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38DE7D" w14:textId="35223B81" w:rsidR="00071810" w:rsidRPr="00016B0E" w:rsidRDefault="00BF7ECB">
      <w:pPr>
        <w:rPr>
          <w:rFonts w:ascii="Cambria" w:hAnsi="Cambria"/>
        </w:rPr>
      </w:pPr>
      <w:bookmarkStart w:id="0" w:name="_GoBack"/>
      <w:bookmarkEnd w:id="0"/>
      <w:r w:rsidRPr="00016B0E">
        <w:rPr>
          <w:rFonts w:ascii="Cambria" w:hAnsi="Cambria"/>
          <w:noProof/>
        </w:rPr>
        <mc:AlternateContent>
          <mc:Choice Requires="wps">
            <w:drawing>
              <wp:anchor distT="0" distB="0" distL="114300" distR="114300" simplePos="0" relativeHeight="251654144" behindDoc="0" locked="0" layoutInCell="1" allowOverlap="1" wp14:anchorId="443A85F6" wp14:editId="7D51A3D8">
                <wp:simplePos x="0" y="0"/>
                <wp:positionH relativeFrom="page">
                  <wp:posOffset>1352550</wp:posOffset>
                </wp:positionH>
                <wp:positionV relativeFrom="page">
                  <wp:posOffset>4629151</wp:posOffset>
                </wp:positionV>
                <wp:extent cx="2074545" cy="1790700"/>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2074545" cy="1790700"/>
                        </a:xfrm>
                        <a:prstGeom prst="rect">
                          <a:avLst/>
                        </a:prstGeom>
                        <a:ln w="6350">
                          <a:noFill/>
                        </a:ln>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a:ext>
                        </a:extLst>
                      </wps:spPr>
                      <wps:txbx>
                        <w:txbxContent>
                          <w:p w14:paraId="69629143" w14:textId="0AD020E8" w:rsidR="005006D6" w:rsidRDefault="005006D6" w:rsidP="00BF7ECB">
                            <w:pPr>
                              <w:pStyle w:val="OtherInfo"/>
                            </w:pPr>
                            <w:r w:rsidRPr="007253DF">
                              <w:t xml:space="preserve">Submitted to: </w:t>
                            </w:r>
                            <w:r w:rsidRPr="007253DF">
                              <w:br/>
                            </w:r>
                            <w:r>
                              <w:t>Centers for Disease Control and Prevention</w:t>
                            </w:r>
                          </w:p>
                          <w:p w14:paraId="05840B47" w14:textId="77777777" w:rsidR="005006D6" w:rsidRPr="007253DF" w:rsidRDefault="005006D6" w:rsidP="00BF7ECB">
                            <w:pPr>
                              <w:pStyle w:val="OtherInfo"/>
                            </w:pPr>
                          </w:p>
                          <w:p w14:paraId="056B942E" w14:textId="5D35AF80" w:rsidR="005006D6" w:rsidRDefault="005006D6" w:rsidP="00B123FE">
                            <w:pPr>
                              <w:spacing w:after="0"/>
                              <w:rPr>
                                <w:rFonts w:cs="Arial"/>
                                <w:color w:val="FFFFFF" w:themeColor="background1"/>
                                <w:sz w:val="20"/>
                                <w:szCs w:val="20"/>
                              </w:rPr>
                            </w:pPr>
                            <w:r w:rsidRPr="007253DF">
                              <w:rPr>
                                <w:rFonts w:cs="Arial"/>
                                <w:color w:val="FFFFFF" w:themeColor="background1"/>
                                <w:sz w:val="20"/>
                                <w:szCs w:val="20"/>
                              </w:rPr>
                              <w:t xml:space="preserve">Submitted by: </w:t>
                            </w:r>
                            <w:r w:rsidRPr="007253DF">
                              <w:rPr>
                                <w:rFonts w:cs="Arial"/>
                                <w:color w:val="FFFFFF" w:themeColor="background1"/>
                                <w:sz w:val="20"/>
                                <w:szCs w:val="20"/>
                              </w:rPr>
                              <w:br/>
                            </w:r>
                            <w:r w:rsidR="00B123FE">
                              <w:rPr>
                                <w:rFonts w:cs="Arial"/>
                                <w:color w:val="FFFFFF" w:themeColor="background1"/>
                                <w:sz w:val="20"/>
                                <w:szCs w:val="20"/>
                              </w:rPr>
                              <w:t xml:space="preserve">Robynne Locke, </w:t>
                            </w:r>
                            <w:r>
                              <w:rPr>
                                <w:rFonts w:cs="Arial"/>
                                <w:color w:val="FFFFFF" w:themeColor="background1"/>
                                <w:sz w:val="20"/>
                                <w:szCs w:val="20"/>
                              </w:rPr>
                              <w:t>ICF</w:t>
                            </w:r>
                          </w:p>
                          <w:p w14:paraId="2EE6D526" w14:textId="57FD0A67" w:rsidR="00B123FE" w:rsidRDefault="00B123FE" w:rsidP="00B123FE">
                            <w:pPr>
                              <w:spacing w:after="0"/>
                              <w:rPr>
                                <w:rFonts w:cs="Arial"/>
                                <w:color w:val="FFFFFF" w:themeColor="background1"/>
                                <w:sz w:val="20"/>
                                <w:szCs w:val="20"/>
                              </w:rPr>
                            </w:pPr>
                            <w:r>
                              <w:rPr>
                                <w:rFonts w:cs="Arial"/>
                                <w:color w:val="FFFFFF" w:themeColor="background1"/>
                                <w:sz w:val="20"/>
                                <w:szCs w:val="20"/>
                              </w:rPr>
                              <w:t>Matthew D. McDonough, ICF</w:t>
                            </w:r>
                          </w:p>
                          <w:p w14:paraId="688BD87C" w14:textId="2184E6D7" w:rsidR="00B123FE" w:rsidRDefault="00B123FE" w:rsidP="00B123FE">
                            <w:pPr>
                              <w:spacing w:after="0"/>
                              <w:rPr>
                                <w:rFonts w:cs="Arial"/>
                                <w:color w:val="FFFFFF" w:themeColor="background1"/>
                                <w:sz w:val="20"/>
                                <w:szCs w:val="20"/>
                              </w:rPr>
                            </w:pPr>
                            <w:r>
                              <w:rPr>
                                <w:rFonts w:cs="Arial"/>
                                <w:color w:val="FFFFFF" w:themeColor="background1"/>
                                <w:sz w:val="20"/>
                                <w:szCs w:val="20"/>
                              </w:rPr>
                              <w:t>Kelly Diecker, ICF</w:t>
                            </w:r>
                          </w:p>
                          <w:p w14:paraId="6F9AA2C1" w14:textId="77777777" w:rsidR="00B123FE" w:rsidRPr="007253DF" w:rsidRDefault="00B123FE" w:rsidP="00BF3A7C">
                            <w:pPr>
                              <w:rPr>
                                <w:rFonts w:cs="Arial"/>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06.5pt;margin-top:364.5pt;width:163.35pt;height:14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AsYVQIAAIEEAAAOAAAAZHJzL2Uyb0RvYy54bWysVE2P2jAQvVfqf7B8hySUkAURVlkQVaXV&#10;7kpQ7dk4DomUeFzbkNCq/71jh7DVtqeqF2c88zwfb2ayvO+ampyFNhXIlEbjkBIhOeSVPKb06347&#10;uqPEWCZzVoMUKb0IQ+9XHz8sW7UQEyihzoUm6ESaRatSWlqrFkFgeCkaZsaghERjAbphFq/6GOSa&#10;tei9qYNJGM6CFnSuNHBhDGo3vZGuvP+iENw+F4URltQpxdysP7U/D+4MVku2OGqmyopf02D/kEXD&#10;KolBb642zDJy0tUfrpqKazBQ2DGHJoCiqLjwNWA1Ufiuml3JlPC1IDlG3Wgy/88tfzq/aFLlKU0o&#10;kazBFu1FZ8kDdCRx7LTKLBC0UwizHaqxy4PeoNIV3RW6cV8sh6Adeb7cuHXOOConYTKNpzElHG1R&#10;Mg+T0LMfvD1X2tjPAhrihJRqbJ7nlJ0fjcVUEDpAXLRakjals09x6FEStlVd97BaOgCGxodXqe/G&#10;j3WcTLIkno9mWRyNplF4N8qycDLabLMwC6fb9Xz68NPVh8GG94HjoK/VSbY7dFdiDpBfkBcN/VwZ&#10;xbcV5v7IjH1hGgcJqcDlsM94FDVgunCVKClBf/+b3uGxv2ilpMXBTKn5dmJaUFJ/kdh5N8WDoAfh&#10;MAjy1KwBZz3CtVPci/hA23oQCw3NK+5M5qKgiUmOsVJqB3Ft+/XAneMiyzwIZ1Ux+yh3ijvXjlLX&#10;iX33yrS6tssiXU8wjCxbvOtaj3UvJWQnC0XlW+oI7VlEyt0F59yTf91Jt0i/3z3q7c+x+gUAAP//&#10;AwBQSwMEFAAGAAgAAAAhALD4TQHhAAAADAEAAA8AAABkcnMvZG93bnJldi54bWxMj8tOwzAQRfdI&#10;/IM1SOyo7VRQGuJUiMeOZ1sk2DmxSSLicWQ7afh7hhXsZjRHd84tNrPr2WRD7DwqkAsBzGLtTYeN&#10;gv3u/uwSWEwaje49WgXfNsKmPD4qdG78AV/ttE0NoxCMuVbQpjTknMe6tU7HhR8s0u3TB6cTraHh&#10;JugDhbueZ0JccKc7pA+tHuxNa+uv7egU9O8xPFQifUy3zWN6eebj2518Uur0ZL6+ApbsnP5g+NUn&#10;dSjJqfIjmsh6BZlcUpekYJWtaSDifLleAasIFVIK4GXB/5cofwAAAP//AwBQSwECLQAUAAYACAAA&#10;ACEAtoM4kv4AAADhAQAAEwAAAAAAAAAAAAAAAAAAAAAAW0NvbnRlbnRfVHlwZXNdLnhtbFBLAQIt&#10;ABQABgAIAAAAIQA4/SH/1gAAAJQBAAALAAAAAAAAAAAAAAAAAC8BAABfcmVscy8ucmVsc1BLAQIt&#10;ABQABgAIAAAAIQDxrAsYVQIAAIEEAAAOAAAAAAAAAAAAAAAAAC4CAABkcnMvZTJvRG9jLnhtbFBL&#10;AQItABQABgAIAAAAIQCw+E0B4QAAAAwBAAAPAAAAAAAAAAAAAAAAAK8EAABkcnMvZG93bnJldi54&#10;bWxQSwUGAAAAAAQABADzAAAAvQUAAAAA&#10;" filled="f" stroked="f" strokeweight=".5pt">
                <v:textbox inset="0,0,0,0">
                  <w:txbxContent>
                    <w:p w14:paraId="69629143" w14:textId="0AD020E8" w:rsidR="005006D6" w:rsidRDefault="005006D6" w:rsidP="00BF7ECB">
                      <w:pPr>
                        <w:pStyle w:val="OtherInfo"/>
                      </w:pPr>
                      <w:r w:rsidRPr="007253DF">
                        <w:t xml:space="preserve">Submitted to: </w:t>
                      </w:r>
                      <w:r w:rsidRPr="007253DF">
                        <w:br/>
                      </w:r>
                      <w:r>
                        <w:t>Centers for Disease Control and Prevention</w:t>
                      </w:r>
                    </w:p>
                    <w:p w14:paraId="05840B47" w14:textId="77777777" w:rsidR="005006D6" w:rsidRPr="007253DF" w:rsidRDefault="005006D6" w:rsidP="00BF7ECB">
                      <w:pPr>
                        <w:pStyle w:val="OtherInfo"/>
                      </w:pPr>
                    </w:p>
                    <w:p w14:paraId="056B942E" w14:textId="5D35AF80" w:rsidR="005006D6" w:rsidRDefault="005006D6" w:rsidP="00B123FE">
                      <w:pPr>
                        <w:spacing w:after="0"/>
                        <w:rPr>
                          <w:rFonts w:cs="Arial"/>
                          <w:color w:val="FFFFFF" w:themeColor="background1"/>
                          <w:sz w:val="20"/>
                          <w:szCs w:val="20"/>
                        </w:rPr>
                      </w:pPr>
                      <w:r w:rsidRPr="007253DF">
                        <w:rPr>
                          <w:rFonts w:cs="Arial"/>
                          <w:color w:val="FFFFFF" w:themeColor="background1"/>
                          <w:sz w:val="20"/>
                          <w:szCs w:val="20"/>
                        </w:rPr>
                        <w:t xml:space="preserve">Submitted by: </w:t>
                      </w:r>
                      <w:r w:rsidRPr="007253DF">
                        <w:rPr>
                          <w:rFonts w:cs="Arial"/>
                          <w:color w:val="FFFFFF" w:themeColor="background1"/>
                          <w:sz w:val="20"/>
                          <w:szCs w:val="20"/>
                        </w:rPr>
                        <w:br/>
                      </w:r>
                      <w:r w:rsidR="00B123FE">
                        <w:rPr>
                          <w:rFonts w:cs="Arial"/>
                          <w:color w:val="FFFFFF" w:themeColor="background1"/>
                          <w:sz w:val="20"/>
                          <w:szCs w:val="20"/>
                        </w:rPr>
                        <w:t xml:space="preserve">Robynne Locke, </w:t>
                      </w:r>
                      <w:r>
                        <w:rPr>
                          <w:rFonts w:cs="Arial"/>
                          <w:color w:val="FFFFFF" w:themeColor="background1"/>
                          <w:sz w:val="20"/>
                          <w:szCs w:val="20"/>
                        </w:rPr>
                        <w:t>ICF</w:t>
                      </w:r>
                    </w:p>
                    <w:p w14:paraId="2EE6D526" w14:textId="57FD0A67" w:rsidR="00B123FE" w:rsidRDefault="00B123FE" w:rsidP="00B123FE">
                      <w:pPr>
                        <w:spacing w:after="0"/>
                        <w:rPr>
                          <w:rFonts w:cs="Arial"/>
                          <w:color w:val="FFFFFF" w:themeColor="background1"/>
                          <w:sz w:val="20"/>
                          <w:szCs w:val="20"/>
                        </w:rPr>
                      </w:pPr>
                      <w:r>
                        <w:rPr>
                          <w:rFonts w:cs="Arial"/>
                          <w:color w:val="FFFFFF" w:themeColor="background1"/>
                          <w:sz w:val="20"/>
                          <w:szCs w:val="20"/>
                        </w:rPr>
                        <w:t>Matthew D. McDonough, ICF</w:t>
                      </w:r>
                    </w:p>
                    <w:p w14:paraId="688BD87C" w14:textId="2184E6D7" w:rsidR="00B123FE" w:rsidRDefault="00B123FE" w:rsidP="00B123FE">
                      <w:pPr>
                        <w:spacing w:after="0"/>
                        <w:rPr>
                          <w:rFonts w:cs="Arial"/>
                          <w:color w:val="FFFFFF" w:themeColor="background1"/>
                          <w:sz w:val="20"/>
                          <w:szCs w:val="20"/>
                        </w:rPr>
                      </w:pPr>
                      <w:r>
                        <w:rPr>
                          <w:rFonts w:cs="Arial"/>
                          <w:color w:val="FFFFFF" w:themeColor="background1"/>
                          <w:sz w:val="20"/>
                          <w:szCs w:val="20"/>
                        </w:rPr>
                        <w:t>Kelly Diecker, ICF</w:t>
                      </w:r>
                    </w:p>
                    <w:p w14:paraId="6F9AA2C1" w14:textId="77777777" w:rsidR="00B123FE" w:rsidRPr="007253DF" w:rsidRDefault="00B123FE" w:rsidP="00BF3A7C">
                      <w:pPr>
                        <w:rPr>
                          <w:rFonts w:cs="Arial"/>
                          <w:color w:val="FFFFFF" w:themeColor="background1"/>
                          <w:sz w:val="20"/>
                          <w:szCs w:val="20"/>
                        </w:rPr>
                      </w:pPr>
                    </w:p>
                  </w:txbxContent>
                </v:textbox>
                <w10:wrap type="square" anchorx="page" anchory="page"/>
              </v:shape>
            </w:pict>
          </mc:Fallback>
        </mc:AlternateContent>
      </w:r>
      <w:r w:rsidR="00AD3C92" w:rsidRPr="00016B0E">
        <w:rPr>
          <w:rFonts w:ascii="Cambria" w:hAnsi="Cambria"/>
          <w:noProof/>
        </w:rPr>
        <mc:AlternateContent>
          <mc:Choice Requires="wps">
            <w:drawing>
              <wp:anchor distT="0" distB="0" distL="114300" distR="114300" simplePos="0" relativeHeight="251653120" behindDoc="0" locked="0" layoutInCell="1" allowOverlap="1" wp14:anchorId="5FC4DBAA" wp14:editId="2C89ACEB">
                <wp:simplePos x="0" y="0"/>
                <wp:positionH relativeFrom="page">
                  <wp:posOffset>3655060</wp:posOffset>
                </wp:positionH>
                <wp:positionV relativeFrom="page">
                  <wp:posOffset>3740150</wp:posOffset>
                </wp:positionV>
                <wp:extent cx="3652520" cy="4572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3652520" cy="457200"/>
                        </a:xfrm>
                        <a:prstGeom prst="rect">
                          <a:avLst/>
                        </a:prstGeom>
                        <a:ln w="6350">
                          <a:noFill/>
                        </a:ln>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a:ext>
                        </a:extLst>
                      </wps:spPr>
                      <wps:txbx>
                        <w:txbxContent>
                          <w:p w14:paraId="5B4945F8" w14:textId="23981BE1" w:rsidR="005006D6" w:rsidRPr="007253DF" w:rsidRDefault="005006D6" w:rsidP="00BF7ECB">
                            <w:pPr>
                              <w:pStyle w:val="CoverDate"/>
                            </w:pPr>
                            <w:r>
                              <w:t>August 15, 2018</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margin-left:287.8pt;margin-top:294.5pt;width:287.6pt;height:3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shZUwIAAIcEAAAOAAAAZHJzL2Uyb0RvYy54bWysVN9P2zAQfp+0/8Hye0la2gIVKQpFnSYh&#10;QCoTz67j0EiJz7NdEjbtf+ez05SJ7Wnai3O++3w/vrvL5VXX1OxFWVeRzvj4JOVMaUlFpZ8z/u1x&#10;PTrnzHmhC1GTVhl/VY5fLT9/umzNQk1oR3WhLIMT7RatyfjOe7NIEid3qhHuhIzSMJZkG+Fxtc9J&#10;YUUL702dTNJ0nrRkC2NJKuegvemNfBn9l6WS/r4snfKszjhy8/G08dyGM1leisWzFWZXyUMa4h+y&#10;aESlEfTo6kZ4wfa2+sNVU0lLjkp/IqlJqCwrqWINqGacfqhmsxNGxVpAjjNHmtz/cyvvXh4sq4qM&#10;zznTokGLHlXn2TV1bB7YaY1bALQxgPkOanR50DsoQ9FdaZvwRTkMdvD8euQ2OJNQns5nk9kEJgnb&#10;dHaG5gU3yftrY53/oqhhQci4Re8ipeLl1vkeOkBCsFqzFlmfztKI0rSu6rqH1ToAEBkPD1LfjJ8r&#10;BM7PZhejeT4bj6bj9HyU5+lkdLPO0zydrlcX0+tfh7yG90mgoC81SL7bdpGwIw1bKl7BjqV+upyR&#10;6wol3ArnH4TFOKFqrIi/x1HWhKzpIHG2I/vjb/qAR5dh5azFeGbcfd8Lqzirv2r0P8zyINhB2A6C&#10;3jcrwsSPsXxGRhEPrK8HsbTUPGFz8hAFJqElYmV8O4gr3y8JNk+qPI8gTKwR/lZvjAyuA7OhIY/d&#10;k7Dm0DUP1u5oGFyx+NC8Hhteasr3nsoqdjbw2rOIiQgXTHucjcNmhnX6/R5R7/+P5RsAAAD//wMA&#10;UEsDBBQABgAIAAAAIQBQUWIb4gAAAAwBAAAPAAAAZHJzL2Rvd25yZXYueG1sTI/LTsMwEEX3SPyD&#10;NUjsqB1QTAlxKkSFEBILWh5rJx6SqLEdxc6jfD3TFexmNEd3zs03i+3YhENovVOQrAQwdJU3rasV&#10;fLw/Xa2Bhaid0Z13qOCIATbF+VmuM+Nnt8NpH2tGIS5kWkETY59xHqoGrQ4r36Oj27cfrI60DjU3&#10;g54p3Hb8WgjJrW4dfWh0j48NVof9aBW8/ZSf8vVrPM7bl+20w8PzmCY3Sl1eLA/3wCIu8Q+Gkz6p&#10;Q0FOpR+dCaxTkN6mklAa1ndU6kQkqaA2pQIpEwG8yPn/EsUvAAAA//8DAFBLAQItABQABgAIAAAA&#10;IQC2gziS/gAAAOEBAAATAAAAAAAAAAAAAAAAAAAAAABbQ29udGVudF9UeXBlc10ueG1sUEsBAi0A&#10;FAAGAAgAAAAhADj9If/WAAAAlAEAAAsAAAAAAAAAAAAAAAAALwEAAF9yZWxzLy5yZWxzUEsBAi0A&#10;FAAGAAgAAAAhAIyuyFlTAgAAhwQAAA4AAAAAAAAAAAAAAAAALgIAAGRycy9lMm9Eb2MueG1sUEsB&#10;Ai0AFAAGAAgAAAAhAFBRYhviAAAADAEAAA8AAAAAAAAAAAAAAAAArQQAAGRycy9kb3ducmV2Lnht&#10;bFBLBQYAAAAABAAEAPMAAAC8BQAAAAA=&#10;" filled="f" stroked="f" strokeweight=".5pt">
                <v:textbox inset="0,0,0,0">
                  <w:txbxContent>
                    <w:p w14:paraId="5B4945F8" w14:textId="23981BE1" w:rsidR="005006D6" w:rsidRPr="007253DF" w:rsidRDefault="005006D6" w:rsidP="00BF7ECB">
                      <w:pPr>
                        <w:pStyle w:val="CoverDate"/>
                      </w:pPr>
                      <w:r>
                        <w:t>August 15, 2018</w:t>
                      </w:r>
                    </w:p>
                  </w:txbxContent>
                </v:textbox>
                <w10:wrap type="square" anchorx="page" anchory="page"/>
              </v:shape>
            </w:pict>
          </mc:Fallback>
        </mc:AlternateContent>
      </w:r>
      <w:r w:rsidR="00AD3C92" w:rsidRPr="00016B0E">
        <w:rPr>
          <w:rFonts w:ascii="Cambria" w:hAnsi="Cambria"/>
          <w:noProof/>
        </w:rPr>
        <mc:AlternateContent>
          <mc:Choice Requires="wps">
            <w:drawing>
              <wp:anchor distT="0" distB="0" distL="114300" distR="114300" simplePos="0" relativeHeight="251652096" behindDoc="0" locked="0" layoutInCell="1" allowOverlap="1" wp14:anchorId="166CC491" wp14:editId="3564BACA">
                <wp:simplePos x="0" y="0"/>
                <wp:positionH relativeFrom="page">
                  <wp:posOffset>3655060</wp:posOffset>
                </wp:positionH>
                <wp:positionV relativeFrom="page">
                  <wp:posOffset>1005840</wp:posOffset>
                </wp:positionV>
                <wp:extent cx="3288665" cy="290449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3288665" cy="2904490"/>
                        </a:xfrm>
                        <a:prstGeom prst="rect">
                          <a:avLst/>
                        </a:prstGeom>
                        <a:ln w="6350">
                          <a:noFill/>
                        </a:ln>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a:ext>
                        </a:extLst>
                      </wps:spPr>
                      <wps:txbx>
                        <w:txbxContent>
                          <w:p w14:paraId="032AF20D" w14:textId="77777777" w:rsidR="00F922FC" w:rsidRDefault="00F922FC" w:rsidP="00A20464">
                            <w:pPr>
                              <w:pStyle w:val="ReportTitle"/>
                              <w:rPr>
                                <w:sz w:val="40"/>
                                <w:szCs w:val="40"/>
                              </w:rPr>
                            </w:pPr>
                            <w:r>
                              <w:rPr>
                                <w:sz w:val="40"/>
                                <w:szCs w:val="40"/>
                              </w:rPr>
                              <w:t>Attachment 7:</w:t>
                            </w:r>
                          </w:p>
                          <w:p w14:paraId="46D21000" w14:textId="12633668" w:rsidR="005006D6" w:rsidRPr="00A20464" w:rsidRDefault="005006D6" w:rsidP="00A20464">
                            <w:pPr>
                              <w:pStyle w:val="ReportTitle"/>
                              <w:rPr>
                                <w:sz w:val="40"/>
                                <w:szCs w:val="40"/>
                              </w:rPr>
                            </w:pPr>
                            <w:r>
                              <w:rPr>
                                <w:sz w:val="40"/>
                                <w:szCs w:val="40"/>
                              </w:rPr>
                              <w:t xml:space="preserve">CDC </w:t>
                            </w:r>
                            <w:r w:rsidRPr="00A20464">
                              <w:rPr>
                                <w:sz w:val="40"/>
                                <w:szCs w:val="40"/>
                              </w:rPr>
                              <w:t xml:space="preserve">Behavioral Risk Factor Surveillance Survey </w:t>
                            </w:r>
                          </w:p>
                          <w:p w14:paraId="66609CBA" w14:textId="2B04628C" w:rsidR="005006D6" w:rsidRDefault="005006D6" w:rsidP="00A20464">
                            <w:pPr>
                              <w:pStyle w:val="ReportTitle"/>
                              <w:rPr>
                                <w:sz w:val="40"/>
                                <w:szCs w:val="40"/>
                              </w:rPr>
                            </w:pPr>
                            <w:r>
                              <w:rPr>
                                <w:sz w:val="40"/>
                                <w:szCs w:val="40"/>
                              </w:rPr>
                              <w:t>New York Multimode Pilot:</w:t>
                            </w:r>
                          </w:p>
                          <w:p w14:paraId="0A45BFD8" w14:textId="3DF595E4" w:rsidR="005006D6" w:rsidRPr="00A20464" w:rsidRDefault="005006D6" w:rsidP="00A20464">
                            <w:pPr>
                              <w:pStyle w:val="ReportTitle"/>
                              <w:rPr>
                                <w:sz w:val="40"/>
                                <w:szCs w:val="40"/>
                              </w:rPr>
                            </w:pPr>
                            <w:r>
                              <w:rPr>
                                <w:sz w:val="40"/>
                                <w:szCs w:val="40"/>
                              </w:rPr>
                              <w:t>Final Report</w:t>
                            </w:r>
                          </w:p>
                          <w:p w14:paraId="1EAECFF2" w14:textId="77777777" w:rsidR="005006D6" w:rsidRPr="00A20464" w:rsidRDefault="005006D6" w:rsidP="0087359F">
                            <w:pPr>
                              <w:spacing w:line="240" w:lineRule="auto"/>
                              <w:rPr>
                                <w:rFonts w:cs="Arial"/>
                                <w:color w:val="00538B" w:themeColor="text2"/>
                                <w:sz w:val="40"/>
                                <w:szCs w:val="4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8" type="#_x0000_t202" style="position:absolute;margin-left:287.8pt;margin-top:79.2pt;width:258.95pt;height:228.7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mIJWAIAAIgEAAAOAAAAZHJzL2Uyb0RvYy54bWysVFGP2jAMfp+0/xDlHVp6wEFFOfVATJPQ&#10;3Ukw3XNIU1qpjbMk0LJp//2clHLTbU/TXlLH/mzHn+0uHtq6ImehTQkyoaNhSImQHLJSHhP6bb8Z&#10;zCgxlsmMVSBFQi/C0Ifl50+LRsUiggKqTGiCQaSJG5XQwloVB4HhhaiZGYISEo056JpZvOpjkGnW&#10;YPS6CqIwnAYN6Exp4MIY1K47I136+HkuuH3OcyMsqRKKb7P+1P48uDNYLlh81EwVJb8+g/3DK2pW&#10;Skx6C7VmlpGTLv8IVZdcg4HcDjnUAeR5yYWvAasZhR+q2RVMCV8LkmPUjSbz/8Lyp/OLJmWW0Akl&#10;ktXYor1oLXmElkwcO40yMYJ2CmG2RTV2udcbVLqi21zX7ovlELQjz5cbty4YR+VdNJtNp5iEoy2a&#10;h+Px3LMfvLsrbewXATVxQkI1Ns9zys5bY/EpCO0hLlslSZPQ6d0k9CgJm7KqOlglHQBTo+NV6rrx&#10;czW5j9L7yXwwTSejwXgUzgZpGkaD9SYN03C8Wc3Hj79cfZis9w8cB12tTrLtofWMRT0PB8guSI+G&#10;bryM4psSS9gyY1+YxnlCRnBH7DMeeQX4arhKlBSgf/xN7/DYZrRS0uB8JtR8PzEtKKm+ShwAN8y9&#10;oHvh0AvyVK8AR36E26e4F9FB26oXcw31K65O6rKgiUmOuRJqe3Fluy3B1eMiTT0IR1Yxu5U7xV1o&#10;x6xryL59ZVpdu2aRtSfoJ5fFH5rXYZ2nhPRkIS99Zx2vHYvIvLvguPseXFfT7dPvd496/4Es3wAA&#10;AP//AwBQSwMEFAAGAAgAAAAhAP6hCJTgAAAADAEAAA8AAABkcnMvZG93bnJldi54bWxMj8tOwzAQ&#10;RfdI/IM1SOyoXSChhDgV4rGjPApIsHPiIYnwI7KdNPw90xUsZ+7RnTPleraGTRhi752E5UIAQ9d4&#10;3btWwtvr/ckKWEzKaWW8Qwk/GGFdHR6UqtB+515w2qaWUYmLhZLQpTQUnMemQ6viwg/oKPvywapE&#10;Y2i5DmpH5dbwUyFyblXv6EKnBrzpsPnejlaC+YjhoRbpc7ptN+n5iY/vd8tHKY+P5usrYAnn9AfD&#10;Xp/UoSKn2o9OR2YkZBdZTigF2eoc2J4Ql2cZsFpCTjvgVcn/P1H9AgAA//8DAFBLAQItABQABgAI&#10;AAAAIQC2gziS/gAAAOEBAAATAAAAAAAAAAAAAAAAAAAAAABbQ29udGVudF9UeXBlc10ueG1sUEsB&#10;Ai0AFAAGAAgAAAAhADj9If/WAAAAlAEAAAsAAAAAAAAAAAAAAAAALwEAAF9yZWxzLy5yZWxzUEsB&#10;Ai0AFAAGAAgAAAAhAHhqYglYAgAAiAQAAA4AAAAAAAAAAAAAAAAALgIAAGRycy9lMm9Eb2MueG1s&#10;UEsBAi0AFAAGAAgAAAAhAP6hCJTgAAAADAEAAA8AAAAAAAAAAAAAAAAAsgQAAGRycy9kb3ducmV2&#10;LnhtbFBLBQYAAAAABAAEAPMAAAC/BQAAAAA=&#10;" filled="f" stroked="f" strokeweight=".5pt">
                <v:textbox inset="0,0,0,0">
                  <w:txbxContent>
                    <w:p w14:paraId="032AF20D" w14:textId="77777777" w:rsidR="00F922FC" w:rsidRDefault="00F922FC" w:rsidP="00A20464">
                      <w:pPr>
                        <w:pStyle w:val="ReportTitle"/>
                        <w:rPr>
                          <w:sz w:val="40"/>
                          <w:szCs w:val="40"/>
                        </w:rPr>
                      </w:pPr>
                      <w:r>
                        <w:rPr>
                          <w:sz w:val="40"/>
                          <w:szCs w:val="40"/>
                        </w:rPr>
                        <w:t>Attachment 7:</w:t>
                      </w:r>
                    </w:p>
                    <w:p w14:paraId="46D21000" w14:textId="12633668" w:rsidR="005006D6" w:rsidRPr="00A20464" w:rsidRDefault="005006D6" w:rsidP="00A20464">
                      <w:pPr>
                        <w:pStyle w:val="ReportTitle"/>
                        <w:rPr>
                          <w:sz w:val="40"/>
                          <w:szCs w:val="40"/>
                        </w:rPr>
                      </w:pPr>
                      <w:r>
                        <w:rPr>
                          <w:sz w:val="40"/>
                          <w:szCs w:val="40"/>
                        </w:rPr>
                        <w:t xml:space="preserve">CDC </w:t>
                      </w:r>
                      <w:r w:rsidRPr="00A20464">
                        <w:rPr>
                          <w:sz w:val="40"/>
                          <w:szCs w:val="40"/>
                        </w:rPr>
                        <w:t xml:space="preserve">Behavioral Risk Factor Surveillance Survey </w:t>
                      </w:r>
                    </w:p>
                    <w:p w14:paraId="66609CBA" w14:textId="2B04628C" w:rsidR="005006D6" w:rsidRDefault="005006D6" w:rsidP="00A20464">
                      <w:pPr>
                        <w:pStyle w:val="ReportTitle"/>
                        <w:rPr>
                          <w:sz w:val="40"/>
                          <w:szCs w:val="40"/>
                        </w:rPr>
                      </w:pPr>
                      <w:r>
                        <w:rPr>
                          <w:sz w:val="40"/>
                          <w:szCs w:val="40"/>
                        </w:rPr>
                        <w:t>New York Multimode Pilot:</w:t>
                      </w:r>
                    </w:p>
                    <w:p w14:paraId="0A45BFD8" w14:textId="3DF595E4" w:rsidR="005006D6" w:rsidRPr="00A20464" w:rsidRDefault="005006D6" w:rsidP="00A20464">
                      <w:pPr>
                        <w:pStyle w:val="ReportTitle"/>
                        <w:rPr>
                          <w:sz w:val="40"/>
                          <w:szCs w:val="40"/>
                        </w:rPr>
                      </w:pPr>
                      <w:r>
                        <w:rPr>
                          <w:sz w:val="40"/>
                          <w:szCs w:val="40"/>
                        </w:rPr>
                        <w:t>Final Report</w:t>
                      </w:r>
                    </w:p>
                    <w:p w14:paraId="1EAECFF2" w14:textId="77777777" w:rsidR="005006D6" w:rsidRPr="00A20464" w:rsidRDefault="005006D6" w:rsidP="0087359F">
                      <w:pPr>
                        <w:spacing w:line="240" w:lineRule="auto"/>
                        <w:rPr>
                          <w:rFonts w:cs="Arial"/>
                          <w:color w:val="00538B" w:themeColor="text2"/>
                          <w:sz w:val="40"/>
                          <w:szCs w:val="40"/>
                        </w:rPr>
                      </w:pPr>
                    </w:p>
                  </w:txbxContent>
                </v:textbox>
                <w10:wrap type="square" anchorx="page" anchory="page"/>
              </v:shape>
            </w:pict>
          </mc:Fallback>
        </mc:AlternateContent>
      </w:r>
      <w:r w:rsidR="00071810" w:rsidRPr="00016B0E">
        <w:rPr>
          <w:rFonts w:ascii="Cambria" w:hAnsi="Cambria"/>
        </w:rPr>
        <w:br w:type="page"/>
      </w:r>
    </w:p>
    <w:sdt>
      <w:sdtPr>
        <w:rPr>
          <w:rFonts w:ascii="Cambria" w:eastAsiaTheme="minorEastAsia" w:hAnsi="Cambria" w:cstheme="minorBidi"/>
          <w:b w:val="0"/>
          <w:bCs w:val="0"/>
          <w:color w:val="auto"/>
          <w:sz w:val="22"/>
          <w:szCs w:val="24"/>
          <w:lang w:eastAsia="en-US"/>
        </w:rPr>
        <w:id w:val="474336557"/>
        <w:docPartObj>
          <w:docPartGallery w:val="Table of Contents"/>
          <w:docPartUnique/>
        </w:docPartObj>
      </w:sdtPr>
      <w:sdtEndPr>
        <w:rPr>
          <w:noProof/>
        </w:rPr>
      </w:sdtEndPr>
      <w:sdtContent>
        <w:p w14:paraId="1FB0BE94" w14:textId="09894023" w:rsidR="00000284" w:rsidRPr="00016B0E" w:rsidRDefault="00982C1A" w:rsidP="00B70A14">
          <w:pPr>
            <w:pStyle w:val="TOCHeading"/>
            <w:rPr>
              <w:rFonts w:ascii="Cambria" w:hAnsi="Cambria"/>
            </w:rPr>
          </w:pPr>
          <w:r w:rsidRPr="00016B0E">
            <w:rPr>
              <w:rFonts w:ascii="Cambria" w:hAnsi="Cambria"/>
            </w:rPr>
            <w:t xml:space="preserve">Table of </w:t>
          </w:r>
          <w:r w:rsidR="00000284" w:rsidRPr="00016B0E">
            <w:rPr>
              <w:rFonts w:ascii="Cambria" w:hAnsi="Cambria"/>
            </w:rPr>
            <w:t>Contents</w:t>
          </w:r>
        </w:p>
        <w:p w14:paraId="66C36D21" w14:textId="77777777" w:rsidR="00056815" w:rsidRDefault="009276AE">
          <w:pPr>
            <w:pStyle w:val="TOC1"/>
            <w:rPr>
              <w:rFonts w:asciiTheme="minorHAnsi" w:hAnsiTheme="minorHAnsi" w:cstheme="minorBidi"/>
              <w:b w:val="0"/>
              <w:color w:val="auto"/>
              <w:sz w:val="22"/>
              <w:szCs w:val="22"/>
            </w:rPr>
          </w:pPr>
          <w:r w:rsidRPr="00016B0E">
            <w:rPr>
              <w:rFonts w:ascii="Cambria" w:hAnsi="Cambria"/>
            </w:rPr>
            <w:fldChar w:fldCharType="begin"/>
          </w:r>
          <w:r w:rsidRPr="00016B0E">
            <w:rPr>
              <w:rFonts w:ascii="Cambria" w:hAnsi="Cambria"/>
            </w:rPr>
            <w:instrText xml:space="preserve"> TOC \o "1-3" \t "Heading 4,4" </w:instrText>
          </w:r>
          <w:r w:rsidRPr="00016B0E">
            <w:rPr>
              <w:rFonts w:ascii="Cambria" w:hAnsi="Cambria"/>
            </w:rPr>
            <w:fldChar w:fldCharType="separate"/>
          </w:r>
          <w:r w:rsidR="00056815">
            <w:t>Executive Summary</w:t>
          </w:r>
          <w:r w:rsidR="00056815">
            <w:tab/>
          </w:r>
          <w:r w:rsidR="00056815">
            <w:fldChar w:fldCharType="begin"/>
          </w:r>
          <w:r w:rsidR="00056815">
            <w:instrText xml:space="preserve"> PAGEREF _Toc522101813 \h </w:instrText>
          </w:r>
          <w:r w:rsidR="00056815">
            <w:fldChar w:fldCharType="separate"/>
          </w:r>
          <w:r w:rsidR="00D50077">
            <w:t>4</w:t>
          </w:r>
          <w:r w:rsidR="00056815">
            <w:fldChar w:fldCharType="end"/>
          </w:r>
        </w:p>
        <w:p w14:paraId="723E72D6" w14:textId="77777777" w:rsidR="00056815" w:rsidRDefault="00056815">
          <w:pPr>
            <w:pStyle w:val="TOC1"/>
            <w:rPr>
              <w:rFonts w:asciiTheme="minorHAnsi" w:hAnsiTheme="minorHAnsi" w:cstheme="minorBidi"/>
              <w:b w:val="0"/>
              <w:color w:val="auto"/>
              <w:sz w:val="22"/>
              <w:szCs w:val="22"/>
            </w:rPr>
          </w:pPr>
          <w:r>
            <w:t>I.</w:t>
          </w:r>
          <w:r>
            <w:rPr>
              <w:rFonts w:asciiTheme="minorHAnsi" w:hAnsiTheme="minorHAnsi" w:cstheme="minorBidi"/>
              <w:b w:val="0"/>
              <w:color w:val="auto"/>
              <w:sz w:val="22"/>
              <w:szCs w:val="22"/>
            </w:rPr>
            <w:tab/>
          </w:r>
          <w:r>
            <w:t>Introduction</w:t>
          </w:r>
          <w:r>
            <w:tab/>
          </w:r>
          <w:r>
            <w:fldChar w:fldCharType="begin"/>
          </w:r>
          <w:r>
            <w:instrText xml:space="preserve"> PAGEREF _Toc522101814 \h </w:instrText>
          </w:r>
          <w:r>
            <w:fldChar w:fldCharType="separate"/>
          </w:r>
          <w:r w:rsidR="00D50077">
            <w:t>5</w:t>
          </w:r>
          <w:r>
            <w:fldChar w:fldCharType="end"/>
          </w:r>
        </w:p>
        <w:p w14:paraId="60C87280" w14:textId="77777777" w:rsidR="00056815" w:rsidRDefault="00056815">
          <w:pPr>
            <w:pStyle w:val="TOC2"/>
            <w:rPr>
              <w:rFonts w:asciiTheme="minorHAnsi" w:hAnsiTheme="minorHAnsi" w:cstheme="minorBidi"/>
              <w:color w:val="auto"/>
              <w:sz w:val="22"/>
              <w:szCs w:val="22"/>
            </w:rPr>
          </w:pPr>
          <w:r>
            <w:t>1.</w:t>
          </w:r>
          <w:r>
            <w:rPr>
              <w:rFonts w:asciiTheme="minorHAnsi" w:hAnsiTheme="minorHAnsi" w:cstheme="minorBidi"/>
              <w:color w:val="auto"/>
              <w:sz w:val="22"/>
              <w:szCs w:val="22"/>
            </w:rPr>
            <w:tab/>
          </w:r>
          <w:r>
            <w:t>Purpose of Experiment</w:t>
          </w:r>
          <w:r>
            <w:tab/>
          </w:r>
          <w:r>
            <w:fldChar w:fldCharType="begin"/>
          </w:r>
          <w:r>
            <w:instrText xml:space="preserve"> PAGEREF _Toc522101815 \h </w:instrText>
          </w:r>
          <w:r>
            <w:fldChar w:fldCharType="separate"/>
          </w:r>
          <w:r w:rsidR="00D50077">
            <w:t>5</w:t>
          </w:r>
          <w:r>
            <w:fldChar w:fldCharType="end"/>
          </w:r>
        </w:p>
        <w:p w14:paraId="04DD94F6" w14:textId="77777777" w:rsidR="00056815" w:rsidRDefault="00056815">
          <w:pPr>
            <w:pStyle w:val="TOC2"/>
            <w:rPr>
              <w:rFonts w:asciiTheme="minorHAnsi" w:hAnsiTheme="minorHAnsi" w:cstheme="minorBidi"/>
              <w:color w:val="auto"/>
              <w:sz w:val="22"/>
              <w:szCs w:val="22"/>
            </w:rPr>
          </w:pPr>
          <w:r>
            <w:t>2.</w:t>
          </w:r>
          <w:r>
            <w:rPr>
              <w:rFonts w:asciiTheme="minorHAnsi" w:hAnsiTheme="minorHAnsi" w:cstheme="minorBidi"/>
              <w:color w:val="auto"/>
              <w:sz w:val="22"/>
              <w:szCs w:val="22"/>
            </w:rPr>
            <w:tab/>
          </w:r>
          <w:r>
            <w:t>Supplemental Drop Point Experiment</w:t>
          </w:r>
          <w:r>
            <w:tab/>
          </w:r>
          <w:r>
            <w:fldChar w:fldCharType="begin"/>
          </w:r>
          <w:r>
            <w:instrText xml:space="preserve"> PAGEREF _Toc522101816 \h </w:instrText>
          </w:r>
          <w:r>
            <w:fldChar w:fldCharType="separate"/>
          </w:r>
          <w:r w:rsidR="00D50077">
            <w:t>6</w:t>
          </w:r>
          <w:r>
            <w:fldChar w:fldCharType="end"/>
          </w:r>
        </w:p>
        <w:p w14:paraId="43A84987" w14:textId="77777777" w:rsidR="00056815" w:rsidRDefault="00056815">
          <w:pPr>
            <w:pStyle w:val="TOC2"/>
            <w:rPr>
              <w:rFonts w:asciiTheme="minorHAnsi" w:hAnsiTheme="minorHAnsi" w:cstheme="minorBidi"/>
              <w:color w:val="auto"/>
              <w:sz w:val="22"/>
              <w:szCs w:val="22"/>
            </w:rPr>
          </w:pPr>
          <w:r>
            <w:t>3.</w:t>
          </w:r>
          <w:r>
            <w:rPr>
              <w:rFonts w:asciiTheme="minorHAnsi" w:hAnsiTheme="minorHAnsi" w:cstheme="minorBidi"/>
              <w:color w:val="auto"/>
              <w:sz w:val="22"/>
              <w:szCs w:val="22"/>
            </w:rPr>
            <w:tab/>
          </w:r>
          <w:r>
            <w:t>Report Organization</w:t>
          </w:r>
          <w:r>
            <w:tab/>
          </w:r>
          <w:r>
            <w:fldChar w:fldCharType="begin"/>
          </w:r>
          <w:r>
            <w:instrText xml:space="preserve"> PAGEREF _Toc522101817 \h </w:instrText>
          </w:r>
          <w:r>
            <w:fldChar w:fldCharType="separate"/>
          </w:r>
          <w:r w:rsidR="00D50077">
            <w:t>6</w:t>
          </w:r>
          <w:r>
            <w:fldChar w:fldCharType="end"/>
          </w:r>
        </w:p>
        <w:p w14:paraId="2A19A7AC" w14:textId="77777777" w:rsidR="00056815" w:rsidRDefault="00056815">
          <w:pPr>
            <w:pStyle w:val="TOC1"/>
            <w:rPr>
              <w:rFonts w:asciiTheme="minorHAnsi" w:hAnsiTheme="minorHAnsi" w:cstheme="minorBidi"/>
              <w:b w:val="0"/>
              <w:color w:val="auto"/>
              <w:sz w:val="22"/>
              <w:szCs w:val="22"/>
            </w:rPr>
          </w:pPr>
          <w:r>
            <w:t>II.</w:t>
          </w:r>
          <w:r>
            <w:rPr>
              <w:rFonts w:asciiTheme="minorHAnsi" w:hAnsiTheme="minorHAnsi" w:cstheme="minorBidi"/>
              <w:b w:val="0"/>
              <w:color w:val="auto"/>
              <w:sz w:val="22"/>
              <w:szCs w:val="22"/>
            </w:rPr>
            <w:tab/>
          </w:r>
          <w:r>
            <w:t>Pilot Instruments</w:t>
          </w:r>
          <w:r>
            <w:tab/>
          </w:r>
          <w:r>
            <w:fldChar w:fldCharType="begin"/>
          </w:r>
          <w:r>
            <w:instrText xml:space="preserve"> PAGEREF _Toc522101818 \h </w:instrText>
          </w:r>
          <w:r>
            <w:fldChar w:fldCharType="separate"/>
          </w:r>
          <w:r w:rsidR="00D50077">
            <w:t>7</w:t>
          </w:r>
          <w:r>
            <w:fldChar w:fldCharType="end"/>
          </w:r>
        </w:p>
        <w:p w14:paraId="35422CFA" w14:textId="77777777" w:rsidR="00056815" w:rsidRDefault="00056815">
          <w:pPr>
            <w:pStyle w:val="TOC2"/>
            <w:rPr>
              <w:rFonts w:asciiTheme="minorHAnsi" w:hAnsiTheme="minorHAnsi" w:cstheme="minorBidi"/>
              <w:color w:val="auto"/>
              <w:sz w:val="22"/>
              <w:szCs w:val="22"/>
            </w:rPr>
          </w:pPr>
          <w:r>
            <w:t>1.</w:t>
          </w:r>
          <w:r>
            <w:rPr>
              <w:rFonts w:asciiTheme="minorHAnsi" w:hAnsiTheme="minorHAnsi" w:cstheme="minorBidi"/>
              <w:color w:val="auto"/>
              <w:sz w:val="22"/>
              <w:szCs w:val="22"/>
            </w:rPr>
            <w:tab/>
          </w:r>
          <w:r>
            <w:t>Instrument Development</w:t>
          </w:r>
          <w:r>
            <w:tab/>
          </w:r>
          <w:r>
            <w:fldChar w:fldCharType="begin"/>
          </w:r>
          <w:r>
            <w:instrText xml:space="preserve"> PAGEREF _Toc522101819 \h </w:instrText>
          </w:r>
          <w:r>
            <w:fldChar w:fldCharType="separate"/>
          </w:r>
          <w:r w:rsidR="00D50077">
            <w:t>7</w:t>
          </w:r>
          <w:r>
            <w:fldChar w:fldCharType="end"/>
          </w:r>
        </w:p>
        <w:p w14:paraId="46C45533" w14:textId="77777777" w:rsidR="00056815" w:rsidRDefault="00056815">
          <w:pPr>
            <w:pStyle w:val="TOC3"/>
            <w:tabs>
              <w:tab w:val="left" w:pos="1100"/>
            </w:tabs>
            <w:rPr>
              <w:rFonts w:asciiTheme="minorHAnsi" w:hAnsiTheme="minorHAnsi" w:cstheme="minorBidi"/>
              <w:color w:val="auto"/>
              <w:sz w:val="22"/>
              <w:szCs w:val="22"/>
            </w:rPr>
          </w:pPr>
          <w:r w:rsidRPr="00F74804">
            <w:rPr>
              <w:rFonts w:asciiTheme="minorHAnsi" w:hAnsiTheme="minorHAnsi" w:cstheme="minorHAnsi"/>
            </w:rPr>
            <w:t>1.1</w:t>
          </w:r>
          <w:r>
            <w:rPr>
              <w:rFonts w:asciiTheme="minorHAnsi" w:hAnsiTheme="minorHAnsi" w:cstheme="minorBidi"/>
              <w:color w:val="auto"/>
              <w:sz w:val="22"/>
              <w:szCs w:val="22"/>
            </w:rPr>
            <w:tab/>
          </w:r>
          <w:r w:rsidRPr="00F74804">
            <w:rPr>
              <w:rFonts w:asciiTheme="minorHAnsi" w:hAnsiTheme="minorHAnsi" w:cstheme="minorHAnsi"/>
            </w:rPr>
            <w:t>Creating Equivalent Stimuli in Multi-mode Instruments</w:t>
          </w:r>
          <w:r>
            <w:tab/>
          </w:r>
          <w:r>
            <w:fldChar w:fldCharType="begin"/>
          </w:r>
          <w:r>
            <w:instrText xml:space="preserve"> PAGEREF _Toc522101820 \h </w:instrText>
          </w:r>
          <w:r>
            <w:fldChar w:fldCharType="separate"/>
          </w:r>
          <w:r w:rsidR="00D50077">
            <w:t>7</w:t>
          </w:r>
          <w:r>
            <w:fldChar w:fldCharType="end"/>
          </w:r>
        </w:p>
        <w:p w14:paraId="75057252" w14:textId="77777777" w:rsidR="00056815" w:rsidRDefault="00056815">
          <w:pPr>
            <w:pStyle w:val="TOC2"/>
            <w:rPr>
              <w:rFonts w:asciiTheme="minorHAnsi" w:hAnsiTheme="minorHAnsi" w:cstheme="minorBidi"/>
              <w:color w:val="auto"/>
              <w:sz w:val="22"/>
              <w:szCs w:val="22"/>
            </w:rPr>
          </w:pPr>
          <w:r>
            <w:t>2.</w:t>
          </w:r>
          <w:r>
            <w:rPr>
              <w:rFonts w:asciiTheme="minorHAnsi" w:hAnsiTheme="minorHAnsi" w:cstheme="minorBidi"/>
              <w:color w:val="auto"/>
              <w:sz w:val="22"/>
              <w:szCs w:val="22"/>
            </w:rPr>
            <w:tab/>
          </w:r>
          <w:r>
            <w:t>Preparation for Data Collection</w:t>
          </w:r>
          <w:r>
            <w:tab/>
          </w:r>
          <w:r>
            <w:fldChar w:fldCharType="begin"/>
          </w:r>
          <w:r>
            <w:instrText xml:space="preserve"> PAGEREF _Toc522101821 \h </w:instrText>
          </w:r>
          <w:r>
            <w:fldChar w:fldCharType="separate"/>
          </w:r>
          <w:r w:rsidR="00D50077">
            <w:t>8</w:t>
          </w:r>
          <w:r>
            <w:fldChar w:fldCharType="end"/>
          </w:r>
        </w:p>
        <w:p w14:paraId="6CFFAA19" w14:textId="77777777" w:rsidR="00056815" w:rsidRDefault="00056815">
          <w:pPr>
            <w:pStyle w:val="TOC1"/>
            <w:rPr>
              <w:rFonts w:asciiTheme="minorHAnsi" w:hAnsiTheme="minorHAnsi" w:cstheme="minorBidi"/>
              <w:b w:val="0"/>
              <w:color w:val="auto"/>
              <w:sz w:val="22"/>
              <w:szCs w:val="22"/>
            </w:rPr>
          </w:pPr>
          <w:r>
            <w:t>III.</w:t>
          </w:r>
          <w:r>
            <w:rPr>
              <w:rFonts w:asciiTheme="minorHAnsi" w:hAnsiTheme="minorHAnsi" w:cstheme="minorBidi"/>
              <w:b w:val="0"/>
              <w:color w:val="auto"/>
              <w:sz w:val="22"/>
              <w:szCs w:val="22"/>
            </w:rPr>
            <w:tab/>
          </w:r>
          <w:r>
            <w:t>Sampling</w:t>
          </w:r>
          <w:r>
            <w:tab/>
          </w:r>
          <w:r>
            <w:fldChar w:fldCharType="begin"/>
          </w:r>
          <w:r>
            <w:instrText xml:space="preserve"> PAGEREF _Toc522101822 \h </w:instrText>
          </w:r>
          <w:r>
            <w:fldChar w:fldCharType="separate"/>
          </w:r>
          <w:r w:rsidR="00D50077">
            <w:t>8</w:t>
          </w:r>
          <w:r>
            <w:fldChar w:fldCharType="end"/>
          </w:r>
        </w:p>
        <w:p w14:paraId="272D7A18" w14:textId="77777777" w:rsidR="00056815" w:rsidRDefault="00056815">
          <w:pPr>
            <w:pStyle w:val="TOC2"/>
            <w:rPr>
              <w:rFonts w:asciiTheme="minorHAnsi" w:hAnsiTheme="minorHAnsi" w:cstheme="minorBidi"/>
              <w:color w:val="auto"/>
              <w:sz w:val="22"/>
              <w:szCs w:val="22"/>
            </w:rPr>
          </w:pPr>
          <w:r>
            <w:t>1.</w:t>
          </w:r>
          <w:r>
            <w:rPr>
              <w:rFonts w:asciiTheme="minorHAnsi" w:hAnsiTheme="minorHAnsi" w:cstheme="minorBidi"/>
              <w:color w:val="auto"/>
              <w:sz w:val="22"/>
              <w:szCs w:val="22"/>
            </w:rPr>
            <w:tab/>
          </w:r>
          <w:r>
            <w:t>Sample Frame</w:t>
          </w:r>
          <w:r>
            <w:tab/>
          </w:r>
          <w:r>
            <w:fldChar w:fldCharType="begin"/>
          </w:r>
          <w:r>
            <w:instrText xml:space="preserve"> PAGEREF _Toc522101823 \h </w:instrText>
          </w:r>
          <w:r>
            <w:fldChar w:fldCharType="separate"/>
          </w:r>
          <w:r w:rsidR="00D50077">
            <w:t>8</w:t>
          </w:r>
          <w:r>
            <w:fldChar w:fldCharType="end"/>
          </w:r>
        </w:p>
        <w:p w14:paraId="16B1ABAF" w14:textId="77777777" w:rsidR="00056815" w:rsidRDefault="00056815">
          <w:pPr>
            <w:pStyle w:val="TOC2"/>
            <w:rPr>
              <w:rFonts w:asciiTheme="minorHAnsi" w:hAnsiTheme="minorHAnsi" w:cstheme="minorBidi"/>
              <w:color w:val="auto"/>
              <w:sz w:val="22"/>
              <w:szCs w:val="22"/>
            </w:rPr>
          </w:pPr>
          <w:r>
            <w:t>2.</w:t>
          </w:r>
          <w:r>
            <w:rPr>
              <w:rFonts w:asciiTheme="minorHAnsi" w:hAnsiTheme="minorHAnsi" w:cstheme="minorBidi"/>
              <w:color w:val="auto"/>
              <w:sz w:val="22"/>
              <w:szCs w:val="22"/>
            </w:rPr>
            <w:tab/>
          </w:r>
          <w:r>
            <w:t>Stratification</w:t>
          </w:r>
          <w:r>
            <w:tab/>
          </w:r>
          <w:r>
            <w:fldChar w:fldCharType="begin"/>
          </w:r>
          <w:r>
            <w:instrText xml:space="preserve"> PAGEREF _Toc522101824 \h </w:instrText>
          </w:r>
          <w:r>
            <w:fldChar w:fldCharType="separate"/>
          </w:r>
          <w:r w:rsidR="00D50077">
            <w:t>9</w:t>
          </w:r>
          <w:r>
            <w:fldChar w:fldCharType="end"/>
          </w:r>
        </w:p>
        <w:p w14:paraId="39141E8F" w14:textId="77777777" w:rsidR="00056815" w:rsidRDefault="00056815">
          <w:pPr>
            <w:pStyle w:val="TOC1"/>
            <w:rPr>
              <w:rFonts w:asciiTheme="minorHAnsi" w:hAnsiTheme="minorHAnsi" w:cstheme="minorBidi"/>
              <w:b w:val="0"/>
              <w:color w:val="auto"/>
              <w:sz w:val="22"/>
              <w:szCs w:val="22"/>
            </w:rPr>
          </w:pPr>
          <w:r>
            <w:t>IV.</w:t>
          </w:r>
          <w:r>
            <w:rPr>
              <w:rFonts w:asciiTheme="minorHAnsi" w:hAnsiTheme="minorHAnsi" w:cstheme="minorBidi"/>
              <w:b w:val="0"/>
              <w:color w:val="auto"/>
              <w:sz w:val="22"/>
              <w:szCs w:val="22"/>
            </w:rPr>
            <w:tab/>
          </w:r>
          <w:r>
            <w:t>Pilot Experimental Design</w:t>
          </w:r>
          <w:r>
            <w:tab/>
          </w:r>
          <w:r>
            <w:fldChar w:fldCharType="begin"/>
          </w:r>
          <w:r>
            <w:instrText xml:space="preserve"> PAGEREF _Toc522101825 \h </w:instrText>
          </w:r>
          <w:r>
            <w:fldChar w:fldCharType="separate"/>
          </w:r>
          <w:r w:rsidR="00D50077">
            <w:t>10</w:t>
          </w:r>
          <w:r>
            <w:fldChar w:fldCharType="end"/>
          </w:r>
        </w:p>
        <w:p w14:paraId="53E52073" w14:textId="77777777" w:rsidR="00056815" w:rsidRDefault="00056815">
          <w:pPr>
            <w:pStyle w:val="TOC2"/>
            <w:rPr>
              <w:rFonts w:asciiTheme="minorHAnsi" w:hAnsiTheme="minorHAnsi" w:cstheme="minorBidi"/>
              <w:color w:val="auto"/>
              <w:sz w:val="22"/>
              <w:szCs w:val="22"/>
            </w:rPr>
          </w:pPr>
          <w:r>
            <w:t>1.</w:t>
          </w:r>
          <w:r>
            <w:rPr>
              <w:rFonts w:asciiTheme="minorHAnsi" w:hAnsiTheme="minorHAnsi" w:cstheme="minorBidi"/>
              <w:color w:val="auto"/>
              <w:sz w:val="22"/>
              <w:szCs w:val="22"/>
            </w:rPr>
            <w:tab/>
          </w:r>
          <w:r>
            <w:t>Experiment 1: RDD Sample</w:t>
          </w:r>
          <w:r>
            <w:tab/>
          </w:r>
          <w:r>
            <w:fldChar w:fldCharType="begin"/>
          </w:r>
          <w:r>
            <w:instrText xml:space="preserve"> PAGEREF _Toc522101826 \h </w:instrText>
          </w:r>
          <w:r>
            <w:fldChar w:fldCharType="separate"/>
          </w:r>
          <w:r w:rsidR="00D50077">
            <w:t>10</w:t>
          </w:r>
          <w:r>
            <w:fldChar w:fldCharType="end"/>
          </w:r>
        </w:p>
        <w:p w14:paraId="181AC714" w14:textId="77777777" w:rsidR="00056815" w:rsidRDefault="00056815">
          <w:pPr>
            <w:pStyle w:val="TOC2"/>
            <w:rPr>
              <w:rFonts w:asciiTheme="minorHAnsi" w:hAnsiTheme="minorHAnsi" w:cstheme="minorBidi"/>
              <w:color w:val="auto"/>
              <w:sz w:val="22"/>
              <w:szCs w:val="22"/>
            </w:rPr>
          </w:pPr>
          <w:r>
            <w:t>2.</w:t>
          </w:r>
          <w:r>
            <w:rPr>
              <w:rFonts w:asciiTheme="minorHAnsi" w:hAnsiTheme="minorHAnsi" w:cstheme="minorBidi"/>
              <w:color w:val="auto"/>
              <w:sz w:val="22"/>
              <w:szCs w:val="22"/>
            </w:rPr>
            <w:tab/>
          </w:r>
          <w:r>
            <w:t>Experiment 2: ABS Sample</w:t>
          </w:r>
          <w:r>
            <w:tab/>
          </w:r>
          <w:r>
            <w:fldChar w:fldCharType="begin"/>
          </w:r>
          <w:r>
            <w:instrText xml:space="preserve"> PAGEREF _Toc522101827 \h </w:instrText>
          </w:r>
          <w:r>
            <w:fldChar w:fldCharType="separate"/>
          </w:r>
          <w:r w:rsidR="00D50077">
            <w:t>11</w:t>
          </w:r>
          <w:r>
            <w:fldChar w:fldCharType="end"/>
          </w:r>
        </w:p>
        <w:p w14:paraId="565401F0" w14:textId="77777777" w:rsidR="00056815" w:rsidRDefault="00056815">
          <w:pPr>
            <w:pStyle w:val="TOC1"/>
            <w:rPr>
              <w:rFonts w:asciiTheme="minorHAnsi" w:hAnsiTheme="minorHAnsi" w:cstheme="minorBidi"/>
              <w:b w:val="0"/>
              <w:color w:val="auto"/>
              <w:sz w:val="22"/>
              <w:szCs w:val="22"/>
            </w:rPr>
          </w:pPr>
          <w:r>
            <w:t>V.</w:t>
          </w:r>
          <w:r>
            <w:rPr>
              <w:rFonts w:asciiTheme="minorHAnsi" w:hAnsiTheme="minorHAnsi" w:cstheme="minorBidi"/>
              <w:b w:val="0"/>
              <w:color w:val="auto"/>
              <w:sz w:val="22"/>
              <w:szCs w:val="22"/>
            </w:rPr>
            <w:tab/>
          </w:r>
          <w:r>
            <w:t>Data Collection Process</w:t>
          </w:r>
          <w:r>
            <w:tab/>
          </w:r>
          <w:r>
            <w:fldChar w:fldCharType="begin"/>
          </w:r>
          <w:r>
            <w:instrText xml:space="preserve"> PAGEREF _Toc522101828 \h </w:instrText>
          </w:r>
          <w:r>
            <w:fldChar w:fldCharType="separate"/>
          </w:r>
          <w:r w:rsidR="00D50077">
            <w:t>11</w:t>
          </w:r>
          <w:r>
            <w:fldChar w:fldCharType="end"/>
          </w:r>
        </w:p>
        <w:p w14:paraId="6FDB2C73" w14:textId="77777777" w:rsidR="00056815" w:rsidRDefault="00056815">
          <w:pPr>
            <w:pStyle w:val="TOC2"/>
            <w:rPr>
              <w:rFonts w:asciiTheme="minorHAnsi" w:hAnsiTheme="minorHAnsi" w:cstheme="minorBidi"/>
              <w:color w:val="auto"/>
              <w:sz w:val="22"/>
              <w:szCs w:val="22"/>
            </w:rPr>
          </w:pPr>
          <w:r>
            <w:t>1.</w:t>
          </w:r>
          <w:r>
            <w:rPr>
              <w:rFonts w:asciiTheme="minorHAnsi" w:hAnsiTheme="minorHAnsi" w:cstheme="minorBidi"/>
              <w:color w:val="auto"/>
              <w:sz w:val="22"/>
              <w:szCs w:val="22"/>
            </w:rPr>
            <w:tab/>
          </w:r>
          <w:r>
            <w:t>RDD Experiment Mailing Protocol</w:t>
          </w:r>
          <w:r>
            <w:tab/>
          </w:r>
          <w:r>
            <w:fldChar w:fldCharType="begin"/>
          </w:r>
          <w:r>
            <w:instrText xml:space="preserve"> PAGEREF _Toc522101829 \h </w:instrText>
          </w:r>
          <w:r>
            <w:fldChar w:fldCharType="separate"/>
          </w:r>
          <w:r w:rsidR="00D50077">
            <w:t>12</w:t>
          </w:r>
          <w:r>
            <w:fldChar w:fldCharType="end"/>
          </w:r>
        </w:p>
        <w:p w14:paraId="464536EE" w14:textId="77777777" w:rsidR="00056815" w:rsidRDefault="00056815">
          <w:pPr>
            <w:pStyle w:val="TOC2"/>
            <w:rPr>
              <w:rFonts w:asciiTheme="minorHAnsi" w:hAnsiTheme="minorHAnsi" w:cstheme="minorBidi"/>
              <w:color w:val="auto"/>
              <w:sz w:val="22"/>
              <w:szCs w:val="22"/>
            </w:rPr>
          </w:pPr>
          <w:r>
            <w:t>2.</w:t>
          </w:r>
          <w:r>
            <w:rPr>
              <w:rFonts w:asciiTheme="minorHAnsi" w:hAnsiTheme="minorHAnsi" w:cstheme="minorBidi"/>
              <w:color w:val="auto"/>
              <w:sz w:val="22"/>
              <w:szCs w:val="22"/>
            </w:rPr>
            <w:tab/>
          </w:r>
          <w:r>
            <w:t>ABS Experiment</w:t>
          </w:r>
          <w:r>
            <w:tab/>
          </w:r>
          <w:r>
            <w:fldChar w:fldCharType="begin"/>
          </w:r>
          <w:r>
            <w:instrText xml:space="preserve"> PAGEREF _Toc522101830 \h </w:instrText>
          </w:r>
          <w:r>
            <w:fldChar w:fldCharType="separate"/>
          </w:r>
          <w:r w:rsidR="00D50077">
            <w:t>13</w:t>
          </w:r>
          <w:r>
            <w:fldChar w:fldCharType="end"/>
          </w:r>
        </w:p>
        <w:p w14:paraId="68592BBD" w14:textId="77777777" w:rsidR="00056815" w:rsidRDefault="00056815">
          <w:pPr>
            <w:pStyle w:val="TOC2"/>
            <w:rPr>
              <w:rFonts w:asciiTheme="minorHAnsi" w:hAnsiTheme="minorHAnsi" w:cstheme="minorBidi"/>
              <w:color w:val="auto"/>
              <w:sz w:val="22"/>
              <w:szCs w:val="22"/>
            </w:rPr>
          </w:pPr>
          <w:r>
            <w:t>3.</w:t>
          </w:r>
          <w:r>
            <w:rPr>
              <w:rFonts w:asciiTheme="minorHAnsi" w:hAnsiTheme="minorHAnsi" w:cstheme="minorBidi"/>
              <w:color w:val="auto"/>
              <w:sz w:val="22"/>
              <w:szCs w:val="22"/>
            </w:rPr>
            <w:tab/>
          </w:r>
          <w:r>
            <w:t>Drop Point Experiment</w:t>
          </w:r>
          <w:r>
            <w:tab/>
          </w:r>
          <w:r>
            <w:fldChar w:fldCharType="begin"/>
          </w:r>
          <w:r>
            <w:instrText xml:space="preserve"> PAGEREF _Toc522101831 \h </w:instrText>
          </w:r>
          <w:r>
            <w:fldChar w:fldCharType="separate"/>
          </w:r>
          <w:r w:rsidR="00D50077">
            <w:t>14</w:t>
          </w:r>
          <w:r>
            <w:fldChar w:fldCharType="end"/>
          </w:r>
        </w:p>
        <w:p w14:paraId="3FEFE55A" w14:textId="77777777" w:rsidR="00056815" w:rsidRDefault="00056815">
          <w:pPr>
            <w:pStyle w:val="TOC2"/>
            <w:rPr>
              <w:rFonts w:asciiTheme="minorHAnsi" w:hAnsiTheme="minorHAnsi" w:cstheme="minorBidi"/>
              <w:color w:val="auto"/>
              <w:sz w:val="22"/>
              <w:szCs w:val="22"/>
            </w:rPr>
          </w:pPr>
          <w:r>
            <w:t>4.</w:t>
          </w:r>
          <w:r>
            <w:rPr>
              <w:rFonts w:asciiTheme="minorHAnsi" w:hAnsiTheme="minorHAnsi" w:cstheme="minorBidi"/>
              <w:color w:val="auto"/>
              <w:sz w:val="22"/>
              <w:szCs w:val="22"/>
            </w:rPr>
            <w:tab/>
          </w:r>
          <w:r>
            <w:t>Addressing Respondents</w:t>
          </w:r>
          <w:r>
            <w:tab/>
          </w:r>
          <w:r>
            <w:fldChar w:fldCharType="begin"/>
          </w:r>
          <w:r>
            <w:instrText xml:space="preserve"> PAGEREF _Toc522101832 \h </w:instrText>
          </w:r>
          <w:r>
            <w:fldChar w:fldCharType="separate"/>
          </w:r>
          <w:r w:rsidR="00D50077">
            <w:t>15</w:t>
          </w:r>
          <w:r>
            <w:fldChar w:fldCharType="end"/>
          </w:r>
        </w:p>
        <w:p w14:paraId="713E728D" w14:textId="77777777" w:rsidR="00056815" w:rsidRDefault="00056815">
          <w:pPr>
            <w:pStyle w:val="TOC2"/>
            <w:rPr>
              <w:rFonts w:asciiTheme="minorHAnsi" w:hAnsiTheme="minorHAnsi" w:cstheme="minorBidi"/>
              <w:color w:val="auto"/>
              <w:sz w:val="22"/>
              <w:szCs w:val="22"/>
            </w:rPr>
          </w:pPr>
          <w:r>
            <w:t>5.</w:t>
          </w:r>
          <w:r>
            <w:rPr>
              <w:rFonts w:asciiTheme="minorHAnsi" w:hAnsiTheme="minorHAnsi" w:cstheme="minorBidi"/>
              <w:color w:val="auto"/>
              <w:sz w:val="22"/>
              <w:szCs w:val="22"/>
            </w:rPr>
            <w:tab/>
          </w:r>
          <w:r>
            <w:t>Return Address</w:t>
          </w:r>
          <w:r>
            <w:tab/>
          </w:r>
          <w:r>
            <w:fldChar w:fldCharType="begin"/>
          </w:r>
          <w:r>
            <w:instrText xml:space="preserve"> PAGEREF _Toc522101833 \h </w:instrText>
          </w:r>
          <w:r>
            <w:fldChar w:fldCharType="separate"/>
          </w:r>
          <w:r w:rsidR="00D50077">
            <w:t>15</w:t>
          </w:r>
          <w:r>
            <w:fldChar w:fldCharType="end"/>
          </w:r>
        </w:p>
        <w:p w14:paraId="03BD88A8" w14:textId="77777777" w:rsidR="00056815" w:rsidRDefault="00056815">
          <w:pPr>
            <w:pStyle w:val="TOC2"/>
            <w:rPr>
              <w:rFonts w:asciiTheme="minorHAnsi" w:hAnsiTheme="minorHAnsi" w:cstheme="minorBidi"/>
              <w:color w:val="auto"/>
              <w:sz w:val="22"/>
              <w:szCs w:val="22"/>
            </w:rPr>
          </w:pPr>
          <w:r>
            <w:t>6.</w:t>
          </w:r>
          <w:r>
            <w:rPr>
              <w:rFonts w:asciiTheme="minorHAnsi" w:hAnsiTheme="minorHAnsi" w:cstheme="minorBidi"/>
              <w:color w:val="auto"/>
              <w:sz w:val="22"/>
              <w:szCs w:val="22"/>
            </w:rPr>
            <w:tab/>
          </w:r>
          <w:r>
            <w:t>IVR Help Line</w:t>
          </w:r>
          <w:r>
            <w:tab/>
          </w:r>
          <w:r>
            <w:fldChar w:fldCharType="begin"/>
          </w:r>
          <w:r>
            <w:instrText xml:space="preserve"> PAGEREF _Toc522101834 \h </w:instrText>
          </w:r>
          <w:r>
            <w:fldChar w:fldCharType="separate"/>
          </w:r>
          <w:r w:rsidR="00D50077">
            <w:t>15</w:t>
          </w:r>
          <w:r>
            <w:fldChar w:fldCharType="end"/>
          </w:r>
        </w:p>
        <w:p w14:paraId="19304B35" w14:textId="77777777" w:rsidR="00056815" w:rsidRDefault="00056815">
          <w:pPr>
            <w:pStyle w:val="TOC1"/>
            <w:rPr>
              <w:rFonts w:asciiTheme="minorHAnsi" w:hAnsiTheme="minorHAnsi" w:cstheme="minorBidi"/>
              <w:b w:val="0"/>
              <w:color w:val="auto"/>
              <w:sz w:val="22"/>
              <w:szCs w:val="22"/>
            </w:rPr>
          </w:pPr>
          <w:r>
            <w:t>VI.</w:t>
          </w:r>
          <w:r>
            <w:rPr>
              <w:rFonts w:asciiTheme="minorHAnsi" w:hAnsiTheme="minorHAnsi" w:cstheme="minorBidi"/>
              <w:b w:val="0"/>
              <w:color w:val="auto"/>
              <w:sz w:val="22"/>
              <w:szCs w:val="22"/>
            </w:rPr>
            <w:tab/>
          </w:r>
          <w:r>
            <w:t>Data Management</w:t>
          </w:r>
          <w:r>
            <w:tab/>
          </w:r>
          <w:r>
            <w:fldChar w:fldCharType="begin"/>
          </w:r>
          <w:r>
            <w:instrText xml:space="preserve"> PAGEREF _Toc522101835 \h </w:instrText>
          </w:r>
          <w:r>
            <w:fldChar w:fldCharType="separate"/>
          </w:r>
          <w:r w:rsidR="00D50077">
            <w:t>16</w:t>
          </w:r>
          <w:r>
            <w:fldChar w:fldCharType="end"/>
          </w:r>
        </w:p>
        <w:p w14:paraId="6CC1F03E" w14:textId="77777777" w:rsidR="00056815" w:rsidRDefault="00056815">
          <w:pPr>
            <w:pStyle w:val="TOC2"/>
            <w:rPr>
              <w:rFonts w:asciiTheme="minorHAnsi" w:hAnsiTheme="minorHAnsi" w:cstheme="minorBidi"/>
              <w:color w:val="auto"/>
              <w:sz w:val="22"/>
              <w:szCs w:val="22"/>
            </w:rPr>
          </w:pPr>
          <w:r>
            <w:t>1.</w:t>
          </w:r>
          <w:r>
            <w:rPr>
              <w:rFonts w:asciiTheme="minorHAnsi" w:hAnsiTheme="minorHAnsi" w:cstheme="minorBidi"/>
              <w:color w:val="auto"/>
              <w:sz w:val="22"/>
              <w:szCs w:val="22"/>
            </w:rPr>
            <w:tab/>
          </w:r>
          <w:r>
            <w:t>Mail Questionnaire Scanning</w:t>
          </w:r>
          <w:r>
            <w:tab/>
          </w:r>
          <w:r>
            <w:fldChar w:fldCharType="begin"/>
          </w:r>
          <w:r>
            <w:instrText xml:space="preserve"> PAGEREF _Toc522101836 \h </w:instrText>
          </w:r>
          <w:r>
            <w:fldChar w:fldCharType="separate"/>
          </w:r>
          <w:r w:rsidR="00D50077">
            <w:t>16</w:t>
          </w:r>
          <w:r>
            <w:fldChar w:fldCharType="end"/>
          </w:r>
        </w:p>
        <w:p w14:paraId="672A5902" w14:textId="77777777" w:rsidR="00056815" w:rsidRDefault="00056815">
          <w:pPr>
            <w:pStyle w:val="TOC2"/>
            <w:rPr>
              <w:rFonts w:asciiTheme="minorHAnsi" w:hAnsiTheme="minorHAnsi" w:cstheme="minorBidi"/>
              <w:color w:val="auto"/>
              <w:sz w:val="22"/>
              <w:szCs w:val="22"/>
            </w:rPr>
          </w:pPr>
          <w:r>
            <w:t>2.</w:t>
          </w:r>
          <w:r>
            <w:rPr>
              <w:rFonts w:asciiTheme="minorHAnsi" w:hAnsiTheme="minorHAnsi" w:cstheme="minorBidi"/>
              <w:color w:val="auto"/>
              <w:sz w:val="22"/>
              <w:szCs w:val="22"/>
            </w:rPr>
            <w:tab/>
          </w:r>
          <w:r>
            <w:t>Data Processing</w:t>
          </w:r>
          <w:r>
            <w:tab/>
          </w:r>
          <w:r>
            <w:fldChar w:fldCharType="begin"/>
          </w:r>
          <w:r>
            <w:instrText xml:space="preserve"> PAGEREF _Toc522101837 \h </w:instrText>
          </w:r>
          <w:r>
            <w:fldChar w:fldCharType="separate"/>
          </w:r>
          <w:r w:rsidR="00D50077">
            <w:t>16</w:t>
          </w:r>
          <w:r>
            <w:fldChar w:fldCharType="end"/>
          </w:r>
        </w:p>
        <w:p w14:paraId="5EA57D83" w14:textId="77777777" w:rsidR="00056815" w:rsidRDefault="00056815">
          <w:pPr>
            <w:pStyle w:val="TOC2"/>
            <w:rPr>
              <w:rFonts w:asciiTheme="minorHAnsi" w:hAnsiTheme="minorHAnsi" w:cstheme="minorBidi"/>
              <w:color w:val="auto"/>
              <w:sz w:val="22"/>
              <w:szCs w:val="22"/>
            </w:rPr>
          </w:pPr>
          <w:r>
            <w:t>3.</w:t>
          </w:r>
          <w:r>
            <w:rPr>
              <w:rFonts w:asciiTheme="minorHAnsi" w:hAnsiTheme="minorHAnsi" w:cstheme="minorBidi"/>
              <w:color w:val="auto"/>
              <w:sz w:val="22"/>
              <w:szCs w:val="22"/>
            </w:rPr>
            <w:tab/>
          </w:r>
          <w:r>
            <w:t>Weighting</w:t>
          </w:r>
          <w:r>
            <w:tab/>
          </w:r>
          <w:r>
            <w:fldChar w:fldCharType="begin"/>
          </w:r>
          <w:r>
            <w:instrText xml:space="preserve"> PAGEREF _Toc522101838 \h </w:instrText>
          </w:r>
          <w:r>
            <w:fldChar w:fldCharType="separate"/>
          </w:r>
          <w:r w:rsidR="00D50077">
            <w:t>17</w:t>
          </w:r>
          <w:r>
            <w:fldChar w:fldCharType="end"/>
          </w:r>
        </w:p>
        <w:p w14:paraId="0DCCF7FD" w14:textId="77777777" w:rsidR="00056815" w:rsidRDefault="00056815">
          <w:pPr>
            <w:pStyle w:val="TOC1"/>
            <w:tabs>
              <w:tab w:val="left" w:pos="540"/>
            </w:tabs>
            <w:rPr>
              <w:rFonts w:asciiTheme="minorHAnsi" w:hAnsiTheme="minorHAnsi" w:cstheme="minorBidi"/>
              <w:b w:val="0"/>
              <w:color w:val="auto"/>
              <w:sz w:val="22"/>
              <w:szCs w:val="22"/>
            </w:rPr>
          </w:pPr>
          <w:r>
            <w:t>VII.</w:t>
          </w:r>
          <w:r>
            <w:rPr>
              <w:rFonts w:asciiTheme="minorHAnsi" w:hAnsiTheme="minorHAnsi" w:cstheme="minorBidi"/>
              <w:b w:val="0"/>
              <w:color w:val="auto"/>
              <w:sz w:val="22"/>
              <w:szCs w:val="22"/>
            </w:rPr>
            <w:tab/>
          </w:r>
          <w:r>
            <w:t>Analysis</w:t>
          </w:r>
          <w:r>
            <w:tab/>
          </w:r>
          <w:r>
            <w:fldChar w:fldCharType="begin"/>
          </w:r>
          <w:r>
            <w:instrText xml:space="preserve"> PAGEREF _Toc522101839 \h </w:instrText>
          </w:r>
          <w:r>
            <w:fldChar w:fldCharType="separate"/>
          </w:r>
          <w:r w:rsidR="00D50077">
            <w:t>17</w:t>
          </w:r>
          <w:r>
            <w:fldChar w:fldCharType="end"/>
          </w:r>
        </w:p>
        <w:p w14:paraId="0B525FE2" w14:textId="77777777" w:rsidR="00056815" w:rsidRDefault="00056815">
          <w:pPr>
            <w:pStyle w:val="TOC2"/>
            <w:rPr>
              <w:rFonts w:asciiTheme="minorHAnsi" w:hAnsiTheme="minorHAnsi" w:cstheme="minorBidi"/>
              <w:color w:val="auto"/>
              <w:sz w:val="22"/>
              <w:szCs w:val="22"/>
            </w:rPr>
          </w:pPr>
          <w:r>
            <w:t>1.</w:t>
          </w:r>
          <w:r>
            <w:rPr>
              <w:rFonts w:asciiTheme="minorHAnsi" w:hAnsiTheme="minorHAnsi" w:cstheme="minorBidi"/>
              <w:color w:val="auto"/>
              <w:sz w:val="22"/>
              <w:szCs w:val="22"/>
            </w:rPr>
            <w:tab/>
          </w:r>
          <w:r>
            <w:t>Response Rates</w:t>
          </w:r>
          <w:r>
            <w:tab/>
          </w:r>
          <w:r>
            <w:fldChar w:fldCharType="begin"/>
          </w:r>
          <w:r>
            <w:instrText xml:space="preserve"> PAGEREF _Toc522101840 \h </w:instrText>
          </w:r>
          <w:r>
            <w:fldChar w:fldCharType="separate"/>
          </w:r>
          <w:r w:rsidR="00D50077">
            <w:t>17</w:t>
          </w:r>
          <w:r>
            <w:fldChar w:fldCharType="end"/>
          </w:r>
        </w:p>
        <w:p w14:paraId="723512B4" w14:textId="77777777" w:rsidR="00056815" w:rsidRDefault="00056815">
          <w:pPr>
            <w:pStyle w:val="TOC3"/>
            <w:tabs>
              <w:tab w:val="left" w:pos="1100"/>
            </w:tabs>
            <w:rPr>
              <w:rFonts w:asciiTheme="minorHAnsi" w:hAnsiTheme="minorHAnsi" w:cstheme="minorBidi"/>
              <w:color w:val="auto"/>
              <w:sz w:val="22"/>
              <w:szCs w:val="22"/>
            </w:rPr>
          </w:pPr>
          <w:r w:rsidRPr="00F74804">
            <w:rPr>
              <w:iCs/>
            </w:rPr>
            <w:t>1.1</w:t>
          </w:r>
          <w:r>
            <w:rPr>
              <w:rFonts w:asciiTheme="minorHAnsi" w:hAnsiTheme="minorHAnsi" w:cstheme="minorBidi"/>
              <w:color w:val="auto"/>
              <w:sz w:val="22"/>
              <w:szCs w:val="22"/>
            </w:rPr>
            <w:tab/>
          </w:r>
          <w:r w:rsidRPr="00F74804">
            <w:rPr>
              <w:iCs/>
            </w:rPr>
            <w:t>RDD Response Rates</w:t>
          </w:r>
          <w:r>
            <w:tab/>
          </w:r>
          <w:r>
            <w:fldChar w:fldCharType="begin"/>
          </w:r>
          <w:r>
            <w:instrText xml:space="preserve"> PAGEREF _Toc522101841 \h </w:instrText>
          </w:r>
          <w:r>
            <w:fldChar w:fldCharType="separate"/>
          </w:r>
          <w:r w:rsidR="00D50077">
            <w:t>17</w:t>
          </w:r>
          <w:r>
            <w:fldChar w:fldCharType="end"/>
          </w:r>
        </w:p>
        <w:p w14:paraId="791B66AB" w14:textId="77777777" w:rsidR="00056815" w:rsidRDefault="00056815">
          <w:pPr>
            <w:pStyle w:val="TOC3"/>
            <w:tabs>
              <w:tab w:val="left" w:pos="1100"/>
            </w:tabs>
            <w:rPr>
              <w:rFonts w:asciiTheme="minorHAnsi" w:hAnsiTheme="minorHAnsi" w:cstheme="minorBidi"/>
              <w:color w:val="auto"/>
              <w:sz w:val="22"/>
              <w:szCs w:val="22"/>
            </w:rPr>
          </w:pPr>
          <w:r w:rsidRPr="00F74804">
            <w:rPr>
              <w:iCs/>
            </w:rPr>
            <w:t>1.2</w:t>
          </w:r>
          <w:r>
            <w:rPr>
              <w:rFonts w:asciiTheme="minorHAnsi" w:hAnsiTheme="minorHAnsi" w:cstheme="minorBidi"/>
              <w:color w:val="auto"/>
              <w:sz w:val="22"/>
              <w:szCs w:val="22"/>
            </w:rPr>
            <w:tab/>
          </w:r>
          <w:r w:rsidRPr="00F74804">
            <w:rPr>
              <w:iCs/>
            </w:rPr>
            <w:t>ABS Response Rates</w:t>
          </w:r>
          <w:r>
            <w:tab/>
          </w:r>
          <w:r>
            <w:fldChar w:fldCharType="begin"/>
          </w:r>
          <w:r>
            <w:instrText xml:space="preserve"> PAGEREF _Toc522101842 \h </w:instrText>
          </w:r>
          <w:r>
            <w:fldChar w:fldCharType="separate"/>
          </w:r>
          <w:r w:rsidR="00D50077">
            <w:t>18</w:t>
          </w:r>
          <w:r>
            <w:fldChar w:fldCharType="end"/>
          </w:r>
        </w:p>
        <w:p w14:paraId="2B3EA1E3" w14:textId="77777777" w:rsidR="00056815" w:rsidRDefault="00056815">
          <w:pPr>
            <w:pStyle w:val="TOC2"/>
            <w:rPr>
              <w:rFonts w:asciiTheme="minorHAnsi" w:hAnsiTheme="minorHAnsi" w:cstheme="minorBidi"/>
              <w:color w:val="auto"/>
              <w:sz w:val="22"/>
              <w:szCs w:val="22"/>
            </w:rPr>
          </w:pPr>
          <w:r>
            <w:t>2.</w:t>
          </w:r>
          <w:r>
            <w:rPr>
              <w:rFonts w:asciiTheme="minorHAnsi" w:hAnsiTheme="minorHAnsi" w:cstheme="minorBidi"/>
              <w:color w:val="auto"/>
              <w:sz w:val="22"/>
              <w:szCs w:val="22"/>
            </w:rPr>
            <w:tab/>
          </w:r>
          <w:r>
            <w:t>Accuracy of Address Matching</w:t>
          </w:r>
          <w:r>
            <w:tab/>
          </w:r>
          <w:r>
            <w:fldChar w:fldCharType="begin"/>
          </w:r>
          <w:r>
            <w:instrText xml:space="preserve"> PAGEREF _Toc522101843 \h </w:instrText>
          </w:r>
          <w:r>
            <w:fldChar w:fldCharType="separate"/>
          </w:r>
          <w:r w:rsidR="00D50077">
            <w:t>19</w:t>
          </w:r>
          <w:r>
            <w:fldChar w:fldCharType="end"/>
          </w:r>
        </w:p>
        <w:p w14:paraId="1CD54D5F" w14:textId="77777777" w:rsidR="00056815" w:rsidRDefault="00056815">
          <w:pPr>
            <w:pStyle w:val="TOC3"/>
            <w:tabs>
              <w:tab w:val="left" w:pos="1100"/>
            </w:tabs>
            <w:rPr>
              <w:rFonts w:asciiTheme="minorHAnsi" w:hAnsiTheme="minorHAnsi" w:cstheme="minorBidi"/>
              <w:color w:val="auto"/>
              <w:sz w:val="22"/>
              <w:szCs w:val="22"/>
            </w:rPr>
          </w:pPr>
          <w:r w:rsidRPr="00F74804">
            <w:rPr>
              <w:iCs/>
            </w:rPr>
            <w:t>2.1</w:t>
          </w:r>
          <w:r>
            <w:rPr>
              <w:rFonts w:asciiTheme="minorHAnsi" w:hAnsiTheme="minorHAnsi" w:cstheme="minorBidi"/>
              <w:color w:val="auto"/>
              <w:sz w:val="22"/>
              <w:szCs w:val="22"/>
            </w:rPr>
            <w:tab/>
          </w:r>
          <w:r w:rsidRPr="00F74804">
            <w:rPr>
              <w:iCs/>
            </w:rPr>
            <w:t>Accuracy of RDD sample</w:t>
          </w:r>
          <w:r>
            <w:tab/>
          </w:r>
          <w:r>
            <w:fldChar w:fldCharType="begin"/>
          </w:r>
          <w:r>
            <w:instrText xml:space="preserve"> PAGEREF _Toc522101844 \h </w:instrText>
          </w:r>
          <w:r>
            <w:fldChar w:fldCharType="separate"/>
          </w:r>
          <w:r w:rsidR="00D50077">
            <w:t>19</w:t>
          </w:r>
          <w:r>
            <w:fldChar w:fldCharType="end"/>
          </w:r>
        </w:p>
        <w:p w14:paraId="3E05E910" w14:textId="77777777" w:rsidR="00056815" w:rsidRDefault="00056815">
          <w:pPr>
            <w:pStyle w:val="TOC3"/>
            <w:tabs>
              <w:tab w:val="left" w:pos="1100"/>
            </w:tabs>
            <w:rPr>
              <w:rFonts w:asciiTheme="minorHAnsi" w:hAnsiTheme="minorHAnsi" w:cstheme="minorBidi"/>
              <w:color w:val="auto"/>
              <w:sz w:val="22"/>
              <w:szCs w:val="22"/>
            </w:rPr>
          </w:pPr>
          <w:r w:rsidRPr="00F74804">
            <w:rPr>
              <w:iCs/>
            </w:rPr>
            <w:t>2.2</w:t>
          </w:r>
          <w:r>
            <w:rPr>
              <w:rFonts w:asciiTheme="minorHAnsi" w:hAnsiTheme="minorHAnsi" w:cstheme="minorBidi"/>
              <w:color w:val="auto"/>
              <w:sz w:val="22"/>
              <w:szCs w:val="22"/>
            </w:rPr>
            <w:tab/>
          </w:r>
          <w:r w:rsidRPr="00F74804">
            <w:rPr>
              <w:iCs/>
            </w:rPr>
            <w:t>Accuracy of ABS</w:t>
          </w:r>
          <w:r>
            <w:tab/>
          </w:r>
          <w:r>
            <w:fldChar w:fldCharType="begin"/>
          </w:r>
          <w:r>
            <w:instrText xml:space="preserve"> PAGEREF _Toc522101845 \h </w:instrText>
          </w:r>
          <w:r>
            <w:fldChar w:fldCharType="separate"/>
          </w:r>
          <w:r w:rsidR="00D50077">
            <w:t>19</w:t>
          </w:r>
          <w:r>
            <w:fldChar w:fldCharType="end"/>
          </w:r>
        </w:p>
        <w:p w14:paraId="03CAE375" w14:textId="77777777" w:rsidR="00056815" w:rsidRDefault="00056815">
          <w:pPr>
            <w:pStyle w:val="TOC2"/>
            <w:rPr>
              <w:rFonts w:asciiTheme="minorHAnsi" w:hAnsiTheme="minorHAnsi" w:cstheme="minorBidi"/>
              <w:color w:val="auto"/>
              <w:sz w:val="22"/>
              <w:szCs w:val="22"/>
            </w:rPr>
          </w:pPr>
          <w:r>
            <w:t>3.</w:t>
          </w:r>
          <w:r>
            <w:rPr>
              <w:rFonts w:asciiTheme="minorHAnsi" w:hAnsiTheme="minorHAnsi" w:cstheme="minorBidi"/>
              <w:color w:val="auto"/>
              <w:sz w:val="22"/>
              <w:szCs w:val="22"/>
            </w:rPr>
            <w:tab/>
          </w:r>
          <w:r>
            <w:t>Number of Web Connections</w:t>
          </w:r>
          <w:r>
            <w:tab/>
          </w:r>
          <w:r>
            <w:fldChar w:fldCharType="begin"/>
          </w:r>
          <w:r>
            <w:instrText xml:space="preserve"> PAGEREF _Toc522101846 \h </w:instrText>
          </w:r>
          <w:r>
            <w:fldChar w:fldCharType="separate"/>
          </w:r>
          <w:r w:rsidR="00D50077">
            <w:t>20</w:t>
          </w:r>
          <w:r>
            <w:fldChar w:fldCharType="end"/>
          </w:r>
        </w:p>
        <w:p w14:paraId="1984AE69" w14:textId="77777777" w:rsidR="00056815" w:rsidRDefault="00056815">
          <w:pPr>
            <w:pStyle w:val="TOC2"/>
            <w:rPr>
              <w:rFonts w:asciiTheme="minorHAnsi" w:hAnsiTheme="minorHAnsi" w:cstheme="minorBidi"/>
              <w:color w:val="auto"/>
              <w:sz w:val="22"/>
              <w:szCs w:val="22"/>
            </w:rPr>
          </w:pPr>
          <w:r>
            <w:t>4.</w:t>
          </w:r>
          <w:r>
            <w:rPr>
              <w:rFonts w:asciiTheme="minorHAnsi" w:hAnsiTheme="minorHAnsi" w:cstheme="minorBidi"/>
              <w:color w:val="auto"/>
              <w:sz w:val="22"/>
              <w:szCs w:val="22"/>
            </w:rPr>
            <w:tab/>
          </w:r>
          <w:r>
            <w:t>Times of day web-based questionnaires are completed</w:t>
          </w:r>
          <w:r>
            <w:tab/>
          </w:r>
          <w:r>
            <w:fldChar w:fldCharType="begin"/>
          </w:r>
          <w:r>
            <w:instrText xml:space="preserve"> PAGEREF _Toc522101847 \h </w:instrText>
          </w:r>
          <w:r>
            <w:fldChar w:fldCharType="separate"/>
          </w:r>
          <w:r w:rsidR="00D50077">
            <w:t>21</w:t>
          </w:r>
          <w:r>
            <w:fldChar w:fldCharType="end"/>
          </w:r>
        </w:p>
        <w:p w14:paraId="1223C0BF" w14:textId="77777777" w:rsidR="00056815" w:rsidRDefault="00056815">
          <w:pPr>
            <w:pStyle w:val="TOC2"/>
            <w:rPr>
              <w:rFonts w:asciiTheme="minorHAnsi" w:hAnsiTheme="minorHAnsi" w:cstheme="minorBidi"/>
              <w:color w:val="auto"/>
              <w:sz w:val="22"/>
              <w:szCs w:val="22"/>
            </w:rPr>
          </w:pPr>
          <w:r>
            <w:t>5.</w:t>
          </w:r>
          <w:r>
            <w:rPr>
              <w:rFonts w:asciiTheme="minorHAnsi" w:hAnsiTheme="minorHAnsi" w:cstheme="minorBidi"/>
              <w:color w:val="auto"/>
              <w:sz w:val="22"/>
              <w:szCs w:val="22"/>
            </w:rPr>
            <w:tab/>
          </w:r>
          <w:r>
            <w:t>Number of CATI Attempts</w:t>
          </w:r>
          <w:r>
            <w:tab/>
          </w:r>
          <w:r>
            <w:fldChar w:fldCharType="begin"/>
          </w:r>
          <w:r>
            <w:instrText xml:space="preserve"> PAGEREF _Toc522101848 \h </w:instrText>
          </w:r>
          <w:r>
            <w:fldChar w:fldCharType="separate"/>
          </w:r>
          <w:r w:rsidR="00D50077">
            <w:t>21</w:t>
          </w:r>
          <w:r>
            <w:fldChar w:fldCharType="end"/>
          </w:r>
        </w:p>
        <w:p w14:paraId="00A6279F" w14:textId="77777777" w:rsidR="00056815" w:rsidRDefault="00056815">
          <w:pPr>
            <w:pStyle w:val="TOC2"/>
            <w:rPr>
              <w:rFonts w:asciiTheme="minorHAnsi" w:hAnsiTheme="minorHAnsi" w:cstheme="minorBidi"/>
              <w:color w:val="auto"/>
              <w:sz w:val="22"/>
              <w:szCs w:val="22"/>
            </w:rPr>
          </w:pPr>
          <w:r>
            <w:t>6.</w:t>
          </w:r>
          <w:r>
            <w:rPr>
              <w:rFonts w:asciiTheme="minorHAnsi" w:hAnsiTheme="minorHAnsi" w:cstheme="minorBidi"/>
              <w:color w:val="auto"/>
              <w:sz w:val="22"/>
              <w:szCs w:val="22"/>
            </w:rPr>
            <w:tab/>
          </w:r>
          <w:r>
            <w:t>Data Quality</w:t>
          </w:r>
          <w:r>
            <w:tab/>
          </w:r>
          <w:r>
            <w:fldChar w:fldCharType="begin"/>
          </w:r>
          <w:r>
            <w:instrText xml:space="preserve"> PAGEREF _Toc522101849 \h </w:instrText>
          </w:r>
          <w:r>
            <w:fldChar w:fldCharType="separate"/>
          </w:r>
          <w:r w:rsidR="00D50077">
            <w:t>22</w:t>
          </w:r>
          <w:r>
            <w:fldChar w:fldCharType="end"/>
          </w:r>
        </w:p>
        <w:p w14:paraId="014AB623" w14:textId="77777777" w:rsidR="00056815" w:rsidRDefault="00056815">
          <w:pPr>
            <w:pStyle w:val="TOC3"/>
            <w:tabs>
              <w:tab w:val="left" w:pos="1100"/>
            </w:tabs>
            <w:rPr>
              <w:rFonts w:asciiTheme="minorHAnsi" w:hAnsiTheme="minorHAnsi" w:cstheme="minorBidi"/>
              <w:color w:val="auto"/>
              <w:sz w:val="22"/>
              <w:szCs w:val="22"/>
            </w:rPr>
          </w:pPr>
          <w:r>
            <w:t>6.1</w:t>
          </w:r>
          <w:r>
            <w:rPr>
              <w:rFonts w:asciiTheme="minorHAnsi" w:hAnsiTheme="minorHAnsi" w:cstheme="minorBidi"/>
              <w:color w:val="auto"/>
              <w:sz w:val="22"/>
              <w:szCs w:val="22"/>
            </w:rPr>
            <w:tab/>
          </w:r>
          <w:r>
            <w:t>Differences in Item Refusal</w:t>
          </w:r>
          <w:r>
            <w:tab/>
          </w:r>
          <w:r>
            <w:fldChar w:fldCharType="begin"/>
          </w:r>
          <w:r>
            <w:instrText xml:space="preserve"> PAGEREF _Toc522101850 \h </w:instrText>
          </w:r>
          <w:r>
            <w:fldChar w:fldCharType="separate"/>
          </w:r>
          <w:r w:rsidR="00D50077">
            <w:t>22</w:t>
          </w:r>
          <w:r>
            <w:fldChar w:fldCharType="end"/>
          </w:r>
        </w:p>
        <w:p w14:paraId="2A3A191C" w14:textId="77777777" w:rsidR="00056815" w:rsidRDefault="00056815">
          <w:pPr>
            <w:pStyle w:val="TOC3"/>
            <w:tabs>
              <w:tab w:val="left" w:pos="1100"/>
            </w:tabs>
            <w:rPr>
              <w:rFonts w:asciiTheme="minorHAnsi" w:hAnsiTheme="minorHAnsi" w:cstheme="minorBidi"/>
              <w:color w:val="auto"/>
              <w:sz w:val="22"/>
              <w:szCs w:val="22"/>
            </w:rPr>
          </w:pPr>
          <w:r>
            <w:t>6.2</w:t>
          </w:r>
          <w:r>
            <w:rPr>
              <w:rFonts w:asciiTheme="minorHAnsi" w:hAnsiTheme="minorHAnsi" w:cstheme="minorBidi"/>
              <w:color w:val="auto"/>
              <w:sz w:val="22"/>
              <w:szCs w:val="22"/>
            </w:rPr>
            <w:tab/>
          </w:r>
          <w:r>
            <w:t>Navigation Errors (Skip Inconsistencies)</w:t>
          </w:r>
          <w:r>
            <w:tab/>
          </w:r>
          <w:r>
            <w:fldChar w:fldCharType="begin"/>
          </w:r>
          <w:r>
            <w:instrText xml:space="preserve"> PAGEREF _Toc522101851 \h </w:instrText>
          </w:r>
          <w:r>
            <w:fldChar w:fldCharType="separate"/>
          </w:r>
          <w:r w:rsidR="00D50077">
            <w:t>22</w:t>
          </w:r>
          <w:r>
            <w:fldChar w:fldCharType="end"/>
          </w:r>
        </w:p>
        <w:p w14:paraId="11E21596" w14:textId="77777777" w:rsidR="00056815" w:rsidRDefault="00056815">
          <w:pPr>
            <w:pStyle w:val="TOC3"/>
            <w:tabs>
              <w:tab w:val="left" w:pos="1100"/>
            </w:tabs>
            <w:rPr>
              <w:rFonts w:asciiTheme="minorHAnsi" w:hAnsiTheme="minorHAnsi" w:cstheme="minorBidi"/>
              <w:color w:val="auto"/>
              <w:sz w:val="22"/>
              <w:szCs w:val="22"/>
            </w:rPr>
          </w:pPr>
          <w:r>
            <w:t>6.3</w:t>
          </w:r>
          <w:r>
            <w:rPr>
              <w:rFonts w:asciiTheme="minorHAnsi" w:hAnsiTheme="minorHAnsi" w:cstheme="minorBidi"/>
              <w:color w:val="auto"/>
              <w:sz w:val="22"/>
              <w:szCs w:val="22"/>
            </w:rPr>
            <w:tab/>
          </w:r>
          <w:r>
            <w:t>Differences in Demographic Comparisons</w:t>
          </w:r>
          <w:r>
            <w:tab/>
          </w:r>
          <w:r>
            <w:fldChar w:fldCharType="begin"/>
          </w:r>
          <w:r>
            <w:instrText xml:space="preserve"> PAGEREF _Toc522101852 \h </w:instrText>
          </w:r>
          <w:r>
            <w:fldChar w:fldCharType="separate"/>
          </w:r>
          <w:r w:rsidR="00D50077">
            <w:t>24</w:t>
          </w:r>
          <w:r>
            <w:fldChar w:fldCharType="end"/>
          </w:r>
        </w:p>
        <w:p w14:paraId="2962CE7C" w14:textId="77777777" w:rsidR="00056815" w:rsidRDefault="00056815">
          <w:pPr>
            <w:pStyle w:val="TOC4"/>
            <w:rPr>
              <w:rFonts w:asciiTheme="minorHAnsi" w:hAnsiTheme="minorHAnsi"/>
              <w:sz w:val="22"/>
              <w:szCs w:val="22"/>
            </w:rPr>
          </w:pPr>
          <w:r>
            <w:lastRenderedPageBreak/>
            <w:t>6.3.1</w:t>
          </w:r>
          <w:r>
            <w:rPr>
              <w:rFonts w:asciiTheme="minorHAnsi" w:hAnsiTheme="minorHAnsi"/>
              <w:sz w:val="22"/>
              <w:szCs w:val="22"/>
            </w:rPr>
            <w:tab/>
          </w:r>
          <w:r>
            <w:t>Demographic Differences by Mode (includes RDD and ABS)</w:t>
          </w:r>
          <w:r>
            <w:tab/>
          </w:r>
          <w:r>
            <w:fldChar w:fldCharType="begin"/>
          </w:r>
          <w:r>
            <w:instrText xml:space="preserve"> PAGEREF _Toc522101853 \h </w:instrText>
          </w:r>
          <w:r>
            <w:fldChar w:fldCharType="separate"/>
          </w:r>
          <w:r w:rsidR="00D50077">
            <w:t>24</w:t>
          </w:r>
          <w:r>
            <w:fldChar w:fldCharType="end"/>
          </w:r>
        </w:p>
        <w:p w14:paraId="4E98229B" w14:textId="77777777" w:rsidR="00056815" w:rsidRDefault="00056815">
          <w:pPr>
            <w:pStyle w:val="TOC4"/>
            <w:rPr>
              <w:rFonts w:asciiTheme="minorHAnsi" w:hAnsiTheme="minorHAnsi"/>
              <w:sz w:val="22"/>
              <w:szCs w:val="22"/>
            </w:rPr>
          </w:pPr>
          <w:r>
            <w:t>6.3.2</w:t>
          </w:r>
          <w:r>
            <w:rPr>
              <w:rFonts w:asciiTheme="minorHAnsi" w:hAnsiTheme="minorHAnsi"/>
              <w:sz w:val="22"/>
              <w:szCs w:val="22"/>
            </w:rPr>
            <w:tab/>
          </w:r>
          <w:r>
            <w:t>Demographic Differences by Frame (includes web, mail, and CATI modes)</w:t>
          </w:r>
          <w:r>
            <w:tab/>
          </w:r>
          <w:r>
            <w:fldChar w:fldCharType="begin"/>
          </w:r>
          <w:r>
            <w:instrText xml:space="preserve"> PAGEREF _Toc522101854 \h </w:instrText>
          </w:r>
          <w:r>
            <w:fldChar w:fldCharType="separate"/>
          </w:r>
          <w:r w:rsidR="00D50077">
            <w:t>28</w:t>
          </w:r>
          <w:r>
            <w:fldChar w:fldCharType="end"/>
          </w:r>
        </w:p>
        <w:p w14:paraId="3D74754E" w14:textId="77777777" w:rsidR="00056815" w:rsidRDefault="00056815">
          <w:pPr>
            <w:pStyle w:val="TOC3"/>
            <w:tabs>
              <w:tab w:val="left" w:pos="1100"/>
            </w:tabs>
            <w:rPr>
              <w:rFonts w:asciiTheme="minorHAnsi" w:hAnsiTheme="minorHAnsi" w:cstheme="minorBidi"/>
              <w:color w:val="auto"/>
              <w:sz w:val="22"/>
              <w:szCs w:val="22"/>
            </w:rPr>
          </w:pPr>
          <w:r>
            <w:t>6.4</w:t>
          </w:r>
          <w:r>
            <w:rPr>
              <w:rFonts w:asciiTheme="minorHAnsi" w:hAnsiTheme="minorHAnsi" w:cstheme="minorBidi"/>
              <w:color w:val="auto"/>
              <w:sz w:val="22"/>
              <w:szCs w:val="22"/>
            </w:rPr>
            <w:tab/>
          </w:r>
          <w:r>
            <w:t>Differences in Health Outcomes</w:t>
          </w:r>
          <w:r>
            <w:tab/>
          </w:r>
          <w:r>
            <w:fldChar w:fldCharType="begin"/>
          </w:r>
          <w:r>
            <w:instrText xml:space="preserve"> PAGEREF _Toc522101855 \h </w:instrText>
          </w:r>
          <w:r>
            <w:fldChar w:fldCharType="separate"/>
          </w:r>
          <w:r w:rsidR="00D50077">
            <w:t>28</w:t>
          </w:r>
          <w:r>
            <w:fldChar w:fldCharType="end"/>
          </w:r>
        </w:p>
        <w:p w14:paraId="37C4FD2A" w14:textId="77777777" w:rsidR="00056815" w:rsidRDefault="00056815">
          <w:pPr>
            <w:pStyle w:val="TOC4"/>
            <w:rPr>
              <w:rFonts w:asciiTheme="minorHAnsi" w:hAnsiTheme="minorHAnsi"/>
              <w:sz w:val="22"/>
              <w:szCs w:val="22"/>
            </w:rPr>
          </w:pPr>
          <w:r>
            <w:t>6.4.1</w:t>
          </w:r>
          <w:r>
            <w:rPr>
              <w:rFonts w:asciiTheme="minorHAnsi" w:hAnsiTheme="minorHAnsi"/>
              <w:sz w:val="22"/>
              <w:szCs w:val="22"/>
            </w:rPr>
            <w:tab/>
          </w:r>
          <w:r>
            <w:t>Differences by Survey Mode (includes RDD and ABS)</w:t>
          </w:r>
          <w:r>
            <w:tab/>
          </w:r>
          <w:r>
            <w:fldChar w:fldCharType="begin"/>
          </w:r>
          <w:r>
            <w:instrText xml:space="preserve"> PAGEREF _Toc522101856 \h </w:instrText>
          </w:r>
          <w:r>
            <w:fldChar w:fldCharType="separate"/>
          </w:r>
          <w:r w:rsidR="00D50077">
            <w:t>29</w:t>
          </w:r>
          <w:r>
            <w:fldChar w:fldCharType="end"/>
          </w:r>
        </w:p>
        <w:p w14:paraId="1B310735" w14:textId="77777777" w:rsidR="00056815" w:rsidRDefault="00056815">
          <w:pPr>
            <w:pStyle w:val="TOC4"/>
            <w:rPr>
              <w:rFonts w:asciiTheme="minorHAnsi" w:hAnsiTheme="minorHAnsi"/>
              <w:sz w:val="22"/>
              <w:szCs w:val="22"/>
            </w:rPr>
          </w:pPr>
          <w:r>
            <w:t>6.4.2   Differences by Survey Frames (includes web, mail, and CATI modes)</w:t>
          </w:r>
          <w:r>
            <w:tab/>
          </w:r>
          <w:r>
            <w:fldChar w:fldCharType="begin"/>
          </w:r>
          <w:r>
            <w:instrText xml:space="preserve"> PAGEREF _Toc522101857 \h </w:instrText>
          </w:r>
          <w:r>
            <w:fldChar w:fldCharType="separate"/>
          </w:r>
          <w:r w:rsidR="00D50077">
            <w:t>35</w:t>
          </w:r>
          <w:r>
            <w:fldChar w:fldCharType="end"/>
          </w:r>
        </w:p>
        <w:p w14:paraId="42EE32A7" w14:textId="77777777" w:rsidR="00056815" w:rsidRDefault="00056815">
          <w:pPr>
            <w:pStyle w:val="TOC2"/>
            <w:rPr>
              <w:rFonts w:asciiTheme="minorHAnsi" w:hAnsiTheme="minorHAnsi" w:cstheme="minorBidi"/>
              <w:color w:val="auto"/>
              <w:sz w:val="22"/>
              <w:szCs w:val="22"/>
            </w:rPr>
          </w:pPr>
          <w:r>
            <w:t>7.</w:t>
          </w:r>
          <w:r>
            <w:rPr>
              <w:rFonts w:asciiTheme="minorHAnsi" w:hAnsiTheme="minorHAnsi" w:cstheme="minorBidi"/>
              <w:color w:val="auto"/>
              <w:sz w:val="22"/>
              <w:szCs w:val="22"/>
            </w:rPr>
            <w:tab/>
          </w:r>
          <w:r>
            <w:t>Drop Point Experiment</w:t>
          </w:r>
          <w:r>
            <w:tab/>
          </w:r>
          <w:r>
            <w:fldChar w:fldCharType="begin"/>
          </w:r>
          <w:r>
            <w:instrText xml:space="preserve"> PAGEREF _Toc522101858 \h </w:instrText>
          </w:r>
          <w:r>
            <w:fldChar w:fldCharType="separate"/>
          </w:r>
          <w:r w:rsidR="00D50077">
            <w:t>35</w:t>
          </w:r>
          <w:r>
            <w:fldChar w:fldCharType="end"/>
          </w:r>
        </w:p>
        <w:p w14:paraId="471A0590" w14:textId="77777777" w:rsidR="00056815" w:rsidRDefault="00056815">
          <w:pPr>
            <w:pStyle w:val="TOC1"/>
            <w:tabs>
              <w:tab w:val="left" w:pos="660"/>
            </w:tabs>
            <w:rPr>
              <w:rFonts w:asciiTheme="minorHAnsi" w:hAnsiTheme="minorHAnsi" w:cstheme="minorBidi"/>
              <w:b w:val="0"/>
              <w:color w:val="auto"/>
              <w:sz w:val="22"/>
              <w:szCs w:val="22"/>
            </w:rPr>
          </w:pPr>
          <w:r>
            <w:t>VIII.</w:t>
          </w:r>
          <w:r>
            <w:rPr>
              <w:rFonts w:asciiTheme="minorHAnsi" w:hAnsiTheme="minorHAnsi" w:cstheme="minorBidi"/>
              <w:b w:val="0"/>
              <w:color w:val="auto"/>
              <w:sz w:val="22"/>
              <w:szCs w:val="22"/>
            </w:rPr>
            <w:tab/>
          </w:r>
          <w:r>
            <w:t>Discussion</w:t>
          </w:r>
          <w:r>
            <w:tab/>
          </w:r>
          <w:r>
            <w:fldChar w:fldCharType="begin"/>
          </w:r>
          <w:r>
            <w:instrText xml:space="preserve"> PAGEREF _Toc522101859 \h </w:instrText>
          </w:r>
          <w:r>
            <w:fldChar w:fldCharType="separate"/>
          </w:r>
          <w:r w:rsidR="00D50077">
            <w:t>36</w:t>
          </w:r>
          <w:r>
            <w:fldChar w:fldCharType="end"/>
          </w:r>
        </w:p>
        <w:p w14:paraId="4C54376F" w14:textId="77777777" w:rsidR="00056815" w:rsidRDefault="00056815">
          <w:pPr>
            <w:pStyle w:val="TOC1"/>
            <w:rPr>
              <w:rFonts w:asciiTheme="minorHAnsi" w:hAnsiTheme="minorHAnsi" w:cstheme="minorBidi"/>
              <w:b w:val="0"/>
              <w:color w:val="auto"/>
              <w:sz w:val="22"/>
              <w:szCs w:val="22"/>
            </w:rPr>
          </w:pPr>
          <w:r>
            <w:t>Appendix A: Citations</w:t>
          </w:r>
          <w:r>
            <w:tab/>
          </w:r>
          <w:r>
            <w:fldChar w:fldCharType="begin"/>
          </w:r>
          <w:r>
            <w:instrText xml:space="preserve"> PAGEREF _Toc522101860 \h </w:instrText>
          </w:r>
          <w:r>
            <w:fldChar w:fldCharType="separate"/>
          </w:r>
          <w:r w:rsidR="00D50077">
            <w:t>38</w:t>
          </w:r>
          <w:r>
            <w:fldChar w:fldCharType="end"/>
          </w:r>
        </w:p>
        <w:p w14:paraId="55DF7A29" w14:textId="77777777" w:rsidR="00056815" w:rsidRDefault="00056815">
          <w:pPr>
            <w:pStyle w:val="TOC1"/>
            <w:rPr>
              <w:rFonts w:asciiTheme="minorHAnsi" w:hAnsiTheme="minorHAnsi" w:cstheme="minorBidi"/>
              <w:b w:val="0"/>
              <w:color w:val="auto"/>
              <w:sz w:val="22"/>
              <w:szCs w:val="22"/>
            </w:rPr>
          </w:pPr>
          <w:r>
            <w:t>Appendix B. Mail Instrument</w:t>
          </w:r>
          <w:r>
            <w:tab/>
          </w:r>
          <w:r>
            <w:fldChar w:fldCharType="begin"/>
          </w:r>
          <w:r>
            <w:instrText xml:space="preserve"> PAGEREF _Toc522101861 \h </w:instrText>
          </w:r>
          <w:r>
            <w:fldChar w:fldCharType="separate"/>
          </w:r>
          <w:r w:rsidR="00D50077">
            <w:t>39</w:t>
          </w:r>
          <w:r>
            <w:fldChar w:fldCharType="end"/>
          </w:r>
        </w:p>
        <w:p w14:paraId="5A8BFD7E" w14:textId="265E2AFD" w:rsidR="00000284" w:rsidRPr="00016B0E" w:rsidRDefault="009276AE">
          <w:pPr>
            <w:rPr>
              <w:rFonts w:ascii="Cambria" w:hAnsi="Cambria"/>
            </w:rPr>
          </w:pPr>
          <w:r w:rsidRPr="00016B0E">
            <w:rPr>
              <w:rFonts w:ascii="Cambria" w:hAnsi="Cambria" w:cs="Arial"/>
              <w:noProof/>
              <w:color w:val="00538B" w:themeColor="text2"/>
              <w:sz w:val="21"/>
            </w:rPr>
            <w:fldChar w:fldCharType="end"/>
          </w:r>
        </w:p>
      </w:sdtContent>
    </w:sdt>
    <w:p w14:paraId="6308D3CD" w14:textId="6CF75E33" w:rsidR="009E48FD" w:rsidRPr="00016B0E" w:rsidRDefault="007260E4" w:rsidP="007260E4">
      <w:pPr>
        <w:spacing w:after="0" w:line="240" w:lineRule="auto"/>
        <w:rPr>
          <w:rFonts w:ascii="Cambria" w:hAnsi="Cambria" w:cs="Arial"/>
          <w:noProof/>
          <w:color w:val="000000" w:themeColor="text1"/>
          <w:sz w:val="21"/>
          <w:szCs w:val="21"/>
        </w:rPr>
      </w:pPr>
      <w:r w:rsidRPr="00016B0E">
        <w:rPr>
          <w:rFonts w:ascii="Cambria" w:hAnsi="Cambria"/>
        </w:rPr>
        <w:br w:type="page"/>
      </w:r>
    </w:p>
    <w:p w14:paraId="25DA6238" w14:textId="45F6C5FA" w:rsidR="00A928F8" w:rsidRPr="0018302B" w:rsidRDefault="00A928F8" w:rsidP="0018302B">
      <w:pPr>
        <w:pStyle w:val="Heading1"/>
        <w:numPr>
          <w:ilvl w:val="0"/>
          <w:numId w:val="0"/>
        </w:numPr>
        <w:ind w:left="540" w:hanging="540"/>
      </w:pPr>
      <w:bookmarkStart w:id="1" w:name="_Toc522101813"/>
      <w:r w:rsidRPr="0018302B">
        <w:t>Executive Summary</w:t>
      </w:r>
      <w:bookmarkEnd w:id="1"/>
    </w:p>
    <w:p w14:paraId="3E2B7D0C" w14:textId="20A719AA" w:rsidR="00201030" w:rsidRDefault="00201030" w:rsidP="00201030">
      <w:pPr>
        <w:jc w:val="both"/>
      </w:pPr>
      <w:r w:rsidRPr="00D86E4E">
        <w:rPr>
          <w:rFonts w:asciiTheme="minorHAnsi" w:hAnsiTheme="minorHAnsi" w:cstheme="minorHAnsi"/>
          <w:kern w:val="16"/>
        </w:rPr>
        <w:t xml:space="preserve">The BRFSS has been </w:t>
      </w:r>
      <w:r>
        <w:rPr>
          <w:rFonts w:asciiTheme="minorHAnsi" w:hAnsiTheme="minorHAnsi" w:cstheme="minorHAnsi"/>
          <w:kern w:val="16"/>
        </w:rPr>
        <w:t>a random digit dialing (RDD) telephone</w:t>
      </w:r>
      <w:r w:rsidRPr="00D86E4E">
        <w:rPr>
          <w:rFonts w:asciiTheme="minorHAnsi" w:hAnsiTheme="minorHAnsi" w:cstheme="minorHAnsi"/>
          <w:kern w:val="16"/>
        </w:rPr>
        <w:t xml:space="preserve"> survey since its inception. Over the past decade, however, response rates to telephone surveys have dropped substantially, leading to cost increases and questions about sample representativeness. Concerns have been compounded by </w:t>
      </w:r>
      <w:r>
        <w:rPr>
          <w:rFonts w:asciiTheme="minorHAnsi" w:hAnsiTheme="minorHAnsi" w:cstheme="minorHAnsi"/>
          <w:kern w:val="16"/>
        </w:rPr>
        <w:t>the increased cost</w:t>
      </w:r>
      <w:r w:rsidRPr="00D86E4E">
        <w:rPr>
          <w:rFonts w:asciiTheme="minorHAnsi" w:hAnsiTheme="minorHAnsi" w:cstheme="minorHAnsi"/>
          <w:kern w:val="16"/>
        </w:rPr>
        <w:t xml:space="preserve"> of conducting surveys on cell</w:t>
      </w:r>
      <w:r>
        <w:rPr>
          <w:rFonts w:asciiTheme="minorHAnsi" w:hAnsiTheme="minorHAnsi" w:cstheme="minorHAnsi"/>
          <w:kern w:val="16"/>
        </w:rPr>
        <w:t xml:space="preserve"> </w:t>
      </w:r>
      <w:r w:rsidRPr="00D86E4E">
        <w:rPr>
          <w:rFonts w:asciiTheme="minorHAnsi" w:hAnsiTheme="minorHAnsi" w:cstheme="minorHAnsi"/>
          <w:kern w:val="16"/>
        </w:rPr>
        <w:t>phones, which is needed to ensure high population coverage. As the landscape changes (technologically, financially, and methodologically), BRFSS must continue to innovate to remain a trusted source of behavioral health informatio</w:t>
      </w:r>
      <w:r>
        <w:rPr>
          <w:rFonts w:asciiTheme="minorHAnsi" w:hAnsiTheme="minorHAnsi" w:cstheme="minorHAnsi"/>
          <w:kern w:val="16"/>
        </w:rPr>
        <w:t>n.</w:t>
      </w:r>
      <w:r w:rsidRPr="00D86E4E">
        <w:rPr>
          <w:rFonts w:asciiTheme="minorHAnsi" w:hAnsiTheme="minorHAnsi" w:cstheme="minorHAnsi"/>
          <w:kern w:val="16"/>
        </w:rPr>
        <w:t xml:space="preserve"> </w:t>
      </w:r>
    </w:p>
    <w:p w14:paraId="08DD8528" w14:textId="314089A2" w:rsidR="00F316C9" w:rsidRPr="00D86E4E" w:rsidRDefault="00D152C1" w:rsidP="00F316C9">
      <w:pPr>
        <w:jc w:val="both"/>
        <w:rPr>
          <w:rFonts w:asciiTheme="minorHAnsi" w:hAnsiTheme="minorHAnsi" w:cstheme="minorHAnsi"/>
          <w:kern w:val="16"/>
        </w:rPr>
      </w:pPr>
      <w:r>
        <w:rPr>
          <w:rFonts w:asciiTheme="minorHAnsi" w:hAnsiTheme="minorHAnsi" w:cstheme="minorHAnsi"/>
          <w:kern w:val="16"/>
        </w:rPr>
        <w:t>The objective of the BRFSS Multimode Pilot study was to assess</w:t>
      </w:r>
      <w:r w:rsidR="00F316C9" w:rsidRPr="00B114C9">
        <w:rPr>
          <w:rFonts w:asciiTheme="minorHAnsi" w:hAnsiTheme="minorHAnsi" w:cstheme="minorHAnsi"/>
          <w:kern w:val="16"/>
        </w:rPr>
        <w:t xml:space="preserve"> the cost effectiveness and data quality from sequential modes of data collection based on telephone and addre</w:t>
      </w:r>
      <w:r w:rsidR="00F316C9">
        <w:rPr>
          <w:rFonts w:asciiTheme="minorHAnsi" w:hAnsiTheme="minorHAnsi" w:cstheme="minorHAnsi"/>
          <w:kern w:val="16"/>
        </w:rPr>
        <w:t>ss-based sampling methodologies</w:t>
      </w:r>
      <w:r>
        <w:rPr>
          <w:rFonts w:asciiTheme="minorHAnsi" w:hAnsiTheme="minorHAnsi" w:cstheme="minorHAnsi"/>
          <w:kern w:val="16"/>
        </w:rPr>
        <w:t>, in order to inform potential alternative approaches to BRFSS data collection.</w:t>
      </w:r>
      <w:r w:rsidR="00F316C9" w:rsidRPr="00D86E4E">
        <w:rPr>
          <w:rFonts w:asciiTheme="minorHAnsi" w:hAnsiTheme="minorHAnsi" w:cstheme="minorHAnsi"/>
          <w:kern w:val="16"/>
        </w:rPr>
        <w:t xml:space="preserve">  </w:t>
      </w:r>
      <w:r w:rsidR="00F316C9">
        <w:rPr>
          <w:rFonts w:asciiTheme="minorHAnsi" w:hAnsiTheme="minorHAnsi" w:cstheme="minorHAnsi"/>
          <w:kern w:val="16"/>
        </w:rPr>
        <w:t>The pilot study was conducted in the state of New York using the 2017 BRFSS Core instrument.</w:t>
      </w:r>
    </w:p>
    <w:p w14:paraId="354A057B" w14:textId="23972829" w:rsidR="00F316C9" w:rsidRPr="00BE1B89" w:rsidRDefault="00F316C9" w:rsidP="00F316C9">
      <w:pPr>
        <w:jc w:val="both"/>
        <w:rPr>
          <w:rFonts w:asciiTheme="minorHAnsi" w:hAnsiTheme="minorHAnsi" w:cstheme="minorHAnsi"/>
          <w:kern w:val="16"/>
        </w:rPr>
      </w:pPr>
      <w:r>
        <w:rPr>
          <w:rFonts w:asciiTheme="minorHAnsi" w:hAnsiTheme="minorHAnsi" w:cstheme="minorHAnsi"/>
          <w:kern w:val="16"/>
        </w:rPr>
        <w:t>In the first experiment, the ICF research team explored whether a random digit dia</w:t>
      </w:r>
      <w:r w:rsidR="00D152C1">
        <w:rPr>
          <w:rFonts w:asciiTheme="minorHAnsi" w:hAnsiTheme="minorHAnsi" w:cstheme="minorHAnsi"/>
          <w:kern w:val="16"/>
        </w:rPr>
        <w:t xml:space="preserve">ling (RDD) sample </w:t>
      </w:r>
      <w:r w:rsidR="000C2AC7">
        <w:rPr>
          <w:rFonts w:asciiTheme="minorHAnsi" w:hAnsiTheme="minorHAnsi" w:cstheme="minorHAnsi"/>
          <w:kern w:val="16"/>
        </w:rPr>
        <w:t>(</w:t>
      </w:r>
      <w:r w:rsidR="006020E7">
        <w:rPr>
          <w:rFonts w:asciiTheme="minorHAnsi" w:hAnsiTheme="minorHAnsi" w:cstheme="minorHAnsi"/>
          <w:kern w:val="16"/>
        </w:rPr>
        <w:t>N=2813</w:t>
      </w:r>
      <w:r w:rsidR="000C2AC7">
        <w:rPr>
          <w:rFonts w:asciiTheme="minorHAnsi" w:hAnsiTheme="minorHAnsi" w:cstheme="minorHAnsi"/>
          <w:kern w:val="16"/>
        </w:rPr>
        <w:t xml:space="preserve">) </w:t>
      </w:r>
      <w:r>
        <w:rPr>
          <w:rFonts w:asciiTheme="minorHAnsi" w:hAnsiTheme="minorHAnsi" w:cstheme="minorHAnsi"/>
          <w:kern w:val="16"/>
        </w:rPr>
        <w:t xml:space="preserve">could be used to gather data through multiple modes. </w:t>
      </w:r>
      <w:r w:rsidRPr="00D86E4E">
        <w:rPr>
          <w:rFonts w:asciiTheme="minorHAnsi" w:hAnsiTheme="minorHAnsi" w:cstheme="minorHAnsi"/>
          <w:kern w:val="16"/>
        </w:rPr>
        <w:t>To test the performance of a</w:t>
      </w:r>
      <w:r>
        <w:rPr>
          <w:rFonts w:asciiTheme="minorHAnsi" w:hAnsiTheme="minorHAnsi" w:cstheme="minorHAnsi"/>
          <w:kern w:val="16"/>
        </w:rPr>
        <w:t>n address-matched RDD sample, the ICF research team</w:t>
      </w:r>
      <w:r w:rsidRPr="00D86E4E">
        <w:rPr>
          <w:rFonts w:asciiTheme="minorHAnsi" w:hAnsiTheme="minorHAnsi" w:cstheme="minorHAnsi"/>
          <w:kern w:val="16"/>
        </w:rPr>
        <w:t xml:space="preserve"> administer</w:t>
      </w:r>
      <w:r>
        <w:rPr>
          <w:rFonts w:asciiTheme="minorHAnsi" w:hAnsiTheme="minorHAnsi" w:cstheme="minorHAnsi"/>
          <w:kern w:val="16"/>
        </w:rPr>
        <w:t>ed</w:t>
      </w:r>
      <w:r>
        <w:t xml:space="preserve"> two, sequential, self-administered survey modes: web and mail. </w:t>
      </w:r>
      <w:r w:rsidR="00EA7946">
        <w:t xml:space="preserve">In total, </w:t>
      </w:r>
      <w:r w:rsidR="00AE6284">
        <w:t>ICF received 57 web completes, and 164 mail completes.</w:t>
      </w:r>
    </w:p>
    <w:p w14:paraId="73C11121" w14:textId="38FE6049" w:rsidR="00F316C9" w:rsidRDefault="00F316C9" w:rsidP="00F316C9">
      <w:pPr>
        <w:jc w:val="both"/>
      </w:pPr>
      <w:r>
        <w:t>In the second experiment, the ICF research team explored the possibility of using an alternate sampling approach, an address-based sample (ABS)</w:t>
      </w:r>
      <w:r w:rsidR="006020E7">
        <w:t xml:space="preserve"> (N=6,097)</w:t>
      </w:r>
      <w:r>
        <w:t xml:space="preserve">, to collect BRFSS data. </w:t>
      </w:r>
      <w:r w:rsidRPr="00D86E4E">
        <w:rPr>
          <w:rFonts w:asciiTheme="minorHAnsi" w:hAnsiTheme="minorHAnsi" w:cstheme="minorHAnsi"/>
          <w:kern w:val="16"/>
        </w:rPr>
        <w:t>To test the performance of a</w:t>
      </w:r>
      <w:r>
        <w:rPr>
          <w:rFonts w:asciiTheme="minorHAnsi" w:hAnsiTheme="minorHAnsi" w:cstheme="minorHAnsi"/>
          <w:kern w:val="16"/>
        </w:rPr>
        <w:t>n ABS, the ICF research team</w:t>
      </w:r>
      <w:r w:rsidRPr="00D86E4E">
        <w:rPr>
          <w:rFonts w:asciiTheme="minorHAnsi" w:hAnsiTheme="minorHAnsi" w:cstheme="minorHAnsi"/>
          <w:kern w:val="16"/>
        </w:rPr>
        <w:t xml:space="preserve"> </w:t>
      </w:r>
      <w:r>
        <w:rPr>
          <w:rFonts w:asciiTheme="minorHAnsi" w:hAnsiTheme="minorHAnsi" w:cstheme="minorHAnsi"/>
          <w:kern w:val="16"/>
        </w:rPr>
        <w:t xml:space="preserve">again </w:t>
      </w:r>
      <w:r w:rsidRPr="00D86E4E">
        <w:rPr>
          <w:rFonts w:asciiTheme="minorHAnsi" w:hAnsiTheme="minorHAnsi" w:cstheme="minorHAnsi"/>
          <w:kern w:val="16"/>
        </w:rPr>
        <w:t>administer</w:t>
      </w:r>
      <w:r>
        <w:rPr>
          <w:rFonts w:asciiTheme="minorHAnsi" w:hAnsiTheme="minorHAnsi" w:cstheme="minorHAnsi"/>
          <w:kern w:val="16"/>
        </w:rPr>
        <w:t>ed</w:t>
      </w:r>
      <w:r>
        <w:t xml:space="preserve"> two, sequential, self-administered survey modes: web and mail. </w:t>
      </w:r>
      <w:r>
        <w:rPr>
          <w:rFonts w:asciiTheme="minorHAnsi" w:hAnsiTheme="minorHAnsi" w:cstheme="minorHAnsi"/>
          <w:kern w:val="16"/>
        </w:rPr>
        <w:t xml:space="preserve">Furthermore, ABS non-respondents with matched cell phone or landline numbers received CATI follow-up. </w:t>
      </w:r>
      <w:r w:rsidR="00AE6284">
        <w:t>In total, ICF received 173 web completes, 525 mail completes, and 184 CATI completes.</w:t>
      </w:r>
    </w:p>
    <w:p w14:paraId="4F6C38D6" w14:textId="642E1CD0" w:rsidR="00201030" w:rsidRPr="00D86E4E" w:rsidRDefault="00D63C74" w:rsidP="00D63C74">
      <w:pPr>
        <w:jc w:val="both"/>
        <w:rPr>
          <w:rFonts w:asciiTheme="minorHAnsi" w:hAnsiTheme="minorHAnsi" w:cstheme="minorHAnsi"/>
          <w:kern w:val="16"/>
        </w:rPr>
      </w:pPr>
      <w:r>
        <w:rPr>
          <w:rFonts w:asciiTheme="minorHAnsi" w:hAnsiTheme="minorHAnsi" w:cstheme="minorHAnsi"/>
          <w:b/>
          <w:i/>
          <w:kern w:val="16"/>
        </w:rPr>
        <w:t>Response Rates</w:t>
      </w:r>
      <w:r w:rsidR="00201030" w:rsidRPr="00FC78F9">
        <w:rPr>
          <w:rFonts w:asciiTheme="minorHAnsi" w:hAnsiTheme="minorHAnsi" w:cstheme="minorHAnsi"/>
          <w:b/>
          <w:i/>
          <w:kern w:val="16"/>
        </w:rPr>
        <w:t>:</w:t>
      </w:r>
      <w:r w:rsidR="00201030">
        <w:rPr>
          <w:rFonts w:asciiTheme="minorHAnsi" w:hAnsiTheme="minorHAnsi" w:cstheme="minorHAnsi"/>
          <w:kern w:val="16"/>
        </w:rPr>
        <w:t xml:space="preserve"> </w:t>
      </w:r>
      <w:r w:rsidR="00BA2D32">
        <w:rPr>
          <w:rFonts w:asciiTheme="minorHAnsi" w:hAnsiTheme="minorHAnsi" w:cstheme="minorHAnsi"/>
          <w:kern w:val="16"/>
        </w:rPr>
        <w:t xml:space="preserve">ICF examined the response rates for each phase of the study, and for each sample frame. </w:t>
      </w:r>
      <w:r w:rsidR="00BA2D32" w:rsidRPr="00BA2D32">
        <w:t xml:space="preserve">For both sample frames, the web + mail phase of the protocol had a higher response rate than the web only.  </w:t>
      </w:r>
    </w:p>
    <w:p w14:paraId="1A695D60" w14:textId="4A7FE1F0" w:rsidR="00BD2B38" w:rsidRPr="00BD2B38" w:rsidRDefault="00201030" w:rsidP="006020E7">
      <w:pPr>
        <w:jc w:val="both"/>
      </w:pPr>
      <w:r w:rsidRPr="006020E7">
        <w:rPr>
          <w:b/>
          <w:i/>
        </w:rPr>
        <w:t xml:space="preserve">Questionnaire </w:t>
      </w:r>
      <w:r w:rsidR="00F316C9" w:rsidRPr="006020E7">
        <w:rPr>
          <w:b/>
          <w:i/>
        </w:rPr>
        <w:t>Data Quality</w:t>
      </w:r>
      <w:r w:rsidRPr="006020E7">
        <w:rPr>
          <w:b/>
          <w:i/>
        </w:rPr>
        <w:t>:</w:t>
      </w:r>
      <w:r w:rsidRPr="00D63C74">
        <w:t xml:space="preserve"> </w:t>
      </w:r>
      <w:r w:rsidR="00E3249A" w:rsidRPr="006020E7">
        <w:t xml:space="preserve"> </w:t>
      </w:r>
      <w:r w:rsidRPr="006020E7">
        <w:t xml:space="preserve">ICF also examined the quality of the data collected by examining navigation errors, </w:t>
      </w:r>
      <w:r w:rsidR="00E3249A" w:rsidRPr="006020E7">
        <w:t>refusals</w:t>
      </w:r>
      <w:r w:rsidRPr="006020E7">
        <w:t>, and comparing response distributions for selected k</w:t>
      </w:r>
      <w:r w:rsidR="00D63C74" w:rsidRPr="006020E7">
        <w:t xml:space="preserve">ey variables by frame and mode. </w:t>
      </w:r>
      <w:r w:rsidR="00EA7946" w:rsidRPr="006020E7">
        <w:t xml:space="preserve">Response distributions for most demographic </w:t>
      </w:r>
      <w:r w:rsidR="00E3249A" w:rsidRPr="006020E7">
        <w:t>questions were similar between the two sample frames</w:t>
      </w:r>
      <w:r w:rsidR="00EA7946" w:rsidRPr="006020E7">
        <w:t xml:space="preserve">, with some exceptions (marital status, education, and income). There were larger differences when comparing demographic questions by mode. Similarly, response distributions for key health outcome and behavior questions were </w:t>
      </w:r>
      <w:r w:rsidR="00E3249A" w:rsidRPr="006020E7">
        <w:t xml:space="preserve">similar between the two frames, but the differences were larger when comparing the three modes. In all but two variables (asthma and e-cigarette use), web respondents reported more positive health outcomes than CATI or mail. </w:t>
      </w:r>
      <w:r w:rsidR="00BD2B38" w:rsidRPr="006020E7">
        <w:t xml:space="preserve"> </w:t>
      </w:r>
      <w:r w:rsidR="00E3249A" w:rsidRPr="006020E7">
        <w:t xml:space="preserve"> </w:t>
      </w:r>
      <w:r w:rsidR="00BD2B38" w:rsidRPr="006020E7">
        <w:t>One emerging conclusion from looking at the effects of sample frame and mode separately is that mode is probably a more important factor than frame. This finding is consistent with the findings of a similar BRFSS mode and frame experiment conducted by ICF.</w:t>
      </w:r>
      <w:r w:rsidR="00100712" w:rsidRPr="006020E7">
        <w:t xml:space="preserve">  In addition, the mail mode had a high</w:t>
      </w:r>
      <w:r w:rsidR="005D505A">
        <w:t xml:space="preserve"> level item o</w:t>
      </w:r>
      <w:r w:rsidR="00100712" w:rsidRPr="006020E7">
        <w:t xml:space="preserve">f missingness, either from refusals or navigation errors. </w:t>
      </w:r>
    </w:p>
    <w:p w14:paraId="4C26A28B" w14:textId="4A9C16EB" w:rsidR="00201030" w:rsidRPr="008F0FEE" w:rsidRDefault="00201030" w:rsidP="00201030">
      <w:pPr>
        <w:rPr>
          <w:rFonts w:asciiTheme="minorHAnsi" w:hAnsiTheme="minorHAnsi" w:cstheme="minorHAnsi"/>
        </w:rPr>
      </w:pPr>
      <w:r w:rsidRPr="00D63C74">
        <w:rPr>
          <w:rFonts w:asciiTheme="minorHAnsi" w:hAnsiTheme="minorHAnsi" w:cstheme="minorHAnsi"/>
          <w:b/>
          <w:i/>
        </w:rPr>
        <w:t>Cost Considerations:</w:t>
      </w:r>
      <w:r w:rsidRPr="00D63C74">
        <w:rPr>
          <w:rFonts w:asciiTheme="minorHAnsi" w:hAnsiTheme="minorHAnsi" w:cstheme="minorHAnsi"/>
        </w:rPr>
        <w:t xml:space="preserve"> ICF considered the costs associated with conducting this Pilot study, as well as a calculated cost per complete that is comparable to the current annual BRFSS computer assisted telephone interview (CATI) costs per complete for data collection from RDD </w:t>
      </w:r>
      <w:r w:rsidR="00D63C74" w:rsidRPr="00D63C74">
        <w:rPr>
          <w:rFonts w:asciiTheme="minorHAnsi" w:hAnsiTheme="minorHAnsi" w:cstheme="minorHAnsi"/>
        </w:rPr>
        <w:t>NY</w:t>
      </w:r>
      <w:r w:rsidRPr="00D63C74">
        <w:rPr>
          <w:rFonts w:asciiTheme="minorHAnsi" w:hAnsiTheme="minorHAnsi" w:cstheme="minorHAnsi"/>
        </w:rPr>
        <w:t xml:space="preserve"> cell phones and landlines. </w:t>
      </w:r>
      <w:r w:rsidRPr="008F0FEE">
        <w:rPr>
          <w:rFonts w:asciiTheme="minorHAnsi" w:hAnsiTheme="minorHAnsi" w:cstheme="minorHAnsi"/>
        </w:rPr>
        <w:t>Both the web and mail modes are projected to cost less than the CATI cell data collection</w:t>
      </w:r>
      <w:r w:rsidR="008F0FEE" w:rsidRPr="008F0FEE">
        <w:rPr>
          <w:rFonts w:asciiTheme="minorHAnsi" w:hAnsiTheme="minorHAnsi" w:cstheme="minorHAnsi"/>
        </w:rPr>
        <w:t xml:space="preserve"> (when averaging landline and cell costs). </w:t>
      </w:r>
      <w:r w:rsidR="008F0FEE">
        <w:rPr>
          <w:rFonts w:asciiTheme="minorHAnsi" w:hAnsiTheme="minorHAnsi" w:cstheme="minorHAnsi"/>
        </w:rPr>
        <w:t>This is consistent with the findings of a similar BRFSS pilots conducted by ICF.  When comparing costs per complete by sample frame, ABS web completes wer</w:t>
      </w:r>
      <w:r w:rsidR="00B87904">
        <w:rPr>
          <w:rFonts w:asciiTheme="minorHAnsi" w:hAnsiTheme="minorHAnsi" w:cstheme="minorHAnsi"/>
        </w:rPr>
        <w:t>e</w:t>
      </w:r>
      <w:r w:rsidR="008F0FEE">
        <w:rPr>
          <w:rFonts w:asciiTheme="minorHAnsi" w:hAnsiTheme="minorHAnsi" w:cstheme="minorHAnsi"/>
        </w:rPr>
        <w:t xml:space="preserve"> more expensive than RDD web completes. However, the reverse was true for mail mode, where ABS completes were less expensive than RDD completes.</w:t>
      </w:r>
    </w:p>
    <w:p w14:paraId="3442942A" w14:textId="43C75670" w:rsidR="00782CAA" w:rsidRPr="0018302B" w:rsidRDefault="00CE5226" w:rsidP="0018302B">
      <w:pPr>
        <w:pStyle w:val="Heading1"/>
      </w:pPr>
      <w:bookmarkStart w:id="2" w:name="_Toc522101814"/>
      <w:r>
        <w:t>Introduction</w:t>
      </w:r>
      <w:bookmarkEnd w:id="2"/>
    </w:p>
    <w:p w14:paraId="02D6628A" w14:textId="14A394CA" w:rsidR="00782CAA" w:rsidRPr="00782CAA" w:rsidRDefault="00782CAA" w:rsidP="00782CAA">
      <w:pPr>
        <w:pStyle w:val="Heading2"/>
      </w:pPr>
      <w:bookmarkStart w:id="3" w:name="_Toc522101815"/>
      <w:r>
        <w:t>Purpose of Experiment</w:t>
      </w:r>
      <w:bookmarkEnd w:id="3"/>
      <w:r>
        <w:t xml:space="preserve"> </w:t>
      </w:r>
    </w:p>
    <w:p w14:paraId="204427DF" w14:textId="58A35A80" w:rsidR="008351D9" w:rsidRDefault="008351D9" w:rsidP="00B114C9">
      <w:pPr>
        <w:jc w:val="both"/>
        <w:rPr>
          <w:rFonts w:asciiTheme="minorHAnsi" w:hAnsiTheme="minorHAnsi" w:cstheme="minorHAnsi"/>
          <w:kern w:val="16"/>
        </w:rPr>
      </w:pPr>
      <w:r w:rsidRPr="008351D9">
        <w:rPr>
          <w:rFonts w:asciiTheme="minorHAnsi" w:hAnsiTheme="minorHAnsi" w:cstheme="minorHAnsi"/>
          <w:kern w:val="16"/>
        </w:rPr>
        <w:t>The Behavioral Risk Factor Surveillance System (BRFSS) is the nation's premier system of health-related telephone surveys that collect state data about U.S. residents regarding their health-related risk behaviors, chronic health conditions, and use of preventive services. Established in 1984 with 15 states, BRFSS now collects data in all 50 states</w:t>
      </w:r>
      <w:r w:rsidR="006923E4">
        <w:rPr>
          <w:rFonts w:asciiTheme="minorHAnsi" w:hAnsiTheme="minorHAnsi" w:cstheme="minorHAnsi"/>
          <w:kern w:val="16"/>
        </w:rPr>
        <w:t>,</w:t>
      </w:r>
      <w:r w:rsidRPr="008351D9">
        <w:rPr>
          <w:rFonts w:asciiTheme="minorHAnsi" w:hAnsiTheme="minorHAnsi" w:cstheme="minorHAnsi"/>
          <w:kern w:val="16"/>
        </w:rPr>
        <w:t xml:space="preserve"> as well as the District of Columbia and </w:t>
      </w:r>
      <w:r w:rsidR="000C2AC7">
        <w:rPr>
          <w:rFonts w:asciiTheme="minorHAnsi" w:hAnsiTheme="minorHAnsi" w:cstheme="minorHAnsi"/>
          <w:kern w:val="16"/>
        </w:rPr>
        <w:t>participating</w:t>
      </w:r>
      <w:r w:rsidR="000C2AC7" w:rsidRPr="008351D9">
        <w:rPr>
          <w:rFonts w:asciiTheme="minorHAnsi" w:hAnsiTheme="minorHAnsi" w:cstheme="minorHAnsi"/>
          <w:kern w:val="16"/>
        </w:rPr>
        <w:t xml:space="preserve"> </w:t>
      </w:r>
      <w:r w:rsidRPr="008351D9">
        <w:rPr>
          <w:rFonts w:asciiTheme="minorHAnsi" w:hAnsiTheme="minorHAnsi" w:cstheme="minorHAnsi"/>
          <w:kern w:val="16"/>
        </w:rPr>
        <w:t>U.S. territories. BRFSS completes more than 400,000 adult interviews each year, making it the largest continuously conducted health survey system in the world</w:t>
      </w:r>
      <w:r>
        <w:rPr>
          <w:rFonts w:asciiTheme="minorHAnsi" w:hAnsiTheme="minorHAnsi" w:cstheme="minorHAnsi"/>
          <w:kern w:val="16"/>
        </w:rPr>
        <w:t>.</w:t>
      </w:r>
    </w:p>
    <w:p w14:paraId="3E3EEE45" w14:textId="0E305253" w:rsidR="006A36CB" w:rsidRDefault="00257551" w:rsidP="00B114C9">
      <w:pPr>
        <w:jc w:val="both"/>
        <w:rPr>
          <w:rFonts w:asciiTheme="minorHAnsi" w:hAnsiTheme="minorHAnsi" w:cstheme="minorHAnsi"/>
          <w:kern w:val="16"/>
        </w:rPr>
      </w:pPr>
      <w:r w:rsidRPr="00257551">
        <w:rPr>
          <w:rFonts w:asciiTheme="minorHAnsi" w:hAnsiTheme="minorHAnsi" w:cstheme="minorHAnsi"/>
          <w:kern w:val="16"/>
        </w:rPr>
        <w:t xml:space="preserve">The BRFSS has traditionally </w:t>
      </w:r>
      <w:r>
        <w:rPr>
          <w:rFonts w:asciiTheme="minorHAnsi" w:hAnsiTheme="minorHAnsi" w:cstheme="minorHAnsi"/>
          <w:kern w:val="16"/>
        </w:rPr>
        <w:t>relied on Random Digit Dial (RDD) telephone sample for data collection.</w:t>
      </w:r>
      <w:r w:rsidRPr="00257551">
        <w:rPr>
          <w:rFonts w:asciiTheme="minorHAnsi" w:hAnsiTheme="minorHAnsi" w:cstheme="minorHAnsi"/>
          <w:kern w:val="16"/>
        </w:rPr>
        <w:t xml:space="preserve">  </w:t>
      </w:r>
      <w:r>
        <w:rPr>
          <w:rFonts w:asciiTheme="minorHAnsi" w:hAnsiTheme="minorHAnsi" w:cstheme="minorHAnsi"/>
          <w:kern w:val="16"/>
        </w:rPr>
        <w:t>However</w:t>
      </w:r>
      <w:r w:rsidRPr="00257551">
        <w:rPr>
          <w:rFonts w:asciiTheme="minorHAnsi" w:hAnsiTheme="minorHAnsi" w:cstheme="minorHAnsi"/>
          <w:kern w:val="16"/>
        </w:rPr>
        <w:t>, recent advanc</w:t>
      </w:r>
      <w:r w:rsidR="006A36CB">
        <w:rPr>
          <w:rFonts w:asciiTheme="minorHAnsi" w:hAnsiTheme="minorHAnsi" w:cstheme="minorHAnsi"/>
          <w:kern w:val="16"/>
        </w:rPr>
        <w:t>ements in telephone sampling have</w:t>
      </w:r>
      <w:r w:rsidRPr="00257551">
        <w:rPr>
          <w:rFonts w:asciiTheme="minorHAnsi" w:hAnsiTheme="minorHAnsi" w:cstheme="minorHAnsi"/>
          <w:kern w:val="16"/>
        </w:rPr>
        <w:t xml:space="preserve"> improved the match of cell phone numbers to physical addresses.  Concurrently</w:t>
      </w:r>
      <w:r w:rsidR="006A36CB">
        <w:rPr>
          <w:rFonts w:asciiTheme="minorHAnsi" w:hAnsiTheme="minorHAnsi" w:cstheme="minorHAnsi"/>
          <w:kern w:val="16"/>
        </w:rPr>
        <w:t>,</w:t>
      </w:r>
      <w:r w:rsidRPr="00257551">
        <w:rPr>
          <w:rFonts w:asciiTheme="minorHAnsi" w:hAnsiTheme="minorHAnsi" w:cstheme="minorHAnsi"/>
          <w:kern w:val="16"/>
        </w:rPr>
        <w:t xml:space="preserve"> there have been improvements in matching phone numbers to addresses in address-based samples</w:t>
      </w:r>
      <w:r>
        <w:rPr>
          <w:rFonts w:asciiTheme="minorHAnsi" w:hAnsiTheme="minorHAnsi" w:cstheme="minorHAnsi"/>
          <w:kern w:val="16"/>
        </w:rPr>
        <w:t xml:space="preserve"> (ABS)</w:t>
      </w:r>
      <w:r w:rsidRPr="00257551">
        <w:rPr>
          <w:rFonts w:asciiTheme="minorHAnsi" w:hAnsiTheme="minorHAnsi" w:cstheme="minorHAnsi"/>
          <w:kern w:val="16"/>
        </w:rPr>
        <w:t xml:space="preserve">.  </w:t>
      </w:r>
      <w:r w:rsidR="000C2AC7">
        <w:rPr>
          <w:rFonts w:asciiTheme="minorHAnsi" w:hAnsiTheme="minorHAnsi" w:cstheme="minorHAnsi"/>
          <w:kern w:val="16"/>
        </w:rPr>
        <w:t>W</w:t>
      </w:r>
      <w:r w:rsidRPr="00257551">
        <w:rPr>
          <w:rFonts w:asciiTheme="minorHAnsi" w:hAnsiTheme="minorHAnsi" w:cstheme="minorHAnsi"/>
          <w:kern w:val="16"/>
        </w:rPr>
        <w:t>hether it is more efficient to maintain a telephone sample that has been matched to an address</w:t>
      </w:r>
      <w:r w:rsidR="006A36CB">
        <w:rPr>
          <w:rFonts w:asciiTheme="minorHAnsi" w:hAnsiTheme="minorHAnsi" w:cstheme="minorHAnsi"/>
          <w:kern w:val="16"/>
        </w:rPr>
        <w:t>,</w:t>
      </w:r>
      <w:r w:rsidRPr="00257551">
        <w:rPr>
          <w:rFonts w:asciiTheme="minorHAnsi" w:hAnsiTheme="minorHAnsi" w:cstheme="minorHAnsi"/>
          <w:kern w:val="16"/>
        </w:rPr>
        <w:t xml:space="preserve"> or to use an address-based sample that has been matched to landline and cell phones</w:t>
      </w:r>
      <w:r w:rsidR="006A36CB">
        <w:rPr>
          <w:rFonts w:asciiTheme="minorHAnsi" w:hAnsiTheme="minorHAnsi" w:cstheme="minorHAnsi"/>
          <w:kern w:val="16"/>
        </w:rPr>
        <w:t>, had not previously been researched.</w:t>
      </w:r>
    </w:p>
    <w:p w14:paraId="12F94B28" w14:textId="573A6179" w:rsidR="006A36CB" w:rsidRDefault="00257551" w:rsidP="00B114C9">
      <w:pPr>
        <w:jc w:val="both"/>
        <w:rPr>
          <w:rFonts w:asciiTheme="minorHAnsi" w:hAnsiTheme="minorHAnsi" w:cstheme="minorHAnsi"/>
          <w:kern w:val="16"/>
        </w:rPr>
      </w:pPr>
      <w:r w:rsidRPr="00257551">
        <w:rPr>
          <w:rFonts w:asciiTheme="minorHAnsi" w:hAnsiTheme="minorHAnsi" w:cstheme="minorHAnsi"/>
          <w:kern w:val="16"/>
        </w:rPr>
        <w:t xml:space="preserve">In addition to questions about </w:t>
      </w:r>
      <w:r w:rsidR="006A36CB">
        <w:rPr>
          <w:rFonts w:asciiTheme="minorHAnsi" w:hAnsiTheme="minorHAnsi" w:cstheme="minorHAnsi"/>
          <w:kern w:val="16"/>
        </w:rPr>
        <w:t>the efficiency of phone versus</w:t>
      </w:r>
      <w:r w:rsidRPr="00257551">
        <w:rPr>
          <w:rFonts w:asciiTheme="minorHAnsi" w:hAnsiTheme="minorHAnsi" w:cstheme="minorHAnsi"/>
          <w:kern w:val="16"/>
        </w:rPr>
        <w:t xml:space="preserve"> address</w:t>
      </w:r>
      <w:r w:rsidR="006A36CB">
        <w:rPr>
          <w:rFonts w:asciiTheme="minorHAnsi" w:hAnsiTheme="minorHAnsi" w:cstheme="minorHAnsi"/>
          <w:kern w:val="16"/>
        </w:rPr>
        <w:t>-based</w:t>
      </w:r>
      <w:r w:rsidRPr="00257551">
        <w:rPr>
          <w:rFonts w:asciiTheme="minorHAnsi" w:hAnsiTheme="minorHAnsi" w:cstheme="minorHAnsi"/>
          <w:kern w:val="16"/>
        </w:rPr>
        <w:t xml:space="preserve"> samples, there is ongoing research on the use of sequential modes of response (by telephone interview, mailed questionnaire and/or web survey) to collect health information. Current changes in telecommunications (such as call screening, caller ID and call blocking) have made the reliance on telephone interviewing </w:t>
      </w:r>
      <w:r w:rsidR="006A36CB">
        <w:rPr>
          <w:rFonts w:asciiTheme="minorHAnsi" w:hAnsiTheme="minorHAnsi" w:cstheme="minorHAnsi"/>
          <w:kern w:val="16"/>
        </w:rPr>
        <w:t>an increasingly expensive mode of data collection</w:t>
      </w:r>
      <w:r w:rsidRPr="00257551">
        <w:rPr>
          <w:rFonts w:asciiTheme="minorHAnsi" w:hAnsiTheme="minorHAnsi" w:cstheme="minorHAnsi"/>
          <w:kern w:val="16"/>
        </w:rPr>
        <w:t xml:space="preserve">.  </w:t>
      </w:r>
      <w:r w:rsidR="006A36CB">
        <w:rPr>
          <w:rFonts w:asciiTheme="minorHAnsi" w:hAnsiTheme="minorHAnsi" w:cstheme="minorHAnsi"/>
          <w:kern w:val="16"/>
        </w:rPr>
        <w:t>Other</w:t>
      </w:r>
      <w:r w:rsidRPr="00257551">
        <w:rPr>
          <w:rFonts w:asciiTheme="minorHAnsi" w:hAnsiTheme="minorHAnsi" w:cstheme="minorHAnsi"/>
          <w:kern w:val="16"/>
        </w:rPr>
        <w:t xml:space="preserve"> methods which are less expensive (such as web surveys) result in lower response rates, thereby potentially introducing nonresponse bias.  Studies have shown that offering respondents different modes in sequence (rather than concurrently) results in higher response rates.  </w:t>
      </w:r>
      <w:r w:rsidR="006A36CB">
        <w:rPr>
          <w:rFonts w:asciiTheme="minorHAnsi" w:hAnsiTheme="minorHAnsi" w:cstheme="minorHAnsi"/>
          <w:kern w:val="16"/>
        </w:rPr>
        <w:t xml:space="preserve">However, again, the </w:t>
      </w:r>
      <w:r w:rsidR="00393668">
        <w:rPr>
          <w:rFonts w:asciiTheme="minorHAnsi" w:hAnsiTheme="minorHAnsi" w:cstheme="minorHAnsi"/>
          <w:kern w:val="16"/>
        </w:rPr>
        <w:t xml:space="preserve">existing </w:t>
      </w:r>
      <w:r w:rsidR="006A36CB">
        <w:rPr>
          <w:rFonts w:asciiTheme="minorHAnsi" w:hAnsiTheme="minorHAnsi" w:cstheme="minorHAnsi"/>
          <w:kern w:val="16"/>
        </w:rPr>
        <w:t>r</w:t>
      </w:r>
      <w:r w:rsidRPr="00257551">
        <w:rPr>
          <w:rFonts w:asciiTheme="minorHAnsi" w:hAnsiTheme="minorHAnsi" w:cstheme="minorHAnsi"/>
          <w:kern w:val="16"/>
        </w:rPr>
        <w:t xml:space="preserve">esearch on the costs and effectiveness of sequential modes using different samples is sparse.  </w:t>
      </w:r>
    </w:p>
    <w:p w14:paraId="70773B5F" w14:textId="6ED2F472" w:rsidR="00B114C9" w:rsidRPr="00D86E4E" w:rsidRDefault="006A36CB" w:rsidP="00B114C9">
      <w:pPr>
        <w:jc w:val="both"/>
        <w:rPr>
          <w:rFonts w:asciiTheme="minorHAnsi" w:hAnsiTheme="minorHAnsi" w:cstheme="minorHAnsi"/>
          <w:kern w:val="16"/>
        </w:rPr>
      </w:pPr>
      <w:r>
        <w:rPr>
          <w:rFonts w:asciiTheme="minorHAnsi" w:hAnsiTheme="minorHAnsi" w:cstheme="minorHAnsi"/>
          <w:kern w:val="16"/>
        </w:rPr>
        <w:t xml:space="preserve">In order to address these questions, CDC and </w:t>
      </w:r>
      <w:r w:rsidR="00B114C9" w:rsidRPr="00D86E4E">
        <w:rPr>
          <w:rFonts w:asciiTheme="minorHAnsi" w:hAnsiTheme="minorHAnsi" w:cstheme="minorHAnsi"/>
          <w:kern w:val="16"/>
        </w:rPr>
        <w:t>ICF d</w:t>
      </w:r>
      <w:r w:rsidR="00B114C9">
        <w:rPr>
          <w:rFonts w:asciiTheme="minorHAnsi" w:hAnsiTheme="minorHAnsi" w:cstheme="minorHAnsi"/>
          <w:kern w:val="16"/>
        </w:rPr>
        <w:t xml:space="preserve">esigned a </w:t>
      </w:r>
      <w:r w:rsidR="006923E4">
        <w:rPr>
          <w:rFonts w:asciiTheme="minorHAnsi" w:hAnsiTheme="minorHAnsi" w:cstheme="minorHAnsi"/>
          <w:kern w:val="16"/>
        </w:rPr>
        <w:t xml:space="preserve">BRFSS </w:t>
      </w:r>
      <w:r w:rsidR="00B114C9">
        <w:rPr>
          <w:rFonts w:asciiTheme="minorHAnsi" w:hAnsiTheme="minorHAnsi" w:cstheme="minorHAnsi"/>
          <w:kern w:val="16"/>
        </w:rPr>
        <w:t>Pilot study</w:t>
      </w:r>
      <w:r w:rsidR="006923E4">
        <w:rPr>
          <w:rFonts w:asciiTheme="minorHAnsi" w:hAnsiTheme="minorHAnsi" w:cstheme="minorHAnsi"/>
          <w:kern w:val="16"/>
        </w:rPr>
        <w:t>—</w:t>
      </w:r>
      <w:r w:rsidR="008351D9">
        <w:rPr>
          <w:rFonts w:asciiTheme="minorHAnsi" w:hAnsiTheme="minorHAnsi" w:cstheme="minorHAnsi"/>
          <w:kern w:val="16"/>
        </w:rPr>
        <w:t>consisting</w:t>
      </w:r>
      <w:r w:rsidR="00487185">
        <w:rPr>
          <w:rFonts w:asciiTheme="minorHAnsi" w:hAnsiTheme="minorHAnsi" w:cstheme="minorHAnsi"/>
          <w:kern w:val="16"/>
        </w:rPr>
        <w:t xml:space="preserve"> of two</w:t>
      </w:r>
      <w:r w:rsidR="006923E4">
        <w:rPr>
          <w:rFonts w:asciiTheme="minorHAnsi" w:hAnsiTheme="minorHAnsi" w:cstheme="minorHAnsi"/>
          <w:kern w:val="16"/>
        </w:rPr>
        <w:t xml:space="preserve"> experiments—to </w:t>
      </w:r>
      <w:r w:rsidR="00B114C9" w:rsidRPr="00B114C9">
        <w:rPr>
          <w:rFonts w:asciiTheme="minorHAnsi" w:hAnsiTheme="minorHAnsi" w:cstheme="minorHAnsi"/>
          <w:kern w:val="16"/>
        </w:rPr>
        <w:t>assess the cost effectiveness and data quality from sequential modes of data collection based on telephone and addre</w:t>
      </w:r>
      <w:r w:rsidR="00B114C9">
        <w:rPr>
          <w:rFonts w:asciiTheme="minorHAnsi" w:hAnsiTheme="minorHAnsi" w:cstheme="minorHAnsi"/>
          <w:kern w:val="16"/>
        </w:rPr>
        <w:t>ss-based sampling methodologies</w:t>
      </w:r>
      <w:r w:rsidR="00B114C9" w:rsidRPr="00D86E4E">
        <w:rPr>
          <w:rFonts w:asciiTheme="minorHAnsi" w:hAnsiTheme="minorHAnsi" w:cstheme="minorHAnsi"/>
          <w:kern w:val="16"/>
        </w:rPr>
        <w:t xml:space="preserve">.  </w:t>
      </w:r>
      <w:r w:rsidR="00C740C8">
        <w:rPr>
          <w:rFonts w:asciiTheme="minorHAnsi" w:hAnsiTheme="minorHAnsi" w:cstheme="minorHAnsi"/>
          <w:kern w:val="16"/>
        </w:rPr>
        <w:t xml:space="preserve">The pilot study was conducted in </w:t>
      </w:r>
      <w:r w:rsidR="00FC09A6">
        <w:rPr>
          <w:rFonts w:asciiTheme="minorHAnsi" w:hAnsiTheme="minorHAnsi" w:cstheme="minorHAnsi"/>
          <w:kern w:val="16"/>
        </w:rPr>
        <w:t>the state of New York</w:t>
      </w:r>
      <w:r w:rsidR="00C740C8">
        <w:rPr>
          <w:rFonts w:asciiTheme="minorHAnsi" w:hAnsiTheme="minorHAnsi" w:cstheme="minorHAnsi"/>
          <w:kern w:val="16"/>
        </w:rPr>
        <w:t xml:space="preserve"> using the 2017 BRFSS Core </w:t>
      </w:r>
      <w:r w:rsidR="000C2AC7">
        <w:rPr>
          <w:rFonts w:asciiTheme="minorHAnsi" w:hAnsiTheme="minorHAnsi" w:cstheme="minorHAnsi"/>
          <w:kern w:val="16"/>
        </w:rPr>
        <w:t>questionnaire</w:t>
      </w:r>
      <w:r w:rsidR="00C740C8">
        <w:rPr>
          <w:rFonts w:asciiTheme="minorHAnsi" w:hAnsiTheme="minorHAnsi" w:cstheme="minorHAnsi"/>
          <w:kern w:val="16"/>
        </w:rPr>
        <w:t>.</w:t>
      </w:r>
    </w:p>
    <w:p w14:paraId="292D8EB8" w14:textId="5DC80A11" w:rsidR="00B114C9" w:rsidRPr="00BE1B89" w:rsidRDefault="008351D9" w:rsidP="00B114C9">
      <w:pPr>
        <w:jc w:val="both"/>
        <w:rPr>
          <w:rFonts w:asciiTheme="minorHAnsi" w:hAnsiTheme="minorHAnsi" w:cstheme="minorHAnsi"/>
          <w:kern w:val="16"/>
        </w:rPr>
      </w:pPr>
      <w:r>
        <w:rPr>
          <w:rFonts w:asciiTheme="minorHAnsi" w:hAnsiTheme="minorHAnsi" w:cstheme="minorHAnsi"/>
          <w:kern w:val="16"/>
        </w:rPr>
        <w:t xml:space="preserve">In the first experiment, the ICF research team </w:t>
      </w:r>
      <w:r w:rsidR="005E2CAE">
        <w:rPr>
          <w:rFonts w:asciiTheme="minorHAnsi" w:hAnsiTheme="minorHAnsi" w:cstheme="minorHAnsi"/>
          <w:kern w:val="16"/>
        </w:rPr>
        <w:t xml:space="preserve">explored whether a random digit dialing (RDD) sample, the kind of sample typically used in BRFSS data collection, could be used to gather </w:t>
      </w:r>
      <w:r w:rsidR="00BE1B89">
        <w:rPr>
          <w:rFonts w:asciiTheme="minorHAnsi" w:hAnsiTheme="minorHAnsi" w:cstheme="minorHAnsi"/>
          <w:kern w:val="16"/>
        </w:rPr>
        <w:t xml:space="preserve">data through multiple modes. </w:t>
      </w:r>
      <w:r w:rsidR="006923E4">
        <w:rPr>
          <w:rFonts w:asciiTheme="minorHAnsi" w:hAnsiTheme="minorHAnsi" w:cstheme="minorHAnsi"/>
          <w:kern w:val="16"/>
        </w:rPr>
        <w:t xml:space="preserve">Whereas an RDD sample had only been able to facilitate telephone data collection, </w:t>
      </w:r>
      <w:r w:rsidR="00BE1B89">
        <w:rPr>
          <w:rFonts w:asciiTheme="minorHAnsi" w:hAnsiTheme="minorHAnsi" w:cstheme="minorHAnsi"/>
          <w:kern w:val="16"/>
        </w:rPr>
        <w:t xml:space="preserve">recent </w:t>
      </w:r>
      <w:r w:rsidR="006923E4">
        <w:rPr>
          <w:rFonts w:asciiTheme="minorHAnsi" w:hAnsiTheme="minorHAnsi" w:cstheme="minorHAnsi"/>
          <w:kern w:val="16"/>
        </w:rPr>
        <w:t>d</w:t>
      </w:r>
      <w:r w:rsidR="00B114C9" w:rsidRPr="00D86E4E">
        <w:rPr>
          <w:rFonts w:asciiTheme="minorHAnsi" w:hAnsiTheme="minorHAnsi" w:cstheme="minorHAnsi"/>
          <w:kern w:val="16"/>
        </w:rPr>
        <w:t>evelopments in the ability to match telephone numbers to correspon</w:t>
      </w:r>
      <w:r w:rsidR="00B114C9">
        <w:rPr>
          <w:rFonts w:asciiTheme="minorHAnsi" w:hAnsiTheme="minorHAnsi" w:cstheme="minorHAnsi"/>
          <w:kern w:val="16"/>
        </w:rPr>
        <w:t xml:space="preserve">ding addresses </w:t>
      </w:r>
      <w:r w:rsidR="006923E4">
        <w:rPr>
          <w:rFonts w:asciiTheme="minorHAnsi" w:hAnsiTheme="minorHAnsi" w:cstheme="minorHAnsi"/>
          <w:kern w:val="16"/>
        </w:rPr>
        <w:t>has now</w:t>
      </w:r>
      <w:r w:rsidR="00B114C9">
        <w:rPr>
          <w:rFonts w:asciiTheme="minorHAnsi" w:hAnsiTheme="minorHAnsi" w:cstheme="minorHAnsi"/>
          <w:kern w:val="16"/>
        </w:rPr>
        <w:t xml:space="preserve"> opened up an RDD</w:t>
      </w:r>
      <w:r w:rsidR="00B114C9" w:rsidRPr="00D86E4E">
        <w:rPr>
          <w:rFonts w:asciiTheme="minorHAnsi" w:hAnsiTheme="minorHAnsi" w:cstheme="minorHAnsi"/>
          <w:kern w:val="16"/>
        </w:rPr>
        <w:t xml:space="preserve"> sample to multiple mode </w:t>
      </w:r>
      <w:r w:rsidR="00B114C9">
        <w:rPr>
          <w:rFonts w:asciiTheme="minorHAnsi" w:hAnsiTheme="minorHAnsi" w:cstheme="minorHAnsi"/>
          <w:kern w:val="16"/>
        </w:rPr>
        <w:t xml:space="preserve">survey </w:t>
      </w:r>
      <w:r w:rsidR="00B114C9" w:rsidRPr="00D86E4E">
        <w:rPr>
          <w:rFonts w:asciiTheme="minorHAnsi" w:hAnsiTheme="minorHAnsi" w:cstheme="minorHAnsi"/>
          <w:kern w:val="16"/>
        </w:rPr>
        <w:t>administration. To test the performance of a</w:t>
      </w:r>
      <w:r w:rsidR="006923E4">
        <w:rPr>
          <w:rFonts w:asciiTheme="minorHAnsi" w:hAnsiTheme="minorHAnsi" w:cstheme="minorHAnsi"/>
          <w:kern w:val="16"/>
        </w:rPr>
        <w:t xml:space="preserve">n address-matched RDD sample, </w:t>
      </w:r>
      <w:r>
        <w:rPr>
          <w:rFonts w:asciiTheme="minorHAnsi" w:hAnsiTheme="minorHAnsi" w:cstheme="minorHAnsi"/>
          <w:kern w:val="16"/>
        </w:rPr>
        <w:t xml:space="preserve">the </w:t>
      </w:r>
      <w:r w:rsidR="00B114C9">
        <w:rPr>
          <w:rFonts w:asciiTheme="minorHAnsi" w:hAnsiTheme="minorHAnsi" w:cstheme="minorHAnsi"/>
          <w:kern w:val="16"/>
        </w:rPr>
        <w:t>ICF</w:t>
      </w:r>
      <w:r w:rsidR="005E2CAE">
        <w:rPr>
          <w:rFonts w:asciiTheme="minorHAnsi" w:hAnsiTheme="minorHAnsi" w:cstheme="minorHAnsi"/>
          <w:kern w:val="16"/>
        </w:rPr>
        <w:t xml:space="preserve"> research team</w:t>
      </w:r>
      <w:r w:rsidR="00B114C9" w:rsidRPr="00D86E4E">
        <w:rPr>
          <w:rFonts w:asciiTheme="minorHAnsi" w:hAnsiTheme="minorHAnsi" w:cstheme="minorHAnsi"/>
          <w:kern w:val="16"/>
        </w:rPr>
        <w:t xml:space="preserve"> administer</w:t>
      </w:r>
      <w:r w:rsidR="00CE5226">
        <w:rPr>
          <w:rFonts w:asciiTheme="minorHAnsi" w:hAnsiTheme="minorHAnsi" w:cstheme="minorHAnsi"/>
          <w:kern w:val="16"/>
        </w:rPr>
        <w:t>ed</w:t>
      </w:r>
      <w:r w:rsidR="00B114C9">
        <w:t xml:space="preserve"> two, sequential, self-administered survey modes: web and mail. The benefits of web and mail data collection, over interviewer-administered modes like the telephone interviews used in </w:t>
      </w:r>
      <w:r w:rsidR="005E2CAE">
        <w:t xml:space="preserve">the </w:t>
      </w:r>
      <w:r w:rsidR="00B114C9">
        <w:t>standard BRFSS cell phone and landline protocol, are generally known to include more accurate reporting of sensitive behaviors and characteristics due to additional privacy, and potential cost savings</w:t>
      </w:r>
      <w:r w:rsidR="004D7331">
        <w:t>.</w:t>
      </w:r>
      <w:r w:rsidR="00B114C9">
        <w:t xml:space="preserve"> </w:t>
      </w:r>
      <w:r w:rsidR="004D7331">
        <w:t>.</w:t>
      </w:r>
    </w:p>
    <w:p w14:paraId="4272698D" w14:textId="3962D0C4" w:rsidR="00782CAA" w:rsidRDefault="005E2CAE" w:rsidP="005F43D1">
      <w:pPr>
        <w:jc w:val="both"/>
      </w:pPr>
      <w:r>
        <w:t>In the second experiment, the</w:t>
      </w:r>
      <w:r w:rsidR="00BE1B89">
        <w:t xml:space="preserve"> ICF research team explored the possibility of using a</w:t>
      </w:r>
      <w:r w:rsidR="00CE5226">
        <w:t>n alternate sampling approach</w:t>
      </w:r>
      <w:r w:rsidR="00BE1B89">
        <w:t>, an address-based samp</w:t>
      </w:r>
      <w:r w:rsidR="0001495F">
        <w:t>le (ABS), to collect BRFSS data</w:t>
      </w:r>
      <w:r w:rsidR="00BE1B89">
        <w:rPr>
          <w:rFonts w:asciiTheme="minorHAnsi" w:hAnsiTheme="minorHAnsi" w:cstheme="minorHAnsi"/>
          <w:kern w:val="16"/>
        </w:rPr>
        <w:t>. The geographic nature of the sampling frame allows accurate local area targeting that is impossible with RDD frames. Additional geographic and demographic descriptors from external data sources can easily be appended to make sampling more efficient as well. After data have been collected, any data with a geographic link (e.g., tobacco and alcohol sales, pollution sensors, traffic, access to parks, food deserts) can be appended to conduct health surveillance analyses that were difficult or impossible to conduct in the past.</w:t>
      </w:r>
      <w:r w:rsidR="005F43D1">
        <w:rPr>
          <w:rFonts w:asciiTheme="minorHAnsi" w:hAnsiTheme="minorHAnsi" w:cstheme="minorHAnsi"/>
          <w:kern w:val="16"/>
        </w:rPr>
        <w:t xml:space="preserve"> </w:t>
      </w:r>
      <w:r w:rsidR="00CE5226" w:rsidRPr="00D86E4E">
        <w:rPr>
          <w:rFonts w:asciiTheme="minorHAnsi" w:hAnsiTheme="minorHAnsi" w:cstheme="minorHAnsi"/>
          <w:kern w:val="16"/>
        </w:rPr>
        <w:t>To test the performance of a</w:t>
      </w:r>
      <w:r w:rsidR="00CE5226">
        <w:rPr>
          <w:rFonts w:asciiTheme="minorHAnsi" w:hAnsiTheme="minorHAnsi" w:cstheme="minorHAnsi"/>
          <w:kern w:val="16"/>
        </w:rPr>
        <w:t>n ABS, the ICF research team</w:t>
      </w:r>
      <w:r w:rsidR="00CE5226" w:rsidRPr="00D86E4E">
        <w:rPr>
          <w:rFonts w:asciiTheme="minorHAnsi" w:hAnsiTheme="minorHAnsi" w:cstheme="minorHAnsi"/>
          <w:kern w:val="16"/>
        </w:rPr>
        <w:t xml:space="preserve"> </w:t>
      </w:r>
      <w:r w:rsidR="00CE5226">
        <w:rPr>
          <w:rFonts w:asciiTheme="minorHAnsi" w:hAnsiTheme="minorHAnsi" w:cstheme="minorHAnsi"/>
          <w:kern w:val="16"/>
        </w:rPr>
        <w:t xml:space="preserve">again </w:t>
      </w:r>
      <w:r w:rsidR="00CE5226" w:rsidRPr="00D86E4E">
        <w:rPr>
          <w:rFonts w:asciiTheme="minorHAnsi" w:hAnsiTheme="minorHAnsi" w:cstheme="minorHAnsi"/>
          <w:kern w:val="16"/>
        </w:rPr>
        <w:t>administer</w:t>
      </w:r>
      <w:r w:rsidR="00CE5226">
        <w:rPr>
          <w:rFonts w:asciiTheme="minorHAnsi" w:hAnsiTheme="minorHAnsi" w:cstheme="minorHAnsi"/>
          <w:kern w:val="16"/>
        </w:rPr>
        <w:t>ed</w:t>
      </w:r>
      <w:r w:rsidR="00CE5226">
        <w:t xml:space="preserve"> two, sequential, self-administered survey modes: web and mail. </w:t>
      </w:r>
      <w:r w:rsidR="005F43D1">
        <w:rPr>
          <w:rFonts w:asciiTheme="minorHAnsi" w:hAnsiTheme="minorHAnsi" w:cstheme="minorHAnsi"/>
          <w:kern w:val="16"/>
        </w:rPr>
        <w:t xml:space="preserve">Furthermore, </w:t>
      </w:r>
      <w:r w:rsidR="00CE5226">
        <w:rPr>
          <w:rFonts w:asciiTheme="minorHAnsi" w:hAnsiTheme="minorHAnsi" w:cstheme="minorHAnsi"/>
          <w:kern w:val="16"/>
        </w:rPr>
        <w:t xml:space="preserve">as RDD sample can be matched to </w:t>
      </w:r>
      <w:r w:rsidR="005F43D1">
        <w:rPr>
          <w:rFonts w:asciiTheme="minorHAnsi" w:hAnsiTheme="minorHAnsi" w:cstheme="minorHAnsi"/>
          <w:kern w:val="16"/>
        </w:rPr>
        <w:t>addresses</w:t>
      </w:r>
      <w:r w:rsidR="00CE5226">
        <w:rPr>
          <w:rFonts w:asciiTheme="minorHAnsi" w:hAnsiTheme="minorHAnsi" w:cstheme="minorHAnsi"/>
          <w:kern w:val="16"/>
        </w:rPr>
        <w:t>, ABS</w:t>
      </w:r>
      <w:r w:rsidR="005F43D1">
        <w:rPr>
          <w:rFonts w:asciiTheme="minorHAnsi" w:hAnsiTheme="minorHAnsi" w:cstheme="minorHAnsi"/>
          <w:kern w:val="16"/>
        </w:rPr>
        <w:t xml:space="preserve"> can be matched to phone numbers to allow some CATI data </w:t>
      </w:r>
      <w:r w:rsidR="00CE5226">
        <w:rPr>
          <w:rFonts w:asciiTheme="minorHAnsi" w:hAnsiTheme="minorHAnsi" w:cstheme="minorHAnsi"/>
          <w:kern w:val="16"/>
        </w:rPr>
        <w:t>collection</w:t>
      </w:r>
      <w:r w:rsidR="005F43D1">
        <w:rPr>
          <w:rFonts w:asciiTheme="minorHAnsi" w:hAnsiTheme="minorHAnsi" w:cstheme="minorHAnsi"/>
          <w:kern w:val="16"/>
        </w:rPr>
        <w:t>.</w:t>
      </w:r>
      <w:r w:rsidR="00CE5226">
        <w:rPr>
          <w:rFonts w:asciiTheme="minorHAnsi" w:hAnsiTheme="minorHAnsi" w:cstheme="minorHAnsi"/>
          <w:kern w:val="16"/>
        </w:rPr>
        <w:t xml:space="preserve"> Consequently, ABS non-respondents with match</w:t>
      </w:r>
      <w:r w:rsidR="00393668">
        <w:rPr>
          <w:rFonts w:asciiTheme="minorHAnsi" w:hAnsiTheme="minorHAnsi" w:cstheme="minorHAnsi"/>
          <w:kern w:val="16"/>
        </w:rPr>
        <w:t>ed</w:t>
      </w:r>
      <w:r w:rsidR="00CE5226">
        <w:rPr>
          <w:rFonts w:asciiTheme="minorHAnsi" w:hAnsiTheme="minorHAnsi" w:cstheme="minorHAnsi"/>
          <w:kern w:val="16"/>
        </w:rPr>
        <w:t xml:space="preserve"> cell phone or landline numbers received CATI follow-up. </w:t>
      </w:r>
    </w:p>
    <w:p w14:paraId="6041349A" w14:textId="5A1E69E7" w:rsidR="00EB4EC3" w:rsidRDefault="00EB4EC3" w:rsidP="00EB4EC3">
      <w:pPr>
        <w:pStyle w:val="Heading2"/>
      </w:pPr>
      <w:bookmarkStart w:id="4" w:name="_Toc522101816"/>
      <w:r>
        <w:t>Supplemental Drop Point Experiment</w:t>
      </w:r>
      <w:bookmarkEnd w:id="4"/>
    </w:p>
    <w:p w14:paraId="13A9A1F2" w14:textId="270B899C" w:rsidR="005F43D1" w:rsidRDefault="004D7331" w:rsidP="005F43D1">
      <w:r>
        <w:t>A</w:t>
      </w:r>
      <w:r w:rsidR="005F43D1">
        <w:t xml:space="preserve"> third experiment conducted by ICF research staff took place within the ABS experiment. </w:t>
      </w:r>
      <w:r w:rsidR="00FE3999">
        <w:t xml:space="preserve">In this experiment, ICF removed from the ABS a number of Drop Point addresses, meaning </w:t>
      </w:r>
      <w:r w:rsidR="00FE3999" w:rsidRPr="00FE3999">
        <w:t>no specific unit or apartment numbers are liste</w:t>
      </w:r>
      <w:r w:rsidR="00FE3999">
        <w:t>d for a particular building, leaving the residents themselves to be</w:t>
      </w:r>
      <w:r w:rsidR="00FE3999" w:rsidRPr="00FE3999">
        <w:t xml:space="preserve"> responsible for identifying mail addressed to individuals within the building</w:t>
      </w:r>
      <w:r w:rsidR="00FE3999">
        <w:t xml:space="preserve">. Such </w:t>
      </w:r>
      <w:r w:rsidR="00FE3999" w:rsidRPr="00FE3999">
        <w:t>Drop Point addresses have historically had low response rates</w:t>
      </w:r>
      <w:r w:rsidR="00FE3999">
        <w:t>. ICF sought to increase the response rate at Drop Point addresses by researching building unit numbers in advance</w:t>
      </w:r>
      <w:r w:rsidR="005D505A">
        <w:t xml:space="preserve"> of the mailing</w:t>
      </w:r>
      <w:r w:rsidR="00FE3999">
        <w:t xml:space="preserve">. </w:t>
      </w:r>
    </w:p>
    <w:p w14:paraId="1B1DEA7F" w14:textId="21F0FE9B" w:rsidR="00CE5226" w:rsidRDefault="00CE5226" w:rsidP="00CE5226">
      <w:pPr>
        <w:pStyle w:val="Heading2"/>
      </w:pPr>
      <w:bookmarkStart w:id="5" w:name="_Toc522101817"/>
      <w:r>
        <w:t>Report Organization</w:t>
      </w:r>
      <w:bookmarkEnd w:id="5"/>
    </w:p>
    <w:p w14:paraId="514BD8CF" w14:textId="617EFCBF" w:rsidR="00CE5226" w:rsidRDefault="008963ED" w:rsidP="005F43D1">
      <w:r w:rsidRPr="00CF15E2">
        <w:t>The report of ICF’s pilot test and its findings proceeds in the following manner. Section II discusses the questionnaires used, and h</w:t>
      </w:r>
      <w:r w:rsidR="008F0707" w:rsidRPr="00CF15E2">
        <w:t>ow they were adapted from the NY</w:t>
      </w:r>
      <w:r w:rsidRPr="00CF15E2">
        <w:t xml:space="preserve"> BRFSS computer-assisted telephone interviewing (CATI) questionnaire, and how the logistical components of the pilot were prepared. Section III discusses the sampling approaches in detail. Section IV explains the </w:t>
      </w:r>
      <w:r w:rsidR="00CF15E2" w:rsidRPr="00CF15E2">
        <w:t>design of each experiment</w:t>
      </w:r>
      <w:r w:rsidRPr="00CF15E2">
        <w:t xml:space="preserve">. Sections V </w:t>
      </w:r>
      <w:r w:rsidR="00CC2DA3">
        <w:t>includes the technical details of data collection (including costs per complete)</w:t>
      </w:r>
      <w:r w:rsidR="00AA7497">
        <w:t>.  Section VI</w:t>
      </w:r>
      <w:r w:rsidR="00CC2DA3">
        <w:t xml:space="preserve"> </w:t>
      </w:r>
      <w:r w:rsidRPr="00CF15E2">
        <w:t>documents data management</w:t>
      </w:r>
      <w:r w:rsidR="00CC2DA3">
        <w:t xml:space="preserve"> processes and </w:t>
      </w:r>
      <w:r w:rsidR="00393668">
        <w:t>procedures</w:t>
      </w:r>
      <w:r w:rsidRPr="00CF15E2">
        <w:t xml:space="preserve">. Section </w:t>
      </w:r>
      <w:r w:rsidR="00AA7497">
        <w:t>VI</w:t>
      </w:r>
      <w:r w:rsidRPr="00CF15E2">
        <w:t xml:space="preserve">I contains statistical results of the pilot, including </w:t>
      </w:r>
      <w:r w:rsidR="00CF15E2" w:rsidRPr="00CF15E2">
        <w:t xml:space="preserve">response rates, </w:t>
      </w:r>
      <w:r w:rsidR="00CF15E2">
        <w:t>a</w:t>
      </w:r>
      <w:r w:rsidR="00CF15E2" w:rsidRPr="00CF15E2">
        <w:t>nd data quality measures (such as differences in item refusal, navigation areas, and differences in demographic and health outcomes by survey mode and frame</w:t>
      </w:r>
      <w:r w:rsidR="00AA7497">
        <w:t>)</w:t>
      </w:r>
      <w:r w:rsidR="00CF15E2" w:rsidRPr="00CF15E2">
        <w:t xml:space="preserve">. </w:t>
      </w:r>
      <w:r w:rsidRPr="00CF15E2">
        <w:t xml:space="preserve">Finally, Section </w:t>
      </w:r>
      <w:r w:rsidR="00AA7497">
        <w:t>VII</w:t>
      </w:r>
      <w:r w:rsidRPr="00CF15E2">
        <w:t xml:space="preserve"> provides </w:t>
      </w:r>
      <w:r w:rsidR="00CF15E2">
        <w:t xml:space="preserve">a summary discussion of </w:t>
      </w:r>
      <w:r w:rsidR="00D46963">
        <w:t xml:space="preserve">key </w:t>
      </w:r>
      <w:r w:rsidR="00CF15E2">
        <w:t>pilot findings</w:t>
      </w:r>
      <w:r w:rsidR="00D46963">
        <w:t>.</w:t>
      </w:r>
    </w:p>
    <w:p w14:paraId="02A63417" w14:textId="439D2CC1" w:rsidR="00E25F32" w:rsidRPr="0018302B" w:rsidRDefault="00E25F32" w:rsidP="00E25F32">
      <w:pPr>
        <w:pStyle w:val="Heading1"/>
      </w:pPr>
      <w:bookmarkStart w:id="6" w:name="_Toc522101818"/>
      <w:r w:rsidRPr="0018302B">
        <w:t>Pilot Instruments</w:t>
      </w:r>
      <w:bookmarkEnd w:id="6"/>
    </w:p>
    <w:p w14:paraId="3D2909FB" w14:textId="77777777" w:rsidR="00E25F32" w:rsidRDefault="00E25F32" w:rsidP="00E25F32">
      <w:pPr>
        <w:pStyle w:val="Heading2"/>
      </w:pPr>
      <w:bookmarkStart w:id="7" w:name="_Toc497769510"/>
      <w:bookmarkStart w:id="8" w:name="_Toc501998521"/>
      <w:bookmarkStart w:id="9" w:name="_Toc522101819"/>
      <w:r>
        <w:t>Instrument Development</w:t>
      </w:r>
      <w:bookmarkEnd w:id="7"/>
      <w:bookmarkEnd w:id="8"/>
      <w:bookmarkEnd w:id="9"/>
    </w:p>
    <w:p w14:paraId="1F03532F" w14:textId="190B1587" w:rsidR="00D95A39" w:rsidRPr="00D86E4E" w:rsidRDefault="00D95A39" w:rsidP="00D95A39">
      <w:pPr>
        <w:jc w:val="both"/>
        <w:rPr>
          <w:rFonts w:asciiTheme="minorHAnsi" w:hAnsiTheme="minorHAnsi" w:cstheme="minorHAnsi"/>
          <w:kern w:val="16"/>
        </w:rPr>
      </w:pPr>
      <w:r w:rsidRPr="00D86E4E">
        <w:rPr>
          <w:rFonts w:asciiTheme="minorHAnsi" w:hAnsiTheme="minorHAnsi" w:cstheme="minorHAnsi"/>
          <w:kern w:val="16"/>
        </w:rPr>
        <w:t xml:space="preserve">ICF converted the </w:t>
      </w:r>
      <w:r w:rsidR="008F0707">
        <w:rPr>
          <w:rFonts w:asciiTheme="minorHAnsi" w:hAnsiTheme="minorHAnsi" w:cstheme="minorHAnsi"/>
          <w:kern w:val="16"/>
        </w:rPr>
        <w:t xml:space="preserve">2017 Core </w:t>
      </w:r>
      <w:r w:rsidRPr="00D86E4E">
        <w:rPr>
          <w:rFonts w:asciiTheme="minorHAnsi" w:hAnsiTheme="minorHAnsi" w:cstheme="minorHAnsi"/>
          <w:kern w:val="16"/>
        </w:rPr>
        <w:t xml:space="preserve">BRFSS </w:t>
      </w:r>
      <w:r>
        <w:rPr>
          <w:rFonts w:asciiTheme="minorHAnsi" w:hAnsiTheme="minorHAnsi" w:cstheme="minorHAnsi"/>
          <w:kern w:val="16"/>
        </w:rPr>
        <w:t xml:space="preserve">telephone interview </w:t>
      </w:r>
      <w:r w:rsidRPr="00D86E4E">
        <w:rPr>
          <w:rFonts w:asciiTheme="minorHAnsi" w:hAnsiTheme="minorHAnsi" w:cstheme="minorHAnsi"/>
          <w:kern w:val="16"/>
        </w:rPr>
        <w:t xml:space="preserve">instrument </w:t>
      </w:r>
      <w:r>
        <w:rPr>
          <w:rFonts w:asciiTheme="minorHAnsi" w:hAnsiTheme="minorHAnsi" w:cstheme="minorHAnsi"/>
          <w:kern w:val="16"/>
        </w:rPr>
        <w:t>in</w:t>
      </w:r>
      <w:r w:rsidRPr="00D86E4E">
        <w:rPr>
          <w:rFonts w:asciiTheme="minorHAnsi" w:hAnsiTheme="minorHAnsi" w:cstheme="minorHAnsi"/>
          <w:kern w:val="16"/>
        </w:rPr>
        <w:t>to self-administ</w:t>
      </w:r>
      <w:r>
        <w:rPr>
          <w:rFonts w:asciiTheme="minorHAnsi" w:hAnsiTheme="minorHAnsi" w:cstheme="minorHAnsi"/>
          <w:kern w:val="16"/>
        </w:rPr>
        <w:t xml:space="preserve">ered web and mail instruments. This entailed significant attention to </w:t>
      </w:r>
      <w:r w:rsidRPr="00D86E4E">
        <w:rPr>
          <w:rFonts w:asciiTheme="minorHAnsi" w:hAnsiTheme="minorHAnsi" w:cstheme="minorHAnsi"/>
          <w:kern w:val="16"/>
        </w:rPr>
        <w:t>question wording, instructions, resp</w:t>
      </w:r>
      <w:r>
        <w:rPr>
          <w:rFonts w:asciiTheme="minorHAnsi" w:hAnsiTheme="minorHAnsi" w:cstheme="minorHAnsi"/>
          <w:kern w:val="16"/>
        </w:rPr>
        <w:t xml:space="preserve">onse options, and other issues that ensure an identical stimulus (i.e., question meaning) to the telephone interview. Specifically for the web-based questionnaires, screen </w:t>
      </w:r>
      <w:r w:rsidRPr="00D86E4E">
        <w:rPr>
          <w:rFonts w:asciiTheme="minorHAnsi" w:hAnsiTheme="minorHAnsi" w:cstheme="minorHAnsi"/>
          <w:kern w:val="16"/>
        </w:rPr>
        <w:t xml:space="preserve">layout, programming, and testing </w:t>
      </w:r>
      <w:r>
        <w:rPr>
          <w:rFonts w:asciiTheme="minorHAnsi" w:hAnsiTheme="minorHAnsi" w:cstheme="minorHAnsi"/>
          <w:kern w:val="16"/>
        </w:rPr>
        <w:t xml:space="preserve">on </w:t>
      </w:r>
      <w:r w:rsidRPr="00D86E4E">
        <w:rPr>
          <w:rFonts w:asciiTheme="minorHAnsi" w:hAnsiTheme="minorHAnsi" w:cstheme="minorHAnsi"/>
          <w:kern w:val="16"/>
        </w:rPr>
        <w:t xml:space="preserve">multiple </w:t>
      </w:r>
      <w:r>
        <w:rPr>
          <w:rFonts w:asciiTheme="minorHAnsi" w:hAnsiTheme="minorHAnsi" w:cstheme="minorHAnsi"/>
          <w:kern w:val="16"/>
        </w:rPr>
        <w:t>devices and screen sizes was an important step in the process</w:t>
      </w:r>
      <w:r w:rsidRPr="00D86E4E">
        <w:rPr>
          <w:rFonts w:asciiTheme="minorHAnsi" w:hAnsiTheme="minorHAnsi" w:cstheme="minorHAnsi"/>
          <w:kern w:val="16"/>
        </w:rPr>
        <w:t xml:space="preserve">. </w:t>
      </w:r>
    </w:p>
    <w:p w14:paraId="4FC4391F" w14:textId="77777777" w:rsidR="00D95A39" w:rsidRPr="00D95A39" w:rsidRDefault="00D95A39" w:rsidP="00FC0518">
      <w:pPr>
        <w:pStyle w:val="Heading3"/>
        <w:numPr>
          <w:ilvl w:val="2"/>
          <w:numId w:val="4"/>
        </w:numPr>
        <w:rPr>
          <w:rFonts w:asciiTheme="minorHAnsi" w:hAnsiTheme="minorHAnsi" w:cstheme="minorHAnsi"/>
        </w:rPr>
      </w:pPr>
      <w:bookmarkStart w:id="10" w:name="_Toc512322549"/>
      <w:bookmarkStart w:id="11" w:name="_Toc522101820"/>
      <w:r w:rsidRPr="00D95A39">
        <w:rPr>
          <w:rFonts w:asciiTheme="minorHAnsi" w:hAnsiTheme="minorHAnsi" w:cstheme="minorHAnsi"/>
        </w:rPr>
        <w:t>Creating Equivalent Stimuli in Multi-mode Instruments</w:t>
      </w:r>
      <w:bookmarkEnd w:id="10"/>
      <w:bookmarkEnd w:id="11"/>
      <w:r w:rsidRPr="00D95A39">
        <w:rPr>
          <w:rFonts w:asciiTheme="minorHAnsi" w:hAnsiTheme="minorHAnsi" w:cstheme="minorHAnsi"/>
        </w:rPr>
        <w:t xml:space="preserve"> </w:t>
      </w:r>
    </w:p>
    <w:p w14:paraId="35D049FB" w14:textId="77777777" w:rsidR="00D95A39" w:rsidRPr="00D86E4E" w:rsidRDefault="00D95A39" w:rsidP="00D95A39">
      <w:pPr>
        <w:jc w:val="both"/>
        <w:rPr>
          <w:rFonts w:asciiTheme="minorHAnsi" w:hAnsiTheme="minorHAnsi" w:cstheme="minorHAnsi"/>
          <w:kern w:val="16"/>
        </w:rPr>
      </w:pPr>
      <w:r>
        <w:rPr>
          <w:rFonts w:asciiTheme="minorHAnsi" w:hAnsiTheme="minorHAnsi" w:cstheme="minorHAnsi"/>
          <w:kern w:val="16"/>
        </w:rPr>
        <w:t>I</w:t>
      </w:r>
      <w:r w:rsidRPr="00D86E4E">
        <w:rPr>
          <w:rFonts w:asciiTheme="minorHAnsi" w:hAnsiTheme="minorHAnsi" w:cstheme="minorHAnsi"/>
          <w:kern w:val="16"/>
        </w:rPr>
        <w:t xml:space="preserve">n order to keep </w:t>
      </w:r>
      <w:r>
        <w:rPr>
          <w:rFonts w:asciiTheme="minorHAnsi" w:hAnsiTheme="minorHAnsi" w:cstheme="minorHAnsi"/>
          <w:kern w:val="16"/>
        </w:rPr>
        <w:t>question</w:t>
      </w:r>
      <w:r w:rsidRPr="00D86E4E">
        <w:rPr>
          <w:rFonts w:asciiTheme="minorHAnsi" w:hAnsiTheme="minorHAnsi" w:cstheme="minorHAnsi"/>
          <w:kern w:val="16"/>
        </w:rPr>
        <w:t xml:space="preserve"> </w:t>
      </w:r>
      <w:r>
        <w:rPr>
          <w:rFonts w:asciiTheme="minorHAnsi" w:hAnsiTheme="minorHAnsi" w:cstheme="minorHAnsi"/>
          <w:kern w:val="16"/>
        </w:rPr>
        <w:t xml:space="preserve">meaning as equivalent </w:t>
      </w:r>
      <w:r w:rsidRPr="00D86E4E">
        <w:rPr>
          <w:rFonts w:asciiTheme="minorHAnsi" w:hAnsiTheme="minorHAnsi" w:cstheme="minorHAnsi"/>
          <w:kern w:val="16"/>
        </w:rPr>
        <w:t>as possible</w:t>
      </w:r>
      <w:r>
        <w:rPr>
          <w:rFonts w:asciiTheme="minorHAnsi" w:hAnsiTheme="minorHAnsi" w:cstheme="minorHAnsi"/>
          <w:kern w:val="16"/>
        </w:rPr>
        <w:t xml:space="preserve"> in self-administered modes, ICF addressed the following issues</w:t>
      </w:r>
      <w:r w:rsidRPr="00D86E4E">
        <w:rPr>
          <w:rFonts w:asciiTheme="minorHAnsi" w:hAnsiTheme="minorHAnsi" w:cstheme="minorHAnsi"/>
          <w:kern w:val="16"/>
        </w:rPr>
        <w:t>:</w:t>
      </w:r>
    </w:p>
    <w:p w14:paraId="12B2F55B" w14:textId="2369A5B2" w:rsidR="00D95A39" w:rsidRPr="00D86E4E" w:rsidRDefault="00D95A39" w:rsidP="00F8156F">
      <w:pPr>
        <w:ind w:left="720" w:hanging="144"/>
        <w:jc w:val="both"/>
        <w:rPr>
          <w:rFonts w:asciiTheme="minorHAnsi" w:hAnsiTheme="minorHAnsi" w:cstheme="minorHAnsi"/>
          <w:kern w:val="16"/>
        </w:rPr>
      </w:pPr>
      <w:r w:rsidRPr="00D86E4E">
        <w:rPr>
          <w:rFonts w:asciiTheme="minorHAnsi" w:hAnsiTheme="minorHAnsi" w:cstheme="minorHAnsi"/>
          <w:b/>
          <w:kern w:val="16"/>
        </w:rPr>
        <w:t>Phrasing and pronouns</w:t>
      </w:r>
      <w:r>
        <w:rPr>
          <w:rFonts w:asciiTheme="minorHAnsi" w:hAnsiTheme="minorHAnsi" w:cstheme="minorHAnsi"/>
          <w:b/>
          <w:kern w:val="16"/>
        </w:rPr>
        <w:t xml:space="preserve"> </w:t>
      </w:r>
      <w:r>
        <w:rPr>
          <w:rFonts w:asciiTheme="minorHAnsi" w:hAnsiTheme="minorHAnsi" w:cstheme="minorHAnsi"/>
          <w:kern w:val="16"/>
        </w:rPr>
        <w:t xml:space="preserve">– Interviewer-administered </w:t>
      </w:r>
      <w:r w:rsidRPr="00D86E4E">
        <w:rPr>
          <w:rFonts w:asciiTheme="minorHAnsi" w:hAnsiTheme="minorHAnsi" w:cstheme="minorHAnsi"/>
          <w:kern w:val="16"/>
        </w:rPr>
        <w:t>response options are often presented in the second person singular</w:t>
      </w:r>
      <w:r>
        <w:rPr>
          <w:rFonts w:asciiTheme="minorHAnsi" w:hAnsiTheme="minorHAnsi" w:cstheme="minorHAnsi"/>
          <w:kern w:val="16"/>
        </w:rPr>
        <w:t xml:space="preserve"> (e.g., you)</w:t>
      </w:r>
      <w:r w:rsidRPr="00D86E4E">
        <w:rPr>
          <w:rFonts w:asciiTheme="minorHAnsi" w:hAnsiTheme="minorHAnsi" w:cstheme="minorHAnsi"/>
          <w:kern w:val="16"/>
        </w:rPr>
        <w:t>, while self-administered surveys often use the first pe</w:t>
      </w:r>
      <w:r>
        <w:rPr>
          <w:rFonts w:asciiTheme="minorHAnsi" w:hAnsiTheme="minorHAnsi" w:cstheme="minorHAnsi"/>
          <w:kern w:val="16"/>
        </w:rPr>
        <w:t xml:space="preserve">rson singular (e.g., “I”). </w:t>
      </w:r>
    </w:p>
    <w:p w14:paraId="767B6F5C" w14:textId="270651AB" w:rsidR="00D95A39" w:rsidRPr="00D86E4E" w:rsidRDefault="00D95A39" w:rsidP="00D95A39">
      <w:pPr>
        <w:ind w:left="720" w:hanging="144"/>
        <w:jc w:val="both"/>
        <w:rPr>
          <w:rFonts w:asciiTheme="minorHAnsi" w:hAnsiTheme="minorHAnsi" w:cstheme="minorHAnsi"/>
          <w:kern w:val="16"/>
        </w:rPr>
      </w:pPr>
      <w:r w:rsidRPr="00D86E4E">
        <w:rPr>
          <w:rFonts w:asciiTheme="minorHAnsi" w:hAnsiTheme="minorHAnsi" w:cstheme="minorHAnsi"/>
          <w:b/>
          <w:kern w:val="16"/>
        </w:rPr>
        <w:t xml:space="preserve">Interviewer </w:t>
      </w:r>
      <w:r>
        <w:rPr>
          <w:rFonts w:asciiTheme="minorHAnsi" w:hAnsiTheme="minorHAnsi" w:cstheme="minorHAnsi"/>
          <w:b/>
          <w:kern w:val="16"/>
        </w:rPr>
        <w:t xml:space="preserve">instructions </w:t>
      </w:r>
      <w:r>
        <w:rPr>
          <w:rFonts w:asciiTheme="minorHAnsi" w:hAnsiTheme="minorHAnsi" w:cstheme="minorHAnsi"/>
          <w:kern w:val="16"/>
        </w:rPr>
        <w:t>– In i</w:t>
      </w:r>
      <w:r w:rsidRPr="00D86E4E">
        <w:rPr>
          <w:rFonts w:asciiTheme="minorHAnsi" w:hAnsiTheme="minorHAnsi" w:cstheme="minorHAnsi"/>
          <w:kern w:val="16"/>
        </w:rPr>
        <w:t xml:space="preserve">nterviewer-administered surveys, </w:t>
      </w:r>
      <w:r>
        <w:rPr>
          <w:rFonts w:asciiTheme="minorHAnsi" w:hAnsiTheme="minorHAnsi" w:cstheme="minorHAnsi"/>
          <w:kern w:val="16"/>
        </w:rPr>
        <w:t xml:space="preserve">instructions are often included </w:t>
      </w:r>
      <w:r w:rsidRPr="00D86E4E">
        <w:rPr>
          <w:rFonts w:asciiTheme="minorHAnsi" w:hAnsiTheme="minorHAnsi" w:cstheme="minorHAnsi"/>
          <w:kern w:val="16"/>
        </w:rPr>
        <w:t xml:space="preserve">to help respondents </w:t>
      </w:r>
      <w:r>
        <w:rPr>
          <w:rFonts w:asciiTheme="minorHAnsi" w:hAnsiTheme="minorHAnsi" w:cstheme="minorHAnsi"/>
          <w:kern w:val="16"/>
        </w:rPr>
        <w:t xml:space="preserve">answer correctly. </w:t>
      </w:r>
      <w:r w:rsidRPr="00D86E4E">
        <w:rPr>
          <w:rFonts w:asciiTheme="minorHAnsi" w:hAnsiTheme="minorHAnsi" w:cstheme="minorHAnsi"/>
          <w:kern w:val="16"/>
        </w:rPr>
        <w:t xml:space="preserve">These </w:t>
      </w:r>
      <w:r>
        <w:rPr>
          <w:rFonts w:asciiTheme="minorHAnsi" w:hAnsiTheme="minorHAnsi" w:cstheme="minorHAnsi"/>
          <w:kern w:val="16"/>
        </w:rPr>
        <w:t xml:space="preserve">instructions </w:t>
      </w:r>
      <w:r w:rsidRPr="00D86E4E">
        <w:rPr>
          <w:rFonts w:asciiTheme="minorHAnsi" w:hAnsiTheme="minorHAnsi" w:cstheme="minorHAnsi"/>
          <w:kern w:val="16"/>
        </w:rPr>
        <w:t xml:space="preserve">are not read to all respondents, but only to those who </w:t>
      </w:r>
      <w:r>
        <w:rPr>
          <w:rFonts w:asciiTheme="minorHAnsi" w:hAnsiTheme="minorHAnsi" w:cstheme="minorHAnsi"/>
          <w:kern w:val="16"/>
        </w:rPr>
        <w:t>struggle</w:t>
      </w:r>
      <w:r w:rsidRPr="00D86E4E">
        <w:rPr>
          <w:rFonts w:asciiTheme="minorHAnsi" w:hAnsiTheme="minorHAnsi" w:cstheme="minorHAnsi"/>
          <w:kern w:val="16"/>
        </w:rPr>
        <w:t xml:space="preserve"> to provide a response. </w:t>
      </w:r>
      <w:r>
        <w:rPr>
          <w:rFonts w:asciiTheme="minorHAnsi" w:hAnsiTheme="minorHAnsi" w:cstheme="minorHAnsi"/>
          <w:kern w:val="16"/>
        </w:rPr>
        <w:t xml:space="preserve">Instructions considered essential for respondents to answer accurately were carried forward into the self-administered questions. </w:t>
      </w:r>
    </w:p>
    <w:p w14:paraId="786C0B50" w14:textId="5BC81CB0" w:rsidR="00D95A39" w:rsidRPr="00D86E4E" w:rsidRDefault="00D95A39" w:rsidP="00D95A39">
      <w:pPr>
        <w:ind w:left="720" w:hanging="144"/>
        <w:jc w:val="both"/>
        <w:rPr>
          <w:rFonts w:asciiTheme="minorHAnsi" w:hAnsiTheme="minorHAnsi" w:cstheme="minorHAnsi"/>
          <w:kern w:val="16"/>
        </w:rPr>
      </w:pPr>
      <w:r w:rsidRPr="00D86E4E">
        <w:rPr>
          <w:rFonts w:asciiTheme="minorHAnsi" w:hAnsiTheme="minorHAnsi" w:cstheme="minorHAnsi"/>
          <w:b/>
          <w:kern w:val="16"/>
        </w:rPr>
        <w:t>Explicit and implicit “don’t know” and “refuse” responses</w:t>
      </w:r>
      <w:r>
        <w:rPr>
          <w:rFonts w:asciiTheme="minorHAnsi" w:hAnsiTheme="minorHAnsi" w:cstheme="minorHAnsi"/>
          <w:b/>
          <w:kern w:val="16"/>
        </w:rPr>
        <w:t xml:space="preserve"> </w:t>
      </w:r>
      <w:r>
        <w:rPr>
          <w:rFonts w:asciiTheme="minorHAnsi" w:hAnsiTheme="minorHAnsi" w:cstheme="minorHAnsi"/>
          <w:kern w:val="16"/>
        </w:rPr>
        <w:t>– I</w:t>
      </w:r>
      <w:r w:rsidRPr="00D86E4E">
        <w:rPr>
          <w:rFonts w:asciiTheme="minorHAnsi" w:hAnsiTheme="minorHAnsi" w:cstheme="minorHAnsi"/>
          <w:kern w:val="16"/>
        </w:rPr>
        <w:t xml:space="preserve">n </w:t>
      </w:r>
      <w:r>
        <w:rPr>
          <w:rFonts w:asciiTheme="minorHAnsi" w:hAnsiTheme="minorHAnsi" w:cstheme="minorHAnsi"/>
          <w:kern w:val="16"/>
        </w:rPr>
        <w:t>some interview-</w:t>
      </w:r>
      <w:r w:rsidRPr="00D86E4E">
        <w:rPr>
          <w:rFonts w:asciiTheme="minorHAnsi" w:hAnsiTheme="minorHAnsi" w:cstheme="minorHAnsi"/>
          <w:kern w:val="16"/>
        </w:rPr>
        <w:t xml:space="preserve">administered </w:t>
      </w:r>
      <w:r>
        <w:rPr>
          <w:rFonts w:asciiTheme="minorHAnsi" w:hAnsiTheme="minorHAnsi" w:cstheme="minorHAnsi"/>
          <w:kern w:val="16"/>
        </w:rPr>
        <w:t>questions</w:t>
      </w:r>
      <w:r w:rsidRPr="00D86E4E">
        <w:rPr>
          <w:rFonts w:asciiTheme="minorHAnsi" w:hAnsiTheme="minorHAnsi" w:cstheme="minorHAnsi"/>
          <w:kern w:val="16"/>
        </w:rPr>
        <w:t xml:space="preserve">, respondents are </w:t>
      </w:r>
      <w:r>
        <w:rPr>
          <w:rFonts w:asciiTheme="minorHAnsi" w:hAnsiTheme="minorHAnsi" w:cstheme="minorHAnsi"/>
          <w:kern w:val="16"/>
        </w:rPr>
        <w:t xml:space="preserve">sometimes presented with </w:t>
      </w:r>
      <w:r w:rsidRPr="00D86E4E">
        <w:rPr>
          <w:rFonts w:asciiTheme="minorHAnsi" w:hAnsiTheme="minorHAnsi" w:cstheme="minorHAnsi"/>
          <w:kern w:val="16"/>
        </w:rPr>
        <w:t xml:space="preserve">the option “don’t know” or “don’t know” is embedded in the question stem. </w:t>
      </w:r>
      <w:r>
        <w:rPr>
          <w:rFonts w:asciiTheme="minorHAnsi" w:hAnsiTheme="minorHAnsi" w:cstheme="minorHAnsi"/>
          <w:kern w:val="16"/>
        </w:rPr>
        <w:t xml:space="preserve">In </w:t>
      </w:r>
      <w:r w:rsidRPr="00D86E4E">
        <w:rPr>
          <w:rFonts w:asciiTheme="minorHAnsi" w:hAnsiTheme="minorHAnsi" w:cstheme="minorHAnsi"/>
          <w:kern w:val="16"/>
        </w:rPr>
        <w:t xml:space="preserve">others, “don’t know” is not read to the respondent, but it is an option that </w:t>
      </w:r>
      <w:r>
        <w:rPr>
          <w:rFonts w:asciiTheme="minorHAnsi" w:hAnsiTheme="minorHAnsi" w:cstheme="minorHAnsi"/>
          <w:kern w:val="16"/>
        </w:rPr>
        <w:t>the interviewer can record</w:t>
      </w:r>
      <w:r w:rsidRPr="00D86E4E">
        <w:rPr>
          <w:rFonts w:asciiTheme="minorHAnsi" w:hAnsiTheme="minorHAnsi" w:cstheme="minorHAnsi"/>
          <w:kern w:val="16"/>
        </w:rPr>
        <w:t xml:space="preserve">. </w:t>
      </w:r>
      <w:r>
        <w:rPr>
          <w:rFonts w:asciiTheme="minorHAnsi" w:hAnsiTheme="minorHAnsi" w:cstheme="minorHAnsi"/>
          <w:kern w:val="16"/>
        </w:rPr>
        <w:t xml:space="preserve">Where </w:t>
      </w:r>
      <w:r w:rsidRPr="00D86E4E">
        <w:rPr>
          <w:rFonts w:asciiTheme="minorHAnsi" w:hAnsiTheme="minorHAnsi" w:cstheme="minorHAnsi"/>
          <w:kern w:val="16"/>
        </w:rPr>
        <w:t>“don’t know” is explicitly read to the respondent, the option must be explicitly displayed for respondents in other modes. In other cases,</w:t>
      </w:r>
      <w:r w:rsidR="004D7331">
        <w:rPr>
          <w:rFonts w:asciiTheme="minorHAnsi" w:hAnsiTheme="minorHAnsi" w:cstheme="minorHAnsi"/>
          <w:kern w:val="16"/>
        </w:rPr>
        <w:t xml:space="preserve"> care should be taken as to</w:t>
      </w:r>
      <w:r w:rsidRPr="00D86E4E">
        <w:rPr>
          <w:rFonts w:asciiTheme="minorHAnsi" w:hAnsiTheme="minorHAnsi" w:cstheme="minorHAnsi"/>
          <w:kern w:val="16"/>
        </w:rPr>
        <w:t xml:space="preserve"> whether to include “don’t know” for self-</w:t>
      </w:r>
      <w:r>
        <w:rPr>
          <w:rFonts w:asciiTheme="minorHAnsi" w:hAnsiTheme="minorHAnsi" w:cstheme="minorHAnsi"/>
          <w:kern w:val="16"/>
        </w:rPr>
        <w:t xml:space="preserve">administered mode respondents. </w:t>
      </w:r>
    </w:p>
    <w:p w14:paraId="63FAF5AB" w14:textId="27016780" w:rsidR="00D95A39" w:rsidRPr="00D86E4E" w:rsidRDefault="00D95A39" w:rsidP="00D95A39">
      <w:pPr>
        <w:ind w:left="720" w:hanging="144"/>
        <w:jc w:val="both"/>
        <w:rPr>
          <w:rFonts w:asciiTheme="minorHAnsi" w:hAnsiTheme="minorHAnsi" w:cstheme="minorHAnsi"/>
          <w:kern w:val="16"/>
        </w:rPr>
      </w:pPr>
      <w:r w:rsidRPr="00D86E4E">
        <w:rPr>
          <w:rFonts w:asciiTheme="minorHAnsi" w:hAnsiTheme="minorHAnsi" w:cstheme="minorHAnsi"/>
          <w:b/>
          <w:kern w:val="16"/>
        </w:rPr>
        <w:t>Soft and hard edit checks</w:t>
      </w:r>
      <w:r>
        <w:rPr>
          <w:rFonts w:asciiTheme="minorHAnsi" w:hAnsiTheme="minorHAnsi" w:cstheme="minorHAnsi"/>
          <w:kern w:val="16"/>
        </w:rPr>
        <w:t xml:space="preserve"> – E</w:t>
      </w:r>
      <w:r w:rsidRPr="00D86E4E">
        <w:rPr>
          <w:rFonts w:asciiTheme="minorHAnsi" w:hAnsiTheme="minorHAnsi" w:cstheme="minorHAnsi"/>
          <w:kern w:val="16"/>
        </w:rPr>
        <w:t>dit checks (</w:t>
      </w:r>
      <w:r>
        <w:rPr>
          <w:rFonts w:asciiTheme="minorHAnsi" w:hAnsiTheme="minorHAnsi" w:cstheme="minorHAnsi"/>
          <w:kern w:val="16"/>
        </w:rPr>
        <w:t xml:space="preserve">i.e., ways of identifying potentially </w:t>
      </w:r>
      <w:r w:rsidRPr="00D86E4E">
        <w:rPr>
          <w:rFonts w:asciiTheme="minorHAnsi" w:hAnsiTheme="minorHAnsi" w:cstheme="minorHAnsi"/>
          <w:kern w:val="16"/>
        </w:rPr>
        <w:t>inappropriate responses to questions) can be programmed into questionnaires with digital adm</w:t>
      </w:r>
      <w:r>
        <w:rPr>
          <w:rFonts w:asciiTheme="minorHAnsi" w:hAnsiTheme="minorHAnsi" w:cstheme="minorHAnsi"/>
          <w:kern w:val="16"/>
        </w:rPr>
        <w:t xml:space="preserve">inistration (online and CATI). </w:t>
      </w:r>
      <w:r w:rsidRPr="00D86E4E">
        <w:rPr>
          <w:rFonts w:asciiTheme="minorHAnsi" w:hAnsiTheme="minorHAnsi" w:cstheme="minorHAnsi"/>
          <w:kern w:val="16"/>
        </w:rPr>
        <w:t xml:space="preserve">However, data cannot be checked in real time when respondents complete </w:t>
      </w:r>
      <w:r>
        <w:rPr>
          <w:rFonts w:asciiTheme="minorHAnsi" w:hAnsiTheme="minorHAnsi" w:cstheme="minorHAnsi"/>
          <w:kern w:val="16"/>
        </w:rPr>
        <w:t xml:space="preserve">on </w:t>
      </w:r>
      <w:r w:rsidRPr="00D86E4E">
        <w:rPr>
          <w:rFonts w:asciiTheme="minorHAnsi" w:hAnsiTheme="minorHAnsi" w:cstheme="minorHAnsi"/>
          <w:kern w:val="16"/>
        </w:rPr>
        <w:t xml:space="preserve">paper. </w:t>
      </w:r>
      <w:r>
        <w:rPr>
          <w:rFonts w:asciiTheme="minorHAnsi" w:hAnsiTheme="minorHAnsi" w:cstheme="minorHAnsi"/>
          <w:kern w:val="16"/>
        </w:rPr>
        <w:t xml:space="preserve">In these cases, </w:t>
      </w:r>
      <w:r w:rsidR="006A7FCF">
        <w:rPr>
          <w:rFonts w:asciiTheme="minorHAnsi" w:hAnsiTheme="minorHAnsi" w:cstheme="minorHAnsi"/>
          <w:kern w:val="16"/>
        </w:rPr>
        <w:t xml:space="preserve">it is possible to </w:t>
      </w:r>
      <w:r>
        <w:rPr>
          <w:rFonts w:asciiTheme="minorHAnsi" w:hAnsiTheme="minorHAnsi" w:cstheme="minorHAnsi"/>
          <w:kern w:val="16"/>
        </w:rPr>
        <w:t>can build</w:t>
      </w:r>
      <w:r w:rsidRPr="00D86E4E">
        <w:rPr>
          <w:rFonts w:asciiTheme="minorHAnsi" w:hAnsiTheme="minorHAnsi" w:cstheme="minorHAnsi"/>
          <w:kern w:val="16"/>
        </w:rPr>
        <w:t xml:space="preserve"> in “don’t know” captures to minimize the instances of guessing. </w:t>
      </w:r>
    </w:p>
    <w:p w14:paraId="2DAF99D5" w14:textId="38DDE49B" w:rsidR="00D95A39" w:rsidRPr="00D86E4E" w:rsidRDefault="00D95A39" w:rsidP="00D95A39">
      <w:pPr>
        <w:ind w:left="720" w:hanging="144"/>
        <w:jc w:val="both"/>
        <w:rPr>
          <w:rFonts w:asciiTheme="minorHAnsi" w:hAnsiTheme="minorHAnsi" w:cstheme="minorHAnsi"/>
          <w:kern w:val="16"/>
        </w:rPr>
      </w:pPr>
      <w:r w:rsidRPr="00D86E4E">
        <w:rPr>
          <w:rFonts w:asciiTheme="minorHAnsi" w:hAnsiTheme="minorHAnsi" w:cstheme="minorHAnsi"/>
          <w:b/>
          <w:kern w:val="16"/>
        </w:rPr>
        <w:t>Skip patterns</w:t>
      </w:r>
      <w:r>
        <w:rPr>
          <w:rFonts w:asciiTheme="minorHAnsi" w:hAnsiTheme="minorHAnsi" w:cstheme="minorHAnsi"/>
          <w:b/>
          <w:kern w:val="16"/>
        </w:rPr>
        <w:t>,</w:t>
      </w:r>
      <w:r w:rsidRPr="00D86E4E">
        <w:rPr>
          <w:rFonts w:asciiTheme="minorHAnsi" w:hAnsiTheme="minorHAnsi" w:cstheme="minorHAnsi"/>
          <w:b/>
          <w:kern w:val="16"/>
        </w:rPr>
        <w:t xml:space="preserve"> question fills</w:t>
      </w:r>
      <w:r>
        <w:rPr>
          <w:rFonts w:asciiTheme="minorHAnsi" w:hAnsiTheme="minorHAnsi" w:cstheme="minorHAnsi"/>
          <w:b/>
          <w:kern w:val="16"/>
        </w:rPr>
        <w:t xml:space="preserve">, and question numbering </w:t>
      </w:r>
      <w:r>
        <w:rPr>
          <w:rFonts w:asciiTheme="minorHAnsi" w:hAnsiTheme="minorHAnsi" w:cstheme="minorHAnsi"/>
          <w:kern w:val="16"/>
        </w:rPr>
        <w:t xml:space="preserve">– Computerized </w:t>
      </w:r>
      <w:r w:rsidRPr="00D86E4E">
        <w:rPr>
          <w:rFonts w:asciiTheme="minorHAnsi" w:hAnsiTheme="minorHAnsi" w:cstheme="minorHAnsi"/>
          <w:kern w:val="16"/>
        </w:rPr>
        <w:t>questionnaires</w:t>
      </w:r>
      <w:r>
        <w:rPr>
          <w:rFonts w:asciiTheme="minorHAnsi" w:hAnsiTheme="minorHAnsi" w:cstheme="minorHAnsi"/>
          <w:kern w:val="16"/>
        </w:rPr>
        <w:t xml:space="preserve"> </w:t>
      </w:r>
      <w:r w:rsidRPr="00D86E4E">
        <w:rPr>
          <w:rFonts w:asciiTheme="minorHAnsi" w:hAnsiTheme="minorHAnsi" w:cstheme="minorHAnsi"/>
          <w:kern w:val="16"/>
        </w:rPr>
        <w:t xml:space="preserve">can </w:t>
      </w:r>
      <w:r>
        <w:rPr>
          <w:rFonts w:asciiTheme="minorHAnsi" w:hAnsiTheme="minorHAnsi" w:cstheme="minorHAnsi"/>
          <w:kern w:val="16"/>
        </w:rPr>
        <w:t xml:space="preserve">contain </w:t>
      </w:r>
      <w:r w:rsidRPr="00D86E4E">
        <w:rPr>
          <w:rFonts w:asciiTheme="minorHAnsi" w:hAnsiTheme="minorHAnsi" w:cstheme="minorHAnsi"/>
          <w:kern w:val="16"/>
        </w:rPr>
        <w:t>program</w:t>
      </w:r>
      <w:r>
        <w:rPr>
          <w:rFonts w:asciiTheme="minorHAnsi" w:hAnsiTheme="minorHAnsi" w:cstheme="minorHAnsi"/>
          <w:kern w:val="16"/>
        </w:rPr>
        <w:t>ed</w:t>
      </w:r>
      <w:r w:rsidRPr="00D86E4E">
        <w:rPr>
          <w:rFonts w:asciiTheme="minorHAnsi" w:hAnsiTheme="minorHAnsi" w:cstheme="minorHAnsi"/>
          <w:kern w:val="16"/>
        </w:rPr>
        <w:t xml:space="preserve"> skip patterns based on re</w:t>
      </w:r>
      <w:r>
        <w:rPr>
          <w:rFonts w:asciiTheme="minorHAnsi" w:hAnsiTheme="minorHAnsi" w:cstheme="minorHAnsi"/>
          <w:kern w:val="16"/>
        </w:rPr>
        <w:t xml:space="preserve">sponses to previous questions. </w:t>
      </w:r>
      <w:r w:rsidR="004D7331">
        <w:rPr>
          <w:rFonts w:asciiTheme="minorHAnsi" w:hAnsiTheme="minorHAnsi" w:cstheme="minorHAnsi"/>
          <w:kern w:val="16"/>
        </w:rPr>
        <w:t>P</w:t>
      </w:r>
      <w:r w:rsidRPr="00D86E4E">
        <w:rPr>
          <w:rFonts w:asciiTheme="minorHAnsi" w:hAnsiTheme="minorHAnsi" w:cstheme="minorHAnsi"/>
          <w:kern w:val="16"/>
        </w:rPr>
        <w:t xml:space="preserve">arts of </w:t>
      </w:r>
      <w:r w:rsidR="004D7331">
        <w:rPr>
          <w:rFonts w:asciiTheme="minorHAnsi" w:hAnsiTheme="minorHAnsi" w:cstheme="minorHAnsi"/>
          <w:kern w:val="16"/>
        </w:rPr>
        <w:t>responses can be populated</w:t>
      </w:r>
      <w:r w:rsidRPr="00D86E4E">
        <w:rPr>
          <w:rFonts w:asciiTheme="minorHAnsi" w:hAnsiTheme="minorHAnsi" w:cstheme="minorHAnsi"/>
          <w:kern w:val="16"/>
        </w:rPr>
        <w:t xml:space="preserve"> based on previous responses (for exam</w:t>
      </w:r>
      <w:r>
        <w:rPr>
          <w:rFonts w:asciiTheme="minorHAnsi" w:hAnsiTheme="minorHAnsi" w:cstheme="minorHAnsi"/>
          <w:kern w:val="16"/>
        </w:rPr>
        <w:t xml:space="preserve">ple, the respondents sex or the number of drinks considered binge drinking based on the respondent’s sex). This cannot be done in mail surveys, but design elements can make </w:t>
      </w:r>
      <w:r w:rsidRPr="00D86E4E">
        <w:rPr>
          <w:rFonts w:asciiTheme="minorHAnsi" w:hAnsiTheme="minorHAnsi" w:cstheme="minorHAnsi"/>
          <w:kern w:val="16"/>
        </w:rPr>
        <w:t>navigating through the in</w:t>
      </w:r>
      <w:r>
        <w:rPr>
          <w:rFonts w:asciiTheme="minorHAnsi" w:hAnsiTheme="minorHAnsi" w:cstheme="minorHAnsi"/>
          <w:kern w:val="16"/>
        </w:rPr>
        <w:t>strument simple. This includes</w:t>
      </w:r>
      <w:r w:rsidRPr="00D86E4E">
        <w:rPr>
          <w:rFonts w:asciiTheme="minorHAnsi" w:hAnsiTheme="minorHAnsi" w:cstheme="minorHAnsi"/>
          <w:kern w:val="16"/>
        </w:rPr>
        <w:t xml:space="preserve"> numbering the questions in a clear and meaningful way, and placing navigation instructions in-line with response o</w:t>
      </w:r>
      <w:r>
        <w:rPr>
          <w:rFonts w:asciiTheme="minorHAnsi" w:hAnsiTheme="minorHAnsi" w:cstheme="minorHAnsi"/>
          <w:kern w:val="16"/>
        </w:rPr>
        <w:t xml:space="preserve">ptions to ensure they are seen. </w:t>
      </w:r>
    </w:p>
    <w:p w14:paraId="02C770E7" w14:textId="6B41FA1D" w:rsidR="00E25F32" w:rsidRDefault="00D95A39" w:rsidP="00926464">
      <w:pPr>
        <w:ind w:left="720" w:hanging="144"/>
        <w:jc w:val="both"/>
      </w:pPr>
      <w:r w:rsidRPr="00D86E4E">
        <w:rPr>
          <w:rFonts w:asciiTheme="minorHAnsi" w:hAnsiTheme="minorHAnsi" w:cstheme="minorHAnsi"/>
          <w:b/>
          <w:kern w:val="16"/>
        </w:rPr>
        <w:t>Open-ended questions</w:t>
      </w:r>
      <w:r w:rsidRPr="00D86E4E">
        <w:rPr>
          <w:rFonts w:asciiTheme="minorHAnsi" w:hAnsiTheme="minorHAnsi" w:cstheme="minorHAnsi"/>
          <w:kern w:val="16"/>
        </w:rPr>
        <w:t xml:space="preserve"> – </w:t>
      </w:r>
      <w:r>
        <w:rPr>
          <w:rFonts w:asciiTheme="minorHAnsi" w:hAnsiTheme="minorHAnsi" w:cstheme="minorHAnsi"/>
          <w:kern w:val="16"/>
        </w:rPr>
        <w:t>In telephone surveys, s</w:t>
      </w:r>
      <w:r w:rsidRPr="00D86E4E">
        <w:rPr>
          <w:rFonts w:asciiTheme="minorHAnsi" w:hAnsiTheme="minorHAnsi" w:cstheme="minorHAnsi"/>
          <w:kern w:val="16"/>
        </w:rPr>
        <w:t xml:space="preserve">ome questions can be </w:t>
      </w:r>
      <w:r>
        <w:rPr>
          <w:rFonts w:asciiTheme="minorHAnsi" w:hAnsiTheme="minorHAnsi" w:cstheme="minorHAnsi"/>
          <w:kern w:val="16"/>
        </w:rPr>
        <w:t>“</w:t>
      </w:r>
      <w:r w:rsidRPr="00D86E4E">
        <w:rPr>
          <w:rFonts w:asciiTheme="minorHAnsi" w:hAnsiTheme="minorHAnsi" w:cstheme="minorHAnsi"/>
          <w:kern w:val="16"/>
        </w:rPr>
        <w:t>field coded</w:t>
      </w:r>
      <w:r>
        <w:rPr>
          <w:rFonts w:asciiTheme="minorHAnsi" w:hAnsiTheme="minorHAnsi" w:cstheme="minorHAnsi"/>
          <w:kern w:val="16"/>
        </w:rPr>
        <w:t>’</w:t>
      </w:r>
      <w:r w:rsidRPr="00D86E4E">
        <w:rPr>
          <w:rFonts w:asciiTheme="minorHAnsi" w:hAnsiTheme="minorHAnsi" w:cstheme="minorHAnsi"/>
          <w:kern w:val="16"/>
        </w:rPr>
        <w:t xml:space="preserve"> </w:t>
      </w:r>
      <w:r>
        <w:rPr>
          <w:rFonts w:asciiTheme="minorHAnsi" w:hAnsiTheme="minorHAnsi" w:cstheme="minorHAnsi"/>
          <w:kern w:val="16"/>
        </w:rPr>
        <w:t>f</w:t>
      </w:r>
      <w:r w:rsidRPr="00D86E4E">
        <w:rPr>
          <w:rFonts w:asciiTheme="minorHAnsi" w:hAnsiTheme="minorHAnsi" w:cstheme="minorHAnsi"/>
          <w:kern w:val="16"/>
        </w:rPr>
        <w:t xml:space="preserve">or these questions, </w:t>
      </w:r>
      <w:r>
        <w:rPr>
          <w:rFonts w:asciiTheme="minorHAnsi" w:hAnsiTheme="minorHAnsi" w:cstheme="minorHAnsi"/>
          <w:kern w:val="16"/>
        </w:rPr>
        <w:t xml:space="preserve">rather than reading response options to the respondent, </w:t>
      </w:r>
      <w:r w:rsidRPr="00D86E4E">
        <w:rPr>
          <w:rFonts w:asciiTheme="minorHAnsi" w:hAnsiTheme="minorHAnsi" w:cstheme="minorHAnsi"/>
          <w:kern w:val="16"/>
        </w:rPr>
        <w:t xml:space="preserve">the interviewer asks </w:t>
      </w:r>
      <w:r>
        <w:rPr>
          <w:rFonts w:asciiTheme="minorHAnsi" w:hAnsiTheme="minorHAnsi" w:cstheme="minorHAnsi"/>
          <w:kern w:val="16"/>
        </w:rPr>
        <w:t xml:space="preserve">the </w:t>
      </w:r>
      <w:r w:rsidRPr="00D86E4E">
        <w:rPr>
          <w:rFonts w:asciiTheme="minorHAnsi" w:hAnsiTheme="minorHAnsi" w:cstheme="minorHAnsi"/>
          <w:kern w:val="16"/>
        </w:rPr>
        <w:t xml:space="preserve">question, listens to the response, and then identifies the best response </w:t>
      </w:r>
      <w:r>
        <w:rPr>
          <w:rFonts w:asciiTheme="minorHAnsi" w:hAnsiTheme="minorHAnsi" w:cstheme="minorHAnsi"/>
          <w:kern w:val="16"/>
        </w:rPr>
        <w:t xml:space="preserve">from a long list of options. </w:t>
      </w:r>
      <w:r w:rsidRPr="00D86E4E">
        <w:rPr>
          <w:rFonts w:asciiTheme="minorHAnsi" w:hAnsiTheme="minorHAnsi" w:cstheme="minorHAnsi"/>
          <w:kern w:val="16"/>
        </w:rPr>
        <w:t xml:space="preserve">When these questions are asked in web format, a pre-fill option </w:t>
      </w:r>
      <w:r w:rsidR="004D7331">
        <w:rPr>
          <w:rFonts w:asciiTheme="minorHAnsi" w:hAnsiTheme="minorHAnsi" w:cstheme="minorHAnsi"/>
          <w:kern w:val="16"/>
        </w:rPr>
        <w:t xml:space="preserve">can be used </w:t>
      </w:r>
      <w:r w:rsidRPr="00D86E4E">
        <w:rPr>
          <w:rFonts w:asciiTheme="minorHAnsi" w:hAnsiTheme="minorHAnsi" w:cstheme="minorHAnsi"/>
          <w:kern w:val="16"/>
        </w:rPr>
        <w:t>that allows respondents either to use a drop-down box or a look-up feature (whereby the respondent begins typing the answer as if it is open-ended, but the response fills ba</w:t>
      </w:r>
      <w:r>
        <w:rPr>
          <w:rFonts w:asciiTheme="minorHAnsi" w:hAnsiTheme="minorHAnsi" w:cstheme="minorHAnsi"/>
          <w:kern w:val="16"/>
        </w:rPr>
        <w:t xml:space="preserve">sed on the first few letters). </w:t>
      </w:r>
      <w:r w:rsidRPr="00D86E4E">
        <w:rPr>
          <w:rFonts w:asciiTheme="minorHAnsi" w:hAnsiTheme="minorHAnsi" w:cstheme="minorHAnsi"/>
          <w:kern w:val="16"/>
        </w:rPr>
        <w:t xml:space="preserve">For mail, </w:t>
      </w:r>
      <w:r w:rsidR="004D7331">
        <w:rPr>
          <w:rFonts w:asciiTheme="minorHAnsi" w:hAnsiTheme="minorHAnsi" w:cstheme="minorHAnsi"/>
          <w:kern w:val="16"/>
        </w:rPr>
        <w:t xml:space="preserve">decisions must be made </w:t>
      </w:r>
      <w:r w:rsidRPr="00D86E4E">
        <w:rPr>
          <w:rFonts w:asciiTheme="minorHAnsi" w:hAnsiTheme="minorHAnsi" w:cstheme="minorHAnsi"/>
          <w:kern w:val="16"/>
        </w:rPr>
        <w:t xml:space="preserve">to </w:t>
      </w:r>
      <w:r>
        <w:rPr>
          <w:rFonts w:asciiTheme="minorHAnsi" w:hAnsiTheme="minorHAnsi" w:cstheme="minorHAnsi"/>
          <w:kern w:val="16"/>
        </w:rPr>
        <w:t>include the field-coded options, taking</w:t>
      </w:r>
      <w:r w:rsidRPr="00D86E4E">
        <w:rPr>
          <w:rFonts w:asciiTheme="minorHAnsi" w:hAnsiTheme="minorHAnsi" w:cstheme="minorHAnsi"/>
          <w:kern w:val="16"/>
        </w:rPr>
        <w:t xml:space="preserve"> up spac</w:t>
      </w:r>
      <w:r>
        <w:rPr>
          <w:rFonts w:asciiTheme="minorHAnsi" w:hAnsiTheme="minorHAnsi" w:cstheme="minorHAnsi"/>
          <w:kern w:val="16"/>
        </w:rPr>
        <w:t>e on an already long instrument</w:t>
      </w:r>
      <w:r w:rsidRPr="00D86E4E">
        <w:rPr>
          <w:rFonts w:asciiTheme="minorHAnsi" w:hAnsiTheme="minorHAnsi" w:cstheme="minorHAnsi"/>
          <w:kern w:val="16"/>
        </w:rPr>
        <w:t xml:space="preserve">, or </w:t>
      </w:r>
      <w:r>
        <w:rPr>
          <w:rFonts w:asciiTheme="minorHAnsi" w:hAnsiTheme="minorHAnsi" w:cstheme="minorHAnsi"/>
          <w:kern w:val="16"/>
        </w:rPr>
        <w:t xml:space="preserve">ask the questions as open-ended, </w:t>
      </w:r>
      <w:r w:rsidRPr="00D86E4E">
        <w:rPr>
          <w:rFonts w:asciiTheme="minorHAnsi" w:hAnsiTheme="minorHAnsi" w:cstheme="minorHAnsi"/>
          <w:kern w:val="16"/>
        </w:rPr>
        <w:t>which may lead to responses that do not match</w:t>
      </w:r>
      <w:r>
        <w:rPr>
          <w:rFonts w:asciiTheme="minorHAnsi" w:hAnsiTheme="minorHAnsi" w:cstheme="minorHAnsi"/>
          <w:kern w:val="16"/>
        </w:rPr>
        <w:t xml:space="preserve"> the field coding categories. </w:t>
      </w:r>
    </w:p>
    <w:p w14:paraId="6242A821" w14:textId="1CCA9E4F" w:rsidR="00D95A39" w:rsidRPr="00D86E4E" w:rsidRDefault="00D95A39" w:rsidP="00AD4D84">
      <w:pPr>
        <w:ind w:left="720"/>
        <w:jc w:val="both"/>
        <w:rPr>
          <w:rFonts w:asciiTheme="minorHAnsi" w:hAnsiTheme="minorHAnsi" w:cstheme="minorHAnsi"/>
          <w:kern w:val="16"/>
        </w:rPr>
      </w:pPr>
      <w:r w:rsidRPr="00D86E4E">
        <w:rPr>
          <w:rFonts w:asciiTheme="minorHAnsi" w:hAnsiTheme="minorHAnsi" w:cstheme="minorHAnsi"/>
          <w:kern w:val="16"/>
        </w:rPr>
        <w:t>In addition to the wording and presentation of the instrument, there are pr</w:t>
      </w:r>
      <w:r w:rsidR="008F0707">
        <w:rPr>
          <w:rFonts w:asciiTheme="minorHAnsi" w:hAnsiTheme="minorHAnsi" w:cstheme="minorHAnsi"/>
          <w:kern w:val="16"/>
        </w:rPr>
        <w:t>ogramming challenges that need</w:t>
      </w:r>
      <w:r w:rsidRPr="00D86E4E">
        <w:rPr>
          <w:rFonts w:asciiTheme="minorHAnsi" w:hAnsiTheme="minorHAnsi" w:cstheme="minorHAnsi"/>
          <w:kern w:val="16"/>
        </w:rPr>
        <w:t xml:space="preserve"> to </w:t>
      </w:r>
      <w:r w:rsidR="008F0707">
        <w:rPr>
          <w:rFonts w:asciiTheme="minorHAnsi" w:hAnsiTheme="minorHAnsi" w:cstheme="minorHAnsi"/>
          <w:kern w:val="16"/>
        </w:rPr>
        <w:t xml:space="preserve">be </w:t>
      </w:r>
      <w:r w:rsidRPr="00D86E4E">
        <w:rPr>
          <w:rFonts w:asciiTheme="minorHAnsi" w:hAnsiTheme="minorHAnsi" w:cstheme="minorHAnsi"/>
          <w:kern w:val="16"/>
        </w:rPr>
        <w:t>consider</w:t>
      </w:r>
      <w:r w:rsidR="008F0707">
        <w:rPr>
          <w:rFonts w:asciiTheme="minorHAnsi" w:hAnsiTheme="minorHAnsi" w:cstheme="minorHAnsi"/>
          <w:kern w:val="16"/>
        </w:rPr>
        <w:t>ed</w:t>
      </w:r>
      <w:r w:rsidRPr="00D86E4E">
        <w:rPr>
          <w:rFonts w:asciiTheme="minorHAnsi" w:hAnsiTheme="minorHAnsi" w:cstheme="minorHAnsi"/>
          <w:kern w:val="16"/>
        </w:rPr>
        <w:t xml:space="preserve"> when moving </w:t>
      </w:r>
      <w:r>
        <w:rPr>
          <w:rFonts w:asciiTheme="minorHAnsi" w:hAnsiTheme="minorHAnsi" w:cstheme="minorHAnsi"/>
          <w:kern w:val="16"/>
        </w:rPr>
        <w:t>a survey</w:t>
      </w:r>
      <w:r w:rsidRPr="00D86E4E">
        <w:rPr>
          <w:rFonts w:asciiTheme="minorHAnsi" w:hAnsiTheme="minorHAnsi" w:cstheme="minorHAnsi"/>
          <w:kern w:val="16"/>
        </w:rPr>
        <w:t xml:space="preserve"> instrument from CATI-only</w:t>
      </w:r>
      <w:r>
        <w:rPr>
          <w:rFonts w:asciiTheme="minorHAnsi" w:hAnsiTheme="minorHAnsi" w:cstheme="minorHAnsi"/>
          <w:kern w:val="16"/>
        </w:rPr>
        <w:t xml:space="preserve"> to mixed mode implementation. Primary among these is making sure that the web questionnaire can be accessed on any web-enabled device anywhere. </w:t>
      </w:r>
    </w:p>
    <w:p w14:paraId="3842ED77" w14:textId="0A4E371D" w:rsidR="00E25F32" w:rsidRPr="00D95A39" w:rsidRDefault="00D95A39" w:rsidP="00D95A39">
      <w:pPr>
        <w:ind w:left="720" w:hanging="144"/>
        <w:jc w:val="both"/>
        <w:rPr>
          <w:rFonts w:asciiTheme="minorHAnsi" w:hAnsiTheme="minorHAnsi" w:cstheme="minorHAnsi"/>
          <w:kern w:val="16"/>
        </w:rPr>
      </w:pPr>
      <w:r w:rsidRPr="00D86E4E">
        <w:rPr>
          <w:rFonts w:asciiTheme="minorHAnsi" w:hAnsiTheme="minorHAnsi" w:cstheme="minorHAnsi"/>
          <w:b/>
          <w:kern w:val="16"/>
        </w:rPr>
        <w:t>Mobile first design</w:t>
      </w:r>
      <w:r>
        <w:rPr>
          <w:rFonts w:asciiTheme="minorHAnsi" w:hAnsiTheme="minorHAnsi" w:cstheme="minorHAnsi"/>
          <w:kern w:val="16"/>
        </w:rPr>
        <w:t xml:space="preserve"> – C</w:t>
      </w:r>
      <w:r w:rsidRPr="00D86E4E">
        <w:rPr>
          <w:rFonts w:asciiTheme="minorHAnsi" w:hAnsiTheme="minorHAnsi" w:cstheme="minorHAnsi"/>
          <w:kern w:val="16"/>
        </w:rPr>
        <w:t xml:space="preserve">urrent </w:t>
      </w:r>
      <w:r>
        <w:rPr>
          <w:rFonts w:asciiTheme="minorHAnsi" w:hAnsiTheme="minorHAnsi" w:cstheme="minorHAnsi"/>
          <w:kern w:val="16"/>
        </w:rPr>
        <w:t xml:space="preserve">web survey </w:t>
      </w:r>
      <w:r w:rsidRPr="00D86E4E">
        <w:rPr>
          <w:rFonts w:asciiTheme="minorHAnsi" w:hAnsiTheme="minorHAnsi" w:cstheme="minorHAnsi"/>
          <w:kern w:val="16"/>
        </w:rPr>
        <w:t>best practice is to design web-administered surveys for the smallest possible screen on which they may be completed (for the most part, this is smar</w:t>
      </w:r>
      <w:r>
        <w:rPr>
          <w:rFonts w:asciiTheme="minorHAnsi" w:hAnsiTheme="minorHAnsi" w:cstheme="minorHAnsi"/>
          <w:kern w:val="16"/>
        </w:rPr>
        <w:t xml:space="preserve">tphones) (Barlas, Thomas, and Graham 2015). </w:t>
      </w:r>
      <w:r w:rsidRPr="00D86E4E">
        <w:rPr>
          <w:rFonts w:asciiTheme="minorHAnsi" w:hAnsiTheme="minorHAnsi" w:cstheme="minorHAnsi"/>
          <w:kern w:val="16"/>
        </w:rPr>
        <w:t xml:space="preserve">This design strategy includes avoiding placing questions in grids in any mode wherever possible (Revilla, </w:t>
      </w:r>
      <w:r>
        <w:rPr>
          <w:rFonts w:asciiTheme="minorHAnsi" w:hAnsiTheme="minorHAnsi" w:cstheme="minorHAnsi"/>
          <w:kern w:val="16"/>
        </w:rPr>
        <w:t xml:space="preserve">Toninelli, and Ochoa 2015). </w:t>
      </w:r>
      <w:r w:rsidRPr="00D86E4E">
        <w:rPr>
          <w:rFonts w:asciiTheme="minorHAnsi" w:hAnsiTheme="minorHAnsi" w:cstheme="minorHAnsi"/>
          <w:kern w:val="16"/>
        </w:rPr>
        <w:t>Other design choices, such as placing the ‘next’ button on the right and the ‘previous’ button on the left (Bergstrom et al. 2016) for web surveys, and correspondingly adding page numbers on the bottom of paper surveys, train respondents</w:t>
      </w:r>
      <w:r>
        <w:rPr>
          <w:rFonts w:asciiTheme="minorHAnsi" w:hAnsiTheme="minorHAnsi" w:cstheme="minorHAnsi"/>
          <w:kern w:val="16"/>
        </w:rPr>
        <w:t xml:space="preserve"> in</w:t>
      </w:r>
      <w:r w:rsidRPr="00D86E4E">
        <w:rPr>
          <w:rFonts w:asciiTheme="minorHAnsi" w:hAnsiTheme="minorHAnsi" w:cstheme="minorHAnsi"/>
          <w:kern w:val="16"/>
        </w:rPr>
        <w:t xml:space="preserve"> how to navigate through the instrument to lessen </w:t>
      </w:r>
      <w:r>
        <w:rPr>
          <w:rFonts w:asciiTheme="minorHAnsi" w:hAnsiTheme="minorHAnsi" w:cstheme="minorHAnsi"/>
          <w:kern w:val="16"/>
        </w:rPr>
        <w:t xml:space="preserve">the </w:t>
      </w:r>
      <w:r w:rsidRPr="00D86E4E">
        <w:rPr>
          <w:rFonts w:asciiTheme="minorHAnsi" w:hAnsiTheme="minorHAnsi" w:cstheme="minorHAnsi"/>
          <w:kern w:val="16"/>
        </w:rPr>
        <w:t xml:space="preserve">burden of </w:t>
      </w:r>
      <w:r>
        <w:rPr>
          <w:rFonts w:asciiTheme="minorHAnsi" w:hAnsiTheme="minorHAnsi" w:cstheme="minorHAnsi"/>
          <w:kern w:val="16"/>
        </w:rPr>
        <w:t>response (Couper et al. 2011). Overall, all attempts were</w:t>
      </w:r>
      <w:r w:rsidRPr="00D86E4E">
        <w:rPr>
          <w:rFonts w:asciiTheme="minorHAnsi" w:hAnsiTheme="minorHAnsi" w:cstheme="minorHAnsi"/>
          <w:kern w:val="16"/>
        </w:rPr>
        <w:t xml:space="preserve"> made to keep the stimulus </w:t>
      </w:r>
      <w:r>
        <w:rPr>
          <w:rFonts w:asciiTheme="minorHAnsi" w:hAnsiTheme="minorHAnsi" w:cstheme="minorHAnsi"/>
          <w:kern w:val="16"/>
        </w:rPr>
        <w:t>for respondents as similar as possible across modes</w:t>
      </w:r>
      <w:r w:rsidRPr="00D86E4E">
        <w:rPr>
          <w:rFonts w:asciiTheme="minorHAnsi" w:hAnsiTheme="minorHAnsi" w:cstheme="minorHAnsi"/>
          <w:kern w:val="16"/>
        </w:rPr>
        <w:t>, including layout and color schemes and o</w:t>
      </w:r>
      <w:r w:rsidR="003F6174">
        <w:rPr>
          <w:rFonts w:asciiTheme="minorHAnsi" w:hAnsiTheme="minorHAnsi" w:cstheme="minorHAnsi"/>
          <w:kern w:val="16"/>
        </w:rPr>
        <w:t>ther formatting considerations.</w:t>
      </w:r>
    </w:p>
    <w:p w14:paraId="7A9CB3C3" w14:textId="6C1FF7BB" w:rsidR="00E25F32" w:rsidRDefault="00E25F32" w:rsidP="00E25F32">
      <w:pPr>
        <w:pStyle w:val="Heading2"/>
      </w:pPr>
      <w:bookmarkStart w:id="12" w:name="_Toc497769512"/>
      <w:bookmarkStart w:id="13" w:name="_Toc501998523"/>
      <w:bookmarkStart w:id="14" w:name="_Toc522101821"/>
      <w:r>
        <w:t>Preparation for Data Collection</w:t>
      </w:r>
      <w:bookmarkEnd w:id="12"/>
      <w:bookmarkEnd w:id="13"/>
      <w:bookmarkEnd w:id="14"/>
    </w:p>
    <w:p w14:paraId="6924C5C4" w14:textId="2C2DD0C1" w:rsidR="000C0D68" w:rsidRPr="000C0D68" w:rsidRDefault="00D95A39" w:rsidP="000C0D68">
      <w:pPr>
        <w:jc w:val="both"/>
      </w:pPr>
      <w:r w:rsidRPr="000C0D68">
        <w:t xml:space="preserve">Once the instrument was adapted for web and paper administration, </w:t>
      </w:r>
      <w:r w:rsidR="004D7331">
        <w:t xml:space="preserve">the questionnaire was </w:t>
      </w:r>
      <w:r w:rsidRPr="000C0D68">
        <w:t xml:space="preserve">programed into ICF’s printing and web survey platforms. This included using the same fonts, images, and color scheme where possible. The paper survey was designed using the Dillman Tailored Design Method where appropriate (see Dillman et al. 2014), and most closely mirrored the mobile-first design of the web survey. The web instrument was programmed into </w:t>
      </w:r>
      <w:r w:rsidR="00464186">
        <w:t xml:space="preserve">ICF’s </w:t>
      </w:r>
      <w:r w:rsidRPr="000C0D68">
        <w:t xml:space="preserve">survey deployment platform for an integrated approach to dissemination and data collection. The paper instrument underwent independent review from multiple survey research staff at ICF, while the online survey was reviewed by staff specialized in testing web and phone surveys. </w:t>
      </w:r>
    </w:p>
    <w:p w14:paraId="50616BEC" w14:textId="42C3DA74" w:rsidR="00A928F8" w:rsidRPr="0018302B" w:rsidRDefault="00A928F8" w:rsidP="000C0D68">
      <w:pPr>
        <w:pStyle w:val="Heading1"/>
      </w:pPr>
      <w:bookmarkStart w:id="15" w:name="_Toc522101822"/>
      <w:r w:rsidRPr="0018302B">
        <w:t>Sampling</w:t>
      </w:r>
      <w:bookmarkEnd w:id="15"/>
    </w:p>
    <w:p w14:paraId="447611A1" w14:textId="77777777" w:rsidR="00A928F8" w:rsidRDefault="00A928F8" w:rsidP="00A928F8">
      <w:pPr>
        <w:pStyle w:val="Heading2"/>
      </w:pPr>
      <w:bookmarkStart w:id="16" w:name="_Toc501998526"/>
      <w:bookmarkStart w:id="17" w:name="_Toc522101823"/>
      <w:r>
        <w:t>Sample Frame</w:t>
      </w:r>
      <w:bookmarkEnd w:id="16"/>
      <w:bookmarkEnd w:id="17"/>
    </w:p>
    <w:p w14:paraId="39186339" w14:textId="26E44156" w:rsidR="004575EF" w:rsidRDefault="004575EF" w:rsidP="004575EF">
      <w:r>
        <w:t xml:space="preserve">The sample frame for </w:t>
      </w:r>
      <w:r w:rsidR="00933DA1">
        <w:t>Experiment</w:t>
      </w:r>
      <w:r>
        <w:t xml:space="preserve"> 1 (RDD sample; mailing addresses matched to phone numbers drawn) consisted of 51,549,300 telephone numbers in New York State. </w:t>
      </w:r>
    </w:p>
    <w:p w14:paraId="71B61DCE" w14:textId="0E640735" w:rsidR="004575EF" w:rsidRPr="004575EF" w:rsidRDefault="004575EF" w:rsidP="004575EF">
      <w:r>
        <w:t xml:space="preserve">The sample for </w:t>
      </w:r>
      <w:r w:rsidR="00933DA1">
        <w:t>Experiment</w:t>
      </w:r>
      <w:r>
        <w:t xml:space="preserve"> 2 (Address-Based Sample (ABS); with phone numbers matched to addresses drawn, where available) consisted of 7,449,434 USPS residential-only or primarily residential addresses in NY State.</w:t>
      </w:r>
    </w:p>
    <w:p w14:paraId="008F1F9D" w14:textId="77777777" w:rsidR="00A928F8" w:rsidRDefault="00A928F8" w:rsidP="00A928F8">
      <w:pPr>
        <w:pStyle w:val="Heading2"/>
      </w:pPr>
      <w:bookmarkStart w:id="18" w:name="_Toc501998527"/>
      <w:bookmarkStart w:id="19" w:name="_Toc522101824"/>
      <w:r>
        <w:t>Stratification</w:t>
      </w:r>
      <w:bookmarkEnd w:id="18"/>
      <w:bookmarkEnd w:id="19"/>
    </w:p>
    <w:p w14:paraId="1F15353A" w14:textId="4DF839C0" w:rsidR="004575EF" w:rsidRDefault="004575EF" w:rsidP="004575EF">
      <w:r>
        <w:t xml:space="preserve">The RDD </w:t>
      </w:r>
      <w:r w:rsidR="00933DA1">
        <w:t>experiment</w:t>
      </w:r>
      <w:r>
        <w:t xml:space="preserve"> was stratified by landline and cell. The sample within each stratum was selected using Marketing System Group’s (MSG) Virtual Genesys sample generation system. For the landline stratum, Virtual Genesys’s “Remove Known Businesses” option </w:t>
      </w:r>
      <w:r w:rsidR="004D7331">
        <w:t xml:space="preserve">was used </w:t>
      </w:r>
      <w:r>
        <w:t xml:space="preserve">to purge records with phone numbers associated with businesses. </w:t>
      </w:r>
    </w:p>
    <w:p w14:paraId="0BA7AE3E" w14:textId="250B43AB" w:rsidR="004575EF" w:rsidRDefault="004575EF" w:rsidP="004575EF">
      <w:r>
        <w:t xml:space="preserve">After the sample was selected, it was sent to MSG for address matching.  </w:t>
      </w:r>
      <w:r w:rsidR="004A2A3C">
        <w:t>Of the 12,542 records drawn, 2,813 (or, 22.4%) were matched to NY-based addresses.</w:t>
      </w:r>
    </w:p>
    <w:p w14:paraId="6B7C1C52" w14:textId="39B4FA62" w:rsidR="00D46963" w:rsidRDefault="00D46963" w:rsidP="00D46963">
      <w:pPr>
        <w:pStyle w:val="Caption"/>
        <w:keepNext/>
      </w:pPr>
      <w:r>
        <w:t xml:space="preserve">Table </w:t>
      </w:r>
      <w:r w:rsidR="00B65231">
        <w:rPr>
          <w:noProof/>
        </w:rPr>
        <w:fldChar w:fldCharType="begin"/>
      </w:r>
      <w:r w:rsidR="00B65231">
        <w:rPr>
          <w:noProof/>
        </w:rPr>
        <w:instrText xml:space="preserve"> SEQ Table \* ARABIC </w:instrText>
      </w:r>
      <w:r w:rsidR="00B65231">
        <w:rPr>
          <w:noProof/>
        </w:rPr>
        <w:fldChar w:fldCharType="separate"/>
      </w:r>
      <w:r w:rsidR="00D50077">
        <w:rPr>
          <w:noProof/>
        </w:rPr>
        <w:t>1</w:t>
      </w:r>
      <w:r w:rsidR="00B65231">
        <w:rPr>
          <w:noProof/>
        </w:rPr>
        <w:fldChar w:fldCharType="end"/>
      </w:r>
      <w:r>
        <w:t xml:space="preserve"> RDD Sample Stratification</w:t>
      </w:r>
    </w:p>
    <w:tbl>
      <w:tblPr>
        <w:tblW w:w="9522" w:type="dxa"/>
        <w:tblLook w:val="04A0" w:firstRow="1" w:lastRow="0" w:firstColumn="1" w:lastColumn="0" w:noHBand="0" w:noVBand="1"/>
      </w:tblPr>
      <w:tblGrid>
        <w:gridCol w:w="972"/>
        <w:gridCol w:w="1543"/>
        <w:gridCol w:w="2250"/>
        <w:gridCol w:w="1620"/>
        <w:gridCol w:w="2070"/>
        <w:gridCol w:w="1067"/>
      </w:tblGrid>
      <w:tr w:rsidR="004575EF" w:rsidRPr="00C02D78" w14:paraId="41EC2205" w14:textId="77777777" w:rsidTr="00DB33C2">
        <w:trPr>
          <w:trHeight w:val="600"/>
        </w:trPr>
        <w:tc>
          <w:tcPr>
            <w:tcW w:w="972" w:type="dxa"/>
            <w:tcBorders>
              <w:top w:val="single" w:sz="4" w:space="0" w:color="auto"/>
              <w:left w:val="single" w:sz="4" w:space="0" w:color="auto"/>
              <w:bottom w:val="single" w:sz="4" w:space="0" w:color="auto"/>
              <w:right w:val="single" w:sz="4" w:space="0" w:color="auto"/>
            </w:tcBorders>
            <w:shd w:val="clear" w:color="auto" w:fill="00A2E0" w:themeFill="accent2"/>
            <w:noWrap/>
            <w:vAlign w:val="bottom"/>
            <w:hideMark/>
          </w:tcPr>
          <w:p w14:paraId="3AD42E88" w14:textId="77777777" w:rsidR="004575EF" w:rsidRPr="00DB33C2" w:rsidRDefault="004575EF" w:rsidP="00A021B7">
            <w:pPr>
              <w:spacing w:after="0" w:line="240" w:lineRule="auto"/>
              <w:rPr>
                <w:rFonts w:ascii="Calibri" w:eastAsia="Times New Roman" w:hAnsi="Calibri" w:cs="Times New Roman"/>
                <w:b/>
                <w:bCs/>
                <w:color w:val="FFFFFF" w:themeColor="background1"/>
              </w:rPr>
            </w:pPr>
            <w:r w:rsidRPr="00DB33C2">
              <w:rPr>
                <w:rFonts w:ascii="Calibri" w:eastAsia="Times New Roman" w:hAnsi="Calibri" w:cs="Times New Roman"/>
                <w:b/>
                <w:bCs/>
                <w:color w:val="FFFFFF" w:themeColor="background1"/>
              </w:rPr>
              <w:t>Strata</w:t>
            </w:r>
          </w:p>
        </w:tc>
        <w:tc>
          <w:tcPr>
            <w:tcW w:w="1543" w:type="dxa"/>
            <w:tcBorders>
              <w:top w:val="single" w:sz="4" w:space="0" w:color="auto"/>
              <w:left w:val="nil"/>
              <w:bottom w:val="single" w:sz="4" w:space="0" w:color="auto"/>
              <w:right w:val="single" w:sz="4" w:space="0" w:color="auto"/>
            </w:tcBorders>
            <w:shd w:val="clear" w:color="auto" w:fill="00A2E0" w:themeFill="accent2"/>
            <w:noWrap/>
            <w:vAlign w:val="bottom"/>
            <w:hideMark/>
          </w:tcPr>
          <w:p w14:paraId="7909DF1C" w14:textId="77777777" w:rsidR="004575EF" w:rsidRPr="00DB33C2" w:rsidRDefault="004575EF" w:rsidP="00A021B7">
            <w:pPr>
              <w:spacing w:after="0" w:line="240" w:lineRule="auto"/>
              <w:rPr>
                <w:rFonts w:ascii="Calibri" w:eastAsia="Times New Roman" w:hAnsi="Calibri" w:cs="Times New Roman"/>
                <w:b/>
                <w:bCs/>
                <w:color w:val="FFFFFF" w:themeColor="background1"/>
              </w:rPr>
            </w:pPr>
            <w:r w:rsidRPr="00DB33C2">
              <w:rPr>
                <w:rFonts w:ascii="Calibri" w:eastAsia="Times New Roman" w:hAnsi="Calibri" w:cs="Times New Roman"/>
                <w:b/>
                <w:bCs/>
                <w:color w:val="FFFFFF" w:themeColor="background1"/>
              </w:rPr>
              <w:t xml:space="preserve">Frame </w:t>
            </w:r>
          </w:p>
          <w:p w14:paraId="0AC12EDC" w14:textId="77777777" w:rsidR="004575EF" w:rsidRPr="00DB33C2" w:rsidRDefault="004575EF" w:rsidP="00A021B7">
            <w:pPr>
              <w:spacing w:after="0" w:line="240" w:lineRule="auto"/>
              <w:rPr>
                <w:rFonts w:ascii="Calibri" w:eastAsia="Times New Roman" w:hAnsi="Calibri" w:cs="Times New Roman"/>
                <w:b/>
                <w:bCs/>
                <w:color w:val="FFFFFF" w:themeColor="background1"/>
              </w:rPr>
            </w:pPr>
            <w:r w:rsidRPr="00DB33C2">
              <w:rPr>
                <w:rFonts w:ascii="Calibri" w:eastAsia="Times New Roman" w:hAnsi="Calibri" w:cs="Times New Roman"/>
                <w:b/>
                <w:bCs/>
                <w:color w:val="FFFFFF" w:themeColor="background1"/>
              </w:rPr>
              <w:t>(RDD Max Sample Yield)</w:t>
            </w:r>
          </w:p>
        </w:tc>
        <w:tc>
          <w:tcPr>
            <w:tcW w:w="2250" w:type="dxa"/>
            <w:tcBorders>
              <w:top w:val="single" w:sz="4" w:space="0" w:color="auto"/>
              <w:left w:val="nil"/>
              <w:bottom w:val="single" w:sz="4" w:space="0" w:color="auto"/>
              <w:right w:val="single" w:sz="4" w:space="0" w:color="auto"/>
            </w:tcBorders>
            <w:shd w:val="clear" w:color="auto" w:fill="00A2E0" w:themeFill="accent2"/>
            <w:noWrap/>
            <w:vAlign w:val="bottom"/>
            <w:hideMark/>
          </w:tcPr>
          <w:p w14:paraId="302F60CD" w14:textId="77777777" w:rsidR="004575EF" w:rsidRPr="00DB33C2" w:rsidRDefault="004575EF" w:rsidP="00A021B7">
            <w:pPr>
              <w:spacing w:after="0" w:line="240" w:lineRule="auto"/>
              <w:rPr>
                <w:rFonts w:ascii="Calibri" w:eastAsia="Times New Roman" w:hAnsi="Calibri" w:cs="Times New Roman"/>
                <w:b/>
                <w:bCs/>
                <w:color w:val="FFFFFF" w:themeColor="background1"/>
              </w:rPr>
            </w:pPr>
            <w:r w:rsidRPr="00DB33C2">
              <w:rPr>
                <w:rFonts w:ascii="Calibri" w:eastAsia="Times New Roman" w:hAnsi="Calibri" w:cs="Times New Roman"/>
                <w:b/>
                <w:bCs/>
                <w:color w:val="FFFFFF" w:themeColor="background1"/>
              </w:rPr>
              <w:t>Sample Drawn</w:t>
            </w:r>
          </w:p>
        </w:tc>
        <w:tc>
          <w:tcPr>
            <w:tcW w:w="1620" w:type="dxa"/>
            <w:tcBorders>
              <w:top w:val="single" w:sz="4" w:space="0" w:color="auto"/>
              <w:left w:val="nil"/>
              <w:bottom w:val="single" w:sz="4" w:space="0" w:color="auto"/>
              <w:right w:val="single" w:sz="4" w:space="0" w:color="auto"/>
            </w:tcBorders>
            <w:shd w:val="clear" w:color="auto" w:fill="00A2E0" w:themeFill="accent2"/>
            <w:noWrap/>
            <w:vAlign w:val="bottom"/>
            <w:hideMark/>
          </w:tcPr>
          <w:p w14:paraId="24A158C3" w14:textId="77777777" w:rsidR="004575EF" w:rsidRPr="00DB33C2" w:rsidRDefault="004575EF" w:rsidP="00A021B7">
            <w:pPr>
              <w:spacing w:after="0" w:line="240" w:lineRule="auto"/>
              <w:rPr>
                <w:rFonts w:ascii="Calibri" w:eastAsia="Times New Roman" w:hAnsi="Calibri" w:cs="Times New Roman"/>
                <w:b/>
                <w:bCs/>
                <w:color w:val="FFFFFF" w:themeColor="background1"/>
              </w:rPr>
            </w:pPr>
            <w:r w:rsidRPr="00DB33C2">
              <w:rPr>
                <w:rFonts w:ascii="Calibri" w:eastAsia="Times New Roman" w:hAnsi="Calibri" w:cs="Times New Roman"/>
                <w:b/>
                <w:bCs/>
                <w:color w:val="FFFFFF" w:themeColor="background1"/>
              </w:rPr>
              <w:t xml:space="preserve"># Matched to NY Addresses (included in pilot) </w:t>
            </w:r>
          </w:p>
        </w:tc>
        <w:tc>
          <w:tcPr>
            <w:tcW w:w="2070" w:type="dxa"/>
            <w:tcBorders>
              <w:top w:val="single" w:sz="4" w:space="0" w:color="auto"/>
              <w:left w:val="nil"/>
              <w:bottom w:val="single" w:sz="4" w:space="0" w:color="auto"/>
              <w:right w:val="single" w:sz="4" w:space="0" w:color="auto"/>
            </w:tcBorders>
            <w:shd w:val="clear" w:color="auto" w:fill="00A2E0" w:themeFill="accent2"/>
            <w:vAlign w:val="bottom"/>
            <w:hideMark/>
          </w:tcPr>
          <w:p w14:paraId="5CD704D5" w14:textId="77777777" w:rsidR="004575EF" w:rsidRPr="00DB33C2" w:rsidRDefault="004575EF" w:rsidP="00A021B7">
            <w:pPr>
              <w:spacing w:after="0" w:line="240" w:lineRule="auto"/>
              <w:rPr>
                <w:rFonts w:ascii="Calibri" w:eastAsia="Times New Roman" w:hAnsi="Calibri" w:cs="Times New Roman"/>
                <w:b/>
                <w:bCs/>
                <w:color w:val="FFFFFF" w:themeColor="background1"/>
              </w:rPr>
            </w:pPr>
            <w:r w:rsidRPr="00DB33C2">
              <w:rPr>
                <w:rFonts w:ascii="Calibri" w:eastAsia="Times New Roman" w:hAnsi="Calibri" w:cs="Times New Roman"/>
                <w:b/>
                <w:bCs/>
                <w:color w:val="FFFFFF" w:themeColor="background1"/>
              </w:rPr>
              <w:t># Matched to non-NY Addresses (excluded from pilot)</w:t>
            </w:r>
          </w:p>
        </w:tc>
        <w:tc>
          <w:tcPr>
            <w:tcW w:w="1067" w:type="dxa"/>
            <w:tcBorders>
              <w:top w:val="single" w:sz="4" w:space="0" w:color="auto"/>
              <w:left w:val="nil"/>
              <w:bottom w:val="single" w:sz="4" w:space="0" w:color="auto"/>
              <w:right w:val="single" w:sz="4" w:space="0" w:color="auto"/>
            </w:tcBorders>
            <w:shd w:val="clear" w:color="auto" w:fill="00A2E0" w:themeFill="accent2"/>
            <w:noWrap/>
            <w:vAlign w:val="bottom"/>
            <w:hideMark/>
          </w:tcPr>
          <w:p w14:paraId="3FE150F8" w14:textId="77777777" w:rsidR="004575EF" w:rsidRPr="00DB33C2" w:rsidRDefault="004575EF" w:rsidP="00A021B7">
            <w:pPr>
              <w:spacing w:after="0" w:line="240" w:lineRule="auto"/>
              <w:rPr>
                <w:rFonts w:ascii="Calibri" w:eastAsia="Times New Roman" w:hAnsi="Calibri" w:cs="Times New Roman"/>
                <w:b/>
                <w:bCs/>
                <w:color w:val="FFFFFF" w:themeColor="background1"/>
              </w:rPr>
            </w:pPr>
            <w:r w:rsidRPr="00DB33C2">
              <w:rPr>
                <w:rFonts w:ascii="Calibri" w:eastAsia="Times New Roman" w:hAnsi="Calibri" w:cs="Times New Roman"/>
                <w:b/>
                <w:bCs/>
                <w:color w:val="FFFFFF" w:themeColor="background1"/>
              </w:rPr>
              <w:t>NY Address Match Rate</w:t>
            </w:r>
          </w:p>
        </w:tc>
      </w:tr>
      <w:tr w:rsidR="004575EF" w:rsidRPr="00C02D78" w14:paraId="7A778E8D" w14:textId="77777777" w:rsidTr="00DB33C2">
        <w:trPr>
          <w:trHeight w:val="600"/>
        </w:trPr>
        <w:tc>
          <w:tcPr>
            <w:tcW w:w="972" w:type="dxa"/>
            <w:tcBorders>
              <w:top w:val="nil"/>
              <w:left w:val="single" w:sz="4" w:space="0" w:color="auto"/>
              <w:bottom w:val="single" w:sz="4" w:space="0" w:color="auto"/>
              <w:right w:val="single" w:sz="4" w:space="0" w:color="auto"/>
            </w:tcBorders>
            <w:shd w:val="clear" w:color="auto" w:fill="auto"/>
            <w:noWrap/>
            <w:vAlign w:val="bottom"/>
            <w:hideMark/>
          </w:tcPr>
          <w:p w14:paraId="1AE1F12F" w14:textId="77777777" w:rsidR="004575EF" w:rsidRPr="00C02D78" w:rsidRDefault="004575EF" w:rsidP="00A021B7">
            <w:pPr>
              <w:spacing w:after="0" w:line="240" w:lineRule="auto"/>
              <w:rPr>
                <w:rFonts w:ascii="Calibri" w:eastAsia="Times New Roman" w:hAnsi="Calibri" w:cs="Times New Roman"/>
                <w:color w:val="000000"/>
              </w:rPr>
            </w:pPr>
            <w:r w:rsidRPr="00C02D78">
              <w:rPr>
                <w:rFonts w:ascii="Calibri" w:eastAsia="Times New Roman" w:hAnsi="Calibri" w:cs="Times New Roman"/>
                <w:color w:val="000000"/>
              </w:rPr>
              <w:t>Landline</w:t>
            </w:r>
          </w:p>
        </w:tc>
        <w:tc>
          <w:tcPr>
            <w:tcW w:w="1543" w:type="dxa"/>
            <w:tcBorders>
              <w:top w:val="nil"/>
              <w:left w:val="nil"/>
              <w:bottom w:val="single" w:sz="4" w:space="0" w:color="auto"/>
              <w:right w:val="single" w:sz="4" w:space="0" w:color="auto"/>
            </w:tcBorders>
            <w:shd w:val="clear" w:color="auto" w:fill="auto"/>
            <w:noWrap/>
            <w:vAlign w:val="bottom"/>
            <w:hideMark/>
          </w:tcPr>
          <w:p w14:paraId="68EE69F8" w14:textId="77777777" w:rsidR="004575EF" w:rsidRPr="00C02D78" w:rsidRDefault="004575EF" w:rsidP="00A021B7">
            <w:pPr>
              <w:spacing w:after="0" w:line="240" w:lineRule="auto"/>
              <w:jc w:val="right"/>
              <w:rPr>
                <w:rFonts w:ascii="Calibri" w:eastAsia="Times New Roman" w:hAnsi="Calibri" w:cs="Times New Roman"/>
                <w:color w:val="000000"/>
              </w:rPr>
            </w:pPr>
            <w:r w:rsidRPr="00C02D78">
              <w:rPr>
                <w:rFonts w:ascii="Calibri" w:eastAsia="Times New Roman" w:hAnsi="Calibri" w:cs="Times New Roman"/>
                <w:color w:val="000000"/>
              </w:rPr>
              <w:t>19</w:t>
            </w:r>
            <w:r>
              <w:rPr>
                <w:rFonts w:ascii="Calibri" w:eastAsia="Times New Roman" w:hAnsi="Calibri" w:cs="Times New Roman"/>
                <w:color w:val="000000"/>
              </w:rPr>
              <w:t>,</w:t>
            </w:r>
            <w:r w:rsidRPr="00C02D78">
              <w:rPr>
                <w:rFonts w:ascii="Calibri" w:eastAsia="Times New Roman" w:hAnsi="Calibri" w:cs="Times New Roman"/>
                <w:color w:val="000000"/>
              </w:rPr>
              <w:t>879</w:t>
            </w:r>
            <w:r>
              <w:rPr>
                <w:rFonts w:ascii="Calibri" w:eastAsia="Times New Roman" w:hAnsi="Calibri" w:cs="Times New Roman"/>
                <w:color w:val="000000"/>
              </w:rPr>
              <w:t>,</w:t>
            </w:r>
            <w:r w:rsidRPr="00C02D78">
              <w:rPr>
                <w:rFonts w:ascii="Calibri" w:eastAsia="Times New Roman" w:hAnsi="Calibri" w:cs="Times New Roman"/>
                <w:color w:val="000000"/>
              </w:rPr>
              <w:t>300</w:t>
            </w:r>
          </w:p>
        </w:tc>
        <w:tc>
          <w:tcPr>
            <w:tcW w:w="2250" w:type="dxa"/>
            <w:tcBorders>
              <w:top w:val="nil"/>
              <w:left w:val="nil"/>
              <w:bottom w:val="single" w:sz="4" w:space="0" w:color="auto"/>
              <w:right w:val="single" w:sz="4" w:space="0" w:color="auto"/>
            </w:tcBorders>
            <w:shd w:val="clear" w:color="auto" w:fill="auto"/>
            <w:vAlign w:val="bottom"/>
            <w:hideMark/>
          </w:tcPr>
          <w:p w14:paraId="1D643D64" w14:textId="77777777" w:rsidR="004575EF" w:rsidRPr="00C02D78" w:rsidRDefault="004575EF" w:rsidP="00A021B7">
            <w:pPr>
              <w:spacing w:after="0" w:line="240" w:lineRule="auto"/>
              <w:jc w:val="right"/>
              <w:rPr>
                <w:rFonts w:ascii="Calibri" w:eastAsia="Times New Roman" w:hAnsi="Calibri" w:cs="Times New Roman"/>
                <w:color w:val="000000"/>
              </w:rPr>
            </w:pPr>
            <w:r w:rsidRPr="00C02D78">
              <w:rPr>
                <w:rFonts w:ascii="Calibri" w:eastAsia="Times New Roman" w:hAnsi="Calibri" w:cs="Times New Roman"/>
                <w:color w:val="000000"/>
              </w:rPr>
              <w:t>6,092 (6450 records selected, with 358 "Known Business" records removed during the sample draw)</w:t>
            </w:r>
          </w:p>
        </w:tc>
        <w:tc>
          <w:tcPr>
            <w:tcW w:w="1620" w:type="dxa"/>
            <w:tcBorders>
              <w:top w:val="nil"/>
              <w:left w:val="nil"/>
              <w:bottom w:val="single" w:sz="4" w:space="0" w:color="auto"/>
              <w:right w:val="single" w:sz="4" w:space="0" w:color="auto"/>
            </w:tcBorders>
            <w:shd w:val="clear" w:color="auto" w:fill="00A2E0" w:themeFill="accent2"/>
            <w:noWrap/>
            <w:vAlign w:val="bottom"/>
            <w:hideMark/>
          </w:tcPr>
          <w:p w14:paraId="2993E731" w14:textId="77777777" w:rsidR="004575EF" w:rsidRPr="004A2A3C" w:rsidRDefault="004575EF" w:rsidP="00A021B7">
            <w:pPr>
              <w:spacing w:after="0" w:line="240" w:lineRule="auto"/>
              <w:jc w:val="right"/>
              <w:rPr>
                <w:rFonts w:ascii="Calibri" w:eastAsia="Times New Roman" w:hAnsi="Calibri" w:cs="Times New Roman"/>
                <w:color w:val="000000"/>
              </w:rPr>
            </w:pPr>
            <w:r w:rsidRPr="004A2A3C">
              <w:rPr>
                <w:rFonts w:ascii="Calibri" w:eastAsia="Times New Roman" w:hAnsi="Calibri" w:cs="Times New Roman"/>
                <w:color w:val="000000"/>
              </w:rPr>
              <w:t>1784</w:t>
            </w:r>
          </w:p>
        </w:tc>
        <w:tc>
          <w:tcPr>
            <w:tcW w:w="2070" w:type="dxa"/>
            <w:tcBorders>
              <w:top w:val="nil"/>
              <w:left w:val="nil"/>
              <w:bottom w:val="single" w:sz="4" w:space="0" w:color="auto"/>
              <w:right w:val="single" w:sz="4" w:space="0" w:color="auto"/>
            </w:tcBorders>
            <w:shd w:val="clear" w:color="auto" w:fill="auto"/>
            <w:noWrap/>
            <w:vAlign w:val="bottom"/>
            <w:hideMark/>
          </w:tcPr>
          <w:p w14:paraId="2A190FAE" w14:textId="77777777" w:rsidR="004575EF" w:rsidRPr="00C02D78" w:rsidRDefault="004575EF" w:rsidP="00A021B7">
            <w:pPr>
              <w:spacing w:after="0" w:line="240" w:lineRule="auto"/>
              <w:jc w:val="right"/>
              <w:rPr>
                <w:rFonts w:ascii="Calibri" w:eastAsia="Times New Roman" w:hAnsi="Calibri" w:cs="Times New Roman"/>
                <w:color w:val="000000"/>
              </w:rPr>
            </w:pPr>
            <w:r w:rsidRPr="00C02D78">
              <w:rPr>
                <w:rFonts w:ascii="Calibri" w:eastAsia="Times New Roman" w:hAnsi="Calibri" w:cs="Times New Roman"/>
                <w:color w:val="000000"/>
              </w:rPr>
              <w:t>12</w:t>
            </w:r>
          </w:p>
        </w:tc>
        <w:tc>
          <w:tcPr>
            <w:tcW w:w="1067" w:type="dxa"/>
            <w:tcBorders>
              <w:top w:val="nil"/>
              <w:left w:val="nil"/>
              <w:bottom w:val="single" w:sz="4" w:space="0" w:color="auto"/>
              <w:right w:val="single" w:sz="4" w:space="0" w:color="auto"/>
            </w:tcBorders>
            <w:shd w:val="clear" w:color="auto" w:fill="auto"/>
            <w:noWrap/>
            <w:vAlign w:val="bottom"/>
            <w:hideMark/>
          </w:tcPr>
          <w:p w14:paraId="1E7B47A0" w14:textId="77777777" w:rsidR="004575EF" w:rsidRPr="00C02D78" w:rsidRDefault="004575EF" w:rsidP="00A021B7">
            <w:pPr>
              <w:spacing w:after="0" w:line="240" w:lineRule="auto"/>
              <w:jc w:val="right"/>
              <w:rPr>
                <w:rFonts w:ascii="Calibri" w:eastAsia="Times New Roman" w:hAnsi="Calibri" w:cs="Times New Roman"/>
                <w:color w:val="000000"/>
              </w:rPr>
            </w:pPr>
            <w:r w:rsidRPr="00C02D78">
              <w:rPr>
                <w:rFonts w:ascii="Calibri" w:eastAsia="Times New Roman" w:hAnsi="Calibri" w:cs="Times New Roman"/>
                <w:color w:val="000000"/>
              </w:rPr>
              <w:t>29.3%</w:t>
            </w:r>
          </w:p>
        </w:tc>
      </w:tr>
      <w:tr w:rsidR="004575EF" w:rsidRPr="00C02D78" w14:paraId="5A924662" w14:textId="77777777" w:rsidTr="00DB33C2">
        <w:trPr>
          <w:trHeight w:val="200"/>
        </w:trPr>
        <w:tc>
          <w:tcPr>
            <w:tcW w:w="972" w:type="dxa"/>
            <w:tcBorders>
              <w:top w:val="nil"/>
              <w:left w:val="single" w:sz="4" w:space="0" w:color="auto"/>
              <w:bottom w:val="single" w:sz="4" w:space="0" w:color="auto"/>
              <w:right w:val="single" w:sz="4" w:space="0" w:color="auto"/>
            </w:tcBorders>
            <w:shd w:val="clear" w:color="auto" w:fill="auto"/>
            <w:noWrap/>
            <w:vAlign w:val="bottom"/>
            <w:hideMark/>
          </w:tcPr>
          <w:p w14:paraId="57A4B7B9" w14:textId="77777777" w:rsidR="004575EF" w:rsidRPr="00C02D78" w:rsidRDefault="004575EF" w:rsidP="00A021B7">
            <w:pPr>
              <w:spacing w:after="0" w:line="240" w:lineRule="auto"/>
              <w:rPr>
                <w:rFonts w:ascii="Calibri" w:eastAsia="Times New Roman" w:hAnsi="Calibri" w:cs="Times New Roman"/>
                <w:color w:val="000000"/>
              </w:rPr>
            </w:pPr>
            <w:r w:rsidRPr="00C02D78">
              <w:rPr>
                <w:rFonts w:ascii="Calibri" w:eastAsia="Times New Roman" w:hAnsi="Calibri" w:cs="Times New Roman"/>
                <w:color w:val="000000"/>
              </w:rPr>
              <w:t>Cell</w:t>
            </w:r>
          </w:p>
        </w:tc>
        <w:tc>
          <w:tcPr>
            <w:tcW w:w="1543" w:type="dxa"/>
            <w:tcBorders>
              <w:top w:val="nil"/>
              <w:left w:val="nil"/>
              <w:bottom w:val="single" w:sz="4" w:space="0" w:color="auto"/>
              <w:right w:val="single" w:sz="4" w:space="0" w:color="auto"/>
            </w:tcBorders>
            <w:shd w:val="clear" w:color="auto" w:fill="auto"/>
            <w:noWrap/>
            <w:vAlign w:val="bottom"/>
            <w:hideMark/>
          </w:tcPr>
          <w:p w14:paraId="652921D3" w14:textId="77777777" w:rsidR="004575EF" w:rsidRPr="00C02D78" w:rsidRDefault="004575EF" w:rsidP="00A021B7">
            <w:pPr>
              <w:spacing w:after="0" w:line="240" w:lineRule="auto"/>
              <w:jc w:val="right"/>
              <w:rPr>
                <w:rFonts w:ascii="Calibri" w:eastAsia="Times New Roman" w:hAnsi="Calibri" w:cs="Times New Roman"/>
                <w:color w:val="000000"/>
              </w:rPr>
            </w:pPr>
            <w:r w:rsidRPr="00C02D78">
              <w:rPr>
                <w:rFonts w:ascii="Calibri" w:eastAsia="Times New Roman" w:hAnsi="Calibri" w:cs="Times New Roman"/>
                <w:color w:val="000000"/>
              </w:rPr>
              <w:t>31</w:t>
            </w:r>
            <w:r>
              <w:rPr>
                <w:rFonts w:ascii="Calibri" w:eastAsia="Times New Roman" w:hAnsi="Calibri" w:cs="Times New Roman"/>
                <w:color w:val="000000"/>
              </w:rPr>
              <w:t>,</w:t>
            </w:r>
            <w:r w:rsidRPr="00C02D78">
              <w:rPr>
                <w:rFonts w:ascii="Calibri" w:eastAsia="Times New Roman" w:hAnsi="Calibri" w:cs="Times New Roman"/>
                <w:color w:val="000000"/>
              </w:rPr>
              <w:t>670</w:t>
            </w:r>
            <w:r>
              <w:rPr>
                <w:rFonts w:ascii="Calibri" w:eastAsia="Times New Roman" w:hAnsi="Calibri" w:cs="Times New Roman"/>
                <w:color w:val="000000"/>
              </w:rPr>
              <w:t>,</w:t>
            </w:r>
            <w:r w:rsidRPr="00C02D78">
              <w:rPr>
                <w:rFonts w:ascii="Calibri" w:eastAsia="Times New Roman" w:hAnsi="Calibri" w:cs="Times New Roman"/>
                <w:color w:val="000000"/>
              </w:rPr>
              <w:t>000</w:t>
            </w:r>
          </w:p>
        </w:tc>
        <w:tc>
          <w:tcPr>
            <w:tcW w:w="2250" w:type="dxa"/>
            <w:tcBorders>
              <w:top w:val="nil"/>
              <w:left w:val="nil"/>
              <w:bottom w:val="single" w:sz="4" w:space="0" w:color="auto"/>
              <w:right w:val="single" w:sz="4" w:space="0" w:color="auto"/>
            </w:tcBorders>
            <w:shd w:val="clear" w:color="auto" w:fill="auto"/>
            <w:noWrap/>
            <w:vAlign w:val="bottom"/>
            <w:hideMark/>
          </w:tcPr>
          <w:p w14:paraId="760391E3" w14:textId="77777777" w:rsidR="004575EF" w:rsidRPr="00C02D78" w:rsidRDefault="004575EF" w:rsidP="00A021B7">
            <w:pPr>
              <w:spacing w:after="0" w:line="240" w:lineRule="auto"/>
              <w:jc w:val="right"/>
              <w:rPr>
                <w:rFonts w:ascii="Calibri" w:eastAsia="Times New Roman" w:hAnsi="Calibri" w:cs="Times New Roman"/>
                <w:color w:val="000000"/>
              </w:rPr>
            </w:pPr>
            <w:r w:rsidRPr="00C02D78">
              <w:rPr>
                <w:rFonts w:ascii="Calibri" w:eastAsia="Times New Roman" w:hAnsi="Calibri" w:cs="Times New Roman"/>
                <w:color w:val="000000"/>
              </w:rPr>
              <w:t>6,450</w:t>
            </w:r>
          </w:p>
        </w:tc>
        <w:tc>
          <w:tcPr>
            <w:tcW w:w="1620" w:type="dxa"/>
            <w:tcBorders>
              <w:top w:val="nil"/>
              <w:left w:val="nil"/>
              <w:bottom w:val="single" w:sz="4" w:space="0" w:color="auto"/>
              <w:right w:val="single" w:sz="4" w:space="0" w:color="auto"/>
            </w:tcBorders>
            <w:shd w:val="clear" w:color="auto" w:fill="00A2E0" w:themeFill="accent2"/>
            <w:noWrap/>
            <w:vAlign w:val="bottom"/>
            <w:hideMark/>
          </w:tcPr>
          <w:p w14:paraId="0200A36F" w14:textId="77777777" w:rsidR="004575EF" w:rsidRPr="004A2A3C" w:rsidRDefault="004575EF" w:rsidP="00A021B7">
            <w:pPr>
              <w:spacing w:after="0" w:line="240" w:lineRule="auto"/>
              <w:jc w:val="right"/>
              <w:rPr>
                <w:rFonts w:ascii="Calibri" w:eastAsia="Times New Roman" w:hAnsi="Calibri" w:cs="Times New Roman"/>
                <w:color w:val="000000"/>
              </w:rPr>
            </w:pPr>
            <w:r w:rsidRPr="004A2A3C">
              <w:rPr>
                <w:rFonts w:ascii="Calibri" w:eastAsia="Times New Roman" w:hAnsi="Calibri" w:cs="Times New Roman"/>
                <w:color w:val="000000"/>
              </w:rPr>
              <w:t>1029</w:t>
            </w:r>
          </w:p>
        </w:tc>
        <w:tc>
          <w:tcPr>
            <w:tcW w:w="2070" w:type="dxa"/>
            <w:tcBorders>
              <w:top w:val="nil"/>
              <w:left w:val="nil"/>
              <w:bottom w:val="single" w:sz="4" w:space="0" w:color="auto"/>
              <w:right w:val="single" w:sz="4" w:space="0" w:color="auto"/>
            </w:tcBorders>
            <w:shd w:val="clear" w:color="auto" w:fill="auto"/>
            <w:noWrap/>
            <w:vAlign w:val="bottom"/>
            <w:hideMark/>
          </w:tcPr>
          <w:p w14:paraId="6D8A9770" w14:textId="77777777" w:rsidR="004575EF" w:rsidRPr="00C02D78" w:rsidRDefault="004575EF" w:rsidP="00A021B7">
            <w:pPr>
              <w:spacing w:after="0" w:line="240" w:lineRule="auto"/>
              <w:jc w:val="right"/>
              <w:rPr>
                <w:rFonts w:ascii="Calibri" w:eastAsia="Times New Roman" w:hAnsi="Calibri" w:cs="Times New Roman"/>
                <w:color w:val="000000"/>
              </w:rPr>
            </w:pPr>
            <w:r w:rsidRPr="00C02D78">
              <w:rPr>
                <w:rFonts w:ascii="Calibri" w:eastAsia="Times New Roman" w:hAnsi="Calibri" w:cs="Times New Roman"/>
                <w:color w:val="000000"/>
              </w:rPr>
              <w:t>148</w:t>
            </w:r>
          </w:p>
        </w:tc>
        <w:tc>
          <w:tcPr>
            <w:tcW w:w="1067" w:type="dxa"/>
            <w:tcBorders>
              <w:top w:val="nil"/>
              <w:left w:val="nil"/>
              <w:bottom w:val="single" w:sz="4" w:space="0" w:color="auto"/>
              <w:right w:val="single" w:sz="4" w:space="0" w:color="auto"/>
            </w:tcBorders>
            <w:shd w:val="clear" w:color="auto" w:fill="auto"/>
            <w:noWrap/>
            <w:vAlign w:val="bottom"/>
            <w:hideMark/>
          </w:tcPr>
          <w:p w14:paraId="78E093C8" w14:textId="77777777" w:rsidR="004575EF" w:rsidRPr="00C02D78" w:rsidRDefault="004575EF" w:rsidP="00A021B7">
            <w:pPr>
              <w:spacing w:after="0" w:line="240" w:lineRule="auto"/>
              <w:jc w:val="right"/>
              <w:rPr>
                <w:rFonts w:ascii="Calibri" w:eastAsia="Times New Roman" w:hAnsi="Calibri" w:cs="Times New Roman"/>
                <w:color w:val="000000"/>
              </w:rPr>
            </w:pPr>
            <w:r w:rsidRPr="00C02D78">
              <w:rPr>
                <w:rFonts w:ascii="Calibri" w:eastAsia="Times New Roman" w:hAnsi="Calibri" w:cs="Times New Roman"/>
                <w:color w:val="000000"/>
              </w:rPr>
              <w:t>16.0%</w:t>
            </w:r>
          </w:p>
        </w:tc>
      </w:tr>
      <w:tr w:rsidR="004575EF" w:rsidRPr="00C02D78" w14:paraId="67CA04C0" w14:textId="77777777" w:rsidTr="00DB33C2">
        <w:trPr>
          <w:trHeight w:val="200"/>
        </w:trPr>
        <w:tc>
          <w:tcPr>
            <w:tcW w:w="972" w:type="dxa"/>
            <w:tcBorders>
              <w:top w:val="nil"/>
              <w:left w:val="single" w:sz="4" w:space="0" w:color="auto"/>
              <w:bottom w:val="single" w:sz="4" w:space="0" w:color="auto"/>
              <w:right w:val="single" w:sz="4" w:space="0" w:color="auto"/>
            </w:tcBorders>
            <w:shd w:val="clear" w:color="auto" w:fill="auto"/>
            <w:noWrap/>
            <w:vAlign w:val="bottom"/>
            <w:hideMark/>
          </w:tcPr>
          <w:p w14:paraId="38A2F8A4" w14:textId="77777777" w:rsidR="004575EF" w:rsidRPr="00C02D78" w:rsidRDefault="004575EF" w:rsidP="00A021B7">
            <w:pPr>
              <w:spacing w:after="0" w:line="240" w:lineRule="auto"/>
              <w:rPr>
                <w:rFonts w:ascii="Calibri" w:eastAsia="Times New Roman" w:hAnsi="Calibri" w:cs="Times New Roman"/>
                <w:b/>
                <w:bCs/>
                <w:color w:val="000000"/>
              </w:rPr>
            </w:pPr>
            <w:r w:rsidRPr="00C02D78">
              <w:rPr>
                <w:rFonts w:ascii="Calibri" w:eastAsia="Times New Roman" w:hAnsi="Calibri" w:cs="Times New Roman"/>
                <w:b/>
                <w:bCs/>
                <w:color w:val="000000"/>
              </w:rPr>
              <w:t>Total</w:t>
            </w:r>
          </w:p>
        </w:tc>
        <w:tc>
          <w:tcPr>
            <w:tcW w:w="1543" w:type="dxa"/>
            <w:tcBorders>
              <w:top w:val="nil"/>
              <w:left w:val="nil"/>
              <w:bottom w:val="single" w:sz="4" w:space="0" w:color="auto"/>
              <w:right w:val="single" w:sz="4" w:space="0" w:color="auto"/>
            </w:tcBorders>
            <w:shd w:val="clear" w:color="auto" w:fill="auto"/>
            <w:noWrap/>
            <w:vAlign w:val="bottom"/>
            <w:hideMark/>
          </w:tcPr>
          <w:p w14:paraId="5F2979A7" w14:textId="77777777" w:rsidR="004575EF" w:rsidRPr="00C02D78" w:rsidRDefault="004575EF" w:rsidP="00A021B7">
            <w:pPr>
              <w:spacing w:after="0" w:line="240" w:lineRule="auto"/>
              <w:jc w:val="right"/>
              <w:rPr>
                <w:rFonts w:ascii="Calibri" w:eastAsia="Times New Roman" w:hAnsi="Calibri" w:cs="Times New Roman"/>
                <w:b/>
                <w:bCs/>
                <w:color w:val="000000"/>
              </w:rPr>
            </w:pPr>
            <w:r w:rsidRPr="00C02D78">
              <w:rPr>
                <w:rFonts w:ascii="Calibri" w:eastAsia="Times New Roman" w:hAnsi="Calibri" w:cs="Times New Roman"/>
                <w:b/>
                <w:bCs/>
                <w:color w:val="000000"/>
              </w:rPr>
              <w:t>51</w:t>
            </w:r>
            <w:r>
              <w:rPr>
                <w:rFonts w:ascii="Calibri" w:eastAsia="Times New Roman" w:hAnsi="Calibri" w:cs="Times New Roman"/>
                <w:b/>
                <w:bCs/>
                <w:color w:val="000000"/>
              </w:rPr>
              <w:t>,</w:t>
            </w:r>
            <w:r w:rsidRPr="00C02D78">
              <w:rPr>
                <w:rFonts w:ascii="Calibri" w:eastAsia="Times New Roman" w:hAnsi="Calibri" w:cs="Times New Roman"/>
                <w:b/>
                <w:bCs/>
                <w:color w:val="000000"/>
              </w:rPr>
              <w:t>549</w:t>
            </w:r>
            <w:r>
              <w:rPr>
                <w:rFonts w:ascii="Calibri" w:eastAsia="Times New Roman" w:hAnsi="Calibri" w:cs="Times New Roman"/>
                <w:b/>
                <w:bCs/>
                <w:color w:val="000000"/>
              </w:rPr>
              <w:t>,</w:t>
            </w:r>
            <w:r w:rsidRPr="00C02D78">
              <w:rPr>
                <w:rFonts w:ascii="Calibri" w:eastAsia="Times New Roman" w:hAnsi="Calibri" w:cs="Times New Roman"/>
                <w:b/>
                <w:bCs/>
                <w:color w:val="000000"/>
              </w:rPr>
              <w:t>300</w:t>
            </w:r>
          </w:p>
        </w:tc>
        <w:tc>
          <w:tcPr>
            <w:tcW w:w="2250" w:type="dxa"/>
            <w:tcBorders>
              <w:top w:val="nil"/>
              <w:left w:val="nil"/>
              <w:bottom w:val="single" w:sz="4" w:space="0" w:color="auto"/>
              <w:right w:val="single" w:sz="4" w:space="0" w:color="auto"/>
            </w:tcBorders>
            <w:shd w:val="clear" w:color="auto" w:fill="auto"/>
            <w:noWrap/>
            <w:vAlign w:val="bottom"/>
            <w:hideMark/>
          </w:tcPr>
          <w:p w14:paraId="552CDFD9" w14:textId="77777777" w:rsidR="004575EF" w:rsidRPr="00C02D78" w:rsidRDefault="004575EF" w:rsidP="00A021B7">
            <w:pPr>
              <w:spacing w:after="0" w:line="240" w:lineRule="auto"/>
              <w:jc w:val="right"/>
              <w:rPr>
                <w:rFonts w:ascii="Calibri" w:eastAsia="Times New Roman" w:hAnsi="Calibri" w:cs="Times New Roman"/>
                <w:b/>
                <w:bCs/>
                <w:color w:val="000000"/>
              </w:rPr>
            </w:pPr>
            <w:r w:rsidRPr="00C02D78">
              <w:rPr>
                <w:rFonts w:ascii="Calibri" w:eastAsia="Times New Roman" w:hAnsi="Calibri" w:cs="Times New Roman"/>
                <w:b/>
                <w:bCs/>
                <w:color w:val="000000"/>
              </w:rPr>
              <w:t>12,542</w:t>
            </w:r>
          </w:p>
        </w:tc>
        <w:tc>
          <w:tcPr>
            <w:tcW w:w="1620" w:type="dxa"/>
            <w:tcBorders>
              <w:top w:val="nil"/>
              <w:left w:val="nil"/>
              <w:bottom w:val="single" w:sz="4" w:space="0" w:color="auto"/>
              <w:right w:val="single" w:sz="4" w:space="0" w:color="auto"/>
            </w:tcBorders>
            <w:shd w:val="clear" w:color="auto" w:fill="00A2E0" w:themeFill="accent2"/>
            <w:noWrap/>
            <w:vAlign w:val="bottom"/>
            <w:hideMark/>
          </w:tcPr>
          <w:p w14:paraId="35945C0D" w14:textId="77777777" w:rsidR="004575EF" w:rsidRPr="004A2A3C" w:rsidRDefault="004575EF" w:rsidP="00A021B7">
            <w:pPr>
              <w:spacing w:after="0" w:line="240" w:lineRule="auto"/>
              <w:jc w:val="right"/>
              <w:rPr>
                <w:rFonts w:ascii="Calibri" w:eastAsia="Times New Roman" w:hAnsi="Calibri" w:cs="Times New Roman"/>
                <w:color w:val="000000"/>
              </w:rPr>
            </w:pPr>
            <w:r w:rsidRPr="004A2A3C">
              <w:rPr>
                <w:rFonts w:ascii="Calibri" w:eastAsia="Times New Roman" w:hAnsi="Calibri" w:cs="Times New Roman"/>
                <w:color w:val="000000"/>
              </w:rPr>
              <w:t>2813</w:t>
            </w:r>
          </w:p>
        </w:tc>
        <w:tc>
          <w:tcPr>
            <w:tcW w:w="2070" w:type="dxa"/>
            <w:tcBorders>
              <w:top w:val="nil"/>
              <w:left w:val="nil"/>
              <w:bottom w:val="single" w:sz="4" w:space="0" w:color="auto"/>
              <w:right w:val="single" w:sz="4" w:space="0" w:color="auto"/>
            </w:tcBorders>
            <w:shd w:val="clear" w:color="auto" w:fill="auto"/>
            <w:noWrap/>
            <w:vAlign w:val="bottom"/>
            <w:hideMark/>
          </w:tcPr>
          <w:p w14:paraId="179C3EDC" w14:textId="77777777" w:rsidR="004575EF" w:rsidRPr="00C02D78" w:rsidRDefault="004575EF" w:rsidP="00A021B7">
            <w:pPr>
              <w:spacing w:after="0" w:line="240" w:lineRule="auto"/>
              <w:jc w:val="right"/>
              <w:rPr>
                <w:rFonts w:ascii="Calibri" w:eastAsia="Times New Roman" w:hAnsi="Calibri" w:cs="Times New Roman"/>
                <w:b/>
                <w:bCs/>
                <w:color w:val="000000"/>
              </w:rPr>
            </w:pPr>
            <w:r w:rsidRPr="00C02D78">
              <w:rPr>
                <w:rFonts w:ascii="Calibri" w:eastAsia="Times New Roman" w:hAnsi="Calibri" w:cs="Times New Roman"/>
                <w:b/>
                <w:bCs/>
                <w:color w:val="000000"/>
              </w:rPr>
              <w:t>160</w:t>
            </w:r>
          </w:p>
        </w:tc>
        <w:tc>
          <w:tcPr>
            <w:tcW w:w="1067" w:type="dxa"/>
            <w:tcBorders>
              <w:top w:val="nil"/>
              <w:left w:val="nil"/>
              <w:bottom w:val="single" w:sz="4" w:space="0" w:color="auto"/>
              <w:right w:val="single" w:sz="4" w:space="0" w:color="auto"/>
            </w:tcBorders>
            <w:shd w:val="clear" w:color="auto" w:fill="auto"/>
            <w:noWrap/>
            <w:vAlign w:val="bottom"/>
            <w:hideMark/>
          </w:tcPr>
          <w:p w14:paraId="6024331F" w14:textId="77777777" w:rsidR="004575EF" w:rsidRPr="00C02D78" w:rsidRDefault="004575EF" w:rsidP="00A021B7">
            <w:pPr>
              <w:spacing w:after="0" w:line="240" w:lineRule="auto"/>
              <w:jc w:val="right"/>
              <w:rPr>
                <w:rFonts w:ascii="Calibri" w:eastAsia="Times New Roman" w:hAnsi="Calibri" w:cs="Times New Roman"/>
                <w:color w:val="000000"/>
              </w:rPr>
            </w:pPr>
            <w:r w:rsidRPr="00C02D78">
              <w:rPr>
                <w:rFonts w:ascii="Calibri" w:eastAsia="Times New Roman" w:hAnsi="Calibri" w:cs="Times New Roman"/>
                <w:color w:val="000000"/>
              </w:rPr>
              <w:t>22.4%</w:t>
            </w:r>
          </w:p>
        </w:tc>
      </w:tr>
    </w:tbl>
    <w:p w14:paraId="4C252772" w14:textId="77777777" w:rsidR="004575EF" w:rsidRDefault="004575EF" w:rsidP="004575EF"/>
    <w:p w14:paraId="48671741" w14:textId="485BFFA1" w:rsidR="004575EF" w:rsidRDefault="004575EF" w:rsidP="004575EF">
      <w:r>
        <w:t xml:space="preserve">The </w:t>
      </w:r>
      <w:r w:rsidR="00933DA1">
        <w:t>ABS experiment</w:t>
      </w:r>
      <w:r>
        <w:t xml:space="preserve"> consisted of only one stratum (NY State). As with the RDD pilot, the AB</w:t>
      </w:r>
      <w:r w:rsidR="004A2A3C">
        <w:t>S</w:t>
      </w:r>
      <w:r>
        <w:t xml:space="preserve"> was</w:t>
      </w:r>
      <w:r w:rsidRPr="003030C6">
        <w:t xml:space="preserve"> selected using Marketing System Group’s (MSG) Virtual Genesys sample generation system. The sample included </w:t>
      </w:r>
      <w:r>
        <w:t xml:space="preserve">drop point addresses and </w:t>
      </w:r>
      <w:r w:rsidRPr="003030C6">
        <w:t>P.O. boxes designated as Only Way to Get Mail (OWGM).</w:t>
      </w:r>
    </w:p>
    <w:p w14:paraId="35F40676" w14:textId="1A20AB72" w:rsidR="004575EF" w:rsidRPr="00612FA3" w:rsidRDefault="004575EF" w:rsidP="004575EF">
      <w:r>
        <w:t xml:space="preserve">After the sample was selected, it was sent to MSG for telephone matching. Of the 8,700 addresses drawn, 6,097 (or, 70.1%) were matched to telephone numbers. </w:t>
      </w:r>
      <w:r>
        <w:br/>
      </w:r>
    </w:p>
    <w:p w14:paraId="79FB4A58" w14:textId="1C6EF7DD" w:rsidR="00D46963" w:rsidRDefault="00D46963" w:rsidP="00D46963">
      <w:pPr>
        <w:pStyle w:val="Caption"/>
        <w:keepNext/>
      </w:pPr>
      <w:r>
        <w:t xml:space="preserve">Table </w:t>
      </w:r>
      <w:r w:rsidR="00B65231">
        <w:rPr>
          <w:noProof/>
        </w:rPr>
        <w:fldChar w:fldCharType="begin"/>
      </w:r>
      <w:r w:rsidR="00B65231">
        <w:rPr>
          <w:noProof/>
        </w:rPr>
        <w:instrText xml:space="preserve"> SEQ Table \* ARABIC </w:instrText>
      </w:r>
      <w:r w:rsidR="00B65231">
        <w:rPr>
          <w:noProof/>
        </w:rPr>
        <w:fldChar w:fldCharType="separate"/>
      </w:r>
      <w:r w:rsidR="00D50077">
        <w:rPr>
          <w:noProof/>
        </w:rPr>
        <w:t>2</w:t>
      </w:r>
      <w:r w:rsidR="00B65231">
        <w:rPr>
          <w:noProof/>
        </w:rPr>
        <w:fldChar w:fldCharType="end"/>
      </w:r>
      <w:r>
        <w:t xml:space="preserve"> ABS Stratification</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1"/>
        <w:gridCol w:w="1671"/>
        <w:gridCol w:w="1325"/>
        <w:gridCol w:w="950"/>
        <w:gridCol w:w="1033"/>
        <w:gridCol w:w="1140"/>
        <w:gridCol w:w="1042"/>
        <w:gridCol w:w="1056"/>
      </w:tblGrid>
      <w:tr w:rsidR="004575EF" w:rsidRPr="008F20BE" w14:paraId="22D11D29" w14:textId="77777777" w:rsidTr="00D46963">
        <w:trPr>
          <w:trHeight w:val="250"/>
        </w:trPr>
        <w:tc>
          <w:tcPr>
            <w:tcW w:w="1141" w:type="dxa"/>
            <w:shd w:val="clear" w:color="auto" w:fill="00A2E0" w:themeFill="accent2"/>
            <w:noWrap/>
            <w:vAlign w:val="bottom"/>
            <w:hideMark/>
          </w:tcPr>
          <w:p w14:paraId="6DA89B48" w14:textId="77777777" w:rsidR="004575EF" w:rsidRPr="00DB33C2" w:rsidRDefault="004575EF" w:rsidP="00A021B7">
            <w:pPr>
              <w:spacing w:after="0" w:line="240" w:lineRule="auto"/>
              <w:rPr>
                <w:rFonts w:ascii="Calibri" w:eastAsia="Times New Roman" w:hAnsi="Calibri" w:cs="Times New Roman"/>
                <w:b/>
                <w:bCs/>
                <w:color w:val="FFFFFF" w:themeColor="background1"/>
              </w:rPr>
            </w:pPr>
            <w:r w:rsidRPr="00DB33C2">
              <w:rPr>
                <w:rFonts w:ascii="Calibri" w:eastAsia="Times New Roman" w:hAnsi="Calibri" w:cs="Times New Roman"/>
                <w:b/>
                <w:bCs/>
                <w:color w:val="FFFFFF" w:themeColor="background1"/>
              </w:rPr>
              <w:t>Region</w:t>
            </w:r>
          </w:p>
        </w:tc>
        <w:tc>
          <w:tcPr>
            <w:tcW w:w="1671" w:type="dxa"/>
            <w:shd w:val="clear" w:color="auto" w:fill="00A2E0" w:themeFill="accent2"/>
            <w:noWrap/>
            <w:vAlign w:val="bottom"/>
            <w:hideMark/>
          </w:tcPr>
          <w:p w14:paraId="7859FEC2" w14:textId="77777777" w:rsidR="004575EF" w:rsidRPr="00DB33C2" w:rsidRDefault="004575EF" w:rsidP="00A021B7">
            <w:pPr>
              <w:spacing w:after="0" w:line="240" w:lineRule="auto"/>
              <w:rPr>
                <w:rFonts w:ascii="Calibri" w:eastAsia="Times New Roman" w:hAnsi="Calibri" w:cs="Times New Roman"/>
                <w:b/>
                <w:bCs/>
                <w:color w:val="FFFFFF" w:themeColor="background1"/>
              </w:rPr>
            </w:pPr>
            <w:r w:rsidRPr="00DB33C2">
              <w:rPr>
                <w:rFonts w:ascii="Calibri" w:eastAsia="Times New Roman" w:hAnsi="Calibri" w:cs="Times New Roman"/>
                <w:b/>
                <w:bCs/>
                <w:color w:val="FFFFFF" w:themeColor="background1"/>
              </w:rPr>
              <w:t> </w:t>
            </w:r>
          </w:p>
        </w:tc>
        <w:tc>
          <w:tcPr>
            <w:tcW w:w="1325" w:type="dxa"/>
            <w:shd w:val="clear" w:color="auto" w:fill="00A2E0" w:themeFill="accent2"/>
            <w:noWrap/>
            <w:vAlign w:val="bottom"/>
            <w:hideMark/>
          </w:tcPr>
          <w:p w14:paraId="2F8F3E01" w14:textId="77777777" w:rsidR="004575EF" w:rsidRPr="00DB33C2" w:rsidRDefault="004575EF" w:rsidP="00A021B7">
            <w:pPr>
              <w:spacing w:after="0" w:line="240" w:lineRule="auto"/>
              <w:rPr>
                <w:rFonts w:ascii="Calibri" w:eastAsia="Times New Roman" w:hAnsi="Calibri" w:cs="Times New Roman"/>
                <w:b/>
                <w:bCs/>
                <w:color w:val="FFFFFF" w:themeColor="background1"/>
              </w:rPr>
            </w:pPr>
            <w:r w:rsidRPr="00DB33C2">
              <w:rPr>
                <w:rFonts w:ascii="Calibri" w:eastAsia="Times New Roman" w:hAnsi="Calibri" w:cs="Times New Roman"/>
                <w:b/>
                <w:bCs/>
                <w:color w:val="FFFFFF" w:themeColor="background1"/>
              </w:rPr>
              <w:t>Frame (Total USPS Residential Addresses)</w:t>
            </w:r>
          </w:p>
        </w:tc>
        <w:tc>
          <w:tcPr>
            <w:tcW w:w="950" w:type="dxa"/>
            <w:shd w:val="clear" w:color="auto" w:fill="00A2E0" w:themeFill="accent2"/>
            <w:noWrap/>
            <w:vAlign w:val="bottom"/>
            <w:hideMark/>
          </w:tcPr>
          <w:p w14:paraId="254A8B00" w14:textId="0C6AA0B4" w:rsidR="004575EF" w:rsidRPr="00DB33C2" w:rsidRDefault="004575EF" w:rsidP="00A021B7">
            <w:pPr>
              <w:spacing w:after="0" w:line="240" w:lineRule="auto"/>
              <w:rPr>
                <w:rFonts w:ascii="Calibri" w:eastAsia="Times New Roman" w:hAnsi="Calibri" w:cs="Times New Roman"/>
                <w:b/>
                <w:bCs/>
                <w:color w:val="FFFFFF" w:themeColor="background1"/>
              </w:rPr>
            </w:pPr>
            <w:r w:rsidRPr="00DB33C2">
              <w:rPr>
                <w:rFonts w:ascii="Calibri" w:eastAsia="Times New Roman" w:hAnsi="Calibri" w:cs="Times New Roman"/>
                <w:b/>
                <w:bCs/>
                <w:color w:val="FFFFFF" w:themeColor="background1"/>
              </w:rPr>
              <w:t xml:space="preserve">Sample </w:t>
            </w:r>
            <w:r w:rsidR="004A2A3C">
              <w:rPr>
                <w:rFonts w:ascii="Calibri" w:eastAsia="Times New Roman" w:hAnsi="Calibri" w:cs="Times New Roman"/>
                <w:b/>
                <w:bCs/>
                <w:color w:val="FFFFFF" w:themeColor="background1"/>
              </w:rPr>
              <w:t>Drawn</w:t>
            </w:r>
          </w:p>
        </w:tc>
        <w:tc>
          <w:tcPr>
            <w:tcW w:w="1025" w:type="dxa"/>
            <w:shd w:val="clear" w:color="auto" w:fill="00A2E0" w:themeFill="accent2"/>
            <w:noWrap/>
            <w:vAlign w:val="bottom"/>
            <w:hideMark/>
          </w:tcPr>
          <w:p w14:paraId="37C34249" w14:textId="77777777" w:rsidR="004575EF" w:rsidRPr="00DB33C2" w:rsidRDefault="004575EF" w:rsidP="00A021B7">
            <w:pPr>
              <w:spacing w:after="0" w:line="240" w:lineRule="auto"/>
              <w:rPr>
                <w:rFonts w:ascii="Calibri" w:eastAsia="Times New Roman" w:hAnsi="Calibri" w:cs="Times New Roman"/>
                <w:b/>
                <w:bCs/>
                <w:color w:val="FFFFFF" w:themeColor="background1"/>
              </w:rPr>
            </w:pPr>
            <w:r w:rsidRPr="00DB33C2">
              <w:rPr>
                <w:rFonts w:ascii="Calibri" w:eastAsia="Times New Roman" w:hAnsi="Calibri" w:cs="Times New Roman"/>
                <w:b/>
                <w:bCs/>
                <w:color w:val="FFFFFF" w:themeColor="background1"/>
              </w:rPr>
              <w:t># Matched to Phone</w:t>
            </w:r>
          </w:p>
        </w:tc>
        <w:tc>
          <w:tcPr>
            <w:tcW w:w="1140" w:type="dxa"/>
            <w:shd w:val="clear" w:color="auto" w:fill="00A2E0" w:themeFill="accent2"/>
            <w:noWrap/>
            <w:vAlign w:val="bottom"/>
            <w:hideMark/>
          </w:tcPr>
          <w:p w14:paraId="58D2C8B4" w14:textId="77777777" w:rsidR="004575EF" w:rsidRPr="00DB33C2" w:rsidRDefault="004575EF" w:rsidP="00A021B7">
            <w:pPr>
              <w:spacing w:after="0" w:line="240" w:lineRule="auto"/>
              <w:rPr>
                <w:rFonts w:ascii="Calibri" w:eastAsia="Times New Roman" w:hAnsi="Calibri" w:cs="Times New Roman"/>
                <w:b/>
                <w:bCs/>
                <w:color w:val="FFFFFF" w:themeColor="background1"/>
              </w:rPr>
            </w:pPr>
            <w:r w:rsidRPr="00DB33C2">
              <w:rPr>
                <w:rFonts w:ascii="Calibri" w:eastAsia="Times New Roman" w:hAnsi="Calibri" w:cs="Times New Roman"/>
                <w:b/>
                <w:bCs/>
                <w:color w:val="FFFFFF" w:themeColor="background1"/>
              </w:rPr>
              <w:t>Phone Match Rate</w:t>
            </w:r>
          </w:p>
        </w:tc>
        <w:tc>
          <w:tcPr>
            <w:tcW w:w="1042" w:type="dxa"/>
            <w:shd w:val="clear" w:color="auto" w:fill="00A2E0" w:themeFill="accent2"/>
            <w:noWrap/>
            <w:vAlign w:val="bottom"/>
            <w:hideMark/>
          </w:tcPr>
          <w:p w14:paraId="296A8798" w14:textId="77777777" w:rsidR="004575EF" w:rsidRPr="00DB33C2" w:rsidRDefault="004575EF" w:rsidP="00A021B7">
            <w:pPr>
              <w:spacing w:after="0" w:line="240" w:lineRule="auto"/>
              <w:rPr>
                <w:rFonts w:ascii="Calibri" w:eastAsia="Times New Roman" w:hAnsi="Calibri" w:cs="Times New Roman"/>
                <w:b/>
                <w:bCs/>
                <w:color w:val="FFFFFF" w:themeColor="background1"/>
              </w:rPr>
            </w:pPr>
            <w:r w:rsidRPr="00DB33C2">
              <w:rPr>
                <w:rFonts w:ascii="Calibri" w:eastAsia="Times New Roman" w:hAnsi="Calibri" w:cs="Times New Roman"/>
                <w:b/>
                <w:bCs/>
                <w:color w:val="FFFFFF" w:themeColor="background1"/>
              </w:rPr>
              <w:t># Matched to Landline</w:t>
            </w:r>
          </w:p>
        </w:tc>
        <w:tc>
          <w:tcPr>
            <w:tcW w:w="1056" w:type="dxa"/>
            <w:shd w:val="clear" w:color="auto" w:fill="00A2E0" w:themeFill="accent2"/>
            <w:noWrap/>
            <w:vAlign w:val="bottom"/>
            <w:hideMark/>
          </w:tcPr>
          <w:p w14:paraId="76E0A2C3" w14:textId="77777777" w:rsidR="004575EF" w:rsidRPr="00DB33C2" w:rsidRDefault="004575EF" w:rsidP="00A021B7">
            <w:pPr>
              <w:spacing w:after="0" w:line="240" w:lineRule="auto"/>
              <w:rPr>
                <w:rFonts w:ascii="Calibri" w:eastAsia="Times New Roman" w:hAnsi="Calibri" w:cs="Times New Roman"/>
                <w:b/>
                <w:bCs/>
                <w:color w:val="FFFFFF" w:themeColor="background1"/>
              </w:rPr>
            </w:pPr>
            <w:r w:rsidRPr="00DB33C2">
              <w:rPr>
                <w:rFonts w:ascii="Calibri" w:eastAsia="Times New Roman" w:hAnsi="Calibri" w:cs="Times New Roman"/>
                <w:b/>
                <w:bCs/>
                <w:color w:val="FFFFFF" w:themeColor="background1"/>
              </w:rPr>
              <w:t># Matched to Cell</w:t>
            </w:r>
          </w:p>
        </w:tc>
      </w:tr>
      <w:tr w:rsidR="004575EF" w:rsidRPr="008F20BE" w14:paraId="77DEC8D2" w14:textId="77777777" w:rsidTr="00D46963">
        <w:trPr>
          <w:trHeight w:val="250"/>
        </w:trPr>
        <w:tc>
          <w:tcPr>
            <w:tcW w:w="1141" w:type="dxa"/>
            <w:shd w:val="clear" w:color="auto" w:fill="auto"/>
            <w:noWrap/>
            <w:vAlign w:val="bottom"/>
            <w:hideMark/>
          </w:tcPr>
          <w:p w14:paraId="4B586D5C" w14:textId="77777777" w:rsidR="004575EF" w:rsidRPr="008F20BE" w:rsidRDefault="004575EF" w:rsidP="00A021B7">
            <w:pPr>
              <w:spacing w:after="0" w:line="240" w:lineRule="auto"/>
              <w:rPr>
                <w:rFonts w:ascii="Calibri" w:eastAsia="Times New Roman" w:hAnsi="Calibri" w:cs="Times New Roman"/>
                <w:b/>
                <w:bCs/>
                <w:color w:val="000000"/>
              </w:rPr>
            </w:pPr>
            <w:r w:rsidRPr="008F20BE">
              <w:rPr>
                <w:rFonts w:ascii="Calibri" w:eastAsia="Times New Roman" w:hAnsi="Calibri" w:cs="Times New Roman"/>
                <w:b/>
                <w:bCs/>
                <w:color w:val="000000"/>
              </w:rPr>
              <w:t>NY State</w:t>
            </w:r>
          </w:p>
        </w:tc>
        <w:tc>
          <w:tcPr>
            <w:tcW w:w="1671" w:type="dxa"/>
            <w:shd w:val="clear" w:color="auto" w:fill="auto"/>
            <w:noWrap/>
            <w:vAlign w:val="bottom"/>
            <w:hideMark/>
          </w:tcPr>
          <w:p w14:paraId="1A68367E" w14:textId="77777777" w:rsidR="004575EF" w:rsidRPr="008F20BE" w:rsidRDefault="004575EF" w:rsidP="00A021B7">
            <w:pPr>
              <w:spacing w:after="0" w:line="240" w:lineRule="auto"/>
              <w:rPr>
                <w:rFonts w:ascii="Calibri" w:eastAsia="Times New Roman" w:hAnsi="Calibri" w:cs="Times New Roman"/>
                <w:b/>
                <w:bCs/>
                <w:color w:val="000000"/>
              </w:rPr>
            </w:pPr>
            <w:r w:rsidRPr="008F20BE">
              <w:rPr>
                <w:rFonts w:ascii="Calibri" w:eastAsia="Times New Roman" w:hAnsi="Calibri" w:cs="Times New Roman"/>
                <w:b/>
                <w:bCs/>
                <w:color w:val="000000"/>
              </w:rPr>
              <w:t>Total</w:t>
            </w:r>
          </w:p>
        </w:tc>
        <w:tc>
          <w:tcPr>
            <w:tcW w:w="1325" w:type="dxa"/>
            <w:shd w:val="clear" w:color="auto" w:fill="auto"/>
            <w:noWrap/>
            <w:vAlign w:val="bottom"/>
            <w:hideMark/>
          </w:tcPr>
          <w:p w14:paraId="2AFF51F9" w14:textId="77777777" w:rsidR="004575EF" w:rsidRPr="008F20BE" w:rsidRDefault="004575EF" w:rsidP="00A021B7">
            <w:pPr>
              <w:spacing w:after="0" w:line="240" w:lineRule="auto"/>
              <w:jc w:val="right"/>
              <w:rPr>
                <w:rFonts w:ascii="Calibri" w:eastAsia="Times New Roman" w:hAnsi="Calibri" w:cs="Times New Roman"/>
                <w:b/>
                <w:bCs/>
                <w:color w:val="000000"/>
              </w:rPr>
            </w:pPr>
            <w:r w:rsidRPr="008F20BE">
              <w:rPr>
                <w:rFonts w:ascii="Calibri" w:eastAsia="Times New Roman" w:hAnsi="Calibri" w:cs="Times New Roman"/>
                <w:b/>
                <w:bCs/>
                <w:color w:val="000000"/>
              </w:rPr>
              <w:t>7,449,434</w:t>
            </w:r>
          </w:p>
        </w:tc>
        <w:tc>
          <w:tcPr>
            <w:tcW w:w="950" w:type="dxa"/>
            <w:shd w:val="clear" w:color="auto" w:fill="auto"/>
            <w:noWrap/>
            <w:vAlign w:val="bottom"/>
            <w:hideMark/>
          </w:tcPr>
          <w:p w14:paraId="1FF87AE7" w14:textId="77777777" w:rsidR="004575EF" w:rsidRPr="008F20BE" w:rsidRDefault="004575EF" w:rsidP="00A021B7">
            <w:pPr>
              <w:spacing w:after="0" w:line="240" w:lineRule="auto"/>
              <w:jc w:val="right"/>
              <w:rPr>
                <w:rFonts w:ascii="Calibri" w:eastAsia="Times New Roman" w:hAnsi="Calibri" w:cs="Times New Roman"/>
                <w:b/>
                <w:bCs/>
                <w:color w:val="000000"/>
              </w:rPr>
            </w:pPr>
            <w:r w:rsidRPr="008F20BE">
              <w:rPr>
                <w:rFonts w:ascii="Calibri" w:eastAsia="Times New Roman" w:hAnsi="Calibri" w:cs="Times New Roman"/>
                <w:b/>
                <w:bCs/>
                <w:color w:val="000000"/>
              </w:rPr>
              <w:t>8</w:t>
            </w:r>
            <w:r>
              <w:rPr>
                <w:rFonts w:ascii="Calibri" w:eastAsia="Times New Roman" w:hAnsi="Calibri" w:cs="Times New Roman"/>
                <w:b/>
                <w:bCs/>
                <w:color w:val="000000"/>
              </w:rPr>
              <w:t>,</w:t>
            </w:r>
            <w:r w:rsidRPr="008F20BE">
              <w:rPr>
                <w:rFonts w:ascii="Calibri" w:eastAsia="Times New Roman" w:hAnsi="Calibri" w:cs="Times New Roman"/>
                <w:b/>
                <w:bCs/>
                <w:color w:val="000000"/>
              </w:rPr>
              <w:t>700</w:t>
            </w:r>
          </w:p>
        </w:tc>
        <w:tc>
          <w:tcPr>
            <w:tcW w:w="1025" w:type="dxa"/>
            <w:shd w:val="clear" w:color="auto" w:fill="auto"/>
            <w:noWrap/>
            <w:vAlign w:val="bottom"/>
            <w:hideMark/>
          </w:tcPr>
          <w:p w14:paraId="1A8FA14C" w14:textId="77777777" w:rsidR="004575EF" w:rsidRPr="008F20BE" w:rsidRDefault="004575EF" w:rsidP="00A021B7">
            <w:pPr>
              <w:spacing w:after="0" w:line="240" w:lineRule="auto"/>
              <w:jc w:val="right"/>
              <w:rPr>
                <w:rFonts w:ascii="Calibri" w:eastAsia="Times New Roman" w:hAnsi="Calibri" w:cs="Times New Roman"/>
                <w:b/>
                <w:bCs/>
                <w:color w:val="000000"/>
              </w:rPr>
            </w:pPr>
            <w:r w:rsidRPr="008F20BE">
              <w:rPr>
                <w:rFonts w:ascii="Calibri" w:eastAsia="Times New Roman" w:hAnsi="Calibri" w:cs="Times New Roman"/>
                <w:b/>
                <w:bCs/>
                <w:color w:val="000000"/>
              </w:rPr>
              <w:t>6,097</w:t>
            </w:r>
          </w:p>
        </w:tc>
        <w:tc>
          <w:tcPr>
            <w:tcW w:w="1140" w:type="dxa"/>
            <w:shd w:val="clear" w:color="auto" w:fill="auto"/>
            <w:noWrap/>
            <w:vAlign w:val="bottom"/>
            <w:hideMark/>
          </w:tcPr>
          <w:p w14:paraId="132BAEFD" w14:textId="77777777" w:rsidR="004575EF" w:rsidRPr="008F20BE" w:rsidRDefault="004575EF" w:rsidP="00A021B7">
            <w:pPr>
              <w:spacing w:after="0" w:line="240" w:lineRule="auto"/>
              <w:jc w:val="right"/>
              <w:rPr>
                <w:rFonts w:ascii="Calibri" w:eastAsia="Times New Roman" w:hAnsi="Calibri" w:cs="Times New Roman"/>
                <w:b/>
                <w:bCs/>
                <w:color w:val="000000"/>
              </w:rPr>
            </w:pPr>
            <w:r w:rsidRPr="008F20BE">
              <w:rPr>
                <w:rFonts w:ascii="Calibri" w:eastAsia="Times New Roman" w:hAnsi="Calibri" w:cs="Times New Roman"/>
                <w:b/>
                <w:bCs/>
                <w:color w:val="000000"/>
              </w:rPr>
              <w:t>70.1%</w:t>
            </w:r>
          </w:p>
        </w:tc>
        <w:tc>
          <w:tcPr>
            <w:tcW w:w="1042" w:type="dxa"/>
            <w:shd w:val="clear" w:color="auto" w:fill="auto"/>
            <w:noWrap/>
            <w:vAlign w:val="bottom"/>
            <w:hideMark/>
          </w:tcPr>
          <w:p w14:paraId="0DE4D33D" w14:textId="77777777" w:rsidR="004575EF" w:rsidRPr="008F20BE" w:rsidRDefault="004575EF" w:rsidP="00A021B7">
            <w:pPr>
              <w:spacing w:after="0" w:line="240" w:lineRule="auto"/>
              <w:jc w:val="right"/>
              <w:rPr>
                <w:rFonts w:ascii="Calibri" w:eastAsia="Times New Roman" w:hAnsi="Calibri" w:cs="Times New Roman"/>
                <w:b/>
                <w:bCs/>
                <w:color w:val="000000"/>
              </w:rPr>
            </w:pPr>
            <w:r w:rsidRPr="008F20BE">
              <w:rPr>
                <w:rFonts w:ascii="Calibri" w:eastAsia="Times New Roman" w:hAnsi="Calibri" w:cs="Times New Roman"/>
                <w:b/>
                <w:bCs/>
                <w:color w:val="000000"/>
              </w:rPr>
              <w:t>3,369</w:t>
            </w:r>
          </w:p>
        </w:tc>
        <w:tc>
          <w:tcPr>
            <w:tcW w:w="1056" w:type="dxa"/>
            <w:shd w:val="clear" w:color="auto" w:fill="auto"/>
            <w:noWrap/>
            <w:vAlign w:val="bottom"/>
            <w:hideMark/>
          </w:tcPr>
          <w:p w14:paraId="1E888EE6" w14:textId="77777777" w:rsidR="004575EF" w:rsidRPr="008F20BE" w:rsidRDefault="004575EF" w:rsidP="00A021B7">
            <w:pPr>
              <w:spacing w:after="0" w:line="240" w:lineRule="auto"/>
              <w:jc w:val="right"/>
              <w:rPr>
                <w:rFonts w:ascii="Calibri" w:eastAsia="Times New Roman" w:hAnsi="Calibri" w:cs="Times New Roman"/>
                <w:b/>
                <w:bCs/>
                <w:color w:val="000000"/>
              </w:rPr>
            </w:pPr>
            <w:r w:rsidRPr="008F20BE">
              <w:rPr>
                <w:rFonts w:ascii="Calibri" w:eastAsia="Times New Roman" w:hAnsi="Calibri" w:cs="Times New Roman"/>
                <w:b/>
                <w:bCs/>
                <w:color w:val="000000"/>
              </w:rPr>
              <w:t>2,728</w:t>
            </w:r>
          </w:p>
        </w:tc>
      </w:tr>
      <w:tr w:rsidR="004575EF" w:rsidRPr="008F20BE" w14:paraId="7941C0DE" w14:textId="77777777" w:rsidTr="00D46963">
        <w:trPr>
          <w:trHeight w:val="250"/>
        </w:trPr>
        <w:tc>
          <w:tcPr>
            <w:tcW w:w="1141" w:type="dxa"/>
            <w:shd w:val="clear" w:color="auto" w:fill="auto"/>
            <w:noWrap/>
            <w:vAlign w:val="bottom"/>
            <w:hideMark/>
          </w:tcPr>
          <w:p w14:paraId="38CB1421" w14:textId="77777777" w:rsidR="004575EF" w:rsidRPr="008F20BE" w:rsidRDefault="004575EF" w:rsidP="00A021B7">
            <w:pPr>
              <w:spacing w:after="0" w:line="240" w:lineRule="auto"/>
              <w:jc w:val="right"/>
              <w:rPr>
                <w:rFonts w:ascii="Calibri" w:eastAsia="Times New Roman" w:hAnsi="Calibri" w:cs="Times New Roman"/>
                <w:b/>
                <w:bCs/>
                <w:color w:val="000000"/>
              </w:rPr>
            </w:pPr>
          </w:p>
        </w:tc>
        <w:tc>
          <w:tcPr>
            <w:tcW w:w="1671" w:type="dxa"/>
            <w:shd w:val="clear" w:color="auto" w:fill="auto"/>
            <w:noWrap/>
            <w:vAlign w:val="bottom"/>
            <w:hideMark/>
          </w:tcPr>
          <w:p w14:paraId="61D008EF" w14:textId="77777777" w:rsidR="004575EF" w:rsidRPr="008F20BE" w:rsidRDefault="004575EF" w:rsidP="00A021B7">
            <w:pPr>
              <w:spacing w:after="0" w:line="240" w:lineRule="auto"/>
              <w:jc w:val="right"/>
              <w:rPr>
                <w:rFonts w:ascii="Calibri" w:eastAsia="Times New Roman" w:hAnsi="Calibri" w:cs="Times New Roman"/>
                <w:color w:val="000000"/>
              </w:rPr>
            </w:pPr>
            <w:r w:rsidRPr="008F20BE">
              <w:rPr>
                <w:rFonts w:ascii="Calibri" w:eastAsia="Times New Roman" w:hAnsi="Calibri" w:cs="Times New Roman"/>
                <w:color w:val="000000"/>
              </w:rPr>
              <w:t xml:space="preserve">Non-Drop Point </w:t>
            </w:r>
          </w:p>
        </w:tc>
        <w:tc>
          <w:tcPr>
            <w:tcW w:w="1325" w:type="dxa"/>
            <w:shd w:val="clear" w:color="auto" w:fill="auto"/>
            <w:noWrap/>
            <w:vAlign w:val="bottom"/>
            <w:hideMark/>
          </w:tcPr>
          <w:p w14:paraId="04F39597" w14:textId="77777777" w:rsidR="004575EF" w:rsidRPr="008F20BE" w:rsidRDefault="004575EF" w:rsidP="00A021B7">
            <w:pPr>
              <w:spacing w:after="0" w:line="240" w:lineRule="auto"/>
              <w:jc w:val="right"/>
              <w:rPr>
                <w:rFonts w:ascii="Calibri" w:eastAsia="Times New Roman" w:hAnsi="Calibri" w:cs="Times New Roman"/>
                <w:color w:val="000000"/>
              </w:rPr>
            </w:pPr>
            <w:r w:rsidRPr="008F20BE">
              <w:rPr>
                <w:rFonts w:ascii="Calibri" w:eastAsia="Times New Roman" w:hAnsi="Calibri" w:cs="Times New Roman"/>
                <w:color w:val="000000"/>
              </w:rPr>
              <w:t>7,128,609</w:t>
            </w:r>
          </w:p>
        </w:tc>
        <w:tc>
          <w:tcPr>
            <w:tcW w:w="950" w:type="dxa"/>
            <w:shd w:val="clear" w:color="auto" w:fill="auto"/>
            <w:noWrap/>
            <w:vAlign w:val="bottom"/>
            <w:hideMark/>
          </w:tcPr>
          <w:p w14:paraId="0FBE7064" w14:textId="77777777" w:rsidR="004575EF" w:rsidRPr="008F20BE" w:rsidRDefault="004575EF" w:rsidP="00A021B7">
            <w:pPr>
              <w:spacing w:after="0" w:line="240" w:lineRule="auto"/>
              <w:jc w:val="right"/>
              <w:rPr>
                <w:rFonts w:ascii="Calibri" w:eastAsia="Times New Roman" w:hAnsi="Calibri" w:cs="Times New Roman"/>
                <w:color w:val="000000"/>
              </w:rPr>
            </w:pPr>
            <w:r w:rsidRPr="008F20BE">
              <w:rPr>
                <w:rFonts w:ascii="Calibri" w:eastAsia="Times New Roman" w:hAnsi="Calibri" w:cs="Times New Roman"/>
                <w:color w:val="000000"/>
              </w:rPr>
              <w:t>8</w:t>
            </w:r>
            <w:r>
              <w:rPr>
                <w:rFonts w:ascii="Calibri" w:eastAsia="Times New Roman" w:hAnsi="Calibri" w:cs="Times New Roman"/>
                <w:color w:val="000000"/>
              </w:rPr>
              <w:t>,</w:t>
            </w:r>
            <w:r w:rsidRPr="008F20BE">
              <w:rPr>
                <w:rFonts w:ascii="Calibri" w:eastAsia="Times New Roman" w:hAnsi="Calibri" w:cs="Times New Roman"/>
                <w:color w:val="000000"/>
              </w:rPr>
              <w:t>341</w:t>
            </w:r>
          </w:p>
        </w:tc>
        <w:tc>
          <w:tcPr>
            <w:tcW w:w="1025" w:type="dxa"/>
            <w:shd w:val="clear" w:color="auto" w:fill="auto"/>
            <w:noWrap/>
            <w:vAlign w:val="bottom"/>
            <w:hideMark/>
          </w:tcPr>
          <w:p w14:paraId="17EA5817" w14:textId="77777777" w:rsidR="004575EF" w:rsidRPr="008F20BE" w:rsidRDefault="004575EF" w:rsidP="00A021B7">
            <w:pPr>
              <w:spacing w:after="0" w:line="240" w:lineRule="auto"/>
              <w:jc w:val="right"/>
              <w:rPr>
                <w:rFonts w:ascii="Calibri" w:eastAsia="Times New Roman" w:hAnsi="Calibri" w:cs="Times New Roman"/>
                <w:color w:val="000000"/>
              </w:rPr>
            </w:pPr>
            <w:r w:rsidRPr="008F20BE">
              <w:rPr>
                <w:rFonts w:ascii="Calibri" w:eastAsia="Times New Roman" w:hAnsi="Calibri" w:cs="Times New Roman"/>
                <w:color w:val="000000"/>
              </w:rPr>
              <w:t>5,772</w:t>
            </w:r>
          </w:p>
        </w:tc>
        <w:tc>
          <w:tcPr>
            <w:tcW w:w="1140" w:type="dxa"/>
            <w:shd w:val="clear" w:color="auto" w:fill="auto"/>
            <w:noWrap/>
            <w:vAlign w:val="bottom"/>
            <w:hideMark/>
          </w:tcPr>
          <w:p w14:paraId="144220D5" w14:textId="77777777" w:rsidR="004575EF" w:rsidRPr="008F20BE" w:rsidRDefault="004575EF" w:rsidP="00A021B7">
            <w:pPr>
              <w:spacing w:after="0" w:line="240" w:lineRule="auto"/>
              <w:jc w:val="right"/>
              <w:rPr>
                <w:rFonts w:ascii="Calibri" w:eastAsia="Times New Roman" w:hAnsi="Calibri" w:cs="Times New Roman"/>
                <w:color w:val="000000"/>
              </w:rPr>
            </w:pPr>
            <w:r w:rsidRPr="008F20BE">
              <w:rPr>
                <w:rFonts w:ascii="Calibri" w:eastAsia="Times New Roman" w:hAnsi="Calibri" w:cs="Times New Roman"/>
                <w:color w:val="000000"/>
              </w:rPr>
              <w:t>69.2%</w:t>
            </w:r>
          </w:p>
        </w:tc>
        <w:tc>
          <w:tcPr>
            <w:tcW w:w="1042" w:type="dxa"/>
            <w:shd w:val="clear" w:color="auto" w:fill="auto"/>
            <w:noWrap/>
            <w:vAlign w:val="bottom"/>
            <w:hideMark/>
          </w:tcPr>
          <w:p w14:paraId="47F240E1" w14:textId="77777777" w:rsidR="004575EF" w:rsidRPr="008F20BE" w:rsidRDefault="004575EF" w:rsidP="00A021B7">
            <w:pPr>
              <w:spacing w:after="0" w:line="240" w:lineRule="auto"/>
              <w:jc w:val="right"/>
              <w:rPr>
                <w:rFonts w:ascii="Calibri" w:eastAsia="Times New Roman" w:hAnsi="Calibri" w:cs="Times New Roman"/>
                <w:color w:val="000000"/>
              </w:rPr>
            </w:pPr>
            <w:r w:rsidRPr="008F20BE">
              <w:rPr>
                <w:rFonts w:ascii="Calibri" w:eastAsia="Times New Roman" w:hAnsi="Calibri" w:cs="Times New Roman"/>
                <w:color w:val="000000"/>
              </w:rPr>
              <w:t>3,258</w:t>
            </w:r>
          </w:p>
        </w:tc>
        <w:tc>
          <w:tcPr>
            <w:tcW w:w="1056" w:type="dxa"/>
            <w:shd w:val="clear" w:color="auto" w:fill="auto"/>
            <w:noWrap/>
            <w:vAlign w:val="bottom"/>
            <w:hideMark/>
          </w:tcPr>
          <w:p w14:paraId="33AFC5BD" w14:textId="77777777" w:rsidR="004575EF" w:rsidRPr="008F20BE" w:rsidRDefault="004575EF" w:rsidP="00A021B7">
            <w:pPr>
              <w:spacing w:after="0" w:line="240" w:lineRule="auto"/>
              <w:jc w:val="right"/>
              <w:rPr>
                <w:rFonts w:ascii="Calibri" w:eastAsia="Times New Roman" w:hAnsi="Calibri" w:cs="Times New Roman"/>
                <w:color w:val="000000"/>
              </w:rPr>
            </w:pPr>
            <w:r w:rsidRPr="008F20BE">
              <w:rPr>
                <w:rFonts w:ascii="Calibri" w:eastAsia="Times New Roman" w:hAnsi="Calibri" w:cs="Times New Roman"/>
                <w:color w:val="000000"/>
              </w:rPr>
              <w:t>2,514</w:t>
            </w:r>
          </w:p>
        </w:tc>
      </w:tr>
      <w:tr w:rsidR="004575EF" w:rsidRPr="008F20BE" w14:paraId="3734E462" w14:textId="77777777" w:rsidTr="00D46963">
        <w:trPr>
          <w:trHeight w:val="250"/>
        </w:trPr>
        <w:tc>
          <w:tcPr>
            <w:tcW w:w="1141" w:type="dxa"/>
            <w:shd w:val="clear" w:color="auto" w:fill="auto"/>
            <w:noWrap/>
            <w:vAlign w:val="bottom"/>
            <w:hideMark/>
          </w:tcPr>
          <w:p w14:paraId="6A91035A" w14:textId="77777777" w:rsidR="004575EF" w:rsidRPr="008F20BE" w:rsidRDefault="004575EF" w:rsidP="00A021B7">
            <w:pPr>
              <w:spacing w:after="0" w:line="240" w:lineRule="auto"/>
              <w:jc w:val="right"/>
              <w:rPr>
                <w:rFonts w:ascii="Calibri" w:eastAsia="Times New Roman" w:hAnsi="Calibri" w:cs="Times New Roman"/>
                <w:color w:val="000000"/>
              </w:rPr>
            </w:pPr>
          </w:p>
        </w:tc>
        <w:tc>
          <w:tcPr>
            <w:tcW w:w="1671" w:type="dxa"/>
            <w:shd w:val="clear" w:color="auto" w:fill="auto"/>
            <w:noWrap/>
            <w:vAlign w:val="bottom"/>
            <w:hideMark/>
          </w:tcPr>
          <w:p w14:paraId="583A7387" w14:textId="77777777" w:rsidR="004575EF" w:rsidRPr="008F20BE" w:rsidRDefault="004575EF" w:rsidP="00A021B7">
            <w:pPr>
              <w:spacing w:after="0" w:line="240" w:lineRule="auto"/>
              <w:jc w:val="right"/>
              <w:rPr>
                <w:rFonts w:ascii="Calibri" w:eastAsia="Times New Roman" w:hAnsi="Calibri" w:cs="Times New Roman"/>
                <w:color w:val="000000"/>
              </w:rPr>
            </w:pPr>
            <w:r w:rsidRPr="008F20BE">
              <w:rPr>
                <w:rFonts w:ascii="Calibri" w:eastAsia="Times New Roman" w:hAnsi="Calibri" w:cs="Times New Roman"/>
                <w:color w:val="000000"/>
              </w:rPr>
              <w:t>Drop Point</w:t>
            </w:r>
          </w:p>
        </w:tc>
        <w:tc>
          <w:tcPr>
            <w:tcW w:w="1325" w:type="dxa"/>
            <w:shd w:val="clear" w:color="auto" w:fill="auto"/>
            <w:noWrap/>
            <w:vAlign w:val="bottom"/>
            <w:hideMark/>
          </w:tcPr>
          <w:p w14:paraId="556EE818" w14:textId="77777777" w:rsidR="004575EF" w:rsidRPr="008F20BE" w:rsidRDefault="004575EF" w:rsidP="00A021B7">
            <w:pPr>
              <w:spacing w:after="0" w:line="240" w:lineRule="auto"/>
              <w:jc w:val="right"/>
              <w:rPr>
                <w:rFonts w:ascii="Calibri" w:eastAsia="Times New Roman" w:hAnsi="Calibri" w:cs="Times New Roman"/>
                <w:color w:val="000000"/>
              </w:rPr>
            </w:pPr>
            <w:r w:rsidRPr="008F20BE">
              <w:rPr>
                <w:rFonts w:ascii="Calibri" w:eastAsia="Times New Roman" w:hAnsi="Calibri" w:cs="Times New Roman"/>
                <w:color w:val="000000"/>
              </w:rPr>
              <w:t>320</w:t>
            </w:r>
            <w:r>
              <w:rPr>
                <w:rFonts w:ascii="Calibri" w:eastAsia="Times New Roman" w:hAnsi="Calibri" w:cs="Times New Roman"/>
                <w:color w:val="000000"/>
              </w:rPr>
              <w:t>,</w:t>
            </w:r>
            <w:r w:rsidRPr="008F20BE">
              <w:rPr>
                <w:rFonts w:ascii="Calibri" w:eastAsia="Times New Roman" w:hAnsi="Calibri" w:cs="Times New Roman"/>
                <w:color w:val="000000"/>
              </w:rPr>
              <w:t>825</w:t>
            </w:r>
          </w:p>
        </w:tc>
        <w:tc>
          <w:tcPr>
            <w:tcW w:w="950" w:type="dxa"/>
            <w:shd w:val="clear" w:color="auto" w:fill="auto"/>
            <w:noWrap/>
            <w:vAlign w:val="bottom"/>
            <w:hideMark/>
          </w:tcPr>
          <w:p w14:paraId="1ACAC9B2" w14:textId="77777777" w:rsidR="004575EF" w:rsidRPr="008F20BE" w:rsidRDefault="004575EF" w:rsidP="00A021B7">
            <w:pPr>
              <w:spacing w:after="0" w:line="240" w:lineRule="auto"/>
              <w:jc w:val="right"/>
              <w:rPr>
                <w:rFonts w:ascii="Calibri" w:eastAsia="Times New Roman" w:hAnsi="Calibri" w:cs="Times New Roman"/>
                <w:color w:val="000000"/>
              </w:rPr>
            </w:pPr>
            <w:r w:rsidRPr="008F20BE">
              <w:rPr>
                <w:rFonts w:ascii="Calibri" w:eastAsia="Times New Roman" w:hAnsi="Calibri" w:cs="Times New Roman"/>
                <w:color w:val="000000"/>
              </w:rPr>
              <w:t>359</w:t>
            </w:r>
          </w:p>
        </w:tc>
        <w:tc>
          <w:tcPr>
            <w:tcW w:w="1025" w:type="dxa"/>
            <w:shd w:val="clear" w:color="auto" w:fill="auto"/>
            <w:noWrap/>
            <w:vAlign w:val="bottom"/>
            <w:hideMark/>
          </w:tcPr>
          <w:p w14:paraId="70A8777F" w14:textId="77777777" w:rsidR="004575EF" w:rsidRPr="008F20BE" w:rsidRDefault="004575EF" w:rsidP="00A021B7">
            <w:pPr>
              <w:spacing w:after="0" w:line="240" w:lineRule="auto"/>
              <w:jc w:val="right"/>
              <w:rPr>
                <w:rFonts w:ascii="Calibri" w:eastAsia="Times New Roman" w:hAnsi="Calibri" w:cs="Times New Roman"/>
                <w:color w:val="000000"/>
              </w:rPr>
            </w:pPr>
            <w:r w:rsidRPr="008F20BE">
              <w:rPr>
                <w:rFonts w:ascii="Calibri" w:eastAsia="Times New Roman" w:hAnsi="Calibri" w:cs="Times New Roman"/>
                <w:color w:val="000000"/>
              </w:rPr>
              <w:t>325</w:t>
            </w:r>
          </w:p>
        </w:tc>
        <w:tc>
          <w:tcPr>
            <w:tcW w:w="1140" w:type="dxa"/>
            <w:shd w:val="clear" w:color="auto" w:fill="auto"/>
            <w:noWrap/>
            <w:vAlign w:val="bottom"/>
            <w:hideMark/>
          </w:tcPr>
          <w:p w14:paraId="09FD2812" w14:textId="77777777" w:rsidR="004575EF" w:rsidRPr="008F20BE" w:rsidRDefault="004575EF" w:rsidP="00A021B7">
            <w:pPr>
              <w:spacing w:after="0" w:line="240" w:lineRule="auto"/>
              <w:jc w:val="right"/>
              <w:rPr>
                <w:rFonts w:ascii="Calibri" w:eastAsia="Times New Roman" w:hAnsi="Calibri" w:cs="Times New Roman"/>
                <w:color w:val="000000"/>
              </w:rPr>
            </w:pPr>
            <w:r w:rsidRPr="008F20BE">
              <w:rPr>
                <w:rFonts w:ascii="Calibri" w:eastAsia="Times New Roman" w:hAnsi="Calibri" w:cs="Times New Roman"/>
                <w:color w:val="000000"/>
              </w:rPr>
              <w:t>90.5%</w:t>
            </w:r>
          </w:p>
        </w:tc>
        <w:tc>
          <w:tcPr>
            <w:tcW w:w="1042" w:type="dxa"/>
            <w:shd w:val="clear" w:color="auto" w:fill="auto"/>
            <w:noWrap/>
            <w:vAlign w:val="bottom"/>
            <w:hideMark/>
          </w:tcPr>
          <w:p w14:paraId="4FF6E16D" w14:textId="77777777" w:rsidR="004575EF" w:rsidRPr="008F20BE" w:rsidRDefault="004575EF" w:rsidP="00A021B7">
            <w:pPr>
              <w:spacing w:after="0" w:line="240" w:lineRule="auto"/>
              <w:jc w:val="right"/>
              <w:rPr>
                <w:rFonts w:ascii="Calibri" w:eastAsia="Times New Roman" w:hAnsi="Calibri" w:cs="Times New Roman"/>
                <w:color w:val="000000"/>
              </w:rPr>
            </w:pPr>
            <w:r w:rsidRPr="008F20BE">
              <w:rPr>
                <w:rFonts w:ascii="Calibri" w:eastAsia="Times New Roman" w:hAnsi="Calibri" w:cs="Times New Roman"/>
                <w:color w:val="000000"/>
              </w:rPr>
              <w:t>111</w:t>
            </w:r>
          </w:p>
        </w:tc>
        <w:tc>
          <w:tcPr>
            <w:tcW w:w="1056" w:type="dxa"/>
            <w:shd w:val="clear" w:color="auto" w:fill="auto"/>
            <w:noWrap/>
            <w:vAlign w:val="bottom"/>
            <w:hideMark/>
          </w:tcPr>
          <w:p w14:paraId="4D32F6DA" w14:textId="77777777" w:rsidR="004575EF" w:rsidRPr="008F20BE" w:rsidRDefault="004575EF" w:rsidP="00A021B7">
            <w:pPr>
              <w:spacing w:after="0" w:line="240" w:lineRule="auto"/>
              <w:jc w:val="right"/>
              <w:rPr>
                <w:rFonts w:ascii="Calibri" w:eastAsia="Times New Roman" w:hAnsi="Calibri" w:cs="Times New Roman"/>
                <w:color w:val="000000"/>
              </w:rPr>
            </w:pPr>
            <w:r w:rsidRPr="008F20BE">
              <w:rPr>
                <w:rFonts w:ascii="Calibri" w:eastAsia="Times New Roman" w:hAnsi="Calibri" w:cs="Times New Roman"/>
                <w:color w:val="000000"/>
              </w:rPr>
              <w:t>214</w:t>
            </w:r>
          </w:p>
        </w:tc>
      </w:tr>
    </w:tbl>
    <w:p w14:paraId="032A5F9E" w14:textId="77777777" w:rsidR="004575EF" w:rsidRDefault="004575EF" w:rsidP="004575EF"/>
    <w:p w14:paraId="0BA2E5FA" w14:textId="77777777" w:rsidR="004575EF" w:rsidRDefault="004575EF" w:rsidP="004575EF">
      <w:r>
        <w:t xml:space="preserve">After the phone matching was completed, the sample was split between the non-drop point addresses and the drop point addresses (where multiple housing units share a mail receptacle). </w:t>
      </w:r>
    </w:p>
    <w:p w14:paraId="035D566F" w14:textId="61141D6E" w:rsidR="004575EF" w:rsidRDefault="004575EF" w:rsidP="004575EF">
      <w:r>
        <w:t xml:space="preserve">Additional processing was completed for the drop point sample sub-experiment. First, drop point records </w:t>
      </w:r>
      <w:r w:rsidR="00464186">
        <w:t xml:space="preserve">were split </w:t>
      </w:r>
      <w:r>
        <w:t>into two ex</w:t>
      </w:r>
      <w:r w:rsidR="00C03C2E">
        <w:t xml:space="preserve">perimental groups. For Group 1, </w:t>
      </w:r>
      <w:r>
        <w:t xml:space="preserve">research (e.g., internet searching of realty websites) </w:t>
      </w:r>
      <w:r w:rsidR="00C03C2E">
        <w:t xml:space="preserve">was conducted </w:t>
      </w:r>
      <w:r>
        <w:t>to determine the naming conventions associated with the units at a given address</w:t>
      </w:r>
      <w:r w:rsidR="006020E7">
        <w:t xml:space="preserve"> (such as Unit 1, Apt. B, Suite 3, etc.)</w:t>
      </w:r>
      <w:r>
        <w:t>. After these naming conventions were determined, each record wa</w:t>
      </w:r>
      <w:r w:rsidR="00933DA1">
        <w:t>s copied to create a new record</w:t>
      </w:r>
      <w:r>
        <w:t xml:space="preserve"> containing the original drop point street address and unique secondary addresses. </w:t>
      </w:r>
    </w:p>
    <w:p w14:paraId="2EC983AF" w14:textId="7DAC81B8" w:rsidR="004575EF" w:rsidRDefault="004575EF" w:rsidP="004575EF">
      <w:r>
        <w:t>For Group 2, a record’s “drop count” variable (i.e., the number of units associated with a given drop point address)</w:t>
      </w:r>
      <w:r w:rsidR="00C03C2E">
        <w:t xml:space="preserve"> was used</w:t>
      </w:r>
      <w:r>
        <w:t xml:space="preserve"> to determine the number of copies to make of that record. The table below provides an example of the output from each experimental condition. </w:t>
      </w:r>
    </w:p>
    <w:p w14:paraId="29912941" w14:textId="1EC533CC" w:rsidR="00D46963" w:rsidRDefault="00D46963" w:rsidP="00D46963">
      <w:pPr>
        <w:pStyle w:val="Caption"/>
        <w:keepNext/>
      </w:pPr>
      <w:r>
        <w:t xml:space="preserve">Table </w:t>
      </w:r>
      <w:r w:rsidR="00B65231">
        <w:rPr>
          <w:noProof/>
        </w:rPr>
        <w:fldChar w:fldCharType="begin"/>
      </w:r>
      <w:r w:rsidR="00B65231">
        <w:rPr>
          <w:noProof/>
        </w:rPr>
        <w:instrText xml:space="preserve"> SEQ Table \* ARABIC </w:instrText>
      </w:r>
      <w:r w:rsidR="00B65231">
        <w:rPr>
          <w:noProof/>
        </w:rPr>
        <w:fldChar w:fldCharType="separate"/>
      </w:r>
      <w:r w:rsidR="00D50077">
        <w:rPr>
          <w:noProof/>
        </w:rPr>
        <w:t>3</w:t>
      </w:r>
      <w:r w:rsidR="00B65231">
        <w:rPr>
          <w:noProof/>
        </w:rPr>
        <w:fldChar w:fldCharType="end"/>
      </w:r>
      <w:r>
        <w:t xml:space="preserve"> Drop Point Naming Conventions </w:t>
      </w:r>
    </w:p>
    <w:tbl>
      <w:tblPr>
        <w:tblW w:w="10301" w:type="dxa"/>
        <w:tblLook w:val="04A0" w:firstRow="1" w:lastRow="0" w:firstColumn="1" w:lastColumn="0" w:noHBand="0" w:noVBand="1"/>
      </w:tblPr>
      <w:tblGrid>
        <w:gridCol w:w="1505"/>
        <w:gridCol w:w="3998"/>
        <w:gridCol w:w="4798"/>
      </w:tblGrid>
      <w:tr w:rsidR="004575EF" w:rsidRPr="00047786" w14:paraId="215D460C" w14:textId="77777777" w:rsidTr="00DB33C2">
        <w:trPr>
          <w:trHeight w:val="267"/>
        </w:trPr>
        <w:tc>
          <w:tcPr>
            <w:tcW w:w="1505" w:type="dxa"/>
            <w:tcBorders>
              <w:top w:val="single" w:sz="4" w:space="0" w:color="auto"/>
              <w:left w:val="single" w:sz="4" w:space="0" w:color="auto"/>
              <w:bottom w:val="single" w:sz="4" w:space="0" w:color="auto"/>
              <w:right w:val="single" w:sz="4" w:space="0" w:color="auto"/>
            </w:tcBorders>
            <w:shd w:val="clear" w:color="auto" w:fill="00A2E0" w:themeFill="accent2"/>
            <w:noWrap/>
            <w:vAlign w:val="bottom"/>
            <w:hideMark/>
          </w:tcPr>
          <w:p w14:paraId="03CD90F8" w14:textId="77777777" w:rsidR="004575EF" w:rsidRPr="00DB33C2" w:rsidRDefault="004575EF" w:rsidP="00A021B7">
            <w:pPr>
              <w:spacing w:after="0" w:line="240" w:lineRule="auto"/>
              <w:rPr>
                <w:rFonts w:ascii="Calibri" w:eastAsia="Times New Roman" w:hAnsi="Calibri" w:cs="Times New Roman"/>
                <w:b/>
                <w:bCs/>
                <w:color w:val="FFFFFF" w:themeColor="background1"/>
              </w:rPr>
            </w:pPr>
            <w:r w:rsidRPr="00DB33C2">
              <w:rPr>
                <w:rFonts w:ascii="Calibri" w:eastAsia="Times New Roman" w:hAnsi="Calibri" w:cs="Times New Roman"/>
                <w:b/>
                <w:bCs/>
                <w:color w:val="FFFFFF" w:themeColor="background1"/>
              </w:rPr>
              <w:t>Experimental Group</w:t>
            </w:r>
          </w:p>
        </w:tc>
        <w:tc>
          <w:tcPr>
            <w:tcW w:w="3998" w:type="dxa"/>
            <w:tcBorders>
              <w:top w:val="single" w:sz="4" w:space="0" w:color="auto"/>
              <w:left w:val="nil"/>
              <w:bottom w:val="single" w:sz="4" w:space="0" w:color="auto"/>
              <w:right w:val="single" w:sz="4" w:space="0" w:color="auto"/>
            </w:tcBorders>
            <w:shd w:val="clear" w:color="auto" w:fill="00A2E0" w:themeFill="accent2"/>
            <w:noWrap/>
            <w:vAlign w:val="bottom"/>
            <w:hideMark/>
          </w:tcPr>
          <w:p w14:paraId="003F361E" w14:textId="77777777" w:rsidR="004575EF" w:rsidRPr="00DB33C2" w:rsidRDefault="004575EF" w:rsidP="00A021B7">
            <w:pPr>
              <w:spacing w:after="0" w:line="240" w:lineRule="auto"/>
              <w:rPr>
                <w:rFonts w:ascii="Calibri" w:eastAsia="Times New Roman" w:hAnsi="Calibri" w:cs="Times New Roman"/>
                <w:b/>
                <w:bCs/>
                <w:color w:val="FFFFFF" w:themeColor="background1"/>
              </w:rPr>
            </w:pPr>
            <w:r w:rsidRPr="00DB33C2">
              <w:rPr>
                <w:rFonts w:ascii="Calibri" w:eastAsia="Times New Roman" w:hAnsi="Calibri" w:cs="Times New Roman"/>
                <w:b/>
                <w:bCs/>
                <w:color w:val="FFFFFF" w:themeColor="background1"/>
              </w:rPr>
              <w:t>Original Drop Point Address</w:t>
            </w:r>
          </w:p>
        </w:tc>
        <w:tc>
          <w:tcPr>
            <w:tcW w:w="4798" w:type="dxa"/>
            <w:tcBorders>
              <w:top w:val="single" w:sz="4" w:space="0" w:color="auto"/>
              <w:left w:val="nil"/>
              <w:bottom w:val="single" w:sz="4" w:space="0" w:color="auto"/>
              <w:right w:val="single" w:sz="4" w:space="0" w:color="auto"/>
            </w:tcBorders>
            <w:shd w:val="clear" w:color="auto" w:fill="00A2E0" w:themeFill="accent2"/>
            <w:noWrap/>
            <w:vAlign w:val="bottom"/>
            <w:hideMark/>
          </w:tcPr>
          <w:p w14:paraId="140BBCF9" w14:textId="77777777" w:rsidR="004575EF" w:rsidRPr="00DB33C2" w:rsidRDefault="004575EF" w:rsidP="00A021B7">
            <w:pPr>
              <w:spacing w:after="0" w:line="240" w:lineRule="auto"/>
              <w:rPr>
                <w:rFonts w:ascii="Calibri" w:eastAsia="Times New Roman" w:hAnsi="Calibri" w:cs="Times New Roman"/>
                <w:b/>
                <w:bCs/>
                <w:color w:val="FFFFFF" w:themeColor="background1"/>
              </w:rPr>
            </w:pPr>
            <w:r w:rsidRPr="00DB33C2">
              <w:rPr>
                <w:rFonts w:ascii="Calibri" w:eastAsia="Times New Roman" w:hAnsi="Calibri" w:cs="Times New Roman"/>
                <w:b/>
                <w:bCs/>
                <w:color w:val="FFFFFF" w:themeColor="background1"/>
              </w:rPr>
              <w:t>Updated Addresses Included in Final Mailing</w:t>
            </w:r>
          </w:p>
        </w:tc>
      </w:tr>
      <w:tr w:rsidR="004575EF" w:rsidRPr="00047786" w14:paraId="4F175A77" w14:textId="77777777" w:rsidTr="004575EF">
        <w:trPr>
          <w:trHeight w:val="267"/>
        </w:trPr>
        <w:tc>
          <w:tcPr>
            <w:tcW w:w="1505" w:type="dxa"/>
            <w:tcBorders>
              <w:top w:val="nil"/>
              <w:left w:val="single" w:sz="4" w:space="0" w:color="auto"/>
              <w:bottom w:val="nil"/>
              <w:right w:val="single" w:sz="4" w:space="0" w:color="auto"/>
            </w:tcBorders>
            <w:shd w:val="clear" w:color="auto" w:fill="auto"/>
            <w:noWrap/>
            <w:vAlign w:val="bottom"/>
            <w:hideMark/>
          </w:tcPr>
          <w:p w14:paraId="1254F4F0" w14:textId="77777777" w:rsidR="004575EF" w:rsidRPr="00047786" w:rsidRDefault="004575EF" w:rsidP="00A021B7">
            <w:pPr>
              <w:spacing w:after="0" w:line="240" w:lineRule="auto"/>
              <w:rPr>
                <w:rFonts w:ascii="Calibri" w:eastAsia="Times New Roman" w:hAnsi="Calibri" w:cs="Times New Roman"/>
                <w:b/>
                <w:bCs/>
                <w:color w:val="000000"/>
              </w:rPr>
            </w:pPr>
            <w:r w:rsidRPr="00047786">
              <w:rPr>
                <w:rFonts w:ascii="Calibri" w:eastAsia="Times New Roman" w:hAnsi="Calibri" w:cs="Times New Roman"/>
                <w:b/>
                <w:bCs/>
                <w:color w:val="000000"/>
              </w:rPr>
              <w:t>Group 1</w:t>
            </w:r>
          </w:p>
        </w:tc>
        <w:tc>
          <w:tcPr>
            <w:tcW w:w="3998" w:type="dxa"/>
            <w:tcBorders>
              <w:top w:val="nil"/>
              <w:left w:val="nil"/>
              <w:bottom w:val="nil"/>
              <w:right w:val="single" w:sz="4" w:space="0" w:color="auto"/>
            </w:tcBorders>
            <w:shd w:val="clear" w:color="auto" w:fill="auto"/>
            <w:noWrap/>
            <w:vAlign w:val="bottom"/>
            <w:hideMark/>
          </w:tcPr>
          <w:p w14:paraId="6045582D" w14:textId="77777777" w:rsidR="004575EF" w:rsidRPr="00047786" w:rsidRDefault="004575EF" w:rsidP="00A021B7">
            <w:pPr>
              <w:spacing w:after="0" w:line="240" w:lineRule="auto"/>
              <w:rPr>
                <w:rFonts w:ascii="Calibri" w:eastAsia="Times New Roman" w:hAnsi="Calibri" w:cs="Times New Roman"/>
                <w:color w:val="000000"/>
              </w:rPr>
            </w:pPr>
            <w:r w:rsidRPr="00047786">
              <w:rPr>
                <w:rFonts w:ascii="Calibri" w:eastAsia="Times New Roman" w:hAnsi="Calibri" w:cs="Times New Roman"/>
                <w:color w:val="000000"/>
              </w:rPr>
              <w:t>123 Main Street, New York City, New York</w:t>
            </w:r>
          </w:p>
        </w:tc>
        <w:tc>
          <w:tcPr>
            <w:tcW w:w="4798" w:type="dxa"/>
            <w:tcBorders>
              <w:top w:val="nil"/>
              <w:left w:val="nil"/>
              <w:bottom w:val="nil"/>
              <w:right w:val="single" w:sz="4" w:space="0" w:color="auto"/>
            </w:tcBorders>
            <w:shd w:val="clear" w:color="auto" w:fill="auto"/>
            <w:noWrap/>
            <w:vAlign w:val="bottom"/>
            <w:hideMark/>
          </w:tcPr>
          <w:p w14:paraId="5F54B101" w14:textId="77777777" w:rsidR="004575EF" w:rsidRPr="00047786" w:rsidRDefault="004575EF" w:rsidP="00A021B7">
            <w:pPr>
              <w:spacing w:after="0" w:line="240" w:lineRule="auto"/>
              <w:rPr>
                <w:rFonts w:ascii="Calibri" w:eastAsia="Times New Roman" w:hAnsi="Calibri" w:cs="Times New Roman"/>
                <w:color w:val="000000"/>
              </w:rPr>
            </w:pPr>
            <w:r w:rsidRPr="00047786">
              <w:rPr>
                <w:rFonts w:ascii="Calibri" w:eastAsia="Times New Roman" w:hAnsi="Calibri" w:cs="Times New Roman"/>
                <w:color w:val="000000"/>
              </w:rPr>
              <w:t>123 Main Street, Apt 4A, New York City, New York</w:t>
            </w:r>
          </w:p>
        </w:tc>
      </w:tr>
      <w:tr w:rsidR="004575EF" w:rsidRPr="00047786" w14:paraId="481F2A8A" w14:textId="77777777" w:rsidTr="004575EF">
        <w:trPr>
          <w:trHeight w:val="267"/>
        </w:trPr>
        <w:tc>
          <w:tcPr>
            <w:tcW w:w="1505" w:type="dxa"/>
            <w:tcBorders>
              <w:top w:val="nil"/>
              <w:left w:val="single" w:sz="4" w:space="0" w:color="auto"/>
              <w:bottom w:val="nil"/>
              <w:right w:val="single" w:sz="4" w:space="0" w:color="auto"/>
            </w:tcBorders>
            <w:shd w:val="clear" w:color="auto" w:fill="auto"/>
            <w:noWrap/>
            <w:vAlign w:val="bottom"/>
            <w:hideMark/>
          </w:tcPr>
          <w:p w14:paraId="4DF65EAC" w14:textId="77777777" w:rsidR="004575EF" w:rsidRPr="00047786" w:rsidRDefault="004575EF" w:rsidP="00A021B7">
            <w:pPr>
              <w:spacing w:after="0" w:line="240" w:lineRule="auto"/>
              <w:rPr>
                <w:rFonts w:ascii="Calibri" w:eastAsia="Times New Roman" w:hAnsi="Calibri" w:cs="Times New Roman"/>
                <w:color w:val="000000"/>
              </w:rPr>
            </w:pPr>
            <w:r w:rsidRPr="00047786">
              <w:rPr>
                <w:rFonts w:ascii="Calibri" w:eastAsia="Times New Roman" w:hAnsi="Calibri" w:cs="Times New Roman"/>
                <w:color w:val="000000"/>
              </w:rPr>
              <w:t> </w:t>
            </w:r>
          </w:p>
        </w:tc>
        <w:tc>
          <w:tcPr>
            <w:tcW w:w="3998" w:type="dxa"/>
            <w:tcBorders>
              <w:top w:val="nil"/>
              <w:left w:val="nil"/>
              <w:bottom w:val="nil"/>
              <w:right w:val="single" w:sz="4" w:space="0" w:color="auto"/>
            </w:tcBorders>
            <w:shd w:val="clear" w:color="auto" w:fill="auto"/>
            <w:noWrap/>
            <w:vAlign w:val="bottom"/>
            <w:hideMark/>
          </w:tcPr>
          <w:p w14:paraId="7F9AC559" w14:textId="77777777" w:rsidR="004575EF" w:rsidRPr="00047786" w:rsidRDefault="004575EF" w:rsidP="00A021B7">
            <w:pPr>
              <w:spacing w:after="0" w:line="240" w:lineRule="auto"/>
              <w:rPr>
                <w:rFonts w:ascii="Calibri" w:eastAsia="Times New Roman" w:hAnsi="Calibri" w:cs="Times New Roman"/>
                <w:color w:val="000000"/>
              </w:rPr>
            </w:pPr>
            <w:r w:rsidRPr="00047786">
              <w:rPr>
                <w:rFonts w:ascii="Calibri" w:eastAsia="Times New Roman" w:hAnsi="Calibri" w:cs="Times New Roman"/>
                <w:color w:val="000000"/>
              </w:rPr>
              <w:t> </w:t>
            </w:r>
          </w:p>
        </w:tc>
        <w:tc>
          <w:tcPr>
            <w:tcW w:w="4798" w:type="dxa"/>
            <w:tcBorders>
              <w:top w:val="nil"/>
              <w:left w:val="nil"/>
              <w:bottom w:val="nil"/>
              <w:right w:val="single" w:sz="4" w:space="0" w:color="auto"/>
            </w:tcBorders>
            <w:shd w:val="clear" w:color="auto" w:fill="auto"/>
            <w:noWrap/>
            <w:vAlign w:val="bottom"/>
            <w:hideMark/>
          </w:tcPr>
          <w:p w14:paraId="6F91D181" w14:textId="77777777" w:rsidR="004575EF" w:rsidRPr="00047786" w:rsidRDefault="004575EF" w:rsidP="00A021B7">
            <w:pPr>
              <w:spacing w:after="0" w:line="240" w:lineRule="auto"/>
              <w:rPr>
                <w:rFonts w:ascii="Calibri" w:eastAsia="Times New Roman" w:hAnsi="Calibri" w:cs="Times New Roman"/>
                <w:color w:val="000000"/>
              </w:rPr>
            </w:pPr>
            <w:r w:rsidRPr="00047786">
              <w:rPr>
                <w:rFonts w:ascii="Calibri" w:eastAsia="Times New Roman" w:hAnsi="Calibri" w:cs="Times New Roman"/>
                <w:color w:val="000000"/>
              </w:rPr>
              <w:t>123 Main Street, Apt 4B, New York City, New York</w:t>
            </w:r>
          </w:p>
        </w:tc>
      </w:tr>
      <w:tr w:rsidR="004575EF" w:rsidRPr="00047786" w14:paraId="5A123BEA" w14:textId="77777777" w:rsidTr="004575EF">
        <w:trPr>
          <w:trHeight w:val="267"/>
        </w:trPr>
        <w:tc>
          <w:tcPr>
            <w:tcW w:w="1505" w:type="dxa"/>
            <w:tcBorders>
              <w:top w:val="nil"/>
              <w:left w:val="single" w:sz="4" w:space="0" w:color="auto"/>
              <w:bottom w:val="single" w:sz="4" w:space="0" w:color="auto"/>
              <w:right w:val="single" w:sz="4" w:space="0" w:color="auto"/>
            </w:tcBorders>
            <w:shd w:val="clear" w:color="auto" w:fill="auto"/>
            <w:noWrap/>
            <w:vAlign w:val="bottom"/>
            <w:hideMark/>
          </w:tcPr>
          <w:p w14:paraId="6EAFC087" w14:textId="77777777" w:rsidR="004575EF" w:rsidRPr="00047786" w:rsidRDefault="004575EF" w:rsidP="00A021B7">
            <w:pPr>
              <w:spacing w:after="0" w:line="240" w:lineRule="auto"/>
              <w:rPr>
                <w:rFonts w:ascii="Calibri" w:eastAsia="Times New Roman" w:hAnsi="Calibri" w:cs="Times New Roman"/>
                <w:color w:val="000000"/>
              </w:rPr>
            </w:pPr>
            <w:r w:rsidRPr="00047786">
              <w:rPr>
                <w:rFonts w:ascii="Calibri" w:eastAsia="Times New Roman" w:hAnsi="Calibri" w:cs="Times New Roman"/>
                <w:color w:val="000000"/>
              </w:rPr>
              <w:t> </w:t>
            </w:r>
          </w:p>
        </w:tc>
        <w:tc>
          <w:tcPr>
            <w:tcW w:w="3998" w:type="dxa"/>
            <w:tcBorders>
              <w:top w:val="nil"/>
              <w:left w:val="nil"/>
              <w:bottom w:val="single" w:sz="4" w:space="0" w:color="auto"/>
              <w:right w:val="single" w:sz="4" w:space="0" w:color="auto"/>
            </w:tcBorders>
            <w:shd w:val="clear" w:color="auto" w:fill="auto"/>
            <w:noWrap/>
            <w:vAlign w:val="bottom"/>
            <w:hideMark/>
          </w:tcPr>
          <w:p w14:paraId="6779F76C" w14:textId="77777777" w:rsidR="004575EF" w:rsidRPr="00047786" w:rsidRDefault="004575EF" w:rsidP="00A021B7">
            <w:pPr>
              <w:spacing w:after="0" w:line="240" w:lineRule="auto"/>
              <w:rPr>
                <w:rFonts w:ascii="Calibri" w:eastAsia="Times New Roman" w:hAnsi="Calibri" w:cs="Times New Roman"/>
                <w:color w:val="000000"/>
              </w:rPr>
            </w:pPr>
            <w:r w:rsidRPr="00047786">
              <w:rPr>
                <w:rFonts w:ascii="Calibri" w:eastAsia="Times New Roman" w:hAnsi="Calibri" w:cs="Times New Roman"/>
                <w:color w:val="000000"/>
              </w:rPr>
              <w:t> </w:t>
            </w:r>
          </w:p>
        </w:tc>
        <w:tc>
          <w:tcPr>
            <w:tcW w:w="4798" w:type="dxa"/>
            <w:tcBorders>
              <w:top w:val="nil"/>
              <w:left w:val="nil"/>
              <w:bottom w:val="single" w:sz="4" w:space="0" w:color="auto"/>
              <w:right w:val="single" w:sz="4" w:space="0" w:color="auto"/>
            </w:tcBorders>
            <w:shd w:val="clear" w:color="auto" w:fill="auto"/>
            <w:noWrap/>
            <w:vAlign w:val="bottom"/>
            <w:hideMark/>
          </w:tcPr>
          <w:p w14:paraId="4D15D827" w14:textId="77777777" w:rsidR="004575EF" w:rsidRPr="00047786" w:rsidRDefault="004575EF" w:rsidP="00A021B7">
            <w:pPr>
              <w:spacing w:after="0" w:line="240" w:lineRule="auto"/>
              <w:rPr>
                <w:rFonts w:ascii="Calibri" w:eastAsia="Times New Roman" w:hAnsi="Calibri" w:cs="Times New Roman"/>
                <w:color w:val="000000"/>
              </w:rPr>
            </w:pPr>
            <w:r w:rsidRPr="00047786">
              <w:rPr>
                <w:rFonts w:ascii="Calibri" w:eastAsia="Times New Roman" w:hAnsi="Calibri" w:cs="Times New Roman"/>
                <w:color w:val="000000"/>
              </w:rPr>
              <w:t>123 Main Street, Apt 4C, New York City, New York</w:t>
            </w:r>
          </w:p>
        </w:tc>
      </w:tr>
      <w:tr w:rsidR="004575EF" w:rsidRPr="00047786" w14:paraId="19787986" w14:textId="77777777" w:rsidTr="004575EF">
        <w:trPr>
          <w:trHeight w:val="267"/>
        </w:trPr>
        <w:tc>
          <w:tcPr>
            <w:tcW w:w="1505" w:type="dxa"/>
            <w:tcBorders>
              <w:top w:val="nil"/>
              <w:left w:val="single" w:sz="4" w:space="0" w:color="auto"/>
              <w:bottom w:val="nil"/>
              <w:right w:val="single" w:sz="4" w:space="0" w:color="auto"/>
            </w:tcBorders>
            <w:shd w:val="clear" w:color="auto" w:fill="auto"/>
            <w:noWrap/>
            <w:vAlign w:val="bottom"/>
            <w:hideMark/>
          </w:tcPr>
          <w:p w14:paraId="0891617E" w14:textId="77777777" w:rsidR="004575EF" w:rsidRPr="00047786" w:rsidRDefault="004575EF" w:rsidP="00A021B7">
            <w:pPr>
              <w:spacing w:after="0" w:line="240" w:lineRule="auto"/>
              <w:rPr>
                <w:rFonts w:ascii="Calibri" w:eastAsia="Times New Roman" w:hAnsi="Calibri" w:cs="Times New Roman"/>
                <w:b/>
                <w:bCs/>
                <w:color w:val="000000"/>
              </w:rPr>
            </w:pPr>
            <w:r w:rsidRPr="00047786">
              <w:rPr>
                <w:rFonts w:ascii="Calibri" w:eastAsia="Times New Roman" w:hAnsi="Calibri" w:cs="Times New Roman"/>
                <w:b/>
                <w:bCs/>
                <w:color w:val="000000"/>
              </w:rPr>
              <w:t>Group 2</w:t>
            </w:r>
          </w:p>
        </w:tc>
        <w:tc>
          <w:tcPr>
            <w:tcW w:w="3998" w:type="dxa"/>
            <w:tcBorders>
              <w:top w:val="nil"/>
              <w:left w:val="nil"/>
              <w:bottom w:val="nil"/>
              <w:right w:val="single" w:sz="4" w:space="0" w:color="auto"/>
            </w:tcBorders>
            <w:shd w:val="clear" w:color="auto" w:fill="auto"/>
            <w:noWrap/>
            <w:vAlign w:val="bottom"/>
            <w:hideMark/>
          </w:tcPr>
          <w:p w14:paraId="4C55DE50" w14:textId="77777777" w:rsidR="004575EF" w:rsidRPr="00047786" w:rsidRDefault="004575EF" w:rsidP="00A021B7">
            <w:pPr>
              <w:spacing w:after="0" w:line="240" w:lineRule="auto"/>
              <w:rPr>
                <w:rFonts w:ascii="Calibri" w:eastAsia="Times New Roman" w:hAnsi="Calibri" w:cs="Times New Roman"/>
                <w:color w:val="000000"/>
              </w:rPr>
            </w:pPr>
            <w:r w:rsidRPr="00047786">
              <w:rPr>
                <w:rFonts w:ascii="Calibri" w:eastAsia="Times New Roman" w:hAnsi="Calibri" w:cs="Times New Roman"/>
                <w:color w:val="000000"/>
              </w:rPr>
              <w:t xml:space="preserve">123 Main Street, New York City, New York </w:t>
            </w:r>
          </w:p>
        </w:tc>
        <w:tc>
          <w:tcPr>
            <w:tcW w:w="4798" w:type="dxa"/>
            <w:tcBorders>
              <w:top w:val="nil"/>
              <w:left w:val="nil"/>
              <w:bottom w:val="nil"/>
              <w:right w:val="single" w:sz="4" w:space="0" w:color="auto"/>
            </w:tcBorders>
            <w:shd w:val="clear" w:color="auto" w:fill="auto"/>
            <w:noWrap/>
            <w:vAlign w:val="bottom"/>
            <w:hideMark/>
          </w:tcPr>
          <w:p w14:paraId="153E7E1A" w14:textId="77777777" w:rsidR="004575EF" w:rsidRPr="00047786" w:rsidRDefault="004575EF" w:rsidP="00A021B7">
            <w:pPr>
              <w:spacing w:after="0" w:line="240" w:lineRule="auto"/>
              <w:rPr>
                <w:rFonts w:ascii="Calibri" w:eastAsia="Times New Roman" w:hAnsi="Calibri" w:cs="Times New Roman"/>
                <w:color w:val="000000"/>
              </w:rPr>
            </w:pPr>
            <w:r w:rsidRPr="00047786">
              <w:rPr>
                <w:rFonts w:ascii="Calibri" w:eastAsia="Times New Roman" w:hAnsi="Calibri" w:cs="Times New Roman"/>
                <w:color w:val="000000"/>
              </w:rPr>
              <w:t>123 Main Street, New York City, New York</w:t>
            </w:r>
          </w:p>
        </w:tc>
      </w:tr>
      <w:tr w:rsidR="004575EF" w:rsidRPr="00047786" w14:paraId="7E55695C" w14:textId="77777777" w:rsidTr="004575EF">
        <w:trPr>
          <w:trHeight w:val="267"/>
        </w:trPr>
        <w:tc>
          <w:tcPr>
            <w:tcW w:w="1505" w:type="dxa"/>
            <w:tcBorders>
              <w:top w:val="nil"/>
              <w:left w:val="single" w:sz="4" w:space="0" w:color="auto"/>
              <w:bottom w:val="nil"/>
              <w:right w:val="single" w:sz="4" w:space="0" w:color="auto"/>
            </w:tcBorders>
            <w:shd w:val="clear" w:color="auto" w:fill="auto"/>
            <w:noWrap/>
            <w:vAlign w:val="bottom"/>
            <w:hideMark/>
          </w:tcPr>
          <w:p w14:paraId="3DDAC77F" w14:textId="77777777" w:rsidR="004575EF" w:rsidRPr="00047786" w:rsidRDefault="004575EF" w:rsidP="00A021B7">
            <w:pPr>
              <w:spacing w:after="0" w:line="240" w:lineRule="auto"/>
              <w:rPr>
                <w:rFonts w:ascii="Calibri" w:eastAsia="Times New Roman" w:hAnsi="Calibri" w:cs="Times New Roman"/>
                <w:color w:val="000000"/>
              </w:rPr>
            </w:pPr>
            <w:r w:rsidRPr="00047786">
              <w:rPr>
                <w:rFonts w:ascii="Calibri" w:eastAsia="Times New Roman" w:hAnsi="Calibri" w:cs="Times New Roman"/>
                <w:color w:val="000000"/>
              </w:rPr>
              <w:t> </w:t>
            </w:r>
          </w:p>
        </w:tc>
        <w:tc>
          <w:tcPr>
            <w:tcW w:w="3998" w:type="dxa"/>
            <w:tcBorders>
              <w:top w:val="nil"/>
              <w:left w:val="nil"/>
              <w:bottom w:val="nil"/>
              <w:right w:val="single" w:sz="4" w:space="0" w:color="auto"/>
            </w:tcBorders>
            <w:shd w:val="clear" w:color="auto" w:fill="auto"/>
            <w:noWrap/>
            <w:vAlign w:val="bottom"/>
            <w:hideMark/>
          </w:tcPr>
          <w:p w14:paraId="0D24275C" w14:textId="77777777" w:rsidR="004575EF" w:rsidRPr="00047786" w:rsidRDefault="004575EF" w:rsidP="00A021B7">
            <w:pPr>
              <w:spacing w:after="0" w:line="240" w:lineRule="auto"/>
              <w:rPr>
                <w:rFonts w:ascii="Calibri" w:eastAsia="Times New Roman" w:hAnsi="Calibri" w:cs="Times New Roman"/>
                <w:color w:val="000000"/>
              </w:rPr>
            </w:pPr>
            <w:r w:rsidRPr="00047786">
              <w:rPr>
                <w:rFonts w:ascii="Calibri" w:eastAsia="Times New Roman" w:hAnsi="Calibri" w:cs="Times New Roman"/>
                <w:color w:val="000000"/>
              </w:rPr>
              <w:t>(drop count = 3 units)</w:t>
            </w:r>
          </w:p>
        </w:tc>
        <w:tc>
          <w:tcPr>
            <w:tcW w:w="4798" w:type="dxa"/>
            <w:tcBorders>
              <w:top w:val="nil"/>
              <w:left w:val="nil"/>
              <w:bottom w:val="nil"/>
              <w:right w:val="single" w:sz="4" w:space="0" w:color="auto"/>
            </w:tcBorders>
            <w:shd w:val="clear" w:color="auto" w:fill="auto"/>
            <w:noWrap/>
            <w:vAlign w:val="bottom"/>
            <w:hideMark/>
          </w:tcPr>
          <w:p w14:paraId="3F06AE31" w14:textId="77777777" w:rsidR="004575EF" w:rsidRPr="00047786" w:rsidRDefault="004575EF" w:rsidP="00A021B7">
            <w:pPr>
              <w:spacing w:after="0" w:line="240" w:lineRule="auto"/>
              <w:rPr>
                <w:rFonts w:ascii="Calibri" w:eastAsia="Times New Roman" w:hAnsi="Calibri" w:cs="Times New Roman"/>
                <w:color w:val="000000"/>
              </w:rPr>
            </w:pPr>
            <w:r w:rsidRPr="00047786">
              <w:rPr>
                <w:rFonts w:ascii="Calibri" w:eastAsia="Times New Roman" w:hAnsi="Calibri" w:cs="Times New Roman"/>
                <w:color w:val="000000"/>
              </w:rPr>
              <w:t>123 Main Street, New York City, New York</w:t>
            </w:r>
          </w:p>
        </w:tc>
      </w:tr>
      <w:tr w:rsidR="004575EF" w:rsidRPr="00047786" w14:paraId="4DFAAAF7" w14:textId="77777777" w:rsidTr="004575EF">
        <w:trPr>
          <w:trHeight w:val="267"/>
        </w:trPr>
        <w:tc>
          <w:tcPr>
            <w:tcW w:w="1505" w:type="dxa"/>
            <w:tcBorders>
              <w:top w:val="nil"/>
              <w:left w:val="single" w:sz="4" w:space="0" w:color="auto"/>
              <w:bottom w:val="single" w:sz="4" w:space="0" w:color="auto"/>
              <w:right w:val="single" w:sz="4" w:space="0" w:color="auto"/>
            </w:tcBorders>
            <w:shd w:val="clear" w:color="auto" w:fill="auto"/>
            <w:noWrap/>
            <w:vAlign w:val="bottom"/>
            <w:hideMark/>
          </w:tcPr>
          <w:p w14:paraId="2DB7ED47" w14:textId="77777777" w:rsidR="004575EF" w:rsidRPr="00047786" w:rsidRDefault="004575EF" w:rsidP="00A021B7">
            <w:pPr>
              <w:spacing w:after="0" w:line="240" w:lineRule="auto"/>
              <w:rPr>
                <w:rFonts w:ascii="Calibri" w:eastAsia="Times New Roman" w:hAnsi="Calibri" w:cs="Times New Roman"/>
                <w:color w:val="000000"/>
              </w:rPr>
            </w:pPr>
            <w:r w:rsidRPr="00047786">
              <w:rPr>
                <w:rFonts w:ascii="Calibri" w:eastAsia="Times New Roman" w:hAnsi="Calibri" w:cs="Times New Roman"/>
                <w:color w:val="000000"/>
              </w:rPr>
              <w:t> </w:t>
            </w:r>
          </w:p>
        </w:tc>
        <w:tc>
          <w:tcPr>
            <w:tcW w:w="3998" w:type="dxa"/>
            <w:tcBorders>
              <w:top w:val="nil"/>
              <w:left w:val="nil"/>
              <w:bottom w:val="single" w:sz="4" w:space="0" w:color="auto"/>
              <w:right w:val="single" w:sz="4" w:space="0" w:color="auto"/>
            </w:tcBorders>
            <w:shd w:val="clear" w:color="auto" w:fill="auto"/>
            <w:noWrap/>
            <w:vAlign w:val="bottom"/>
            <w:hideMark/>
          </w:tcPr>
          <w:p w14:paraId="04168434" w14:textId="77777777" w:rsidR="004575EF" w:rsidRPr="00047786" w:rsidRDefault="004575EF" w:rsidP="00A021B7">
            <w:pPr>
              <w:spacing w:after="0" w:line="240" w:lineRule="auto"/>
              <w:rPr>
                <w:rFonts w:ascii="Calibri" w:eastAsia="Times New Roman" w:hAnsi="Calibri" w:cs="Times New Roman"/>
                <w:color w:val="000000"/>
              </w:rPr>
            </w:pPr>
            <w:r w:rsidRPr="00047786">
              <w:rPr>
                <w:rFonts w:ascii="Calibri" w:eastAsia="Times New Roman" w:hAnsi="Calibri" w:cs="Times New Roman"/>
                <w:color w:val="000000"/>
              </w:rPr>
              <w:t> </w:t>
            </w:r>
          </w:p>
        </w:tc>
        <w:tc>
          <w:tcPr>
            <w:tcW w:w="4798" w:type="dxa"/>
            <w:tcBorders>
              <w:top w:val="nil"/>
              <w:left w:val="nil"/>
              <w:bottom w:val="single" w:sz="4" w:space="0" w:color="auto"/>
              <w:right w:val="single" w:sz="4" w:space="0" w:color="auto"/>
            </w:tcBorders>
            <w:shd w:val="clear" w:color="auto" w:fill="auto"/>
            <w:noWrap/>
            <w:vAlign w:val="bottom"/>
            <w:hideMark/>
          </w:tcPr>
          <w:p w14:paraId="6EDA7656" w14:textId="77777777" w:rsidR="004575EF" w:rsidRPr="00047786" w:rsidRDefault="004575EF" w:rsidP="00A021B7">
            <w:pPr>
              <w:spacing w:after="0" w:line="240" w:lineRule="auto"/>
              <w:rPr>
                <w:rFonts w:ascii="Calibri" w:eastAsia="Times New Roman" w:hAnsi="Calibri" w:cs="Times New Roman"/>
                <w:color w:val="000000"/>
              </w:rPr>
            </w:pPr>
            <w:r w:rsidRPr="00047786">
              <w:rPr>
                <w:rFonts w:ascii="Calibri" w:eastAsia="Times New Roman" w:hAnsi="Calibri" w:cs="Times New Roman"/>
                <w:color w:val="000000"/>
              </w:rPr>
              <w:t>123 Main Street, New York City, New York</w:t>
            </w:r>
          </w:p>
        </w:tc>
      </w:tr>
    </w:tbl>
    <w:p w14:paraId="725DE21E" w14:textId="77777777" w:rsidR="004575EF" w:rsidRDefault="004575EF" w:rsidP="004575EF"/>
    <w:p w14:paraId="0414620F" w14:textId="77777777" w:rsidR="004575EF" w:rsidRDefault="004575EF" w:rsidP="004575EF">
      <w:r>
        <w:t>The table below provides the number of records from each group that were included in the final experiment. In the cases where a drop point record was matched to a telephone number, only the first recor</w:t>
      </w:r>
      <w:r w:rsidRPr="0093049E">
        <w:t>d in</w:t>
      </w:r>
      <w:r>
        <w:t xml:space="preserve"> the </w:t>
      </w:r>
      <w:r w:rsidRPr="0093049E">
        <w:t>set</w:t>
      </w:r>
      <w:r>
        <w:t xml:space="preserve"> of related addresses</w:t>
      </w:r>
      <w:r w:rsidRPr="0093049E">
        <w:t xml:space="preserve"> was associated with the listed number.  </w:t>
      </w:r>
    </w:p>
    <w:p w14:paraId="18B90064" w14:textId="322FAD50" w:rsidR="00D46963" w:rsidRDefault="00D46963" w:rsidP="00D46963">
      <w:pPr>
        <w:pStyle w:val="Caption"/>
        <w:keepNext/>
      </w:pPr>
      <w:r>
        <w:t xml:space="preserve">Table </w:t>
      </w:r>
      <w:r w:rsidR="00B65231">
        <w:rPr>
          <w:noProof/>
        </w:rPr>
        <w:fldChar w:fldCharType="begin"/>
      </w:r>
      <w:r w:rsidR="00B65231">
        <w:rPr>
          <w:noProof/>
        </w:rPr>
        <w:instrText xml:space="preserve"> SEQ Table \* ARABIC </w:instrText>
      </w:r>
      <w:r w:rsidR="00B65231">
        <w:rPr>
          <w:noProof/>
        </w:rPr>
        <w:fldChar w:fldCharType="separate"/>
      </w:r>
      <w:r w:rsidR="00D50077">
        <w:rPr>
          <w:noProof/>
        </w:rPr>
        <w:t>4</w:t>
      </w:r>
      <w:r w:rsidR="00B65231">
        <w:rPr>
          <w:noProof/>
        </w:rPr>
        <w:fldChar w:fldCharType="end"/>
      </w:r>
      <w:r>
        <w:t xml:space="preserve"> Drop Point Sample</w:t>
      </w:r>
    </w:p>
    <w:tbl>
      <w:tblPr>
        <w:tblW w:w="10310" w:type="dxa"/>
        <w:tblInd w:w="-5" w:type="dxa"/>
        <w:tblLook w:val="04A0" w:firstRow="1" w:lastRow="0" w:firstColumn="1" w:lastColumn="0" w:noHBand="0" w:noVBand="1"/>
      </w:tblPr>
      <w:tblGrid>
        <w:gridCol w:w="5853"/>
        <w:gridCol w:w="1388"/>
        <w:gridCol w:w="1488"/>
        <w:gridCol w:w="1581"/>
      </w:tblGrid>
      <w:tr w:rsidR="004575EF" w:rsidRPr="00047786" w14:paraId="20EA54FC" w14:textId="77777777" w:rsidTr="00DB33C2">
        <w:trPr>
          <w:trHeight w:val="171"/>
        </w:trPr>
        <w:tc>
          <w:tcPr>
            <w:tcW w:w="5853" w:type="dxa"/>
            <w:tcBorders>
              <w:top w:val="single" w:sz="4" w:space="0" w:color="auto"/>
              <w:left w:val="single" w:sz="4" w:space="0" w:color="auto"/>
              <w:bottom w:val="single" w:sz="4" w:space="0" w:color="auto"/>
              <w:right w:val="single" w:sz="4" w:space="0" w:color="auto"/>
            </w:tcBorders>
            <w:shd w:val="clear" w:color="auto" w:fill="00A2E0" w:themeFill="accent2"/>
            <w:noWrap/>
            <w:vAlign w:val="center"/>
            <w:hideMark/>
          </w:tcPr>
          <w:p w14:paraId="1D027FE4" w14:textId="77777777" w:rsidR="004575EF" w:rsidRPr="00DB33C2" w:rsidRDefault="004575EF" w:rsidP="00A021B7">
            <w:pPr>
              <w:spacing w:after="0" w:line="240" w:lineRule="auto"/>
              <w:rPr>
                <w:rFonts w:ascii="Calibri" w:eastAsia="Times New Roman" w:hAnsi="Calibri" w:cs="Times New Roman"/>
                <w:b/>
                <w:bCs/>
                <w:color w:val="FFFFFF" w:themeColor="background1"/>
              </w:rPr>
            </w:pPr>
            <w:r w:rsidRPr="00DB33C2">
              <w:rPr>
                <w:rFonts w:ascii="Calibri" w:eastAsia="Times New Roman" w:hAnsi="Calibri" w:cs="Times New Roman"/>
                <w:b/>
                <w:bCs/>
                <w:color w:val="FFFFFF" w:themeColor="background1"/>
              </w:rPr>
              <w:t>Drop Point Experiment Group</w:t>
            </w:r>
          </w:p>
        </w:tc>
        <w:tc>
          <w:tcPr>
            <w:tcW w:w="1388" w:type="dxa"/>
            <w:tcBorders>
              <w:top w:val="single" w:sz="4" w:space="0" w:color="auto"/>
              <w:left w:val="nil"/>
              <w:bottom w:val="single" w:sz="4" w:space="0" w:color="auto"/>
              <w:right w:val="single" w:sz="4" w:space="0" w:color="auto"/>
            </w:tcBorders>
            <w:shd w:val="clear" w:color="auto" w:fill="00A2E0" w:themeFill="accent2"/>
            <w:noWrap/>
            <w:vAlign w:val="center"/>
            <w:hideMark/>
          </w:tcPr>
          <w:p w14:paraId="03F10847" w14:textId="77777777" w:rsidR="004575EF" w:rsidRPr="00DB33C2" w:rsidRDefault="004575EF" w:rsidP="00A021B7">
            <w:pPr>
              <w:spacing w:after="0" w:line="240" w:lineRule="auto"/>
              <w:rPr>
                <w:rFonts w:ascii="Calibri" w:eastAsia="Times New Roman" w:hAnsi="Calibri" w:cs="Times New Roman"/>
                <w:b/>
                <w:bCs/>
                <w:color w:val="FFFFFF" w:themeColor="background1"/>
              </w:rPr>
            </w:pPr>
            <w:r w:rsidRPr="00DB33C2">
              <w:rPr>
                <w:rFonts w:ascii="Calibri" w:eastAsia="Times New Roman" w:hAnsi="Calibri" w:cs="Times New Roman"/>
                <w:b/>
                <w:bCs/>
                <w:color w:val="FFFFFF" w:themeColor="background1"/>
              </w:rPr>
              <w:t># Records in Original Sample</w:t>
            </w:r>
          </w:p>
        </w:tc>
        <w:tc>
          <w:tcPr>
            <w:tcW w:w="1488" w:type="dxa"/>
            <w:tcBorders>
              <w:top w:val="single" w:sz="4" w:space="0" w:color="auto"/>
              <w:left w:val="nil"/>
              <w:bottom w:val="single" w:sz="4" w:space="0" w:color="auto"/>
              <w:right w:val="single" w:sz="4" w:space="0" w:color="auto"/>
            </w:tcBorders>
            <w:shd w:val="clear" w:color="auto" w:fill="00A2E0" w:themeFill="accent2"/>
            <w:vAlign w:val="center"/>
            <w:hideMark/>
          </w:tcPr>
          <w:p w14:paraId="50D732FB" w14:textId="77777777" w:rsidR="004575EF" w:rsidRPr="00DB33C2" w:rsidRDefault="004575EF" w:rsidP="00A021B7">
            <w:pPr>
              <w:spacing w:after="0" w:line="240" w:lineRule="auto"/>
              <w:rPr>
                <w:rFonts w:ascii="Calibri" w:eastAsia="Times New Roman" w:hAnsi="Calibri" w:cs="Times New Roman"/>
                <w:b/>
                <w:bCs/>
                <w:color w:val="FFFFFF" w:themeColor="background1"/>
              </w:rPr>
            </w:pPr>
            <w:r w:rsidRPr="00DB33C2">
              <w:rPr>
                <w:rFonts w:ascii="Calibri" w:eastAsia="Times New Roman" w:hAnsi="Calibri" w:cs="Times New Roman"/>
                <w:b/>
                <w:bCs/>
                <w:color w:val="FFFFFF" w:themeColor="background1"/>
              </w:rPr>
              <w:t># of Records in Final Sample</w:t>
            </w:r>
          </w:p>
        </w:tc>
        <w:tc>
          <w:tcPr>
            <w:tcW w:w="1581" w:type="dxa"/>
            <w:tcBorders>
              <w:top w:val="single" w:sz="4" w:space="0" w:color="auto"/>
              <w:left w:val="nil"/>
              <w:bottom w:val="single" w:sz="4" w:space="0" w:color="auto"/>
              <w:right w:val="single" w:sz="4" w:space="0" w:color="auto"/>
            </w:tcBorders>
            <w:shd w:val="clear" w:color="auto" w:fill="00A2E0" w:themeFill="accent2"/>
            <w:noWrap/>
            <w:vAlign w:val="bottom"/>
            <w:hideMark/>
          </w:tcPr>
          <w:p w14:paraId="6ACBA0F2" w14:textId="77777777" w:rsidR="004575EF" w:rsidRPr="00DB33C2" w:rsidRDefault="004575EF" w:rsidP="00A021B7">
            <w:pPr>
              <w:spacing w:after="0" w:line="240" w:lineRule="auto"/>
              <w:rPr>
                <w:rFonts w:ascii="Calibri" w:eastAsia="Times New Roman" w:hAnsi="Calibri" w:cs="Times New Roman"/>
                <w:b/>
                <w:bCs/>
                <w:color w:val="FFFFFF" w:themeColor="background1"/>
              </w:rPr>
            </w:pPr>
            <w:r w:rsidRPr="00DB33C2">
              <w:rPr>
                <w:rFonts w:ascii="Calibri" w:eastAsia="Times New Roman" w:hAnsi="Calibri" w:cs="Times New Roman"/>
                <w:b/>
                <w:bCs/>
                <w:color w:val="FFFFFF" w:themeColor="background1"/>
              </w:rPr>
              <w:t># of Records With Phone Match</w:t>
            </w:r>
          </w:p>
        </w:tc>
      </w:tr>
      <w:tr w:rsidR="004575EF" w:rsidRPr="00047786" w14:paraId="083798EC" w14:textId="77777777" w:rsidTr="004575EF">
        <w:trPr>
          <w:trHeight w:val="171"/>
        </w:trPr>
        <w:tc>
          <w:tcPr>
            <w:tcW w:w="5853" w:type="dxa"/>
            <w:tcBorders>
              <w:top w:val="nil"/>
              <w:left w:val="single" w:sz="4" w:space="0" w:color="auto"/>
              <w:bottom w:val="single" w:sz="4" w:space="0" w:color="auto"/>
              <w:right w:val="single" w:sz="4" w:space="0" w:color="auto"/>
            </w:tcBorders>
            <w:shd w:val="clear" w:color="auto" w:fill="auto"/>
            <w:noWrap/>
            <w:vAlign w:val="center"/>
            <w:hideMark/>
          </w:tcPr>
          <w:p w14:paraId="58CAFEC5" w14:textId="77777777" w:rsidR="004575EF" w:rsidRPr="00047786" w:rsidRDefault="004575EF" w:rsidP="00A021B7">
            <w:pPr>
              <w:spacing w:after="0" w:line="240" w:lineRule="auto"/>
              <w:rPr>
                <w:rFonts w:ascii="Calibri" w:eastAsia="Times New Roman" w:hAnsi="Calibri" w:cs="Times New Roman"/>
                <w:color w:val="000000"/>
              </w:rPr>
            </w:pPr>
            <w:r w:rsidRPr="00047786">
              <w:rPr>
                <w:rFonts w:ascii="Calibri" w:eastAsia="Times New Roman" w:hAnsi="Calibri" w:cs="Times New Roman"/>
                <w:color w:val="000000"/>
              </w:rPr>
              <w:t>Group 1 (Manual Research of</w:t>
            </w:r>
            <w:r>
              <w:rPr>
                <w:rFonts w:ascii="Calibri" w:eastAsia="Times New Roman" w:hAnsi="Calibri" w:cs="Times New Roman"/>
                <w:color w:val="000000"/>
              </w:rPr>
              <w:t xml:space="preserve"> Unit</w:t>
            </w:r>
            <w:r w:rsidRPr="00047786">
              <w:rPr>
                <w:rFonts w:ascii="Calibri" w:eastAsia="Times New Roman" w:hAnsi="Calibri" w:cs="Times New Roman"/>
                <w:color w:val="000000"/>
              </w:rPr>
              <w:t xml:space="preserve"> Naming Convention) </w:t>
            </w:r>
          </w:p>
        </w:tc>
        <w:tc>
          <w:tcPr>
            <w:tcW w:w="1388" w:type="dxa"/>
            <w:tcBorders>
              <w:top w:val="nil"/>
              <w:left w:val="nil"/>
              <w:bottom w:val="single" w:sz="4" w:space="0" w:color="auto"/>
              <w:right w:val="single" w:sz="4" w:space="0" w:color="auto"/>
            </w:tcBorders>
            <w:shd w:val="clear" w:color="auto" w:fill="auto"/>
            <w:noWrap/>
            <w:vAlign w:val="center"/>
            <w:hideMark/>
          </w:tcPr>
          <w:p w14:paraId="7E9CA062" w14:textId="77777777" w:rsidR="004575EF" w:rsidRPr="00047786" w:rsidRDefault="004575EF" w:rsidP="00A021B7">
            <w:pPr>
              <w:spacing w:after="0" w:line="240" w:lineRule="auto"/>
              <w:jc w:val="right"/>
              <w:rPr>
                <w:rFonts w:ascii="Calibri" w:eastAsia="Times New Roman" w:hAnsi="Calibri" w:cs="Times New Roman"/>
                <w:color w:val="000000"/>
              </w:rPr>
            </w:pPr>
            <w:r w:rsidRPr="00047786">
              <w:rPr>
                <w:rFonts w:ascii="Calibri" w:eastAsia="Times New Roman" w:hAnsi="Calibri" w:cs="Times New Roman"/>
                <w:color w:val="000000"/>
              </w:rPr>
              <w:t>180</w:t>
            </w:r>
          </w:p>
        </w:tc>
        <w:tc>
          <w:tcPr>
            <w:tcW w:w="1488" w:type="dxa"/>
            <w:tcBorders>
              <w:top w:val="nil"/>
              <w:left w:val="nil"/>
              <w:bottom w:val="single" w:sz="4" w:space="0" w:color="auto"/>
              <w:right w:val="single" w:sz="4" w:space="0" w:color="auto"/>
            </w:tcBorders>
            <w:shd w:val="clear" w:color="auto" w:fill="auto"/>
            <w:vAlign w:val="center"/>
            <w:hideMark/>
          </w:tcPr>
          <w:p w14:paraId="59C1C11E" w14:textId="77777777" w:rsidR="004575EF" w:rsidRPr="00047786" w:rsidRDefault="004575EF" w:rsidP="00A021B7">
            <w:pPr>
              <w:spacing w:after="0" w:line="240" w:lineRule="auto"/>
              <w:jc w:val="right"/>
              <w:rPr>
                <w:rFonts w:ascii="Calibri" w:eastAsia="Times New Roman" w:hAnsi="Calibri" w:cs="Times New Roman"/>
                <w:color w:val="000000"/>
              </w:rPr>
            </w:pPr>
            <w:r w:rsidRPr="00047786">
              <w:rPr>
                <w:rFonts w:ascii="Calibri" w:eastAsia="Times New Roman" w:hAnsi="Calibri" w:cs="Times New Roman"/>
                <w:color w:val="000000"/>
              </w:rPr>
              <w:t>427</w:t>
            </w:r>
          </w:p>
        </w:tc>
        <w:tc>
          <w:tcPr>
            <w:tcW w:w="1581" w:type="dxa"/>
            <w:tcBorders>
              <w:top w:val="nil"/>
              <w:left w:val="nil"/>
              <w:bottom w:val="single" w:sz="4" w:space="0" w:color="auto"/>
              <w:right w:val="single" w:sz="4" w:space="0" w:color="auto"/>
            </w:tcBorders>
            <w:shd w:val="clear" w:color="auto" w:fill="auto"/>
            <w:noWrap/>
            <w:vAlign w:val="bottom"/>
            <w:hideMark/>
          </w:tcPr>
          <w:p w14:paraId="791A7CED" w14:textId="77777777" w:rsidR="004575EF" w:rsidRPr="00047786" w:rsidRDefault="004575EF" w:rsidP="00A021B7">
            <w:pPr>
              <w:spacing w:after="0" w:line="240" w:lineRule="auto"/>
              <w:jc w:val="right"/>
              <w:rPr>
                <w:rFonts w:ascii="Calibri" w:eastAsia="Times New Roman" w:hAnsi="Calibri" w:cs="Times New Roman"/>
                <w:color w:val="000000"/>
              </w:rPr>
            </w:pPr>
            <w:r w:rsidRPr="00047786">
              <w:rPr>
                <w:rFonts w:ascii="Calibri" w:eastAsia="Times New Roman" w:hAnsi="Calibri" w:cs="Times New Roman"/>
                <w:color w:val="000000"/>
              </w:rPr>
              <w:t>167</w:t>
            </w:r>
          </w:p>
        </w:tc>
      </w:tr>
      <w:tr w:rsidR="004575EF" w:rsidRPr="00047786" w14:paraId="7B4CEC45" w14:textId="77777777" w:rsidTr="004575EF">
        <w:trPr>
          <w:trHeight w:val="171"/>
        </w:trPr>
        <w:tc>
          <w:tcPr>
            <w:tcW w:w="5853" w:type="dxa"/>
            <w:tcBorders>
              <w:top w:val="nil"/>
              <w:left w:val="single" w:sz="4" w:space="0" w:color="auto"/>
              <w:bottom w:val="single" w:sz="4" w:space="0" w:color="auto"/>
              <w:right w:val="single" w:sz="4" w:space="0" w:color="auto"/>
            </w:tcBorders>
            <w:shd w:val="clear" w:color="auto" w:fill="auto"/>
            <w:noWrap/>
            <w:vAlign w:val="center"/>
            <w:hideMark/>
          </w:tcPr>
          <w:p w14:paraId="57F23CEC" w14:textId="77777777" w:rsidR="004575EF" w:rsidRPr="00047786" w:rsidRDefault="004575EF" w:rsidP="00A021B7">
            <w:pPr>
              <w:spacing w:after="0" w:line="240" w:lineRule="auto"/>
              <w:rPr>
                <w:rFonts w:ascii="Calibri" w:eastAsia="Times New Roman" w:hAnsi="Calibri" w:cs="Times New Roman"/>
                <w:color w:val="000000"/>
              </w:rPr>
            </w:pPr>
            <w:r w:rsidRPr="00047786">
              <w:rPr>
                <w:rFonts w:ascii="Calibri" w:eastAsia="Times New Roman" w:hAnsi="Calibri" w:cs="Times New Roman"/>
                <w:color w:val="000000"/>
              </w:rPr>
              <w:t>Group 2 (Automatic Inflation of Records</w:t>
            </w:r>
            <w:r>
              <w:rPr>
                <w:rFonts w:ascii="Calibri" w:eastAsia="Times New Roman" w:hAnsi="Calibri" w:cs="Times New Roman"/>
                <w:color w:val="000000"/>
              </w:rPr>
              <w:t xml:space="preserve"> per Drop Count</w:t>
            </w:r>
            <w:r w:rsidRPr="00047786">
              <w:rPr>
                <w:rFonts w:ascii="Calibri" w:eastAsia="Times New Roman" w:hAnsi="Calibri" w:cs="Times New Roman"/>
                <w:color w:val="000000"/>
              </w:rPr>
              <w:t xml:space="preserve">) </w:t>
            </w:r>
          </w:p>
        </w:tc>
        <w:tc>
          <w:tcPr>
            <w:tcW w:w="1388" w:type="dxa"/>
            <w:tcBorders>
              <w:top w:val="nil"/>
              <w:left w:val="nil"/>
              <w:bottom w:val="single" w:sz="4" w:space="0" w:color="auto"/>
              <w:right w:val="single" w:sz="4" w:space="0" w:color="auto"/>
            </w:tcBorders>
            <w:shd w:val="clear" w:color="auto" w:fill="auto"/>
            <w:noWrap/>
            <w:vAlign w:val="center"/>
            <w:hideMark/>
          </w:tcPr>
          <w:p w14:paraId="03180381" w14:textId="77777777" w:rsidR="004575EF" w:rsidRPr="00047786" w:rsidRDefault="004575EF" w:rsidP="00A021B7">
            <w:pPr>
              <w:spacing w:after="0" w:line="240" w:lineRule="auto"/>
              <w:jc w:val="right"/>
              <w:rPr>
                <w:rFonts w:ascii="Calibri" w:eastAsia="Times New Roman" w:hAnsi="Calibri" w:cs="Times New Roman"/>
                <w:color w:val="000000"/>
              </w:rPr>
            </w:pPr>
            <w:r w:rsidRPr="00047786">
              <w:rPr>
                <w:rFonts w:ascii="Calibri" w:eastAsia="Times New Roman" w:hAnsi="Calibri" w:cs="Times New Roman"/>
                <w:color w:val="000000"/>
              </w:rPr>
              <w:t>179</w:t>
            </w:r>
          </w:p>
        </w:tc>
        <w:tc>
          <w:tcPr>
            <w:tcW w:w="1488" w:type="dxa"/>
            <w:tcBorders>
              <w:top w:val="nil"/>
              <w:left w:val="nil"/>
              <w:bottom w:val="single" w:sz="4" w:space="0" w:color="auto"/>
              <w:right w:val="single" w:sz="4" w:space="0" w:color="auto"/>
            </w:tcBorders>
            <w:shd w:val="clear" w:color="auto" w:fill="auto"/>
            <w:vAlign w:val="center"/>
            <w:hideMark/>
          </w:tcPr>
          <w:p w14:paraId="4B4B1034" w14:textId="77777777" w:rsidR="004575EF" w:rsidRPr="00047786" w:rsidRDefault="004575EF" w:rsidP="00A021B7">
            <w:pPr>
              <w:spacing w:after="0" w:line="240" w:lineRule="auto"/>
              <w:jc w:val="right"/>
              <w:rPr>
                <w:rFonts w:ascii="Calibri" w:eastAsia="Times New Roman" w:hAnsi="Calibri" w:cs="Times New Roman"/>
                <w:color w:val="000000"/>
              </w:rPr>
            </w:pPr>
            <w:r w:rsidRPr="00047786">
              <w:rPr>
                <w:rFonts w:ascii="Calibri" w:eastAsia="Times New Roman" w:hAnsi="Calibri" w:cs="Times New Roman"/>
                <w:color w:val="000000"/>
              </w:rPr>
              <w:t>406</w:t>
            </w:r>
          </w:p>
        </w:tc>
        <w:tc>
          <w:tcPr>
            <w:tcW w:w="1581" w:type="dxa"/>
            <w:tcBorders>
              <w:top w:val="nil"/>
              <w:left w:val="nil"/>
              <w:bottom w:val="single" w:sz="4" w:space="0" w:color="auto"/>
              <w:right w:val="single" w:sz="4" w:space="0" w:color="auto"/>
            </w:tcBorders>
            <w:shd w:val="clear" w:color="auto" w:fill="auto"/>
            <w:noWrap/>
            <w:vAlign w:val="bottom"/>
            <w:hideMark/>
          </w:tcPr>
          <w:p w14:paraId="19B97868" w14:textId="77777777" w:rsidR="004575EF" w:rsidRPr="00047786" w:rsidRDefault="004575EF" w:rsidP="00A021B7">
            <w:pPr>
              <w:spacing w:after="0" w:line="240" w:lineRule="auto"/>
              <w:jc w:val="right"/>
              <w:rPr>
                <w:rFonts w:ascii="Calibri" w:eastAsia="Times New Roman" w:hAnsi="Calibri" w:cs="Times New Roman"/>
                <w:color w:val="000000"/>
              </w:rPr>
            </w:pPr>
            <w:r w:rsidRPr="00047786">
              <w:rPr>
                <w:rFonts w:ascii="Calibri" w:eastAsia="Times New Roman" w:hAnsi="Calibri" w:cs="Times New Roman"/>
                <w:color w:val="000000"/>
              </w:rPr>
              <w:t>158</w:t>
            </w:r>
          </w:p>
        </w:tc>
      </w:tr>
      <w:tr w:rsidR="004575EF" w:rsidRPr="00047786" w14:paraId="6BD5B2A1" w14:textId="77777777" w:rsidTr="004575EF">
        <w:trPr>
          <w:trHeight w:val="171"/>
        </w:trPr>
        <w:tc>
          <w:tcPr>
            <w:tcW w:w="5853" w:type="dxa"/>
            <w:tcBorders>
              <w:top w:val="nil"/>
              <w:left w:val="single" w:sz="4" w:space="0" w:color="auto"/>
              <w:bottom w:val="single" w:sz="4" w:space="0" w:color="auto"/>
              <w:right w:val="single" w:sz="4" w:space="0" w:color="auto"/>
            </w:tcBorders>
            <w:shd w:val="clear" w:color="auto" w:fill="auto"/>
            <w:noWrap/>
            <w:vAlign w:val="center"/>
            <w:hideMark/>
          </w:tcPr>
          <w:p w14:paraId="5110FFA3" w14:textId="77777777" w:rsidR="004575EF" w:rsidRPr="00047786" w:rsidRDefault="004575EF" w:rsidP="00A021B7">
            <w:pPr>
              <w:spacing w:after="0" w:line="240" w:lineRule="auto"/>
              <w:jc w:val="right"/>
              <w:rPr>
                <w:rFonts w:ascii="Calibri" w:eastAsia="Times New Roman" w:hAnsi="Calibri" w:cs="Times New Roman"/>
                <w:b/>
                <w:bCs/>
                <w:color w:val="000000"/>
              </w:rPr>
            </w:pPr>
            <w:r w:rsidRPr="00047786">
              <w:rPr>
                <w:rFonts w:ascii="Calibri" w:eastAsia="Times New Roman" w:hAnsi="Calibri" w:cs="Times New Roman"/>
                <w:b/>
                <w:bCs/>
                <w:color w:val="000000"/>
              </w:rPr>
              <w:t>Total</w:t>
            </w:r>
          </w:p>
        </w:tc>
        <w:tc>
          <w:tcPr>
            <w:tcW w:w="1388" w:type="dxa"/>
            <w:tcBorders>
              <w:top w:val="nil"/>
              <w:left w:val="nil"/>
              <w:bottom w:val="single" w:sz="4" w:space="0" w:color="auto"/>
              <w:right w:val="single" w:sz="4" w:space="0" w:color="auto"/>
            </w:tcBorders>
            <w:shd w:val="clear" w:color="auto" w:fill="auto"/>
            <w:noWrap/>
            <w:vAlign w:val="center"/>
            <w:hideMark/>
          </w:tcPr>
          <w:p w14:paraId="142BF1B3" w14:textId="77777777" w:rsidR="004575EF" w:rsidRPr="00047786" w:rsidRDefault="004575EF" w:rsidP="00A021B7">
            <w:pPr>
              <w:spacing w:after="0" w:line="240" w:lineRule="auto"/>
              <w:jc w:val="right"/>
              <w:rPr>
                <w:rFonts w:ascii="Calibri" w:eastAsia="Times New Roman" w:hAnsi="Calibri" w:cs="Times New Roman"/>
                <w:b/>
                <w:bCs/>
                <w:color w:val="000000"/>
              </w:rPr>
            </w:pPr>
            <w:r w:rsidRPr="00047786">
              <w:rPr>
                <w:rFonts w:ascii="Calibri" w:eastAsia="Times New Roman" w:hAnsi="Calibri" w:cs="Times New Roman"/>
                <w:b/>
                <w:bCs/>
                <w:color w:val="000000"/>
              </w:rPr>
              <w:t>359</w:t>
            </w:r>
          </w:p>
        </w:tc>
        <w:tc>
          <w:tcPr>
            <w:tcW w:w="1488" w:type="dxa"/>
            <w:tcBorders>
              <w:top w:val="nil"/>
              <w:left w:val="nil"/>
              <w:bottom w:val="single" w:sz="4" w:space="0" w:color="auto"/>
              <w:right w:val="single" w:sz="4" w:space="0" w:color="auto"/>
            </w:tcBorders>
            <w:shd w:val="clear" w:color="auto" w:fill="auto"/>
            <w:vAlign w:val="center"/>
            <w:hideMark/>
          </w:tcPr>
          <w:p w14:paraId="74E41F90" w14:textId="77777777" w:rsidR="004575EF" w:rsidRPr="00047786" w:rsidRDefault="004575EF" w:rsidP="00A021B7">
            <w:pPr>
              <w:spacing w:after="0" w:line="240" w:lineRule="auto"/>
              <w:jc w:val="right"/>
              <w:rPr>
                <w:rFonts w:ascii="Calibri" w:eastAsia="Times New Roman" w:hAnsi="Calibri" w:cs="Times New Roman"/>
                <w:b/>
                <w:bCs/>
                <w:color w:val="000000"/>
              </w:rPr>
            </w:pPr>
            <w:r w:rsidRPr="00047786">
              <w:rPr>
                <w:rFonts w:ascii="Calibri" w:eastAsia="Times New Roman" w:hAnsi="Calibri" w:cs="Times New Roman"/>
                <w:b/>
                <w:bCs/>
                <w:color w:val="000000"/>
              </w:rPr>
              <w:t>833</w:t>
            </w:r>
          </w:p>
        </w:tc>
        <w:tc>
          <w:tcPr>
            <w:tcW w:w="1581" w:type="dxa"/>
            <w:tcBorders>
              <w:top w:val="nil"/>
              <w:left w:val="nil"/>
              <w:bottom w:val="single" w:sz="4" w:space="0" w:color="auto"/>
              <w:right w:val="single" w:sz="4" w:space="0" w:color="auto"/>
            </w:tcBorders>
            <w:shd w:val="clear" w:color="auto" w:fill="auto"/>
            <w:noWrap/>
            <w:vAlign w:val="bottom"/>
            <w:hideMark/>
          </w:tcPr>
          <w:p w14:paraId="6E9BD8B6" w14:textId="77777777" w:rsidR="004575EF" w:rsidRPr="00047786" w:rsidRDefault="004575EF" w:rsidP="00A021B7">
            <w:pPr>
              <w:spacing w:after="0" w:line="240" w:lineRule="auto"/>
              <w:jc w:val="right"/>
              <w:rPr>
                <w:rFonts w:ascii="Calibri" w:eastAsia="Times New Roman" w:hAnsi="Calibri" w:cs="Times New Roman"/>
                <w:b/>
                <w:bCs/>
                <w:color w:val="000000"/>
              </w:rPr>
            </w:pPr>
            <w:r w:rsidRPr="00047786">
              <w:rPr>
                <w:rFonts w:ascii="Calibri" w:eastAsia="Times New Roman" w:hAnsi="Calibri" w:cs="Times New Roman"/>
                <w:b/>
                <w:bCs/>
                <w:color w:val="000000"/>
              </w:rPr>
              <w:t>325</w:t>
            </w:r>
          </w:p>
        </w:tc>
      </w:tr>
    </w:tbl>
    <w:p w14:paraId="686B95C1" w14:textId="77777777" w:rsidR="00782CAA" w:rsidRDefault="00782CAA" w:rsidP="00782CAA"/>
    <w:p w14:paraId="7BD3410B" w14:textId="36B77669" w:rsidR="00E25F32" w:rsidRDefault="00E25F32" w:rsidP="00E25F32">
      <w:pPr>
        <w:pStyle w:val="Heading1"/>
      </w:pPr>
      <w:bookmarkStart w:id="20" w:name="_Ref521570700"/>
      <w:bookmarkStart w:id="21" w:name="_Toc522101825"/>
      <w:r w:rsidRPr="0018302B">
        <w:t>Pilot Experimental Design</w:t>
      </w:r>
      <w:bookmarkEnd w:id="20"/>
      <w:bookmarkEnd w:id="21"/>
    </w:p>
    <w:p w14:paraId="02EA95E4" w14:textId="7BED44AA" w:rsidR="00D36CFC" w:rsidRDefault="00933DA1" w:rsidP="00D36CFC">
      <w:pPr>
        <w:pStyle w:val="Heading2"/>
      </w:pPr>
      <w:bookmarkStart w:id="22" w:name="_Toc522101826"/>
      <w:r>
        <w:t xml:space="preserve">Experiment 1: </w:t>
      </w:r>
      <w:r w:rsidR="00D36CFC">
        <w:t>RDD</w:t>
      </w:r>
      <w:r>
        <w:t xml:space="preserve"> Sample</w:t>
      </w:r>
      <w:bookmarkEnd w:id="22"/>
    </w:p>
    <w:p w14:paraId="5D4FA280" w14:textId="418AFDC6" w:rsidR="00D36CFC" w:rsidRPr="00D36CFC" w:rsidRDefault="00293C87" w:rsidP="00D36CFC">
      <w:r>
        <w:t>The RDD</w:t>
      </w:r>
      <w:r w:rsidR="00D36CFC">
        <w:t xml:space="preserve"> experiment </w:t>
      </w:r>
      <w:r w:rsidR="005D505A">
        <w:t>began</w:t>
      </w:r>
      <w:r>
        <w:t xml:space="preserve"> </w:t>
      </w:r>
      <w:r w:rsidR="00D36CFC">
        <w:t>with a standard BRFSS RDD sample including cell phones and landlines. Following an address matching effort, the survey was deployed through a web phase and mail phase. The goal was to achieve at leas</w:t>
      </w:r>
      <w:r>
        <w:t>t 200 completes from each mode. RDD CATI data collection could not be conducted within this pilot due to budgetary restrictions</w:t>
      </w:r>
      <w:r w:rsidR="00F62B6A">
        <w:t>.</w:t>
      </w:r>
    </w:p>
    <w:p w14:paraId="36C030DA" w14:textId="0876E653" w:rsidR="00D36CFC" w:rsidRDefault="00933DA1" w:rsidP="00D36CFC">
      <w:pPr>
        <w:pStyle w:val="Heading2"/>
      </w:pPr>
      <w:bookmarkStart w:id="23" w:name="_Toc522101827"/>
      <w:r>
        <w:t xml:space="preserve">Experiment 2: </w:t>
      </w:r>
      <w:r w:rsidR="00D36CFC">
        <w:t xml:space="preserve">ABS </w:t>
      </w:r>
      <w:r>
        <w:t>Sample</w:t>
      </w:r>
      <w:bookmarkEnd w:id="23"/>
    </w:p>
    <w:p w14:paraId="1C668039" w14:textId="631EC8D9" w:rsidR="00D36CFC" w:rsidRDefault="00293C87" w:rsidP="00D36CFC">
      <w:r>
        <w:t>The ABS</w:t>
      </w:r>
      <w:r w:rsidR="00D36CFC">
        <w:t xml:space="preserve"> experiment started with an ABS, which was then split into two subsamples, one of addresses that were matched to a phone number and one of addresses that were not matched to a phone number. Following this matching effort, the survey was deployed to both subsamples through a web phase and mail phase. The goal was to achieve at least 200 completes from each mode</w:t>
      </w:r>
      <w:r w:rsidR="002D7BDA">
        <w:t>, in each subsample</w:t>
      </w:r>
      <w:r w:rsidR="00D36CFC">
        <w:t>.</w:t>
      </w:r>
      <w:r w:rsidR="002D7BDA">
        <w:t xml:space="preserve"> Additionally, the phone matched sample underwent a CATI phase with the goal of achieve an additional 200 completes. </w:t>
      </w:r>
      <w:r w:rsidR="00D36CFC">
        <w:t xml:space="preserve"> </w:t>
      </w:r>
    </w:p>
    <w:p w14:paraId="7AA6DC9E" w14:textId="0B683120" w:rsidR="002D7BDA" w:rsidRPr="00D36CFC" w:rsidRDefault="002D7BDA" w:rsidP="00D36CFC">
      <w:r>
        <w:t xml:space="preserve">The Drop Point Experiment followed the same protocol as the other ABS experiment. </w:t>
      </w:r>
    </w:p>
    <w:p w14:paraId="6AF83B1D" w14:textId="77777777" w:rsidR="00D46963" w:rsidRDefault="00D83FCE" w:rsidP="00D46963">
      <w:pPr>
        <w:keepNext/>
      </w:pPr>
      <w:r>
        <w:rPr>
          <w:noProof/>
        </w:rPr>
        <w:t xml:space="preserve"> </w:t>
      </w:r>
      <w:r>
        <w:rPr>
          <w:noProof/>
        </w:rPr>
        <w:drawing>
          <wp:inline distT="0" distB="0" distL="0" distR="0" wp14:anchorId="082882FC" wp14:editId="4C57407B">
            <wp:extent cx="5943600" cy="38512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esign Graphics 180723.jpg"/>
                    <pic:cNvPicPr/>
                  </pic:nvPicPr>
                  <pic:blipFill>
                    <a:blip r:embed="rId14">
                      <a:extLst>
                        <a:ext uri="{28A0092B-C50C-407E-A947-70E740481C1C}">
                          <a14:useLocalDpi xmlns:a14="http://schemas.microsoft.com/office/drawing/2010/main" val="0"/>
                        </a:ext>
                      </a:extLst>
                    </a:blip>
                    <a:stretch>
                      <a:fillRect/>
                    </a:stretch>
                  </pic:blipFill>
                  <pic:spPr>
                    <a:xfrm>
                      <a:off x="0" y="0"/>
                      <a:ext cx="5943600" cy="3851275"/>
                    </a:xfrm>
                    <a:prstGeom prst="rect">
                      <a:avLst/>
                    </a:prstGeom>
                  </pic:spPr>
                </pic:pic>
              </a:graphicData>
            </a:graphic>
          </wp:inline>
        </w:drawing>
      </w:r>
    </w:p>
    <w:p w14:paraId="733E315F" w14:textId="0E571E8F" w:rsidR="00D36CFC" w:rsidRPr="00D36CFC" w:rsidRDefault="00D46963" w:rsidP="00D46963">
      <w:pPr>
        <w:pStyle w:val="Caption"/>
      </w:pPr>
      <w:r>
        <w:t xml:space="preserve">Figure </w:t>
      </w:r>
      <w:r w:rsidR="00B65231">
        <w:rPr>
          <w:noProof/>
        </w:rPr>
        <w:fldChar w:fldCharType="begin"/>
      </w:r>
      <w:r w:rsidR="00B65231">
        <w:rPr>
          <w:noProof/>
        </w:rPr>
        <w:instrText xml:space="preserve"> SEQ Figure \* ARABIC </w:instrText>
      </w:r>
      <w:r w:rsidR="00B65231">
        <w:rPr>
          <w:noProof/>
        </w:rPr>
        <w:fldChar w:fldCharType="separate"/>
      </w:r>
      <w:r w:rsidR="00D50077">
        <w:rPr>
          <w:noProof/>
        </w:rPr>
        <w:t>1</w:t>
      </w:r>
      <w:r w:rsidR="00B65231">
        <w:rPr>
          <w:noProof/>
        </w:rPr>
        <w:fldChar w:fldCharType="end"/>
      </w:r>
      <w:r>
        <w:t xml:space="preserve"> Pilot Experiment Design</w:t>
      </w:r>
    </w:p>
    <w:p w14:paraId="6E191080" w14:textId="2FDD9793" w:rsidR="00782CAA" w:rsidRPr="0018302B" w:rsidRDefault="00782CAA" w:rsidP="0018302B">
      <w:pPr>
        <w:pStyle w:val="Heading1"/>
      </w:pPr>
      <w:bookmarkStart w:id="24" w:name="_Toc522101828"/>
      <w:r w:rsidRPr="0018302B">
        <w:t>Data Collection</w:t>
      </w:r>
      <w:r w:rsidR="009C6750" w:rsidRPr="0018302B">
        <w:t xml:space="preserve"> Process</w:t>
      </w:r>
      <w:bookmarkEnd w:id="24"/>
    </w:p>
    <w:p w14:paraId="6F4ED159" w14:textId="3757F627" w:rsidR="00DE7254" w:rsidRDefault="00DE7254" w:rsidP="00DE7254">
      <w:bookmarkStart w:id="25" w:name="_Toc501998531"/>
      <w:r>
        <w:t xml:space="preserve">Data collection began February 2, 2018, and ended May 29, 2018. Data were collected via web, mail, and CATI; these procedures are described in detail below. All mailings originated from the ICF survey operations center in Martinsville, VA, and all completed </w:t>
      </w:r>
      <w:r w:rsidR="00F26701">
        <w:t xml:space="preserve">mail </w:t>
      </w:r>
      <w:r>
        <w:t xml:space="preserve">surveys were returned there. All phone calls also originated from the Martinsville survey operations center. </w:t>
      </w:r>
    </w:p>
    <w:p w14:paraId="3DC236B9" w14:textId="77777777" w:rsidR="00DE7254" w:rsidRDefault="00DE7254" w:rsidP="00DE7254">
      <w:r>
        <w:t>The following sections outline the protocols for each experiment and mode. Costs per complete are provided for each mode of data collection in the summary table following each section. Costs per complete were calculated by totaling the production costs for data collection event and dividing the total by the number of completes. For data collection by web, production costs include printing letters, postage, and processing of digital data. For data collection by mail, production costs include printing surveys, postage of surveys sent out and returned by participants, scanning of returned surveys, and processing of scanned data. For both web and mail data collection, costs per complete were calculated using the actual number of items printed, mailed, and received during the pilot. For data collection by phone, production costs include interviewing and data processing efforts. Whereas the web and mail data collection was done specifically for the pilot, ICF is continuously involved in BRFSS CATI data collection and as such has established costs based on whether calls are being made to landlines or cell phones. Costs per complete do not include programming and or maintenance costs that might be included in a longer term effort. Cost per complete also don’t include ICF project management staff time, as such costs can be highly variable based on the hours needed and differing rates of the staff members involved. Excluding such factors from all modes allows for a more straightforward calculation and presentation of the costs per complete.</w:t>
      </w:r>
    </w:p>
    <w:p w14:paraId="5EBA268E" w14:textId="77777777" w:rsidR="00DE7254" w:rsidRDefault="00DE7254" w:rsidP="00DE7254">
      <w:r>
        <w:t>Further analysis of costs per complete by sample and mode are provided in Section VIII.</w:t>
      </w:r>
    </w:p>
    <w:p w14:paraId="5727B294" w14:textId="67030474" w:rsidR="00471558" w:rsidRDefault="00B661FD" w:rsidP="00471558">
      <w:pPr>
        <w:pStyle w:val="Heading2"/>
      </w:pPr>
      <w:bookmarkStart w:id="26" w:name="_Toc522101829"/>
      <w:r>
        <w:t xml:space="preserve">RDD Experiment </w:t>
      </w:r>
      <w:r w:rsidR="00471558">
        <w:t>Mailing Protocol</w:t>
      </w:r>
      <w:bookmarkEnd w:id="25"/>
      <w:bookmarkEnd w:id="26"/>
    </w:p>
    <w:p w14:paraId="3BC1675F" w14:textId="3079F995" w:rsidR="00B661FD" w:rsidRPr="00D86E4E" w:rsidRDefault="00B661FD" w:rsidP="00B661FD">
      <w:pPr>
        <w:jc w:val="both"/>
        <w:rPr>
          <w:rFonts w:asciiTheme="minorHAnsi" w:hAnsiTheme="minorHAnsi" w:cstheme="minorHAnsi"/>
          <w:kern w:val="16"/>
        </w:rPr>
      </w:pPr>
      <w:r>
        <w:rPr>
          <w:rFonts w:asciiTheme="minorHAnsi" w:hAnsiTheme="minorHAnsi" w:cstheme="minorHAnsi"/>
          <w:kern w:val="16"/>
        </w:rPr>
        <w:t>On February 2</w:t>
      </w:r>
      <w:r w:rsidRPr="00D86E4E">
        <w:rPr>
          <w:rFonts w:asciiTheme="minorHAnsi" w:hAnsiTheme="minorHAnsi" w:cstheme="minorHAnsi"/>
          <w:kern w:val="16"/>
        </w:rPr>
        <w:t>, all participants were mailed a one page invitation letter. This letter included information about the study, instructions for accessing the survey online, and contact informatio</w:t>
      </w:r>
      <w:r>
        <w:rPr>
          <w:rFonts w:asciiTheme="minorHAnsi" w:hAnsiTheme="minorHAnsi" w:cstheme="minorHAnsi"/>
          <w:kern w:val="16"/>
        </w:rPr>
        <w:t>n for questions or concerns. O</w:t>
      </w:r>
      <w:r w:rsidRPr="00D86E4E">
        <w:rPr>
          <w:rFonts w:asciiTheme="minorHAnsi" w:hAnsiTheme="minorHAnsi" w:cstheme="minorHAnsi"/>
          <w:kern w:val="16"/>
        </w:rPr>
        <w:t xml:space="preserve">n </w:t>
      </w:r>
      <w:r w:rsidR="00472FC1">
        <w:rPr>
          <w:rFonts w:asciiTheme="minorHAnsi" w:hAnsiTheme="minorHAnsi" w:cstheme="minorHAnsi"/>
          <w:kern w:val="16"/>
        </w:rPr>
        <w:t>March 1</w:t>
      </w:r>
      <w:r w:rsidRPr="00D86E4E">
        <w:rPr>
          <w:rFonts w:asciiTheme="minorHAnsi" w:hAnsiTheme="minorHAnsi" w:cstheme="minorHAnsi"/>
          <w:kern w:val="16"/>
        </w:rPr>
        <w:t>, survey non-respondents were mailed a packet which included a one page cover letter that outlined the purpose of the r</w:t>
      </w:r>
      <w:r>
        <w:rPr>
          <w:rFonts w:asciiTheme="minorHAnsi" w:hAnsiTheme="minorHAnsi" w:cstheme="minorHAnsi"/>
          <w:kern w:val="16"/>
        </w:rPr>
        <w:t>esearch, a copy of the printed survey</w:t>
      </w:r>
      <w:r w:rsidRPr="00D86E4E">
        <w:rPr>
          <w:rFonts w:asciiTheme="minorHAnsi" w:hAnsiTheme="minorHAnsi" w:cstheme="minorHAnsi"/>
          <w:kern w:val="16"/>
        </w:rPr>
        <w:t xml:space="preserve"> instrument, and a business reply envelop (BRE) to return the completed instrument.  </w:t>
      </w:r>
    </w:p>
    <w:p w14:paraId="05A777D7" w14:textId="77777777" w:rsidR="00B661FD" w:rsidRPr="00D86E4E" w:rsidRDefault="00B661FD" w:rsidP="00B661FD">
      <w:pPr>
        <w:jc w:val="both"/>
        <w:rPr>
          <w:rFonts w:asciiTheme="minorHAnsi" w:hAnsiTheme="minorHAnsi" w:cstheme="minorHAnsi"/>
          <w:kern w:val="16"/>
        </w:rPr>
      </w:pPr>
      <w:r w:rsidRPr="00D86E4E">
        <w:rPr>
          <w:rFonts w:asciiTheme="minorHAnsi" w:hAnsiTheme="minorHAnsi" w:cstheme="minorHAnsi"/>
          <w:kern w:val="16"/>
        </w:rPr>
        <w:t xml:space="preserve">Respondents </w:t>
      </w:r>
      <w:r>
        <w:rPr>
          <w:rFonts w:asciiTheme="minorHAnsi" w:hAnsiTheme="minorHAnsi" w:cstheme="minorHAnsi"/>
          <w:kern w:val="16"/>
        </w:rPr>
        <w:t xml:space="preserve">who completed the survey </w:t>
      </w:r>
      <w:r w:rsidRPr="00D86E4E">
        <w:rPr>
          <w:rFonts w:asciiTheme="minorHAnsi" w:hAnsiTheme="minorHAnsi" w:cstheme="minorHAnsi"/>
          <w:kern w:val="16"/>
        </w:rPr>
        <w:t xml:space="preserve">by web were removed from the second mailing. In addition, respondent mailings that were returned as “undeliverable” were removed from the second mailing. However, a few respondents could not be removed, as completed or undeliverable surveys were received after the mail room had started processing the next mailing. </w:t>
      </w:r>
    </w:p>
    <w:p w14:paraId="04AD1BCC" w14:textId="4508A398" w:rsidR="00B661FD" w:rsidRDefault="00B661FD" w:rsidP="00B661FD">
      <w:pPr>
        <w:jc w:val="both"/>
        <w:rPr>
          <w:rFonts w:asciiTheme="minorHAnsi" w:hAnsiTheme="minorHAnsi" w:cstheme="minorHAnsi"/>
          <w:kern w:val="16"/>
        </w:rPr>
      </w:pPr>
      <w:r w:rsidRPr="00D86E4E">
        <w:rPr>
          <w:rFonts w:asciiTheme="minorHAnsi" w:hAnsiTheme="minorHAnsi" w:cstheme="minorHAnsi"/>
          <w:kern w:val="16"/>
        </w:rPr>
        <w:t>The contents, dates, population, and quantities of all mailings are further described in</w:t>
      </w:r>
      <w:r w:rsidR="005D505A">
        <w:rPr>
          <w:rFonts w:asciiTheme="minorHAnsi" w:hAnsiTheme="minorHAnsi" w:cstheme="minorHAnsi"/>
          <w:kern w:val="16"/>
        </w:rPr>
        <w:t xml:space="preserve"> </w:t>
      </w:r>
      <w:r w:rsidR="005D505A">
        <w:rPr>
          <w:rFonts w:asciiTheme="minorHAnsi" w:hAnsiTheme="minorHAnsi" w:cstheme="minorHAnsi"/>
          <w:kern w:val="16"/>
        </w:rPr>
        <w:fldChar w:fldCharType="begin"/>
      </w:r>
      <w:r w:rsidR="005D505A">
        <w:rPr>
          <w:rFonts w:asciiTheme="minorHAnsi" w:hAnsiTheme="minorHAnsi" w:cstheme="minorHAnsi"/>
          <w:kern w:val="16"/>
        </w:rPr>
        <w:instrText xml:space="preserve"> REF _Ref522100268 \h </w:instrText>
      </w:r>
      <w:r w:rsidR="005D505A">
        <w:rPr>
          <w:rFonts w:asciiTheme="minorHAnsi" w:hAnsiTheme="minorHAnsi" w:cstheme="minorHAnsi"/>
          <w:kern w:val="16"/>
        </w:rPr>
      </w:r>
      <w:r w:rsidR="005D505A">
        <w:rPr>
          <w:rFonts w:asciiTheme="minorHAnsi" w:hAnsiTheme="minorHAnsi" w:cstheme="minorHAnsi"/>
          <w:kern w:val="16"/>
        </w:rPr>
        <w:fldChar w:fldCharType="separate"/>
      </w:r>
      <w:r w:rsidR="00D50077">
        <w:t xml:space="preserve">Table </w:t>
      </w:r>
      <w:r w:rsidR="00D50077">
        <w:rPr>
          <w:noProof/>
        </w:rPr>
        <w:t>5</w:t>
      </w:r>
      <w:r w:rsidR="005D505A">
        <w:rPr>
          <w:rFonts w:asciiTheme="minorHAnsi" w:hAnsiTheme="minorHAnsi" w:cstheme="minorHAnsi"/>
          <w:kern w:val="16"/>
        </w:rPr>
        <w:fldChar w:fldCharType="end"/>
      </w:r>
      <w:r>
        <w:rPr>
          <w:rFonts w:asciiTheme="minorHAnsi" w:hAnsiTheme="minorHAnsi" w:cstheme="minorHAnsi"/>
          <w:kern w:val="16"/>
        </w:rPr>
        <w:t>.</w:t>
      </w:r>
      <w:r w:rsidR="00DF6EAB">
        <w:rPr>
          <w:rFonts w:asciiTheme="minorHAnsi" w:hAnsiTheme="minorHAnsi" w:cstheme="minorHAnsi"/>
          <w:kern w:val="16"/>
        </w:rPr>
        <w:t xml:space="preserve"> </w:t>
      </w:r>
    </w:p>
    <w:p w14:paraId="0C298E19" w14:textId="12967540" w:rsidR="00B661FD" w:rsidRPr="002049E8" w:rsidRDefault="00B661FD" w:rsidP="00B661FD">
      <w:pPr>
        <w:pStyle w:val="ICFTableExhibitHead"/>
      </w:pPr>
    </w:p>
    <w:p w14:paraId="6D7D6457" w14:textId="52E256CC" w:rsidR="00D46963" w:rsidRDefault="00D46963" w:rsidP="00D46963">
      <w:pPr>
        <w:pStyle w:val="Caption"/>
        <w:keepNext/>
      </w:pPr>
      <w:bookmarkStart w:id="27" w:name="_Ref522100268"/>
      <w:r>
        <w:t xml:space="preserve">Table </w:t>
      </w:r>
      <w:r w:rsidR="00B65231">
        <w:rPr>
          <w:noProof/>
        </w:rPr>
        <w:fldChar w:fldCharType="begin"/>
      </w:r>
      <w:r w:rsidR="00B65231">
        <w:rPr>
          <w:noProof/>
        </w:rPr>
        <w:instrText xml:space="preserve"> SEQ Table \* ARABIC </w:instrText>
      </w:r>
      <w:r w:rsidR="00B65231">
        <w:rPr>
          <w:noProof/>
        </w:rPr>
        <w:fldChar w:fldCharType="separate"/>
      </w:r>
      <w:r w:rsidR="00D50077">
        <w:rPr>
          <w:noProof/>
        </w:rPr>
        <w:t>5</w:t>
      </w:r>
      <w:r w:rsidR="00B65231">
        <w:rPr>
          <w:noProof/>
        </w:rPr>
        <w:fldChar w:fldCharType="end"/>
      </w:r>
      <w:bookmarkEnd w:id="27"/>
      <w:r>
        <w:t xml:space="preserve"> Experiment 1 (RDD) Data Collection Process and Cost per Complete</w:t>
      </w:r>
    </w:p>
    <w:tbl>
      <w:tblPr>
        <w:tblStyle w:val="MediumShading1"/>
        <w:tblW w:w="5580" w:type="pct"/>
        <w:jc w:val="center"/>
        <w:tblBorders>
          <w:top w:val="single" w:sz="4" w:space="0" w:color="00538B" w:themeColor="text2"/>
          <w:left w:val="single" w:sz="4" w:space="0" w:color="00538B" w:themeColor="text2"/>
          <w:bottom w:val="single" w:sz="4" w:space="0" w:color="00538B" w:themeColor="text2"/>
          <w:right w:val="single" w:sz="4" w:space="0" w:color="00538B" w:themeColor="text2"/>
          <w:insideH w:val="single" w:sz="4" w:space="0" w:color="00538B" w:themeColor="text2"/>
          <w:insideV w:val="single" w:sz="4" w:space="0" w:color="00538B" w:themeColor="text2"/>
        </w:tblBorders>
        <w:tblCellMar>
          <w:top w:w="29" w:type="dxa"/>
          <w:left w:w="58" w:type="dxa"/>
          <w:right w:w="58" w:type="dxa"/>
        </w:tblCellMar>
        <w:tblLook w:val="0600" w:firstRow="0" w:lastRow="0" w:firstColumn="0" w:lastColumn="0" w:noHBand="1" w:noVBand="1"/>
      </w:tblPr>
      <w:tblGrid>
        <w:gridCol w:w="815"/>
        <w:gridCol w:w="1577"/>
        <w:gridCol w:w="2439"/>
        <w:gridCol w:w="1022"/>
        <w:gridCol w:w="1426"/>
        <w:gridCol w:w="1100"/>
        <w:gridCol w:w="1155"/>
        <w:gridCol w:w="1041"/>
      </w:tblGrid>
      <w:tr w:rsidR="00DF6EAB" w:rsidRPr="00D86E4E" w14:paraId="74811C91" w14:textId="77777777" w:rsidTr="00D46963">
        <w:trPr>
          <w:jc w:val="center"/>
        </w:trPr>
        <w:tc>
          <w:tcPr>
            <w:tcW w:w="386" w:type="pct"/>
            <w:shd w:val="clear" w:color="auto" w:fill="00A2E0" w:themeFill="accent2"/>
          </w:tcPr>
          <w:p w14:paraId="7E2FCC30" w14:textId="77777777" w:rsidR="00DF6EAB" w:rsidRPr="00D86E4E" w:rsidRDefault="00DF6EAB" w:rsidP="00085453">
            <w:pPr>
              <w:pStyle w:val="TableHeading"/>
              <w:jc w:val="center"/>
              <w:rPr>
                <w:rFonts w:asciiTheme="minorHAnsi" w:hAnsiTheme="minorHAnsi" w:cstheme="minorHAnsi"/>
              </w:rPr>
            </w:pPr>
            <w:r w:rsidRPr="00D86E4E">
              <w:rPr>
                <w:rFonts w:asciiTheme="minorHAnsi" w:hAnsiTheme="minorHAnsi" w:cstheme="minorHAnsi"/>
              </w:rPr>
              <w:t>Mailing</w:t>
            </w:r>
          </w:p>
        </w:tc>
        <w:tc>
          <w:tcPr>
            <w:tcW w:w="746" w:type="pct"/>
            <w:shd w:val="clear" w:color="auto" w:fill="00A2E0" w:themeFill="accent2"/>
          </w:tcPr>
          <w:p w14:paraId="0AB94B19" w14:textId="77777777" w:rsidR="00DF6EAB" w:rsidRPr="00D86E4E" w:rsidRDefault="00DF6EAB" w:rsidP="00085453">
            <w:pPr>
              <w:pStyle w:val="TableHeading"/>
              <w:jc w:val="center"/>
              <w:rPr>
                <w:rFonts w:asciiTheme="minorHAnsi" w:hAnsiTheme="minorHAnsi" w:cstheme="minorHAnsi"/>
              </w:rPr>
            </w:pPr>
            <w:r w:rsidRPr="00D86E4E">
              <w:rPr>
                <w:rFonts w:asciiTheme="minorHAnsi" w:hAnsiTheme="minorHAnsi" w:cstheme="minorHAnsi"/>
              </w:rPr>
              <w:t>Mailing Description</w:t>
            </w:r>
          </w:p>
        </w:tc>
        <w:tc>
          <w:tcPr>
            <w:tcW w:w="1153" w:type="pct"/>
            <w:shd w:val="clear" w:color="auto" w:fill="00A2E0" w:themeFill="accent2"/>
          </w:tcPr>
          <w:p w14:paraId="0182A2BA" w14:textId="77777777" w:rsidR="00DF6EAB" w:rsidRPr="00D86E4E" w:rsidRDefault="00DF6EAB" w:rsidP="00085453">
            <w:pPr>
              <w:pStyle w:val="TableHeading"/>
              <w:jc w:val="center"/>
              <w:rPr>
                <w:rFonts w:asciiTheme="minorHAnsi" w:hAnsiTheme="minorHAnsi" w:cstheme="minorHAnsi"/>
              </w:rPr>
            </w:pPr>
            <w:r w:rsidRPr="00D86E4E">
              <w:rPr>
                <w:rFonts w:asciiTheme="minorHAnsi" w:hAnsiTheme="minorHAnsi" w:cstheme="minorHAnsi"/>
              </w:rPr>
              <w:t>Mailing Contents</w:t>
            </w:r>
          </w:p>
        </w:tc>
        <w:tc>
          <w:tcPr>
            <w:tcW w:w="483" w:type="pct"/>
            <w:shd w:val="clear" w:color="auto" w:fill="00A2E0" w:themeFill="accent2"/>
          </w:tcPr>
          <w:p w14:paraId="0BA9663B" w14:textId="77777777" w:rsidR="00DF6EAB" w:rsidRPr="00D86E4E" w:rsidRDefault="00DF6EAB" w:rsidP="00085453">
            <w:pPr>
              <w:pStyle w:val="TableHeading"/>
              <w:jc w:val="center"/>
              <w:rPr>
                <w:rFonts w:asciiTheme="minorHAnsi" w:hAnsiTheme="minorHAnsi" w:cstheme="minorHAnsi"/>
              </w:rPr>
            </w:pPr>
            <w:r w:rsidRPr="00D86E4E">
              <w:rPr>
                <w:rFonts w:asciiTheme="minorHAnsi" w:hAnsiTheme="minorHAnsi" w:cstheme="minorHAnsi"/>
              </w:rPr>
              <w:t>Mail Drop Date</w:t>
            </w:r>
          </w:p>
        </w:tc>
        <w:tc>
          <w:tcPr>
            <w:tcW w:w="674" w:type="pct"/>
            <w:shd w:val="clear" w:color="auto" w:fill="00A2E0" w:themeFill="accent2"/>
          </w:tcPr>
          <w:p w14:paraId="7CC3A2CC" w14:textId="77777777" w:rsidR="00DF6EAB" w:rsidRPr="00D86E4E" w:rsidRDefault="00DF6EAB" w:rsidP="00085453">
            <w:pPr>
              <w:pStyle w:val="TableHeading"/>
              <w:jc w:val="center"/>
              <w:rPr>
                <w:rFonts w:asciiTheme="minorHAnsi" w:hAnsiTheme="minorHAnsi" w:cstheme="minorHAnsi"/>
              </w:rPr>
            </w:pPr>
            <w:r w:rsidRPr="00D86E4E">
              <w:rPr>
                <w:rFonts w:asciiTheme="minorHAnsi" w:hAnsiTheme="minorHAnsi" w:cstheme="minorHAnsi"/>
              </w:rPr>
              <w:t>Population</w:t>
            </w:r>
          </w:p>
        </w:tc>
        <w:tc>
          <w:tcPr>
            <w:tcW w:w="520" w:type="pct"/>
            <w:shd w:val="clear" w:color="auto" w:fill="00A2E0" w:themeFill="accent2"/>
          </w:tcPr>
          <w:p w14:paraId="78496EBE" w14:textId="77777777" w:rsidR="00DF6EAB" w:rsidRPr="00D86E4E" w:rsidRDefault="00DF6EAB" w:rsidP="00085453">
            <w:pPr>
              <w:pStyle w:val="TableHeading"/>
              <w:jc w:val="center"/>
              <w:rPr>
                <w:rFonts w:asciiTheme="minorHAnsi" w:hAnsiTheme="minorHAnsi" w:cstheme="minorHAnsi"/>
              </w:rPr>
            </w:pPr>
            <w:r w:rsidRPr="00D86E4E">
              <w:rPr>
                <w:rFonts w:asciiTheme="minorHAnsi" w:hAnsiTheme="minorHAnsi" w:cstheme="minorHAnsi"/>
              </w:rPr>
              <w:t>Quantity</w:t>
            </w:r>
            <w:r>
              <w:rPr>
                <w:rFonts w:asciiTheme="minorHAnsi" w:hAnsiTheme="minorHAnsi" w:cstheme="minorHAnsi"/>
              </w:rPr>
              <w:t xml:space="preserve"> Mailed</w:t>
            </w:r>
          </w:p>
        </w:tc>
        <w:tc>
          <w:tcPr>
            <w:tcW w:w="546" w:type="pct"/>
            <w:shd w:val="clear" w:color="auto" w:fill="00A2E0" w:themeFill="accent2"/>
          </w:tcPr>
          <w:p w14:paraId="342A7692" w14:textId="77777777" w:rsidR="00DF6EAB" w:rsidRPr="00D86E4E" w:rsidRDefault="00DF6EAB" w:rsidP="00085453">
            <w:pPr>
              <w:pStyle w:val="TableHeading"/>
              <w:jc w:val="center"/>
              <w:rPr>
                <w:rFonts w:asciiTheme="minorHAnsi" w:hAnsiTheme="minorHAnsi" w:cstheme="minorHAnsi"/>
              </w:rPr>
            </w:pPr>
            <w:r>
              <w:rPr>
                <w:rFonts w:asciiTheme="minorHAnsi" w:hAnsiTheme="minorHAnsi" w:cstheme="minorHAnsi"/>
              </w:rPr>
              <w:t xml:space="preserve">Completes </w:t>
            </w:r>
          </w:p>
        </w:tc>
        <w:tc>
          <w:tcPr>
            <w:tcW w:w="493" w:type="pct"/>
            <w:shd w:val="clear" w:color="auto" w:fill="00A2E0" w:themeFill="accent2"/>
          </w:tcPr>
          <w:p w14:paraId="5C138924" w14:textId="77777777" w:rsidR="00DF6EAB" w:rsidRDefault="00DF6EAB" w:rsidP="00085453">
            <w:pPr>
              <w:pStyle w:val="TableHeading"/>
              <w:jc w:val="center"/>
              <w:rPr>
                <w:rFonts w:asciiTheme="minorHAnsi" w:hAnsiTheme="minorHAnsi" w:cstheme="minorHAnsi"/>
              </w:rPr>
            </w:pPr>
            <w:r>
              <w:rPr>
                <w:rFonts w:asciiTheme="minorHAnsi" w:hAnsiTheme="minorHAnsi" w:cstheme="minorHAnsi"/>
              </w:rPr>
              <w:t>Cost Per Complete</w:t>
            </w:r>
          </w:p>
        </w:tc>
      </w:tr>
      <w:tr w:rsidR="00DF6EAB" w:rsidRPr="00D86E4E" w14:paraId="41425C24" w14:textId="77777777" w:rsidTr="00D46963">
        <w:trPr>
          <w:jc w:val="center"/>
        </w:trPr>
        <w:tc>
          <w:tcPr>
            <w:tcW w:w="386" w:type="pct"/>
          </w:tcPr>
          <w:p w14:paraId="1831D57F" w14:textId="77777777" w:rsidR="00DF6EAB" w:rsidRPr="00D86E4E" w:rsidRDefault="00DF6EAB" w:rsidP="00085453">
            <w:pPr>
              <w:pStyle w:val="TableBody"/>
              <w:ind w:left="32"/>
              <w:rPr>
                <w:rFonts w:asciiTheme="minorHAnsi" w:hAnsiTheme="minorHAnsi" w:cstheme="minorHAnsi"/>
                <w:b/>
              </w:rPr>
            </w:pPr>
            <w:r w:rsidRPr="00D86E4E">
              <w:rPr>
                <w:rFonts w:asciiTheme="minorHAnsi" w:hAnsiTheme="minorHAnsi" w:cstheme="minorHAnsi"/>
              </w:rPr>
              <w:t>1</w:t>
            </w:r>
          </w:p>
        </w:tc>
        <w:tc>
          <w:tcPr>
            <w:tcW w:w="746" w:type="pct"/>
          </w:tcPr>
          <w:p w14:paraId="4AD8357D" w14:textId="77777777" w:rsidR="00DF6EAB" w:rsidRPr="00D86E4E" w:rsidRDefault="00DF6EAB" w:rsidP="00085453">
            <w:pPr>
              <w:pStyle w:val="TableBody"/>
              <w:rPr>
                <w:rFonts w:asciiTheme="minorHAnsi" w:hAnsiTheme="minorHAnsi" w:cstheme="minorHAnsi"/>
              </w:rPr>
            </w:pPr>
            <w:r w:rsidRPr="00D86E4E">
              <w:rPr>
                <w:rFonts w:asciiTheme="minorHAnsi" w:hAnsiTheme="minorHAnsi" w:cstheme="minorHAnsi"/>
              </w:rPr>
              <w:t>Mailed letter offering response by web</w:t>
            </w:r>
          </w:p>
        </w:tc>
        <w:tc>
          <w:tcPr>
            <w:tcW w:w="1153" w:type="pct"/>
          </w:tcPr>
          <w:p w14:paraId="6388D9C5" w14:textId="77777777" w:rsidR="00DF6EAB" w:rsidRPr="00D86E4E" w:rsidRDefault="00DF6EAB" w:rsidP="00DF6EAB">
            <w:pPr>
              <w:pStyle w:val="Tablebullett"/>
              <w:ind w:left="481"/>
              <w:rPr>
                <w:rFonts w:asciiTheme="minorHAnsi" w:hAnsiTheme="minorHAnsi" w:cstheme="minorHAnsi"/>
              </w:rPr>
            </w:pPr>
            <w:r w:rsidRPr="00D86E4E">
              <w:rPr>
                <w:rFonts w:asciiTheme="minorHAnsi" w:hAnsiTheme="minorHAnsi" w:cstheme="minorHAnsi"/>
                <w:sz w:val="20"/>
                <w:szCs w:val="20"/>
              </w:rPr>
              <w:t xml:space="preserve">One-page letter offering response by web only </w:t>
            </w:r>
          </w:p>
          <w:p w14:paraId="141740D9" w14:textId="77777777" w:rsidR="00DF6EAB" w:rsidRPr="00D86E4E" w:rsidRDefault="00DF6EAB" w:rsidP="00085453">
            <w:pPr>
              <w:pStyle w:val="Tablebullett"/>
              <w:numPr>
                <w:ilvl w:val="0"/>
                <w:numId w:val="0"/>
              </w:numPr>
              <w:ind w:left="720" w:hanging="360"/>
              <w:rPr>
                <w:rFonts w:asciiTheme="minorHAnsi" w:hAnsiTheme="minorHAnsi" w:cstheme="minorHAnsi"/>
                <w:color w:val="000000"/>
              </w:rPr>
            </w:pPr>
          </w:p>
        </w:tc>
        <w:tc>
          <w:tcPr>
            <w:tcW w:w="483" w:type="pct"/>
          </w:tcPr>
          <w:p w14:paraId="5B1F75FC" w14:textId="77777777" w:rsidR="00DF6EAB" w:rsidRPr="005A3B75" w:rsidRDefault="00DF6EAB" w:rsidP="00085453">
            <w:pPr>
              <w:rPr>
                <w:sz w:val="20"/>
                <w:szCs w:val="20"/>
              </w:rPr>
            </w:pPr>
            <w:r w:rsidRPr="005A3B75">
              <w:rPr>
                <w:rFonts w:asciiTheme="minorHAnsi" w:hAnsiTheme="minorHAnsi" w:cstheme="minorHAnsi"/>
                <w:color w:val="000000"/>
                <w:sz w:val="20"/>
                <w:szCs w:val="20"/>
              </w:rPr>
              <w:t xml:space="preserve">Mail Drop: </w:t>
            </w:r>
            <w:r>
              <w:rPr>
                <w:rFonts w:asciiTheme="minorHAnsi" w:hAnsiTheme="minorHAnsi" w:cstheme="minorHAnsi"/>
                <w:color w:val="000000"/>
                <w:sz w:val="20"/>
                <w:szCs w:val="20"/>
              </w:rPr>
              <w:t>2/2/18</w:t>
            </w:r>
          </w:p>
        </w:tc>
        <w:tc>
          <w:tcPr>
            <w:tcW w:w="674" w:type="pct"/>
          </w:tcPr>
          <w:p w14:paraId="60FE2461" w14:textId="77777777" w:rsidR="00DF6EAB" w:rsidRPr="00D86E4E" w:rsidRDefault="00DF6EAB" w:rsidP="00085453">
            <w:pPr>
              <w:pStyle w:val="TableBody"/>
              <w:rPr>
                <w:rFonts w:asciiTheme="minorHAnsi" w:hAnsiTheme="minorHAnsi" w:cstheme="minorHAnsi"/>
              </w:rPr>
            </w:pPr>
            <w:r w:rsidRPr="00D86E4E">
              <w:rPr>
                <w:rFonts w:asciiTheme="minorHAnsi" w:hAnsiTheme="minorHAnsi" w:cstheme="minorHAnsi"/>
                <w:color w:val="000000"/>
              </w:rPr>
              <w:t>All sampled addresses</w:t>
            </w:r>
          </w:p>
        </w:tc>
        <w:tc>
          <w:tcPr>
            <w:tcW w:w="520" w:type="pct"/>
          </w:tcPr>
          <w:p w14:paraId="10C6834B" w14:textId="77777777" w:rsidR="00DF6EAB" w:rsidRDefault="00DF6EAB" w:rsidP="00085453">
            <w:pPr>
              <w:pStyle w:val="TableBody"/>
              <w:rPr>
                <w:rFonts w:asciiTheme="minorHAnsi" w:hAnsiTheme="minorHAnsi" w:cstheme="minorHAnsi"/>
              </w:rPr>
            </w:pPr>
            <w:r w:rsidRPr="00D86E4E">
              <w:rPr>
                <w:rFonts w:asciiTheme="minorHAnsi" w:hAnsiTheme="minorHAnsi" w:cstheme="minorHAnsi"/>
                <w:color w:val="000000"/>
              </w:rPr>
              <w:t>Total</w:t>
            </w:r>
            <w:r w:rsidRPr="00D86E4E">
              <w:rPr>
                <w:rFonts w:asciiTheme="minorHAnsi" w:hAnsiTheme="minorHAnsi" w:cstheme="minorHAnsi"/>
              </w:rPr>
              <w:t xml:space="preserve">: </w:t>
            </w:r>
            <w:r>
              <w:rPr>
                <w:rFonts w:asciiTheme="minorHAnsi" w:hAnsiTheme="minorHAnsi" w:cstheme="minorHAnsi"/>
              </w:rPr>
              <w:t>2,813</w:t>
            </w:r>
          </w:p>
          <w:p w14:paraId="2AA796DC" w14:textId="77777777" w:rsidR="00DF6EAB" w:rsidRDefault="00DF6EAB" w:rsidP="00085453">
            <w:pPr>
              <w:pStyle w:val="TableBody"/>
              <w:rPr>
                <w:rFonts w:asciiTheme="minorHAnsi" w:hAnsiTheme="minorHAnsi" w:cstheme="minorHAnsi"/>
              </w:rPr>
            </w:pPr>
          </w:p>
          <w:p w14:paraId="7A533BC0" w14:textId="77777777" w:rsidR="00DF6EAB" w:rsidRPr="00D86E4E" w:rsidRDefault="00DF6EAB" w:rsidP="00085453">
            <w:pPr>
              <w:pStyle w:val="TableBody"/>
              <w:rPr>
                <w:rFonts w:asciiTheme="minorHAnsi" w:hAnsiTheme="minorHAnsi" w:cstheme="minorHAnsi"/>
              </w:rPr>
            </w:pPr>
          </w:p>
        </w:tc>
        <w:tc>
          <w:tcPr>
            <w:tcW w:w="546" w:type="pct"/>
          </w:tcPr>
          <w:p w14:paraId="6628400A" w14:textId="77777777" w:rsidR="00DF6EAB" w:rsidRPr="00D86E4E" w:rsidRDefault="00DF6EAB" w:rsidP="00085453">
            <w:pPr>
              <w:pStyle w:val="TableBody"/>
              <w:jc w:val="center"/>
              <w:rPr>
                <w:rFonts w:asciiTheme="minorHAnsi" w:hAnsiTheme="minorHAnsi" w:cstheme="minorHAnsi"/>
                <w:color w:val="000000"/>
              </w:rPr>
            </w:pPr>
            <w:r>
              <w:rPr>
                <w:rFonts w:asciiTheme="minorHAnsi" w:hAnsiTheme="minorHAnsi" w:cstheme="minorHAnsi"/>
                <w:color w:val="000000"/>
              </w:rPr>
              <w:t>57</w:t>
            </w:r>
          </w:p>
        </w:tc>
        <w:tc>
          <w:tcPr>
            <w:tcW w:w="493" w:type="pct"/>
          </w:tcPr>
          <w:p w14:paraId="312DB340" w14:textId="77777777" w:rsidR="00DF6EAB" w:rsidRPr="00D86E4E" w:rsidRDefault="00DF6EAB" w:rsidP="00085453">
            <w:pPr>
              <w:pStyle w:val="TableBody"/>
              <w:jc w:val="center"/>
              <w:rPr>
                <w:rFonts w:asciiTheme="minorHAnsi" w:hAnsiTheme="minorHAnsi" w:cstheme="minorHAnsi"/>
                <w:color w:val="000000"/>
              </w:rPr>
            </w:pPr>
            <w:r>
              <w:rPr>
                <w:rFonts w:asciiTheme="minorHAnsi" w:hAnsiTheme="minorHAnsi" w:cstheme="minorHAnsi"/>
                <w:color w:val="000000"/>
              </w:rPr>
              <w:t>$56.06</w:t>
            </w:r>
          </w:p>
        </w:tc>
      </w:tr>
      <w:tr w:rsidR="00DF6EAB" w:rsidRPr="00D86E4E" w14:paraId="393D9F8C" w14:textId="77777777" w:rsidTr="00D46963">
        <w:trPr>
          <w:jc w:val="center"/>
        </w:trPr>
        <w:tc>
          <w:tcPr>
            <w:tcW w:w="386" w:type="pct"/>
          </w:tcPr>
          <w:p w14:paraId="29D5AC44" w14:textId="77777777" w:rsidR="00DF6EAB" w:rsidRPr="00D86E4E" w:rsidRDefault="00DF6EAB" w:rsidP="00085453">
            <w:pPr>
              <w:pStyle w:val="TableBody"/>
              <w:ind w:left="32"/>
              <w:rPr>
                <w:rFonts w:asciiTheme="minorHAnsi" w:hAnsiTheme="minorHAnsi" w:cstheme="minorHAnsi"/>
                <w:b/>
              </w:rPr>
            </w:pPr>
            <w:r w:rsidRPr="00D86E4E">
              <w:rPr>
                <w:rFonts w:asciiTheme="minorHAnsi" w:hAnsiTheme="minorHAnsi" w:cstheme="minorHAnsi"/>
              </w:rPr>
              <w:t>2</w:t>
            </w:r>
          </w:p>
        </w:tc>
        <w:tc>
          <w:tcPr>
            <w:tcW w:w="746" w:type="pct"/>
          </w:tcPr>
          <w:p w14:paraId="053E88B8" w14:textId="77777777" w:rsidR="00DF6EAB" w:rsidRPr="00D86E4E" w:rsidRDefault="00DF6EAB" w:rsidP="00085453">
            <w:pPr>
              <w:pStyle w:val="TableBody"/>
              <w:rPr>
                <w:rFonts w:asciiTheme="minorHAnsi" w:hAnsiTheme="minorHAnsi" w:cstheme="minorHAnsi"/>
              </w:rPr>
            </w:pPr>
            <w:r w:rsidRPr="00D86E4E">
              <w:rPr>
                <w:rFonts w:asciiTheme="minorHAnsi" w:hAnsiTheme="minorHAnsi" w:cstheme="minorHAnsi"/>
              </w:rPr>
              <w:t>Mailed package offering response by mail</w:t>
            </w:r>
          </w:p>
        </w:tc>
        <w:tc>
          <w:tcPr>
            <w:tcW w:w="1153" w:type="pct"/>
          </w:tcPr>
          <w:p w14:paraId="4B0FB06B" w14:textId="77777777" w:rsidR="00DF6EAB" w:rsidRPr="00D86E4E" w:rsidRDefault="00DF6EAB" w:rsidP="00DF6EAB">
            <w:pPr>
              <w:pStyle w:val="Tablebullett"/>
              <w:ind w:left="481"/>
              <w:rPr>
                <w:rFonts w:asciiTheme="minorHAnsi" w:hAnsiTheme="minorHAnsi" w:cstheme="minorHAnsi"/>
              </w:rPr>
            </w:pPr>
            <w:r w:rsidRPr="00D86E4E">
              <w:rPr>
                <w:rFonts w:asciiTheme="minorHAnsi" w:hAnsiTheme="minorHAnsi" w:cstheme="minorHAnsi"/>
                <w:sz w:val="20"/>
                <w:szCs w:val="20"/>
              </w:rPr>
              <w:t>One-page cover letter offering response by web or mail only</w:t>
            </w:r>
          </w:p>
          <w:p w14:paraId="33EFCDD7" w14:textId="77777777" w:rsidR="00DF6EAB" w:rsidRPr="00D86E4E" w:rsidRDefault="00DF6EAB" w:rsidP="00DF6EAB">
            <w:pPr>
              <w:pStyle w:val="Tablebullett"/>
              <w:ind w:left="481"/>
              <w:rPr>
                <w:rFonts w:asciiTheme="minorHAnsi" w:hAnsiTheme="minorHAnsi" w:cstheme="minorHAnsi"/>
                <w:sz w:val="20"/>
                <w:szCs w:val="20"/>
              </w:rPr>
            </w:pPr>
            <w:r>
              <w:rPr>
                <w:rFonts w:asciiTheme="minorHAnsi" w:hAnsiTheme="minorHAnsi" w:cstheme="minorHAnsi"/>
                <w:sz w:val="20"/>
                <w:szCs w:val="20"/>
              </w:rPr>
              <w:t>Eight</w:t>
            </w:r>
            <w:r w:rsidRPr="00D86E4E">
              <w:rPr>
                <w:rFonts w:asciiTheme="minorHAnsi" w:hAnsiTheme="minorHAnsi" w:cstheme="minorHAnsi"/>
                <w:sz w:val="20"/>
                <w:szCs w:val="20"/>
              </w:rPr>
              <w:t>-page printed survey</w:t>
            </w:r>
          </w:p>
          <w:p w14:paraId="11B88A33" w14:textId="77777777" w:rsidR="00DF6EAB" w:rsidRPr="00D86E4E" w:rsidRDefault="00DF6EAB" w:rsidP="00DF6EAB">
            <w:pPr>
              <w:pStyle w:val="Tablebullett"/>
              <w:ind w:left="481"/>
              <w:rPr>
                <w:rFonts w:asciiTheme="minorHAnsi" w:hAnsiTheme="minorHAnsi" w:cstheme="minorHAnsi"/>
                <w:color w:val="000000"/>
              </w:rPr>
            </w:pPr>
            <w:r w:rsidRPr="00D86E4E">
              <w:rPr>
                <w:rFonts w:asciiTheme="minorHAnsi" w:hAnsiTheme="minorHAnsi" w:cstheme="minorHAnsi"/>
                <w:sz w:val="20"/>
                <w:szCs w:val="20"/>
              </w:rPr>
              <w:t>Postage-paid business reply envelope (BRE)</w:t>
            </w:r>
          </w:p>
        </w:tc>
        <w:tc>
          <w:tcPr>
            <w:tcW w:w="483" w:type="pct"/>
          </w:tcPr>
          <w:p w14:paraId="6F9A78E0" w14:textId="77777777" w:rsidR="00DF6EAB" w:rsidRPr="005A3B75" w:rsidRDefault="00DF6EAB" w:rsidP="00085453">
            <w:pPr>
              <w:rPr>
                <w:sz w:val="20"/>
                <w:szCs w:val="20"/>
              </w:rPr>
            </w:pPr>
            <w:r w:rsidRPr="005A3B75">
              <w:rPr>
                <w:rFonts w:asciiTheme="minorHAnsi" w:hAnsiTheme="minorHAnsi" w:cstheme="minorHAnsi"/>
                <w:color w:val="000000"/>
                <w:sz w:val="20"/>
                <w:szCs w:val="20"/>
              </w:rPr>
              <w:t xml:space="preserve">Mail Drop: </w:t>
            </w:r>
            <w:r>
              <w:rPr>
                <w:rFonts w:asciiTheme="minorHAnsi" w:hAnsiTheme="minorHAnsi" w:cstheme="minorHAnsi"/>
                <w:color w:val="000000"/>
                <w:sz w:val="20"/>
                <w:szCs w:val="20"/>
              </w:rPr>
              <w:t>3/1/18</w:t>
            </w:r>
          </w:p>
        </w:tc>
        <w:tc>
          <w:tcPr>
            <w:tcW w:w="674" w:type="pct"/>
          </w:tcPr>
          <w:p w14:paraId="141C2BFA" w14:textId="0DF630F6" w:rsidR="00DF6EAB" w:rsidRPr="00D86E4E" w:rsidRDefault="00DF6EAB" w:rsidP="00085453">
            <w:pPr>
              <w:pStyle w:val="TableBody"/>
              <w:rPr>
                <w:rFonts w:asciiTheme="minorHAnsi" w:hAnsiTheme="minorHAnsi" w:cstheme="minorHAnsi"/>
              </w:rPr>
            </w:pPr>
            <w:r w:rsidRPr="00D86E4E">
              <w:rPr>
                <w:rFonts w:asciiTheme="minorHAnsi" w:hAnsiTheme="minorHAnsi" w:cstheme="minorHAnsi"/>
                <w:color w:val="000000"/>
              </w:rPr>
              <w:t xml:space="preserve">All </w:t>
            </w:r>
            <w:r>
              <w:rPr>
                <w:rFonts w:asciiTheme="minorHAnsi" w:hAnsiTheme="minorHAnsi" w:cstheme="minorHAnsi"/>
                <w:color w:val="000000"/>
              </w:rPr>
              <w:t>sampled addresses, excluding</w:t>
            </w:r>
            <w:r w:rsidRPr="00D86E4E">
              <w:rPr>
                <w:rFonts w:asciiTheme="minorHAnsi" w:hAnsiTheme="minorHAnsi" w:cstheme="minorHAnsi"/>
                <w:color w:val="000000"/>
              </w:rPr>
              <w:t xml:space="preserve"> </w:t>
            </w:r>
            <w:r>
              <w:rPr>
                <w:rFonts w:asciiTheme="minorHAnsi" w:hAnsiTheme="minorHAnsi" w:cstheme="minorHAnsi"/>
                <w:color w:val="000000"/>
              </w:rPr>
              <w:t xml:space="preserve"> 35 </w:t>
            </w:r>
            <w:r w:rsidRPr="00D86E4E">
              <w:rPr>
                <w:rFonts w:asciiTheme="minorHAnsi" w:hAnsiTheme="minorHAnsi" w:cstheme="minorHAnsi"/>
                <w:color w:val="000000"/>
              </w:rPr>
              <w:t xml:space="preserve">completes, </w:t>
            </w:r>
            <w:r>
              <w:rPr>
                <w:rFonts w:asciiTheme="minorHAnsi" w:hAnsiTheme="minorHAnsi" w:cstheme="minorHAnsi"/>
                <w:color w:val="000000"/>
              </w:rPr>
              <w:t>1 refusal</w:t>
            </w:r>
            <w:r w:rsidRPr="00D86E4E">
              <w:rPr>
                <w:rFonts w:asciiTheme="minorHAnsi" w:hAnsiTheme="minorHAnsi" w:cstheme="minorHAnsi"/>
                <w:color w:val="000000"/>
              </w:rPr>
              <w:t xml:space="preserve">, and </w:t>
            </w:r>
            <w:r>
              <w:rPr>
                <w:rFonts w:asciiTheme="minorHAnsi" w:hAnsiTheme="minorHAnsi" w:cstheme="minorHAnsi"/>
                <w:color w:val="000000"/>
              </w:rPr>
              <w:t xml:space="preserve"> 17 </w:t>
            </w:r>
            <w:r w:rsidRPr="00D86E4E">
              <w:rPr>
                <w:rFonts w:asciiTheme="minorHAnsi" w:hAnsiTheme="minorHAnsi" w:cstheme="minorHAnsi"/>
                <w:color w:val="000000"/>
              </w:rPr>
              <w:t>undeliverables</w:t>
            </w:r>
          </w:p>
        </w:tc>
        <w:tc>
          <w:tcPr>
            <w:tcW w:w="520" w:type="pct"/>
          </w:tcPr>
          <w:p w14:paraId="17CFE060" w14:textId="77777777" w:rsidR="00DF6EAB" w:rsidRPr="00D86E4E" w:rsidRDefault="00DF6EAB" w:rsidP="00085453">
            <w:pPr>
              <w:pStyle w:val="TableBody"/>
              <w:rPr>
                <w:rFonts w:asciiTheme="minorHAnsi" w:hAnsiTheme="minorHAnsi" w:cstheme="minorHAnsi"/>
              </w:rPr>
            </w:pPr>
            <w:r w:rsidRPr="00D86E4E">
              <w:rPr>
                <w:rFonts w:asciiTheme="minorHAnsi" w:hAnsiTheme="minorHAnsi" w:cstheme="minorHAnsi"/>
                <w:color w:val="000000"/>
              </w:rPr>
              <w:t>Total</w:t>
            </w:r>
            <w:r w:rsidRPr="00D86E4E">
              <w:rPr>
                <w:rFonts w:asciiTheme="minorHAnsi" w:hAnsiTheme="minorHAnsi" w:cstheme="minorHAnsi"/>
              </w:rPr>
              <w:t xml:space="preserve">: </w:t>
            </w:r>
            <w:r>
              <w:rPr>
                <w:rFonts w:asciiTheme="minorHAnsi" w:hAnsiTheme="minorHAnsi" w:cstheme="minorHAnsi"/>
              </w:rPr>
              <w:t>2,722</w:t>
            </w:r>
          </w:p>
          <w:p w14:paraId="1CDF9274" w14:textId="77777777" w:rsidR="00DF6EAB" w:rsidRPr="00D86E4E" w:rsidRDefault="00DF6EAB" w:rsidP="00085453">
            <w:pPr>
              <w:pStyle w:val="TableBody"/>
              <w:rPr>
                <w:rFonts w:asciiTheme="minorHAnsi" w:hAnsiTheme="minorHAnsi" w:cstheme="minorHAnsi"/>
              </w:rPr>
            </w:pPr>
          </w:p>
          <w:p w14:paraId="48021BDF" w14:textId="77777777" w:rsidR="00DF6EAB" w:rsidRPr="00D86E4E" w:rsidRDefault="00DF6EAB" w:rsidP="00085453">
            <w:pPr>
              <w:pStyle w:val="TableBody"/>
              <w:rPr>
                <w:rFonts w:asciiTheme="minorHAnsi" w:hAnsiTheme="minorHAnsi" w:cstheme="minorHAnsi"/>
              </w:rPr>
            </w:pPr>
          </w:p>
        </w:tc>
        <w:tc>
          <w:tcPr>
            <w:tcW w:w="546" w:type="pct"/>
          </w:tcPr>
          <w:p w14:paraId="13F4088A" w14:textId="77777777" w:rsidR="00DF6EAB" w:rsidRPr="00D86E4E" w:rsidRDefault="00DF6EAB" w:rsidP="00085453">
            <w:pPr>
              <w:pStyle w:val="TableBody"/>
              <w:jc w:val="center"/>
              <w:rPr>
                <w:rFonts w:asciiTheme="minorHAnsi" w:hAnsiTheme="minorHAnsi" w:cstheme="minorHAnsi"/>
                <w:color w:val="000000"/>
              </w:rPr>
            </w:pPr>
            <w:r>
              <w:rPr>
                <w:rFonts w:asciiTheme="minorHAnsi" w:hAnsiTheme="minorHAnsi" w:cstheme="minorHAnsi"/>
                <w:color w:val="000000"/>
              </w:rPr>
              <w:t>164</w:t>
            </w:r>
          </w:p>
        </w:tc>
        <w:tc>
          <w:tcPr>
            <w:tcW w:w="493" w:type="pct"/>
          </w:tcPr>
          <w:p w14:paraId="13F85766" w14:textId="77777777" w:rsidR="00DF6EAB" w:rsidRPr="00D86E4E" w:rsidRDefault="00DF6EAB" w:rsidP="00085453">
            <w:pPr>
              <w:pStyle w:val="TableBody"/>
              <w:jc w:val="center"/>
              <w:rPr>
                <w:rFonts w:asciiTheme="minorHAnsi" w:hAnsiTheme="minorHAnsi" w:cstheme="minorHAnsi"/>
                <w:color w:val="000000"/>
              </w:rPr>
            </w:pPr>
            <w:r>
              <w:rPr>
                <w:rFonts w:asciiTheme="minorHAnsi" w:hAnsiTheme="minorHAnsi" w:cstheme="minorHAnsi"/>
                <w:color w:val="000000"/>
              </w:rPr>
              <w:t>$51.67</w:t>
            </w:r>
          </w:p>
        </w:tc>
      </w:tr>
    </w:tbl>
    <w:p w14:paraId="7D0F8329" w14:textId="77777777" w:rsidR="00471558" w:rsidRDefault="00471558" w:rsidP="009C6750"/>
    <w:p w14:paraId="26A6A657" w14:textId="71D89EA5" w:rsidR="00471558" w:rsidRDefault="00472FC1" w:rsidP="00471558">
      <w:pPr>
        <w:pStyle w:val="Heading2"/>
      </w:pPr>
      <w:bookmarkStart w:id="28" w:name="_Toc522101830"/>
      <w:r>
        <w:t>ABS Experiment</w:t>
      </w:r>
      <w:bookmarkEnd w:id="28"/>
    </w:p>
    <w:p w14:paraId="5EB654CA" w14:textId="1B42306D" w:rsidR="00384597" w:rsidRPr="00D86E4E" w:rsidRDefault="00384597" w:rsidP="00384597">
      <w:pPr>
        <w:jc w:val="both"/>
        <w:rPr>
          <w:rFonts w:asciiTheme="minorHAnsi" w:hAnsiTheme="minorHAnsi" w:cstheme="minorHAnsi"/>
          <w:kern w:val="16"/>
        </w:rPr>
      </w:pPr>
      <w:r>
        <w:rPr>
          <w:rFonts w:asciiTheme="minorHAnsi" w:hAnsiTheme="minorHAnsi" w:cstheme="minorHAnsi"/>
          <w:kern w:val="16"/>
        </w:rPr>
        <w:t>On February 2</w:t>
      </w:r>
      <w:r w:rsidRPr="00D86E4E">
        <w:rPr>
          <w:rFonts w:asciiTheme="minorHAnsi" w:hAnsiTheme="minorHAnsi" w:cstheme="minorHAnsi"/>
          <w:kern w:val="16"/>
        </w:rPr>
        <w:t>, all participants were mailed a one page invitation letter. This letter included information about the study, instructions for accessing the survey online, and contact informatio</w:t>
      </w:r>
      <w:r>
        <w:rPr>
          <w:rFonts w:asciiTheme="minorHAnsi" w:hAnsiTheme="minorHAnsi" w:cstheme="minorHAnsi"/>
          <w:kern w:val="16"/>
        </w:rPr>
        <w:t>n for questions or concerns. O</w:t>
      </w:r>
      <w:r w:rsidRPr="00D86E4E">
        <w:rPr>
          <w:rFonts w:asciiTheme="minorHAnsi" w:hAnsiTheme="minorHAnsi" w:cstheme="minorHAnsi"/>
          <w:kern w:val="16"/>
        </w:rPr>
        <w:t xml:space="preserve">n </w:t>
      </w:r>
      <w:r>
        <w:rPr>
          <w:rFonts w:asciiTheme="minorHAnsi" w:hAnsiTheme="minorHAnsi" w:cstheme="minorHAnsi"/>
          <w:kern w:val="16"/>
        </w:rPr>
        <w:t>March 1</w:t>
      </w:r>
      <w:r w:rsidRPr="00D86E4E">
        <w:rPr>
          <w:rFonts w:asciiTheme="minorHAnsi" w:hAnsiTheme="minorHAnsi" w:cstheme="minorHAnsi"/>
          <w:kern w:val="16"/>
        </w:rPr>
        <w:t>, survey non-respondents were mailed a packet which included a one page cover letter that outlined the purpose of the r</w:t>
      </w:r>
      <w:r>
        <w:rPr>
          <w:rFonts w:asciiTheme="minorHAnsi" w:hAnsiTheme="minorHAnsi" w:cstheme="minorHAnsi"/>
          <w:kern w:val="16"/>
        </w:rPr>
        <w:t>esearch, a copy of the printed survey</w:t>
      </w:r>
      <w:r w:rsidRPr="00D86E4E">
        <w:rPr>
          <w:rFonts w:asciiTheme="minorHAnsi" w:hAnsiTheme="minorHAnsi" w:cstheme="minorHAnsi"/>
          <w:kern w:val="16"/>
        </w:rPr>
        <w:t xml:space="preserve"> instrument, and a business reply envelop (BRE) to return the completed instrument.  </w:t>
      </w:r>
      <w:r>
        <w:rPr>
          <w:rFonts w:asciiTheme="minorHAnsi" w:hAnsiTheme="minorHAnsi" w:cstheme="minorHAnsi"/>
          <w:kern w:val="16"/>
        </w:rPr>
        <w:t>Additionally, on April 5, CATI data collection began for web and mail non-respondents.</w:t>
      </w:r>
    </w:p>
    <w:p w14:paraId="13DFC41E" w14:textId="1E007E6D" w:rsidR="00384597" w:rsidRPr="00D86E4E" w:rsidRDefault="00384597" w:rsidP="00384597">
      <w:pPr>
        <w:jc w:val="both"/>
        <w:rPr>
          <w:rFonts w:asciiTheme="minorHAnsi" w:hAnsiTheme="minorHAnsi" w:cstheme="minorHAnsi"/>
          <w:kern w:val="16"/>
        </w:rPr>
      </w:pPr>
      <w:r w:rsidRPr="00D86E4E">
        <w:rPr>
          <w:rFonts w:asciiTheme="minorHAnsi" w:hAnsiTheme="minorHAnsi" w:cstheme="minorHAnsi"/>
          <w:kern w:val="16"/>
        </w:rPr>
        <w:t xml:space="preserve">Respondents </w:t>
      </w:r>
      <w:r>
        <w:rPr>
          <w:rFonts w:asciiTheme="minorHAnsi" w:hAnsiTheme="minorHAnsi" w:cstheme="minorHAnsi"/>
          <w:kern w:val="16"/>
        </w:rPr>
        <w:t>who completed the survey</w:t>
      </w:r>
      <w:r w:rsidRPr="00D86E4E">
        <w:rPr>
          <w:rFonts w:asciiTheme="minorHAnsi" w:hAnsiTheme="minorHAnsi" w:cstheme="minorHAnsi"/>
          <w:kern w:val="16"/>
        </w:rPr>
        <w:t xml:space="preserve"> were removed from the </w:t>
      </w:r>
      <w:r>
        <w:rPr>
          <w:rFonts w:asciiTheme="minorHAnsi" w:hAnsiTheme="minorHAnsi" w:cstheme="minorHAnsi"/>
          <w:kern w:val="16"/>
        </w:rPr>
        <w:t xml:space="preserve">subsequent data collection, either </w:t>
      </w:r>
      <w:r w:rsidRPr="00D86E4E">
        <w:rPr>
          <w:rFonts w:asciiTheme="minorHAnsi" w:hAnsiTheme="minorHAnsi" w:cstheme="minorHAnsi"/>
          <w:kern w:val="16"/>
        </w:rPr>
        <w:t>mailing</w:t>
      </w:r>
      <w:r>
        <w:rPr>
          <w:rFonts w:asciiTheme="minorHAnsi" w:hAnsiTheme="minorHAnsi" w:cstheme="minorHAnsi"/>
          <w:kern w:val="16"/>
        </w:rPr>
        <w:t xml:space="preserve"> or calling</w:t>
      </w:r>
      <w:r w:rsidRPr="00D86E4E">
        <w:rPr>
          <w:rFonts w:asciiTheme="minorHAnsi" w:hAnsiTheme="minorHAnsi" w:cstheme="minorHAnsi"/>
          <w:kern w:val="16"/>
        </w:rPr>
        <w:t>. In addition, respondent mailings that were returned as “undeliverable” were</w:t>
      </w:r>
      <w:r>
        <w:rPr>
          <w:rFonts w:asciiTheme="minorHAnsi" w:hAnsiTheme="minorHAnsi" w:cstheme="minorHAnsi"/>
          <w:kern w:val="16"/>
        </w:rPr>
        <w:t xml:space="preserve"> removed from the second mailing but not the CATI follow-up as the matched phone number may still have been valid</w:t>
      </w:r>
      <w:r w:rsidRPr="00D86E4E">
        <w:rPr>
          <w:rFonts w:asciiTheme="minorHAnsi" w:hAnsiTheme="minorHAnsi" w:cstheme="minorHAnsi"/>
          <w:kern w:val="16"/>
        </w:rPr>
        <w:t>. However, a few respondents could not be removed, as completed or undeliverable surveys were received after the mail room</w:t>
      </w:r>
      <w:r>
        <w:rPr>
          <w:rFonts w:asciiTheme="minorHAnsi" w:hAnsiTheme="minorHAnsi" w:cstheme="minorHAnsi"/>
          <w:kern w:val="16"/>
        </w:rPr>
        <w:t xml:space="preserve"> or call center</w:t>
      </w:r>
      <w:r w:rsidRPr="00D86E4E">
        <w:rPr>
          <w:rFonts w:asciiTheme="minorHAnsi" w:hAnsiTheme="minorHAnsi" w:cstheme="minorHAnsi"/>
          <w:kern w:val="16"/>
        </w:rPr>
        <w:t xml:space="preserve"> had start</w:t>
      </w:r>
      <w:r>
        <w:rPr>
          <w:rFonts w:asciiTheme="minorHAnsi" w:hAnsiTheme="minorHAnsi" w:cstheme="minorHAnsi"/>
          <w:kern w:val="16"/>
        </w:rPr>
        <w:t>ed processing the next data collection effort</w:t>
      </w:r>
      <w:r w:rsidRPr="00D86E4E">
        <w:rPr>
          <w:rFonts w:asciiTheme="minorHAnsi" w:hAnsiTheme="minorHAnsi" w:cstheme="minorHAnsi"/>
          <w:kern w:val="16"/>
        </w:rPr>
        <w:t xml:space="preserve">. </w:t>
      </w:r>
    </w:p>
    <w:p w14:paraId="0A737A9C" w14:textId="2CC2B09C" w:rsidR="00384597" w:rsidRDefault="00384597" w:rsidP="00384597">
      <w:pPr>
        <w:jc w:val="both"/>
        <w:rPr>
          <w:rFonts w:asciiTheme="minorHAnsi" w:hAnsiTheme="minorHAnsi" w:cstheme="minorHAnsi"/>
          <w:kern w:val="16"/>
        </w:rPr>
      </w:pPr>
      <w:r w:rsidRPr="00D86E4E">
        <w:rPr>
          <w:rFonts w:asciiTheme="minorHAnsi" w:hAnsiTheme="minorHAnsi" w:cstheme="minorHAnsi"/>
          <w:kern w:val="16"/>
        </w:rPr>
        <w:t>The contents, dates, population</w:t>
      </w:r>
      <w:r>
        <w:rPr>
          <w:rFonts w:asciiTheme="minorHAnsi" w:hAnsiTheme="minorHAnsi" w:cstheme="minorHAnsi"/>
          <w:kern w:val="16"/>
        </w:rPr>
        <w:t>, and quantities of all data collections</w:t>
      </w:r>
      <w:r w:rsidRPr="00D86E4E">
        <w:rPr>
          <w:rFonts w:asciiTheme="minorHAnsi" w:hAnsiTheme="minorHAnsi" w:cstheme="minorHAnsi"/>
          <w:kern w:val="16"/>
        </w:rPr>
        <w:t xml:space="preserve"> are further described in</w:t>
      </w:r>
      <w:r w:rsidR="005D505A">
        <w:rPr>
          <w:rFonts w:asciiTheme="minorHAnsi" w:hAnsiTheme="minorHAnsi" w:cstheme="minorHAnsi"/>
          <w:kern w:val="16"/>
        </w:rPr>
        <w:t xml:space="preserve"> </w:t>
      </w:r>
      <w:r w:rsidR="005D505A">
        <w:rPr>
          <w:rFonts w:asciiTheme="minorHAnsi" w:hAnsiTheme="minorHAnsi" w:cstheme="minorHAnsi"/>
          <w:kern w:val="16"/>
        </w:rPr>
        <w:fldChar w:fldCharType="begin"/>
      </w:r>
      <w:r w:rsidR="005D505A">
        <w:rPr>
          <w:rFonts w:asciiTheme="minorHAnsi" w:hAnsiTheme="minorHAnsi" w:cstheme="minorHAnsi"/>
          <w:kern w:val="16"/>
        </w:rPr>
        <w:instrText xml:space="preserve"> REF _Ref522100198 \h </w:instrText>
      </w:r>
      <w:r w:rsidR="005D505A">
        <w:rPr>
          <w:rFonts w:asciiTheme="minorHAnsi" w:hAnsiTheme="minorHAnsi" w:cstheme="minorHAnsi"/>
          <w:kern w:val="16"/>
        </w:rPr>
      </w:r>
      <w:r w:rsidR="005D505A">
        <w:rPr>
          <w:rFonts w:asciiTheme="minorHAnsi" w:hAnsiTheme="minorHAnsi" w:cstheme="minorHAnsi"/>
          <w:kern w:val="16"/>
        </w:rPr>
        <w:fldChar w:fldCharType="separate"/>
      </w:r>
      <w:r w:rsidR="00D50077">
        <w:t xml:space="preserve">Table </w:t>
      </w:r>
      <w:r w:rsidR="00D50077">
        <w:rPr>
          <w:noProof/>
        </w:rPr>
        <w:t>6</w:t>
      </w:r>
      <w:r w:rsidR="005D505A">
        <w:rPr>
          <w:rFonts w:asciiTheme="minorHAnsi" w:hAnsiTheme="minorHAnsi" w:cstheme="minorHAnsi"/>
          <w:kern w:val="16"/>
        </w:rPr>
        <w:fldChar w:fldCharType="end"/>
      </w:r>
      <w:r>
        <w:rPr>
          <w:rFonts w:asciiTheme="minorHAnsi" w:hAnsiTheme="minorHAnsi" w:cstheme="minorHAnsi"/>
          <w:kern w:val="16"/>
        </w:rPr>
        <w:t>.</w:t>
      </w:r>
      <w:r w:rsidR="00DF6EAB">
        <w:rPr>
          <w:rFonts w:asciiTheme="minorHAnsi" w:hAnsiTheme="minorHAnsi" w:cstheme="minorHAnsi"/>
          <w:kern w:val="16"/>
        </w:rPr>
        <w:t xml:space="preserve">  </w:t>
      </w:r>
      <w:r w:rsidR="007E0267">
        <w:rPr>
          <w:rFonts w:asciiTheme="minorHAnsi" w:hAnsiTheme="minorHAnsi" w:cstheme="minorHAnsi"/>
          <w:kern w:val="16"/>
        </w:rPr>
        <w:t>C</w:t>
      </w:r>
      <w:r w:rsidR="00281E35">
        <w:rPr>
          <w:rFonts w:asciiTheme="minorHAnsi" w:hAnsiTheme="minorHAnsi" w:cstheme="minorHAnsi"/>
          <w:kern w:val="16"/>
        </w:rPr>
        <w:t>ompletes and cost per complete in t</w:t>
      </w:r>
      <w:r w:rsidR="00DF6EAB">
        <w:rPr>
          <w:rFonts w:asciiTheme="minorHAnsi" w:hAnsiTheme="minorHAnsi" w:cstheme="minorHAnsi"/>
          <w:kern w:val="16"/>
        </w:rPr>
        <w:t xml:space="preserve">his </w:t>
      </w:r>
      <w:r w:rsidR="005D505A">
        <w:rPr>
          <w:rFonts w:asciiTheme="minorHAnsi" w:hAnsiTheme="minorHAnsi" w:cstheme="minorHAnsi"/>
          <w:kern w:val="16"/>
        </w:rPr>
        <w:t>Table</w:t>
      </w:r>
      <w:r w:rsidR="00DF6EAB">
        <w:rPr>
          <w:rFonts w:asciiTheme="minorHAnsi" w:hAnsiTheme="minorHAnsi" w:cstheme="minorHAnsi"/>
          <w:kern w:val="16"/>
        </w:rPr>
        <w:t xml:space="preserve"> includes the Drop Point sample</w:t>
      </w:r>
      <w:r w:rsidR="00281E35">
        <w:rPr>
          <w:rFonts w:asciiTheme="minorHAnsi" w:hAnsiTheme="minorHAnsi" w:cstheme="minorHAnsi"/>
          <w:kern w:val="16"/>
        </w:rPr>
        <w:t>, as this was a sub-sample of the full ABS experiment</w:t>
      </w:r>
      <w:r w:rsidR="00DF6EAB">
        <w:rPr>
          <w:rFonts w:asciiTheme="minorHAnsi" w:hAnsiTheme="minorHAnsi" w:cstheme="minorHAnsi"/>
          <w:kern w:val="16"/>
        </w:rPr>
        <w:t>.</w:t>
      </w:r>
    </w:p>
    <w:p w14:paraId="61708C0A" w14:textId="7DC83A25" w:rsidR="00D46963" w:rsidRDefault="00D46963" w:rsidP="00D46963">
      <w:pPr>
        <w:pStyle w:val="Caption"/>
        <w:keepNext/>
      </w:pPr>
      <w:bookmarkStart w:id="29" w:name="_Ref522100198"/>
      <w:r>
        <w:t xml:space="preserve">Table </w:t>
      </w:r>
      <w:r w:rsidR="00B65231">
        <w:rPr>
          <w:noProof/>
        </w:rPr>
        <w:fldChar w:fldCharType="begin"/>
      </w:r>
      <w:r w:rsidR="00B65231">
        <w:rPr>
          <w:noProof/>
        </w:rPr>
        <w:instrText xml:space="preserve"> SEQ Table \* ARABIC </w:instrText>
      </w:r>
      <w:r w:rsidR="00B65231">
        <w:rPr>
          <w:noProof/>
        </w:rPr>
        <w:fldChar w:fldCharType="separate"/>
      </w:r>
      <w:r w:rsidR="00D50077">
        <w:rPr>
          <w:noProof/>
        </w:rPr>
        <w:t>6</w:t>
      </w:r>
      <w:r w:rsidR="00B65231">
        <w:rPr>
          <w:noProof/>
        </w:rPr>
        <w:fldChar w:fldCharType="end"/>
      </w:r>
      <w:bookmarkEnd w:id="29"/>
      <w:r>
        <w:t xml:space="preserve"> </w:t>
      </w:r>
      <w:r w:rsidRPr="00D9759E">
        <w:t xml:space="preserve"> </w:t>
      </w:r>
      <w:r>
        <w:t xml:space="preserve">Experiment 2 (ABS) </w:t>
      </w:r>
      <w:r w:rsidRPr="00D9759E">
        <w:t>Data Collection Process and Cost per Complete</w:t>
      </w:r>
    </w:p>
    <w:tbl>
      <w:tblPr>
        <w:tblStyle w:val="MediumShading1"/>
        <w:tblW w:w="6065" w:type="pct"/>
        <w:jc w:val="center"/>
        <w:tblBorders>
          <w:top w:val="single" w:sz="4" w:space="0" w:color="00538B" w:themeColor="text2"/>
          <w:left w:val="single" w:sz="4" w:space="0" w:color="00538B" w:themeColor="text2"/>
          <w:bottom w:val="single" w:sz="4" w:space="0" w:color="00538B" w:themeColor="text2"/>
          <w:right w:val="single" w:sz="4" w:space="0" w:color="00538B" w:themeColor="text2"/>
          <w:insideH w:val="single" w:sz="4" w:space="0" w:color="00538B" w:themeColor="text2"/>
          <w:insideV w:val="single" w:sz="4" w:space="0" w:color="00538B" w:themeColor="text2"/>
        </w:tblBorders>
        <w:tblCellMar>
          <w:top w:w="29" w:type="dxa"/>
          <w:left w:w="58" w:type="dxa"/>
          <w:right w:w="58" w:type="dxa"/>
        </w:tblCellMar>
        <w:tblLook w:val="0600" w:firstRow="0" w:lastRow="0" w:firstColumn="0" w:lastColumn="0" w:noHBand="1" w:noVBand="1"/>
      </w:tblPr>
      <w:tblGrid>
        <w:gridCol w:w="948"/>
        <w:gridCol w:w="1474"/>
        <w:gridCol w:w="2297"/>
        <w:gridCol w:w="1037"/>
        <w:gridCol w:w="1549"/>
        <w:gridCol w:w="1090"/>
        <w:gridCol w:w="1552"/>
        <w:gridCol w:w="1547"/>
      </w:tblGrid>
      <w:tr w:rsidR="00DF6EAB" w:rsidRPr="00D86E4E" w14:paraId="3F86D8E5" w14:textId="77777777" w:rsidTr="00D46963">
        <w:trPr>
          <w:trHeight w:val="1020"/>
          <w:jc w:val="center"/>
        </w:trPr>
        <w:tc>
          <w:tcPr>
            <w:tcW w:w="413" w:type="pct"/>
            <w:shd w:val="clear" w:color="auto" w:fill="00A2E0" w:themeFill="accent2"/>
          </w:tcPr>
          <w:p w14:paraId="79227BCD" w14:textId="77777777" w:rsidR="00DF6EAB" w:rsidRPr="00D86E4E" w:rsidRDefault="00DF6EAB" w:rsidP="00085453">
            <w:pPr>
              <w:pStyle w:val="TableHeading"/>
              <w:jc w:val="center"/>
              <w:rPr>
                <w:rFonts w:asciiTheme="minorHAnsi" w:hAnsiTheme="minorHAnsi" w:cstheme="minorHAnsi"/>
              </w:rPr>
            </w:pPr>
            <w:r>
              <w:rPr>
                <w:rFonts w:asciiTheme="minorHAnsi" w:hAnsiTheme="minorHAnsi" w:cstheme="minorHAnsi"/>
              </w:rPr>
              <w:t>Contact</w:t>
            </w:r>
          </w:p>
        </w:tc>
        <w:tc>
          <w:tcPr>
            <w:tcW w:w="641" w:type="pct"/>
            <w:shd w:val="clear" w:color="auto" w:fill="00A2E0" w:themeFill="accent2"/>
          </w:tcPr>
          <w:p w14:paraId="3AF46175" w14:textId="77777777" w:rsidR="00DF6EAB" w:rsidRPr="00D86E4E" w:rsidRDefault="00DF6EAB" w:rsidP="00085453">
            <w:pPr>
              <w:pStyle w:val="TableHeading"/>
              <w:jc w:val="center"/>
              <w:rPr>
                <w:rFonts w:asciiTheme="minorHAnsi" w:hAnsiTheme="minorHAnsi" w:cstheme="minorHAnsi"/>
              </w:rPr>
            </w:pPr>
            <w:r>
              <w:rPr>
                <w:rFonts w:asciiTheme="minorHAnsi" w:hAnsiTheme="minorHAnsi" w:cstheme="minorHAnsi"/>
              </w:rPr>
              <w:t>Contact</w:t>
            </w:r>
            <w:r w:rsidRPr="00D86E4E">
              <w:rPr>
                <w:rFonts w:asciiTheme="minorHAnsi" w:hAnsiTheme="minorHAnsi" w:cstheme="minorHAnsi"/>
              </w:rPr>
              <w:t xml:space="preserve"> Description</w:t>
            </w:r>
          </w:p>
        </w:tc>
        <w:tc>
          <w:tcPr>
            <w:tcW w:w="999" w:type="pct"/>
            <w:shd w:val="clear" w:color="auto" w:fill="00A2E0" w:themeFill="accent2"/>
          </w:tcPr>
          <w:p w14:paraId="4C4B9441" w14:textId="77777777" w:rsidR="00DF6EAB" w:rsidRPr="00D86E4E" w:rsidRDefault="00DF6EAB" w:rsidP="00085453">
            <w:pPr>
              <w:pStyle w:val="TableHeading"/>
              <w:jc w:val="center"/>
              <w:rPr>
                <w:rFonts w:asciiTheme="minorHAnsi" w:hAnsiTheme="minorHAnsi" w:cstheme="minorHAnsi"/>
              </w:rPr>
            </w:pPr>
            <w:r w:rsidRPr="00D86E4E">
              <w:rPr>
                <w:rFonts w:asciiTheme="minorHAnsi" w:hAnsiTheme="minorHAnsi" w:cstheme="minorHAnsi"/>
              </w:rPr>
              <w:t>Contents</w:t>
            </w:r>
            <w:r>
              <w:rPr>
                <w:rFonts w:asciiTheme="minorHAnsi" w:hAnsiTheme="minorHAnsi" w:cstheme="minorHAnsi"/>
              </w:rPr>
              <w:t xml:space="preserve"> </w:t>
            </w:r>
          </w:p>
        </w:tc>
        <w:tc>
          <w:tcPr>
            <w:tcW w:w="451" w:type="pct"/>
            <w:shd w:val="clear" w:color="auto" w:fill="00A2E0" w:themeFill="accent2"/>
          </w:tcPr>
          <w:p w14:paraId="0A8357C9" w14:textId="77777777" w:rsidR="00DF6EAB" w:rsidRPr="00D86E4E" w:rsidRDefault="00DF6EAB" w:rsidP="00085453">
            <w:pPr>
              <w:pStyle w:val="TableHeading"/>
              <w:jc w:val="center"/>
              <w:rPr>
                <w:rFonts w:asciiTheme="minorHAnsi" w:hAnsiTheme="minorHAnsi" w:cstheme="minorHAnsi"/>
              </w:rPr>
            </w:pPr>
            <w:r w:rsidRPr="00D86E4E">
              <w:rPr>
                <w:rFonts w:asciiTheme="minorHAnsi" w:hAnsiTheme="minorHAnsi" w:cstheme="minorHAnsi"/>
              </w:rPr>
              <w:t>Date</w:t>
            </w:r>
            <w:r>
              <w:rPr>
                <w:rFonts w:asciiTheme="minorHAnsi" w:hAnsiTheme="minorHAnsi" w:cstheme="minorHAnsi"/>
              </w:rPr>
              <w:t xml:space="preserve"> (Mail Drop /CATI)</w:t>
            </w:r>
          </w:p>
        </w:tc>
        <w:tc>
          <w:tcPr>
            <w:tcW w:w="674" w:type="pct"/>
            <w:shd w:val="clear" w:color="auto" w:fill="00A2E0" w:themeFill="accent2"/>
          </w:tcPr>
          <w:p w14:paraId="6BCB6926" w14:textId="77777777" w:rsidR="00DF6EAB" w:rsidRPr="00D86E4E" w:rsidRDefault="00DF6EAB" w:rsidP="00085453">
            <w:pPr>
              <w:pStyle w:val="TableHeading"/>
              <w:jc w:val="center"/>
              <w:rPr>
                <w:rFonts w:asciiTheme="minorHAnsi" w:hAnsiTheme="minorHAnsi" w:cstheme="minorHAnsi"/>
              </w:rPr>
            </w:pPr>
            <w:r w:rsidRPr="00D86E4E">
              <w:rPr>
                <w:rFonts w:asciiTheme="minorHAnsi" w:hAnsiTheme="minorHAnsi" w:cstheme="minorHAnsi"/>
              </w:rPr>
              <w:t>Population</w:t>
            </w:r>
          </w:p>
        </w:tc>
        <w:tc>
          <w:tcPr>
            <w:tcW w:w="474" w:type="pct"/>
            <w:shd w:val="clear" w:color="auto" w:fill="00A2E0" w:themeFill="accent2"/>
          </w:tcPr>
          <w:p w14:paraId="758DBA4E" w14:textId="77777777" w:rsidR="00DF6EAB" w:rsidRPr="00D86E4E" w:rsidRDefault="00DF6EAB" w:rsidP="00085453">
            <w:pPr>
              <w:pStyle w:val="TableHeading"/>
              <w:ind w:left="-459" w:firstLine="459"/>
              <w:jc w:val="center"/>
              <w:rPr>
                <w:rFonts w:asciiTheme="minorHAnsi" w:hAnsiTheme="minorHAnsi" w:cstheme="minorHAnsi"/>
              </w:rPr>
            </w:pPr>
            <w:r w:rsidRPr="00D86E4E">
              <w:rPr>
                <w:rFonts w:asciiTheme="minorHAnsi" w:hAnsiTheme="minorHAnsi" w:cstheme="minorHAnsi"/>
              </w:rPr>
              <w:t>Quantity</w:t>
            </w:r>
          </w:p>
        </w:tc>
        <w:tc>
          <w:tcPr>
            <w:tcW w:w="675" w:type="pct"/>
            <w:shd w:val="clear" w:color="auto" w:fill="00A2E0" w:themeFill="accent2"/>
          </w:tcPr>
          <w:p w14:paraId="59314AEE" w14:textId="77777777" w:rsidR="00DF6EAB" w:rsidRPr="00D86E4E" w:rsidRDefault="00DF6EAB" w:rsidP="00085453">
            <w:pPr>
              <w:pStyle w:val="TableHeading"/>
              <w:ind w:left="-459" w:firstLine="459"/>
              <w:jc w:val="center"/>
              <w:rPr>
                <w:rFonts w:asciiTheme="minorHAnsi" w:hAnsiTheme="minorHAnsi" w:cstheme="minorHAnsi"/>
              </w:rPr>
            </w:pPr>
            <w:r>
              <w:rPr>
                <w:rFonts w:asciiTheme="minorHAnsi" w:hAnsiTheme="minorHAnsi" w:cstheme="minorHAnsi"/>
              </w:rPr>
              <w:t>Completes</w:t>
            </w:r>
          </w:p>
        </w:tc>
        <w:tc>
          <w:tcPr>
            <w:tcW w:w="673" w:type="pct"/>
            <w:shd w:val="clear" w:color="auto" w:fill="00A2E0" w:themeFill="accent2"/>
          </w:tcPr>
          <w:p w14:paraId="53146B65" w14:textId="77777777" w:rsidR="00DF6EAB" w:rsidRDefault="00DF6EAB" w:rsidP="00085453">
            <w:pPr>
              <w:pStyle w:val="TableHeading"/>
              <w:ind w:left="-459" w:firstLine="459"/>
              <w:jc w:val="center"/>
              <w:rPr>
                <w:rFonts w:asciiTheme="minorHAnsi" w:hAnsiTheme="minorHAnsi" w:cstheme="minorHAnsi"/>
              </w:rPr>
            </w:pPr>
            <w:r>
              <w:rPr>
                <w:rFonts w:asciiTheme="minorHAnsi" w:hAnsiTheme="minorHAnsi" w:cstheme="minorHAnsi"/>
              </w:rPr>
              <w:t xml:space="preserve">Cost Per    </w:t>
            </w:r>
          </w:p>
          <w:p w14:paraId="5168E0D9" w14:textId="77777777" w:rsidR="00DF6EAB" w:rsidRDefault="00DF6EAB" w:rsidP="00085453">
            <w:pPr>
              <w:pStyle w:val="TableHeading"/>
              <w:ind w:left="-459" w:firstLine="459"/>
              <w:jc w:val="center"/>
              <w:rPr>
                <w:rFonts w:asciiTheme="minorHAnsi" w:hAnsiTheme="minorHAnsi" w:cstheme="minorHAnsi"/>
              </w:rPr>
            </w:pPr>
            <w:r>
              <w:rPr>
                <w:rFonts w:asciiTheme="minorHAnsi" w:hAnsiTheme="minorHAnsi" w:cstheme="minorHAnsi"/>
              </w:rPr>
              <w:t>Complete</w:t>
            </w:r>
          </w:p>
        </w:tc>
      </w:tr>
      <w:tr w:rsidR="00DF6EAB" w:rsidRPr="00D86E4E" w14:paraId="6DE1231E" w14:textId="77777777" w:rsidTr="00D46963">
        <w:trPr>
          <w:trHeight w:val="2539"/>
          <w:jc w:val="center"/>
        </w:trPr>
        <w:tc>
          <w:tcPr>
            <w:tcW w:w="413" w:type="pct"/>
          </w:tcPr>
          <w:p w14:paraId="333BB0E5" w14:textId="77777777" w:rsidR="00DF6EAB" w:rsidRPr="00D86E4E" w:rsidRDefault="00DF6EAB" w:rsidP="00085453">
            <w:pPr>
              <w:pStyle w:val="TableBody"/>
              <w:ind w:left="32"/>
              <w:rPr>
                <w:rFonts w:asciiTheme="minorHAnsi" w:hAnsiTheme="minorHAnsi" w:cstheme="minorHAnsi"/>
                <w:b/>
              </w:rPr>
            </w:pPr>
            <w:r w:rsidRPr="00D86E4E">
              <w:rPr>
                <w:rFonts w:asciiTheme="minorHAnsi" w:hAnsiTheme="minorHAnsi" w:cstheme="minorHAnsi"/>
              </w:rPr>
              <w:t>1</w:t>
            </w:r>
          </w:p>
        </w:tc>
        <w:tc>
          <w:tcPr>
            <w:tcW w:w="641" w:type="pct"/>
          </w:tcPr>
          <w:p w14:paraId="13FE03A8" w14:textId="77777777" w:rsidR="00DF6EAB" w:rsidRPr="00D86E4E" w:rsidRDefault="00DF6EAB" w:rsidP="00085453">
            <w:pPr>
              <w:pStyle w:val="TableBody"/>
              <w:rPr>
                <w:rFonts w:asciiTheme="minorHAnsi" w:hAnsiTheme="minorHAnsi" w:cstheme="minorHAnsi"/>
              </w:rPr>
            </w:pPr>
            <w:r w:rsidRPr="00D86E4E">
              <w:rPr>
                <w:rFonts w:asciiTheme="minorHAnsi" w:hAnsiTheme="minorHAnsi" w:cstheme="minorHAnsi"/>
              </w:rPr>
              <w:t>Mailed letter offering response by web</w:t>
            </w:r>
          </w:p>
        </w:tc>
        <w:tc>
          <w:tcPr>
            <w:tcW w:w="999" w:type="pct"/>
          </w:tcPr>
          <w:p w14:paraId="12DEFBEE" w14:textId="77777777" w:rsidR="00DF6EAB" w:rsidRPr="00D86E4E" w:rsidRDefault="00DF6EAB" w:rsidP="00DF6EAB">
            <w:pPr>
              <w:pStyle w:val="Tablebullett"/>
              <w:ind w:left="481"/>
              <w:rPr>
                <w:rFonts w:asciiTheme="minorHAnsi" w:hAnsiTheme="minorHAnsi" w:cstheme="minorHAnsi"/>
              </w:rPr>
            </w:pPr>
            <w:r w:rsidRPr="00D86E4E">
              <w:rPr>
                <w:rFonts w:asciiTheme="minorHAnsi" w:hAnsiTheme="minorHAnsi" w:cstheme="minorHAnsi"/>
                <w:sz w:val="20"/>
                <w:szCs w:val="20"/>
              </w:rPr>
              <w:t xml:space="preserve">One-page letter offering response by web only </w:t>
            </w:r>
          </w:p>
          <w:p w14:paraId="0F73A045" w14:textId="77777777" w:rsidR="00DF6EAB" w:rsidRPr="00D86E4E" w:rsidRDefault="00DF6EAB" w:rsidP="00085453">
            <w:pPr>
              <w:pStyle w:val="Tablebullett"/>
              <w:numPr>
                <w:ilvl w:val="0"/>
                <w:numId w:val="0"/>
              </w:numPr>
              <w:ind w:left="720" w:hanging="360"/>
              <w:rPr>
                <w:rFonts w:asciiTheme="minorHAnsi" w:hAnsiTheme="minorHAnsi" w:cstheme="minorHAnsi"/>
                <w:color w:val="000000"/>
              </w:rPr>
            </w:pPr>
          </w:p>
        </w:tc>
        <w:tc>
          <w:tcPr>
            <w:tcW w:w="451" w:type="pct"/>
          </w:tcPr>
          <w:p w14:paraId="61D8437E" w14:textId="77777777" w:rsidR="00DF6EAB" w:rsidRPr="005A3B75" w:rsidRDefault="00DF6EAB" w:rsidP="00085453">
            <w:pPr>
              <w:rPr>
                <w:sz w:val="20"/>
                <w:szCs w:val="20"/>
              </w:rPr>
            </w:pPr>
            <w:r w:rsidRPr="005A3B75">
              <w:rPr>
                <w:rFonts w:asciiTheme="minorHAnsi" w:hAnsiTheme="minorHAnsi" w:cstheme="minorHAnsi"/>
                <w:color w:val="000000"/>
                <w:sz w:val="20"/>
                <w:szCs w:val="20"/>
              </w:rPr>
              <w:t xml:space="preserve">Mail Drop: </w:t>
            </w:r>
            <w:r>
              <w:rPr>
                <w:rFonts w:asciiTheme="minorHAnsi" w:hAnsiTheme="minorHAnsi" w:cstheme="minorHAnsi"/>
                <w:color w:val="000000"/>
                <w:sz w:val="20"/>
                <w:szCs w:val="20"/>
              </w:rPr>
              <w:t>2/2/18</w:t>
            </w:r>
          </w:p>
        </w:tc>
        <w:tc>
          <w:tcPr>
            <w:tcW w:w="674" w:type="pct"/>
          </w:tcPr>
          <w:p w14:paraId="40A21D1A" w14:textId="77777777" w:rsidR="00DF6EAB" w:rsidRPr="00D86E4E" w:rsidRDefault="00DF6EAB" w:rsidP="00085453">
            <w:pPr>
              <w:pStyle w:val="TableBody"/>
              <w:rPr>
                <w:rFonts w:asciiTheme="minorHAnsi" w:hAnsiTheme="minorHAnsi" w:cstheme="minorHAnsi"/>
              </w:rPr>
            </w:pPr>
            <w:r w:rsidRPr="00D86E4E">
              <w:rPr>
                <w:rFonts w:asciiTheme="minorHAnsi" w:hAnsiTheme="minorHAnsi" w:cstheme="minorHAnsi"/>
                <w:color w:val="000000"/>
              </w:rPr>
              <w:t>All sampled addresses</w:t>
            </w:r>
          </w:p>
        </w:tc>
        <w:tc>
          <w:tcPr>
            <w:tcW w:w="474" w:type="pct"/>
          </w:tcPr>
          <w:p w14:paraId="2643509A" w14:textId="77777777" w:rsidR="00DF6EAB" w:rsidRDefault="00DF6EAB" w:rsidP="00085453">
            <w:pPr>
              <w:pStyle w:val="TableBody"/>
              <w:rPr>
                <w:rFonts w:asciiTheme="minorHAnsi" w:hAnsiTheme="minorHAnsi" w:cstheme="minorHAnsi"/>
              </w:rPr>
            </w:pPr>
            <w:r w:rsidRPr="00D86E4E">
              <w:rPr>
                <w:rFonts w:asciiTheme="minorHAnsi" w:hAnsiTheme="minorHAnsi" w:cstheme="minorHAnsi"/>
                <w:color w:val="000000"/>
              </w:rPr>
              <w:t>Total</w:t>
            </w:r>
            <w:r w:rsidRPr="00D86E4E">
              <w:rPr>
                <w:rFonts w:asciiTheme="minorHAnsi" w:hAnsiTheme="minorHAnsi" w:cstheme="minorHAnsi"/>
              </w:rPr>
              <w:t xml:space="preserve">: </w:t>
            </w:r>
            <w:r>
              <w:rPr>
                <w:rFonts w:asciiTheme="minorHAnsi" w:hAnsiTheme="minorHAnsi" w:cstheme="minorHAnsi"/>
              </w:rPr>
              <w:t>9,224</w:t>
            </w:r>
            <w:r>
              <w:rPr>
                <w:rFonts w:asciiTheme="minorHAnsi" w:hAnsiTheme="minorHAnsi" w:cstheme="minorHAnsi"/>
              </w:rPr>
              <w:br/>
            </w:r>
          </w:p>
          <w:p w14:paraId="7F77FBD5" w14:textId="77777777" w:rsidR="00DF6EAB" w:rsidRPr="00D86E4E" w:rsidRDefault="00DF6EAB" w:rsidP="00085453">
            <w:pPr>
              <w:pStyle w:val="TableBody"/>
              <w:rPr>
                <w:rFonts w:asciiTheme="minorHAnsi" w:hAnsiTheme="minorHAnsi" w:cstheme="minorHAnsi"/>
              </w:rPr>
            </w:pPr>
          </w:p>
        </w:tc>
        <w:tc>
          <w:tcPr>
            <w:tcW w:w="675" w:type="pct"/>
          </w:tcPr>
          <w:p w14:paraId="39051D0E" w14:textId="77777777" w:rsidR="00DF6EAB" w:rsidRPr="00BD2B38" w:rsidRDefault="00DF6EAB" w:rsidP="00DF6EAB">
            <w:pPr>
              <w:pStyle w:val="Tablebullett"/>
              <w:ind w:left="481"/>
              <w:rPr>
                <w:rFonts w:asciiTheme="minorHAnsi" w:hAnsiTheme="minorHAnsi" w:cstheme="minorHAnsi"/>
                <w:sz w:val="20"/>
                <w:szCs w:val="20"/>
              </w:rPr>
            </w:pPr>
            <w:r w:rsidRPr="00BD2B38">
              <w:rPr>
                <w:rFonts w:asciiTheme="minorHAnsi" w:hAnsiTheme="minorHAnsi" w:cstheme="minorHAnsi"/>
                <w:sz w:val="20"/>
                <w:szCs w:val="20"/>
              </w:rPr>
              <w:t>Overall: 173</w:t>
            </w:r>
          </w:p>
          <w:p w14:paraId="14387389" w14:textId="77777777" w:rsidR="00DF6EAB" w:rsidRPr="00195E01" w:rsidRDefault="00DF6EAB" w:rsidP="00DF6EAB">
            <w:pPr>
              <w:pStyle w:val="Tablebullett"/>
              <w:ind w:left="481"/>
              <w:rPr>
                <w:rFonts w:asciiTheme="minorHAnsi" w:hAnsiTheme="minorHAnsi" w:cstheme="minorHAnsi"/>
              </w:rPr>
            </w:pPr>
            <w:r>
              <w:rPr>
                <w:rFonts w:asciiTheme="minorHAnsi" w:hAnsiTheme="minorHAnsi" w:cstheme="minorHAnsi"/>
                <w:sz w:val="20"/>
                <w:szCs w:val="20"/>
              </w:rPr>
              <w:t>Unlisted: 48</w:t>
            </w:r>
          </w:p>
          <w:p w14:paraId="54B51341" w14:textId="77777777" w:rsidR="00DF6EAB" w:rsidRPr="00A3509B" w:rsidRDefault="00DF6EAB" w:rsidP="00DF6EAB">
            <w:pPr>
              <w:pStyle w:val="Tablebullett"/>
              <w:ind w:left="481"/>
              <w:rPr>
                <w:rFonts w:asciiTheme="minorHAnsi" w:hAnsiTheme="minorHAnsi" w:cstheme="minorHAnsi"/>
              </w:rPr>
            </w:pPr>
            <w:r>
              <w:rPr>
                <w:rFonts w:asciiTheme="minorHAnsi" w:hAnsiTheme="minorHAnsi" w:cstheme="minorHAnsi"/>
                <w:sz w:val="20"/>
                <w:szCs w:val="20"/>
              </w:rPr>
              <w:t>Listed: 125</w:t>
            </w:r>
          </w:p>
          <w:p w14:paraId="41B07F34" w14:textId="77777777" w:rsidR="00DF6EAB" w:rsidRPr="00D86E4E" w:rsidRDefault="00DF6EAB" w:rsidP="00085453">
            <w:pPr>
              <w:pStyle w:val="Tablebullett"/>
              <w:numPr>
                <w:ilvl w:val="0"/>
                <w:numId w:val="0"/>
              </w:numPr>
              <w:ind w:left="481"/>
              <w:rPr>
                <w:rFonts w:asciiTheme="minorHAnsi" w:hAnsiTheme="minorHAnsi" w:cstheme="minorHAnsi"/>
                <w:color w:val="000000"/>
              </w:rPr>
            </w:pPr>
          </w:p>
        </w:tc>
        <w:tc>
          <w:tcPr>
            <w:tcW w:w="673" w:type="pct"/>
          </w:tcPr>
          <w:p w14:paraId="2B0CB885" w14:textId="77777777" w:rsidR="00DF6EAB" w:rsidRPr="00A3509B" w:rsidRDefault="00DF6EAB" w:rsidP="00DF6EAB">
            <w:pPr>
              <w:pStyle w:val="Tablebullett"/>
              <w:ind w:left="481"/>
              <w:rPr>
                <w:rFonts w:asciiTheme="minorHAnsi" w:hAnsiTheme="minorHAnsi" w:cstheme="minorHAnsi"/>
              </w:rPr>
            </w:pPr>
            <w:r>
              <w:rPr>
                <w:rFonts w:asciiTheme="minorHAnsi" w:hAnsiTheme="minorHAnsi" w:cstheme="minorHAnsi"/>
              </w:rPr>
              <w:t>Overall: $63.81</w:t>
            </w:r>
          </w:p>
          <w:p w14:paraId="220F9CDC" w14:textId="77777777" w:rsidR="00DF6EAB" w:rsidRPr="00195E01" w:rsidRDefault="00DF6EAB" w:rsidP="00DF6EAB">
            <w:pPr>
              <w:pStyle w:val="Tablebullett"/>
              <w:ind w:left="481"/>
              <w:rPr>
                <w:rFonts w:asciiTheme="minorHAnsi" w:hAnsiTheme="minorHAnsi" w:cstheme="minorHAnsi"/>
              </w:rPr>
            </w:pPr>
            <w:r>
              <w:rPr>
                <w:rFonts w:asciiTheme="minorHAnsi" w:hAnsiTheme="minorHAnsi" w:cstheme="minorHAnsi"/>
                <w:sz w:val="20"/>
                <w:szCs w:val="20"/>
              </w:rPr>
              <w:t>Unlisted: $59.01</w:t>
            </w:r>
          </w:p>
          <w:p w14:paraId="4C0175E5" w14:textId="77777777" w:rsidR="00DF6EAB" w:rsidRPr="00A3509B" w:rsidRDefault="00DF6EAB" w:rsidP="00DF6EAB">
            <w:pPr>
              <w:pStyle w:val="Tablebullett"/>
              <w:ind w:left="481"/>
              <w:rPr>
                <w:rFonts w:asciiTheme="minorHAnsi" w:hAnsiTheme="minorHAnsi" w:cstheme="minorHAnsi"/>
              </w:rPr>
            </w:pPr>
            <w:r>
              <w:rPr>
                <w:rFonts w:asciiTheme="minorHAnsi" w:hAnsiTheme="minorHAnsi" w:cstheme="minorHAnsi"/>
                <w:sz w:val="20"/>
                <w:szCs w:val="20"/>
              </w:rPr>
              <w:t>Listed: $64.26</w:t>
            </w:r>
          </w:p>
          <w:p w14:paraId="6F14A117" w14:textId="77777777" w:rsidR="00DF6EAB" w:rsidRPr="00D86E4E" w:rsidRDefault="00DF6EAB" w:rsidP="00DF6EAB">
            <w:pPr>
              <w:pStyle w:val="Tablebullett"/>
              <w:ind w:left="481"/>
              <w:rPr>
                <w:rFonts w:asciiTheme="minorHAnsi" w:hAnsiTheme="minorHAnsi" w:cstheme="minorHAnsi"/>
              </w:rPr>
            </w:pPr>
            <w:r>
              <w:rPr>
                <w:rFonts w:asciiTheme="minorHAnsi" w:hAnsiTheme="minorHAnsi" w:cstheme="minorHAnsi"/>
                <w:sz w:val="20"/>
                <w:szCs w:val="20"/>
              </w:rPr>
              <w:t xml:space="preserve">Listed (w/o Drop Point): </w:t>
            </w:r>
          </w:p>
          <w:p w14:paraId="0574D377" w14:textId="77777777" w:rsidR="00DF6EAB" w:rsidRPr="00195E01" w:rsidRDefault="00DF6EAB" w:rsidP="00085453">
            <w:pPr>
              <w:pStyle w:val="Tablebullett"/>
              <w:numPr>
                <w:ilvl w:val="0"/>
                <w:numId w:val="0"/>
              </w:numPr>
              <w:ind w:left="481"/>
              <w:rPr>
                <w:rFonts w:asciiTheme="minorHAnsi" w:hAnsiTheme="minorHAnsi" w:cstheme="minorHAnsi"/>
              </w:rPr>
            </w:pPr>
            <w:r>
              <w:rPr>
                <w:rFonts w:asciiTheme="minorHAnsi" w:hAnsiTheme="minorHAnsi" w:cstheme="minorHAnsi"/>
                <w:sz w:val="20"/>
                <w:szCs w:val="20"/>
              </w:rPr>
              <w:t>$53.31</w:t>
            </w:r>
          </w:p>
        </w:tc>
      </w:tr>
      <w:tr w:rsidR="00DF6EAB" w:rsidRPr="00D86E4E" w14:paraId="46D88DDA" w14:textId="77777777" w:rsidTr="00D46963">
        <w:trPr>
          <w:trHeight w:val="2747"/>
          <w:jc w:val="center"/>
        </w:trPr>
        <w:tc>
          <w:tcPr>
            <w:tcW w:w="413" w:type="pct"/>
          </w:tcPr>
          <w:p w14:paraId="710D1A26" w14:textId="77777777" w:rsidR="00DF6EAB" w:rsidRPr="00D86E4E" w:rsidRDefault="00DF6EAB" w:rsidP="00085453">
            <w:pPr>
              <w:pStyle w:val="TableBody"/>
              <w:ind w:left="32"/>
              <w:rPr>
                <w:rFonts w:asciiTheme="minorHAnsi" w:hAnsiTheme="minorHAnsi" w:cstheme="minorHAnsi"/>
                <w:b/>
              </w:rPr>
            </w:pPr>
            <w:r w:rsidRPr="00D86E4E">
              <w:rPr>
                <w:rFonts w:asciiTheme="minorHAnsi" w:hAnsiTheme="minorHAnsi" w:cstheme="minorHAnsi"/>
              </w:rPr>
              <w:t>2</w:t>
            </w:r>
          </w:p>
        </w:tc>
        <w:tc>
          <w:tcPr>
            <w:tcW w:w="641" w:type="pct"/>
          </w:tcPr>
          <w:p w14:paraId="1EB12582" w14:textId="77777777" w:rsidR="00DF6EAB" w:rsidRPr="00D86E4E" w:rsidRDefault="00DF6EAB" w:rsidP="00085453">
            <w:pPr>
              <w:pStyle w:val="TableBody"/>
              <w:rPr>
                <w:rFonts w:asciiTheme="minorHAnsi" w:hAnsiTheme="minorHAnsi" w:cstheme="minorHAnsi"/>
              </w:rPr>
            </w:pPr>
            <w:r w:rsidRPr="00D86E4E">
              <w:rPr>
                <w:rFonts w:asciiTheme="minorHAnsi" w:hAnsiTheme="minorHAnsi" w:cstheme="minorHAnsi"/>
              </w:rPr>
              <w:t>Mailed package offering response by mail</w:t>
            </w:r>
          </w:p>
        </w:tc>
        <w:tc>
          <w:tcPr>
            <w:tcW w:w="999" w:type="pct"/>
          </w:tcPr>
          <w:p w14:paraId="0CF8AFE4" w14:textId="77777777" w:rsidR="00DF6EAB" w:rsidRPr="00D86E4E" w:rsidRDefault="00DF6EAB" w:rsidP="00DF6EAB">
            <w:pPr>
              <w:pStyle w:val="Tablebullett"/>
              <w:ind w:left="481"/>
              <w:rPr>
                <w:rFonts w:asciiTheme="minorHAnsi" w:hAnsiTheme="minorHAnsi" w:cstheme="minorHAnsi"/>
              </w:rPr>
            </w:pPr>
            <w:r w:rsidRPr="00D86E4E">
              <w:rPr>
                <w:rFonts w:asciiTheme="minorHAnsi" w:hAnsiTheme="minorHAnsi" w:cstheme="minorHAnsi"/>
                <w:sz w:val="20"/>
                <w:szCs w:val="20"/>
              </w:rPr>
              <w:t>One-page cover letter offering response by web or mail only</w:t>
            </w:r>
          </w:p>
          <w:p w14:paraId="3B807221" w14:textId="77777777" w:rsidR="00DF6EAB" w:rsidRPr="00D86E4E" w:rsidRDefault="00DF6EAB" w:rsidP="00DF6EAB">
            <w:pPr>
              <w:pStyle w:val="Tablebullett"/>
              <w:ind w:left="481"/>
              <w:rPr>
                <w:rFonts w:asciiTheme="minorHAnsi" w:hAnsiTheme="minorHAnsi" w:cstheme="minorHAnsi"/>
                <w:sz w:val="20"/>
                <w:szCs w:val="20"/>
              </w:rPr>
            </w:pPr>
            <w:r>
              <w:rPr>
                <w:rFonts w:asciiTheme="minorHAnsi" w:hAnsiTheme="minorHAnsi" w:cstheme="minorHAnsi"/>
                <w:sz w:val="20"/>
                <w:szCs w:val="20"/>
              </w:rPr>
              <w:t>Eight</w:t>
            </w:r>
            <w:r w:rsidRPr="00D86E4E">
              <w:rPr>
                <w:rFonts w:asciiTheme="minorHAnsi" w:hAnsiTheme="minorHAnsi" w:cstheme="minorHAnsi"/>
                <w:sz w:val="20"/>
                <w:szCs w:val="20"/>
              </w:rPr>
              <w:t>-page printed survey</w:t>
            </w:r>
          </w:p>
          <w:p w14:paraId="49A72D96" w14:textId="77777777" w:rsidR="00DF6EAB" w:rsidRPr="00D86E4E" w:rsidRDefault="00DF6EAB" w:rsidP="00DF6EAB">
            <w:pPr>
              <w:pStyle w:val="Tablebullett"/>
              <w:ind w:left="481"/>
              <w:rPr>
                <w:rFonts w:asciiTheme="minorHAnsi" w:hAnsiTheme="minorHAnsi" w:cstheme="minorHAnsi"/>
                <w:color w:val="000000"/>
              </w:rPr>
            </w:pPr>
            <w:r w:rsidRPr="00D86E4E">
              <w:rPr>
                <w:rFonts w:asciiTheme="minorHAnsi" w:hAnsiTheme="minorHAnsi" w:cstheme="minorHAnsi"/>
                <w:sz w:val="20"/>
                <w:szCs w:val="20"/>
              </w:rPr>
              <w:t>Postage-paid business reply envelope (BRE)</w:t>
            </w:r>
          </w:p>
        </w:tc>
        <w:tc>
          <w:tcPr>
            <w:tcW w:w="451" w:type="pct"/>
          </w:tcPr>
          <w:p w14:paraId="2D8CA5EA" w14:textId="77777777" w:rsidR="00DF6EAB" w:rsidRPr="005A3B75" w:rsidRDefault="00DF6EAB" w:rsidP="00085453">
            <w:pPr>
              <w:rPr>
                <w:sz w:val="20"/>
                <w:szCs w:val="20"/>
              </w:rPr>
            </w:pPr>
            <w:r w:rsidRPr="005A3B75">
              <w:rPr>
                <w:rFonts w:asciiTheme="minorHAnsi" w:hAnsiTheme="minorHAnsi" w:cstheme="minorHAnsi"/>
                <w:color w:val="000000"/>
                <w:sz w:val="20"/>
                <w:szCs w:val="20"/>
              </w:rPr>
              <w:t>Mail Drop:</w:t>
            </w:r>
            <w:r>
              <w:rPr>
                <w:rFonts w:asciiTheme="minorHAnsi" w:hAnsiTheme="minorHAnsi" w:cstheme="minorHAnsi"/>
                <w:color w:val="000000"/>
                <w:sz w:val="20"/>
                <w:szCs w:val="20"/>
              </w:rPr>
              <w:t xml:space="preserve"> 3/1/18</w:t>
            </w:r>
            <w:r w:rsidRPr="005A3B75">
              <w:rPr>
                <w:rFonts w:asciiTheme="minorHAnsi" w:hAnsiTheme="minorHAnsi" w:cstheme="minorHAnsi"/>
                <w:color w:val="000000"/>
                <w:sz w:val="20"/>
                <w:szCs w:val="20"/>
              </w:rPr>
              <w:t xml:space="preserve"> </w:t>
            </w:r>
          </w:p>
        </w:tc>
        <w:tc>
          <w:tcPr>
            <w:tcW w:w="674" w:type="pct"/>
          </w:tcPr>
          <w:p w14:paraId="07C5D45C" w14:textId="77777777" w:rsidR="00DF6EAB" w:rsidRPr="00D86E4E" w:rsidRDefault="00DF6EAB" w:rsidP="00085453">
            <w:pPr>
              <w:pStyle w:val="TableBody"/>
              <w:rPr>
                <w:rFonts w:asciiTheme="minorHAnsi" w:hAnsiTheme="minorHAnsi" w:cstheme="minorHAnsi"/>
              </w:rPr>
            </w:pPr>
            <w:r w:rsidRPr="00D86E4E">
              <w:rPr>
                <w:rFonts w:asciiTheme="minorHAnsi" w:hAnsiTheme="minorHAnsi" w:cstheme="minorHAnsi"/>
                <w:color w:val="000000"/>
              </w:rPr>
              <w:t xml:space="preserve">All </w:t>
            </w:r>
            <w:r>
              <w:rPr>
                <w:rFonts w:asciiTheme="minorHAnsi" w:hAnsiTheme="minorHAnsi" w:cstheme="minorHAnsi"/>
                <w:color w:val="000000"/>
              </w:rPr>
              <w:t>sampled addresses, excluding</w:t>
            </w:r>
            <w:r w:rsidRPr="00D86E4E">
              <w:rPr>
                <w:rFonts w:asciiTheme="minorHAnsi" w:hAnsiTheme="minorHAnsi" w:cstheme="minorHAnsi"/>
                <w:color w:val="000000"/>
              </w:rPr>
              <w:t xml:space="preserve"> </w:t>
            </w:r>
            <w:r>
              <w:rPr>
                <w:rFonts w:asciiTheme="minorHAnsi" w:hAnsiTheme="minorHAnsi" w:cstheme="minorHAnsi"/>
                <w:color w:val="000000"/>
              </w:rPr>
              <w:t xml:space="preserve"> 107 </w:t>
            </w:r>
            <w:r w:rsidRPr="00D86E4E">
              <w:rPr>
                <w:rFonts w:asciiTheme="minorHAnsi" w:hAnsiTheme="minorHAnsi" w:cstheme="minorHAnsi"/>
                <w:color w:val="000000"/>
              </w:rPr>
              <w:t xml:space="preserve">completes, </w:t>
            </w:r>
            <w:r>
              <w:rPr>
                <w:rFonts w:asciiTheme="minorHAnsi" w:hAnsiTheme="minorHAnsi" w:cstheme="minorHAnsi"/>
                <w:color w:val="000000"/>
              </w:rPr>
              <w:t xml:space="preserve">6 </w:t>
            </w:r>
            <w:r w:rsidRPr="00D86E4E">
              <w:rPr>
                <w:rFonts w:asciiTheme="minorHAnsi" w:hAnsiTheme="minorHAnsi" w:cstheme="minorHAnsi"/>
                <w:color w:val="000000"/>
              </w:rPr>
              <w:t xml:space="preserve">refusals, and </w:t>
            </w:r>
            <w:r>
              <w:rPr>
                <w:rFonts w:asciiTheme="minorHAnsi" w:hAnsiTheme="minorHAnsi" w:cstheme="minorHAnsi"/>
                <w:color w:val="000000"/>
              </w:rPr>
              <w:t xml:space="preserve"> 262 </w:t>
            </w:r>
            <w:r w:rsidRPr="00D86E4E">
              <w:rPr>
                <w:rFonts w:asciiTheme="minorHAnsi" w:hAnsiTheme="minorHAnsi" w:cstheme="minorHAnsi"/>
                <w:color w:val="000000"/>
              </w:rPr>
              <w:t>undeliverables</w:t>
            </w:r>
          </w:p>
        </w:tc>
        <w:tc>
          <w:tcPr>
            <w:tcW w:w="474" w:type="pct"/>
          </w:tcPr>
          <w:p w14:paraId="4B707270" w14:textId="77777777" w:rsidR="00DF6EAB" w:rsidRPr="00D86E4E" w:rsidRDefault="00DF6EAB" w:rsidP="00085453">
            <w:pPr>
              <w:pStyle w:val="TableBody"/>
              <w:rPr>
                <w:rFonts w:asciiTheme="minorHAnsi" w:hAnsiTheme="minorHAnsi" w:cstheme="minorHAnsi"/>
              </w:rPr>
            </w:pPr>
            <w:r w:rsidRPr="00D86E4E">
              <w:rPr>
                <w:rFonts w:asciiTheme="minorHAnsi" w:hAnsiTheme="minorHAnsi" w:cstheme="minorHAnsi"/>
                <w:color w:val="000000"/>
              </w:rPr>
              <w:t>Total</w:t>
            </w:r>
            <w:r w:rsidRPr="00D86E4E">
              <w:rPr>
                <w:rFonts w:asciiTheme="minorHAnsi" w:hAnsiTheme="minorHAnsi" w:cstheme="minorHAnsi"/>
              </w:rPr>
              <w:t xml:space="preserve">: </w:t>
            </w:r>
            <w:r>
              <w:rPr>
                <w:rFonts w:asciiTheme="minorHAnsi" w:hAnsiTheme="minorHAnsi" w:cstheme="minorHAnsi"/>
              </w:rPr>
              <w:t>8,799</w:t>
            </w:r>
          </w:p>
          <w:p w14:paraId="33E30230" w14:textId="77777777" w:rsidR="00DF6EAB" w:rsidRPr="00D86E4E" w:rsidRDefault="00DF6EAB" w:rsidP="00085453">
            <w:pPr>
              <w:pStyle w:val="TableBody"/>
              <w:rPr>
                <w:rFonts w:asciiTheme="minorHAnsi" w:hAnsiTheme="minorHAnsi" w:cstheme="minorHAnsi"/>
              </w:rPr>
            </w:pPr>
            <w:r>
              <w:rPr>
                <w:rFonts w:asciiTheme="minorHAnsi" w:hAnsiTheme="minorHAnsi" w:cstheme="minorHAnsi"/>
                <w:color w:val="000000"/>
              </w:rPr>
              <w:br/>
            </w:r>
          </w:p>
        </w:tc>
        <w:tc>
          <w:tcPr>
            <w:tcW w:w="675" w:type="pct"/>
          </w:tcPr>
          <w:p w14:paraId="26D7BA90" w14:textId="77777777" w:rsidR="00DF6EAB" w:rsidRPr="00AE6284" w:rsidRDefault="00DF6EAB" w:rsidP="00DF6EAB">
            <w:pPr>
              <w:pStyle w:val="Tablebullett"/>
              <w:ind w:left="481"/>
              <w:rPr>
                <w:rFonts w:asciiTheme="minorHAnsi" w:hAnsiTheme="minorHAnsi" w:cstheme="minorHAnsi"/>
                <w:sz w:val="20"/>
                <w:szCs w:val="20"/>
              </w:rPr>
            </w:pPr>
            <w:r w:rsidRPr="00AE6284">
              <w:rPr>
                <w:rFonts w:asciiTheme="minorHAnsi" w:hAnsiTheme="minorHAnsi" w:cstheme="minorHAnsi"/>
                <w:sz w:val="20"/>
                <w:szCs w:val="20"/>
              </w:rPr>
              <w:t>Overall: 525</w:t>
            </w:r>
          </w:p>
          <w:p w14:paraId="3D1CF8F5" w14:textId="77777777" w:rsidR="00DF6EAB" w:rsidRPr="00195E01" w:rsidRDefault="00DF6EAB" w:rsidP="00DF6EAB">
            <w:pPr>
              <w:pStyle w:val="Tablebullett"/>
              <w:ind w:left="481"/>
              <w:rPr>
                <w:rFonts w:asciiTheme="minorHAnsi" w:hAnsiTheme="minorHAnsi" w:cstheme="minorHAnsi"/>
              </w:rPr>
            </w:pPr>
            <w:r>
              <w:rPr>
                <w:rFonts w:asciiTheme="minorHAnsi" w:hAnsiTheme="minorHAnsi" w:cstheme="minorHAnsi"/>
                <w:sz w:val="20"/>
                <w:szCs w:val="20"/>
              </w:rPr>
              <w:t>Unlisted: 87</w:t>
            </w:r>
          </w:p>
          <w:p w14:paraId="1B87B642" w14:textId="77777777" w:rsidR="00DF6EAB" w:rsidRPr="00A3509B" w:rsidRDefault="00DF6EAB" w:rsidP="00DF6EAB">
            <w:pPr>
              <w:pStyle w:val="Tablebullett"/>
              <w:ind w:left="481"/>
              <w:rPr>
                <w:rFonts w:asciiTheme="minorHAnsi" w:hAnsiTheme="minorHAnsi" w:cstheme="minorHAnsi"/>
              </w:rPr>
            </w:pPr>
            <w:r>
              <w:rPr>
                <w:rFonts w:asciiTheme="minorHAnsi" w:hAnsiTheme="minorHAnsi" w:cstheme="minorHAnsi"/>
                <w:sz w:val="20"/>
                <w:szCs w:val="20"/>
              </w:rPr>
              <w:t>Listed: 438</w:t>
            </w:r>
          </w:p>
          <w:p w14:paraId="4067C0FE" w14:textId="77777777" w:rsidR="00DF6EAB" w:rsidRPr="00A3509B" w:rsidRDefault="00DF6EAB" w:rsidP="00085453">
            <w:pPr>
              <w:pStyle w:val="Tablebullett"/>
              <w:numPr>
                <w:ilvl w:val="0"/>
                <w:numId w:val="0"/>
              </w:numPr>
              <w:rPr>
                <w:rFonts w:asciiTheme="minorHAnsi" w:hAnsiTheme="minorHAnsi" w:cstheme="minorHAnsi"/>
              </w:rPr>
            </w:pPr>
          </w:p>
          <w:p w14:paraId="6763A0E5" w14:textId="77777777" w:rsidR="00DF6EAB" w:rsidRPr="00D86E4E" w:rsidRDefault="00DF6EAB" w:rsidP="00085453">
            <w:pPr>
              <w:pStyle w:val="TableBody"/>
              <w:jc w:val="center"/>
              <w:rPr>
                <w:rFonts w:asciiTheme="minorHAnsi" w:hAnsiTheme="minorHAnsi" w:cstheme="minorHAnsi"/>
                <w:color w:val="000000"/>
              </w:rPr>
            </w:pPr>
          </w:p>
        </w:tc>
        <w:tc>
          <w:tcPr>
            <w:tcW w:w="673" w:type="pct"/>
          </w:tcPr>
          <w:p w14:paraId="74205C1C" w14:textId="77777777" w:rsidR="00DF6EAB" w:rsidRPr="00A3509B" w:rsidRDefault="00DF6EAB" w:rsidP="00DF6EAB">
            <w:pPr>
              <w:pStyle w:val="Tablebullett"/>
              <w:ind w:left="481"/>
              <w:rPr>
                <w:rFonts w:asciiTheme="minorHAnsi" w:hAnsiTheme="minorHAnsi" w:cstheme="minorHAnsi"/>
              </w:rPr>
            </w:pPr>
            <w:r>
              <w:rPr>
                <w:rFonts w:asciiTheme="minorHAnsi" w:hAnsiTheme="minorHAnsi" w:cstheme="minorHAnsi"/>
              </w:rPr>
              <w:t>Overall: $46.45</w:t>
            </w:r>
          </w:p>
          <w:p w14:paraId="187AA618" w14:textId="77777777" w:rsidR="00DF6EAB" w:rsidRPr="00195E01" w:rsidRDefault="00DF6EAB" w:rsidP="00DF6EAB">
            <w:pPr>
              <w:pStyle w:val="Tablebullett"/>
              <w:ind w:left="481"/>
              <w:rPr>
                <w:rFonts w:asciiTheme="minorHAnsi" w:hAnsiTheme="minorHAnsi" w:cstheme="minorHAnsi"/>
              </w:rPr>
            </w:pPr>
            <w:r>
              <w:rPr>
                <w:rFonts w:asciiTheme="minorHAnsi" w:hAnsiTheme="minorHAnsi" w:cstheme="minorHAnsi"/>
                <w:sz w:val="20"/>
                <w:szCs w:val="20"/>
              </w:rPr>
              <w:t>Unlisted: $78.07</w:t>
            </w:r>
          </w:p>
          <w:p w14:paraId="3442AD61" w14:textId="77777777" w:rsidR="00DF6EAB" w:rsidRPr="00A3509B" w:rsidRDefault="00DF6EAB" w:rsidP="00DF6EAB">
            <w:pPr>
              <w:pStyle w:val="Tablebullett"/>
              <w:ind w:left="481"/>
              <w:rPr>
                <w:rFonts w:asciiTheme="minorHAnsi" w:hAnsiTheme="minorHAnsi" w:cstheme="minorHAnsi"/>
              </w:rPr>
            </w:pPr>
            <w:r>
              <w:rPr>
                <w:rFonts w:asciiTheme="minorHAnsi" w:hAnsiTheme="minorHAnsi" w:cstheme="minorHAnsi"/>
                <w:sz w:val="20"/>
                <w:szCs w:val="20"/>
              </w:rPr>
              <w:t>Listed: $40.17</w:t>
            </w:r>
          </w:p>
          <w:p w14:paraId="7D0220BA" w14:textId="77777777" w:rsidR="00DF6EAB" w:rsidRPr="00D86E4E" w:rsidRDefault="00DF6EAB" w:rsidP="00DF6EAB">
            <w:pPr>
              <w:pStyle w:val="Tablebullett"/>
              <w:ind w:left="481"/>
              <w:rPr>
                <w:rFonts w:asciiTheme="minorHAnsi" w:hAnsiTheme="minorHAnsi" w:cstheme="minorHAnsi"/>
              </w:rPr>
            </w:pPr>
            <w:r>
              <w:rPr>
                <w:rFonts w:asciiTheme="minorHAnsi" w:hAnsiTheme="minorHAnsi" w:cstheme="minorHAnsi"/>
                <w:sz w:val="20"/>
                <w:szCs w:val="20"/>
              </w:rPr>
              <w:t xml:space="preserve">Listed (w/o Drop Point): </w:t>
            </w:r>
          </w:p>
          <w:p w14:paraId="55AE6C24" w14:textId="77777777" w:rsidR="00DF6EAB" w:rsidRPr="00D86E4E" w:rsidRDefault="00DF6EAB" w:rsidP="00085453">
            <w:pPr>
              <w:pStyle w:val="Tablebullett"/>
              <w:numPr>
                <w:ilvl w:val="0"/>
                <w:numId w:val="0"/>
              </w:numPr>
              <w:ind w:left="481"/>
              <w:rPr>
                <w:rFonts w:asciiTheme="minorHAnsi" w:hAnsiTheme="minorHAnsi" w:cstheme="minorHAnsi"/>
              </w:rPr>
            </w:pPr>
            <w:r>
              <w:rPr>
                <w:rFonts w:asciiTheme="minorHAnsi" w:hAnsiTheme="minorHAnsi" w:cstheme="minorHAnsi"/>
                <w:sz w:val="20"/>
                <w:szCs w:val="20"/>
              </w:rPr>
              <w:t>$34.73</w:t>
            </w:r>
          </w:p>
          <w:p w14:paraId="1F778290" w14:textId="77777777" w:rsidR="00DF6EAB" w:rsidRDefault="00DF6EAB" w:rsidP="00085453">
            <w:pPr>
              <w:pStyle w:val="Tablebullett"/>
              <w:numPr>
                <w:ilvl w:val="0"/>
                <w:numId w:val="0"/>
              </w:numPr>
              <w:rPr>
                <w:rFonts w:asciiTheme="minorHAnsi" w:hAnsiTheme="minorHAnsi" w:cstheme="minorHAnsi"/>
                <w:sz w:val="20"/>
                <w:szCs w:val="20"/>
              </w:rPr>
            </w:pPr>
          </w:p>
        </w:tc>
      </w:tr>
      <w:tr w:rsidR="00DF6EAB" w:rsidRPr="00D86E4E" w14:paraId="63585166" w14:textId="77777777" w:rsidTr="00D46963">
        <w:trPr>
          <w:trHeight w:val="1785"/>
          <w:jc w:val="center"/>
        </w:trPr>
        <w:tc>
          <w:tcPr>
            <w:tcW w:w="413" w:type="pct"/>
          </w:tcPr>
          <w:p w14:paraId="7CC6BF3B" w14:textId="77777777" w:rsidR="00DF6EAB" w:rsidRPr="00D86E4E" w:rsidRDefault="00DF6EAB" w:rsidP="00085453">
            <w:pPr>
              <w:pStyle w:val="TableBody"/>
              <w:ind w:left="32"/>
              <w:rPr>
                <w:rFonts w:asciiTheme="minorHAnsi" w:hAnsiTheme="minorHAnsi" w:cstheme="minorHAnsi"/>
              </w:rPr>
            </w:pPr>
            <w:r>
              <w:rPr>
                <w:rFonts w:asciiTheme="minorHAnsi" w:hAnsiTheme="minorHAnsi" w:cstheme="minorHAnsi"/>
              </w:rPr>
              <w:t>3</w:t>
            </w:r>
          </w:p>
        </w:tc>
        <w:tc>
          <w:tcPr>
            <w:tcW w:w="641" w:type="pct"/>
          </w:tcPr>
          <w:p w14:paraId="6FA32EDF" w14:textId="77777777" w:rsidR="00DF6EAB" w:rsidRPr="00D86E4E" w:rsidRDefault="00DF6EAB" w:rsidP="00085453">
            <w:pPr>
              <w:pStyle w:val="TableBody"/>
              <w:rPr>
                <w:rFonts w:asciiTheme="minorHAnsi" w:hAnsiTheme="minorHAnsi" w:cstheme="minorHAnsi"/>
              </w:rPr>
            </w:pPr>
            <w:r>
              <w:rPr>
                <w:rFonts w:asciiTheme="minorHAnsi" w:hAnsiTheme="minorHAnsi" w:cstheme="minorHAnsi"/>
              </w:rPr>
              <w:t>CATI</w:t>
            </w:r>
          </w:p>
        </w:tc>
        <w:tc>
          <w:tcPr>
            <w:tcW w:w="999" w:type="pct"/>
          </w:tcPr>
          <w:p w14:paraId="624A0557" w14:textId="77777777" w:rsidR="00DF6EAB" w:rsidRPr="00D86E4E" w:rsidRDefault="00DF6EAB" w:rsidP="00DF6EAB">
            <w:pPr>
              <w:pStyle w:val="Tablebullett"/>
              <w:ind w:left="481"/>
              <w:rPr>
                <w:rFonts w:asciiTheme="minorHAnsi" w:hAnsiTheme="minorHAnsi" w:cstheme="minorHAnsi"/>
                <w:sz w:val="20"/>
                <w:szCs w:val="20"/>
              </w:rPr>
            </w:pPr>
            <w:r>
              <w:rPr>
                <w:rFonts w:asciiTheme="minorHAnsi" w:hAnsiTheme="minorHAnsi" w:cstheme="minorHAnsi"/>
                <w:sz w:val="20"/>
                <w:szCs w:val="20"/>
              </w:rPr>
              <w:t>CATI survey in English and Spanish</w:t>
            </w:r>
          </w:p>
        </w:tc>
        <w:tc>
          <w:tcPr>
            <w:tcW w:w="451" w:type="pct"/>
          </w:tcPr>
          <w:p w14:paraId="4CBBBCD6" w14:textId="77777777" w:rsidR="00DF6EAB" w:rsidRPr="00D86E4E" w:rsidRDefault="00DF6EAB" w:rsidP="00085453">
            <w:pPr>
              <w:pStyle w:val="TableBody"/>
              <w:rPr>
                <w:rFonts w:asciiTheme="minorHAnsi" w:hAnsiTheme="minorHAnsi" w:cstheme="minorHAnsi"/>
                <w:color w:val="000000"/>
              </w:rPr>
            </w:pPr>
            <w:r>
              <w:rPr>
                <w:rFonts w:asciiTheme="minorHAnsi" w:hAnsiTheme="minorHAnsi" w:cstheme="minorHAnsi"/>
                <w:color w:val="000000"/>
              </w:rPr>
              <w:t>CATI began: 4/5/18</w:t>
            </w:r>
          </w:p>
        </w:tc>
        <w:tc>
          <w:tcPr>
            <w:tcW w:w="674" w:type="pct"/>
          </w:tcPr>
          <w:p w14:paraId="59483C9A" w14:textId="77777777" w:rsidR="00DF6EAB" w:rsidRPr="00D86E4E" w:rsidRDefault="00DF6EAB" w:rsidP="00085453">
            <w:pPr>
              <w:pStyle w:val="TableBody"/>
              <w:rPr>
                <w:rFonts w:asciiTheme="minorHAnsi" w:hAnsiTheme="minorHAnsi" w:cstheme="minorHAnsi"/>
                <w:color w:val="000000"/>
              </w:rPr>
            </w:pPr>
            <w:r w:rsidRPr="00D86E4E">
              <w:rPr>
                <w:rFonts w:asciiTheme="minorHAnsi" w:hAnsiTheme="minorHAnsi" w:cstheme="minorHAnsi"/>
                <w:color w:val="000000"/>
              </w:rPr>
              <w:t xml:space="preserve">All </w:t>
            </w:r>
            <w:r>
              <w:rPr>
                <w:rFonts w:asciiTheme="minorHAnsi" w:hAnsiTheme="minorHAnsi" w:cstheme="minorHAnsi"/>
                <w:color w:val="000000"/>
              </w:rPr>
              <w:t>sampled addresses, excluding</w:t>
            </w:r>
            <w:r w:rsidRPr="00D86E4E">
              <w:rPr>
                <w:rFonts w:asciiTheme="minorHAnsi" w:hAnsiTheme="minorHAnsi" w:cstheme="minorHAnsi"/>
                <w:color w:val="000000"/>
              </w:rPr>
              <w:t xml:space="preserve"> </w:t>
            </w:r>
            <w:r>
              <w:rPr>
                <w:rFonts w:asciiTheme="minorHAnsi" w:hAnsiTheme="minorHAnsi" w:cstheme="minorHAnsi"/>
                <w:color w:val="000000"/>
              </w:rPr>
              <w:t>525 completes and</w:t>
            </w:r>
            <w:r w:rsidRPr="00D86E4E">
              <w:rPr>
                <w:rFonts w:asciiTheme="minorHAnsi" w:hAnsiTheme="minorHAnsi" w:cstheme="minorHAnsi"/>
                <w:color w:val="000000"/>
              </w:rPr>
              <w:t xml:space="preserve"> </w:t>
            </w:r>
            <w:r>
              <w:rPr>
                <w:rFonts w:asciiTheme="minorHAnsi" w:hAnsiTheme="minorHAnsi" w:cstheme="minorHAnsi"/>
                <w:color w:val="000000"/>
              </w:rPr>
              <w:t xml:space="preserve">38 </w:t>
            </w:r>
            <w:r w:rsidRPr="00D86E4E">
              <w:rPr>
                <w:rFonts w:asciiTheme="minorHAnsi" w:hAnsiTheme="minorHAnsi" w:cstheme="minorHAnsi"/>
                <w:color w:val="000000"/>
              </w:rPr>
              <w:t>refusals</w:t>
            </w:r>
          </w:p>
        </w:tc>
        <w:tc>
          <w:tcPr>
            <w:tcW w:w="474" w:type="pct"/>
          </w:tcPr>
          <w:p w14:paraId="4349B823" w14:textId="77777777" w:rsidR="00DF6EAB" w:rsidRDefault="00DF6EAB" w:rsidP="00085453">
            <w:pPr>
              <w:pStyle w:val="TableBody"/>
              <w:rPr>
                <w:rFonts w:asciiTheme="minorHAnsi" w:hAnsiTheme="minorHAnsi" w:cstheme="minorHAnsi"/>
                <w:color w:val="000000"/>
              </w:rPr>
            </w:pPr>
            <w:r>
              <w:rPr>
                <w:rFonts w:asciiTheme="minorHAnsi" w:hAnsiTheme="minorHAnsi" w:cstheme="minorHAnsi"/>
                <w:color w:val="000000"/>
              </w:rPr>
              <w:t xml:space="preserve">Total: 5,270 (2,945 landline, 2,325 cell) </w:t>
            </w:r>
          </w:p>
          <w:p w14:paraId="7E29E888" w14:textId="77777777" w:rsidR="00DF6EAB" w:rsidRPr="00D86E4E" w:rsidRDefault="00DF6EAB" w:rsidP="00085453">
            <w:pPr>
              <w:pStyle w:val="TableBody"/>
              <w:rPr>
                <w:rFonts w:asciiTheme="minorHAnsi" w:hAnsiTheme="minorHAnsi" w:cstheme="minorHAnsi"/>
                <w:color w:val="000000"/>
              </w:rPr>
            </w:pPr>
          </w:p>
        </w:tc>
        <w:tc>
          <w:tcPr>
            <w:tcW w:w="675" w:type="pct"/>
          </w:tcPr>
          <w:p w14:paraId="28CAB719" w14:textId="77777777" w:rsidR="00DF6EAB" w:rsidRPr="00FA7FFE" w:rsidRDefault="00DF6EAB" w:rsidP="00DF6EAB">
            <w:pPr>
              <w:pStyle w:val="Tablebullett"/>
              <w:ind w:left="481"/>
              <w:rPr>
                <w:rFonts w:asciiTheme="minorHAnsi" w:hAnsiTheme="minorHAnsi" w:cstheme="minorHAnsi"/>
              </w:rPr>
            </w:pPr>
            <w:r>
              <w:rPr>
                <w:rFonts w:asciiTheme="minorHAnsi" w:hAnsiTheme="minorHAnsi" w:cstheme="minorHAnsi"/>
                <w:sz w:val="20"/>
                <w:szCs w:val="20"/>
              </w:rPr>
              <w:t>Overall:</w:t>
            </w:r>
          </w:p>
          <w:p w14:paraId="03DF0025" w14:textId="77777777" w:rsidR="00DF6EAB" w:rsidRPr="00FA7FFE" w:rsidRDefault="00DF6EAB" w:rsidP="00085453">
            <w:pPr>
              <w:pStyle w:val="Tablebullett"/>
              <w:numPr>
                <w:ilvl w:val="0"/>
                <w:numId w:val="0"/>
              </w:numPr>
              <w:ind w:left="481"/>
              <w:rPr>
                <w:rFonts w:asciiTheme="minorHAnsi" w:hAnsiTheme="minorHAnsi" w:cstheme="minorHAnsi"/>
              </w:rPr>
            </w:pPr>
            <w:r>
              <w:rPr>
                <w:rFonts w:asciiTheme="minorHAnsi" w:hAnsiTheme="minorHAnsi" w:cstheme="minorHAnsi"/>
                <w:sz w:val="20"/>
                <w:szCs w:val="20"/>
              </w:rPr>
              <w:t>184</w:t>
            </w:r>
          </w:p>
          <w:p w14:paraId="1D15388D" w14:textId="77777777" w:rsidR="00DF6EAB" w:rsidRPr="00FA7FFE" w:rsidRDefault="00DF6EAB" w:rsidP="00DF6EAB">
            <w:pPr>
              <w:pStyle w:val="Tablebullett"/>
              <w:ind w:left="481"/>
              <w:rPr>
                <w:rFonts w:asciiTheme="minorHAnsi" w:hAnsiTheme="minorHAnsi" w:cstheme="minorHAnsi"/>
              </w:rPr>
            </w:pPr>
            <w:r>
              <w:rPr>
                <w:rFonts w:asciiTheme="minorHAnsi" w:hAnsiTheme="minorHAnsi" w:cstheme="minorHAnsi"/>
                <w:sz w:val="20"/>
                <w:szCs w:val="20"/>
              </w:rPr>
              <w:t>Landline:</w:t>
            </w:r>
          </w:p>
          <w:p w14:paraId="52273A09" w14:textId="77777777" w:rsidR="00DF6EAB" w:rsidRPr="00FA7FFE" w:rsidRDefault="00DF6EAB" w:rsidP="00085453">
            <w:pPr>
              <w:pStyle w:val="Tablebullett"/>
              <w:numPr>
                <w:ilvl w:val="0"/>
                <w:numId w:val="0"/>
              </w:numPr>
              <w:ind w:left="481"/>
              <w:rPr>
                <w:rFonts w:asciiTheme="minorHAnsi" w:hAnsiTheme="minorHAnsi" w:cstheme="minorHAnsi"/>
              </w:rPr>
            </w:pPr>
            <w:r>
              <w:rPr>
                <w:rFonts w:asciiTheme="minorHAnsi" w:hAnsiTheme="minorHAnsi" w:cstheme="minorHAnsi"/>
                <w:sz w:val="20"/>
                <w:szCs w:val="20"/>
              </w:rPr>
              <w:t>80</w:t>
            </w:r>
          </w:p>
          <w:p w14:paraId="45EA49AE" w14:textId="77777777" w:rsidR="00DF6EAB" w:rsidRPr="00FA7FFE" w:rsidRDefault="00DF6EAB" w:rsidP="00DF6EAB">
            <w:pPr>
              <w:pStyle w:val="Tablebullett"/>
              <w:ind w:left="481"/>
              <w:rPr>
                <w:rFonts w:asciiTheme="minorHAnsi" w:hAnsiTheme="minorHAnsi" w:cstheme="minorHAnsi"/>
              </w:rPr>
            </w:pPr>
            <w:r>
              <w:rPr>
                <w:rFonts w:asciiTheme="minorHAnsi" w:hAnsiTheme="minorHAnsi" w:cstheme="minorHAnsi"/>
                <w:sz w:val="20"/>
                <w:szCs w:val="20"/>
              </w:rPr>
              <w:t>Cell:</w:t>
            </w:r>
          </w:p>
          <w:p w14:paraId="48196CF4" w14:textId="77777777" w:rsidR="00DF6EAB" w:rsidRDefault="00DF6EAB" w:rsidP="00085453">
            <w:pPr>
              <w:pStyle w:val="Tablebullett"/>
              <w:numPr>
                <w:ilvl w:val="0"/>
                <w:numId w:val="0"/>
              </w:numPr>
              <w:ind w:left="481"/>
              <w:rPr>
                <w:rFonts w:asciiTheme="minorHAnsi" w:hAnsiTheme="minorHAnsi" w:cstheme="minorHAnsi"/>
                <w:sz w:val="20"/>
                <w:szCs w:val="20"/>
              </w:rPr>
            </w:pPr>
            <w:r>
              <w:rPr>
                <w:rFonts w:asciiTheme="minorHAnsi" w:hAnsiTheme="minorHAnsi" w:cstheme="minorHAnsi"/>
                <w:sz w:val="20"/>
                <w:szCs w:val="20"/>
              </w:rPr>
              <w:t>104</w:t>
            </w:r>
          </w:p>
          <w:p w14:paraId="1275B731" w14:textId="77777777" w:rsidR="00DF6EAB" w:rsidRPr="00FA7FFE" w:rsidRDefault="00DF6EAB" w:rsidP="00085453">
            <w:pPr>
              <w:pStyle w:val="Tablebullett"/>
              <w:numPr>
                <w:ilvl w:val="0"/>
                <w:numId w:val="0"/>
              </w:numPr>
              <w:rPr>
                <w:rFonts w:asciiTheme="minorHAnsi" w:hAnsiTheme="minorHAnsi" w:cstheme="minorHAnsi"/>
              </w:rPr>
            </w:pPr>
          </w:p>
          <w:p w14:paraId="49019184" w14:textId="77777777" w:rsidR="00DF6EAB" w:rsidRDefault="00DF6EAB" w:rsidP="00085453">
            <w:pPr>
              <w:pStyle w:val="Tablebullett"/>
              <w:numPr>
                <w:ilvl w:val="0"/>
                <w:numId w:val="0"/>
              </w:numPr>
              <w:rPr>
                <w:rFonts w:asciiTheme="minorHAnsi" w:hAnsiTheme="minorHAnsi" w:cstheme="minorHAnsi"/>
                <w:color w:val="000000"/>
              </w:rPr>
            </w:pPr>
          </w:p>
        </w:tc>
        <w:tc>
          <w:tcPr>
            <w:tcW w:w="673" w:type="pct"/>
          </w:tcPr>
          <w:p w14:paraId="5C385011" w14:textId="77777777" w:rsidR="00DF6EAB" w:rsidRDefault="00DF6EAB" w:rsidP="00DF6EAB">
            <w:pPr>
              <w:pStyle w:val="Tablebullett"/>
              <w:ind w:left="481"/>
              <w:rPr>
                <w:rFonts w:asciiTheme="minorHAnsi" w:hAnsiTheme="minorHAnsi" w:cstheme="minorHAnsi"/>
                <w:sz w:val="20"/>
                <w:szCs w:val="20"/>
              </w:rPr>
            </w:pPr>
            <w:r>
              <w:rPr>
                <w:rFonts w:asciiTheme="minorHAnsi" w:hAnsiTheme="minorHAnsi" w:cstheme="minorHAnsi"/>
                <w:sz w:val="20"/>
                <w:szCs w:val="20"/>
              </w:rPr>
              <w:t>Landline: $52.57</w:t>
            </w:r>
          </w:p>
          <w:p w14:paraId="77647137" w14:textId="77777777" w:rsidR="00DF6EAB" w:rsidRDefault="00DF6EAB" w:rsidP="00DF6EAB">
            <w:pPr>
              <w:pStyle w:val="Tablebullett"/>
              <w:ind w:left="481"/>
              <w:rPr>
                <w:rFonts w:asciiTheme="minorHAnsi" w:hAnsiTheme="minorHAnsi" w:cstheme="minorHAnsi"/>
                <w:sz w:val="20"/>
                <w:szCs w:val="20"/>
              </w:rPr>
            </w:pPr>
            <w:r>
              <w:rPr>
                <w:rFonts w:asciiTheme="minorHAnsi" w:hAnsiTheme="minorHAnsi" w:cstheme="minorHAnsi"/>
                <w:sz w:val="20"/>
                <w:szCs w:val="20"/>
              </w:rPr>
              <w:t>Cell: $92.06</w:t>
            </w:r>
          </w:p>
        </w:tc>
      </w:tr>
    </w:tbl>
    <w:p w14:paraId="424C6B1F" w14:textId="77777777" w:rsidR="00472FC1" w:rsidRDefault="00472FC1" w:rsidP="00472FC1"/>
    <w:p w14:paraId="5241FF7A" w14:textId="2723294E" w:rsidR="00472FC1" w:rsidRDefault="00472FC1" w:rsidP="00472FC1">
      <w:pPr>
        <w:pStyle w:val="Heading2"/>
      </w:pPr>
      <w:bookmarkStart w:id="30" w:name="_Toc522101831"/>
      <w:r>
        <w:t>Drop Point Experiment</w:t>
      </w:r>
      <w:bookmarkEnd w:id="30"/>
    </w:p>
    <w:p w14:paraId="4B420097" w14:textId="06A8556C" w:rsidR="00FD6B59" w:rsidRPr="00D86E4E" w:rsidRDefault="006F112F" w:rsidP="00FD6B59">
      <w:pPr>
        <w:jc w:val="both"/>
        <w:rPr>
          <w:rFonts w:asciiTheme="minorHAnsi" w:hAnsiTheme="minorHAnsi" w:cstheme="minorHAnsi"/>
          <w:kern w:val="16"/>
        </w:rPr>
      </w:pPr>
      <w:r>
        <w:rPr>
          <w:rFonts w:asciiTheme="minorHAnsi" w:hAnsiTheme="minorHAnsi" w:cstheme="minorHAnsi"/>
          <w:kern w:val="16"/>
        </w:rPr>
        <w:t xml:space="preserve">The Drop Point experiment started several weeks after the start of the above the other experiments to allow for time to research drop point addresses. </w:t>
      </w:r>
      <w:r w:rsidR="00FD6B59">
        <w:rPr>
          <w:rFonts w:asciiTheme="minorHAnsi" w:hAnsiTheme="minorHAnsi" w:cstheme="minorHAnsi"/>
          <w:kern w:val="16"/>
        </w:rPr>
        <w:t>On February 28</w:t>
      </w:r>
      <w:r w:rsidR="00FD6B59" w:rsidRPr="00D86E4E">
        <w:rPr>
          <w:rFonts w:asciiTheme="minorHAnsi" w:hAnsiTheme="minorHAnsi" w:cstheme="minorHAnsi"/>
          <w:kern w:val="16"/>
        </w:rPr>
        <w:t xml:space="preserve">, all </w:t>
      </w:r>
      <w:r>
        <w:rPr>
          <w:rFonts w:asciiTheme="minorHAnsi" w:hAnsiTheme="minorHAnsi" w:cstheme="minorHAnsi"/>
          <w:kern w:val="16"/>
        </w:rPr>
        <w:t>records in the drop point sample</w:t>
      </w:r>
      <w:r w:rsidR="00FD6B59" w:rsidRPr="00D86E4E">
        <w:rPr>
          <w:rFonts w:asciiTheme="minorHAnsi" w:hAnsiTheme="minorHAnsi" w:cstheme="minorHAnsi"/>
          <w:kern w:val="16"/>
        </w:rPr>
        <w:t xml:space="preserve"> were mailed a one page invitation letter. This letter included information about the study, instructions for accessing the survey online, and contact informatio</w:t>
      </w:r>
      <w:r w:rsidR="00FD6B59">
        <w:rPr>
          <w:rFonts w:asciiTheme="minorHAnsi" w:hAnsiTheme="minorHAnsi" w:cstheme="minorHAnsi"/>
          <w:kern w:val="16"/>
        </w:rPr>
        <w:t>n for questions or concerns. On March 15</w:t>
      </w:r>
      <w:r w:rsidR="00FD6B59" w:rsidRPr="00D86E4E">
        <w:rPr>
          <w:rFonts w:asciiTheme="minorHAnsi" w:hAnsiTheme="minorHAnsi" w:cstheme="minorHAnsi"/>
          <w:kern w:val="16"/>
        </w:rPr>
        <w:t>, all participants w</w:t>
      </w:r>
      <w:r w:rsidR="00FD6B59">
        <w:rPr>
          <w:rFonts w:asciiTheme="minorHAnsi" w:hAnsiTheme="minorHAnsi" w:cstheme="minorHAnsi"/>
          <w:kern w:val="16"/>
        </w:rPr>
        <w:t>ere mailed a one page reminder</w:t>
      </w:r>
      <w:r w:rsidR="00FD6B59" w:rsidRPr="00D86E4E">
        <w:rPr>
          <w:rFonts w:asciiTheme="minorHAnsi" w:hAnsiTheme="minorHAnsi" w:cstheme="minorHAnsi"/>
          <w:kern w:val="16"/>
        </w:rPr>
        <w:t xml:space="preserve"> letter. This letter </w:t>
      </w:r>
      <w:r w:rsidR="00097314">
        <w:rPr>
          <w:rFonts w:asciiTheme="minorHAnsi" w:hAnsiTheme="minorHAnsi" w:cstheme="minorHAnsi"/>
          <w:kern w:val="16"/>
        </w:rPr>
        <w:t xml:space="preserve">again </w:t>
      </w:r>
      <w:r w:rsidR="00FD6B59" w:rsidRPr="00D86E4E">
        <w:rPr>
          <w:rFonts w:asciiTheme="minorHAnsi" w:hAnsiTheme="minorHAnsi" w:cstheme="minorHAnsi"/>
          <w:kern w:val="16"/>
        </w:rPr>
        <w:t>included information about the study, instructions for accessing the survey online, and contact informatio</w:t>
      </w:r>
      <w:r w:rsidR="00FD6B59">
        <w:rPr>
          <w:rFonts w:asciiTheme="minorHAnsi" w:hAnsiTheme="minorHAnsi" w:cstheme="minorHAnsi"/>
          <w:kern w:val="16"/>
        </w:rPr>
        <w:t>n for questions or concerns. O</w:t>
      </w:r>
      <w:r w:rsidR="00FD6B59" w:rsidRPr="00D86E4E">
        <w:rPr>
          <w:rFonts w:asciiTheme="minorHAnsi" w:hAnsiTheme="minorHAnsi" w:cstheme="minorHAnsi"/>
          <w:kern w:val="16"/>
        </w:rPr>
        <w:t xml:space="preserve">n </w:t>
      </w:r>
      <w:r w:rsidR="00FD6B59">
        <w:rPr>
          <w:rFonts w:asciiTheme="minorHAnsi" w:hAnsiTheme="minorHAnsi" w:cstheme="minorHAnsi"/>
          <w:kern w:val="16"/>
        </w:rPr>
        <w:t>March 30</w:t>
      </w:r>
      <w:r w:rsidR="00FD6B59" w:rsidRPr="00D86E4E">
        <w:rPr>
          <w:rFonts w:asciiTheme="minorHAnsi" w:hAnsiTheme="minorHAnsi" w:cstheme="minorHAnsi"/>
          <w:kern w:val="16"/>
        </w:rPr>
        <w:t>, survey non-respondents were mailed a packet which included a one page cover letter that outlined the purpose of the r</w:t>
      </w:r>
      <w:r w:rsidR="00FD6B59">
        <w:rPr>
          <w:rFonts w:asciiTheme="minorHAnsi" w:hAnsiTheme="minorHAnsi" w:cstheme="minorHAnsi"/>
          <w:kern w:val="16"/>
        </w:rPr>
        <w:t>esearch, a copy of the printed survey</w:t>
      </w:r>
      <w:r w:rsidR="00FD6B59" w:rsidRPr="00D86E4E">
        <w:rPr>
          <w:rFonts w:asciiTheme="minorHAnsi" w:hAnsiTheme="minorHAnsi" w:cstheme="minorHAnsi"/>
          <w:kern w:val="16"/>
        </w:rPr>
        <w:t xml:space="preserve"> instrument, and a business reply envelop</w:t>
      </w:r>
      <w:r>
        <w:rPr>
          <w:rFonts w:asciiTheme="minorHAnsi" w:hAnsiTheme="minorHAnsi" w:cstheme="minorHAnsi"/>
          <w:kern w:val="16"/>
        </w:rPr>
        <w:t>e</w:t>
      </w:r>
      <w:r w:rsidR="00FD6B59" w:rsidRPr="00D86E4E">
        <w:rPr>
          <w:rFonts w:asciiTheme="minorHAnsi" w:hAnsiTheme="minorHAnsi" w:cstheme="minorHAnsi"/>
          <w:kern w:val="16"/>
        </w:rPr>
        <w:t xml:space="preserve"> (BRE) to return the completed instrument.  </w:t>
      </w:r>
      <w:r w:rsidR="00FD6B59">
        <w:rPr>
          <w:rFonts w:asciiTheme="minorHAnsi" w:hAnsiTheme="minorHAnsi" w:cstheme="minorHAnsi"/>
          <w:kern w:val="16"/>
        </w:rPr>
        <w:t>Additionally, on May 4, CATI data collection began for web and mail non-respondents</w:t>
      </w:r>
      <w:r>
        <w:rPr>
          <w:rFonts w:asciiTheme="minorHAnsi" w:hAnsiTheme="minorHAnsi" w:cstheme="minorHAnsi"/>
          <w:kern w:val="16"/>
        </w:rPr>
        <w:t xml:space="preserve"> with a matched telephone number</w:t>
      </w:r>
      <w:r w:rsidR="00FD6B59">
        <w:rPr>
          <w:rFonts w:asciiTheme="minorHAnsi" w:hAnsiTheme="minorHAnsi" w:cstheme="minorHAnsi"/>
          <w:kern w:val="16"/>
        </w:rPr>
        <w:t>.</w:t>
      </w:r>
    </w:p>
    <w:p w14:paraId="3E1D83B0" w14:textId="77777777" w:rsidR="00FD6B59" w:rsidRPr="00D86E4E" w:rsidRDefault="00FD6B59" w:rsidP="00FD6B59">
      <w:pPr>
        <w:jc w:val="both"/>
        <w:rPr>
          <w:rFonts w:asciiTheme="minorHAnsi" w:hAnsiTheme="minorHAnsi" w:cstheme="minorHAnsi"/>
          <w:kern w:val="16"/>
        </w:rPr>
      </w:pPr>
      <w:r w:rsidRPr="00D86E4E">
        <w:rPr>
          <w:rFonts w:asciiTheme="minorHAnsi" w:hAnsiTheme="minorHAnsi" w:cstheme="minorHAnsi"/>
          <w:kern w:val="16"/>
        </w:rPr>
        <w:t xml:space="preserve">Respondents </w:t>
      </w:r>
      <w:r>
        <w:rPr>
          <w:rFonts w:asciiTheme="minorHAnsi" w:hAnsiTheme="minorHAnsi" w:cstheme="minorHAnsi"/>
          <w:kern w:val="16"/>
        </w:rPr>
        <w:t>who completed the survey</w:t>
      </w:r>
      <w:r w:rsidRPr="00D86E4E">
        <w:rPr>
          <w:rFonts w:asciiTheme="minorHAnsi" w:hAnsiTheme="minorHAnsi" w:cstheme="minorHAnsi"/>
          <w:kern w:val="16"/>
        </w:rPr>
        <w:t xml:space="preserve"> were removed from the </w:t>
      </w:r>
      <w:r>
        <w:rPr>
          <w:rFonts w:asciiTheme="minorHAnsi" w:hAnsiTheme="minorHAnsi" w:cstheme="minorHAnsi"/>
          <w:kern w:val="16"/>
        </w:rPr>
        <w:t xml:space="preserve">subsequent data collection, either </w:t>
      </w:r>
      <w:r w:rsidRPr="00D86E4E">
        <w:rPr>
          <w:rFonts w:asciiTheme="minorHAnsi" w:hAnsiTheme="minorHAnsi" w:cstheme="minorHAnsi"/>
          <w:kern w:val="16"/>
        </w:rPr>
        <w:t>mailing</w:t>
      </w:r>
      <w:r>
        <w:rPr>
          <w:rFonts w:asciiTheme="minorHAnsi" w:hAnsiTheme="minorHAnsi" w:cstheme="minorHAnsi"/>
          <w:kern w:val="16"/>
        </w:rPr>
        <w:t xml:space="preserve"> or calling</w:t>
      </w:r>
      <w:r w:rsidRPr="00D86E4E">
        <w:rPr>
          <w:rFonts w:asciiTheme="minorHAnsi" w:hAnsiTheme="minorHAnsi" w:cstheme="minorHAnsi"/>
          <w:kern w:val="16"/>
        </w:rPr>
        <w:t>. In addition, respondent mailings that were returned as “undeliverable” were</w:t>
      </w:r>
      <w:r>
        <w:rPr>
          <w:rFonts w:asciiTheme="minorHAnsi" w:hAnsiTheme="minorHAnsi" w:cstheme="minorHAnsi"/>
          <w:kern w:val="16"/>
        </w:rPr>
        <w:t xml:space="preserve"> removed from the second mailing but not the CATI follow-up as the matched phone number may still have been valid</w:t>
      </w:r>
      <w:r w:rsidRPr="00D86E4E">
        <w:rPr>
          <w:rFonts w:asciiTheme="minorHAnsi" w:hAnsiTheme="minorHAnsi" w:cstheme="minorHAnsi"/>
          <w:kern w:val="16"/>
        </w:rPr>
        <w:t>. However, a few respondents could not be removed, as completed or undeliverable surveys were received after the mail room</w:t>
      </w:r>
      <w:r>
        <w:rPr>
          <w:rFonts w:asciiTheme="minorHAnsi" w:hAnsiTheme="minorHAnsi" w:cstheme="minorHAnsi"/>
          <w:kern w:val="16"/>
        </w:rPr>
        <w:t xml:space="preserve"> or call center</w:t>
      </w:r>
      <w:r w:rsidRPr="00D86E4E">
        <w:rPr>
          <w:rFonts w:asciiTheme="minorHAnsi" w:hAnsiTheme="minorHAnsi" w:cstheme="minorHAnsi"/>
          <w:kern w:val="16"/>
        </w:rPr>
        <w:t xml:space="preserve"> had start</w:t>
      </w:r>
      <w:r>
        <w:rPr>
          <w:rFonts w:asciiTheme="minorHAnsi" w:hAnsiTheme="minorHAnsi" w:cstheme="minorHAnsi"/>
          <w:kern w:val="16"/>
        </w:rPr>
        <w:t>ed processing the next data collection effort</w:t>
      </w:r>
      <w:r w:rsidRPr="00D86E4E">
        <w:rPr>
          <w:rFonts w:asciiTheme="minorHAnsi" w:hAnsiTheme="minorHAnsi" w:cstheme="minorHAnsi"/>
          <w:kern w:val="16"/>
        </w:rPr>
        <w:t xml:space="preserve">. </w:t>
      </w:r>
    </w:p>
    <w:p w14:paraId="0D51C0D2" w14:textId="29B320AB" w:rsidR="00FD6B59" w:rsidRDefault="00FD6B59" w:rsidP="00FD6B59">
      <w:pPr>
        <w:jc w:val="both"/>
        <w:rPr>
          <w:rFonts w:asciiTheme="minorHAnsi" w:hAnsiTheme="minorHAnsi" w:cstheme="minorHAnsi"/>
          <w:kern w:val="16"/>
        </w:rPr>
      </w:pPr>
      <w:r w:rsidRPr="00D86E4E">
        <w:rPr>
          <w:rFonts w:asciiTheme="minorHAnsi" w:hAnsiTheme="minorHAnsi" w:cstheme="minorHAnsi"/>
          <w:kern w:val="16"/>
        </w:rPr>
        <w:t>The contents, dates, population</w:t>
      </w:r>
      <w:r>
        <w:rPr>
          <w:rFonts w:asciiTheme="minorHAnsi" w:hAnsiTheme="minorHAnsi" w:cstheme="minorHAnsi"/>
          <w:kern w:val="16"/>
        </w:rPr>
        <w:t>, and quantities of all data collections</w:t>
      </w:r>
      <w:r w:rsidRPr="00D86E4E">
        <w:rPr>
          <w:rFonts w:asciiTheme="minorHAnsi" w:hAnsiTheme="minorHAnsi" w:cstheme="minorHAnsi"/>
          <w:kern w:val="16"/>
        </w:rPr>
        <w:t xml:space="preserve"> are further described in</w:t>
      </w:r>
      <w:r w:rsidR="00023987">
        <w:rPr>
          <w:rFonts w:asciiTheme="minorHAnsi" w:hAnsiTheme="minorHAnsi" w:cstheme="minorHAnsi"/>
          <w:kern w:val="16"/>
        </w:rPr>
        <w:t xml:space="preserve"> </w:t>
      </w:r>
      <w:r w:rsidR="005D505A">
        <w:rPr>
          <w:rFonts w:asciiTheme="minorHAnsi" w:hAnsiTheme="minorHAnsi" w:cstheme="minorHAnsi"/>
          <w:kern w:val="16"/>
        </w:rPr>
        <w:fldChar w:fldCharType="begin"/>
      </w:r>
      <w:r w:rsidR="005D505A">
        <w:rPr>
          <w:rFonts w:asciiTheme="minorHAnsi" w:hAnsiTheme="minorHAnsi" w:cstheme="minorHAnsi"/>
          <w:kern w:val="16"/>
        </w:rPr>
        <w:instrText xml:space="preserve"> REF _Ref522100247 \h </w:instrText>
      </w:r>
      <w:r w:rsidR="005D505A">
        <w:rPr>
          <w:rFonts w:asciiTheme="minorHAnsi" w:hAnsiTheme="minorHAnsi" w:cstheme="minorHAnsi"/>
          <w:kern w:val="16"/>
        </w:rPr>
      </w:r>
      <w:r w:rsidR="005D505A">
        <w:rPr>
          <w:rFonts w:asciiTheme="minorHAnsi" w:hAnsiTheme="minorHAnsi" w:cstheme="minorHAnsi"/>
          <w:kern w:val="16"/>
        </w:rPr>
        <w:fldChar w:fldCharType="separate"/>
      </w:r>
      <w:r w:rsidR="00D50077">
        <w:t xml:space="preserve">Table </w:t>
      </w:r>
      <w:r w:rsidR="00D50077">
        <w:rPr>
          <w:noProof/>
        </w:rPr>
        <w:t>7</w:t>
      </w:r>
      <w:r w:rsidR="005D505A">
        <w:rPr>
          <w:rFonts w:asciiTheme="minorHAnsi" w:hAnsiTheme="minorHAnsi" w:cstheme="minorHAnsi"/>
          <w:kern w:val="16"/>
        </w:rPr>
        <w:fldChar w:fldCharType="end"/>
      </w:r>
      <w:r>
        <w:rPr>
          <w:rFonts w:asciiTheme="minorHAnsi" w:hAnsiTheme="minorHAnsi" w:cstheme="minorHAnsi"/>
          <w:kern w:val="16"/>
        </w:rPr>
        <w:t>.</w:t>
      </w:r>
    </w:p>
    <w:p w14:paraId="064EAB7F" w14:textId="15231002" w:rsidR="00D46963" w:rsidRDefault="00D46963" w:rsidP="00D46963">
      <w:pPr>
        <w:pStyle w:val="Caption"/>
        <w:keepNext/>
      </w:pPr>
      <w:bookmarkStart w:id="31" w:name="_Ref522100247"/>
      <w:r>
        <w:t xml:space="preserve">Table </w:t>
      </w:r>
      <w:r w:rsidR="00B65231">
        <w:rPr>
          <w:noProof/>
        </w:rPr>
        <w:fldChar w:fldCharType="begin"/>
      </w:r>
      <w:r w:rsidR="00B65231">
        <w:rPr>
          <w:noProof/>
        </w:rPr>
        <w:instrText xml:space="preserve"> SEQ Table \* ARABIC </w:instrText>
      </w:r>
      <w:r w:rsidR="00B65231">
        <w:rPr>
          <w:noProof/>
        </w:rPr>
        <w:fldChar w:fldCharType="separate"/>
      </w:r>
      <w:r w:rsidR="00D50077">
        <w:rPr>
          <w:noProof/>
        </w:rPr>
        <w:t>7</w:t>
      </w:r>
      <w:r w:rsidR="00B65231">
        <w:rPr>
          <w:noProof/>
        </w:rPr>
        <w:fldChar w:fldCharType="end"/>
      </w:r>
      <w:bookmarkEnd w:id="31"/>
      <w:r>
        <w:t xml:space="preserve"> Drop Point Sub-Experiment </w:t>
      </w:r>
      <w:r w:rsidRPr="00655D7D">
        <w:t xml:space="preserve">Data Collection Process </w:t>
      </w:r>
    </w:p>
    <w:tbl>
      <w:tblPr>
        <w:tblW w:w="4907" w:type="pct"/>
        <w:jc w:val="center"/>
        <w:tblCellMar>
          <w:left w:w="0" w:type="dxa"/>
          <w:right w:w="0" w:type="dxa"/>
        </w:tblCellMar>
        <w:tblLook w:val="04A0" w:firstRow="1" w:lastRow="0" w:firstColumn="1" w:lastColumn="0" w:noHBand="0" w:noVBand="1"/>
      </w:tblPr>
      <w:tblGrid>
        <w:gridCol w:w="987"/>
        <w:gridCol w:w="1394"/>
        <w:gridCol w:w="1758"/>
        <w:gridCol w:w="1014"/>
        <w:gridCol w:w="1704"/>
        <w:gridCol w:w="1109"/>
        <w:gridCol w:w="1334"/>
      </w:tblGrid>
      <w:tr w:rsidR="00B46771" w:rsidRPr="00B46771" w14:paraId="47A6E482" w14:textId="77777777" w:rsidTr="00527187">
        <w:trPr>
          <w:cantSplit/>
          <w:trHeight w:val="143"/>
          <w:tblHeader/>
          <w:jc w:val="center"/>
        </w:trPr>
        <w:tc>
          <w:tcPr>
            <w:tcW w:w="531" w:type="pct"/>
            <w:tcBorders>
              <w:top w:val="single" w:sz="8" w:space="0" w:color="44546A"/>
              <w:left w:val="single" w:sz="8" w:space="0" w:color="44546A"/>
              <w:bottom w:val="single" w:sz="8" w:space="0" w:color="44546A"/>
              <w:right w:val="single" w:sz="8" w:space="0" w:color="44546A"/>
            </w:tcBorders>
            <w:shd w:val="clear" w:color="auto" w:fill="00A2E0" w:themeFill="accent2"/>
            <w:tcMar>
              <w:top w:w="29" w:type="dxa"/>
              <w:left w:w="58" w:type="dxa"/>
              <w:bottom w:w="0" w:type="dxa"/>
              <w:right w:w="58" w:type="dxa"/>
            </w:tcMar>
            <w:hideMark/>
          </w:tcPr>
          <w:p w14:paraId="6C362945" w14:textId="77777777" w:rsidR="00B46771" w:rsidRPr="007F6B20" w:rsidRDefault="00B46771">
            <w:pPr>
              <w:pStyle w:val="TableHeading"/>
              <w:jc w:val="center"/>
              <w:rPr>
                <w:rFonts w:ascii="Calibri" w:hAnsi="Calibri"/>
              </w:rPr>
            </w:pPr>
            <w:r w:rsidRPr="007F6B20">
              <w:rPr>
                <w:rFonts w:ascii="Calibri" w:hAnsi="Calibri"/>
              </w:rPr>
              <w:t>Contact</w:t>
            </w:r>
          </w:p>
        </w:tc>
        <w:tc>
          <w:tcPr>
            <w:tcW w:w="750" w:type="pct"/>
            <w:tcBorders>
              <w:top w:val="single" w:sz="8" w:space="0" w:color="44546A"/>
              <w:left w:val="nil"/>
              <w:bottom w:val="single" w:sz="8" w:space="0" w:color="44546A"/>
              <w:right w:val="single" w:sz="8" w:space="0" w:color="44546A"/>
            </w:tcBorders>
            <w:shd w:val="clear" w:color="auto" w:fill="00A2E0" w:themeFill="accent2"/>
            <w:tcMar>
              <w:top w:w="29" w:type="dxa"/>
              <w:left w:w="58" w:type="dxa"/>
              <w:bottom w:w="0" w:type="dxa"/>
              <w:right w:w="58" w:type="dxa"/>
            </w:tcMar>
            <w:hideMark/>
          </w:tcPr>
          <w:p w14:paraId="74DA3A65" w14:textId="77777777" w:rsidR="00B46771" w:rsidRPr="007F6B20" w:rsidRDefault="00B46771">
            <w:pPr>
              <w:pStyle w:val="TableHeading"/>
              <w:jc w:val="center"/>
              <w:rPr>
                <w:rFonts w:ascii="Calibri" w:hAnsi="Calibri"/>
              </w:rPr>
            </w:pPr>
            <w:r w:rsidRPr="007F6B20">
              <w:rPr>
                <w:rFonts w:ascii="Calibri" w:hAnsi="Calibri"/>
              </w:rPr>
              <w:t>Contact Description</w:t>
            </w:r>
          </w:p>
        </w:tc>
        <w:tc>
          <w:tcPr>
            <w:tcW w:w="945" w:type="pct"/>
            <w:tcBorders>
              <w:top w:val="single" w:sz="8" w:space="0" w:color="44546A"/>
              <w:left w:val="nil"/>
              <w:bottom w:val="single" w:sz="8" w:space="0" w:color="44546A"/>
              <w:right w:val="single" w:sz="8" w:space="0" w:color="44546A"/>
            </w:tcBorders>
            <w:shd w:val="clear" w:color="auto" w:fill="00A2E0" w:themeFill="accent2"/>
            <w:tcMar>
              <w:top w:w="29" w:type="dxa"/>
              <w:left w:w="58" w:type="dxa"/>
              <w:bottom w:w="0" w:type="dxa"/>
              <w:right w:w="58" w:type="dxa"/>
            </w:tcMar>
            <w:hideMark/>
          </w:tcPr>
          <w:p w14:paraId="72FF181E" w14:textId="77777777" w:rsidR="00B46771" w:rsidRPr="007F6B20" w:rsidRDefault="00B46771">
            <w:pPr>
              <w:pStyle w:val="TableHeading"/>
              <w:jc w:val="center"/>
              <w:rPr>
                <w:rFonts w:ascii="Calibri" w:hAnsi="Calibri"/>
              </w:rPr>
            </w:pPr>
            <w:r w:rsidRPr="007F6B20">
              <w:rPr>
                <w:rFonts w:ascii="Calibri" w:hAnsi="Calibri"/>
              </w:rPr>
              <w:t>Contents</w:t>
            </w:r>
          </w:p>
        </w:tc>
        <w:tc>
          <w:tcPr>
            <w:tcW w:w="545" w:type="pct"/>
            <w:tcBorders>
              <w:top w:val="single" w:sz="8" w:space="0" w:color="44546A"/>
              <w:left w:val="nil"/>
              <w:bottom w:val="single" w:sz="8" w:space="0" w:color="44546A"/>
              <w:right w:val="single" w:sz="8" w:space="0" w:color="44546A"/>
            </w:tcBorders>
            <w:shd w:val="clear" w:color="auto" w:fill="00A2E0" w:themeFill="accent2"/>
            <w:tcMar>
              <w:top w:w="29" w:type="dxa"/>
              <w:left w:w="58" w:type="dxa"/>
              <w:bottom w:w="0" w:type="dxa"/>
              <w:right w:w="58" w:type="dxa"/>
            </w:tcMar>
            <w:hideMark/>
          </w:tcPr>
          <w:p w14:paraId="3F4D389A" w14:textId="77777777" w:rsidR="00B46771" w:rsidRPr="007F6B20" w:rsidRDefault="00B46771">
            <w:pPr>
              <w:pStyle w:val="TableHeading"/>
              <w:jc w:val="center"/>
              <w:rPr>
                <w:rFonts w:ascii="Calibri" w:hAnsi="Calibri"/>
              </w:rPr>
            </w:pPr>
            <w:r w:rsidRPr="007F6B20">
              <w:rPr>
                <w:rFonts w:ascii="Calibri" w:hAnsi="Calibri"/>
              </w:rPr>
              <w:t xml:space="preserve">Date </w:t>
            </w:r>
          </w:p>
        </w:tc>
        <w:tc>
          <w:tcPr>
            <w:tcW w:w="916" w:type="pct"/>
            <w:tcBorders>
              <w:top w:val="single" w:sz="8" w:space="0" w:color="44546A"/>
              <w:left w:val="nil"/>
              <w:bottom w:val="single" w:sz="8" w:space="0" w:color="44546A"/>
              <w:right w:val="single" w:sz="8" w:space="0" w:color="44546A"/>
            </w:tcBorders>
            <w:shd w:val="clear" w:color="auto" w:fill="00A2E0" w:themeFill="accent2"/>
            <w:tcMar>
              <w:top w:w="29" w:type="dxa"/>
              <w:left w:w="58" w:type="dxa"/>
              <w:bottom w:w="0" w:type="dxa"/>
              <w:right w:w="58" w:type="dxa"/>
            </w:tcMar>
            <w:hideMark/>
          </w:tcPr>
          <w:p w14:paraId="10812F9C" w14:textId="77777777" w:rsidR="00B46771" w:rsidRPr="007F6B20" w:rsidRDefault="00B46771">
            <w:pPr>
              <w:pStyle w:val="TableHeading"/>
              <w:jc w:val="center"/>
              <w:rPr>
                <w:rFonts w:ascii="Calibri" w:hAnsi="Calibri"/>
              </w:rPr>
            </w:pPr>
            <w:r w:rsidRPr="007F6B20">
              <w:rPr>
                <w:rFonts w:ascii="Calibri" w:hAnsi="Calibri"/>
              </w:rPr>
              <w:t>Population</w:t>
            </w:r>
          </w:p>
        </w:tc>
        <w:tc>
          <w:tcPr>
            <w:tcW w:w="596" w:type="pct"/>
            <w:tcBorders>
              <w:top w:val="single" w:sz="8" w:space="0" w:color="44546A"/>
              <w:left w:val="nil"/>
              <w:bottom w:val="single" w:sz="8" w:space="0" w:color="44546A"/>
              <w:right w:val="single" w:sz="8" w:space="0" w:color="44546A"/>
            </w:tcBorders>
            <w:shd w:val="clear" w:color="auto" w:fill="00A2E0" w:themeFill="accent2"/>
            <w:tcMar>
              <w:top w:w="29" w:type="dxa"/>
              <w:left w:w="58" w:type="dxa"/>
              <w:bottom w:w="0" w:type="dxa"/>
              <w:right w:w="58" w:type="dxa"/>
            </w:tcMar>
            <w:hideMark/>
          </w:tcPr>
          <w:p w14:paraId="470C27F9" w14:textId="77777777" w:rsidR="00B46771" w:rsidRPr="007F6B20" w:rsidRDefault="00B46771">
            <w:pPr>
              <w:pStyle w:val="TableHeading"/>
              <w:jc w:val="center"/>
              <w:rPr>
                <w:rFonts w:ascii="Calibri" w:hAnsi="Calibri"/>
              </w:rPr>
            </w:pPr>
            <w:r w:rsidRPr="007F6B20">
              <w:rPr>
                <w:rFonts w:ascii="Calibri" w:hAnsi="Calibri"/>
              </w:rPr>
              <w:t>Quantity</w:t>
            </w:r>
          </w:p>
        </w:tc>
        <w:tc>
          <w:tcPr>
            <w:tcW w:w="717" w:type="pct"/>
            <w:tcBorders>
              <w:top w:val="single" w:sz="8" w:space="0" w:color="44546A"/>
              <w:left w:val="nil"/>
              <w:bottom w:val="single" w:sz="8" w:space="0" w:color="44546A"/>
              <w:right w:val="single" w:sz="8" w:space="0" w:color="44546A"/>
            </w:tcBorders>
            <w:shd w:val="clear" w:color="auto" w:fill="00A2E0" w:themeFill="accent2"/>
            <w:tcMar>
              <w:top w:w="29" w:type="dxa"/>
              <w:left w:w="58" w:type="dxa"/>
              <w:bottom w:w="0" w:type="dxa"/>
              <w:right w:w="58" w:type="dxa"/>
            </w:tcMar>
            <w:hideMark/>
          </w:tcPr>
          <w:p w14:paraId="38664D0E" w14:textId="77777777" w:rsidR="00B46771" w:rsidRPr="007F6B20" w:rsidRDefault="00B46771">
            <w:pPr>
              <w:pStyle w:val="TableHeading"/>
              <w:jc w:val="center"/>
              <w:rPr>
                <w:rFonts w:ascii="Calibri" w:hAnsi="Calibri"/>
              </w:rPr>
            </w:pPr>
            <w:r w:rsidRPr="007F6B20">
              <w:rPr>
                <w:rFonts w:ascii="Calibri" w:hAnsi="Calibri"/>
              </w:rPr>
              <w:t>Completes</w:t>
            </w:r>
          </w:p>
        </w:tc>
      </w:tr>
      <w:tr w:rsidR="00B46771" w:rsidRPr="00B46771" w14:paraId="42A32C55" w14:textId="77777777" w:rsidTr="00D46963">
        <w:trPr>
          <w:trHeight w:val="339"/>
          <w:jc w:val="center"/>
        </w:trPr>
        <w:tc>
          <w:tcPr>
            <w:tcW w:w="531" w:type="pct"/>
            <w:tcBorders>
              <w:top w:val="nil"/>
              <w:left w:val="single" w:sz="8" w:space="0" w:color="44546A"/>
              <w:bottom w:val="single" w:sz="8" w:space="0" w:color="44546A"/>
              <w:right w:val="single" w:sz="8" w:space="0" w:color="44546A"/>
            </w:tcBorders>
            <w:tcMar>
              <w:top w:w="29" w:type="dxa"/>
              <w:left w:w="58" w:type="dxa"/>
              <w:bottom w:w="0" w:type="dxa"/>
              <w:right w:w="58" w:type="dxa"/>
            </w:tcMar>
            <w:hideMark/>
          </w:tcPr>
          <w:p w14:paraId="68992192" w14:textId="77777777" w:rsidR="00B46771" w:rsidRPr="00B46771" w:rsidRDefault="00B46771">
            <w:pPr>
              <w:pStyle w:val="TableBody"/>
              <w:ind w:left="32"/>
              <w:rPr>
                <w:rFonts w:asciiTheme="minorHAnsi" w:hAnsiTheme="minorHAnsi" w:cstheme="minorHAnsi"/>
                <w:color w:val="000000"/>
              </w:rPr>
            </w:pPr>
            <w:r w:rsidRPr="00B46771">
              <w:rPr>
                <w:rFonts w:asciiTheme="minorHAnsi" w:hAnsiTheme="minorHAnsi" w:cstheme="minorHAnsi"/>
                <w:color w:val="000000"/>
              </w:rPr>
              <w:t>1</w:t>
            </w:r>
          </w:p>
        </w:tc>
        <w:tc>
          <w:tcPr>
            <w:tcW w:w="750" w:type="pct"/>
            <w:tcBorders>
              <w:top w:val="nil"/>
              <w:left w:val="nil"/>
              <w:bottom w:val="single" w:sz="8" w:space="0" w:color="44546A"/>
              <w:right w:val="single" w:sz="8" w:space="0" w:color="44546A"/>
            </w:tcBorders>
            <w:tcMar>
              <w:top w:w="29" w:type="dxa"/>
              <w:left w:w="58" w:type="dxa"/>
              <w:bottom w:w="0" w:type="dxa"/>
              <w:right w:w="58" w:type="dxa"/>
            </w:tcMar>
            <w:hideMark/>
          </w:tcPr>
          <w:p w14:paraId="55A9CFC7" w14:textId="77777777" w:rsidR="00B46771" w:rsidRPr="00B46771" w:rsidRDefault="00B46771">
            <w:pPr>
              <w:pStyle w:val="TableBody"/>
              <w:rPr>
                <w:rFonts w:asciiTheme="minorHAnsi" w:hAnsiTheme="minorHAnsi" w:cstheme="minorHAnsi"/>
                <w:color w:val="000000"/>
              </w:rPr>
            </w:pPr>
            <w:r w:rsidRPr="00B46771">
              <w:rPr>
                <w:rFonts w:asciiTheme="minorHAnsi" w:hAnsiTheme="minorHAnsi" w:cstheme="minorHAnsi"/>
                <w:color w:val="000000"/>
              </w:rPr>
              <w:t>Initial mailed letter offering response by web</w:t>
            </w:r>
          </w:p>
        </w:tc>
        <w:tc>
          <w:tcPr>
            <w:tcW w:w="945" w:type="pct"/>
            <w:tcBorders>
              <w:top w:val="nil"/>
              <w:left w:val="nil"/>
              <w:bottom w:val="single" w:sz="8" w:space="0" w:color="44546A"/>
              <w:right w:val="single" w:sz="8" w:space="0" w:color="44546A"/>
            </w:tcBorders>
            <w:tcMar>
              <w:top w:w="29" w:type="dxa"/>
              <w:left w:w="58" w:type="dxa"/>
              <w:bottom w:w="0" w:type="dxa"/>
              <w:right w:w="58" w:type="dxa"/>
            </w:tcMar>
          </w:tcPr>
          <w:p w14:paraId="6E94FB27" w14:textId="77777777" w:rsidR="00B46771" w:rsidRPr="00B46771" w:rsidRDefault="00B46771" w:rsidP="00B46771">
            <w:pPr>
              <w:pStyle w:val="Tablebullett"/>
              <w:numPr>
                <w:ilvl w:val="0"/>
                <w:numId w:val="23"/>
              </w:numPr>
              <w:ind w:left="481"/>
              <w:rPr>
                <w:rFonts w:asciiTheme="minorHAnsi" w:eastAsiaTheme="minorEastAsia" w:hAnsiTheme="minorHAnsi" w:cstheme="minorHAnsi"/>
                <w:color w:val="000000"/>
                <w:sz w:val="20"/>
                <w:szCs w:val="20"/>
              </w:rPr>
            </w:pPr>
            <w:r w:rsidRPr="00B46771">
              <w:rPr>
                <w:rFonts w:asciiTheme="minorHAnsi" w:eastAsiaTheme="minorEastAsia" w:hAnsiTheme="minorHAnsi" w:cstheme="minorHAnsi"/>
                <w:color w:val="000000"/>
                <w:sz w:val="20"/>
                <w:szCs w:val="20"/>
              </w:rPr>
              <w:t xml:space="preserve">One-page letter offering response by web only </w:t>
            </w:r>
          </w:p>
          <w:p w14:paraId="6473FCA7" w14:textId="77777777" w:rsidR="00B46771" w:rsidRPr="00B46771" w:rsidRDefault="00B46771">
            <w:pPr>
              <w:pStyle w:val="Tablebullett"/>
              <w:numPr>
                <w:ilvl w:val="0"/>
                <w:numId w:val="0"/>
              </w:numPr>
              <w:ind w:left="720" w:hanging="360"/>
              <w:rPr>
                <w:rFonts w:asciiTheme="minorHAnsi" w:eastAsiaTheme="minorEastAsia" w:hAnsiTheme="minorHAnsi" w:cstheme="minorHAnsi"/>
                <w:color w:val="000000"/>
                <w:sz w:val="20"/>
                <w:szCs w:val="20"/>
              </w:rPr>
            </w:pPr>
          </w:p>
        </w:tc>
        <w:tc>
          <w:tcPr>
            <w:tcW w:w="545" w:type="pct"/>
            <w:tcBorders>
              <w:top w:val="nil"/>
              <w:left w:val="nil"/>
              <w:bottom w:val="single" w:sz="8" w:space="0" w:color="44546A"/>
              <w:right w:val="single" w:sz="8" w:space="0" w:color="44546A"/>
            </w:tcBorders>
            <w:tcMar>
              <w:top w:w="29" w:type="dxa"/>
              <w:left w:w="58" w:type="dxa"/>
              <w:bottom w:w="0" w:type="dxa"/>
              <w:right w:w="58" w:type="dxa"/>
            </w:tcMar>
            <w:hideMark/>
          </w:tcPr>
          <w:p w14:paraId="50B08BAD" w14:textId="77777777" w:rsidR="00B46771" w:rsidRPr="00B46771" w:rsidRDefault="00B46771">
            <w:pPr>
              <w:pStyle w:val="TableBody"/>
              <w:rPr>
                <w:rFonts w:asciiTheme="minorHAnsi" w:hAnsiTheme="minorHAnsi" w:cstheme="minorHAnsi"/>
                <w:color w:val="000000"/>
              </w:rPr>
            </w:pPr>
            <w:r w:rsidRPr="00B46771">
              <w:rPr>
                <w:rFonts w:asciiTheme="minorHAnsi" w:hAnsiTheme="minorHAnsi" w:cstheme="minorHAnsi"/>
                <w:color w:val="000000"/>
              </w:rPr>
              <w:t>Mail Drop: 2/28/18</w:t>
            </w:r>
          </w:p>
        </w:tc>
        <w:tc>
          <w:tcPr>
            <w:tcW w:w="916" w:type="pct"/>
            <w:tcBorders>
              <w:top w:val="nil"/>
              <w:left w:val="nil"/>
              <w:bottom w:val="single" w:sz="8" w:space="0" w:color="44546A"/>
              <w:right w:val="single" w:sz="8" w:space="0" w:color="44546A"/>
            </w:tcBorders>
            <w:tcMar>
              <w:top w:w="29" w:type="dxa"/>
              <w:left w:w="58" w:type="dxa"/>
              <w:bottom w:w="0" w:type="dxa"/>
              <w:right w:w="58" w:type="dxa"/>
            </w:tcMar>
            <w:hideMark/>
          </w:tcPr>
          <w:p w14:paraId="1FEB531A" w14:textId="77777777" w:rsidR="00B46771" w:rsidRPr="00B46771" w:rsidRDefault="00B46771">
            <w:pPr>
              <w:pStyle w:val="TableBody"/>
              <w:rPr>
                <w:rFonts w:asciiTheme="minorHAnsi" w:hAnsiTheme="minorHAnsi" w:cstheme="minorHAnsi"/>
                <w:color w:val="000000"/>
              </w:rPr>
            </w:pPr>
            <w:r w:rsidRPr="00B46771">
              <w:rPr>
                <w:rFonts w:asciiTheme="minorHAnsi" w:hAnsiTheme="minorHAnsi" w:cstheme="minorHAnsi"/>
                <w:color w:val="000000"/>
              </w:rPr>
              <w:t>All sampled addresses</w:t>
            </w:r>
          </w:p>
        </w:tc>
        <w:tc>
          <w:tcPr>
            <w:tcW w:w="596" w:type="pct"/>
            <w:tcBorders>
              <w:top w:val="nil"/>
              <w:left w:val="nil"/>
              <w:bottom w:val="single" w:sz="8" w:space="0" w:color="44546A"/>
              <w:right w:val="single" w:sz="8" w:space="0" w:color="44546A"/>
            </w:tcBorders>
            <w:tcMar>
              <w:top w:w="29" w:type="dxa"/>
              <w:left w:w="58" w:type="dxa"/>
              <w:bottom w:w="0" w:type="dxa"/>
              <w:right w:w="58" w:type="dxa"/>
            </w:tcMar>
            <w:hideMark/>
          </w:tcPr>
          <w:p w14:paraId="21DFCB76" w14:textId="77777777" w:rsidR="00B46771" w:rsidRPr="00B46771" w:rsidRDefault="00B46771" w:rsidP="00B46771">
            <w:pPr>
              <w:pStyle w:val="TableBody"/>
              <w:ind w:left="32"/>
              <w:rPr>
                <w:rFonts w:asciiTheme="minorHAnsi" w:hAnsiTheme="minorHAnsi" w:cstheme="minorHAnsi"/>
                <w:color w:val="000000"/>
              </w:rPr>
            </w:pPr>
            <w:r w:rsidRPr="00B46771">
              <w:rPr>
                <w:rFonts w:asciiTheme="minorHAnsi" w:hAnsiTheme="minorHAnsi" w:cstheme="minorHAnsi"/>
                <w:color w:val="000000"/>
              </w:rPr>
              <w:t>Total: 833</w:t>
            </w:r>
          </w:p>
        </w:tc>
        <w:tc>
          <w:tcPr>
            <w:tcW w:w="717" w:type="pct"/>
            <w:tcBorders>
              <w:top w:val="nil"/>
              <w:left w:val="nil"/>
              <w:bottom w:val="single" w:sz="8" w:space="0" w:color="44546A"/>
              <w:right w:val="single" w:sz="8" w:space="0" w:color="44546A"/>
            </w:tcBorders>
            <w:tcMar>
              <w:top w:w="29" w:type="dxa"/>
              <w:left w:w="58" w:type="dxa"/>
              <w:bottom w:w="0" w:type="dxa"/>
              <w:right w:w="58" w:type="dxa"/>
            </w:tcMar>
            <w:hideMark/>
          </w:tcPr>
          <w:p w14:paraId="218D3E7E" w14:textId="77777777" w:rsidR="00B46771" w:rsidRPr="00B46771" w:rsidRDefault="00B46771" w:rsidP="00B46771">
            <w:pPr>
              <w:pStyle w:val="TableBody"/>
              <w:ind w:left="32"/>
              <w:jc w:val="center"/>
              <w:rPr>
                <w:rFonts w:asciiTheme="minorHAnsi" w:hAnsiTheme="minorHAnsi" w:cstheme="minorHAnsi"/>
                <w:color w:val="000000"/>
              </w:rPr>
            </w:pPr>
            <w:r w:rsidRPr="00B46771">
              <w:rPr>
                <w:rFonts w:asciiTheme="minorHAnsi" w:hAnsiTheme="minorHAnsi" w:cstheme="minorHAnsi"/>
                <w:color w:val="000000"/>
              </w:rPr>
              <w:t>3</w:t>
            </w:r>
          </w:p>
        </w:tc>
      </w:tr>
      <w:tr w:rsidR="00B46771" w:rsidRPr="00B46771" w14:paraId="64E5E1DB" w14:textId="77777777" w:rsidTr="00D46963">
        <w:trPr>
          <w:trHeight w:val="362"/>
          <w:jc w:val="center"/>
        </w:trPr>
        <w:tc>
          <w:tcPr>
            <w:tcW w:w="531" w:type="pct"/>
            <w:tcBorders>
              <w:top w:val="nil"/>
              <w:left w:val="single" w:sz="8" w:space="0" w:color="44546A"/>
              <w:bottom w:val="single" w:sz="8" w:space="0" w:color="44546A"/>
              <w:right w:val="single" w:sz="8" w:space="0" w:color="44546A"/>
            </w:tcBorders>
            <w:tcMar>
              <w:top w:w="29" w:type="dxa"/>
              <w:left w:w="58" w:type="dxa"/>
              <w:bottom w:w="0" w:type="dxa"/>
              <w:right w:w="58" w:type="dxa"/>
            </w:tcMar>
            <w:hideMark/>
          </w:tcPr>
          <w:p w14:paraId="08E89A70" w14:textId="77777777" w:rsidR="00B46771" w:rsidRPr="00B46771" w:rsidRDefault="00B46771">
            <w:pPr>
              <w:pStyle w:val="TableBody"/>
              <w:ind w:left="32"/>
              <w:rPr>
                <w:rFonts w:asciiTheme="minorHAnsi" w:hAnsiTheme="minorHAnsi" w:cstheme="minorHAnsi"/>
                <w:color w:val="000000"/>
              </w:rPr>
            </w:pPr>
            <w:r w:rsidRPr="00B46771">
              <w:rPr>
                <w:rFonts w:asciiTheme="minorHAnsi" w:hAnsiTheme="minorHAnsi" w:cstheme="minorHAnsi"/>
                <w:color w:val="000000"/>
              </w:rPr>
              <w:t>2</w:t>
            </w:r>
          </w:p>
        </w:tc>
        <w:tc>
          <w:tcPr>
            <w:tcW w:w="750" w:type="pct"/>
            <w:tcBorders>
              <w:top w:val="nil"/>
              <w:left w:val="nil"/>
              <w:bottom w:val="single" w:sz="8" w:space="0" w:color="44546A"/>
              <w:right w:val="single" w:sz="8" w:space="0" w:color="44546A"/>
            </w:tcBorders>
            <w:tcMar>
              <w:top w:w="29" w:type="dxa"/>
              <w:left w:w="58" w:type="dxa"/>
              <w:bottom w:w="0" w:type="dxa"/>
              <w:right w:w="58" w:type="dxa"/>
            </w:tcMar>
            <w:hideMark/>
          </w:tcPr>
          <w:p w14:paraId="5E798132" w14:textId="77777777" w:rsidR="00B46771" w:rsidRPr="00B46771" w:rsidRDefault="00B46771">
            <w:pPr>
              <w:pStyle w:val="TableBody"/>
              <w:rPr>
                <w:rFonts w:asciiTheme="minorHAnsi" w:hAnsiTheme="minorHAnsi" w:cstheme="minorHAnsi"/>
                <w:color w:val="000000"/>
              </w:rPr>
            </w:pPr>
            <w:r w:rsidRPr="00B46771">
              <w:rPr>
                <w:rFonts w:asciiTheme="minorHAnsi" w:hAnsiTheme="minorHAnsi" w:cstheme="minorHAnsi"/>
                <w:color w:val="000000"/>
              </w:rPr>
              <w:t>Mailed reminder letter offering response by web</w:t>
            </w:r>
          </w:p>
        </w:tc>
        <w:tc>
          <w:tcPr>
            <w:tcW w:w="945" w:type="pct"/>
            <w:tcBorders>
              <w:top w:val="nil"/>
              <w:left w:val="nil"/>
              <w:bottom w:val="single" w:sz="8" w:space="0" w:color="44546A"/>
              <w:right w:val="single" w:sz="8" w:space="0" w:color="44546A"/>
            </w:tcBorders>
            <w:tcMar>
              <w:top w:w="29" w:type="dxa"/>
              <w:left w:w="58" w:type="dxa"/>
              <w:bottom w:w="0" w:type="dxa"/>
              <w:right w:w="58" w:type="dxa"/>
            </w:tcMar>
            <w:hideMark/>
          </w:tcPr>
          <w:p w14:paraId="765E3214" w14:textId="77777777" w:rsidR="00B46771" w:rsidRPr="00B46771" w:rsidRDefault="00B46771" w:rsidP="00B46771">
            <w:pPr>
              <w:pStyle w:val="Tablebullett"/>
              <w:numPr>
                <w:ilvl w:val="0"/>
                <w:numId w:val="23"/>
              </w:numPr>
              <w:ind w:left="481"/>
              <w:rPr>
                <w:rFonts w:asciiTheme="minorHAnsi" w:eastAsiaTheme="minorEastAsia" w:hAnsiTheme="minorHAnsi" w:cstheme="minorHAnsi"/>
                <w:color w:val="000000"/>
                <w:sz w:val="20"/>
                <w:szCs w:val="20"/>
              </w:rPr>
            </w:pPr>
            <w:r w:rsidRPr="00B46771">
              <w:rPr>
                <w:rFonts w:asciiTheme="minorHAnsi" w:eastAsiaTheme="minorEastAsia" w:hAnsiTheme="minorHAnsi" w:cstheme="minorHAnsi"/>
                <w:color w:val="000000"/>
                <w:sz w:val="20"/>
                <w:szCs w:val="20"/>
              </w:rPr>
              <w:t xml:space="preserve">One-page letter offering response by web only </w:t>
            </w:r>
          </w:p>
        </w:tc>
        <w:tc>
          <w:tcPr>
            <w:tcW w:w="545" w:type="pct"/>
            <w:tcBorders>
              <w:top w:val="nil"/>
              <w:left w:val="nil"/>
              <w:bottom w:val="single" w:sz="8" w:space="0" w:color="44546A"/>
              <w:right w:val="single" w:sz="8" w:space="0" w:color="44546A"/>
            </w:tcBorders>
            <w:tcMar>
              <w:top w:w="29" w:type="dxa"/>
              <w:left w:w="58" w:type="dxa"/>
              <w:bottom w:w="0" w:type="dxa"/>
              <w:right w:w="58" w:type="dxa"/>
            </w:tcMar>
            <w:hideMark/>
          </w:tcPr>
          <w:p w14:paraId="16B41E15" w14:textId="77777777" w:rsidR="00B46771" w:rsidRPr="00B46771" w:rsidRDefault="00B46771">
            <w:pPr>
              <w:pStyle w:val="TableBody"/>
              <w:rPr>
                <w:rFonts w:asciiTheme="minorHAnsi" w:hAnsiTheme="minorHAnsi" w:cstheme="minorHAnsi"/>
                <w:color w:val="000000"/>
              </w:rPr>
            </w:pPr>
            <w:r w:rsidRPr="00B46771">
              <w:rPr>
                <w:rFonts w:asciiTheme="minorHAnsi" w:hAnsiTheme="minorHAnsi" w:cstheme="minorHAnsi"/>
                <w:color w:val="000000"/>
              </w:rPr>
              <w:t xml:space="preserve">Mail Drop: 3/15/18 </w:t>
            </w:r>
          </w:p>
        </w:tc>
        <w:tc>
          <w:tcPr>
            <w:tcW w:w="916" w:type="pct"/>
            <w:tcBorders>
              <w:top w:val="nil"/>
              <w:left w:val="nil"/>
              <w:bottom w:val="single" w:sz="8" w:space="0" w:color="44546A"/>
              <w:right w:val="single" w:sz="8" w:space="0" w:color="44546A"/>
            </w:tcBorders>
            <w:tcMar>
              <w:top w:w="29" w:type="dxa"/>
              <w:left w:w="58" w:type="dxa"/>
              <w:bottom w:w="0" w:type="dxa"/>
              <w:right w:w="58" w:type="dxa"/>
            </w:tcMar>
            <w:hideMark/>
          </w:tcPr>
          <w:p w14:paraId="16F2C600" w14:textId="77777777" w:rsidR="00B46771" w:rsidRPr="00B46771" w:rsidRDefault="00B46771">
            <w:pPr>
              <w:pStyle w:val="TableBody"/>
              <w:rPr>
                <w:rFonts w:asciiTheme="minorHAnsi" w:hAnsiTheme="minorHAnsi" w:cstheme="minorHAnsi"/>
                <w:color w:val="000000"/>
              </w:rPr>
            </w:pPr>
            <w:r w:rsidRPr="00B46771">
              <w:rPr>
                <w:rFonts w:asciiTheme="minorHAnsi" w:hAnsiTheme="minorHAnsi" w:cstheme="minorHAnsi"/>
                <w:color w:val="000000"/>
              </w:rPr>
              <w:t>All sampled addresses, excluding 3 completes</w:t>
            </w:r>
          </w:p>
        </w:tc>
        <w:tc>
          <w:tcPr>
            <w:tcW w:w="596" w:type="pct"/>
            <w:tcBorders>
              <w:top w:val="nil"/>
              <w:left w:val="nil"/>
              <w:bottom w:val="single" w:sz="8" w:space="0" w:color="44546A"/>
              <w:right w:val="single" w:sz="8" w:space="0" w:color="44546A"/>
            </w:tcBorders>
            <w:tcMar>
              <w:top w:w="29" w:type="dxa"/>
              <w:left w:w="58" w:type="dxa"/>
              <w:bottom w:w="0" w:type="dxa"/>
              <w:right w:w="58" w:type="dxa"/>
            </w:tcMar>
            <w:hideMark/>
          </w:tcPr>
          <w:p w14:paraId="7AA2B494" w14:textId="77777777" w:rsidR="00B46771" w:rsidRPr="00B46771" w:rsidRDefault="00B46771" w:rsidP="00B46771">
            <w:pPr>
              <w:pStyle w:val="TableBody"/>
              <w:ind w:left="32"/>
              <w:rPr>
                <w:rFonts w:asciiTheme="minorHAnsi" w:hAnsiTheme="minorHAnsi" w:cstheme="minorHAnsi"/>
                <w:color w:val="000000"/>
              </w:rPr>
            </w:pPr>
            <w:r w:rsidRPr="00B46771">
              <w:rPr>
                <w:rFonts w:asciiTheme="minorHAnsi" w:hAnsiTheme="minorHAnsi" w:cstheme="minorHAnsi"/>
                <w:color w:val="000000"/>
              </w:rPr>
              <w:t>Total: 830</w:t>
            </w:r>
          </w:p>
        </w:tc>
        <w:tc>
          <w:tcPr>
            <w:tcW w:w="717" w:type="pct"/>
            <w:tcBorders>
              <w:top w:val="nil"/>
              <w:left w:val="nil"/>
              <w:bottom w:val="single" w:sz="8" w:space="0" w:color="44546A"/>
              <w:right w:val="single" w:sz="8" w:space="0" w:color="44546A"/>
            </w:tcBorders>
            <w:tcMar>
              <w:top w:w="29" w:type="dxa"/>
              <w:left w:w="58" w:type="dxa"/>
              <w:bottom w:w="0" w:type="dxa"/>
              <w:right w:w="58" w:type="dxa"/>
            </w:tcMar>
            <w:hideMark/>
          </w:tcPr>
          <w:p w14:paraId="4EF69603" w14:textId="318820D8" w:rsidR="00B46771" w:rsidRPr="00B46771" w:rsidRDefault="00B46771" w:rsidP="00B46771">
            <w:pPr>
              <w:pStyle w:val="TableBody"/>
              <w:ind w:left="32"/>
              <w:jc w:val="center"/>
              <w:rPr>
                <w:rFonts w:asciiTheme="minorHAnsi" w:hAnsiTheme="minorHAnsi" w:cstheme="minorHAnsi"/>
                <w:color w:val="000000"/>
              </w:rPr>
            </w:pPr>
            <w:r w:rsidRPr="00B46771">
              <w:rPr>
                <w:rFonts w:asciiTheme="minorHAnsi" w:hAnsiTheme="minorHAnsi" w:cstheme="minorHAnsi"/>
                <w:color w:val="000000"/>
              </w:rPr>
              <w:t>10</w:t>
            </w:r>
          </w:p>
        </w:tc>
      </w:tr>
      <w:tr w:rsidR="00B46771" w:rsidRPr="00B46771" w14:paraId="6EB9B9A4" w14:textId="77777777" w:rsidTr="00D46963">
        <w:trPr>
          <w:trHeight w:val="787"/>
          <w:jc w:val="center"/>
        </w:trPr>
        <w:tc>
          <w:tcPr>
            <w:tcW w:w="531" w:type="pct"/>
            <w:tcBorders>
              <w:top w:val="nil"/>
              <w:left w:val="single" w:sz="8" w:space="0" w:color="44546A"/>
              <w:bottom w:val="single" w:sz="8" w:space="0" w:color="44546A"/>
              <w:right w:val="single" w:sz="8" w:space="0" w:color="44546A"/>
            </w:tcBorders>
            <w:tcMar>
              <w:top w:w="29" w:type="dxa"/>
              <w:left w:w="58" w:type="dxa"/>
              <w:bottom w:w="0" w:type="dxa"/>
              <w:right w:w="58" w:type="dxa"/>
            </w:tcMar>
            <w:hideMark/>
          </w:tcPr>
          <w:p w14:paraId="6216768F" w14:textId="77777777" w:rsidR="00B46771" w:rsidRPr="00B46771" w:rsidRDefault="00B46771">
            <w:pPr>
              <w:pStyle w:val="TableBody"/>
              <w:ind w:left="32"/>
              <w:rPr>
                <w:rFonts w:asciiTheme="minorHAnsi" w:hAnsiTheme="minorHAnsi" w:cstheme="minorHAnsi"/>
                <w:color w:val="000000"/>
              </w:rPr>
            </w:pPr>
            <w:r w:rsidRPr="00B46771">
              <w:rPr>
                <w:rFonts w:asciiTheme="minorHAnsi" w:hAnsiTheme="minorHAnsi" w:cstheme="minorHAnsi"/>
                <w:color w:val="000000"/>
              </w:rPr>
              <w:t>3</w:t>
            </w:r>
          </w:p>
        </w:tc>
        <w:tc>
          <w:tcPr>
            <w:tcW w:w="750" w:type="pct"/>
            <w:tcBorders>
              <w:top w:val="nil"/>
              <w:left w:val="nil"/>
              <w:bottom w:val="single" w:sz="8" w:space="0" w:color="44546A"/>
              <w:right w:val="single" w:sz="8" w:space="0" w:color="44546A"/>
            </w:tcBorders>
            <w:tcMar>
              <w:top w:w="29" w:type="dxa"/>
              <w:left w:w="58" w:type="dxa"/>
              <w:bottom w:w="0" w:type="dxa"/>
              <w:right w:w="58" w:type="dxa"/>
            </w:tcMar>
            <w:hideMark/>
          </w:tcPr>
          <w:p w14:paraId="12CF2A49" w14:textId="77777777" w:rsidR="00B46771" w:rsidRPr="00B46771" w:rsidRDefault="00B46771">
            <w:pPr>
              <w:pStyle w:val="TableBody"/>
              <w:rPr>
                <w:rFonts w:asciiTheme="minorHAnsi" w:hAnsiTheme="minorHAnsi" w:cstheme="minorHAnsi"/>
                <w:color w:val="000000"/>
              </w:rPr>
            </w:pPr>
            <w:r w:rsidRPr="00B46771">
              <w:rPr>
                <w:rFonts w:asciiTheme="minorHAnsi" w:hAnsiTheme="minorHAnsi" w:cstheme="minorHAnsi"/>
                <w:color w:val="000000"/>
              </w:rPr>
              <w:t>Mailed package offering response by mail</w:t>
            </w:r>
          </w:p>
        </w:tc>
        <w:tc>
          <w:tcPr>
            <w:tcW w:w="945" w:type="pct"/>
            <w:tcBorders>
              <w:top w:val="nil"/>
              <w:left w:val="nil"/>
              <w:bottom w:val="single" w:sz="8" w:space="0" w:color="44546A"/>
              <w:right w:val="single" w:sz="8" w:space="0" w:color="44546A"/>
            </w:tcBorders>
            <w:tcMar>
              <w:top w:w="29" w:type="dxa"/>
              <w:left w:w="58" w:type="dxa"/>
              <w:bottom w:w="0" w:type="dxa"/>
              <w:right w:w="58" w:type="dxa"/>
            </w:tcMar>
            <w:hideMark/>
          </w:tcPr>
          <w:p w14:paraId="3096004C" w14:textId="77777777" w:rsidR="00B46771" w:rsidRPr="00B46771" w:rsidRDefault="00B46771" w:rsidP="00B46771">
            <w:pPr>
              <w:pStyle w:val="Tablebullett"/>
              <w:numPr>
                <w:ilvl w:val="0"/>
                <w:numId w:val="23"/>
              </w:numPr>
              <w:ind w:left="481"/>
              <w:rPr>
                <w:rFonts w:asciiTheme="minorHAnsi" w:eastAsiaTheme="minorEastAsia" w:hAnsiTheme="minorHAnsi" w:cstheme="minorHAnsi"/>
                <w:color w:val="000000"/>
                <w:sz w:val="20"/>
                <w:szCs w:val="20"/>
              </w:rPr>
            </w:pPr>
            <w:r w:rsidRPr="00B46771">
              <w:rPr>
                <w:rFonts w:asciiTheme="minorHAnsi" w:eastAsiaTheme="minorEastAsia" w:hAnsiTheme="minorHAnsi" w:cstheme="minorHAnsi"/>
                <w:color w:val="000000"/>
                <w:sz w:val="20"/>
                <w:szCs w:val="20"/>
              </w:rPr>
              <w:t>One-page cover letter offering response by web or mail only</w:t>
            </w:r>
          </w:p>
          <w:p w14:paraId="05962BEB" w14:textId="77777777" w:rsidR="00B46771" w:rsidRPr="00B46771" w:rsidRDefault="00B46771" w:rsidP="00B46771">
            <w:pPr>
              <w:pStyle w:val="Tablebullett"/>
              <w:numPr>
                <w:ilvl w:val="0"/>
                <w:numId w:val="23"/>
              </w:numPr>
              <w:ind w:left="481"/>
              <w:rPr>
                <w:rFonts w:asciiTheme="minorHAnsi" w:eastAsiaTheme="minorEastAsia" w:hAnsiTheme="minorHAnsi" w:cstheme="minorHAnsi"/>
                <w:color w:val="000000"/>
                <w:sz w:val="20"/>
                <w:szCs w:val="20"/>
              </w:rPr>
            </w:pPr>
            <w:r w:rsidRPr="00B46771">
              <w:rPr>
                <w:rFonts w:asciiTheme="minorHAnsi" w:eastAsiaTheme="minorEastAsia" w:hAnsiTheme="minorHAnsi" w:cstheme="minorHAnsi"/>
                <w:color w:val="000000"/>
                <w:sz w:val="20"/>
                <w:szCs w:val="20"/>
              </w:rPr>
              <w:t>Eight-page printed survey</w:t>
            </w:r>
          </w:p>
          <w:p w14:paraId="6D1F94B6" w14:textId="77777777" w:rsidR="00B46771" w:rsidRPr="00B46771" w:rsidRDefault="00B46771" w:rsidP="00B46771">
            <w:pPr>
              <w:pStyle w:val="Tablebullett"/>
              <w:numPr>
                <w:ilvl w:val="0"/>
                <w:numId w:val="23"/>
              </w:numPr>
              <w:ind w:left="481"/>
              <w:rPr>
                <w:rFonts w:asciiTheme="minorHAnsi" w:eastAsiaTheme="minorEastAsia" w:hAnsiTheme="minorHAnsi" w:cstheme="minorHAnsi"/>
                <w:color w:val="000000"/>
                <w:sz w:val="20"/>
                <w:szCs w:val="20"/>
              </w:rPr>
            </w:pPr>
            <w:r w:rsidRPr="00B46771">
              <w:rPr>
                <w:rFonts w:asciiTheme="minorHAnsi" w:eastAsiaTheme="minorEastAsia" w:hAnsiTheme="minorHAnsi" w:cstheme="minorHAnsi"/>
                <w:color w:val="000000"/>
                <w:sz w:val="20"/>
                <w:szCs w:val="20"/>
              </w:rPr>
              <w:t>Postage-paid business reply envelope (BRE)</w:t>
            </w:r>
          </w:p>
        </w:tc>
        <w:tc>
          <w:tcPr>
            <w:tcW w:w="545" w:type="pct"/>
            <w:tcBorders>
              <w:top w:val="nil"/>
              <w:left w:val="nil"/>
              <w:bottom w:val="single" w:sz="8" w:space="0" w:color="44546A"/>
              <w:right w:val="single" w:sz="8" w:space="0" w:color="44546A"/>
            </w:tcBorders>
            <w:tcMar>
              <w:top w:w="29" w:type="dxa"/>
              <w:left w:w="58" w:type="dxa"/>
              <w:bottom w:w="0" w:type="dxa"/>
              <w:right w:w="58" w:type="dxa"/>
            </w:tcMar>
          </w:tcPr>
          <w:p w14:paraId="6F98E8C0" w14:textId="77777777" w:rsidR="00B46771" w:rsidRPr="00B46771" w:rsidRDefault="00B46771">
            <w:pPr>
              <w:pStyle w:val="TableBody"/>
              <w:rPr>
                <w:rFonts w:asciiTheme="minorHAnsi" w:hAnsiTheme="minorHAnsi" w:cstheme="minorHAnsi"/>
                <w:color w:val="000000"/>
              </w:rPr>
            </w:pPr>
            <w:r w:rsidRPr="00B46771">
              <w:rPr>
                <w:rFonts w:asciiTheme="minorHAnsi" w:hAnsiTheme="minorHAnsi" w:cstheme="minorHAnsi"/>
                <w:color w:val="000000"/>
              </w:rPr>
              <w:t>Mail Drop: 3/30/18</w:t>
            </w:r>
          </w:p>
          <w:p w14:paraId="5825F779" w14:textId="77777777" w:rsidR="00B46771" w:rsidRPr="00B46771" w:rsidRDefault="00B46771">
            <w:pPr>
              <w:pStyle w:val="TableBody"/>
              <w:rPr>
                <w:rFonts w:asciiTheme="minorHAnsi" w:hAnsiTheme="minorHAnsi" w:cstheme="minorHAnsi"/>
                <w:color w:val="000000"/>
              </w:rPr>
            </w:pPr>
          </w:p>
        </w:tc>
        <w:tc>
          <w:tcPr>
            <w:tcW w:w="916" w:type="pct"/>
            <w:tcBorders>
              <w:top w:val="nil"/>
              <w:left w:val="nil"/>
              <w:bottom w:val="single" w:sz="8" w:space="0" w:color="44546A"/>
              <w:right w:val="single" w:sz="8" w:space="0" w:color="44546A"/>
            </w:tcBorders>
            <w:tcMar>
              <w:top w:w="29" w:type="dxa"/>
              <w:left w:w="58" w:type="dxa"/>
              <w:bottom w:w="0" w:type="dxa"/>
              <w:right w:w="58" w:type="dxa"/>
            </w:tcMar>
            <w:hideMark/>
          </w:tcPr>
          <w:p w14:paraId="4393C22F" w14:textId="77777777" w:rsidR="00B46771" w:rsidRPr="00B46771" w:rsidRDefault="00B46771">
            <w:pPr>
              <w:pStyle w:val="TableBody"/>
              <w:rPr>
                <w:rFonts w:asciiTheme="minorHAnsi" w:hAnsiTheme="minorHAnsi" w:cstheme="minorHAnsi"/>
                <w:color w:val="000000"/>
              </w:rPr>
            </w:pPr>
            <w:r w:rsidRPr="00B46771">
              <w:rPr>
                <w:rFonts w:asciiTheme="minorHAnsi" w:hAnsiTheme="minorHAnsi" w:cstheme="minorHAnsi"/>
                <w:color w:val="000000"/>
              </w:rPr>
              <w:t>All sampled addresses, excluding  5 completes, 0 refusals, and  43 undeliverables</w:t>
            </w:r>
          </w:p>
        </w:tc>
        <w:tc>
          <w:tcPr>
            <w:tcW w:w="596" w:type="pct"/>
            <w:tcBorders>
              <w:top w:val="nil"/>
              <w:left w:val="nil"/>
              <w:bottom w:val="single" w:sz="8" w:space="0" w:color="44546A"/>
              <w:right w:val="single" w:sz="8" w:space="0" w:color="44546A"/>
            </w:tcBorders>
            <w:tcMar>
              <w:top w:w="29" w:type="dxa"/>
              <w:left w:w="58" w:type="dxa"/>
              <w:bottom w:w="0" w:type="dxa"/>
              <w:right w:w="58" w:type="dxa"/>
            </w:tcMar>
          </w:tcPr>
          <w:p w14:paraId="168D6E20" w14:textId="77777777" w:rsidR="00B46771" w:rsidRPr="00B46771" w:rsidRDefault="00B46771" w:rsidP="00B46771">
            <w:pPr>
              <w:pStyle w:val="TableBody"/>
              <w:ind w:left="32"/>
              <w:rPr>
                <w:rFonts w:asciiTheme="minorHAnsi" w:hAnsiTheme="minorHAnsi" w:cstheme="minorHAnsi"/>
                <w:color w:val="000000"/>
              </w:rPr>
            </w:pPr>
            <w:r w:rsidRPr="00B46771">
              <w:rPr>
                <w:rFonts w:asciiTheme="minorHAnsi" w:hAnsiTheme="minorHAnsi" w:cstheme="minorHAnsi"/>
                <w:color w:val="000000"/>
              </w:rPr>
              <w:t>Total: 785</w:t>
            </w:r>
          </w:p>
          <w:p w14:paraId="4AC68E6D" w14:textId="77777777" w:rsidR="00B46771" w:rsidRPr="00B46771" w:rsidRDefault="00B46771" w:rsidP="00B46771">
            <w:pPr>
              <w:spacing w:before="120"/>
              <w:ind w:left="32"/>
              <w:rPr>
                <w:rFonts w:asciiTheme="minorHAnsi" w:hAnsiTheme="minorHAnsi" w:cstheme="minorHAnsi"/>
                <w:color w:val="000000"/>
                <w:sz w:val="20"/>
                <w:szCs w:val="20"/>
              </w:rPr>
            </w:pPr>
          </w:p>
          <w:p w14:paraId="3E52CC68" w14:textId="77777777" w:rsidR="00B46771" w:rsidRPr="00B46771" w:rsidRDefault="00B46771" w:rsidP="00B46771">
            <w:pPr>
              <w:pStyle w:val="TableBody"/>
              <w:ind w:left="32"/>
              <w:rPr>
                <w:rFonts w:asciiTheme="minorHAnsi" w:hAnsiTheme="minorHAnsi" w:cstheme="minorHAnsi"/>
                <w:color w:val="000000"/>
              </w:rPr>
            </w:pPr>
          </w:p>
        </w:tc>
        <w:tc>
          <w:tcPr>
            <w:tcW w:w="717" w:type="pct"/>
            <w:tcBorders>
              <w:top w:val="nil"/>
              <w:left w:val="nil"/>
              <w:bottom w:val="single" w:sz="8" w:space="0" w:color="44546A"/>
              <w:right w:val="single" w:sz="8" w:space="0" w:color="44546A"/>
            </w:tcBorders>
            <w:tcMar>
              <w:top w:w="29" w:type="dxa"/>
              <w:left w:w="58" w:type="dxa"/>
              <w:bottom w:w="0" w:type="dxa"/>
              <w:right w:w="58" w:type="dxa"/>
            </w:tcMar>
            <w:hideMark/>
          </w:tcPr>
          <w:p w14:paraId="09787F56" w14:textId="32606385" w:rsidR="00B46771" w:rsidRPr="00B46771" w:rsidRDefault="00B46771" w:rsidP="00B46771">
            <w:pPr>
              <w:pStyle w:val="TableBody"/>
              <w:ind w:left="32"/>
              <w:jc w:val="center"/>
              <w:rPr>
                <w:rFonts w:asciiTheme="minorHAnsi" w:hAnsiTheme="minorHAnsi" w:cstheme="minorHAnsi"/>
                <w:color w:val="000000"/>
              </w:rPr>
            </w:pPr>
            <w:r w:rsidRPr="00B46771">
              <w:rPr>
                <w:rFonts w:asciiTheme="minorHAnsi" w:hAnsiTheme="minorHAnsi" w:cstheme="minorHAnsi"/>
                <w:color w:val="000000"/>
              </w:rPr>
              <w:t xml:space="preserve">22 (+ 4 </w:t>
            </w:r>
            <w:r>
              <w:rPr>
                <w:rFonts w:asciiTheme="minorHAnsi" w:hAnsiTheme="minorHAnsi" w:cstheme="minorHAnsi"/>
                <w:color w:val="000000"/>
              </w:rPr>
              <w:t>respondents who</w:t>
            </w:r>
            <w:r w:rsidRPr="00B46771">
              <w:rPr>
                <w:rFonts w:asciiTheme="minorHAnsi" w:hAnsiTheme="minorHAnsi" w:cstheme="minorHAnsi"/>
                <w:color w:val="000000"/>
              </w:rPr>
              <w:t xml:space="preserve"> also completed in Web after mailing </w:t>
            </w:r>
            <w:r>
              <w:rPr>
                <w:rFonts w:asciiTheme="minorHAnsi" w:hAnsiTheme="minorHAnsi" w:cstheme="minorHAnsi"/>
                <w:color w:val="000000"/>
              </w:rPr>
              <w:t xml:space="preserve">sample </w:t>
            </w:r>
            <w:r w:rsidRPr="00B46771">
              <w:rPr>
                <w:rFonts w:asciiTheme="minorHAnsi" w:hAnsiTheme="minorHAnsi" w:cstheme="minorHAnsi"/>
                <w:color w:val="000000"/>
              </w:rPr>
              <w:t>was drawn)</w:t>
            </w:r>
          </w:p>
        </w:tc>
      </w:tr>
      <w:tr w:rsidR="00B46771" w:rsidRPr="00B46771" w14:paraId="6111AB09" w14:textId="77777777" w:rsidTr="00D46963">
        <w:trPr>
          <w:trHeight w:val="506"/>
          <w:jc w:val="center"/>
        </w:trPr>
        <w:tc>
          <w:tcPr>
            <w:tcW w:w="531" w:type="pct"/>
            <w:tcBorders>
              <w:top w:val="nil"/>
              <w:left w:val="single" w:sz="8" w:space="0" w:color="44546A"/>
              <w:bottom w:val="single" w:sz="8" w:space="0" w:color="44546A"/>
              <w:right w:val="single" w:sz="8" w:space="0" w:color="44546A"/>
            </w:tcBorders>
            <w:tcMar>
              <w:top w:w="29" w:type="dxa"/>
              <w:left w:w="58" w:type="dxa"/>
              <w:bottom w:w="0" w:type="dxa"/>
              <w:right w:w="58" w:type="dxa"/>
            </w:tcMar>
            <w:hideMark/>
          </w:tcPr>
          <w:p w14:paraId="6613B9A5" w14:textId="77777777" w:rsidR="00B46771" w:rsidRPr="00B46771" w:rsidRDefault="00B46771" w:rsidP="00B46771">
            <w:pPr>
              <w:pStyle w:val="TableBody"/>
              <w:ind w:left="32"/>
              <w:jc w:val="center"/>
              <w:rPr>
                <w:rFonts w:asciiTheme="minorHAnsi" w:hAnsiTheme="minorHAnsi" w:cstheme="minorHAnsi"/>
                <w:color w:val="000000"/>
              </w:rPr>
            </w:pPr>
            <w:r w:rsidRPr="00B46771">
              <w:rPr>
                <w:rFonts w:asciiTheme="minorHAnsi" w:hAnsiTheme="minorHAnsi" w:cstheme="minorHAnsi"/>
                <w:color w:val="000000"/>
              </w:rPr>
              <w:t>4</w:t>
            </w:r>
          </w:p>
        </w:tc>
        <w:tc>
          <w:tcPr>
            <w:tcW w:w="750" w:type="pct"/>
            <w:tcBorders>
              <w:top w:val="nil"/>
              <w:left w:val="nil"/>
              <w:bottom w:val="single" w:sz="8" w:space="0" w:color="44546A"/>
              <w:right w:val="single" w:sz="8" w:space="0" w:color="44546A"/>
            </w:tcBorders>
            <w:tcMar>
              <w:top w:w="29" w:type="dxa"/>
              <w:left w:w="58" w:type="dxa"/>
              <w:bottom w:w="0" w:type="dxa"/>
              <w:right w:w="58" w:type="dxa"/>
            </w:tcMar>
            <w:hideMark/>
          </w:tcPr>
          <w:p w14:paraId="1DC5CC87" w14:textId="77777777" w:rsidR="00B46771" w:rsidRPr="00B46771" w:rsidRDefault="00B46771" w:rsidP="00B46771">
            <w:pPr>
              <w:pStyle w:val="TableBody"/>
              <w:jc w:val="center"/>
              <w:rPr>
                <w:rFonts w:asciiTheme="minorHAnsi" w:hAnsiTheme="minorHAnsi" w:cstheme="minorHAnsi"/>
                <w:color w:val="000000"/>
              </w:rPr>
            </w:pPr>
            <w:r w:rsidRPr="00B46771">
              <w:rPr>
                <w:rFonts w:asciiTheme="minorHAnsi" w:hAnsiTheme="minorHAnsi" w:cstheme="minorHAnsi"/>
                <w:color w:val="000000"/>
              </w:rPr>
              <w:t>CATI</w:t>
            </w:r>
          </w:p>
        </w:tc>
        <w:tc>
          <w:tcPr>
            <w:tcW w:w="945" w:type="pct"/>
            <w:tcBorders>
              <w:top w:val="nil"/>
              <w:left w:val="nil"/>
              <w:bottom w:val="single" w:sz="8" w:space="0" w:color="44546A"/>
              <w:right w:val="single" w:sz="8" w:space="0" w:color="44546A"/>
            </w:tcBorders>
            <w:tcMar>
              <w:top w:w="29" w:type="dxa"/>
              <w:left w:w="58" w:type="dxa"/>
              <w:bottom w:w="0" w:type="dxa"/>
              <w:right w:w="58" w:type="dxa"/>
            </w:tcMar>
            <w:hideMark/>
          </w:tcPr>
          <w:p w14:paraId="48442BDD" w14:textId="77777777" w:rsidR="00B46771" w:rsidRPr="00B46771" w:rsidRDefault="00B46771" w:rsidP="00B46771">
            <w:pPr>
              <w:pStyle w:val="Tablebullett"/>
              <w:numPr>
                <w:ilvl w:val="0"/>
                <w:numId w:val="23"/>
              </w:numPr>
              <w:ind w:left="481"/>
              <w:jc w:val="center"/>
              <w:rPr>
                <w:rFonts w:asciiTheme="minorHAnsi" w:eastAsiaTheme="minorEastAsia" w:hAnsiTheme="minorHAnsi" w:cstheme="minorHAnsi"/>
                <w:color w:val="000000"/>
                <w:sz w:val="20"/>
                <w:szCs w:val="20"/>
              </w:rPr>
            </w:pPr>
            <w:r w:rsidRPr="00B46771">
              <w:rPr>
                <w:rFonts w:asciiTheme="minorHAnsi" w:eastAsiaTheme="minorEastAsia" w:hAnsiTheme="minorHAnsi" w:cstheme="minorHAnsi"/>
                <w:color w:val="000000"/>
                <w:sz w:val="20"/>
                <w:szCs w:val="20"/>
              </w:rPr>
              <w:t>CATI survey in English and Spanish</w:t>
            </w:r>
          </w:p>
        </w:tc>
        <w:tc>
          <w:tcPr>
            <w:tcW w:w="545" w:type="pct"/>
            <w:tcBorders>
              <w:top w:val="nil"/>
              <w:left w:val="nil"/>
              <w:bottom w:val="single" w:sz="8" w:space="0" w:color="44546A"/>
              <w:right w:val="single" w:sz="8" w:space="0" w:color="44546A"/>
            </w:tcBorders>
            <w:tcMar>
              <w:top w:w="29" w:type="dxa"/>
              <w:left w:w="58" w:type="dxa"/>
              <w:bottom w:w="0" w:type="dxa"/>
              <w:right w:w="58" w:type="dxa"/>
            </w:tcMar>
            <w:hideMark/>
          </w:tcPr>
          <w:p w14:paraId="7A53886F" w14:textId="77777777" w:rsidR="00B46771" w:rsidRPr="00B46771" w:rsidRDefault="00B46771" w:rsidP="00B46771">
            <w:pPr>
              <w:pStyle w:val="TableBody"/>
              <w:jc w:val="center"/>
              <w:rPr>
                <w:rFonts w:asciiTheme="minorHAnsi" w:hAnsiTheme="minorHAnsi" w:cstheme="minorHAnsi"/>
                <w:color w:val="000000"/>
              </w:rPr>
            </w:pPr>
            <w:r w:rsidRPr="00B46771">
              <w:rPr>
                <w:rFonts w:asciiTheme="minorHAnsi" w:hAnsiTheme="minorHAnsi" w:cstheme="minorHAnsi"/>
                <w:color w:val="000000"/>
              </w:rPr>
              <w:t>CATI began: 5/4/18</w:t>
            </w:r>
          </w:p>
        </w:tc>
        <w:tc>
          <w:tcPr>
            <w:tcW w:w="916" w:type="pct"/>
            <w:tcBorders>
              <w:top w:val="nil"/>
              <w:left w:val="nil"/>
              <w:bottom w:val="single" w:sz="8" w:space="0" w:color="44546A"/>
              <w:right w:val="single" w:sz="8" w:space="0" w:color="44546A"/>
            </w:tcBorders>
            <w:tcMar>
              <w:top w:w="29" w:type="dxa"/>
              <w:left w:w="58" w:type="dxa"/>
              <w:bottom w:w="0" w:type="dxa"/>
              <w:right w:w="58" w:type="dxa"/>
            </w:tcMar>
            <w:hideMark/>
          </w:tcPr>
          <w:p w14:paraId="71A611A4" w14:textId="2222D7D2" w:rsidR="00B46771" w:rsidRPr="00B46771" w:rsidRDefault="00B46771" w:rsidP="00B46771">
            <w:pPr>
              <w:pStyle w:val="TableBody"/>
              <w:jc w:val="center"/>
              <w:rPr>
                <w:rFonts w:asciiTheme="minorHAnsi" w:hAnsiTheme="minorHAnsi" w:cstheme="minorHAnsi"/>
                <w:color w:val="000000"/>
              </w:rPr>
            </w:pPr>
            <w:r w:rsidRPr="00B46771">
              <w:rPr>
                <w:rFonts w:asciiTheme="minorHAnsi" w:hAnsiTheme="minorHAnsi" w:cstheme="minorHAnsi"/>
                <w:color w:val="000000"/>
              </w:rPr>
              <w:t xml:space="preserve">All sampled addresses with a listed phone number (n = 325) -- among the 325 phone matched records, </w:t>
            </w:r>
            <w:r>
              <w:rPr>
                <w:rFonts w:asciiTheme="minorHAnsi" w:hAnsiTheme="minorHAnsi" w:cstheme="minorHAnsi"/>
                <w:color w:val="000000"/>
              </w:rPr>
              <w:t>ICF</w:t>
            </w:r>
            <w:r w:rsidRPr="00B46771">
              <w:rPr>
                <w:rFonts w:asciiTheme="minorHAnsi" w:hAnsiTheme="minorHAnsi" w:cstheme="minorHAnsi"/>
                <w:color w:val="000000"/>
              </w:rPr>
              <w:t xml:space="preserve"> excluded 3 web completes, 8 paper completes, and 0 refusals</w:t>
            </w:r>
            <w:r w:rsidRPr="00B46771">
              <w:rPr>
                <w:rFonts w:asciiTheme="minorHAnsi" w:hAnsiTheme="minorHAnsi" w:cstheme="minorHAnsi"/>
                <w:color w:val="000000"/>
              </w:rPr>
              <w:footnoteReference w:id="1"/>
            </w:r>
            <w:r w:rsidRPr="00B46771">
              <w:rPr>
                <w:rFonts w:asciiTheme="minorHAnsi" w:hAnsiTheme="minorHAnsi" w:cstheme="minorHAnsi"/>
                <w:color w:val="000000"/>
              </w:rPr>
              <w:t xml:space="preserve"> </w:t>
            </w:r>
            <w:r w:rsidRPr="00B46771">
              <w:rPr>
                <w:rFonts w:asciiTheme="minorHAnsi" w:hAnsiTheme="minorHAnsi" w:cstheme="minorHAnsi"/>
                <w:color w:val="000000"/>
              </w:rPr>
              <w:footnoteReference w:id="2"/>
            </w:r>
          </w:p>
        </w:tc>
        <w:tc>
          <w:tcPr>
            <w:tcW w:w="596" w:type="pct"/>
            <w:tcBorders>
              <w:top w:val="nil"/>
              <w:left w:val="nil"/>
              <w:bottom w:val="single" w:sz="8" w:space="0" w:color="44546A"/>
              <w:right w:val="single" w:sz="8" w:space="0" w:color="44546A"/>
            </w:tcBorders>
            <w:tcMar>
              <w:top w:w="29" w:type="dxa"/>
              <w:left w:w="58" w:type="dxa"/>
              <w:bottom w:w="0" w:type="dxa"/>
              <w:right w:w="58" w:type="dxa"/>
            </w:tcMar>
          </w:tcPr>
          <w:p w14:paraId="0AFFC295" w14:textId="77777777" w:rsidR="00B46771" w:rsidRPr="00B46771" w:rsidRDefault="00B46771" w:rsidP="00B46771">
            <w:pPr>
              <w:pStyle w:val="TableBody"/>
              <w:jc w:val="center"/>
              <w:rPr>
                <w:rFonts w:asciiTheme="minorHAnsi" w:hAnsiTheme="minorHAnsi" w:cstheme="minorHAnsi"/>
                <w:color w:val="000000"/>
              </w:rPr>
            </w:pPr>
            <w:r w:rsidRPr="00B46771">
              <w:rPr>
                <w:rFonts w:asciiTheme="minorHAnsi" w:hAnsiTheme="minorHAnsi" w:cstheme="minorHAnsi"/>
                <w:color w:val="000000"/>
              </w:rPr>
              <w:t>Total: 314</w:t>
            </w:r>
          </w:p>
          <w:p w14:paraId="10D8874D" w14:textId="77777777" w:rsidR="00B46771" w:rsidRPr="00B46771" w:rsidRDefault="00B46771" w:rsidP="00B46771">
            <w:pPr>
              <w:pStyle w:val="TableBody"/>
              <w:jc w:val="center"/>
              <w:rPr>
                <w:rFonts w:asciiTheme="minorHAnsi" w:hAnsiTheme="minorHAnsi" w:cstheme="minorHAnsi"/>
                <w:color w:val="000000"/>
              </w:rPr>
            </w:pPr>
          </w:p>
        </w:tc>
        <w:tc>
          <w:tcPr>
            <w:tcW w:w="717" w:type="pct"/>
            <w:tcBorders>
              <w:top w:val="nil"/>
              <w:left w:val="nil"/>
              <w:bottom w:val="single" w:sz="8" w:space="0" w:color="44546A"/>
              <w:right w:val="single" w:sz="8" w:space="0" w:color="44546A"/>
            </w:tcBorders>
            <w:tcMar>
              <w:top w:w="29" w:type="dxa"/>
              <w:left w:w="58" w:type="dxa"/>
              <w:bottom w:w="0" w:type="dxa"/>
              <w:right w:w="58" w:type="dxa"/>
            </w:tcMar>
          </w:tcPr>
          <w:p w14:paraId="5DCB5F26" w14:textId="77777777" w:rsidR="00B46771" w:rsidRPr="00B46771" w:rsidRDefault="00B46771" w:rsidP="00B46771">
            <w:pPr>
              <w:pStyle w:val="TableBody"/>
              <w:jc w:val="center"/>
              <w:rPr>
                <w:rFonts w:asciiTheme="minorHAnsi" w:hAnsiTheme="minorHAnsi" w:cstheme="minorHAnsi"/>
                <w:color w:val="000000"/>
              </w:rPr>
            </w:pPr>
            <w:r w:rsidRPr="00B46771">
              <w:rPr>
                <w:rFonts w:asciiTheme="minorHAnsi" w:hAnsiTheme="minorHAnsi" w:cstheme="minorHAnsi"/>
                <w:color w:val="000000"/>
              </w:rPr>
              <w:t>6 (4 completes + 2 partial completes)</w:t>
            </w:r>
          </w:p>
          <w:p w14:paraId="5E0E2E43" w14:textId="77777777" w:rsidR="00B46771" w:rsidRPr="00B46771" w:rsidRDefault="00B46771" w:rsidP="00B46771">
            <w:pPr>
              <w:pStyle w:val="TableBody"/>
              <w:jc w:val="center"/>
              <w:rPr>
                <w:rFonts w:asciiTheme="minorHAnsi" w:hAnsiTheme="minorHAnsi" w:cstheme="minorHAnsi"/>
                <w:color w:val="000000"/>
              </w:rPr>
            </w:pPr>
          </w:p>
        </w:tc>
      </w:tr>
    </w:tbl>
    <w:p w14:paraId="00A16174" w14:textId="77777777" w:rsidR="00472FC1" w:rsidRDefault="00472FC1" w:rsidP="00472FC1">
      <w:pPr>
        <w:pStyle w:val="Heading2"/>
      </w:pPr>
      <w:bookmarkStart w:id="32" w:name="_Toc522101832"/>
      <w:r>
        <w:t>Addressing Respondents</w:t>
      </w:r>
      <w:bookmarkEnd w:id="32"/>
    </w:p>
    <w:p w14:paraId="0D723D46" w14:textId="77777777" w:rsidR="00FD6B59" w:rsidRPr="00D86E4E" w:rsidRDefault="00FD6B59" w:rsidP="00FD6B59">
      <w:pPr>
        <w:jc w:val="both"/>
        <w:rPr>
          <w:rFonts w:asciiTheme="minorHAnsi" w:hAnsiTheme="minorHAnsi" w:cstheme="minorHAnsi"/>
          <w:kern w:val="16"/>
        </w:rPr>
      </w:pPr>
      <w:r w:rsidRPr="00D86E4E">
        <w:rPr>
          <w:rFonts w:asciiTheme="minorHAnsi" w:hAnsiTheme="minorHAnsi" w:cstheme="minorHAnsi"/>
          <w:kern w:val="16"/>
        </w:rPr>
        <w:t>As names were not provided with the addresses for the vast majority of records, mailings were addressed to Current Resident.</w:t>
      </w:r>
    </w:p>
    <w:p w14:paraId="466EB0D4" w14:textId="77777777" w:rsidR="00471558" w:rsidRDefault="00471558" w:rsidP="00471558">
      <w:pPr>
        <w:pStyle w:val="Heading2"/>
      </w:pPr>
      <w:bookmarkStart w:id="33" w:name="_Toc501998534"/>
      <w:bookmarkStart w:id="34" w:name="_Toc522101833"/>
      <w:r>
        <w:t>Return Address</w:t>
      </w:r>
      <w:bookmarkEnd w:id="33"/>
      <w:bookmarkEnd w:id="34"/>
    </w:p>
    <w:p w14:paraId="4AE19D30" w14:textId="50643EDB" w:rsidR="00FD6B59" w:rsidRPr="00D86E4E" w:rsidRDefault="00FD6B59" w:rsidP="00FD6B59">
      <w:pPr>
        <w:jc w:val="both"/>
        <w:rPr>
          <w:rFonts w:asciiTheme="minorHAnsi" w:hAnsiTheme="minorHAnsi" w:cstheme="minorHAnsi"/>
          <w:kern w:val="16"/>
        </w:rPr>
      </w:pPr>
      <w:r w:rsidRPr="00D86E4E">
        <w:rPr>
          <w:rFonts w:asciiTheme="minorHAnsi" w:hAnsiTheme="minorHAnsi" w:cstheme="minorHAnsi"/>
          <w:kern w:val="16"/>
        </w:rPr>
        <w:t xml:space="preserve">Completed surveys and returned mailings were delivered to the ICF survey operations center in Martinsville, VA. </w:t>
      </w:r>
    </w:p>
    <w:p w14:paraId="7C8879F4" w14:textId="51A690EB" w:rsidR="00471558" w:rsidRDefault="00A928F8" w:rsidP="00471558">
      <w:pPr>
        <w:pStyle w:val="Heading2"/>
      </w:pPr>
      <w:bookmarkStart w:id="35" w:name="_Toc501998535"/>
      <w:bookmarkStart w:id="36" w:name="_Toc522101834"/>
      <w:r>
        <w:t xml:space="preserve">IVR </w:t>
      </w:r>
      <w:r w:rsidR="00471558">
        <w:t>Hel</w:t>
      </w:r>
      <w:bookmarkEnd w:id="35"/>
      <w:r>
        <w:t>p Line</w:t>
      </w:r>
      <w:bookmarkEnd w:id="36"/>
    </w:p>
    <w:p w14:paraId="28F8EAF9" w14:textId="0FA75FFF" w:rsidR="00471558" w:rsidRDefault="00FD6B59" w:rsidP="00DF6EAB">
      <w:pPr>
        <w:jc w:val="both"/>
      </w:pPr>
      <w:r w:rsidRPr="00D86E4E">
        <w:rPr>
          <w:rFonts w:asciiTheme="minorHAnsi" w:hAnsiTheme="minorHAnsi" w:cstheme="minorHAnsi"/>
          <w:kern w:val="16"/>
        </w:rPr>
        <w:t>A</w:t>
      </w:r>
      <w:r>
        <w:rPr>
          <w:rFonts w:asciiTheme="minorHAnsi" w:hAnsiTheme="minorHAnsi" w:cstheme="minorHAnsi"/>
          <w:kern w:val="16"/>
        </w:rPr>
        <w:t xml:space="preserve"> dedicated toll-free phone number was</w:t>
      </w:r>
      <w:r w:rsidRPr="00D86E4E">
        <w:rPr>
          <w:rFonts w:asciiTheme="minorHAnsi" w:hAnsiTheme="minorHAnsi" w:cstheme="minorHAnsi"/>
          <w:kern w:val="16"/>
        </w:rPr>
        <w:t xml:space="preserve"> created for respondents who nee</w:t>
      </w:r>
      <w:r>
        <w:rPr>
          <w:rFonts w:asciiTheme="minorHAnsi" w:hAnsiTheme="minorHAnsi" w:cstheme="minorHAnsi"/>
          <w:kern w:val="16"/>
        </w:rPr>
        <w:t>ded assistance with the survey</w:t>
      </w:r>
      <w:r w:rsidRPr="00D86E4E">
        <w:rPr>
          <w:rFonts w:asciiTheme="minorHAnsi" w:hAnsiTheme="minorHAnsi" w:cstheme="minorHAnsi"/>
          <w:kern w:val="16"/>
        </w:rPr>
        <w:t>. The hel</w:t>
      </w:r>
      <w:r>
        <w:rPr>
          <w:rFonts w:asciiTheme="minorHAnsi" w:hAnsiTheme="minorHAnsi" w:cstheme="minorHAnsi"/>
          <w:kern w:val="16"/>
        </w:rPr>
        <w:t>p line</w:t>
      </w:r>
      <w:r w:rsidRPr="00D86E4E">
        <w:rPr>
          <w:rFonts w:asciiTheme="minorHAnsi" w:hAnsiTheme="minorHAnsi" w:cstheme="minorHAnsi"/>
          <w:kern w:val="16"/>
        </w:rPr>
        <w:t xml:space="preserve"> was monitored by ICF Monday through Friday from 9 a.m. until 5 p.m. </w:t>
      </w:r>
      <w:r>
        <w:rPr>
          <w:rFonts w:asciiTheme="minorHAnsi" w:hAnsiTheme="minorHAnsi" w:cstheme="minorHAnsi"/>
          <w:kern w:val="16"/>
        </w:rPr>
        <w:t>eastern time</w:t>
      </w:r>
      <w:r w:rsidRPr="00D86E4E">
        <w:rPr>
          <w:rFonts w:asciiTheme="minorHAnsi" w:hAnsiTheme="minorHAnsi" w:cstheme="minorHAnsi"/>
          <w:kern w:val="16"/>
        </w:rPr>
        <w:t xml:space="preserve"> and was available to respondents throughout the entire fielding period. </w:t>
      </w:r>
      <w:r>
        <w:rPr>
          <w:rFonts w:asciiTheme="minorHAnsi" w:hAnsiTheme="minorHAnsi" w:cstheme="minorHAnsi"/>
          <w:kern w:val="16"/>
        </w:rPr>
        <w:t>The IVR helpline received a total of 9 calls. Of these calls, 6 individuals called to ask that a paper survey be mailed to them (mostly because</w:t>
      </w:r>
      <w:r w:rsidR="00023987">
        <w:rPr>
          <w:rFonts w:asciiTheme="minorHAnsi" w:hAnsiTheme="minorHAnsi" w:cstheme="minorHAnsi"/>
          <w:kern w:val="16"/>
        </w:rPr>
        <w:t xml:space="preserve"> they did not have computers), One</w:t>
      </w:r>
      <w:r>
        <w:rPr>
          <w:rFonts w:asciiTheme="minorHAnsi" w:hAnsiTheme="minorHAnsi" w:cstheme="minorHAnsi"/>
          <w:kern w:val="16"/>
        </w:rPr>
        <w:t xml:space="preserve"> individual called to as</w:t>
      </w:r>
      <w:r w:rsidR="00023987">
        <w:rPr>
          <w:rFonts w:asciiTheme="minorHAnsi" w:hAnsiTheme="minorHAnsi" w:cstheme="minorHAnsi"/>
          <w:kern w:val="16"/>
        </w:rPr>
        <w:t>k about content on the survey, one</w:t>
      </w:r>
      <w:r>
        <w:rPr>
          <w:rFonts w:asciiTheme="minorHAnsi" w:hAnsiTheme="minorHAnsi" w:cstheme="minorHAnsi"/>
          <w:kern w:val="16"/>
        </w:rPr>
        <w:t xml:space="preserve"> called to inform ICF they had received the reminder but had alr</w:t>
      </w:r>
      <w:r w:rsidR="00023987">
        <w:rPr>
          <w:rFonts w:asciiTheme="minorHAnsi" w:hAnsiTheme="minorHAnsi" w:cstheme="minorHAnsi"/>
          <w:kern w:val="16"/>
        </w:rPr>
        <w:t>eady completed the survey, and one</w:t>
      </w:r>
      <w:r>
        <w:rPr>
          <w:rFonts w:asciiTheme="minorHAnsi" w:hAnsiTheme="minorHAnsi" w:cstheme="minorHAnsi"/>
          <w:kern w:val="16"/>
        </w:rPr>
        <w:t xml:space="preserve"> called to ask to be removed from the mailing list. </w:t>
      </w:r>
    </w:p>
    <w:p w14:paraId="36BB4193" w14:textId="77777777" w:rsidR="00471558" w:rsidRPr="002049E8" w:rsidRDefault="00471558" w:rsidP="00471558">
      <w:pPr>
        <w:pStyle w:val="Heading1"/>
        <w:ind w:left="432"/>
      </w:pPr>
      <w:bookmarkStart w:id="37" w:name="_Toc495652810"/>
      <w:bookmarkStart w:id="38" w:name="_Toc501998537"/>
      <w:bookmarkStart w:id="39" w:name="_Toc522101835"/>
      <w:r w:rsidRPr="002049E8">
        <w:t>Data Management</w:t>
      </w:r>
      <w:bookmarkEnd w:id="37"/>
      <w:bookmarkEnd w:id="38"/>
      <w:bookmarkEnd w:id="39"/>
    </w:p>
    <w:p w14:paraId="48CF7925" w14:textId="77777777" w:rsidR="00471558" w:rsidRPr="002049E8" w:rsidRDefault="00471558" w:rsidP="00471558">
      <w:pPr>
        <w:pStyle w:val="Heading2"/>
      </w:pPr>
      <w:bookmarkStart w:id="40" w:name="_Toc495652811"/>
      <w:bookmarkStart w:id="41" w:name="_Toc501998538"/>
      <w:bookmarkStart w:id="42" w:name="_Toc522101836"/>
      <w:r w:rsidRPr="002049E8">
        <w:t>Mail Questionnaire Scanning</w:t>
      </w:r>
      <w:bookmarkEnd w:id="40"/>
      <w:bookmarkEnd w:id="41"/>
      <w:bookmarkEnd w:id="42"/>
    </w:p>
    <w:p w14:paraId="4928C82C" w14:textId="77777777" w:rsidR="00565531" w:rsidRPr="00D86E4E" w:rsidRDefault="00565531" w:rsidP="00565531">
      <w:pPr>
        <w:jc w:val="both"/>
        <w:rPr>
          <w:rFonts w:asciiTheme="minorHAnsi" w:hAnsiTheme="minorHAnsi" w:cstheme="minorHAnsi"/>
          <w:kern w:val="16"/>
        </w:rPr>
      </w:pPr>
      <w:r w:rsidRPr="00D86E4E">
        <w:rPr>
          <w:rFonts w:asciiTheme="minorHAnsi" w:hAnsiTheme="minorHAnsi" w:cstheme="minorHAnsi"/>
          <w:kern w:val="16"/>
        </w:rPr>
        <w:t>All returned mail was reviewed and manually enter</w:t>
      </w:r>
      <w:r>
        <w:rPr>
          <w:rFonts w:asciiTheme="minorHAnsi" w:hAnsiTheme="minorHAnsi" w:cstheme="minorHAnsi"/>
          <w:kern w:val="16"/>
        </w:rPr>
        <w:t>ed into a database with a tracking</w:t>
      </w:r>
      <w:r w:rsidRPr="00D86E4E">
        <w:rPr>
          <w:rFonts w:asciiTheme="minorHAnsi" w:hAnsiTheme="minorHAnsi" w:cstheme="minorHAnsi"/>
          <w:kern w:val="16"/>
        </w:rPr>
        <w:t xml:space="preserve"> code a</w:t>
      </w:r>
      <w:r>
        <w:rPr>
          <w:rFonts w:asciiTheme="minorHAnsi" w:hAnsiTheme="minorHAnsi" w:cstheme="minorHAnsi"/>
          <w:kern w:val="16"/>
        </w:rPr>
        <w:t>nd receipt date. Completed surveys</w:t>
      </w:r>
      <w:r w:rsidRPr="00D86E4E">
        <w:rPr>
          <w:rFonts w:asciiTheme="minorHAnsi" w:hAnsiTheme="minorHAnsi" w:cstheme="minorHAnsi"/>
          <w:kern w:val="16"/>
        </w:rPr>
        <w:t xml:space="preserve"> were reviewed and prepared for scanning. The prepare</w:t>
      </w:r>
      <w:r>
        <w:rPr>
          <w:rFonts w:asciiTheme="minorHAnsi" w:hAnsiTheme="minorHAnsi" w:cstheme="minorHAnsi"/>
          <w:kern w:val="16"/>
        </w:rPr>
        <w:t>d surveys were then scanned. ICF</w:t>
      </w:r>
      <w:r w:rsidRPr="00D86E4E">
        <w:rPr>
          <w:rFonts w:asciiTheme="minorHAnsi" w:hAnsiTheme="minorHAnsi" w:cstheme="minorHAnsi"/>
          <w:kern w:val="16"/>
        </w:rPr>
        <w:t xml:space="preserve"> scanners collected optical </w:t>
      </w:r>
      <w:r>
        <w:rPr>
          <w:rFonts w:asciiTheme="minorHAnsi" w:hAnsiTheme="minorHAnsi" w:cstheme="minorHAnsi"/>
          <w:kern w:val="16"/>
        </w:rPr>
        <w:t xml:space="preserve">marks (bubbles and checkboxes), </w:t>
      </w:r>
      <w:r w:rsidRPr="00D86E4E">
        <w:rPr>
          <w:rFonts w:asciiTheme="minorHAnsi" w:hAnsiTheme="minorHAnsi" w:cstheme="minorHAnsi"/>
          <w:kern w:val="16"/>
        </w:rPr>
        <w:t>barcodes (used for quality assurance procedures), and handwriting. In-process exception correction allowed data entry staff to view problems and make corrections on-screen, alleviating the need to review the paper forms. Change logs tracked changes to data files for the utmost in security. The scanner captured all mail responses, regardless of whether they were appropriately marked.</w:t>
      </w:r>
    </w:p>
    <w:p w14:paraId="018C1C3A" w14:textId="77777777" w:rsidR="00471558" w:rsidRPr="002049E8" w:rsidRDefault="00471558" w:rsidP="00471558">
      <w:pPr>
        <w:pStyle w:val="Heading2"/>
      </w:pPr>
      <w:bookmarkStart w:id="43" w:name="_Toc495652812"/>
      <w:bookmarkStart w:id="44" w:name="_Toc501998539"/>
      <w:bookmarkStart w:id="45" w:name="_Toc522101837"/>
      <w:r w:rsidRPr="002049E8">
        <w:t>Data Processing</w:t>
      </w:r>
      <w:bookmarkEnd w:id="43"/>
      <w:bookmarkEnd w:id="44"/>
      <w:bookmarkEnd w:id="45"/>
    </w:p>
    <w:p w14:paraId="772396D6" w14:textId="3BCDA0D7" w:rsidR="00471558" w:rsidRPr="002049E8" w:rsidRDefault="00023987" w:rsidP="00023987">
      <w:pPr>
        <w:pStyle w:val="Heading3noTOC"/>
      </w:pPr>
      <w:bookmarkStart w:id="46" w:name="_Toc495652813"/>
      <w:bookmarkStart w:id="47" w:name="_Toc501998540"/>
      <w:r>
        <w:t>2.1</w:t>
      </w:r>
      <w:r>
        <w:tab/>
      </w:r>
      <w:r w:rsidR="00471558" w:rsidRPr="002049E8">
        <w:t xml:space="preserve">Mail </w:t>
      </w:r>
      <w:r w:rsidR="00565531">
        <w:t xml:space="preserve">Survey </w:t>
      </w:r>
      <w:r w:rsidR="00471558" w:rsidRPr="002049E8">
        <w:t>Data Cleaning</w:t>
      </w:r>
      <w:bookmarkEnd w:id="46"/>
      <w:bookmarkEnd w:id="47"/>
    </w:p>
    <w:p w14:paraId="3D2A5922" w14:textId="77777777" w:rsidR="00565531" w:rsidRPr="00D86E4E" w:rsidRDefault="00565531" w:rsidP="00565531">
      <w:pPr>
        <w:jc w:val="both"/>
        <w:rPr>
          <w:rFonts w:asciiTheme="minorHAnsi" w:hAnsiTheme="minorHAnsi" w:cstheme="minorHAnsi"/>
          <w:kern w:val="16"/>
        </w:rPr>
      </w:pPr>
      <w:r w:rsidRPr="00D86E4E">
        <w:rPr>
          <w:rFonts w:asciiTheme="minorHAnsi" w:hAnsiTheme="minorHAnsi" w:cstheme="minorHAnsi"/>
          <w:kern w:val="16"/>
        </w:rPr>
        <w:t xml:space="preserve">After scanning, </w:t>
      </w:r>
      <w:r>
        <w:rPr>
          <w:rFonts w:asciiTheme="minorHAnsi" w:hAnsiTheme="minorHAnsi" w:cstheme="minorHAnsi"/>
          <w:kern w:val="16"/>
        </w:rPr>
        <w:t xml:space="preserve">SAS programs were used to identify mail surveys with consistency and range checks; </w:t>
      </w:r>
      <w:r w:rsidRPr="00D86E4E">
        <w:rPr>
          <w:rFonts w:asciiTheme="minorHAnsi" w:hAnsiTheme="minorHAnsi" w:cstheme="minorHAnsi"/>
          <w:kern w:val="16"/>
        </w:rPr>
        <w:t>those cases in error were reviewed</w:t>
      </w:r>
      <w:r>
        <w:rPr>
          <w:rFonts w:asciiTheme="minorHAnsi" w:hAnsiTheme="minorHAnsi" w:cstheme="minorHAnsi"/>
          <w:kern w:val="16"/>
        </w:rPr>
        <w:t xml:space="preserve"> manually</w:t>
      </w:r>
      <w:r w:rsidRPr="00D86E4E">
        <w:rPr>
          <w:rFonts w:asciiTheme="minorHAnsi" w:hAnsiTheme="minorHAnsi" w:cstheme="minorHAnsi"/>
          <w:kern w:val="16"/>
        </w:rPr>
        <w:t xml:space="preserve"> and standard edits were applied. </w:t>
      </w:r>
      <w:r>
        <w:rPr>
          <w:rFonts w:asciiTheme="minorHAnsi" w:hAnsiTheme="minorHAnsi" w:cstheme="minorHAnsi"/>
          <w:kern w:val="16"/>
        </w:rPr>
        <w:t>The review and manual cleaning of the mail surveys took approximately 8 hours.</w:t>
      </w:r>
      <w:r w:rsidRPr="00D86E4E">
        <w:rPr>
          <w:rFonts w:asciiTheme="minorHAnsi" w:hAnsiTheme="minorHAnsi" w:cstheme="minorHAnsi"/>
          <w:kern w:val="16"/>
        </w:rPr>
        <w:t xml:space="preserve"> The cleaned mail responses conformed to the skip patterns and ranges in the web survey, allowing the mail data to be merged with the data collected from the web instrument. </w:t>
      </w:r>
    </w:p>
    <w:p w14:paraId="3CF56B74" w14:textId="5AA02ECC" w:rsidR="00471558" w:rsidRPr="002049E8" w:rsidRDefault="00023987" w:rsidP="00023987">
      <w:pPr>
        <w:pStyle w:val="Heading3noTOC"/>
      </w:pPr>
      <w:bookmarkStart w:id="48" w:name="_Toc495652814"/>
      <w:bookmarkStart w:id="49" w:name="_Toc501998541"/>
      <w:r>
        <w:t>2.2</w:t>
      </w:r>
      <w:r>
        <w:tab/>
      </w:r>
      <w:r w:rsidR="00E25F32">
        <w:t>Combining</w:t>
      </w:r>
      <w:r w:rsidR="00471558" w:rsidRPr="002049E8">
        <w:t xml:space="preserve"> Data</w:t>
      </w:r>
      <w:bookmarkEnd w:id="48"/>
      <w:bookmarkEnd w:id="49"/>
      <w:r w:rsidR="00E25F32">
        <w:t xml:space="preserve"> from Different Modes</w:t>
      </w:r>
    </w:p>
    <w:p w14:paraId="658CAF8E" w14:textId="77777777" w:rsidR="00E34CEE" w:rsidRPr="00F02C6C" w:rsidRDefault="00E34CEE" w:rsidP="00E34CEE">
      <w:pPr>
        <w:jc w:val="both"/>
      </w:pPr>
      <w:bookmarkStart w:id="50" w:name="_Toc495652815"/>
      <w:bookmarkStart w:id="51" w:name="_Toc501998542"/>
      <w:r w:rsidRPr="00F02C6C">
        <w:t xml:space="preserve">ICF initially collected NY BRFSS Pilot data in three separate raw datasets, one for each mode (web, mail, and CATI). Although all three datasets were based on the same survey, the variables in the web, CATI, and mail raw datasets had different names, as well as some having different types, structures, and coding schemes. </w:t>
      </w:r>
    </w:p>
    <w:p w14:paraId="6137BEEA" w14:textId="13E22375" w:rsidR="00E34CEE" w:rsidRDefault="00E34CEE" w:rsidP="00E34CEE">
      <w:r w:rsidRPr="00F02C6C">
        <w:t xml:space="preserve">To facilitate the analysis of web, CATI, and mail records, ICF processed and combined the raw datasets so that all variables had the same names, types, structures, and coding schemes. For example, the web, CATI, and mail surveys had different ways of asking about the counties where respondents live. The web and CATI variables (s8q9) were categorical variables with many options, and mail variable (q47) was an open-ended question. During data processing </w:t>
      </w:r>
      <w:r w:rsidR="00F26701">
        <w:t xml:space="preserve">the </w:t>
      </w:r>
      <w:r w:rsidRPr="00F02C6C">
        <w:t xml:space="preserve">mail variable </w:t>
      </w:r>
      <w:r w:rsidR="00F26701">
        <w:t xml:space="preserve">was renamed </w:t>
      </w:r>
      <w:r w:rsidRPr="00F02C6C">
        <w:t>to match the web/CATI, the correct county code for each open-ended mail response</w:t>
      </w:r>
      <w:r w:rsidR="00F26701">
        <w:t xml:space="preserve"> was added</w:t>
      </w:r>
      <w:r w:rsidRPr="00F02C6C">
        <w:t>, and other-specify field</w:t>
      </w:r>
      <w:r w:rsidR="006A7FCF">
        <w:t>s were populated</w:t>
      </w:r>
      <w:r w:rsidRPr="00F02C6C">
        <w:t xml:space="preserve"> for any mail responses that </w:t>
      </w:r>
      <w:r w:rsidR="006A7FCF">
        <w:t>could not be</w:t>
      </w:r>
      <w:r w:rsidRPr="00F02C6C">
        <w:t xml:space="preserve"> categorize</w:t>
      </w:r>
      <w:r w:rsidR="006A7FCF">
        <w:t>d</w:t>
      </w:r>
      <w:r w:rsidRPr="00F02C6C">
        <w:t xml:space="preserve">. The web and CATI variables also had different codes for nonresponses, so </w:t>
      </w:r>
      <w:r w:rsidR="006A7FCF">
        <w:t>they were</w:t>
      </w:r>
      <w:r w:rsidRPr="00F02C6C">
        <w:t xml:space="preserve"> to match CATI. In this way, variables </w:t>
      </w:r>
      <w:r w:rsidR="006A7FCF">
        <w:t xml:space="preserve">were transformed </w:t>
      </w:r>
      <w:r w:rsidRPr="00F02C6C">
        <w:t xml:space="preserve">from </w:t>
      </w:r>
      <w:r w:rsidR="006A7FCF">
        <w:t xml:space="preserve">other </w:t>
      </w:r>
      <w:r w:rsidRPr="00F02C6C">
        <w:t>modes to match CATI variables. As this example suggests, the variables in the combined dataset tended to resemble their web and CATI versions more than mail, both because the web and CATI names were more descriptive and because the web and CATI data were more structured, with clean</w:t>
      </w:r>
      <w:r w:rsidR="006A7FCF">
        <w:t>er</w:t>
      </w:r>
      <w:r w:rsidRPr="00F02C6C">
        <w:t xml:space="preserve"> categories and fewer open-ended questions. Along with the final combined file of web, CATI, and mail data, ICF developed a codebook listing the variable names, labels, and topline frequencies.</w:t>
      </w:r>
    </w:p>
    <w:p w14:paraId="3C0A81B8" w14:textId="4E302804" w:rsidR="00471558" w:rsidRPr="002049E8" w:rsidRDefault="00023987" w:rsidP="00023987">
      <w:pPr>
        <w:pStyle w:val="Heading3noTOC"/>
      </w:pPr>
      <w:r>
        <w:t>2.3</w:t>
      </w:r>
      <w:r>
        <w:tab/>
      </w:r>
      <w:r w:rsidR="00471558" w:rsidRPr="002049E8">
        <w:t>Definition of a Complete and Partial Complete Questionnaire</w:t>
      </w:r>
      <w:bookmarkEnd w:id="50"/>
      <w:bookmarkEnd w:id="51"/>
    </w:p>
    <w:p w14:paraId="389BF3EE" w14:textId="1DA25B52" w:rsidR="00A1390F" w:rsidRPr="00A1390F" w:rsidRDefault="00A1390F" w:rsidP="00A1390F">
      <w:pPr>
        <w:jc w:val="both"/>
        <w:rPr>
          <w:rFonts w:asciiTheme="minorHAnsi" w:eastAsia="Calibri" w:hAnsiTheme="minorHAnsi" w:cstheme="minorHAnsi"/>
          <w:szCs w:val="22"/>
        </w:rPr>
      </w:pPr>
      <w:r w:rsidRPr="002049E8">
        <w:t xml:space="preserve">Completed </w:t>
      </w:r>
      <w:r w:rsidRPr="0072474F">
        <w:t xml:space="preserve">questionnaires were identified as those for which the participant responded to the final question in the HIV section </w:t>
      </w:r>
      <w:r w:rsidRPr="0072474F">
        <w:rPr>
          <w:rFonts w:asciiTheme="minorHAnsi" w:eastAsia="Calibri" w:hAnsiTheme="minorHAnsi" w:cstheme="minorHAnsi"/>
          <w:szCs w:val="22"/>
        </w:rPr>
        <w:t xml:space="preserve">“Do any of the following situations apply to you? You do not need to indicate which one”, which is the last substantive question asked of all participants. This is question S16Q3 on the web/CATI survey, and question 92 on the mail survey. </w:t>
      </w:r>
      <w:r w:rsidRPr="0072474F">
        <w:t>Eligible partial completes consist of records where the participant responded to the question “</w:t>
      </w:r>
      <w:r w:rsidRPr="0072474F">
        <w:rPr>
          <w:bCs/>
          <w:iCs/>
          <w:color w:val="000000"/>
        </w:rPr>
        <w:t xml:space="preserve">Because of a physical, mental, or emotional condition, do you have difficulty doing errands alone such as visiting a doctor’s office or shopping?” </w:t>
      </w:r>
      <w:r w:rsidRPr="0072474F">
        <w:rPr>
          <w:rFonts w:asciiTheme="minorHAnsi" w:eastAsia="Calibri" w:hAnsiTheme="minorHAnsi" w:cstheme="minorHAnsi"/>
          <w:szCs w:val="22"/>
        </w:rPr>
        <w:t xml:space="preserve">(question S8Q27 on the web/CATI survey, and question 65 on the mail survey), or in the case that this particular question was skipped, at least one item that comes after it on the survey. </w:t>
      </w:r>
      <w:r w:rsidRPr="0072474F">
        <w:t>In this document the references made to “completes” or “completed surveys” includes both completed questionnaires and eligible partial completes unless otherwise stated.</w:t>
      </w:r>
    </w:p>
    <w:p w14:paraId="2EE02734" w14:textId="287C0E7A" w:rsidR="00471558" w:rsidRPr="002049E8" w:rsidRDefault="00023987" w:rsidP="00023987">
      <w:pPr>
        <w:pStyle w:val="Heading3noTOC"/>
      </w:pPr>
      <w:bookmarkStart w:id="52" w:name="_Toc495652816"/>
      <w:bookmarkStart w:id="53" w:name="_Toc501998543"/>
      <w:r>
        <w:t>2.4</w:t>
      </w:r>
      <w:r>
        <w:tab/>
      </w:r>
      <w:r w:rsidR="00471558" w:rsidRPr="002049E8">
        <w:t>Duplicate Completes</w:t>
      </w:r>
      <w:bookmarkEnd w:id="52"/>
      <w:bookmarkEnd w:id="53"/>
    </w:p>
    <w:p w14:paraId="684CC982" w14:textId="5217E05D" w:rsidR="00471558" w:rsidRDefault="00A1390F" w:rsidP="009C6750">
      <w:r>
        <w:t xml:space="preserve">ICF analysts applied the following rule to eliminate any duplicate completes: </w:t>
      </w:r>
    </w:p>
    <w:p w14:paraId="522474BC" w14:textId="77777777" w:rsidR="00A1390F" w:rsidRDefault="00A1390F" w:rsidP="00FC0518">
      <w:pPr>
        <w:pStyle w:val="ListParagraph"/>
        <w:numPr>
          <w:ilvl w:val="0"/>
          <w:numId w:val="5"/>
        </w:numPr>
      </w:pPr>
      <w:r>
        <w:t>CATI: Has response to s1q1</w:t>
      </w:r>
    </w:p>
    <w:p w14:paraId="5B9F44BC" w14:textId="77777777" w:rsidR="00A1390F" w:rsidRDefault="00A1390F" w:rsidP="00FC0518">
      <w:pPr>
        <w:pStyle w:val="ListParagraph"/>
        <w:numPr>
          <w:ilvl w:val="0"/>
          <w:numId w:val="5"/>
        </w:numPr>
      </w:pPr>
      <w:r>
        <w:t>Web: Has response to s1q1</w:t>
      </w:r>
    </w:p>
    <w:p w14:paraId="7907299F" w14:textId="081CC47B" w:rsidR="00A1390F" w:rsidRDefault="00A1390F" w:rsidP="00FC0518">
      <w:pPr>
        <w:pStyle w:val="ListParagraph"/>
        <w:numPr>
          <w:ilvl w:val="0"/>
          <w:numId w:val="5"/>
        </w:numPr>
      </w:pPr>
      <w:r>
        <w:t>Mail: All returns</w:t>
      </w:r>
    </w:p>
    <w:p w14:paraId="630CA5D6" w14:textId="04B62D9F" w:rsidR="009C6750" w:rsidRDefault="00464186" w:rsidP="005511E2">
      <w:pPr>
        <w:pStyle w:val="Heading2"/>
      </w:pPr>
      <w:bookmarkStart w:id="54" w:name="_Toc522101838"/>
      <w:r>
        <w:t>Weighting</w:t>
      </w:r>
      <w:bookmarkEnd w:id="54"/>
    </w:p>
    <w:p w14:paraId="2EEDECDF" w14:textId="41BB6D15" w:rsidR="00464186" w:rsidRDefault="00464186" w:rsidP="00464186">
      <w:r>
        <w:t xml:space="preserve">The goal of the BRFSS Multimode Pilot was not to provide population estimates, but rather to identify potential differences in populations and health outcomes by survey mode and frame. Unweighted data were used in the analysis in order to identify the effects of survey mode and frame. </w:t>
      </w:r>
    </w:p>
    <w:p w14:paraId="17749A09" w14:textId="3738E419" w:rsidR="005511E2" w:rsidRPr="00464186" w:rsidRDefault="005511E2" w:rsidP="005511E2">
      <w:pPr>
        <w:pStyle w:val="Heading1"/>
      </w:pPr>
      <w:bookmarkStart w:id="55" w:name="_Toc522101839"/>
      <w:r>
        <w:t>Analysis</w:t>
      </w:r>
      <w:bookmarkEnd w:id="55"/>
    </w:p>
    <w:p w14:paraId="36B6242B" w14:textId="7A514560" w:rsidR="00E25F32" w:rsidRDefault="00933FA2" w:rsidP="00933FA2">
      <w:pPr>
        <w:pStyle w:val="Heading2"/>
      </w:pPr>
      <w:bookmarkStart w:id="56" w:name="_Toc522101840"/>
      <w:r>
        <w:t>Response Rates</w:t>
      </w:r>
      <w:bookmarkEnd w:id="56"/>
    </w:p>
    <w:p w14:paraId="36817504" w14:textId="1F72F02C" w:rsidR="005511E2" w:rsidRDefault="00911842" w:rsidP="000922F9">
      <w:r>
        <w:t xml:space="preserve">This section provides the response rates within each sample frame, for each phase of the data collection protocol. </w:t>
      </w:r>
    </w:p>
    <w:p w14:paraId="1B62403E" w14:textId="5CBE2E47" w:rsidR="00911842" w:rsidRPr="005511E2" w:rsidRDefault="005511E2" w:rsidP="00911842">
      <w:pPr>
        <w:pStyle w:val="Heading4noTOC"/>
        <w:rPr>
          <w:rStyle w:val="Heading3Char"/>
        </w:rPr>
      </w:pPr>
      <w:bookmarkStart w:id="57" w:name="_Toc522101841"/>
      <w:r>
        <w:rPr>
          <w:rStyle w:val="Heading3Char"/>
        </w:rPr>
        <w:t>1.1</w:t>
      </w:r>
      <w:r>
        <w:rPr>
          <w:rStyle w:val="Heading3Char"/>
        </w:rPr>
        <w:tab/>
      </w:r>
      <w:r w:rsidR="00911842" w:rsidRPr="005511E2">
        <w:rPr>
          <w:rStyle w:val="Heading3Char"/>
        </w:rPr>
        <w:t>RDD Response Rates</w:t>
      </w:r>
      <w:bookmarkEnd w:id="57"/>
    </w:p>
    <w:p w14:paraId="3562F1BB" w14:textId="43BBEC3A" w:rsidR="00911842" w:rsidRDefault="00911842" w:rsidP="000922F9">
      <w:r>
        <w:t>Within the RDD Sample frame, the response rate for web was 2.1% and the response rate for web and mail was 8.4%, as shown below.</w:t>
      </w:r>
    </w:p>
    <w:p w14:paraId="43E8A067" w14:textId="7CC54665" w:rsidR="00911842" w:rsidRDefault="00911842" w:rsidP="00911842">
      <w:pPr>
        <w:pStyle w:val="Caption"/>
        <w:keepNext/>
      </w:pPr>
      <w:r>
        <w:t xml:space="preserve">Table </w:t>
      </w:r>
      <w:r w:rsidR="000C2AC7">
        <w:rPr>
          <w:noProof/>
        </w:rPr>
        <w:fldChar w:fldCharType="begin"/>
      </w:r>
      <w:r w:rsidR="000C2AC7">
        <w:rPr>
          <w:noProof/>
        </w:rPr>
        <w:instrText xml:space="preserve"> SEQ Table \* ARABIC </w:instrText>
      </w:r>
      <w:r w:rsidR="000C2AC7">
        <w:rPr>
          <w:noProof/>
        </w:rPr>
        <w:fldChar w:fldCharType="separate"/>
      </w:r>
      <w:r w:rsidR="00D50077">
        <w:rPr>
          <w:noProof/>
        </w:rPr>
        <w:t>8</w:t>
      </w:r>
      <w:r w:rsidR="000C2AC7">
        <w:rPr>
          <w:noProof/>
        </w:rPr>
        <w:fldChar w:fldCharType="end"/>
      </w:r>
      <w:r>
        <w:t xml:space="preserve"> RDD Web and Mail Response Rates</w:t>
      </w:r>
    </w:p>
    <w:tbl>
      <w:tblPr>
        <w:tblStyle w:val="GridTableLight"/>
        <w:tblW w:w="5924" w:type="dxa"/>
        <w:tblLook w:val="04A0" w:firstRow="1" w:lastRow="0" w:firstColumn="1" w:lastColumn="0" w:noHBand="0" w:noVBand="1"/>
      </w:tblPr>
      <w:tblGrid>
        <w:gridCol w:w="2928"/>
        <w:gridCol w:w="1588"/>
        <w:gridCol w:w="1408"/>
      </w:tblGrid>
      <w:tr w:rsidR="00911842" w:rsidRPr="00911842" w14:paraId="1B0742FC" w14:textId="77777777" w:rsidTr="00E57596">
        <w:trPr>
          <w:trHeight w:val="288"/>
        </w:trPr>
        <w:tc>
          <w:tcPr>
            <w:tcW w:w="2928" w:type="dxa"/>
            <w:shd w:val="clear" w:color="auto" w:fill="00A2E0" w:themeFill="accent2"/>
            <w:noWrap/>
            <w:hideMark/>
          </w:tcPr>
          <w:p w14:paraId="0E34B87B" w14:textId="77777777" w:rsidR="00911842" w:rsidRPr="00911842" w:rsidRDefault="00911842" w:rsidP="00911842">
            <w:pPr>
              <w:spacing w:after="0" w:line="240" w:lineRule="auto"/>
              <w:rPr>
                <w:rFonts w:ascii="Calibri" w:eastAsia="Times New Roman" w:hAnsi="Calibri" w:cs="Times New Roman"/>
                <w:color w:val="000000"/>
                <w:szCs w:val="22"/>
              </w:rPr>
            </w:pPr>
            <w:r w:rsidRPr="00911842">
              <w:rPr>
                <w:rFonts w:ascii="Calibri" w:eastAsia="Times New Roman" w:hAnsi="Calibri" w:cs="Times New Roman"/>
                <w:color w:val="000000"/>
                <w:szCs w:val="22"/>
              </w:rPr>
              <w:t> </w:t>
            </w:r>
          </w:p>
        </w:tc>
        <w:tc>
          <w:tcPr>
            <w:tcW w:w="1588" w:type="dxa"/>
            <w:shd w:val="clear" w:color="auto" w:fill="00A2E0" w:themeFill="accent2"/>
            <w:noWrap/>
            <w:hideMark/>
          </w:tcPr>
          <w:p w14:paraId="17960E18" w14:textId="77777777" w:rsidR="00911842" w:rsidRPr="00911842" w:rsidRDefault="00911842" w:rsidP="00911842">
            <w:pPr>
              <w:spacing w:after="0" w:line="240" w:lineRule="auto"/>
              <w:rPr>
                <w:rFonts w:ascii="Calibri" w:eastAsia="Times New Roman" w:hAnsi="Calibri" w:cs="Times New Roman"/>
                <w:b/>
                <w:bCs/>
                <w:color w:val="FFFFFF" w:themeColor="background1"/>
                <w:szCs w:val="22"/>
              </w:rPr>
            </w:pPr>
            <w:r w:rsidRPr="00911842">
              <w:rPr>
                <w:rFonts w:ascii="Calibri" w:eastAsia="Times New Roman" w:hAnsi="Calibri" w:cs="Times New Roman"/>
                <w:b/>
                <w:bCs/>
                <w:color w:val="FFFFFF" w:themeColor="background1"/>
                <w:szCs w:val="22"/>
              </w:rPr>
              <w:t>Web Only</w:t>
            </w:r>
          </w:p>
        </w:tc>
        <w:tc>
          <w:tcPr>
            <w:tcW w:w="1408" w:type="dxa"/>
            <w:shd w:val="clear" w:color="auto" w:fill="00A2E0" w:themeFill="accent2"/>
            <w:noWrap/>
            <w:hideMark/>
          </w:tcPr>
          <w:p w14:paraId="72A7662A" w14:textId="77777777" w:rsidR="00911842" w:rsidRPr="00911842" w:rsidRDefault="00911842" w:rsidP="00911842">
            <w:pPr>
              <w:spacing w:after="0" w:line="240" w:lineRule="auto"/>
              <w:rPr>
                <w:rFonts w:ascii="Calibri" w:eastAsia="Times New Roman" w:hAnsi="Calibri" w:cs="Times New Roman"/>
                <w:b/>
                <w:bCs/>
                <w:color w:val="FFFFFF" w:themeColor="background1"/>
                <w:szCs w:val="22"/>
              </w:rPr>
            </w:pPr>
            <w:r w:rsidRPr="00911842">
              <w:rPr>
                <w:rFonts w:ascii="Calibri" w:eastAsia="Times New Roman" w:hAnsi="Calibri" w:cs="Times New Roman"/>
                <w:b/>
                <w:bCs/>
                <w:color w:val="FFFFFF" w:themeColor="background1"/>
                <w:szCs w:val="22"/>
              </w:rPr>
              <w:t>Web + Paper</w:t>
            </w:r>
          </w:p>
        </w:tc>
      </w:tr>
      <w:tr w:rsidR="00911842" w:rsidRPr="00911842" w14:paraId="5EE2CB00" w14:textId="77777777" w:rsidTr="00E57596">
        <w:trPr>
          <w:trHeight w:val="288"/>
        </w:trPr>
        <w:tc>
          <w:tcPr>
            <w:tcW w:w="2928" w:type="dxa"/>
            <w:noWrap/>
            <w:hideMark/>
          </w:tcPr>
          <w:p w14:paraId="00A17C6A" w14:textId="77777777" w:rsidR="00911842" w:rsidRPr="00911842" w:rsidRDefault="00911842" w:rsidP="00911842">
            <w:pPr>
              <w:spacing w:after="0" w:line="240" w:lineRule="auto"/>
              <w:rPr>
                <w:rFonts w:ascii="Calibri" w:eastAsia="Times New Roman" w:hAnsi="Calibri" w:cs="Times New Roman"/>
                <w:color w:val="000000"/>
                <w:szCs w:val="22"/>
              </w:rPr>
            </w:pPr>
            <w:r w:rsidRPr="00911842">
              <w:rPr>
                <w:rFonts w:ascii="Calibri" w:eastAsia="Times New Roman" w:hAnsi="Calibri" w:cs="Times New Roman"/>
                <w:color w:val="000000"/>
                <w:szCs w:val="22"/>
              </w:rPr>
              <w:t>Total Records</w:t>
            </w:r>
          </w:p>
        </w:tc>
        <w:tc>
          <w:tcPr>
            <w:tcW w:w="1588" w:type="dxa"/>
            <w:noWrap/>
            <w:hideMark/>
          </w:tcPr>
          <w:p w14:paraId="4E2EB132" w14:textId="77777777" w:rsidR="00911842" w:rsidRPr="00911842" w:rsidRDefault="00911842" w:rsidP="00911842">
            <w:pPr>
              <w:spacing w:after="0" w:line="240" w:lineRule="auto"/>
              <w:jc w:val="right"/>
              <w:rPr>
                <w:rFonts w:ascii="Calibri" w:eastAsia="Times New Roman" w:hAnsi="Calibri" w:cs="Times New Roman"/>
                <w:color w:val="000000"/>
                <w:szCs w:val="22"/>
              </w:rPr>
            </w:pPr>
            <w:r w:rsidRPr="00911842">
              <w:rPr>
                <w:rFonts w:ascii="Calibri" w:eastAsia="Times New Roman" w:hAnsi="Calibri" w:cs="Times New Roman"/>
                <w:color w:val="000000"/>
                <w:szCs w:val="22"/>
              </w:rPr>
              <w:t>2813</w:t>
            </w:r>
          </w:p>
        </w:tc>
        <w:tc>
          <w:tcPr>
            <w:tcW w:w="1408" w:type="dxa"/>
            <w:noWrap/>
            <w:hideMark/>
          </w:tcPr>
          <w:p w14:paraId="705097F7" w14:textId="77777777" w:rsidR="00911842" w:rsidRPr="00911842" w:rsidRDefault="00911842" w:rsidP="00911842">
            <w:pPr>
              <w:spacing w:after="0" w:line="240" w:lineRule="auto"/>
              <w:jc w:val="right"/>
              <w:rPr>
                <w:rFonts w:ascii="Calibri" w:eastAsia="Times New Roman" w:hAnsi="Calibri" w:cs="Times New Roman"/>
                <w:color w:val="000000"/>
                <w:szCs w:val="22"/>
              </w:rPr>
            </w:pPr>
            <w:r w:rsidRPr="00911842">
              <w:rPr>
                <w:rFonts w:ascii="Calibri" w:eastAsia="Times New Roman" w:hAnsi="Calibri" w:cs="Times New Roman"/>
                <w:color w:val="000000"/>
                <w:szCs w:val="22"/>
              </w:rPr>
              <w:t>2813</w:t>
            </w:r>
          </w:p>
        </w:tc>
      </w:tr>
      <w:tr w:rsidR="00911842" w:rsidRPr="00911842" w14:paraId="3CCB00DF" w14:textId="77777777" w:rsidTr="00E57596">
        <w:trPr>
          <w:trHeight w:val="288"/>
        </w:trPr>
        <w:tc>
          <w:tcPr>
            <w:tcW w:w="2928" w:type="dxa"/>
            <w:noWrap/>
            <w:hideMark/>
          </w:tcPr>
          <w:p w14:paraId="3D92AAF9" w14:textId="77777777" w:rsidR="00911842" w:rsidRPr="00911842" w:rsidRDefault="00911842" w:rsidP="00911842">
            <w:pPr>
              <w:spacing w:after="0" w:line="240" w:lineRule="auto"/>
              <w:rPr>
                <w:rFonts w:ascii="Calibri" w:eastAsia="Times New Roman" w:hAnsi="Calibri" w:cs="Times New Roman"/>
                <w:color w:val="000000"/>
                <w:szCs w:val="22"/>
              </w:rPr>
            </w:pPr>
            <w:r w:rsidRPr="00911842">
              <w:rPr>
                <w:rFonts w:ascii="Calibri" w:eastAsia="Times New Roman" w:hAnsi="Calibri" w:cs="Times New Roman"/>
                <w:color w:val="000000"/>
                <w:szCs w:val="22"/>
              </w:rPr>
              <w:t>Undeliverable</w:t>
            </w:r>
          </w:p>
        </w:tc>
        <w:tc>
          <w:tcPr>
            <w:tcW w:w="1588" w:type="dxa"/>
            <w:noWrap/>
            <w:hideMark/>
          </w:tcPr>
          <w:p w14:paraId="3EB5E27B" w14:textId="77777777" w:rsidR="00911842" w:rsidRPr="00911842" w:rsidRDefault="00911842" w:rsidP="00911842">
            <w:pPr>
              <w:spacing w:after="0" w:line="240" w:lineRule="auto"/>
              <w:jc w:val="right"/>
              <w:rPr>
                <w:rFonts w:ascii="Calibri" w:eastAsia="Times New Roman" w:hAnsi="Calibri" w:cs="Times New Roman"/>
                <w:color w:val="000000"/>
                <w:szCs w:val="22"/>
              </w:rPr>
            </w:pPr>
            <w:r w:rsidRPr="00911842">
              <w:rPr>
                <w:rFonts w:ascii="Calibri" w:eastAsia="Times New Roman" w:hAnsi="Calibri" w:cs="Times New Roman"/>
                <w:color w:val="000000"/>
                <w:szCs w:val="22"/>
              </w:rPr>
              <w:t>169</w:t>
            </w:r>
          </w:p>
        </w:tc>
        <w:tc>
          <w:tcPr>
            <w:tcW w:w="1408" w:type="dxa"/>
            <w:noWrap/>
            <w:hideMark/>
          </w:tcPr>
          <w:p w14:paraId="62BE6239" w14:textId="77777777" w:rsidR="00911842" w:rsidRPr="00911842" w:rsidRDefault="00911842" w:rsidP="00911842">
            <w:pPr>
              <w:spacing w:after="0" w:line="240" w:lineRule="auto"/>
              <w:jc w:val="right"/>
              <w:rPr>
                <w:rFonts w:ascii="Calibri" w:eastAsia="Times New Roman" w:hAnsi="Calibri" w:cs="Times New Roman"/>
                <w:color w:val="000000"/>
                <w:szCs w:val="22"/>
              </w:rPr>
            </w:pPr>
            <w:r w:rsidRPr="00911842">
              <w:rPr>
                <w:rFonts w:ascii="Calibri" w:eastAsia="Times New Roman" w:hAnsi="Calibri" w:cs="Times New Roman"/>
                <w:color w:val="000000"/>
                <w:szCs w:val="22"/>
              </w:rPr>
              <w:t>206</w:t>
            </w:r>
          </w:p>
        </w:tc>
      </w:tr>
      <w:tr w:rsidR="00911842" w:rsidRPr="00911842" w14:paraId="73728781" w14:textId="77777777" w:rsidTr="00E57596">
        <w:trPr>
          <w:trHeight w:val="288"/>
        </w:trPr>
        <w:tc>
          <w:tcPr>
            <w:tcW w:w="2928" w:type="dxa"/>
            <w:noWrap/>
            <w:hideMark/>
          </w:tcPr>
          <w:p w14:paraId="52ED2E85" w14:textId="77777777" w:rsidR="00911842" w:rsidRPr="00911842" w:rsidRDefault="00911842" w:rsidP="00911842">
            <w:pPr>
              <w:spacing w:after="0" w:line="240" w:lineRule="auto"/>
              <w:rPr>
                <w:rFonts w:ascii="Calibri" w:eastAsia="Times New Roman" w:hAnsi="Calibri" w:cs="Times New Roman"/>
                <w:color w:val="000000"/>
                <w:szCs w:val="22"/>
              </w:rPr>
            </w:pPr>
            <w:r w:rsidRPr="00911842">
              <w:rPr>
                <w:rFonts w:ascii="Calibri" w:eastAsia="Times New Roman" w:hAnsi="Calibri" w:cs="Times New Roman"/>
                <w:color w:val="000000"/>
                <w:szCs w:val="22"/>
              </w:rPr>
              <w:t>Web Screen Out</w:t>
            </w:r>
          </w:p>
        </w:tc>
        <w:tc>
          <w:tcPr>
            <w:tcW w:w="1588" w:type="dxa"/>
            <w:noWrap/>
            <w:hideMark/>
          </w:tcPr>
          <w:p w14:paraId="701E9767" w14:textId="77777777" w:rsidR="00911842" w:rsidRPr="00911842" w:rsidRDefault="00911842" w:rsidP="00911842">
            <w:pPr>
              <w:spacing w:after="0" w:line="240" w:lineRule="auto"/>
              <w:jc w:val="right"/>
              <w:rPr>
                <w:rFonts w:ascii="Calibri" w:eastAsia="Times New Roman" w:hAnsi="Calibri" w:cs="Times New Roman"/>
                <w:color w:val="000000"/>
                <w:szCs w:val="22"/>
              </w:rPr>
            </w:pPr>
            <w:r w:rsidRPr="00911842">
              <w:rPr>
                <w:rFonts w:ascii="Calibri" w:eastAsia="Times New Roman" w:hAnsi="Calibri" w:cs="Times New Roman"/>
                <w:color w:val="000000"/>
                <w:szCs w:val="22"/>
              </w:rPr>
              <w:t>0</w:t>
            </w:r>
          </w:p>
        </w:tc>
        <w:tc>
          <w:tcPr>
            <w:tcW w:w="1408" w:type="dxa"/>
            <w:noWrap/>
            <w:hideMark/>
          </w:tcPr>
          <w:p w14:paraId="60A34A9E" w14:textId="77777777" w:rsidR="00911842" w:rsidRPr="00911842" w:rsidRDefault="00911842" w:rsidP="00911842">
            <w:pPr>
              <w:spacing w:after="0" w:line="240" w:lineRule="auto"/>
              <w:jc w:val="right"/>
              <w:rPr>
                <w:rFonts w:ascii="Calibri" w:eastAsia="Times New Roman" w:hAnsi="Calibri" w:cs="Times New Roman"/>
                <w:color w:val="000000"/>
                <w:szCs w:val="22"/>
              </w:rPr>
            </w:pPr>
            <w:r w:rsidRPr="00911842">
              <w:rPr>
                <w:rFonts w:ascii="Calibri" w:eastAsia="Times New Roman" w:hAnsi="Calibri" w:cs="Times New Roman"/>
                <w:color w:val="000000"/>
                <w:szCs w:val="22"/>
              </w:rPr>
              <w:t>0</w:t>
            </w:r>
          </w:p>
        </w:tc>
      </w:tr>
      <w:tr w:rsidR="00911842" w:rsidRPr="00911842" w14:paraId="3994795B" w14:textId="77777777" w:rsidTr="00E57596">
        <w:trPr>
          <w:trHeight w:val="288"/>
        </w:trPr>
        <w:tc>
          <w:tcPr>
            <w:tcW w:w="2928" w:type="dxa"/>
            <w:noWrap/>
            <w:hideMark/>
          </w:tcPr>
          <w:p w14:paraId="0BC56696" w14:textId="77777777" w:rsidR="00911842" w:rsidRPr="00911842" w:rsidRDefault="00911842" w:rsidP="00911842">
            <w:pPr>
              <w:spacing w:after="0" w:line="240" w:lineRule="auto"/>
              <w:rPr>
                <w:rFonts w:ascii="Calibri" w:eastAsia="Times New Roman" w:hAnsi="Calibri" w:cs="Times New Roman"/>
                <w:color w:val="000000"/>
                <w:szCs w:val="22"/>
              </w:rPr>
            </w:pPr>
            <w:r w:rsidRPr="00911842">
              <w:rPr>
                <w:rFonts w:ascii="Calibri" w:eastAsia="Times New Roman" w:hAnsi="Calibri" w:cs="Times New Roman"/>
                <w:color w:val="000000"/>
                <w:szCs w:val="22"/>
              </w:rPr>
              <w:t>Refusal</w:t>
            </w:r>
          </w:p>
        </w:tc>
        <w:tc>
          <w:tcPr>
            <w:tcW w:w="1588" w:type="dxa"/>
            <w:noWrap/>
            <w:hideMark/>
          </w:tcPr>
          <w:p w14:paraId="2EFD52BF" w14:textId="77777777" w:rsidR="00911842" w:rsidRPr="00911842" w:rsidRDefault="00911842" w:rsidP="00911842">
            <w:pPr>
              <w:spacing w:after="0" w:line="240" w:lineRule="auto"/>
              <w:jc w:val="right"/>
              <w:rPr>
                <w:rFonts w:ascii="Calibri" w:eastAsia="Times New Roman" w:hAnsi="Calibri" w:cs="Times New Roman"/>
                <w:color w:val="000000"/>
                <w:szCs w:val="22"/>
              </w:rPr>
            </w:pPr>
            <w:r w:rsidRPr="00911842">
              <w:rPr>
                <w:rFonts w:ascii="Calibri" w:eastAsia="Times New Roman" w:hAnsi="Calibri" w:cs="Times New Roman"/>
                <w:color w:val="000000"/>
                <w:szCs w:val="22"/>
              </w:rPr>
              <w:t>6</w:t>
            </w:r>
          </w:p>
        </w:tc>
        <w:tc>
          <w:tcPr>
            <w:tcW w:w="1408" w:type="dxa"/>
            <w:noWrap/>
            <w:hideMark/>
          </w:tcPr>
          <w:p w14:paraId="475C4373" w14:textId="77777777" w:rsidR="00911842" w:rsidRPr="00911842" w:rsidRDefault="00911842" w:rsidP="00911842">
            <w:pPr>
              <w:spacing w:after="0" w:line="240" w:lineRule="auto"/>
              <w:jc w:val="right"/>
              <w:rPr>
                <w:rFonts w:ascii="Calibri" w:eastAsia="Times New Roman" w:hAnsi="Calibri" w:cs="Times New Roman"/>
                <w:color w:val="000000"/>
                <w:szCs w:val="22"/>
              </w:rPr>
            </w:pPr>
            <w:r w:rsidRPr="00911842">
              <w:rPr>
                <w:rFonts w:ascii="Calibri" w:eastAsia="Times New Roman" w:hAnsi="Calibri" w:cs="Times New Roman"/>
                <w:color w:val="000000"/>
                <w:szCs w:val="22"/>
              </w:rPr>
              <w:t>8</w:t>
            </w:r>
          </w:p>
        </w:tc>
      </w:tr>
      <w:tr w:rsidR="00911842" w:rsidRPr="00911842" w14:paraId="73C39291" w14:textId="77777777" w:rsidTr="00E57596">
        <w:trPr>
          <w:trHeight w:val="288"/>
        </w:trPr>
        <w:tc>
          <w:tcPr>
            <w:tcW w:w="2928" w:type="dxa"/>
            <w:noWrap/>
            <w:hideMark/>
          </w:tcPr>
          <w:p w14:paraId="10006517" w14:textId="77777777" w:rsidR="00911842" w:rsidRPr="00911842" w:rsidRDefault="00911842" w:rsidP="00911842">
            <w:pPr>
              <w:spacing w:after="0" w:line="240" w:lineRule="auto"/>
              <w:rPr>
                <w:rFonts w:ascii="Calibri" w:eastAsia="Times New Roman" w:hAnsi="Calibri" w:cs="Times New Roman"/>
                <w:color w:val="000000"/>
                <w:szCs w:val="22"/>
              </w:rPr>
            </w:pPr>
            <w:r w:rsidRPr="00911842">
              <w:rPr>
                <w:rFonts w:ascii="Calibri" w:eastAsia="Times New Roman" w:hAnsi="Calibri" w:cs="Times New Roman"/>
                <w:color w:val="000000"/>
                <w:szCs w:val="22"/>
              </w:rPr>
              <w:t>Web Drop Outs</w:t>
            </w:r>
          </w:p>
        </w:tc>
        <w:tc>
          <w:tcPr>
            <w:tcW w:w="1588" w:type="dxa"/>
            <w:noWrap/>
            <w:hideMark/>
          </w:tcPr>
          <w:p w14:paraId="7A32CC57" w14:textId="77777777" w:rsidR="00911842" w:rsidRPr="00911842" w:rsidRDefault="00911842" w:rsidP="00911842">
            <w:pPr>
              <w:spacing w:after="0" w:line="240" w:lineRule="auto"/>
              <w:jc w:val="right"/>
              <w:rPr>
                <w:rFonts w:ascii="Calibri" w:eastAsia="Times New Roman" w:hAnsi="Calibri" w:cs="Times New Roman"/>
                <w:color w:val="000000"/>
                <w:szCs w:val="22"/>
              </w:rPr>
            </w:pPr>
            <w:r w:rsidRPr="00911842">
              <w:rPr>
                <w:rFonts w:ascii="Calibri" w:eastAsia="Times New Roman" w:hAnsi="Calibri" w:cs="Times New Roman"/>
                <w:color w:val="000000"/>
                <w:szCs w:val="22"/>
              </w:rPr>
              <w:t>5</w:t>
            </w:r>
          </w:p>
        </w:tc>
        <w:tc>
          <w:tcPr>
            <w:tcW w:w="1408" w:type="dxa"/>
            <w:noWrap/>
            <w:hideMark/>
          </w:tcPr>
          <w:p w14:paraId="09D60D29" w14:textId="77777777" w:rsidR="00911842" w:rsidRPr="00911842" w:rsidRDefault="00911842" w:rsidP="00911842">
            <w:pPr>
              <w:spacing w:after="0" w:line="240" w:lineRule="auto"/>
              <w:jc w:val="right"/>
              <w:rPr>
                <w:rFonts w:ascii="Calibri" w:eastAsia="Times New Roman" w:hAnsi="Calibri" w:cs="Times New Roman"/>
                <w:color w:val="000000"/>
                <w:szCs w:val="22"/>
              </w:rPr>
            </w:pPr>
            <w:r w:rsidRPr="00911842">
              <w:rPr>
                <w:rFonts w:ascii="Calibri" w:eastAsia="Times New Roman" w:hAnsi="Calibri" w:cs="Times New Roman"/>
                <w:color w:val="000000"/>
                <w:szCs w:val="22"/>
              </w:rPr>
              <w:t>5</w:t>
            </w:r>
          </w:p>
        </w:tc>
      </w:tr>
      <w:tr w:rsidR="00911842" w:rsidRPr="00911842" w14:paraId="5C757FF1" w14:textId="77777777" w:rsidTr="00E57596">
        <w:trPr>
          <w:trHeight w:val="288"/>
        </w:trPr>
        <w:tc>
          <w:tcPr>
            <w:tcW w:w="2928" w:type="dxa"/>
            <w:noWrap/>
            <w:hideMark/>
          </w:tcPr>
          <w:p w14:paraId="30DAB91E" w14:textId="77777777" w:rsidR="00911842" w:rsidRPr="00911842" w:rsidRDefault="00911842" w:rsidP="00911842">
            <w:pPr>
              <w:spacing w:after="0" w:line="240" w:lineRule="auto"/>
              <w:jc w:val="right"/>
              <w:rPr>
                <w:rFonts w:ascii="Calibri" w:eastAsia="Times New Roman" w:hAnsi="Calibri" w:cs="Times New Roman"/>
                <w:color w:val="000000"/>
                <w:szCs w:val="22"/>
              </w:rPr>
            </w:pPr>
            <w:r w:rsidRPr="00911842">
              <w:rPr>
                <w:rFonts w:ascii="Calibri" w:eastAsia="Times New Roman" w:hAnsi="Calibri" w:cs="Times New Roman"/>
                <w:color w:val="000000"/>
                <w:szCs w:val="22"/>
              </w:rPr>
              <w:t>Total Eligible (Denominator)</w:t>
            </w:r>
          </w:p>
        </w:tc>
        <w:tc>
          <w:tcPr>
            <w:tcW w:w="1588" w:type="dxa"/>
            <w:noWrap/>
            <w:hideMark/>
          </w:tcPr>
          <w:p w14:paraId="51FC71DD" w14:textId="77777777" w:rsidR="00911842" w:rsidRPr="00911842" w:rsidRDefault="00911842" w:rsidP="00911842">
            <w:pPr>
              <w:spacing w:after="0" w:line="240" w:lineRule="auto"/>
              <w:jc w:val="right"/>
              <w:rPr>
                <w:rFonts w:ascii="Calibri" w:eastAsia="Times New Roman" w:hAnsi="Calibri" w:cs="Times New Roman"/>
                <w:color w:val="000000"/>
                <w:szCs w:val="22"/>
              </w:rPr>
            </w:pPr>
            <w:r w:rsidRPr="00911842">
              <w:rPr>
                <w:rFonts w:ascii="Calibri" w:eastAsia="Times New Roman" w:hAnsi="Calibri" w:cs="Times New Roman"/>
                <w:color w:val="000000"/>
                <w:szCs w:val="22"/>
              </w:rPr>
              <w:t>2644</w:t>
            </w:r>
          </w:p>
        </w:tc>
        <w:tc>
          <w:tcPr>
            <w:tcW w:w="1408" w:type="dxa"/>
            <w:noWrap/>
            <w:hideMark/>
          </w:tcPr>
          <w:p w14:paraId="5CA90D71" w14:textId="77777777" w:rsidR="00911842" w:rsidRPr="00911842" w:rsidRDefault="00911842" w:rsidP="00911842">
            <w:pPr>
              <w:spacing w:after="0" w:line="240" w:lineRule="auto"/>
              <w:jc w:val="right"/>
              <w:rPr>
                <w:rFonts w:ascii="Calibri" w:eastAsia="Times New Roman" w:hAnsi="Calibri" w:cs="Times New Roman"/>
                <w:color w:val="000000"/>
                <w:szCs w:val="22"/>
              </w:rPr>
            </w:pPr>
            <w:r w:rsidRPr="00911842">
              <w:rPr>
                <w:rFonts w:ascii="Calibri" w:eastAsia="Times New Roman" w:hAnsi="Calibri" w:cs="Times New Roman"/>
                <w:color w:val="000000"/>
                <w:szCs w:val="22"/>
              </w:rPr>
              <w:t>2607</w:t>
            </w:r>
          </w:p>
        </w:tc>
      </w:tr>
      <w:tr w:rsidR="00911842" w:rsidRPr="00911842" w14:paraId="45B0363F" w14:textId="77777777" w:rsidTr="00E57596">
        <w:trPr>
          <w:trHeight w:val="288"/>
        </w:trPr>
        <w:tc>
          <w:tcPr>
            <w:tcW w:w="2928" w:type="dxa"/>
            <w:noWrap/>
            <w:hideMark/>
          </w:tcPr>
          <w:p w14:paraId="22BA1CDD" w14:textId="77777777" w:rsidR="00911842" w:rsidRPr="00911842" w:rsidRDefault="00911842" w:rsidP="00911842">
            <w:pPr>
              <w:spacing w:after="0" w:line="240" w:lineRule="auto"/>
              <w:jc w:val="right"/>
              <w:rPr>
                <w:rFonts w:ascii="Calibri" w:eastAsia="Times New Roman" w:hAnsi="Calibri" w:cs="Times New Roman"/>
                <w:color w:val="000000"/>
                <w:szCs w:val="22"/>
              </w:rPr>
            </w:pPr>
            <w:r w:rsidRPr="00911842">
              <w:rPr>
                <w:rFonts w:ascii="Calibri" w:eastAsia="Times New Roman" w:hAnsi="Calibri" w:cs="Times New Roman"/>
                <w:color w:val="000000"/>
                <w:szCs w:val="22"/>
              </w:rPr>
              <w:t>Completes</w:t>
            </w:r>
          </w:p>
        </w:tc>
        <w:tc>
          <w:tcPr>
            <w:tcW w:w="1588" w:type="dxa"/>
            <w:noWrap/>
            <w:hideMark/>
          </w:tcPr>
          <w:p w14:paraId="58F21BBB" w14:textId="77777777" w:rsidR="00911842" w:rsidRPr="00911842" w:rsidRDefault="00911842" w:rsidP="00911842">
            <w:pPr>
              <w:spacing w:after="0" w:line="240" w:lineRule="auto"/>
              <w:jc w:val="right"/>
              <w:rPr>
                <w:rFonts w:ascii="Calibri" w:eastAsia="Times New Roman" w:hAnsi="Calibri" w:cs="Times New Roman"/>
                <w:color w:val="000000"/>
                <w:szCs w:val="22"/>
              </w:rPr>
            </w:pPr>
            <w:r w:rsidRPr="00911842">
              <w:rPr>
                <w:rFonts w:ascii="Calibri" w:eastAsia="Times New Roman" w:hAnsi="Calibri" w:cs="Times New Roman"/>
                <w:color w:val="000000"/>
                <w:szCs w:val="22"/>
              </w:rPr>
              <w:t>55</w:t>
            </w:r>
          </w:p>
        </w:tc>
        <w:tc>
          <w:tcPr>
            <w:tcW w:w="1408" w:type="dxa"/>
            <w:noWrap/>
            <w:hideMark/>
          </w:tcPr>
          <w:p w14:paraId="5B1EBFC8" w14:textId="77777777" w:rsidR="00911842" w:rsidRPr="00911842" w:rsidRDefault="00911842" w:rsidP="00911842">
            <w:pPr>
              <w:spacing w:after="0" w:line="240" w:lineRule="auto"/>
              <w:jc w:val="right"/>
              <w:rPr>
                <w:rFonts w:ascii="Calibri" w:eastAsia="Times New Roman" w:hAnsi="Calibri" w:cs="Times New Roman"/>
                <w:color w:val="000000"/>
                <w:szCs w:val="22"/>
              </w:rPr>
            </w:pPr>
            <w:r w:rsidRPr="00911842">
              <w:rPr>
                <w:rFonts w:ascii="Calibri" w:eastAsia="Times New Roman" w:hAnsi="Calibri" w:cs="Times New Roman"/>
                <w:color w:val="000000"/>
                <w:szCs w:val="22"/>
              </w:rPr>
              <w:t>219</w:t>
            </w:r>
          </w:p>
        </w:tc>
      </w:tr>
      <w:tr w:rsidR="00911842" w:rsidRPr="00911842" w14:paraId="045E7E13" w14:textId="77777777" w:rsidTr="00E57596">
        <w:trPr>
          <w:trHeight w:val="288"/>
        </w:trPr>
        <w:tc>
          <w:tcPr>
            <w:tcW w:w="2928" w:type="dxa"/>
            <w:noWrap/>
            <w:hideMark/>
          </w:tcPr>
          <w:p w14:paraId="141DD985" w14:textId="77777777" w:rsidR="00911842" w:rsidRPr="00911842" w:rsidRDefault="00911842" w:rsidP="00911842">
            <w:pPr>
              <w:spacing w:after="0" w:line="240" w:lineRule="auto"/>
              <w:jc w:val="right"/>
              <w:rPr>
                <w:rFonts w:ascii="Calibri" w:eastAsia="Times New Roman" w:hAnsi="Calibri" w:cs="Times New Roman"/>
                <w:color w:val="000000"/>
                <w:szCs w:val="22"/>
              </w:rPr>
            </w:pPr>
            <w:r w:rsidRPr="00911842">
              <w:rPr>
                <w:rFonts w:ascii="Calibri" w:eastAsia="Times New Roman" w:hAnsi="Calibri" w:cs="Times New Roman"/>
                <w:color w:val="000000"/>
                <w:szCs w:val="22"/>
              </w:rPr>
              <w:t>Response Rate</w:t>
            </w:r>
          </w:p>
        </w:tc>
        <w:tc>
          <w:tcPr>
            <w:tcW w:w="1588" w:type="dxa"/>
            <w:noWrap/>
            <w:hideMark/>
          </w:tcPr>
          <w:p w14:paraId="582E737F" w14:textId="0634A7AE" w:rsidR="00911842" w:rsidRPr="00911842" w:rsidRDefault="00911842" w:rsidP="00911842">
            <w:pPr>
              <w:spacing w:after="0" w:line="240" w:lineRule="auto"/>
              <w:jc w:val="right"/>
              <w:rPr>
                <w:rFonts w:ascii="Calibri" w:eastAsia="Times New Roman" w:hAnsi="Calibri" w:cs="Times New Roman"/>
                <w:color w:val="000000"/>
                <w:szCs w:val="22"/>
              </w:rPr>
            </w:pPr>
            <w:r>
              <w:rPr>
                <w:rFonts w:ascii="Calibri" w:eastAsia="Times New Roman" w:hAnsi="Calibri" w:cs="Times New Roman"/>
                <w:color w:val="000000"/>
                <w:szCs w:val="22"/>
              </w:rPr>
              <w:t>2.1</w:t>
            </w:r>
            <w:r w:rsidRPr="00911842">
              <w:rPr>
                <w:rFonts w:ascii="Calibri" w:eastAsia="Times New Roman" w:hAnsi="Calibri" w:cs="Times New Roman"/>
                <w:color w:val="000000"/>
                <w:szCs w:val="22"/>
              </w:rPr>
              <w:t>%</w:t>
            </w:r>
          </w:p>
        </w:tc>
        <w:tc>
          <w:tcPr>
            <w:tcW w:w="1408" w:type="dxa"/>
            <w:noWrap/>
            <w:hideMark/>
          </w:tcPr>
          <w:p w14:paraId="0911A11D" w14:textId="13B5E26B" w:rsidR="00911842" w:rsidRPr="00911842" w:rsidRDefault="00911842" w:rsidP="00911842">
            <w:pPr>
              <w:spacing w:after="0" w:line="240" w:lineRule="auto"/>
              <w:jc w:val="right"/>
              <w:rPr>
                <w:rFonts w:ascii="Calibri" w:eastAsia="Times New Roman" w:hAnsi="Calibri" w:cs="Times New Roman"/>
                <w:color w:val="000000"/>
                <w:szCs w:val="22"/>
              </w:rPr>
            </w:pPr>
            <w:r>
              <w:rPr>
                <w:rFonts w:ascii="Calibri" w:eastAsia="Times New Roman" w:hAnsi="Calibri" w:cs="Times New Roman"/>
                <w:color w:val="000000"/>
                <w:szCs w:val="22"/>
              </w:rPr>
              <w:t>8.4</w:t>
            </w:r>
            <w:r w:rsidRPr="00911842">
              <w:rPr>
                <w:rFonts w:ascii="Calibri" w:eastAsia="Times New Roman" w:hAnsi="Calibri" w:cs="Times New Roman"/>
                <w:color w:val="000000"/>
                <w:szCs w:val="22"/>
              </w:rPr>
              <w:t>%</w:t>
            </w:r>
          </w:p>
        </w:tc>
      </w:tr>
    </w:tbl>
    <w:p w14:paraId="18D61943" w14:textId="77777777" w:rsidR="00911842" w:rsidRDefault="00911842" w:rsidP="000922F9"/>
    <w:p w14:paraId="6CE73F59" w14:textId="7BCB50C7" w:rsidR="00911842" w:rsidRPr="005511E2" w:rsidRDefault="005511E2" w:rsidP="00911842">
      <w:pPr>
        <w:pStyle w:val="Heading4noTOC"/>
        <w:rPr>
          <w:rStyle w:val="Heading3Char"/>
        </w:rPr>
      </w:pPr>
      <w:bookmarkStart w:id="58" w:name="_Toc522101842"/>
      <w:r>
        <w:rPr>
          <w:rStyle w:val="Heading3Char"/>
        </w:rPr>
        <w:t>1.2</w:t>
      </w:r>
      <w:r>
        <w:rPr>
          <w:rStyle w:val="Heading3Char"/>
        </w:rPr>
        <w:tab/>
      </w:r>
      <w:r w:rsidR="00911842" w:rsidRPr="005511E2">
        <w:rPr>
          <w:rStyle w:val="Heading3Char"/>
        </w:rPr>
        <w:t>ABS Response Rates</w:t>
      </w:r>
      <w:bookmarkEnd w:id="58"/>
    </w:p>
    <w:p w14:paraId="4D8401CA" w14:textId="5C457D32" w:rsidR="00526403" w:rsidRPr="00911842" w:rsidRDefault="00B9230E" w:rsidP="00060CC3">
      <w:pPr>
        <w:pStyle w:val="BodyTextST3"/>
      </w:pPr>
      <w:r>
        <w:t>For</w:t>
      </w:r>
      <w:r w:rsidR="00911842" w:rsidRPr="00911842">
        <w:t xml:space="preserve"> the ABS that was not matched to phone numbers, the response rate for web was 1.9%, and the response rate for web + mail was </w:t>
      </w:r>
      <w:r w:rsidR="00911842">
        <w:t>5.6%.</w:t>
      </w:r>
    </w:p>
    <w:p w14:paraId="4BAEB6E2" w14:textId="44EB0AD6" w:rsidR="00911842" w:rsidRDefault="00911842" w:rsidP="00911842">
      <w:pPr>
        <w:pStyle w:val="Caption"/>
        <w:keepNext/>
      </w:pPr>
      <w:r>
        <w:t xml:space="preserve">Table </w:t>
      </w:r>
      <w:r w:rsidR="000C2AC7">
        <w:rPr>
          <w:noProof/>
        </w:rPr>
        <w:fldChar w:fldCharType="begin"/>
      </w:r>
      <w:r w:rsidR="000C2AC7">
        <w:rPr>
          <w:noProof/>
        </w:rPr>
        <w:instrText xml:space="preserve"> SEQ Table \* ARABIC </w:instrText>
      </w:r>
      <w:r w:rsidR="000C2AC7">
        <w:rPr>
          <w:noProof/>
        </w:rPr>
        <w:fldChar w:fldCharType="separate"/>
      </w:r>
      <w:r w:rsidR="00D50077">
        <w:rPr>
          <w:noProof/>
        </w:rPr>
        <w:t>9</w:t>
      </w:r>
      <w:r w:rsidR="000C2AC7">
        <w:rPr>
          <w:noProof/>
        </w:rPr>
        <w:fldChar w:fldCharType="end"/>
      </w:r>
      <w:r>
        <w:t xml:space="preserve"> ABS Unmatched Sample</w:t>
      </w:r>
    </w:p>
    <w:tbl>
      <w:tblPr>
        <w:tblStyle w:val="GridTableLight"/>
        <w:tblW w:w="5944" w:type="dxa"/>
        <w:tblLook w:val="04A0" w:firstRow="1" w:lastRow="0" w:firstColumn="1" w:lastColumn="0" w:noHBand="0" w:noVBand="1"/>
      </w:tblPr>
      <w:tblGrid>
        <w:gridCol w:w="2988"/>
        <w:gridCol w:w="1528"/>
        <w:gridCol w:w="1428"/>
      </w:tblGrid>
      <w:tr w:rsidR="00911842" w:rsidRPr="00911842" w14:paraId="6036CA62" w14:textId="77777777" w:rsidTr="00E57596">
        <w:trPr>
          <w:trHeight w:val="288"/>
        </w:trPr>
        <w:tc>
          <w:tcPr>
            <w:tcW w:w="2988" w:type="dxa"/>
            <w:shd w:val="clear" w:color="auto" w:fill="00A2E0" w:themeFill="accent2"/>
            <w:noWrap/>
            <w:hideMark/>
          </w:tcPr>
          <w:p w14:paraId="30EC6946" w14:textId="77777777" w:rsidR="00911842" w:rsidRPr="00911842" w:rsidRDefault="00911842" w:rsidP="00911842">
            <w:pPr>
              <w:spacing w:after="0" w:line="240" w:lineRule="auto"/>
              <w:rPr>
                <w:rFonts w:ascii="Calibri" w:eastAsia="Times New Roman" w:hAnsi="Calibri" w:cs="Times New Roman"/>
                <w:color w:val="FFFFFF" w:themeColor="background1"/>
                <w:szCs w:val="22"/>
              </w:rPr>
            </w:pPr>
            <w:r w:rsidRPr="00911842">
              <w:rPr>
                <w:rFonts w:ascii="Calibri" w:eastAsia="Times New Roman" w:hAnsi="Calibri" w:cs="Times New Roman"/>
                <w:color w:val="FFFFFF" w:themeColor="background1"/>
                <w:szCs w:val="22"/>
              </w:rPr>
              <w:t> </w:t>
            </w:r>
          </w:p>
        </w:tc>
        <w:tc>
          <w:tcPr>
            <w:tcW w:w="1528" w:type="dxa"/>
            <w:shd w:val="clear" w:color="auto" w:fill="00A2E0" w:themeFill="accent2"/>
            <w:noWrap/>
            <w:hideMark/>
          </w:tcPr>
          <w:p w14:paraId="788F7AC4" w14:textId="77777777" w:rsidR="00911842" w:rsidRPr="00911842" w:rsidRDefault="00911842" w:rsidP="00911842">
            <w:pPr>
              <w:spacing w:after="0" w:line="240" w:lineRule="auto"/>
              <w:rPr>
                <w:rFonts w:ascii="Calibri" w:eastAsia="Times New Roman" w:hAnsi="Calibri" w:cs="Times New Roman"/>
                <w:b/>
                <w:bCs/>
                <w:color w:val="FFFFFF" w:themeColor="background1"/>
                <w:szCs w:val="22"/>
              </w:rPr>
            </w:pPr>
            <w:r w:rsidRPr="00911842">
              <w:rPr>
                <w:rFonts w:ascii="Calibri" w:eastAsia="Times New Roman" w:hAnsi="Calibri" w:cs="Times New Roman"/>
                <w:b/>
                <w:bCs/>
                <w:color w:val="FFFFFF" w:themeColor="background1"/>
                <w:szCs w:val="22"/>
              </w:rPr>
              <w:t>Web Only</w:t>
            </w:r>
          </w:p>
        </w:tc>
        <w:tc>
          <w:tcPr>
            <w:tcW w:w="1428" w:type="dxa"/>
            <w:shd w:val="clear" w:color="auto" w:fill="00A2E0" w:themeFill="accent2"/>
            <w:noWrap/>
            <w:hideMark/>
          </w:tcPr>
          <w:p w14:paraId="3365B753" w14:textId="77777777" w:rsidR="00911842" w:rsidRPr="00911842" w:rsidRDefault="00911842" w:rsidP="00911842">
            <w:pPr>
              <w:spacing w:after="0" w:line="240" w:lineRule="auto"/>
              <w:rPr>
                <w:rFonts w:ascii="Calibri" w:eastAsia="Times New Roman" w:hAnsi="Calibri" w:cs="Times New Roman"/>
                <w:b/>
                <w:bCs/>
                <w:color w:val="FFFFFF" w:themeColor="background1"/>
                <w:szCs w:val="22"/>
              </w:rPr>
            </w:pPr>
            <w:r w:rsidRPr="00911842">
              <w:rPr>
                <w:rFonts w:ascii="Calibri" w:eastAsia="Times New Roman" w:hAnsi="Calibri" w:cs="Times New Roman"/>
                <w:b/>
                <w:bCs/>
                <w:color w:val="FFFFFF" w:themeColor="background1"/>
                <w:szCs w:val="22"/>
              </w:rPr>
              <w:t>Web + Paper</w:t>
            </w:r>
          </w:p>
        </w:tc>
      </w:tr>
      <w:tr w:rsidR="00911842" w:rsidRPr="00911842" w14:paraId="0249E6A3" w14:textId="77777777" w:rsidTr="00E57596">
        <w:trPr>
          <w:trHeight w:val="288"/>
        </w:trPr>
        <w:tc>
          <w:tcPr>
            <w:tcW w:w="2988" w:type="dxa"/>
            <w:noWrap/>
            <w:hideMark/>
          </w:tcPr>
          <w:p w14:paraId="30FF0CA3" w14:textId="77777777" w:rsidR="00911842" w:rsidRPr="00911842" w:rsidRDefault="00911842" w:rsidP="00911842">
            <w:pPr>
              <w:spacing w:after="0" w:line="240" w:lineRule="auto"/>
              <w:rPr>
                <w:rFonts w:ascii="Calibri" w:eastAsia="Times New Roman" w:hAnsi="Calibri" w:cs="Times New Roman"/>
                <w:color w:val="000000"/>
                <w:szCs w:val="22"/>
              </w:rPr>
            </w:pPr>
            <w:r w:rsidRPr="00911842">
              <w:rPr>
                <w:rFonts w:ascii="Calibri" w:eastAsia="Times New Roman" w:hAnsi="Calibri" w:cs="Times New Roman"/>
                <w:color w:val="000000"/>
                <w:szCs w:val="22"/>
              </w:rPr>
              <w:t>Total Records</w:t>
            </w:r>
          </w:p>
        </w:tc>
        <w:tc>
          <w:tcPr>
            <w:tcW w:w="1528" w:type="dxa"/>
            <w:noWrap/>
            <w:hideMark/>
          </w:tcPr>
          <w:p w14:paraId="4394866E" w14:textId="77777777" w:rsidR="00911842" w:rsidRPr="00911842" w:rsidRDefault="00911842" w:rsidP="00911842">
            <w:pPr>
              <w:spacing w:after="0" w:line="240" w:lineRule="auto"/>
              <w:jc w:val="right"/>
              <w:rPr>
                <w:rFonts w:ascii="Calibri" w:eastAsia="Times New Roman" w:hAnsi="Calibri" w:cs="Times New Roman"/>
                <w:color w:val="000000"/>
                <w:szCs w:val="22"/>
              </w:rPr>
            </w:pPr>
            <w:r w:rsidRPr="00911842">
              <w:rPr>
                <w:rFonts w:ascii="Calibri" w:eastAsia="Times New Roman" w:hAnsi="Calibri" w:cs="Times New Roman"/>
                <w:color w:val="000000"/>
                <w:szCs w:val="22"/>
              </w:rPr>
              <w:t>3077</w:t>
            </w:r>
          </w:p>
        </w:tc>
        <w:tc>
          <w:tcPr>
            <w:tcW w:w="1428" w:type="dxa"/>
            <w:noWrap/>
            <w:hideMark/>
          </w:tcPr>
          <w:p w14:paraId="33F61329" w14:textId="77777777" w:rsidR="00911842" w:rsidRPr="00911842" w:rsidRDefault="00911842" w:rsidP="00911842">
            <w:pPr>
              <w:spacing w:after="0" w:line="240" w:lineRule="auto"/>
              <w:jc w:val="right"/>
              <w:rPr>
                <w:rFonts w:ascii="Calibri" w:eastAsia="Times New Roman" w:hAnsi="Calibri" w:cs="Times New Roman"/>
                <w:color w:val="000000"/>
                <w:szCs w:val="22"/>
              </w:rPr>
            </w:pPr>
            <w:r w:rsidRPr="00911842">
              <w:rPr>
                <w:rFonts w:ascii="Calibri" w:eastAsia="Times New Roman" w:hAnsi="Calibri" w:cs="Times New Roman"/>
                <w:color w:val="000000"/>
                <w:szCs w:val="22"/>
              </w:rPr>
              <w:t>3077</w:t>
            </w:r>
          </w:p>
        </w:tc>
      </w:tr>
      <w:tr w:rsidR="00911842" w:rsidRPr="00911842" w14:paraId="429411FB" w14:textId="77777777" w:rsidTr="00E57596">
        <w:trPr>
          <w:trHeight w:val="288"/>
        </w:trPr>
        <w:tc>
          <w:tcPr>
            <w:tcW w:w="2988" w:type="dxa"/>
            <w:noWrap/>
            <w:hideMark/>
          </w:tcPr>
          <w:p w14:paraId="6821AD6A" w14:textId="77777777" w:rsidR="00911842" w:rsidRPr="00911842" w:rsidRDefault="00911842" w:rsidP="00911842">
            <w:pPr>
              <w:spacing w:after="0" w:line="240" w:lineRule="auto"/>
              <w:rPr>
                <w:rFonts w:ascii="Calibri" w:eastAsia="Times New Roman" w:hAnsi="Calibri" w:cs="Times New Roman"/>
                <w:color w:val="000000"/>
                <w:szCs w:val="22"/>
              </w:rPr>
            </w:pPr>
            <w:r w:rsidRPr="00911842">
              <w:rPr>
                <w:rFonts w:ascii="Calibri" w:eastAsia="Times New Roman" w:hAnsi="Calibri" w:cs="Times New Roman"/>
                <w:color w:val="000000"/>
                <w:szCs w:val="22"/>
              </w:rPr>
              <w:t>Undeliverable</w:t>
            </w:r>
          </w:p>
        </w:tc>
        <w:tc>
          <w:tcPr>
            <w:tcW w:w="1528" w:type="dxa"/>
            <w:noWrap/>
            <w:hideMark/>
          </w:tcPr>
          <w:p w14:paraId="6F06B02C" w14:textId="77777777" w:rsidR="00911842" w:rsidRPr="00911842" w:rsidRDefault="00911842" w:rsidP="00911842">
            <w:pPr>
              <w:spacing w:after="0" w:line="240" w:lineRule="auto"/>
              <w:jc w:val="right"/>
              <w:rPr>
                <w:rFonts w:ascii="Calibri" w:eastAsia="Times New Roman" w:hAnsi="Calibri" w:cs="Times New Roman"/>
                <w:color w:val="000000"/>
                <w:szCs w:val="22"/>
              </w:rPr>
            </w:pPr>
            <w:r w:rsidRPr="00911842">
              <w:rPr>
                <w:rFonts w:ascii="Calibri" w:eastAsia="Times New Roman" w:hAnsi="Calibri" w:cs="Times New Roman"/>
                <w:color w:val="000000"/>
                <w:szCs w:val="22"/>
              </w:rPr>
              <w:t>289</w:t>
            </w:r>
          </w:p>
        </w:tc>
        <w:tc>
          <w:tcPr>
            <w:tcW w:w="1428" w:type="dxa"/>
            <w:noWrap/>
            <w:hideMark/>
          </w:tcPr>
          <w:p w14:paraId="6EA171B5" w14:textId="77777777" w:rsidR="00911842" w:rsidRPr="00911842" w:rsidRDefault="00911842" w:rsidP="00911842">
            <w:pPr>
              <w:spacing w:after="0" w:line="240" w:lineRule="auto"/>
              <w:jc w:val="right"/>
              <w:rPr>
                <w:rFonts w:ascii="Calibri" w:eastAsia="Times New Roman" w:hAnsi="Calibri" w:cs="Times New Roman"/>
                <w:color w:val="000000"/>
                <w:szCs w:val="22"/>
              </w:rPr>
            </w:pPr>
            <w:r w:rsidRPr="00911842">
              <w:rPr>
                <w:rFonts w:ascii="Calibri" w:eastAsia="Times New Roman" w:hAnsi="Calibri" w:cs="Times New Roman"/>
                <w:color w:val="000000"/>
                <w:szCs w:val="22"/>
              </w:rPr>
              <w:t>336</w:t>
            </w:r>
          </w:p>
        </w:tc>
      </w:tr>
      <w:tr w:rsidR="00911842" w:rsidRPr="00911842" w14:paraId="5BA10915" w14:textId="77777777" w:rsidTr="00E57596">
        <w:trPr>
          <w:trHeight w:val="288"/>
        </w:trPr>
        <w:tc>
          <w:tcPr>
            <w:tcW w:w="2988" w:type="dxa"/>
            <w:noWrap/>
            <w:hideMark/>
          </w:tcPr>
          <w:p w14:paraId="4582B34F" w14:textId="77777777" w:rsidR="00911842" w:rsidRPr="00911842" w:rsidRDefault="00911842" w:rsidP="00911842">
            <w:pPr>
              <w:spacing w:after="0" w:line="240" w:lineRule="auto"/>
              <w:rPr>
                <w:rFonts w:ascii="Calibri" w:eastAsia="Times New Roman" w:hAnsi="Calibri" w:cs="Times New Roman"/>
                <w:color w:val="000000"/>
                <w:szCs w:val="22"/>
              </w:rPr>
            </w:pPr>
            <w:r w:rsidRPr="00911842">
              <w:rPr>
                <w:rFonts w:ascii="Calibri" w:eastAsia="Times New Roman" w:hAnsi="Calibri" w:cs="Times New Roman"/>
                <w:color w:val="000000"/>
                <w:szCs w:val="22"/>
              </w:rPr>
              <w:t>Web Screen Out</w:t>
            </w:r>
          </w:p>
        </w:tc>
        <w:tc>
          <w:tcPr>
            <w:tcW w:w="1528" w:type="dxa"/>
            <w:noWrap/>
            <w:hideMark/>
          </w:tcPr>
          <w:p w14:paraId="4225B178" w14:textId="77777777" w:rsidR="00911842" w:rsidRPr="00911842" w:rsidRDefault="00911842" w:rsidP="00911842">
            <w:pPr>
              <w:spacing w:after="0" w:line="240" w:lineRule="auto"/>
              <w:jc w:val="right"/>
              <w:rPr>
                <w:rFonts w:ascii="Calibri" w:eastAsia="Times New Roman" w:hAnsi="Calibri" w:cs="Times New Roman"/>
                <w:color w:val="000000"/>
                <w:szCs w:val="22"/>
              </w:rPr>
            </w:pPr>
            <w:r w:rsidRPr="00911842">
              <w:rPr>
                <w:rFonts w:ascii="Calibri" w:eastAsia="Times New Roman" w:hAnsi="Calibri" w:cs="Times New Roman"/>
                <w:color w:val="000000"/>
                <w:szCs w:val="22"/>
              </w:rPr>
              <w:t>1</w:t>
            </w:r>
          </w:p>
        </w:tc>
        <w:tc>
          <w:tcPr>
            <w:tcW w:w="1428" w:type="dxa"/>
            <w:noWrap/>
            <w:hideMark/>
          </w:tcPr>
          <w:p w14:paraId="3B162548" w14:textId="77777777" w:rsidR="00911842" w:rsidRPr="00911842" w:rsidRDefault="00911842" w:rsidP="00911842">
            <w:pPr>
              <w:spacing w:after="0" w:line="240" w:lineRule="auto"/>
              <w:jc w:val="right"/>
              <w:rPr>
                <w:rFonts w:ascii="Calibri" w:eastAsia="Times New Roman" w:hAnsi="Calibri" w:cs="Times New Roman"/>
                <w:color w:val="000000"/>
                <w:szCs w:val="22"/>
              </w:rPr>
            </w:pPr>
            <w:r w:rsidRPr="00911842">
              <w:rPr>
                <w:rFonts w:ascii="Calibri" w:eastAsia="Times New Roman" w:hAnsi="Calibri" w:cs="Times New Roman"/>
                <w:color w:val="000000"/>
                <w:szCs w:val="22"/>
              </w:rPr>
              <w:t>1</w:t>
            </w:r>
          </w:p>
        </w:tc>
      </w:tr>
      <w:tr w:rsidR="00911842" w:rsidRPr="00911842" w14:paraId="27C34837" w14:textId="77777777" w:rsidTr="00E57596">
        <w:trPr>
          <w:trHeight w:val="288"/>
        </w:trPr>
        <w:tc>
          <w:tcPr>
            <w:tcW w:w="2988" w:type="dxa"/>
            <w:noWrap/>
            <w:hideMark/>
          </w:tcPr>
          <w:p w14:paraId="4BE640DF" w14:textId="77777777" w:rsidR="00911842" w:rsidRPr="00911842" w:rsidRDefault="00911842" w:rsidP="00911842">
            <w:pPr>
              <w:spacing w:after="0" w:line="240" w:lineRule="auto"/>
              <w:rPr>
                <w:rFonts w:ascii="Calibri" w:eastAsia="Times New Roman" w:hAnsi="Calibri" w:cs="Times New Roman"/>
                <w:color w:val="000000"/>
                <w:szCs w:val="22"/>
              </w:rPr>
            </w:pPr>
            <w:r w:rsidRPr="00911842">
              <w:rPr>
                <w:rFonts w:ascii="Calibri" w:eastAsia="Times New Roman" w:hAnsi="Calibri" w:cs="Times New Roman"/>
                <w:color w:val="000000"/>
                <w:szCs w:val="22"/>
              </w:rPr>
              <w:t>Refusal</w:t>
            </w:r>
          </w:p>
        </w:tc>
        <w:tc>
          <w:tcPr>
            <w:tcW w:w="1528" w:type="dxa"/>
            <w:noWrap/>
            <w:hideMark/>
          </w:tcPr>
          <w:p w14:paraId="5B538779" w14:textId="77777777" w:rsidR="00911842" w:rsidRPr="00911842" w:rsidRDefault="00911842" w:rsidP="00911842">
            <w:pPr>
              <w:spacing w:after="0" w:line="240" w:lineRule="auto"/>
              <w:jc w:val="right"/>
              <w:rPr>
                <w:rFonts w:ascii="Calibri" w:eastAsia="Times New Roman" w:hAnsi="Calibri" w:cs="Times New Roman"/>
                <w:color w:val="000000"/>
                <w:szCs w:val="22"/>
              </w:rPr>
            </w:pPr>
            <w:r w:rsidRPr="00911842">
              <w:rPr>
                <w:rFonts w:ascii="Calibri" w:eastAsia="Times New Roman" w:hAnsi="Calibri" w:cs="Times New Roman"/>
                <w:color w:val="000000"/>
                <w:szCs w:val="22"/>
              </w:rPr>
              <w:t>4</w:t>
            </w:r>
          </w:p>
        </w:tc>
        <w:tc>
          <w:tcPr>
            <w:tcW w:w="1428" w:type="dxa"/>
            <w:noWrap/>
            <w:hideMark/>
          </w:tcPr>
          <w:p w14:paraId="2E810C58" w14:textId="77777777" w:rsidR="00911842" w:rsidRPr="00911842" w:rsidRDefault="00911842" w:rsidP="00911842">
            <w:pPr>
              <w:spacing w:after="0" w:line="240" w:lineRule="auto"/>
              <w:jc w:val="right"/>
              <w:rPr>
                <w:rFonts w:ascii="Calibri" w:eastAsia="Times New Roman" w:hAnsi="Calibri" w:cs="Times New Roman"/>
                <w:color w:val="000000"/>
                <w:szCs w:val="22"/>
              </w:rPr>
            </w:pPr>
            <w:r w:rsidRPr="00911842">
              <w:rPr>
                <w:rFonts w:ascii="Calibri" w:eastAsia="Times New Roman" w:hAnsi="Calibri" w:cs="Times New Roman"/>
                <w:color w:val="000000"/>
                <w:szCs w:val="22"/>
              </w:rPr>
              <w:t>5</w:t>
            </w:r>
          </w:p>
        </w:tc>
      </w:tr>
      <w:tr w:rsidR="00911842" w:rsidRPr="00911842" w14:paraId="040466F2" w14:textId="77777777" w:rsidTr="00E57596">
        <w:trPr>
          <w:trHeight w:val="288"/>
        </w:trPr>
        <w:tc>
          <w:tcPr>
            <w:tcW w:w="2988" w:type="dxa"/>
            <w:noWrap/>
            <w:hideMark/>
          </w:tcPr>
          <w:p w14:paraId="09B61AF5" w14:textId="77777777" w:rsidR="00911842" w:rsidRPr="00911842" w:rsidRDefault="00911842" w:rsidP="00911842">
            <w:pPr>
              <w:spacing w:after="0" w:line="240" w:lineRule="auto"/>
              <w:rPr>
                <w:rFonts w:ascii="Calibri" w:eastAsia="Times New Roman" w:hAnsi="Calibri" w:cs="Times New Roman"/>
                <w:color w:val="000000"/>
                <w:szCs w:val="22"/>
              </w:rPr>
            </w:pPr>
            <w:r w:rsidRPr="00911842">
              <w:rPr>
                <w:rFonts w:ascii="Calibri" w:eastAsia="Times New Roman" w:hAnsi="Calibri" w:cs="Times New Roman"/>
                <w:color w:val="000000"/>
                <w:szCs w:val="22"/>
              </w:rPr>
              <w:t>Web Drop Outs</w:t>
            </w:r>
          </w:p>
        </w:tc>
        <w:tc>
          <w:tcPr>
            <w:tcW w:w="1528" w:type="dxa"/>
            <w:noWrap/>
            <w:hideMark/>
          </w:tcPr>
          <w:p w14:paraId="2A34EC97" w14:textId="77777777" w:rsidR="00911842" w:rsidRPr="00911842" w:rsidRDefault="00911842" w:rsidP="00911842">
            <w:pPr>
              <w:spacing w:after="0" w:line="240" w:lineRule="auto"/>
              <w:jc w:val="right"/>
              <w:rPr>
                <w:rFonts w:ascii="Calibri" w:eastAsia="Times New Roman" w:hAnsi="Calibri" w:cs="Times New Roman"/>
                <w:color w:val="000000"/>
                <w:szCs w:val="22"/>
              </w:rPr>
            </w:pPr>
            <w:r w:rsidRPr="00911842">
              <w:rPr>
                <w:rFonts w:ascii="Calibri" w:eastAsia="Times New Roman" w:hAnsi="Calibri" w:cs="Times New Roman"/>
                <w:color w:val="000000"/>
                <w:szCs w:val="22"/>
              </w:rPr>
              <w:t>4</w:t>
            </w:r>
          </w:p>
        </w:tc>
        <w:tc>
          <w:tcPr>
            <w:tcW w:w="1428" w:type="dxa"/>
            <w:noWrap/>
            <w:hideMark/>
          </w:tcPr>
          <w:p w14:paraId="4B65308D" w14:textId="77777777" w:rsidR="00911842" w:rsidRPr="00911842" w:rsidRDefault="00911842" w:rsidP="00911842">
            <w:pPr>
              <w:spacing w:after="0" w:line="240" w:lineRule="auto"/>
              <w:jc w:val="right"/>
              <w:rPr>
                <w:rFonts w:ascii="Calibri" w:eastAsia="Times New Roman" w:hAnsi="Calibri" w:cs="Times New Roman"/>
                <w:color w:val="000000"/>
                <w:szCs w:val="22"/>
              </w:rPr>
            </w:pPr>
            <w:r w:rsidRPr="00911842">
              <w:rPr>
                <w:rFonts w:ascii="Calibri" w:eastAsia="Times New Roman" w:hAnsi="Calibri" w:cs="Times New Roman"/>
                <w:color w:val="000000"/>
                <w:szCs w:val="22"/>
              </w:rPr>
              <w:t>4</w:t>
            </w:r>
          </w:p>
        </w:tc>
      </w:tr>
      <w:tr w:rsidR="00911842" w:rsidRPr="00911842" w14:paraId="2C74E178" w14:textId="77777777" w:rsidTr="00E57596">
        <w:trPr>
          <w:trHeight w:val="288"/>
        </w:trPr>
        <w:tc>
          <w:tcPr>
            <w:tcW w:w="2988" w:type="dxa"/>
            <w:noWrap/>
            <w:hideMark/>
          </w:tcPr>
          <w:p w14:paraId="37EDFD99" w14:textId="77777777" w:rsidR="00911842" w:rsidRPr="00911842" w:rsidRDefault="00911842" w:rsidP="00911842">
            <w:pPr>
              <w:spacing w:after="0" w:line="240" w:lineRule="auto"/>
              <w:jc w:val="right"/>
              <w:rPr>
                <w:rFonts w:ascii="Calibri" w:eastAsia="Times New Roman" w:hAnsi="Calibri" w:cs="Times New Roman"/>
                <w:color w:val="000000"/>
                <w:szCs w:val="22"/>
              </w:rPr>
            </w:pPr>
            <w:r w:rsidRPr="00911842">
              <w:rPr>
                <w:rFonts w:ascii="Calibri" w:eastAsia="Times New Roman" w:hAnsi="Calibri" w:cs="Times New Roman"/>
                <w:color w:val="000000"/>
                <w:szCs w:val="22"/>
              </w:rPr>
              <w:t>Total Eligible (Denominator)</w:t>
            </w:r>
          </w:p>
        </w:tc>
        <w:tc>
          <w:tcPr>
            <w:tcW w:w="1528" w:type="dxa"/>
            <w:noWrap/>
            <w:hideMark/>
          </w:tcPr>
          <w:p w14:paraId="4026AC73" w14:textId="77777777" w:rsidR="00911842" w:rsidRPr="00911842" w:rsidRDefault="00911842" w:rsidP="00911842">
            <w:pPr>
              <w:spacing w:after="0" w:line="240" w:lineRule="auto"/>
              <w:jc w:val="right"/>
              <w:rPr>
                <w:rFonts w:ascii="Calibri" w:eastAsia="Times New Roman" w:hAnsi="Calibri" w:cs="Times New Roman"/>
                <w:color w:val="000000"/>
                <w:szCs w:val="22"/>
              </w:rPr>
            </w:pPr>
            <w:r w:rsidRPr="00911842">
              <w:rPr>
                <w:rFonts w:ascii="Calibri" w:eastAsia="Times New Roman" w:hAnsi="Calibri" w:cs="Times New Roman"/>
                <w:color w:val="000000"/>
                <w:szCs w:val="22"/>
              </w:rPr>
              <w:t>2787</w:t>
            </w:r>
          </w:p>
        </w:tc>
        <w:tc>
          <w:tcPr>
            <w:tcW w:w="1428" w:type="dxa"/>
            <w:noWrap/>
            <w:hideMark/>
          </w:tcPr>
          <w:p w14:paraId="26B297C3" w14:textId="77777777" w:rsidR="00911842" w:rsidRPr="00911842" w:rsidRDefault="00911842" w:rsidP="00911842">
            <w:pPr>
              <w:spacing w:after="0" w:line="240" w:lineRule="auto"/>
              <w:jc w:val="right"/>
              <w:rPr>
                <w:rFonts w:ascii="Calibri" w:eastAsia="Times New Roman" w:hAnsi="Calibri" w:cs="Times New Roman"/>
                <w:color w:val="000000"/>
                <w:szCs w:val="22"/>
              </w:rPr>
            </w:pPr>
            <w:r w:rsidRPr="00911842">
              <w:rPr>
                <w:rFonts w:ascii="Calibri" w:eastAsia="Times New Roman" w:hAnsi="Calibri" w:cs="Times New Roman"/>
                <w:color w:val="000000"/>
                <w:szCs w:val="22"/>
              </w:rPr>
              <w:t>2740</w:t>
            </w:r>
          </w:p>
        </w:tc>
      </w:tr>
      <w:tr w:rsidR="00911842" w:rsidRPr="00911842" w14:paraId="1BC23A9C" w14:textId="77777777" w:rsidTr="00E57596">
        <w:trPr>
          <w:trHeight w:val="288"/>
        </w:trPr>
        <w:tc>
          <w:tcPr>
            <w:tcW w:w="2988" w:type="dxa"/>
            <w:noWrap/>
            <w:hideMark/>
          </w:tcPr>
          <w:p w14:paraId="1AFA72F7" w14:textId="77777777" w:rsidR="00911842" w:rsidRPr="00911842" w:rsidRDefault="00911842" w:rsidP="00911842">
            <w:pPr>
              <w:spacing w:after="0" w:line="240" w:lineRule="auto"/>
              <w:jc w:val="right"/>
              <w:rPr>
                <w:rFonts w:ascii="Calibri" w:eastAsia="Times New Roman" w:hAnsi="Calibri" w:cs="Times New Roman"/>
                <w:color w:val="000000"/>
                <w:szCs w:val="22"/>
              </w:rPr>
            </w:pPr>
            <w:r w:rsidRPr="00911842">
              <w:rPr>
                <w:rFonts w:ascii="Calibri" w:eastAsia="Times New Roman" w:hAnsi="Calibri" w:cs="Times New Roman"/>
                <w:color w:val="000000"/>
                <w:szCs w:val="22"/>
              </w:rPr>
              <w:t>Completes</w:t>
            </w:r>
          </w:p>
        </w:tc>
        <w:tc>
          <w:tcPr>
            <w:tcW w:w="1528" w:type="dxa"/>
            <w:noWrap/>
            <w:hideMark/>
          </w:tcPr>
          <w:p w14:paraId="15193451" w14:textId="77777777" w:rsidR="00911842" w:rsidRPr="00911842" w:rsidRDefault="00911842" w:rsidP="00911842">
            <w:pPr>
              <w:spacing w:after="0" w:line="240" w:lineRule="auto"/>
              <w:jc w:val="right"/>
              <w:rPr>
                <w:rFonts w:ascii="Calibri" w:eastAsia="Times New Roman" w:hAnsi="Calibri" w:cs="Times New Roman"/>
                <w:color w:val="000000"/>
                <w:szCs w:val="22"/>
              </w:rPr>
            </w:pPr>
            <w:r w:rsidRPr="00911842">
              <w:rPr>
                <w:rFonts w:ascii="Calibri" w:eastAsia="Times New Roman" w:hAnsi="Calibri" w:cs="Times New Roman"/>
                <w:color w:val="000000"/>
                <w:szCs w:val="22"/>
              </w:rPr>
              <w:t>53</w:t>
            </w:r>
          </w:p>
        </w:tc>
        <w:tc>
          <w:tcPr>
            <w:tcW w:w="1428" w:type="dxa"/>
            <w:noWrap/>
            <w:hideMark/>
          </w:tcPr>
          <w:p w14:paraId="02F8BEF4" w14:textId="77777777" w:rsidR="00911842" w:rsidRPr="00911842" w:rsidRDefault="00911842" w:rsidP="00911842">
            <w:pPr>
              <w:spacing w:after="0" w:line="240" w:lineRule="auto"/>
              <w:jc w:val="right"/>
              <w:rPr>
                <w:rFonts w:ascii="Calibri" w:eastAsia="Times New Roman" w:hAnsi="Calibri" w:cs="Times New Roman"/>
                <w:color w:val="000000"/>
                <w:szCs w:val="22"/>
              </w:rPr>
            </w:pPr>
            <w:r w:rsidRPr="00911842">
              <w:rPr>
                <w:rFonts w:ascii="Calibri" w:eastAsia="Times New Roman" w:hAnsi="Calibri" w:cs="Times New Roman"/>
                <w:color w:val="000000"/>
                <w:szCs w:val="22"/>
              </w:rPr>
              <w:t>154</w:t>
            </w:r>
          </w:p>
        </w:tc>
      </w:tr>
      <w:tr w:rsidR="00911842" w:rsidRPr="00911842" w14:paraId="7AE7BA3D" w14:textId="77777777" w:rsidTr="00E57596">
        <w:trPr>
          <w:trHeight w:val="288"/>
        </w:trPr>
        <w:tc>
          <w:tcPr>
            <w:tcW w:w="2988" w:type="dxa"/>
            <w:noWrap/>
            <w:hideMark/>
          </w:tcPr>
          <w:p w14:paraId="054F2D59" w14:textId="77777777" w:rsidR="00911842" w:rsidRPr="00911842" w:rsidRDefault="00911842" w:rsidP="00911842">
            <w:pPr>
              <w:spacing w:after="0" w:line="240" w:lineRule="auto"/>
              <w:jc w:val="right"/>
              <w:rPr>
                <w:rFonts w:ascii="Calibri" w:eastAsia="Times New Roman" w:hAnsi="Calibri" w:cs="Times New Roman"/>
                <w:color w:val="000000"/>
                <w:szCs w:val="22"/>
              </w:rPr>
            </w:pPr>
            <w:r w:rsidRPr="00911842">
              <w:rPr>
                <w:rFonts w:ascii="Calibri" w:eastAsia="Times New Roman" w:hAnsi="Calibri" w:cs="Times New Roman"/>
                <w:color w:val="000000"/>
                <w:szCs w:val="22"/>
              </w:rPr>
              <w:t>Response Rate</w:t>
            </w:r>
          </w:p>
        </w:tc>
        <w:tc>
          <w:tcPr>
            <w:tcW w:w="1528" w:type="dxa"/>
            <w:noWrap/>
            <w:hideMark/>
          </w:tcPr>
          <w:p w14:paraId="498B5C10" w14:textId="6FEC0E63" w:rsidR="00911842" w:rsidRPr="00911842" w:rsidRDefault="00911842" w:rsidP="00911842">
            <w:pPr>
              <w:spacing w:after="0" w:line="240" w:lineRule="auto"/>
              <w:jc w:val="right"/>
              <w:rPr>
                <w:rFonts w:ascii="Calibri" w:eastAsia="Times New Roman" w:hAnsi="Calibri" w:cs="Times New Roman"/>
                <w:color w:val="000000"/>
                <w:szCs w:val="22"/>
              </w:rPr>
            </w:pPr>
            <w:r>
              <w:rPr>
                <w:rFonts w:ascii="Calibri" w:eastAsia="Times New Roman" w:hAnsi="Calibri" w:cs="Times New Roman"/>
                <w:color w:val="000000"/>
                <w:szCs w:val="22"/>
              </w:rPr>
              <w:t>1.9</w:t>
            </w:r>
            <w:r w:rsidRPr="00911842">
              <w:rPr>
                <w:rFonts w:ascii="Calibri" w:eastAsia="Times New Roman" w:hAnsi="Calibri" w:cs="Times New Roman"/>
                <w:color w:val="000000"/>
                <w:szCs w:val="22"/>
              </w:rPr>
              <w:t>%</w:t>
            </w:r>
          </w:p>
        </w:tc>
        <w:tc>
          <w:tcPr>
            <w:tcW w:w="1428" w:type="dxa"/>
            <w:noWrap/>
            <w:hideMark/>
          </w:tcPr>
          <w:p w14:paraId="0257BC84" w14:textId="2ACFAB57" w:rsidR="00911842" w:rsidRPr="00911842" w:rsidRDefault="00911842" w:rsidP="00911842">
            <w:pPr>
              <w:spacing w:after="0" w:line="240" w:lineRule="auto"/>
              <w:jc w:val="right"/>
              <w:rPr>
                <w:rFonts w:ascii="Calibri" w:eastAsia="Times New Roman" w:hAnsi="Calibri" w:cs="Times New Roman"/>
                <w:color w:val="000000"/>
                <w:szCs w:val="22"/>
              </w:rPr>
            </w:pPr>
            <w:r>
              <w:rPr>
                <w:rFonts w:ascii="Calibri" w:eastAsia="Times New Roman" w:hAnsi="Calibri" w:cs="Times New Roman"/>
                <w:color w:val="000000"/>
                <w:szCs w:val="22"/>
              </w:rPr>
              <w:t>5.6</w:t>
            </w:r>
            <w:r w:rsidRPr="00911842">
              <w:rPr>
                <w:rFonts w:ascii="Calibri" w:eastAsia="Times New Roman" w:hAnsi="Calibri" w:cs="Times New Roman"/>
                <w:color w:val="000000"/>
                <w:szCs w:val="22"/>
              </w:rPr>
              <w:t>%</w:t>
            </w:r>
          </w:p>
        </w:tc>
      </w:tr>
    </w:tbl>
    <w:p w14:paraId="4E55AF03" w14:textId="3A441CD0" w:rsidR="00B9230E" w:rsidRPr="00911842" w:rsidRDefault="00B9230E" w:rsidP="00060CC3">
      <w:pPr>
        <w:pStyle w:val="BodyTextST3"/>
      </w:pPr>
      <w:r>
        <w:t>For</w:t>
      </w:r>
      <w:r w:rsidRPr="00911842">
        <w:t xml:space="preserve"> the ABS that was matched to phone numbers, the response rate for web was </w:t>
      </w:r>
      <w:r>
        <w:t>once again</w:t>
      </w:r>
      <w:r w:rsidR="00023987">
        <w:t xml:space="preserve"> </w:t>
      </w:r>
      <w:r w:rsidRPr="00911842">
        <w:t xml:space="preserve">1.9%, and the response rate for web + mail was </w:t>
      </w:r>
      <w:r>
        <w:t>9.3%.</w:t>
      </w:r>
    </w:p>
    <w:p w14:paraId="4268EB36" w14:textId="01CB7AC7" w:rsidR="00526403" w:rsidRDefault="00526403" w:rsidP="00526403">
      <w:pPr>
        <w:pStyle w:val="Caption"/>
        <w:keepNext/>
      </w:pPr>
      <w:r>
        <w:t xml:space="preserve">Table </w:t>
      </w:r>
      <w:r w:rsidR="000C2AC7">
        <w:rPr>
          <w:noProof/>
        </w:rPr>
        <w:fldChar w:fldCharType="begin"/>
      </w:r>
      <w:r w:rsidR="000C2AC7">
        <w:rPr>
          <w:noProof/>
        </w:rPr>
        <w:instrText xml:space="preserve"> SEQ Table \* ARABIC </w:instrText>
      </w:r>
      <w:r w:rsidR="000C2AC7">
        <w:rPr>
          <w:noProof/>
        </w:rPr>
        <w:fldChar w:fldCharType="separate"/>
      </w:r>
      <w:r w:rsidR="00D50077">
        <w:rPr>
          <w:noProof/>
        </w:rPr>
        <w:t>10</w:t>
      </w:r>
      <w:r w:rsidR="000C2AC7">
        <w:rPr>
          <w:noProof/>
        </w:rPr>
        <w:fldChar w:fldCharType="end"/>
      </w:r>
      <w:r>
        <w:t xml:space="preserve"> ABS Matched Sample</w:t>
      </w:r>
    </w:p>
    <w:tbl>
      <w:tblPr>
        <w:tblStyle w:val="GridTableLight"/>
        <w:tblW w:w="5972" w:type="dxa"/>
        <w:tblLook w:val="04A0" w:firstRow="1" w:lastRow="0" w:firstColumn="1" w:lastColumn="0" w:noHBand="0" w:noVBand="1"/>
      </w:tblPr>
      <w:tblGrid>
        <w:gridCol w:w="2271"/>
        <w:gridCol w:w="2271"/>
        <w:gridCol w:w="1430"/>
      </w:tblGrid>
      <w:tr w:rsidR="00911842" w:rsidRPr="00911842" w14:paraId="1197F9A3" w14:textId="77777777" w:rsidTr="00E57596">
        <w:trPr>
          <w:trHeight w:val="592"/>
        </w:trPr>
        <w:tc>
          <w:tcPr>
            <w:tcW w:w="2271" w:type="dxa"/>
            <w:shd w:val="clear" w:color="auto" w:fill="00A2E0" w:themeFill="accent2"/>
            <w:noWrap/>
            <w:hideMark/>
          </w:tcPr>
          <w:p w14:paraId="27A0AA7A" w14:textId="77777777" w:rsidR="00911842" w:rsidRPr="00911842" w:rsidRDefault="00911842" w:rsidP="00911842">
            <w:pPr>
              <w:spacing w:after="0" w:line="240" w:lineRule="auto"/>
              <w:rPr>
                <w:rFonts w:ascii="Calibri" w:eastAsia="Times New Roman" w:hAnsi="Calibri" w:cs="Times New Roman"/>
                <w:color w:val="FFFFFF" w:themeColor="background1"/>
                <w:szCs w:val="22"/>
              </w:rPr>
            </w:pPr>
            <w:r w:rsidRPr="00911842">
              <w:rPr>
                <w:rFonts w:ascii="Calibri" w:eastAsia="Times New Roman" w:hAnsi="Calibri" w:cs="Times New Roman"/>
                <w:color w:val="FFFFFF" w:themeColor="background1"/>
                <w:szCs w:val="22"/>
              </w:rPr>
              <w:t> </w:t>
            </w:r>
          </w:p>
        </w:tc>
        <w:tc>
          <w:tcPr>
            <w:tcW w:w="2271" w:type="dxa"/>
            <w:shd w:val="clear" w:color="auto" w:fill="00A2E0" w:themeFill="accent2"/>
            <w:noWrap/>
            <w:hideMark/>
          </w:tcPr>
          <w:p w14:paraId="59B8CD28" w14:textId="77777777" w:rsidR="00911842" w:rsidRPr="00911842" w:rsidRDefault="00911842" w:rsidP="00911842">
            <w:pPr>
              <w:spacing w:after="0" w:line="240" w:lineRule="auto"/>
              <w:rPr>
                <w:rFonts w:ascii="Calibri" w:eastAsia="Times New Roman" w:hAnsi="Calibri" w:cs="Times New Roman"/>
                <w:b/>
                <w:bCs/>
                <w:color w:val="FFFFFF" w:themeColor="background1"/>
                <w:szCs w:val="22"/>
              </w:rPr>
            </w:pPr>
            <w:r w:rsidRPr="00911842">
              <w:rPr>
                <w:rFonts w:ascii="Calibri" w:eastAsia="Times New Roman" w:hAnsi="Calibri" w:cs="Times New Roman"/>
                <w:b/>
                <w:bCs/>
                <w:color w:val="FFFFFF" w:themeColor="background1"/>
                <w:szCs w:val="22"/>
              </w:rPr>
              <w:t>Web Only</w:t>
            </w:r>
          </w:p>
        </w:tc>
        <w:tc>
          <w:tcPr>
            <w:tcW w:w="1430" w:type="dxa"/>
            <w:shd w:val="clear" w:color="auto" w:fill="00A2E0" w:themeFill="accent2"/>
            <w:noWrap/>
            <w:hideMark/>
          </w:tcPr>
          <w:p w14:paraId="21A35246" w14:textId="77777777" w:rsidR="00911842" w:rsidRPr="00911842" w:rsidRDefault="00911842" w:rsidP="00911842">
            <w:pPr>
              <w:spacing w:after="0" w:line="240" w:lineRule="auto"/>
              <w:rPr>
                <w:rFonts w:ascii="Calibri" w:eastAsia="Times New Roman" w:hAnsi="Calibri" w:cs="Times New Roman"/>
                <w:b/>
                <w:bCs/>
                <w:color w:val="FFFFFF" w:themeColor="background1"/>
                <w:szCs w:val="22"/>
              </w:rPr>
            </w:pPr>
            <w:r w:rsidRPr="00911842">
              <w:rPr>
                <w:rFonts w:ascii="Calibri" w:eastAsia="Times New Roman" w:hAnsi="Calibri" w:cs="Times New Roman"/>
                <w:b/>
                <w:bCs/>
                <w:color w:val="FFFFFF" w:themeColor="background1"/>
                <w:szCs w:val="22"/>
              </w:rPr>
              <w:t>Web + Paper</w:t>
            </w:r>
          </w:p>
        </w:tc>
      </w:tr>
      <w:tr w:rsidR="00911842" w:rsidRPr="00911842" w14:paraId="43AD30D5" w14:textId="77777777" w:rsidTr="00E57596">
        <w:trPr>
          <w:trHeight w:val="332"/>
        </w:trPr>
        <w:tc>
          <w:tcPr>
            <w:tcW w:w="2271" w:type="dxa"/>
            <w:noWrap/>
            <w:hideMark/>
          </w:tcPr>
          <w:p w14:paraId="0E508A28" w14:textId="77777777" w:rsidR="00911842" w:rsidRPr="00911842" w:rsidRDefault="00911842" w:rsidP="00911842">
            <w:pPr>
              <w:spacing w:after="0" w:line="240" w:lineRule="auto"/>
              <w:rPr>
                <w:rFonts w:ascii="Calibri" w:eastAsia="Times New Roman" w:hAnsi="Calibri" w:cs="Times New Roman"/>
                <w:color w:val="000000"/>
                <w:szCs w:val="22"/>
              </w:rPr>
            </w:pPr>
            <w:r w:rsidRPr="00911842">
              <w:rPr>
                <w:rFonts w:ascii="Calibri" w:eastAsia="Times New Roman" w:hAnsi="Calibri" w:cs="Times New Roman"/>
                <w:color w:val="000000"/>
                <w:szCs w:val="22"/>
              </w:rPr>
              <w:t>Total Records</w:t>
            </w:r>
          </w:p>
        </w:tc>
        <w:tc>
          <w:tcPr>
            <w:tcW w:w="2271" w:type="dxa"/>
            <w:noWrap/>
            <w:hideMark/>
          </w:tcPr>
          <w:p w14:paraId="42D0CCE4" w14:textId="77777777" w:rsidR="00911842" w:rsidRPr="00911842" w:rsidRDefault="00911842" w:rsidP="00911842">
            <w:pPr>
              <w:spacing w:after="0" w:line="240" w:lineRule="auto"/>
              <w:jc w:val="right"/>
              <w:rPr>
                <w:rFonts w:ascii="Calibri" w:eastAsia="Times New Roman" w:hAnsi="Calibri" w:cs="Times New Roman"/>
                <w:color w:val="000000"/>
                <w:szCs w:val="22"/>
              </w:rPr>
            </w:pPr>
            <w:r w:rsidRPr="00911842">
              <w:rPr>
                <w:rFonts w:ascii="Calibri" w:eastAsia="Times New Roman" w:hAnsi="Calibri" w:cs="Times New Roman"/>
                <w:color w:val="000000"/>
                <w:szCs w:val="22"/>
              </w:rPr>
              <w:t>6097</w:t>
            </w:r>
          </w:p>
        </w:tc>
        <w:tc>
          <w:tcPr>
            <w:tcW w:w="1430" w:type="dxa"/>
            <w:noWrap/>
            <w:hideMark/>
          </w:tcPr>
          <w:p w14:paraId="5F510EAF" w14:textId="77777777" w:rsidR="00911842" w:rsidRPr="00911842" w:rsidRDefault="00911842" w:rsidP="00911842">
            <w:pPr>
              <w:spacing w:after="0" w:line="240" w:lineRule="auto"/>
              <w:jc w:val="right"/>
              <w:rPr>
                <w:rFonts w:ascii="Calibri" w:eastAsia="Times New Roman" w:hAnsi="Calibri" w:cs="Times New Roman"/>
                <w:color w:val="000000"/>
                <w:szCs w:val="22"/>
              </w:rPr>
            </w:pPr>
            <w:r w:rsidRPr="00911842">
              <w:rPr>
                <w:rFonts w:ascii="Calibri" w:eastAsia="Times New Roman" w:hAnsi="Calibri" w:cs="Times New Roman"/>
                <w:color w:val="000000"/>
                <w:szCs w:val="22"/>
              </w:rPr>
              <w:t>6097</w:t>
            </w:r>
          </w:p>
        </w:tc>
      </w:tr>
      <w:tr w:rsidR="00911842" w:rsidRPr="00911842" w14:paraId="6ED00DD7" w14:textId="77777777" w:rsidTr="00E57596">
        <w:trPr>
          <w:trHeight w:val="260"/>
        </w:trPr>
        <w:tc>
          <w:tcPr>
            <w:tcW w:w="2271" w:type="dxa"/>
            <w:noWrap/>
            <w:hideMark/>
          </w:tcPr>
          <w:p w14:paraId="66372C60" w14:textId="77777777" w:rsidR="00911842" w:rsidRPr="00911842" w:rsidRDefault="00911842" w:rsidP="00911842">
            <w:pPr>
              <w:spacing w:after="0" w:line="240" w:lineRule="auto"/>
              <w:rPr>
                <w:rFonts w:ascii="Calibri" w:eastAsia="Times New Roman" w:hAnsi="Calibri" w:cs="Times New Roman"/>
                <w:color w:val="000000"/>
                <w:szCs w:val="22"/>
              </w:rPr>
            </w:pPr>
            <w:r w:rsidRPr="00911842">
              <w:rPr>
                <w:rFonts w:ascii="Calibri" w:eastAsia="Times New Roman" w:hAnsi="Calibri" w:cs="Times New Roman"/>
                <w:color w:val="000000"/>
                <w:szCs w:val="22"/>
              </w:rPr>
              <w:t>Undeliverable</w:t>
            </w:r>
          </w:p>
        </w:tc>
        <w:tc>
          <w:tcPr>
            <w:tcW w:w="2271" w:type="dxa"/>
            <w:noWrap/>
            <w:hideMark/>
          </w:tcPr>
          <w:p w14:paraId="6DAE4646" w14:textId="77777777" w:rsidR="00911842" w:rsidRPr="00911842" w:rsidRDefault="00911842" w:rsidP="00911842">
            <w:pPr>
              <w:spacing w:after="0" w:line="240" w:lineRule="auto"/>
              <w:jc w:val="right"/>
              <w:rPr>
                <w:rFonts w:ascii="Calibri" w:eastAsia="Times New Roman" w:hAnsi="Calibri" w:cs="Times New Roman"/>
                <w:color w:val="000000"/>
                <w:szCs w:val="22"/>
              </w:rPr>
            </w:pPr>
            <w:r w:rsidRPr="00911842">
              <w:rPr>
                <w:rFonts w:ascii="Calibri" w:eastAsia="Times New Roman" w:hAnsi="Calibri" w:cs="Times New Roman"/>
                <w:color w:val="000000"/>
                <w:szCs w:val="22"/>
              </w:rPr>
              <w:t>244</w:t>
            </w:r>
          </w:p>
        </w:tc>
        <w:tc>
          <w:tcPr>
            <w:tcW w:w="1430" w:type="dxa"/>
            <w:noWrap/>
            <w:hideMark/>
          </w:tcPr>
          <w:p w14:paraId="51CADEBE" w14:textId="77777777" w:rsidR="00911842" w:rsidRPr="00911842" w:rsidRDefault="00911842" w:rsidP="00911842">
            <w:pPr>
              <w:spacing w:after="0" w:line="240" w:lineRule="auto"/>
              <w:jc w:val="right"/>
              <w:rPr>
                <w:rFonts w:ascii="Calibri" w:eastAsia="Times New Roman" w:hAnsi="Calibri" w:cs="Times New Roman"/>
                <w:color w:val="000000"/>
                <w:szCs w:val="22"/>
              </w:rPr>
            </w:pPr>
            <w:r w:rsidRPr="00911842">
              <w:rPr>
                <w:rFonts w:ascii="Calibri" w:eastAsia="Times New Roman" w:hAnsi="Calibri" w:cs="Times New Roman"/>
                <w:color w:val="000000"/>
                <w:szCs w:val="22"/>
              </w:rPr>
              <w:t>271</w:t>
            </w:r>
          </w:p>
        </w:tc>
      </w:tr>
      <w:tr w:rsidR="00911842" w:rsidRPr="00911842" w14:paraId="23D7C960" w14:textId="77777777" w:rsidTr="00E57596">
        <w:trPr>
          <w:trHeight w:val="64"/>
        </w:trPr>
        <w:tc>
          <w:tcPr>
            <w:tcW w:w="2271" w:type="dxa"/>
            <w:noWrap/>
            <w:hideMark/>
          </w:tcPr>
          <w:p w14:paraId="3EAFE3BF" w14:textId="77777777" w:rsidR="00911842" w:rsidRPr="00911842" w:rsidRDefault="00911842" w:rsidP="00911842">
            <w:pPr>
              <w:spacing w:after="0" w:line="240" w:lineRule="auto"/>
              <w:rPr>
                <w:rFonts w:ascii="Calibri" w:eastAsia="Times New Roman" w:hAnsi="Calibri" w:cs="Times New Roman"/>
                <w:color w:val="000000"/>
                <w:szCs w:val="22"/>
              </w:rPr>
            </w:pPr>
            <w:r w:rsidRPr="00911842">
              <w:rPr>
                <w:rFonts w:ascii="Calibri" w:eastAsia="Times New Roman" w:hAnsi="Calibri" w:cs="Times New Roman"/>
                <w:color w:val="000000"/>
                <w:szCs w:val="22"/>
              </w:rPr>
              <w:t>Web Screen Out</w:t>
            </w:r>
          </w:p>
        </w:tc>
        <w:tc>
          <w:tcPr>
            <w:tcW w:w="2271" w:type="dxa"/>
            <w:noWrap/>
            <w:hideMark/>
          </w:tcPr>
          <w:p w14:paraId="7CC0ECED" w14:textId="77777777" w:rsidR="00911842" w:rsidRPr="00911842" w:rsidRDefault="00911842" w:rsidP="00911842">
            <w:pPr>
              <w:spacing w:after="0" w:line="240" w:lineRule="auto"/>
              <w:jc w:val="right"/>
              <w:rPr>
                <w:rFonts w:ascii="Calibri" w:eastAsia="Times New Roman" w:hAnsi="Calibri" w:cs="Times New Roman"/>
                <w:color w:val="000000"/>
                <w:szCs w:val="22"/>
              </w:rPr>
            </w:pPr>
            <w:r w:rsidRPr="00911842">
              <w:rPr>
                <w:rFonts w:ascii="Calibri" w:eastAsia="Times New Roman" w:hAnsi="Calibri" w:cs="Times New Roman"/>
                <w:color w:val="000000"/>
                <w:szCs w:val="22"/>
              </w:rPr>
              <w:t>0</w:t>
            </w:r>
          </w:p>
        </w:tc>
        <w:tc>
          <w:tcPr>
            <w:tcW w:w="1430" w:type="dxa"/>
            <w:noWrap/>
            <w:hideMark/>
          </w:tcPr>
          <w:p w14:paraId="104E3870" w14:textId="77777777" w:rsidR="00911842" w:rsidRPr="00911842" w:rsidRDefault="00911842" w:rsidP="00911842">
            <w:pPr>
              <w:spacing w:after="0" w:line="240" w:lineRule="auto"/>
              <w:jc w:val="right"/>
              <w:rPr>
                <w:rFonts w:ascii="Calibri" w:eastAsia="Times New Roman" w:hAnsi="Calibri" w:cs="Times New Roman"/>
                <w:color w:val="000000"/>
                <w:szCs w:val="22"/>
              </w:rPr>
            </w:pPr>
            <w:r w:rsidRPr="00911842">
              <w:rPr>
                <w:rFonts w:ascii="Calibri" w:eastAsia="Times New Roman" w:hAnsi="Calibri" w:cs="Times New Roman"/>
                <w:color w:val="000000"/>
                <w:szCs w:val="22"/>
              </w:rPr>
              <w:t>0</w:t>
            </w:r>
          </w:p>
        </w:tc>
      </w:tr>
      <w:tr w:rsidR="00911842" w:rsidRPr="00911842" w14:paraId="09AC45DB" w14:textId="77777777" w:rsidTr="00E57596">
        <w:trPr>
          <w:trHeight w:val="251"/>
        </w:trPr>
        <w:tc>
          <w:tcPr>
            <w:tcW w:w="2271" w:type="dxa"/>
            <w:noWrap/>
            <w:hideMark/>
          </w:tcPr>
          <w:p w14:paraId="2855338E" w14:textId="77777777" w:rsidR="00911842" w:rsidRPr="00911842" w:rsidRDefault="00911842" w:rsidP="00911842">
            <w:pPr>
              <w:spacing w:after="0" w:line="240" w:lineRule="auto"/>
              <w:rPr>
                <w:rFonts w:ascii="Calibri" w:eastAsia="Times New Roman" w:hAnsi="Calibri" w:cs="Times New Roman"/>
                <w:color w:val="000000"/>
                <w:szCs w:val="22"/>
              </w:rPr>
            </w:pPr>
            <w:r w:rsidRPr="00911842">
              <w:rPr>
                <w:rFonts w:ascii="Calibri" w:eastAsia="Times New Roman" w:hAnsi="Calibri" w:cs="Times New Roman"/>
                <w:color w:val="000000"/>
                <w:szCs w:val="22"/>
              </w:rPr>
              <w:t>Refusal</w:t>
            </w:r>
          </w:p>
        </w:tc>
        <w:tc>
          <w:tcPr>
            <w:tcW w:w="2271" w:type="dxa"/>
            <w:noWrap/>
            <w:hideMark/>
          </w:tcPr>
          <w:p w14:paraId="67A79398" w14:textId="77777777" w:rsidR="00911842" w:rsidRPr="00911842" w:rsidRDefault="00911842" w:rsidP="00911842">
            <w:pPr>
              <w:spacing w:after="0" w:line="240" w:lineRule="auto"/>
              <w:jc w:val="right"/>
              <w:rPr>
                <w:rFonts w:ascii="Calibri" w:eastAsia="Times New Roman" w:hAnsi="Calibri" w:cs="Times New Roman"/>
                <w:color w:val="000000"/>
                <w:szCs w:val="22"/>
              </w:rPr>
            </w:pPr>
            <w:r w:rsidRPr="00911842">
              <w:rPr>
                <w:rFonts w:ascii="Calibri" w:eastAsia="Times New Roman" w:hAnsi="Calibri" w:cs="Times New Roman"/>
                <w:color w:val="000000"/>
                <w:szCs w:val="22"/>
              </w:rPr>
              <w:t>7</w:t>
            </w:r>
          </w:p>
        </w:tc>
        <w:tc>
          <w:tcPr>
            <w:tcW w:w="1430" w:type="dxa"/>
            <w:noWrap/>
            <w:hideMark/>
          </w:tcPr>
          <w:p w14:paraId="22D61339" w14:textId="77777777" w:rsidR="00911842" w:rsidRPr="00911842" w:rsidRDefault="00911842" w:rsidP="00911842">
            <w:pPr>
              <w:spacing w:after="0" w:line="240" w:lineRule="auto"/>
              <w:jc w:val="right"/>
              <w:rPr>
                <w:rFonts w:ascii="Calibri" w:eastAsia="Times New Roman" w:hAnsi="Calibri" w:cs="Times New Roman"/>
                <w:color w:val="000000"/>
                <w:szCs w:val="22"/>
              </w:rPr>
            </w:pPr>
            <w:r w:rsidRPr="00911842">
              <w:rPr>
                <w:rFonts w:ascii="Calibri" w:eastAsia="Times New Roman" w:hAnsi="Calibri" w:cs="Times New Roman"/>
                <w:color w:val="000000"/>
                <w:szCs w:val="22"/>
              </w:rPr>
              <w:t>18</w:t>
            </w:r>
          </w:p>
        </w:tc>
      </w:tr>
      <w:tr w:rsidR="00911842" w:rsidRPr="00911842" w14:paraId="38235FF4" w14:textId="77777777" w:rsidTr="00E57596">
        <w:trPr>
          <w:trHeight w:val="64"/>
        </w:trPr>
        <w:tc>
          <w:tcPr>
            <w:tcW w:w="2271" w:type="dxa"/>
            <w:noWrap/>
            <w:hideMark/>
          </w:tcPr>
          <w:p w14:paraId="3100955C" w14:textId="77777777" w:rsidR="00911842" w:rsidRPr="00911842" w:rsidRDefault="00911842" w:rsidP="00911842">
            <w:pPr>
              <w:spacing w:after="0" w:line="240" w:lineRule="auto"/>
              <w:rPr>
                <w:rFonts w:ascii="Calibri" w:eastAsia="Times New Roman" w:hAnsi="Calibri" w:cs="Times New Roman"/>
                <w:color w:val="000000"/>
                <w:szCs w:val="22"/>
              </w:rPr>
            </w:pPr>
            <w:r w:rsidRPr="00911842">
              <w:rPr>
                <w:rFonts w:ascii="Calibri" w:eastAsia="Times New Roman" w:hAnsi="Calibri" w:cs="Times New Roman"/>
                <w:color w:val="000000"/>
                <w:szCs w:val="22"/>
              </w:rPr>
              <w:t>Web Drop Outs</w:t>
            </w:r>
          </w:p>
        </w:tc>
        <w:tc>
          <w:tcPr>
            <w:tcW w:w="2271" w:type="dxa"/>
            <w:noWrap/>
            <w:hideMark/>
          </w:tcPr>
          <w:p w14:paraId="7E6ECA1A" w14:textId="77777777" w:rsidR="00911842" w:rsidRPr="00911842" w:rsidRDefault="00911842" w:rsidP="00911842">
            <w:pPr>
              <w:spacing w:after="0" w:line="240" w:lineRule="auto"/>
              <w:jc w:val="right"/>
              <w:rPr>
                <w:rFonts w:ascii="Calibri" w:eastAsia="Times New Roman" w:hAnsi="Calibri" w:cs="Times New Roman"/>
                <w:color w:val="000000"/>
                <w:szCs w:val="22"/>
              </w:rPr>
            </w:pPr>
            <w:r w:rsidRPr="00911842">
              <w:rPr>
                <w:rFonts w:ascii="Calibri" w:eastAsia="Times New Roman" w:hAnsi="Calibri" w:cs="Times New Roman"/>
                <w:color w:val="000000"/>
                <w:szCs w:val="22"/>
              </w:rPr>
              <w:t>13</w:t>
            </w:r>
          </w:p>
        </w:tc>
        <w:tc>
          <w:tcPr>
            <w:tcW w:w="1430" w:type="dxa"/>
            <w:noWrap/>
            <w:hideMark/>
          </w:tcPr>
          <w:p w14:paraId="7B4C45EC" w14:textId="77777777" w:rsidR="00911842" w:rsidRPr="00911842" w:rsidRDefault="00911842" w:rsidP="00911842">
            <w:pPr>
              <w:spacing w:after="0" w:line="240" w:lineRule="auto"/>
              <w:jc w:val="right"/>
              <w:rPr>
                <w:rFonts w:ascii="Calibri" w:eastAsia="Times New Roman" w:hAnsi="Calibri" w:cs="Times New Roman"/>
                <w:color w:val="000000"/>
                <w:szCs w:val="22"/>
              </w:rPr>
            </w:pPr>
            <w:r w:rsidRPr="00911842">
              <w:rPr>
                <w:rFonts w:ascii="Calibri" w:eastAsia="Times New Roman" w:hAnsi="Calibri" w:cs="Times New Roman"/>
                <w:color w:val="000000"/>
                <w:szCs w:val="22"/>
              </w:rPr>
              <w:t>13</w:t>
            </w:r>
          </w:p>
        </w:tc>
      </w:tr>
      <w:tr w:rsidR="00911842" w:rsidRPr="00911842" w14:paraId="62887F0A" w14:textId="77777777" w:rsidTr="00E57596">
        <w:trPr>
          <w:trHeight w:val="592"/>
        </w:trPr>
        <w:tc>
          <w:tcPr>
            <w:tcW w:w="2271" w:type="dxa"/>
            <w:noWrap/>
            <w:hideMark/>
          </w:tcPr>
          <w:p w14:paraId="4024D8CD" w14:textId="77777777" w:rsidR="00911842" w:rsidRPr="00911842" w:rsidRDefault="00911842" w:rsidP="00911842">
            <w:pPr>
              <w:spacing w:after="0" w:line="240" w:lineRule="auto"/>
              <w:jc w:val="right"/>
              <w:rPr>
                <w:rFonts w:ascii="Calibri" w:eastAsia="Times New Roman" w:hAnsi="Calibri" w:cs="Times New Roman"/>
                <w:color w:val="000000"/>
                <w:szCs w:val="22"/>
              </w:rPr>
            </w:pPr>
            <w:r w:rsidRPr="00911842">
              <w:rPr>
                <w:rFonts w:ascii="Calibri" w:eastAsia="Times New Roman" w:hAnsi="Calibri" w:cs="Times New Roman"/>
                <w:color w:val="000000"/>
                <w:szCs w:val="22"/>
              </w:rPr>
              <w:t>Total Eligible (Denominator)</w:t>
            </w:r>
          </w:p>
        </w:tc>
        <w:tc>
          <w:tcPr>
            <w:tcW w:w="2271" w:type="dxa"/>
            <w:noWrap/>
            <w:hideMark/>
          </w:tcPr>
          <w:p w14:paraId="609DFD0C" w14:textId="77777777" w:rsidR="00911842" w:rsidRPr="00911842" w:rsidRDefault="00911842" w:rsidP="00911842">
            <w:pPr>
              <w:spacing w:after="0" w:line="240" w:lineRule="auto"/>
              <w:jc w:val="right"/>
              <w:rPr>
                <w:rFonts w:ascii="Calibri" w:eastAsia="Times New Roman" w:hAnsi="Calibri" w:cs="Times New Roman"/>
                <w:color w:val="000000"/>
                <w:szCs w:val="22"/>
              </w:rPr>
            </w:pPr>
            <w:r w:rsidRPr="00911842">
              <w:rPr>
                <w:rFonts w:ascii="Calibri" w:eastAsia="Times New Roman" w:hAnsi="Calibri" w:cs="Times New Roman"/>
                <w:color w:val="000000"/>
                <w:szCs w:val="22"/>
              </w:rPr>
              <w:t>5853</w:t>
            </w:r>
          </w:p>
        </w:tc>
        <w:tc>
          <w:tcPr>
            <w:tcW w:w="1430" w:type="dxa"/>
            <w:noWrap/>
            <w:hideMark/>
          </w:tcPr>
          <w:p w14:paraId="2801A7A0" w14:textId="77777777" w:rsidR="00911842" w:rsidRPr="00911842" w:rsidRDefault="00911842" w:rsidP="00911842">
            <w:pPr>
              <w:spacing w:after="0" w:line="240" w:lineRule="auto"/>
              <w:jc w:val="right"/>
              <w:rPr>
                <w:rFonts w:ascii="Calibri" w:eastAsia="Times New Roman" w:hAnsi="Calibri" w:cs="Times New Roman"/>
                <w:color w:val="000000"/>
                <w:szCs w:val="22"/>
              </w:rPr>
            </w:pPr>
            <w:r w:rsidRPr="00911842">
              <w:rPr>
                <w:rFonts w:ascii="Calibri" w:eastAsia="Times New Roman" w:hAnsi="Calibri" w:cs="Times New Roman"/>
                <w:color w:val="000000"/>
                <w:szCs w:val="22"/>
              </w:rPr>
              <w:t>5826</w:t>
            </w:r>
          </w:p>
        </w:tc>
      </w:tr>
      <w:tr w:rsidR="00911842" w:rsidRPr="00911842" w14:paraId="05DA2ECC" w14:textId="77777777" w:rsidTr="00E57596">
        <w:trPr>
          <w:trHeight w:val="592"/>
        </w:trPr>
        <w:tc>
          <w:tcPr>
            <w:tcW w:w="2271" w:type="dxa"/>
            <w:noWrap/>
            <w:hideMark/>
          </w:tcPr>
          <w:p w14:paraId="297E7B46" w14:textId="77777777" w:rsidR="00911842" w:rsidRPr="00911842" w:rsidRDefault="00911842" w:rsidP="00911842">
            <w:pPr>
              <w:spacing w:after="0" w:line="240" w:lineRule="auto"/>
              <w:jc w:val="right"/>
              <w:rPr>
                <w:rFonts w:ascii="Calibri" w:eastAsia="Times New Roman" w:hAnsi="Calibri" w:cs="Times New Roman"/>
                <w:color w:val="000000"/>
                <w:szCs w:val="22"/>
              </w:rPr>
            </w:pPr>
            <w:r w:rsidRPr="00911842">
              <w:rPr>
                <w:rFonts w:ascii="Calibri" w:eastAsia="Times New Roman" w:hAnsi="Calibri" w:cs="Times New Roman"/>
                <w:color w:val="000000"/>
                <w:szCs w:val="22"/>
              </w:rPr>
              <w:t>Completes</w:t>
            </w:r>
          </w:p>
        </w:tc>
        <w:tc>
          <w:tcPr>
            <w:tcW w:w="2271" w:type="dxa"/>
            <w:noWrap/>
            <w:hideMark/>
          </w:tcPr>
          <w:p w14:paraId="744C01B2" w14:textId="77777777" w:rsidR="00911842" w:rsidRPr="00911842" w:rsidRDefault="00911842" w:rsidP="00911842">
            <w:pPr>
              <w:spacing w:after="0" w:line="240" w:lineRule="auto"/>
              <w:jc w:val="right"/>
              <w:rPr>
                <w:rFonts w:ascii="Calibri" w:eastAsia="Times New Roman" w:hAnsi="Calibri" w:cs="Times New Roman"/>
                <w:color w:val="000000"/>
                <w:szCs w:val="22"/>
              </w:rPr>
            </w:pPr>
            <w:r w:rsidRPr="00911842">
              <w:rPr>
                <w:rFonts w:ascii="Calibri" w:eastAsia="Times New Roman" w:hAnsi="Calibri" w:cs="Times New Roman"/>
                <w:color w:val="000000"/>
                <w:szCs w:val="22"/>
              </w:rPr>
              <w:t>112</w:t>
            </w:r>
          </w:p>
        </w:tc>
        <w:tc>
          <w:tcPr>
            <w:tcW w:w="1430" w:type="dxa"/>
            <w:noWrap/>
            <w:hideMark/>
          </w:tcPr>
          <w:p w14:paraId="22E9FEA1" w14:textId="77777777" w:rsidR="00911842" w:rsidRPr="00911842" w:rsidRDefault="00911842" w:rsidP="00911842">
            <w:pPr>
              <w:spacing w:after="0" w:line="240" w:lineRule="auto"/>
              <w:jc w:val="right"/>
              <w:rPr>
                <w:rFonts w:ascii="Calibri" w:eastAsia="Times New Roman" w:hAnsi="Calibri" w:cs="Times New Roman"/>
                <w:color w:val="000000"/>
                <w:szCs w:val="22"/>
              </w:rPr>
            </w:pPr>
            <w:r w:rsidRPr="00911842">
              <w:rPr>
                <w:rFonts w:ascii="Calibri" w:eastAsia="Times New Roman" w:hAnsi="Calibri" w:cs="Times New Roman"/>
                <w:color w:val="000000"/>
                <w:szCs w:val="22"/>
              </w:rPr>
              <w:t>540</w:t>
            </w:r>
          </w:p>
        </w:tc>
      </w:tr>
      <w:tr w:rsidR="00911842" w:rsidRPr="00911842" w14:paraId="3CDFC2EE" w14:textId="77777777" w:rsidTr="00E57596">
        <w:trPr>
          <w:trHeight w:val="64"/>
        </w:trPr>
        <w:tc>
          <w:tcPr>
            <w:tcW w:w="2271" w:type="dxa"/>
            <w:noWrap/>
            <w:hideMark/>
          </w:tcPr>
          <w:p w14:paraId="1E420674" w14:textId="77777777" w:rsidR="00911842" w:rsidRPr="00911842" w:rsidRDefault="00911842" w:rsidP="00911842">
            <w:pPr>
              <w:spacing w:after="0" w:line="240" w:lineRule="auto"/>
              <w:jc w:val="right"/>
              <w:rPr>
                <w:rFonts w:ascii="Calibri" w:eastAsia="Times New Roman" w:hAnsi="Calibri" w:cs="Times New Roman"/>
                <w:color w:val="000000"/>
                <w:szCs w:val="22"/>
              </w:rPr>
            </w:pPr>
            <w:r w:rsidRPr="00911842">
              <w:rPr>
                <w:rFonts w:ascii="Calibri" w:eastAsia="Times New Roman" w:hAnsi="Calibri" w:cs="Times New Roman"/>
                <w:color w:val="000000"/>
                <w:szCs w:val="22"/>
              </w:rPr>
              <w:t>Response Rate</w:t>
            </w:r>
          </w:p>
        </w:tc>
        <w:tc>
          <w:tcPr>
            <w:tcW w:w="2271" w:type="dxa"/>
            <w:noWrap/>
            <w:hideMark/>
          </w:tcPr>
          <w:p w14:paraId="65FE4869" w14:textId="23AFD873" w:rsidR="00911842" w:rsidRPr="00911842" w:rsidRDefault="00B9230E" w:rsidP="00911842">
            <w:pPr>
              <w:spacing w:after="0" w:line="240" w:lineRule="auto"/>
              <w:jc w:val="right"/>
              <w:rPr>
                <w:rFonts w:ascii="Calibri" w:eastAsia="Times New Roman" w:hAnsi="Calibri" w:cs="Times New Roman"/>
                <w:color w:val="000000"/>
                <w:szCs w:val="22"/>
              </w:rPr>
            </w:pPr>
            <w:r>
              <w:rPr>
                <w:rFonts w:ascii="Calibri" w:eastAsia="Times New Roman" w:hAnsi="Calibri" w:cs="Times New Roman"/>
                <w:color w:val="000000"/>
                <w:szCs w:val="22"/>
              </w:rPr>
              <w:t>1.9</w:t>
            </w:r>
            <w:r w:rsidR="00911842" w:rsidRPr="00911842">
              <w:rPr>
                <w:rFonts w:ascii="Calibri" w:eastAsia="Times New Roman" w:hAnsi="Calibri" w:cs="Times New Roman"/>
                <w:color w:val="000000"/>
                <w:szCs w:val="22"/>
              </w:rPr>
              <w:t>%</w:t>
            </w:r>
          </w:p>
        </w:tc>
        <w:tc>
          <w:tcPr>
            <w:tcW w:w="1430" w:type="dxa"/>
            <w:noWrap/>
            <w:hideMark/>
          </w:tcPr>
          <w:p w14:paraId="672CCDCB" w14:textId="69883149" w:rsidR="00911842" w:rsidRPr="00911842" w:rsidRDefault="00B9230E" w:rsidP="00911842">
            <w:pPr>
              <w:spacing w:after="0" w:line="240" w:lineRule="auto"/>
              <w:jc w:val="right"/>
              <w:rPr>
                <w:rFonts w:ascii="Calibri" w:eastAsia="Times New Roman" w:hAnsi="Calibri" w:cs="Times New Roman"/>
                <w:color w:val="000000"/>
                <w:szCs w:val="22"/>
              </w:rPr>
            </w:pPr>
            <w:r>
              <w:rPr>
                <w:rFonts w:ascii="Calibri" w:eastAsia="Times New Roman" w:hAnsi="Calibri" w:cs="Times New Roman"/>
                <w:color w:val="000000"/>
                <w:szCs w:val="22"/>
              </w:rPr>
              <w:t>9.3</w:t>
            </w:r>
            <w:r w:rsidR="00911842" w:rsidRPr="00911842">
              <w:rPr>
                <w:rFonts w:ascii="Calibri" w:eastAsia="Times New Roman" w:hAnsi="Calibri" w:cs="Times New Roman"/>
                <w:color w:val="000000"/>
                <w:szCs w:val="22"/>
              </w:rPr>
              <w:t>%</w:t>
            </w:r>
          </w:p>
        </w:tc>
      </w:tr>
    </w:tbl>
    <w:p w14:paraId="6C0CEFF9" w14:textId="77777777" w:rsidR="00023987" w:rsidRDefault="00023987" w:rsidP="00023987">
      <w:pPr>
        <w:pStyle w:val="BodyTextST3"/>
      </w:pPr>
    </w:p>
    <w:p w14:paraId="6CFE32D2" w14:textId="62121DC5" w:rsidR="001C2188" w:rsidRDefault="00060CC3" w:rsidP="00023987">
      <w:pPr>
        <w:pStyle w:val="BodyTextST3"/>
      </w:pPr>
      <w:r>
        <w:t>F</w:t>
      </w:r>
      <w:r w:rsidR="00526403" w:rsidRPr="00526403">
        <w:t>or the ABS web+mail+CATI sample, the response rate was 11.7%.</w:t>
      </w:r>
      <w:r w:rsidR="00526403">
        <w:t xml:space="preserve"> </w:t>
      </w:r>
    </w:p>
    <w:p w14:paraId="564C623B" w14:textId="74E6A661" w:rsidR="00526403" w:rsidRDefault="00526403" w:rsidP="00526403">
      <w:pPr>
        <w:pStyle w:val="Caption"/>
        <w:keepNext/>
      </w:pPr>
      <w:r>
        <w:t xml:space="preserve">Table </w:t>
      </w:r>
      <w:r w:rsidR="000C2AC7">
        <w:rPr>
          <w:noProof/>
        </w:rPr>
        <w:fldChar w:fldCharType="begin"/>
      </w:r>
      <w:r w:rsidR="000C2AC7">
        <w:rPr>
          <w:noProof/>
        </w:rPr>
        <w:instrText xml:space="preserve"> SEQ Table \* ARABIC </w:instrText>
      </w:r>
      <w:r w:rsidR="000C2AC7">
        <w:rPr>
          <w:noProof/>
        </w:rPr>
        <w:fldChar w:fldCharType="separate"/>
      </w:r>
      <w:r w:rsidR="00D50077">
        <w:rPr>
          <w:noProof/>
        </w:rPr>
        <w:t>11</w:t>
      </w:r>
      <w:r w:rsidR="000C2AC7">
        <w:rPr>
          <w:noProof/>
        </w:rPr>
        <w:fldChar w:fldCharType="end"/>
      </w:r>
      <w:r>
        <w:t xml:space="preserve"> ABS Web+Mail+CATI</w:t>
      </w:r>
    </w:p>
    <w:tbl>
      <w:tblPr>
        <w:tblStyle w:val="GridTableLight"/>
        <w:tblW w:w="5996" w:type="dxa"/>
        <w:tblLook w:val="04A0" w:firstRow="1" w:lastRow="0" w:firstColumn="1" w:lastColumn="0" w:noHBand="0" w:noVBand="1"/>
      </w:tblPr>
      <w:tblGrid>
        <w:gridCol w:w="3620"/>
        <w:gridCol w:w="2376"/>
      </w:tblGrid>
      <w:tr w:rsidR="00526403" w:rsidRPr="00526403" w14:paraId="6E975CF7" w14:textId="77777777" w:rsidTr="00E57596">
        <w:trPr>
          <w:trHeight w:val="273"/>
        </w:trPr>
        <w:tc>
          <w:tcPr>
            <w:tcW w:w="3620" w:type="dxa"/>
            <w:shd w:val="clear" w:color="auto" w:fill="00A2E0" w:themeFill="accent2"/>
            <w:noWrap/>
            <w:hideMark/>
          </w:tcPr>
          <w:p w14:paraId="29DA0702" w14:textId="77777777" w:rsidR="00526403" w:rsidRPr="00526403" w:rsidRDefault="00526403" w:rsidP="00526403">
            <w:pPr>
              <w:spacing w:after="0" w:line="240" w:lineRule="auto"/>
              <w:rPr>
                <w:rFonts w:ascii="Calibri" w:eastAsia="Times New Roman" w:hAnsi="Calibri" w:cs="Times New Roman"/>
                <w:color w:val="FFFFFF" w:themeColor="background1"/>
                <w:szCs w:val="22"/>
              </w:rPr>
            </w:pPr>
            <w:r w:rsidRPr="00526403">
              <w:rPr>
                <w:rFonts w:ascii="Calibri" w:eastAsia="Times New Roman" w:hAnsi="Calibri" w:cs="Times New Roman"/>
                <w:color w:val="FFFFFF" w:themeColor="background1"/>
                <w:szCs w:val="22"/>
              </w:rPr>
              <w:t> </w:t>
            </w:r>
          </w:p>
        </w:tc>
        <w:tc>
          <w:tcPr>
            <w:tcW w:w="2376" w:type="dxa"/>
            <w:shd w:val="clear" w:color="auto" w:fill="00A2E0" w:themeFill="accent2"/>
            <w:noWrap/>
            <w:hideMark/>
          </w:tcPr>
          <w:p w14:paraId="2C4BAF78" w14:textId="77777777" w:rsidR="00526403" w:rsidRPr="00526403" w:rsidRDefault="00526403" w:rsidP="00526403">
            <w:pPr>
              <w:spacing w:after="0" w:line="240" w:lineRule="auto"/>
              <w:rPr>
                <w:rFonts w:ascii="Calibri" w:eastAsia="Times New Roman" w:hAnsi="Calibri" w:cs="Times New Roman"/>
                <w:b/>
                <w:bCs/>
                <w:color w:val="FFFFFF" w:themeColor="background1"/>
                <w:szCs w:val="22"/>
              </w:rPr>
            </w:pPr>
            <w:r w:rsidRPr="00526403">
              <w:rPr>
                <w:rFonts w:ascii="Calibri" w:eastAsia="Times New Roman" w:hAnsi="Calibri" w:cs="Times New Roman"/>
                <w:b/>
                <w:bCs/>
                <w:color w:val="FFFFFF" w:themeColor="background1"/>
                <w:szCs w:val="22"/>
              </w:rPr>
              <w:t>Web + Mail + CATI</w:t>
            </w:r>
          </w:p>
        </w:tc>
      </w:tr>
      <w:tr w:rsidR="00526403" w:rsidRPr="00526403" w14:paraId="179CEE9E" w14:textId="77777777" w:rsidTr="00E57596">
        <w:trPr>
          <w:trHeight w:val="273"/>
        </w:trPr>
        <w:tc>
          <w:tcPr>
            <w:tcW w:w="3620" w:type="dxa"/>
            <w:noWrap/>
            <w:hideMark/>
          </w:tcPr>
          <w:p w14:paraId="3FD66FC9" w14:textId="77777777" w:rsidR="00526403" w:rsidRPr="00526403" w:rsidRDefault="00526403" w:rsidP="00526403">
            <w:pPr>
              <w:spacing w:after="0" w:line="240" w:lineRule="auto"/>
              <w:rPr>
                <w:rFonts w:ascii="Calibri" w:eastAsia="Times New Roman" w:hAnsi="Calibri" w:cs="Times New Roman"/>
                <w:color w:val="000000"/>
                <w:szCs w:val="22"/>
              </w:rPr>
            </w:pPr>
            <w:r w:rsidRPr="00526403">
              <w:rPr>
                <w:rFonts w:ascii="Calibri" w:eastAsia="Times New Roman" w:hAnsi="Calibri" w:cs="Times New Roman"/>
                <w:color w:val="000000"/>
                <w:szCs w:val="22"/>
              </w:rPr>
              <w:t>Total Records</w:t>
            </w:r>
          </w:p>
        </w:tc>
        <w:tc>
          <w:tcPr>
            <w:tcW w:w="2376" w:type="dxa"/>
            <w:noWrap/>
            <w:hideMark/>
          </w:tcPr>
          <w:p w14:paraId="208B35D5" w14:textId="77777777" w:rsidR="00526403" w:rsidRPr="00526403" w:rsidRDefault="00526403" w:rsidP="00526403">
            <w:pPr>
              <w:spacing w:after="0" w:line="240" w:lineRule="auto"/>
              <w:jc w:val="right"/>
              <w:rPr>
                <w:rFonts w:ascii="Calibri" w:eastAsia="Times New Roman" w:hAnsi="Calibri" w:cs="Times New Roman"/>
                <w:color w:val="000000"/>
                <w:szCs w:val="22"/>
              </w:rPr>
            </w:pPr>
            <w:r w:rsidRPr="00526403">
              <w:rPr>
                <w:rFonts w:ascii="Calibri" w:eastAsia="Times New Roman" w:hAnsi="Calibri" w:cs="Times New Roman"/>
                <w:color w:val="000000"/>
                <w:szCs w:val="22"/>
              </w:rPr>
              <w:t>6097</w:t>
            </w:r>
          </w:p>
        </w:tc>
      </w:tr>
      <w:tr w:rsidR="00526403" w:rsidRPr="00526403" w14:paraId="2A5B6AF9" w14:textId="77777777" w:rsidTr="00E57596">
        <w:trPr>
          <w:trHeight w:val="819"/>
        </w:trPr>
        <w:tc>
          <w:tcPr>
            <w:tcW w:w="3620" w:type="dxa"/>
            <w:hideMark/>
          </w:tcPr>
          <w:p w14:paraId="7A7AECC0" w14:textId="4C7114B8" w:rsidR="00526403" w:rsidRPr="00526403" w:rsidRDefault="00526403" w:rsidP="00526403">
            <w:pPr>
              <w:spacing w:after="0" w:line="240" w:lineRule="auto"/>
              <w:rPr>
                <w:rFonts w:ascii="Calibri" w:eastAsia="Times New Roman" w:hAnsi="Calibri" w:cs="Times New Roman"/>
                <w:color w:val="000000"/>
                <w:szCs w:val="22"/>
              </w:rPr>
            </w:pPr>
            <w:r w:rsidRPr="00526403">
              <w:rPr>
                <w:rFonts w:ascii="Calibri" w:eastAsia="Times New Roman" w:hAnsi="Calibri" w:cs="Times New Roman"/>
                <w:color w:val="000000"/>
                <w:szCs w:val="22"/>
              </w:rPr>
              <w:t>Ineligible (Has at least one undeliverable mailing + an ineligible phone disposition)</w:t>
            </w:r>
          </w:p>
        </w:tc>
        <w:tc>
          <w:tcPr>
            <w:tcW w:w="2376" w:type="dxa"/>
            <w:noWrap/>
            <w:hideMark/>
          </w:tcPr>
          <w:p w14:paraId="58D97B48" w14:textId="77777777" w:rsidR="00526403" w:rsidRPr="00526403" w:rsidRDefault="00526403" w:rsidP="00526403">
            <w:pPr>
              <w:spacing w:after="0" w:line="240" w:lineRule="auto"/>
              <w:jc w:val="right"/>
              <w:rPr>
                <w:rFonts w:ascii="Calibri" w:eastAsia="Times New Roman" w:hAnsi="Calibri" w:cs="Times New Roman"/>
                <w:color w:val="000000"/>
                <w:szCs w:val="22"/>
              </w:rPr>
            </w:pPr>
            <w:r w:rsidRPr="00526403">
              <w:rPr>
                <w:rFonts w:ascii="Calibri" w:eastAsia="Times New Roman" w:hAnsi="Calibri" w:cs="Times New Roman"/>
                <w:color w:val="000000"/>
                <w:szCs w:val="22"/>
              </w:rPr>
              <w:t>120</w:t>
            </w:r>
          </w:p>
        </w:tc>
      </w:tr>
      <w:tr w:rsidR="00526403" w:rsidRPr="00526403" w14:paraId="7E5E5376" w14:textId="77777777" w:rsidTr="00E57596">
        <w:trPr>
          <w:trHeight w:val="273"/>
        </w:trPr>
        <w:tc>
          <w:tcPr>
            <w:tcW w:w="3620" w:type="dxa"/>
            <w:noWrap/>
            <w:hideMark/>
          </w:tcPr>
          <w:p w14:paraId="1023A8ED" w14:textId="77777777" w:rsidR="00526403" w:rsidRPr="00526403" w:rsidRDefault="00526403" w:rsidP="00526403">
            <w:pPr>
              <w:spacing w:after="0" w:line="240" w:lineRule="auto"/>
              <w:rPr>
                <w:rFonts w:ascii="Calibri" w:eastAsia="Times New Roman" w:hAnsi="Calibri" w:cs="Times New Roman"/>
                <w:color w:val="000000"/>
                <w:szCs w:val="22"/>
              </w:rPr>
            </w:pPr>
            <w:r w:rsidRPr="00526403">
              <w:rPr>
                <w:rFonts w:ascii="Calibri" w:eastAsia="Times New Roman" w:hAnsi="Calibri" w:cs="Times New Roman"/>
                <w:color w:val="000000"/>
                <w:szCs w:val="22"/>
              </w:rPr>
              <w:t>Web Screen Out</w:t>
            </w:r>
          </w:p>
        </w:tc>
        <w:tc>
          <w:tcPr>
            <w:tcW w:w="2376" w:type="dxa"/>
            <w:noWrap/>
            <w:hideMark/>
          </w:tcPr>
          <w:p w14:paraId="4314571A" w14:textId="77777777" w:rsidR="00526403" w:rsidRPr="00526403" w:rsidRDefault="00526403" w:rsidP="00526403">
            <w:pPr>
              <w:spacing w:after="0" w:line="240" w:lineRule="auto"/>
              <w:jc w:val="right"/>
              <w:rPr>
                <w:rFonts w:ascii="Calibri" w:eastAsia="Times New Roman" w:hAnsi="Calibri" w:cs="Times New Roman"/>
                <w:color w:val="000000"/>
                <w:szCs w:val="22"/>
              </w:rPr>
            </w:pPr>
            <w:r w:rsidRPr="00526403">
              <w:rPr>
                <w:rFonts w:ascii="Calibri" w:eastAsia="Times New Roman" w:hAnsi="Calibri" w:cs="Times New Roman"/>
                <w:color w:val="000000"/>
                <w:szCs w:val="22"/>
              </w:rPr>
              <w:t>0</w:t>
            </w:r>
          </w:p>
        </w:tc>
      </w:tr>
      <w:tr w:rsidR="00526403" w:rsidRPr="00526403" w14:paraId="2E9B6472" w14:textId="77777777" w:rsidTr="00E57596">
        <w:trPr>
          <w:trHeight w:val="273"/>
        </w:trPr>
        <w:tc>
          <w:tcPr>
            <w:tcW w:w="3620" w:type="dxa"/>
            <w:noWrap/>
            <w:hideMark/>
          </w:tcPr>
          <w:p w14:paraId="03B4DFF7" w14:textId="77777777" w:rsidR="00526403" w:rsidRPr="00526403" w:rsidRDefault="00526403" w:rsidP="00526403">
            <w:pPr>
              <w:spacing w:after="0" w:line="240" w:lineRule="auto"/>
              <w:rPr>
                <w:rFonts w:ascii="Calibri" w:eastAsia="Times New Roman" w:hAnsi="Calibri" w:cs="Times New Roman"/>
                <w:color w:val="000000"/>
                <w:szCs w:val="22"/>
              </w:rPr>
            </w:pPr>
            <w:r w:rsidRPr="00526403">
              <w:rPr>
                <w:rFonts w:ascii="Calibri" w:eastAsia="Times New Roman" w:hAnsi="Calibri" w:cs="Times New Roman"/>
                <w:color w:val="000000"/>
                <w:szCs w:val="22"/>
              </w:rPr>
              <w:t>Refusals</w:t>
            </w:r>
          </w:p>
        </w:tc>
        <w:tc>
          <w:tcPr>
            <w:tcW w:w="2376" w:type="dxa"/>
            <w:noWrap/>
            <w:hideMark/>
          </w:tcPr>
          <w:p w14:paraId="4D00B137" w14:textId="77777777" w:rsidR="00526403" w:rsidRPr="00526403" w:rsidRDefault="00526403" w:rsidP="00526403">
            <w:pPr>
              <w:spacing w:after="0" w:line="240" w:lineRule="auto"/>
              <w:jc w:val="right"/>
              <w:rPr>
                <w:rFonts w:ascii="Calibri" w:eastAsia="Times New Roman" w:hAnsi="Calibri" w:cs="Times New Roman"/>
                <w:color w:val="000000"/>
                <w:szCs w:val="22"/>
              </w:rPr>
            </w:pPr>
            <w:r w:rsidRPr="00526403">
              <w:rPr>
                <w:rFonts w:ascii="Calibri" w:eastAsia="Times New Roman" w:hAnsi="Calibri" w:cs="Times New Roman"/>
                <w:color w:val="000000"/>
                <w:szCs w:val="22"/>
              </w:rPr>
              <w:t>44</w:t>
            </w:r>
          </w:p>
        </w:tc>
      </w:tr>
      <w:tr w:rsidR="00526403" w:rsidRPr="00526403" w14:paraId="0692B2B1" w14:textId="77777777" w:rsidTr="00E57596">
        <w:trPr>
          <w:trHeight w:val="273"/>
        </w:trPr>
        <w:tc>
          <w:tcPr>
            <w:tcW w:w="3620" w:type="dxa"/>
            <w:noWrap/>
            <w:hideMark/>
          </w:tcPr>
          <w:p w14:paraId="1A693E9C" w14:textId="77777777" w:rsidR="00526403" w:rsidRPr="00526403" w:rsidRDefault="00526403" w:rsidP="00526403">
            <w:pPr>
              <w:spacing w:after="0" w:line="240" w:lineRule="auto"/>
              <w:rPr>
                <w:rFonts w:ascii="Calibri" w:eastAsia="Times New Roman" w:hAnsi="Calibri" w:cs="Times New Roman"/>
                <w:color w:val="000000"/>
                <w:szCs w:val="22"/>
              </w:rPr>
            </w:pPr>
            <w:r w:rsidRPr="00526403">
              <w:rPr>
                <w:rFonts w:ascii="Calibri" w:eastAsia="Times New Roman" w:hAnsi="Calibri" w:cs="Times New Roman"/>
                <w:color w:val="000000"/>
                <w:szCs w:val="22"/>
              </w:rPr>
              <w:t>Web Drop Outs</w:t>
            </w:r>
          </w:p>
        </w:tc>
        <w:tc>
          <w:tcPr>
            <w:tcW w:w="2376" w:type="dxa"/>
            <w:noWrap/>
            <w:hideMark/>
          </w:tcPr>
          <w:p w14:paraId="5293AE4D" w14:textId="77777777" w:rsidR="00526403" w:rsidRPr="00526403" w:rsidRDefault="00526403" w:rsidP="00526403">
            <w:pPr>
              <w:spacing w:after="0" w:line="240" w:lineRule="auto"/>
              <w:jc w:val="right"/>
              <w:rPr>
                <w:rFonts w:ascii="Calibri" w:eastAsia="Times New Roman" w:hAnsi="Calibri" w:cs="Times New Roman"/>
                <w:color w:val="000000"/>
                <w:szCs w:val="22"/>
              </w:rPr>
            </w:pPr>
            <w:r w:rsidRPr="00526403">
              <w:rPr>
                <w:rFonts w:ascii="Calibri" w:eastAsia="Times New Roman" w:hAnsi="Calibri" w:cs="Times New Roman"/>
                <w:color w:val="000000"/>
                <w:szCs w:val="22"/>
              </w:rPr>
              <w:t>13</w:t>
            </w:r>
          </w:p>
        </w:tc>
      </w:tr>
      <w:tr w:rsidR="00526403" w:rsidRPr="00526403" w14:paraId="4C9CBFFB" w14:textId="77777777" w:rsidTr="00E57596">
        <w:trPr>
          <w:trHeight w:val="273"/>
        </w:trPr>
        <w:tc>
          <w:tcPr>
            <w:tcW w:w="3620" w:type="dxa"/>
            <w:noWrap/>
            <w:hideMark/>
          </w:tcPr>
          <w:p w14:paraId="44DDE74C" w14:textId="77777777" w:rsidR="00526403" w:rsidRPr="00526403" w:rsidRDefault="00526403" w:rsidP="00526403">
            <w:pPr>
              <w:spacing w:after="0" w:line="240" w:lineRule="auto"/>
              <w:jc w:val="right"/>
              <w:rPr>
                <w:rFonts w:ascii="Calibri" w:eastAsia="Times New Roman" w:hAnsi="Calibri" w:cs="Times New Roman"/>
                <w:color w:val="000000"/>
                <w:szCs w:val="22"/>
              </w:rPr>
            </w:pPr>
            <w:r w:rsidRPr="00526403">
              <w:rPr>
                <w:rFonts w:ascii="Calibri" w:eastAsia="Times New Roman" w:hAnsi="Calibri" w:cs="Times New Roman"/>
                <w:color w:val="000000"/>
                <w:szCs w:val="22"/>
              </w:rPr>
              <w:t>Total Eligible (Denominator)</w:t>
            </w:r>
          </w:p>
        </w:tc>
        <w:tc>
          <w:tcPr>
            <w:tcW w:w="2376" w:type="dxa"/>
            <w:noWrap/>
            <w:hideMark/>
          </w:tcPr>
          <w:p w14:paraId="0FFF34E4" w14:textId="77777777" w:rsidR="00526403" w:rsidRPr="00526403" w:rsidRDefault="00526403" w:rsidP="00526403">
            <w:pPr>
              <w:spacing w:after="0" w:line="240" w:lineRule="auto"/>
              <w:jc w:val="right"/>
              <w:rPr>
                <w:rFonts w:ascii="Calibri" w:eastAsia="Times New Roman" w:hAnsi="Calibri" w:cs="Times New Roman"/>
                <w:color w:val="000000"/>
                <w:szCs w:val="22"/>
              </w:rPr>
            </w:pPr>
            <w:r w:rsidRPr="00526403">
              <w:rPr>
                <w:rFonts w:ascii="Calibri" w:eastAsia="Times New Roman" w:hAnsi="Calibri" w:cs="Times New Roman"/>
                <w:color w:val="000000"/>
                <w:szCs w:val="22"/>
              </w:rPr>
              <w:t>5977</w:t>
            </w:r>
          </w:p>
        </w:tc>
      </w:tr>
      <w:tr w:rsidR="00526403" w:rsidRPr="00526403" w14:paraId="351640D7" w14:textId="77777777" w:rsidTr="00E57596">
        <w:trPr>
          <w:trHeight w:val="273"/>
        </w:trPr>
        <w:tc>
          <w:tcPr>
            <w:tcW w:w="3620" w:type="dxa"/>
            <w:noWrap/>
            <w:hideMark/>
          </w:tcPr>
          <w:p w14:paraId="347DE005" w14:textId="77777777" w:rsidR="00526403" w:rsidRPr="00526403" w:rsidRDefault="00526403" w:rsidP="00526403">
            <w:pPr>
              <w:spacing w:after="0" w:line="240" w:lineRule="auto"/>
              <w:jc w:val="right"/>
              <w:rPr>
                <w:rFonts w:ascii="Calibri" w:eastAsia="Times New Roman" w:hAnsi="Calibri" w:cs="Times New Roman"/>
                <w:color w:val="000000"/>
                <w:szCs w:val="22"/>
              </w:rPr>
            </w:pPr>
            <w:r w:rsidRPr="00526403">
              <w:rPr>
                <w:rFonts w:ascii="Calibri" w:eastAsia="Times New Roman" w:hAnsi="Calibri" w:cs="Times New Roman"/>
                <w:color w:val="000000"/>
                <w:szCs w:val="22"/>
              </w:rPr>
              <w:t>Completes</w:t>
            </w:r>
          </w:p>
        </w:tc>
        <w:tc>
          <w:tcPr>
            <w:tcW w:w="2376" w:type="dxa"/>
            <w:noWrap/>
            <w:hideMark/>
          </w:tcPr>
          <w:p w14:paraId="5C07DF81" w14:textId="77777777" w:rsidR="00526403" w:rsidRPr="00526403" w:rsidRDefault="00526403" w:rsidP="00526403">
            <w:pPr>
              <w:spacing w:after="0" w:line="240" w:lineRule="auto"/>
              <w:jc w:val="right"/>
              <w:rPr>
                <w:rFonts w:ascii="Calibri" w:eastAsia="Times New Roman" w:hAnsi="Calibri" w:cs="Times New Roman"/>
                <w:color w:val="000000"/>
                <w:szCs w:val="22"/>
              </w:rPr>
            </w:pPr>
            <w:r w:rsidRPr="00526403">
              <w:rPr>
                <w:rFonts w:ascii="Calibri" w:eastAsia="Times New Roman" w:hAnsi="Calibri" w:cs="Times New Roman"/>
                <w:color w:val="000000"/>
                <w:szCs w:val="22"/>
              </w:rPr>
              <w:t>701</w:t>
            </w:r>
          </w:p>
        </w:tc>
      </w:tr>
      <w:tr w:rsidR="00526403" w:rsidRPr="00526403" w14:paraId="38041D13" w14:textId="77777777" w:rsidTr="00E57596">
        <w:trPr>
          <w:trHeight w:val="273"/>
        </w:trPr>
        <w:tc>
          <w:tcPr>
            <w:tcW w:w="3620" w:type="dxa"/>
            <w:noWrap/>
            <w:hideMark/>
          </w:tcPr>
          <w:p w14:paraId="31C23DF1" w14:textId="77777777" w:rsidR="00526403" w:rsidRPr="00526403" w:rsidRDefault="00526403" w:rsidP="00526403">
            <w:pPr>
              <w:spacing w:after="0" w:line="240" w:lineRule="auto"/>
              <w:jc w:val="right"/>
              <w:rPr>
                <w:rFonts w:ascii="Calibri" w:eastAsia="Times New Roman" w:hAnsi="Calibri" w:cs="Times New Roman"/>
                <w:color w:val="000000"/>
                <w:szCs w:val="22"/>
              </w:rPr>
            </w:pPr>
            <w:r w:rsidRPr="00526403">
              <w:rPr>
                <w:rFonts w:ascii="Calibri" w:eastAsia="Times New Roman" w:hAnsi="Calibri" w:cs="Times New Roman"/>
                <w:color w:val="000000"/>
                <w:szCs w:val="22"/>
              </w:rPr>
              <w:t>Response Rate</w:t>
            </w:r>
          </w:p>
        </w:tc>
        <w:tc>
          <w:tcPr>
            <w:tcW w:w="2376" w:type="dxa"/>
            <w:noWrap/>
            <w:hideMark/>
          </w:tcPr>
          <w:p w14:paraId="03CF051F" w14:textId="3E63BD5D" w:rsidR="00526403" w:rsidRPr="00526403" w:rsidRDefault="00526403" w:rsidP="00526403">
            <w:pPr>
              <w:spacing w:after="0" w:line="240" w:lineRule="auto"/>
              <w:jc w:val="right"/>
              <w:rPr>
                <w:rFonts w:ascii="Calibri" w:eastAsia="Times New Roman" w:hAnsi="Calibri" w:cs="Times New Roman"/>
                <w:color w:val="000000"/>
                <w:szCs w:val="22"/>
              </w:rPr>
            </w:pPr>
            <w:r>
              <w:rPr>
                <w:rFonts w:ascii="Calibri" w:eastAsia="Times New Roman" w:hAnsi="Calibri" w:cs="Times New Roman"/>
                <w:color w:val="000000"/>
                <w:szCs w:val="22"/>
              </w:rPr>
              <w:t>11.7</w:t>
            </w:r>
            <w:r w:rsidRPr="00526403">
              <w:rPr>
                <w:rFonts w:ascii="Calibri" w:eastAsia="Times New Roman" w:hAnsi="Calibri" w:cs="Times New Roman"/>
                <w:color w:val="000000"/>
                <w:szCs w:val="22"/>
              </w:rPr>
              <w:t>%</w:t>
            </w:r>
          </w:p>
        </w:tc>
      </w:tr>
    </w:tbl>
    <w:p w14:paraId="2DDD7C5D" w14:textId="199313ED" w:rsidR="00526403" w:rsidRPr="00526403" w:rsidRDefault="00526403" w:rsidP="00060CC3">
      <w:pPr>
        <w:pStyle w:val="BodyTextST3"/>
      </w:pPr>
      <w:r w:rsidRPr="00526403">
        <w:t>For both sample frames, the web + mail phase of the protocol had a higher response rate than the web only.  In addition, the ABS CATI phase had a higher response rate than the other two phases.</w:t>
      </w:r>
      <w:r>
        <w:t xml:space="preserve"> In comparing </w:t>
      </w:r>
      <w:r w:rsidR="001C2188">
        <w:t>the response rates of the three modes analyzed, it should be considered that web respondents only received one invitation to the study, compared to mail (2 contacts) and CATI (at least 3 contacts). Alternative protocols (e.g., beginning with CATI and then moving to mail or web; or offering multiple contacts to participate in web) would likely impact the response rates of each mode.</w:t>
      </w:r>
    </w:p>
    <w:p w14:paraId="33D9B01B" w14:textId="41A9E8D4" w:rsidR="00C10BA4" w:rsidRDefault="00D321C4" w:rsidP="00C10BA4">
      <w:pPr>
        <w:pStyle w:val="Heading2"/>
      </w:pPr>
      <w:bookmarkStart w:id="59" w:name="_Toc522101843"/>
      <w:r>
        <w:t>Accuracy of Address M</w:t>
      </w:r>
      <w:r w:rsidR="00C10BA4">
        <w:t>atching</w:t>
      </w:r>
      <w:bookmarkEnd w:id="59"/>
      <w:r w:rsidR="00C10BA4">
        <w:t xml:space="preserve"> </w:t>
      </w:r>
    </w:p>
    <w:p w14:paraId="32D99F07" w14:textId="501084F4" w:rsidR="00CC2DA3" w:rsidRPr="005511E2" w:rsidRDefault="005511E2" w:rsidP="001B0C1B">
      <w:pPr>
        <w:pStyle w:val="Heading4noTOC"/>
        <w:rPr>
          <w:rStyle w:val="Heading3Char"/>
        </w:rPr>
      </w:pPr>
      <w:bookmarkStart w:id="60" w:name="_Toc522101844"/>
      <w:r>
        <w:rPr>
          <w:rStyle w:val="Heading3Char"/>
        </w:rPr>
        <w:t>2.1</w:t>
      </w:r>
      <w:r>
        <w:rPr>
          <w:rStyle w:val="Heading3Char"/>
        </w:rPr>
        <w:tab/>
      </w:r>
      <w:r w:rsidR="001B0C1B" w:rsidRPr="008019FA">
        <w:rPr>
          <w:rStyle w:val="Heading3Char"/>
        </w:rPr>
        <w:t>Accuracy of RDD sample</w:t>
      </w:r>
      <w:bookmarkEnd w:id="60"/>
    </w:p>
    <w:p w14:paraId="61B6AEA1" w14:textId="71A3CB5D" w:rsidR="00CC2DA3" w:rsidRDefault="001B0C1B" w:rsidP="00FF7291">
      <w:r>
        <w:t xml:space="preserve">Of </w:t>
      </w:r>
      <w:r w:rsidR="00CC2DA3">
        <w:t xml:space="preserve">the </w:t>
      </w:r>
      <w:r>
        <w:t>total RDD sample selected</w:t>
      </w:r>
      <w:r w:rsidR="00CC2DA3">
        <w:t xml:space="preserve">, 2,813 records (or, 22.4% of the sample drawn) </w:t>
      </w:r>
      <w:r w:rsidR="004A2A3C">
        <w:t xml:space="preserve">were </w:t>
      </w:r>
      <w:r>
        <w:t>matched to addresses and used in the experiment.</w:t>
      </w:r>
      <w:r w:rsidR="0033518A">
        <w:t xml:space="preserve"> </w:t>
      </w:r>
      <w:r w:rsidR="007D6401">
        <w:t>Of these</w:t>
      </w:r>
      <w:r w:rsidR="002E2360">
        <w:t>, 173</w:t>
      </w:r>
      <w:r w:rsidR="00ED38B6">
        <w:t xml:space="preserve"> records (or </w:t>
      </w:r>
      <w:r w:rsidR="00ED38B6" w:rsidRPr="00ED38B6">
        <w:t>6</w:t>
      </w:r>
      <w:r w:rsidR="007D6401" w:rsidRPr="00ED38B6">
        <w:t>% of</w:t>
      </w:r>
      <w:r w:rsidR="007D6401">
        <w:t xml:space="preserve"> the </w:t>
      </w:r>
      <w:r w:rsidR="00ED38B6">
        <w:t xml:space="preserve">matched </w:t>
      </w:r>
      <w:r w:rsidR="007D6401">
        <w:t>sample) were returned as undeliverable.</w:t>
      </w:r>
      <w:r w:rsidR="00500CAC">
        <w:t xml:space="preserve">  </w:t>
      </w:r>
    </w:p>
    <w:p w14:paraId="365A17C9" w14:textId="5E3CEF34" w:rsidR="00CC2DA3" w:rsidRPr="005511E2" w:rsidRDefault="005511E2" w:rsidP="001B0C1B">
      <w:pPr>
        <w:pStyle w:val="Heading4noTOC"/>
        <w:rPr>
          <w:rStyle w:val="Heading3Char"/>
        </w:rPr>
      </w:pPr>
      <w:bookmarkStart w:id="61" w:name="_Toc522101845"/>
      <w:r>
        <w:rPr>
          <w:rStyle w:val="Heading3Char"/>
        </w:rPr>
        <w:t>2.2</w:t>
      </w:r>
      <w:r>
        <w:rPr>
          <w:rStyle w:val="Heading3Char"/>
        </w:rPr>
        <w:tab/>
      </w:r>
      <w:r w:rsidR="001B0C1B" w:rsidRPr="008019FA">
        <w:rPr>
          <w:rStyle w:val="Heading3Char"/>
        </w:rPr>
        <w:t xml:space="preserve">Accuracy of </w:t>
      </w:r>
      <w:r w:rsidR="00CC2DA3" w:rsidRPr="008019FA">
        <w:rPr>
          <w:rStyle w:val="Heading3Char"/>
        </w:rPr>
        <w:t>ABS</w:t>
      </w:r>
      <w:bookmarkEnd w:id="61"/>
    </w:p>
    <w:p w14:paraId="0A1B1291" w14:textId="6991142B" w:rsidR="007D6401" w:rsidRDefault="00CC2DA3" w:rsidP="007D6401">
      <w:r>
        <w:t>Of the 8,</w:t>
      </w:r>
      <w:r w:rsidRPr="000548EB">
        <w:t xml:space="preserve">700 </w:t>
      </w:r>
      <w:r w:rsidR="007D6401" w:rsidRPr="000548EB">
        <w:t xml:space="preserve">ABS </w:t>
      </w:r>
      <w:r w:rsidRPr="000548EB">
        <w:t xml:space="preserve">addresses drawn, 6,097 (or, 70.1%) were matched to telephone numbers. </w:t>
      </w:r>
      <w:r w:rsidR="007D6401" w:rsidRPr="000548EB">
        <w:t xml:space="preserve"> Of these</w:t>
      </w:r>
      <w:r w:rsidR="00ED38B6" w:rsidRPr="000548EB">
        <w:t>,</w:t>
      </w:r>
      <w:r w:rsidR="007D6401" w:rsidRPr="000548EB">
        <w:t xml:space="preserve"> </w:t>
      </w:r>
      <w:r w:rsidR="000548EB" w:rsidRPr="000548EB">
        <w:t>536</w:t>
      </w:r>
      <w:r w:rsidR="007D6401" w:rsidRPr="000548EB">
        <w:t xml:space="preserve"> records </w:t>
      </w:r>
      <w:r w:rsidR="00ED38B6" w:rsidRPr="000548EB">
        <w:t>(</w:t>
      </w:r>
      <w:r w:rsidR="007D6401" w:rsidRPr="000548EB">
        <w:t xml:space="preserve">or </w:t>
      </w:r>
      <w:r w:rsidR="000548EB" w:rsidRPr="000548EB">
        <w:t>9</w:t>
      </w:r>
      <w:r w:rsidR="007D6401" w:rsidRPr="000548EB">
        <w:t>% of the sample) were returned as undeliverable.</w:t>
      </w:r>
      <w:r w:rsidR="000548EB">
        <w:t xml:space="preserve">  </w:t>
      </w:r>
    </w:p>
    <w:p w14:paraId="39AEF74F" w14:textId="1F5966B9" w:rsidR="00FF0708" w:rsidRDefault="007D6401" w:rsidP="00FF7291">
      <w:r w:rsidRPr="00E41DBC">
        <w:t xml:space="preserve">In the mail survey, </w:t>
      </w:r>
      <w:r w:rsidR="000548EB" w:rsidRPr="00E41DBC">
        <w:t>respondents</w:t>
      </w:r>
      <w:r w:rsidR="000548EB">
        <w:t xml:space="preserve"> were asked whether anyone in their household had the phone number listed in </w:t>
      </w:r>
      <w:r w:rsidR="00464186">
        <w:t>the sample</w:t>
      </w:r>
      <w:r w:rsidR="000548EB">
        <w:t xml:space="preserve"> file</w:t>
      </w:r>
      <w:r w:rsidR="000548EB" w:rsidRPr="00E41DBC">
        <w:t xml:space="preserve">. </w:t>
      </w:r>
      <w:r w:rsidR="00E41DBC" w:rsidRPr="00E41DBC">
        <w:t xml:space="preserve">Forty eight (48) </w:t>
      </w:r>
      <w:r w:rsidR="00ED29E5">
        <w:t>percent</w:t>
      </w:r>
      <w:r w:rsidR="00ED29E5" w:rsidRPr="00E41DBC">
        <w:t xml:space="preserve"> </w:t>
      </w:r>
      <w:r w:rsidR="00E0175D" w:rsidRPr="00E41DBC">
        <w:t xml:space="preserve">of ABS respondents </w:t>
      </w:r>
      <w:r w:rsidR="00ED29E5">
        <w:t>said</w:t>
      </w:r>
      <w:r w:rsidR="00ED29E5" w:rsidRPr="00E41DBC">
        <w:t xml:space="preserve"> </w:t>
      </w:r>
      <w:r w:rsidR="00E0175D" w:rsidRPr="00E41DBC">
        <w:t xml:space="preserve">that was their correct phone number (compared to </w:t>
      </w:r>
      <w:r w:rsidR="00E41DBC" w:rsidRPr="00E41DBC">
        <w:t>59</w:t>
      </w:r>
      <w:r w:rsidR="00E0175D" w:rsidRPr="00E41DBC">
        <w:t>% of RDD</w:t>
      </w:r>
      <w:r w:rsidR="00E0175D">
        <w:t xml:space="preserve"> </w:t>
      </w:r>
      <w:r w:rsidR="00BB4A91">
        <w:t>mail</w:t>
      </w:r>
      <w:r w:rsidR="00ED29E5">
        <w:t xml:space="preserve"> </w:t>
      </w:r>
      <w:r w:rsidR="00E0175D">
        <w:t xml:space="preserve">respondents). An </w:t>
      </w:r>
      <w:r w:rsidR="00E0175D" w:rsidRPr="00E41DBC">
        <w:t xml:space="preserve">additional </w:t>
      </w:r>
      <w:r w:rsidR="00E41DBC" w:rsidRPr="00E41DBC">
        <w:t>7</w:t>
      </w:r>
      <w:r w:rsidR="00E0175D" w:rsidRPr="00E41DBC">
        <w:t xml:space="preserve">% of ABS respondents reported that the number was correct for another person in their household, compared to </w:t>
      </w:r>
      <w:r w:rsidR="00E41DBC" w:rsidRPr="00E41DBC">
        <w:t>9</w:t>
      </w:r>
      <w:r w:rsidR="00E0175D" w:rsidRPr="00E41DBC">
        <w:t>%</w:t>
      </w:r>
      <w:r w:rsidR="00E0175D">
        <w:t xml:space="preserve"> of RDD mail respondents.</w:t>
      </w:r>
    </w:p>
    <w:p w14:paraId="370BD2F5" w14:textId="15AD70F4" w:rsidR="00477540" w:rsidRDefault="00477540" w:rsidP="00477540">
      <w:pPr>
        <w:pStyle w:val="Caption"/>
        <w:keepNext/>
      </w:pPr>
      <w:r>
        <w:t xml:space="preserve">Table </w:t>
      </w:r>
      <w:r w:rsidR="00B65231">
        <w:rPr>
          <w:noProof/>
        </w:rPr>
        <w:fldChar w:fldCharType="begin"/>
      </w:r>
      <w:r w:rsidR="00B65231">
        <w:rPr>
          <w:noProof/>
        </w:rPr>
        <w:instrText xml:space="preserve"> SEQ Table \* ARABIC </w:instrText>
      </w:r>
      <w:r w:rsidR="00B65231">
        <w:rPr>
          <w:noProof/>
        </w:rPr>
        <w:fldChar w:fldCharType="separate"/>
      </w:r>
      <w:r w:rsidR="00D50077">
        <w:rPr>
          <w:noProof/>
        </w:rPr>
        <w:t>12</w:t>
      </w:r>
      <w:r w:rsidR="00B65231">
        <w:rPr>
          <w:noProof/>
        </w:rPr>
        <w:fldChar w:fldCharType="end"/>
      </w:r>
      <w:r>
        <w:t xml:space="preserve"> Phone Confirmation</w:t>
      </w:r>
    </w:p>
    <w:tbl>
      <w:tblPr>
        <w:tblStyle w:val="GridTableLight"/>
        <w:tblW w:w="9174" w:type="dxa"/>
        <w:tblLook w:val="04A0" w:firstRow="1" w:lastRow="0" w:firstColumn="1" w:lastColumn="0" w:noHBand="0" w:noVBand="1"/>
      </w:tblPr>
      <w:tblGrid>
        <w:gridCol w:w="5706"/>
        <w:gridCol w:w="1238"/>
        <w:gridCol w:w="1186"/>
        <w:gridCol w:w="1044"/>
      </w:tblGrid>
      <w:tr w:rsidR="00E41DBC" w:rsidRPr="00E41DBC" w14:paraId="2250C71A" w14:textId="77777777" w:rsidTr="00023987">
        <w:trPr>
          <w:trHeight w:val="573"/>
        </w:trPr>
        <w:tc>
          <w:tcPr>
            <w:tcW w:w="5706" w:type="dxa"/>
            <w:shd w:val="clear" w:color="auto" w:fill="00A2E0" w:themeFill="accent2"/>
            <w:hideMark/>
          </w:tcPr>
          <w:p w14:paraId="13E56FF4" w14:textId="5FD62CF1" w:rsidR="00E41DBC" w:rsidRPr="00E41DBC" w:rsidRDefault="00E41DBC" w:rsidP="006D3982">
            <w:pPr>
              <w:spacing w:after="0" w:line="240" w:lineRule="auto"/>
              <w:jc w:val="center"/>
              <w:rPr>
                <w:rFonts w:eastAsia="Times New Roman" w:cs="Arial"/>
                <w:b/>
                <w:bCs/>
                <w:color w:val="FFFFFF" w:themeColor="background1"/>
                <w:sz w:val="19"/>
                <w:szCs w:val="19"/>
              </w:rPr>
            </w:pPr>
            <w:r w:rsidRPr="00E41DBC">
              <w:rPr>
                <w:rFonts w:eastAsia="Times New Roman" w:cs="Arial"/>
                <w:b/>
                <w:bCs/>
                <w:color w:val="FFFFFF" w:themeColor="background1"/>
                <w:sz w:val="19"/>
                <w:szCs w:val="19"/>
              </w:rPr>
              <w:t>The number for this address listed in the telephone directory is [</w:t>
            </w:r>
            <w:r w:rsidR="006D3982" w:rsidRPr="006D3982">
              <w:rPr>
                <w:rFonts w:eastAsia="Times New Roman" w:cs="Arial"/>
                <w:b/>
                <w:bCs/>
                <w:i/>
                <w:color w:val="FFFFFF" w:themeColor="background1"/>
                <w:sz w:val="19"/>
                <w:szCs w:val="19"/>
              </w:rPr>
              <w:t>Phone Number</w:t>
            </w:r>
            <w:r w:rsidRPr="00E41DBC">
              <w:rPr>
                <w:rFonts w:eastAsia="Times New Roman" w:cs="Arial"/>
                <w:b/>
                <w:bCs/>
                <w:color w:val="FFFFFF" w:themeColor="background1"/>
                <w:sz w:val="19"/>
                <w:szCs w:val="19"/>
              </w:rPr>
              <w:t xml:space="preserve">]. Does anyone </w:t>
            </w:r>
            <w:r w:rsidRPr="00E41DBC">
              <w:rPr>
                <w:rFonts w:eastAsia="Times New Roman" w:cs="Arial"/>
                <w:b/>
                <w:bCs/>
                <w:color w:val="FFFFFF" w:themeColor="background1"/>
                <w:sz w:val="19"/>
                <w:szCs w:val="19"/>
              </w:rPr>
              <w:br/>
              <w:t>in your household have this phone number?)</w:t>
            </w:r>
          </w:p>
        </w:tc>
        <w:tc>
          <w:tcPr>
            <w:tcW w:w="3468" w:type="dxa"/>
            <w:gridSpan w:val="3"/>
            <w:shd w:val="clear" w:color="auto" w:fill="00A2E0" w:themeFill="accent2"/>
            <w:hideMark/>
          </w:tcPr>
          <w:p w14:paraId="0E362320" w14:textId="59961D88" w:rsidR="006D3982" w:rsidRDefault="00E41DBC" w:rsidP="00E41DBC">
            <w:pPr>
              <w:spacing w:after="0" w:line="240" w:lineRule="auto"/>
              <w:jc w:val="center"/>
              <w:rPr>
                <w:rFonts w:eastAsia="Times New Roman" w:cs="Arial"/>
                <w:b/>
                <w:bCs/>
                <w:color w:val="FFFFFF" w:themeColor="background1"/>
                <w:sz w:val="19"/>
                <w:szCs w:val="19"/>
              </w:rPr>
            </w:pPr>
            <w:r w:rsidRPr="00E41DBC">
              <w:rPr>
                <w:rFonts w:eastAsia="Times New Roman" w:cs="Arial"/>
                <w:b/>
                <w:bCs/>
                <w:color w:val="FFFFFF" w:themeColor="background1"/>
                <w:sz w:val="19"/>
                <w:szCs w:val="19"/>
              </w:rPr>
              <w:t xml:space="preserve">Sample type  </w:t>
            </w:r>
          </w:p>
          <w:p w14:paraId="6404AC3F" w14:textId="42AF4926" w:rsidR="00E41DBC" w:rsidRPr="00E41DBC" w:rsidRDefault="00E41DBC" w:rsidP="00E41DBC">
            <w:pPr>
              <w:spacing w:after="0" w:line="240" w:lineRule="auto"/>
              <w:jc w:val="center"/>
              <w:rPr>
                <w:rFonts w:eastAsia="Times New Roman" w:cs="Arial"/>
                <w:b/>
                <w:bCs/>
                <w:color w:val="FFFFFF" w:themeColor="background1"/>
                <w:sz w:val="19"/>
                <w:szCs w:val="19"/>
              </w:rPr>
            </w:pPr>
          </w:p>
        </w:tc>
      </w:tr>
      <w:tr w:rsidR="00E41DBC" w:rsidRPr="00E41DBC" w14:paraId="2A82B59B" w14:textId="77777777" w:rsidTr="00023987">
        <w:trPr>
          <w:trHeight w:val="573"/>
        </w:trPr>
        <w:tc>
          <w:tcPr>
            <w:tcW w:w="5706" w:type="dxa"/>
            <w:hideMark/>
          </w:tcPr>
          <w:p w14:paraId="0FF2FE99" w14:textId="077727A0" w:rsidR="00E41DBC" w:rsidRPr="00E41DBC" w:rsidRDefault="00E41DBC" w:rsidP="00E41DBC">
            <w:pPr>
              <w:spacing w:after="0" w:line="240" w:lineRule="auto"/>
              <w:rPr>
                <w:rFonts w:eastAsia="Times New Roman" w:cs="Arial"/>
                <w:bCs/>
                <w:sz w:val="19"/>
                <w:szCs w:val="19"/>
              </w:rPr>
            </w:pPr>
            <w:r w:rsidRPr="00E41DBC">
              <w:rPr>
                <w:rFonts w:eastAsia="Times New Roman" w:cs="Arial"/>
                <w:bCs/>
                <w:sz w:val="19"/>
                <w:szCs w:val="19"/>
              </w:rPr>
              <w:t>Frequency</w:t>
            </w:r>
            <w:r w:rsidRPr="00E41DBC">
              <w:rPr>
                <w:rFonts w:eastAsia="Times New Roman" w:cs="Arial"/>
                <w:bCs/>
                <w:sz w:val="19"/>
                <w:szCs w:val="19"/>
              </w:rPr>
              <w:br/>
            </w:r>
          </w:p>
        </w:tc>
        <w:tc>
          <w:tcPr>
            <w:tcW w:w="1238" w:type="dxa"/>
            <w:noWrap/>
            <w:hideMark/>
          </w:tcPr>
          <w:p w14:paraId="4D626110" w14:textId="77777777" w:rsidR="00E41DBC" w:rsidRDefault="00E41DBC" w:rsidP="00527187">
            <w:pPr>
              <w:spacing w:after="0" w:line="240" w:lineRule="auto"/>
              <w:jc w:val="center"/>
              <w:rPr>
                <w:rFonts w:eastAsia="Times New Roman" w:cs="Arial"/>
                <w:b/>
                <w:bCs/>
                <w:color w:val="112277"/>
                <w:sz w:val="19"/>
                <w:szCs w:val="19"/>
              </w:rPr>
            </w:pPr>
            <w:r w:rsidRPr="00E41DBC">
              <w:rPr>
                <w:rFonts w:eastAsia="Times New Roman" w:cs="Arial"/>
                <w:b/>
                <w:bCs/>
                <w:color w:val="112277"/>
                <w:sz w:val="19"/>
                <w:szCs w:val="19"/>
              </w:rPr>
              <w:t>RDD</w:t>
            </w:r>
          </w:p>
          <w:p w14:paraId="38A4B776" w14:textId="77777777" w:rsidR="00ED29E5" w:rsidRDefault="00ED29E5" w:rsidP="00527187">
            <w:pPr>
              <w:spacing w:after="0" w:line="240" w:lineRule="auto"/>
              <w:jc w:val="center"/>
              <w:rPr>
                <w:rFonts w:eastAsia="Times New Roman" w:cs="Arial"/>
                <w:b/>
                <w:bCs/>
                <w:color w:val="112277"/>
                <w:sz w:val="19"/>
                <w:szCs w:val="19"/>
              </w:rPr>
            </w:pPr>
            <w:r>
              <w:rPr>
                <w:rFonts w:eastAsia="Times New Roman" w:cs="Arial"/>
                <w:b/>
                <w:bCs/>
                <w:color w:val="112277"/>
                <w:sz w:val="19"/>
                <w:szCs w:val="19"/>
              </w:rPr>
              <w:t>#</w:t>
            </w:r>
          </w:p>
          <w:p w14:paraId="781DF85D" w14:textId="113E4D9A" w:rsidR="00ED29E5" w:rsidRPr="00E41DBC" w:rsidRDefault="00ED29E5" w:rsidP="00527187">
            <w:pPr>
              <w:spacing w:after="0" w:line="240" w:lineRule="auto"/>
              <w:jc w:val="center"/>
              <w:rPr>
                <w:rFonts w:eastAsia="Times New Roman" w:cs="Arial"/>
                <w:b/>
                <w:bCs/>
                <w:color w:val="112277"/>
                <w:sz w:val="19"/>
                <w:szCs w:val="19"/>
              </w:rPr>
            </w:pPr>
            <w:r>
              <w:rPr>
                <w:rFonts w:eastAsia="Times New Roman" w:cs="Arial"/>
                <w:b/>
                <w:bCs/>
                <w:color w:val="112277"/>
                <w:sz w:val="19"/>
                <w:szCs w:val="19"/>
              </w:rPr>
              <w:t>%</w:t>
            </w:r>
          </w:p>
        </w:tc>
        <w:tc>
          <w:tcPr>
            <w:tcW w:w="1186" w:type="dxa"/>
            <w:noWrap/>
            <w:hideMark/>
          </w:tcPr>
          <w:p w14:paraId="6736B90D" w14:textId="77777777" w:rsidR="00E41DBC" w:rsidRDefault="00E41DBC" w:rsidP="00527187">
            <w:pPr>
              <w:spacing w:after="0" w:line="240" w:lineRule="auto"/>
              <w:jc w:val="center"/>
              <w:rPr>
                <w:rFonts w:eastAsia="Times New Roman" w:cs="Arial"/>
                <w:b/>
                <w:bCs/>
                <w:color w:val="112277"/>
                <w:sz w:val="19"/>
                <w:szCs w:val="19"/>
              </w:rPr>
            </w:pPr>
            <w:r w:rsidRPr="00E41DBC">
              <w:rPr>
                <w:rFonts w:eastAsia="Times New Roman" w:cs="Arial"/>
                <w:b/>
                <w:bCs/>
                <w:color w:val="112277"/>
                <w:sz w:val="19"/>
                <w:szCs w:val="19"/>
              </w:rPr>
              <w:t>ABS</w:t>
            </w:r>
          </w:p>
          <w:p w14:paraId="153888D0" w14:textId="77777777" w:rsidR="00ED29E5" w:rsidRDefault="00ED29E5" w:rsidP="00527187">
            <w:pPr>
              <w:spacing w:after="0" w:line="240" w:lineRule="auto"/>
              <w:jc w:val="center"/>
              <w:rPr>
                <w:rFonts w:eastAsia="Times New Roman" w:cs="Arial"/>
                <w:b/>
                <w:bCs/>
                <w:color w:val="112277"/>
                <w:sz w:val="19"/>
                <w:szCs w:val="19"/>
              </w:rPr>
            </w:pPr>
            <w:r>
              <w:rPr>
                <w:rFonts w:eastAsia="Times New Roman" w:cs="Arial"/>
                <w:b/>
                <w:bCs/>
                <w:color w:val="112277"/>
                <w:sz w:val="19"/>
                <w:szCs w:val="19"/>
              </w:rPr>
              <w:t>#</w:t>
            </w:r>
          </w:p>
          <w:p w14:paraId="30CDFE3F" w14:textId="26A2A144" w:rsidR="00ED29E5" w:rsidRPr="00E41DBC" w:rsidRDefault="00ED29E5" w:rsidP="00527187">
            <w:pPr>
              <w:spacing w:after="0" w:line="240" w:lineRule="auto"/>
              <w:jc w:val="center"/>
              <w:rPr>
                <w:rFonts w:eastAsia="Times New Roman" w:cs="Arial"/>
                <w:b/>
                <w:bCs/>
                <w:color w:val="112277"/>
                <w:sz w:val="19"/>
                <w:szCs w:val="19"/>
              </w:rPr>
            </w:pPr>
            <w:r>
              <w:rPr>
                <w:rFonts w:eastAsia="Times New Roman" w:cs="Arial"/>
                <w:b/>
                <w:bCs/>
                <w:color w:val="112277"/>
                <w:sz w:val="19"/>
                <w:szCs w:val="19"/>
              </w:rPr>
              <w:t>%</w:t>
            </w:r>
          </w:p>
        </w:tc>
        <w:tc>
          <w:tcPr>
            <w:tcW w:w="1044" w:type="dxa"/>
            <w:noWrap/>
            <w:hideMark/>
          </w:tcPr>
          <w:p w14:paraId="5C9CCEA1" w14:textId="77777777" w:rsidR="00E41DBC" w:rsidRDefault="00E41DBC" w:rsidP="00527187">
            <w:pPr>
              <w:spacing w:after="0" w:line="240" w:lineRule="auto"/>
              <w:jc w:val="center"/>
              <w:rPr>
                <w:rFonts w:eastAsia="Times New Roman" w:cs="Arial"/>
                <w:b/>
                <w:bCs/>
                <w:color w:val="112277"/>
                <w:sz w:val="19"/>
                <w:szCs w:val="19"/>
              </w:rPr>
            </w:pPr>
            <w:r w:rsidRPr="00E41DBC">
              <w:rPr>
                <w:rFonts w:eastAsia="Times New Roman" w:cs="Arial"/>
                <w:b/>
                <w:bCs/>
                <w:color w:val="112277"/>
                <w:sz w:val="19"/>
                <w:szCs w:val="19"/>
              </w:rPr>
              <w:t>Total</w:t>
            </w:r>
          </w:p>
          <w:p w14:paraId="52F43717" w14:textId="77777777" w:rsidR="00ED29E5" w:rsidRDefault="00ED29E5" w:rsidP="00527187">
            <w:pPr>
              <w:spacing w:after="0" w:line="240" w:lineRule="auto"/>
              <w:jc w:val="center"/>
              <w:rPr>
                <w:rFonts w:eastAsia="Times New Roman" w:cs="Arial"/>
                <w:b/>
                <w:bCs/>
                <w:color w:val="112277"/>
                <w:sz w:val="19"/>
                <w:szCs w:val="19"/>
              </w:rPr>
            </w:pPr>
            <w:r>
              <w:rPr>
                <w:rFonts w:eastAsia="Times New Roman" w:cs="Arial"/>
                <w:b/>
                <w:bCs/>
                <w:color w:val="112277"/>
                <w:sz w:val="19"/>
                <w:szCs w:val="19"/>
              </w:rPr>
              <w:t>#</w:t>
            </w:r>
          </w:p>
          <w:p w14:paraId="699F9778" w14:textId="3E30031D" w:rsidR="00ED29E5" w:rsidRPr="00E41DBC" w:rsidRDefault="00ED29E5" w:rsidP="00527187">
            <w:pPr>
              <w:spacing w:after="0" w:line="240" w:lineRule="auto"/>
              <w:jc w:val="center"/>
              <w:rPr>
                <w:rFonts w:eastAsia="Times New Roman" w:cs="Arial"/>
                <w:b/>
                <w:bCs/>
                <w:color w:val="112277"/>
                <w:sz w:val="19"/>
                <w:szCs w:val="19"/>
              </w:rPr>
            </w:pPr>
          </w:p>
        </w:tc>
      </w:tr>
      <w:tr w:rsidR="00E41DBC" w:rsidRPr="00E41DBC" w14:paraId="1B9B1C61" w14:textId="77777777" w:rsidTr="00023987">
        <w:trPr>
          <w:trHeight w:val="573"/>
        </w:trPr>
        <w:tc>
          <w:tcPr>
            <w:tcW w:w="5706" w:type="dxa"/>
            <w:noWrap/>
            <w:hideMark/>
          </w:tcPr>
          <w:p w14:paraId="52CBDE26" w14:textId="77777777" w:rsidR="00E41DBC" w:rsidRPr="00E41DBC" w:rsidRDefault="00E41DBC" w:rsidP="00E41DBC">
            <w:pPr>
              <w:spacing w:after="0" w:line="240" w:lineRule="auto"/>
              <w:rPr>
                <w:rFonts w:eastAsia="Times New Roman" w:cs="Arial"/>
                <w:bCs/>
                <w:sz w:val="19"/>
                <w:szCs w:val="19"/>
              </w:rPr>
            </w:pPr>
            <w:r w:rsidRPr="00E41DBC">
              <w:rPr>
                <w:rFonts w:eastAsia="Times New Roman" w:cs="Arial"/>
                <w:bCs/>
                <w:sz w:val="19"/>
                <w:szCs w:val="19"/>
              </w:rPr>
              <w:t>Yes, this is my phone number</w:t>
            </w:r>
          </w:p>
        </w:tc>
        <w:tc>
          <w:tcPr>
            <w:tcW w:w="1238" w:type="dxa"/>
            <w:hideMark/>
          </w:tcPr>
          <w:p w14:paraId="721631F1" w14:textId="0137E258" w:rsidR="00E41DBC" w:rsidRPr="00E41DBC" w:rsidRDefault="00E41DBC" w:rsidP="00527187">
            <w:pPr>
              <w:spacing w:after="0" w:line="240" w:lineRule="auto"/>
              <w:jc w:val="center"/>
              <w:rPr>
                <w:rFonts w:eastAsia="Times New Roman" w:cs="Arial"/>
                <w:color w:val="000000"/>
                <w:sz w:val="19"/>
                <w:szCs w:val="19"/>
              </w:rPr>
            </w:pPr>
            <w:r w:rsidRPr="00E41DBC">
              <w:rPr>
                <w:rFonts w:eastAsia="Times New Roman" w:cs="Arial"/>
                <w:color w:val="000000"/>
                <w:sz w:val="19"/>
                <w:szCs w:val="19"/>
              </w:rPr>
              <w:t>19</w:t>
            </w:r>
            <w:r w:rsidRPr="00E41DBC">
              <w:rPr>
                <w:rFonts w:eastAsia="Times New Roman" w:cs="Arial"/>
                <w:color w:val="000000"/>
                <w:sz w:val="19"/>
                <w:szCs w:val="19"/>
              </w:rPr>
              <w:br/>
              <w:t>59.</w:t>
            </w:r>
            <w:r w:rsidR="00ED29E5">
              <w:rPr>
                <w:rFonts w:eastAsia="Times New Roman" w:cs="Arial"/>
                <w:color w:val="000000"/>
                <w:sz w:val="19"/>
                <w:szCs w:val="19"/>
              </w:rPr>
              <w:t>4</w:t>
            </w:r>
          </w:p>
        </w:tc>
        <w:tc>
          <w:tcPr>
            <w:tcW w:w="1186" w:type="dxa"/>
            <w:hideMark/>
          </w:tcPr>
          <w:p w14:paraId="5886D818" w14:textId="57F30CCE" w:rsidR="00E41DBC" w:rsidRPr="00E41DBC" w:rsidRDefault="00E41DBC" w:rsidP="00527187">
            <w:pPr>
              <w:spacing w:after="0" w:line="240" w:lineRule="auto"/>
              <w:jc w:val="center"/>
              <w:rPr>
                <w:rFonts w:eastAsia="Times New Roman" w:cs="Arial"/>
                <w:color w:val="000000"/>
                <w:sz w:val="19"/>
                <w:szCs w:val="19"/>
              </w:rPr>
            </w:pPr>
            <w:r w:rsidRPr="00E41DBC">
              <w:rPr>
                <w:rFonts w:eastAsia="Times New Roman" w:cs="Arial"/>
                <w:color w:val="000000"/>
                <w:sz w:val="19"/>
                <w:szCs w:val="19"/>
              </w:rPr>
              <w:t>41</w:t>
            </w:r>
            <w:r w:rsidRPr="00E41DBC">
              <w:rPr>
                <w:rFonts w:eastAsia="Times New Roman" w:cs="Arial"/>
                <w:color w:val="000000"/>
                <w:sz w:val="19"/>
                <w:szCs w:val="19"/>
              </w:rPr>
              <w:br/>
              <w:t>47.</w:t>
            </w:r>
            <w:r w:rsidR="00ED29E5">
              <w:rPr>
                <w:rFonts w:eastAsia="Times New Roman" w:cs="Arial"/>
                <w:color w:val="000000"/>
                <w:sz w:val="19"/>
                <w:szCs w:val="19"/>
              </w:rPr>
              <w:t>7</w:t>
            </w:r>
          </w:p>
        </w:tc>
        <w:tc>
          <w:tcPr>
            <w:tcW w:w="1044" w:type="dxa"/>
            <w:hideMark/>
          </w:tcPr>
          <w:p w14:paraId="481D0023" w14:textId="35798425" w:rsidR="00E41DBC" w:rsidRPr="00E41DBC" w:rsidRDefault="00E41DBC" w:rsidP="00527187">
            <w:pPr>
              <w:spacing w:after="0" w:line="240" w:lineRule="auto"/>
              <w:jc w:val="center"/>
              <w:rPr>
                <w:rFonts w:eastAsia="Times New Roman" w:cs="Arial"/>
                <w:color w:val="000000"/>
                <w:sz w:val="19"/>
                <w:szCs w:val="19"/>
              </w:rPr>
            </w:pPr>
            <w:r w:rsidRPr="00E41DBC">
              <w:rPr>
                <w:rFonts w:eastAsia="Times New Roman" w:cs="Arial"/>
                <w:color w:val="000000"/>
                <w:sz w:val="19"/>
                <w:szCs w:val="19"/>
              </w:rPr>
              <w:t>60</w:t>
            </w:r>
            <w:r w:rsidRPr="00E41DBC">
              <w:rPr>
                <w:rFonts w:eastAsia="Times New Roman" w:cs="Arial"/>
                <w:color w:val="000000"/>
                <w:sz w:val="19"/>
                <w:szCs w:val="19"/>
              </w:rPr>
              <w:br/>
            </w:r>
          </w:p>
        </w:tc>
      </w:tr>
      <w:tr w:rsidR="00E41DBC" w:rsidRPr="00E41DBC" w14:paraId="7CDD4CB1" w14:textId="77777777" w:rsidTr="00023987">
        <w:trPr>
          <w:trHeight w:val="573"/>
        </w:trPr>
        <w:tc>
          <w:tcPr>
            <w:tcW w:w="5706" w:type="dxa"/>
            <w:noWrap/>
            <w:hideMark/>
          </w:tcPr>
          <w:p w14:paraId="289C6AAA" w14:textId="77777777" w:rsidR="00E41DBC" w:rsidRPr="00E41DBC" w:rsidRDefault="00E41DBC" w:rsidP="00E41DBC">
            <w:pPr>
              <w:spacing w:after="0" w:line="240" w:lineRule="auto"/>
              <w:rPr>
                <w:rFonts w:eastAsia="Times New Roman" w:cs="Arial"/>
                <w:bCs/>
                <w:sz w:val="19"/>
                <w:szCs w:val="19"/>
              </w:rPr>
            </w:pPr>
            <w:r w:rsidRPr="00E41DBC">
              <w:rPr>
                <w:rFonts w:eastAsia="Times New Roman" w:cs="Arial"/>
                <w:bCs/>
                <w:sz w:val="19"/>
                <w:szCs w:val="19"/>
              </w:rPr>
              <w:t>Yes, someone else in my household has this phone number</w:t>
            </w:r>
          </w:p>
        </w:tc>
        <w:tc>
          <w:tcPr>
            <w:tcW w:w="1238" w:type="dxa"/>
            <w:hideMark/>
          </w:tcPr>
          <w:p w14:paraId="13B4C2CB" w14:textId="223F1594" w:rsidR="00E41DBC" w:rsidRPr="00E41DBC" w:rsidRDefault="00E41DBC" w:rsidP="00527187">
            <w:pPr>
              <w:spacing w:after="0" w:line="240" w:lineRule="auto"/>
              <w:jc w:val="center"/>
              <w:rPr>
                <w:rFonts w:eastAsia="Times New Roman" w:cs="Arial"/>
                <w:color w:val="000000"/>
                <w:sz w:val="19"/>
                <w:szCs w:val="19"/>
              </w:rPr>
            </w:pPr>
            <w:r w:rsidRPr="00E41DBC">
              <w:rPr>
                <w:rFonts w:eastAsia="Times New Roman" w:cs="Arial"/>
                <w:color w:val="000000"/>
                <w:sz w:val="19"/>
                <w:szCs w:val="19"/>
              </w:rPr>
              <w:t>3</w:t>
            </w:r>
            <w:r w:rsidRPr="00E41DBC">
              <w:rPr>
                <w:rFonts w:eastAsia="Times New Roman" w:cs="Arial"/>
                <w:color w:val="000000"/>
                <w:sz w:val="19"/>
                <w:szCs w:val="19"/>
              </w:rPr>
              <w:br/>
              <w:t>9.</w:t>
            </w:r>
            <w:r w:rsidR="00ED29E5">
              <w:rPr>
                <w:rFonts w:eastAsia="Times New Roman" w:cs="Arial"/>
                <w:color w:val="000000"/>
                <w:sz w:val="19"/>
                <w:szCs w:val="19"/>
              </w:rPr>
              <w:t>4</w:t>
            </w:r>
          </w:p>
        </w:tc>
        <w:tc>
          <w:tcPr>
            <w:tcW w:w="1186" w:type="dxa"/>
            <w:hideMark/>
          </w:tcPr>
          <w:p w14:paraId="18A1A0B8" w14:textId="692B8C6E" w:rsidR="00E41DBC" w:rsidRPr="00E41DBC" w:rsidRDefault="00E41DBC" w:rsidP="00527187">
            <w:pPr>
              <w:spacing w:after="0" w:line="240" w:lineRule="auto"/>
              <w:jc w:val="center"/>
              <w:rPr>
                <w:rFonts w:eastAsia="Times New Roman" w:cs="Arial"/>
                <w:color w:val="000000"/>
                <w:sz w:val="19"/>
                <w:szCs w:val="19"/>
              </w:rPr>
            </w:pPr>
            <w:r w:rsidRPr="00E41DBC">
              <w:rPr>
                <w:rFonts w:eastAsia="Times New Roman" w:cs="Arial"/>
                <w:color w:val="000000"/>
                <w:sz w:val="19"/>
                <w:szCs w:val="19"/>
              </w:rPr>
              <w:t>6</w:t>
            </w:r>
            <w:r w:rsidRPr="00E41DBC">
              <w:rPr>
                <w:rFonts w:eastAsia="Times New Roman" w:cs="Arial"/>
                <w:color w:val="000000"/>
                <w:sz w:val="19"/>
                <w:szCs w:val="19"/>
              </w:rPr>
              <w:br/>
            </w:r>
            <w:r w:rsidR="00ED29E5">
              <w:rPr>
                <w:rFonts w:eastAsia="Times New Roman" w:cs="Arial"/>
                <w:color w:val="000000"/>
                <w:sz w:val="19"/>
                <w:szCs w:val="19"/>
              </w:rPr>
              <w:t>7.0</w:t>
            </w:r>
          </w:p>
        </w:tc>
        <w:tc>
          <w:tcPr>
            <w:tcW w:w="1044" w:type="dxa"/>
            <w:hideMark/>
          </w:tcPr>
          <w:p w14:paraId="0B9F6473" w14:textId="11CF51F1" w:rsidR="00E41DBC" w:rsidRPr="00E41DBC" w:rsidRDefault="00E41DBC" w:rsidP="00527187">
            <w:pPr>
              <w:spacing w:after="0" w:line="240" w:lineRule="auto"/>
              <w:jc w:val="center"/>
              <w:rPr>
                <w:rFonts w:eastAsia="Times New Roman" w:cs="Arial"/>
                <w:color w:val="000000"/>
                <w:sz w:val="19"/>
                <w:szCs w:val="19"/>
              </w:rPr>
            </w:pPr>
            <w:r w:rsidRPr="00E41DBC">
              <w:rPr>
                <w:rFonts w:eastAsia="Times New Roman" w:cs="Arial"/>
                <w:color w:val="000000"/>
                <w:sz w:val="19"/>
                <w:szCs w:val="19"/>
              </w:rPr>
              <w:t>9</w:t>
            </w:r>
            <w:r w:rsidRPr="00E41DBC">
              <w:rPr>
                <w:rFonts w:eastAsia="Times New Roman" w:cs="Arial"/>
                <w:color w:val="000000"/>
                <w:sz w:val="19"/>
                <w:szCs w:val="19"/>
              </w:rPr>
              <w:br/>
            </w:r>
          </w:p>
        </w:tc>
      </w:tr>
      <w:tr w:rsidR="00E41DBC" w:rsidRPr="00E41DBC" w14:paraId="4D1FA222" w14:textId="77777777" w:rsidTr="00023987">
        <w:trPr>
          <w:trHeight w:val="573"/>
        </w:trPr>
        <w:tc>
          <w:tcPr>
            <w:tcW w:w="5706" w:type="dxa"/>
            <w:noWrap/>
            <w:hideMark/>
          </w:tcPr>
          <w:p w14:paraId="50D415FD" w14:textId="77777777" w:rsidR="00E41DBC" w:rsidRPr="00E41DBC" w:rsidRDefault="00E41DBC" w:rsidP="00E41DBC">
            <w:pPr>
              <w:spacing w:after="0" w:line="240" w:lineRule="auto"/>
              <w:rPr>
                <w:rFonts w:eastAsia="Times New Roman" w:cs="Arial"/>
                <w:bCs/>
                <w:sz w:val="19"/>
                <w:szCs w:val="19"/>
              </w:rPr>
            </w:pPr>
            <w:r w:rsidRPr="00E41DBC">
              <w:rPr>
                <w:rFonts w:eastAsia="Times New Roman" w:cs="Arial"/>
                <w:bCs/>
                <w:sz w:val="19"/>
                <w:szCs w:val="19"/>
              </w:rPr>
              <w:t>No one living here has this phone number</w:t>
            </w:r>
          </w:p>
        </w:tc>
        <w:tc>
          <w:tcPr>
            <w:tcW w:w="1238" w:type="dxa"/>
            <w:hideMark/>
          </w:tcPr>
          <w:p w14:paraId="735C7621" w14:textId="46B7449B" w:rsidR="00E41DBC" w:rsidRPr="00E41DBC" w:rsidRDefault="00E41DBC" w:rsidP="00527187">
            <w:pPr>
              <w:spacing w:after="0" w:line="240" w:lineRule="auto"/>
              <w:jc w:val="center"/>
              <w:rPr>
                <w:rFonts w:eastAsia="Times New Roman" w:cs="Arial"/>
                <w:color w:val="000000"/>
                <w:sz w:val="19"/>
                <w:szCs w:val="19"/>
              </w:rPr>
            </w:pPr>
            <w:r w:rsidRPr="00E41DBC">
              <w:rPr>
                <w:rFonts w:eastAsia="Times New Roman" w:cs="Arial"/>
                <w:color w:val="000000"/>
                <w:sz w:val="19"/>
                <w:szCs w:val="19"/>
              </w:rPr>
              <w:t>10</w:t>
            </w:r>
            <w:r w:rsidRPr="00E41DBC">
              <w:rPr>
                <w:rFonts w:eastAsia="Times New Roman" w:cs="Arial"/>
                <w:color w:val="000000"/>
                <w:sz w:val="19"/>
                <w:szCs w:val="19"/>
              </w:rPr>
              <w:br/>
              <w:t>31.2</w:t>
            </w:r>
          </w:p>
        </w:tc>
        <w:tc>
          <w:tcPr>
            <w:tcW w:w="1186" w:type="dxa"/>
            <w:hideMark/>
          </w:tcPr>
          <w:p w14:paraId="3D2CCD6B" w14:textId="7FCFD6AE" w:rsidR="00E41DBC" w:rsidRPr="00E41DBC" w:rsidRDefault="00E41DBC" w:rsidP="00527187">
            <w:pPr>
              <w:spacing w:after="0" w:line="240" w:lineRule="auto"/>
              <w:jc w:val="center"/>
              <w:rPr>
                <w:rFonts w:eastAsia="Times New Roman" w:cs="Arial"/>
                <w:color w:val="000000"/>
                <w:sz w:val="19"/>
                <w:szCs w:val="19"/>
              </w:rPr>
            </w:pPr>
            <w:r w:rsidRPr="00E41DBC">
              <w:rPr>
                <w:rFonts w:eastAsia="Times New Roman" w:cs="Arial"/>
                <w:color w:val="000000"/>
                <w:sz w:val="19"/>
                <w:szCs w:val="19"/>
              </w:rPr>
              <w:t>36</w:t>
            </w:r>
            <w:r w:rsidRPr="00E41DBC">
              <w:rPr>
                <w:rFonts w:eastAsia="Times New Roman" w:cs="Arial"/>
                <w:color w:val="000000"/>
                <w:sz w:val="19"/>
                <w:szCs w:val="19"/>
              </w:rPr>
              <w:br/>
              <w:t>41.</w:t>
            </w:r>
            <w:r w:rsidR="00ED29E5">
              <w:rPr>
                <w:rFonts w:eastAsia="Times New Roman" w:cs="Arial"/>
                <w:color w:val="000000"/>
                <w:sz w:val="19"/>
                <w:szCs w:val="19"/>
              </w:rPr>
              <w:t>9</w:t>
            </w:r>
          </w:p>
        </w:tc>
        <w:tc>
          <w:tcPr>
            <w:tcW w:w="1044" w:type="dxa"/>
            <w:hideMark/>
          </w:tcPr>
          <w:p w14:paraId="7AD15E67" w14:textId="59873D80" w:rsidR="00E41DBC" w:rsidRPr="00E41DBC" w:rsidRDefault="00E41DBC" w:rsidP="00527187">
            <w:pPr>
              <w:spacing w:after="0" w:line="240" w:lineRule="auto"/>
              <w:jc w:val="center"/>
              <w:rPr>
                <w:rFonts w:eastAsia="Times New Roman" w:cs="Arial"/>
                <w:color w:val="000000"/>
                <w:sz w:val="19"/>
                <w:szCs w:val="19"/>
              </w:rPr>
            </w:pPr>
            <w:r w:rsidRPr="00E41DBC">
              <w:rPr>
                <w:rFonts w:eastAsia="Times New Roman" w:cs="Arial"/>
                <w:color w:val="000000"/>
                <w:sz w:val="19"/>
                <w:szCs w:val="19"/>
              </w:rPr>
              <w:t>46</w:t>
            </w:r>
            <w:r w:rsidRPr="00E41DBC">
              <w:rPr>
                <w:rFonts w:eastAsia="Times New Roman" w:cs="Arial"/>
                <w:color w:val="000000"/>
                <w:sz w:val="19"/>
                <w:szCs w:val="19"/>
              </w:rPr>
              <w:br/>
            </w:r>
          </w:p>
        </w:tc>
      </w:tr>
      <w:tr w:rsidR="00E41DBC" w:rsidRPr="00E41DBC" w14:paraId="4E839151" w14:textId="77777777" w:rsidTr="00023987">
        <w:trPr>
          <w:trHeight w:val="368"/>
        </w:trPr>
        <w:tc>
          <w:tcPr>
            <w:tcW w:w="5706" w:type="dxa"/>
            <w:noWrap/>
            <w:hideMark/>
          </w:tcPr>
          <w:p w14:paraId="519BD0FC" w14:textId="77777777" w:rsidR="00E41DBC" w:rsidRPr="00E41DBC" w:rsidRDefault="00E41DBC" w:rsidP="00E41DBC">
            <w:pPr>
              <w:spacing w:after="0" w:line="240" w:lineRule="auto"/>
              <w:rPr>
                <w:rFonts w:eastAsia="Times New Roman" w:cs="Arial"/>
                <w:bCs/>
                <w:sz w:val="19"/>
                <w:szCs w:val="19"/>
              </w:rPr>
            </w:pPr>
            <w:r w:rsidRPr="00E41DBC">
              <w:rPr>
                <w:rFonts w:eastAsia="Times New Roman" w:cs="Arial"/>
                <w:bCs/>
                <w:sz w:val="19"/>
                <w:szCs w:val="19"/>
              </w:rPr>
              <w:t>Refused</w:t>
            </w:r>
          </w:p>
        </w:tc>
        <w:tc>
          <w:tcPr>
            <w:tcW w:w="1238" w:type="dxa"/>
            <w:hideMark/>
          </w:tcPr>
          <w:p w14:paraId="61AD3D32" w14:textId="636BD263" w:rsidR="00E41DBC" w:rsidRPr="00E41DBC" w:rsidRDefault="00E41DBC" w:rsidP="00527187">
            <w:pPr>
              <w:spacing w:after="0" w:line="240" w:lineRule="auto"/>
              <w:jc w:val="center"/>
              <w:rPr>
                <w:rFonts w:eastAsia="Times New Roman" w:cs="Arial"/>
                <w:color w:val="000000"/>
                <w:sz w:val="19"/>
                <w:szCs w:val="19"/>
              </w:rPr>
            </w:pPr>
            <w:r w:rsidRPr="00E41DBC">
              <w:rPr>
                <w:rFonts w:eastAsia="Times New Roman" w:cs="Arial"/>
                <w:color w:val="000000"/>
                <w:sz w:val="19"/>
                <w:szCs w:val="19"/>
              </w:rPr>
              <w:t>0</w:t>
            </w:r>
            <w:r w:rsidRPr="00E41DBC">
              <w:rPr>
                <w:rFonts w:eastAsia="Times New Roman" w:cs="Arial"/>
                <w:color w:val="000000"/>
                <w:sz w:val="19"/>
                <w:szCs w:val="19"/>
              </w:rPr>
              <w:br/>
              <w:t>0.0</w:t>
            </w:r>
          </w:p>
        </w:tc>
        <w:tc>
          <w:tcPr>
            <w:tcW w:w="1186" w:type="dxa"/>
            <w:hideMark/>
          </w:tcPr>
          <w:p w14:paraId="4E118559" w14:textId="3A72FF80" w:rsidR="00E41DBC" w:rsidRPr="00E41DBC" w:rsidRDefault="00E41DBC" w:rsidP="00527187">
            <w:pPr>
              <w:spacing w:after="0" w:line="240" w:lineRule="auto"/>
              <w:jc w:val="center"/>
              <w:rPr>
                <w:rFonts w:eastAsia="Times New Roman" w:cs="Arial"/>
                <w:color w:val="000000"/>
                <w:sz w:val="19"/>
                <w:szCs w:val="19"/>
              </w:rPr>
            </w:pPr>
            <w:r w:rsidRPr="00E41DBC">
              <w:rPr>
                <w:rFonts w:eastAsia="Times New Roman" w:cs="Arial"/>
                <w:color w:val="000000"/>
                <w:sz w:val="19"/>
                <w:szCs w:val="19"/>
              </w:rPr>
              <w:t>3</w:t>
            </w:r>
            <w:r w:rsidRPr="00E41DBC">
              <w:rPr>
                <w:rFonts w:eastAsia="Times New Roman" w:cs="Arial"/>
                <w:color w:val="000000"/>
                <w:sz w:val="19"/>
                <w:szCs w:val="19"/>
              </w:rPr>
              <w:br/>
              <w:t>3.</w:t>
            </w:r>
            <w:r w:rsidR="00ED29E5">
              <w:rPr>
                <w:rFonts w:eastAsia="Times New Roman" w:cs="Arial"/>
                <w:color w:val="000000"/>
                <w:sz w:val="19"/>
                <w:szCs w:val="19"/>
              </w:rPr>
              <w:t>5</w:t>
            </w:r>
          </w:p>
        </w:tc>
        <w:tc>
          <w:tcPr>
            <w:tcW w:w="1044" w:type="dxa"/>
            <w:hideMark/>
          </w:tcPr>
          <w:p w14:paraId="11358D8A" w14:textId="344F451F" w:rsidR="00E41DBC" w:rsidRPr="00E41DBC" w:rsidRDefault="00E41DBC" w:rsidP="00527187">
            <w:pPr>
              <w:spacing w:after="0" w:line="240" w:lineRule="auto"/>
              <w:jc w:val="center"/>
              <w:rPr>
                <w:rFonts w:eastAsia="Times New Roman" w:cs="Arial"/>
                <w:color w:val="000000"/>
                <w:sz w:val="19"/>
                <w:szCs w:val="19"/>
              </w:rPr>
            </w:pPr>
            <w:r w:rsidRPr="00E41DBC">
              <w:rPr>
                <w:rFonts w:eastAsia="Times New Roman" w:cs="Arial"/>
                <w:color w:val="000000"/>
                <w:sz w:val="19"/>
                <w:szCs w:val="19"/>
              </w:rPr>
              <w:t>3</w:t>
            </w:r>
            <w:r w:rsidRPr="00E41DBC">
              <w:rPr>
                <w:rFonts w:eastAsia="Times New Roman" w:cs="Arial"/>
                <w:color w:val="000000"/>
                <w:sz w:val="19"/>
                <w:szCs w:val="19"/>
              </w:rPr>
              <w:br/>
            </w:r>
          </w:p>
        </w:tc>
      </w:tr>
      <w:tr w:rsidR="00E41DBC" w:rsidRPr="00E41DBC" w14:paraId="533C3F07" w14:textId="77777777" w:rsidTr="00023987">
        <w:trPr>
          <w:trHeight w:val="276"/>
        </w:trPr>
        <w:tc>
          <w:tcPr>
            <w:tcW w:w="5706" w:type="dxa"/>
            <w:noWrap/>
            <w:hideMark/>
          </w:tcPr>
          <w:p w14:paraId="286AB462" w14:textId="77777777" w:rsidR="00E41DBC" w:rsidRPr="00E41DBC" w:rsidRDefault="00E41DBC" w:rsidP="00E41DBC">
            <w:pPr>
              <w:spacing w:after="0" w:line="240" w:lineRule="auto"/>
              <w:rPr>
                <w:rFonts w:eastAsia="Times New Roman" w:cs="Arial"/>
                <w:bCs/>
                <w:sz w:val="19"/>
                <w:szCs w:val="19"/>
              </w:rPr>
            </w:pPr>
            <w:r w:rsidRPr="00E41DBC">
              <w:rPr>
                <w:rFonts w:eastAsia="Times New Roman" w:cs="Arial"/>
                <w:bCs/>
                <w:sz w:val="19"/>
                <w:szCs w:val="19"/>
              </w:rPr>
              <w:t>Total</w:t>
            </w:r>
          </w:p>
        </w:tc>
        <w:tc>
          <w:tcPr>
            <w:tcW w:w="1238" w:type="dxa"/>
            <w:noWrap/>
            <w:hideMark/>
          </w:tcPr>
          <w:p w14:paraId="2096D2EB" w14:textId="77777777" w:rsidR="00E41DBC" w:rsidRPr="00E41DBC" w:rsidRDefault="00E41DBC" w:rsidP="00527187">
            <w:pPr>
              <w:spacing w:after="0" w:line="240" w:lineRule="auto"/>
              <w:jc w:val="center"/>
              <w:rPr>
                <w:rFonts w:eastAsia="Times New Roman" w:cs="Arial"/>
                <w:color w:val="000000"/>
                <w:sz w:val="19"/>
                <w:szCs w:val="19"/>
              </w:rPr>
            </w:pPr>
            <w:r w:rsidRPr="00E41DBC">
              <w:rPr>
                <w:rFonts w:eastAsia="Times New Roman" w:cs="Arial"/>
                <w:color w:val="000000"/>
                <w:sz w:val="19"/>
                <w:szCs w:val="19"/>
              </w:rPr>
              <w:t>32</w:t>
            </w:r>
          </w:p>
        </w:tc>
        <w:tc>
          <w:tcPr>
            <w:tcW w:w="1186" w:type="dxa"/>
            <w:noWrap/>
            <w:hideMark/>
          </w:tcPr>
          <w:p w14:paraId="55264781" w14:textId="77777777" w:rsidR="00E41DBC" w:rsidRPr="00E41DBC" w:rsidRDefault="00E41DBC" w:rsidP="00527187">
            <w:pPr>
              <w:spacing w:after="0" w:line="240" w:lineRule="auto"/>
              <w:jc w:val="center"/>
              <w:rPr>
                <w:rFonts w:eastAsia="Times New Roman" w:cs="Arial"/>
                <w:color w:val="000000"/>
                <w:sz w:val="19"/>
                <w:szCs w:val="19"/>
              </w:rPr>
            </w:pPr>
            <w:r w:rsidRPr="00E41DBC">
              <w:rPr>
                <w:rFonts w:eastAsia="Times New Roman" w:cs="Arial"/>
                <w:color w:val="000000"/>
                <w:sz w:val="19"/>
                <w:szCs w:val="19"/>
              </w:rPr>
              <w:t>86</w:t>
            </w:r>
          </w:p>
        </w:tc>
        <w:tc>
          <w:tcPr>
            <w:tcW w:w="1044" w:type="dxa"/>
            <w:noWrap/>
            <w:hideMark/>
          </w:tcPr>
          <w:p w14:paraId="3891FA4D" w14:textId="77777777" w:rsidR="00E41DBC" w:rsidRPr="00E41DBC" w:rsidRDefault="00E41DBC" w:rsidP="00527187">
            <w:pPr>
              <w:spacing w:after="0" w:line="240" w:lineRule="auto"/>
              <w:jc w:val="center"/>
              <w:rPr>
                <w:rFonts w:eastAsia="Times New Roman" w:cs="Arial"/>
                <w:color w:val="000000"/>
                <w:sz w:val="19"/>
                <w:szCs w:val="19"/>
              </w:rPr>
            </w:pPr>
            <w:r w:rsidRPr="00E41DBC">
              <w:rPr>
                <w:rFonts w:eastAsia="Times New Roman" w:cs="Arial"/>
                <w:color w:val="000000"/>
                <w:sz w:val="19"/>
                <w:szCs w:val="19"/>
              </w:rPr>
              <w:t>118</w:t>
            </w:r>
          </w:p>
        </w:tc>
      </w:tr>
    </w:tbl>
    <w:p w14:paraId="7998A1F7" w14:textId="77777777" w:rsidR="00E41DBC" w:rsidRDefault="00E41DBC" w:rsidP="00FF7291"/>
    <w:p w14:paraId="69DBFD57" w14:textId="01B8F3D8" w:rsidR="00E0175D" w:rsidRPr="005D268A" w:rsidRDefault="00E0175D" w:rsidP="007D6401">
      <w:r>
        <w:t>In addition, ABS respondents who completed the survey by phone were asked whether they remember</w:t>
      </w:r>
      <w:r w:rsidR="00281E35">
        <w:t>ed</w:t>
      </w:r>
      <w:r>
        <w:t xml:space="preserve"> receiving a letter and paper survey in the mail.  A vast majority of respondents (73%) indicated that they d</w:t>
      </w:r>
      <w:r w:rsidR="00281E35">
        <w:t>id</w:t>
      </w:r>
      <w:r>
        <w:t xml:space="preserve"> not remember receiving the survey.  One possible explanation for this could be that the phone and address for that record </w:t>
      </w:r>
      <w:r w:rsidR="00281E35">
        <w:t>we</w:t>
      </w:r>
      <w:r>
        <w:t xml:space="preserve">re mismatched.  However, there could be alternative explanations for this as well (the survey was never opened, the survey was misplaced by another member of the household, </w:t>
      </w:r>
      <w:r w:rsidR="008C040F">
        <w:t xml:space="preserve">or </w:t>
      </w:r>
      <w:r>
        <w:t xml:space="preserve">the respondent forgot that they received the survey). </w:t>
      </w:r>
    </w:p>
    <w:p w14:paraId="0B30AEE4" w14:textId="0F2C1406" w:rsidR="00477540" w:rsidRDefault="00477540" w:rsidP="00477540">
      <w:pPr>
        <w:pStyle w:val="Caption"/>
        <w:keepNext/>
      </w:pPr>
      <w:r>
        <w:t xml:space="preserve">Table </w:t>
      </w:r>
      <w:r w:rsidR="00B65231">
        <w:rPr>
          <w:noProof/>
        </w:rPr>
        <w:fldChar w:fldCharType="begin"/>
      </w:r>
      <w:r w:rsidR="00B65231">
        <w:rPr>
          <w:noProof/>
        </w:rPr>
        <w:instrText xml:space="preserve"> SEQ Table \* ARABIC </w:instrText>
      </w:r>
      <w:r w:rsidR="00B65231">
        <w:rPr>
          <w:noProof/>
        </w:rPr>
        <w:fldChar w:fldCharType="separate"/>
      </w:r>
      <w:r w:rsidR="00D50077">
        <w:rPr>
          <w:noProof/>
        </w:rPr>
        <w:t>13</w:t>
      </w:r>
      <w:r w:rsidR="00B65231">
        <w:rPr>
          <w:noProof/>
        </w:rPr>
        <w:fldChar w:fldCharType="end"/>
      </w:r>
      <w:r>
        <w:t xml:space="preserve"> Receipt of Mail Confirmation</w:t>
      </w:r>
    </w:p>
    <w:tbl>
      <w:tblPr>
        <w:tblStyle w:val="GridTableLight"/>
        <w:tblW w:w="8400" w:type="dxa"/>
        <w:tblLook w:val="04A0" w:firstRow="1" w:lastRow="0" w:firstColumn="1" w:lastColumn="0" w:noHBand="0" w:noVBand="1"/>
      </w:tblPr>
      <w:tblGrid>
        <w:gridCol w:w="1940"/>
        <w:gridCol w:w="1720"/>
        <w:gridCol w:w="1580"/>
        <w:gridCol w:w="1580"/>
        <w:gridCol w:w="1580"/>
      </w:tblGrid>
      <w:tr w:rsidR="0079578E" w:rsidRPr="0079578E" w14:paraId="3BCE37DD" w14:textId="77777777" w:rsidTr="00E57596">
        <w:trPr>
          <w:trHeight w:val="750"/>
        </w:trPr>
        <w:tc>
          <w:tcPr>
            <w:tcW w:w="8400" w:type="dxa"/>
            <w:gridSpan w:val="5"/>
            <w:shd w:val="clear" w:color="auto" w:fill="00A2E0" w:themeFill="accent2"/>
            <w:hideMark/>
          </w:tcPr>
          <w:p w14:paraId="162C47E1" w14:textId="5B9D656D" w:rsidR="0079578E" w:rsidRPr="0079578E" w:rsidRDefault="0079578E" w:rsidP="0079578E">
            <w:pPr>
              <w:spacing w:after="0" w:line="240" w:lineRule="auto"/>
              <w:jc w:val="center"/>
              <w:rPr>
                <w:rFonts w:ascii="Calibri" w:eastAsia="Times New Roman" w:hAnsi="Calibri" w:cs="Times New Roman"/>
                <w:b/>
                <w:bCs/>
                <w:color w:val="FFFFFF"/>
                <w:sz w:val="20"/>
                <w:szCs w:val="20"/>
              </w:rPr>
            </w:pPr>
            <w:r w:rsidRPr="0079578E">
              <w:rPr>
                <w:rFonts w:ascii="Calibri" w:eastAsia="Times New Roman" w:hAnsi="Calibri" w:cs="Times New Roman"/>
                <w:b/>
                <w:bCs/>
                <w:color w:val="FFFFFF"/>
                <w:sz w:val="20"/>
                <w:szCs w:val="20"/>
              </w:rPr>
              <w:t>Several weeks ago, we sent you a letter and a paper survey in the mail. Do you remember receiving these?</w:t>
            </w:r>
          </w:p>
        </w:tc>
      </w:tr>
      <w:tr w:rsidR="00E57596" w:rsidRPr="0079578E" w14:paraId="24AAD738" w14:textId="77777777" w:rsidTr="00E57596">
        <w:trPr>
          <w:trHeight w:val="564"/>
        </w:trPr>
        <w:tc>
          <w:tcPr>
            <w:tcW w:w="1940" w:type="dxa"/>
            <w:shd w:val="clear" w:color="auto" w:fill="00A2E0" w:themeFill="accent2"/>
            <w:hideMark/>
          </w:tcPr>
          <w:p w14:paraId="7141EACE" w14:textId="77777777" w:rsidR="0079578E" w:rsidRPr="0079578E" w:rsidRDefault="0079578E" w:rsidP="0079578E">
            <w:pPr>
              <w:spacing w:after="0" w:line="240" w:lineRule="auto"/>
              <w:jc w:val="center"/>
              <w:rPr>
                <w:rFonts w:ascii="Calibri" w:eastAsia="Times New Roman" w:hAnsi="Calibri" w:cs="Times New Roman"/>
                <w:b/>
                <w:bCs/>
                <w:color w:val="FFFFFF"/>
                <w:sz w:val="20"/>
                <w:szCs w:val="20"/>
              </w:rPr>
            </w:pPr>
            <w:r w:rsidRPr="0079578E">
              <w:rPr>
                <w:rFonts w:ascii="Calibri" w:eastAsia="Times New Roman" w:hAnsi="Calibri" w:cs="Times New Roman"/>
                <w:b/>
                <w:bCs/>
                <w:color w:val="FFFFFF"/>
                <w:sz w:val="20"/>
                <w:szCs w:val="20"/>
              </w:rPr>
              <w:t>Value</w:t>
            </w:r>
          </w:p>
        </w:tc>
        <w:tc>
          <w:tcPr>
            <w:tcW w:w="1720" w:type="dxa"/>
            <w:shd w:val="clear" w:color="auto" w:fill="00A2E0" w:themeFill="accent2"/>
            <w:hideMark/>
          </w:tcPr>
          <w:p w14:paraId="08D9D2A8" w14:textId="77777777" w:rsidR="0079578E" w:rsidRPr="0079578E" w:rsidRDefault="0079578E" w:rsidP="0079578E">
            <w:pPr>
              <w:spacing w:after="0" w:line="240" w:lineRule="auto"/>
              <w:jc w:val="center"/>
              <w:rPr>
                <w:rFonts w:ascii="Calibri" w:eastAsia="Times New Roman" w:hAnsi="Calibri" w:cs="Times New Roman"/>
                <w:b/>
                <w:bCs/>
                <w:color w:val="FFFFFF"/>
                <w:sz w:val="20"/>
                <w:szCs w:val="20"/>
              </w:rPr>
            </w:pPr>
            <w:r w:rsidRPr="0079578E">
              <w:rPr>
                <w:rFonts w:ascii="Calibri" w:eastAsia="Times New Roman" w:hAnsi="Calibri" w:cs="Times New Roman"/>
                <w:b/>
                <w:bCs/>
                <w:color w:val="FFFFFF"/>
                <w:sz w:val="20"/>
                <w:szCs w:val="20"/>
              </w:rPr>
              <w:t>Landline: Count</w:t>
            </w:r>
          </w:p>
        </w:tc>
        <w:tc>
          <w:tcPr>
            <w:tcW w:w="1580" w:type="dxa"/>
            <w:shd w:val="clear" w:color="auto" w:fill="00A2E0" w:themeFill="accent2"/>
            <w:hideMark/>
          </w:tcPr>
          <w:p w14:paraId="27732736" w14:textId="77777777" w:rsidR="0079578E" w:rsidRPr="0079578E" w:rsidRDefault="0079578E" w:rsidP="0079578E">
            <w:pPr>
              <w:spacing w:after="0" w:line="240" w:lineRule="auto"/>
              <w:jc w:val="center"/>
              <w:rPr>
                <w:rFonts w:ascii="Calibri" w:eastAsia="Times New Roman" w:hAnsi="Calibri" w:cs="Times New Roman"/>
                <w:b/>
                <w:bCs/>
                <w:color w:val="FFFFFF"/>
                <w:sz w:val="20"/>
                <w:szCs w:val="20"/>
              </w:rPr>
            </w:pPr>
            <w:r w:rsidRPr="0079578E">
              <w:rPr>
                <w:rFonts w:ascii="Calibri" w:eastAsia="Times New Roman" w:hAnsi="Calibri" w:cs="Times New Roman"/>
                <w:b/>
                <w:bCs/>
                <w:color w:val="FFFFFF"/>
                <w:sz w:val="20"/>
                <w:szCs w:val="20"/>
              </w:rPr>
              <w:t>Landline: Percent</w:t>
            </w:r>
          </w:p>
        </w:tc>
        <w:tc>
          <w:tcPr>
            <w:tcW w:w="1580" w:type="dxa"/>
            <w:shd w:val="clear" w:color="auto" w:fill="00A2E0" w:themeFill="accent2"/>
            <w:hideMark/>
          </w:tcPr>
          <w:p w14:paraId="07B41498" w14:textId="77777777" w:rsidR="0079578E" w:rsidRPr="0079578E" w:rsidRDefault="0079578E" w:rsidP="0079578E">
            <w:pPr>
              <w:spacing w:after="0" w:line="240" w:lineRule="auto"/>
              <w:jc w:val="center"/>
              <w:rPr>
                <w:rFonts w:ascii="Calibri" w:eastAsia="Times New Roman" w:hAnsi="Calibri" w:cs="Times New Roman"/>
                <w:b/>
                <w:bCs/>
                <w:color w:val="FFFFFF"/>
                <w:sz w:val="20"/>
                <w:szCs w:val="20"/>
              </w:rPr>
            </w:pPr>
            <w:r w:rsidRPr="0079578E">
              <w:rPr>
                <w:rFonts w:ascii="Calibri" w:eastAsia="Times New Roman" w:hAnsi="Calibri" w:cs="Times New Roman"/>
                <w:b/>
                <w:bCs/>
                <w:color w:val="FFFFFF"/>
                <w:sz w:val="20"/>
                <w:szCs w:val="20"/>
              </w:rPr>
              <w:t>Cell: Count</w:t>
            </w:r>
          </w:p>
        </w:tc>
        <w:tc>
          <w:tcPr>
            <w:tcW w:w="1580" w:type="dxa"/>
            <w:shd w:val="clear" w:color="auto" w:fill="00A2E0" w:themeFill="accent2"/>
            <w:hideMark/>
          </w:tcPr>
          <w:p w14:paraId="2286B3C2" w14:textId="77777777" w:rsidR="0079578E" w:rsidRPr="0079578E" w:rsidRDefault="0079578E" w:rsidP="0079578E">
            <w:pPr>
              <w:spacing w:after="0" w:line="240" w:lineRule="auto"/>
              <w:jc w:val="center"/>
              <w:rPr>
                <w:rFonts w:ascii="Calibri" w:eastAsia="Times New Roman" w:hAnsi="Calibri" w:cs="Times New Roman"/>
                <w:b/>
                <w:bCs/>
                <w:color w:val="FFFFFF"/>
                <w:sz w:val="20"/>
                <w:szCs w:val="20"/>
              </w:rPr>
            </w:pPr>
            <w:r w:rsidRPr="0079578E">
              <w:rPr>
                <w:rFonts w:ascii="Calibri" w:eastAsia="Times New Roman" w:hAnsi="Calibri" w:cs="Times New Roman"/>
                <w:b/>
                <w:bCs/>
                <w:color w:val="FFFFFF"/>
                <w:sz w:val="20"/>
                <w:szCs w:val="20"/>
              </w:rPr>
              <w:t>Cell: Percent</w:t>
            </w:r>
          </w:p>
        </w:tc>
      </w:tr>
      <w:tr w:rsidR="0079578E" w:rsidRPr="0079578E" w14:paraId="3E2C8B20" w14:textId="77777777" w:rsidTr="00E57596">
        <w:trPr>
          <w:trHeight w:val="300"/>
        </w:trPr>
        <w:tc>
          <w:tcPr>
            <w:tcW w:w="1940" w:type="dxa"/>
            <w:hideMark/>
          </w:tcPr>
          <w:p w14:paraId="490F4C98" w14:textId="77777777" w:rsidR="0079578E" w:rsidRPr="0079578E" w:rsidRDefault="0079578E" w:rsidP="0079578E">
            <w:pPr>
              <w:spacing w:after="0" w:line="240" w:lineRule="auto"/>
              <w:rPr>
                <w:rFonts w:ascii="Calibri" w:eastAsia="Times New Roman" w:hAnsi="Calibri" w:cs="Times New Roman"/>
                <w:sz w:val="20"/>
                <w:szCs w:val="20"/>
              </w:rPr>
            </w:pPr>
            <w:r w:rsidRPr="0079578E">
              <w:rPr>
                <w:rFonts w:ascii="Calibri" w:eastAsia="Times New Roman" w:hAnsi="Calibri" w:cs="Times New Roman"/>
                <w:sz w:val="20"/>
                <w:szCs w:val="20"/>
              </w:rPr>
              <w:t>Yes</w:t>
            </w:r>
          </w:p>
        </w:tc>
        <w:tc>
          <w:tcPr>
            <w:tcW w:w="1720" w:type="dxa"/>
            <w:hideMark/>
          </w:tcPr>
          <w:p w14:paraId="6AFA4778" w14:textId="77777777" w:rsidR="0079578E" w:rsidRPr="0079578E" w:rsidRDefault="0079578E" w:rsidP="0079578E">
            <w:pPr>
              <w:spacing w:after="0" w:line="240" w:lineRule="auto"/>
              <w:jc w:val="right"/>
              <w:rPr>
                <w:rFonts w:ascii="Calibri" w:eastAsia="Times New Roman" w:hAnsi="Calibri" w:cs="Times New Roman"/>
                <w:sz w:val="20"/>
                <w:szCs w:val="20"/>
              </w:rPr>
            </w:pPr>
            <w:r w:rsidRPr="0079578E">
              <w:rPr>
                <w:rFonts w:ascii="Calibri" w:eastAsia="Times New Roman" w:hAnsi="Calibri" w:cs="Times New Roman"/>
                <w:sz w:val="20"/>
                <w:szCs w:val="20"/>
              </w:rPr>
              <w:t>17</w:t>
            </w:r>
          </w:p>
        </w:tc>
        <w:tc>
          <w:tcPr>
            <w:tcW w:w="1580" w:type="dxa"/>
            <w:hideMark/>
          </w:tcPr>
          <w:p w14:paraId="1E94C826" w14:textId="77777777" w:rsidR="0079578E" w:rsidRPr="0079578E" w:rsidRDefault="0079578E" w:rsidP="0079578E">
            <w:pPr>
              <w:spacing w:after="0" w:line="240" w:lineRule="auto"/>
              <w:jc w:val="right"/>
              <w:rPr>
                <w:rFonts w:ascii="Calibri" w:eastAsia="Times New Roman" w:hAnsi="Calibri" w:cs="Times New Roman"/>
                <w:sz w:val="20"/>
                <w:szCs w:val="20"/>
              </w:rPr>
            </w:pPr>
            <w:r w:rsidRPr="0079578E">
              <w:rPr>
                <w:rFonts w:ascii="Calibri" w:eastAsia="Times New Roman" w:hAnsi="Calibri" w:cs="Times New Roman"/>
                <w:sz w:val="20"/>
                <w:szCs w:val="20"/>
              </w:rPr>
              <w:t>25.4%</w:t>
            </w:r>
          </w:p>
        </w:tc>
        <w:tc>
          <w:tcPr>
            <w:tcW w:w="1580" w:type="dxa"/>
            <w:hideMark/>
          </w:tcPr>
          <w:p w14:paraId="4CCF0F87" w14:textId="77777777" w:rsidR="0079578E" w:rsidRPr="0079578E" w:rsidRDefault="0079578E" w:rsidP="0079578E">
            <w:pPr>
              <w:spacing w:after="0" w:line="240" w:lineRule="auto"/>
              <w:jc w:val="center"/>
              <w:rPr>
                <w:rFonts w:ascii="Calibri" w:eastAsia="Times New Roman" w:hAnsi="Calibri" w:cs="Times New Roman"/>
                <w:sz w:val="20"/>
                <w:szCs w:val="20"/>
              </w:rPr>
            </w:pPr>
            <w:r w:rsidRPr="0079578E">
              <w:rPr>
                <w:rFonts w:ascii="Calibri" w:eastAsia="Times New Roman" w:hAnsi="Calibri" w:cs="Times New Roman"/>
                <w:sz w:val="20"/>
                <w:szCs w:val="20"/>
              </w:rPr>
              <w:t>9</w:t>
            </w:r>
          </w:p>
        </w:tc>
        <w:tc>
          <w:tcPr>
            <w:tcW w:w="1580" w:type="dxa"/>
            <w:hideMark/>
          </w:tcPr>
          <w:p w14:paraId="3E9390F3" w14:textId="77777777" w:rsidR="0079578E" w:rsidRPr="0079578E" w:rsidRDefault="0079578E" w:rsidP="0079578E">
            <w:pPr>
              <w:spacing w:after="0" w:line="240" w:lineRule="auto"/>
              <w:jc w:val="right"/>
              <w:rPr>
                <w:rFonts w:ascii="Calibri" w:eastAsia="Times New Roman" w:hAnsi="Calibri" w:cs="Times New Roman"/>
                <w:sz w:val="20"/>
                <w:szCs w:val="20"/>
              </w:rPr>
            </w:pPr>
            <w:r w:rsidRPr="0079578E">
              <w:rPr>
                <w:rFonts w:ascii="Calibri" w:eastAsia="Times New Roman" w:hAnsi="Calibri" w:cs="Times New Roman"/>
                <w:sz w:val="20"/>
                <w:szCs w:val="20"/>
              </w:rPr>
              <w:t>5.6%</w:t>
            </w:r>
          </w:p>
        </w:tc>
      </w:tr>
      <w:tr w:rsidR="0079578E" w:rsidRPr="0079578E" w14:paraId="2061CCA5" w14:textId="77777777" w:rsidTr="00E57596">
        <w:trPr>
          <w:trHeight w:val="300"/>
        </w:trPr>
        <w:tc>
          <w:tcPr>
            <w:tcW w:w="1940" w:type="dxa"/>
            <w:hideMark/>
          </w:tcPr>
          <w:p w14:paraId="4DE22417" w14:textId="77777777" w:rsidR="0079578E" w:rsidRPr="0079578E" w:rsidRDefault="0079578E" w:rsidP="0079578E">
            <w:pPr>
              <w:spacing w:after="0" w:line="240" w:lineRule="auto"/>
              <w:rPr>
                <w:rFonts w:ascii="Calibri" w:eastAsia="Times New Roman" w:hAnsi="Calibri" w:cs="Times New Roman"/>
                <w:sz w:val="20"/>
                <w:szCs w:val="20"/>
              </w:rPr>
            </w:pPr>
            <w:r w:rsidRPr="0079578E">
              <w:rPr>
                <w:rFonts w:ascii="Calibri" w:eastAsia="Times New Roman" w:hAnsi="Calibri" w:cs="Times New Roman"/>
                <w:sz w:val="20"/>
                <w:szCs w:val="20"/>
              </w:rPr>
              <w:t>No</w:t>
            </w:r>
          </w:p>
        </w:tc>
        <w:tc>
          <w:tcPr>
            <w:tcW w:w="1720" w:type="dxa"/>
            <w:hideMark/>
          </w:tcPr>
          <w:p w14:paraId="778F5B8C" w14:textId="77777777" w:rsidR="0079578E" w:rsidRPr="0079578E" w:rsidRDefault="0079578E" w:rsidP="0079578E">
            <w:pPr>
              <w:spacing w:after="0" w:line="240" w:lineRule="auto"/>
              <w:jc w:val="right"/>
              <w:rPr>
                <w:rFonts w:ascii="Calibri" w:eastAsia="Times New Roman" w:hAnsi="Calibri" w:cs="Times New Roman"/>
                <w:sz w:val="20"/>
                <w:szCs w:val="20"/>
              </w:rPr>
            </w:pPr>
            <w:r w:rsidRPr="0079578E">
              <w:rPr>
                <w:rFonts w:ascii="Calibri" w:eastAsia="Times New Roman" w:hAnsi="Calibri" w:cs="Times New Roman"/>
                <w:sz w:val="20"/>
                <w:szCs w:val="20"/>
              </w:rPr>
              <w:t>40</w:t>
            </w:r>
          </w:p>
        </w:tc>
        <w:tc>
          <w:tcPr>
            <w:tcW w:w="1580" w:type="dxa"/>
            <w:hideMark/>
          </w:tcPr>
          <w:p w14:paraId="51B7F7DA" w14:textId="77777777" w:rsidR="0079578E" w:rsidRPr="0079578E" w:rsidRDefault="0079578E" w:rsidP="0079578E">
            <w:pPr>
              <w:spacing w:after="0" w:line="240" w:lineRule="auto"/>
              <w:jc w:val="right"/>
              <w:rPr>
                <w:rFonts w:ascii="Calibri" w:eastAsia="Times New Roman" w:hAnsi="Calibri" w:cs="Times New Roman"/>
                <w:sz w:val="20"/>
                <w:szCs w:val="20"/>
              </w:rPr>
            </w:pPr>
            <w:r w:rsidRPr="0079578E">
              <w:rPr>
                <w:rFonts w:ascii="Calibri" w:eastAsia="Times New Roman" w:hAnsi="Calibri" w:cs="Times New Roman"/>
                <w:sz w:val="20"/>
                <w:szCs w:val="20"/>
              </w:rPr>
              <w:t>59.7%</w:t>
            </w:r>
          </w:p>
        </w:tc>
        <w:tc>
          <w:tcPr>
            <w:tcW w:w="1580" w:type="dxa"/>
            <w:hideMark/>
          </w:tcPr>
          <w:p w14:paraId="19AC58EA" w14:textId="77777777" w:rsidR="0079578E" w:rsidRPr="0079578E" w:rsidRDefault="0079578E" w:rsidP="0079578E">
            <w:pPr>
              <w:spacing w:after="0" w:line="240" w:lineRule="auto"/>
              <w:jc w:val="center"/>
              <w:rPr>
                <w:rFonts w:ascii="Calibri" w:eastAsia="Times New Roman" w:hAnsi="Calibri" w:cs="Times New Roman"/>
                <w:sz w:val="20"/>
                <w:szCs w:val="20"/>
              </w:rPr>
            </w:pPr>
            <w:r w:rsidRPr="0079578E">
              <w:rPr>
                <w:rFonts w:ascii="Calibri" w:eastAsia="Times New Roman" w:hAnsi="Calibri" w:cs="Times New Roman"/>
                <w:sz w:val="20"/>
                <w:szCs w:val="20"/>
              </w:rPr>
              <w:t>78</w:t>
            </w:r>
          </w:p>
        </w:tc>
        <w:tc>
          <w:tcPr>
            <w:tcW w:w="1580" w:type="dxa"/>
            <w:hideMark/>
          </w:tcPr>
          <w:p w14:paraId="03DBC002" w14:textId="77777777" w:rsidR="0079578E" w:rsidRPr="0079578E" w:rsidRDefault="0079578E" w:rsidP="0079578E">
            <w:pPr>
              <w:spacing w:after="0" w:line="240" w:lineRule="auto"/>
              <w:jc w:val="right"/>
              <w:rPr>
                <w:rFonts w:ascii="Calibri" w:eastAsia="Times New Roman" w:hAnsi="Calibri" w:cs="Times New Roman"/>
                <w:sz w:val="20"/>
                <w:szCs w:val="20"/>
              </w:rPr>
            </w:pPr>
            <w:r w:rsidRPr="0079578E">
              <w:rPr>
                <w:rFonts w:ascii="Calibri" w:eastAsia="Times New Roman" w:hAnsi="Calibri" w:cs="Times New Roman"/>
                <w:sz w:val="20"/>
                <w:szCs w:val="20"/>
              </w:rPr>
              <w:t>48.1%</w:t>
            </w:r>
          </w:p>
        </w:tc>
      </w:tr>
      <w:tr w:rsidR="0079578E" w:rsidRPr="0079578E" w14:paraId="5C01A6F6" w14:textId="77777777" w:rsidTr="00E57596">
        <w:trPr>
          <w:trHeight w:val="300"/>
        </w:trPr>
        <w:tc>
          <w:tcPr>
            <w:tcW w:w="1940" w:type="dxa"/>
            <w:hideMark/>
          </w:tcPr>
          <w:p w14:paraId="62F48718" w14:textId="77777777" w:rsidR="0079578E" w:rsidRPr="0079578E" w:rsidRDefault="0079578E" w:rsidP="0079578E">
            <w:pPr>
              <w:spacing w:after="0" w:line="240" w:lineRule="auto"/>
              <w:rPr>
                <w:rFonts w:ascii="Calibri" w:eastAsia="Times New Roman" w:hAnsi="Calibri" w:cs="Times New Roman"/>
                <w:sz w:val="20"/>
                <w:szCs w:val="20"/>
              </w:rPr>
            </w:pPr>
            <w:r w:rsidRPr="0079578E">
              <w:rPr>
                <w:rFonts w:ascii="Calibri" w:eastAsia="Times New Roman" w:hAnsi="Calibri" w:cs="Times New Roman"/>
                <w:sz w:val="20"/>
                <w:szCs w:val="20"/>
              </w:rPr>
              <w:t>Don't Know/Not Sure</w:t>
            </w:r>
          </w:p>
        </w:tc>
        <w:tc>
          <w:tcPr>
            <w:tcW w:w="1720" w:type="dxa"/>
            <w:hideMark/>
          </w:tcPr>
          <w:p w14:paraId="59EF838D" w14:textId="77777777" w:rsidR="0079578E" w:rsidRPr="0079578E" w:rsidRDefault="0079578E" w:rsidP="0079578E">
            <w:pPr>
              <w:spacing w:after="0" w:line="240" w:lineRule="auto"/>
              <w:jc w:val="right"/>
              <w:rPr>
                <w:rFonts w:ascii="Calibri" w:eastAsia="Times New Roman" w:hAnsi="Calibri" w:cs="Times New Roman"/>
                <w:sz w:val="20"/>
                <w:szCs w:val="20"/>
              </w:rPr>
            </w:pPr>
            <w:r w:rsidRPr="0079578E">
              <w:rPr>
                <w:rFonts w:ascii="Calibri" w:eastAsia="Times New Roman" w:hAnsi="Calibri" w:cs="Times New Roman"/>
                <w:sz w:val="20"/>
                <w:szCs w:val="20"/>
              </w:rPr>
              <w:t>4</w:t>
            </w:r>
          </w:p>
        </w:tc>
        <w:tc>
          <w:tcPr>
            <w:tcW w:w="1580" w:type="dxa"/>
            <w:hideMark/>
          </w:tcPr>
          <w:p w14:paraId="54969E46" w14:textId="77777777" w:rsidR="0079578E" w:rsidRPr="0079578E" w:rsidRDefault="0079578E" w:rsidP="0079578E">
            <w:pPr>
              <w:spacing w:after="0" w:line="240" w:lineRule="auto"/>
              <w:jc w:val="right"/>
              <w:rPr>
                <w:rFonts w:ascii="Calibri" w:eastAsia="Times New Roman" w:hAnsi="Calibri" w:cs="Times New Roman"/>
                <w:sz w:val="20"/>
                <w:szCs w:val="20"/>
              </w:rPr>
            </w:pPr>
            <w:r w:rsidRPr="0079578E">
              <w:rPr>
                <w:rFonts w:ascii="Calibri" w:eastAsia="Times New Roman" w:hAnsi="Calibri" w:cs="Times New Roman"/>
                <w:sz w:val="20"/>
                <w:szCs w:val="20"/>
              </w:rPr>
              <w:t>6.0%</w:t>
            </w:r>
          </w:p>
        </w:tc>
        <w:tc>
          <w:tcPr>
            <w:tcW w:w="1580" w:type="dxa"/>
            <w:hideMark/>
          </w:tcPr>
          <w:p w14:paraId="3142CC68" w14:textId="77777777" w:rsidR="0079578E" w:rsidRPr="0079578E" w:rsidRDefault="0079578E" w:rsidP="0079578E">
            <w:pPr>
              <w:spacing w:after="0" w:line="240" w:lineRule="auto"/>
              <w:jc w:val="center"/>
              <w:rPr>
                <w:rFonts w:ascii="Calibri" w:eastAsia="Times New Roman" w:hAnsi="Calibri" w:cs="Times New Roman"/>
                <w:sz w:val="20"/>
                <w:szCs w:val="20"/>
              </w:rPr>
            </w:pPr>
            <w:r w:rsidRPr="0079578E">
              <w:rPr>
                <w:rFonts w:ascii="Calibri" w:eastAsia="Times New Roman" w:hAnsi="Calibri" w:cs="Times New Roman"/>
                <w:sz w:val="20"/>
                <w:szCs w:val="20"/>
              </w:rPr>
              <w:t>2</w:t>
            </w:r>
          </w:p>
        </w:tc>
        <w:tc>
          <w:tcPr>
            <w:tcW w:w="1580" w:type="dxa"/>
            <w:hideMark/>
          </w:tcPr>
          <w:p w14:paraId="6AA8779D" w14:textId="77777777" w:rsidR="0079578E" w:rsidRPr="0079578E" w:rsidRDefault="0079578E" w:rsidP="0079578E">
            <w:pPr>
              <w:spacing w:after="0" w:line="240" w:lineRule="auto"/>
              <w:jc w:val="right"/>
              <w:rPr>
                <w:rFonts w:ascii="Calibri" w:eastAsia="Times New Roman" w:hAnsi="Calibri" w:cs="Times New Roman"/>
                <w:sz w:val="20"/>
                <w:szCs w:val="20"/>
              </w:rPr>
            </w:pPr>
            <w:r w:rsidRPr="0079578E">
              <w:rPr>
                <w:rFonts w:ascii="Calibri" w:eastAsia="Times New Roman" w:hAnsi="Calibri" w:cs="Times New Roman"/>
                <w:sz w:val="20"/>
                <w:szCs w:val="20"/>
              </w:rPr>
              <w:t>1.2%</w:t>
            </w:r>
          </w:p>
        </w:tc>
      </w:tr>
      <w:tr w:rsidR="0079578E" w:rsidRPr="0079578E" w14:paraId="1A0057FC" w14:textId="77777777" w:rsidTr="00E57596">
        <w:trPr>
          <w:trHeight w:val="300"/>
        </w:trPr>
        <w:tc>
          <w:tcPr>
            <w:tcW w:w="1940" w:type="dxa"/>
            <w:hideMark/>
          </w:tcPr>
          <w:p w14:paraId="466F1EE8" w14:textId="77777777" w:rsidR="0079578E" w:rsidRPr="0079578E" w:rsidRDefault="0079578E" w:rsidP="0079578E">
            <w:pPr>
              <w:spacing w:after="0" w:line="240" w:lineRule="auto"/>
              <w:rPr>
                <w:rFonts w:ascii="Calibri" w:eastAsia="Times New Roman" w:hAnsi="Calibri" w:cs="Times New Roman"/>
                <w:sz w:val="20"/>
                <w:szCs w:val="20"/>
              </w:rPr>
            </w:pPr>
            <w:r w:rsidRPr="0079578E">
              <w:rPr>
                <w:rFonts w:ascii="Calibri" w:eastAsia="Times New Roman" w:hAnsi="Calibri" w:cs="Times New Roman"/>
                <w:sz w:val="20"/>
                <w:szCs w:val="20"/>
              </w:rPr>
              <w:t>Refused</w:t>
            </w:r>
          </w:p>
        </w:tc>
        <w:tc>
          <w:tcPr>
            <w:tcW w:w="1720" w:type="dxa"/>
            <w:hideMark/>
          </w:tcPr>
          <w:p w14:paraId="30018791" w14:textId="77777777" w:rsidR="0079578E" w:rsidRPr="0079578E" w:rsidRDefault="0079578E" w:rsidP="0079578E">
            <w:pPr>
              <w:spacing w:after="0" w:line="240" w:lineRule="auto"/>
              <w:jc w:val="right"/>
              <w:rPr>
                <w:rFonts w:ascii="Calibri" w:eastAsia="Times New Roman" w:hAnsi="Calibri" w:cs="Times New Roman"/>
                <w:sz w:val="20"/>
                <w:szCs w:val="20"/>
              </w:rPr>
            </w:pPr>
            <w:r w:rsidRPr="0079578E">
              <w:rPr>
                <w:rFonts w:ascii="Calibri" w:eastAsia="Times New Roman" w:hAnsi="Calibri" w:cs="Times New Roman"/>
                <w:sz w:val="20"/>
                <w:szCs w:val="20"/>
              </w:rPr>
              <w:t>6</w:t>
            </w:r>
          </w:p>
        </w:tc>
        <w:tc>
          <w:tcPr>
            <w:tcW w:w="1580" w:type="dxa"/>
            <w:hideMark/>
          </w:tcPr>
          <w:p w14:paraId="45BAA4FC" w14:textId="77777777" w:rsidR="0079578E" w:rsidRPr="0079578E" w:rsidRDefault="0079578E" w:rsidP="0079578E">
            <w:pPr>
              <w:spacing w:after="0" w:line="240" w:lineRule="auto"/>
              <w:jc w:val="right"/>
              <w:rPr>
                <w:rFonts w:ascii="Calibri" w:eastAsia="Times New Roman" w:hAnsi="Calibri" w:cs="Times New Roman"/>
                <w:sz w:val="20"/>
                <w:szCs w:val="20"/>
              </w:rPr>
            </w:pPr>
            <w:r w:rsidRPr="0079578E">
              <w:rPr>
                <w:rFonts w:ascii="Calibri" w:eastAsia="Times New Roman" w:hAnsi="Calibri" w:cs="Times New Roman"/>
                <w:sz w:val="20"/>
                <w:szCs w:val="20"/>
              </w:rPr>
              <w:t>9.0%</w:t>
            </w:r>
          </w:p>
        </w:tc>
        <w:tc>
          <w:tcPr>
            <w:tcW w:w="1580" w:type="dxa"/>
            <w:hideMark/>
          </w:tcPr>
          <w:p w14:paraId="24583330" w14:textId="77777777" w:rsidR="0079578E" w:rsidRPr="0079578E" w:rsidRDefault="0079578E" w:rsidP="0079578E">
            <w:pPr>
              <w:spacing w:after="0" w:line="240" w:lineRule="auto"/>
              <w:jc w:val="center"/>
              <w:rPr>
                <w:rFonts w:ascii="Calibri" w:eastAsia="Times New Roman" w:hAnsi="Calibri" w:cs="Times New Roman"/>
                <w:sz w:val="20"/>
                <w:szCs w:val="20"/>
              </w:rPr>
            </w:pPr>
            <w:r w:rsidRPr="0079578E">
              <w:rPr>
                <w:rFonts w:ascii="Calibri" w:eastAsia="Times New Roman" w:hAnsi="Calibri" w:cs="Times New Roman"/>
                <w:sz w:val="20"/>
                <w:szCs w:val="20"/>
              </w:rPr>
              <w:t>6</w:t>
            </w:r>
          </w:p>
        </w:tc>
        <w:tc>
          <w:tcPr>
            <w:tcW w:w="1580" w:type="dxa"/>
            <w:hideMark/>
          </w:tcPr>
          <w:p w14:paraId="66B07188" w14:textId="77777777" w:rsidR="0079578E" w:rsidRPr="0079578E" w:rsidRDefault="0079578E" w:rsidP="0079578E">
            <w:pPr>
              <w:spacing w:after="0" w:line="240" w:lineRule="auto"/>
              <w:jc w:val="right"/>
              <w:rPr>
                <w:rFonts w:ascii="Calibri" w:eastAsia="Times New Roman" w:hAnsi="Calibri" w:cs="Times New Roman"/>
                <w:sz w:val="20"/>
                <w:szCs w:val="20"/>
              </w:rPr>
            </w:pPr>
            <w:r w:rsidRPr="0079578E">
              <w:rPr>
                <w:rFonts w:ascii="Calibri" w:eastAsia="Times New Roman" w:hAnsi="Calibri" w:cs="Times New Roman"/>
                <w:sz w:val="20"/>
                <w:szCs w:val="20"/>
              </w:rPr>
              <w:t>3.7%</w:t>
            </w:r>
          </w:p>
        </w:tc>
      </w:tr>
      <w:tr w:rsidR="0079578E" w:rsidRPr="0079578E" w14:paraId="244DE6D6" w14:textId="77777777" w:rsidTr="00E57596">
        <w:trPr>
          <w:trHeight w:val="300"/>
        </w:trPr>
        <w:tc>
          <w:tcPr>
            <w:tcW w:w="1940" w:type="dxa"/>
            <w:hideMark/>
          </w:tcPr>
          <w:p w14:paraId="1A3C0F67" w14:textId="77777777" w:rsidR="0079578E" w:rsidRPr="0079578E" w:rsidRDefault="0079578E" w:rsidP="0079578E">
            <w:pPr>
              <w:spacing w:after="0" w:line="240" w:lineRule="auto"/>
              <w:rPr>
                <w:rFonts w:ascii="Calibri" w:eastAsia="Times New Roman" w:hAnsi="Calibri" w:cs="Times New Roman"/>
                <w:sz w:val="20"/>
                <w:szCs w:val="20"/>
              </w:rPr>
            </w:pPr>
            <w:r w:rsidRPr="0079578E">
              <w:rPr>
                <w:rFonts w:ascii="Calibri" w:eastAsia="Times New Roman" w:hAnsi="Calibri" w:cs="Times New Roman"/>
                <w:sz w:val="20"/>
                <w:szCs w:val="20"/>
              </w:rPr>
              <w:t>Total</w:t>
            </w:r>
          </w:p>
        </w:tc>
        <w:tc>
          <w:tcPr>
            <w:tcW w:w="1720" w:type="dxa"/>
            <w:hideMark/>
          </w:tcPr>
          <w:p w14:paraId="0D27A662" w14:textId="77777777" w:rsidR="0079578E" w:rsidRPr="0079578E" w:rsidRDefault="0079578E" w:rsidP="0079578E">
            <w:pPr>
              <w:spacing w:after="0" w:line="240" w:lineRule="auto"/>
              <w:jc w:val="right"/>
              <w:rPr>
                <w:rFonts w:ascii="Calibri" w:eastAsia="Times New Roman" w:hAnsi="Calibri" w:cs="Times New Roman"/>
                <w:sz w:val="20"/>
                <w:szCs w:val="20"/>
              </w:rPr>
            </w:pPr>
            <w:r w:rsidRPr="0079578E">
              <w:rPr>
                <w:rFonts w:ascii="Calibri" w:eastAsia="Times New Roman" w:hAnsi="Calibri" w:cs="Times New Roman"/>
                <w:sz w:val="20"/>
                <w:szCs w:val="20"/>
              </w:rPr>
              <w:t>67</w:t>
            </w:r>
          </w:p>
        </w:tc>
        <w:tc>
          <w:tcPr>
            <w:tcW w:w="1580" w:type="dxa"/>
            <w:hideMark/>
          </w:tcPr>
          <w:p w14:paraId="4526A769" w14:textId="77777777" w:rsidR="0079578E" w:rsidRPr="0079578E" w:rsidRDefault="0079578E" w:rsidP="0079578E">
            <w:pPr>
              <w:spacing w:after="0" w:line="240" w:lineRule="auto"/>
              <w:jc w:val="right"/>
              <w:rPr>
                <w:rFonts w:ascii="Calibri" w:eastAsia="Times New Roman" w:hAnsi="Calibri" w:cs="Times New Roman"/>
                <w:sz w:val="20"/>
                <w:szCs w:val="20"/>
              </w:rPr>
            </w:pPr>
            <w:r w:rsidRPr="0079578E">
              <w:rPr>
                <w:rFonts w:ascii="Calibri" w:eastAsia="Times New Roman" w:hAnsi="Calibri" w:cs="Times New Roman"/>
                <w:sz w:val="20"/>
                <w:szCs w:val="20"/>
              </w:rPr>
              <w:t>100.0%</w:t>
            </w:r>
          </w:p>
        </w:tc>
        <w:tc>
          <w:tcPr>
            <w:tcW w:w="1580" w:type="dxa"/>
            <w:hideMark/>
          </w:tcPr>
          <w:p w14:paraId="76F14E9E" w14:textId="77777777" w:rsidR="0079578E" w:rsidRPr="0079578E" w:rsidRDefault="0079578E" w:rsidP="0079578E">
            <w:pPr>
              <w:spacing w:after="0" w:line="240" w:lineRule="auto"/>
              <w:jc w:val="center"/>
              <w:rPr>
                <w:rFonts w:ascii="Calibri" w:eastAsia="Times New Roman" w:hAnsi="Calibri" w:cs="Times New Roman"/>
                <w:sz w:val="20"/>
                <w:szCs w:val="20"/>
              </w:rPr>
            </w:pPr>
            <w:r w:rsidRPr="0079578E">
              <w:rPr>
                <w:rFonts w:ascii="Calibri" w:eastAsia="Times New Roman" w:hAnsi="Calibri" w:cs="Times New Roman"/>
                <w:sz w:val="20"/>
                <w:szCs w:val="20"/>
              </w:rPr>
              <w:t>162</w:t>
            </w:r>
          </w:p>
        </w:tc>
        <w:tc>
          <w:tcPr>
            <w:tcW w:w="1580" w:type="dxa"/>
            <w:hideMark/>
          </w:tcPr>
          <w:p w14:paraId="2261FDAF" w14:textId="77777777" w:rsidR="0079578E" w:rsidRPr="0079578E" w:rsidRDefault="0079578E" w:rsidP="0079578E">
            <w:pPr>
              <w:spacing w:after="0" w:line="240" w:lineRule="auto"/>
              <w:jc w:val="right"/>
              <w:rPr>
                <w:rFonts w:ascii="Calibri" w:eastAsia="Times New Roman" w:hAnsi="Calibri" w:cs="Times New Roman"/>
                <w:sz w:val="20"/>
                <w:szCs w:val="20"/>
              </w:rPr>
            </w:pPr>
            <w:r w:rsidRPr="0079578E">
              <w:rPr>
                <w:rFonts w:ascii="Calibri" w:eastAsia="Times New Roman" w:hAnsi="Calibri" w:cs="Times New Roman"/>
                <w:sz w:val="20"/>
                <w:szCs w:val="20"/>
              </w:rPr>
              <w:t>100.0%</w:t>
            </w:r>
          </w:p>
        </w:tc>
      </w:tr>
    </w:tbl>
    <w:p w14:paraId="6175F280" w14:textId="77777777" w:rsidR="007D6401" w:rsidRDefault="007D6401" w:rsidP="007D6401"/>
    <w:p w14:paraId="5F3479A3" w14:textId="2F6F4504" w:rsidR="007D6401" w:rsidRDefault="003823B5" w:rsidP="007D6401">
      <w:r>
        <w:t xml:space="preserve">ABS CATI respondents were also asked to confirm the address in the sample file.  While the majority of respondents (60%) confirmed their address (indicating a correct phone and address match in the sample file), 28% of </w:t>
      </w:r>
      <w:r w:rsidR="00F2273C">
        <w:t xml:space="preserve">ABS CATI </w:t>
      </w:r>
      <w:r>
        <w:t xml:space="preserve">respondents answered that the address in the sample file was </w:t>
      </w:r>
      <w:r w:rsidR="00F2273C">
        <w:t>NOT their current address</w:t>
      </w:r>
      <w:r>
        <w:t xml:space="preserve">.  </w:t>
      </w:r>
      <w:r w:rsidR="00F2273C">
        <w:t>This indicates that in addition to the 9% of addresses that were returned as undeliverable, a relatively high percentage of survey may have been delivered to unintended recipients due to an incorrect or out of date phone match.</w:t>
      </w:r>
    </w:p>
    <w:p w14:paraId="64FC8FC8" w14:textId="152C8C90" w:rsidR="00477540" w:rsidRDefault="00477540" w:rsidP="00477540">
      <w:pPr>
        <w:pStyle w:val="Caption"/>
        <w:keepNext/>
      </w:pPr>
      <w:r>
        <w:t xml:space="preserve">Table </w:t>
      </w:r>
      <w:r w:rsidR="00B65231">
        <w:rPr>
          <w:noProof/>
        </w:rPr>
        <w:fldChar w:fldCharType="begin"/>
      </w:r>
      <w:r w:rsidR="00B65231">
        <w:rPr>
          <w:noProof/>
        </w:rPr>
        <w:instrText xml:space="preserve"> SEQ Table \* ARABIC </w:instrText>
      </w:r>
      <w:r w:rsidR="00B65231">
        <w:rPr>
          <w:noProof/>
        </w:rPr>
        <w:fldChar w:fldCharType="separate"/>
      </w:r>
      <w:r w:rsidR="00D50077">
        <w:rPr>
          <w:noProof/>
        </w:rPr>
        <w:t>14</w:t>
      </w:r>
      <w:r w:rsidR="00B65231">
        <w:rPr>
          <w:noProof/>
        </w:rPr>
        <w:fldChar w:fldCharType="end"/>
      </w:r>
      <w:r>
        <w:t xml:space="preserve"> Current Address Confirmation</w:t>
      </w:r>
    </w:p>
    <w:tbl>
      <w:tblPr>
        <w:tblStyle w:val="GridTableLight"/>
        <w:tblW w:w="9283" w:type="dxa"/>
        <w:tblLook w:val="04A0" w:firstRow="1" w:lastRow="0" w:firstColumn="1" w:lastColumn="0" w:noHBand="0" w:noVBand="1"/>
      </w:tblPr>
      <w:tblGrid>
        <w:gridCol w:w="3607"/>
        <w:gridCol w:w="2495"/>
        <w:gridCol w:w="3181"/>
      </w:tblGrid>
      <w:tr w:rsidR="007D6401" w:rsidRPr="00FC47BA" w14:paraId="2FAAE016" w14:textId="77777777" w:rsidTr="00E57596">
        <w:trPr>
          <w:trHeight w:val="336"/>
        </w:trPr>
        <w:tc>
          <w:tcPr>
            <w:tcW w:w="9283" w:type="dxa"/>
            <w:gridSpan w:val="3"/>
            <w:shd w:val="clear" w:color="auto" w:fill="00A2E0" w:themeFill="accent2"/>
          </w:tcPr>
          <w:p w14:paraId="4683218C" w14:textId="77BDDBBD" w:rsidR="007D6401" w:rsidRPr="00FC47BA" w:rsidRDefault="007D6401" w:rsidP="006D3982">
            <w:pPr>
              <w:adjustRightInd w:val="0"/>
              <w:spacing w:before="60" w:after="60"/>
              <w:jc w:val="center"/>
              <w:rPr>
                <w:b/>
                <w:color w:val="FFFFFF" w:themeColor="background1"/>
                <w:sz w:val="20"/>
                <w:szCs w:val="20"/>
              </w:rPr>
            </w:pPr>
            <w:r w:rsidRPr="00FC47BA">
              <w:rPr>
                <w:b/>
                <w:color w:val="FFFFFF" w:themeColor="background1"/>
                <w:sz w:val="20"/>
                <w:szCs w:val="20"/>
              </w:rPr>
              <w:t>I have [ADDRESS] listed as your current residence. Is this</w:t>
            </w:r>
            <w:r w:rsidR="006D3982">
              <w:rPr>
                <w:b/>
                <w:color w:val="FFFFFF" w:themeColor="background1"/>
                <w:sz w:val="20"/>
                <w:szCs w:val="20"/>
              </w:rPr>
              <w:t xml:space="preserve"> </w:t>
            </w:r>
            <w:r w:rsidRPr="00FC47BA">
              <w:rPr>
                <w:b/>
                <w:color w:val="FFFFFF" w:themeColor="background1"/>
                <w:sz w:val="20"/>
                <w:szCs w:val="20"/>
              </w:rPr>
              <w:t>correct?</w:t>
            </w:r>
          </w:p>
        </w:tc>
      </w:tr>
      <w:tr w:rsidR="007D6401" w:rsidRPr="00FC47BA" w14:paraId="15AA0DAF" w14:textId="77777777" w:rsidTr="00E57596">
        <w:trPr>
          <w:trHeight w:val="336"/>
        </w:trPr>
        <w:tc>
          <w:tcPr>
            <w:tcW w:w="3607" w:type="dxa"/>
            <w:shd w:val="clear" w:color="auto" w:fill="00A2E0" w:themeFill="accent2"/>
            <w:hideMark/>
          </w:tcPr>
          <w:p w14:paraId="496378DE" w14:textId="77777777" w:rsidR="007D6401" w:rsidRPr="005D268A" w:rsidRDefault="007D6401" w:rsidP="00393668">
            <w:pPr>
              <w:adjustRightInd w:val="0"/>
              <w:spacing w:before="60" w:after="60"/>
              <w:jc w:val="center"/>
              <w:rPr>
                <w:b/>
                <w:color w:val="FFFFFF" w:themeColor="background1"/>
                <w:sz w:val="20"/>
                <w:szCs w:val="20"/>
              </w:rPr>
            </w:pPr>
            <w:r w:rsidRPr="005D268A">
              <w:rPr>
                <w:b/>
                <w:color w:val="FFFFFF" w:themeColor="background1"/>
                <w:sz w:val="20"/>
                <w:szCs w:val="20"/>
              </w:rPr>
              <w:t>Value</w:t>
            </w:r>
          </w:p>
        </w:tc>
        <w:tc>
          <w:tcPr>
            <w:tcW w:w="2495" w:type="dxa"/>
            <w:shd w:val="clear" w:color="auto" w:fill="00A2E0" w:themeFill="accent2"/>
            <w:hideMark/>
          </w:tcPr>
          <w:p w14:paraId="0820C46E" w14:textId="77777777" w:rsidR="007D6401" w:rsidRPr="005D268A" w:rsidRDefault="007D6401" w:rsidP="00393668">
            <w:pPr>
              <w:adjustRightInd w:val="0"/>
              <w:spacing w:before="60" w:after="60"/>
              <w:jc w:val="center"/>
              <w:rPr>
                <w:b/>
                <w:color w:val="FFFFFF" w:themeColor="background1"/>
                <w:sz w:val="20"/>
                <w:szCs w:val="20"/>
              </w:rPr>
            </w:pPr>
            <w:r w:rsidRPr="005D268A">
              <w:rPr>
                <w:b/>
                <w:color w:val="FFFFFF" w:themeColor="background1"/>
                <w:sz w:val="20"/>
                <w:szCs w:val="20"/>
              </w:rPr>
              <w:t>Count</w:t>
            </w:r>
          </w:p>
        </w:tc>
        <w:tc>
          <w:tcPr>
            <w:tcW w:w="3181" w:type="dxa"/>
            <w:shd w:val="clear" w:color="auto" w:fill="00A2E0" w:themeFill="accent2"/>
            <w:hideMark/>
          </w:tcPr>
          <w:p w14:paraId="6C1C5306" w14:textId="77777777" w:rsidR="007D6401" w:rsidRPr="005D268A" w:rsidRDefault="007D6401" w:rsidP="00393668">
            <w:pPr>
              <w:adjustRightInd w:val="0"/>
              <w:spacing w:before="60" w:after="60"/>
              <w:jc w:val="center"/>
              <w:rPr>
                <w:b/>
                <w:color w:val="FFFFFF" w:themeColor="background1"/>
                <w:sz w:val="20"/>
                <w:szCs w:val="20"/>
              </w:rPr>
            </w:pPr>
            <w:r w:rsidRPr="005D268A">
              <w:rPr>
                <w:b/>
                <w:color w:val="FFFFFF" w:themeColor="background1"/>
                <w:sz w:val="20"/>
                <w:szCs w:val="20"/>
              </w:rPr>
              <w:t>Percent</w:t>
            </w:r>
          </w:p>
        </w:tc>
      </w:tr>
      <w:tr w:rsidR="007D6401" w:rsidRPr="00FC47BA" w14:paraId="669B5762" w14:textId="77777777" w:rsidTr="00E57596">
        <w:trPr>
          <w:trHeight w:val="336"/>
        </w:trPr>
        <w:tc>
          <w:tcPr>
            <w:tcW w:w="3607" w:type="dxa"/>
            <w:hideMark/>
          </w:tcPr>
          <w:p w14:paraId="37DBB9D5" w14:textId="77777777" w:rsidR="007D6401" w:rsidRPr="005D268A" w:rsidRDefault="007D6401" w:rsidP="00393668">
            <w:pPr>
              <w:pStyle w:val="TableHeading"/>
              <w:rPr>
                <w:rFonts w:asciiTheme="minorHAnsi" w:hAnsiTheme="minorHAnsi" w:cstheme="minorHAnsi"/>
                <w:b w:val="0"/>
                <w:color w:val="auto"/>
              </w:rPr>
            </w:pPr>
            <w:r w:rsidRPr="005D268A">
              <w:rPr>
                <w:rFonts w:asciiTheme="minorHAnsi" w:hAnsiTheme="minorHAnsi" w:cstheme="minorHAnsi"/>
                <w:b w:val="0"/>
                <w:color w:val="auto"/>
              </w:rPr>
              <w:t>Yes</w:t>
            </w:r>
          </w:p>
        </w:tc>
        <w:tc>
          <w:tcPr>
            <w:tcW w:w="2495" w:type="dxa"/>
            <w:hideMark/>
          </w:tcPr>
          <w:p w14:paraId="0374F042" w14:textId="77777777" w:rsidR="007D6401" w:rsidRPr="005D268A" w:rsidRDefault="007D6401" w:rsidP="00393668">
            <w:pPr>
              <w:pStyle w:val="TableHeading"/>
              <w:rPr>
                <w:rFonts w:asciiTheme="minorHAnsi" w:hAnsiTheme="minorHAnsi" w:cstheme="minorHAnsi"/>
                <w:b w:val="0"/>
                <w:color w:val="auto"/>
              </w:rPr>
            </w:pPr>
            <w:r w:rsidRPr="005D268A">
              <w:rPr>
                <w:rFonts w:asciiTheme="minorHAnsi" w:hAnsiTheme="minorHAnsi" w:cstheme="minorHAnsi"/>
                <w:b w:val="0"/>
                <w:color w:val="auto"/>
              </w:rPr>
              <w:t>97</w:t>
            </w:r>
          </w:p>
        </w:tc>
        <w:tc>
          <w:tcPr>
            <w:tcW w:w="3181" w:type="dxa"/>
            <w:hideMark/>
          </w:tcPr>
          <w:p w14:paraId="3831B937" w14:textId="68C09BAD" w:rsidR="007D6401" w:rsidRPr="005D268A" w:rsidRDefault="007D6401" w:rsidP="00393668">
            <w:pPr>
              <w:pStyle w:val="TableHeading"/>
              <w:rPr>
                <w:rFonts w:asciiTheme="minorHAnsi" w:hAnsiTheme="minorHAnsi" w:cstheme="minorHAnsi"/>
                <w:b w:val="0"/>
                <w:color w:val="auto"/>
              </w:rPr>
            </w:pPr>
            <w:r w:rsidRPr="005D268A">
              <w:rPr>
                <w:rFonts w:asciiTheme="minorHAnsi" w:hAnsiTheme="minorHAnsi" w:cstheme="minorHAnsi"/>
                <w:b w:val="0"/>
                <w:color w:val="auto"/>
              </w:rPr>
              <w:t>60.2%</w:t>
            </w:r>
          </w:p>
        </w:tc>
      </w:tr>
      <w:tr w:rsidR="007D6401" w:rsidRPr="00FC47BA" w14:paraId="3AE2E2EA" w14:textId="77777777" w:rsidTr="00E57596">
        <w:trPr>
          <w:trHeight w:val="336"/>
        </w:trPr>
        <w:tc>
          <w:tcPr>
            <w:tcW w:w="3607" w:type="dxa"/>
            <w:hideMark/>
          </w:tcPr>
          <w:p w14:paraId="707433B9" w14:textId="77777777" w:rsidR="007D6401" w:rsidRPr="005D268A" w:rsidRDefault="007D6401" w:rsidP="00393668">
            <w:pPr>
              <w:pStyle w:val="TableHeading"/>
              <w:rPr>
                <w:rFonts w:asciiTheme="minorHAnsi" w:hAnsiTheme="minorHAnsi" w:cstheme="minorHAnsi"/>
                <w:b w:val="0"/>
                <w:color w:val="auto"/>
              </w:rPr>
            </w:pPr>
            <w:r w:rsidRPr="005D268A">
              <w:rPr>
                <w:rFonts w:asciiTheme="minorHAnsi" w:hAnsiTheme="minorHAnsi" w:cstheme="minorHAnsi"/>
                <w:b w:val="0"/>
                <w:color w:val="auto"/>
              </w:rPr>
              <w:t>No</w:t>
            </w:r>
          </w:p>
        </w:tc>
        <w:tc>
          <w:tcPr>
            <w:tcW w:w="2495" w:type="dxa"/>
            <w:hideMark/>
          </w:tcPr>
          <w:p w14:paraId="34F13A57" w14:textId="77777777" w:rsidR="007D6401" w:rsidRPr="005D268A" w:rsidRDefault="007D6401" w:rsidP="00393668">
            <w:pPr>
              <w:pStyle w:val="TableHeading"/>
              <w:rPr>
                <w:rFonts w:asciiTheme="minorHAnsi" w:hAnsiTheme="minorHAnsi" w:cstheme="minorHAnsi"/>
                <w:b w:val="0"/>
                <w:color w:val="auto"/>
              </w:rPr>
            </w:pPr>
            <w:r w:rsidRPr="005D268A">
              <w:rPr>
                <w:rFonts w:asciiTheme="minorHAnsi" w:hAnsiTheme="minorHAnsi" w:cstheme="minorHAnsi"/>
                <w:b w:val="0"/>
                <w:color w:val="auto"/>
              </w:rPr>
              <w:t>45</w:t>
            </w:r>
          </w:p>
        </w:tc>
        <w:tc>
          <w:tcPr>
            <w:tcW w:w="3181" w:type="dxa"/>
            <w:hideMark/>
          </w:tcPr>
          <w:p w14:paraId="2557F872" w14:textId="4021354F" w:rsidR="007D6401" w:rsidRPr="005D268A" w:rsidRDefault="007D6401" w:rsidP="00393668">
            <w:pPr>
              <w:pStyle w:val="TableHeading"/>
              <w:rPr>
                <w:rFonts w:asciiTheme="minorHAnsi" w:hAnsiTheme="minorHAnsi" w:cstheme="minorHAnsi"/>
                <w:b w:val="0"/>
                <w:color w:val="auto"/>
              </w:rPr>
            </w:pPr>
            <w:r w:rsidRPr="005D268A">
              <w:rPr>
                <w:rFonts w:asciiTheme="minorHAnsi" w:hAnsiTheme="minorHAnsi" w:cstheme="minorHAnsi"/>
                <w:b w:val="0"/>
                <w:color w:val="auto"/>
              </w:rPr>
              <w:t>28.0%</w:t>
            </w:r>
          </w:p>
        </w:tc>
      </w:tr>
      <w:tr w:rsidR="007D6401" w:rsidRPr="00FC47BA" w14:paraId="1D805BE1" w14:textId="77777777" w:rsidTr="00E57596">
        <w:trPr>
          <w:trHeight w:val="371"/>
        </w:trPr>
        <w:tc>
          <w:tcPr>
            <w:tcW w:w="3607" w:type="dxa"/>
            <w:hideMark/>
          </w:tcPr>
          <w:p w14:paraId="2D27F902" w14:textId="77777777" w:rsidR="007D6401" w:rsidRPr="005D268A" w:rsidRDefault="007D6401" w:rsidP="00393668">
            <w:pPr>
              <w:pStyle w:val="TableHeading"/>
              <w:rPr>
                <w:rFonts w:asciiTheme="minorHAnsi" w:hAnsiTheme="minorHAnsi" w:cstheme="minorHAnsi"/>
                <w:b w:val="0"/>
                <w:color w:val="auto"/>
              </w:rPr>
            </w:pPr>
            <w:r w:rsidRPr="005D268A">
              <w:rPr>
                <w:rFonts w:asciiTheme="minorHAnsi" w:hAnsiTheme="minorHAnsi" w:cstheme="minorHAnsi"/>
                <w:b w:val="0"/>
                <w:color w:val="auto"/>
              </w:rPr>
              <w:t>Don't Know/Not Sure</w:t>
            </w:r>
          </w:p>
        </w:tc>
        <w:tc>
          <w:tcPr>
            <w:tcW w:w="2495" w:type="dxa"/>
            <w:hideMark/>
          </w:tcPr>
          <w:p w14:paraId="71889EEF" w14:textId="77777777" w:rsidR="007D6401" w:rsidRPr="005D268A" w:rsidRDefault="007D6401" w:rsidP="00393668">
            <w:pPr>
              <w:pStyle w:val="TableHeading"/>
              <w:rPr>
                <w:rFonts w:asciiTheme="minorHAnsi" w:hAnsiTheme="minorHAnsi" w:cstheme="minorHAnsi"/>
                <w:b w:val="0"/>
                <w:color w:val="auto"/>
              </w:rPr>
            </w:pPr>
            <w:r w:rsidRPr="005D268A">
              <w:rPr>
                <w:rFonts w:asciiTheme="minorHAnsi" w:hAnsiTheme="minorHAnsi" w:cstheme="minorHAnsi"/>
                <w:b w:val="0"/>
                <w:color w:val="auto"/>
              </w:rPr>
              <w:t>0</w:t>
            </w:r>
          </w:p>
        </w:tc>
        <w:tc>
          <w:tcPr>
            <w:tcW w:w="3181" w:type="dxa"/>
            <w:hideMark/>
          </w:tcPr>
          <w:p w14:paraId="21463588" w14:textId="5506DC08" w:rsidR="007D6401" w:rsidRPr="005D268A" w:rsidRDefault="007D6401" w:rsidP="00393668">
            <w:pPr>
              <w:pStyle w:val="TableHeading"/>
              <w:rPr>
                <w:rFonts w:asciiTheme="minorHAnsi" w:hAnsiTheme="minorHAnsi" w:cstheme="minorHAnsi"/>
                <w:b w:val="0"/>
                <w:color w:val="auto"/>
              </w:rPr>
            </w:pPr>
            <w:r w:rsidRPr="005D268A">
              <w:rPr>
                <w:rFonts w:asciiTheme="minorHAnsi" w:hAnsiTheme="minorHAnsi" w:cstheme="minorHAnsi"/>
                <w:b w:val="0"/>
                <w:color w:val="auto"/>
              </w:rPr>
              <w:t>0.0%</w:t>
            </w:r>
          </w:p>
        </w:tc>
      </w:tr>
      <w:tr w:rsidR="007D6401" w:rsidRPr="00FC47BA" w14:paraId="482BA7BA" w14:textId="77777777" w:rsidTr="00E57596">
        <w:trPr>
          <w:trHeight w:val="336"/>
        </w:trPr>
        <w:tc>
          <w:tcPr>
            <w:tcW w:w="3607" w:type="dxa"/>
            <w:hideMark/>
          </w:tcPr>
          <w:p w14:paraId="6051866D" w14:textId="77777777" w:rsidR="007D6401" w:rsidRPr="005D268A" w:rsidRDefault="007D6401" w:rsidP="00393668">
            <w:pPr>
              <w:pStyle w:val="TableHeading"/>
              <w:rPr>
                <w:rFonts w:asciiTheme="minorHAnsi" w:hAnsiTheme="minorHAnsi" w:cstheme="minorHAnsi"/>
                <w:b w:val="0"/>
                <w:color w:val="auto"/>
              </w:rPr>
            </w:pPr>
            <w:r w:rsidRPr="005D268A">
              <w:rPr>
                <w:rFonts w:asciiTheme="minorHAnsi" w:hAnsiTheme="minorHAnsi" w:cstheme="minorHAnsi"/>
                <w:b w:val="0"/>
                <w:color w:val="auto"/>
              </w:rPr>
              <w:t>Refused</w:t>
            </w:r>
          </w:p>
        </w:tc>
        <w:tc>
          <w:tcPr>
            <w:tcW w:w="2495" w:type="dxa"/>
            <w:hideMark/>
          </w:tcPr>
          <w:p w14:paraId="329EEC93" w14:textId="77777777" w:rsidR="007D6401" w:rsidRPr="005D268A" w:rsidRDefault="007D6401" w:rsidP="00393668">
            <w:pPr>
              <w:pStyle w:val="TableHeading"/>
              <w:rPr>
                <w:rFonts w:asciiTheme="minorHAnsi" w:hAnsiTheme="minorHAnsi" w:cstheme="minorHAnsi"/>
                <w:b w:val="0"/>
                <w:color w:val="auto"/>
              </w:rPr>
            </w:pPr>
            <w:r w:rsidRPr="005D268A">
              <w:rPr>
                <w:rFonts w:asciiTheme="minorHAnsi" w:hAnsiTheme="minorHAnsi" w:cstheme="minorHAnsi"/>
                <w:b w:val="0"/>
                <w:color w:val="auto"/>
              </w:rPr>
              <w:t>19</w:t>
            </w:r>
          </w:p>
        </w:tc>
        <w:tc>
          <w:tcPr>
            <w:tcW w:w="3181" w:type="dxa"/>
            <w:hideMark/>
          </w:tcPr>
          <w:p w14:paraId="15E6893D" w14:textId="033411ED" w:rsidR="007D6401" w:rsidRPr="005D268A" w:rsidRDefault="007D6401" w:rsidP="00393668">
            <w:pPr>
              <w:pStyle w:val="TableHeading"/>
              <w:rPr>
                <w:rFonts w:asciiTheme="minorHAnsi" w:hAnsiTheme="minorHAnsi" w:cstheme="minorHAnsi"/>
                <w:b w:val="0"/>
                <w:color w:val="auto"/>
              </w:rPr>
            </w:pPr>
            <w:r w:rsidRPr="005D268A">
              <w:rPr>
                <w:rFonts w:asciiTheme="minorHAnsi" w:hAnsiTheme="minorHAnsi" w:cstheme="minorHAnsi"/>
                <w:b w:val="0"/>
                <w:color w:val="auto"/>
              </w:rPr>
              <w:t>11.8%</w:t>
            </w:r>
          </w:p>
        </w:tc>
      </w:tr>
      <w:tr w:rsidR="007D6401" w:rsidRPr="00FC47BA" w14:paraId="1AD14763" w14:textId="77777777" w:rsidTr="00E57596">
        <w:trPr>
          <w:trHeight w:val="336"/>
        </w:trPr>
        <w:tc>
          <w:tcPr>
            <w:tcW w:w="3607" w:type="dxa"/>
            <w:hideMark/>
          </w:tcPr>
          <w:p w14:paraId="4DCE57BF" w14:textId="77777777" w:rsidR="007D6401" w:rsidRPr="005D268A" w:rsidRDefault="007D6401" w:rsidP="00393668">
            <w:pPr>
              <w:pStyle w:val="TableHeading"/>
              <w:rPr>
                <w:rFonts w:asciiTheme="minorHAnsi" w:hAnsiTheme="minorHAnsi" w:cstheme="minorHAnsi"/>
                <w:b w:val="0"/>
                <w:color w:val="auto"/>
              </w:rPr>
            </w:pPr>
            <w:r w:rsidRPr="005D268A">
              <w:rPr>
                <w:rFonts w:asciiTheme="minorHAnsi" w:hAnsiTheme="minorHAnsi" w:cstheme="minorHAnsi"/>
                <w:b w:val="0"/>
                <w:color w:val="auto"/>
              </w:rPr>
              <w:t>Total</w:t>
            </w:r>
          </w:p>
        </w:tc>
        <w:tc>
          <w:tcPr>
            <w:tcW w:w="2495" w:type="dxa"/>
            <w:hideMark/>
          </w:tcPr>
          <w:p w14:paraId="000917AD" w14:textId="77777777" w:rsidR="007D6401" w:rsidRPr="005D268A" w:rsidRDefault="007D6401" w:rsidP="00393668">
            <w:pPr>
              <w:pStyle w:val="TableHeading"/>
              <w:rPr>
                <w:rFonts w:asciiTheme="minorHAnsi" w:hAnsiTheme="minorHAnsi" w:cstheme="minorHAnsi"/>
                <w:b w:val="0"/>
                <w:color w:val="auto"/>
              </w:rPr>
            </w:pPr>
            <w:r w:rsidRPr="005D268A">
              <w:rPr>
                <w:rFonts w:asciiTheme="minorHAnsi" w:hAnsiTheme="minorHAnsi" w:cstheme="minorHAnsi"/>
                <w:b w:val="0"/>
                <w:color w:val="auto"/>
              </w:rPr>
              <w:t>161</w:t>
            </w:r>
          </w:p>
        </w:tc>
        <w:tc>
          <w:tcPr>
            <w:tcW w:w="3181" w:type="dxa"/>
            <w:hideMark/>
          </w:tcPr>
          <w:p w14:paraId="77DE00CA" w14:textId="7FA05D9A" w:rsidR="007D6401" w:rsidRPr="005D268A" w:rsidRDefault="007D6401" w:rsidP="00393668">
            <w:pPr>
              <w:pStyle w:val="TableHeading"/>
              <w:rPr>
                <w:rFonts w:asciiTheme="minorHAnsi" w:hAnsiTheme="minorHAnsi" w:cstheme="minorHAnsi"/>
                <w:b w:val="0"/>
                <w:color w:val="auto"/>
              </w:rPr>
            </w:pPr>
            <w:r w:rsidRPr="005D268A">
              <w:rPr>
                <w:rFonts w:asciiTheme="minorHAnsi" w:hAnsiTheme="minorHAnsi" w:cstheme="minorHAnsi"/>
                <w:b w:val="0"/>
                <w:color w:val="auto"/>
              </w:rPr>
              <w:t>100.0%</w:t>
            </w:r>
          </w:p>
        </w:tc>
      </w:tr>
    </w:tbl>
    <w:p w14:paraId="58E2158A" w14:textId="77777777" w:rsidR="00FF7291" w:rsidRDefault="00FF7291" w:rsidP="00B269CC">
      <w:pPr>
        <w:adjustRightInd w:val="0"/>
        <w:spacing w:before="10" w:after="10"/>
        <w:rPr>
          <w:rFonts w:ascii="Times" w:hAnsi="Times" w:cs="Times"/>
          <w:b/>
          <w:bCs/>
          <w:color w:val="000000"/>
          <w:szCs w:val="22"/>
        </w:rPr>
      </w:pPr>
    </w:p>
    <w:p w14:paraId="7B018959" w14:textId="3AA20F3E" w:rsidR="00A078E7" w:rsidRPr="00A078E7" w:rsidRDefault="00500CAC" w:rsidP="00500CAC">
      <w:r w:rsidRPr="00A078E7">
        <w:t xml:space="preserve">Finally, </w:t>
      </w:r>
      <w:r w:rsidR="00A078E7" w:rsidRPr="00A078E7">
        <w:t>11</w:t>
      </w:r>
      <w:r w:rsidRPr="00A078E7">
        <w:t xml:space="preserve"> records (or </w:t>
      </w:r>
      <w:r w:rsidR="00A078E7" w:rsidRPr="00A078E7">
        <w:t>3</w:t>
      </w:r>
      <w:r w:rsidRPr="00A078E7">
        <w:t xml:space="preserve">% of the ABS CATI sample) were </w:t>
      </w:r>
      <w:r w:rsidR="00A078E7" w:rsidRPr="00A078E7">
        <w:t>not in New York, and 6 records (or 1.7% of the sample) were non-working,</w:t>
      </w:r>
      <w:r w:rsidR="00A078E7">
        <w:t xml:space="preserve"> </w:t>
      </w:r>
      <w:r w:rsidRPr="00500CAC">
        <w:t xml:space="preserve"> </w:t>
      </w:r>
    </w:p>
    <w:p w14:paraId="75FF1F8A" w14:textId="77777777" w:rsidR="00C10BA4" w:rsidRPr="003978F5" w:rsidRDefault="00C10BA4" w:rsidP="00C10BA4">
      <w:pPr>
        <w:pStyle w:val="Heading2"/>
      </w:pPr>
      <w:bookmarkStart w:id="62" w:name="_Toc522101846"/>
      <w:r>
        <w:t>Number of Web Connections</w:t>
      </w:r>
      <w:bookmarkEnd w:id="62"/>
    </w:p>
    <w:p w14:paraId="202E0C56" w14:textId="4E1CAA76" w:rsidR="0071289F" w:rsidRPr="00BD0FAE" w:rsidRDefault="0071289F" w:rsidP="00BD0FAE">
      <w:r w:rsidRPr="00BD0FAE">
        <w:t xml:space="preserve">Almost all respondents who completed the survey by web did so </w:t>
      </w:r>
      <w:r w:rsidR="00BD0FAE">
        <w:t>in one we</w:t>
      </w:r>
      <w:r w:rsidR="00281E35">
        <w:t>b</w:t>
      </w:r>
      <w:r w:rsidR="00BD0FAE">
        <w:t xml:space="preserve"> connection (96%). </w:t>
      </w:r>
      <w:r w:rsidR="00ED29E5">
        <w:t xml:space="preserve">10 </w:t>
      </w:r>
      <w:r w:rsidR="00BD0FAE">
        <w:t xml:space="preserve">respondents (or </w:t>
      </w:r>
      <w:r w:rsidR="00ED29E5">
        <w:t>4</w:t>
      </w:r>
      <w:r w:rsidR="00BD0FAE">
        <w:t xml:space="preserve">% of completes) completed the survey in two </w:t>
      </w:r>
      <w:r w:rsidR="00ED29E5">
        <w:t xml:space="preserve">or more </w:t>
      </w:r>
      <w:r w:rsidR="00BD0FAE">
        <w:t>web connections.</w:t>
      </w:r>
    </w:p>
    <w:p w14:paraId="3589474A" w14:textId="06420BE9" w:rsidR="0071289F" w:rsidRDefault="0071289F" w:rsidP="0071289F">
      <w:pPr>
        <w:pStyle w:val="Caption"/>
        <w:keepNext/>
      </w:pPr>
      <w:r>
        <w:t xml:space="preserve">Table </w:t>
      </w:r>
      <w:r w:rsidR="00201030">
        <w:rPr>
          <w:noProof/>
        </w:rPr>
        <w:fldChar w:fldCharType="begin"/>
      </w:r>
      <w:r w:rsidR="00201030">
        <w:rPr>
          <w:noProof/>
        </w:rPr>
        <w:instrText xml:space="preserve"> SEQ Table \* ARABIC </w:instrText>
      </w:r>
      <w:r w:rsidR="00201030">
        <w:rPr>
          <w:noProof/>
        </w:rPr>
        <w:fldChar w:fldCharType="separate"/>
      </w:r>
      <w:r w:rsidR="00D50077">
        <w:rPr>
          <w:noProof/>
        </w:rPr>
        <w:t>15</w:t>
      </w:r>
      <w:r w:rsidR="00201030">
        <w:rPr>
          <w:noProof/>
        </w:rPr>
        <w:fldChar w:fldCharType="end"/>
      </w:r>
      <w:r>
        <w:t xml:space="preserve"> </w:t>
      </w:r>
      <w:r w:rsidRPr="00913698">
        <w:t>Number of Web connections</w:t>
      </w:r>
    </w:p>
    <w:tbl>
      <w:tblPr>
        <w:tblStyle w:val="GridTableLight"/>
        <w:tblW w:w="2880" w:type="dxa"/>
        <w:tblLook w:val="04A0" w:firstRow="1" w:lastRow="0" w:firstColumn="1" w:lastColumn="0" w:noHBand="0" w:noVBand="1"/>
      </w:tblPr>
      <w:tblGrid>
        <w:gridCol w:w="960"/>
        <w:gridCol w:w="960"/>
        <w:gridCol w:w="960"/>
      </w:tblGrid>
      <w:tr w:rsidR="0071289F" w:rsidRPr="0071289F" w14:paraId="62C38415" w14:textId="77777777" w:rsidTr="00E57596">
        <w:trPr>
          <w:trHeight w:val="300"/>
        </w:trPr>
        <w:tc>
          <w:tcPr>
            <w:tcW w:w="960" w:type="dxa"/>
            <w:shd w:val="clear" w:color="auto" w:fill="00A2E0" w:themeFill="accent2"/>
            <w:hideMark/>
          </w:tcPr>
          <w:p w14:paraId="21DCA1D0" w14:textId="77777777" w:rsidR="0071289F" w:rsidRPr="0071289F" w:rsidRDefault="0071289F" w:rsidP="0071289F">
            <w:pPr>
              <w:spacing w:after="0" w:line="240" w:lineRule="auto"/>
              <w:rPr>
                <w:rFonts w:eastAsia="Times New Roman" w:cs="Arial"/>
                <w:b/>
                <w:bCs/>
                <w:color w:val="FFFFFF"/>
                <w:sz w:val="20"/>
                <w:szCs w:val="20"/>
              </w:rPr>
            </w:pPr>
            <w:bookmarkStart w:id="63" w:name="IDX6"/>
            <w:bookmarkEnd w:id="63"/>
            <w:r w:rsidRPr="0071289F">
              <w:rPr>
                <w:rFonts w:eastAsia="Times New Roman" w:cs="Arial"/>
                <w:b/>
                <w:bCs/>
                <w:color w:val="FFFFFF"/>
                <w:sz w:val="20"/>
                <w:szCs w:val="20"/>
              </w:rPr>
              <w:t>Value</w:t>
            </w:r>
          </w:p>
        </w:tc>
        <w:tc>
          <w:tcPr>
            <w:tcW w:w="960" w:type="dxa"/>
            <w:shd w:val="clear" w:color="auto" w:fill="00A2E0" w:themeFill="accent2"/>
            <w:hideMark/>
          </w:tcPr>
          <w:p w14:paraId="28387943" w14:textId="77777777" w:rsidR="0071289F" w:rsidRPr="0071289F" w:rsidRDefault="0071289F" w:rsidP="0071289F">
            <w:pPr>
              <w:spacing w:after="0" w:line="240" w:lineRule="auto"/>
              <w:rPr>
                <w:rFonts w:eastAsia="Times New Roman" w:cs="Arial"/>
                <w:b/>
                <w:bCs/>
                <w:color w:val="FFFFFF"/>
                <w:sz w:val="20"/>
                <w:szCs w:val="20"/>
              </w:rPr>
            </w:pPr>
            <w:r w:rsidRPr="0071289F">
              <w:rPr>
                <w:rFonts w:eastAsia="Times New Roman" w:cs="Arial"/>
                <w:b/>
                <w:bCs/>
                <w:color w:val="FFFFFF"/>
                <w:sz w:val="20"/>
                <w:szCs w:val="20"/>
              </w:rPr>
              <w:t>Count</w:t>
            </w:r>
          </w:p>
        </w:tc>
        <w:tc>
          <w:tcPr>
            <w:tcW w:w="960" w:type="dxa"/>
            <w:shd w:val="clear" w:color="auto" w:fill="00A2E0" w:themeFill="accent2"/>
            <w:hideMark/>
          </w:tcPr>
          <w:p w14:paraId="1990CADF" w14:textId="77777777" w:rsidR="0071289F" w:rsidRPr="0071289F" w:rsidRDefault="0071289F" w:rsidP="0071289F">
            <w:pPr>
              <w:spacing w:after="0" w:line="240" w:lineRule="auto"/>
              <w:rPr>
                <w:rFonts w:eastAsia="Times New Roman" w:cs="Arial"/>
                <w:b/>
                <w:bCs/>
                <w:color w:val="FFFFFF"/>
                <w:sz w:val="20"/>
                <w:szCs w:val="20"/>
              </w:rPr>
            </w:pPr>
            <w:r w:rsidRPr="0071289F">
              <w:rPr>
                <w:rFonts w:eastAsia="Times New Roman" w:cs="Arial"/>
                <w:b/>
                <w:bCs/>
                <w:color w:val="FFFFFF"/>
                <w:sz w:val="20"/>
                <w:szCs w:val="20"/>
              </w:rPr>
              <w:t>Percent</w:t>
            </w:r>
          </w:p>
        </w:tc>
      </w:tr>
      <w:tr w:rsidR="0071289F" w:rsidRPr="0071289F" w14:paraId="2EEAF877" w14:textId="77777777" w:rsidTr="00E57596">
        <w:trPr>
          <w:trHeight w:val="300"/>
        </w:trPr>
        <w:tc>
          <w:tcPr>
            <w:tcW w:w="960" w:type="dxa"/>
            <w:hideMark/>
          </w:tcPr>
          <w:p w14:paraId="01AF06E1" w14:textId="77777777" w:rsidR="0071289F" w:rsidRPr="0071289F" w:rsidRDefault="0071289F" w:rsidP="0071289F">
            <w:pPr>
              <w:spacing w:after="0" w:line="240" w:lineRule="auto"/>
              <w:jc w:val="center"/>
              <w:rPr>
                <w:rFonts w:eastAsia="Times New Roman" w:cs="Arial"/>
                <w:sz w:val="20"/>
                <w:szCs w:val="20"/>
              </w:rPr>
            </w:pPr>
            <w:r w:rsidRPr="0071289F">
              <w:rPr>
                <w:rFonts w:eastAsia="Times New Roman" w:cs="Arial"/>
                <w:sz w:val="20"/>
                <w:szCs w:val="20"/>
              </w:rPr>
              <w:t>1</w:t>
            </w:r>
          </w:p>
        </w:tc>
        <w:tc>
          <w:tcPr>
            <w:tcW w:w="960" w:type="dxa"/>
            <w:hideMark/>
          </w:tcPr>
          <w:p w14:paraId="32A792C5" w14:textId="77777777" w:rsidR="0071289F" w:rsidRPr="0071289F" w:rsidRDefault="0071289F" w:rsidP="0071289F">
            <w:pPr>
              <w:spacing w:after="0" w:line="240" w:lineRule="auto"/>
              <w:jc w:val="center"/>
              <w:rPr>
                <w:rFonts w:eastAsia="Times New Roman" w:cs="Arial"/>
                <w:sz w:val="20"/>
                <w:szCs w:val="20"/>
              </w:rPr>
            </w:pPr>
            <w:r w:rsidRPr="0071289F">
              <w:rPr>
                <w:rFonts w:eastAsia="Times New Roman" w:cs="Arial"/>
                <w:sz w:val="20"/>
                <w:szCs w:val="20"/>
              </w:rPr>
              <w:t>227</w:t>
            </w:r>
          </w:p>
        </w:tc>
        <w:tc>
          <w:tcPr>
            <w:tcW w:w="960" w:type="dxa"/>
            <w:hideMark/>
          </w:tcPr>
          <w:p w14:paraId="61B66FC6" w14:textId="3CC45FE9" w:rsidR="0071289F" w:rsidRPr="0071289F" w:rsidRDefault="0071289F" w:rsidP="0071289F">
            <w:pPr>
              <w:spacing w:after="0" w:line="240" w:lineRule="auto"/>
              <w:jc w:val="center"/>
              <w:rPr>
                <w:rFonts w:eastAsia="Times New Roman" w:cs="Arial"/>
                <w:sz w:val="20"/>
                <w:szCs w:val="20"/>
              </w:rPr>
            </w:pPr>
            <w:r w:rsidRPr="0071289F">
              <w:rPr>
                <w:rFonts w:eastAsia="Times New Roman" w:cs="Arial"/>
                <w:sz w:val="20"/>
                <w:szCs w:val="20"/>
              </w:rPr>
              <w:t>95.</w:t>
            </w:r>
            <w:r w:rsidR="00ED29E5">
              <w:rPr>
                <w:rFonts w:eastAsia="Times New Roman" w:cs="Arial"/>
                <w:sz w:val="20"/>
                <w:szCs w:val="20"/>
              </w:rPr>
              <w:t>8</w:t>
            </w:r>
            <w:r w:rsidRPr="0071289F">
              <w:rPr>
                <w:rFonts w:eastAsia="Times New Roman" w:cs="Arial"/>
                <w:sz w:val="20"/>
                <w:szCs w:val="20"/>
              </w:rPr>
              <w:t>%</w:t>
            </w:r>
          </w:p>
        </w:tc>
      </w:tr>
      <w:tr w:rsidR="0071289F" w:rsidRPr="0071289F" w14:paraId="522A679D" w14:textId="77777777" w:rsidTr="00E57596">
        <w:trPr>
          <w:trHeight w:val="300"/>
        </w:trPr>
        <w:tc>
          <w:tcPr>
            <w:tcW w:w="960" w:type="dxa"/>
            <w:hideMark/>
          </w:tcPr>
          <w:p w14:paraId="074AB88A" w14:textId="77777777" w:rsidR="0071289F" w:rsidRPr="0071289F" w:rsidRDefault="0071289F" w:rsidP="0071289F">
            <w:pPr>
              <w:spacing w:after="0" w:line="240" w:lineRule="auto"/>
              <w:jc w:val="center"/>
              <w:rPr>
                <w:rFonts w:eastAsia="Times New Roman" w:cs="Arial"/>
                <w:sz w:val="20"/>
                <w:szCs w:val="20"/>
              </w:rPr>
            </w:pPr>
            <w:r w:rsidRPr="0071289F">
              <w:rPr>
                <w:rFonts w:eastAsia="Times New Roman" w:cs="Arial"/>
                <w:sz w:val="20"/>
                <w:szCs w:val="20"/>
              </w:rPr>
              <w:t>2</w:t>
            </w:r>
          </w:p>
        </w:tc>
        <w:tc>
          <w:tcPr>
            <w:tcW w:w="960" w:type="dxa"/>
            <w:hideMark/>
          </w:tcPr>
          <w:p w14:paraId="5896284D" w14:textId="77777777" w:rsidR="0071289F" w:rsidRPr="0071289F" w:rsidRDefault="0071289F" w:rsidP="0071289F">
            <w:pPr>
              <w:spacing w:after="0" w:line="240" w:lineRule="auto"/>
              <w:jc w:val="center"/>
              <w:rPr>
                <w:rFonts w:eastAsia="Times New Roman" w:cs="Arial"/>
                <w:sz w:val="20"/>
                <w:szCs w:val="20"/>
              </w:rPr>
            </w:pPr>
            <w:r w:rsidRPr="0071289F">
              <w:rPr>
                <w:rFonts w:eastAsia="Times New Roman" w:cs="Arial"/>
                <w:sz w:val="20"/>
                <w:szCs w:val="20"/>
              </w:rPr>
              <w:t>8</w:t>
            </w:r>
          </w:p>
        </w:tc>
        <w:tc>
          <w:tcPr>
            <w:tcW w:w="960" w:type="dxa"/>
            <w:hideMark/>
          </w:tcPr>
          <w:p w14:paraId="1394E539" w14:textId="54A04ED3" w:rsidR="0071289F" w:rsidRPr="0071289F" w:rsidRDefault="0071289F" w:rsidP="0071289F">
            <w:pPr>
              <w:spacing w:after="0" w:line="240" w:lineRule="auto"/>
              <w:jc w:val="center"/>
              <w:rPr>
                <w:rFonts w:eastAsia="Times New Roman" w:cs="Arial"/>
                <w:sz w:val="20"/>
                <w:szCs w:val="20"/>
              </w:rPr>
            </w:pPr>
            <w:r w:rsidRPr="0071289F">
              <w:rPr>
                <w:rFonts w:eastAsia="Times New Roman" w:cs="Arial"/>
                <w:sz w:val="20"/>
                <w:szCs w:val="20"/>
              </w:rPr>
              <w:t>3.</w:t>
            </w:r>
            <w:r w:rsidR="00ED29E5">
              <w:rPr>
                <w:rFonts w:eastAsia="Times New Roman" w:cs="Arial"/>
                <w:sz w:val="20"/>
                <w:szCs w:val="20"/>
              </w:rPr>
              <w:t>4</w:t>
            </w:r>
            <w:r w:rsidRPr="0071289F">
              <w:rPr>
                <w:rFonts w:eastAsia="Times New Roman" w:cs="Arial"/>
                <w:sz w:val="20"/>
                <w:szCs w:val="20"/>
              </w:rPr>
              <w:t>%</w:t>
            </w:r>
          </w:p>
        </w:tc>
      </w:tr>
      <w:tr w:rsidR="0071289F" w:rsidRPr="0071289F" w14:paraId="0FA004CE" w14:textId="77777777" w:rsidTr="00E57596">
        <w:trPr>
          <w:trHeight w:val="300"/>
        </w:trPr>
        <w:tc>
          <w:tcPr>
            <w:tcW w:w="960" w:type="dxa"/>
            <w:hideMark/>
          </w:tcPr>
          <w:p w14:paraId="3FD5DCCF" w14:textId="77777777" w:rsidR="0071289F" w:rsidRPr="0071289F" w:rsidRDefault="0071289F" w:rsidP="0071289F">
            <w:pPr>
              <w:spacing w:after="0" w:line="240" w:lineRule="auto"/>
              <w:jc w:val="center"/>
              <w:rPr>
                <w:rFonts w:eastAsia="Times New Roman" w:cs="Arial"/>
                <w:sz w:val="20"/>
                <w:szCs w:val="20"/>
              </w:rPr>
            </w:pPr>
            <w:r w:rsidRPr="0071289F">
              <w:rPr>
                <w:rFonts w:eastAsia="Times New Roman" w:cs="Arial"/>
                <w:sz w:val="20"/>
                <w:szCs w:val="20"/>
              </w:rPr>
              <w:t>3</w:t>
            </w:r>
          </w:p>
        </w:tc>
        <w:tc>
          <w:tcPr>
            <w:tcW w:w="960" w:type="dxa"/>
            <w:hideMark/>
          </w:tcPr>
          <w:p w14:paraId="0A84C4D3" w14:textId="77777777" w:rsidR="0071289F" w:rsidRPr="0071289F" w:rsidRDefault="0071289F" w:rsidP="0071289F">
            <w:pPr>
              <w:spacing w:after="0" w:line="240" w:lineRule="auto"/>
              <w:jc w:val="center"/>
              <w:rPr>
                <w:rFonts w:eastAsia="Times New Roman" w:cs="Arial"/>
                <w:sz w:val="20"/>
                <w:szCs w:val="20"/>
              </w:rPr>
            </w:pPr>
            <w:r w:rsidRPr="0071289F">
              <w:rPr>
                <w:rFonts w:eastAsia="Times New Roman" w:cs="Arial"/>
                <w:sz w:val="20"/>
                <w:szCs w:val="20"/>
              </w:rPr>
              <w:t>1</w:t>
            </w:r>
          </w:p>
        </w:tc>
        <w:tc>
          <w:tcPr>
            <w:tcW w:w="960" w:type="dxa"/>
            <w:hideMark/>
          </w:tcPr>
          <w:p w14:paraId="227F7B0A" w14:textId="24FCE50C" w:rsidR="0071289F" w:rsidRPr="0071289F" w:rsidRDefault="0071289F" w:rsidP="0071289F">
            <w:pPr>
              <w:spacing w:after="0" w:line="240" w:lineRule="auto"/>
              <w:jc w:val="center"/>
              <w:rPr>
                <w:rFonts w:eastAsia="Times New Roman" w:cs="Arial"/>
                <w:sz w:val="20"/>
                <w:szCs w:val="20"/>
              </w:rPr>
            </w:pPr>
            <w:r w:rsidRPr="0071289F">
              <w:rPr>
                <w:rFonts w:eastAsia="Times New Roman" w:cs="Arial"/>
                <w:sz w:val="20"/>
                <w:szCs w:val="20"/>
              </w:rPr>
              <w:t>0.4%</w:t>
            </w:r>
          </w:p>
        </w:tc>
      </w:tr>
      <w:tr w:rsidR="0071289F" w:rsidRPr="0071289F" w14:paraId="243AAF67" w14:textId="77777777" w:rsidTr="00E57596">
        <w:trPr>
          <w:trHeight w:val="300"/>
        </w:trPr>
        <w:tc>
          <w:tcPr>
            <w:tcW w:w="960" w:type="dxa"/>
            <w:hideMark/>
          </w:tcPr>
          <w:p w14:paraId="08E501F8" w14:textId="77777777" w:rsidR="0071289F" w:rsidRPr="0071289F" w:rsidRDefault="0071289F" w:rsidP="0071289F">
            <w:pPr>
              <w:spacing w:after="0" w:line="240" w:lineRule="auto"/>
              <w:jc w:val="center"/>
              <w:rPr>
                <w:rFonts w:eastAsia="Times New Roman" w:cs="Arial"/>
                <w:sz w:val="20"/>
                <w:szCs w:val="20"/>
              </w:rPr>
            </w:pPr>
            <w:r w:rsidRPr="0071289F">
              <w:rPr>
                <w:rFonts w:eastAsia="Times New Roman" w:cs="Arial"/>
                <w:sz w:val="20"/>
                <w:szCs w:val="20"/>
              </w:rPr>
              <w:t>5</w:t>
            </w:r>
          </w:p>
        </w:tc>
        <w:tc>
          <w:tcPr>
            <w:tcW w:w="960" w:type="dxa"/>
            <w:hideMark/>
          </w:tcPr>
          <w:p w14:paraId="5489443C" w14:textId="77777777" w:rsidR="0071289F" w:rsidRPr="0071289F" w:rsidRDefault="0071289F" w:rsidP="0071289F">
            <w:pPr>
              <w:spacing w:after="0" w:line="240" w:lineRule="auto"/>
              <w:jc w:val="center"/>
              <w:rPr>
                <w:rFonts w:eastAsia="Times New Roman" w:cs="Arial"/>
                <w:sz w:val="20"/>
                <w:szCs w:val="20"/>
              </w:rPr>
            </w:pPr>
            <w:r w:rsidRPr="0071289F">
              <w:rPr>
                <w:rFonts w:eastAsia="Times New Roman" w:cs="Arial"/>
                <w:sz w:val="20"/>
                <w:szCs w:val="20"/>
              </w:rPr>
              <w:t>1</w:t>
            </w:r>
          </w:p>
        </w:tc>
        <w:tc>
          <w:tcPr>
            <w:tcW w:w="960" w:type="dxa"/>
            <w:hideMark/>
          </w:tcPr>
          <w:p w14:paraId="310B9407" w14:textId="14EBC285" w:rsidR="0071289F" w:rsidRPr="0071289F" w:rsidRDefault="0071289F" w:rsidP="0071289F">
            <w:pPr>
              <w:spacing w:after="0" w:line="240" w:lineRule="auto"/>
              <w:jc w:val="center"/>
              <w:rPr>
                <w:rFonts w:eastAsia="Times New Roman" w:cs="Arial"/>
                <w:sz w:val="20"/>
                <w:szCs w:val="20"/>
              </w:rPr>
            </w:pPr>
            <w:r w:rsidRPr="0071289F">
              <w:rPr>
                <w:rFonts w:eastAsia="Times New Roman" w:cs="Arial"/>
                <w:sz w:val="20"/>
                <w:szCs w:val="20"/>
              </w:rPr>
              <w:t>0.4%</w:t>
            </w:r>
          </w:p>
        </w:tc>
      </w:tr>
      <w:tr w:rsidR="0071289F" w:rsidRPr="0071289F" w14:paraId="381F3481" w14:textId="77777777" w:rsidTr="00E57596">
        <w:trPr>
          <w:trHeight w:val="300"/>
        </w:trPr>
        <w:tc>
          <w:tcPr>
            <w:tcW w:w="960" w:type="dxa"/>
            <w:hideMark/>
          </w:tcPr>
          <w:p w14:paraId="7A67DA9B" w14:textId="77777777" w:rsidR="0071289F" w:rsidRPr="0071289F" w:rsidRDefault="0071289F" w:rsidP="0071289F">
            <w:pPr>
              <w:spacing w:after="0" w:line="240" w:lineRule="auto"/>
              <w:jc w:val="center"/>
              <w:rPr>
                <w:rFonts w:eastAsia="Times New Roman" w:cs="Arial"/>
                <w:sz w:val="20"/>
                <w:szCs w:val="20"/>
              </w:rPr>
            </w:pPr>
            <w:r w:rsidRPr="0071289F">
              <w:rPr>
                <w:rFonts w:eastAsia="Times New Roman" w:cs="Arial"/>
                <w:sz w:val="20"/>
                <w:szCs w:val="20"/>
              </w:rPr>
              <w:t>Total</w:t>
            </w:r>
          </w:p>
        </w:tc>
        <w:tc>
          <w:tcPr>
            <w:tcW w:w="960" w:type="dxa"/>
            <w:hideMark/>
          </w:tcPr>
          <w:p w14:paraId="7D3A647D" w14:textId="77777777" w:rsidR="0071289F" w:rsidRPr="0071289F" w:rsidRDefault="0071289F" w:rsidP="0071289F">
            <w:pPr>
              <w:spacing w:after="0" w:line="240" w:lineRule="auto"/>
              <w:jc w:val="center"/>
              <w:rPr>
                <w:rFonts w:eastAsia="Times New Roman" w:cs="Arial"/>
                <w:sz w:val="20"/>
                <w:szCs w:val="20"/>
              </w:rPr>
            </w:pPr>
            <w:r w:rsidRPr="0071289F">
              <w:rPr>
                <w:rFonts w:eastAsia="Times New Roman" w:cs="Arial"/>
                <w:sz w:val="20"/>
                <w:szCs w:val="20"/>
              </w:rPr>
              <w:t>237</w:t>
            </w:r>
          </w:p>
        </w:tc>
        <w:tc>
          <w:tcPr>
            <w:tcW w:w="960" w:type="dxa"/>
            <w:hideMark/>
          </w:tcPr>
          <w:p w14:paraId="442E1D1A" w14:textId="339234E5" w:rsidR="0071289F" w:rsidRPr="0071289F" w:rsidRDefault="0071289F" w:rsidP="0071289F">
            <w:pPr>
              <w:spacing w:after="0" w:line="240" w:lineRule="auto"/>
              <w:jc w:val="center"/>
              <w:rPr>
                <w:rFonts w:eastAsia="Times New Roman" w:cs="Arial"/>
                <w:sz w:val="20"/>
                <w:szCs w:val="20"/>
              </w:rPr>
            </w:pPr>
            <w:r w:rsidRPr="0071289F">
              <w:rPr>
                <w:rFonts w:eastAsia="Times New Roman" w:cs="Arial"/>
                <w:sz w:val="20"/>
                <w:szCs w:val="20"/>
              </w:rPr>
              <w:t>100.0%</w:t>
            </w:r>
          </w:p>
        </w:tc>
      </w:tr>
    </w:tbl>
    <w:p w14:paraId="1CB32315" w14:textId="77777777" w:rsidR="00C10BA4" w:rsidRDefault="00C10BA4" w:rsidP="00C10BA4"/>
    <w:p w14:paraId="371E9DD8" w14:textId="11E9E09E" w:rsidR="00C10BA4" w:rsidRDefault="00C10BA4" w:rsidP="00C10BA4">
      <w:pPr>
        <w:pStyle w:val="Heading2"/>
      </w:pPr>
      <w:bookmarkStart w:id="64" w:name="_Toc522101847"/>
      <w:r w:rsidRPr="00673E66">
        <w:t xml:space="preserve">Times of day web-based questionnaires </w:t>
      </w:r>
      <w:r w:rsidR="00673E66" w:rsidRPr="00673E66">
        <w:t>are completed</w:t>
      </w:r>
      <w:bookmarkEnd w:id="64"/>
    </w:p>
    <w:p w14:paraId="545AD2EE" w14:textId="00BA8426" w:rsidR="00673E66" w:rsidRPr="00673E66" w:rsidRDefault="00673E66" w:rsidP="00673E66">
      <w:r>
        <w:fldChar w:fldCharType="begin"/>
      </w:r>
      <w:r>
        <w:instrText xml:space="preserve"> REF _Ref521525714 \h </w:instrText>
      </w:r>
      <w:r>
        <w:fldChar w:fldCharType="separate"/>
      </w:r>
      <w:r w:rsidR="00D50077">
        <w:t xml:space="preserve">Table </w:t>
      </w:r>
      <w:r w:rsidR="00D50077">
        <w:rPr>
          <w:noProof/>
        </w:rPr>
        <w:t>16</w:t>
      </w:r>
      <w:r>
        <w:fldChar w:fldCharType="end"/>
      </w:r>
      <w:r>
        <w:t xml:space="preserve"> shows the times of day web surveys were completed. </w:t>
      </w:r>
      <w:r w:rsidR="00D206BA">
        <w:t>Times of day are divided into two hour increments. No web surveys were completed between 12</w:t>
      </w:r>
      <w:r w:rsidR="00ED29E5">
        <w:t>am</w:t>
      </w:r>
      <w:r w:rsidR="00D206BA">
        <w:t xml:space="preserve"> and 6am.</w:t>
      </w:r>
    </w:p>
    <w:p w14:paraId="546964CC" w14:textId="46368ACD" w:rsidR="00673E66" w:rsidRDefault="00673E66" w:rsidP="00673E66">
      <w:pPr>
        <w:pStyle w:val="Caption"/>
        <w:keepNext/>
      </w:pPr>
      <w:bookmarkStart w:id="65" w:name="_Ref521525714"/>
      <w:r>
        <w:t xml:space="preserve">Table </w:t>
      </w:r>
      <w:r w:rsidR="00F907A1">
        <w:rPr>
          <w:noProof/>
        </w:rPr>
        <w:fldChar w:fldCharType="begin"/>
      </w:r>
      <w:r w:rsidR="00F907A1">
        <w:rPr>
          <w:noProof/>
        </w:rPr>
        <w:instrText xml:space="preserve"> SEQ Table \* ARABIC </w:instrText>
      </w:r>
      <w:r w:rsidR="00F907A1">
        <w:rPr>
          <w:noProof/>
        </w:rPr>
        <w:fldChar w:fldCharType="separate"/>
      </w:r>
      <w:r w:rsidR="00D50077">
        <w:rPr>
          <w:noProof/>
        </w:rPr>
        <w:t>16</w:t>
      </w:r>
      <w:r w:rsidR="00F907A1">
        <w:rPr>
          <w:noProof/>
        </w:rPr>
        <w:fldChar w:fldCharType="end"/>
      </w:r>
      <w:bookmarkEnd w:id="65"/>
      <w:r>
        <w:t xml:space="preserve"> Times of day web surveys were completes</w:t>
      </w:r>
    </w:p>
    <w:tbl>
      <w:tblPr>
        <w:tblW w:w="2700" w:type="dxa"/>
        <w:tblLook w:val="04A0" w:firstRow="1" w:lastRow="0" w:firstColumn="1" w:lastColumn="0" w:noHBand="0" w:noVBand="1"/>
      </w:tblPr>
      <w:tblGrid>
        <w:gridCol w:w="1400"/>
        <w:gridCol w:w="1300"/>
      </w:tblGrid>
      <w:tr w:rsidR="00673E66" w:rsidRPr="00673E66" w14:paraId="0C2BDBD8" w14:textId="77777777" w:rsidTr="00673E66">
        <w:trPr>
          <w:trHeight w:val="579"/>
        </w:trPr>
        <w:tc>
          <w:tcPr>
            <w:tcW w:w="1400" w:type="dxa"/>
            <w:tcBorders>
              <w:top w:val="single" w:sz="4" w:space="0" w:color="B0B7BB"/>
              <w:left w:val="single" w:sz="4" w:space="0" w:color="B0B7BB"/>
              <w:bottom w:val="single" w:sz="4" w:space="0" w:color="B0B7BB"/>
              <w:right w:val="single" w:sz="4" w:space="0" w:color="B0B7BB"/>
            </w:tcBorders>
            <w:shd w:val="clear" w:color="auto" w:fill="00A2E0" w:themeFill="accent2"/>
            <w:noWrap/>
            <w:vAlign w:val="bottom"/>
            <w:hideMark/>
          </w:tcPr>
          <w:p w14:paraId="73892C3D" w14:textId="370E5BF5" w:rsidR="00673E66" w:rsidRPr="00ED29E5" w:rsidRDefault="006D3982" w:rsidP="00527187">
            <w:pPr>
              <w:spacing w:after="0" w:line="240" w:lineRule="auto"/>
              <w:jc w:val="center"/>
              <w:rPr>
                <w:rFonts w:eastAsia="Times New Roman" w:cs="Arial"/>
                <w:b/>
                <w:bCs/>
                <w:color w:val="FFFFFF"/>
                <w:sz w:val="20"/>
                <w:szCs w:val="20"/>
              </w:rPr>
            </w:pPr>
            <w:r>
              <w:rPr>
                <w:rFonts w:eastAsia="Times New Roman" w:cs="Arial"/>
                <w:b/>
                <w:bCs/>
                <w:color w:val="FFFFFF"/>
                <w:sz w:val="20"/>
                <w:szCs w:val="20"/>
              </w:rPr>
              <w:t>Time Completed</w:t>
            </w:r>
          </w:p>
        </w:tc>
        <w:tc>
          <w:tcPr>
            <w:tcW w:w="1300" w:type="dxa"/>
            <w:tcBorders>
              <w:top w:val="single" w:sz="4" w:space="0" w:color="B0B7BB"/>
              <w:left w:val="nil"/>
              <w:bottom w:val="single" w:sz="4" w:space="0" w:color="B0B7BB"/>
              <w:right w:val="single" w:sz="4" w:space="0" w:color="B0B7BB"/>
            </w:tcBorders>
            <w:shd w:val="clear" w:color="auto" w:fill="00A2E0" w:themeFill="accent2"/>
            <w:noWrap/>
            <w:vAlign w:val="bottom"/>
            <w:hideMark/>
          </w:tcPr>
          <w:p w14:paraId="707323A8" w14:textId="77777777" w:rsidR="00673E66" w:rsidRPr="00ED29E5" w:rsidRDefault="00673E66" w:rsidP="00527187">
            <w:pPr>
              <w:spacing w:after="0" w:line="240" w:lineRule="auto"/>
              <w:jc w:val="center"/>
              <w:rPr>
                <w:rFonts w:eastAsia="Times New Roman" w:cs="Arial"/>
                <w:b/>
                <w:bCs/>
                <w:color w:val="FFFFFF"/>
                <w:sz w:val="20"/>
                <w:szCs w:val="20"/>
              </w:rPr>
            </w:pPr>
            <w:r w:rsidRPr="00ED29E5">
              <w:rPr>
                <w:rFonts w:eastAsia="Times New Roman" w:cs="Arial"/>
                <w:b/>
                <w:bCs/>
                <w:color w:val="FFFFFF"/>
                <w:sz w:val="20"/>
                <w:szCs w:val="20"/>
              </w:rPr>
              <w:t>Frequency</w:t>
            </w:r>
          </w:p>
        </w:tc>
      </w:tr>
      <w:tr w:rsidR="00673E66" w:rsidRPr="00673E66" w14:paraId="5B7DBC02" w14:textId="77777777" w:rsidTr="00D206BA">
        <w:trPr>
          <w:trHeight w:val="279"/>
        </w:trPr>
        <w:tc>
          <w:tcPr>
            <w:tcW w:w="1400" w:type="dxa"/>
            <w:tcBorders>
              <w:top w:val="nil"/>
              <w:left w:val="single" w:sz="4" w:space="0" w:color="B0B7BB"/>
              <w:bottom w:val="single" w:sz="4" w:space="0" w:color="B0B7BB"/>
              <w:right w:val="single" w:sz="4" w:space="0" w:color="B0B7BB"/>
            </w:tcBorders>
            <w:shd w:val="clear" w:color="auto" w:fill="FFFFFF" w:themeFill="background1"/>
            <w:noWrap/>
            <w:vAlign w:val="bottom"/>
            <w:hideMark/>
          </w:tcPr>
          <w:p w14:paraId="1B6BDE90" w14:textId="77777777" w:rsidR="00673E66" w:rsidRPr="00527187" w:rsidRDefault="00673E66" w:rsidP="00527187">
            <w:pPr>
              <w:spacing w:after="0" w:line="240" w:lineRule="auto"/>
              <w:jc w:val="center"/>
              <w:rPr>
                <w:rFonts w:eastAsia="Times New Roman" w:cs="Arial"/>
                <w:bCs/>
                <w:sz w:val="20"/>
                <w:szCs w:val="20"/>
              </w:rPr>
            </w:pPr>
            <w:r w:rsidRPr="00527187">
              <w:rPr>
                <w:rFonts w:eastAsia="Times New Roman" w:cs="Arial"/>
                <w:bCs/>
                <w:sz w:val="20"/>
                <w:szCs w:val="20"/>
              </w:rPr>
              <w:t>06:00-07:59</w:t>
            </w:r>
          </w:p>
        </w:tc>
        <w:tc>
          <w:tcPr>
            <w:tcW w:w="1300" w:type="dxa"/>
            <w:tcBorders>
              <w:top w:val="nil"/>
              <w:left w:val="single" w:sz="4" w:space="0" w:color="C1C1C1"/>
              <w:bottom w:val="single" w:sz="4" w:space="0" w:color="C1C1C1"/>
              <w:right w:val="single" w:sz="4" w:space="0" w:color="C1C1C1"/>
            </w:tcBorders>
            <w:shd w:val="clear" w:color="auto" w:fill="FFFFFF" w:themeFill="background1"/>
            <w:noWrap/>
            <w:vAlign w:val="bottom"/>
            <w:hideMark/>
          </w:tcPr>
          <w:p w14:paraId="1445F968" w14:textId="77777777" w:rsidR="00673E66" w:rsidRPr="00527187" w:rsidRDefault="00673E66" w:rsidP="00527187">
            <w:pPr>
              <w:spacing w:after="0" w:line="240" w:lineRule="auto"/>
              <w:jc w:val="center"/>
              <w:rPr>
                <w:rFonts w:eastAsia="Times New Roman" w:cs="Arial"/>
                <w:bCs/>
                <w:sz w:val="20"/>
                <w:szCs w:val="20"/>
              </w:rPr>
            </w:pPr>
            <w:r w:rsidRPr="00527187">
              <w:rPr>
                <w:rFonts w:eastAsia="Times New Roman" w:cs="Arial"/>
                <w:bCs/>
                <w:sz w:val="20"/>
                <w:szCs w:val="20"/>
              </w:rPr>
              <w:t>5</w:t>
            </w:r>
          </w:p>
        </w:tc>
      </w:tr>
      <w:tr w:rsidR="00673E66" w:rsidRPr="00673E66" w14:paraId="61BA1CCE" w14:textId="77777777" w:rsidTr="00D206BA">
        <w:trPr>
          <w:trHeight w:val="279"/>
        </w:trPr>
        <w:tc>
          <w:tcPr>
            <w:tcW w:w="1400" w:type="dxa"/>
            <w:tcBorders>
              <w:top w:val="nil"/>
              <w:left w:val="single" w:sz="4" w:space="0" w:color="B0B7BB"/>
              <w:bottom w:val="single" w:sz="4" w:space="0" w:color="B0B7BB"/>
              <w:right w:val="single" w:sz="4" w:space="0" w:color="B0B7BB"/>
            </w:tcBorders>
            <w:shd w:val="clear" w:color="auto" w:fill="FFFFFF" w:themeFill="background1"/>
            <w:noWrap/>
            <w:vAlign w:val="bottom"/>
            <w:hideMark/>
          </w:tcPr>
          <w:p w14:paraId="01A27F88" w14:textId="77777777" w:rsidR="00673E66" w:rsidRPr="00527187" w:rsidRDefault="00673E66" w:rsidP="00527187">
            <w:pPr>
              <w:spacing w:after="0" w:line="240" w:lineRule="auto"/>
              <w:jc w:val="center"/>
              <w:rPr>
                <w:rFonts w:eastAsia="Times New Roman" w:cs="Arial"/>
                <w:bCs/>
                <w:sz w:val="20"/>
                <w:szCs w:val="20"/>
              </w:rPr>
            </w:pPr>
            <w:r w:rsidRPr="00527187">
              <w:rPr>
                <w:rFonts w:eastAsia="Times New Roman" w:cs="Arial"/>
                <w:bCs/>
                <w:sz w:val="20"/>
                <w:szCs w:val="20"/>
              </w:rPr>
              <w:t>08:00-09:59</w:t>
            </w:r>
          </w:p>
        </w:tc>
        <w:tc>
          <w:tcPr>
            <w:tcW w:w="1300" w:type="dxa"/>
            <w:tcBorders>
              <w:top w:val="nil"/>
              <w:left w:val="single" w:sz="4" w:space="0" w:color="C1C1C1"/>
              <w:bottom w:val="single" w:sz="4" w:space="0" w:color="C1C1C1"/>
              <w:right w:val="single" w:sz="4" w:space="0" w:color="C1C1C1"/>
            </w:tcBorders>
            <w:shd w:val="clear" w:color="auto" w:fill="FFFFFF" w:themeFill="background1"/>
            <w:noWrap/>
            <w:vAlign w:val="bottom"/>
            <w:hideMark/>
          </w:tcPr>
          <w:p w14:paraId="52033FF9" w14:textId="77777777" w:rsidR="00673E66" w:rsidRPr="00527187" w:rsidRDefault="00673E66" w:rsidP="00527187">
            <w:pPr>
              <w:spacing w:after="0" w:line="240" w:lineRule="auto"/>
              <w:jc w:val="center"/>
              <w:rPr>
                <w:rFonts w:eastAsia="Times New Roman" w:cs="Arial"/>
                <w:bCs/>
                <w:sz w:val="20"/>
                <w:szCs w:val="20"/>
              </w:rPr>
            </w:pPr>
            <w:r w:rsidRPr="00527187">
              <w:rPr>
                <w:rFonts w:eastAsia="Times New Roman" w:cs="Arial"/>
                <w:bCs/>
                <w:sz w:val="20"/>
                <w:szCs w:val="20"/>
              </w:rPr>
              <w:t>20</w:t>
            </w:r>
          </w:p>
        </w:tc>
      </w:tr>
      <w:tr w:rsidR="00673E66" w:rsidRPr="00673E66" w14:paraId="31A10154" w14:textId="77777777" w:rsidTr="00D206BA">
        <w:trPr>
          <w:trHeight w:val="279"/>
        </w:trPr>
        <w:tc>
          <w:tcPr>
            <w:tcW w:w="1400" w:type="dxa"/>
            <w:tcBorders>
              <w:top w:val="nil"/>
              <w:left w:val="single" w:sz="4" w:space="0" w:color="B0B7BB"/>
              <w:bottom w:val="single" w:sz="4" w:space="0" w:color="B0B7BB"/>
              <w:right w:val="single" w:sz="4" w:space="0" w:color="B0B7BB"/>
            </w:tcBorders>
            <w:shd w:val="clear" w:color="auto" w:fill="FFFFFF" w:themeFill="background1"/>
            <w:noWrap/>
            <w:vAlign w:val="bottom"/>
            <w:hideMark/>
          </w:tcPr>
          <w:p w14:paraId="3BEFFEFA" w14:textId="77777777" w:rsidR="00673E66" w:rsidRPr="00527187" w:rsidRDefault="00673E66" w:rsidP="00527187">
            <w:pPr>
              <w:spacing w:after="0" w:line="240" w:lineRule="auto"/>
              <w:jc w:val="center"/>
              <w:rPr>
                <w:rFonts w:eastAsia="Times New Roman" w:cs="Arial"/>
                <w:bCs/>
                <w:sz w:val="20"/>
                <w:szCs w:val="20"/>
              </w:rPr>
            </w:pPr>
            <w:r w:rsidRPr="00527187">
              <w:rPr>
                <w:rFonts w:eastAsia="Times New Roman" w:cs="Arial"/>
                <w:bCs/>
                <w:sz w:val="20"/>
                <w:szCs w:val="20"/>
              </w:rPr>
              <w:t>10:00-11:59</w:t>
            </w:r>
          </w:p>
        </w:tc>
        <w:tc>
          <w:tcPr>
            <w:tcW w:w="1300" w:type="dxa"/>
            <w:tcBorders>
              <w:top w:val="nil"/>
              <w:left w:val="single" w:sz="4" w:space="0" w:color="C1C1C1"/>
              <w:bottom w:val="single" w:sz="4" w:space="0" w:color="C1C1C1"/>
              <w:right w:val="single" w:sz="4" w:space="0" w:color="C1C1C1"/>
            </w:tcBorders>
            <w:shd w:val="clear" w:color="auto" w:fill="FFFFFF" w:themeFill="background1"/>
            <w:noWrap/>
            <w:vAlign w:val="bottom"/>
            <w:hideMark/>
          </w:tcPr>
          <w:p w14:paraId="01158521" w14:textId="77777777" w:rsidR="00673E66" w:rsidRPr="00527187" w:rsidRDefault="00673E66" w:rsidP="00527187">
            <w:pPr>
              <w:spacing w:after="0" w:line="240" w:lineRule="auto"/>
              <w:jc w:val="center"/>
              <w:rPr>
                <w:rFonts w:eastAsia="Times New Roman" w:cs="Arial"/>
                <w:bCs/>
                <w:sz w:val="20"/>
                <w:szCs w:val="20"/>
              </w:rPr>
            </w:pPr>
            <w:r w:rsidRPr="00527187">
              <w:rPr>
                <w:rFonts w:eastAsia="Times New Roman" w:cs="Arial"/>
                <w:bCs/>
                <w:sz w:val="20"/>
                <w:szCs w:val="20"/>
              </w:rPr>
              <w:t>26</w:t>
            </w:r>
          </w:p>
        </w:tc>
      </w:tr>
      <w:tr w:rsidR="00673E66" w:rsidRPr="00673E66" w14:paraId="26E6AD7A" w14:textId="77777777" w:rsidTr="00D206BA">
        <w:trPr>
          <w:trHeight w:val="279"/>
        </w:trPr>
        <w:tc>
          <w:tcPr>
            <w:tcW w:w="1400" w:type="dxa"/>
            <w:tcBorders>
              <w:top w:val="nil"/>
              <w:left w:val="single" w:sz="4" w:space="0" w:color="B0B7BB"/>
              <w:bottom w:val="single" w:sz="4" w:space="0" w:color="B0B7BB"/>
              <w:right w:val="single" w:sz="4" w:space="0" w:color="B0B7BB"/>
            </w:tcBorders>
            <w:shd w:val="clear" w:color="auto" w:fill="FFFFFF" w:themeFill="background1"/>
            <w:noWrap/>
            <w:vAlign w:val="bottom"/>
            <w:hideMark/>
          </w:tcPr>
          <w:p w14:paraId="08BCD228" w14:textId="77777777" w:rsidR="00673E66" w:rsidRPr="00527187" w:rsidRDefault="00673E66" w:rsidP="00527187">
            <w:pPr>
              <w:spacing w:after="0" w:line="240" w:lineRule="auto"/>
              <w:jc w:val="center"/>
              <w:rPr>
                <w:rFonts w:eastAsia="Times New Roman" w:cs="Arial"/>
                <w:bCs/>
                <w:sz w:val="20"/>
                <w:szCs w:val="20"/>
              </w:rPr>
            </w:pPr>
            <w:r w:rsidRPr="00527187">
              <w:rPr>
                <w:rFonts w:eastAsia="Times New Roman" w:cs="Arial"/>
                <w:bCs/>
                <w:sz w:val="20"/>
                <w:szCs w:val="20"/>
              </w:rPr>
              <w:t>12:00-13:59</w:t>
            </w:r>
          </w:p>
        </w:tc>
        <w:tc>
          <w:tcPr>
            <w:tcW w:w="1300" w:type="dxa"/>
            <w:tcBorders>
              <w:top w:val="nil"/>
              <w:left w:val="single" w:sz="4" w:space="0" w:color="C1C1C1"/>
              <w:bottom w:val="single" w:sz="4" w:space="0" w:color="C1C1C1"/>
              <w:right w:val="single" w:sz="4" w:space="0" w:color="C1C1C1"/>
            </w:tcBorders>
            <w:shd w:val="clear" w:color="auto" w:fill="FFFFFF" w:themeFill="background1"/>
            <w:noWrap/>
            <w:vAlign w:val="bottom"/>
            <w:hideMark/>
          </w:tcPr>
          <w:p w14:paraId="4ED6F0F4" w14:textId="77777777" w:rsidR="00673E66" w:rsidRPr="00527187" w:rsidRDefault="00673E66" w:rsidP="00527187">
            <w:pPr>
              <w:spacing w:after="0" w:line="240" w:lineRule="auto"/>
              <w:jc w:val="center"/>
              <w:rPr>
                <w:rFonts w:eastAsia="Times New Roman" w:cs="Arial"/>
                <w:bCs/>
                <w:sz w:val="20"/>
                <w:szCs w:val="20"/>
              </w:rPr>
            </w:pPr>
            <w:r w:rsidRPr="00527187">
              <w:rPr>
                <w:rFonts w:eastAsia="Times New Roman" w:cs="Arial"/>
                <w:bCs/>
                <w:sz w:val="20"/>
                <w:szCs w:val="20"/>
              </w:rPr>
              <w:t>41</w:t>
            </w:r>
          </w:p>
        </w:tc>
      </w:tr>
      <w:tr w:rsidR="00673E66" w:rsidRPr="00673E66" w14:paraId="13F3F86D" w14:textId="77777777" w:rsidTr="00D206BA">
        <w:trPr>
          <w:trHeight w:val="279"/>
        </w:trPr>
        <w:tc>
          <w:tcPr>
            <w:tcW w:w="1400" w:type="dxa"/>
            <w:tcBorders>
              <w:top w:val="nil"/>
              <w:left w:val="single" w:sz="4" w:space="0" w:color="B0B7BB"/>
              <w:bottom w:val="single" w:sz="4" w:space="0" w:color="B0B7BB"/>
              <w:right w:val="single" w:sz="4" w:space="0" w:color="B0B7BB"/>
            </w:tcBorders>
            <w:shd w:val="clear" w:color="auto" w:fill="FFFFFF" w:themeFill="background1"/>
            <w:noWrap/>
            <w:vAlign w:val="bottom"/>
            <w:hideMark/>
          </w:tcPr>
          <w:p w14:paraId="7A99E19B" w14:textId="77777777" w:rsidR="00673E66" w:rsidRPr="00527187" w:rsidRDefault="00673E66" w:rsidP="00527187">
            <w:pPr>
              <w:spacing w:after="0" w:line="240" w:lineRule="auto"/>
              <w:jc w:val="center"/>
              <w:rPr>
                <w:rFonts w:eastAsia="Times New Roman" w:cs="Arial"/>
                <w:bCs/>
                <w:sz w:val="20"/>
                <w:szCs w:val="20"/>
              </w:rPr>
            </w:pPr>
            <w:r w:rsidRPr="00527187">
              <w:rPr>
                <w:rFonts w:eastAsia="Times New Roman" w:cs="Arial"/>
                <w:bCs/>
                <w:sz w:val="20"/>
                <w:szCs w:val="20"/>
              </w:rPr>
              <w:t>14:00-15:59</w:t>
            </w:r>
          </w:p>
        </w:tc>
        <w:tc>
          <w:tcPr>
            <w:tcW w:w="1300" w:type="dxa"/>
            <w:tcBorders>
              <w:top w:val="nil"/>
              <w:left w:val="single" w:sz="4" w:space="0" w:color="C1C1C1"/>
              <w:bottom w:val="single" w:sz="4" w:space="0" w:color="C1C1C1"/>
              <w:right w:val="single" w:sz="4" w:space="0" w:color="C1C1C1"/>
            </w:tcBorders>
            <w:shd w:val="clear" w:color="auto" w:fill="FFFFFF" w:themeFill="background1"/>
            <w:noWrap/>
            <w:vAlign w:val="bottom"/>
            <w:hideMark/>
          </w:tcPr>
          <w:p w14:paraId="7C70F1AA" w14:textId="77777777" w:rsidR="00673E66" w:rsidRPr="00527187" w:rsidRDefault="00673E66" w:rsidP="00527187">
            <w:pPr>
              <w:spacing w:after="0" w:line="240" w:lineRule="auto"/>
              <w:jc w:val="center"/>
              <w:rPr>
                <w:rFonts w:eastAsia="Times New Roman" w:cs="Arial"/>
                <w:bCs/>
                <w:sz w:val="20"/>
                <w:szCs w:val="20"/>
              </w:rPr>
            </w:pPr>
            <w:r w:rsidRPr="00527187">
              <w:rPr>
                <w:rFonts w:eastAsia="Times New Roman" w:cs="Arial"/>
                <w:bCs/>
                <w:sz w:val="20"/>
                <w:szCs w:val="20"/>
              </w:rPr>
              <w:t>39</w:t>
            </w:r>
          </w:p>
        </w:tc>
      </w:tr>
      <w:tr w:rsidR="00673E66" w:rsidRPr="00673E66" w14:paraId="129530F6" w14:textId="77777777" w:rsidTr="00D206BA">
        <w:trPr>
          <w:trHeight w:val="279"/>
        </w:trPr>
        <w:tc>
          <w:tcPr>
            <w:tcW w:w="1400" w:type="dxa"/>
            <w:tcBorders>
              <w:top w:val="nil"/>
              <w:left w:val="single" w:sz="4" w:space="0" w:color="B0B7BB"/>
              <w:bottom w:val="single" w:sz="4" w:space="0" w:color="B0B7BB"/>
              <w:right w:val="single" w:sz="4" w:space="0" w:color="B0B7BB"/>
            </w:tcBorders>
            <w:shd w:val="clear" w:color="auto" w:fill="FFFFFF" w:themeFill="background1"/>
            <w:noWrap/>
            <w:vAlign w:val="bottom"/>
            <w:hideMark/>
          </w:tcPr>
          <w:p w14:paraId="118E3635" w14:textId="77777777" w:rsidR="00673E66" w:rsidRPr="00527187" w:rsidRDefault="00673E66" w:rsidP="00527187">
            <w:pPr>
              <w:spacing w:after="0" w:line="240" w:lineRule="auto"/>
              <w:jc w:val="center"/>
              <w:rPr>
                <w:rFonts w:eastAsia="Times New Roman" w:cs="Arial"/>
                <w:bCs/>
                <w:sz w:val="20"/>
                <w:szCs w:val="20"/>
              </w:rPr>
            </w:pPr>
            <w:r w:rsidRPr="00527187">
              <w:rPr>
                <w:rFonts w:eastAsia="Times New Roman" w:cs="Arial"/>
                <w:bCs/>
                <w:sz w:val="20"/>
                <w:szCs w:val="20"/>
              </w:rPr>
              <w:t>16:00-17:59</w:t>
            </w:r>
          </w:p>
        </w:tc>
        <w:tc>
          <w:tcPr>
            <w:tcW w:w="1300" w:type="dxa"/>
            <w:tcBorders>
              <w:top w:val="nil"/>
              <w:left w:val="single" w:sz="4" w:space="0" w:color="C1C1C1"/>
              <w:bottom w:val="single" w:sz="4" w:space="0" w:color="C1C1C1"/>
              <w:right w:val="single" w:sz="4" w:space="0" w:color="C1C1C1"/>
            </w:tcBorders>
            <w:shd w:val="clear" w:color="auto" w:fill="FFFFFF" w:themeFill="background1"/>
            <w:noWrap/>
            <w:vAlign w:val="bottom"/>
            <w:hideMark/>
          </w:tcPr>
          <w:p w14:paraId="17C2431B" w14:textId="77777777" w:rsidR="00673E66" w:rsidRPr="00527187" w:rsidRDefault="00673E66" w:rsidP="00527187">
            <w:pPr>
              <w:spacing w:after="0" w:line="240" w:lineRule="auto"/>
              <w:jc w:val="center"/>
              <w:rPr>
                <w:rFonts w:eastAsia="Times New Roman" w:cs="Arial"/>
                <w:bCs/>
                <w:sz w:val="20"/>
                <w:szCs w:val="20"/>
              </w:rPr>
            </w:pPr>
            <w:r w:rsidRPr="00527187">
              <w:rPr>
                <w:rFonts w:eastAsia="Times New Roman" w:cs="Arial"/>
                <w:bCs/>
                <w:sz w:val="20"/>
                <w:szCs w:val="20"/>
              </w:rPr>
              <w:t>30</w:t>
            </w:r>
          </w:p>
        </w:tc>
      </w:tr>
      <w:tr w:rsidR="00673E66" w:rsidRPr="00673E66" w14:paraId="0CCA3B37" w14:textId="77777777" w:rsidTr="00D206BA">
        <w:trPr>
          <w:trHeight w:val="279"/>
        </w:trPr>
        <w:tc>
          <w:tcPr>
            <w:tcW w:w="1400" w:type="dxa"/>
            <w:tcBorders>
              <w:top w:val="nil"/>
              <w:left w:val="single" w:sz="4" w:space="0" w:color="B0B7BB"/>
              <w:bottom w:val="single" w:sz="4" w:space="0" w:color="B0B7BB"/>
              <w:right w:val="single" w:sz="4" w:space="0" w:color="B0B7BB"/>
            </w:tcBorders>
            <w:shd w:val="clear" w:color="auto" w:fill="FFFFFF" w:themeFill="background1"/>
            <w:noWrap/>
            <w:vAlign w:val="bottom"/>
            <w:hideMark/>
          </w:tcPr>
          <w:p w14:paraId="00841228" w14:textId="77777777" w:rsidR="00673E66" w:rsidRPr="00527187" w:rsidRDefault="00673E66" w:rsidP="00527187">
            <w:pPr>
              <w:spacing w:after="0" w:line="240" w:lineRule="auto"/>
              <w:jc w:val="center"/>
              <w:rPr>
                <w:rFonts w:eastAsia="Times New Roman" w:cs="Arial"/>
                <w:bCs/>
                <w:sz w:val="20"/>
                <w:szCs w:val="20"/>
              </w:rPr>
            </w:pPr>
            <w:r w:rsidRPr="00527187">
              <w:rPr>
                <w:rFonts w:eastAsia="Times New Roman" w:cs="Arial"/>
                <w:bCs/>
                <w:sz w:val="20"/>
                <w:szCs w:val="20"/>
              </w:rPr>
              <w:t>18:00-19:59</w:t>
            </w:r>
          </w:p>
        </w:tc>
        <w:tc>
          <w:tcPr>
            <w:tcW w:w="1300" w:type="dxa"/>
            <w:tcBorders>
              <w:top w:val="nil"/>
              <w:left w:val="single" w:sz="4" w:space="0" w:color="C1C1C1"/>
              <w:bottom w:val="single" w:sz="4" w:space="0" w:color="C1C1C1"/>
              <w:right w:val="single" w:sz="4" w:space="0" w:color="C1C1C1"/>
            </w:tcBorders>
            <w:shd w:val="clear" w:color="auto" w:fill="FFFFFF" w:themeFill="background1"/>
            <w:noWrap/>
            <w:vAlign w:val="bottom"/>
            <w:hideMark/>
          </w:tcPr>
          <w:p w14:paraId="65B93244" w14:textId="77777777" w:rsidR="00673E66" w:rsidRPr="00527187" w:rsidRDefault="00673E66" w:rsidP="00527187">
            <w:pPr>
              <w:spacing w:after="0" w:line="240" w:lineRule="auto"/>
              <w:jc w:val="center"/>
              <w:rPr>
                <w:rFonts w:eastAsia="Times New Roman" w:cs="Arial"/>
                <w:bCs/>
                <w:sz w:val="20"/>
                <w:szCs w:val="20"/>
              </w:rPr>
            </w:pPr>
            <w:r w:rsidRPr="00527187">
              <w:rPr>
                <w:rFonts w:eastAsia="Times New Roman" w:cs="Arial"/>
                <w:bCs/>
                <w:sz w:val="20"/>
                <w:szCs w:val="20"/>
              </w:rPr>
              <w:t>34</w:t>
            </w:r>
          </w:p>
        </w:tc>
      </w:tr>
      <w:tr w:rsidR="00673E66" w:rsidRPr="00673E66" w14:paraId="6F5B05A1" w14:textId="77777777" w:rsidTr="00D206BA">
        <w:trPr>
          <w:trHeight w:val="279"/>
        </w:trPr>
        <w:tc>
          <w:tcPr>
            <w:tcW w:w="1400" w:type="dxa"/>
            <w:tcBorders>
              <w:top w:val="nil"/>
              <w:left w:val="single" w:sz="4" w:space="0" w:color="B0B7BB"/>
              <w:bottom w:val="single" w:sz="4" w:space="0" w:color="B0B7BB"/>
              <w:right w:val="single" w:sz="4" w:space="0" w:color="B0B7BB"/>
            </w:tcBorders>
            <w:shd w:val="clear" w:color="auto" w:fill="FFFFFF" w:themeFill="background1"/>
            <w:noWrap/>
            <w:vAlign w:val="bottom"/>
            <w:hideMark/>
          </w:tcPr>
          <w:p w14:paraId="454E6A1F" w14:textId="77777777" w:rsidR="00673E66" w:rsidRPr="00527187" w:rsidRDefault="00673E66" w:rsidP="00527187">
            <w:pPr>
              <w:spacing w:after="0" w:line="240" w:lineRule="auto"/>
              <w:jc w:val="center"/>
              <w:rPr>
                <w:rFonts w:eastAsia="Times New Roman" w:cs="Arial"/>
                <w:bCs/>
                <w:sz w:val="20"/>
                <w:szCs w:val="20"/>
              </w:rPr>
            </w:pPr>
            <w:r w:rsidRPr="00527187">
              <w:rPr>
                <w:rFonts w:eastAsia="Times New Roman" w:cs="Arial"/>
                <w:bCs/>
                <w:sz w:val="20"/>
                <w:szCs w:val="20"/>
              </w:rPr>
              <w:t>20:00-21:59</w:t>
            </w:r>
          </w:p>
        </w:tc>
        <w:tc>
          <w:tcPr>
            <w:tcW w:w="1300" w:type="dxa"/>
            <w:tcBorders>
              <w:top w:val="nil"/>
              <w:left w:val="single" w:sz="4" w:space="0" w:color="C1C1C1"/>
              <w:bottom w:val="single" w:sz="4" w:space="0" w:color="C1C1C1"/>
              <w:right w:val="single" w:sz="4" w:space="0" w:color="C1C1C1"/>
            </w:tcBorders>
            <w:shd w:val="clear" w:color="auto" w:fill="FFFFFF" w:themeFill="background1"/>
            <w:noWrap/>
            <w:vAlign w:val="bottom"/>
            <w:hideMark/>
          </w:tcPr>
          <w:p w14:paraId="6C4A097E" w14:textId="77777777" w:rsidR="00673E66" w:rsidRPr="00527187" w:rsidRDefault="00673E66" w:rsidP="00527187">
            <w:pPr>
              <w:spacing w:after="0" w:line="240" w:lineRule="auto"/>
              <w:jc w:val="center"/>
              <w:rPr>
                <w:rFonts w:eastAsia="Times New Roman" w:cs="Arial"/>
                <w:bCs/>
                <w:sz w:val="20"/>
                <w:szCs w:val="20"/>
              </w:rPr>
            </w:pPr>
            <w:r w:rsidRPr="00527187">
              <w:rPr>
                <w:rFonts w:eastAsia="Times New Roman" w:cs="Arial"/>
                <w:bCs/>
                <w:sz w:val="20"/>
                <w:szCs w:val="20"/>
              </w:rPr>
              <w:t>35</w:t>
            </w:r>
          </w:p>
        </w:tc>
      </w:tr>
      <w:tr w:rsidR="00673E66" w:rsidRPr="00673E66" w14:paraId="325E97E8" w14:textId="77777777" w:rsidTr="00D206BA">
        <w:trPr>
          <w:trHeight w:val="279"/>
        </w:trPr>
        <w:tc>
          <w:tcPr>
            <w:tcW w:w="1400" w:type="dxa"/>
            <w:tcBorders>
              <w:top w:val="nil"/>
              <w:left w:val="single" w:sz="4" w:space="0" w:color="B0B7BB"/>
              <w:bottom w:val="single" w:sz="4" w:space="0" w:color="B0B7BB"/>
              <w:right w:val="single" w:sz="4" w:space="0" w:color="B0B7BB"/>
            </w:tcBorders>
            <w:shd w:val="clear" w:color="auto" w:fill="FFFFFF" w:themeFill="background1"/>
            <w:noWrap/>
            <w:vAlign w:val="bottom"/>
            <w:hideMark/>
          </w:tcPr>
          <w:p w14:paraId="11F3F032" w14:textId="77777777" w:rsidR="00673E66" w:rsidRPr="00527187" w:rsidRDefault="00673E66" w:rsidP="00527187">
            <w:pPr>
              <w:spacing w:after="0" w:line="240" w:lineRule="auto"/>
              <w:jc w:val="center"/>
              <w:rPr>
                <w:rFonts w:eastAsia="Times New Roman" w:cs="Arial"/>
                <w:bCs/>
                <w:sz w:val="20"/>
                <w:szCs w:val="20"/>
              </w:rPr>
            </w:pPr>
            <w:r w:rsidRPr="00527187">
              <w:rPr>
                <w:rFonts w:eastAsia="Times New Roman" w:cs="Arial"/>
                <w:bCs/>
                <w:sz w:val="20"/>
                <w:szCs w:val="20"/>
              </w:rPr>
              <w:t>22:00-23:59</w:t>
            </w:r>
          </w:p>
        </w:tc>
        <w:tc>
          <w:tcPr>
            <w:tcW w:w="1300" w:type="dxa"/>
            <w:tcBorders>
              <w:top w:val="nil"/>
              <w:left w:val="single" w:sz="4" w:space="0" w:color="C1C1C1"/>
              <w:bottom w:val="single" w:sz="4" w:space="0" w:color="C1C1C1"/>
              <w:right w:val="single" w:sz="4" w:space="0" w:color="C1C1C1"/>
            </w:tcBorders>
            <w:shd w:val="clear" w:color="auto" w:fill="FFFFFF" w:themeFill="background1"/>
            <w:noWrap/>
            <w:vAlign w:val="bottom"/>
            <w:hideMark/>
          </w:tcPr>
          <w:p w14:paraId="565267A2" w14:textId="77777777" w:rsidR="00673E66" w:rsidRPr="00527187" w:rsidRDefault="00673E66" w:rsidP="00527187">
            <w:pPr>
              <w:spacing w:after="0" w:line="240" w:lineRule="auto"/>
              <w:jc w:val="center"/>
              <w:rPr>
                <w:rFonts w:eastAsia="Times New Roman" w:cs="Arial"/>
                <w:bCs/>
                <w:sz w:val="20"/>
                <w:szCs w:val="20"/>
              </w:rPr>
            </w:pPr>
            <w:r w:rsidRPr="00527187">
              <w:rPr>
                <w:rFonts w:eastAsia="Times New Roman" w:cs="Arial"/>
                <w:bCs/>
                <w:sz w:val="20"/>
                <w:szCs w:val="20"/>
              </w:rPr>
              <w:t>7</w:t>
            </w:r>
          </w:p>
        </w:tc>
      </w:tr>
    </w:tbl>
    <w:p w14:paraId="333AEE50" w14:textId="77777777" w:rsidR="00C10BA4" w:rsidRDefault="00C10BA4" w:rsidP="00C10BA4"/>
    <w:p w14:paraId="010557BF" w14:textId="6D9F76DD" w:rsidR="002D72D4" w:rsidRDefault="00C10BA4" w:rsidP="002D72D4">
      <w:pPr>
        <w:pStyle w:val="Heading2"/>
      </w:pPr>
      <w:bookmarkStart w:id="66" w:name="_Toc522101848"/>
      <w:r w:rsidRPr="003978F5">
        <w:t>Number of CATI Attempts</w:t>
      </w:r>
      <w:bookmarkEnd w:id="66"/>
      <w:r w:rsidRPr="003978F5">
        <w:t xml:space="preserve"> </w:t>
      </w:r>
    </w:p>
    <w:p w14:paraId="5181443E" w14:textId="2361E960" w:rsidR="00D206BA" w:rsidRPr="00D206BA" w:rsidRDefault="00D206BA" w:rsidP="00D206BA">
      <w:r>
        <w:fldChar w:fldCharType="begin"/>
      </w:r>
      <w:r>
        <w:instrText xml:space="preserve"> REF _Ref521525983 \h </w:instrText>
      </w:r>
      <w:r>
        <w:fldChar w:fldCharType="separate"/>
      </w:r>
      <w:r w:rsidR="00D50077" w:rsidRPr="00C66D2F">
        <w:t xml:space="preserve">Table </w:t>
      </w:r>
      <w:r w:rsidR="00D50077">
        <w:rPr>
          <w:noProof/>
        </w:rPr>
        <w:t>17</w:t>
      </w:r>
      <w:r>
        <w:fldChar w:fldCharType="end"/>
      </w:r>
      <w:r>
        <w:t xml:space="preserve"> presents the frequency of CATI completes for each number of </w:t>
      </w:r>
      <w:r w:rsidR="00ED29E5">
        <w:t xml:space="preserve">call </w:t>
      </w:r>
      <w:r>
        <w:t xml:space="preserve">attempts.  </w:t>
      </w:r>
    </w:p>
    <w:p w14:paraId="6EE36E0A" w14:textId="07C8206B" w:rsidR="00D206BA" w:rsidRPr="00C66D2F" w:rsidRDefault="00D206BA" w:rsidP="00D206BA">
      <w:pPr>
        <w:pStyle w:val="Caption"/>
        <w:keepNext/>
      </w:pPr>
      <w:bookmarkStart w:id="67" w:name="_Ref521525983"/>
      <w:r w:rsidRPr="00C66D2F">
        <w:t xml:space="preserve">Table </w:t>
      </w:r>
      <w:r w:rsidR="00F907A1" w:rsidRPr="00C66D2F">
        <w:rPr>
          <w:noProof/>
        </w:rPr>
        <w:fldChar w:fldCharType="begin"/>
      </w:r>
      <w:r w:rsidR="00F907A1" w:rsidRPr="00C66D2F">
        <w:rPr>
          <w:noProof/>
        </w:rPr>
        <w:instrText xml:space="preserve"> SEQ Table \* ARABIC </w:instrText>
      </w:r>
      <w:r w:rsidR="00F907A1" w:rsidRPr="00C66D2F">
        <w:rPr>
          <w:noProof/>
        </w:rPr>
        <w:fldChar w:fldCharType="separate"/>
      </w:r>
      <w:r w:rsidR="00D50077">
        <w:rPr>
          <w:noProof/>
        </w:rPr>
        <w:t>17</w:t>
      </w:r>
      <w:r w:rsidR="00F907A1" w:rsidRPr="00C66D2F">
        <w:rPr>
          <w:noProof/>
        </w:rPr>
        <w:fldChar w:fldCharType="end"/>
      </w:r>
      <w:bookmarkEnd w:id="67"/>
      <w:r w:rsidRPr="00C66D2F">
        <w:t xml:space="preserve"> Number of CATI Attempts</w:t>
      </w:r>
    </w:p>
    <w:tbl>
      <w:tblPr>
        <w:tblStyle w:val="GridTableLight"/>
        <w:tblW w:w="9240" w:type="dxa"/>
        <w:tblLook w:val="04A0" w:firstRow="1" w:lastRow="0" w:firstColumn="1" w:lastColumn="0" w:noHBand="0" w:noVBand="1"/>
      </w:tblPr>
      <w:tblGrid>
        <w:gridCol w:w="1580"/>
        <w:gridCol w:w="2000"/>
        <w:gridCol w:w="1940"/>
        <w:gridCol w:w="1720"/>
        <w:gridCol w:w="2000"/>
      </w:tblGrid>
      <w:tr w:rsidR="00C66D2F" w:rsidRPr="00C66D2F" w14:paraId="2E7C3394" w14:textId="77777777" w:rsidTr="00C66D2F">
        <w:trPr>
          <w:trHeight w:val="288"/>
        </w:trPr>
        <w:tc>
          <w:tcPr>
            <w:tcW w:w="1580" w:type="dxa"/>
            <w:shd w:val="clear" w:color="auto" w:fill="00A2E0" w:themeFill="accent2"/>
            <w:noWrap/>
            <w:hideMark/>
          </w:tcPr>
          <w:p w14:paraId="7D7D9E1B" w14:textId="77777777" w:rsidR="00C66D2F" w:rsidRPr="00C66D2F" w:rsidRDefault="00C66D2F" w:rsidP="00C66D2F">
            <w:pPr>
              <w:spacing w:after="0" w:line="240" w:lineRule="auto"/>
              <w:rPr>
                <w:rFonts w:ascii="Calibri" w:eastAsia="Times New Roman" w:hAnsi="Calibri" w:cs="Times New Roman"/>
                <w:b/>
                <w:bCs/>
                <w:color w:val="FFFFFF" w:themeColor="background1"/>
                <w:szCs w:val="22"/>
              </w:rPr>
            </w:pPr>
            <w:bookmarkStart w:id="68" w:name="IDX4"/>
            <w:bookmarkEnd w:id="68"/>
            <w:r w:rsidRPr="00C66D2F">
              <w:rPr>
                <w:rFonts w:ascii="Calibri" w:eastAsia="Times New Roman" w:hAnsi="Calibri" w:cs="Times New Roman"/>
                <w:b/>
                <w:bCs/>
                <w:color w:val="FFFFFF" w:themeColor="background1"/>
                <w:szCs w:val="22"/>
              </w:rPr>
              <w:t># of Attempts</w:t>
            </w:r>
          </w:p>
        </w:tc>
        <w:tc>
          <w:tcPr>
            <w:tcW w:w="2000" w:type="dxa"/>
            <w:shd w:val="clear" w:color="auto" w:fill="00A2E0" w:themeFill="accent2"/>
            <w:noWrap/>
            <w:hideMark/>
          </w:tcPr>
          <w:p w14:paraId="5727608D" w14:textId="77777777" w:rsidR="00C66D2F" w:rsidRPr="00C66D2F" w:rsidRDefault="00C66D2F" w:rsidP="00C66D2F">
            <w:pPr>
              <w:spacing w:after="0" w:line="240" w:lineRule="auto"/>
              <w:rPr>
                <w:rFonts w:ascii="Calibri" w:eastAsia="Times New Roman" w:hAnsi="Calibri" w:cs="Times New Roman"/>
                <w:b/>
                <w:bCs/>
                <w:color w:val="FFFFFF" w:themeColor="background1"/>
                <w:szCs w:val="22"/>
              </w:rPr>
            </w:pPr>
            <w:r w:rsidRPr="00C66D2F">
              <w:rPr>
                <w:rFonts w:ascii="Calibri" w:eastAsia="Times New Roman" w:hAnsi="Calibri" w:cs="Times New Roman"/>
                <w:b/>
                <w:bCs/>
                <w:color w:val="FFFFFF" w:themeColor="background1"/>
                <w:szCs w:val="22"/>
              </w:rPr>
              <w:t>Landline: Count</w:t>
            </w:r>
          </w:p>
        </w:tc>
        <w:tc>
          <w:tcPr>
            <w:tcW w:w="1940" w:type="dxa"/>
            <w:shd w:val="clear" w:color="auto" w:fill="00A2E0" w:themeFill="accent2"/>
            <w:noWrap/>
            <w:hideMark/>
          </w:tcPr>
          <w:p w14:paraId="1CAFED0C" w14:textId="77777777" w:rsidR="00C66D2F" w:rsidRPr="00C66D2F" w:rsidRDefault="00C66D2F" w:rsidP="00C66D2F">
            <w:pPr>
              <w:spacing w:after="0" w:line="240" w:lineRule="auto"/>
              <w:rPr>
                <w:rFonts w:ascii="Calibri" w:eastAsia="Times New Roman" w:hAnsi="Calibri" w:cs="Times New Roman"/>
                <w:b/>
                <w:bCs/>
                <w:color w:val="FFFFFF" w:themeColor="background1"/>
                <w:szCs w:val="22"/>
              </w:rPr>
            </w:pPr>
            <w:r w:rsidRPr="00C66D2F">
              <w:rPr>
                <w:rFonts w:ascii="Calibri" w:eastAsia="Times New Roman" w:hAnsi="Calibri" w:cs="Times New Roman"/>
                <w:b/>
                <w:bCs/>
                <w:color w:val="FFFFFF" w:themeColor="background1"/>
                <w:szCs w:val="22"/>
              </w:rPr>
              <w:t>Landline: Percent</w:t>
            </w:r>
          </w:p>
        </w:tc>
        <w:tc>
          <w:tcPr>
            <w:tcW w:w="1720" w:type="dxa"/>
            <w:shd w:val="clear" w:color="auto" w:fill="00A2E0" w:themeFill="accent2"/>
            <w:noWrap/>
            <w:hideMark/>
          </w:tcPr>
          <w:p w14:paraId="2425A773" w14:textId="77777777" w:rsidR="00C66D2F" w:rsidRPr="00C66D2F" w:rsidRDefault="00C66D2F" w:rsidP="00C66D2F">
            <w:pPr>
              <w:spacing w:after="0" w:line="240" w:lineRule="auto"/>
              <w:rPr>
                <w:rFonts w:ascii="Calibri" w:eastAsia="Times New Roman" w:hAnsi="Calibri" w:cs="Times New Roman"/>
                <w:b/>
                <w:bCs/>
                <w:color w:val="FFFFFF" w:themeColor="background1"/>
                <w:szCs w:val="22"/>
              </w:rPr>
            </w:pPr>
            <w:r w:rsidRPr="00C66D2F">
              <w:rPr>
                <w:rFonts w:ascii="Calibri" w:eastAsia="Times New Roman" w:hAnsi="Calibri" w:cs="Times New Roman"/>
                <w:b/>
                <w:bCs/>
                <w:color w:val="FFFFFF" w:themeColor="background1"/>
                <w:szCs w:val="22"/>
              </w:rPr>
              <w:t>Cell: Count</w:t>
            </w:r>
          </w:p>
        </w:tc>
        <w:tc>
          <w:tcPr>
            <w:tcW w:w="2000" w:type="dxa"/>
            <w:shd w:val="clear" w:color="auto" w:fill="00A2E0" w:themeFill="accent2"/>
            <w:noWrap/>
            <w:hideMark/>
          </w:tcPr>
          <w:p w14:paraId="5395A232" w14:textId="77777777" w:rsidR="00C66D2F" w:rsidRPr="00C66D2F" w:rsidRDefault="00C66D2F" w:rsidP="00C66D2F">
            <w:pPr>
              <w:spacing w:after="0" w:line="240" w:lineRule="auto"/>
              <w:rPr>
                <w:rFonts w:ascii="Calibri" w:eastAsia="Times New Roman" w:hAnsi="Calibri" w:cs="Times New Roman"/>
                <w:b/>
                <w:bCs/>
                <w:color w:val="FFFFFF" w:themeColor="background1"/>
                <w:szCs w:val="22"/>
              </w:rPr>
            </w:pPr>
            <w:r w:rsidRPr="00C66D2F">
              <w:rPr>
                <w:rFonts w:ascii="Calibri" w:eastAsia="Times New Roman" w:hAnsi="Calibri" w:cs="Times New Roman"/>
                <w:b/>
                <w:bCs/>
                <w:color w:val="FFFFFF" w:themeColor="background1"/>
                <w:szCs w:val="22"/>
              </w:rPr>
              <w:t>Cell: Percent</w:t>
            </w:r>
          </w:p>
        </w:tc>
      </w:tr>
      <w:tr w:rsidR="00C66D2F" w:rsidRPr="00C66D2F" w14:paraId="04661E12" w14:textId="77777777" w:rsidTr="00C66D2F">
        <w:trPr>
          <w:trHeight w:val="288"/>
        </w:trPr>
        <w:tc>
          <w:tcPr>
            <w:tcW w:w="1580" w:type="dxa"/>
            <w:noWrap/>
            <w:hideMark/>
          </w:tcPr>
          <w:p w14:paraId="6DD37F51" w14:textId="77777777" w:rsidR="00C66D2F" w:rsidRPr="00C66D2F" w:rsidRDefault="00C66D2F" w:rsidP="00C66D2F">
            <w:pPr>
              <w:spacing w:after="0" w:line="240" w:lineRule="auto"/>
              <w:jc w:val="right"/>
              <w:rPr>
                <w:rFonts w:ascii="Calibri" w:eastAsia="Times New Roman" w:hAnsi="Calibri" w:cs="Times New Roman"/>
                <w:color w:val="000000"/>
                <w:szCs w:val="22"/>
              </w:rPr>
            </w:pPr>
            <w:r w:rsidRPr="00C66D2F">
              <w:rPr>
                <w:rFonts w:ascii="Calibri" w:eastAsia="Times New Roman" w:hAnsi="Calibri" w:cs="Times New Roman"/>
                <w:color w:val="000000"/>
                <w:szCs w:val="22"/>
              </w:rPr>
              <w:t>1</w:t>
            </w:r>
          </w:p>
        </w:tc>
        <w:tc>
          <w:tcPr>
            <w:tcW w:w="2000" w:type="dxa"/>
            <w:noWrap/>
            <w:hideMark/>
          </w:tcPr>
          <w:p w14:paraId="65C83C5C" w14:textId="77777777" w:rsidR="00C66D2F" w:rsidRPr="00C66D2F" w:rsidRDefault="00C66D2F" w:rsidP="00C66D2F">
            <w:pPr>
              <w:spacing w:after="0" w:line="240" w:lineRule="auto"/>
              <w:jc w:val="right"/>
              <w:rPr>
                <w:rFonts w:ascii="Calibri" w:eastAsia="Times New Roman" w:hAnsi="Calibri" w:cs="Times New Roman"/>
                <w:color w:val="000000"/>
                <w:szCs w:val="22"/>
              </w:rPr>
            </w:pPr>
            <w:r w:rsidRPr="00C66D2F">
              <w:rPr>
                <w:rFonts w:ascii="Calibri" w:eastAsia="Times New Roman" w:hAnsi="Calibri" w:cs="Times New Roman"/>
                <w:color w:val="000000"/>
                <w:szCs w:val="22"/>
              </w:rPr>
              <w:t>13</w:t>
            </w:r>
          </w:p>
        </w:tc>
        <w:tc>
          <w:tcPr>
            <w:tcW w:w="1940" w:type="dxa"/>
            <w:noWrap/>
            <w:hideMark/>
          </w:tcPr>
          <w:p w14:paraId="4DC09207" w14:textId="77777777" w:rsidR="00C66D2F" w:rsidRPr="00C66D2F" w:rsidRDefault="00C66D2F" w:rsidP="00C66D2F">
            <w:pPr>
              <w:spacing w:after="0" w:line="240" w:lineRule="auto"/>
              <w:jc w:val="right"/>
              <w:rPr>
                <w:rFonts w:ascii="Calibri" w:eastAsia="Times New Roman" w:hAnsi="Calibri" w:cs="Times New Roman"/>
                <w:color w:val="000000"/>
                <w:szCs w:val="22"/>
              </w:rPr>
            </w:pPr>
            <w:r w:rsidRPr="00C66D2F">
              <w:rPr>
                <w:rFonts w:ascii="Calibri" w:eastAsia="Times New Roman" w:hAnsi="Calibri" w:cs="Times New Roman"/>
                <w:color w:val="000000"/>
                <w:szCs w:val="22"/>
              </w:rPr>
              <w:t>16.5%</w:t>
            </w:r>
          </w:p>
        </w:tc>
        <w:tc>
          <w:tcPr>
            <w:tcW w:w="1720" w:type="dxa"/>
            <w:noWrap/>
            <w:hideMark/>
          </w:tcPr>
          <w:p w14:paraId="6FAEF300" w14:textId="77777777" w:rsidR="00C66D2F" w:rsidRPr="00C66D2F" w:rsidRDefault="00C66D2F" w:rsidP="00C66D2F">
            <w:pPr>
              <w:spacing w:after="0" w:line="240" w:lineRule="auto"/>
              <w:jc w:val="right"/>
              <w:rPr>
                <w:rFonts w:ascii="Calibri" w:eastAsia="Times New Roman" w:hAnsi="Calibri" w:cs="Times New Roman"/>
                <w:color w:val="000000"/>
                <w:szCs w:val="22"/>
              </w:rPr>
            </w:pPr>
            <w:r w:rsidRPr="00C66D2F">
              <w:rPr>
                <w:rFonts w:ascii="Calibri" w:eastAsia="Times New Roman" w:hAnsi="Calibri" w:cs="Times New Roman"/>
                <w:color w:val="000000"/>
                <w:szCs w:val="22"/>
              </w:rPr>
              <w:t>18</w:t>
            </w:r>
          </w:p>
        </w:tc>
        <w:tc>
          <w:tcPr>
            <w:tcW w:w="2000" w:type="dxa"/>
            <w:noWrap/>
            <w:hideMark/>
          </w:tcPr>
          <w:p w14:paraId="25AD4CC0" w14:textId="77777777" w:rsidR="00C66D2F" w:rsidRPr="00C66D2F" w:rsidRDefault="00C66D2F" w:rsidP="00C66D2F">
            <w:pPr>
              <w:spacing w:after="0" w:line="240" w:lineRule="auto"/>
              <w:jc w:val="right"/>
              <w:rPr>
                <w:rFonts w:ascii="Calibri" w:eastAsia="Times New Roman" w:hAnsi="Calibri" w:cs="Times New Roman"/>
                <w:color w:val="000000"/>
                <w:szCs w:val="22"/>
              </w:rPr>
            </w:pPr>
            <w:r w:rsidRPr="00C66D2F">
              <w:rPr>
                <w:rFonts w:ascii="Calibri" w:eastAsia="Times New Roman" w:hAnsi="Calibri" w:cs="Times New Roman"/>
                <w:color w:val="000000"/>
                <w:szCs w:val="22"/>
              </w:rPr>
              <w:t>17.3%</w:t>
            </w:r>
          </w:p>
        </w:tc>
      </w:tr>
      <w:tr w:rsidR="00C66D2F" w:rsidRPr="00C66D2F" w14:paraId="6249A0EA" w14:textId="77777777" w:rsidTr="00C66D2F">
        <w:trPr>
          <w:trHeight w:val="288"/>
        </w:trPr>
        <w:tc>
          <w:tcPr>
            <w:tcW w:w="1580" w:type="dxa"/>
            <w:noWrap/>
            <w:hideMark/>
          </w:tcPr>
          <w:p w14:paraId="5C9C547B" w14:textId="77777777" w:rsidR="00C66D2F" w:rsidRPr="00C66D2F" w:rsidRDefault="00C66D2F" w:rsidP="00C66D2F">
            <w:pPr>
              <w:spacing w:after="0" w:line="240" w:lineRule="auto"/>
              <w:jc w:val="right"/>
              <w:rPr>
                <w:rFonts w:ascii="Calibri" w:eastAsia="Times New Roman" w:hAnsi="Calibri" w:cs="Times New Roman"/>
                <w:color w:val="000000"/>
                <w:szCs w:val="22"/>
              </w:rPr>
            </w:pPr>
            <w:r w:rsidRPr="00C66D2F">
              <w:rPr>
                <w:rFonts w:ascii="Calibri" w:eastAsia="Times New Roman" w:hAnsi="Calibri" w:cs="Times New Roman"/>
                <w:color w:val="000000"/>
                <w:szCs w:val="22"/>
              </w:rPr>
              <w:t>2</w:t>
            </w:r>
          </w:p>
        </w:tc>
        <w:tc>
          <w:tcPr>
            <w:tcW w:w="2000" w:type="dxa"/>
            <w:noWrap/>
            <w:hideMark/>
          </w:tcPr>
          <w:p w14:paraId="7461D882" w14:textId="77777777" w:rsidR="00C66D2F" w:rsidRPr="00C66D2F" w:rsidRDefault="00C66D2F" w:rsidP="00C66D2F">
            <w:pPr>
              <w:spacing w:after="0" w:line="240" w:lineRule="auto"/>
              <w:jc w:val="right"/>
              <w:rPr>
                <w:rFonts w:ascii="Calibri" w:eastAsia="Times New Roman" w:hAnsi="Calibri" w:cs="Times New Roman"/>
                <w:color w:val="000000"/>
                <w:szCs w:val="22"/>
              </w:rPr>
            </w:pPr>
            <w:r w:rsidRPr="00C66D2F">
              <w:rPr>
                <w:rFonts w:ascii="Calibri" w:eastAsia="Times New Roman" w:hAnsi="Calibri" w:cs="Times New Roman"/>
                <w:color w:val="000000"/>
                <w:szCs w:val="22"/>
              </w:rPr>
              <w:t>4</w:t>
            </w:r>
          </w:p>
        </w:tc>
        <w:tc>
          <w:tcPr>
            <w:tcW w:w="1940" w:type="dxa"/>
            <w:noWrap/>
            <w:hideMark/>
          </w:tcPr>
          <w:p w14:paraId="68BBEDA8" w14:textId="77777777" w:rsidR="00C66D2F" w:rsidRPr="00C66D2F" w:rsidRDefault="00C66D2F" w:rsidP="00C66D2F">
            <w:pPr>
              <w:spacing w:after="0" w:line="240" w:lineRule="auto"/>
              <w:jc w:val="right"/>
              <w:rPr>
                <w:rFonts w:ascii="Calibri" w:eastAsia="Times New Roman" w:hAnsi="Calibri" w:cs="Times New Roman"/>
                <w:color w:val="000000"/>
                <w:szCs w:val="22"/>
              </w:rPr>
            </w:pPr>
            <w:r w:rsidRPr="00C66D2F">
              <w:rPr>
                <w:rFonts w:ascii="Calibri" w:eastAsia="Times New Roman" w:hAnsi="Calibri" w:cs="Times New Roman"/>
                <w:color w:val="000000"/>
                <w:szCs w:val="22"/>
              </w:rPr>
              <w:t>5.1%</w:t>
            </w:r>
          </w:p>
        </w:tc>
        <w:tc>
          <w:tcPr>
            <w:tcW w:w="1720" w:type="dxa"/>
            <w:noWrap/>
            <w:hideMark/>
          </w:tcPr>
          <w:p w14:paraId="0C993EBF" w14:textId="77777777" w:rsidR="00C66D2F" w:rsidRPr="00C66D2F" w:rsidRDefault="00C66D2F" w:rsidP="00C66D2F">
            <w:pPr>
              <w:spacing w:after="0" w:line="240" w:lineRule="auto"/>
              <w:jc w:val="right"/>
              <w:rPr>
                <w:rFonts w:ascii="Calibri" w:eastAsia="Times New Roman" w:hAnsi="Calibri" w:cs="Times New Roman"/>
                <w:color w:val="000000"/>
                <w:szCs w:val="22"/>
              </w:rPr>
            </w:pPr>
            <w:r w:rsidRPr="00C66D2F">
              <w:rPr>
                <w:rFonts w:ascii="Calibri" w:eastAsia="Times New Roman" w:hAnsi="Calibri" w:cs="Times New Roman"/>
                <w:color w:val="000000"/>
                <w:szCs w:val="22"/>
              </w:rPr>
              <w:t>18</w:t>
            </w:r>
          </w:p>
        </w:tc>
        <w:tc>
          <w:tcPr>
            <w:tcW w:w="2000" w:type="dxa"/>
            <w:noWrap/>
            <w:hideMark/>
          </w:tcPr>
          <w:p w14:paraId="6E08CA66" w14:textId="77777777" w:rsidR="00C66D2F" w:rsidRPr="00C66D2F" w:rsidRDefault="00C66D2F" w:rsidP="00C66D2F">
            <w:pPr>
              <w:spacing w:after="0" w:line="240" w:lineRule="auto"/>
              <w:jc w:val="right"/>
              <w:rPr>
                <w:rFonts w:ascii="Calibri" w:eastAsia="Times New Roman" w:hAnsi="Calibri" w:cs="Times New Roman"/>
                <w:color w:val="000000"/>
                <w:szCs w:val="22"/>
              </w:rPr>
            </w:pPr>
            <w:r w:rsidRPr="00C66D2F">
              <w:rPr>
                <w:rFonts w:ascii="Calibri" w:eastAsia="Times New Roman" w:hAnsi="Calibri" w:cs="Times New Roman"/>
                <w:color w:val="000000"/>
                <w:szCs w:val="22"/>
              </w:rPr>
              <w:t>17.3%</w:t>
            </w:r>
          </w:p>
        </w:tc>
      </w:tr>
      <w:tr w:rsidR="00C66D2F" w:rsidRPr="00C66D2F" w14:paraId="20AB0F49" w14:textId="77777777" w:rsidTr="00C66D2F">
        <w:trPr>
          <w:trHeight w:val="288"/>
        </w:trPr>
        <w:tc>
          <w:tcPr>
            <w:tcW w:w="1580" w:type="dxa"/>
            <w:noWrap/>
            <w:hideMark/>
          </w:tcPr>
          <w:p w14:paraId="3DAF2692" w14:textId="77777777" w:rsidR="00C66D2F" w:rsidRPr="00C66D2F" w:rsidRDefault="00C66D2F" w:rsidP="00C66D2F">
            <w:pPr>
              <w:spacing w:after="0" w:line="240" w:lineRule="auto"/>
              <w:jc w:val="right"/>
              <w:rPr>
                <w:rFonts w:ascii="Calibri" w:eastAsia="Times New Roman" w:hAnsi="Calibri" w:cs="Times New Roman"/>
                <w:color w:val="000000"/>
                <w:szCs w:val="22"/>
              </w:rPr>
            </w:pPr>
            <w:r w:rsidRPr="00C66D2F">
              <w:rPr>
                <w:rFonts w:ascii="Calibri" w:eastAsia="Times New Roman" w:hAnsi="Calibri" w:cs="Times New Roman"/>
                <w:color w:val="000000"/>
                <w:szCs w:val="22"/>
              </w:rPr>
              <w:t>3</w:t>
            </w:r>
          </w:p>
        </w:tc>
        <w:tc>
          <w:tcPr>
            <w:tcW w:w="2000" w:type="dxa"/>
            <w:noWrap/>
            <w:hideMark/>
          </w:tcPr>
          <w:p w14:paraId="036788A8" w14:textId="77777777" w:rsidR="00C66D2F" w:rsidRPr="00C66D2F" w:rsidRDefault="00C66D2F" w:rsidP="00C66D2F">
            <w:pPr>
              <w:spacing w:after="0" w:line="240" w:lineRule="auto"/>
              <w:jc w:val="right"/>
              <w:rPr>
                <w:rFonts w:ascii="Calibri" w:eastAsia="Times New Roman" w:hAnsi="Calibri" w:cs="Times New Roman"/>
                <w:color w:val="000000"/>
                <w:szCs w:val="22"/>
              </w:rPr>
            </w:pPr>
            <w:r w:rsidRPr="00C66D2F">
              <w:rPr>
                <w:rFonts w:ascii="Calibri" w:eastAsia="Times New Roman" w:hAnsi="Calibri" w:cs="Times New Roman"/>
                <w:color w:val="000000"/>
                <w:szCs w:val="22"/>
              </w:rPr>
              <w:t>9</w:t>
            </w:r>
          </w:p>
        </w:tc>
        <w:tc>
          <w:tcPr>
            <w:tcW w:w="1940" w:type="dxa"/>
            <w:noWrap/>
            <w:hideMark/>
          </w:tcPr>
          <w:p w14:paraId="35F251CD" w14:textId="77777777" w:rsidR="00C66D2F" w:rsidRPr="00C66D2F" w:rsidRDefault="00C66D2F" w:rsidP="00C66D2F">
            <w:pPr>
              <w:spacing w:after="0" w:line="240" w:lineRule="auto"/>
              <w:jc w:val="right"/>
              <w:rPr>
                <w:rFonts w:ascii="Calibri" w:eastAsia="Times New Roman" w:hAnsi="Calibri" w:cs="Times New Roman"/>
                <w:color w:val="000000"/>
                <w:szCs w:val="22"/>
              </w:rPr>
            </w:pPr>
            <w:r w:rsidRPr="00C66D2F">
              <w:rPr>
                <w:rFonts w:ascii="Calibri" w:eastAsia="Times New Roman" w:hAnsi="Calibri" w:cs="Times New Roman"/>
                <w:color w:val="000000"/>
                <w:szCs w:val="22"/>
              </w:rPr>
              <w:t>11.4%</w:t>
            </w:r>
          </w:p>
        </w:tc>
        <w:tc>
          <w:tcPr>
            <w:tcW w:w="1720" w:type="dxa"/>
            <w:noWrap/>
            <w:hideMark/>
          </w:tcPr>
          <w:p w14:paraId="2C38E4DD" w14:textId="77777777" w:rsidR="00C66D2F" w:rsidRPr="00C66D2F" w:rsidRDefault="00C66D2F" w:rsidP="00C66D2F">
            <w:pPr>
              <w:spacing w:after="0" w:line="240" w:lineRule="auto"/>
              <w:jc w:val="right"/>
              <w:rPr>
                <w:rFonts w:ascii="Calibri" w:eastAsia="Times New Roman" w:hAnsi="Calibri" w:cs="Times New Roman"/>
                <w:color w:val="000000"/>
                <w:szCs w:val="22"/>
              </w:rPr>
            </w:pPr>
            <w:r w:rsidRPr="00C66D2F">
              <w:rPr>
                <w:rFonts w:ascii="Calibri" w:eastAsia="Times New Roman" w:hAnsi="Calibri" w:cs="Times New Roman"/>
                <w:color w:val="000000"/>
                <w:szCs w:val="22"/>
              </w:rPr>
              <w:t>15</w:t>
            </w:r>
          </w:p>
        </w:tc>
        <w:tc>
          <w:tcPr>
            <w:tcW w:w="2000" w:type="dxa"/>
            <w:noWrap/>
            <w:hideMark/>
          </w:tcPr>
          <w:p w14:paraId="1DB0BF64" w14:textId="77777777" w:rsidR="00C66D2F" w:rsidRPr="00C66D2F" w:rsidRDefault="00C66D2F" w:rsidP="00C66D2F">
            <w:pPr>
              <w:spacing w:after="0" w:line="240" w:lineRule="auto"/>
              <w:jc w:val="right"/>
              <w:rPr>
                <w:rFonts w:ascii="Calibri" w:eastAsia="Times New Roman" w:hAnsi="Calibri" w:cs="Times New Roman"/>
                <w:color w:val="000000"/>
                <w:szCs w:val="22"/>
              </w:rPr>
            </w:pPr>
            <w:r w:rsidRPr="00C66D2F">
              <w:rPr>
                <w:rFonts w:ascii="Calibri" w:eastAsia="Times New Roman" w:hAnsi="Calibri" w:cs="Times New Roman"/>
                <w:color w:val="000000"/>
                <w:szCs w:val="22"/>
              </w:rPr>
              <w:t>14.4%</w:t>
            </w:r>
          </w:p>
        </w:tc>
      </w:tr>
      <w:tr w:rsidR="00C66D2F" w:rsidRPr="00C66D2F" w14:paraId="3005F72E" w14:textId="77777777" w:rsidTr="00C66D2F">
        <w:trPr>
          <w:trHeight w:val="288"/>
        </w:trPr>
        <w:tc>
          <w:tcPr>
            <w:tcW w:w="1580" w:type="dxa"/>
            <w:noWrap/>
            <w:hideMark/>
          </w:tcPr>
          <w:p w14:paraId="5D762096" w14:textId="77777777" w:rsidR="00C66D2F" w:rsidRPr="00C66D2F" w:rsidRDefault="00C66D2F" w:rsidP="00C66D2F">
            <w:pPr>
              <w:spacing w:after="0" w:line="240" w:lineRule="auto"/>
              <w:jc w:val="right"/>
              <w:rPr>
                <w:rFonts w:ascii="Calibri" w:eastAsia="Times New Roman" w:hAnsi="Calibri" w:cs="Times New Roman"/>
                <w:color w:val="000000"/>
                <w:szCs w:val="22"/>
              </w:rPr>
            </w:pPr>
            <w:r w:rsidRPr="00C66D2F">
              <w:rPr>
                <w:rFonts w:ascii="Calibri" w:eastAsia="Times New Roman" w:hAnsi="Calibri" w:cs="Times New Roman"/>
                <w:color w:val="000000"/>
                <w:szCs w:val="22"/>
              </w:rPr>
              <w:t>4</w:t>
            </w:r>
          </w:p>
        </w:tc>
        <w:tc>
          <w:tcPr>
            <w:tcW w:w="2000" w:type="dxa"/>
            <w:noWrap/>
            <w:hideMark/>
          </w:tcPr>
          <w:p w14:paraId="17CCF5C2" w14:textId="77777777" w:rsidR="00C66D2F" w:rsidRPr="00C66D2F" w:rsidRDefault="00C66D2F" w:rsidP="00C66D2F">
            <w:pPr>
              <w:spacing w:after="0" w:line="240" w:lineRule="auto"/>
              <w:jc w:val="right"/>
              <w:rPr>
                <w:rFonts w:ascii="Calibri" w:eastAsia="Times New Roman" w:hAnsi="Calibri" w:cs="Times New Roman"/>
                <w:color w:val="000000"/>
                <w:szCs w:val="22"/>
              </w:rPr>
            </w:pPr>
            <w:r w:rsidRPr="00C66D2F">
              <w:rPr>
                <w:rFonts w:ascii="Calibri" w:eastAsia="Times New Roman" w:hAnsi="Calibri" w:cs="Times New Roman"/>
                <w:color w:val="000000"/>
                <w:szCs w:val="22"/>
              </w:rPr>
              <w:t>10</w:t>
            </w:r>
          </w:p>
        </w:tc>
        <w:tc>
          <w:tcPr>
            <w:tcW w:w="1940" w:type="dxa"/>
            <w:noWrap/>
            <w:hideMark/>
          </w:tcPr>
          <w:p w14:paraId="2CFCD018" w14:textId="77777777" w:rsidR="00C66D2F" w:rsidRPr="00C66D2F" w:rsidRDefault="00C66D2F" w:rsidP="00C66D2F">
            <w:pPr>
              <w:spacing w:after="0" w:line="240" w:lineRule="auto"/>
              <w:jc w:val="right"/>
              <w:rPr>
                <w:rFonts w:ascii="Calibri" w:eastAsia="Times New Roman" w:hAnsi="Calibri" w:cs="Times New Roman"/>
                <w:color w:val="000000"/>
                <w:szCs w:val="22"/>
              </w:rPr>
            </w:pPr>
            <w:r w:rsidRPr="00C66D2F">
              <w:rPr>
                <w:rFonts w:ascii="Calibri" w:eastAsia="Times New Roman" w:hAnsi="Calibri" w:cs="Times New Roman"/>
                <w:color w:val="000000"/>
                <w:szCs w:val="22"/>
              </w:rPr>
              <w:t>12.7%</w:t>
            </w:r>
          </w:p>
        </w:tc>
        <w:tc>
          <w:tcPr>
            <w:tcW w:w="1720" w:type="dxa"/>
            <w:noWrap/>
            <w:hideMark/>
          </w:tcPr>
          <w:p w14:paraId="79C80088" w14:textId="77777777" w:rsidR="00C66D2F" w:rsidRPr="00C66D2F" w:rsidRDefault="00C66D2F" w:rsidP="00C66D2F">
            <w:pPr>
              <w:spacing w:after="0" w:line="240" w:lineRule="auto"/>
              <w:jc w:val="right"/>
              <w:rPr>
                <w:rFonts w:ascii="Calibri" w:eastAsia="Times New Roman" w:hAnsi="Calibri" w:cs="Times New Roman"/>
                <w:color w:val="000000"/>
                <w:szCs w:val="22"/>
              </w:rPr>
            </w:pPr>
            <w:r w:rsidRPr="00C66D2F">
              <w:rPr>
                <w:rFonts w:ascii="Calibri" w:eastAsia="Times New Roman" w:hAnsi="Calibri" w:cs="Times New Roman"/>
                <w:color w:val="000000"/>
                <w:szCs w:val="22"/>
              </w:rPr>
              <w:t>16</w:t>
            </w:r>
          </w:p>
        </w:tc>
        <w:tc>
          <w:tcPr>
            <w:tcW w:w="2000" w:type="dxa"/>
            <w:noWrap/>
            <w:hideMark/>
          </w:tcPr>
          <w:p w14:paraId="08C95D1E" w14:textId="77777777" w:rsidR="00C66D2F" w:rsidRPr="00C66D2F" w:rsidRDefault="00C66D2F" w:rsidP="00C66D2F">
            <w:pPr>
              <w:spacing w:after="0" w:line="240" w:lineRule="auto"/>
              <w:jc w:val="right"/>
              <w:rPr>
                <w:rFonts w:ascii="Calibri" w:eastAsia="Times New Roman" w:hAnsi="Calibri" w:cs="Times New Roman"/>
                <w:color w:val="000000"/>
                <w:szCs w:val="22"/>
              </w:rPr>
            </w:pPr>
            <w:r w:rsidRPr="00C66D2F">
              <w:rPr>
                <w:rFonts w:ascii="Calibri" w:eastAsia="Times New Roman" w:hAnsi="Calibri" w:cs="Times New Roman"/>
                <w:color w:val="000000"/>
                <w:szCs w:val="22"/>
              </w:rPr>
              <w:t>15.4%</w:t>
            </w:r>
          </w:p>
        </w:tc>
      </w:tr>
      <w:tr w:rsidR="00C66D2F" w:rsidRPr="00C66D2F" w14:paraId="6848DC2C" w14:textId="77777777" w:rsidTr="00C66D2F">
        <w:trPr>
          <w:trHeight w:val="288"/>
        </w:trPr>
        <w:tc>
          <w:tcPr>
            <w:tcW w:w="1580" w:type="dxa"/>
            <w:noWrap/>
            <w:hideMark/>
          </w:tcPr>
          <w:p w14:paraId="6FE86AC9" w14:textId="77777777" w:rsidR="00C66D2F" w:rsidRPr="00C66D2F" w:rsidRDefault="00C66D2F" w:rsidP="00C66D2F">
            <w:pPr>
              <w:spacing w:after="0" w:line="240" w:lineRule="auto"/>
              <w:jc w:val="right"/>
              <w:rPr>
                <w:rFonts w:ascii="Calibri" w:eastAsia="Times New Roman" w:hAnsi="Calibri" w:cs="Times New Roman"/>
                <w:color w:val="000000"/>
                <w:szCs w:val="22"/>
              </w:rPr>
            </w:pPr>
            <w:r w:rsidRPr="00C66D2F">
              <w:rPr>
                <w:rFonts w:ascii="Calibri" w:eastAsia="Times New Roman" w:hAnsi="Calibri" w:cs="Times New Roman"/>
                <w:color w:val="000000"/>
                <w:szCs w:val="22"/>
              </w:rPr>
              <w:t>5</w:t>
            </w:r>
          </w:p>
        </w:tc>
        <w:tc>
          <w:tcPr>
            <w:tcW w:w="2000" w:type="dxa"/>
            <w:noWrap/>
            <w:hideMark/>
          </w:tcPr>
          <w:p w14:paraId="4255A15F" w14:textId="77777777" w:rsidR="00C66D2F" w:rsidRPr="00C66D2F" w:rsidRDefault="00C66D2F" w:rsidP="00C66D2F">
            <w:pPr>
              <w:spacing w:after="0" w:line="240" w:lineRule="auto"/>
              <w:jc w:val="right"/>
              <w:rPr>
                <w:rFonts w:ascii="Calibri" w:eastAsia="Times New Roman" w:hAnsi="Calibri" w:cs="Times New Roman"/>
                <w:color w:val="000000"/>
                <w:szCs w:val="22"/>
              </w:rPr>
            </w:pPr>
            <w:r w:rsidRPr="00C66D2F">
              <w:rPr>
                <w:rFonts w:ascii="Calibri" w:eastAsia="Times New Roman" w:hAnsi="Calibri" w:cs="Times New Roman"/>
                <w:color w:val="000000"/>
                <w:szCs w:val="22"/>
              </w:rPr>
              <w:t>2</w:t>
            </w:r>
          </w:p>
        </w:tc>
        <w:tc>
          <w:tcPr>
            <w:tcW w:w="1940" w:type="dxa"/>
            <w:noWrap/>
            <w:hideMark/>
          </w:tcPr>
          <w:p w14:paraId="6A1C9931" w14:textId="77777777" w:rsidR="00C66D2F" w:rsidRPr="00C66D2F" w:rsidRDefault="00C66D2F" w:rsidP="00C66D2F">
            <w:pPr>
              <w:spacing w:after="0" w:line="240" w:lineRule="auto"/>
              <w:jc w:val="right"/>
              <w:rPr>
                <w:rFonts w:ascii="Calibri" w:eastAsia="Times New Roman" w:hAnsi="Calibri" w:cs="Times New Roman"/>
                <w:color w:val="000000"/>
                <w:szCs w:val="22"/>
              </w:rPr>
            </w:pPr>
            <w:r w:rsidRPr="00C66D2F">
              <w:rPr>
                <w:rFonts w:ascii="Calibri" w:eastAsia="Times New Roman" w:hAnsi="Calibri" w:cs="Times New Roman"/>
                <w:color w:val="000000"/>
                <w:szCs w:val="22"/>
              </w:rPr>
              <w:t>2.5%</w:t>
            </w:r>
          </w:p>
        </w:tc>
        <w:tc>
          <w:tcPr>
            <w:tcW w:w="1720" w:type="dxa"/>
            <w:noWrap/>
            <w:hideMark/>
          </w:tcPr>
          <w:p w14:paraId="662DEB47" w14:textId="77777777" w:rsidR="00C66D2F" w:rsidRPr="00C66D2F" w:rsidRDefault="00C66D2F" w:rsidP="00C66D2F">
            <w:pPr>
              <w:spacing w:after="0" w:line="240" w:lineRule="auto"/>
              <w:jc w:val="right"/>
              <w:rPr>
                <w:rFonts w:ascii="Calibri" w:eastAsia="Times New Roman" w:hAnsi="Calibri" w:cs="Times New Roman"/>
                <w:color w:val="000000"/>
                <w:szCs w:val="22"/>
              </w:rPr>
            </w:pPr>
            <w:r w:rsidRPr="00C66D2F">
              <w:rPr>
                <w:rFonts w:ascii="Calibri" w:eastAsia="Times New Roman" w:hAnsi="Calibri" w:cs="Times New Roman"/>
                <w:color w:val="000000"/>
                <w:szCs w:val="22"/>
              </w:rPr>
              <w:t>10</w:t>
            </w:r>
          </w:p>
        </w:tc>
        <w:tc>
          <w:tcPr>
            <w:tcW w:w="2000" w:type="dxa"/>
            <w:noWrap/>
            <w:hideMark/>
          </w:tcPr>
          <w:p w14:paraId="0AA7F403" w14:textId="77777777" w:rsidR="00C66D2F" w:rsidRPr="00C66D2F" w:rsidRDefault="00C66D2F" w:rsidP="00C66D2F">
            <w:pPr>
              <w:spacing w:after="0" w:line="240" w:lineRule="auto"/>
              <w:jc w:val="right"/>
              <w:rPr>
                <w:rFonts w:ascii="Calibri" w:eastAsia="Times New Roman" w:hAnsi="Calibri" w:cs="Times New Roman"/>
                <w:color w:val="000000"/>
                <w:szCs w:val="22"/>
              </w:rPr>
            </w:pPr>
            <w:r w:rsidRPr="00C66D2F">
              <w:rPr>
                <w:rFonts w:ascii="Calibri" w:eastAsia="Times New Roman" w:hAnsi="Calibri" w:cs="Times New Roman"/>
                <w:color w:val="000000"/>
                <w:szCs w:val="22"/>
              </w:rPr>
              <w:t>9.6%</w:t>
            </w:r>
          </w:p>
        </w:tc>
      </w:tr>
      <w:tr w:rsidR="00C66D2F" w:rsidRPr="00C66D2F" w14:paraId="44E604B4" w14:textId="77777777" w:rsidTr="00C66D2F">
        <w:trPr>
          <w:trHeight w:val="288"/>
        </w:trPr>
        <w:tc>
          <w:tcPr>
            <w:tcW w:w="1580" w:type="dxa"/>
            <w:noWrap/>
            <w:hideMark/>
          </w:tcPr>
          <w:p w14:paraId="4E336FF5" w14:textId="77777777" w:rsidR="00C66D2F" w:rsidRPr="00C66D2F" w:rsidRDefault="00C66D2F" w:rsidP="00C66D2F">
            <w:pPr>
              <w:spacing w:after="0" w:line="240" w:lineRule="auto"/>
              <w:jc w:val="right"/>
              <w:rPr>
                <w:rFonts w:ascii="Calibri" w:eastAsia="Times New Roman" w:hAnsi="Calibri" w:cs="Times New Roman"/>
                <w:color w:val="000000"/>
                <w:szCs w:val="22"/>
              </w:rPr>
            </w:pPr>
            <w:r w:rsidRPr="00C66D2F">
              <w:rPr>
                <w:rFonts w:ascii="Calibri" w:eastAsia="Times New Roman" w:hAnsi="Calibri" w:cs="Times New Roman"/>
                <w:color w:val="000000"/>
                <w:szCs w:val="22"/>
              </w:rPr>
              <w:t>6</w:t>
            </w:r>
          </w:p>
        </w:tc>
        <w:tc>
          <w:tcPr>
            <w:tcW w:w="2000" w:type="dxa"/>
            <w:noWrap/>
            <w:hideMark/>
          </w:tcPr>
          <w:p w14:paraId="265ADA07" w14:textId="77777777" w:rsidR="00C66D2F" w:rsidRPr="00C66D2F" w:rsidRDefault="00C66D2F" w:rsidP="00C66D2F">
            <w:pPr>
              <w:spacing w:after="0" w:line="240" w:lineRule="auto"/>
              <w:jc w:val="right"/>
              <w:rPr>
                <w:rFonts w:ascii="Calibri" w:eastAsia="Times New Roman" w:hAnsi="Calibri" w:cs="Times New Roman"/>
                <w:color w:val="000000"/>
                <w:szCs w:val="22"/>
              </w:rPr>
            </w:pPr>
            <w:r w:rsidRPr="00C66D2F">
              <w:rPr>
                <w:rFonts w:ascii="Calibri" w:eastAsia="Times New Roman" w:hAnsi="Calibri" w:cs="Times New Roman"/>
                <w:color w:val="000000"/>
                <w:szCs w:val="22"/>
              </w:rPr>
              <w:t>8</w:t>
            </w:r>
          </w:p>
        </w:tc>
        <w:tc>
          <w:tcPr>
            <w:tcW w:w="1940" w:type="dxa"/>
            <w:noWrap/>
            <w:hideMark/>
          </w:tcPr>
          <w:p w14:paraId="066B1816" w14:textId="77777777" w:rsidR="00C66D2F" w:rsidRPr="00C66D2F" w:rsidRDefault="00C66D2F" w:rsidP="00C66D2F">
            <w:pPr>
              <w:spacing w:after="0" w:line="240" w:lineRule="auto"/>
              <w:jc w:val="right"/>
              <w:rPr>
                <w:rFonts w:ascii="Calibri" w:eastAsia="Times New Roman" w:hAnsi="Calibri" w:cs="Times New Roman"/>
                <w:color w:val="000000"/>
                <w:szCs w:val="22"/>
              </w:rPr>
            </w:pPr>
            <w:r w:rsidRPr="00C66D2F">
              <w:rPr>
                <w:rFonts w:ascii="Calibri" w:eastAsia="Times New Roman" w:hAnsi="Calibri" w:cs="Times New Roman"/>
                <w:color w:val="000000"/>
                <w:szCs w:val="22"/>
              </w:rPr>
              <w:t>10.1%</w:t>
            </w:r>
          </w:p>
        </w:tc>
        <w:tc>
          <w:tcPr>
            <w:tcW w:w="1720" w:type="dxa"/>
            <w:noWrap/>
            <w:hideMark/>
          </w:tcPr>
          <w:p w14:paraId="5587B9CA" w14:textId="77777777" w:rsidR="00C66D2F" w:rsidRPr="00C66D2F" w:rsidRDefault="00C66D2F" w:rsidP="00C66D2F">
            <w:pPr>
              <w:spacing w:after="0" w:line="240" w:lineRule="auto"/>
              <w:jc w:val="right"/>
              <w:rPr>
                <w:rFonts w:ascii="Calibri" w:eastAsia="Times New Roman" w:hAnsi="Calibri" w:cs="Times New Roman"/>
                <w:color w:val="000000"/>
                <w:szCs w:val="22"/>
              </w:rPr>
            </w:pPr>
            <w:r w:rsidRPr="00C66D2F">
              <w:rPr>
                <w:rFonts w:ascii="Calibri" w:eastAsia="Times New Roman" w:hAnsi="Calibri" w:cs="Times New Roman"/>
                <w:color w:val="000000"/>
                <w:szCs w:val="22"/>
              </w:rPr>
              <w:t>9</w:t>
            </w:r>
          </w:p>
        </w:tc>
        <w:tc>
          <w:tcPr>
            <w:tcW w:w="2000" w:type="dxa"/>
            <w:noWrap/>
            <w:hideMark/>
          </w:tcPr>
          <w:p w14:paraId="52EF6441" w14:textId="77777777" w:rsidR="00C66D2F" w:rsidRPr="00C66D2F" w:rsidRDefault="00C66D2F" w:rsidP="00C66D2F">
            <w:pPr>
              <w:spacing w:after="0" w:line="240" w:lineRule="auto"/>
              <w:jc w:val="right"/>
              <w:rPr>
                <w:rFonts w:ascii="Calibri" w:eastAsia="Times New Roman" w:hAnsi="Calibri" w:cs="Times New Roman"/>
                <w:color w:val="000000"/>
                <w:szCs w:val="22"/>
              </w:rPr>
            </w:pPr>
            <w:r w:rsidRPr="00C66D2F">
              <w:rPr>
                <w:rFonts w:ascii="Calibri" w:eastAsia="Times New Roman" w:hAnsi="Calibri" w:cs="Times New Roman"/>
                <w:color w:val="000000"/>
                <w:szCs w:val="22"/>
              </w:rPr>
              <w:t>8.7%</w:t>
            </w:r>
          </w:p>
        </w:tc>
      </w:tr>
      <w:tr w:rsidR="00C66D2F" w:rsidRPr="00C66D2F" w14:paraId="7F2A3A9F" w14:textId="77777777" w:rsidTr="00C66D2F">
        <w:trPr>
          <w:trHeight w:val="288"/>
        </w:trPr>
        <w:tc>
          <w:tcPr>
            <w:tcW w:w="1580" w:type="dxa"/>
            <w:noWrap/>
            <w:hideMark/>
          </w:tcPr>
          <w:p w14:paraId="474F473B" w14:textId="77777777" w:rsidR="00C66D2F" w:rsidRPr="00C66D2F" w:rsidRDefault="00C66D2F" w:rsidP="00C66D2F">
            <w:pPr>
              <w:spacing w:after="0" w:line="240" w:lineRule="auto"/>
              <w:jc w:val="right"/>
              <w:rPr>
                <w:rFonts w:ascii="Calibri" w:eastAsia="Times New Roman" w:hAnsi="Calibri" w:cs="Times New Roman"/>
                <w:color w:val="000000"/>
                <w:szCs w:val="22"/>
              </w:rPr>
            </w:pPr>
            <w:r w:rsidRPr="00C66D2F">
              <w:rPr>
                <w:rFonts w:ascii="Calibri" w:eastAsia="Times New Roman" w:hAnsi="Calibri" w:cs="Times New Roman"/>
                <w:color w:val="000000"/>
                <w:szCs w:val="22"/>
              </w:rPr>
              <w:t>7</w:t>
            </w:r>
          </w:p>
        </w:tc>
        <w:tc>
          <w:tcPr>
            <w:tcW w:w="2000" w:type="dxa"/>
            <w:noWrap/>
            <w:hideMark/>
          </w:tcPr>
          <w:p w14:paraId="476C741B" w14:textId="77777777" w:rsidR="00C66D2F" w:rsidRPr="00C66D2F" w:rsidRDefault="00C66D2F" w:rsidP="00C66D2F">
            <w:pPr>
              <w:spacing w:after="0" w:line="240" w:lineRule="auto"/>
              <w:jc w:val="right"/>
              <w:rPr>
                <w:rFonts w:ascii="Calibri" w:eastAsia="Times New Roman" w:hAnsi="Calibri" w:cs="Times New Roman"/>
                <w:color w:val="000000"/>
                <w:szCs w:val="22"/>
              </w:rPr>
            </w:pPr>
            <w:r w:rsidRPr="00C66D2F">
              <w:rPr>
                <w:rFonts w:ascii="Calibri" w:eastAsia="Times New Roman" w:hAnsi="Calibri" w:cs="Times New Roman"/>
                <w:color w:val="000000"/>
                <w:szCs w:val="22"/>
              </w:rPr>
              <w:t>7</w:t>
            </w:r>
          </w:p>
        </w:tc>
        <w:tc>
          <w:tcPr>
            <w:tcW w:w="1940" w:type="dxa"/>
            <w:noWrap/>
            <w:hideMark/>
          </w:tcPr>
          <w:p w14:paraId="26AF0933" w14:textId="77777777" w:rsidR="00C66D2F" w:rsidRPr="00C66D2F" w:rsidRDefault="00C66D2F" w:rsidP="00C66D2F">
            <w:pPr>
              <w:spacing w:after="0" w:line="240" w:lineRule="auto"/>
              <w:jc w:val="right"/>
              <w:rPr>
                <w:rFonts w:ascii="Calibri" w:eastAsia="Times New Roman" w:hAnsi="Calibri" w:cs="Times New Roman"/>
                <w:color w:val="000000"/>
                <w:szCs w:val="22"/>
              </w:rPr>
            </w:pPr>
            <w:r w:rsidRPr="00C66D2F">
              <w:rPr>
                <w:rFonts w:ascii="Calibri" w:eastAsia="Times New Roman" w:hAnsi="Calibri" w:cs="Times New Roman"/>
                <w:color w:val="000000"/>
                <w:szCs w:val="22"/>
              </w:rPr>
              <w:t>8.9%</w:t>
            </w:r>
          </w:p>
        </w:tc>
        <w:tc>
          <w:tcPr>
            <w:tcW w:w="1720" w:type="dxa"/>
            <w:noWrap/>
            <w:hideMark/>
          </w:tcPr>
          <w:p w14:paraId="2400B7C1" w14:textId="77777777" w:rsidR="00C66D2F" w:rsidRPr="00C66D2F" w:rsidRDefault="00C66D2F" w:rsidP="00C66D2F">
            <w:pPr>
              <w:spacing w:after="0" w:line="240" w:lineRule="auto"/>
              <w:jc w:val="right"/>
              <w:rPr>
                <w:rFonts w:ascii="Calibri" w:eastAsia="Times New Roman" w:hAnsi="Calibri" w:cs="Times New Roman"/>
                <w:color w:val="000000"/>
                <w:szCs w:val="22"/>
              </w:rPr>
            </w:pPr>
            <w:r w:rsidRPr="00C66D2F">
              <w:rPr>
                <w:rFonts w:ascii="Calibri" w:eastAsia="Times New Roman" w:hAnsi="Calibri" w:cs="Times New Roman"/>
                <w:color w:val="000000"/>
                <w:szCs w:val="22"/>
              </w:rPr>
              <w:t>3</w:t>
            </w:r>
          </w:p>
        </w:tc>
        <w:tc>
          <w:tcPr>
            <w:tcW w:w="2000" w:type="dxa"/>
            <w:noWrap/>
            <w:hideMark/>
          </w:tcPr>
          <w:p w14:paraId="4A9632DE" w14:textId="77777777" w:rsidR="00C66D2F" w:rsidRPr="00C66D2F" w:rsidRDefault="00C66D2F" w:rsidP="00C66D2F">
            <w:pPr>
              <w:spacing w:after="0" w:line="240" w:lineRule="auto"/>
              <w:jc w:val="right"/>
              <w:rPr>
                <w:rFonts w:ascii="Calibri" w:eastAsia="Times New Roman" w:hAnsi="Calibri" w:cs="Times New Roman"/>
                <w:color w:val="000000"/>
                <w:szCs w:val="22"/>
              </w:rPr>
            </w:pPr>
            <w:r w:rsidRPr="00C66D2F">
              <w:rPr>
                <w:rFonts w:ascii="Calibri" w:eastAsia="Times New Roman" w:hAnsi="Calibri" w:cs="Times New Roman"/>
                <w:color w:val="000000"/>
                <w:szCs w:val="22"/>
              </w:rPr>
              <w:t>2.9%</w:t>
            </w:r>
          </w:p>
        </w:tc>
      </w:tr>
      <w:tr w:rsidR="00C66D2F" w:rsidRPr="00C66D2F" w14:paraId="4B6CA73F" w14:textId="77777777" w:rsidTr="00C66D2F">
        <w:trPr>
          <w:trHeight w:val="288"/>
        </w:trPr>
        <w:tc>
          <w:tcPr>
            <w:tcW w:w="1580" w:type="dxa"/>
            <w:noWrap/>
            <w:hideMark/>
          </w:tcPr>
          <w:p w14:paraId="1217ED03" w14:textId="77777777" w:rsidR="00C66D2F" w:rsidRPr="00C66D2F" w:rsidRDefault="00C66D2F" w:rsidP="00C66D2F">
            <w:pPr>
              <w:spacing w:after="0" w:line="240" w:lineRule="auto"/>
              <w:jc w:val="right"/>
              <w:rPr>
                <w:rFonts w:ascii="Calibri" w:eastAsia="Times New Roman" w:hAnsi="Calibri" w:cs="Times New Roman"/>
                <w:color w:val="000000"/>
                <w:szCs w:val="22"/>
              </w:rPr>
            </w:pPr>
            <w:r w:rsidRPr="00C66D2F">
              <w:rPr>
                <w:rFonts w:ascii="Calibri" w:eastAsia="Times New Roman" w:hAnsi="Calibri" w:cs="Times New Roman"/>
                <w:color w:val="000000"/>
                <w:szCs w:val="22"/>
              </w:rPr>
              <w:t>8</w:t>
            </w:r>
          </w:p>
        </w:tc>
        <w:tc>
          <w:tcPr>
            <w:tcW w:w="2000" w:type="dxa"/>
            <w:noWrap/>
            <w:hideMark/>
          </w:tcPr>
          <w:p w14:paraId="3AEC3A52" w14:textId="77777777" w:rsidR="00C66D2F" w:rsidRPr="00C66D2F" w:rsidRDefault="00C66D2F" w:rsidP="00C66D2F">
            <w:pPr>
              <w:spacing w:after="0" w:line="240" w:lineRule="auto"/>
              <w:jc w:val="right"/>
              <w:rPr>
                <w:rFonts w:ascii="Calibri" w:eastAsia="Times New Roman" w:hAnsi="Calibri" w:cs="Times New Roman"/>
                <w:color w:val="000000"/>
                <w:szCs w:val="22"/>
              </w:rPr>
            </w:pPr>
            <w:r w:rsidRPr="00C66D2F">
              <w:rPr>
                <w:rFonts w:ascii="Calibri" w:eastAsia="Times New Roman" w:hAnsi="Calibri" w:cs="Times New Roman"/>
                <w:color w:val="000000"/>
                <w:szCs w:val="22"/>
              </w:rPr>
              <w:t>7</w:t>
            </w:r>
          </w:p>
        </w:tc>
        <w:tc>
          <w:tcPr>
            <w:tcW w:w="1940" w:type="dxa"/>
            <w:noWrap/>
            <w:hideMark/>
          </w:tcPr>
          <w:p w14:paraId="13863867" w14:textId="77777777" w:rsidR="00C66D2F" w:rsidRPr="00C66D2F" w:rsidRDefault="00C66D2F" w:rsidP="00C66D2F">
            <w:pPr>
              <w:spacing w:after="0" w:line="240" w:lineRule="auto"/>
              <w:jc w:val="right"/>
              <w:rPr>
                <w:rFonts w:ascii="Calibri" w:eastAsia="Times New Roman" w:hAnsi="Calibri" w:cs="Times New Roman"/>
                <w:color w:val="000000"/>
                <w:szCs w:val="22"/>
              </w:rPr>
            </w:pPr>
            <w:r w:rsidRPr="00C66D2F">
              <w:rPr>
                <w:rFonts w:ascii="Calibri" w:eastAsia="Times New Roman" w:hAnsi="Calibri" w:cs="Times New Roman"/>
                <w:color w:val="000000"/>
                <w:szCs w:val="22"/>
              </w:rPr>
              <w:t>8.9%</w:t>
            </w:r>
          </w:p>
        </w:tc>
        <w:tc>
          <w:tcPr>
            <w:tcW w:w="1720" w:type="dxa"/>
            <w:noWrap/>
            <w:hideMark/>
          </w:tcPr>
          <w:p w14:paraId="1F2E8E61" w14:textId="77777777" w:rsidR="00C66D2F" w:rsidRPr="00C66D2F" w:rsidRDefault="00C66D2F" w:rsidP="00C66D2F">
            <w:pPr>
              <w:spacing w:after="0" w:line="240" w:lineRule="auto"/>
              <w:jc w:val="right"/>
              <w:rPr>
                <w:rFonts w:ascii="Calibri" w:eastAsia="Times New Roman" w:hAnsi="Calibri" w:cs="Times New Roman"/>
                <w:color w:val="000000"/>
                <w:szCs w:val="22"/>
              </w:rPr>
            </w:pPr>
            <w:r w:rsidRPr="00C66D2F">
              <w:rPr>
                <w:rFonts w:ascii="Calibri" w:eastAsia="Times New Roman" w:hAnsi="Calibri" w:cs="Times New Roman"/>
                <w:color w:val="000000"/>
                <w:szCs w:val="22"/>
              </w:rPr>
              <w:t>12</w:t>
            </w:r>
          </w:p>
        </w:tc>
        <w:tc>
          <w:tcPr>
            <w:tcW w:w="2000" w:type="dxa"/>
            <w:noWrap/>
            <w:hideMark/>
          </w:tcPr>
          <w:p w14:paraId="5818D33D" w14:textId="77777777" w:rsidR="00C66D2F" w:rsidRPr="00C66D2F" w:rsidRDefault="00C66D2F" w:rsidP="00C66D2F">
            <w:pPr>
              <w:spacing w:after="0" w:line="240" w:lineRule="auto"/>
              <w:jc w:val="right"/>
              <w:rPr>
                <w:rFonts w:ascii="Calibri" w:eastAsia="Times New Roman" w:hAnsi="Calibri" w:cs="Times New Roman"/>
                <w:color w:val="000000"/>
                <w:szCs w:val="22"/>
              </w:rPr>
            </w:pPr>
            <w:r w:rsidRPr="00C66D2F">
              <w:rPr>
                <w:rFonts w:ascii="Calibri" w:eastAsia="Times New Roman" w:hAnsi="Calibri" w:cs="Times New Roman"/>
                <w:color w:val="000000"/>
                <w:szCs w:val="22"/>
              </w:rPr>
              <w:t>11.5%</w:t>
            </w:r>
          </w:p>
        </w:tc>
      </w:tr>
      <w:tr w:rsidR="00C66D2F" w:rsidRPr="00C66D2F" w14:paraId="74EDA9E0" w14:textId="77777777" w:rsidTr="00C66D2F">
        <w:trPr>
          <w:trHeight w:val="288"/>
        </w:trPr>
        <w:tc>
          <w:tcPr>
            <w:tcW w:w="1580" w:type="dxa"/>
            <w:noWrap/>
            <w:hideMark/>
          </w:tcPr>
          <w:p w14:paraId="2258FECB" w14:textId="77777777" w:rsidR="00C66D2F" w:rsidRPr="00C66D2F" w:rsidRDefault="00C66D2F" w:rsidP="00C66D2F">
            <w:pPr>
              <w:spacing w:after="0" w:line="240" w:lineRule="auto"/>
              <w:jc w:val="right"/>
              <w:rPr>
                <w:rFonts w:ascii="Calibri" w:eastAsia="Times New Roman" w:hAnsi="Calibri" w:cs="Times New Roman"/>
                <w:color w:val="000000"/>
                <w:szCs w:val="22"/>
              </w:rPr>
            </w:pPr>
            <w:r w:rsidRPr="00C66D2F">
              <w:rPr>
                <w:rFonts w:ascii="Calibri" w:eastAsia="Times New Roman" w:hAnsi="Calibri" w:cs="Times New Roman"/>
                <w:color w:val="000000"/>
                <w:szCs w:val="22"/>
              </w:rPr>
              <w:t>9</w:t>
            </w:r>
          </w:p>
        </w:tc>
        <w:tc>
          <w:tcPr>
            <w:tcW w:w="2000" w:type="dxa"/>
            <w:noWrap/>
            <w:hideMark/>
          </w:tcPr>
          <w:p w14:paraId="4B338298" w14:textId="77777777" w:rsidR="00C66D2F" w:rsidRPr="00C66D2F" w:rsidRDefault="00C66D2F" w:rsidP="00C66D2F">
            <w:pPr>
              <w:spacing w:after="0" w:line="240" w:lineRule="auto"/>
              <w:jc w:val="right"/>
              <w:rPr>
                <w:rFonts w:ascii="Calibri" w:eastAsia="Times New Roman" w:hAnsi="Calibri" w:cs="Times New Roman"/>
                <w:color w:val="000000"/>
                <w:szCs w:val="22"/>
              </w:rPr>
            </w:pPr>
            <w:r w:rsidRPr="00C66D2F">
              <w:rPr>
                <w:rFonts w:ascii="Calibri" w:eastAsia="Times New Roman" w:hAnsi="Calibri" w:cs="Times New Roman"/>
                <w:color w:val="000000"/>
                <w:szCs w:val="22"/>
              </w:rPr>
              <w:t>6</w:t>
            </w:r>
          </w:p>
        </w:tc>
        <w:tc>
          <w:tcPr>
            <w:tcW w:w="1940" w:type="dxa"/>
            <w:noWrap/>
            <w:hideMark/>
          </w:tcPr>
          <w:p w14:paraId="1225DAB0" w14:textId="77777777" w:rsidR="00C66D2F" w:rsidRPr="00C66D2F" w:rsidRDefault="00C66D2F" w:rsidP="00C66D2F">
            <w:pPr>
              <w:spacing w:after="0" w:line="240" w:lineRule="auto"/>
              <w:jc w:val="right"/>
              <w:rPr>
                <w:rFonts w:ascii="Calibri" w:eastAsia="Times New Roman" w:hAnsi="Calibri" w:cs="Times New Roman"/>
                <w:color w:val="000000"/>
                <w:szCs w:val="22"/>
              </w:rPr>
            </w:pPr>
            <w:r w:rsidRPr="00C66D2F">
              <w:rPr>
                <w:rFonts w:ascii="Calibri" w:eastAsia="Times New Roman" w:hAnsi="Calibri" w:cs="Times New Roman"/>
                <w:color w:val="000000"/>
                <w:szCs w:val="22"/>
              </w:rPr>
              <w:t>7.6%</w:t>
            </w:r>
          </w:p>
        </w:tc>
        <w:tc>
          <w:tcPr>
            <w:tcW w:w="1720" w:type="dxa"/>
            <w:noWrap/>
            <w:hideMark/>
          </w:tcPr>
          <w:p w14:paraId="514340C4" w14:textId="77777777" w:rsidR="00C66D2F" w:rsidRPr="00C66D2F" w:rsidRDefault="00C66D2F" w:rsidP="00C66D2F">
            <w:pPr>
              <w:spacing w:after="0" w:line="240" w:lineRule="auto"/>
              <w:jc w:val="right"/>
              <w:rPr>
                <w:rFonts w:ascii="Calibri" w:eastAsia="Times New Roman" w:hAnsi="Calibri" w:cs="Times New Roman"/>
                <w:color w:val="000000"/>
                <w:szCs w:val="22"/>
              </w:rPr>
            </w:pPr>
            <w:r w:rsidRPr="00C66D2F">
              <w:rPr>
                <w:rFonts w:ascii="Calibri" w:eastAsia="Times New Roman" w:hAnsi="Calibri" w:cs="Times New Roman"/>
                <w:color w:val="000000"/>
                <w:szCs w:val="22"/>
              </w:rPr>
              <w:t>1</w:t>
            </w:r>
          </w:p>
        </w:tc>
        <w:tc>
          <w:tcPr>
            <w:tcW w:w="2000" w:type="dxa"/>
            <w:noWrap/>
            <w:hideMark/>
          </w:tcPr>
          <w:p w14:paraId="1C188D33" w14:textId="77777777" w:rsidR="00C66D2F" w:rsidRPr="00C66D2F" w:rsidRDefault="00C66D2F" w:rsidP="00C66D2F">
            <w:pPr>
              <w:spacing w:after="0" w:line="240" w:lineRule="auto"/>
              <w:jc w:val="right"/>
              <w:rPr>
                <w:rFonts w:ascii="Calibri" w:eastAsia="Times New Roman" w:hAnsi="Calibri" w:cs="Times New Roman"/>
                <w:color w:val="000000"/>
                <w:szCs w:val="22"/>
              </w:rPr>
            </w:pPr>
            <w:r w:rsidRPr="00C66D2F">
              <w:rPr>
                <w:rFonts w:ascii="Calibri" w:eastAsia="Times New Roman" w:hAnsi="Calibri" w:cs="Times New Roman"/>
                <w:color w:val="000000"/>
                <w:szCs w:val="22"/>
              </w:rPr>
              <w:t>1.0%</w:t>
            </w:r>
          </w:p>
        </w:tc>
      </w:tr>
      <w:tr w:rsidR="00C66D2F" w:rsidRPr="00C66D2F" w14:paraId="6A86E35C" w14:textId="77777777" w:rsidTr="00C66D2F">
        <w:trPr>
          <w:trHeight w:val="288"/>
        </w:trPr>
        <w:tc>
          <w:tcPr>
            <w:tcW w:w="1580" w:type="dxa"/>
            <w:noWrap/>
            <w:hideMark/>
          </w:tcPr>
          <w:p w14:paraId="5C9AFA19" w14:textId="77777777" w:rsidR="00C66D2F" w:rsidRPr="00C66D2F" w:rsidRDefault="00C66D2F" w:rsidP="00C66D2F">
            <w:pPr>
              <w:spacing w:after="0" w:line="240" w:lineRule="auto"/>
              <w:jc w:val="right"/>
              <w:rPr>
                <w:rFonts w:ascii="Calibri" w:eastAsia="Times New Roman" w:hAnsi="Calibri" w:cs="Times New Roman"/>
                <w:color w:val="000000"/>
                <w:szCs w:val="22"/>
              </w:rPr>
            </w:pPr>
            <w:r w:rsidRPr="00C66D2F">
              <w:rPr>
                <w:rFonts w:ascii="Calibri" w:eastAsia="Times New Roman" w:hAnsi="Calibri" w:cs="Times New Roman"/>
                <w:color w:val="000000"/>
                <w:szCs w:val="22"/>
              </w:rPr>
              <w:t>10</w:t>
            </w:r>
          </w:p>
        </w:tc>
        <w:tc>
          <w:tcPr>
            <w:tcW w:w="2000" w:type="dxa"/>
            <w:noWrap/>
            <w:hideMark/>
          </w:tcPr>
          <w:p w14:paraId="40797782" w14:textId="77777777" w:rsidR="00C66D2F" w:rsidRPr="00C66D2F" w:rsidRDefault="00C66D2F" w:rsidP="00C66D2F">
            <w:pPr>
              <w:spacing w:after="0" w:line="240" w:lineRule="auto"/>
              <w:jc w:val="right"/>
              <w:rPr>
                <w:rFonts w:ascii="Calibri" w:eastAsia="Times New Roman" w:hAnsi="Calibri" w:cs="Times New Roman"/>
                <w:color w:val="000000"/>
                <w:szCs w:val="22"/>
              </w:rPr>
            </w:pPr>
            <w:r w:rsidRPr="00C66D2F">
              <w:rPr>
                <w:rFonts w:ascii="Calibri" w:eastAsia="Times New Roman" w:hAnsi="Calibri" w:cs="Times New Roman"/>
                <w:color w:val="000000"/>
                <w:szCs w:val="22"/>
              </w:rPr>
              <w:t>12</w:t>
            </w:r>
          </w:p>
        </w:tc>
        <w:tc>
          <w:tcPr>
            <w:tcW w:w="1940" w:type="dxa"/>
            <w:noWrap/>
            <w:hideMark/>
          </w:tcPr>
          <w:p w14:paraId="0EEA9BAF" w14:textId="77777777" w:rsidR="00C66D2F" w:rsidRPr="00C66D2F" w:rsidRDefault="00C66D2F" w:rsidP="00C66D2F">
            <w:pPr>
              <w:spacing w:after="0" w:line="240" w:lineRule="auto"/>
              <w:jc w:val="right"/>
              <w:rPr>
                <w:rFonts w:ascii="Calibri" w:eastAsia="Times New Roman" w:hAnsi="Calibri" w:cs="Times New Roman"/>
                <w:color w:val="000000"/>
                <w:szCs w:val="22"/>
              </w:rPr>
            </w:pPr>
            <w:r w:rsidRPr="00C66D2F">
              <w:rPr>
                <w:rFonts w:ascii="Calibri" w:eastAsia="Times New Roman" w:hAnsi="Calibri" w:cs="Times New Roman"/>
                <w:color w:val="000000"/>
                <w:szCs w:val="22"/>
              </w:rPr>
              <w:t>15.2%</w:t>
            </w:r>
          </w:p>
        </w:tc>
        <w:tc>
          <w:tcPr>
            <w:tcW w:w="1720" w:type="dxa"/>
            <w:noWrap/>
            <w:hideMark/>
          </w:tcPr>
          <w:p w14:paraId="596339CD" w14:textId="77777777" w:rsidR="00C66D2F" w:rsidRPr="00C66D2F" w:rsidRDefault="00C66D2F" w:rsidP="00C66D2F">
            <w:pPr>
              <w:spacing w:after="0" w:line="240" w:lineRule="auto"/>
              <w:jc w:val="right"/>
              <w:rPr>
                <w:rFonts w:ascii="Calibri" w:eastAsia="Times New Roman" w:hAnsi="Calibri" w:cs="Times New Roman"/>
                <w:color w:val="000000"/>
                <w:szCs w:val="22"/>
              </w:rPr>
            </w:pPr>
            <w:r w:rsidRPr="00C66D2F">
              <w:rPr>
                <w:rFonts w:ascii="Calibri" w:eastAsia="Times New Roman" w:hAnsi="Calibri" w:cs="Times New Roman"/>
                <w:color w:val="000000"/>
                <w:szCs w:val="22"/>
              </w:rPr>
              <w:t>2</w:t>
            </w:r>
          </w:p>
        </w:tc>
        <w:tc>
          <w:tcPr>
            <w:tcW w:w="2000" w:type="dxa"/>
            <w:noWrap/>
            <w:hideMark/>
          </w:tcPr>
          <w:p w14:paraId="4EAD5446" w14:textId="77777777" w:rsidR="00C66D2F" w:rsidRPr="00C66D2F" w:rsidRDefault="00C66D2F" w:rsidP="00C66D2F">
            <w:pPr>
              <w:spacing w:after="0" w:line="240" w:lineRule="auto"/>
              <w:jc w:val="right"/>
              <w:rPr>
                <w:rFonts w:ascii="Calibri" w:eastAsia="Times New Roman" w:hAnsi="Calibri" w:cs="Times New Roman"/>
                <w:color w:val="000000"/>
                <w:szCs w:val="22"/>
              </w:rPr>
            </w:pPr>
            <w:r w:rsidRPr="00C66D2F">
              <w:rPr>
                <w:rFonts w:ascii="Calibri" w:eastAsia="Times New Roman" w:hAnsi="Calibri" w:cs="Times New Roman"/>
                <w:color w:val="000000"/>
                <w:szCs w:val="22"/>
              </w:rPr>
              <w:t>1.9%</w:t>
            </w:r>
          </w:p>
        </w:tc>
      </w:tr>
      <w:tr w:rsidR="00C66D2F" w:rsidRPr="00C66D2F" w14:paraId="7A79CECF" w14:textId="77777777" w:rsidTr="00C66D2F">
        <w:trPr>
          <w:trHeight w:val="288"/>
        </w:trPr>
        <w:tc>
          <w:tcPr>
            <w:tcW w:w="1580" w:type="dxa"/>
            <w:noWrap/>
            <w:hideMark/>
          </w:tcPr>
          <w:p w14:paraId="53CD29C5" w14:textId="77777777" w:rsidR="00C66D2F" w:rsidRPr="00C66D2F" w:rsidRDefault="00C66D2F" w:rsidP="00C66D2F">
            <w:pPr>
              <w:spacing w:after="0" w:line="240" w:lineRule="auto"/>
              <w:jc w:val="right"/>
              <w:rPr>
                <w:rFonts w:ascii="Calibri" w:eastAsia="Times New Roman" w:hAnsi="Calibri" w:cs="Times New Roman"/>
                <w:color w:val="000000"/>
                <w:szCs w:val="22"/>
              </w:rPr>
            </w:pPr>
            <w:r w:rsidRPr="00C66D2F">
              <w:rPr>
                <w:rFonts w:ascii="Calibri" w:eastAsia="Times New Roman" w:hAnsi="Calibri" w:cs="Times New Roman"/>
                <w:color w:val="000000"/>
                <w:szCs w:val="22"/>
              </w:rPr>
              <w:t>15</w:t>
            </w:r>
          </w:p>
        </w:tc>
        <w:tc>
          <w:tcPr>
            <w:tcW w:w="2000" w:type="dxa"/>
            <w:noWrap/>
            <w:hideMark/>
          </w:tcPr>
          <w:p w14:paraId="00C8533F" w14:textId="77777777" w:rsidR="00C66D2F" w:rsidRPr="00C66D2F" w:rsidRDefault="00C66D2F" w:rsidP="00C66D2F">
            <w:pPr>
              <w:spacing w:after="0" w:line="240" w:lineRule="auto"/>
              <w:jc w:val="right"/>
              <w:rPr>
                <w:rFonts w:ascii="Calibri" w:eastAsia="Times New Roman" w:hAnsi="Calibri" w:cs="Times New Roman"/>
                <w:color w:val="000000"/>
                <w:szCs w:val="22"/>
              </w:rPr>
            </w:pPr>
            <w:r w:rsidRPr="00C66D2F">
              <w:rPr>
                <w:rFonts w:ascii="Calibri" w:eastAsia="Times New Roman" w:hAnsi="Calibri" w:cs="Times New Roman"/>
                <w:color w:val="000000"/>
                <w:szCs w:val="22"/>
              </w:rPr>
              <w:t>1</w:t>
            </w:r>
          </w:p>
        </w:tc>
        <w:tc>
          <w:tcPr>
            <w:tcW w:w="1940" w:type="dxa"/>
            <w:noWrap/>
            <w:hideMark/>
          </w:tcPr>
          <w:p w14:paraId="202E41D9" w14:textId="77777777" w:rsidR="00C66D2F" w:rsidRPr="00C66D2F" w:rsidRDefault="00C66D2F" w:rsidP="00C66D2F">
            <w:pPr>
              <w:spacing w:after="0" w:line="240" w:lineRule="auto"/>
              <w:jc w:val="right"/>
              <w:rPr>
                <w:rFonts w:ascii="Calibri" w:eastAsia="Times New Roman" w:hAnsi="Calibri" w:cs="Times New Roman"/>
                <w:color w:val="000000"/>
                <w:szCs w:val="22"/>
              </w:rPr>
            </w:pPr>
            <w:r w:rsidRPr="00C66D2F">
              <w:rPr>
                <w:rFonts w:ascii="Calibri" w:eastAsia="Times New Roman" w:hAnsi="Calibri" w:cs="Times New Roman"/>
                <w:color w:val="000000"/>
                <w:szCs w:val="22"/>
              </w:rPr>
              <w:t>1.3%</w:t>
            </w:r>
          </w:p>
        </w:tc>
        <w:tc>
          <w:tcPr>
            <w:tcW w:w="1720" w:type="dxa"/>
            <w:noWrap/>
            <w:hideMark/>
          </w:tcPr>
          <w:p w14:paraId="29A0F0E2" w14:textId="77777777" w:rsidR="00C66D2F" w:rsidRPr="00C66D2F" w:rsidRDefault="00C66D2F" w:rsidP="00C66D2F">
            <w:pPr>
              <w:spacing w:after="0" w:line="240" w:lineRule="auto"/>
              <w:jc w:val="right"/>
              <w:rPr>
                <w:rFonts w:ascii="Calibri" w:eastAsia="Times New Roman" w:hAnsi="Calibri" w:cs="Times New Roman"/>
                <w:color w:val="000000"/>
                <w:szCs w:val="22"/>
              </w:rPr>
            </w:pPr>
            <w:r w:rsidRPr="00C66D2F">
              <w:rPr>
                <w:rFonts w:ascii="Calibri" w:eastAsia="Times New Roman" w:hAnsi="Calibri" w:cs="Times New Roman"/>
                <w:color w:val="000000"/>
                <w:szCs w:val="22"/>
              </w:rPr>
              <w:t>0</w:t>
            </w:r>
          </w:p>
        </w:tc>
        <w:tc>
          <w:tcPr>
            <w:tcW w:w="2000" w:type="dxa"/>
            <w:noWrap/>
            <w:hideMark/>
          </w:tcPr>
          <w:p w14:paraId="1E45E548" w14:textId="77777777" w:rsidR="00C66D2F" w:rsidRPr="00C66D2F" w:rsidRDefault="00C66D2F" w:rsidP="00C66D2F">
            <w:pPr>
              <w:spacing w:after="0" w:line="240" w:lineRule="auto"/>
              <w:jc w:val="right"/>
              <w:rPr>
                <w:rFonts w:ascii="Calibri" w:eastAsia="Times New Roman" w:hAnsi="Calibri" w:cs="Times New Roman"/>
                <w:color w:val="000000"/>
                <w:szCs w:val="22"/>
              </w:rPr>
            </w:pPr>
            <w:r w:rsidRPr="00C66D2F">
              <w:rPr>
                <w:rFonts w:ascii="Calibri" w:eastAsia="Times New Roman" w:hAnsi="Calibri" w:cs="Times New Roman"/>
                <w:color w:val="000000"/>
                <w:szCs w:val="22"/>
              </w:rPr>
              <w:t>0.0%</w:t>
            </w:r>
          </w:p>
        </w:tc>
      </w:tr>
      <w:tr w:rsidR="00C66D2F" w:rsidRPr="00C66D2F" w14:paraId="54638417" w14:textId="77777777" w:rsidTr="00C66D2F">
        <w:trPr>
          <w:trHeight w:val="288"/>
        </w:trPr>
        <w:tc>
          <w:tcPr>
            <w:tcW w:w="1580" w:type="dxa"/>
            <w:noWrap/>
            <w:hideMark/>
          </w:tcPr>
          <w:p w14:paraId="2DFFE6FB" w14:textId="77777777" w:rsidR="00C66D2F" w:rsidRPr="00C66D2F" w:rsidRDefault="00C66D2F" w:rsidP="00C66D2F">
            <w:pPr>
              <w:spacing w:after="0" w:line="240" w:lineRule="auto"/>
              <w:jc w:val="right"/>
              <w:rPr>
                <w:rFonts w:ascii="Calibri" w:eastAsia="Times New Roman" w:hAnsi="Calibri" w:cs="Times New Roman"/>
                <w:color w:val="000000"/>
                <w:szCs w:val="22"/>
              </w:rPr>
            </w:pPr>
            <w:r w:rsidRPr="00C66D2F">
              <w:rPr>
                <w:rFonts w:ascii="Calibri" w:eastAsia="Times New Roman" w:hAnsi="Calibri" w:cs="Times New Roman"/>
                <w:color w:val="000000"/>
                <w:szCs w:val="22"/>
              </w:rPr>
              <w:t>Total</w:t>
            </w:r>
          </w:p>
        </w:tc>
        <w:tc>
          <w:tcPr>
            <w:tcW w:w="2000" w:type="dxa"/>
            <w:noWrap/>
            <w:hideMark/>
          </w:tcPr>
          <w:p w14:paraId="4D4CEC25" w14:textId="77777777" w:rsidR="00C66D2F" w:rsidRPr="00C66D2F" w:rsidRDefault="00C66D2F" w:rsidP="00C66D2F">
            <w:pPr>
              <w:spacing w:after="0" w:line="240" w:lineRule="auto"/>
              <w:jc w:val="right"/>
              <w:rPr>
                <w:rFonts w:ascii="Calibri" w:eastAsia="Times New Roman" w:hAnsi="Calibri" w:cs="Times New Roman"/>
                <w:color w:val="000000"/>
                <w:szCs w:val="22"/>
              </w:rPr>
            </w:pPr>
            <w:r w:rsidRPr="00C66D2F">
              <w:rPr>
                <w:rFonts w:ascii="Calibri" w:eastAsia="Times New Roman" w:hAnsi="Calibri" w:cs="Times New Roman"/>
                <w:color w:val="000000"/>
                <w:szCs w:val="22"/>
              </w:rPr>
              <w:t>79</w:t>
            </w:r>
          </w:p>
        </w:tc>
        <w:tc>
          <w:tcPr>
            <w:tcW w:w="1940" w:type="dxa"/>
            <w:noWrap/>
            <w:hideMark/>
          </w:tcPr>
          <w:p w14:paraId="1B0C33CA" w14:textId="77777777" w:rsidR="00C66D2F" w:rsidRPr="00C66D2F" w:rsidRDefault="00C66D2F" w:rsidP="00C66D2F">
            <w:pPr>
              <w:spacing w:after="0" w:line="240" w:lineRule="auto"/>
              <w:jc w:val="right"/>
              <w:rPr>
                <w:rFonts w:ascii="Calibri" w:eastAsia="Times New Roman" w:hAnsi="Calibri" w:cs="Times New Roman"/>
                <w:color w:val="000000"/>
                <w:szCs w:val="22"/>
              </w:rPr>
            </w:pPr>
            <w:r w:rsidRPr="00C66D2F">
              <w:rPr>
                <w:rFonts w:ascii="Calibri" w:eastAsia="Times New Roman" w:hAnsi="Calibri" w:cs="Times New Roman"/>
                <w:color w:val="000000"/>
                <w:szCs w:val="22"/>
              </w:rPr>
              <w:t>100.0%</w:t>
            </w:r>
          </w:p>
        </w:tc>
        <w:tc>
          <w:tcPr>
            <w:tcW w:w="1720" w:type="dxa"/>
            <w:noWrap/>
            <w:hideMark/>
          </w:tcPr>
          <w:p w14:paraId="3E2B98E3" w14:textId="77777777" w:rsidR="00C66D2F" w:rsidRPr="00C66D2F" w:rsidRDefault="00C66D2F" w:rsidP="00C66D2F">
            <w:pPr>
              <w:spacing w:after="0" w:line="240" w:lineRule="auto"/>
              <w:jc w:val="right"/>
              <w:rPr>
                <w:rFonts w:ascii="Calibri" w:eastAsia="Times New Roman" w:hAnsi="Calibri" w:cs="Times New Roman"/>
                <w:color w:val="000000"/>
                <w:szCs w:val="22"/>
              </w:rPr>
            </w:pPr>
            <w:r w:rsidRPr="00C66D2F">
              <w:rPr>
                <w:rFonts w:ascii="Calibri" w:eastAsia="Times New Roman" w:hAnsi="Calibri" w:cs="Times New Roman"/>
                <w:color w:val="000000"/>
                <w:szCs w:val="22"/>
              </w:rPr>
              <w:t>104</w:t>
            </w:r>
          </w:p>
        </w:tc>
        <w:tc>
          <w:tcPr>
            <w:tcW w:w="2000" w:type="dxa"/>
            <w:noWrap/>
            <w:hideMark/>
          </w:tcPr>
          <w:p w14:paraId="29950167" w14:textId="77777777" w:rsidR="00C66D2F" w:rsidRPr="00C66D2F" w:rsidRDefault="00C66D2F" w:rsidP="00C66D2F">
            <w:pPr>
              <w:spacing w:after="0" w:line="240" w:lineRule="auto"/>
              <w:jc w:val="right"/>
              <w:rPr>
                <w:rFonts w:ascii="Calibri" w:eastAsia="Times New Roman" w:hAnsi="Calibri" w:cs="Times New Roman"/>
                <w:color w:val="000000"/>
                <w:szCs w:val="22"/>
              </w:rPr>
            </w:pPr>
            <w:r w:rsidRPr="00C66D2F">
              <w:rPr>
                <w:rFonts w:ascii="Calibri" w:eastAsia="Times New Roman" w:hAnsi="Calibri" w:cs="Times New Roman"/>
                <w:color w:val="000000"/>
                <w:szCs w:val="22"/>
              </w:rPr>
              <w:t>100.0%</w:t>
            </w:r>
          </w:p>
        </w:tc>
      </w:tr>
    </w:tbl>
    <w:p w14:paraId="083477D6" w14:textId="77777777" w:rsidR="00C10BA4" w:rsidRPr="00D70BB1" w:rsidRDefault="00C10BA4" w:rsidP="00C10BA4"/>
    <w:p w14:paraId="6B961479" w14:textId="77777777" w:rsidR="00EB4EC3" w:rsidRDefault="00EB4EC3" w:rsidP="00EB4EC3">
      <w:pPr>
        <w:pStyle w:val="Heading2"/>
      </w:pPr>
      <w:bookmarkStart w:id="69" w:name="_Toc522101849"/>
      <w:r>
        <w:t>Data Quality</w:t>
      </w:r>
      <w:bookmarkEnd w:id="69"/>
    </w:p>
    <w:p w14:paraId="1E19E251" w14:textId="09AA8DE9" w:rsidR="00EB4EC3" w:rsidRDefault="005511E2" w:rsidP="00EB4EC3">
      <w:pPr>
        <w:pStyle w:val="Heading3"/>
        <w:ind w:left="630" w:hanging="630"/>
      </w:pPr>
      <w:bookmarkStart w:id="70" w:name="_Ref521073654"/>
      <w:bookmarkStart w:id="71" w:name="_Toc522101850"/>
      <w:r>
        <w:t>6.1</w:t>
      </w:r>
      <w:r w:rsidR="008D641D">
        <w:tab/>
      </w:r>
      <w:r w:rsidR="00EB4EC3">
        <w:t>Differences in Item Refusal</w:t>
      </w:r>
      <w:bookmarkEnd w:id="70"/>
      <w:bookmarkEnd w:id="71"/>
    </w:p>
    <w:p w14:paraId="38A83E1A" w14:textId="22EB9590" w:rsidR="00694CC4" w:rsidRDefault="00694CC4" w:rsidP="00694CC4">
      <w:r>
        <w:t>A</w:t>
      </w:r>
      <w:r w:rsidR="00023987">
        <w:t>s further described in Section 6</w:t>
      </w:r>
      <w:r>
        <w:t xml:space="preserve">.2 (below), mail mode had a relatively high level of item missingness, although it is not possible to determine whether this missingness is due to refusals or respondent error. CATI and web, however, had very few refusals. Most CATI and web completes had only one or two refusals. Although CATI and web had a low number of refusals, in general, there more CATI refusals than web refusals. For 33 questions, there were more CATI refusals than web refusals. By comparison, only 12 questions had more web refusals than CATI refusals.  Questions with more than three refusals (in total) are broken out by mode in </w:t>
      </w:r>
      <w:r>
        <w:fldChar w:fldCharType="begin"/>
      </w:r>
      <w:r>
        <w:instrText xml:space="preserve"> REF _Ref521597364 \h </w:instrText>
      </w:r>
      <w:r>
        <w:fldChar w:fldCharType="separate"/>
      </w:r>
      <w:r w:rsidR="00D50077">
        <w:t xml:space="preserve">Table </w:t>
      </w:r>
      <w:r w:rsidR="00D50077">
        <w:rPr>
          <w:noProof/>
        </w:rPr>
        <w:t>18</w:t>
      </w:r>
      <w:r>
        <w:fldChar w:fldCharType="end"/>
      </w:r>
      <w:r w:rsidR="00647568">
        <w:t xml:space="preserve"> </w:t>
      </w:r>
      <w:r>
        <w:t>below. Due the high number of missing mail items (and the inability to distinguish between mail refusals and navigation errors), mail mode has been excluded from this table.</w:t>
      </w:r>
    </w:p>
    <w:p w14:paraId="0E6C4B8A" w14:textId="30CC1218" w:rsidR="00694CC4" w:rsidRDefault="00694CC4" w:rsidP="00694CC4">
      <w:pPr>
        <w:pStyle w:val="Caption"/>
        <w:keepNext/>
      </w:pPr>
      <w:bookmarkStart w:id="72" w:name="_Ref521597364"/>
      <w:r>
        <w:t xml:space="preserve">Table </w:t>
      </w:r>
      <w:r w:rsidR="00911842">
        <w:rPr>
          <w:noProof/>
        </w:rPr>
        <w:fldChar w:fldCharType="begin"/>
      </w:r>
      <w:r w:rsidR="00911842">
        <w:rPr>
          <w:noProof/>
        </w:rPr>
        <w:instrText xml:space="preserve"> SEQ Table \* ARABIC </w:instrText>
      </w:r>
      <w:r w:rsidR="00911842">
        <w:rPr>
          <w:noProof/>
        </w:rPr>
        <w:fldChar w:fldCharType="separate"/>
      </w:r>
      <w:r w:rsidR="00D50077">
        <w:rPr>
          <w:noProof/>
        </w:rPr>
        <w:t>18</w:t>
      </w:r>
      <w:r w:rsidR="00911842">
        <w:rPr>
          <w:noProof/>
        </w:rPr>
        <w:fldChar w:fldCharType="end"/>
      </w:r>
      <w:bookmarkEnd w:id="72"/>
      <w:r>
        <w:t xml:space="preserve"> Web and CATI Questions with &gt;3 Refusals</w:t>
      </w:r>
    </w:p>
    <w:tbl>
      <w:tblPr>
        <w:tblStyle w:val="GridTableLight"/>
        <w:tblW w:w="10282" w:type="dxa"/>
        <w:tblLook w:val="04A0" w:firstRow="1" w:lastRow="0" w:firstColumn="1" w:lastColumn="0" w:noHBand="0" w:noVBand="1"/>
      </w:tblPr>
      <w:tblGrid>
        <w:gridCol w:w="6433"/>
        <w:gridCol w:w="1299"/>
        <w:gridCol w:w="1349"/>
        <w:gridCol w:w="1201"/>
      </w:tblGrid>
      <w:tr w:rsidR="00694CC4" w:rsidRPr="00753084" w14:paraId="3F08A002" w14:textId="77777777" w:rsidTr="00694CC4">
        <w:trPr>
          <w:trHeight w:val="273"/>
        </w:trPr>
        <w:tc>
          <w:tcPr>
            <w:tcW w:w="6433" w:type="dxa"/>
            <w:shd w:val="clear" w:color="auto" w:fill="00A2E0" w:themeFill="accent2"/>
            <w:noWrap/>
            <w:hideMark/>
          </w:tcPr>
          <w:p w14:paraId="296348E2" w14:textId="77777777" w:rsidR="00694CC4" w:rsidRPr="00753084" w:rsidRDefault="00694CC4" w:rsidP="00911842">
            <w:pPr>
              <w:spacing w:after="0" w:line="240" w:lineRule="auto"/>
              <w:rPr>
                <w:rFonts w:ascii="Calibri" w:eastAsia="Times New Roman" w:hAnsi="Calibri" w:cs="Times New Roman"/>
                <w:b/>
                <w:color w:val="FFFFFF" w:themeColor="background1"/>
              </w:rPr>
            </w:pPr>
            <w:r w:rsidRPr="00753084">
              <w:rPr>
                <w:rFonts w:ascii="Calibri" w:eastAsia="Times New Roman" w:hAnsi="Calibri" w:cs="Times New Roman"/>
                <w:b/>
                <w:color w:val="FFFFFF" w:themeColor="background1"/>
              </w:rPr>
              <w:t>Question</w:t>
            </w:r>
          </w:p>
        </w:tc>
        <w:tc>
          <w:tcPr>
            <w:tcW w:w="1299" w:type="dxa"/>
            <w:shd w:val="clear" w:color="auto" w:fill="00A2E0" w:themeFill="accent2"/>
            <w:noWrap/>
            <w:hideMark/>
          </w:tcPr>
          <w:p w14:paraId="60EFCCFB" w14:textId="77777777" w:rsidR="00694CC4" w:rsidRPr="00753084" w:rsidRDefault="00694CC4" w:rsidP="00911842">
            <w:pPr>
              <w:spacing w:after="0" w:line="240" w:lineRule="auto"/>
              <w:rPr>
                <w:rFonts w:ascii="Calibri" w:eastAsia="Times New Roman" w:hAnsi="Calibri" w:cs="Times New Roman"/>
                <w:b/>
                <w:color w:val="FFFFFF" w:themeColor="background1"/>
              </w:rPr>
            </w:pPr>
            <w:r w:rsidRPr="00753084">
              <w:rPr>
                <w:rFonts w:ascii="Calibri" w:eastAsia="Times New Roman" w:hAnsi="Calibri" w:cs="Times New Roman"/>
                <w:b/>
                <w:color w:val="FFFFFF" w:themeColor="background1"/>
              </w:rPr>
              <w:t>CATI Refusals</w:t>
            </w:r>
          </w:p>
        </w:tc>
        <w:tc>
          <w:tcPr>
            <w:tcW w:w="1349" w:type="dxa"/>
            <w:shd w:val="clear" w:color="auto" w:fill="00A2E0" w:themeFill="accent2"/>
            <w:noWrap/>
            <w:hideMark/>
          </w:tcPr>
          <w:p w14:paraId="6A97B2F1" w14:textId="77777777" w:rsidR="00694CC4" w:rsidRPr="00753084" w:rsidRDefault="00694CC4" w:rsidP="00911842">
            <w:pPr>
              <w:spacing w:after="0" w:line="240" w:lineRule="auto"/>
              <w:rPr>
                <w:rFonts w:ascii="Calibri" w:eastAsia="Times New Roman" w:hAnsi="Calibri" w:cs="Times New Roman"/>
                <w:b/>
                <w:color w:val="FFFFFF" w:themeColor="background1"/>
              </w:rPr>
            </w:pPr>
            <w:r w:rsidRPr="00753084">
              <w:rPr>
                <w:rFonts w:ascii="Calibri" w:eastAsia="Times New Roman" w:hAnsi="Calibri" w:cs="Times New Roman"/>
                <w:b/>
                <w:color w:val="FFFFFF" w:themeColor="background1"/>
              </w:rPr>
              <w:t>Web Refusals</w:t>
            </w:r>
          </w:p>
        </w:tc>
        <w:tc>
          <w:tcPr>
            <w:tcW w:w="1201" w:type="dxa"/>
            <w:shd w:val="clear" w:color="auto" w:fill="00A2E0" w:themeFill="accent2"/>
            <w:noWrap/>
            <w:hideMark/>
          </w:tcPr>
          <w:p w14:paraId="58B8A7C2" w14:textId="77777777" w:rsidR="00694CC4" w:rsidRPr="00753084" w:rsidRDefault="00694CC4" w:rsidP="00911842">
            <w:pPr>
              <w:spacing w:after="0" w:line="240" w:lineRule="auto"/>
              <w:rPr>
                <w:rFonts w:ascii="Calibri" w:eastAsia="Times New Roman" w:hAnsi="Calibri" w:cs="Times New Roman"/>
                <w:b/>
                <w:color w:val="FFFFFF" w:themeColor="background1"/>
              </w:rPr>
            </w:pPr>
            <w:r w:rsidRPr="00753084">
              <w:rPr>
                <w:rFonts w:ascii="Calibri" w:eastAsia="Times New Roman" w:hAnsi="Calibri" w:cs="Times New Roman"/>
                <w:b/>
                <w:color w:val="FFFFFF" w:themeColor="background1"/>
              </w:rPr>
              <w:t>Total Refusals</w:t>
            </w:r>
          </w:p>
        </w:tc>
      </w:tr>
      <w:tr w:rsidR="00694CC4" w:rsidRPr="00753084" w14:paraId="3FD3D824" w14:textId="77777777" w:rsidTr="00694CC4">
        <w:trPr>
          <w:trHeight w:val="524"/>
        </w:trPr>
        <w:tc>
          <w:tcPr>
            <w:tcW w:w="6433" w:type="dxa"/>
            <w:hideMark/>
          </w:tcPr>
          <w:p w14:paraId="48EF4118" w14:textId="77777777" w:rsidR="00694CC4" w:rsidRPr="00753084" w:rsidRDefault="00694CC4" w:rsidP="00911842">
            <w:pPr>
              <w:spacing w:after="0" w:line="240" w:lineRule="auto"/>
              <w:rPr>
                <w:rFonts w:ascii="Calibri" w:eastAsia="Times New Roman" w:hAnsi="Calibri" w:cs="Times New Roman"/>
                <w:color w:val="000000"/>
              </w:rPr>
            </w:pPr>
            <w:r w:rsidRPr="00753084">
              <w:rPr>
                <w:rFonts w:ascii="Calibri" w:eastAsia="Times New Roman" w:hAnsi="Calibri" w:cs="Times New Roman"/>
                <w:color w:val="000000"/>
              </w:rPr>
              <w:t>In what county do you currently live?</w:t>
            </w:r>
          </w:p>
        </w:tc>
        <w:tc>
          <w:tcPr>
            <w:tcW w:w="1299" w:type="dxa"/>
            <w:hideMark/>
          </w:tcPr>
          <w:p w14:paraId="1DA123CA" w14:textId="77777777" w:rsidR="00694CC4" w:rsidRPr="00753084" w:rsidRDefault="00694CC4" w:rsidP="00911842">
            <w:pPr>
              <w:spacing w:after="0" w:line="240" w:lineRule="auto"/>
              <w:jc w:val="right"/>
              <w:rPr>
                <w:rFonts w:ascii="Calibri" w:eastAsia="Times New Roman" w:hAnsi="Calibri" w:cs="Times New Roman"/>
                <w:color w:val="000000"/>
              </w:rPr>
            </w:pPr>
            <w:r w:rsidRPr="00753084">
              <w:rPr>
                <w:rFonts w:ascii="Calibri" w:eastAsia="Times New Roman" w:hAnsi="Calibri" w:cs="Times New Roman"/>
                <w:color w:val="000000"/>
              </w:rPr>
              <w:t>1</w:t>
            </w:r>
          </w:p>
        </w:tc>
        <w:tc>
          <w:tcPr>
            <w:tcW w:w="1349" w:type="dxa"/>
            <w:hideMark/>
          </w:tcPr>
          <w:p w14:paraId="49E6CFB4" w14:textId="77777777" w:rsidR="00694CC4" w:rsidRPr="00753084" w:rsidRDefault="00694CC4" w:rsidP="00911842">
            <w:pPr>
              <w:spacing w:after="0" w:line="240" w:lineRule="auto"/>
              <w:jc w:val="right"/>
              <w:rPr>
                <w:rFonts w:ascii="Calibri" w:eastAsia="Times New Roman" w:hAnsi="Calibri" w:cs="Times New Roman"/>
                <w:color w:val="000000"/>
              </w:rPr>
            </w:pPr>
            <w:r w:rsidRPr="00753084">
              <w:rPr>
                <w:rFonts w:ascii="Calibri" w:eastAsia="Times New Roman" w:hAnsi="Calibri" w:cs="Times New Roman"/>
                <w:color w:val="000000"/>
              </w:rPr>
              <w:t>5</w:t>
            </w:r>
          </w:p>
        </w:tc>
        <w:tc>
          <w:tcPr>
            <w:tcW w:w="1201" w:type="dxa"/>
            <w:hideMark/>
          </w:tcPr>
          <w:p w14:paraId="36BB05A2" w14:textId="77777777" w:rsidR="00694CC4" w:rsidRPr="00753084" w:rsidRDefault="00694CC4" w:rsidP="00911842">
            <w:pPr>
              <w:spacing w:after="0" w:line="240" w:lineRule="auto"/>
              <w:jc w:val="right"/>
              <w:rPr>
                <w:rFonts w:ascii="Calibri" w:eastAsia="Times New Roman" w:hAnsi="Calibri" w:cs="Times New Roman"/>
                <w:color w:val="000000"/>
              </w:rPr>
            </w:pPr>
            <w:r w:rsidRPr="00753084">
              <w:rPr>
                <w:rFonts w:ascii="Calibri" w:eastAsia="Times New Roman" w:hAnsi="Calibri" w:cs="Times New Roman"/>
                <w:color w:val="000000"/>
              </w:rPr>
              <w:t>6</w:t>
            </w:r>
            <w:r w:rsidRPr="00753084">
              <w:rPr>
                <w:rFonts w:ascii="Calibri" w:eastAsia="Times New Roman" w:hAnsi="Calibri" w:cs="Times New Roman"/>
                <w:color w:val="000000"/>
              </w:rPr>
              <w:br/>
              <w:t> </w:t>
            </w:r>
          </w:p>
        </w:tc>
      </w:tr>
      <w:tr w:rsidR="00694CC4" w:rsidRPr="00753084" w14:paraId="612792C5" w14:textId="77777777" w:rsidTr="00694CC4">
        <w:trPr>
          <w:trHeight w:val="546"/>
        </w:trPr>
        <w:tc>
          <w:tcPr>
            <w:tcW w:w="6433" w:type="dxa"/>
            <w:hideMark/>
          </w:tcPr>
          <w:p w14:paraId="3D17B113" w14:textId="77777777" w:rsidR="00694CC4" w:rsidRPr="00753084" w:rsidRDefault="00694CC4" w:rsidP="00911842">
            <w:pPr>
              <w:spacing w:after="0" w:line="240" w:lineRule="auto"/>
              <w:rPr>
                <w:rFonts w:ascii="Calibri" w:eastAsia="Times New Roman" w:hAnsi="Calibri" w:cs="Times New Roman"/>
                <w:color w:val="000000"/>
              </w:rPr>
            </w:pPr>
            <w:r w:rsidRPr="00753084">
              <w:rPr>
                <w:rFonts w:ascii="Calibri" w:eastAsia="Times New Roman" w:hAnsi="Calibri" w:cs="Times New Roman"/>
                <w:color w:val="000000"/>
              </w:rPr>
              <w:t>During the past 30 days, how many days per week or per month did</w:t>
            </w:r>
            <w:r>
              <w:rPr>
                <w:rFonts w:ascii="Calibri" w:eastAsia="Times New Roman" w:hAnsi="Calibri" w:cs="Times New Roman"/>
                <w:color w:val="000000"/>
              </w:rPr>
              <w:t xml:space="preserve"> you have at least one drink of</w:t>
            </w:r>
            <w:r w:rsidRPr="00753084">
              <w:rPr>
                <w:rFonts w:ascii="Calibri" w:eastAsia="Times New Roman" w:hAnsi="Calibri" w:cs="Times New Roman"/>
                <w:color w:val="000000"/>
              </w:rPr>
              <w:t xml:space="preserve"> any alcoholic beverage such as beer, wine, a malt beverage or liquor?</w:t>
            </w:r>
          </w:p>
        </w:tc>
        <w:tc>
          <w:tcPr>
            <w:tcW w:w="1299" w:type="dxa"/>
            <w:hideMark/>
          </w:tcPr>
          <w:p w14:paraId="50F0F121" w14:textId="77777777" w:rsidR="00694CC4" w:rsidRPr="00753084" w:rsidRDefault="00694CC4" w:rsidP="00911842">
            <w:pPr>
              <w:spacing w:after="0" w:line="240" w:lineRule="auto"/>
              <w:jc w:val="right"/>
              <w:rPr>
                <w:rFonts w:ascii="Calibri" w:eastAsia="Times New Roman" w:hAnsi="Calibri" w:cs="Times New Roman"/>
                <w:color w:val="000000"/>
              </w:rPr>
            </w:pPr>
            <w:r w:rsidRPr="00753084">
              <w:rPr>
                <w:rFonts w:ascii="Calibri" w:eastAsia="Times New Roman" w:hAnsi="Calibri" w:cs="Times New Roman"/>
                <w:color w:val="000000"/>
              </w:rPr>
              <w:t>2</w:t>
            </w:r>
          </w:p>
        </w:tc>
        <w:tc>
          <w:tcPr>
            <w:tcW w:w="1349" w:type="dxa"/>
            <w:hideMark/>
          </w:tcPr>
          <w:p w14:paraId="465F66EA" w14:textId="77777777" w:rsidR="00694CC4" w:rsidRPr="00753084" w:rsidRDefault="00694CC4" w:rsidP="00911842">
            <w:pPr>
              <w:spacing w:after="0" w:line="240" w:lineRule="auto"/>
              <w:jc w:val="right"/>
              <w:rPr>
                <w:rFonts w:ascii="Calibri" w:eastAsia="Times New Roman" w:hAnsi="Calibri" w:cs="Times New Roman"/>
                <w:color w:val="000000"/>
              </w:rPr>
            </w:pPr>
            <w:r w:rsidRPr="00753084">
              <w:rPr>
                <w:rFonts w:ascii="Calibri" w:eastAsia="Times New Roman" w:hAnsi="Calibri" w:cs="Times New Roman"/>
                <w:color w:val="000000"/>
              </w:rPr>
              <w:t>51</w:t>
            </w:r>
          </w:p>
        </w:tc>
        <w:tc>
          <w:tcPr>
            <w:tcW w:w="1201" w:type="dxa"/>
            <w:hideMark/>
          </w:tcPr>
          <w:p w14:paraId="54FBF660" w14:textId="77777777" w:rsidR="00694CC4" w:rsidRPr="00753084" w:rsidRDefault="00694CC4" w:rsidP="00911842">
            <w:pPr>
              <w:spacing w:after="0" w:line="240" w:lineRule="auto"/>
              <w:jc w:val="right"/>
              <w:rPr>
                <w:rFonts w:ascii="Calibri" w:eastAsia="Times New Roman" w:hAnsi="Calibri" w:cs="Times New Roman"/>
                <w:color w:val="000000"/>
              </w:rPr>
            </w:pPr>
            <w:r w:rsidRPr="00753084">
              <w:rPr>
                <w:rFonts w:ascii="Calibri" w:eastAsia="Times New Roman" w:hAnsi="Calibri" w:cs="Times New Roman"/>
                <w:color w:val="000000"/>
              </w:rPr>
              <w:t>53</w:t>
            </w:r>
            <w:r w:rsidRPr="00753084">
              <w:rPr>
                <w:rFonts w:ascii="Calibri" w:eastAsia="Times New Roman" w:hAnsi="Calibri" w:cs="Times New Roman"/>
                <w:color w:val="000000"/>
              </w:rPr>
              <w:br/>
              <w:t> </w:t>
            </w:r>
          </w:p>
        </w:tc>
      </w:tr>
      <w:tr w:rsidR="00694CC4" w:rsidRPr="00753084" w14:paraId="09AEE058" w14:textId="77777777" w:rsidTr="00694CC4">
        <w:trPr>
          <w:trHeight w:val="546"/>
        </w:trPr>
        <w:tc>
          <w:tcPr>
            <w:tcW w:w="6433" w:type="dxa"/>
            <w:hideMark/>
          </w:tcPr>
          <w:p w14:paraId="46367DDC" w14:textId="77777777" w:rsidR="00694CC4" w:rsidRPr="00753084" w:rsidRDefault="00694CC4" w:rsidP="00911842">
            <w:pPr>
              <w:spacing w:after="0" w:line="240" w:lineRule="auto"/>
              <w:rPr>
                <w:rFonts w:ascii="Calibri" w:eastAsia="Times New Roman" w:hAnsi="Calibri" w:cs="Times New Roman"/>
                <w:color w:val="000000"/>
              </w:rPr>
            </w:pPr>
            <w:r w:rsidRPr="00753084">
              <w:rPr>
                <w:rFonts w:ascii="Calibri" w:eastAsia="Times New Roman" w:hAnsi="Calibri" w:cs="Times New Roman"/>
                <w:color w:val="000000"/>
              </w:rPr>
              <w:t>During the past 30 days, on the days when you drank,</w:t>
            </w:r>
            <w:r>
              <w:rPr>
                <w:rFonts w:ascii="Calibri" w:eastAsia="Times New Roman" w:hAnsi="Calibri" w:cs="Times New Roman"/>
                <w:color w:val="000000"/>
              </w:rPr>
              <w:t xml:space="preserve"> about how many drinks did you </w:t>
            </w:r>
            <w:r w:rsidRPr="00753084">
              <w:rPr>
                <w:rFonts w:ascii="Calibri" w:eastAsia="Times New Roman" w:hAnsi="Calibri" w:cs="Times New Roman"/>
                <w:color w:val="000000"/>
              </w:rPr>
              <w:t>drink on the average?</w:t>
            </w:r>
          </w:p>
        </w:tc>
        <w:tc>
          <w:tcPr>
            <w:tcW w:w="1299" w:type="dxa"/>
            <w:hideMark/>
          </w:tcPr>
          <w:p w14:paraId="33874926" w14:textId="77777777" w:rsidR="00694CC4" w:rsidRPr="00753084" w:rsidRDefault="00694CC4" w:rsidP="00911842">
            <w:pPr>
              <w:spacing w:after="0" w:line="240" w:lineRule="auto"/>
              <w:jc w:val="right"/>
              <w:rPr>
                <w:rFonts w:ascii="Calibri" w:eastAsia="Times New Roman" w:hAnsi="Calibri" w:cs="Times New Roman"/>
                <w:color w:val="000000"/>
              </w:rPr>
            </w:pPr>
            <w:r w:rsidRPr="00753084">
              <w:rPr>
                <w:rFonts w:ascii="Calibri" w:eastAsia="Times New Roman" w:hAnsi="Calibri" w:cs="Times New Roman"/>
                <w:color w:val="000000"/>
              </w:rPr>
              <w:t>0</w:t>
            </w:r>
          </w:p>
        </w:tc>
        <w:tc>
          <w:tcPr>
            <w:tcW w:w="1349" w:type="dxa"/>
            <w:hideMark/>
          </w:tcPr>
          <w:p w14:paraId="680E03AE" w14:textId="77777777" w:rsidR="00694CC4" w:rsidRPr="00753084" w:rsidRDefault="00694CC4" w:rsidP="00911842">
            <w:pPr>
              <w:spacing w:after="0" w:line="240" w:lineRule="auto"/>
              <w:jc w:val="right"/>
              <w:rPr>
                <w:rFonts w:ascii="Calibri" w:eastAsia="Times New Roman" w:hAnsi="Calibri" w:cs="Times New Roman"/>
                <w:color w:val="000000"/>
              </w:rPr>
            </w:pPr>
            <w:r w:rsidRPr="00753084">
              <w:rPr>
                <w:rFonts w:ascii="Calibri" w:eastAsia="Times New Roman" w:hAnsi="Calibri" w:cs="Times New Roman"/>
                <w:color w:val="000000"/>
              </w:rPr>
              <w:t>4</w:t>
            </w:r>
          </w:p>
        </w:tc>
        <w:tc>
          <w:tcPr>
            <w:tcW w:w="1201" w:type="dxa"/>
            <w:hideMark/>
          </w:tcPr>
          <w:p w14:paraId="7CB011FC" w14:textId="77777777" w:rsidR="00694CC4" w:rsidRPr="00753084" w:rsidRDefault="00694CC4" w:rsidP="00911842">
            <w:pPr>
              <w:spacing w:after="0" w:line="240" w:lineRule="auto"/>
              <w:jc w:val="right"/>
              <w:rPr>
                <w:rFonts w:ascii="Calibri" w:eastAsia="Times New Roman" w:hAnsi="Calibri" w:cs="Times New Roman"/>
                <w:color w:val="000000"/>
              </w:rPr>
            </w:pPr>
            <w:r w:rsidRPr="00753084">
              <w:rPr>
                <w:rFonts w:ascii="Calibri" w:eastAsia="Times New Roman" w:hAnsi="Calibri" w:cs="Times New Roman"/>
                <w:color w:val="000000"/>
              </w:rPr>
              <w:t>4</w:t>
            </w:r>
            <w:r w:rsidRPr="00753084">
              <w:rPr>
                <w:rFonts w:ascii="Calibri" w:eastAsia="Times New Roman" w:hAnsi="Calibri" w:cs="Times New Roman"/>
                <w:color w:val="000000"/>
              </w:rPr>
              <w:br/>
              <w:t> </w:t>
            </w:r>
          </w:p>
        </w:tc>
      </w:tr>
      <w:tr w:rsidR="00694CC4" w:rsidRPr="00753084" w14:paraId="40229A3F" w14:textId="77777777" w:rsidTr="00694CC4">
        <w:trPr>
          <w:trHeight w:val="546"/>
        </w:trPr>
        <w:tc>
          <w:tcPr>
            <w:tcW w:w="6433" w:type="dxa"/>
            <w:hideMark/>
          </w:tcPr>
          <w:p w14:paraId="14E143BF" w14:textId="77777777" w:rsidR="00694CC4" w:rsidRPr="00753084" w:rsidRDefault="00694CC4" w:rsidP="00911842">
            <w:pPr>
              <w:spacing w:after="0" w:line="240" w:lineRule="auto"/>
              <w:rPr>
                <w:rFonts w:ascii="Calibri" w:eastAsia="Times New Roman" w:hAnsi="Calibri" w:cs="Times New Roman"/>
                <w:color w:val="000000"/>
              </w:rPr>
            </w:pPr>
            <w:r w:rsidRPr="00753084">
              <w:rPr>
                <w:rFonts w:ascii="Calibri" w:eastAsia="Times New Roman" w:hAnsi="Calibri" w:cs="Times New Roman"/>
                <w:color w:val="000000"/>
              </w:rPr>
              <w:t xml:space="preserve">Considering all types of alcoholic beverages, how many times </w:t>
            </w:r>
            <w:r w:rsidRPr="00753084">
              <w:rPr>
                <w:rFonts w:ascii="Calibri" w:eastAsia="Times New Roman" w:hAnsi="Calibri" w:cs="Times New Roman"/>
                <w:color w:val="000000"/>
              </w:rPr>
              <w:br/>
              <w:t>during the past 30 days did you have [s11q3_ins] drinks on an occasion?</w:t>
            </w:r>
          </w:p>
        </w:tc>
        <w:tc>
          <w:tcPr>
            <w:tcW w:w="1299" w:type="dxa"/>
            <w:hideMark/>
          </w:tcPr>
          <w:p w14:paraId="20F0BD92" w14:textId="77777777" w:rsidR="00694CC4" w:rsidRPr="00753084" w:rsidRDefault="00694CC4" w:rsidP="00911842">
            <w:pPr>
              <w:spacing w:after="0" w:line="240" w:lineRule="auto"/>
              <w:jc w:val="right"/>
              <w:rPr>
                <w:rFonts w:ascii="Calibri" w:eastAsia="Times New Roman" w:hAnsi="Calibri" w:cs="Times New Roman"/>
                <w:color w:val="000000"/>
              </w:rPr>
            </w:pPr>
            <w:r w:rsidRPr="00753084">
              <w:rPr>
                <w:rFonts w:ascii="Calibri" w:eastAsia="Times New Roman" w:hAnsi="Calibri" w:cs="Times New Roman"/>
                <w:color w:val="000000"/>
              </w:rPr>
              <w:t>0</w:t>
            </w:r>
          </w:p>
        </w:tc>
        <w:tc>
          <w:tcPr>
            <w:tcW w:w="1349" w:type="dxa"/>
            <w:hideMark/>
          </w:tcPr>
          <w:p w14:paraId="4EA552F2" w14:textId="77777777" w:rsidR="00694CC4" w:rsidRPr="00753084" w:rsidRDefault="00694CC4" w:rsidP="00911842">
            <w:pPr>
              <w:spacing w:after="0" w:line="240" w:lineRule="auto"/>
              <w:jc w:val="right"/>
              <w:rPr>
                <w:rFonts w:ascii="Calibri" w:eastAsia="Times New Roman" w:hAnsi="Calibri" w:cs="Times New Roman"/>
                <w:color w:val="000000"/>
              </w:rPr>
            </w:pPr>
            <w:r w:rsidRPr="00753084">
              <w:rPr>
                <w:rFonts w:ascii="Calibri" w:eastAsia="Times New Roman" w:hAnsi="Calibri" w:cs="Times New Roman"/>
                <w:color w:val="000000"/>
              </w:rPr>
              <w:t>4</w:t>
            </w:r>
          </w:p>
        </w:tc>
        <w:tc>
          <w:tcPr>
            <w:tcW w:w="1201" w:type="dxa"/>
            <w:hideMark/>
          </w:tcPr>
          <w:p w14:paraId="376BDDA3" w14:textId="77777777" w:rsidR="00694CC4" w:rsidRPr="00753084" w:rsidRDefault="00694CC4" w:rsidP="00911842">
            <w:pPr>
              <w:spacing w:after="0" w:line="240" w:lineRule="auto"/>
              <w:jc w:val="right"/>
              <w:rPr>
                <w:rFonts w:ascii="Calibri" w:eastAsia="Times New Roman" w:hAnsi="Calibri" w:cs="Times New Roman"/>
                <w:color w:val="000000"/>
              </w:rPr>
            </w:pPr>
            <w:r w:rsidRPr="00753084">
              <w:rPr>
                <w:rFonts w:ascii="Calibri" w:eastAsia="Times New Roman" w:hAnsi="Calibri" w:cs="Times New Roman"/>
                <w:color w:val="000000"/>
              </w:rPr>
              <w:t>4</w:t>
            </w:r>
            <w:r w:rsidRPr="00753084">
              <w:rPr>
                <w:rFonts w:ascii="Calibri" w:eastAsia="Times New Roman" w:hAnsi="Calibri" w:cs="Times New Roman"/>
                <w:color w:val="000000"/>
              </w:rPr>
              <w:br/>
              <w:t> </w:t>
            </w:r>
          </w:p>
        </w:tc>
      </w:tr>
      <w:tr w:rsidR="00694CC4" w:rsidRPr="00753084" w14:paraId="0CFD253F" w14:textId="77777777" w:rsidTr="00694CC4">
        <w:trPr>
          <w:trHeight w:val="546"/>
        </w:trPr>
        <w:tc>
          <w:tcPr>
            <w:tcW w:w="6433" w:type="dxa"/>
            <w:hideMark/>
          </w:tcPr>
          <w:p w14:paraId="0A84292C" w14:textId="77777777" w:rsidR="00694CC4" w:rsidRPr="00753084" w:rsidRDefault="00694CC4" w:rsidP="00911842">
            <w:pPr>
              <w:spacing w:after="0" w:line="240" w:lineRule="auto"/>
              <w:rPr>
                <w:rFonts w:ascii="Calibri" w:eastAsia="Times New Roman" w:hAnsi="Calibri" w:cs="Times New Roman"/>
                <w:color w:val="000000"/>
              </w:rPr>
            </w:pPr>
            <w:r w:rsidRPr="00753084">
              <w:rPr>
                <w:rFonts w:ascii="Calibri" w:eastAsia="Times New Roman" w:hAnsi="Calibri" w:cs="Times New Roman"/>
                <w:color w:val="000000"/>
              </w:rPr>
              <w:t>During the past month, how many times per week or per month di</w:t>
            </w:r>
            <w:r>
              <w:rPr>
                <w:rFonts w:ascii="Calibri" w:eastAsia="Times New Roman" w:hAnsi="Calibri" w:cs="Times New Roman"/>
                <w:color w:val="000000"/>
              </w:rPr>
              <w:t>d you do physical activities or</w:t>
            </w:r>
            <w:r w:rsidRPr="00753084">
              <w:rPr>
                <w:rFonts w:ascii="Calibri" w:eastAsia="Times New Roman" w:hAnsi="Calibri" w:cs="Times New Roman"/>
                <w:color w:val="000000"/>
              </w:rPr>
              <w:t xml:space="preserve"> exercises to strengthen your muscles?</w:t>
            </w:r>
          </w:p>
        </w:tc>
        <w:tc>
          <w:tcPr>
            <w:tcW w:w="1299" w:type="dxa"/>
            <w:hideMark/>
          </w:tcPr>
          <w:p w14:paraId="0B2C3F00" w14:textId="77777777" w:rsidR="00694CC4" w:rsidRPr="00753084" w:rsidRDefault="00694CC4" w:rsidP="00911842">
            <w:pPr>
              <w:spacing w:after="0" w:line="240" w:lineRule="auto"/>
              <w:jc w:val="right"/>
              <w:rPr>
                <w:rFonts w:ascii="Calibri" w:eastAsia="Times New Roman" w:hAnsi="Calibri" w:cs="Times New Roman"/>
                <w:color w:val="000000"/>
              </w:rPr>
            </w:pPr>
            <w:r w:rsidRPr="00753084">
              <w:rPr>
                <w:rFonts w:ascii="Calibri" w:eastAsia="Times New Roman" w:hAnsi="Calibri" w:cs="Times New Roman"/>
                <w:color w:val="000000"/>
              </w:rPr>
              <w:t>2</w:t>
            </w:r>
          </w:p>
        </w:tc>
        <w:tc>
          <w:tcPr>
            <w:tcW w:w="1349" w:type="dxa"/>
            <w:hideMark/>
          </w:tcPr>
          <w:p w14:paraId="3B799773" w14:textId="77777777" w:rsidR="00694CC4" w:rsidRPr="00753084" w:rsidRDefault="00694CC4" w:rsidP="00911842">
            <w:pPr>
              <w:spacing w:after="0" w:line="240" w:lineRule="auto"/>
              <w:jc w:val="right"/>
              <w:rPr>
                <w:rFonts w:ascii="Calibri" w:eastAsia="Times New Roman" w:hAnsi="Calibri" w:cs="Times New Roman"/>
                <w:color w:val="000000"/>
              </w:rPr>
            </w:pPr>
            <w:r w:rsidRPr="00753084">
              <w:rPr>
                <w:rFonts w:ascii="Calibri" w:eastAsia="Times New Roman" w:hAnsi="Calibri" w:cs="Times New Roman"/>
                <w:color w:val="000000"/>
              </w:rPr>
              <w:t>2</w:t>
            </w:r>
          </w:p>
        </w:tc>
        <w:tc>
          <w:tcPr>
            <w:tcW w:w="1201" w:type="dxa"/>
            <w:hideMark/>
          </w:tcPr>
          <w:p w14:paraId="42B3F650" w14:textId="77777777" w:rsidR="00694CC4" w:rsidRPr="00753084" w:rsidRDefault="00694CC4" w:rsidP="00911842">
            <w:pPr>
              <w:spacing w:after="0" w:line="240" w:lineRule="auto"/>
              <w:jc w:val="right"/>
              <w:rPr>
                <w:rFonts w:ascii="Calibri" w:eastAsia="Times New Roman" w:hAnsi="Calibri" w:cs="Times New Roman"/>
                <w:color w:val="000000"/>
              </w:rPr>
            </w:pPr>
            <w:r w:rsidRPr="00753084">
              <w:rPr>
                <w:rFonts w:ascii="Calibri" w:eastAsia="Times New Roman" w:hAnsi="Calibri" w:cs="Times New Roman"/>
                <w:color w:val="000000"/>
              </w:rPr>
              <w:t>4</w:t>
            </w:r>
            <w:r w:rsidRPr="00753084">
              <w:rPr>
                <w:rFonts w:ascii="Calibri" w:eastAsia="Times New Roman" w:hAnsi="Calibri" w:cs="Times New Roman"/>
                <w:color w:val="000000"/>
              </w:rPr>
              <w:br/>
              <w:t> </w:t>
            </w:r>
          </w:p>
        </w:tc>
      </w:tr>
      <w:tr w:rsidR="00694CC4" w:rsidRPr="00753084" w14:paraId="5727D349" w14:textId="77777777" w:rsidTr="00694CC4">
        <w:trPr>
          <w:trHeight w:val="546"/>
        </w:trPr>
        <w:tc>
          <w:tcPr>
            <w:tcW w:w="6433" w:type="dxa"/>
            <w:hideMark/>
          </w:tcPr>
          <w:p w14:paraId="668A8E9E" w14:textId="77777777" w:rsidR="00694CC4" w:rsidRPr="00753084" w:rsidRDefault="00694CC4" w:rsidP="00911842">
            <w:pPr>
              <w:spacing w:after="0" w:line="240" w:lineRule="auto"/>
              <w:rPr>
                <w:rFonts w:ascii="Calibri" w:eastAsia="Times New Roman" w:hAnsi="Calibri" w:cs="Times New Roman"/>
                <w:color w:val="000000"/>
              </w:rPr>
            </w:pPr>
            <w:r w:rsidRPr="00753084">
              <w:rPr>
                <w:rFonts w:ascii="Calibri" w:eastAsia="Times New Roman" w:hAnsi="Calibri" w:cs="Times New Roman"/>
                <w:color w:val="000000"/>
              </w:rPr>
              <w:t>Which of the following best represents your annual household income from all sources?</w:t>
            </w:r>
          </w:p>
        </w:tc>
        <w:tc>
          <w:tcPr>
            <w:tcW w:w="1299" w:type="dxa"/>
            <w:hideMark/>
          </w:tcPr>
          <w:p w14:paraId="6C8E2E18" w14:textId="77777777" w:rsidR="00694CC4" w:rsidRPr="00753084" w:rsidRDefault="00694CC4" w:rsidP="00911842">
            <w:pPr>
              <w:spacing w:after="0" w:line="240" w:lineRule="auto"/>
              <w:jc w:val="right"/>
              <w:rPr>
                <w:rFonts w:ascii="Calibri" w:eastAsia="Times New Roman" w:hAnsi="Calibri" w:cs="Times New Roman"/>
                <w:color w:val="000000"/>
              </w:rPr>
            </w:pPr>
            <w:r w:rsidRPr="00753084">
              <w:rPr>
                <w:rFonts w:ascii="Calibri" w:eastAsia="Times New Roman" w:hAnsi="Calibri" w:cs="Times New Roman"/>
                <w:color w:val="000000"/>
              </w:rPr>
              <w:t>21</w:t>
            </w:r>
          </w:p>
        </w:tc>
        <w:tc>
          <w:tcPr>
            <w:tcW w:w="1349" w:type="dxa"/>
            <w:hideMark/>
          </w:tcPr>
          <w:p w14:paraId="258B41BC" w14:textId="77777777" w:rsidR="00694CC4" w:rsidRPr="00753084" w:rsidRDefault="00694CC4" w:rsidP="00911842">
            <w:pPr>
              <w:spacing w:after="0" w:line="240" w:lineRule="auto"/>
              <w:jc w:val="right"/>
              <w:rPr>
                <w:rFonts w:ascii="Calibri" w:eastAsia="Times New Roman" w:hAnsi="Calibri" w:cs="Times New Roman"/>
                <w:color w:val="000000"/>
              </w:rPr>
            </w:pPr>
            <w:r w:rsidRPr="00753084">
              <w:rPr>
                <w:rFonts w:ascii="Calibri" w:eastAsia="Times New Roman" w:hAnsi="Calibri" w:cs="Times New Roman"/>
                <w:color w:val="000000"/>
              </w:rPr>
              <w:t>7</w:t>
            </w:r>
          </w:p>
        </w:tc>
        <w:tc>
          <w:tcPr>
            <w:tcW w:w="1201" w:type="dxa"/>
            <w:hideMark/>
          </w:tcPr>
          <w:p w14:paraId="6A659C3D" w14:textId="77777777" w:rsidR="00694CC4" w:rsidRPr="00753084" w:rsidRDefault="00694CC4" w:rsidP="00911842">
            <w:pPr>
              <w:spacing w:after="0" w:line="240" w:lineRule="auto"/>
              <w:jc w:val="right"/>
              <w:rPr>
                <w:rFonts w:ascii="Calibri" w:eastAsia="Times New Roman" w:hAnsi="Calibri" w:cs="Times New Roman"/>
                <w:color w:val="000000"/>
              </w:rPr>
            </w:pPr>
            <w:r w:rsidRPr="00753084">
              <w:rPr>
                <w:rFonts w:ascii="Calibri" w:eastAsia="Times New Roman" w:hAnsi="Calibri" w:cs="Times New Roman"/>
                <w:color w:val="000000"/>
              </w:rPr>
              <w:t>28</w:t>
            </w:r>
            <w:r w:rsidRPr="00753084">
              <w:rPr>
                <w:rFonts w:ascii="Calibri" w:eastAsia="Times New Roman" w:hAnsi="Calibri" w:cs="Times New Roman"/>
                <w:color w:val="000000"/>
              </w:rPr>
              <w:br/>
              <w:t> </w:t>
            </w:r>
          </w:p>
        </w:tc>
      </w:tr>
    </w:tbl>
    <w:p w14:paraId="2DE16C6A" w14:textId="77777777" w:rsidR="00694CC4" w:rsidRDefault="00694CC4" w:rsidP="00694CC4"/>
    <w:p w14:paraId="75D7DDE7" w14:textId="4C645009" w:rsidR="000922F9" w:rsidRDefault="00694CC4" w:rsidP="000922F9">
      <w:r>
        <w:t xml:space="preserve">More sensitive questions (alcohol and income) had the highest rates of refusals. Interestingly, while CATI had more CATI refusals for household income, web had more refusals alcohol consumption. </w:t>
      </w:r>
    </w:p>
    <w:p w14:paraId="620C001C" w14:textId="3F1EA597" w:rsidR="00EB4EC3" w:rsidRDefault="005511E2" w:rsidP="00EB4EC3">
      <w:pPr>
        <w:pStyle w:val="Heading3"/>
        <w:ind w:left="630" w:hanging="630"/>
      </w:pPr>
      <w:bookmarkStart w:id="73" w:name="_Ref521597406"/>
      <w:bookmarkStart w:id="74" w:name="_Toc522101851"/>
      <w:r>
        <w:t>6.</w:t>
      </w:r>
      <w:r w:rsidR="008D641D">
        <w:t>2</w:t>
      </w:r>
      <w:r w:rsidR="008D641D">
        <w:tab/>
      </w:r>
      <w:r w:rsidR="0062789A">
        <w:t>Navigation Errors (</w:t>
      </w:r>
      <w:r w:rsidR="00EB4EC3">
        <w:t>Skip Inconsistencies</w:t>
      </w:r>
      <w:r w:rsidR="0062789A">
        <w:t>)</w:t>
      </w:r>
      <w:bookmarkEnd w:id="73"/>
      <w:bookmarkEnd w:id="74"/>
    </w:p>
    <w:p w14:paraId="7C326418" w14:textId="058B25CD" w:rsidR="005F53E8" w:rsidRDefault="005F53E8" w:rsidP="005F53E8">
      <w:pPr>
        <w:spacing w:after="160" w:line="259" w:lineRule="auto"/>
        <w:jc w:val="both"/>
        <w:rPr>
          <w:rFonts w:asciiTheme="minorHAnsi" w:hAnsiTheme="minorHAnsi" w:cstheme="minorHAnsi"/>
          <w:kern w:val="16"/>
        </w:rPr>
      </w:pPr>
      <w:r>
        <w:rPr>
          <w:rFonts w:asciiTheme="minorHAnsi" w:hAnsiTheme="minorHAnsi" w:cstheme="minorHAnsi"/>
        </w:rPr>
        <w:t>Unlike computer assisted telephone surveys or self-administered web survey</w:t>
      </w:r>
      <w:r w:rsidR="00ED29E5">
        <w:rPr>
          <w:rFonts w:asciiTheme="minorHAnsi" w:hAnsiTheme="minorHAnsi" w:cstheme="minorHAnsi"/>
        </w:rPr>
        <w:t>s for which</w:t>
      </w:r>
      <w:r>
        <w:rPr>
          <w:rFonts w:asciiTheme="minorHAnsi" w:hAnsiTheme="minorHAnsi" w:cstheme="minorHAnsi"/>
        </w:rPr>
        <w:t xml:space="preserve"> skip patterns </w:t>
      </w:r>
      <w:r w:rsidR="00ED29E5">
        <w:rPr>
          <w:rFonts w:asciiTheme="minorHAnsi" w:hAnsiTheme="minorHAnsi" w:cstheme="minorHAnsi"/>
        </w:rPr>
        <w:t xml:space="preserve">can be programmed </w:t>
      </w:r>
      <w:r>
        <w:rPr>
          <w:rFonts w:asciiTheme="minorHAnsi" w:hAnsiTheme="minorHAnsi" w:cstheme="minorHAnsi"/>
        </w:rPr>
        <w:t xml:space="preserve">into the survey instrument, the mail survey required the respondent to follow skip instructions on the </w:t>
      </w:r>
      <w:r w:rsidR="007372C5">
        <w:rPr>
          <w:rFonts w:asciiTheme="minorHAnsi" w:hAnsiTheme="minorHAnsi" w:cstheme="minorHAnsi"/>
        </w:rPr>
        <w:t>paper form</w:t>
      </w:r>
      <w:r>
        <w:rPr>
          <w:rFonts w:asciiTheme="minorHAnsi" w:hAnsiTheme="minorHAnsi" w:cstheme="minorHAnsi"/>
        </w:rPr>
        <w:t xml:space="preserve">. In an effort to minimize errors, ICF used visual cues to help guide the respondent through the skip patterns </w:t>
      </w:r>
      <w:r w:rsidRPr="00D86E4E">
        <w:rPr>
          <w:rFonts w:asciiTheme="minorHAnsi" w:hAnsiTheme="minorHAnsi" w:cstheme="minorHAnsi"/>
          <w:kern w:val="16"/>
        </w:rPr>
        <w:t>(see Dillman et al. 2014)</w:t>
      </w:r>
      <w:r>
        <w:rPr>
          <w:rFonts w:asciiTheme="minorHAnsi" w:hAnsiTheme="minorHAnsi" w:cstheme="minorHAnsi"/>
          <w:kern w:val="16"/>
        </w:rPr>
        <w:t xml:space="preserve">.  However, despite these visual cues, </w:t>
      </w:r>
      <w:r w:rsidR="007F187B">
        <w:rPr>
          <w:rFonts w:asciiTheme="minorHAnsi" w:hAnsiTheme="minorHAnsi" w:cstheme="minorHAnsi"/>
          <w:kern w:val="16"/>
        </w:rPr>
        <w:t>all mail respondents</w:t>
      </w:r>
      <w:r>
        <w:rPr>
          <w:rFonts w:asciiTheme="minorHAnsi" w:hAnsiTheme="minorHAnsi" w:cstheme="minorHAnsi"/>
          <w:kern w:val="16"/>
        </w:rPr>
        <w:t xml:space="preserve"> had at least one error</w:t>
      </w:r>
      <w:r w:rsidR="007F187B">
        <w:rPr>
          <w:rFonts w:asciiTheme="minorHAnsi" w:hAnsiTheme="minorHAnsi" w:cstheme="minorHAnsi"/>
          <w:kern w:val="16"/>
        </w:rPr>
        <w:t>, and most had multiple errors</w:t>
      </w:r>
      <w:r>
        <w:rPr>
          <w:rFonts w:asciiTheme="minorHAnsi" w:hAnsiTheme="minorHAnsi" w:cstheme="minorHAnsi"/>
          <w:kern w:val="16"/>
        </w:rPr>
        <w:t>. In most cases, mail respondents provided a response to a que</w:t>
      </w:r>
      <w:r w:rsidR="00750968">
        <w:rPr>
          <w:rFonts w:asciiTheme="minorHAnsi" w:hAnsiTheme="minorHAnsi" w:cstheme="minorHAnsi"/>
          <w:kern w:val="16"/>
        </w:rPr>
        <w:t>stion that they should have not</w:t>
      </w:r>
      <w:r w:rsidR="00CF6368">
        <w:rPr>
          <w:rFonts w:asciiTheme="minorHAnsi" w:hAnsiTheme="minorHAnsi" w:cstheme="minorHAnsi"/>
          <w:kern w:val="16"/>
        </w:rPr>
        <w:t xml:space="preserve"> </w:t>
      </w:r>
      <w:r>
        <w:rPr>
          <w:rFonts w:asciiTheme="minorHAnsi" w:hAnsiTheme="minorHAnsi" w:cstheme="minorHAnsi"/>
          <w:kern w:val="16"/>
        </w:rPr>
        <w:t>responded to</w:t>
      </w:r>
      <w:r w:rsidR="00CA6B22">
        <w:rPr>
          <w:rFonts w:asciiTheme="minorHAnsi" w:hAnsiTheme="minorHAnsi" w:cstheme="minorHAnsi"/>
          <w:kern w:val="16"/>
        </w:rPr>
        <w:t xml:space="preserve"> if skip logic was followed.</w:t>
      </w:r>
      <w:r>
        <w:rPr>
          <w:rFonts w:asciiTheme="minorHAnsi" w:hAnsiTheme="minorHAnsi" w:cstheme="minorHAnsi"/>
          <w:kern w:val="16"/>
        </w:rPr>
        <w:t xml:space="preserve">  </w:t>
      </w:r>
      <w:r w:rsidR="005229F0">
        <w:rPr>
          <w:rFonts w:asciiTheme="minorHAnsi" w:hAnsiTheme="minorHAnsi" w:cstheme="minorHAnsi"/>
          <w:kern w:val="16"/>
        </w:rPr>
        <w:fldChar w:fldCharType="begin"/>
      </w:r>
      <w:r w:rsidR="005229F0">
        <w:rPr>
          <w:rFonts w:asciiTheme="minorHAnsi" w:hAnsiTheme="minorHAnsi" w:cstheme="minorHAnsi"/>
          <w:kern w:val="16"/>
        </w:rPr>
        <w:instrText xml:space="preserve"> REF _Ref521416785 \h </w:instrText>
      </w:r>
      <w:r w:rsidR="005229F0">
        <w:rPr>
          <w:rFonts w:asciiTheme="minorHAnsi" w:hAnsiTheme="minorHAnsi" w:cstheme="minorHAnsi"/>
          <w:kern w:val="16"/>
        </w:rPr>
      </w:r>
      <w:r w:rsidR="005229F0">
        <w:rPr>
          <w:rFonts w:asciiTheme="minorHAnsi" w:hAnsiTheme="minorHAnsi" w:cstheme="minorHAnsi"/>
          <w:kern w:val="16"/>
        </w:rPr>
        <w:fldChar w:fldCharType="separate"/>
      </w:r>
      <w:r w:rsidR="00D50077">
        <w:t xml:space="preserve">Table </w:t>
      </w:r>
      <w:r w:rsidR="00D50077">
        <w:rPr>
          <w:noProof/>
        </w:rPr>
        <w:t>19</w:t>
      </w:r>
      <w:r w:rsidR="005229F0">
        <w:rPr>
          <w:rFonts w:asciiTheme="minorHAnsi" w:hAnsiTheme="minorHAnsi" w:cstheme="minorHAnsi"/>
          <w:kern w:val="16"/>
        </w:rPr>
        <w:fldChar w:fldCharType="end"/>
      </w:r>
      <w:r w:rsidR="00A85BEC">
        <w:rPr>
          <w:rFonts w:asciiTheme="minorHAnsi" w:hAnsiTheme="minorHAnsi" w:cstheme="minorHAnsi"/>
          <w:kern w:val="16"/>
        </w:rPr>
        <w:t xml:space="preserve"> </w:t>
      </w:r>
      <w:r w:rsidR="00CA6B22">
        <w:rPr>
          <w:rFonts w:asciiTheme="minorHAnsi" w:hAnsiTheme="minorHAnsi" w:cstheme="minorHAnsi"/>
          <w:kern w:val="16"/>
        </w:rPr>
        <w:t>shows questions with the greatest frequency of these types of errors.</w:t>
      </w:r>
      <w:r>
        <w:rPr>
          <w:rFonts w:asciiTheme="minorHAnsi" w:hAnsiTheme="minorHAnsi" w:cstheme="minorHAnsi"/>
          <w:kern w:val="16"/>
        </w:rPr>
        <w:t xml:space="preserve"> </w:t>
      </w:r>
      <w:r w:rsidR="00CA6B22">
        <w:rPr>
          <w:rFonts w:asciiTheme="minorHAnsi" w:hAnsiTheme="minorHAnsi" w:cstheme="minorHAnsi"/>
          <w:kern w:val="16"/>
        </w:rPr>
        <w:t xml:space="preserve">While there were also cases where respondents left questions blank, it is not possible to distinguish whether these were intentionally refused or unintentionally skipped due to respondent error.  As a result, these instances </w:t>
      </w:r>
      <w:r w:rsidR="00C03C2E">
        <w:rPr>
          <w:rFonts w:asciiTheme="minorHAnsi" w:hAnsiTheme="minorHAnsi" w:cstheme="minorHAnsi"/>
          <w:kern w:val="16"/>
        </w:rPr>
        <w:t xml:space="preserve">are included </w:t>
      </w:r>
      <w:r w:rsidR="00CA6B22">
        <w:rPr>
          <w:rFonts w:asciiTheme="minorHAnsi" w:hAnsiTheme="minorHAnsi" w:cstheme="minorHAnsi"/>
          <w:kern w:val="16"/>
        </w:rPr>
        <w:t xml:space="preserve">in </w:t>
      </w:r>
      <w:r w:rsidR="008D641D">
        <w:rPr>
          <w:rFonts w:asciiTheme="minorHAnsi" w:hAnsiTheme="minorHAnsi" w:cstheme="minorHAnsi"/>
          <w:kern w:val="16"/>
        </w:rPr>
        <w:fldChar w:fldCharType="begin"/>
      </w:r>
      <w:r w:rsidR="008D641D">
        <w:rPr>
          <w:rFonts w:asciiTheme="minorHAnsi" w:hAnsiTheme="minorHAnsi" w:cstheme="minorHAnsi"/>
          <w:kern w:val="16"/>
        </w:rPr>
        <w:instrText xml:space="preserve"> REF _Ref521073654 \h </w:instrText>
      </w:r>
      <w:r w:rsidR="008D641D">
        <w:rPr>
          <w:rFonts w:asciiTheme="minorHAnsi" w:hAnsiTheme="minorHAnsi" w:cstheme="minorHAnsi"/>
          <w:kern w:val="16"/>
        </w:rPr>
      </w:r>
      <w:r w:rsidR="008D641D">
        <w:rPr>
          <w:rFonts w:asciiTheme="minorHAnsi" w:hAnsiTheme="minorHAnsi" w:cstheme="minorHAnsi"/>
          <w:kern w:val="16"/>
        </w:rPr>
        <w:fldChar w:fldCharType="separate"/>
      </w:r>
      <w:r w:rsidR="00D50077">
        <w:t>6.1</w:t>
      </w:r>
      <w:r w:rsidR="00D50077">
        <w:tab/>
        <w:t>Differences in Item Refusal</w:t>
      </w:r>
      <w:r w:rsidR="008D641D">
        <w:rPr>
          <w:rFonts w:asciiTheme="minorHAnsi" w:hAnsiTheme="minorHAnsi" w:cstheme="minorHAnsi"/>
          <w:kern w:val="16"/>
        </w:rPr>
        <w:fldChar w:fldCharType="end"/>
      </w:r>
    </w:p>
    <w:p w14:paraId="0AE55E84" w14:textId="0439B946" w:rsidR="008D641D" w:rsidRDefault="008D641D" w:rsidP="008D641D">
      <w:pPr>
        <w:pStyle w:val="Caption"/>
        <w:keepNext/>
      </w:pPr>
      <w:bookmarkStart w:id="75" w:name="_Ref521416785"/>
      <w:r>
        <w:t xml:space="preserve">Table </w:t>
      </w:r>
      <w:r w:rsidR="00FF5458">
        <w:rPr>
          <w:noProof/>
        </w:rPr>
        <w:fldChar w:fldCharType="begin"/>
      </w:r>
      <w:r w:rsidR="00FF5458">
        <w:rPr>
          <w:noProof/>
        </w:rPr>
        <w:instrText xml:space="preserve"> SEQ Table \* ARABIC </w:instrText>
      </w:r>
      <w:r w:rsidR="00FF5458">
        <w:rPr>
          <w:noProof/>
        </w:rPr>
        <w:fldChar w:fldCharType="separate"/>
      </w:r>
      <w:r w:rsidR="00D50077">
        <w:rPr>
          <w:noProof/>
        </w:rPr>
        <w:t>19</w:t>
      </w:r>
      <w:r w:rsidR="00FF5458">
        <w:rPr>
          <w:noProof/>
        </w:rPr>
        <w:fldChar w:fldCharType="end"/>
      </w:r>
      <w:bookmarkEnd w:id="75"/>
      <w:r>
        <w:t xml:space="preserve"> Questions answered in error (inconsistent with base logic)</w:t>
      </w:r>
    </w:p>
    <w:tbl>
      <w:tblPr>
        <w:tblStyle w:val="GridTable1LightAccent1"/>
        <w:tblW w:w="9445" w:type="dxa"/>
        <w:tblLook w:val="04A0" w:firstRow="1" w:lastRow="0" w:firstColumn="1" w:lastColumn="0" w:noHBand="0" w:noVBand="1"/>
      </w:tblPr>
      <w:tblGrid>
        <w:gridCol w:w="960"/>
        <w:gridCol w:w="7045"/>
        <w:gridCol w:w="1440"/>
      </w:tblGrid>
      <w:tr w:rsidR="005D0FD1" w:rsidRPr="005D0FD1" w14:paraId="429DEF48" w14:textId="77777777" w:rsidTr="00527187">
        <w:trPr>
          <w:cnfStyle w:val="100000000000" w:firstRow="1" w:lastRow="0" w:firstColumn="0" w:lastColumn="0" w:oddVBand="0" w:evenVBand="0" w:oddHBand="0" w:evenHBand="0" w:firstRowFirstColumn="0" w:firstRowLastColumn="0" w:lastRowFirstColumn="0" w:lastRowLastColumn="0"/>
          <w:cantSplit/>
          <w:trHeight w:val="288"/>
          <w:tblHeader/>
        </w:trPr>
        <w:tc>
          <w:tcPr>
            <w:cnfStyle w:val="001000000000" w:firstRow="0" w:lastRow="0" w:firstColumn="1" w:lastColumn="0" w:oddVBand="0" w:evenVBand="0" w:oddHBand="0" w:evenHBand="0" w:firstRowFirstColumn="0" w:firstRowLastColumn="0" w:lastRowFirstColumn="0" w:lastRowLastColumn="0"/>
            <w:tcW w:w="960" w:type="dxa"/>
            <w:shd w:val="clear" w:color="auto" w:fill="00A2E0" w:themeFill="accent2"/>
            <w:noWrap/>
            <w:hideMark/>
          </w:tcPr>
          <w:p w14:paraId="70A57896" w14:textId="77777777" w:rsidR="005D0FD1" w:rsidRPr="00F37401" w:rsidRDefault="005D0FD1" w:rsidP="00527187">
            <w:pPr>
              <w:spacing w:after="0" w:line="240" w:lineRule="auto"/>
              <w:jc w:val="center"/>
              <w:rPr>
                <w:rFonts w:ascii="Calibri" w:eastAsia="Times New Roman" w:hAnsi="Calibri" w:cs="Times New Roman"/>
                <w:color w:val="FFFFFF" w:themeColor="background1"/>
                <w:szCs w:val="22"/>
              </w:rPr>
            </w:pPr>
            <w:r w:rsidRPr="00F37401">
              <w:rPr>
                <w:rFonts w:ascii="Calibri" w:eastAsia="Times New Roman" w:hAnsi="Calibri" w:cs="Times New Roman"/>
                <w:color w:val="FFFFFF" w:themeColor="background1"/>
                <w:szCs w:val="22"/>
              </w:rPr>
              <w:t>#</w:t>
            </w:r>
          </w:p>
        </w:tc>
        <w:tc>
          <w:tcPr>
            <w:tcW w:w="7045" w:type="dxa"/>
            <w:shd w:val="clear" w:color="auto" w:fill="00A2E0" w:themeFill="accent2"/>
            <w:noWrap/>
            <w:hideMark/>
          </w:tcPr>
          <w:p w14:paraId="17100583" w14:textId="77777777" w:rsidR="005D0FD1" w:rsidRPr="00F37401" w:rsidRDefault="005D0FD1" w:rsidP="005D0FD1">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FFFFFF" w:themeColor="background1"/>
                <w:szCs w:val="22"/>
              </w:rPr>
            </w:pPr>
            <w:r w:rsidRPr="00F37401">
              <w:rPr>
                <w:rFonts w:ascii="Calibri" w:eastAsia="Times New Roman" w:hAnsi="Calibri" w:cs="Times New Roman"/>
                <w:color w:val="FFFFFF" w:themeColor="background1"/>
                <w:szCs w:val="22"/>
              </w:rPr>
              <w:t>Question</w:t>
            </w:r>
          </w:p>
        </w:tc>
        <w:tc>
          <w:tcPr>
            <w:tcW w:w="1440" w:type="dxa"/>
            <w:shd w:val="clear" w:color="auto" w:fill="00A2E0" w:themeFill="accent2"/>
            <w:noWrap/>
            <w:hideMark/>
          </w:tcPr>
          <w:p w14:paraId="6BA8B7BE" w14:textId="77777777" w:rsidR="005D0FD1" w:rsidRPr="00F37401" w:rsidRDefault="005D0FD1" w:rsidP="0052718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FFFFFF" w:themeColor="background1"/>
                <w:szCs w:val="22"/>
              </w:rPr>
            </w:pPr>
            <w:r w:rsidRPr="00F37401">
              <w:rPr>
                <w:rFonts w:ascii="Calibri" w:eastAsia="Times New Roman" w:hAnsi="Calibri" w:cs="Times New Roman"/>
                <w:color w:val="FFFFFF" w:themeColor="background1"/>
                <w:szCs w:val="22"/>
              </w:rPr>
              <w:t>Answered in error</w:t>
            </w:r>
          </w:p>
        </w:tc>
      </w:tr>
      <w:tr w:rsidR="005D0FD1" w:rsidRPr="005D0FD1" w14:paraId="1EA13E3F" w14:textId="77777777" w:rsidTr="00884760">
        <w:trPr>
          <w:trHeight w:val="864"/>
        </w:trPr>
        <w:tc>
          <w:tcPr>
            <w:cnfStyle w:val="001000000000" w:firstRow="0" w:lastRow="0" w:firstColumn="1" w:lastColumn="0" w:oddVBand="0" w:evenVBand="0" w:oddHBand="0" w:evenHBand="0" w:firstRowFirstColumn="0" w:firstRowLastColumn="0" w:lastRowFirstColumn="0" w:lastRowLastColumn="0"/>
            <w:tcW w:w="960" w:type="dxa"/>
            <w:noWrap/>
            <w:hideMark/>
          </w:tcPr>
          <w:p w14:paraId="3FF16F5A" w14:textId="77777777" w:rsidR="005D0FD1" w:rsidRPr="00527187" w:rsidRDefault="005D0FD1" w:rsidP="00527187">
            <w:pPr>
              <w:spacing w:after="0" w:line="240" w:lineRule="auto"/>
              <w:jc w:val="center"/>
              <w:rPr>
                <w:rFonts w:ascii="Calibri" w:eastAsia="Times New Roman" w:hAnsi="Calibri" w:cs="Times New Roman"/>
                <w:b w:val="0"/>
                <w:color w:val="000000"/>
                <w:szCs w:val="22"/>
              </w:rPr>
            </w:pPr>
            <w:r w:rsidRPr="007372C5">
              <w:rPr>
                <w:rFonts w:ascii="Calibri" w:eastAsia="Times New Roman" w:hAnsi="Calibri" w:cs="Times New Roman"/>
                <w:color w:val="000000"/>
                <w:szCs w:val="22"/>
              </w:rPr>
              <w:t>34</w:t>
            </w:r>
          </w:p>
        </w:tc>
        <w:tc>
          <w:tcPr>
            <w:tcW w:w="7045" w:type="dxa"/>
            <w:hideMark/>
          </w:tcPr>
          <w:p w14:paraId="2C49B380" w14:textId="32967AA4" w:rsidR="005D0FD1" w:rsidRPr="005D0FD1" w:rsidRDefault="005D0FD1" w:rsidP="005D0FD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5D0FD1">
              <w:rPr>
                <w:rFonts w:ascii="Calibri" w:eastAsia="Times New Roman" w:hAnsi="Calibri" w:cs="Times New Roman"/>
                <w:color w:val="000000"/>
                <w:szCs w:val="22"/>
              </w:rPr>
              <w:t>Do arthritis or jo</w:t>
            </w:r>
            <w:r>
              <w:rPr>
                <w:rFonts w:ascii="Calibri" w:eastAsia="Times New Roman" w:hAnsi="Calibri" w:cs="Times New Roman"/>
                <w:color w:val="000000"/>
                <w:szCs w:val="22"/>
              </w:rPr>
              <w:t xml:space="preserve">int symptoms now affect whether </w:t>
            </w:r>
            <w:r w:rsidRPr="005D0FD1">
              <w:rPr>
                <w:rFonts w:ascii="Calibri" w:eastAsia="Times New Roman" w:hAnsi="Calibri" w:cs="Times New Roman"/>
                <w:color w:val="000000"/>
                <w:szCs w:val="22"/>
              </w:rPr>
              <w:t>you work, the typ</w:t>
            </w:r>
            <w:r>
              <w:rPr>
                <w:rFonts w:ascii="Calibri" w:eastAsia="Times New Roman" w:hAnsi="Calibri" w:cs="Times New Roman"/>
                <w:color w:val="000000"/>
                <w:szCs w:val="22"/>
              </w:rPr>
              <w:t xml:space="preserve">e of work you do, or the amount </w:t>
            </w:r>
            <w:r w:rsidRPr="005D0FD1">
              <w:rPr>
                <w:rFonts w:ascii="Calibri" w:eastAsia="Times New Roman" w:hAnsi="Calibri" w:cs="Times New Roman"/>
                <w:color w:val="000000"/>
                <w:szCs w:val="22"/>
              </w:rPr>
              <w:t>of work you do? Please think about work for pay.</w:t>
            </w:r>
          </w:p>
        </w:tc>
        <w:tc>
          <w:tcPr>
            <w:tcW w:w="1440" w:type="dxa"/>
            <w:noWrap/>
            <w:hideMark/>
          </w:tcPr>
          <w:p w14:paraId="72A0D1E5" w14:textId="77777777" w:rsidR="005D0FD1" w:rsidRPr="005D0FD1" w:rsidRDefault="005D0FD1" w:rsidP="0052718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5D0FD1">
              <w:rPr>
                <w:rFonts w:ascii="Calibri" w:eastAsia="Times New Roman" w:hAnsi="Calibri" w:cs="Times New Roman"/>
                <w:color w:val="000000"/>
                <w:szCs w:val="22"/>
              </w:rPr>
              <w:t>212</w:t>
            </w:r>
          </w:p>
        </w:tc>
      </w:tr>
      <w:tr w:rsidR="005D0FD1" w:rsidRPr="005D0FD1" w14:paraId="25EF3637" w14:textId="77777777" w:rsidTr="00884760">
        <w:trPr>
          <w:trHeight w:val="926"/>
        </w:trPr>
        <w:tc>
          <w:tcPr>
            <w:cnfStyle w:val="001000000000" w:firstRow="0" w:lastRow="0" w:firstColumn="1" w:lastColumn="0" w:oddVBand="0" w:evenVBand="0" w:oddHBand="0" w:evenHBand="0" w:firstRowFirstColumn="0" w:firstRowLastColumn="0" w:lastRowFirstColumn="0" w:lastRowLastColumn="0"/>
            <w:tcW w:w="960" w:type="dxa"/>
            <w:noWrap/>
            <w:hideMark/>
          </w:tcPr>
          <w:p w14:paraId="2ADDBAB3" w14:textId="77777777" w:rsidR="005D0FD1" w:rsidRPr="00527187" w:rsidRDefault="005D0FD1" w:rsidP="00527187">
            <w:pPr>
              <w:spacing w:after="0" w:line="240" w:lineRule="auto"/>
              <w:jc w:val="center"/>
              <w:rPr>
                <w:rFonts w:ascii="Calibri" w:eastAsia="Times New Roman" w:hAnsi="Calibri" w:cs="Times New Roman"/>
                <w:b w:val="0"/>
                <w:color w:val="000000"/>
                <w:szCs w:val="22"/>
              </w:rPr>
            </w:pPr>
            <w:r w:rsidRPr="007372C5">
              <w:rPr>
                <w:rFonts w:ascii="Calibri" w:eastAsia="Times New Roman" w:hAnsi="Calibri" w:cs="Times New Roman"/>
                <w:color w:val="000000"/>
                <w:szCs w:val="22"/>
              </w:rPr>
              <w:t>35</w:t>
            </w:r>
          </w:p>
        </w:tc>
        <w:tc>
          <w:tcPr>
            <w:tcW w:w="7045" w:type="dxa"/>
            <w:hideMark/>
          </w:tcPr>
          <w:p w14:paraId="17502744" w14:textId="526CB8E9" w:rsidR="005D0FD1" w:rsidRPr="005D0FD1" w:rsidRDefault="005D0FD1" w:rsidP="005D0FD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5D0FD1">
              <w:rPr>
                <w:rFonts w:ascii="Calibri" w:eastAsia="Times New Roman" w:hAnsi="Calibri" w:cs="Times New Roman"/>
                <w:color w:val="000000"/>
                <w:szCs w:val="22"/>
              </w:rPr>
              <w:t>During the past 3</w:t>
            </w:r>
            <w:r>
              <w:rPr>
                <w:rFonts w:ascii="Calibri" w:eastAsia="Times New Roman" w:hAnsi="Calibri" w:cs="Times New Roman"/>
                <w:color w:val="000000"/>
                <w:szCs w:val="22"/>
              </w:rPr>
              <w:t xml:space="preserve">0 days, to what extent has your </w:t>
            </w:r>
            <w:r w:rsidRPr="005D0FD1">
              <w:rPr>
                <w:rFonts w:ascii="Calibri" w:eastAsia="Times New Roman" w:hAnsi="Calibri" w:cs="Times New Roman"/>
                <w:color w:val="000000"/>
                <w:szCs w:val="22"/>
              </w:rPr>
              <w:t>arthritis or join</w:t>
            </w:r>
            <w:r>
              <w:rPr>
                <w:rFonts w:ascii="Calibri" w:eastAsia="Times New Roman" w:hAnsi="Calibri" w:cs="Times New Roman"/>
                <w:color w:val="000000"/>
                <w:szCs w:val="22"/>
              </w:rPr>
              <w:t xml:space="preserve">t symptoms interfered with your </w:t>
            </w:r>
            <w:r w:rsidRPr="005D0FD1">
              <w:rPr>
                <w:rFonts w:ascii="Calibri" w:eastAsia="Times New Roman" w:hAnsi="Calibri" w:cs="Times New Roman"/>
                <w:color w:val="000000"/>
                <w:szCs w:val="22"/>
              </w:rPr>
              <w:t>normal social activit</w:t>
            </w:r>
            <w:r>
              <w:rPr>
                <w:rFonts w:ascii="Calibri" w:eastAsia="Times New Roman" w:hAnsi="Calibri" w:cs="Times New Roman"/>
                <w:color w:val="000000"/>
                <w:szCs w:val="22"/>
              </w:rPr>
              <w:t xml:space="preserve">ies, such as going shopping, to </w:t>
            </w:r>
            <w:r w:rsidRPr="005D0FD1">
              <w:rPr>
                <w:rFonts w:ascii="Calibri" w:eastAsia="Times New Roman" w:hAnsi="Calibri" w:cs="Times New Roman"/>
                <w:color w:val="000000"/>
                <w:szCs w:val="22"/>
              </w:rPr>
              <w:t>the movies, or to religious or social gatherings?</w:t>
            </w:r>
          </w:p>
        </w:tc>
        <w:tc>
          <w:tcPr>
            <w:tcW w:w="1440" w:type="dxa"/>
            <w:noWrap/>
            <w:hideMark/>
          </w:tcPr>
          <w:p w14:paraId="6F3D839E" w14:textId="77777777" w:rsidR="005D0FD1" w:rsidRPr="005D0FD1" w:rsidRDefault="005D0FD1" w:rsidP="0052718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5D0FD1">
              <w:rPr>
                <w:rFonts w:ascii="Calibri" w:eastAsia="Times New Roman" w:hAnsi="Calibri" w:cs="Times New Roman"/>
                <w:color w:val="000000"/>
                <w:szCs w:val="22"/>
              </w:rPr>
              <w:t>178</w:t>
            </w:r>
          </w:p>
        </w:tc>
      </w:tr>
      <w:tr w:rsidR="005D0FD1" w:rsidRPr="005D0FD1" w14:paraId="26DA38E9" w14:textId="77777777" w:rsidTr="00884760">
        <w:trPr>
          <w:trHeight w:val="8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64FFB285" w14:textId="77777777" w:rsidR="005D0FD1" w:rsidRPr="00527187" w:rsidRDefault="005D0FD1" w:rsidP="00527187">
            <w:pPr>
              <w:spacing w:after="0" w:line="240" w:lineRule="auto"/>
              <w:jc w:val="center"/>
              <w:rPr>
                <w:rFonts w:ascii="Calibri" w:eastAsia="Times New Roman" w:hAnsi="Calibri" w:cs="Times New Roman"/>
                <w:b w:val="0"/>
                <w:color w:val="000000"/>
                <w:szCs w:val="22"/>
              </w:rPr>
            </w:pPr>
            <w:r w:rsidRPr="007372C5">
              <w:rPr>
                <w:rFonts w:ascii="Calibri" w:eastAsia="Times New Roman" w:hAnsi="Calibri" w:cs="Times New Roman"/>
                <w:color w:val="000000"/>
                <w:szCs w:val="22"/>
              </w:rPr>
              <w:t>36</w:t>
            </w:r>
          </w:p>
        </w:tc>
        <w:tc>
          <w:tcPr>
            <w:tcW w:w="7045" w:type="dxa"/>
            <w:hideMark/>
          </w:tcPr>
          <w:p w14:paraId="407090A7" w14:textId="5DFC17C9" w:rsidR="005D0FD1" w:rsidRPr="005D0FD1" w:rsidRDefault="005D0FD1" w:rsidP="005D0FD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5D0FD1">
              <w:rPr>
                <w:rFonts w:ascii="Calibri" w:eastAsia="Times New Roman" w:hAnsi="Calibri" w:cs="Times New Roman"/>
                <w:color w:val="000000"/>
                <w:szCs w:val="22"/>
              </w:rPr>
              <w:t>On a scale of 0 to 10 where 0 is no pain</w:t>
            </w:r>
            <w:r>
              <w:rPr>
                <w:rFonts w:ascii="Calibri" w:eastAsia="Times New Roman" w:hAnsi="Calibri" w:cs="Times New Roman"/>
                <w:color w:val="000000"/>
                <w:szCs w:val="22"/>
              </w:rPr>
              <w:t xml:space="preserve"> or </w:t>
            </w:r>
            <w:r w:rsidRPr="005D0FD1">
              <w:rPr>
                <w:rFonts w:ascii="Calibri" w:eastAsia="Times New Roman" w:hAnsi="Calibri" w:cs="Times New Roman"/>
                <w:color w:val="000000"/>
                <w:szCs w:val="22"/>
              </w:rPr>
              <w:t xml:space="preserve">aching and 10 is </w:t>
            </w:r>
            <w:r>
              <w:rPr>
                <w:rFonts w:ascii="Calibri" w:eastAsia="Times New Roman" w:hAnsi="Calibri" w:cs="Times New Roman"/>
                <w:color w:val="000000"/>
                <w:szCs w:val="22"/>
              </w:rPr>
              <w:t xml:space="preserve">pain or aching as bad as it can </w:t>
            </w:r>
            <w:r w:rsidRPr="005D0FD1">
              <w:rPr>
                <w:rFonts w:ascii="Calibri" w:eastAsia="Times New Roman" w:hAnsi="Calibri" w:cs="Times New Roman"/>
                <w:color w:val="000000"/>
                <w:szCs w:val="22"/>
              </w:rPr>
              <w:t xml:space="preserve">be, during the past 30 days, how bad </w:t>
            </w:r>
            <w:r w:rsidR="00D321C4">
              <w:rPr>
                <w:rFonts w:ascii="Calibri" w:eastAsia="Times New Roman" w:hAnsi="Calibri" w:cs="Times New Roman"/>
                <w:color w:val="000000"/>
                <w:szCs w:val="22"/>
              </w:rPr>
              <w:t>was your</w:t>
            </w:r>
            <w:r w:rsidR="00D321C4">
              <w:rPr>
                <w:rFonts w:ascii="Calibri" w:eastAsia="Times New Roman" w:hAnsi="Calibri" w:cs="Times New Roman"/>
                <w:color w:val="000000"/>
                <w:szCs w:val="22"/>
              </w:rPr>
              <w:br/>
              <w:t>joint pain on average?</w:t>
            </w:r>
          </w:p>
        </w:tc>
        <w:tc>
          <w:tcPr>
            <w:tcW w:w="1440" w:type="dxa"/>
            <w:noWrap/>
            <w:hideMark/>
          </w:tcPr>
          <w:p w14:paraId="38300FC8" w14:textId="77777777" w:rsidR="005D0FD1" w:rsidRPr="005D0FD1" w:rsidRDefault="005D0FD1" w:rsidP="0052718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5D0FD1">
              <w:rPr>
                <w:rFonts w:ascii="Calibri" w:eastAsia="Times New Roman" w:hAnsi="Calibri" w:cs="Times New Roman"/>
                <w:color w:val="000000"/>
                <w:szCs w:val="22"/>
              </w:rPr>
              <w:t>164</w:t>
            </w:r>
          </w:p>
        </w:tc>
      </w:tr>
      <w:tr w:rsidR="005D0FD1" w:rsidRPr="005D0FD1" w14:paraId="18ADA74D" w14:textId="77777777" w:rsidTr="00884760">
        <w:trPr>
          <w:trHeight w:val="620"/>
        </w:trPr>
        <w:tc>
          <w:tcPr>
            <w:cnfStyle w:val="001000000000" w:firstRow="0" w:lastRow="0" w:firstColumn="1" w:lastColumn="0" w:oddVBand="0" w:evenVBand="0" w:oddHBand="0" w:evenHBand="0" w:firstRowFirstColumn="0" w:firstRowLastColumn="0" w:lastRowFirstColumn="0" w:lastRowLastColumn="0"/>
            <w:tcW w:w="960" w:type="dxa"/>
            <w:noWrap/>
            <w:hideMark/>
          </w:tcPr>
          <w:p w14:paraId="1CC6008A" w14:textId="77777777" w:rsidR="005D0FD1" w:rsidRPr="00527187" w:rsidRDefault="005D0FD1" w:rsidP="00527187">
            <w:pPr>
              <w:spacing w:after="0" w:line="240" w:lineRule="auto"/>
              <w:jc w:val="center"/>
              <w:rPr>
                <w:rFonts w:ascii="Calibri" w:eastAsia="Times New Roman" w:hAnsi="Calibri" w:cs="Times New Roman"/>
                <w:b w:val="0"/>
                <w:color w:val="000000"/>
                <w:szCs w:val="22"/>
              </w:rPr>
            </w:pPr>
            <w:r w:rsidRPr="007372C5">
              <w:rPr>
                <w:rFonts w:ascii="Calibri" w:eastAsia="Times New Roman" w:hAnsi="Calibri" w:cs="Times New Roman"/>
                <w:color w:val="000000"/>
                <w:szCs w:val="22"/>
              </w:rPr>
              <w:t>72</w:t>
            </w:r>
          </w:p>
        </w:tc>
        <w:tc>
          <w:tcPr>
            <w:tcW w:w="7045" w:type="dxa"/>
            <w:hideMark/>
          </w:tcPr>
          <w:p w14:paraId="730F62F4" w14:textId="571F0333" w:rsidR="005D0FD1" w:rsidRPr="005D0FD1" w:rsidRDefault="005D0FD1" w:rsidP="005D0FD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5D0FD1">
              <w:rPr>
                <w:rFonts w:ascii="Calibri" w:eastAsia="Times New Roman" w:hAnsi="Calibri" w:cs="Times New Roman"/>
                <w:color w:val="000000"/>
                <w:szCs w:val="22"/>
              </w:rPr>
              <w:t>Do yo</w:t>
            </w:r>
            <w:r>
              <w:rPr>
                <w:rFonts w:ascii="Calibri" w:eastAsia="Times New Roman" w:hAnsi="Calibri" w:cs="Times New Roman"/>
                <w:color w:val="000000"/>
                <w:szCs w:val="22"/>
              </w:rPr>
              <w:t xml:space="preserve">u now use e‐cigarettes or other </w:t>
            </w:r>
            <w:r w:rsidRPr="005D0FD1">
              <w:rPr>
                <w:rFonts w:ascii="Calibri" w:eastAsia="Times New Roman" w:hAnsi="Calibri" w:cs="Times New Roman"/>
                <w:color w:val="000000"/>
                <w:szCs w:val="22"/>
              </w:rPr>
              <w:t>electron</w:t>
            </w:r>
            <w:r>
              <w:rPr>
                <w:rFonts w:ascii="Calibri" w:eastAsia="Times New Roman" w:hAnsi="Calibri" w:cs="Times New Roman"/>
                <w:color w:val="000000"/>
                <w:szCs w:val="22"/>
              </w:rPr>
              <w:t xml:space="preserve">ic “vaping” products every day, </w:t>
            </w:r>
            <w:r w:rsidRPr="005D0FD1">
              <w:rPr>
                <w:rFonts w:ascii="Calibri" w:eastAsia="Times New Roman" w:hAnsi="Calibri" w:cs="Times New Roman"/>
                <w:color w:val="000000"/>
                <w:szCs w:val="22"/>
              </w:rPr>
              <w:t>some days, or not at all?</w:t>
            </w:r>
          </w:p>
        </w:tc>
        <w:tc>
          <w:tcPr>
            <w:tcW w:w="1440" w:type="dxa"/>
            <w:noWrap/>
            <w:hideMark/>
          </w:tcPr>
          <w:p w14:paraId="284FCE64" w14:textId="77777777" w:rsidR="005D0FD1" w:rsidRPr="005D0FD1" w:rsidRDefault="005D0FD1" w:rsidP="0052718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5D0FD1">
              <w:rPr>
                <w:rFonts w:ascii="Calibri" w:eastAsia="Times New Roman" w:hAnsi="Calibri" w:cs="Times New Roman"/>
                <w:color w:val="000000"/>
                <w:szCs w:val="22"/>
              </w:rPr>
              <w:t>154</w:t>
            </w:r>
          </w:p>
        </w:tc>
      </w:tr>
      <w:tr w:rsidR="005D0FD1" w:rsidRPr="005D0FD1" w14:paraId="4ED6EFE5" w14:textId="77777777" w:rsidTr="00884760">
        <w:trPr>
          <w:trHeight w:val="528"/>
        </w:trPr>
        <w:tc>
          <w:tcPr>
            <w:cnfStyle w:val="001000000000" w:firstRow="0" w:lastRow="0" w:firstColumn="1" w:lastColumn="0" w:oddVBand="0" w:evenVBand="0" w:oddHBand="0" w:evenHBand="0" w:firstRowFirstColumn="0" w:firstRowLastColumn="0" w:lastRowFirstColumn="0" w:lastRowLastColumn="0"/>
            <w:tcW w:w="960" w:type="dxa"/>
            <w:noWrap/>
            <w:hideMark/>
          </w:tcPr>
          <w:p w14:paraId="58F7E7B3" w14:textId="77777777" w:rsidR="005D0FD1" w:rsidRPr="00527187" w:rsidRDefault="005D0FD1" w:rsidP="00527187">
            <w:pPr>
              <w:spacing w:after="0" w:line="240" w:lineRule="auto"/>
              <w:jc w:val="center"/>
              <w:rPr>
                <w:rFonts w:ascii="Calibri" w:eastAsia="Times New Roman" w:hAnsi="Calibri" w:cs="Times New Roman"/>
                <w:b w:val="0"/>
                <w:color w:val="000000"/>
                <w:szCs w:val="22"/>
              </w:rPr>
            </w:pPr>
            <w:r w:rsidRPr="007372C5">
              <w:rPr>
                <w:rFonts w:ascii="Calibri" w:eastAsia="Times New Roman" w:hAnsi="Calibri" w:cs="Times New Roman"/>
                <w:color w:val="000000"/>
                <w:szCs w:val="22"/>
              </w:rPr>
              <w:t>80</w:t>
            </w:r>
          </w:p>
        </w:tc>
        <w:tc>
          <w:tcPr>
            <w:tcW w:w="7045" w:type="dxa"/>
            <w:hideMark/>
          </w:tcPr>
          <w:p w14:paraId="398096BE" w14:textId="0660C25C" w:rsidR="005D0FD1" w:rsidRPr="005D0FD1" w:rsidRDefault="005D0FD1" w:rsidP="005D0FD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5D0FD1">
              <w:rPr>
                <w:rFonts w:ascii="Calibri" w:eastAsia="Times New Roman" w:hAnsi="Calibri" w:cs="Times New Roman"/>
                <w:color w:val="000000"/>
                <w:szCs w:val="22"/>
              </w:rPr>
              <w:t>How many time</w:t>
            </w:r>
            <w:r>
              <w:rPr>
                <w:rFonts w:ascii="Calibri" w:eastAsia="Times New Roman" w:hAnsi="Calibri" w:cs="Times New Roman"/>
                <w:color w:val="000000"/>
                <w:szCs w:val="22"/>
              </w:rPr>
              <w:t xml:space="preserve">s per week or per month did you </w:t>
            </w:r>
            <w:r w:rsidRPr="005D0FD1">
              <w:rPr>
                <w:rFonts w:ascii="Calibri" w:eastAsia="Times New Roman" w:hAnsi="Calibri" w:cs="Times New Roman"/>
                <w:color w:val="000000"/>
                <w:szCs w:val="22"/>
              </w:rPr>
              <w:t>take part in this activity during the past month?</w:t>
            </w:r>
          </w:p>
        </w:tc>
        <w:tc>
          <w:tcPr>
            <w:tcW w:w="1440" w:type="dxa"/>
            <w:noWrap/>
            <w:hideMark/>
          </w:tcPr>
          <w:p w14:paraId="1A6C7BD2" w14:textId="77777777" w:rsidR="005D0FD1" w:rsidRPr="005D0FD1" w:rsidRDefault="005D0FD1" w:rsidP="0052718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5D0FD1">
              <w:rPr>
                <w:rFonts w:ascii="Calibri" w:eastAsia="Times New Roman" w:hAnsi="Calibri" w:cs="Times New Roman"/>
                <w:color w:val="000000"/>
                <w:szCs w:val="22"/>
              </w:rPr>
              <w:t>116</w:t>
            </w:r>
          </w:p>
        </w:tc>
      </w:tr>
      <w:tr w:rsidR="005D0FD1" w:rsidRPr="005D0FD1" w14:paraId="58CA2013" w14:textId="77777777" w:rsidTr="00884760">
        <w:trPr>
          <w:trHeight w:val="576"/>
        </w:trPr>
        <w:tc>
          <w:tcPr>
            <w:cnfStyle w:val="001000000000" w:firstRow="0" w:lastRow="0" w:firstColumn="1" w:lastColumn="0" w:oddVBand="0" w:evenVBand="0" w:oddHBand="0" w:evenHBand="0" w:firstRowFirstColumn="0" w:firstRowLastColumn="0" w:lastRowFirstColumn="0" w:lastRowLastColumn="0"/>
            <w:tcW w:w="960" w:type="dxa"/>
            <w:noWrap/>
            <w:hideMark/>
          </w:tcPr>
          <w:p w14:paraId="26BDFE68" w14:textId="77777777" w:rsidR="005D0FD1" w:rsidRPr="00527187" w:rsidRDefault="005D0FD1" w:rsidP="00527187">
            <w:pPr>
              <w:spacing w:after="0" w:line="240" w:lineRule="auto"/>
              <w:jc w:val="center"/>
              <w:rPr>
                <w:rFonts w:ascii="Calibri" w:eastAsia="Times New Roman" w:hAnsi="Calibri" w:cs="Times New Roman"/>
                <w:b w:val="0"/>
                <w:color w:val="000000"/>
                <w:szCs w:val="22"/>
              </w:rPr>
            </w:pPr>
            <w:r w:rsidRPr="007372C5">
              <w:rPr>
                <w:rFonts w:ascii="Calibri" w:eastAsia="Times New Roman" w:hAnsi="Calibri" w:cs="Times New Roman"/>
                <w:color w:val="000000"/>
                <w:szCs w:val="22"/>
              </w:rPr>
              <w:t>12</w:t>
            </w:r>
          </w:p>
        </w:tc>
        <w:tc>
          <w:tcPr>
            <w:tcW w:w="7045" w:type="dxa"/>
            <w:hideMark/>
          </w:tcPr>
          <w:p w14:paraId="61D5A9EE" w14:textId="2576565A" w:rsidR="005D0FD1" w:rsidRPr="005D0FD1" w:rsidRDefault="005D0FD1" w:rsidP="005D0FD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5D0FD1">
              <w:rPr>
                <w:rFonts w:ascii="Calibri" w:eastAsia="Times New Roman" w:hAnsi="Calibri" w:cs="Times New Roman"/>
                <w:color w:val="000000"/>
                <w:szCs w:val="22"/>
              </w:rPr>
              <w:t>Do you have mo</w:t>
            </w:r>
            <w:r>
              <w:rPr>
                <w:rFonts w:ascii="Calibri" w:eastAsia="Times New Roman" w:hAnsi="Calibri" w:cs="Times New Roman"/>
                <w:color w:val="000000"/>
                <w:szCs w:val="22"/>
              </w:rPr>
              <w:t>re than one person you think of i</w:t>
            </w:r>
            <w:r w:rsidRPr="005D0FD1">
              <w:rPr>
                <w:rFonts w:ascii="Calibri" w:eastAsia="Times New Roman" w:hAnsi="Calibri" w:cs="Times New Roman"/>
                <w:color w:val="000000"/>
                <w:szCs w:val="22"/>
              </w:rPr>
              <w:t>s your personal doctor or health care provider?</w:t>
            </w:r>
          </w:p>
        </w:tc>
        <w:tc>
          <w:tcPr>
            <w:tcW w:w="1440" w:type="dxa"/>
            <w:noWrap/>
            <w:hideMark/>
          </w:tcPr>
          <w:p w14:paraId="576F02C5" w14:textId="77777777" w:rsidR="005D0FD1" w:rsidRPr="005D0FD1" w:rsidRDefault="005D0FD1" w:rsidP="0052718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5D0FD1">
              <w:rPr>
                <w:rFonts w:ascii="Calibri" w:eastAsia="Times New Roman" w:hAnsi="Calibri" w:cs="Times New Roman"/>
                <w:color w:val="000000"/>
                <w:szCs w:val="22"/>
              </w:rPr>
              <w:t>110</w:t>
            </w:r>
          </w:p>
        </w:tc>
      </w:tr>
      <w:tr w:rsidR="005D0FD1" w:rsidRPr="005D0FD1" w14:paraId="535B1CF5" w14:textId="77777777" w:rsidTr="00884760">
        <w:trPr>
          <w:trHeight w:val="288"/>
        </w:trPr>
        <w:tc>
          <w:tcPr>
            <w:cnfStyle w:val="001000000000" w:firstRow="0" w:lastRow="0" w:firstColumn="1" w:lastColumn="0" w:oddVBand="0" w:evenVBand="0" w:oddHBand="0" w:evenHBand="0" w:firstRowFirstColumn="0" w:firstRowLastColumn="0" w:lastRowFirstColumn="0" w:lastRowLastColumn="0"/>
            <w:tcW w:w="960" w:type="dxa"/>
            <w:noWrap/>
            <w:hideMark/>
          </w:tcPr>
          <w:p w14:paraId="5D3D50F1" w14:textId="77777777" w:rsidR="005D0FD1" w:rsidRPr="00527187" w:rsidRDefault="005D0FD1" w:rsidP="00527187">
            <w:pPr>
              <w:spacing w:after="0" w:line="240" w:lineRule="auto"/>
              <w:jc w:val="center"/>
              <w:rPr>
                <w:rFonts w:ascii="Calibri" w:eastAsia="Times New Roman" w:hAnsi="Calibri" w:cs="Times New Roman"/>
                <w:b w:val="0"/>
                <w:color w:val="000000"/>
                <w:szCs w:val="22"/>
              </w:rPr>
            </w:pPr>
            <w:r w:rsidRPr="007372C5">
              <w:rPr>
                <w:rFonts w:ascii="Calibri" w:eastAsia="Times New Roman" w:hAnsi="Calibri" w:cs="Times New Roman"/>
                <w:color w:val="000000"/>
                <w:szCs w:val="22"/>
              </w:rPr>
              <w:t>24</w:t>
            </w:r>
          </w:p>
        </w:tc>
        <w:tc>
          <w:tcPr>
            <w:tcW w:w="7045" w:type="dxa"/>
            <w:hideMark/>
          </w:tcPr>
          <w:p w14:paraId="145717CD" w14:textId="77777777" w:rsidR="005D0FD1" w:rsidRPr="005D0FD1" w:rsidRDefault="005D0FD1" w:rsidP="005D0FD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5D0FD1">
              <w:rPr>
                <w:rFonts w:ascii="Calibri" w:eastAsia="Times New Roman" w:hAnsi="Calibri" w:cs="Times New Roman"/>
                <w:color w:val="000000"/>
                <w:szCs w:val="22"/>
              </w:rPr>
              <w:t>Do you still have asthma?</w:t>
            </w:r>
          </w:p>
        </w:tc>
        <w:tc>
          <w:tcPr>
            <w:tcW w:w="1440" w:type="dxa"/>
            <w:noWrap/>
            <w:hideMark/>
          </w:tcPr>
          <w:p w14:paraId="5C76C471" w14:textId="77777777" w:rsidR="005D0FD1" w:rsidRPr="005D0FD1" w:rsidRDefault="005D0FD1" w:rsidP="0052718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5D0FD1">
              <w:rPr>
                <w:rFonts w:ascii="Calibri" w:eastAsia="Times New Roman" w:hAnsi="Calibri" w:cs="Times New Roman"/>
                <w:color w:val="000000"/>
                <w:szCs w:val="22"/>
              </w:rPr>
              <w:t>110</w:t>
            </w:r>
          </w:p>
        </w:tc>
      </w:tr>
      <w:tr w:rsidR="005D0FD1" w:rsidRPr="005D0FD1" w14:paraId="2C3F600A" w14:textId="77777777" w:rsidTr="00884760">
        <w:trPr>
          <w:trHeight w:val="899"/>
        </w:trPr>
        <w:tc>
          <w:tcPr>
            <w:cnfStyle w:val="001000000000" w:firstRow="0" w:lastRow="0" w:firstColumn="1" w:lastColumn="0" w:oddVBand="0" w:evenVBand="0" w:oddHBand="0" w:evenHBand="0" w:firstRowFirstColumn="0" w:firstRowLastColumn="0" w:lastRowFirstColumn="0" w:lastRowLastColumn="0"/>
            <w:tcW w:w="960" w:type="dxa"/>
            <w:noWrap/>
            <w:hideMark/>
          </w:tcPr>
          <w:p w14:paraId="6972D125" w14:textId="77777777" w:rsidR="005D0FD1" w:rsidRPr="00527187" w:rsidRDefault="005D0FD1" w:rsidP="00527187">
            <w:pPr>
              <w:spacing w:after="0" w:line="240" w:lineRule="auto"/>
              <w:jc w:val="center"/>
              <w:rPr>
                <w:rFonts w:ascii="Calibri" w:eastAsia="Times New Roman" w:hAnsi="Calibri" w:cs="Times New Roman"/>
                <w:b w:val="0"/>
                <w:color w:val="000000"/>
                <w:szCs w:val="22"/>
              </w:rPr>
            </w:pPr>
            <w:r w:rsidRPr="007372C5">
              <w:rPr>
                <w:rFonts w:ascii="Calibri" w:eastAsia="Times New Roman" w:hAnsi="Calibri" w:cs="Times New Roman"/>
                <w:color w:val="000000"/>
                <w:szCs w:val="22"/>
              </w:rPr>
              <w:t>79</w:t>
            </w:r>
          </w:p>
        </w:tc>
        <w:tc>
          <w:tcPr>
            <w:tcW w:w="7045" w:type="dxa"/>
            <w:hideMark/>
          </w:tcPr>
          <w:p w14:paraId="74CE7917" w14:textId="1624E5CE" w:rsidR="005D0FD1" w:rsidRPr="005D0FD1" w:rsidRDefault="005D0FD1" w:rsidP="005D0FD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5D0FD1">
              <w:rPr>
                <w:rFonts w:ascii="Calibri" w:eastAsia="Times New Roman" w:hAnsi="Calibri" w:cs="Times New Roman"/>
                <w:color w:val="000000"/>
                <w:szCs w:val="22"/>
              </w:rPr>
              <w:t>What type of physic</w:t>
            </w:r>
            <w:r>
              <w:rPr>
                <w:rFonts w:ascii="Calibri" w:eastAsia="Times New Roman" w:hAnsi="Calibri" w:cs="Times New Roman"/>
                <w:color w:val="000000"/>
                <w:szCs w:val="22"/>
              </w:rPr>
              <w:t xml:space="preserve">al activity or exercise did you </w:t>
            </w:r>
            <w:r w:rsidRPr="005D0FD1">
              <w:rPr>
                <w:rFonts w:ascii="Calibri" w:eastAsia="Times New Roman" w:hAnsi="Calibri" w:cs="Times New Roman"/>
                <w:color w:val="000000"/>
                <w:szCs w:val="22"/>
              </w:rPr>
              <w:t xml:space="preserve">spend the </w:t>
            </w:r>
            <w:r>
              <w:rPr>
                <w:rFonts w:ascii="Calibri" w:eastAsia="Times New Roman" w:hAnsi="Calibri" w:cs="Times New Roman"/>
                <w:color w:val="000000"/>
                <w:szCs w:val="22"/>
              </w:rPr>
              <w:t xml:space="preserve">most time doing during the past </w:t>
            </w:r>
            <w:r w:rsidRPr="005D0FD1">
              <w:rPr>
                <w:rFonts w:ascii="Calibri" w:eastAsia="Times New Roman" w:hAnsi="Calibri" w:cs="Times New Roman"/>
                <w:color w:val="000000"/>
                <w:szCs w:val="22"/>
              </w:rPr>
              <w:t xml:space="preserve">month? For example, </w:t>
            </w:r>
            <w:r>
              <w:rPr>
                <w:rFonts w:ascii="Calibri" w:eastAsia="Times New Roman" w:hAnsi="Calibri" w:cs="Times New Roman"/>
                <w:color w:val="000000"/>
                <w:szCs w:val="22"/>
              </w:rPr>
              <w:t xml:space="preserve">playing basketball, </w:t>
            </w:r>
            <w:r w:rsidRPr="005D0FD1">
              <w:rPr>
                <w:rFonts w:ascii="Calibri" w:eastAsia="Times New Roman" w:hAnsi="Calibri" w:cs="Times New Roman"/>
                <w:color w:val="000000"/>
                <w:szCs w:val="22"/>
              </w:rPr>
              <w:t>gardening, hiking, or weight lifting at a gym.</w:t>
            </w:r>
          </w:p>
        </w:tc>
        <w:tc>
          <w:tcPr>
            <w:tcW w:w="1440" w:type="dxa"/>
            <w:noWrap/>
            <w:hideMark/>
          </w:tcPr>
          <w:p w14:paraId="4CC492C5" w14:textId="77777777" w:rsidR="005D0FD1" w:rsidRPr="005D0FD1" w:rsidRDefault="005D0FD1" w:rsidP="0052718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5D0FD1">
              <w:rPr>
                <w:rFonts w:ascii="Calibri" w:eastAsia="Times New Roman" w:hAnsi="Calibri" w:cs="Times New Roman"/>
                <w:color w:val="000000"/>
                <w:szCs w:val="22"/>
              </w:rPr>
              <w:t>106</w:t>
            </w:r>
          </w:p>
        </w:tc>
      </w:tr>
      <w:tr w:rsidR="005D0FD1" w:rsidRPr="005D0FD1" w14:paraId="183A3EFC" w14:textId="77777777" w:rsidTr="00884760">
        <w:trPr>
          <w:trHeight w:val="701"/>
        </w:trPr>
        <w:tc>
          <w:tcPr>
            <w:cnfStyle w:val="001000000000" w:firstRow="0" w:lastRow="0" w:firstColumn="1" w:lastColumn="0" w:oddVBand="0" w:evenVBand="0" w:oddHBand="0" w:evenHBand="0" w:firstRowFirstColumn="0" w:firstRowLastColumn="0" w:lastRowFirstColumn="0" w:lastRowLastColumn="0"/>
            <w:tcW w:w="960" w:type="dxa"/>
            <w:noWrap/>
            <w:hideMark/>
          </w:tcPr>
          <w:p w14:paraId="16543C9F" w14:textId="77777777" w:rsidR="005D0FD1" w:rsidRPr="00527187" w:rsidRDefault="005D0FD1" w:rsidP="00527187">
            <w:pPr>
              <w:spacing w:after="0" w:line="240" w:lineRule="auto"/>
              <w:jc w:val="center"/>
              <w:rPr>
                <w:rFonts w:ascii="Calibri" w:eastAsia="Times New Roman" w:hAnsi="Calibri" w:cs="Times New Roman"/>
                <w:b w:val="0"/>
                <w:color w:val="000000"/>
                <w:szCs w:val="22"/>
              </w:rPr>
            </w:pPr>
            <w:r w:rsidRPr="007372C5">
              <w:rPr>
                <w:rFonts w:ascii="Calibri" w:eastAsia="Times New Roman" w:hAnsi="Calibri" w:cs="Times New Roman"/>
                <w:color w:val="000000"/>
                <w:szCs w:val="22"/>
              </w:rPr>
              <w:t>75</w:t>
            </w:r>
          </w:p>
        </w:tc>
        <w:tc>
          <w:tcPr>
            <w:tcW w:w="7045" w:type="dxa"/>
            <w:hideMark/>
          </w:tcPr>
          <w:p w14:paraId="38A66333" w14:textId="58B6FD82" w:rsidR="005D0FD1" w:rsidRPr="005D0FD1" w:rsidRDefault="005D0FD1" w:rsidP="005D0FD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5D0FD1">
              <w:rPr>
                <w:rFonts w:ascii="Calibri" w:eastAsia="Times New Roman" w:hAnsi="Calibri" w:cs="Times New Roman"/>
                <w:color w:val="000000"/>
                <w:szCs w:val="22"/>
              </w:rPr>
              <w:t>Considering all ty</w:t>
            </w:r>
            <w:r>
              <w:rPr>
                <w:rFonts w:ascii="Calibri" w:eastAsia="Times New Roman" w:hAnsi="Calibri" w:cs="Times New Roman"/>
                <w:color w:val="000000"/>
                <w:szCs w:val="22"/>
              </w:rPr>
              <w:t xml:space="preserve">pes of alcoholic beverages, how </w:t>
            </w:r>
            <w:r w:rsidRPr="005D0FD1">
              <w:rPr>
                <w:rFonts w:ascii="Calibri" w:eastAsia="Times New Roman" w:hAnsi="Calibri" w:cs="Times New Roman"/>
                <w:color w:val="000000"/>
                <w:szCs w:val="22"/>
              </w:rPr>
              <w:t>many times durin</w:t>
            </w:r>
            <w:r>
              <w:rPr>
                <w:rFonts w:ascii="Calibri" w:eastAsia="Times New Roman" w:hAnsi="Calibri" w:cs="Times New Roman"/>
                <w:color w:val="000000"/>
                <w:szCs w:val="22"/>
              </w:rPr>
              <w:t xml:space="preserve">g the past 30 days did you have </w:t>
            </w:r>
            <w:r w:rsidRPr="005D0FD1">
              <w:rPr>
                <w:rFonts w:ascii="Calibri" w:eastAsia="Times New Roman" w:hAnsi="Calibri" w:cs="Times New Roman"/>
                <w:color w:val="000000"/>
                <w:szCs w:val="22"/>
              </w:rPr>
              <w:t>5 or more drinks on an occasion?</w:t>
            </w:r>
          </w:p>
        </w:tc>
        <w:tc>
          <w:tcPr>
            <w:tcW w:w="1440" w:type="dxa"/>
            <w:noWrap/>
            <w:hideMark/>
          </w:tcPr>
          <w:p w14:paraId="27F90B7B" w14:textId="77777777" w:rsidR="005D0FD1" w:rsidRPr="005D0FD1" w:rsidRDefault="005D0FD1" w:rsidP="0052718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5D0FD1">
              <w:rPr>
                <w:rFonts w:ascii="Calibri" w:eastAsia="Times New Roman" w:hAnsi="Calibri" w:cs="Times New Roman"/>
                <w:color w:val="000000"/>
                <w:szCs w:val="22"/>
              </w:rPr>
              <w:t>104</w:t>
            </w:r>
          </w:p>
        </w:tc>
      </w:tr>
      <w:tr w:rsidR="005D0FD1" w:rsidRPr="005D0FD1" w14:paraId="7D60C8B9" w14:textId="77777777" w:rsidTr="00884760">
        <w:trPr>
          <w:trHeight w:val="629"/>
        </w:trPr>
        <w:tc>
          <w:tcPr>
            <w:cnfStyle w:val="001000000000" w:firstRow="0" w:lastRow="0" w:firstColumn="1" w:lastColumn="0" w:oddVBand="0" w:evenVBand="0" w:oddHBand="0" w:evenHBand="0" w:firstRowFirstColumn="0" w:firstRowLastColumn="0" w:lastRowFirstColumn="0" w:lastRowLastColumn="0"/>
            <w:tcW w:w="960" w:type="dxa"/>
            <w:noWrap/>
            <w:hideMark/>
          </w:tcPr>
          <w:p w14:paraId="0D8F0019" w14:textId="77777777" w:rsidR="005D0FD1" w:rsidRPr="00527187" w:rsidRDefault="005D0FD1" w:rsidP="00527187">
            <w:pPr>
              <w:spacing w:after="0" w:line="240" w:lineRule="auto"/>
              <w:jc w:val="center"/>
              <w:rPr>
                <w:rFonts w:ascii="Calibri" w:eastAsia="Times New Roman" w:hAnsi="Calibri" w:cs="Times New Roman"/>
                <w:b w:val="0"/>
                <w:color w:val="000000"/>
                <w:szCs w:val="22"/>
              </w:rPr>
            </w:pPr>
            <w:r w:rsidRPr="007372C5">
              <w:rPr>
                <w:rFonts w:ascii="Calibri" w:eastAsia="Times New Roman" w:hAnsi="Calibri" w:cs="Times New Roman"/>
                <w:color w:val="000000"/>
                <w:szCs w:val="22"/>
              </w:rPr>
              <w:t>76</w:t>
            </w:r>
          </w:p>
        </w:tc>
        <w:tc>
          <w:tcPr>
            <w:tcW w:w="7045" w:type="dxa"/>
            <w:hideMark/>
          </w:tcPr>
          <w:p w14:paraId="42037B8D" w14:textId="1BB6AD38" w:rsidR="005D0FD1" w:rsidRPr="005D0FD1" w:rsidRDefault="005D0FD1" w:rsidP="005D0FD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5D0FD1">
              <w:rPr>
                <w:rFonts w:ascii="Calibri" w:eastAsia="Times New Roman" w:hAnsi="Calibri" w:cs="Times New Roman"/>
                <w:color w:val="000000"/>
                <w:szCs w:val="22"/>
              </w:rPr>
              <w:t xml:space="preserve">Considering all types of </w:t>
            </w:r>
            <w:r>
              <w:rPr>
                <w:rFonts w:ascii="Calibri" w:eastAsia="Times New Roman" w:hAnsi="Calibri" w:cs="Times New Roman"/>
                <w:color w:val="000000"/>
                <w:szCs w:val="22"/>
              </w:rPr>
              <w:t xml:space="preserve">alcoholic beverages, how </w:t>
            </w:r>
            <w:r w:rsidRPr="005D0FD1">
              <w:rPr>
                <w:rFonts w:ascii="Calibri" w:eastAsia="Times New Roman" w:hAnsi="Calibri" w:cs="Times New Roman"/>
                <w:color w:val="000000"/>
                <w:szCs w:val="22"/>
              </w:rPr>
              <w:t xml:space="preserve">many times during </w:t>
            </w:r>
            <w:r>
              <w:rPr>
                <w:rFonts w:ascii="Calibri" w:eastAsia="Times New Roman" w:hAnsi="Calibri" w:cs="Times New Roman"/>
                <w:color w:val="000000"/>
                <w:szCs w:val="22"/>
              </w:rPr>
              <w:t xml:space="preserve">the past 30 days did you have 4 </w:t>
            </w:r>
            <w:r w:rsidRPr="005D0FD1">
              <w:rPr>
                <w:rFonts w:ascii="Calibri" w:eastAsia="Times New Roman" w:hAnsi="Calibri" w:cs="Times New Roman"/>
                <w:color w:val="000000"/>
                <w:szCs w:val="22"/>
              </w:rPr>
              <w:t>or more drinks on an occasion?</w:t>
            </w:r>
          </w:p>
        </w:tc>
        <w:tc>
          <w:tcPr>
            <w:tcW w:w="1440" w:type="dxa"/>
            <w:noWrap/>
            <w:hideMark/>
          </w:tcPr>
          <w:p w14:paraId="2ACFB508" w14:textId="77777777" w:rsidR="005D0FD1" w:rsidRPr="005D0FD1" w:rsidRDefault="005D0FD1" w:rsidP="0052718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5D0FD1">
              <w:rPr>
                <w:rFonts w:ascii="Calibri" w:eastAsia="Times New Roman" w:hAnsi="Calibri" w:cs="Times New Roman"/>
                <w:color w:val="000000"/>
                <w:szCs w:val="22"/>
              </w:rPr>
              <w:t>103</w:t>
            </w:r>
          </w:p>
        </w:tc>
      </w:tr>
      <w:tr w:rsidR="005D0FD1" w:rsidRPr="005D0FD1" w14:paraId="6E6D804C" w14:textId="77777777" w:rsidTr="00884760">
        <w:trPr>
          <w:trHeight w:val="288"/>
        </w:trPr>
        <w:tc>
          <w:tcPr>
            <w:cnfStyle w:val="001000000000" w:firstRow="0" w:lastRow="0" w:firstColumn="1" w:lastColumn="0" w:oddVBand="0" w:evenVBand="0" w:oddHBand="0" w:evenHBand="0" w:firstRowFirstColumn="0" w:firstRowLastColumn="0" w:lastRowFirstColumn="0" w:lastRowLastColumn="0"/>
            <w:tcW w:w="960" w:type="dxa"/>
            <w:noWrap/>
            <w:hideMark/>
          </w:tcPr>
          <w:p w14:paraId="050152BA" w14:textId="77777777" w:rsidR="005D0FD1" w:rsidRPr="00527187" w:rsidRDefault="005D0FD1" w:rsidP="00527187">
            <w:pPr>
              <w:spacing w:after="0" w:line="240" w:lineRule="auto"/>
              <w:jc w:val="center"/>
              <w:rPr>
                <w:rFonts w:ascii="Calibri" w:eastAsia="Times New Roman" w:hAnsi="Calibri" w:cs="Times New Roman"/>
                <w:b w:val="0"/>
                <w:color w:val="000000"/>
                <w:szCs w:val="22"/>
              </w:rPr>
            </w:pPr>
            <w:r w:rsidRPr="007372C5">
              <w:rPr>
                <w:rFonts w:ascii="Calibri" w:eastAsia="Times New Roman" w:hAnsi="Calibri" w:cs="Times New Roman"/>
                <w:color w:val="000000"/>
                <w:szCs w:val="22"/>
              </w:rPr>
              <w:t>2</w:t>
            </w:r>
          </w:p>
        </w:tc>
        <w:tc>
          <w:tcPr>
            <w:tcW w:w="7045" w:type="dxa"/>
            <w:noWrap/>
            <w:hideMark/>
          </w:tcPr>
          <w:p w14:paraId="1ECF643E" w14:textId="77777777" w:rsidR="005D0FD1" w:rsidRPr="005D0FD1" w:rsidRDefault="005D0FD1" w:rsidP="005D0FD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5D0FD1">
              <w:rPr>
                <w:rFonts w:ascii="Calibri" w:eastAsia="Times New Roman" w:hAnsi="Calibri" w:cs="Times New Roman"/>
                <w:color w:val="000000"/>
                <w:szCs w:val="22"/>
              </w:rPr>
              <w:t>Do you live in college housing?</w:t>
            </w:r>
          </w:p>
        </w:tc>
        <w:tc>
          <w:tcPr>
            <w:tcW w:w="1440" w:type="dxa"/>
            <w:noWrap/>
            <w:hideMark/>
          </w:tcPr>
          <w:p w14:paraId="20B22CCD" w14:textId="77777777" w:rsidR="005D0FD1" w:rsidRPr="005D0FD1" w:rsidRDefault="005D0FD1" w:rsidP="0052718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5D0FD1">
              <w:rPr>
                <w:rFonts w:ascii="Calibri" w:eastAsia="Times New Roman" w:hAnsi="Calibri" w:cs="Times New Roman"/>
                <w:color w:val="000000"/>
                <w:szCs w:val="22"/>
              </w:rPr>
              <w:t>97</w:t>
            </w:r>
          </w:p>
        </w:tc>
      </w:tr>
      <w:tr w:rsidR="005D0FD1" w:rsidRPr="005D0FD1" w14:paraId="268B4FA8" w14:textId="77777777" w:rsidTr="00884760">
        <w:trPr>
          <w:trHeight w:val="620"/>
        </w:trPr>
        <w:tc>
          <w:tcPr>
            <w:cnfStyle w:val="001000000000" w:firstRow="0" w:lastRow="0" w:firstColumn="1" w:lastColumn="0" w:oddVBand="0" w:evenVBand="0" w:oddHBand="0" w:evenHBand="0" w:firstRowFirstColumn="0" w:firstRowLastColumn="0" w:lastRowFirstColumn="0" w:lastRowLastColumn="0"/>
            <w:tcW w:w="960" w:type="dxa"/>
            <w:noWrap/>
            <w:hideMark/>
          </w:tcPr>
          <w:p w14:paraId="79DFDCEA" w14:textId="77777777" w:rsidR="005D0FD1" w:rsidRPr="00527187" w:rsidRDefault="005D0FD1" w:rsidP="00527187">
            <w:pPr>
              <w:spacing w:after="0" w:line="240" w:lineRule="auto"/>
              <w:jc w:val="center"/>
              <w:rPr>
                <w:rFonts w:ascii="Calibri" w:eastAsia="Times New Roman" w:hAnsi="Calibri" w:cs="Times New Roman"/>
                <w:b w:val="0"/>
                <w:color w:val="000000"/>
                <w:szCs w:val="22"/>
              </w:rPr>
            </w:pPr>
            <w:r w:rsidRPr="007372C5">
              <w:rPr>
                <w:rFonts w:ascii="Calibri" w:eastAsia="Times New Roman" w:hAnsi="Calibri" w:cs="Times New Roman"/>
                <w:color w:val="000000"/>
                <w:szCs w:val="22"/>
              </w:rPr>
              <w:t>81</w:t>
            </w:r>
          </w:p>
        </w:tc>
        <w:tc>
          <w:tcPr>
            <w:tcW w:w="7045" w:type="dxa"/>
            <w:hideMark/>
          </w:tcPr>
          <w:p w14:paraId="1C2B0036" w14:textId="119595E8" w:rsidR="005D0FD1" w:rsidRPr="005D0FD1" w:rsidRDefault="005D0FD1" w:rsidP="005D0FD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5D0FD1">
              <w:rPr>
                <w:rFonts w:ascii="Calibri" w:eastAsia="Times New Roman" w:hAnsi="Calibri" w:cs="Times New Roman"/>
                <w:color w:val="000000"/>
                <w:szCs w:val="22"/>
              </w:rPr>
              <w:t>And when you took</w:t>
            </w:r>
            <w:r>
              <w:rPr>
                <w:rFonts w:ascii="Calibri" w:eastAsia="Times New Roman" w:hAnsi="Calibri" w:cs="Times New Roman"/>
                <w:color w:val="000000"/>
                <w:szCs w:val="22"/>
              </w:rPr>
              <w:t xml:space="preserve"> part in this activity, for how </w:t>
            </w:r>
            <w:r w:rsidRPr="005D0FD1">
              <w:rPr>
                <w:rFonts w:ascii="Calibri" w:eastAsia="Times New Roman" w:hAnsi="Calibri" w:cs="Times New Roman"/>
                <w:color w:val="000000"/>
                <w:szCs w:val="22"/>
              </w:rPr>
              <w:t>many minutes o</w:t>
            </w:r>
            <w:r>
              <w:rPr>
                <w:rFonts w:ascii="Calibri" w:eastAsia="Times New Roman" w:hAnsi="Calibri" w:cs="Times New Roman"/>
                <w:color w:val="000000"/>
                <w:szCs w:val="22"/>
              </w:rPr>
              <w:t xml:space="preserve">r hours did you usually keep at </w:t>
            </w:r>
            <w:r w:rsidRPr="005D0FD1">
              <w:rPr>
                <w:rFonts w:ascii="Calibri" w:eastAsia="Times New Roman" w:hAnsi="Calibri" w:cs="Times New Roman"/>
                <w:color w:val="000000"/>
                <w:szCs w:val="22"/>
              </w:rPr>
              <w:t>it?</w:t>
            </w:r>
          </w:p>
        </w:tc>
        <w:tc>
          <w:tcPr>
            <w:tcW w:w="1440" w:type="dxa"/>
            <w:noWrap/>
            <w:hideMark/>
          </w:tcPr>
          <w:p w14:paraId="64D3A5C4" w14:textId="77777777" w:rsidR="005D0FD1" w:rsidRPr="005D0FD1" w:rsidRDefault="005D0FD1" w:rsidP="0052718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5D0FD1">
              <w:rPr>
                <w:rFonts w:ascii="Calibri" w:eastAsia="Times New Roman" w:hAnsi="Calibri" w:cs="Times New Roman"/>
                <w:color w:val="000000"/>
                <w:szCs w:val="22"/>
              </w:rPr>
              <w:t>87</w:t>
            </w:r>
          </w:p>
        </w:tc>
      </w:tr>
      <w:tr w:rsidR="005D0FD1" w:rsidRPr="005D0FD1" w14:paraId="1613284D" w14:textId="77777777" w:rsidTr="00884760">
        <w:trPr>
          <w:trHeight w:val="611"/>
        </w:trPr>
        <w:tc>
          <w:tcPr>
            <w:cnfStyle w:val="001000000000" w:firstRow="0" w:lastRow="0" w:firstColumn="1" w:lastColumn="0" w:oddVBand="0" w:evenVBand="0" w:oddHBand="0" w:evenHBand="0" w:firstRowFirstColumn="0" w:firstRowLastColumn="0" w:lastRowFirstColumn="0" w:lastRowLastColumn="0"/>
            <w:tcW w:w="960" w:type="dxa"/>
            <w:noWrap/>
            <w:hideMark/>
          </w:tcPr>
          <w:p w14:paraId="497BB8BF" w14:textId="77777777" w:rsidR="005D0FD1" w:rsidRPr="00527187" w:rsidRDefault="005D0FD1" w:rsidP="00527187">
            <w:pPr>
              <w:spacing w:after="0" w:line="240" w:lineRule="auto"/>
              <w:jc w:val="center"/>
              <w:rPr>
                <w:rFonts w:ascii="Calibri" w:eastAsia="Times New Roman" w:hAnsi="Calibri" w:cs="Times New Roman"/>
                <w:b w:val="0"/>
                <w:color w:val="000000"/>
                <w:szCs w:val="22"/>
              </w:rPr>
            </w:pPr>
            <w:r w:rsidRPr="007372C5">
              <w:rPr>
                <w:rFonts w:ascii="Calibri" w:eastAsia="Times New Roman" w:hAnsi="Calibri" w:cs="Times New Roman"/>
                <w:color w:val="000000"/>
                <w:szCs w:val="22"/>
              </w:rPr>
              <w:t>87</w:t>
            </w:r>
          </w:p>
        </w:tc>
        <w:tc>
          <w:tcPr>
            <w:tcW w:w="7045" w:type="dxa"/>
            <w:hideMark/>
          </w:tcPr>
          <w:p w14:paraId="2A6B53A0" w14:textId="292082BB" w:rsidR="005D0FD1" w:rsidRPr="005D0FD1" w:rsidRDefault="005D0FD1" w:rsidP="005D0FD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5D0FD1">
              <w:rPr>
                <w:rFonts w:ascii="Calibri" w:eastAsia="Times New Roman" w:hAnsi="Calibri" w:cs="Times New Roman"/>
                <w:color w:val="000000"/>
                <w:szCs w:val="22"/>
              </w:rPr>
              <w:t>During what</w:t>
            </w:r>
            <w:r>
              <w:rPr>
                <w:rFonts w:ascii="Calibri" w:eastAsia="Times New Roman" w:hAnsi="Calibri" w:cs="Times New Roman"/>
                <w:color w:val="000000"/>
                <w:szCs w:val="22"/>
              </w:rPr>
              <w:t xml:space="preserve"> month and year did you receive </w:t>
            </w:r>
            <w:r w:rsidRPr="005D0FD1">
              <w:rPr>
                <w:rFonts w:ascii="Calibri" w:eastAsia="Times New Roman" w:hAnsi="Calibri" w:cs="Times New Roman"/>
                <w:color w:val="000000"/>
                <w:szCs w:val="22"/>
              </w:rPr>
              <w:t xml:space="preserve">your most recent </w:t>
            </w:r>
            <w:r>
              <w:rPr>
                <w:rFonts w:ascii="Calibri" w:eastAsia="Times New Roman" w:hAnsi="Calibri" w:cs="Times New Roman"/>
                <w:color w:val="000000"/>
                <w:szCs w:val="22"/>
              </w:rPr>
              <w:t xml:space="preserve">flu shot injected into your arm </w:t>
            </w:r>
            <w:r w:rsidRPr="005D0FD1">
              <w:rPr>
                <w:rFonts w:ascii="Calibri" w:eastAsia="Times New Roman" w:hAnsi="Calibri" w:cs="Times New Roman"/>
                <w:color w:val="000000"/>
                <w:szCs w:val="22"/>
              </w:rPr>
              <w:t xml:space="preserve">or flu vaccine that was sprayed in your nose? (year) </w:t>
            </w:r>
          </w:p>
        </w:tc>
        <w:tc>
          <w:tcPr>
            <w:tcW w:w="1440" w:type="dxa"/>
            <w:noWrap/>
            <w:hideMark/>
          </w:tcPr>
          <w:p w14:paraId="642261EA" w14:textId="77777777" w:rsidR="005D0FD1" w:rsidRPr="005D0FD1" w:rsidRDefault="005D0FD1" w:rsidP="0052718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5D0FD1">
              <w:rPr>
                <w:rFonts w:ascii="Calibri" w:eastAsia="Times New Roman" w:hAnsi="Calibri" w:cs="Times New Roman"/>
                <w:color w:val="000000"/>
                <w:szCs w:val="22"/>
              </w:rPr>
              <w:t>79</w:t>
            </w:r>
          </w:p>
        </w:tc>
      </w:tr>
      <w:tr w:rsidR="005D0FD1" w:rsidRPr="005D0FD1" w14:paraId="2D85303B" w14:textId="77777777" w:rsidTr="00884760">
        <w:trPr>
          <w:trHeight w:val="899"/>
        </w:trPr>
        <w:tc>
          <w:tcPr>
            <w:cnfStyle w:val="001000000000" w:firstRow="0" w:lastRow="0" w:firstColumn="1" w:lastColumn="0" w:oddVBand="0" w:evenVBand="0" w:oddHBand="0" w:evenHBand="0" w:firstRowFirstColumn="0" w:firstRowLastColumn="0" w:lastRowFirstColumn="0" w:lastRowLastColumn="0"/>
            <w:tcW w:w="960" w:type="dxa"/>
            <w:noWrap/>
            <w:hideMark/>
          </w:tcPr>
          <w:p w14:paraId="77FDC0BA" w14:textId="77777777" w:rsidR="005D0FD1" w:rsidRPr="00527187" w:rsidRDefault="005D0FD1" w:rsidP="00527187">
            <w:pPr>
              <w:spacing w:after="0" w:line="240" w:lineRule="auto"/>
              <w:jc w:val="center"/>
              <w:rPr>
                <w:rFonts w:ascii="Calibri" w:eastAsia="Times New Roman" w:hAnsi="Calibri" w:cs="Times New Roman"/>
                <w:b w:val="0"/>
                <w:color w:val="000000"/>
                <w:szCs w:val="22"/>
              </w:rPr>
            </w:pPr>
            <w:r w:rsidRPr="007372C5">
              <w:rPr>
                <w:rFonts w:ascii="Calibri" w:eastAsia="Times New Roman" w:hAnsi="Calibri" w:cs="Times New Roman"/>
                <w:color w:val="000000"/>
                <w:szCs w:val="22"/>
              </w:rPr>
              <w:t>87</w:t>
            </w:r>
          </w:p>
        </w:tc>
        <w:tc>
          <w:tcPr>
            <w:tcW w:w="7045" w:type="dxa"/>
            <w:hideMark/>
          </w:tcPr>
          <w:p w14:paraId="5CD78698" w14:textId="3DADF4C0" w:rsidR="005D0FD1" w:rsidRPr="005D0FD1" w:rsidRDefault="005D0FD1" w:rsidP="005D0FD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5D0FD1">
              <w:rPr>
                <w:rFonts w:ascii="Calibri" w:eastAsia="Times New Roman" w:hAnsi="Calibri" w:cs="Times New Roman"/>
                <w:color w:val="000000"/>
                <w:szCs w:val="22"/>
              </w:rPr>
              <w:t>During what</w:t>
            </w:r>
            <w:r>
              <w:rPr>
                <w:rFonts w:ascii="Calibri" w:eastAsia="Times New Roman" w:hAnsi="Calibri" w:cs="Times New Roman"/>
                <w:color w:val="000000"/>
                <w:szCs w:val="22"/>
              </w:rPr>
              <w:t xml:space="preserve"> month and year did you receive </w:t>
            </w:r>
            <w:r w:rsidRPr="005D0FD1">
              <w:rPr>
                <w:rFonts w:ascii="Calibri" w:eastAsia="Times New Roman" w:hAnsi="Calibri" w:cs="Times New Roman"/>
                <w:color w:val="000000"/>
                <w:szCs w:val="22"/>
              </w:rPr>
              <w:t>your most recent flu shot injected into your</w:t>
            </w:r>
            <w:r>
              <w:rPr>
                <w:rFonts w:ascii="Calibri" w:eastAsia="Times New Roman" w:hAnsi="Calibri" w:cs="Times New Roman"/>
                <w:color w:val="000000"/>
                <w:szCs w:val="22"/>
              </w:rPr>
              <w:t xml:space="preserve"> arm </w:t>
            </w:r>
            <w:r w:rsidRPr="005D0FD1">
              <w:rPr>
                <w:rFonts w:ascii="Calibri" w:eastAsia="Times New Roman" w:hAnsi="Calibri" w:cs="Times New Roman"/>
                <w:color w:val="000000"/>
                <w:szCs w:val="22"/>
              </w:rPr>
              <w:t xml:space="preserve">or flu vaccine that was sprayed in your nose? (month) </w:t>
            </w:r>
          </w:p>
        </w:tc>
        <w:tc>
          <w:tcPr>
            <w:tcW w:w="1440" w:type="dxa"/>
            <w:noWrap/>
            <w:hideMark/>
          </w:tcPr>
          <w:p w14:paraId="426811F1" w14:textId="77777777" w:rsidR="005D0FD1" w:rsidRPr="005D0FD1" w:rsidRDefault="005D0FD1" w:rsidP="0052718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5D0FD1">
              <w:rPr>
                <w:rFonts w:ascii="Calibri" w:eastAsia="Times New Roman" w:hAnsi="Calibri" w:cs="Times New Roman"/>
                <w:color w:val="000000"/>
                <w:szCs w:val="22"/>
              </w:rPr>
              <w:t>76</w:t>
            </w:r>
          </w:p>
        </w:tc>
      </w:tr>
      <w:tr w:rsidR="005D0FD1" w:rsidRPr="005D0FD1" w14:paraId="176D60E1" w14:textId="77777777" w:rsidTr="00884760">
        <w:trPr>
          <w:trHeight w:val="620"/>
        </w:trPr>
        <w:tc>
          <w:tcPr>
            <w:cnfStyle w:val="001000000000" w:firstRow="0" w:lastRow="0" w:firstColumn="1" w:lastColumn="0" w:oddVBand="0" w:evenVBand="0" w:oddHBand="0" w:evenHBand="0" w:firstRowFirstColumn="0" w:firstRowLastColumn="0" w:lastRowFirstColumn="0" w:lastRowLastColumn="0"/>
            <w:tcW w:w="960" w:type="dxa"/>
            <w:noWrap/>
            <w:hideMark/>
          </w:tcPr>
          <w:p w14:paraId="69980D90" w14:textId="77777777" w:rsidR="005D0FD1" w:rsidRPr="00527187" w:rsidRDefault="005D0FD1" w:rsidP="00527187">
            <w:pPr>
              <w:spacing w:after="0" w:line="240" w:lineRule="auto"/>
              <w:jc w:val="center"/>
              <w:rPr>
                <w:rFonts w:ascii="Calibri" w:eastAsia="Times New Roman" w:hAnsi="Calibri" w:cs="Times New Roman"/>
                <w:b w:val="0"/>
                <w:color w:val="000000"/>
                <w:szCs w:val="22"/>
              </w:rPr>
            </w:pPr>
            <w:r w:rsidRPr="007372C5">
              <w:rPr>
                <w:rFonts w:ascii="Calibri" w:eastAsia="Times New Roman" w:hAnsi="Calibri" w:cs="Times New Roman"/>
                <w:color w:val="000000"/>
                <w:szCs w:val="22"/>
              </w:rPr>
              <w:t>19</w:t>
            </w:r>
          </w:p>
        </w:tc>
        <w:tc>
          <w:tcPr>
            <w:tcW w:w="7045" w:type="dxa"/>
            <w:hideMark/>
          </w:tcPr>
          <w:p w14:paraId="094D4E1E" w14:textId="5E2B5678" w:rsidR="005D0FD1" w:rsidRPr="005D0FD1" w:rsidRDefault="005D0FD1" w:rsidP="005D0FD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5D0FD1">
              <w:rPr>
                <w:rFonts w:ascii="Calibri" w:eastAsia="Times New Roman" w:hAnsi="Calibri" w:cs="Times New Roman"/>
                <w:color w:val="000000"/>
                <w:szCs w:val="22"/>
              </w:rPr>
              <w:t xml:space="preserve">Are you currently </w:t>
            </w:r>
            <w:r>
              <w:rPr>
                <w:rFonts w:ascii="Calibri" w:eastAsia="Times New Roman" w:hAnsi="Calibri" w:cs="Times New Roman"/>
                <w:color w:val="000000"/>
                <w:szCs w:val="22"/>
              </w:rPr>
              <w:t xml:space="preserve">taking medicine prescribed by a </w:t>
            </w:r>
            <w:r w:rsidRPr="005D0FD1">
              <w:rPr>
                <w:rFonts w:ascii="Calibri" w:eastAsia="Times New Roman" w:hAnsi="Calibri" w:cs="Times New Roman"/>
                <w:color w:val="000000"/>
                <w:szCs w:val="22"/>
              </w:rPr>
              <w:t>doctor or other hea</w:t>
            </w:r>
            <w:r>
              <w:rPr>
                <w:rFonts w:ascii="Calibri" w:eastAsia="Times New Roman" w:hAnsi="Calibri" w:cs="Times New Roman"/>
                <w:color w:val="000000"/>
                <w:szCs w:val="22"/>
              </w:rPr>
              <w:t xml:space="preserve">lth professional for your blood </w:t>
            </w:r>
            <w:r w:rsidRPr="005D0FD1">
              <w:rPr>
                <w:rFonts w:ascii="Calibri" w:eastAsia="Times New Roman" w:hAnsi="Calibri" w:cs="Times New Roman"/>
                <w:color w:val="000000"/>
                <w:szCs w:val="22"/>
              </w:rPr>
              <w:t>cholesterol?</w:t>
            </w:r>
          </w:p>
        </w:tc>
        <w:tc>
          <w:tcPr>
            <w:tcW w:w="1440" w:type="dxa"/>
            <w:noWrap/>
            <w:hideMark/>
          </w:tcPr>
          <w:p w14:paraId="11702CA5" w14:textId="77777777" w:rsidR="005D0FD1" w:rsidRPr="005D0FD1" w:rsidRDefault="005D0FD1" w:rsidP="0052718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5D0FD1">
              <w:rPr>
                <w:rFonts w:ascii="Calibri" w:eastAsia="Times New Roman" w:hAnsi="Calibri" w:cs="Times New Roman"/>
                <w:color w:val="000000"/>
                <w:szCs w:val="22"/>
              </w:rPr>
              <w:t>73</w:t>
            </w:r>
          </w:p>
        </w:tc>
      </w:tr>
      <w:tr w:rsidR="005D0FD1" w:rsidRPr="005D0FD1" w14:paraId="7B4155BA" w14:textId="77777777" w:rsidTr="00884760">
        <w:trPr>
          <w:trHeight w:val="576"/>
        </w:trPr>
        <w:tc>
          <w:tcPr>
            <w:cnfStyle w:val="001000000000" w:firstRow="0" w:lastRow="0" w:firstColumn="1" w:lastColumn="0" w:oddVBand="0" w:evenVBand="0" w:oddHBand="0" w:evenHBand="0" w:firstRowFirstColumn="0" w:firstRowLastColumn="0" w:lastRowFirstColumn="0" w:lastRowLastColumn="0"/>
            <w:tcW w:w="960" w:type="dxa"/>
            <w:noWrap/>
            <w:hideMark/>
          </w:tcPr>
          <w:p w14:paraId="5A2A4E49" w14:textId="77777777" w:rsidR="005D0FD1" w:rsidRPr="00527187" w:rsidRDefault="005D0FD1" w:rsidP="00527187">
            <w:pPr>
              <w:spacing w:after="0" w:line="240" w:lineRule="auto"/>
              <w:jc w:val="center"/>
              <w:rPr>
                <w:rFonts w:ascii="Calibri" w:eastAsia="Times New Roman" w:hAnsi="Calibri" w:cs="Times New Roman"/>
                <w:b w:val="0"/>
                <w:color w:val="000000"/>
                <w:szCs w:val="22"/>
              </w:rPr>
            </w:pPr>
            <w:r w:rsidRPr="007372C5">
              <w:rPr>
                <w:rFonts w:ascii="Calibri" w:eastAsia="Times New Roman" w:hAnsi="Calibri" w:cs="Times New Roman"/>
                <w:color w:val="000000"/>
                <w:szCs w:val="22"/>
              </w:rPr>
              <w:t>69</w:t>
            </w:r>
          </w:p>
        </w:tc>
        <w:tc>
          <w:tcPr>
            <w:tcW w:w="7045" w:type="dxa"/>
            <w:hideMark/>
          </w:tcPr>
          <w:p w14:paraId="240A295A" w14:textId="0CEC5022" w:rsidR="005D0FD1" w:rsidRPr="005D0FD1" w:rsidRDefault="005D0FD1" w:rsidP="005D0FD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5D0FD1">
              <w:rPr>
                <w:rFonts w:ascii="Calibri" w:eastAsia="Times New Roman" w:hAnsi="Calibri" w:cs="Times New Roman"/>
                <w:color w:val="000000"/>
                <w:szCs w:val="22"/>
              </w:rPr>
              <w:t xml:space="preserve">How long has </w:t>
            </w:r>
            <w:r>
              <w:rPr>
                <w:rFonts w:ascii="Calibri" w:eastAsia="Times New Roman" w:hAnsi="Calibri" w:cs="Times New Roman"/>
                <w:color w:val="000000"/>
                <w:szCs w:val="22"/>
              </w:rPr>
              <w:t xml:space="preserve">it been since you last smoked a </w:t>
            </w:r>
            <w:r w:rsidRPr="005D0FD1">
              <w:rPr>
                <w:rFonts w:ascii="Calibri" w:eastAsia="Times New Roman" w:hAnsi="Calibri" w:cs="Times New Roman"/>
                <w:color w:val="000000"/>
                <w:szCs w:val="22"/>
              </w:rPr>
              <w:t>cigarette, even one or two puffs?</w:t>
            </w:r>
          </w:p>
        </w:tc>
        <w:tc>
          <w:tcPr>
            <w:tcW w:w="1440" w:type="dxa"/>
            <w:noWrap/>
            <w:hideMark/>
          </w:tcPr>
          <w:p w14:paraId="3D5183FD" w14:textId="77777777" w:rsidR="005D0FD1" w:rsidRPr="005D0FD1" w:rsidRDefault="005D0FD1" w:rsidP="0052718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5D0FD1">
              <w:rPr>
                <w:rFonts w:ascii="Calibri" w:eastAsia="Times New Roman" w:hAnsi="Calibri" w:cs="Times New Roman"/>
                <w:color w:val="000000"/>
                <w:szCs w:val="22"/>
              </w:rPr>
              <w:t>58</w:t>
            </w:r>
          </w:p>
        </w:tc>
      </w:tr>
      <w:tr w:rsidR="005D0FD1" w:rsidRPr="005D0FD1" w14:paraId="769085F7" w14:textId="77777777" w:rsidTr="00884760">
        <w:trPr>
          <w:trHeight w:val="395"/>
        </w:trPr>
        <w:tc>
          <w:tcPr>
            <w:cnfStyle w:val="001000000000" w:firstRow="0" w:lastRow="0" w:firstColumn="1" w:lastColumn="0" w:oddVBand="0" w:evenVBand="0" w:oddHBand="0" w:evenHBand="0" w:firstRowFirstColumn="0" w:firstRowLastColumn="0" w:lastRowFirstColumn="0" w:lastRowLastColumn="0"/>
            <w:tcW w:w="960" w:type="dxa"/>
            <w:noWrap/>
            <w:hideMark/>
          </w:tcPr>
          <w:p w14:paraId="1482B217" w14:textId="77777777" w:rsidR="005D0FD1" w:rsidRPr="00527187" w:rsidRDefault="005D0FD1" w:rsidP="00527187">
            <w:pPr>
              <w:spacing w:after="0" w:line="240" w:lineRule="auto"/>
              <w:jc w:val="center"/>
              <w:rPr>
                <w:rFonts w:ascii="Calibri" w:eastAsia="Times New Roman" w:hAnsi="Calibri" w:cs="Times New Roman"/>
                <w:b w:val="0"/>
                <w:color w:val="000000"/>
                <w:szCs w:val="22"/>
              </w:rPr>
            </w:pPr>
            <w:r w:rsidRPr="007372C5">
              <w:rPr>
                <w:rFonts w:ascii="Calibri" w:eastAsia="Times New Roman" w:hAnsi="Calibri" w:cs="Times New Roman"/>
                <w:color w:val="000000"/>
                <w:szCs w:val="22"/>
              </w:rPr>
              <w:t>50</w:t>
            </w:r>
          </w:p>
        </w:tc>
        <w:tc>
          <w:tcPr>
            <w:tcW w:w="7045" w:type="dxa"/>
            <w:hideMark/>
          </w:tcPr>
          <w:p w14:paraId="74F6D705" w14:textId="6057B195" w:rsidR="005D0FD1" w:rsidRPr="005D0FD1" w:rsidRDefault="005D0FD1" w:rsidP="005D0FD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5D0FD1">
              <w:rPr>
                <w:rFonts w:ascii="Calibri" w:eastAsia="Times New Roman" w:hAnsi="Calibri" w:cs="Times New Roman"/>
                <w:color w:val="000000"/>
                <w:szCs w:val="22"/>
              </w:rPr>
              <w:t>How many</w:t>
            </w:r>
            <w:r>
              <w:rPr>
                <w:rFonts w:ascii="Calibri" w:eastAsia="Times New Roman" w:hAnsi="Calibri" w:cs="Times New Roman"/>
                <w:color w:val="000000"/>
                <w:szCs w:val="22"/>
              </w:rPr>
              <w:t xml:space="preserve"> of these telephone numbers are </w:t>
            </w:r>
            <w:r w:rsidRPr="005D0FD1">
              <w:rPr>
                <w:rFonts w:ascii="Calibri" w:eastAsia="Times New Roman" w:hAnsi="Calibri" w:cs="Times New Roman"/>
                <w:color w:val="000000"/>
                <w:szCs w:val="22"/>
              </w:rPr>
              <w:t>residential numbers?</w:t>
            </w:r>
          </w:p>
        </w:tc>
        <w:tc>
          <w:tcPr>
            <w:tcW w:w="1440" w:type="dxa"/>
            <w:noWrap/>
            <w:hideMark/>
          </w:tcPr>
          <w:p w14:paraId="7660B1C3" w14:textId="77777777" w:rsidR="005D0FD1" w:rsidRPr="005D0FD1" w:rsidRDefault="005D0FD1" w:rsidP="0052718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5D0FD1">
              <w:rPr>
                <w:rFonts w:ascii="Calibri" w:eastAsia="Times New Roman" w:hAnsi="Calibri" w:cs="Times New Roman"/>
                <w:color w:val="000000"/>
                <w:szCs w:val="22"/>
              </w:rPr>
              <w:t>55</w:t>
            </w:r>
          </w:p>
        </w:tc>
      </w:tr>
      <w:tr w:rsidR="005D0FD1" w:rsidRPr="005D0FD1" w14:paraId="723F9CF6" w14:textId="77777777" w:rsidTr="00884760">
        <w:trPr>
          <w:trHeight w:val="350"/>
        </w:trPr>
        <w:tc>
          <w:tcPr>
            <w:cnfStyle w:val="001000000000" w:firstRow="0" w:lastRow="0" w:firstColumn="1" w:lastColumn="0" w:oddVBand="0" w:evenVBand="0" w:oddHBand="0" w:evenHBand="0" w:firstRowFirstColumn="0" w:firstRowLastColumn="0" w:lastRowFirstColumn="0" w:lastRowLastColumn="0"/>
            <w:tcW w:w="960" w:type="dxa"/>
            <w:noWrap/>
            <w:hideMark/>
          </w:tcPr>
          <w:p w14:paraId="217045F3" w14:textId="77777777" w:rsidR="005D0FD1" w:rsidRPr="00527187" w:rsidRDefault="005D0FD1" w:rsidP="00527187">
            <w:pPr>
              <w:spacing w:after="0" w:line="240" w:lineRule="auto"/>
              <w:jc w:val="center"/>
              <w:rPr>
                <w:rFonts w:ascii="Calibri" w:eastAsia="Times New Roman" w:hAnsi="Calibri" w:cs="Times New Roman"/>
                <w:b w:val="0"/>
                <w:color w:val="000000"/>
                <w:szCs w:val="22"/>
              </w:rPr>
            </w:pPr>
            <w:r w:rsidRPr="007372C5">
              <w:rPr>
                <w:rFonts w:ascii="Calibri" w:eastAsia="Times New Roman" w:hAnsi="Calibri" w:cs="Times New Roman"/>
                <w:color w:val="000000"/>
                <w:szCs w:val="22"/>
              </w:rPr>
              <w:t>67</w:t>
            </w:r>
          </w:p>
        </w:tc>
        <w:tc>
          <w:tcPr>
            <w:tcW w:w="7045" w:type="dxa"/>
            <w:hideMark/>
          </w:tcPr>
          <w:p w14:paraId="6B38406F" w14:textId="4F27DBCD" w:rsidR="005D0FD1" w:rsidRPr="005D0FD1" w:rsidRDefault="005D0FD1" w:rsidP="005D0FD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5D0FD1">
              <w:rPr>
                <w:rFonts w:ascii="Calibri" w:eastAsia="Times New Roman" w:hAnsi="Calibri" w:cs="Times New Roman"/>
                <w:color w:val="000000"/>
                <w:szCs w:val="22"/>
              </w:rPr>
              <w:t>Do you now s</w:t>
            </w:r>
            <w:r>
              <w:rPr>
                <w:rFonts w:ascii="Calibri" w:eastAsia="Times New Roman" w:hAnsi="Calibri" w:cs="Times New Roman"/>
                <w:color w:val="000000"/>
                <w:szCs w:val="22"/>
              </w:rPr>
              <w:t xml:space="preserve">moke cigarettes every day, some </w:t>
            </w:r>
            <w:r w:rsidRPr="005D0FD1">
              <w:rPr>
                <w:rFonts w:ascii="Calibri" w:eastAsia="Times New Roman" w:hAnsi="Calibri" w:cs="Times New Roman"/>
                <w:color w:val="000000"/>
                <w:szCs w:val="22"/>
              </w:rPr>
              <w:t>days, or not at all?</w:t>
            </w:r>
          </w:p>
        </w:tc>
        <w:tc>
          <w:tcPr>
            <w:tcW w:w="1440" w:type="dxa"/>
            <w:noWrap/>
            <w:hideMark/>
          </w:tcPr>
          <w:p w14:paraId="4F5E5DC1" w14:textId="77777777" w:rsidR="005D0FD1" w:rsidRPr="005D0FD1" w:rsidRDefault="005D0FD1" w:rsidP="0052718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5D0FD1">
              <w:rPr>
                <w:rFonts w:ascii="Calibri" w:eastAsia="Times New Roman" w:hAnsi="Calibri" w:cs="Times New Roman"/>
                <w:color w:val="000000"/>
                <w:szCs w:val="22"/>
              </w:rPr>
              <w:t>55</w:t>
            </w:r>
          </w:p>
        </w:tc>
      </w:tr>
      <w:tr w:rsidR="005D0FD1" w:rsidRPr="005D0FD1" w14:paraId="5305AC9A" w14:textId="77777777" w:rsidTr="00884760">
        <w:trPr>
          <w:trHeight w:val="288"/>
        </w:trPr>
        <w:tc>
          <w:tcPr>
            <w:cnfStyle w:val="001000000000" w:firstRow="0" w:lastRow="0" w:firstColumn="1" w:lastColumn="0" w:oddVBand="0" w:evenVBand="0" w:oddHBand="0" w:evenHBand="0" w:firstRowFirstColumn="0" w:firstRowLastColumn="0" w:lastRowFirstColumn="0" w:lastRowLastColumn="0"/>
            <w:tcW w:w="960" w:type="dxa"/>
            <w:noWrap/>
            <w:hideMark/>
          </w:tcPr>
          <w:p w14:paraId="0D758022" w14:textId="77777777" w:rsidR="005D0FD1" w:rsidRPr="00527187" w:rsidRDefault="005D0FD1" w:rsidP="00527187">
            <w:pPr>
              <w:spacing w:after="0" w:line="240" w:lineRule="auto"/>
              <w:jc w:val="center"/>
              <w:rPr>
                <w:rFonts w:ascii="Calibri" w:eastAsia="Times New Roman" w:hAnsi="Calibri" w:cs="Times New Roman"/>
                <w:b w:val="0"/>
                <w:color w:val="000000"/>
                <w:szCs w:val="22"/>
              </w:rPr>
            </w:pPr>
            <w:r w:rsidRPr="007372C5">
              <w:rPr>
                <w:rFonts w:ascii="Calibri" w:eastAsia="Times New Roman" w:hAnsi="Calibri" w:cs="Times New Roman"/>
                <w:color w:val="000000"/>
                <w:szCs w:val="22"/>
              </w:rPr>
              <w:t>59</w:t>
            </w:r>
          </w:p>
        </w:tc>
        <w:tc>
          <w:tcPr>
            <w:tcW w:w="7045" w:type="dxa"/>
            <w:hideMark/>
          </w:tcPr>
          <w:p w14:paraId="6FC14814" w14:textId="77777777" w:rsidR="005D0FD1" w:rsidRPr="005D0FD1" w:rsidRDefault="005D0FD1" w:rsidP="005D0FD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5D0FD1">
              <w:rPr>
                <w:rFonts w:ascii="Calibri" w:eastAsia="Times New Roman" w:hAnsi="Calibri" w:cs="Times New Roman"/>
                <w:color w:val="000000"/>
                <w:szCs w:val="22"/>
              </w:rPr>
              <w:t>To your knowledge, are you now pregnant?</w:t>
            </w:r>
          </w:p>
        </w:tc>
        <w:tc>
          <w:tcPr>
            <w:tcW w:w="1440" w:type="dxa"/>
            <w:noWrap/>
            <w:hideMark/>
          </w:tcPr>
          <w:p w14:paraId="76FFEBCA" w14:textId="77777777" w:rsidR="005D0FD1" w:rsidRPr="005D0FD1" w:rsidRDefault="005D0FD1" w:rsidP="0052718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5D0FD1">
              <w:rPr>
                <w:rFonts w:ascii="Calibri" w:eastAsia="Times New Roman" w:hAnsi="Calibri" w:cs="Times New Roman"/>
                <w:color w:val="000000"/>
                <w:szCs w:val="22"/>
              </w:rPr>
              <w:t>49</w:t>
            </w:r>
          </w:p>
        </w:tc>
      </w:tr>
      <w:tr w:rsidR="005D0FD1" w:rsidRPr="005D0FD1" w14:paraId="22672D11" w14:textId="77777777" w:rsidTr="00884760">
        <w:trPr>
          <w:trHeight w:val="593"/>
        </w:trPr>
        <w:tc>
          <w:tcPr>
            <w:cnfStyle w:val="001000000000" w:firstRow="0" w:lastRow="0" w:firstColumn="1" w:lastColumn="0" w:oddVBand="0" w:evenVBand="0" w:oddHBand="0" w:evenHBand="0" w:firstRowFirstColumn="0" w:firstRowLastColumn="0" w:lastRowFirstColumn="0" w:lastRowLastColumn="0"/>
            <w:tcW w:w="960" w:type="dxa"/>
            <w:noWrap/>
            <w:hideMark/>
          </w:tcPr>
          <w:p w14:paraId="1BBB727B" w14:textId="77777777" w:rsidR="005D0FD1" w:rsidRPr="00527187" w:rsidRDefault="005D0FD1" w:rsidP="00527187">
            <w:pPr>
              <w:spacing w:after="0" w:line="240" w:lineRule="auto"/>
              <w:jc w:val="center"/>
              <w:rPr>
                <w:rFonts w:ascii="Calibri" w:eastAsia="Times New Roman" w:hAnsi="Calibri" w:cs="Times New Roman"/>
                <w:b w:val="0"/>
                <w:color w:val="000000"/>
                <w:szCs w:val="22"/>
              </w:rPr>
            </w:pPr>
            <w:r w:rsidRPr="007372C5">
              <w:rPr>
                <w:rFonts w:ascii="Calibri" w:eastAsia="Times New Roman" w:hAnsi="Calibri" w:cs="Times New Roman"/>
                <w:color w:val="000000"/>
                <w:szCs w:val="22"/>
              </w:rPr>
              <w:t>68</w:t>
            </w:r>
          </w:p>
        </w:tc>
        <w:tc>
          <w:tcPr>
            <w:tcW w:w="7045" w:type="dxa"/>
            <w:hideMark/>
          </w:tcPr>
          <w:p w14:paraId="012386B2" w14:textId="61A63E5A" w:rsidR="005D0FD1" w:rsidRPr="005D0FD1" w:rsidRDefault="005D0FD1" w:rsidP="005D0FD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5D0FD1">
              <w:rPr>
                <w:rFonts w:ascii="Calibri" w:eastAsia="Times New Roman" w:hAnsi="Calibri" w:cs="Times New Roman"/>
                <w:color w:val="000000"/>
                <w:szCs w:val="22"/>
              </w:rPr>
              <w:t>During the p</w:t>
            </w:r>
            <w:r>
              <w:rPr>
                <w:rFonts w:ascii="Calibri" w:eastAsia="Times New Roman" w:hAnsi="Calibri" w:cs="Times New Roman"/>
                <w:color w:val="000000"/>
                <w:szCs w:val="22"/>
              </w:rPr>
              <w:t xml:space="preserve">ast 12 months, have you stopped </w:t>
            </w:r>
            <w:r w:rsidRPr="005D0FD1">
              <w:rPr>
                <w:rFonts w:ascii="Calibri" w:eastAsia="Times New Roman" w:hAnsi="Calibri" w:cs="Times New Roman"/>
                <w:color w:val="000000"/>
                <w:szCs w:val="22"/>
              </w:rPr>
              <w:t>smoking fo</w:t>
            </w:r>
            <w:r>
              <w:rPr>
                <w:rFonts w:ascii="Calibri" w:eastAsia="Times New Roman" w:hAnsi="Calibri" w:cs="Times New Roman"/>
                <w:color w:val="000000"/>
                <w:szCs w:val="22"/>
              </w:rPr>
              <w:t xml:space="preserve">r one day or longer because you </w:t>
            </w:r>
            <w:r w:rsidRPr="005D0FD1">
              <w:rPr>
                <w:rFonts w:ascii="Calibri" w:eastAsia="Times New Roman" w:hAnsi="Calibri" w:cs="Times New Roman"/>
                <w:color w:val="000000"/>
                <w:szCs w:val="22"/>
              </w:rPr>
              <w:t>were trying to quit smoking?</w:t>
            </w:r>
          </w:p>
        </w:tc>
        <w:tc>
          <w:tcPr>
            <w:tcW w:w="1440" w:type="dxa"/>
            <w:noWrap/>
            <w:hideMark/>
          </w:tcPr>
          <w:p w14:paraId="66BAAC0C" w14:textId="77777777" w:rsidR="005D0FD1" w:rsidRPr="005D0FD1" w:rsidRDefault="005D0FD1" w:rsidP="0052718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5D0FD1">
              <w:rPr>
                <w:rFonts w:ascii="Calibri" w:eastAsia="Times New Roman" w:hAnsi="Calibri" w:cs="Times New Roman"/>
                <w:color w:val="000000"/>
                <w:szCs w:val="22"/>
              </w:rPr>
              <w:t>33</w:t>
            </w:r>
          </w:p>
        </w:tc>
      </w:tr>
      <w:tr w:rsidR="005D0FD1" w:rsidRPr="005D0FD1" w14:paraId="0419AB4F" w14:textId="77777777" w:rsidTr="00884760">
        <w:trPr>
          <w:trHeight w:val="576"/>
        </w:trPr>
        <w:tc>
          <w:tcPr>
            <w:cnfStyle w:val="001000000000" w:firstRow="0" w:lastRow="0" w:firstColumn="1" w:lastColumn="0" w:oddVBand="0" w:evenVBand="0" w:oddHBand="0" w:evenHBand="0" w:firstRowFirstColumn="0" w:firstRowLastColumn="0" w:lastRowFirstColumn="0" w:lastRowLastColumn="0"/>
            <w:tcW w:w="960" w:type="dxa"/>
            <w:noWrap/>
            <w:hideMark/>
          </w:tcPr>
          <w:p w14:paraId="6B389D72" w14:textId="77777777" w:rsidR="005D0FD1" w:rsidRPr="00527187" w:rsidRDefault="005D0FD1" w:rsidP="00527187">
            <w:pPr>
              <w:spacing w:after="0" w:line="240" w:lineRule="auto"/>
              <w:jc w:val="center"/>
              <w:rPr>
                <w:rFonts w:ascii="Calibri" w:eastAsia="Times New Roman" w:hAnsi="Calibri" w:cs="Times New Roman"/>
                <w:b w:val="0"/>
                <w:color w:val="000000"/>
                <w:szCs w:val="22"/>
              </w:rPr>
            </w:pPr>
            <w:r w:rsidRPr="007372C5">
              <w:rPr>
                <w:rFonts w:ascii="Calibri" w:eastAsia="Times New Roman" w:hAnsi="Calibri" w:cs="Times New Roman"/>
                <w:color w:val="000000"/>
                <w:szCs w:val="22"/>
              </w:rPr>
              <w:t>32</w:t>
            </w:r>
          </w:p>
        </w:tc>
        <w:tc>
          <w:tcPr>
            <w:tcW w:w="7045" w:type="dxa"/>
            <w:hideMark/>
          </w:tcPr>
          <w:p w14:paraId="75FD080F" w14:textId="77777777" w:rsidR="005D0FD1" w:rsidRPr="005D0FD1" w:rsidRDefault="005D0FD1" w:rsidP="005D0FD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5D0FD1">
              <w:rPr>
                <w:rFonts w:ascii="Calibri" w:eastAsia="Times New Roman" w:hAnsi="Calibri" w:cs="Times New Roman"/>
                <w:color w:val="000000"/>
                <w:szCs w:val="22"/>
              </w:rPr>
              <w:t>How old were you when you were told you have</w:t>
            </w:r>
            <w:r w:rsidRPr="005D0FD1">
              <w:rPr>
                <w:rFonts w:ascii="Calibri" w:eastAsia="Times New Roman" w:hAnsi="Calibri" w:cs="Times New Roman"/>
                <w:color w:val="000000"/>
                <w:szCs w:val="22"/>
              </w:rPr>
              <w:br/>
              <w:t>diabetes?</w:t>
            </w:r>
          </w:p>
        </w:tc>
        <w:tc>
          <w:tcPr>
            <w:tcW w:w="1440" w:type="dxa"/>
            <w:noWrap/>
            <w:hideMark/>
          </w:tcPr>
          <w:p w14:paraId="1E497BA8" w14:textId="77777777" w:rsidR="005D0FD1" w:rsidRPr="005D0FD1" w:rsidRDefault="005D0FD1" w:rsidP="0052718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5D0FD1">
              <w:rPr>
                <w:rFonts w:ascii="Calibri" w:eastAsia="Times New Roman" w:hAnsi="Calibri" w:cs="Times New Roman"/>
                <w:color w:val="000000"/>
                <w:szCs w:val="22"/>
              </w:rPr>
              <w:t>24</w:t>
            </w:r>
          </w:p>
        </w:tc>
      </w:tr>
      <w:tr w:rsidR="005D0FD1" w:rsidRPr="005D0FD1" w14:paraId="66F83EA5" w14:textId="77777777" w:rsidTr="00884760">
        <w:trPr>
          <w:trHeight w:val="576"/>
        </w:trPr>
        <w:tc>
          <w:tcPr>
            <w:cnfStyle w:val="001000000000" w:firstRow="0" w:lastRow="0" w:firstColumn="1" w:lastColumn="0" w:oddVBand="0" w:evenVBand="0" w:oddHBand="0" w:evenHBand="0" w:firstRowFirstColumn="0" w:firstRowLastColumn="0" w:lastRowFirstColumn="0" w:lastRowLastColumn="0"/>
            <w:tcW w:w="960" w:type="dxa"/>
            <w:noWrap/>
            <w:hideMark/>
          </w:tcPr>
          <w:p w14:paraId="67CDAFEB" w14:textId="77777777" w:rsidR="005D0FD1" w:rsidRPr="00527187" w:rsidRDefault="005D0FD1" w:rsidP="00527187">
            <w:pPr>
              <w:spacing w:after="0" w:line="240" w:lineRule="auto"/>
              <w:jc w:val="center"/>
              <w:rPr>
                <w:rFonts w:ascii="Calibri" w:eastAsia="Times New Roman" w:hAnsi="Calibri" w:cs="Times New Roman"/>
                <w:b w:val="0"/>
                <w:color w:val="000000"/>
                <w:szCs w:val="22"/>
              </w:rPr>
            </w:pPr>
            <w:r w:rsidRPr="007372C5">
              <w:rPr>
                <w:rFonts w:ascii="Calibri" w:eastAsia="Times New Roman" w:hAnsi="Calibri" w:cs="Times New Roman"/>
                <w:color w:val="000000"/>
                <w:szCs w:val="22"/>
              </w:rPr>
              <w:t>77</w:t>
            </w:r>
          </w:p>
        </w:tc>
        <w:tc>
          <w:tcPr>
            <w:tcW w:w="7045" w:type="dxa"/>
            <w:hideMark/>
          </w:tcPr>
          <w:p w14:paraId="58E2A961" w14:textId="77777777" w:rsidR="005D0FD1" w:rsidRPr="005D0FD1" w:rsidRDefault="005D0FD1" w:rsidP="005D0FD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5D0FD1">
              <w:rPr>
                <w:rFonts w:ascii="Calibri" w:eastAsia="Times New Roman" w:hAnsi="Calibri" w:cs="Times New Roman"/>
                <w:color w:val="000000"/>
                <w:szCs w:val="22"/>
              </w:rPr>
              <w:t>During the past 30 days, what is the largest number</w:t>
            </w:r>
            <w:r w:rsidRPr="005D0FD1">
              <w:rPr>
                <w:rFonts w:ascii="Calibri" w:eastAsia="Times New Roman" w:hAnsi="Calibri" w:cs="Times New Roman"/>
                <w:color w:val="000000"/>
                <w:szCs w:val="22"/>
              </w:rPr>
              <w:br/>
              <w:t>of drinks you had on any occasion?</w:t>
            </w:r>
          </w:p>
        </w:tc>
        <w:tc>
          <w:tcPr>
            <w:tcW w:w="1440" w:type="dxa"/>
            <w:noWrap/>
            <w:hideMark/>
          </w:tcPr>
          <w:p w14:paraId="3E47E3BA" w14:textId="77777777" w:rsidR="005D0FD1" w:rsidRPr="005D0FD1" w:rsidRDefault="005D0FD1" w:rsidP="0052718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5D0FD1">
              <w:rPr>
                <w:rFonts w:ascii="Calibri" w:eastAsia="Times New Roman" w:hAnsi="Calibri" w:cs="Times New Roman"/>
                <w:color w:val="000000"/>
                <w:szCs w:val="22"/>
              </w:rPr>
              <w:t>21</w:t>
            </w:r>
          </w:p>
        </w:tc>
      </w:tr>
    </w:tbl>
    <w:p w14:paraId="7E799E3B" w14:textId="77777777" w:rsidR="005D0FD1" w:rsidRPr="004E3079" w:rsidRDefault="005D0FD1" w:rsidP="005F53E8">
      <w:pPr>
        <w:spacing w:after="160" w:line="259" w:lineRule="auto"/>
        <w:jc w:val="both"/>
        <w:rPr>
          <w:rFonts w:asciiTheme="minorHAnsi" w:hAnsiTheme="minorHAnsi" w:cstheme="minorHAnsi"/>
          <w:kern w:val="16"/>
        </w:rPr>
      </w:pPr>
    </w:p>
    <w:p w14:paraId="016D2557" w14:textId="15C377FC" w:rsidR="00EB4EC3" w:rsidRDefault="005511E2" w:rsidP="00EB4EC3">
      <w:pPr>
        <w:pStyle w:val="Heading3"/>
        <w:ind w:left="630" w:hanging="630"/>
      </w:pPr>
      <w:bookmarkStart w:id="76" w:name="_Ref521596123"/>
      <w:bookmarkStart w:id="77" w:name="_Toc522101852"/>
      <w:r>
        <w:t>6.</w:t>
      </w:r>
      <w:r w:rsidR="008D641D">
        <w:t>3</w:t>
      </w:r>
      <w:r w:rsidR="008D641D">
        <w:tab/>
      </w:r>
      <w:r w:rsidR="00EB4EC3">
        <w:t>Differences in Demographic Comparisons</w:t>
      </w:r>
      <w:bookmarkEnd w:id="76"/>
      <w:bookmarkEnd w:id="77"/>
    </w:p>
    <w:p w14:paraId="5C6A8A40" w14:textId="41661A9A" w:rsidR="002B6F00" w:rsidRDefault="002B6F00" w:rsidP="002B6F00">
      <w:pPr>
        <w:rPr>
          <w:rFonts w:asciiTheme="minorHAnsi" w:hAnsiTheme="minorHAnsi" w:cstheme="minorHAnsi"/>
        </w:rPr>
      </w:pPr>
      <w:r>
        <w:t xml:space="preserve">The following section discusses </w:t>
      </w:r>
      <w:r w:rsidR="007372C5">
        <w:t>p</w:t>
      </w:r>
      <w:r>
        <w:t xml:space="preserve">ilot test </w:t>
      </w:r>
      <w:r w:rsidRPr="00FF5458">
        <w:t xml:space="preserve">results for </w:t>
      </w:r>
      <w:r w:rsidR="00B40426">
        <w:t>10</w:t>
      </w:r>
      <w:r>
        <w:t xml:space="preserve"> demographic </w:t>
      </w:r>
      <w:r w:rsidRPr="00FF5458">
        <w:t>variables (displayed in</w:t>
      </w:r>
      <w:r w:rsidR="000363CC">
        <w:t xml:space="preserve"> </w:t>
      </w:r>
      <w:r w:rsidR="000363CC">
        <w:fldChar w:fldCharType="begin"/>
      </w:r>
      <w:r w:rsidR="000363CC">
        <w:instrText xml:space="preserve"> REF _Ref521595648 \h </w:instrText>
      </w:r>
      <w:r w:rsidR="000363CC">
        <w:fldChar w:fldCharType="separate"/>
      </w:r>
      <w:r w:rsidR="00D50077">
        <w:t xml:space="preserve">Table </w:t>
      </w:r>
      <w:r w:rsidR="00D50077">
        <w:rPr>
          <w:noProof/>
        </w:rPr>
        <w:t>20</w:t>
      </w:r>
      <w:r w:rsidR="000363CC">
        <w:fldChar w:fldCharType="end"/>
      </w:r>
      <w:r w:rsidR="000363CC">
        <w:t>)</w:t>
      </w:r>
      <w:r w:rsidRPr="00FF5458">
        <w:t>.</w:t>
      </w:r>
      <w:r w:rsidR="00B40426">
        <w:t xml:space="preserve"> </w:t>
      </w:r>
      <w:r w:rsidR="000363CC">
        <w:rPr>
          <w:rFonts w:asciiTheme="minorHAnsi" w:hAnsiTheme="minorHAnsi" w:cstheme="minorHAnsi"/>
        </w:rPr>
        <w:t>Demographic</w:t>
      </w:r>
      <w:r w:rsidR="00B40426">
        <w:rPr>
          <w:rFonts w:asciiTheme="minorHAnsi" w:hAnsiTheme="minorHAnsi" w:cstheme="minorHAnsi"/>
        </w:rPr>
        <w:t xml:space="preserve"> variables are first compared by survey mode (CATI, web, and mail) and then by survey frame (RDD and ABS).</w:t>
      </w:r>
    </w:p>
    <w:p w14:paraId="0E1A3E83" w14:textId="77777777" w:rsidR="00B40426" w:rsidRDefault="00B40426" w:rsidP="002B6F00"/>
    <w:p w14:paraId="172E44B2" w14:textId="5225121D" w:rsidR="000363CC" w:rsidRDefault="000363CC" w:rsidP="000363CC">
      <w:pPr>
        <w:pStyle w:val="Caption"/>
        <w:keepNext/>
        <w:jc w:val="center"/>
      </w:pPr>
      <w:bookmarkStart w:id="78" w:name="_Ref521595648"/>
      <w:r>
        <w:t xml:space="preserve">Table </w:t>
      </w:r>
      <w:r w:rsidR="00911842">
        <w:rPr>
          <w:noProof/>
        </w:rPr>
        <w:fldChar w:fldCharType="begin"/>
      </w:r>
      <w:r w:rsidR="00911842">
        <w:rPr>
          <w:noProof/>
        </w:rPr>
        <w:instrText xml:space="preserve"> SEQ Table \* ARABIC </w:instrText>
      </w:r>
      <w:r w:rsidR="00911842">
        <w:rPr>
          <w:noProof/>
        </w:rPr>
        <w:fldChar w:fldCharType="separate"/>
      </w:r>
      <w:r w:rsidR="00D50077">
        <w:rPr>
          <w:noProof/>
        </w:rPr>
        <w:t>20</w:t>
      </w:r>
      <w:r w:rsidR="00911842">
        <w:rPr>
          <w:noProof/>
        </w:rPr>
        <w:fldChar w:fldCharType="end"/>
      </w:r>
      <w:bookmarkEnd w:id="78"/>
      <w:r>
        <w:t xml:space="preserve"> Key Demographic Variables</w:t>
      </w:r>
    </w:p>
    <w:tbl>
      <w:tblPr>
        <w:tblW w:w="4074" w:type="dxa"/>
        <w:jc w:val="center"/>
        <w:tblLook w:val="04A0" w:firstRow="1" w:lastRow="0" w:firstColumn="1" w:lastColumn="0" w:noHBand="0" w:noVBand="1"/>
      </w:tblPr>
      <w:tblGrid>
        <w:gridCol w:w="4074"/>
      </w:tblGrid>
      <w:tr w:rsidR="002B6F00" w:rsidRPr="00D86E4E" w14:paraId="367E2FF8" w14:textId="77777777" w:rsidTr="00527187">
        <w:trPr>
          <w:cantSplit/>
          <w:trHeight w:val="288"/>
          <w:tblHeader/>
          <w:jc w:val="center"/>
        </w:trPr>
        <w:tc>
          <w:tcPr>
            <w:tcW w:w="4074" w:type="dxa"/>
            <w:tcBorders>
              <w:top w:val="single" w:sz="4" w:space="0" w:color="auto"/>
              <w:left w:val="single" w:sz="4" w:space="0" w:color="auto"/>
              <w:bottom w:val="single" w:sz="4" w:space="0" w:color="auto"/>
              <w:right w:val="single" w:sz="4" w:space="0" w:color="auto"/>
            </w:tcBorders>
            <w:shd w:val="clear" w:color="auto" w:fill="00A2E0" w:themeFill="accent2"/>
            <w:noWrap/>
            <w:vAlign w:val="center"/>
            <w:hideMark/>
          </w:tcPr>
          <w:p w14:paraId="5DD7AFC0" w14:textId="33B1C469" w:rsidR="002B6F00" w:rsidRPr="00D86E4E" w:rsidRDefault="002B6F00" w:rsidP="002B6F00">
            <w:pPr>
              <w:spacing w:after="0" w:line="240" w:lineRule="auto"/>
              <w:jc w:val="center"/>
              <w:rPr>
                <w:rFonts w:asciiTheme="minorHAnsi" w:eastAsia="Times New Roman" w:hAnsiTheme="minorHAnsi" w:cstheme="minorHAnsi"/>
                <w:b/>
                <w:bCs/>
                <w:color w:val="FFFFFF"/>
                <w:sz w:val="20"/>
                <w:szCs w:val="20"/>
              </w:rPr>
            </w:pPr>
            <w:r>
              <w:rPr>
                <w:rFonts w:asciiTheme="minorHAnsi" w:eastAsia="Times New Roman" w:hAnsiTheme="minorHAnsi" w:cstheme="minorHAnsi"/>
                <w:b/>
                <w:bCs/>
                <w:color w:val="FFFFFF"/>
                <w:sz w:val="20"/>
                <w:szCs w:val="20"/>
              </w:rPr>
              <w:t xml:space="preserve">Key </w:t>
            </w:r>
            <w:r w:rsidR="00610202">
              <w:rPr>
                <w:rFonts w:asciiTheme="minorHAnsi" w:eastAsia="Times New Roman" w:hAnsiTheme="minorHAnsi" w:cstheme="minorHAnsi"/>
                <w:b/>
                <w:bCs/>
                <w:color w:val="FFFFFF"/>
                <w:sz w:val="20"/>
                <w:szCs w:val="20"/>
              </w:rPr>
              <w:t>Demographic</w:t>
            </w:r>
            <w:r>
              <w:rPr>
                <w:rFonts w:asciiTheme="minorHAnsi" w:eastAsia="Times New Roman" w:hAnsiTheme="minorHAnsi" w:cstheme="minorHAnsi"/>
                <w:b/>
                <w:bCs/>
                <w:color w:val="FFFFFF"/>
                <w:sz w:val="20"/>
                <w:szCs w:val="20"/>
              </w:rPr>
              <w:t xml:space="preserve"> Variables</w:t>
            </w:r>
          </w:p>
        </w:tc>
      </w:tr>
      <w:tr w:rsidR="002B6F00" w:rsidRPr="00D86E4E" w14:paraId="684C4642" w14:textId="77777777" w:rsidTr="00527187">
        <w:trPr>
          <w:cantSplit/>
          <w:trHeight w:val="288"/>
          <w:tblHeader/>
          <w:jc w:val="center"/>
        </w:trPr>
        <w:tc>
          <w:tcPr>
            <w:tcW w:w="4074" w:type="dxa"/>
            <w:tcBorders>
              <w:top w:val="nil"/>
              <w:left w:val="single" w:sz="4" w:space="0" w:color="auto"/>
              <w:bottom w:val="single" w:sz="4" w:space="0" w:color="auto"/>
              <w:right w:val="single" w:sz="4" w:space="0" w:color="auto"/>
            </w:tcBorders>
            <w:shd w:val="clear" w:color="auto" w:fill="auto"/>
            <w:noWrap/>
            <w:vAlign w:val="bottom"/>
          </w:tcPr>
          <w:p w14:paraId="2203010E" w14:textId="2F5CA138" w:rsidR="002B6F00" w:rsidRPr="00C10BA4" w:rsidRDefault="002E69EE" w:rsidP="00051961">
            <w:pPr>
              <w:spacing w:after="0" w:line="240" w:lineRule="auto"/>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Age</w:t>
            </w:r>
          </w:p>
        </w:tc>
      </w:tr>
      <w:tr w:rsidR="002B6F00" w:rsidRPr="00D86E4E" w14:paraId="4218EB0F" w14:textId="77777777" w:rsidTr="00527187">
        <w:trPr>
          <w:cantSplit/>
          <w:trHeight w:val="288"/>
          <w:tblHeader/>
          <w:jc w:val="center"/>
        </w:trPr>
        <w:tc>
          <w:tcPr>
            <w:tcW w:w="4074" w:type="dxa"/>
            <w:tcBorders>
              <w:top w:val="nil"/>
              <w:left w:val="single" w:sz="4" w:space="0" w:color="auto"/>
              <w:bottom w:val="single" w:sz="4" w:space="0" w:color="auto"/>
              <w:right w:val="single" w:sz="4" w:space="0" w:color="auto"/>
            </w:tcBorders>
            <w:shd w:val="clear" w:color="auto" w:fill="auto"/>
            <w:noWrap/>
            <w:vAlign w:val="bottom"/>
          </w:tcPr>
          <w:p w14:paraId="51303974" w14:textId="127C6938" w:rsidR="002B6F00" w:rsidRPr="00C10BA4" w:rsidRDefault="002E69EE" w:rsidP="00051961">
            <w:pPr>
              <w:spacing w:after="0" w:line="240" w:lineRule="auto"/>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Sex</w:t>
            </w:r>
          </w:p>
        </w:tc>
      </w:tr>
      <w:tr w:rsidR="002B6F00" w:rsidRPr="00D86E4E" w14:paraId="4FDD6396" w14:textId="77777777" w:rsidTr="00527187">
        <w:trPr>
          <w:cantSplit/>
          <w:trHeight w:val="288"/>
          <w:tblHeader/>
          <w:jc w:val="center"/>
        </w:trPr>
        <w:tc>
          <w:tcPr>
            <w:tcW w:w="4074" w:type="dxa"/>
            <w:tcBorders>
              <w:top w:val="nil"/>
              <w:left w:val="single" w:sz="4" w:space="0" w:color="auto"/>
              <w:bottom w:val="single" w:sz="4" w:space="0" w:color="auto"/>
              <w:right w:val="single" w:sz="4" w:space="0" w:color="auto"/>
            </w:tcBorders>
            <w:shd w:val="clear" w:color="auto" w:fill="auto"/>
            <w:noWrap/>
            <w:vAlign w:val="bottom"/>
          </w:tcPr>
          <w:p w14:paraId="50FE8912" w14:textId="41551417" w:rsidR="002B6F00" w:rsidRPr="00C10BA4" w:rsidRDefault="00DE77CA" w:rsidP="00051961">
            <w:pPr>
              <w:spacing w:after="0" w:line="240" w:lineRule="auto"/>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Marital Status</w:t>
            </w:r>
          </w:p>
        </w:tc>
      </w:tr>
      <w:tr w:rsidR="002B6F00" w:rsidRPr="00D86E4E" w14:paraId="38E39277" w14:textId="77777777" w:rsidTr="00527187">
        <w:trPr>
          <w:cantSplit/>
          <w:trHeight w:val="288"/>
          <w:tblHeader/>
          <w:jc w:val="center"/>
        </w:trPr>
        <w:tc>
          <w:tcPr>
            <w:tcW w:w="40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42487B" w14:textId="1F1B91AE" w:rsidR="002B6F00" w:rsidRPr="00C10BA4" w:rsidRDefault="00691052" w:rsidP="00051961">
            <w:pPr>
              <w:spacing w:after="0" w:line="240" w:lineRule="auto"/>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Children in household</w:t>
            </w:r>
          </w:p>
        </w:tc>
      </w:tr>
      <w:tr w:rsidR="00691052" w:rsidRPr="00D86E4E" w14:paraId="228EC40B" w14:textId="77777777" w:rsidTr="00527187">
        <w:trPr>
          <w:cantSplit/>
          <w:trHeight w:val="288"/>
          <w:tblHeader/>
          <w:jc w:val="center"/>
        </w:trPr>
        <w:tc>
          <w:tcPr>
            <w:tcW w:w="40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FF19D5" w14:textId="6EC32252" w:rsidR="00691052" w:rsidRDefault="00183A6A" w:rsidP="00051961">
            <w:pPr>
              <w:spacing w:after="0" w:line="240" w:lineRule="auto"/>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Race</w:t>
            </w:r>
          </w:p>
        </w:tc>
      </w:tr>
      <w:tr w:rsidR="00691052" w:rsidRPr="00D86E4E" w14:paraId="17AFBE8B" w14:textId="77777777" w:rsidTr="00527187">
        <w:trPr>
          <w:cantSplit/>
          <w:trHeight w:val="288"/>
          <w:tblHeader/>
          <w:jc w:val="center"/>
        </w:trPr>
        <w:tc>
          <w:tcPr>
            <w:tcW w:w="40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C7F932" w14:textId="0EDF6AC4" w:rsidR="00691052" w:rsidRDefault="00691052" w:rsidP="00051961">
            <w:pPr>
              <w:spacing w:after="0" w:line="240" w:lineRule="auto"/>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Education</w:t>
            </w:r>
          </w:p>
        </w:tc>
      </w:tr>
      <w:tr w:rsidR="00691052" w:rsidRPr="00D86E4E" w14:paraId="683F09FC" w14:textId="77777777" w:rsidTr="00527187">
        <w:trPr>
          <w:cantSplit/>
          <w:trHeight w:val="288"/>
          <w:tblHeader/>
          <w:jc w:val="center"/>
        </w:trPr>
        <w:tc>
          <w:tcPr>
            <w:tcW w:w="40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B3B54C" w14:textId="1E50CF34" w:rsidR="00691052" w:rsidRDefault="00691052" w:rsidP="00051961">
            <w:pPr>
              <w:spacing w:after="0" w:line="240" w:lineRule="auto"/>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Employment</w:t>
            </w:r>
          </w:p>
        </w:tc>
      </w:tr>
      <w:tr w:rsidR="00691052" w:rsidRPr="00D86E4E" w14:paraId="5BD9106E" w14:textId="77777777" w:rsidTr="00527187">
        <w:trPr>
          <w:cantSplit/>
          <w:trHeight w:val="288"/>
          <w:tblHeader/>
          <w:jc w:val="center"/>
        </w:trPr>
        <w:tc>
          <w:tcPr>
            <w:tcW w:w="40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102E9C" w14:textId="1EA35027" w:rsidR="00691052" w:rsidRDefault="00691052" w:rsidP="00051961">
            <w:pPr>
              <w:spacing w:after="0" w:line="240" w:lineRule="auto"/>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Income</w:t>
            </w:r>
          </w:p>
        </w:tc>
      </w:tr>
      <w:tr w:rsidR="00691052" w:rsidRPr="00D86E4E" w14:paraId="6B1DA688" w14:textId="77777777" w:rsidTr="00527187">
        <w:trPr>
          <w:cantSplit/>
          <w:trHeight w:val="288"/>
          <w:tblHeader/>
          <w:jc w:val="center"/>
        </w:trPr>
        <w:tc>
          <w:tcPr>
            <w:tcW w:w="40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D644E4" w14:textId="4185B098" w:rsidR="00691052" w:rsidRDefault="00691052" w:rsidP="00051961">
            <w:pPr>
              <w:spacing w:after="0" w:line="240" w:lineRule="auto"/>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Active Duty Military</w:t>
            </w:r>
          </w:p>
        </w:tc>
      </w:tr>
      <w:tr w:rsidR="00691052" w:rsidRPr="00D86E4E" w14:paraId="4852A9D8" w14:textId="77777777" w:rsidTr="00527187">
        <w:trPr>
          <w:cantSplit/>
          <w:trHeight w:val="288"/>
          <w:tblHeader/>
          <w:jc w:val="center"/>
        </w:trPr>
        <w:tc>
          <w:tcPr>
            <w:tcW w:w="40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BC27E1" w14:textId="264AABC5" w:rsidR="00691052" w:rsidRDefault="00691052" w:rsidP="00051961">
            <w:pPr>
              <w:spacing w:after="0" w:line="240" w:lineRule="auto"/>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Internet use</w:t>
            </w:r>
          </w:p>
        </w:tc>
      </w:tr>
    </w:tbl>
    <w:p w14:paraId="1C093590" w14:textId="77777777" w:rsidR="00A57670" w:rsidRPr="002B6F00" w:rsidRDefault="00A57670" w:rsidP="002B6F00"/>
    <w:p w14:paraId="059959DE" w14:textId="2BB05BB4" w:rsidR="000922F9" w:rsidRDefault="005511E2" w:rsidP="002B6F00">
      <w:pPr>
        <w:pStyle w:val="Heading4"/>
        <w:numPr>
          <w:ilvl w:val="0"/>
          <w:numId w:val="0"/>
        </w:numPr>
      </w:pPr>
      <w:bookmarkStart w:id="79" w:name="_Ref521596173"/>
      <w:bookmarkStart w:id="80" w:name="_Toc522101853"/>
      <w:r>
        <w:t>6</w:t>
      </w:r>
      <w:r w:rsidR="002B6F00">
        <w:t>.3.1</w:t>
      </w:r>
      <w:r w:rsidR="002B6F00">
        <w:tab/>
        <w:t>Demographic Differences by Mode</w:t>
      </w:r>
      <w:r w:rsidR="00AB3C0E">
        <w:t xml:space="preserve"> (includes RDD and ABS)</w:t>
      </w:r>
      <w:bookmarkEnd w:id="79"/>
      <w:bookmarkEnd w:id="80"/>
    </w:p>
    <w:p w14:paraId="24EEA37B" w14:textId="6CB4102B" w:rsidR="002B6F00" w:rsidRDefault="00610202" w:rsidP="002B6F00">
      <w:pPr>
        <w:rPr>
          <w:rFonts w:asciiTheme="minorHAnsi" w:hAnsiTheme="minorHAnsi" w:cstheme="minorHAnsi"/>
        </w:rPr>
      </w:pPr>
      <w:r>
        <w:rPr>
          <w:rFonts w:asciiTheme="minorHAnsi" w:hAnsiTheme="minorHAnsi" w:cstheme="minorHAnsi"/>
        </w:rPr>
        <w:t>ICF compared key demographic variables by three modes: self-administered web, self-administered mail, and telephone.</w:t>
      </w:r>
      <w:r w:rsidRPr="00610202">
        <w:rPr>
          <w:rFonts w:asciiTheme="minorHAnsi" w:hAnsiTheme="minorHAnsi" w:cstheme="minorHAnsi"/>
        </w:rPr>
        <w:t xml:space="preserve"> </w:t>
      </w:r>
      <w:r>
        <w:rPr>
          <w:rFonts w:asciiTheme="minorHAnsi" w:hAnsiTheme="minorHAnsi" w:cstheme="minorHAnsi"/>
        </w:rPr>
        <w:t>Comparisons by mode are provided below.</w:t>
      </w:r>
    </w:p>
    <w:p w14:paraId="1461C749" w14:textId="52B484D3" w:rsidR="00051961" w:rsidRPr="00E376DF" w:rsidRDefault="00051961" w:rsidP="002B6F00">
      <w:pPr>
        <w:rPr>
          <w:rFonts w:asciiTheme="minorHAnsi" w:hAnsiTheme="minorHAnsi" w:cstheme="minorHAnsi"/>
          <w:b/>
          <w:i/>
        </w:rPr>
      </w:pPr>
      <w:r w:rsidRPr="00051961">
        <w:rPr>
          <w:rFonts w:asciiTheme="minorHAnsi" w:hAnsiTheme="minorHAnsi" w:cstheme="minorHAnsi"/>
          <w:b/>
          <w:i/>
        </w:rPr>
        <w:t>Age</w:t>
      </w:r>
      <w:r w:rsidR="00E376DF">
        <w:rPr>
          <w:rFonts w:asciiTheme="minorHAnsi" w:hAnsiTheme="minorHAnsi" w:cstheme="minorHAnsi"/>
          <w:b/>
          <w:i/>
        </w:rPr>
        <w:t xml:space="preserve">. </w:t>
      </w:r>
      <w:r>
        <w:rPr>
          <w:rFonts w:asciiTheme="minorHAnsi" w:hAnsiTheme="minorHAnsi" w:cstheme="minorHAnsi"/>
        </w:rPr>
        <w:t xml:space="preserve">Mail respondents were older than CATI and web respondents, with 75% of respondents reporting that they were 55 or older, and 50% of respondents reporting that they were 65 or older.  Only 5% of mail respondents were under the age of 34.  The CATI and web modes were able to capture younger respondents (18% of CATI </w:t>
      </w:r>
      <w:r w:rsidR="002E2B74">
        <w:rPr>
          <w:rFonts w:asciiTheme="minorHAnsi" w:hAnsiTheme="minorHAnsi" w:cstheme="minorHAnsi"/>
        </w:rPr>
        <w:t>respondents</w:t>
      </w:r>
      <w:r>
        <w:rPr>
          <w:rFonts w:asciiTheme="minorHAnsi" w:hAnsiTheme="minorHAnsi" w:cstheme="minorHAnsi"/>
        </w:rPr>
        <w:t xml:space="preserve"> and </w:t>
      </w:r>
      <w:r w:rsidR="002E2B74">
        <w:rPr>
          <w:rFonts w:asciiTheme="minorHAnsi" w:hAnsiTheme="minorHAnsi" w:cstheme="minorHAnsi"/>
        </w:rPr>
        <w:t xml:space="preserve">13% of web respondents were 34 or younger). </w:t>
      </w:r>
    </w:p>
    <w:p w14:paraId="5522A2FE" w14:textId="443E7B58" w:rsidR="00E376DF" w:rsidRPr="00E376DF" w:rsidRDefault="00E376DF" w:rsidP="00E376DF">
      <w:pPr>
        <w:rPr>
          <w:b/>
          <w:i/>
        </w:rPr>
      </w:pPr>
      <w:r w:rsidRPr="002E69EE">
        <w:rPr>
          <w:b/>
          <w:i/>
        </w:rPr>
        <w:t>Sex</w:t>
      </w:r>
      <w:r>
        <w:rPr>
          <w:b/>
          <w:i/>
        </w:rPr>
        <w:t xml:space="preserve">. </w:t>
      </w:r>
      <w:r>
        <w:t>Mail and web respondents were more likely to be female then male.  Mail had the highest proportion of female respondents at 63%, compared to 55% for web and 49% for CATI.  Of the three modes, CATI had the most equal distribution of males (51%) and females (49%).</w:t>
      </w:r>
    </w:p>
    <w:p w14:paraId="53C99630" w14:textId="4B1CB726" w:rsidR="00E376DF" w:rsidRPr="00E376DF" w:rsidRDefault="00E376DF" w:rsidP="00E376DF">
      <w:pPr>
        <w:rPr>
          <w:b/>
          <w:i/>
        </w:rPr>
      </w:pPr>
      <w:r w:rsidRPr="00DE77CA">
        <w:rPr>
          <w:b/>
          <w:i/>
        </w:rPr>
        <w:t>Marital Status</w:t>
      </w:r>
      <w:r>
        <w:rPr>
          <w:b/>
          <w:i/>
        </w:rPr>
        <w:t xml:space="preserve">. </w:t>
      </w:r>
      <w:r>
        <w:t>Web respondents were the most likely to be married (56%) followed by mail (51%) and CATI (44%).  Mail respondents were more likely to be widowed (16%) than mail (10%) or web (8%). Of the three modes, more CATI respondents reported that they have never been married (23%) than web (18%) or mail (14%).</w:t>
      </w:r>
    </w:p>
    <w:p w14:paraId="73E924BC" w14:textId="666182AA" w:rsidR="00E376DF" w:rsidRPr="00E376DF" w:rsidRDefault="00E376DF" w:rsidP="00E376DF">
      <w:pPr>
        <w:rPr>
          <w:b/>
          <w:i/>
        </w:rPr>
      </w:pPr>
      <w:r w:rsidRPr="00DE77CA">
        <w:rPr>
          <w:b/>
          <w:i/>
        </w:rPr>
        <w:t>Children at home</w:t>
      </w:r>
      <w:r>
        <w:rPr>
          <w:b/>
          <w:i/>
        </w:rPr>
        <w:t xml:space="preserve">. </w:t>
      </w:r>
      <w:r>
        <w:t>Respondents were asked how many children less than 18 years of age live in their household.  Mail respondents were the least likely to have children living at home, with 84% of respondents reporting that they had no children under 18 living in their household.  CATI respondents were more likely to have 2 children living at home than (10%) than web (6%) or mail (5%).  Other responses were similar across the three modes.</w:t>
      </w:r>
    </w:p>
    <w:p w14:paraId="12EDC3DF" w14:textId="08D656A2" w:rsidR="00E376DF" w:rsidRPr="00E376DF" w:rsidRDefault="00E376DF" w:rsidP="00E376DF">
      <w:pPr>
        <w:rPr>
          <w:b/>
          <w:i/>
        </w:rPr>
      </w:pPr>
      <w:r w:rsidRPr="00691052">
        <w:rPr>
          <w:b/>
          <w:i/>
        </w:rPr>
        <w:t>Ethnicity</w:t>
      </w:r>
      <w:r>
        <w:rPr>
          <w:b/>
          <w:i/>
        </w:rPr>
        <w:t xml:space="preserve">. </w:t>
      </w:r>
      <w:r>
        <w:t xml:space="preserve">Respondents were asked if they were of </w:t>
      </w:r>
      <w:r w:rsidRPr="00691052">
        <w:t>Hispani</w:t>
      </w:r>
      <w:r>
        <w:t xml:space="preserve">c, Latino/a, or of Spanish origin.  CATI respondents were more likely to be of </w:t>
      </w:r>
      <w:r w:rsidRPr="00691052">
        <w:t>Hispani</w:t>
      </w:r>
      <w:r>
        <w:t>c, Latino/a, or Spanish origin (11%) than mail (8%) or web (7%).</w:t>
      </w:r>
    </w:p>
    <w:p w14:paraId="36FF2250" w14:textId="4CC1FC4F" w:rsidR="00E376DF" w:rsidRPr="00E376DF" w:rsidRDefault="00E376DF" w:rsidP="00E376DF">
      <w:pPr>
        <w:rPr>
          <w:b/>
          <w:i/>
        </w:rPr>
      </w:pPr>
      <w:r w:rsidRPr="00183A6A">
        <w:rPr>
          <w:b/>
          <w:i/>
        </w:rPr>
        <w:t>Race</w:t>
      </w:r>
      <w:r>
        <w:rPr>
          <w:b/>
          <w:i/>
        </w:rPr>
        <w:t xml:space="preserve">. </w:t>
      </w:r>
      <w:r>
        <w:t>Web had a slightly higher proportion of white, non-Hispanic respondents (84%) than mail respondents (81%) and CATI respondents (72%). CATI had the highest proportion of respondents who selected “other” or more than one race (9%, compared to 1% for web and mail).</w:t>
      </w:r>
    </w:p>
    <w:p w14:paraId="0C9E317F" w14:textId="1B3B5B54" w:rsidR="00E376DF" w:rsidRPr="00E376DF" w:rsidRDefault="00E376DF" w:rsidP="00E376DF">
      <w:pPr>
        <w:rPr>
          <w:b/>
          <w:i/>
        </w:rPr>
      </w:pPr>
      <w:r w:rsidRPr="00A57670">
        <w:rPr>
          <w:b/>
          <w:i/>
        </w:rPr>
        <w:t>Education</w:t>
      </w:r>
      <w:r>
        <w:rPr>
          <w:b/>
          <w:i/>
        </w:rPr>
        <w:t xml:space="preserve">. </w:t>
      </w:r>
      <w:r>
        <w:t xml:space="preserve">Web respondents completed more years of school than the other two modes, with 77% reporting that they were a college graduate, and 92% reporting that they have attended at least 1 year of college. In comparison, 49% of CATI respondents reported that they were a college graduate, and 47% of mail respondents reported that they were a college graduate.  </w:t>
      </w:r>
    </w:p>
    <w:p w14:paraId="6E6CAE15" w14:textId="4C4FA1F7" w:rsidR="00E376DF" w:rsidRPr="00E376DF" w:rsidRDefault="00E376DF" w:rsidP="00E376DF">
      <w:pPr>
        <w:rPr>
          <w:b/>
          <w:i/>
        </w:rPr>
      </w:pPr>
      <w:r w:rsidRPr="008A248A">
        <w:rPr>
          <w:b/>
          <w:i/>
        </w:rPr>
        <w:t>Employment</w:t>
      </w:r>
      <w:r>
        <w:rPr>
          <w:b/>
          <w:i/>
        </w:rPr>
        <w:t xml:space="preserve">. </w:t>
      </w:r>
      <w:r w:rsidRPr="00036914">
        <w:t xml:space="preserve">Mail had a lower proportion of respondents who were employed for wages (35%) than either web (50%) or CATI (54%). </w:t>
      </w:r>
      <w:r>
        <w:t xml:space="preserve"> Instead, mail respondents were more likely to be retired (45%) compared to 34% of web respondents, and 20% of CATI respondents. </w:t>
      </w:r>
    </w:p>
    <w:p w14:paraId="66C406E1" w14:textId="346AFBFE" w:rsidR="00E376DF" w:rsidRPr="00E376DF" w:rsidRDefault="00E376DF" w:rsidP="00E376DF">
      <w:pPr>
        <w:rPr>
          <w:b/>
          <w:i/>
        </w:rPr>
      </w:pPr>
      <w:r>
        <w:rPr>
          <w:b/>
          <w:i/>
        </w:rPr>
        <w:t xml:space="preserve">Income. </w:t>
      </w:r>
      <w:r w:rsidRPr="00102C78">
        <w:t>Web res</w:t>
      </w:r>
      <w:r>
        <w:t xml:space="preserve">pondents had higher income than the other two modes, with 49% of respondents reporting an annual household income of $75,000 or more, compared to 38% of CATI respondents and 35% of mail respondents.  The mail mode had a higher proportion of lower income respondents than CATI or web modes.  </w:t>
      </w:r>
    </w:p>
    <w:p w14:paraId="47FE5606" w14:textId="6FB7ABF3" w:rsidR="00E376DF" w:rsidRPr="00E376DF" w:rsidRDefault="00E376DF" w:rsidP="00E376DF">
      <w:pPr>
        <w:rPr>
          <w:b/>
          <w:i/>
        </w:rPr>
      </w:pPr>
      <w:r>
        <w:rPr>
          <w:b/>
          <w:i/>
        </w:rPr>
        <w:t xml:space="preserve">Active Duty Military. </w:t>
      </w:r>
      <w:r w:rsidRPr="002F245B">
        <w:t xml:space="preserve">Mail respondents were more likely to have </w:t>
      </w:r>
      <w:r w:rsidRPr="00D43A7D">
        <w:t>served on active duty in the United States Armed Forces</w:t>
      </w:r>
      <w:r w:rsidRPr="002F245B">
        <w:t xml:space="preserve"> (13%) than web (11%) or CATI respondents (9%).</w:t>
      </w:r>
    </w:p>
    <w:p w14:paraId="65BB0567" w14:textId="11C2D162" w:rsidR="00E376DF" w:rsidRDefault="00E376DF" w:rsidP="002B6F00">
      <w:r>
        <w:rPr>
          <w:b/>
          <w:i/>
        </w:rPr>
        <w:t xml:space="preserve">Internet Use. </w:t>
      </w:r>
      <w:r w:rsidRPr="000823CF">
        <w:t>As would be expected, web respondents had the highest proportion of respondents who reported that they had used the internet in the past 30 days (99%)</w:t>
      </w:r>
      <w:r>
        <w:t>, followed by CATI (85%) and mail (84%).</w:t>
      </w:r>
    </w:p>
    <w:p w14:paraId="42241791" w14:textId="77777777" w:rsidR="00023987" w:rsidRPr="00096EC7" w:rsidRDefault="00023987" w:rsidP="002B6F00">
      <w:pPr>
        <w:rPr>
          <w:b/>
          <w:i/>
        </w:rPr>
      </w:pPr>
    </w:p>
    <w:p w14:paraId="452F971E" w14:textId="436EA231" w:rsidR="00DE4323" w:rsidRDefault="00DE4323" w:rsidP="00023987">
      <w:pPr>
        <w:pStyle w:val="Caption"/>
        <w:keepNext/>
        <w:keepLines/>
        <w:jc w:val="center"/>
      </w:pPr>
      <w:r>
        <w:t xml:space="preserve">Table </w:t>
      </w:r>
      <w:r w:rsidR="00911842">
        <w:rPr>
          <w:noProof/>
        </w:rPr>
        <w:fldChar w:fldCharType="begin"/>
      </w:r>
      <w:r w:rsidR="00911842">
        <w:rPr>
          <w:noProof/>
        </w:rPr>
        <w:instrText xml:space="preserve"> SEQ Table \* ARABIC </w:instrText>
      </w:r>
      <w:r w:rsidR="00911842">
        <w:rPr>
          <w:noProof/>
        </w:rPr>
        <w:fldChar w:fldCharType="separate"/>
      </w:r>
      <w:r w:rsidR="00D50077">
        <w:rPr>
          <w:noProof/>
        </w:rPr>
        <w:t>21</w:t>
      </w:r>
      <w:r w:rsidR="00911842">
        <w:rPr>
          <w:noProof/>
        </w:rPr>
        <w:fldChar w:fldCharType="end"/>
      </w:r>
      <w:r w:rsidR="00E376DF">
        <w:t xml:space="preserve"> Demographics</w:t>
      </w:r>
      <w:r>
        <w:t xml:space="preserve"> by Mode</w:t>
      </w:r>
    </w:p>
    <w:tbl>
      <w:tblPr>
        <w:tblStyle w:val="GridTableLight"/>
        <w:tblW w:w="9187" w:type="dxa"/>
        <w:tblLook w:val="04A0" w:firstRow="1" w:lastRow="0" w:firstColumn="1" w:lastColumn="0" w:noHBand="0" w:noVBand="1"/>
      </w:tblPr>
      <w:tblGrid>
        <w:gridCol w:w="5845"/>
        <w:gridCol w:w="810"/>
        <w:gridCol w:w="900"/>
        <w:gridCol w:w="810"/>
        <w:gridCol w:w="822"/>
      </w:tblGrid>
      <w:tr w:rsidR="00051961" w:rsidRPr="00051961" w14:paraId="46AF3DA4" w14:textId="77777777" w:rsidTr="00023987">
        <w:trPr>
          <w:trHeight w:val="202"/>
          <w:tblHeader/>
        </w:trPr>
        <w:tc>
          <w:tcPr>
            <w:tcW w:w="5845" w:type="dxa"/>
            <w:shd w:val="clear" w:color="auto" w:fill="00A2E0" w:themeFill="accent2"/>
            <w:noWrap/>
            <w:hideMark/>
          </w:tcPr>
          <w:p w14:paraId="26F1EDC6" w14:textId="5FFFA88D" w:rsidR="00051961" w:rsidRPr="00AF3FC0" w:rsidRDefault="00BC0AC2" w:rsidP="00023987">
            <w:pPr>
              <w:keepNext/>
              <w:keepLines/>
              <w:spacing w:after="0" w:line="240" w:lineRule="auto"/>
              <w:jc w:val="center"/>
              <w:rPr>
                <w:rFonts w:eastAsia="Times New Roman" w:cs="Arial"/>
                <w:b/>
                <w:bCs/>
                <w:color w:val="FFFFFF" w:themeColor="background1"/>
                <w:sz w:val="19"/>
                <w:szCs w:val="19"/>
              </w:rPr>
            </w:pPr>
            <w:r>
              <w:rPr>
                <w:rFonts w:eastAsia="Times New Roman" w:cs="Arial"/>
                <w:b/>
                <w:bCs/>
                <w:color w:val="FFFFFF" w:themeColor="background1"/>
                <w:sz w:val="19"/>
                <w:szCs w:val="19"/>
              </w:rPr>
              <w:t>Demographics</w:t>
            </w:r>
          </w:p>
        </w:tc>
        <w:tc>
          <w:tcPr>
            <w:tcW w:w="3342" w:type="dxa"/>
            <w:gridSpan w:val="4"/>
            <w:shd w:val="clear" w:color="auto" w:fill="00A2E0" w:themeFill="accent2"/>
            <w:noWrap/>
            <w:hideMark/>
          </w:tcPr>
          <w:p w14:paraId="2A3B7975" w14:textId="05EBC80A" w:rsidR="00051961" w:rsidRPr="00AF3FC0" w:rsidRDefault="006D3982" w:rsidP="00023987">
            <w:pPr>
              <w:keepNext/>
              <w:keepLines/>
              <w:spacing w:after="0" w:line="240" w:lineRule="auto"/>
              <w:jc w:val="center"/>
              <w:rPr>
                <w:rFonts w:eastAsia="Times New Roman" w:cs="Arial"/>
                <w:b/>
                <w:bCs/>
                <w:color w:val="FFFFFF" w:themeColor="background1"/>
                <w:sz w:val="19"/>
                <w:szCs w:val="19"/>
              </w:rPr>
            </w:pPr>
            <w:r w:rsidRPr="00AF3FC0">
              <w:rPr>
                <w:rFonts w:eastAsia="Times New Roman" w:cs="Arial"/>
                <w:b/>
                <w:bCs/>
                <w:color w:val="FFFFFF" w:themeColor="background1"/>
                <w:sz w:val="19"/>
                <w:szCs w:val="19"/>
              </w:rPr>
              <w:t>Survey Mode</w:t>
            </w:r>
          </w:p>
        </w:tc>
      </w:tr>
      <w:tr w:rsidR="00051961" w:rsidRPr="00051961" w14:paraId="101B04C1" w14:textId="77777777" w:rsidTr="00023987">
        <w:trPr>
          <w:trHeight w:val="420"/>
          <w:tblHeader/>
        </w:trPr>
        <w:tc>
          <w:tcPr>
            <w:tcW w:w="5845" w:type="dxa"/>
            <w:shd w:val="clear" w:color="auto" w:fill="00A2E0" w:themeFill="accent2"/>
            <w:hideMark/>
          </w:tcPr>
          <w:p w14:paraId="4BDCA900" w14:textId="17AA4568" w:rsidR="00051961" w:rsidRPr="00AF3FC0" w:rsidRDefault="00051961" w:rsidP="00023987">
            <w:pPr>
              <w:keepNext/>
              <w:keepLines/>
              <w:spacing w:after="0" w:line="240" w:lineRule="auto"/>
              <w:rPr>
                <w:rFonts w:eastAsia="Times New Roman" w:cs="Arial"/>
                <w:b/>
                <w:bCs/>
                <w:color w:val="FFFFFF" w:themeColor="background1"/>
                <w:sz w:val="19"/>
                <w:szCs w:val="19"/>
              </w:rPr>
            </w:pPr>
            <w:r w:rsidRPr="00AF3FC0">
              <w:rPr>
                <w:rFonts w:eastAsia="Times New Roman" w:cs="Arial"/>
                <w:b/>
                <w:bCs/>
                <w:color w:val="FFFFFF" w:themeColor="background1"/>
                <w:sz w:val="19"/>
                <w:szCs w:val="19"/>
              </w:rPr>
              <w:t>Frequency</w:t>
            </w:r>
            <w:r w:rsidRPr="00AF3FC0">
              <w:rPr>
                <w:rFonts w:eastAsia="Times New Roman" w:cs="Arial"/>
                <w:b/>
                <w:bCs/>
                <w:color w:val="FFFFFF" w:themeColor="background1"/>
                <w:sz w:val="19"/>
                <w:szCs w:val="19"/>
              </w:rPr>
              <w:br/>
            </w:r>
          </w:p>
        </w:tc>
        <w:tc>
          <w:tcPr>
            <w:tcW w:w="810" w:type="dxa"/>
            <w:shd w:val="clear" w:color="auto" w:fill="00A2E0" w:themeFill="accent2"/>
            <w:noWrap/>
            <w:hideMark/>
          </w:tcPr>
          <w:p w14:paraId="3B792D5E" w14:textId="77777777" w:rsidR="00051961" w:rsidRPr="00AF3FC0" w:rsidRDefault="00051961" w:rsidP="00023987">
            <w:pPr>
              <w:keepNext/>
              <w:keepLines/>
              <w:spacing w:after="0" w:line="240" w:lineRule="auto"/>
              <w:jc w:val="right"/>
              <w:rPr>
                <w:rFonts w:eastAsia="Times New Roman" w:cs="Arial"/>
                <w:b/>
                <w:bCs/>
                <w:color w:val="FFFFFF" w:themeColor="background1"/>
                <w:sz w:val="19"/>
                <w:szCs w:val="19"/>
              </w:rPr>
            </w:pPr>
            <w:r w:rsidRPr="00AF3FC0">
              <w:rPr>
                <w:rFonts w:eastAsia="Times New Roman" w:cs="Arial"/>
                <w:b/>
                <w:bCs/>
                <w:color w:val="FFFFFF" w:themeColor="background1"/>
                <w:sz w:val="19"/>
                <w:szCs w:val="19"/>
              </w:rPr>
              <w:t>CATI</w:t>
            </w:r>
          </w:p>
          <w:p w14:paraId="37506FC2" w14:textId="77777777" w:rsidR="007372C5" w:rsidRPr="00AF3FC0" w:rsidRDefault="007372C5" w:rsidP="00023987">
            <w:pPr>
              <w:keepNext/>
              <w:keepLines/>
              <w:spacing w:after="0" w:line="240" w:lineRule="auto"/>
              <w:jc w:val="right"/>
              <w:rPr>
                <w:rFonts w:eastAsia="Times New Roman" w:cs="Arial"/>
                <w:b/>
                <w:bCs/>
                <w:color w:val="FFFFFF" w:themeColor="background1"/>
                <w:sz w:val="19"/>
                <w:szCs w:val="19"/>
              </w:rPr>
            </w:pPr>
            <w:r w:rsidRPr="00AF3FC0">
              <w:rPr>
                <w:rFonts w:eastAsia="Times New Roman" w:cs="Arial"/>
                <w:b/>
                <w:bCs/>
                <w:color w:val="FFFFFF" w:themeColor="background1"/>
                <w:sz w:val="19"/>
                <w:szCs w:val="19"/>
              </w:rPr>
              <w:t>#</w:t>
            </w:r>
          </w:p>
          <w:p w14:paraId="6B4C3878" w14:textId="302CE084" w:rsidR="007372C5" w:rsidRPr="00AF3FC0" w:rsidRDefault="007372C5" w:rsidP="00023987">
            <w:pPr>
              <w:keepNext/>
              <w:keepLines/>
              <w:spacing w:after="0" w:line="240" w:lineRule="auto"/>
              <w:jc w:val="right"/>
              <w:rPr>
                <w:rFonts w:eastAsia="Times New Roman" w:cs="Arial"/>
                <w:b/>
                <w:bCs/>
                <w:color w:val="FFFFFF" w:themeColor="background1"/>
                <w:sz w:val="19"/>
                <w:szCs w:val="19"/>
              </w:rPr>
            </w:pPr>
            <w:r w:rsidRPr="00AF3FC0">
              <w:rPr>
                <w:rFonts w:eastAsia="Times New Roman" w:cs="Arial"/>
                <w:b/>
                <w:bCs/>
                <w:color w:val="FFFFFF" w:themeColor="background1"/>
                <w:sz w:val="19"/>
                <w:szCs w:val="19"/>
              </w:rPr>
              <w:t>%</w:t>
            </w:r>
          </w:p>
        </w:tc>
        <w:tc>
          <w:tcPr>
            <w:tcW w:w="900" w:type="dxa"/>
            <w:shd w:val="clear" w:color="auto" w:fill="00A2E0" w:themeFill="accent2"/>
            <w:noWrap/>
            <w:hideMark/>
          </w:tcPr>
          <w:p w14:paraId="721FF923" w14:textId="77777777" w:rsidR="00051961" w:rsidRPr="00AF3FC0" w:rsidRDefault="00051961" w:rsidP="00023987">
            <w:pPr>
              <w:keepNext/>
              <w:keepLines/>
              <w:spacing w:after="0" w:line="240" w:lineRule="auto"/>
              <w:jc w:val="right"/>
              <w:rPr>
                <w:rFonts w:eastAsia="Times New Roman" w:cs="Arial"/>
                <w:b/>
                <w:bCs/>
                <w:color w:val="FFFFFF" w:themeColor="background1"/>
                <w:sz w:val="19"/>
                <w:szCs w:val="19"/>
              </w:rPr>
            </w:pPr>
            <w:r w:rsidRPr="00AF3FC0">
              <w:rPr>
                <w:rFonts w:eastAsia="Times New Roman" w:cs="Arial"/>
                <w:b/>
                <w:bCs/>
                <w:color w:val="FFFFFF" w:themeColor="background1"/>
                <w:sz w:val="19"/>
                <w:szCs w:val="19"/>
              </w:rPr>
              <w:t>Web</w:t>
            </w:r>
          </w:p>
          <w:p w14:paraId="5D6DAB3A" w14:textId="77777777" w:rsidR="007372C5" w:rsidRPr="00AF3FC0" w:rsidRDefault="007372C5" w:rsidP="00023987">
            <w:pPr>
              <w:keepNext/>
              <w:keepLines/>
              <w:spacing w:after="0" w:line="240" w:lineRule="auto"/>
              <w:jc w:val="right"/>
              <w:rPr>
                <w:rFonts w:eastAsia="Times New Roman" w:cs="Arial"/>
                <w:b/>
                <w:bCs/>
                <w:color w:val="FFFFFF" w:themeColor="background1"/>
                <w:sz w:val="19"/>
                <w:szCs w:val="19"/>
              </w:rPr>
            </w:pPr>
            <w:r w:rsidRPr="00AF3FC0">
              <w:rPr>
                <w:rFonts w:eastAsia="Times New Roman" w:cs="Arial"/>
                <w:b/>
                <w:bCs/>
                <w:color w:val="FFFFFF" w:themeColor="background1"/>
                <w:sz w:val="19"/>
                <w:szCs w:val="19"/>
              </w:rPr>
              <w:t>#</w:t>
            </w:r>
          </w:p>
          <w:p w14:paraId="661F3AC5" w14:textId="534EA6FC" w:rsidR="007372C5" w:rsidRPr="00AF3FC0" w:rsidRDefault="007372C5" w:rsidP="00023987">
            <w:pPr>
              <w:keepNext/>
              <w:keepLines/>
              <w:spacing w:after="0" w:line="240" w:lineRule="auto"/>
              <w:jc w:val="right"/>
              <w:rPr>
                <w:rFonts w:eastAsia="Times New Roman" w:cs="Arial"/>
                <w:b/>
                <w:bCs/>
                <w:color w:val="FFFFFF" w:themeColor="background1"/>
                <w:sz w:val="19"/>
                <w:szCs w:val="19"/>
              </w:rPr>
            </w:pPr>
            <w:r w:rsidRPr="00AF3FC0">
              <w:rPr>
                <w:rFonts w:eastAsia="Times New Roman" w:cs="Arial"/>
                <w:b/>
                <w:bCs/>
                <w:color w:val="FFFFFF" w:themeColor="background1"/>
                <w:sz w:val="19"/>
                <w:szCs w:val="19"/>
              </w:rPr>
              <w:t>%</w:t>
            </w:r>
          </w:p>
        </w:tc>
        <w:tc>
          <w:tcPr>
            <w:tcW w:w="810" w:type="dxa"/>
            <w:shd w:val="clear" w:color="auto" w:fill="00A2E0" w:themeFill="accent2"/>
            <w:noWrap/>
            <w:hideMark/>
          </w:tcPr>
          <w:p w14:paraId="26F7AB13" w14:textId="77777777" w:rsidR="00051961" w:rsidRPr="00AF3FC0" w:rsidRDefault="00051961" w:rsidP="00023987">
            <w:pPr>
              <w:keepNext/>
              <w:keepLines/>
              <w:spacing w:after="0" w:line="240" w:lineRule="auto"/>
              <w:jc w:val="right"/>
              <w:rPr>
                <w:rFonts w:eastAsia="Times New Roman" w:cs="Arial"/>
                <w:b/>
                <w:bCs/>
                <w:color w:val="FFFFFF" w:themeColor="background1"/>
                <w:sz w:val="19"/>
                <w:szCs w:val="19"/>
              </w:rPr>
            </w:pPr>
            <w:r w:rsidRPr="00AF3FC0">
              <w:rPr>
                <w:rFonts w:eastAsia="Times New Roman" w:cs="Arial"/>
                <w:b/>
                <w:bCs/>
                <w:color w:val="FFFFFF" w:themeColor="background1"/>
                <w:sz w:val="19"/>
                <w:szCs w:val="19"/>
              </w:rPr>
              <w:t>Mail</w:t>
            </w:r>
          </w:p>
          <w:p w14:paraId="07B65B10" w14:textId="77777777" w:rsidR="007372C5" w:rsidRPr="00AF3FC0" w:rsidRDefault="007372C5" w:rsidP="00023987">
            <w:pPr>
              <w:keepNext/>
              <w:keepLines/>
              <w:spacing w:after="0" w:line="240" w:lineRule="auto"/>
              <w:jc w:val="right"/>
              <w:rPr>
                <w:rFonts w:eastAsia="Times New Roman" w:cs="Arial"/>
                <w:b/>
                <w:bCs/>
                <w:color w:val="FFFFFF" w:themeColor="background1"/>
                <w:sz w:val="19"/>
                <w:szCs w:val="19"/>
              </w:rPr>
            </w:pPr>
            <w:r w:rsidRPr="00AF3FC0">
              <w:rPr>
                <w:rFonts w:eastAsia="Times New Roman" w:cs="Arial"/>
                <w:b/>
                <w:bCs/>
                <w:color w:val="FFFFFF" w:themeColor="background1"/>
                <w:sz w:val="19"/>
                <w:szCs w:val="19"/>
              </w:rPr>
              <w:t>#</w:t>
            </w:r>
          </w:p>
          <w:p w14:paraId="571E760D" w14:textId="79D019AD" w:rsidR="007372C5" w:rsidRPr="00AF3FC0" w:rsidRDefault="007372C5" w:rsidP="00023987">
            <w:pPr>
              <w:keepNext/>
              <w:keepLines/>
              <w:spacing w:after="0" w:line="240" w:lineRule="auto"/>
              <w:jc w:val="right"/>
              <w:rPr>
                <w:rFonts w:eastAsia="Times New Roman" w:cs="Arial"/>
                <w:b/>
                <w:bCs/>
                <w:color w:val="FFFFFF" w:themeColor="background1"/>
                <w:sz w:val="19"/>
                <w:szCs w:val="19"/>
              </w:rPr>
            </w:pPr>
            <w:r w:rsidRPr="00AF3FC0">
              <w:rPr>
                <w:rFonts w:eastAsia="Times New Roman" w:cs="Arial"/>
                <w:b/>
                <w:bCs/>
                <w:color w:val="FFFFFF" w:themeColor="background1"/>
                <w:sz w:val="19"/>
                <w:szCs w:val="19"/>
              </w:rPr>
              <w:t>%</w:t>
            </w:r>
          </w:p>
        </w:tc>
        <w:tc>
          <w:tcPr>
            <w:tcW w:w="822" w:type="dxa"/>
            <w:shd w:val="clear" w:color="auto" w:fill="00A2E0" w:themeFill="accent2"/>
            <w:noWrap/>
            <w:hideMark/>
          </w:tcPr>
          <w:p w14:paraId="46A3AC6F" w14:textId="77777777" w:rsidR="00051961" w:rsidRPr="00AF3FC0" w:rsidRDefault="00051961" w:rsidP="00023987">
            <w:pPr>
              <w:keepNext/>
              <w:keepLines/>
              <w:spacing w:after="0" w:line="240" w:lineRule="auto"/>
              <w:jc w:val="right"/>
              <w:rPr>
                <w:rFonts w:eastAsia="Times New Roman" w:cs="Arial"/>
                <w:b/>
                <w:bCs/>
                <w:color w:val="FFFFFF" w:themeColor="background1"/>
                <w:sz w:val="19"/>
                <w:szCs w:val="19"/>
              </w:rPr>
            </w:pPr>
            <w:r w:rsidRPr="00AF3FC0">
              <w:rPr>
                <w:rFonts w:eastAsia="Times New Roman" w:cs="Arial"/>
                <w:b/>
                <w:bCs/>
                <w:color w:val="FFFFFF" w:themeColor="background1"/>
                <w:sz w:val="19"/>
                <w:szCs w:val="19"/>
              </w:rPr>
              <w:t>Total</w:t>
            </w:r>
          </w:p>
        </w:tc>
      </w:tr>
      <w:tr w:rsidR="00AF3FC0" w:rsidRPr="00051961" w14:paraId="33CE3013" w14:textId="77777777" w:rsidTr="00E376DF">
        <w:trPr>
          <w:trHeight w:val="195"/>
        </w:trPr>
        <w:tc>
          <w:tcPr>
            <w:tcW w:w="9187" w:type="dxa"/>
            <w:gridSpan w:val="5"/>
            <w:shd w:val="clear" w:color="auto" w:fill="C5EFFF" w:themeFill="accent2" w:themeFillTint="33"/>
          </w:tcPr>
          <w:p w14:paraId="4D2C33DB" w14:textId="5CBDE46F" w:rsidR="00AF3FC0" w:rsidRPr="00051961" w:rsidRDefault="00AF3FC0" w:rsidP="00AF3FC0">
            <w:pPr>
              <w:spacing w:after="0" w:line="240" w:lineRule="auto"/>
              <w:rPr>
                <w:rFonts w:eastAsia="Times New Roman" w:cs="Arial"/>
                <w:b/>
                <w:bCs/>
                <w:color w:val="112277"/>
                <w:sz w:val="19"/>
                <w:szCs w:val="19"/>
              </w:rPr>
            </w:pPr>
            <w:r>
              <w:rPr>
                <w:rFonts w:eastAsia="Times New Roman" w:cs="Arial"/>
                <w:b/>
                <w:bCs/>
                <w:color w:val="112277"/>
                <w:sz w:val="19"/>
                <w:szCs w:val="19"/>
              </w:rPr>
              <w:t>Age</w:t>
            </w:r>
          </w:p>
        </w:tc>
      </w:tr>
      <w:tr w:rsidR="00051961" w:rsidRPr="00051961" w14:paraId="13199FDF" w14:textId="77777777" w:rsidTr="00E376DF">
        <w:trPr>
          <w:trHeight w:val="420"/>
        </w:trPr>
        <w:tc>
          <w:tcPr>
            <w:tcW w:w="5845" w:type="dxa"/>
            <w:noWrap/>
            <w:hideMark/>
          </w:tcPr>
          <w:p w14:paraId="16A5D14E" w14:textId="7A3556BB" w:rsidR="00051961" w:rsidRPr="00051961" w:rsidRDefault="00051961" w:rsidP="00051961">
            <w:pPr>
              <w:spacing w:after="0" w:line="240" w:lineRule="auto"/>
              <w:rPr>
                <w:rFonts w:eastAsia="Times New Roman" w:cs="Arial"/>
                <w:b/>
                <w:bCs/>
                <w:color w:val="112277"/>
                <w:sz w:val="19"/>
                <w:szCs w:val="19"/>
              </w:rPr>
            </w:pPr>
            <w:r w:rsidRPr="00051961">
              <w:rPr>
                <w:rFonts w:eastAsia="Times New Roman" w:cs="Arial"/>
                <w:b/>
                <w:bCs/>
                <w:color w:val="112277"/>
                <w:sz w:val="19"/>
                <w:szCs w:val="19"/>
              </w:rPr>
              <w:t>18-24</w:t>
            </w:r>
          </w:p>
        </w:tc>
        <w:tc>
          <w:tcPr>
            <w:tcW w:w="810" w:type="dxa"/>
            <w:hideMark/>
          </w:tcPr>
          <w:p w14:paraId="725B57C7" w14:textId="6B4D4DB9" w:rsidR="00051961" w:rsidRPr="00051961" w:rsidRDefault="00051961" w:rsidP="00051961">
            <w:pPr>
              <w:spacing w:after="0" w:line="240" w:lineRule="auto"/>
              <w:jc w:val="right"/>
              <w:rPr>
                <w:rFonts w:eastAsia="Times New Roman" w:cs="Arial"/>
                <w:color w:val="000000"/>
                <w:sz w:val="19"/>
                <w:szCs w:val="19"/>
              </w:rPr>
            </w:pPr>
            <w:r w:rsidRPr="00051961">
              <w:rPr>
                <w:rFonts w:eastAsia="Times New Roman" w:cs="Arial"/>
                <w:color w:val="000000"/>
                <w:sz w:val="19"/>
                <w:szCs w:val="19"/>
              </w:rPr>
              <w:t>7</w:t>
            </w:r>
            <w:r w:rsidRPr="00051961">
              <w:rPr>
                <w:rFonts w:eastAsia="Times New Roman" w:cs="Arial"/>
                <w:color w:val="000000"/>
                <w:sz w:val="19"/>
                <w:szCs w:val="19"/>
              </w:rPr>
              <w:br/>
              <w:t>3.7</w:t>
            </w:r>
          </w:p>
        </w:tc>
        <w:tc>
          <w:tcPr>
            <w:tcW w:w="900" w:type="dxa"/>
            <w:hideMark/>
          </w:tcPr>
          <w:p w14:paraId="35436135" w14:textId="0FABB3E9" w:rsidR="00051961" w:rsidRPr="00051961" w:rsidRDefault="00051961" w:rsidP="00051961">
            <w:pPr>
              <w:spacing w:after="0" w:line="240" w:lineRule="auto"/>
              <w:jc w:val="right"/>
              <w:rPr>
                <w:rFonts w:eastAsia="Times New Roman" w:cs="Arial"/>
                <w:color w:val="000000"/>
                <w:sz w:val="19"/>
                <w:szCs w:val="19"/>
              </w:rPr>
            </w:pPr>
            <w:r w:rsidRPr="00051961">
              <w:rPr>
                <w:rFonts w:eastAsia="Times New Roman" w:cs="Arial"/>
                <w:color w:val="000000"/>
                <w:sz w:val="19"/>
                <w:szCs w:val="19"/>
              </w:rPr>
              <w:t>6</w:t>
            </w:r>
            <w:r w:rsidRPr="00051961">
              <w:rPr>
                <w:rFonts w:eastAsia="Times New Roman" w:cs="Arial"/>
                <w:color w:val="000000"/>
                <w:sz w:val="19"/>
                <w:szCs w:val="19"/>
              </w:rPr>
              <w:br/>
              <w:t>2.</w:t>
            </w:r>
            <w:r w:rsidR="007372C5">
              <w:rPr>
                <w:rFonts w:eastAsia="Times New Roman" w:cs="Arial"/>
                <w:color w:val="000000"/>
                <w:sz w:val="19"/>
                <w:szCs w:val="19"/>
              </w:rPr>
              <w:t>7</w:t>
            </w:r>
          </w:p>
        </w:tc>
        <w:tc>
          <w:tcPr>
            <w:tcW w:w="810" w:type="dxa"/>
            <w:hideMark/>
          </w:tcPr>
          <w:p w14:paraId="74F50817" w14:textId="4921B54E" w:rsidR="00051961" w:rsidRPr="00051961" w:rsidRDefault="00051961" w:rsidP="00051961">
            <w:pPr>
              <w:spacing w:after="0" w:line="240" w:lineRule="auto"/>
              <w:jc w:val="right"/>
              <w:rPr>
                <w:rFonts w:eastAsia="Times New Roman" w:cs="Arial"/>
                <w:color w:val="000000"/>
                <w:sz w:val="19"/>
                <w:szCs w:val="19"/>
              </w:rPr>
            </w:pPr>
            <w:r w:rsidRPr="00051961">
              <w:rPr>
                <w:rFonts w:eastAsia="Times New Roman" w:cs="Arial"/>
                <w:color w:val="000000"/>
                <w:sz w:val="19"/>
                <w:szCs w:val="19"/>
              </w:rPr>
              <w:t>6</w:t>
            </w:r>
            <w:r w:rsidRPr="00051961">
              <w:rPr>
                <w:rFonts w:eastAsia="Times New Roman" w:cs="Arial"/>
                <w:color w:val="000000"/>
                <w:sz w:val="19"/>
                <w:szCs w:val="19"/>
              </w:rPr>
              <w:br/>
              <w:t>0.9</w:t>
            </w:r>
          </w:p>
        </w:tc>
        <w:tc>
          <w:tcPr>
            <w:tcW w:w="822" w:type="dxa"/>
            <w:hideMark/>
          </w:tcPr>
          <w:p w14:paraId="77445263" w14:textId="77777777" w:rsidR="00051961" w:rsidRPr="00051961" w:rsidRDefault="00051961" w:rsidP="00051961">
            <w:pPr>
              <w:spacing w:after="0" w:line="240" w:lineRule="auto"/>
              <w:jc w:val="right"/>
              <w:rPr>
                <w:rFonts w:eastAsia="Times New Roman" w:cs="Arial"/>
                <w:color w:val="000000"/>
                <w:sz w:val="19"/>
                <w:szCs w:val="19"/>
              </w:rPr>
            </w:pPr>
            <w:r w:rsidRPr="00051961">
              <w:rPr>
                <w:rFonts w:eastAsia="Times New Roman" w:cs="Arial"/>
                <w:color w:val="000000"/>
                <w:sz w:val="19"/>
                <w:szCs w:val="19"/>
              </w:rPr>
              <w:t>19</w:t>
            </w:r>
            <w:r w:rsidRPr="00051961">
              <w:rPr>
                <w:rFonts w:eastAsia="Times New Roman" w:cs="Arial"/>
                <w:color w:val="000000"/>
                <w:sz w:val="19"/>
                <w:szCs w:val="19"/>
              </w:rPr>
              <w:br/>
              <w:t> </w:t>
            </w:r>
          </w:p>
        </w:tc>
      </w:tr>
      <w:tr w:rsidR="00051961" w:rsidRPr="00051961" w14:paraId="31E0DEBC" w14:textId="77777777" w:rsidTr="00E376DF">
        <w:trPr>
          <w:trHeight w:val="420"/>
        </w:trPr>
        <w:tc>
          <w:tcPr>
            <w:tcW w:w="5845" w:type="dxa"/>
            <w:noWrap/>
            <w:hideMark/>
          </w:tcPr>
          <w:p w14:paraId="5916E3E2" w14:textId="2D354C00" w:rsidR="00051961" w:rsidRPr="00051961" w:rsidRDefault="00051961" w:rsidP="00051961">
            <w:pPr>
              <w:spacing w:after="0" w:line="240" w:lineRule="auto"/>
              <w:rPr>
                <w:rFonts w:eastAsia="Times New Roman" w:cs="Arial"/>
                <w:b/>
                <w:bCs/>
                <w:color w:val="112277"/>
                <w:sz w:val="19"/>
                <w:szCs w:val="19"/>
              </w:rPr>
            </w:pPr>
            <w:r w:rsidRPr="00051961">
              <w:rPr>
                <w:rFonts w:eastAsia="Times New Roman" w:cs="Arial"/>
                <w:b/>
                <w:bCs/>
                <w:color w:val="112277"/>
                <w:sz w:val="19"/>
                <w:szCs w:val="19"/>
              </w:rPr>
              <w:t>25-34</w:t>
            </w:r>
          </w:p>
        </w:tc>
        <w:tc>
          <w:tcPr>
            <w:tcW w:w="810" w:type="dxa"/>
            <w:hideMark/>
          </w:tcPr>
          <w:p w14:paraId="5E3145F1" w14:textId="70B16D98" w:rsidR="00051961" w:rsidRPr="00051961" w:rsidRDefault="00051961" w:rsidP="00051961">
            <w:pPr>
              <w:spacing w:after="0" w:line="240" w:lineRule="auto"/>
              <w:jc w:val="right"/>
              <w:rPr>
                <w:rFonts w:eastAsia="Times New Roman" w:cs="Arial"/>
                <w:color w:val="000000"/>
                <w:sz w:val="19"/>
                <w:szCs w:val="19"/>
              </w:rPr>
            </w:pPr>
            <w:r w:rsidRPr="00051961">
              <w:rPr>
                <w:rFonts w:eastAsia="Times New Roman" w:cs="Arial"/>
                <w:color w:val="000000"/>
                <w:sz w:val="19"/>
                <w:szCs w:val="19"/>
              </w:rPr>
              <w:t>27</w:t>
            </w:r>
            <w:r w:rsidRPr="00051961">
              <w:rPr>
                <w:rFonts w:eastAsia="Times New Roman" w:cs="Arial"/>
                <w:color w:val="000000"/>
                <w:sz w:val="19"/>
                <w:szCs w:val="19"/>
              </w:rPr>
              <w:br/>
              <w:t>14.4</w:t>
            </w:r>
          </w:p>
        </w:tc>
        <w:tc>
          <w:tcPr>
            <w:tcW w:w="900" w:type="dxa"/>
            <w:hideMark/>
          </w:tcPr>
          <w:p w14:paraId="23551D86" w14:textId="61C65900" w:rsidR="00051961" w:rsidRPr="00051961" w:rsidRDefault="00051961" w:rsidP="00051961">
            <w:pPr>
              <w:spacing w:after="0" w:line="240" w:lineRule="auto"/>
              <w:jc w:val="right"/>
              <w:rPr>
                <w:rFonts w:eastAsia="Times New Roman" w:cs="Arial"/>
                <w:color w:val="000000"/>
                <w:sz w:val="19"/>
                <w:szCs w:val="19"/>
              </w:rPr>
            </w:pPr>
            <w:r w:rsidRPr="00051961">
              <w:rPr>
                <w:rFonts w:eastAsia="Times New Roman" w:cs="Arial"/>
                <w:color w:val="000000"/>
                <w:sz w:val="19"/>
                <w:szCs w:val="19"/>
              </w:rPr>
              <w:t>24</w:t>
            </w:r>
            <w:r w:rsidRPr="00051961">
              <w:rPr>
                <w:rFonts w:eastAsia="Times New Roman" w:cs="Arial"/>
                <w:color w:val="000000"/>
                <w:sz w:val="19"/>
                <w:szCs w:val="19"/>
              </w:rPr>
              <w:br/>
              <w:t>10.6</w:t>
            </w:r>
          </w:p>
        </w:tc>
        <w:tc>
          <w:tcPr>
            <w:tcW w:w="810" w:type="dxa"/>
            <w:hideMark/>
          </w:tcPr>
          <w:p w14:paraId="135A5188" w14:textId="11514DB6" w:rsidR="00051961" w:rsidRPr="00051961" w:rsidRDefault="00051961" w:rsidP="00051961">
            <w:pPr>
              <w:spacing w:after="0" w:line="240" w:lineRule="auto"/>
              <w:jc w:val="right"/>
              <w:rPr>
                <w:rFonts w:eastAsia="Times New Roman" w:cs="Arial"/>
                <w:color w:val="000000"/>
                <w:sz w:val="19"/>
                <w:szCs w:val="19"/>
              </w:rPr>
            </w:pPr>
            <w:r w:rsidRPr="00051961">
              <w:rPr>
                <w:rFonts w:eastAsia="Times New Roman" w:cs="Arial"/>
                <w:color w:val="000000"/>
                <w:sz w:val="19"/>
                <w:szCs w:val="19"/>
              </w:rPr>
              <w:t>25</w:t>
            </w:r>
            <w:r w:rsidRPr="00051961">
              <w:rPr>
                <w:rFonts w:eastAsia="Times New Roman" w:cs="Arial"/>
                <w:color w:val="000000"/>
                <w:sz w:val="19"/>
                <w:szCs w:val="19"/>
              </w:rPr>
              <w:br/>
              <w:t>3.7</w:t>
            </w:r>
          </w:p>
        </w:tc>
        <w:tc>
          <w:tcPr>
            <w:tcW w:w="822" w:type="dxa"/>
            <w:hideMark/>
          </w:tcPr>
          <w:p w14:paraId="0AF69C8F" w14:textId="77777777" w:rsidR="00051961" w:rsidRPr="00051961" w:rsidRDefault="00051961" w:rsidP="00051961">
            <w:pPr>
              <w:spacing w:after="0" w:line="240" w:lineRule="auto"/>
              <w:jc w:val="right"/>
              <w:rPr>
                <w:rFonts w:eastAsia="Times New Roman" w:cs="Arial"/>
                <w:color w:val="000000"/>
                <w:sz w:val="19"/>
                <w:szCs w:val="19"/>
              </w:rPr>
            </w:pPr>
            <w:r w:rsidRPr="00051961">
              <w:rPr>
                <w:rFonts w:eastAsia="Times New Roman" w:cs="Arial"/>
                <w:color w:val="000000"/>
                <w:sz w:val="19"/>
                <w:szCs w:val="19"/>
              </w:rPr>
              <w:t>76</w:t>
            </w:r>
            <w:r w:rsidRPr="00051961">
              <w:rPr>
                <w:rFonts w:eastAsia="Times New Roman" w:cs="Arial"/>
                <w:color w:val="000000"/>
                <w:sz w:val="19"/>
                <w:szCs w:val="19"/>
              </w:rPr>
              <w:br/>
              <w:t> </w:t>
            </w:r>
          </w:p>
        </w:tc>
      </w:tr>
      <w:tr w:rsidR="00051961" w:rsidRPr="00051961" w14:paraId="570A0B92" w14:textId="77777777" w:rsidTr="00E376DF">
        <w:trPr>
          <w:trHeight w:val="420"/>
        </w:trPr>
        <w:tc>
          <w:tcPr>
            <w:tcW w:w="5845" w:type="dxa"/>
            <w:noWrap/>
            <w:hideMark/>
          </w:tcPr>
          <w:p w14:paraId="1ACDA266" w14:textId="771F0A7E" w:rsidR="00051961" w:rsidRPr="00051961" w:rsidRDefault="00051961" w:rsidP="00051961">
            <w:pPr>
              <w:spacing w:after="0" w:line="240" w:lineRule="auto"/>
              <w:rPr>
                <w:rFonts w:eastAsia="Times New Roman" w:cs="Arial"/>
                <w:b/>
                <w:bCs/>
                <w:color w:val="112277"/>
                <w:sz w:val="19"/>
                <w:szCs w:val="19"/>
              </w:rPr>
            </w:pPr>
            <w:r w:rsidRPr="00051961">
              <w:rPr>
                <w:rFonts w:eastAsia="Times New Roman" w:cs="Arial"/>
                <w:b/>
                <w:bCs/>
                <w:color w:val="112277"/>
                <w:sz w:val="19"/>
                <w:szCs w:val="19"/>
              </w:rPr>
              <w:t>35-44</w:t>
            </w:r>
          </w:p>
        </w:tc>
        <w:tc>
          <w:tcPr>
            <w:tcW w:w="810" w:type="dxa"/>
            <w:hideMark/>
          </w:tcPr>
          <w:p w14:paraId="5DDBDD33" w14:textId="7CE279A2" w:rsidR="00051961" w:rsidRPr="00051961" w:rsidRDefault="00051961" w:rsidP="00051961">
            <w:pPr>
              <w:spacing w:after="0" w:line="240" w:lineRule="auto"/>
              <w:jc w:val="right"/>
              <w:rPr>
                <w:rFonts w:eastAsia="Times New Roman" w:cs="Arial"/>
                <w:color w:val="000000"/>
                <w:sz w:val="19"/>
                <w:szCs w:val="19"/>
              </w:rPr>
            </w:pPr>
            <w:r w:rsidRPr="00051961">
              <w:rPr>
                <w:rFonts w:eastAsia="Times New Roman" w:cs="Arial"/>
                <w:color w:val="000000"/>
                <w:sz w:val="19"/>
                <w:szCs w:val="19"/>
              </w:rPr>
              <w:t>33</w:t>
            </w:r>
            <w:r w:rsidRPr="00051961">
              <w:rPr>
                <w:rFonts w:eastAsia="Times New Roman" w:cs="Arial"/>
                <w:color w:val="000000"/>
                <w:sz w:val="19"/>
                <w:szCs w:val="19"/>
              </w:rPr>
              <w:br/>
              <w:t>17.</w:t>
            </w:r>
            <w:r w:rsidR="007372C5">
              <w:rPr>
                <w:rFonts w:eastAsia="Times New Roman" w:cs="Arial"/>
                <w:color w:val="000000"/>
                <w:sz w:val="19"/>
                <w:szCs w:val="19"/>
              </w:rPr>
              <w:t>7</w:t>
            </w:r>
          </w:p>
        </w:tc>
        <w:tc>
          <w:tcPr>
            <w:tcW w:w="900" w:type="dxa"/>
            <w:hideMark/>
          </w:tcPr>
          <w:p w14:paraId="56C1C591" w14:textId="1761316B" w:rsidR="00051961" w:rsidRPr="00051961" w:rsidRDefault="00051961" w:rsidP="00051961">
            <w:pPr>
              <w:spacing w:after="0" w:line="240" w:lineRule="auto"/>
              <w:jc w:val="right"/>
              <w:rPr>
                <w:rFonts w:eastAsia="Times New Roman" w:cs="Arial"/>
                <w:color w:val="000000"/>
                <w:sz w:val="19"/>
                <w:szCs w:val="19"/>
              </w:rPr>
            </w:pPr>
            <w:r w:rsidRPr="00051961">
              <w:rPr>
                <w:rFonts w:eastAsia="Times New Roman" w:cs="Arial"/>
                <w:color w:val="000000"/>
                <w:sz w:val="19"/>
                <w:szCs w:val="19"/>
              </w:rPr>
              <w:t>30</w:t>
            </w:r>
            <w:r w:rsidRPr="00051961">
              <w:rPr>
                <w:rFonts w:eastAsia="Times New Roman" w:cs="Arial"/>
                <w:color w:val="000000"/>
                <w:sz w:val="19"/>
                <w:szCs w:val="19"/>
              </w:rPr>
              <w:br/>
              <w:t>13.</w:t>
            </w:r>
            <w:r w:rsidR="007372C5">
              <w:rPr>
                <w:rFonts w:eastAsia="Times New Roman" w:cs="Arial"/>
                <w:color w:val="000000"/>
                <w:sz w:val="19"/>
                <w:szCs w:val="19"/>
              </w:rPr>
              <w:t>3</w:t>
            </w:r>
          </w:p>
        </w:tc>
        <w:tc>
          <w:tcPr>
            <w:tcW w:w="810" w:type="dxa"/>
            <w:hideMark/>
          </w:tcPr>
          <w:p w14:paraId="62C535EC" w14:textId="06B18933" w:rsidR="00051961" w:rsidRPr="00051961" w:rsidRDefault="00051961" w:rsidP="00051961">
            <w:pPr>
              <w:spacing w:after="0" w:line="240" w:lineRule="auto"/>
              <w:jc w:val="right"/>
              <w:rPr>
                <w:rFonts w:eastAsia="Times New Roman" w:cs="Arial"/>
                <w:color w:val="000000"/>
                <w:sz w:val="19"/>
                <w:szCs w:val="19"/>
              </w:rPr>
            </w:pPr>
            <w:r w:rsidRPr="00051961">
              <w:rPr>
                <w:rFonts w:eastAsia="Times New Roman" w:cs="Arial"/>
                <w:color w:val="000000"/>
                <w:sz w:val="19"/>
                <w:szCs w:val="19"/>
              </w:rPr>
              <w:t>42</w:t>
            </w:r>
            <w:r w:rsidRPr="00051961">
              <w:rPr>
                <w:rFonts w:eastAsia="Times New Roman" w:cs="Arial"/>
                <w:color w:val="000000"/>
                <w:sz w:val="19"/>
                <w:szCs w:val="19"/>
              </w:rPr>
              <w:br/>
              <w:t>6.</w:t>
            </w:r>
            <w:r w:rsidR="007372C5">
              <w:rPr>
                <w:rFonts w:eastAsia="Times New Roman" w:cs="Arial"/>
                <w:color w:val="000000"/>
                <w:sz w:val="19"/>
                <w:szCs w:val="19"/>
              </w:rPr>
              <w:t>3</w:t>
            </w:r>
          </w:p>
        </w:tc>
        <w:tc>
          <w:tcPr>
            <w:tcW w:w="822" w:type="dxa"/>
            <w:hideMark/>
          </w:tcPr>
          <w:p w14:paraId="42B28E4E" w14:textId="77777777" w:rsidR="00051961" w:rsidRPr="00051961" w:rsidRDefault="00051961" w:rsidP="00051961">
            <w:pPr>
              <w:spacing w:after="0" w:line="240" w:lineRule="auto"/>
              <w:jc w:val="right"/>
              <w:rPr>
                <w:rFonts w:eastAsia="Times New Roman" w:cs="Arial"/>
                <w:color w:val="000000"/>
                <w:sz w:val="19"/>
                <w:szCs w:val="19"/>
              </w:rPr>
            </w:pPr>
            <w:r w:rsidRPr="00051961">
              <w:rPr>
                <w:rFonts w:eastAsia="Times New Roman" w:cs="Arial"/>
                <w:color w:val="000000"/>
                <w:sz w:val="19"/>
                <w:szCs w:val="19"/>
              </w:rPr>
              <w:t>105</w:t>
            </w:r>
            <w:r w:rsidRPr="00051961">
              <w:rPr>
                <w:rFonts w:eastAsia="Times New Roman" w:cs="Arial"/>
                <w:color w:val="000000"/>
                <w:sz w:val="19"/>
                <w:szCs w:val="19"/>
              </w:rPr>
              <w:br/>
              <w:t> </w:t>
            </w:r>
          </w:p>
        </w:tc>
      </w:tr>
      <w:tr w:rsidR="00051961" w:rsidRPr="00051961" w14:paraId="420B523D" w14:textId="77777777" w:rsidTr="00E376DF">
        <w:trPr>
          <w:trHeight w:val="420"/>
        </w:trPr>
        <w:tc>
          <w:tcPr>
            <w:tcW w:w="5845" w:type="dxa"/>
            <w:noWrap/>
            <w:hideMark/>
          </w:tcPr>
          <w:p w14:paraId="376AB396" w14:textId="63E92D43" w:rsidR="00051961" w:rsidRPr="00051961" w:rsidRDefault="00051961" w:rsidP="00051961">
            <w:pPr>
              <w:spacing w:after="0" w:line="240" w:lineRule="auto"/>
              <w:rPr>
                <w:rFonts w:eastAsia="Times New Roman" w:cs="Arial"/>
                <w:b/>
                <w:bCs/>
                <w:color w:val="112277"/>
                <w:sz w:val="19"/>
                <w:szCs w:val="19"/>
              </w:rPr>
            </w:pPr>
            <w:r w:rsidRPr="00051961">
              <w:rPr>
                <w:rFonts w:eastAsia="Times New Roman" w:cs="Arial"/>
                <w:b/>
                <w:bCs/>
                <w:color w:val="112277"/>
                <w:sz w:val="19"/>
                <w:szCs w:val="19"/>
              </w:rPr>
              <w:t>45-54</w:t>
            </w:r>
          </w:p>
        </w:tc>
        <w:tc>
          <w:tcPr>
            <w:tcW w:w="810" w:type="dxa"/>
            <w:hideMark/>
          </w:tcPr>
          <w:p w14:paraId="13784947" w14:textId="037A44FA" w:rsidR="00051961" w:rsidRPr="00051961" w:rsidRDefault="00051961" w:rsidP="00051961">
            <w:pPr>
              <w:spacing w:after="0" w:line="240" w:lineRule="auto"/>
              <w:jc w:val="right"/>
              <w:rPr>
                <w:rFonts w:eastAsia="Times New Roman" w:cs="Arial"/>
                <w:color w:val="000000"/>
                <w:sz w:val="19"/>
                <w:szCs w:val="19"/>
              </w:rPr>
            </w:pPr>
            <w:r w:rsidRPr="00051961">
              <w:rPr>
                <w:rFonts w:eastAsia="Times New Roman" w:cs="Arial"/>
                <w:color w:val="000000"/>
                <w:sz w:val="19"/>
                <w:szCs w:val="19"/>
              </w:rPr>
              <w:t>32</w:t>
            </w:r>
            <w:r w:rsidRPr="00051961">
              <w:rPr>
                <w:rFonts w:eastAsia="Times New Roman" w:cs="Arial"/>
                <w:color w:val="000000"/>
                <w:sz w:val="19"/>
                <w:szCs w:val="19"/>
              </w:rPr>
              <w:br/>
              <w:t>17.1</w:t>
            </w:r>
          </w:p>
        </w:tc>
        <w:tc>
          <w:tcPr>
            <w:tcW w:w="900" w:type="dxa"/>
            <w:hideMark/>
          </w:tcPr>
          <w:p w14:paraId="089FDCB9" w14:textId="04B4D1F0" w:rsidR="00051961" w:rsidRPr="00051961" w:rsidRDefault="00051961" w:rsidP="00051961">
            <w:pPr>
              <w:spacing w:after="0" w:line="240" w:lineRule="auto"/>
              <w:jc w:val="right"/>
              <w:rPr>
                <w:rFonts w:eastAsia="Times New Roman" w:cs="Arial"/>
                <w:color w:val="000000"/>
                <w:sz w:val="19"/>
                <w:szCs w:val="19"/>
              </w:rPr>
            </w:pPr>
            <w:r w:rsidRPr="00051961">
              <w:rPr>
                <w:rFonts w:eastAsia="Times New Roman" w:cs="Arial"/>
                <w:color w:val="000000"/>
                <w:sz w:val="19"/>
                <w:szCs w:val="19"/>
              </w:rPr>
              <w:t>30</w:t>
            </w:r>
            <w:r w:rsidRPr="00051961">
              <w:rPr>
                <w:rFonts w:eastAsia="Times New Roman" w:cs="Arial"/>
                <w:color w:val="000000"/>
                <w:sz w:val="19"/>
                <w:szCs w:val="19"/>
              </w:rPr>
              <w:br/>
              <w:t>13.</w:t>
            </w:r>
            <w:r w:rsidR="007372C5">
              <w:rPr>
                <w:rFonts w:eastAsia="Times New Roman" w:cs="Arial"/>
                <w:color w:val="000000"/>
                <w:sz w:val="19"/>
                <w:szCs w:val="19"/>
              </w:rPr>
              <w:t>3</w:t>
            </w:r>
          </w:p>
        </w:tc>
        <w:tc>
          <w:tcPr>
            <w:tcW w:w="810" w:type="dxa"/>
            <w:hideMark/>
          </w:tcPr>
          <w:p w14:paraId="77E353F6" w14:textId="27E6909F" w:rsidR="00051961" w:rsidRPr="00051961" w:rsidRDefault="00051961" w:rsidP="00051961">
            <w:pPr>
              <w:spacing w:after="0" w:line="240" w:lineRule="auto"/>
              <w:jc w:val="right"/>
              <w:rPr>
                <w:rFonts w:eastAsia="Times New Roman" w:cs="Arial"/>
                <w:color w:val="000000"/>
                <w:sz w:val="19"/>
                <w:szCs w:val="19"/>
              </w:rPr>
            </w:pPr>
            <w:r w:rsidRPr="00051961">
              <w:rPr>
                <w:rFonts w:eastAsia="Times New Roman" w:cs="Arial"/>
                <w:color w:val="000000"/>
                <w:sz w:val="19"/>
                <w:szCs w:val="19"/>
              </w:rPr>
              <w:t>93</w:t>
            </w:r>
            <w:r w:rsidRPr="00051961">
              <w:rPr>
                <w:rFonts w:eastAsia="Times New Roman" w:cs="Arial"/>
                <w:color w:val="000000"/>
                <w:sz w:val="19"/>
                <w:szCs w:val="19"/>
              </w:rPr>
              <w:br/>
              <w:t>13.9</w:t>
            </w:r>
          </w:p>
        </w:tc>
        <w:tc>
          <w:tcPr>
            <w:tcW w:w="822" w:type="dxa"/>
            <w:hideMark/>
          </w:tcPr>
          <w:p w14:paraId="6718EB64" w14:textId="77777777" w:rsidR="00051961" w:rsidRPr="00051961" w:rsidRDefault="00051961" w:rsidP="00051961">
            <w:pPr>
              <w:spacing w:after="0" w:line="240" w:lineRule="auto"/>
              <w:jc w:val="right"/>
              <w:rPr>
                <w:rFonts w:eastAsia="Times New Roman" w:cs="Arial"/>
                <w:color w:val="000000"/>
                <w:sz w:val="19"/>
                <w:szCs w:val="19"/>
              </w:rPr>
            </w:pPr>
            <w:r w:rsidRPr="00051961">
              <w:rPr>
                <w:rFonts w:eastAsia="Times New Roman" w:cs="Arial"/>
                <w:color w:val="000000"/>
                <w:sz w:val="19"/>
                <w:szCs w:val="19"/>
              </w:rPr>
              <w:t>155</w:t>
            </w:r>
            <w:r w:rsidRPr="00051961">
              <w:rPr>
                <w:rFonts w:eastAsia="Times New Roman" w:cs="Arial"/>
                <w:color w:val="000000"/>
                <w:sz w:val="19"/>
                <w:szCs w:val="19"/>
              </w:rPr>
              <w:br/>
              <w:t> </w:t>
            </w:r>
          </w:p>
        </w:tc>
      </w:tr>
      <w:tr w:rsidR="00051961" w:rsidRPr="00051961" w14:paraId="28E86560" w14:textId="77777777" w:rsidTr="00E376DF">
        <w:trPr>
          <w:trHeight w:val="420"/>
        </w:trPr>
        <w:tc>
          <w:tcPr>
            <w:tcW w:w="5845" w:type="dxa"/>
            <w:noWrap/>
            <w:hideMark/>
          </w:tcPr>
          <w:p w14:paraId="475ED21D" w14:textId="5346F296" w:rsidR="00051961" w:rsidRPr="00051961" w:rsidRDefault="00051961" w:rsidP="00051961">
            <w:pPr>
              <w:spacing w:after="0" w:line="240" w:lineRule="auto"/>
              <w:rPr>
                <w:rFonts w:eastAsia="Times New Roman" w:cs="Arial"/>
                <w:b/>
                <w:bCs/>
                <w:color w:val="112277"/>
                <w:sz w:val="19"/>
                <w:szCs w:val="19"/>
              </w:rPr>
            </w:pPr>
            <w:r w:rsidRPr="00051961">
              <w:rPr>
                <w:rFonts w:eastAsia="Times New Roman" w:cs="Arial"/>
                <w:b/>
                <w:bCs/>
                <w:color w:val="112277"/>
                <w:sz w:val="19"/>
                <w:szCs w:val="19"/>
              </w:rPr>
              <w:t>55-64</w:t>
            </w:r>
          </w:p>
        </w:tc>
        <w:tc>
          <w:tcPr>
            <w:tcW w:w="810" w:type="dxa"/>
            <w:hideMark/>
          </w:tcPr>
          <w:p w14:paraId="1BAF8837" w14:textId="63D541A0" w:rsidR="00051961" w:rsidRPr="00051961" w:rsidRDefault="00051961" w:rsidP="00051961">
            <w:pPr>
              <w:spacing w:after="0" w:line="240" w:lineRule="auto"/>
              <w:jc w:val="right"/>
              <w:rPr>
                <w:rFonts w:eastAsia="Times New Roman" w:cs="Arial"/>
                <w:color w:val="000000"/>
                <w:sz w:val="19"/>
                <w:szCs w:val="19"/>
              </w:rPr>
            </w:pPr>
            <w:r w:rsidRPr="00051961">
              <w:rPr>
                <w:rFonts w:eastAsia="Times New Roman" w:cs="Arial"/>
                <w:color w:val="000000"/>
                <w:sz w:val="19"/>
                <w:szCs w:val="19"/>
              </w:rPr>
              <w:t>38</w:t>
            </w:r>
            <w:r w:rsidRPr="00051961">
              <w:rPr>
                <w:rFonts w:eastAsia="Times New Roman" w:cs="Arial"/>
                <w:color w:val="000000"/>
                <w:sz w:val="19"/>
                <w:szCs w:val="19"/>
              </w:rPr>
              <w:br/>
              <w:t>20.3</w:t>
            </w:r>
          </w:p>
        </w:tc>
        <w:tc>
          <w:tcPr>
            <w:tcW w:w="900" w:type="dxa"/>
            <w:hideMark/>
          </w:tcPr>
          <w:p w14:paraId="38096C1D" w14:textId="07438EDD" w:rsidR="00051961" w:rsidRPr="00051961" w:rsidRDefault="00051961" w:rsidP="00051961">
            <w:pPr>
              <w:spacing w:after="0" w:line="240" w:lineRule="auto"/>
              <w:jc w:val="right"/>
              <w:rPr>
                <w:rFonts w:eastAsia="Times New Roman" w:cs="Arial"/>
                <w:color w:val="000000"/>
                <w:sz w:val="19"/>
                <w:szCs w:val="19"/>
              </w:rPr>
            </w:pPr>
            <w:r w:rsidRPr="00051961">
              <w:rPr>
                <w:rFonts w:eastAsia="Times New Roman" w:cs="Arial"/>
                <w:color w:val="000000"/>
                <w:sz w:val="19"/>
                <w:szCs w:val="19"/>
              </w:rPr>
              <w:t>54</w:t>
            </w:r>
            <w:r w:rsidRPr="00051961">
              <w:rPr>
                <w:rFonts w:eastAsia="Times New Roman" w:cs="Arial"/>
                <w:color w:val="000000"/>
                <w:sz w:val="19"/>
                <w:szCs w:val="19"/>
              </w:rPr>
              <w:br/>
              <w:t>23.</w:t>
            </w:r>
            <w:r w:rsidR="007372C5">
              <w:rPr>
                <w:rFonts w:eastAsia="Times New Roman" w:cs="Arial"/>
                <w:color w:val="000000"/>
                <w:sz w:val="19"/>
                <w:szCs w:val="19"/>
              </w:rPr>
              <w:t>9</w:t>
            </w:r>
          </w:p>
        </w:tc>
        <w:tc>
          <w:tcPr>
            <w:tcW w:w="810" w:type="dxa"/>
            <w:hideMark/>
          </w:tcPr>
          <w:p w14:paraId="5C856EF9" w14:textId="45CC71CD" w:rsidR="00051961" w:rsidRPr="00051961" w:rsidRDefault="00051961" w:rsidP="00051961">
            <w:pPr>
              <w:spacing w:after="0" w:line="240" w:lineRule="auto"/>
              <w:jc w:val="right"/>
              <w:rPr>
                <w:rFonts w:eastAsia="Times New Roman" w:cs="Arial"/>
                <w:color w:val="000000"/>
                <w:sz w:val="19"/>
                <w:szCs w:val="19"/>
              </w:rPr>
            </w:pPr>
            <w:r w:rsidRPr="00051961">
              <w:rPr>
                <w:rFonts w:eastAsia="Times New Roman" w:cs="Arial"/>
                <w:color w:val="000000"/>
                <w:sz w:val="19"/>
                <w:szCs w:val="19"/>
              </w:rPr>
              <w:t>168</w:t>
            </w:r>
            <w:r w:rsidRPr="00051961">
              <w:rPr>
                <w:rFonts w:eastAsia="Times New Roman" w:cs="Arial"/>
                <w:color w:val="000000"/>
                <w:sz w:val="19"/>
                <w:szCs w:val="19"/>
              </w:rPr>
              <w:br/>
              <w:t>25.</w:t>
            </w:r>
            <w:r w:rsidR="007372C5">
              <w:rPr>
                <w:rFonts w:eastAsia="Times New Roman" w:cs="Arial"/>
                <w:color w:val="000000"/>
                <w:sz w:val="19"/>
                <w:szCs w:val="19"/>
              </w:rPr>
              <w:t>2</w:t>
            </w:r>
          </w:p>
        </w:tc>
        <w:tc>
          <w:tcPr>
            <w:tcW w:w="822" w:type="dxa"/>
            <w:hideMark/>
          </w:tcPr>
          <w:p w14:paraId="05FF2984" w14:textId="77777777" w:rsidR="00051961" w:rsidRPr="00051961" w:rsidRDefault="00051961" w:rsidP="00051961">
            <w:pPr>
              <w:spacing w:after="0" w:line="240" w:lineRule="auto"/>
              <w:jc w:val="right"/>
              <w:rPr>
                <w:rFonts w:eastAsia="Times New Roman" w:cs="Arial"/>
                <w:color w:val="000000"/>
                <w:sz w:val="19"/>
                <w:szCs w:val="19"/>
              </w:rPr>
            </w:pPr>
            <w:r w:rsidRPr="00051961">
              <w:rPr>
                <w:rFonts w:eastAsia="Times New Roman" w:cs="Arial"/>
                <w:color w:val="000000"/>
                <w:sz w:val="19"/>
                <w:szCs w:val="19"/>
              </w:rPr>
              <w:t>260</w:t>
            </w:r>
            <w:r w:rsidRPr="00051961">
              <w:rPr>
                <w:rFonts w:eastAsia="Times New Roman" w:cs="Arial"/>
                <w:color w:val="000000"/>
                <w:sz w:val="19"/>
                <w:szCs w:val="19"/>
              </w:rPr>
              <w:br/>
              <w:t> </w:t>
            </w:r>
          </w:p>
        </w:tc>
      </w:tr>
      <w:tr w:rsidR="00051961" w:rsidRPr="00051961" w14:paraId="78A9AD62" w14:textId="77777777" w:rsidTr="00E376DF">
        <w:trPr>
          <w:trHeight w:val="420"/>
        </w:trPr>
        <w:tc>
          <w:tcPr>
            <w:tcW w:w="5845" w:type="dxa"/>
            <w:noWrap/>
            <w:hideMark/>
          </w:tcPr>
          <w:p w14:paraId="7685E518" w14:textId="4F36A42E" w:rsidR="00051961" w:rsidRPr="00051961" w:rsidRDefault="00051961" w:rsidP="00051961">
            <w:pPr>
              <w:spacing w:after="0" w:line="240" w:lineRule="auto"/>
              <w:rPr>
                <w:rFonts w:eastAsia="Times New Roman" w:cs="Arial"/>
                <w:b/>
                <w:bCs/>
                <w:color w:val="112277"/>
                <w:sz w:val="19"/>
                <w:szCs w:val="19"/>
              </w:rPr>
            </w:pPr>
            <w:r w:rsidRPr="00051961">
              <w:rPr>
                <w:rFonts w:eastAsia="Times New Roman" w:cs="Arial"/>
                <w:b/>
                <w:bCs/>
                <w:color w:val="112277"/>
                <w:sz w:val="19"/>
                <w:szCs w:val="19"/>
              </w:rPr>
              <w:t>65+</w:t>
            </w:r>
          </w:p>
        </w:tc>
        <w:tc>
          <w:tcPr>
            <w:tcW w:w="810" w:type="dxa"/>
            <w:hideMark/>
          </w:tcPr>
          <w:p w14:paraId="09B2C607" w14:textId="7E456953" w:rsidR="00051961" w:rsidRPr="00051961" w:rsidRDefault="00051961" w:rsidP="00051961">
            <w:pPr>
              <w:spacing w:after="0" w:line="240" w:lineRule="auto"/>
              <w:jc w:val="right"/>
              <w:rPr>
                <w:rFonts w:eastAsia="Times New Roman" w:cs="Arial"/>
                <w:color w:val="000000"/>
                <w:sz w:val="19"/>
                <w:szCs w:val="19"/>
              </w:rPr>
            </w:pPr>
            <w:r w:rsidRPr="00051961">
              <w:rPr>
                <w:rFonts w:eastAsia="Times New Roman" w:cs="Arial"/>
                <w:color w:val="000000"/>
                <w:sz w:val="19"/>
                <w:szCs w:val="19"/>
              </w:rPr>
              <w:t>47</w:t>
            </w:r>
            <w:r w:rsidRPr="00051961">
              <w:rPr>
                <w:rFonts w:eastAsia="Times New Roman" w:cs="Arial"/>
                <w:color w:val="000000"/>
                <w:sz w:val="19"/>
                <w:szCs w:val="19"/>
              </w:rPr>
              <w:br/>
              <w:t>25.1</w:t>
            </w:r>
          </w:p>
        </w:tc>
        <w:tc>
          <w:tcPr>
            <w:tcW w:w="900" w:type="dxa"/>
            <w:hideMark/>
          </w:tcPr>
          <w:p w14:paraId="2A63BB35" w14:textId="47E69594" w:rsidR="00051961" w:rsidRPr="00051961" w:rsidRDefault="00051961" w:rsidP="00051961">
            <w:pPr>
              <w:spacing w:after="0" w:line="240" w:lineRule="auto"/>
              <w:jc w:val="right"/>
              <w:rPr>
                <w:rFonts w:eastAsia="Times New Roman" w:cs="Arial"/>
                <w:color w:val="000000"/>
                <w:sz w:val="19"/>
                <w:szCs w:val="19"/>
              </w:rPr>
            </w:pPr>
            <w:r w:rsidRPr="00051961">
              <w:rPr>
                <w:rFonts w:eastAsia="Times New Roman" w:cs="Arial"/>
                <w:color w:val="000000"/>
                <w:sz w:val="19"/>
                <w:szCs w:val="19"/>
              </w:rPr>
              <w:t>79</w:t>
            </w:r>
            <w:r w:rsidRPr="00051961">
              <w:rPr>
                <w:rFonts w:eastAsia="Times New Roman" w:cs="Arial"/>
                <w:color w:val="000000"/>
                <w:sz w:val="19"/>
                <w:szCs w:val="19"/>
              </w:rPr>
              <w:br/>
              <w:t>3</w:t>
            </w:r>
            <w:r w:rsidR="007372C5">
              <w:rPr>
                <w:rFonts w:eastAsia="Times New Roman" w:cs="Arial"/>
                <w:color w:val="000000"/>
                <w:sz w:val="19"/>
                <w:szCs w:val="19"/>
              </w:rPr>
              <w:t>5.0</w:t>
            </w:r>
          </w:p>
        </w:tc>
        <w:tc>
          <w:tcPr>
            <w:tcW w:w="810" w:type="dxa"/>
            <w:hideMark/>
          </w:tcPr>
          <w:p w14:paraId="4F11B0BA" w14:textId="7405357D" w:rsidR="00051961" w:rsidRPr="00051961" w:rsidRDefault="00051961" w:rsidP="00051961">
            <w:pPr>
              <w:spacing w:after="0" w:line="240" w:lineRule="auto"/>
              <w:jc w:val="right"/>
              <w:rPr>
                <w:rFonts w:eastAsia="Times New Roman" w:cs="Arial"/>
                <w:color w:val="000000"/>
                <w:sz w:val="19"/>
                <w:szCs w:val="19"/>
              </w:rPr>
            </w:pPr>
            <w:r w:rsidRPr="00051961">
              <w:rPr>
                <w:rFonts w:eastAsia="Times New Roman" w:cs="Arial"/>
                <w:color w:val="000000"/>
                <w:sz w:val="19"/>
                <w:szCs w:val="19"/>
              </w:rPr>
              <w:t>334</w:t>
            </w:r>
            <w:r w:rsidRPr="00051961">
              <w:rPr>
                <w:rFonts w:eastAsia="Times New Roman" w:cs="Arial"/>
                <w:color w:val="000000"/>
                <w:sz w:val="19"/>
                <w:szCs w:val="19"/>
              </w:rPr>
              <w:br/>
              <w:t>50.0</w:t>
            </w:r>
          </w:p>
        </w:tc>
        <w:tc>
          <w:tcPr>
            <w:tcW w:w="822" w:type="dxa"/>
            <w:hideMark/>
          </w:tcPr>
          <w:p w14:paraId="74B5AC8E" w14:textId="77777777" w:rsidR="00051961" w:rsidRPr="00051961" w:rsidRDefault="00051961" w:rsidP="00051961">
            <w:pPr>
              <w:spacing w:after="0" w:line="240" w:lineRule="auto"/>
              <w:jc w:val="right"/>
              <w:rPr>
                <w:rFonts w:eastAsia="Times New Roman" w:cs="Arial"/>
                <w:color w:val="000000"/>
                <w:sz w:val="19"/>
                <w:szCs w:val="19"/>
              </w:rPr>
            </w:pPr>
            <w:r w:rsidRPr="00051961">
              <w:rPr>
                <w:rFonts w:eastAsia="Times New Roman" w:cs="Arial"/>
                <w:color w:val="000000"/>
                <w:sz w:val="19"/>
                <w:szCs w:val="19"/>
              </w:rPr>
              <w:t>460</w:t>
            </w:r>
            <w:r w:rsidRPr="00051961">
              <w:rPr>
                <w:rFonts w:eastAsia="Times New Roman" w:cs="Arial"/>
                <w:color w:val="000000"/>
                <w:sz w:val="19"/>
                <w:szCs w:val="19"/>
              </w:rPr>
              <w:br/>
              <w:t> </w:t>
            </w:r>
          </w:p>
        </w:tc>
      </w:tr>
      <w:tr w:rsidR="00AF3FC0" w:rsidRPr="00051961" w14:paraId="159EA860" w14:textId="77777777" w:rsidTr="00E376DF">
        <w:trPr>
          <w:trHeight w:val="202"/>
        </w:trPr>
        <w:tc>
          <w:tcPr>
            <w:tcW w:w="9187" w:type="dxa"/>
            <w:gridSpan w:val="5"/>
            <w:shd w:val="clear" w:color="auto" w:fill="C5EFFF" w:themeFill="accent2" w:themeFillTint="33"/>
            <w:noWrap/>
          </w:tcPr>
          <w:p w14:paraId="0F10E144" w14:textId="02842321" w:rsidR="00AF3FC0" w:rsidRPr="00051961" w:rsidRDefault="002E7C93" w:rsidP="002E7C93">
            <w:pPr>
              <w:spacing w:after="0" w:line="240" w:lineRule="auto"/>
              <w:rPr>
                <w:rFonts w:eastAsia="Times New Roman" w:cs="Arial"/>
                <w:color w:val="000000"/>
                <w:sz w:val="19"/>
                <w:szCs w:val="19"/>
              </w:rPr>
            </w:pPr>
            <w:r w:rsidRPr="002E7C93">
              <w:rPr>
                <w:rFonts w:eastAsia="Times New Roman" w:cs="Arial"/>
                <w:b/>
                <w:bCs/>
                <w:color w:val="112277"/>
                <w:sz w:val="19"/>
                <w:szCs w:val="19"/>
              </w:rPr>
              <w:t>Gender</w:t>
            </w:r>
          </w:p>
        </w:tc>
      </w:tr>
      <w:tr w:rsidR="002E7C93" w:rsidRPr="00051961" w14:paraId="7E4EF3EC" w14:textId="77777777" w:rsidTr="00E376DF">
        <w:trPr>
          <w:trHeight w:val="202"/>
        </w:trPr>
        <w:tc>
          <w:tcPr>
            <w:tcW w:w="5845" w:type="dxa"/>
            <w:noWrap/>
          </w:tcPr>
          <w:p w14:paraId="64AE7AC2" w14:textId="1EEA6751" w:rsidR="002E7C93" w:rsidRPr="00051961" w:rsidRDefault="002E7C93" w:rsidP="002E7C93">
            <w:pPr>
              <w:spacing w:after="0" w:line="240" w:lineRule="auto"/>
              <w:rPr>
                <w:rFonts w:eastAsia="Times New Roman" w:cs="Arial"/>
                <w:b/>
                <w:bCs/>
                <w:color w:val="112277"/>
                <w:sz w:val="19"/>
                <w:szCs w:val="19"/>
              </w:rPr>
            </w:pPr>
            <w:r w:rsidRPr="002E69EE">
              <w:rPr>
                <w:rFonts w:eastAsia="Times New Roman" w:cs="Arial"/>
                <w:b/>
                <w:bCs/>
                <w:color w:val="112277"/>
                <w:sz w:val="19"/>
                <w:szCs w:val="19"/>
              </w:rPr>
              <w:t>Male</w:t>
            </w:r>
          </w:p>
        </w:tc>
        <w:tc>
          <w:tcPr>
            <w:tcW w:w="810" w:type="dxa"/>
            <w:noWrap/>
          </w:tcPr>
          <w:p w14:paraId="14A85925" w14:textId="218A5D54" w:rsidR="002E7C93" w:rsidRPr="00051961" w:rsidRDefault="002E7C93" w:rsidP="002E7C93">
            <w:pPr>
              <w:spacing w:after="0" w:line="240" w:lineRule="auto"/>
              <w:jc w:val="right"/>
              <w:rPr>
                <w:rFonts w:eastAsia="Times New Roman" w:cs="Arial"/>
                <w:color w:val="000000"/>
                <w:sz w:val="19"/>
                <w:szCs w:val="19"/>
              </w:rPr>
            </w:pPr>
            <w:r w:rsidRPr="002E69EE">
              <w:rPr>
                <w:rFonts w:eastAsia="Times New Roman" w:cs="Arial"/>
                <w:color w:val="000000"/>
                <w:sz w:val="19"/>
                <w:szCs w:val="19"/>
              </w:rPr>
              <w:t>95</w:t>
            </w:r>
            <w:r w:rsidRPr="002E69EE">
              <w:rPr>
                <w:rFonts w:eastAsia="Times New Roman" w:cs="Arial"/>
                <w:color w:val="000000"/>
                <w:sz w:val="19"/>
                <w:szCs w:val="19"/>
              </w:rPr>
              <w:br/>
              <w:t>50.8</w:t>
            </w:r>
          </w:p>
        </w:tc>
        <w:tc>
          <w:tcPr>
            <w:tcW w:w="900" w:type="dxa"/>
            <w:noWrap/>
          </w:tcPr>
          <w:p w14:paraId="19708CCD" w14:textId="542B1D41" w:rsidR="002E7C93" w:rsidRPr="00051961" w:rsidRDefault="002E7C93" w:rsidP="002E7C93">
            <w:pPr>
              <w:spacing w:after="0" w:line="240" w:lineRule="auto"/>
              <w:jc w:val="right"/>
              <w:rPr>
                <w:rFonts w:eastAsia="Times New Roman" w:cs="Arial"/>
                <w:color w:val="000000"/>
                <w:sz w:val="19"/>
                <w:szCs w:val="19"/>
              </w:rPr>
            </w:pPr>
            <w:r w:rsidRPr="002E69EE">
              <w:rPr>
                <w:rFonts w:eastAsia="Times New Roman" w:cs="Arial"/>
                <w:color w:val="000000"/>
                <w:sz w:val="19"/>
                <w:szCs w:val="19"/>
              </w:rPr>
              <w:t>101</w:t>
            </w:r>
            <w:r w:rsidRPr="002E69EE">
              <w:rPr>
                <w:rFonts w:eastAsia="Times New Roman" w:cs="Arial"/>
                <w:color w:val="000000"/>
                <w:sz w:val="19"/>
                <w:szCs w:val="19"/>
              </w:rPr>
              <w:br/>
              <w:t>44.</w:t>
            </w:r>
            <w:r>
              <w:rPr>
                <w:rFonts w:eastAsia="Times New Roman" w:cs="Arial"/>
                <w:color w:val="000000"/>
                <w:sz w:val="19"/>
                <w:szCs w:val="19"/>
              </w:rPr>
              <w:t>7</w:t>
            </w:r>
          </w:p>
        </w:tc>
        <w:tc>
          <w:tcPr>
            <w:tcW w:w="810" w:type="dxa"/>
            <w:noWrap/>
          </w:tcPr>
          <w:p w14:paraId="0DD65C55" w14:textId="150E3A3B" w:rsidR="002E7C93" w:rsidRPr="00051961" w:rsidRDefault="002E7C93" w:rsidP="002E7C93">
            <w:pPr>
              <w:spacing w:after="0" w:line="240" w:lineRule="auto"/>
              <w:jc w:val="right"/>
              <w:rPr>
                <w:rFonts w:eastAsia="Times New Roman" w:cs="Arial"/>
                <w:color w:val="000000"/>
                <w:sz w:val="19"/>
                <w:szCs w:val="19"/>
              </w:rPr>
            </w:pPr>
            <w:r w:rsidRPr="002E69EE">
              <w:rPr>
                <w:rFonts w:eastAsia="Times New Roman" w:cs="Arial"/>
                <w:color w:val="000000"/>
                <w:sz w:val="19"/>
                <w:szCs w:val="19"/>
              </w:rPr>
              <w:t>255</w:t>
            </w:r>
            <w:r w:rsidRPr="002E69EE">
              <w:rPr>
                <w:rFonts w:eastAsia="Times New Roman" w:cs="Arial"/>
                <w:color w:val="000000"/>
                <w:sz w:val="19"/>
                <w:szCs w:val="19"/>
              </w:rPr>
              <w:br/>
              <w:t>37.3</w:t>
            </w:r>
          </w:p>
        </w:tc>
        <w:tc>
          <w:tcPr>
            <w:tcW w:w="822" w:type="dxa"/>
            <w:noWrap/>
          </w:tcPr>
          <w:p w14:paraId="73A0E3C5" w14:textId="5DDCA753" w:rsidR="002E7C93" w:rsidRPr="00051961" w:rsidRDefault="002E7C93" w:rsidP="002E7C93">
            <w:pPr>
              <w:spacing w:after="0" w:line="240" w:lineRule="auto"/>
              <w:jc w:val="right"/>
              <w:rPr>
                <w:rFonts w:eastAsia="Times New Roman" w:cs="Arial"/>
                <w:color w:val="000000"/>
                <w:sz w:val="19"/>
                <w:szCs w:val="19"/>
              </w:rPr>
            </w:pPr>
            <w:r w:rsidRPr="002E69EE">
              <w:rPr>
                <w:rFonts w:eastAsia="Times New Roman" w:cs="Arial"/>
                <w:color w:val="000000"/>
                <w:sz w:val="19"/>
                <w:szCs w:val="19"/>
              </w:rPr>
              <w:t>451</w:t>
            </w:r>
            <w:r w:rsidRPr="002E69EE">
              <w:rPr>
                <w:rFonts w:eastAsia="Times New Roman" w:cs="Arial"/>
                <w:color w:val="000000"/>
                <w:sz w:val="19"/>
                <w:szCs w:val="19"/>
              </w:rPr>
              <w:br/>
              <w:t> </w:t>
            </w:r>
          </w:p>
        </w:tc>
      </w:tr>
      <w:tr w:rsidR="002E7C93" w:rsidRPr="00051961" w14:paraId="64D8952B" w14:textId="77777777" w:rsidTr="00E376DF">
        <w:trPr>
          <w:trHeight w:val="202"/>
        </w:trPr>
        <w:tc>
          <w:tcPr>
            <w:tcW w:w="5845" w:type="dxa"/>
            <w:noWrap/>
          </w:tcPr>
          <w:p w14:paraId="10BC2F68" w14:textId="750BF656" w:rsidR="002E7C93" w:rsidRPr="00051961" w:rsidRDefault="002E7C93" w:rsidP="002E7C93">
            <w:pPr>
              <w:spacing w:after="0" w:line="240" w:lineRule="auto"/>
              <w:rPr>
                <w:rFonts w:eastAsia="Times New Roman" w:cs="Arial"/>
                <w:b/>
                <w:bCs/>
                <w:color w:val="112277"/>
                <w:sz w:val="19"/>
                <w:szCs w:val="19"/>
              </w:rPr>
            </w:pPr>
            <w:r w:rsidRPr="002E69EE">
              <w:rPr>
                <w:rFonts w:eastAsia="Times New Roman" w:cs="Arial"/>
                <w:b/>
                <w:bCs/>
                <w:color w:val="112277"/>
                <w:sz w:val="19"/>
                <w:szCs w:val="19"/>
              </w:rPr>
              <w:t>Female</w:t>
            </w:r>
          </w:p>
        </w:tc>
        <w:tc>
          <w:tcPr>
            <w:tcW w:w="810" w:type="dxa"/>
            <w:noWrap/>
          </w:tcPr>
          <w:p w14:paraId="1E736C98" w14:textId="66F6439E" w:rsidR="002E7C93" w:rsidRPr="00051961" w:rsidRDefault="002E7C93" w:rsidP="002E7C93">
            <w:pPr>
              <w:spacing w:after="0" w:line="240" w:lineRule="auto"/>
              <w:jc w:val="right"/>
              <w:rPr>
                <w:rFonts w:eastAsia="Times New Roman" w:cs="Arial"/>
                <w:color w:val="000000"/>
                <w:sz w:val="19"/>
                <w:szCs w:val="19"/>
              </w:rPr>
            </w:pPr>
            <w:r w:rsidRPr="002E69EE">
              <w:rPr>
                <w:rFonts w:eastAsia="Times New Roman" w:cs="Arial"/>
                <w:color w:val="000000"/>
                <w:sz w:val="19"/>
                <w:szCs w:val="19"/>
              </w:rPr>
              <w:t>92</w:t>
            </w:r>
            <w:r w:rsidRPr="002E69EE">
              <w:rPr>
                <w:rFonts w:eastAsia="Times New Roman" w:cs="Arial"/>
                <w:color w:val="000000"/>
                <w:sz w:val="19"/>
                <w:szCs w:val="19"/>
              </w:rPr>
              <w:br/>
              <w:t>49.2</w:t>
            </w:r>
          </w:p>
        </w:tc>
        <w:tc>
          <w:tcPr>
            <w:tcW w:w="900" w:type="dxa"/>
            <w:noWrap/>
          </w:tcPr>
          <w:p w14:paraId="4D19C574" w14:textId="108CE057" w:rsidR="002E7C93" w:rsidRPr="00051961" w:rsidRDefault="002E7C93" w:rsidP="002E7C93">
            <w:pPr>
              <w:spacing w:after="0" w:line="240" w:lineRule="auto"/>
              <w:jc w:val="right"/>
              <w:rPr>
                <w:rFonts w:eastAsia="Times New Roman" w:cs="Arial"/>
                <w:color w:val="000000"/>
                <w:sz w:val="19"/>
                <w:szCs w:val="19"/>
              </w:rPr>
            </w:pPr>
            <w:r w:rsidRPr="002E69EE">
              <w:rPr>
                <w:rFonts w:eastAsia="Times New Roman" w:cs="Arial"/>
                <w:color w:val="000000"/>
                <w:sz w:val="19"/>
                <w:szCs w:val="19"/>
              </w:rPr>
              <w:t>125</w:t>
            </w:r>
            <w:r w:rsidRPr="002E69EE">
              <w:rPr>
                <w:rFonts w:eastAsia="Times New Roman" w:cs="Arial"/>
                <w:color w:val="000000"/>
                <w:sz w:val="19"/>
                <w:szCs w:val="19"/>
              </w:rPr>
              <w:br/>
              <w:t>55.3</w:t>
            </w:r>
          </w:p>
        </w:tc>
        <w:tc>
          <w:tcPr>
            <w:tcW w:w="810" w:type="dxa"/>
            <w:noWrap/>
          </w:tcPr>
          <w:p w14:paraId="70B8E2DB" w14:textId="07871837" w:rsidR="002E7C93" w:rsidRPr="00051961" w:rsidRDefault="002E7C93" w:rsidP="002E7C93">
            <w:pPr>
              <w:spacing w:after="0" w:line="240" w:lineRule="auto"/>
              <w:jc w:val="right"/>
              <w:rPr>
                <w:rFonts w:eastAsia="Times New Roman" w:cs="Arial"/>
                <w:color w:val="000000"/>
                <w:sz w:val="19"/>
                <w:szCs w:val="19"/>
              </w:rPr>
            </w:pPr>
            <w:r w:rsidRPr="002E69EE">
              <w:rPr>
                <w:rFonts w:eastAsia="Times New Roman" w:cs="Arial"/>
                <w:color w:val="000000"/>
                <w:sz w:val="19"/>
                <w:szCs w:val="19"/>
              </w:rPr>
              <w:t>428</w:t>
            </w:r>
            <w:r w:rsidRPr="002E69EE">
              <w:rPr>
                <w:rFonts w:eastAsia="Times New Roman" w:cs="Arial"/>
                <w:color w:val="000000"/>
                <w:sz w:val="19"/>
                <w:szCs w:val="19"/>
              </w:rPr>
              <w:br/>
              <w:t>62.</w:t>
            </w:r>
            <w:r>
              <w:rPr>
                <w:rFonts w:eastAsia="Times New Roman" w:cs="Arial"/>
                <w:color w:val="000000"/>
                <w:sz w:val="19"/>
                <w:szCs w:val="19"/>
              </w:rPr>
              <w:t>7</w:t>
            </w:r>
          </w:p>
        </w:tc>
        <w:tc>
          <w:tcPr>
            <w:tcW w:w="822" w:type="dxa"/>
            <w:noWrap/>
          </w:tcPr>
          <w:p w14:paraId="7FE3E517" w14:textId="64B8A8B4" w:rsidR="002E7C93" w:rsidRPr="00051961" w:rsidRDefault="002E7C93" w:rsidP="002E7C93">
            <w:pPr>
              <w:spacing w:after="0" w:line="240" w:lineRule="auto"/>
              <w:jc w:val="right"/>
              <w:rPr>
                <w:rFonts w:eastAsia="Times New Roman" w:cs="Arial"/>
                <w:color w:val="000000"/>
                <w:sz w:val="19"/>
                <w:szCs w:val="19"/>
              </w:rPr>
            </w:pPr>
            <w:r w:rsidRPr="002E69EE">
              <w:rPr>
                <w:rFonts w:eastAsia="Times New Roman" w:cs="Arial"/>
                <w:color w:val="000000"/>
                <w:sz w:val="19"/>
                <w:szCs w:val="19"/>
              </w:rPr>
              <w:t>645</w:t>
            </w:r>
            <w:r w:rsidRPr="002E69EE">
              <w:rPr>
                <w:rFonts w:eastAsia="Times New Roman" w:cs="Arial"/>
                <w:color w:val="000000"/>
                <w:sz w:val="19"/>
                <w:szCs w:val="19"/>
              </w:rPr>
              <w:br/>
              <w:t> </w:t>
            </w:r>
          </w:p>
        </w:tc>
      </w:tr>
      <w:tr w:rsidR="00AF3FC0" w:rsidRPr="00051961" w14:paraId="232C3612" w14:textId="77777777" w:rsidTr="00E376DF">
        <w:trPr>
          <w:trHeight w:val="202"/>
        </w:trPr>
        <w:tc>
          <w:tcPr>
            <w:tcW w:w="5845" w:type="dxa"/>
            <w:shd w:val="clear" w:color="auto" w:fill="C5EFFF" w:themeFill="accent2" w:themeFillTint="33"/>
            <w:noWrap/>
          </w:tcPr>
          <w:p w14:paraId="33B23B3B" w14:textId="7E04109E" w:rsidR="00AF3FC0" w:rsidRPr="00051961" w:rsidRDefault="002E7C93" w:rsidP="00051961">
            <w:pPr>
              <w:spacing w:after="0" w:line="240" w:lineRule="auto"/>
              <w:rPr>
                <w:rFonts w:eastAsia="Times New Roman" w:cs="Arial"/>
                <w:b/>
                <w:bCs/>
                <w:color w:val="112277"/>
                <w:sz w:val="19"/>
                <w:szCs w:val="19"/>
              </w:rPr>
            </w:pPr>
            <w:r>
              <w:rPr>
                <w:rFonts w:eastAsia="Times New Roman" w:cs="Arial"/>
                <w:b/>
                <w:bCs/>
                <w:color w:val="112277"/>
                <w:sz w:val="19"/>
                <w:szCs w:val="19"/>
              </w:rPr>
              <w:t>Marital Status</w:t>
            </w:r>
          </w:p>
        </w:tc>
        <w:tc>
          <w:tcPr>
            <w:tcW w:w="810" w:type="dxa"/>
            <w:shd w:val="clear" w:color="auto" w:fill="C5EFFF" w:themeFill="accent2" w:themeFillTint="33"/>
            <w:noWrap/>
          </w:tcPr>
          <w:p w14:paraId="5797061F" w14:textId="77777777" w:rsidR="00AF3FC0" w:rsidRPr="00051961" w:rsidRDefault="00AF3FC0" w:rsidP="00051961">
            <w:pPr>
              <w:spacing w:after="0" w:line="240" w:lineRule="auto"/>
              <w:jc w:val="right"/>
              <w:rPr>
                <w:rFonts w:eastAsia="Times New Roman" w:cs="Arial"/>
                <w:color w:val="000000"/>
                <w:sz w:val="19"/>
                <w:szCs w:val="19"/>
              </w:rPr>
            </w:pPr>
          </w:p>
        </w:tc>
        <w:tc>
          <w:tcPr>
            <w:tcW w:w="900" w:type="dxa"/>
            <w:shd w:val="clear" w:color="auto" w:fill="C5EFFF" w:themeFill="accent2" w:themeFillTint="33"/>
            <w:noWrap/>
          </w:tcPr>
          <w:p w14:paraId="57D2BC3C" w14:textId="77777777" w:rsidR="00AF3FC0" w:rsidRPr="00051961" w:rsidRDefault="00AF3FC0" w:rsidP="00051961">
            <w:pPr>
              <w:spacing w:after="0" w:line="240" w:lineRule="auto"/>
              <w:jc w:val="right"/>
              <w:rPr>
                <w:rFonts w:eastAsia="Times New Roman" w:cs="Arial"/>
                <w:color w:val="000000"/>
                <w:sz w:val="19"/>
                <w:szCs w:val="19"/>
              </w:rPr>
            </w:pPr>
          </w:p>
        </w:tc>
        <w:tc>
          <w:tcPr>
            <w:tcW w:w="810" w:type="dxa"/>
            <w:shd w:val="clear" w:color="auto" w:fill="C5EFFF" w:themeFill="accent2" w:themeFillTint="33"/>
            <w:noWrap/>
          </w:tcPr>
          <w:p w14:paraId="4A8C35FE" w14:textId="77777777" w:rsidR="00AF3FC0" w:rsidRPr="00051961" w:rsidRDefault="00AF3FC0" w:rsidP="00051961">
            <w:pPr>
              <w:spacing w:after="0" w:line="240" w:lineRule="auto"/>
              <w:jc w:val="right"/>
              <w:rPr>
                <w:rFonts w:eastAsia="Times New Roman" w:cs="Arial"/>
                <w:color w:val="000000"/>
                <w:sz w:val="19"/>
                <w:szCs w:val="19"/>
              </w:rPr>
            </w:pPr>
          </w:p>
        </w:tc>
        <w:tc>
          <w:tcPr>
            <w:tcW w:w="822" w:type="dxa"/>
            <w:shd w:val="clear" w:color="auto" w:fill="C5EFFF" w:themeFill="accent2" w:themeFillTint="33"/>
            <w:noWrap/>
          </w:tcPr>
          <w:p w14:paraId="00003635" w14:textId="77777777" w:rsidR="00AF3FC0" w:rsidRPr="00051961" w:rsidRDefault="00AF3FC0" w:rsidP="00051961">
            <w:pPr>
              <w:spacing w:after="0" w:line="240" w:lineRule="auto"/>
              <w:jc w:val="right"/>
              <w:rPr>
                <w:rFonts w:eastAsia="Times New Roman" w:cs="Arial"/>
                <w:color w:val="000000"/>
                <w:sz w:val="19"/>
                <w:szCs w:val="19"/>
              </w:rPr>
            </w:pPr>
          </w:p>
        </w:tc>
      </w:tr>
      <w:tr w:rsidR="002E7C93" w:rsidRPr="00051961" w14:paraId="5475D050" w14:textId="77777777" w:rsidTr="00E376DF">
        <w:trPr>
          <w:trHeight w:val="202"/>
        </w:trPr>
        <w:tc>
          <w:tcPr>
            <w:tcW w:w="5845" w:type="dxa"/>
            <w:noWrap/>
          </w:tcPr>
          <w:p w14:paraId="70005675" w14:textId="2BE10868" w:rsidR="002E7C93" w:rsidRPr="00051961" w:rsidRDefault="002E7C93" w:rsidP="002E7C93">
            <w:pPr>
              <w:spacing w:after="0" w:line="240" w:lineRule="auto"/>
              <w:rPr>
                <w:rFonts w:eastAsia="Times New Roman" w:cs="Arial"/>
                <w:b/>
                <w:bCs/>
                <w:color w:val="112277"/>
                <w:sz w:val="19"/>
                <w:szCs w:val="19"/>
              </w:rPr>
            </w:pPr>
            <w:r w:rsidRPr="0099747E">
              <w:rPr>
                <w:rFonts w:eastAsia="Times New Roman" w:cs="Arial"/>
                <w:b/>
                <w:bCs/>
                <w:color w:val="112277"/>
                <w:sz w:val="19"/>
                <w:szCs w:val="19"/>
              </w:rPr>
              <w:t>Married</w:t>
            </w:r>
          </w:p>
        </w:tc>
        <w:tc>
          <w:tcPr>
            <w:tcW w:w="810" w:type="dxa"/>
            <w:noWrap/>
          </w:tcPr>
          <w:p w14:paraId="5801C80E" w14:textId="730C3FB7" w:rsidR="002E7C93" w:rsidRPr="00051961" w:rsidRDefault="002E7C93" w:rsidP="002E7C93">
            <w:pPr>
              <w:spacing w:after="0" w:line="240" w:lineRule="auto"/>
              <w:jc w:val="right"/>
              <w:rPr>
                <w:rFonts w:eastAsia="Times New Roman" w:cs="Arial"/>
                <w:color w:val="000000"/>
                <w:sz w:val="19"/>
                <w:szCs w:val="19"/>
              </w:rPr>
            </w:pPr>
            <w:r w:rsidRPr="0099747E">
              <w:rPr>
                <w:rFonts w:eastAsia="Times New Roman" w:cs="Arial"/>
                <w:color w:val="000000"/>
                <w:sz w:val="19"/>
                <w:szCs w:val="19"/>
              </w:rPr>
              <w:t>82</w:t>
            </w:r>
            <w:r w:rsidRPr="0099747E">
              <w:rPr>
                <w:rFonts w:eastAsia="Times New Roman" w:cs="Arial"/>
                <w:color w:val="000000"/>
                <w:sz w:val="19"/>
                <w:szCs w:val="19"/>
              </w:rPr>
              <w:br/>
              <w:t>44.</w:t>
            </w:r>
            <w:r>
              <w:rPr>
                <w:rFonts w:eastAsia="Times New Roman" w:cs="Arial"/>
                <w:color w:val="000000"/>
                <w:sz w:val="19"/>
                <w:szCs w:val="19"/>
              </w:rPr>
              <w:t>1</w:t>
            </w:r>
          </w:p>
        </w:tc>
        <w:tc>
          <w:tcPr>
            <w:tcW w:w="900" w:type="dxa"/>
            <w:noWrap/>
          </w:tcPr>
          <w:p w14:paraId="57649D2C" w14:textId="37F549B0" w:rsidR="002E7C93" w:rsidRPr="00051961" w:rsidRDefault="002E7C93" w:rsidP="002E7C93">
            <w:pPr>
              <w:spacing w:after="0" w:line="240" w:lineRule="auto"/>
              <w:jc w:val="right"/>
              <w:rPr>
                <w:rFonts w:eastAsia="Times New Roman" w:cs="Arial"/>
                <w:color w:val="000000"/>
                <w:sz w:val="19"/>
                <w:szCs w:val="19"/>
              </w:rPr>
            </w:pPr>
            <w:r w:rsidRPr="0099747E">
              <w:rPr>
                <w:rFonts w:eastAsia="Times New Roman" w:cs="Arial"/>
                <w:color w:val="000000"/>
                <w:sz w:val="19"/>
                <w:szCs w:val="19"/>
              </w:rPr>
              <w:t>127</w:t>
            </w:r>
            <w:r w:rsidRPr="0099747E">
              <w:rPr>
                <w:rFonts w:eastAsia="Times New Roman" w:cs="Arial"/>
                <w:color w:val="000000"/>
                <w:sz w:val="19"/>
                <w:szCs w:val="19"/>
              </w:rPr>
              <w:br/>
              <w:t>56.</w:t>
            </w:r>
            <w:r>
              <w:rPr>
                <w:rFonts w:eastAsia="Times New Roman" w:cs="Arial"/>
                <w:color w:val="000000"/>
                <w:sz w:val="19"/>
                <w:szCs w:val="19"/>
              </w:rPr>
              <w:t>2</w:t>
            </w:r>
          </w:p>
        </w:tc>
        <w:tc>
          <w:tcPr>
            <w:tcW w:w="810" w:type="dxa"/>
            <w:noWrap/>
          </w:tcPr>
          <w:p w14:paraId="49EE83E4" w14:textId="5818C8AA" w:rsidR="002E7C93" w:rsidRPr="00051961" w:rsidRDefault="002E7C93" w:rsidP="002E7C93">
            <w:pPr>
              <w:spacing w:after="0" w:line="240" w:lineRule="auto"/>
              <w:jc w:val="right"/>
              <w:rPr>
                <w:rFonts w:eastAsia="Times New Roman" w:cs="Arial"/>
                <w:color w:val="000000"/>
                <w:sz w:val="19"/>
                <w:szCs w:val="19"/>
              </w:rPr>
            </w:pPr>
            <w:r w:rsidRPr="0099747E">
              <w:rPr>
                <w:rFonts w:eastAsia="Times New Roman" w:cs="Arial"/>
                <w:color w:val="000000"/>
                <w:sz w:val="19"/>
                <w:szCs w:val="19"/>
              </w:rPr>
              <w:t>342</w:t>
            </w:r>
            <w:r w:rsidRPr="0099747E">
              <w:rPr>
                <w:rFonts w:eastAsia="Times New Roman" w:cs="Arial"/>
                <w:color w:val="000000"/>
                <w:sz w:val="19"/>
                <w:szCs w:val="19"/>
              </w:rPr>
              <w:br/>
              <w:t>50.9</w:t>
            </w:r>
          </w:p>
        </w:tc>
        <w:tc>
          <w:tcPr>
            <w:tcW w:w="822" w:type="dxa"/>
            <w:noWrap/>
          </w:tcPr>
          <w:p w14:paraId="5E4692AD" w14:textId="49D718E5" w:rsidR="002E7C93" w:rsidRPr="00051961" w:rsidRDefault="002E7C93" w:rsidP="002E7C93">
            <w:pPr>
              <w:spacing w:after="0" w:line="240" w:lineRule="auto"/>
              <w:jc w:val="right"/>
              <w:rPr>
                <w:rFonts w:eastAsia="Times New Roman" w:cs="Arial"/>
                <w:color w:val="000000"/>
                <w:sz w:val="19"/>
                <w:szCs w:val="19"/>
              </w:rPr>
            </w:pPr>
            <w:r w:rsidRPr="0099747E">
              <w:rPr>
                <w:rFonts w:eastAsia="Times New Roman" w:cs="Arial"/>
                <w:color w:val="000000"/>
                <w:sz w:val="19"/>
                <w:szCs w:val="19"/>
              </w:rPr>
              <w:t>551</w:t>
            </w:r>
            <w:r w:rsidRPr="0099747E">
              <w:rPr>
                <w:rFonts w:eastAsia="Times New Roman" w:cs="Arial"/>
                <w:color w:val="000000"/>
                <w:sz w:val="19"/>
                <w:szCs w:val="19"/>
              </w:rPr>
              <w:br/>
              <w:t> </w:t>
            </w:r>
          </w:p>
        </w:tc>
      </w:tr>
      <w:tr w:rsidR="002E7C93" w:rsidRPr="00051961" w14:paraId="3BAB3534" w14:textId="77777777" w:rsidTr="00E376DF">
        <w:trPr>
          <w:trHeight w:val="202"/>
        </w:trPr>
        <w:tc>
          <w:tcPr>
            <w:tcW w:w="5845" w:type="dxa"/>
            <w:noWrap/>
          </w:tcPr>
          <w:p w14:paraId="1A5BC1AF" w14:textId="5BE2DBB0" w:rsidR="002E7C93" w:rsidRPr="00051961" w:rsidRDefault="002E7C93" w:rsidP="002E7C93">
            <w:pPr>
              <w:spacing w:after="0" w:line="240" w:lineRule="auto"/>
              <w:rPr>
                <w:rFonts w:eastAsia="Times New Roman" w:cs="Arial"/>
                <w:b/>
                <w:bCs/>
                <w:color w:val="112277"/>
                <w:sz w:val="19"/>
                <w:szCs w:val="19"/>
              </w:rPr>
            </w:pPr>
            <w:r w:rsidRPr="0099747E">
              <w:rPr>
                <w:rFonts w:eastAsia="Times New Roman" w:cs="Arial"/>
                <w:b/>
                <w:bCs/>
                <w:color w:val="112277"/>
                <w:sz w:val="19"/>
                <w:szCs w:val="19"/>
              </w:rPr>
              <w:t>Divorced</w:t>
            </w:r>
          </w:p>
        </w:tc>
        <w:tc>
          <w:tcPr>
            <w:tcW w:w="810" w:type="dxa"/>
            <w:noWrap/>
          </w:tcPr>
          <w:p w14:paraId="4D221E21" w14:textId="2912C841" w:rsidR="002E7C93" w:rsidRPr="00051961" w:rsidRDefault="002E7C93" w:rsidP="002E7C93">
            <w:pPr>
              <w:spacing w:after="0" w:line="240" w:lineRule="auto"/>
              <w:jc w:val="right"/>
              <w:rPr>
                <w:rFonts w:eastAsia="Times New Roman" w:cs="Arial"/>
                <w:color w:val="000000"/>
                <w:sz w:val="19"/>
                <w:szCs w:val="19"/>
              </w:rPr>
            </w:pPr>
            <w:r w:rsidRPr="0099747E">
              <w:rPr>
                <w:rFonts w:eastAsia="Times New Roman" w:cs="Arial"/>
                <w:color w:val="000000"/>
                <w:sz w:val="19"/>
                <w:szCs w:val="19"/>
              </w:rPr>
              <w:t>23</w:t>
            </w:r>
            <w:r w:rsidRPr="0099747E">
              <w:rPr>
                <w:rFonts w:eastAsia="Times New Roman" w:cs="Arial"/>
                <w:color w:val="000000"/>
                <w:sz w:val="19"/>
                <w:szCs w:val="19"/>
              </w:rPr>
              <w:br/>
              <w:t>12.</w:t>
            </w:r>
            <w:r>
              <w:rPr>
                <w:rFonts w:eastAsia="Times New Roman" w:cs="Arial"/>
                <w:color w:val="000000"/>
                <w:sz w:val="19"/>
                <w:szCs w:val="19"/>
              </w:rPr>
              <w:t>4</w:t>
            </w:r>
          </w:p>
        </w:tc>
        <w:tc>
          <w:tcPr>
            <w:tcW w:w="900" w:type="dxa"/>
            <w:noWrap/>
          </w:tcPr>
          <w:p w14:paraId="30EAC3BD" w14:textId="50992CDF" w:rsidR="002E7C93" w:rsidRPr="00051961" w:rsidRDefault="002E7C93" w:rsidP="002E7C93">
            <w:pPr>
              <w:spacing w:after="0" w:line="240" w:lineRule="auto"/>
              <w:jc w:val="right"/>
              <w:rPr>
                <w:rFonts w:eastAsia="Times New Roman" w:cs="Arial"/>
                <w:color w:val="000000"/>
                <w:sz w:val="19"/>
                <w:szCs w:val="19"/>
              </w:rPr>
            </w:pPr>
            <w:r w:rsidRPr="0099747E">
              <w:rPr>
                <w:rFonts w:eastAsia="Times New Roman" w:cs="Arial"/>
                <w:color w:val="000000"/>
                <w:sz w:val="19"/>
                <w:szCs w:val="19"/>
              </w:rPr>
              <w:t>25</w:t>
            </w:r>
            <w:r w:rsidRPr="0099747E">
              <w:rPr>
                <w:rFonts w:eastAsia="Times New Roman" w:cs="Arial"/>
                <w:color w:val="000000"/>
                <w:sz w:val="19"/>
                <w:szCs w:val="19"/>
              </w:rPr>
              <w:br/>
              <w:t>11.</w:t>
            </w:r>
            <w:r>
              <w:rPr>
                <w:rFonts w:eastAsia="Times New Roman" w:cs="Arial"/>
                <w:color w:val="000000"/>
                <w:sz w:val="19"/>
                <w:szCs w:val="19"/>
              </w:rPr>
              <w:t>1</w:t>
            </w:r>
          </w:p>
        </w:tc>
        <w:tc>
          <w:tcPr>
            <w:tcW w:w="810" w:type="dxa"/>
            <w:noWrap/>
          </w:tcPr>
          <w:p w14:paraId="3963E4C8" w14:textId="1F5B36E3" w:rsidR="002E7C93" w:rsidRPr="00051961" w:rsidRDefault="002E7C93" w:rsidP="002E7C93">
            <w:pPr>
              <w:spacing w:after="0" w:line="240" w:lineRule="auto"/>
              <w:jc w:val="right"/>
              <w:rPr>
                <w:rFonts w:eastAsia="Times New Roman" w:cs="Arial"/>
                <w:color w:val="000000"/>
                <w:sz w:val="19"/>
                <w:szCs w:val="19"/>
              </w:rPr>
            </w:pPr>
            <w:r w:rsidRPr="0099747E">
              <w:rPr>
                <w:rFonts w:eastAsia="Times New Roman" w:cs="Arial"/>
                <w:color w:val="000000"/>
                <w:sz w:val="19"/>
                <w:szCs w:val="19"/>
              </w:rPr>
              <w:t>88</w:t>
            </w:r>
            <w:r w:rsidRPr="0099747E">
              <w:rPr>
                <w:rFonts w:eastAsia="Times New Roman" w:cs="Arial"/>
                <w:color w:val="000000"/>
                <w:sz w:val="19"/>
                <w:szCs w:val="19"/>
              </w:rPr>
              <w:br/>
              <w:t>13.1</w:t>
            </w:r>
          </w:p>
        </w:tc>
        <w:tc>
          <w:tcPr>
            <w:tcW w:w="822" w:type="dxa"/>
            <w:noWrap/>
          </w:tcPr>
          <w:p w14:paraId="484C8C32" w14:textId="09556E12" w:rsidR="002E7C93" w:rsidRPr="00051961" w:rsidRDefault="002E7C93" w:rsidP="002E7C93">
            <w:pPr>
              <w:spacing w:after="0" w:line="240" w:lineRule="auto"/>
              <w:jc w:val="right"/>
              <w:rPr>
                <w:rFonts w:eastAsia="Times New Roman" w:cs="Arial"/>
                <w:color w:val="000000"/>
                <w:sz w:val="19"/>
                <w:szCs w:val="19"/>
              </w:rPr>
            </w:pPr>
            <w:r w:rsidRPr="0099747E">
              <w:rPr>
                <w:rFonts w:eastAsia="Times New Roman" w:cs="Arial"/>
                <w:color w:val="000000"/>
                <w:sz w:val="19"/>
                <w:szCs w:val="19"/>
              </w:rPr>
              <w:t>136</w:t>
            </w:r>
            <w:r w:rsidRPr="0099747E">
              <w:rPr>
                <w:rFonts w:eastAsia="Times New Roman" w:cs="Arial"/>
                <w:color w:val="000000"/>
                <w:sz w:val="19"/>
                <w:szCs w:val="19"/>
              </w:rPr>
              <w:br/>
              <w:t> </w:t>
            </w:r>
          </w:p>
        </w:tc>
      </w:tr>
      <w:tr w:rsidR="002E7C93" w:rsidRPr="00051961" w14:paraId="1B9CEED1" w14:textId="77777777" w:rsidTr="00E376DF">
        <w:trPr>
          <w:trHeight w:val="202"/>
        </w:trPr>
        <w:tc>
          <w:tcPr>
            <w:tcW w:w="5845" w:type="dxa"/>
            <w:noWrap/>
          </w:tcPr>
          <w:p w14:paraId="3224D9F8" w14:textId="2D6C6695" w:rsidR="002E7C93" w:rsidRPr="00051961" w:rsidRDefault="002E7C93" w:rsidP="002E7C93">
            <w:pPr>
              <w:spacing w:after="0" w:line="240" w:lineRule="auto"/>
              <w:rPr>
                <w:rFonts w:eastAsia="Times New Roman" w:cs="Arial"/>
                <w:b/>
                <w:bCs/>
                <w:color w:val="112277"/>
                <w:sz w:val="19"/>
                <w:szCs w:val="19"/>
              </w:rPr>
            </w:pPr>
            <w:r w:rsidRPr="0099747E">
              <w:rPr>
                <w:rFonts w:eastAsia="Times New Roman" w:cs="Arial"/>
                <w:b/>
                <w:bCs/>
                <w:color w:val="112277"/>
                <w:sz w:val="19"/>
                <w:szCs w:val="19"/>
              </w:rPr>
              <w:t>Widowed</w:t>
            </w:r>
          </w:p>
        </w:tc>
        <w:tc>
          <w:tcPr>
            <w:tcW w:w="810" w:type="dxa"/>
            <w:noWrap/>
          </w:tcPr>
          <w:p w14:paraId="4ACABCE9" w14:textId="32A824E4" w:rsidR="002E7C93" w:rsidRPr="00051961" w:rsidRDefault="002E7C93" w:rsidP="002E7C93">
            <w:pPr>
              <w:spacing w:after="0" w:line="240" w:lineRule="auto"/>
              <w:jc w:val="right"/>
              <w:rPr>
                <w:rFonts w:eastAsia="Times New Roman" w:cs="Arial"/>
                <w:color w:val="000000"/>
                <w:sz w:val="19"/>
                <w:szCs w:val="19"/>
              </w:rPr>
            </w:pPr>
            <w:r w:rsidRPr="0099747E">
              <w:rPr>
                <w:rFonts w:eastAsia="Times New Roman" w:cs="Arial"/>
                <w:color w:val="000000"/>
                <w:sz w:val="19"/>
                <w:szCs w:val="19"/>
              </w:rPr>
              <w:t>19</w:t>
            </w:r>
            <w:r w:rsidRPr="0099747E">
              <w:rPr>
                <w:rFonts w:eastAsia="Times New Roman" w:cs="Arial"/>
                <w:color w:val="000000"/>
                <w:sz w:val="19"/>
                <w:szCs w:val="19"/>
              </w:rPr>
              <w:br/>
              <w:t>10.2</w:t>
            </w:r>
          </w:p>
        </w:tc>
        <w:tc>
          <w:tcPr>
            <w:tcW w:w="900" w:type="dxa"/>
            <w:noWrap/>
          </w:tcPr>
          <w:p w14:paraId="5EBE0ADD" w14:textId="779C1298" w:rsidR="002E7C93" w:rsidRPr="00051961" w:rsidRDefault="002E7C93" w:rsidP="002E7C93">
            <w:pPr>
              <w:spacing w:after="0" w:line="240" w:lineRule="auto"/>
              <w:jc w:val="right"/>
              <w:rPr>
                <w:rFonts w:eastAsia="Times New Roman" w:cs="Arial"/>
                <w:color w:val="000000"/>
                <w:sz w:val="19"/>
                <w:szCs w:val="19"/>
              </w:rPr>
            </w:pPr>
            <w:r w:rsidRPr="0099747E">
              <w:rPr>
                <w:rFonts w:eastAsia="Times New Roman" w:cs="Arial"/>
                <w:color w:val="000000"/>
                <w:sz w:val="19"/>
                <w:szCs w:val="19"/>
              </w:rPr>
              <w:t>17</w:t>
            </w:r>
            <w:r w:rsidRPr="0099747E">
              <w:rPr>
                <w:rFonts w:eastAsia="Times New Roman" w:cs="Arial"/>
                <w:color w:val="000000"/>
                <w:sz w:val="19"/>
                <w:szCs w:val="19"/>
              </w:rPr>
              <w:br/>
              <w:t>7.5</w:t>
            </w:r>
          </w:p>
        </w:tc>
        <w:tc>
          <w:tcPr>
            <w:tcW w:w="810" w:type="dxa"/>
            <w:noWrap/>
          </w:tcPr>
          <w:p w14:paraId="3BB3A06B" w14:textId="39825445" w:rsidR="002E7C93" w:rsidRPr="00051961" w:rsidRDefault="002E7C93" w:rsidP="002E7C93">
            <w:pPr>
              <w:spacing w:after="0" w:line="240" w:lineRule="auto"/>
              <w:jc w:val="right"/>
              <w:rPr>
                <w:rFonts w:eastAsia="Times New Roman" w:cs="Arial"/>
                <w:color w:val="000000"/>
                <w:sz w:val="19"/>
                <w:szCs w:val="19"/>
              </w:rPr>
            </w:pPr>
            <w:r w:rsidRPr="0099747E">
              <w:rPr>
                <w:rFonts w:eastAsia="Times New Roman" w:cs="Arial"/>
                <w:color w:val="000000"/>
                <w:sz w:val="19"/>
                <w:szCs w:val="19"/>
              </w:rPr>
              <w:t>110</w:t>
            </w:r>
            <w:r w:rsidRPr="0099747E">
              <w:rPr>
                <w:rFonts w:eastAsia="Times New Roman" w:cs="Arial"/>
                <w:color w:val="000000"/>
                <w:sz w:val="19"/>
                <w:szCs w:val="19"/>
              </w:rPr>
              <w:br/>
              <w:t>16.</w:t>
            </w:r>
            <w:r>
              <w:rPr>
                <w:rFonts w:eastAsia="Times New Roman" w:cs="Arial"/>
                <w:color w:val="000000"/>
                <w:sz w:val="19"/>
                <w:szCs w:val="19"/>
              </w:rPr>
              <w:t>4</w:t>
            </w:r>
          </w:p>
        </w:tc>
        <w:tc>
          <w:tcPr>
            <w:tcW w:w="822" w:type="dxa"/>
            <w:noWrap/>
          </w:tcPr>
          <w:p w14:paraId="751E046E" w14:textId="57E7A911" w:rsidR="002E7C93" w:rsidRPr="00051961" w:rsidRDefault="002E7C93" w:rsidP="002E7C93">
            <w:pPr>
              <w:spacing w:after="0" w:line="240" w:lineRule="auto"/>
              <w:jc w:val="right"/>
              <w:rPr>
                <w:rFonts w:eastAsia="Times New Roman" w:cs="Arial"/>
                <w:color w:val="000000"/>
                <w:sz w:val="19"/>
                <w:szCs w:val="19"/>
              </w:rPr>
            </w:pPr>
            <w:r w:rsidRPr="0099747E">
              <w:rPr>
                <w:rFonts w:eastAsia="Times New Roman" w:cs="Arial"/>
                <w:color w:val="000000"/>
                <w:sz w:val="19"/>
                <w:szCs w:val="19"/>
              </w:rPr>
              <w:t>146</w:t>
            </w:r>
            <w:r w:rsidRPr="0099747E">
              <w:rPr>
                <w:rFonts w:eastAsia="Times New Roman" w:cs="Arial"/>
                <w:color w:val="000000"/>
                <w:sz w:val="19"/>
                <w:szCs w:val="19"/>
              </w:rPr>
              <w:br/>
              <w:t> </w:t>
            </w:r>
          </w:p>
        </w:tc>
      </w:tr>
      <w:tr w:rsidR="002E7C93" w:rsidRPr="00051961" w14:paraId="2CCD28B8" w14:textId="77777777" w:rsidTr="00E376DF">
        <w:trPr>
          <w:trHeight w:val="202"/>
        </w:trPr>
        <w:tc>
          <w:tcPr>
            <w:tcW w:w="5845" w:type="dxa"/>
            <w:noWrap/>
          </w:tcPr>
          <w:p w14:paraId="400B5C79" w14:textId="6D4DCE62" w:rsidR="002E7C93" w:rsidRPr="00051961" w:rsidRDefault="002E7C93" w:rsidP="002E7C93">
            <w:pPr>
              <w:spacing w:after="0" w:line="240" w:lineRule="auto"/>
              <w:rPr>
                <w:rFonts w:eastAsia="Times New Roman" w:cs="Arial"/>
                <w:b/>
                <w:bCs/>
                <w:color w:val="112277"/>
                <w:sz w:val="19"/>
                <w:szCs w:val="19"/>
              </w:rPr>
            </w:pPr>
            <w:r w:rsidRPr="0099747E">
              <w:rPr>
                <w:rFonts w:eastAsia="Times New Roman" w:cs="Arial"/>
                <w:b/>
                <w:bCs/>
                <w:color w:val="112277"/>
                <w:sz w:val="19"/>
                <w:szCs w:val="19"/>
              </w:rPr>
              <w:t>Separated</w:t>
            </w:r>
          </w:p>
        </w:tc>
        <w:tc>
          <w:tcPr>
            <w:tcW w:w="810" w:type="dxa"/>
            <w:noWrap/>
          </w:tcPr>
          <w:p w14:paraId="0EE76E65" w14:textId="5CF3844E" w:rsidR="002E7C93" w:rsidRPr="00051961" w:rsidRDefault="002E7C93" w:rsidP="002E7C93">
            <w:pPr>
              <w:spacing w:after="0" w:line="240" w:lineRule="auto"/>
              <w:jc w:val="right"/>
              <w:rPr>
                <w:rFonts w:eastAsia="Times New Roman" w:cs="Arial"/>
                <w:color w:val="000000"/>
                <w:sz w:val="19"/>
                <w:szCs w:val="19"/>
              </w:rPr>
            </w:pPr>
            <w:r w:rsidRPr="0099747E">
              <w:rPr>
                <w:rFonts w:eastAsia="Times New Roman" w:cs="Arial"/>
                <w:color w:val="000000"/>
                <w:sz w:val="19"/>
                <w:szCs w:val="19"/>
              </w:rPr>
              <w:t>4</w:t>
            </w:r>
            <w:r w:rsidRPr="0099747E">
              <w:rPr>
                <w:rFonts w:eastAsia="Times New Roman" w:cs="Arial"/>
                <w:color w:val="000000"/>
                <w:sz w:val="19"/>
                <w:szCs w:val="19"/>
              </w:rPr>
              <w:br/>
              <w:t>2.</w:t>
            </w:r>
            <w:r>
              <w:rPr>
                <w:rFonts w:eastAsia="Times New Roman" w:cs="Arial"/>
                <w:color w:val="000000"/>
                <w:sz w:val="19"/>
                <w:szCs w:val="19"/>
              </w:rPr>
              <w:t>2</w:t>
            </w:r>
          </w:p>
        </w:tc>
        <w:tc>
          <w:tcPr>
            <w:tcW w:w="900" w:type="dxa"/>
            <w:noWrap/>
          </w:tcPr>
          <w:p w14:paraId="5F82C366" w14:textId="0527842C" w:rsidR="002E7C93" w:rsidRPr="00051961" w:rsidRDefault="002E7C93" w:rsidP="002E7C93">
            <w:pPr>
              <w:spacing w:after="0" w:line="240" w:lineRule="auto"/>
              <w:jc w:val="right"/>
              <w:rPr>
                <w:rFonts w:eastAsia="Times New Roman" w:cs="Arial"/>
                <w:color w:val="000000"/>
                <w:sz w:val="19"/>
                <w:szCs w:val="19"/>
              </w:rPr>
            </w:pPr>
            <w:r w:rsidRPr="0099747E">
              <w:rPr>
                <w:rFonts w:eastAsia="Times New Roman" w:cs="Arial"/>
                <w:color w:val="000000"/>
                <w:sz w:val="19"/>
                <w:szCs w:val="19"/>
              </w:rPr>
              <w:t>1</w:t>
            </w:r>
            <w:r w:rsidRPr="0099747E">
              <w:rPr>
                <w:rFonts w:eastAsia="Times New Roman" w:cs="Arial"/>
                <w:color w:val="000000"/>
                <w:sz w:val="19"/>
                <w:szCs w:val="19"/>
              </w:rPr>
              <w:br/>
              <w:t>0.4</w:t>
            </w:r>
          </w:p>
        </w:tc>
        <w:tc>
          <w:tcPr>
            <w:tcW w:w="810" w:type="dxa"/>
            <w:noWrap/>
          </w:tcPr>
          <w:p w14:paraId="368F0E6D" w14:textId="58064BAC" w:rsidR="002E7C93" w:rsidRPr="00051961" w:rsidRDefault="002E7C93" w:rsidP="002E7C93">
            <w:pPr>
              <w:spacing w:after="0" w:line="240" w:lineRule="auto"/>
              <w:jc w:val="right"/>
              <w:rPr>
                <w:rFonts w:eastAsia="Times New Roman" w:cs="Arial"/>
                <w:color w:val="000000"/>
                <w:sz w:val="19"/>
                <w:szCs w:val="19"/>
              </w:rPr>
            </w:pPr>
            <w:r w:rsidRPr="0099747E">
              <w:rPr>
                <w:rFonts w:eastAsia="Times New Roman" w:cs="Arial"/>
                <w:color w:val="000000"/>
                <w:sz w:val="19"/>
                <w:szCs w:val="19"/>
              </w:rPr>
              <w:t>19</w:t>
            </w:r>
            <w:r w:rsidRPr="0099747E">
              <w:rPr>
                <w:rFonts w:eastAsia="Times New Roman" w:cs="Arial"/>
                <w:color w:val="000000"/>
                <w:sz w:val="19"/>
                <w:szCs w:val="19"/>
              </w:rPr>
              <w:br/>
              <w:t>2.8</w:t>
            </w:r>
          </w:p>
        </w:tc>
        <w:tc>
          <w:tcPr>
            <w:tcW w:w="822" w:type="dxa"/>
            <w:noWrap/>
          </w:tcPr>
          <w:p w14:paraId="2929346E" w14:textId="0491EE76" w:rsidR="002E7C93" w:rsidRPr="00051961" w:rsidRDefault="002E7C93" w:rsidP="002E7C93">
            <w:pPr>
              <w:spacing w:after="0" w:line="240" w:lineRule="auto"/>
              <w:jc w:val="right"/>
              <w:rPr>
                <w:rFonts w:eastAsia="Times New Roman" w:cs="Arial"/>
                <w:color w:val="000000"/>
                <w:sz w:val="19"/>
                <w:szCs w:val="19"/>
              </w:rPr>
            </w:pPr>
            <w:r w:rsidRPr="0099747E">
              <w:rPr>
                <w:rFonts w:eastAsia="Times New Roman" w:cs="Arial"/>
                <w:color w:val="000000"/>
                <w:sz w:val="19"/>
                <w:szCs w:val="19"/>
              </w:rPr>
              <w:t>24</w:t>
            </w:r>
            <w:r w:rsidRPr="0099747E">
              <w:rPr>
                <w:rFonts w:eastAsia="Times New Roman" w:cs="Arial"/>
                <w:color w:val="000000"/>
                <w:sz w:val="19"/>
                <w:szCs w:val="19"/>
              </w:rPr>
              <w:br/>
              <w:t> </w:t>
            </w:r>
          </w:p>
        </w:tc>
      </w:tr>
      <w:tr w:rsidR="002E7C93" w:rsidRPr="00051961" w14:paraId="0FDA1A0D" w14:textId="77777777" w:rsidTr="00E376DF">
        <w:trPr>
          <w:trHeight w:val="202"/>
        </w:trPr>
        <w:tc>
          <w:tcPr>
            <w:tcW w:w="5845" w:type="dxa"/>
            <w:noWrap/>
          </w:tcPr>
          <w:p w14:paraId="559FDCA1" w14:textId="6D75EAB3" w:rsidR="002E7C93" w:rsidRPr="00051961" w:rsidRDefault="002E7C93" w:rsidP="002E7C93">
            <w:pPr>
              <w:spacing w:after="0" w:line="240" w:lineRule="auto"/>
              <w:rPr>
                <w:rFonts w:eastAsia="Times New Roman" w:cs="Arial"/>
                <w:b/>
                <w:bCs/>
                <w:color w:val="112277"/>
                <w:sz w:val="19"/>
                <w:szCs w:val="19"/>
              </w:rPr>
            </w:pPr>
            <w:r w:rsidRPr="0099747E">
              <w:rPr>
                <w:rFonts w:eastAsia="Times New Roman" w:cs="Arial"/>
                <w:b/>
                <w:bCs/>
                <w:color w:val="112277"/>
                <w:sz w:val="19"/>
                <w:szCs w:val="19"/>
              </w:rPr>
              <w:t>Never married</w:t>
            </w:r>
          </w:p>
        </w:tc>
        <w:tc>
          <w:tcPr>
            <w:tcW w:w="810" w:type="dxa"/>
            <w:noWrap/>
          </w:tcPr>
          <w:p w14:paraId="70DFF8C2" w14:textId="5FB9B9F4" w:rsidR="002E7C93" w:rsidRPr="00051961" w:rsidRDefault="002E7C93" w:rsidP="002E7C93">
            <w:pPr>
              <w:spacing w:after="0" w:line="240" w:lineRule="auto"/>
              <w:jc w:val="right"/>
              <w:rPr>
                <w:rFonts w:eastAsia="Times New Roman" w:cs="Arial"/>
                <w:color w:val="000000"/>
                <w:sz w:val="19"/>
                <w:szCs w:val="19"/>
              </w:rPr>
            </w:pPr>
            <w:r w:rsidRPr="0099747E">
              <w:rPr>
                <w:rFonts w:eastAsia="Times New Roman" w:cs="Arial"/>
                <w:color w:val="000000"/>
                <w:sz w:val="19"/>
                <w:szCs w:val="19"/>
              </w:rPr>
              <w:t>43</w:t>
            </w:r>
            <w:r w:rsidRPr="0099747E">
              <w:rPr>
                <w:rFonts w:eastAsia="Times New Roman" w:cs="Arial"/>
                <w:color w:val="000000"/>
                <w:sz w:val="19"/>
                <w:szCs w:val="19"/>
              </w:rPr>
              <w:br/>
              <w:t>23.1</w:t>
            </w:r>
          </w:p>
        </w:tc>
        <w:tc>
          <w:tcPr>
            <w:tcW w:w="900" w:type="dxa"/>
            <w:noWrap/>
          </w:tcPr>
          <w:p w14:paraId="5B57165F" w14:textId="731FB941" w:rsidR="002E7C93" w:rsidRPr="00051961" w:rsidRDefault="002E7C93" w:rsidP="002E7C93">
            <w:pPr>
              <w:spacing w:after="0" w:line="240" w:lineRule="auto"/>
              <w:jc w:val="right"/>
              <w:rPr>
                <w:rFonts w:eastAsia="Times New Roman" w:cs="Arial"/>
                <w:color w:val="000000"/>
                <w:sz w:val="19"/>
                <w:szCs w:val="19"/>
              </w:rPr>
            </w:pPr>
            <w:r w:rsidRPr="0099747E">
              <w:rPr>
                <w:rFonts w:eastAsia="Times New Roman" w:cs="Arial"/>
                <w:color w:val="000000"/>
                <w:sz w:val="19"/>
                <w:szCs w:val="19"/>
              </w:rPr>
              <w:t>40</w:t>
            </w:r>
            <w:r w:rsidRPr="0099747E">
              <w:rPr>
                <w:rFonts w:eastAsia="Times New Roman" w:cs="Arial"/>
                <w:color w:val="000000"/>
                <w:sz w:val="19"/>
                <w:szCs w:val="19"/>
              </w:rPr>
              <w:br/>
              <w:t>17.7</w:t>
            </w:r>
          </w:p>
        </w:tc>
        <w:tc>
          <w:tcPr>
            <w:tcW w:w="810" w:type="dxa"/>
            <w:noWrap/>
          </w:tcPr>
          <w:p w14:paraId="370229EE" w14:textId="2312D6DF" w:rsidR="002E7C93" w:rsidRPr="00051961" w:rsidRDefault="002E7C93" w:rsidP="002E7C93">
            <w:pPr>
              <w:spacing w:after="0" w:line="240" w:lineRule="auto"/>
              <w:jc w:val="right"/>
              <w:rPr>
                <w:rFonts w:eastAsia="Times New Roman" w:cs="Arial"/>
                <w:color w:val="000000"/>
                <w:sz w:val="19"/>
                <w:szCs w:val="19"/>
              </w:rPr>
            </w:pPr>
            <w:r w:rsidRPr="0099747E">
              <w:rPr>
                <w:rFonts w:eastAsia="Times New Roman" w:cs="Arial"/>
                <w:color w:val="000000"/>
                <w:sz w:val="19"/>
                <w:szCs w:val="19"/>
              </w:rPr>
              <w:t>90</w:t>
            </w:r>
            <w:r w:rsidRPr="0099747E">
              <w:rPr>
                <w:rFonts w:eastAsia="Times New Roman" w:cs="Arial"/>
                <w:color w:val="000000"/>
                <w:sz w:val="19"/>
                <w:szCs w:val="19"/>
              </w:rPr>
              <w:br/>
              <w:t>13.</w:t>
            </w:r>
            <w:r>
              <w:rPr>
                <w:rFonts w:eastAsia="Times New Roman" w:cs="Arial"/>
                <w:color w:val="000000"/>
                <w:sz w:val="19"/>
                <w:szCs w:val="19"/>
              </w:rPr>
              <w:t>4</w:t>
            </w:r>
          </w:p>
        </w:tc>
        <w:tc>
          <w:tcPr>
            <w:tcW w:w="822" w:type="dxa"/>
            <w:noWrap/>
          </w:tcPr>
          <w:p w14:paraId="690F6D1E" w14:textId="24C9DDFD" w:rsidR="002E7C93" w:rsidRPr="00051961" w:rsidRDefault="002E7C93" w:rsidP="002E7C93">
            <w:pPr>
              <w:spacing w:after="0" w:line="240" w:lineRule="auto"/>
              <w:jc w:val="right"/>
              <w:rPr>
                <w:rFonts w:eastAsia="Times New Roman" w:cs="Arial"/>
                <w:color w:val="000000"/>
                <w:sz w:val="19"/>
                <w:szCs w:val="19"/>
              </w:rPr>
            </w:pPr>
            <w:r w:rsidRPr="0099747E">
              <w:rPr>
                <w:rFonts w:eastAsia="Times New Roman" w:cs="Arial"/>
                <w:color w:val="000000"/>
                <w:sz w:val="19"/>
                <w:szCs w:val="19"/>
              </w:rPr>
              <w:t>173</w:t>
            </w:r>
            <w:r w:rsidRPr="0099747E">
              <w:rPr>
                <w:rFonts w:eastAsia="Times New Roman" w:cs="Arial"/>
                <w:color w:val="000000"/>
                <w:sz w:val="19"/>
                <w:szCs w:val="19"/>
              </w:rPr>
              <w:br/>
              <w:t> </w:t>
            </w:r>
          </w:p>
        </w:tc>
      </w:tr>
      <w:tr w:rsidR="002E7C93" w:rsidRPr="00051961" w14:paraId="05E1BA88" w14:textId="77777777" w:rsidTr="00E376DF">
        <w:trPr>
          <w:trHeight w:val="202"/>
        </w:trPr>
        <w:tc>
          <w:tcPr>
            <w:tcW w:w="5845" w:type="dxa"/>
            <w:noWrap/>
          </w:tcPr>
          <w:p w14:paraId="3D262BC1" w14:textId="6F55F67E" w:rsidR="002E7C93" w:rsidRPr="00051961" w:rsidRDefault="002E7C93" w:rsidP="002E7C93">
            <w:pPr>
              <w:spacing w:after="0" w:line="240" w:lineRule="auto"/>
              <w:rPr>
                <w:rFonts w:eastAsia="Times New Roman" w:cs="Arial"/>
                <w:b/>
                <w:bCs/>
                <w:color w:val="112277"/>
                <w:sz w:val="19"/>
                <w:szCs w:val="19"/>
              </w:rPr>
            </w:pPr>
            <w:r w:rsidRPr="0099747E">
              <w:rPr>
                <w:rFonts w:eastAsia="Times New Roman" w:cs="Arial"/>
                <w:b/>
                <w:bCs/>
                <w:color w:val="112277"/>
                <w:sz w:val="19"/>
                <w:szCs w:val="19"/>
              </w:rPr>
              <w:t>A member of an unmarried couple</w:t>
            </w:r>
          </w:p>
        </w:tc>
        <w:tc>
          <w:tcPr>
            <w:tcW w:w="810" w:type="dxa"/>
            <w:noWrap/>
          </w:tcPr>
          <w:p w14:paraId="7C696C71" w14:textId="4FDE39D5" w:rsidR="002E7C93" w:rsidRPr="00051961" w:rsidRDefault="002E7C93" w:rsidP="002E7C93">
            <w:pPr>
              <w:spacing w:after="0" w:line="240" w:lineRule="auto"/>
              <w:jc w:val="right"/>
              <w:rPr>
                <w:rFonts w:eastAsia="Times New Roman" w:cs="Arial"/>
                <w:color w:val="000000"/>
                <w:sz w:val="19"/>
                <w:szCs w:val="19"/>
              </w:rPr>
            </w:pPr>
            <w:r w:rsidRPr="0099747E">
              <w:rPr>
                <w:rFonts w:eastAsia="Times New Roman" w:cs="Arial"/>
                <w:color w:val="000000"/>
                <w:sz w:val="19"/>
                <w:szCs w:val="19"/>
              </w:rPr>
              <w:t>12</w:t>
            </w:r>
            <w:r w:rsidRPr="0099747E">
              <w:rPr>
                <w:rFonts w:eastAsia="Times New Roman" w:cs="Arial"/>
                <w:color w:val="000000"/>
                <w:sz w:val="19"/>
                <w:szCs w:val="19"/>
              </w:rPr>
              <w:br/>
              <w:t>6.</w:t>
            </w:r>
            <w:r>
              <w:rPr>
                <w:rFonts w:eastAsia="Times New Roman" w:cs="Arial"/>
                <w:color w:val="000000"/>
                <w:sz w:val="19"/>
                <w:szCs w:val="19"/>
              </w:rPr>
              <w:t>5</w:t>
            </w:r>
          </w:p>
        </w:tc>
        <w:tc>
          <w:tcPr>
            <w:tcW w:w="900" w:type="dxa"/>
            <w:noWrap/>
          </w:tcPr>
          <w:p w14:paraId="73722961" w14:textId="1B5D762D" w:rsidR="002E7C93" w:rsidRPr="00051961" w:rsidRDefault="002E7C93" w:rsidP="002E7C93">
            <w:pPr>
              <w:spacing w:after="0" w:line="240" w:lineRule="auto"/>
              <w:jc w:val="right"/>
              <w:rPr>
                <w:rFonts w:eastAsia="Times New Roman" w:cs="Arial"/>
                <w:color w:val="000000"/>
                <w:sz w:val="19"/>
                <w:szCs w:val="19"/>
              </w:rPr>
            </w:pPr>
            <w:r w:rsidRPr="0099747E">
              <w:rPr>
                <w:rFonts w:eastAsia="Times New Roman" w:cs="Arial"/>
                <w:color w:val="000000"/>
                <w:sz w:val="19"/>
                <w:szCs w:val="19"/>
              </w:rPr>
              <w:t>16</w:t>
            </w:r>
            <w:r w:rsidRPr="0099747E">
              <w:rPr>
                <w:rFonts w:eastAsia="Times New Roman" w:cs="Arial"/>
                <w:color w:val="000000"/>
                <w:sz w:val="19"/>
                <w:szCs w:val="19"/>
              </w:rPr>
              <w:br/>
              <w:t>7.</w:t>
            </w:r>
            <w:r>
              <w:rPr>
                <w:rFonts w:eastAsia="Times New Roman" w:cs="Arial"/>
                <w:color w:val="000000"/>
                <w:sz w:val="19"/>
                <w:szCs w:val="19"/>
              </w:rPr>
              <w:t>1</w:t>
            </w:r>
          </w:p>
        </w:tc>
        <w:tc>
          <w:tcPr>
            <w:tcW w:w="810" w:type="dxa"/>
            <w:noWrap/>
          </w:tcPr>
          <w:p w14:paraId="7DAA51AA" w14:textId="6B8B4EFF" w:rsidR="002E7C93" w:rsidRPr="00051961" w:rsidRDefault="002E7C93" w:rsidP="002E7C93">
            <w:pPr>
              <w:spacing w:after="0" w:line="240" w:lineRule="auto"/>
              <w:jc w:val="right"/>
              <w:rPr>
                <w:rFonts w:eastAsia="Times New Roman" w:cs="Arial"/>
                <w:color w:val="000000"/>
                <w:sz w:val="19"/>
                <w:szCs w:val="19"/>
              </w:rPr>
            </w:pPr>
            <w:r w:rsidRPr="0099747E">
              <w:rPr>
                <w:rFonts w:eastAsia="Times New Roman" w:cs="Arial"/>
                <w:color w:val="000000"/>
                <w:sz w:val="19"/>
                <w:szCs w:val="19"/>
              </w:rPr>
              <w:t>23</w:t>
            </w:r>
            <w:r w:rsidRPr="0099747E">
              <w:rPr>
                <w:rFonts w:eastAsia="Times New Roman" w:cs="Arial"/>
                <w:color w:val="000000"/>
                <w:sz w:val="19"/>
                <w:szCs w:val="19"/>
              </w:rPr>
              <w:br/>
              <w:t>3.4</w:t>
            </w:r>
          </w:p>
        </w:tc>
        <w:tc>
          <w:tcPr>
            <w:tcW w:w="822" w:type="dxa"/>
            <w:noWrap/>
          </w:tcPr>
          <w:p w14:paraId="0A0BE876" w14:textId="5A6284BF" w:rsidR="002E7C93" w:rsidRPr="00051961" w:rsidRDefault="002E7C93" w:rsidP="002E7C93">
            <w:pPr>
              <w:spacing w:after="0" w:line="240" w:lineRule="auto"/>
              <w:jc w:val="right"/>
              <w:rPr>
                <w:rFonts w:eastAsia="Times New Roman" w:cs="Arial"/>
                <w:color w:val="000000"/>
                <w:sz w:val="19"/>
                <w:szCs w:val="19"/>
              </w:rPr>
            </w:pPr>
            <w:r w:rsidRPr="0099747E">
              <w:rPr>
                <w:rFonts w:eastAsia="Times New Roman" w:cs="Arial"/>
                <w:color w:val="000000"/>
                <w:sz w:val="19"/>
                <w:szCs w:val="19"/>
              </w:rPr>
              <w:t>51</w:t>
            </w:r>
            <w:r w:rsidRPr="0099747E">
              <w:rPr>
                <w:rFonts w:eastAsia="Times New Roman" w:cs="Arial"/>
                <w:color w:val="000000"/>
                <w:sz w:val="19"/>
                <w:szCs w:val="19"/>
              </w:rPr>
              <w:br/>
              <w:t> </w:t>
            </w:r>
          </w:p>
        </w:tc>
      </w:tr>
      <w:tr w:rsidR="005A7E29" w:rsidRPr="00051961" w14:paraId="3D75DFA1" w14:textId="77777777" w:rsidTr="00464186">
        <w:trPr>
          <w:trHeight w:val="202"/>
        </w:trPr>
        <w:tc>
          <w:tcPr>
            <w:tcW w:w="9187" w:type="dxa"/>
            <w:gridSpan w:val="5"/>
            <w:shd w:val="clear" w:color="auto" w:fill="C5EFFF" w:themeFill="accent2" w:themeFillTint="33"/>
            <w:noWrap/>
          </w:tcPr>
          <w:p w14:paraId="707B18DE" w14:textId="760C05E6" w:rsidR="005A7E29" w:rsidRPr="00051961" w:rsidRDefault="005A7E29" w:rsidP="005A7E29">
            <w:pPr>
              <w:spacing w:after="0" w:line="240" w:lineRule="auto"/>
              <w:rPr>
                <w:rFonts w:eastAsia="Times New Roman" w:cs="Arial"/>
                <w:color w:val="000000"/>
                <w:sz w:val="19"/>
                <w:szCs w:val="19"/>
              </w:rPr>
            </w:pPr>
            <w:r>
              <w:rPr>
                <w:rFonts w:eastAsia="Times New Roman" w:cs="Arial"/>
                <w:b/>
                <w:bCs/>
                <w:color w:val="112277"/>
                <w:sz w:val="19"/>
                <w:szCs w:val="19"/>
              </w:rPr>
              <w:t>Children in Household</w:t>
            </w:r>
          </w:p>
        </w:tc>
      </w:tr>
      <w:tr w:rsidR="002E7C93" w:rsidRPr="00051961" w14:paraId="65D56033" w14:textId="77777777" w:rsidTr="00E376DF">
        <w:trPr>
          <w:trHeight w:val="202"/>
        </w:trPr>
        <w:tc>
          <w:tcPr>
            <w:tcW w:w="5845" w:type="dxa"/>
            <w:noWrap/>
          </w:tcPr>
          <w:p w14:paraId="6E10FB60" w14:textId="5FDAC3D9" w:rsidR="002E7C93" w:rsidRPr="00051961" w:rsidRDefault="002E7C93" w:rsidP="002E7C93">
            <w:pPr>
              <w:spacing w:after="0" w:line="240" w:lineRule="auto"/>
              <w:rPr>
                <w:rFonts w:eastAsia="Times New Roman" w:cs="Arial"/>
                <w:b/>
                <w:bCs/>
                <w:color w:val="112277"/>
                <w:sz w:val="19"/>
                <w:szCs w:val="19"/>
              </w:rPr>
            </w:pPr>
            <w:r w:rsidRPr="00DE77CA">
              <w:rPr>
                <w:rFonts w:eastAsia="Times New Roman" w:cs="Arial"/>
                <w:b/>
                <w:bCs/>
                <w:color w:val="112277"/>
                <w:sz w:val="19"/>
                <w:szCs w:val="19"/>
              </w:rPr>
              <w:t>0</w:t>
            </w:r>
          </w:p>
        </w:tc>
        <w:tc>
          <w:tcPr>
            <w:tcW w:w="810" w:type="dxa"/>
            <w:noWrap/>
          </w:tcPr>
          <w:p w14:paraId="1C88948D" w14:textId="66984C39" w:rsidR="002E7C93" w:rsidRPr="00051961" w:rsidRDefault="002E7C93" w:rsidP="002E7C93">
            <w:pPr>
              <w:spacing w:after="0" w:line="240" w:lineRule="auto"/>
              <w:jc w:val="right"/>
              <w:rPr>
                <w:rFonts w:eastAsia="Times New Roman" w:cs="Arial"/>
                <w:color w:val="000000"/>
                <w:sz w:val="19"/>
                <w:szCs w:val="19"/>
              </w:rPr>
            </w:pPr>
            <w:r w:rsidRPr="00DE77CA">
              <w:rPr>
                <w:rFonts w:eastAsia="Times New Roman" w:cs="Arial"/>
                <w:color w:val="000000"/>
                <w:sz w:val="19"/>
                <w:szCs w:val="19"/>
              </w:rPr>
              <w:t>132</w:t>
            </w:r>
            <w:r w:rsidRPr="00DE77CA">
              <w:rPr>
                <w:rFonts w:eastAsia="Times New Roman" w:cs="Arial"/>
                <w:color w:val="000000"/>
                <w:sz w:val="19"/>
                <w:szCs w:val="19"/>
              </w:rPr>
              <w:br/>
              <w:t>72.1</w:t>
            </w:r>
          </w:p>
        </w:tc>
        <w:tc>
          <w:tcPr>
            <w:tcW w:w="900" w:type="dxa"/>
            <w:noWrap/>
          </w:tcPr>
          <w:p w14:paraId="3EB7B6AC" w14:textId="7BB1123A" w:rsidR="002E7C93" w:rsidRPr="00051961" w:rsidRDefault="002E7C93" w:rsidP="002E7C93">
            <w:pPr>
              <w:spacing w:after="0" w:line="240" w:lineRule="auto"/>
              <w:jc w:val="right"/>
              <w:rPr>
                <w:rFonts w:eastAsia="Times New Roman" w:cs="Arial"/>
                <w:color w:val="000000"/>
                <w:sz w:val="19"/>
                <w:szCs w:val="19"/>
              </w:rPr>
            </w:pPr>
            <w:r w:rsidRPr="00DE77CA">
              <w:rPr>
                <w:rFonts w:eastAsia="Times New Roman" w:cs="Arial"/>
                <w:color w:val="000000"/>
                <w:sz w:val="19"/>
                <w:szCs w:val="19"/>
              </w:rPr>
              <w:t>175</w:t>
            </w:r>
            <w:r w:rsidRPr="00DE77CA">
              <w:rPr>
                <w:rFonts w:eastAsia="Times New Roman" w:cs="Arial"/>
                <w:color w:val="000000"/>
                <w:sz w:val="19"/>
                <w:szCs w:val="19"/>
              </w:rPr>
              <w:br/>
              <w:t>77.4</w:t>
            </w:r>
          </w:p>
        </w:tc>
        <w:tc>
          <w:tcPr>
            <w:tcW w:w="810" w:type="dxa"/>
            <w:noWrap/>
          </w:tcPr>
          <w:p w14:paraId="28E7A8F8" w14:textId="53152E02" w:rsidR="002E7C93" w:rsidRPr="00051961" w:rsidRDefault="002E7C93" w:rsidP="002E7C93">
            <w:pPr>
              <w:spacing w:after="0" w:line="240" w:lineRule="auto"/>
              <w:jc w:val="right"/>
              <w:rPr>
                <w:rFonts w:eastAsia="Times New Roman" w:cs="Arial"/>
                <w:color w:val="000000"/>
                <w:sz w:val="19"/>
                <w:szCs w:val="19"/>
              </w:rPr>
            </w:pPr>
            <w:r w:rsidRPr="00DE77CA">
              <w:rPr>
                <w:rFonts w:eastAsia="Times New Roman" w:cs="Arial"/>
                <w:color w:val="000000"/>
                <w:sz w:val="19"/>
                <w:szCs w:val="19"/>
              </w:rPr>
              <w:t>540</w:t>
            </w:r>
            <w:r w:rsidRPr="00DE77CA">
              <w:rPr>
                <w:rFonts w:eastAsia="Times New Roman" w:cs="Arial"/>
                <w:color w:val="000000"/>
                <w:sz w:val="19"/>
                <w:szCs w:val="19"/>
              </w:rPr>
              <w:br/>
              <w:t>8</w:t>
            </w:r>
            <w:r>
              <w:rPr>
                <w:rFonts w:eastAsia="Times New Roman" w:cs="Arial"/>
                <w:color w:val="000000"/>
                <w:sz w:val="19"/>
                <w:szCs w:val="19"/>
              </w:rPr>
              <w:t>4.0</w:t>
            </w:r>
          </w:p>
        </w:tc>
        <w:tc>
          <w:tcPr>
            <w:tcW w:w="822" w:type="dxa"/>
            <w:noWrap/>
          </w:tcPr>
          <w:p w14:paraId="5A4A0CAE" w14:textId="6E92F524" w:rsidR="002E7C93" w:rsidRPr="00051961" w:rsidRDefault="002E7C93" w:rsidP="002E7C93">
            <w:pPr>
              <w:spacing w:after="0" w:line="240" w:lineRule="auto"/>
              <w:jc w:val="right"/>
              <w:rPr>
                <w:rFonts w:eastAsia="Times New Roman" w:cs="Arial"/>
                <w:color w:val="000000"/>
                <w:sz w:val="19"/>
                <w:szCs w:val="19"/>
              </w:rPr>
            </w:pPr>
            <w:r w:rsidRPr="00DE77CA">
              <w:rPr>
                <w:rFonts w:eastAsia="Times New Roman" w:cs="Arial"/>
                <w:color w:val="000000"/>
                <w:sz w:val="19"/>
                <w:szCs w:val="19"/>
              </w:rPr>
              <w:t>847</w:t>
            </w:r>
            <w:r w:rsidRPr="00DE77CA">
              <w:rPr>
                <w:rFonts w:eastAsia="Times New Roman" w:cs="Arial"/>
                <w:color w:val="000000"/>
                <w:sz w:val="19"/>
                <w:szCs w:val="19"/>
              </w:rPr>
              <w:br/>
              <w:t> </w:t>
            </w:r>
          </w:p>
        </w:tc>
      </w:tr>
      <w:tr w:rsidR="002E7C93" w:rsidRPr="00051961" w14:paraId="48CEAA51" w14:textId="77777777" w:rsidTr="00E376DF">
        <w:trPr>
          <w:trHeight w:val="202"/>
        </w:trPr>
        <w:tc>
          <w:tcPr>
            <w:tcW w:w="5845" w:type="dxa"/>
            <w:noWrap/>
          </w:tcPr>
          <w:p w14:paraId="45D8816F" w14:textId="16D34DEE" w:rsidR="002E7C93" w:rsidRPr="00051961" w:rsidRDefault="002E7C93" w:rsidP="002E7C93">
            <w:pPr>
              <w:spacing w:after="0" w:line="240" w:lineRule="auto"/>
              <w:rPr>
                <w:rFonts w:eastAsia="Times New Roman" w:cs="Arial"/>
                <w:b/>
                <w:bCs/>
                <w:color w:val="112277"/>
                <w:sz w:val="19"/>
                <w:szCs w:val="19"/>
              </w:rPr>
            </w:pPr>
            <w:r w:rsidRPr="00DE77CA">
              <w:rPr>
                <w:rFonts w:eastAsia="Times New Roman" w:cs="Arial"/>
                <w:b/>
                <w:bCs/>
                <w:color w:val="112277"/>
                <w:sz w:val="19"/>
                <w:szCs w:val="19"/>
              </w:rPr>
              <w:t>1</w:t>
            </w:r>
          </w:p>
        </w:tc>
        <w:tc>
          <w:tcPr>
            <w:tcW w:w="810" w:type="dxa"/>
            <w:noWrap/>
          </w:tcPr>
          <w:p w14:paraId="1DEA514C" w14:textId="43617402" w:rsidR="002E7C93" w:rsidRPr="00051961" w:rsidRDefault="002E7C93" w:rsidP="002E7C93">
            <w:pPr>
              <w:spacing w:after="0" w:line="240" w:lineRule="auto"/>
              <w:jc w:val="right"/>
              <w:rPr>
                <w:rFonts w:eastAsia="Times New Roman" w:cs="Arial"/>
                <w:color w:val="000000"/>
                <w:sz w:val="19"/>
                <w:szCs w:val="19"/>
              </w:rPr>
            </w:pPr>
            <w:r w:rsidRPr="00DE77CA">
              <w:rPr>
                <w:rFonts w:eastAsia="Times New Roman" w:cs="Arial"/>
                <w:color w:val="000000"/>
                <w:sz w:val="19"/>
                <w:szCs w:val="19"/>
              </w:rPr>
              <w:t>21</w:t>
            </w:r>
            <w:r w:rsidRPr="00DE77CA">
              <w:rPr>
                <w:rFonts w:eastAsia="Times New Roman" w:cs="Arial"/>
                <w:color w:val="000000"/>
                <w:sz w:val="19"/>
                <w:szCs w:val="19"/>
              </w:rPr>
              <w:br/>
              <w:t>11.</w:t>
            </w:r>
            <w:r>
              <w:rPr>
                <w:rFonts w:eastAsia="Times New Roman" w:cs="Arial"/>
                <w:color w:val="000000"/>
                <w:sz w:val="19"/>
                <w:szCs w:val="19"/>
              </w:rPr>
              <w:t>5</w:t>
            </w:r>
          </w:p>
        </w:tc>
        <w:tc>
          <w:tcPr>
            <w:tcW w:w="900" w:type="dxa"/>
            <w:noWrap/>
          </w:tcPr>
          <w:p w14:paraId="413D9F82" w14:textId="0CAC54AF" w:rsidR="002E7C93" w:rsidRPr="00051961" w:rsidRDefault="002E7C93" w:rsidP="002E7C93">
            <w:pPr>
              <w:spacing w:after="0" w:line="240" w:lineRule="auto"/>
              <w:jc w:val="right"/>
              <w:rPr>
                <w:rFonts w:eastAsia="Times New Roman" w:cs="Arial"/>
                <w:color w:val="000000"/>
                <w:sz w:val="19"/>
                <w:szCs w:val="19"/>
              </w:rPr>
            </w:pPr>
            <w:r w:rsidRPr="00DE77CA">
              <w:rPr>
                <w:rFonts w:eastAsia="Times New Roman" w:cs="Arial"/>
                <w:color w:val="000000"/>
                <w:sz w:val="19"/>
                <w:szCs w:val="19"/>
              </w:rPr>
              <w:t>26</w:t>
            </w:r>
            <w:r w:rsidRPr="00DE77CA">
              <w:rPr>
                <w:rFonts w:eastAsia="Times New Roman" w:cs="Arial"/>
                <w:color w:val="000000"/>
                <w:sz w:val="19"/>
                <w:szCs w:val="19"/>
              </w:rPr>
              <w:br/>
              <w:t>11.5</w:t>
            </w:r>
          </w:p>
        </w:tc>
        <w:tc>
          <w:tcPr>
            <w:tcW w:w="810" w:type="dxa"/>
            <w:noWrap/>
          </w:tcPr>
          <w:p w14:paraId="741D2254" w14:textId="4A397CE3" w:rsidR="002E7C93" w:rsidRPr="00051961" w:rsidRDefault="002E7C93" w:rsidP="002E7C93">
            <w:pPr>
              <w:spacing w:after="0" w:line="240" w:lineRule="auto"/>
              <w:jc w:val="right"/>
              <w:rPr>
                <w:rFonts w:eastAsia="Times New Roman" w:cs="Arial"/>
                <w:color w:val="000000"/>
                <w:sz w:val="19"/>
                <w:szCs w:val="19"/>
              </w:rPr>
            </w:pPr>
            <w:r w:rsidRPr="00DE77CA">
              <w:rPr>
                <w:rFonts w:eastAsia="Times New Roman" w:cs="Arial"/>
                <w:color w:val="000000"/>
                <w:sz w:val="19"/>
                <w:szCs w:val="19"/>
              </w:rPr>
              <w:t>51</w:t>
            </w:r>
            <w:r w:rsidRPr="00DE77CA">
              <w:rPr>
                <w:rFonts w:eastAsia="Times New Roman" w:cs="Arial"/>
                <w:color w:val="000000"/>
                <w:sz w:val="19"/>
                <w:szCs w:val="19"/>
              </w:rPr>
              <w:br/>
              <w:t>7.9</w:t>
            </w:r>
          </w:p>
        </w:tc>
        <w:tc>
          <w:tcPr>
            <w:tcW w:w="822" w:type="dxa"/>
            <w:noWrap/>
          </w:tcPr>
          <w:p w14:paraId="1CBAE422" w14:textId="1A78FCF7" w:rsidR="002E7C93" w:rsidRPr="00051961" w:rsidRDefault="002E7C93" w:rsidP="002E7C93">
            <w:pPr>
              <w:spacing w:after="0" w:line="240" w:lineRule="auto"/>
              <w:jc w:val="right"/>
              <w:rPr>
                <w:rFonts w:eastAsia="Times New Roman" w:cs="Arial"/>
                <w:color w:val="000000"/>
                <w:sz w:val="19"/>
                <w:szCs w:val="19"/>
              </w:rPr>
            </w:pPr>
            <w:r w:rsidRPr="00DE77CA">
              <w:rPr>
                <w:rFonts w:eastAsia="Times New Roman" w:cs="Arial"/>
                <w:color w:val="000000"/>
                <w:sz w:val="19"/>
                <w:szCs w:val="19"/>
              </w:rPr>
              <w:t>98</w:t>
            </w:r>
            <w:r w:rsidRPr="00DE77CA">
              <w:rPr>
                <w:rFonts w:eastAsia="Times New Roman" w:cs="Arial"/>
                <w:color w:val="000000"/>
                <w:sz w:val="19"/>
                <w:szCs w:val="19"/>
              </w:rPr>
              <w:br/>
              <w:t> </w:t>
            </w:r>
          </w:p>
        </w:tc>
      </w:tr>
      <w:tr w:rsidR="002E7C93" w:rsidRPr="00051961" w14:paraId="7259F992" w14:textId="77777777" w:rsidTr="00E376DF">
        <w:trPr>
          <w:trHeight w:val="202"/>
        </w:trPr>
        <w:tc>
          <w:tcPr>
            <w:tcW w:w="5845" w:type="dxa"/>
            <w:noWrap/>
          </w:tcPr>
          <w:p w14:paraId="3B68C795" w14:textId="2E8D43CF" w:rsidR="002E7C93" w:rsidRPr="00051961" w:rsidRDefault="002E7C93" w:rsidP="002E7C93">
            <w:pPr>
              <w:spacing w:after="0" w:line="240" w:lineRule="auto"/>
              <w:rPr>
                <w:rFonts w:eastAsia="Times New Roman" w:cs="Arial"/>
                <w:b/>
                <w:bCs/>
                <w:color w:val="112277"/>
                <w:sz w:val="19"/>
                <w:szCs w:val="19"/>
              </w:rPr>
            </w:pPr>
            <w:r w:rsidRPr="00DE77CA">
              <w:rPr>
                <w:rFonts w:eastAsia="Times New Roman" w:cs="Arial"/>
                <w:b/>
                <w:bCs/>
                <w:color w:val="112277"/>
                <w:sz w:val="19"/>
                <w:szCs w:val="19"/>
              </w:rPr>
              <w:t>2</w:t>
            </w:r>
          </w:p>
        </w:tc>
        <w:tc>
          <w:tcPr>
            <w:tcW w:w="810" w:type="dxa"/>
            <w:noWrap/>
          </w:tcPr>
          <w:p w14:paraId="3DBD7705" w14:textId="7C6F18E3" w:rsidR="002E7C93" w:rsidRPr="00051961" w:rsidRDefault="002E7C93" w:rsidP="002E7C93">
            <w:pPr>
              <w:spacing w:after="0" w:line="240" w:lineRule="auto"/>
              <w:jc w:val="right"/>
              <w:rPr>
                <w:rFonts w:eastAsia="Times New Roman" w:cs="Arial"/>
                <w:color w:val="000000"/>
                <w:sz w:val="19"/>
                <w:szCs w:val="19"/>
              </w:rPr>
            </w:pPr>
            <w:r w:rsidRPr="00DE77CA">
              <w:rPr>
                <w:rFonts w:eastAsia="Times New Roman" w:cs="Arial"/>
                <w:color w:val="000000"/>
                <w:sz w:val="19"/>
                <w:szCs w:val="19"/>
              </w:rPr>
              <w:t>19</w:t>
            </w:r>
            <w:r w:rsidRPr="00DE77CA">
              <w:rPr>
                <w:rFonts w:eastAsia="Times New Roman" w:cs="Arial"/>
                <w:color w:val="000000"/>
                <w:sz w:val="19"/>
                <w:szCs w:val="19"/>
              </w:rPr>
              <w:br/>
              <w:t>10.</w:t>
            </w:r>
            <w:r>
              <w:rPr>
                <w:rFonts w:eastAsia="Times New Roman" w:cs="Arial"/>
                <w:color w:val="000000"/>
                <w:sz w:val="19"/>
                <w:szCs w:val="19"/>
              </w:rPr>
              <w:t>4</w:t>
            </w:r>
          </w:p>
        </w:tc>
        <w:tc>
          <w:tcPr>
            <w:tcW w:w="900" w:type="dxa"/>
            <w:noWrap/>
          </w:tcPr>
          <w:p w14:paraId="288BD721" w14:textId="4D1AC19D" w:rsidR="002E7C93" w:rsidRPr="00051961" w:rsidRDefault="002E7C93" w:rsidP="002E7C93">
            <w:pPr>
              <w:spacing w:after="0" w:line="240" w:lineRule="auto"/>
              <w:jc w:val="right"/>
              <w:rPr>
                <w:rFonts w:eastAsia="Times New Roman" w:cs="Arial"/>
                <w:color w:val="000000"/>
                <w:sz w:val="19"/>
                <w:szCs w:val="19"/>
              </w:rPr>
            </w:pPr>
            <w:r w:rsidRPr="00DE77CA">
              <w:rPr>
                <w:rFonts w:eastAsia="Times New Roman" w:cs="Arial"/>
                <w:color w:val="000000"/>
                <w:sz w:val="19"/>
                <w:szCs w:val="19"/>
              </w:rPr>
              <w:t>13</w:t>
            </w:r>
            <w:r w:rsidRPr="00DE77CA">
              <w:rPr>
                <w:rFonts w:eastAsia="Times New Roman" w:cs="Arial"/>
                <w:color w:val="000000"/>
                <w:sz w:val="19"/>
                <w:szCs w:val="19"/>
              </w:rPr>
              <w:br/>
              <w:t>5.</w:t>
            </w:r>
            <w:r>
              <w:rPr>
                <w:rFonts w:eastAsia="Times New Roman" w:cs="Arial"/>
                <w:color w:val="000000"/>
                <w:sz w:val="19"/>
                <w:szCs w:val="19"/>
              </w:rPr>
              <w:t>8</w:t>
            </w:r>
          </w:p>
        </w:tc>
        <w:tc>
          <w:tcPr>
            <w:tcW w:w="810" w:type="dxa"/>
            <w:noWrap/>
          </w:tcPr>
          <w:p w14:paraId="17C8DE70" w14:textId="16827556" w:rsidR="002E7C93" w:rsidRPr="00051961" w:rsidRDefault="002E7C93" w:rsidP="002E7C93">
            <w:pPr>
              <w:spacing w:after="0" w:line="240" w:lineRule="auto"/>
              <w:jc w:val="right"/>
              <w:rPr>
                <w:rFonts w:eastAsia="Times New Roman" w:cs="Arial"/>
                <w:color w:val="000000"/>
                <w:sz w:val="19"/>
                <w:szCs w:val="19"/>
              </w:rPr>
            </w:pPr>
            <w:r w:rsidRPr="00DE77CA">
              <w:rPr>
                <w:rFonts w:eastAsia="Times New Roman" w:cs="Arial"/>
                <w:color w:val="000000"/>
                <w:sz w:val="19"/>
                <w:szCs w:val="19"/>
              </w:rPr>
              <w:t>34</w:t>
            </w:r>
            <w:r w:rsidRPr="00DE77CA">
              <w:rPr>
                <w:rFonts w:eastAsia="Times New Roman" w:cs="Arial"/>
                <w:color w:val="000000"/>
                <w:sz w:val="19"/>
                <w:szCs w:val="19"/>
              </w:rPr>
              <w:br/>
              <w:t>5.</w:t>
            </w:r>
            <w:r>
              <w:rPr>
                <w:rFonts w:eastAsia="Times New Roman" w:cs="Arial"/>
                <w:color w:val="000000"/>
                <w:sz w:val="19"/>
                <w:szCs w:val="19"/>
              </w:rPr>
              <w:t>3</w:t>
            </w:r>
          </w:p>
        </w:tc>
        <w:tc>
          <w:tcPr>
            <w:tcW w:w="822" w:type="dxa"/>
            <w:noWrap/>
          </w:tcPr>
          <w:p w14:paraId="100A332D" w14:textId="25DC1ACB" w:rsidR="002E7C93" w:rsidRPr="00051961" w:rsidRDefault="002E7C93" w:rsidP="002E7C93">
            <w:pPr>
              <w:spacing w:after="0" w:line="240" w:lineRule="auto"/>
              <w:jc w:val="right"/>
              <w:rPr>
                <w:rFonts w:eastAsia="Times New Roman" w:cs="Arial"/>
                <w:color w:val="000000"/>
                <w:sz w:val="19"/>
                <w:szCs w:val="19"/>
              </w:rPr>
            </w:pPr>
            <w:r w:rsidRPr="00DE77CA">
              <w:rPr>
                <w:rFonts w:eastAsia="Times New Roman" w:cs="Arial"/>
                <w:color w:val="000000"/>
                <w:sz w:val="19"/>
                <w:szCs w:val="19"/>
              </w:rPr>
              <w:t>66</w:t>
            </w:r>
            <w:r w:rsidRPr="00DE77CA">
              <w:rPr>
                <w:rFonts w:eastAsia="Times New Roman" w:cs="Arial"/>
                <w:color w:val="000000"/>
                <w:sz w:val="19"/>
                <w:szCs w:val="19"/>
              </w:rPr>
              <w:br/>
              <w:t> </w:t>
            </w:r>
          </w:p>
        </w:tc>
      </w:tr>
      <w:tr w:rsidR="002E7C93" w:rsidRPr="00051961" w14:paraId="4873146B" w14:textId="77777777" w:rsidTr="00E376DF">
        <w:trPr>
          <w:trHeight w:val="202"/>
        </w:trPr>
        <w:tc>
          <w:tcPr>
            <w:tcW w:w="5845" w:type="dxa"/>
            <w:noWrap/>
          </w:tcPr>
          <w:p w14:paraId="00C84709" w14:textId="07FC9A38" w:rsidR="002E7C93" w:rsidRPr="00051961" w:rsidRDefault="002E7C93" w:rsidP="002E7C93">
            <w:pPr>
              <w:spacing w:after="0" w:line="240" w:lineRule="auto"/>
              <w:rPr>
                <w:rFonts w:eastAsia="Times New Roman" w:cs="Arial"/>
                <w:b/>
                <w:bCs/>
                <w:color w:val="112277"/>
                <w:sz w:val="19"/>
                <w:szCs w:val="19"/>
              </w:rPr>
            </w:pPr>
            <w:r w:rsidRPr="00DE77CA">
              <w:rPr>
                <w:rFonts w:eastAsia="Times New Roman" w:cs="Arial"/>
                <w:b/>
                <w:bCs/>
                <w:color w:val="112277"/>
                <w:sz w:val="19"/>
                <w:szCs w:val="19"/>
              </w:rPr>
              <w:t>3</w:t>
            </w:r>
          </w:p>
        </w:tc>
        <w:tc>
          <w:tcPr>
            <w:tcW w:w="810" w:type="dxa"/>
            <w:noWrap/>
          </w:tcPr>
          <w:p w14:paraId="1E59D473" w14:textId="00B4F9DD" w:rsidR="002E7C93" w:rsidRPr="00051961" w:rsidRDefault="002E7C93" w:rsidP="002E7C93">
            <w:pPr>
              <w:spacing w:after="0" w:line="240" w:lineRule="auto"/>
              <w:jc w:val="right"/>
              <w:rPr>
                <w:rFonts w:eastAsia="Times New Roman" w:cs="Arial"/>
                <w:color w:val="000000"/>
                <w:sz w:val="19"/>
                <w:szCs w:val="19"/>
              </w:rPr>
            </w:pPr>
            <w:r w:rsidRPr="00DE77CA">
              <w:rPr>
                <w:rFonts w:eastAsia="Times New Roman" w:cs="Arial"/>
                <w:color w:val="000000"/>
                <w:sz w:val="19"/>
                <w:szCs w:val="19"/>
              </w:rPr>
              <w:t>7</w:t>
            </w:r>
            <w:r w:rsidRPr="00DE77CA">
              <w:rPr>
                <w:rFonts w:eastAsia="Times New Roman" w:cs="Arial"/>
                <w:color w:val="000000"/>
                <w:sz w:val="19"/>
                <w:szCs w:val="19"/>
              </w:rPr>
              <w:br/>
              <w:t>3.8</w:t>
            </w:r>
          </w:p>
        </w:tc>
        <w:tc>
          <w:tcPr>
            <w:tcW w:w="900" w:type="dxa"/>
            <w:noWrap/>
          </w:tcPr>
          <w:p w14:paraId="773811BF" w14:textId="39E24A82" w:rsidR="002E7C93" w:rsidRPr="00051961" w:rsidRDefault="002E7C93" w:rsidP="002E7C93">
            <w:pPr>
              <w:spacing w:after="0" w:line="240" w:lineRule="auto"/>
              <w:jc w:val="right"/>
              <w:rPr>
                <w:rFonts w:eastAsia="Times New Roman" w:cs="Arial"/>
                <w:color w:val="000000"/>
                <w:sz w:val="19"/>
                <w:szCs w:val="19"/>
              </w:rPr>
            </w:pPr>
            <w:r w:rsidRPr="00DE77CA">
              <w:rPr>
                <w:rFonts w:eastAsia="Times New Roman" w:cs="Arial"/>
                <w:color w:val="000000"/>
                <w:sz w:val="19"/>
                <w:szCs w:val="19"/>
              </w:rPr>
              <w:t>6</w:t>
            </w:r>
            <w:r w:rsidRPr="00DE77CA">
              <w:rPr>
                <w:rFonts w:eastAsia="Times New Roman" w:cs="Arial"/>
                <w:color w:val="000000"/>
                <w:sz w:val="19"/>
                <w:szCs w:val="19"/>
              </w:rPr>
              <w:br/>
              <w:t>2.</w:t>
            </w:r>
            <w:r>
              <w:rPr>
                <w:rFonts w:eastAsia="Times New Roman" w:cs="Arial"/>
                <w:color w:val="000000"/>
                <w:sz w:val="19"/>
                <w:szCs w:val="19"/>
              </w:rPr>
              <w:t>7</w:t>
            </w:r>
          </w:p>
        </w:tc>
        <w:tc>
          <w:tcPr>
            <w:tcW w:w="810" w:type="dxa"/>
            <w:noWrap/>
          </w:tcPr>
          <w:p w14:paraId="3D0DCD27" w14:textId="3951320C" w:rsidR="002E7C93" w:rsidRPr="00051961" w:rsidRDefault="002E7C93" w:rsidP="002E7C93">
            <w:pPr>
              <w:spacing w:after="0" w:line="240" w:lineRule="auto"/>
              <w:jc w:val="right"/>
              <w:rPr>
                <w:rFonts w:eastAsia="Times New Roman" w:cs="Arial"/>
                <w:color w:val="000000"/>
                <w:sz w:val="19"/>
                <w:szCs w:val="19"/>
              </w:rPr>
            </w:pPr>
            <w:r w:rsidRPr="00DE77CA">
              <w:rPr>
                <w:rFonts w:eastAsia="Times New Roman" w:cs="Arial"/>
                <w:color w:val="000000"/>
                <w:sz w:val="19"/>
                <w:szCs w:val="19"/>
              </w:rPr>
              <w:t>10</w:t>
            </w:r>
            <w:r w:rsidRPr="00DE77CA">
              <w:rPr>
                <w:rFonts w:eastAsia="Times New Roman" w:cs="Arial"/>
                <w:color w:val="000000"/>
                <w:sz w:val="19"/>
                <w:szCs w:val="19"/>
              </w:rPr>
              <w:br/>
              <w:t>1.</w:t>
            </w:r>
            <w:r>
              <w:rPr>
                <w:rFonts w:eastAsia="Times New Roman" w:cs="Arial"/>
                <w:color w:val="000000"/>
                <w:sz w:val="19"/>
                <w:szCs w:val="19"/>
              </w:rPr>
              <w:t>6</w:t>
            </w:r>
          </w:p>
        </w:tc>
        <w:tc>
          <w:tcPr>
            <w:tcW w:w="822" w:type="dxa"/>
            <w:noWrap/>
          </w:tcPr>
          <w:p w14:paraId="55841DAB" w14:textId="7AF9CCF9" w:rsidR="002E7C93" w:rsidRPr="00051961" w:rsidRDefault="002E7C93" w:rsidP="002E7C93">
            <w:pPr>
              <w:spacing w:after="0" w:line="240" w:lineRule="auto"/>
              <w:jc w:val="right"/>
              <w:rPr>
                <w:rFonts w:eastAsia="Times New Roman" w:cs="Arial"/>
                <w:color w:val="000000"/>
                <w:sz w:val="19"/>
                <w:szCs w:val="19"/>
              </w:rPr>
            </w:pPr>
            <w:r w:rsidRPr="00DE77CA">
              <w:rPr>
                <w:rFonts w:eastAsia="Times New Roman" w:cs="Arial"/>
                <w:color w:val="000000"/>
                <w:sz w:val="19"/>
                <w:szCs w:val="19"/>
              </w:rPr>
              <w:t>23</w:t>
            </w:r>
            <w:r w:rsidRPr="00DE77CA">
              <w:rPr>
                <w:rFonts w:eastAsia="Times New Roman" w:cs="Arial"/>
                <w:color w:val="000000"/>
                <w:sz w:val="19"/>
                <w:szCs w:val="19"/>
              </w:rPr>
              <w:br/>
              <w:t> </w:t>
            </w:r>
          </w:p>
        </w:tc>
      </w:tr>
      <w:tr w:rsidR="002E7C93" w:rsidRPr="00051961" w14:paraId="00B3DA20" w14:textId="77777777" w:rsidTr="00E376DF">
        <w:trPr>
          <w:trHeight w:val="202"/>
        </w:trPr>
        <w:tc>
          <w:tcPr>
            <w:tcW w:w="5845" w:type="dxa"/>
            <w:noWrap/>
          </w:tcPr>
          <w:p w14:paraId="01E32AE9" w14:textId="5C396BC2" w:rsidR="002E7C93" w:rsidRPr="00051961" w:rsidRDefault="002E7C93" w:rsidP="002E7C93">
            <w:pPr>
              <w:spacing w:after="0" w:line="240" w:lineRule="auto"/>
              <w:rPr>
                <w:rFonts w:eastAsia="Times New Roman" w:cs="Arial"/>
                <w:b/>
                <w:bCs/>
                <w:color w:val="112277"/>
                <w:sz w:val="19"/>
                <w:szCs w:val="19"/>
              </w:rPr>
            </w:pPr>
            <w:r w:rsidRPr="00DE77CA">
              <w:rPr>
                <w:rFonts w:eastAsia="Times New Roman" w:cs="Arial"/>
                <w:b/>
                <w:bCs/>
                <w:color w:val="112277"/>
                <w:sz w:val="19"/>
                <w:szCs w:val="19"/>
              </w:rPr>
              <w:t>4</w:t>
            </w:r>
          </w:p>
        </w:tc>
        <w:tc>
          <w:tcPr>
            <w:tcW w:w="810" w:type="dxa"/>
            <w:noWrap/>
          </w:tcPr>
          <w:p w14:paraId="02F1DE8D" w14:textId="21E7E2B2" w:rsidR="002E7C93" w:rsidRPr="00051961" w:rsidRDefault="002E7C93" w:rsidP="002E7C93">
            <w:pPr>
              <w:spacing w:after="0" w:line="240" w:lineRule="auto"/>
              <w:jc w:val="right"/>
              <w:rPr>
                <w:rFonts w:eastAsia="Times New Roman" w:cs="Arial"/>
                <w:color w:val="000000"/>
                <w:sz w:val="19"/>
                <w:szCs w:val="19"/>
              </w:rPr>
            </w:pPr>
            <w:r w:rsidRPr="00DE77CA">
              <w:rPr>
                <w:rFonts w:eastAsia="Times New Roman" w:cs="Arial"/>
                <w:color w:val="000000"/>
                <w:sz w:val="19"/>
                <w:szCs w:val="19"/>
              </w:rPr>
              <w:t>3</w:t>
            </w:r>
            <w:r w:rsidRPr="00DE77CA">
              <w:rPr>
                <w:rFonts w:eastAsia="Times New Roman" w:cs="Arial"/>
                <w:color w:val="000000"/>
                <w:sz w:val="19"/>
                <w:szCs w:val="19"/>
              </w:rPr>
              <w:br/>
              <w:t>1.6</w:t>
            </w:r>
          </w:p>
        </w:tc>
        <w:tc>
          <w:tcPr>
            <w:tcW w:w="900" w:type="dxa"/>
            <w:noWrap/>
          </w:tcPr>
          <w:p w14:paraId="13F379A8" w14:textId="57F08BBF" w:rsidR="002E7C93" w:rsidRPr="00051961" w:rsidRDefault="002E7C93" w:rsidP="002E7C93">
            <w:pPr>
              <w:spacing w:after="0" w:line="240" w:lineRule="auto"/>
              <w:jc w:val="right"/>
              <w:rPr>
                <w:rFonts w:eastAsia="Times New Roman" w:cs="Arial"/>
                <w:color w:val="000000"/>
                <w:sz w:val="19"/>
                <w:szCs w:val="19"/>
              </w:rPr>
            </w:pPr>
            <w:r w:rsidRPr="00DE77CA">
              <w:rPr>
                <w:rFonts w:eastAsia="Times New Roman" w:cs="Arial"/>
                <w:color w:val="000000"/>
                <w:sz w:val="19"/>
                <w:szCs w:val="19"/>
              </w:rPr>
              <w:t>6</w:t>
            </w:r>
            <w:r w:rsidRPr="00DE77CA">
              <w:rPr>
                <w:rFonts w:eastAsia="Times New Roman" w:cs="Arial"/>
                <w:color w:val="000000"/>
                <w:sz w:val="19"/>
                <w:szCs w:val="19"/>
              </w:rPr>
              <w:br/>
              <w:t>2.</w:t>
            </w:r>
            <w:r>
              <w:rPr>
                <w:rFonts w:eastAsia="Times New Roman" w:cs="Arial"/>
                <w:color w:val="000000"/>
                <w:sz w:val="19"/>
                <w:szCs w:val="19"/>
              </w:rPr>
              <w:t>7</w:t>
            </w:r>
          </w:p>
        </w:tc>
        <w:tc>
          <w:tcPr>
            <w:tcW w:w="810" w:type="dxa"/>
            <w:noWrap/>
          </w:tcPr>
          <w:p w14:paraId="7E8ECF81" w14:textId="422E0A5C" w:rsidR="002E7C93" w:rsidRPr="00051961" w:rsidRDefault="002E7C93" w:rsidP="002E7C93">
            <w:pPr>
              <w:spacing w:after="0" w:line="240" w:lineRule="auto"/>
              <w:jc w:val="right"/>
              <w:rPr>
                <w:rFonts w:eastAsia="Times New Roman" w:cs="Arial"/>
                <w:color w:val="000000"/>
                <w:sz w:val="19"/>
                <w:szCs w:val="19"/>
              </w:rPr>
            </w:pPr>
            <w:r w:rsidRPr="00DE77CA">
              <w:rPr>
                <w:rFonts w:eastAsia="Times New Roman" w:cs="Arial"/>
                <w:color w:val="000000"/>
                <w:sz w:val="19"/>
                <w:szCs w:val="19"/>
              </w:rPr>
              <w:t>6</w:t>
            </w:r>
            <w:r w:rsidRPr="00DE77CA">
              <w:rPr>
                <w:rFonts w:eastAsia="Times New Roman" w:cs="Arial"/>
                <w:color w:val="000000"/>
                <w:sz w:val="19"/>
                <w:szCs w:val="19"/>
              </w:rPr>
              <w:br/>
              <w:t>0.9</w:t>
            </w:r>
          </w:p>
        </w:tc>
        <w:tc>
          <w:tcPr>
            <w:tcW w:w="822" w:type="dxa"/>
            <w:noWrap/>
          </w:tcPr>
          <w:p w14:paraId="47BB8A42" w14:textId="7B503B71" w:rsidR="002E7C93" w:rsidRPr="00051961" w:rsidRDefault="002E7C93" w:rsidP="002E7C93">
            <w:pPr>
              <w:spacing w:after="0" w:line="240" w:lineRule="auto"/>
              <w:jc w:val="right"/>
              <w:rPr>
                <w:rFonts w:eastAsia="Times New Roman" w:cs="Arial"/>
                <w:color w:val="000000"/>
                <w:sz w:val="19"/>
                <w:szCs w:val="19"/>
              </w:rPr>
            </w:pPr>
            <w:r w:rsidRPr="00DE77CA">
              <w:rPr>
                <w:rFonts w:eastAsia="Times New Roman" w:cs="Arial"/>
                <w:color w:val="000000"/>
                <w:sz w:val="19"/>
                <w:szCs w:val="19"/>
              </w:rPr>
              <w:t>15</w:t>
            </w:r>
            <w:r w:rsidRPr="00DE77CA">
              <w:rPr>
                <w:rFonts w:eastAsia="Times New Roman" w:cs="Arial"/>
                <w:color w:val="000000"/>
                <w:sz w:val="19"/>
                <w:szCs w:val="19"/>
              </w:rPr>
              <w:br/>
              <w:t> </w:t>
            </w:r>
          </w:p>
        </w:tc>
      </w:tr>
      <w:tr w:rsidR="002E7C93" w:rsidRPr="00051961" w14:paraId="66EBBF0A" w14:textId="77777777" w:rsidTr="00E376DF">
        <w:trPr>
          <w:trHeight w:val="202"/>
        </w:trPr>
        <w:tc>
          <w:tcPr>
            <w:tcW w:w="5845" w:type="dxa"/>
            <w:noWrap/>
          </w:tcPr>
          <w:p w14:paraId="0EC3B06E" w14:textId="50055DF4" w:rsidR="002E7C93" w:rsidRPr="00051961" w:rsidRDefault="002E7C93" w:rsidP="002E7C93">
            <w:pPr>
              <w:spacing w:after="0" w:line="240" w:lineRule="auto"/>
              <w:rPr>
                <w:rFonts w:eastAsia="Times New Roman" w:cs="Arial"/>
                <w:b/>
                <w:bCs/>
                <w:color w:val="112277"/>
                <w:sz w:val="19"/>
                <w:szCs w:val="19"/>
              </w:rPr>
            </w:pPr>
            <w:r w:rsidRPr="00DE77CA">
              <w:rPr>
                <w:rFonts w:eastAsia="Times New Roman" w:cs="Arial"/>
                <w:b/>
                <w:bCs/>
                <w:color w:val="112277"/>
                <w:sz w:val="19"/>
                <w:szCs w:val="19"/>
              </w:rPr>
              <w:t>6</w:t>
            </w:r>
          </w:p>
        </w:tc>
        <w:tc>
          <w:tcPr>
            <w:tcW w:w="810" w:type="dxa"/>
            <w:noWrap/>
          </w:tcPr>
          <w:p w14:paraId="04542549" w14:textId="78F235E0" w:rsidR="002E7C93" w:rsidRPr="00051961" w:rsidRDefault="002E7C93" w:rsidP="002E7C93">
            <w:pPr>
              <w:spacing w:after="0" w:line="240" w:lineRule="auto"/>
              <w:jc w:val="right"/>
              <w:rPr>
                <w:rFonts w:eastAsia="Times New Roman" w:cs="Arial"/>
                <w:color w:val="000000"/>
                <w:sz w:val="19"/>
                <w:szCs w:val="19"/>
              </w:rPr>
            </w:pPr>
            <w:r w:rsidRPr="00DE77CA">
              <w:rPr>
                <w:rFonts w:eastAsia="Times New Roman" w:cs="Arial"/>
                <w:color w:val="000000"/>
                <w:sz w:val="19"/>
                <w:szCs w:val="19"/>
              </w:rPr>
              <w:t>0</w:t>
            </w:r>
            <w:r w:rsidRPr="00DE77CA">
              <w:rPr>
                <w:rFonts w:eastAsia="Times New Roman" w:cs="Arial"/>
                <w:color w:val="000000"/>
                <w:sz w:val="19"/>
                <w:szCs w:val="19"/>
              </w:rPr>
              <w:br/>
              <w:t>0.0</w:t>
            </w:r>
          </w:p>
        </w:tc>
        <w:tc>
          <w:tcPr>
            <w:tcW w:w="900" w:type="dxa"/>
            <w:noWrap/>
          </w:tcPr>
          <w:p w14:paraId="2B271EC6" w14:textId="7F09C337" w:rsidR="002E7C93" w:rsidRPr="00051961" w:rsidRDefault="002E7C93" w:rsidP="002E7C93">
            <w:pPr>
              <w:spacing w:after="0" w:line="240" w:lineRule="auto"/>
              <w:jc w:val="right"/>
              <w:rPr>
                <w:rFonts w:eastAsia="Times New Roman" w:cs="Arial"/>
                <w:color w:val="000000"/>
                <w:sz w:val="19"/>
                <w:szCs w:val="19"/>
              </w:rPr>
            </w:pPr>
            <w:r w:rsidRPr="00DE77CA">
              <w:rPr>
                <w:rFonts w:eastAsia="Times New Roman" w:cs="Arial"/>
                <w:color w:val="000000"/>
                <w:sz w:val="19"/>
                <w:szCs w:val="19"/>
              </w:rPr>
              <w:t>0</w:t>
            </w:r>
            <w:r w:rsidRPr="00DE77CA">
              <w:rPr>
                <w:rFonts w:eastAsia="Times New Roman" w:cs="Arial"/>
                <w:color w:val="000000"/>
                <w:sz w:val="19"/>
                <w:szCs w:val="19"/>
              </w:rPr>
              <w:br/>
              <w:t>0.0</w:t>
            </w:r>
          </w:p>
        </w:tc>
        <w:tc>
          <w:tcPr>
            <w:tcW w:w="810" w:type="dxa"/>
            <w:noWrap/>
          </w:tcPr>
          <w:p w14:paraId="16D46B6F" w14:textId="3493041A" w:rsidR="002E7C93" w:rsidRPr="00051961" w:rsidRDefault="002E7C93" w:rsidP="002E7C93">
            <w:pPr>
              <w:spacing w:after="0" w:line="240" w:lineRule="auto"/>
              <w:jc w:val="right"/>
              <w:rPr>
                <w:rFonts w:eastAsia="Times New Roman" w:cs="Arial"/>
                <w:color w:val="000000"/>
                <w:sz w:val="19"/>
                <w:szCs w:val="19"/>
              </w:rPr>
            </w:pPr>
            <w:r w:rsidRPr="00DE77CA">
              <w:rPr>
                <w:rFonts w:eastAsia="Times New Roman" w:cs="Arial"/>
                <w:color w:val="000000"/>
                <w:sz w:val="19"/>
                <w:szCs w:val="19"/>
              </w:rPr>
              <w:t>2</w:t>
            </w:r>
            <w:r w:rsidRPr="00DE77CA">
              <w:rPr>
                <w:rFonts w:eastAsia="Times New Roman" w:cs="Arial"/>
                <w:color w:val="000000"/>
                <w:sz w:val="19"/>
                <w:szCs w:val="19"/>
              </w:rPr>
              <w:br/>
              <w:t>0.3</w:t>
            </w:r>
          </w:p>
        </w:tc>
        <w:tc>
          <w:tcPr>
            <w:tcW w:w="822" w:type="dxa"/>
            <w:noWrap/>
          </w:tcPr>
          <w:p w14:paraId="6E2A46D1" w14:textId="07111B50" w:rsidR="002E7C93" w:rsidRPr="00051961" w:rsidRDefault="002E7C93" w:rsidP="002E7C93">
            <w:pPr>
              <w:spacing w:after="0" w:line="240" w:lineRule="auto"/>
              <w:jc w:val="right"/>
              <w:rPr>
                <w:rFonts w:eastAsia="Times New Roman" w:cs="Arial"/>
                <w:color w:val="000000"/>
                <w:sz w:val="19"/>
                <w:szCs w:val="19"/>
              </w:rPr>
            </w:pPr>
            <w:r w:rsidRPr="00DE77CA">
              <w:rPr>
                <w:rFonts w:eastAsia="Times New Roman" w:cs="Arial"/>
                <w:color w:val="000000"/>
                <w:sz w:val="19"/>
                <w:szCs w:val="19"/>
              </w:rPr>
              <w:t>2</w:t>
            </w:r>
            <w:r w:rsidRPr="00DE77CA">
              <w:rPr>
                <w:rFonts w:eastAsia="Times New Roman" w:cs="Arial"/>
                <w:color w:val="000000"/>
                <w:sz w:val="19"/>
                <w:szCs w:val="19"/>
              </w:rPr>
              <w:br/>
              <w:t> </w:t>
            </w:r>
          </w:p>
        </w:tc>
      </w:tr>
      <w:tr w:rsidR="005A7E29" w:rsidRPr="00051961" w14:paraId="024096FA" w14:textId="77777777" w:rsidTr="00464186">
        <w:trPr>
          <w:trHeight w:val="202"/>
        </w:trPr>
        <w:tc>
          <w:tcPr>
            <w:tcW w:w="9187" w:type="dxa"/>
            <w:gridSpan w:val="5"/>
            <w:shd w:val="clear" w:color="auto" w:fill="C5EFFF" w:themeFill="accent2" w:themeFillTint="33"/>
            <w:noWrap/>
          </w:tcPr>
          <w:p w14:paraId="7191D260" w14:textId="0A9651E2" w:rsidR="005A7E29" w:rsidRPr="00051961" w:rsidRDefault="005A7E29" w:rsidP="005A7E29">
            <w:pPr>
              <w:spacing w:after="0" w:line="240" w:lineRule="auto"/>
              <w:rPr>
                <w:rFonts w:eastAsia="Times New Roman" w:cs="Arial"/>
                <w:color w:val="000000"/>
                <w:sz w:val="19"/>
                <w:szCs w:val="19"/>
              </w:rPr>
            </w:pPr>
            <w:r>
              <w:rPr>
                <w:rFonts w:eastAsia="Times New Roman" w:cs="Arial"/>
                <w:b/>
                <w:bCs/>
                <w:color w:val="112277"/>
                <w:sz w:val="19"/>
                <w:szCs w:val="19"/>
              </w:rPr>
              <w:t>Ethnicity</w:t>
            </w:r>
          </w:p>
        </w:tc>
      </w:tr>
      <w:tr w:rsidR="002E7C93" w:rsidRPr="00051961" w14:paraId="19541B90" w14:textId="77777777" w:rsidTr="00E376DF">
        <w:trPr>
          <w:trHeight w:val="202"/>
        </w:trPr>
        <w:tc>
          <w:tcPr>
            <w:tcW w:w="5845" w:type="dxa"/>
            <w:noWrap/>
          </w:tcPr>
          <w:p w14:paraId="47713197" w14:textId="30DE1337" w:rsidR="002E7C93" w:rsidRPr="00051961" w:rsidRDefault="002E7C93" w:rsidP="002E7C93">
            <w:pPr>
              <w:spacing w:after="0" w:line="240" w:lineRule="auto"/>
              <w:rPr>
                <w:rFonts w:eastAsia="Times New Roman" w:cs="Arial"/>
                <w:b/>
                <w:bCs/>
                <w:color w:val="112277"/>
                <w:sz w:val="19"/>
                <w:szCs w:val="19"/>
              </w:rPr>
            </w:pPr>
            <w:r w:rsidRPr="00691052">
              <w:rPr>
                <w:rFonts w:eastAsia="Times New Roman" w:cs="Arial"/>
                <w:b/>
                <w:bCs/>
                <w:color w:val="112277"/>
                <w:sz w:val="19"/>
                <w:szCs w:val="19"/>
              </w:rPr>
              <w:t xml:space="preserve">No, not of Hispanic, Latino/a, or </w:t>
            </w:r>
            <w:r>
              <w:rPr>
                <w:rFonts w:eastAsia="Times New Roman" w:cs="Arial"/>
                <w:b/>
                <w:bCs/>
                <w:color w:val="112277"/>
                <w:sz w:val="19"/>
                <w:szCs w:val="19"/>
              </w:rPr>
              <w:t xml:space="preserve">of </w:t>
            </w:r>
            <w:r w:rsidRPr="00691052">
              <w:rPr>
                <w:rFonts w:eastAsia="Times New Roman" w:cs="Arial"/>
                <w:b/>
                <w:bCs/>
                <w:color w:val="112277"/>
                <w:sz w:val="19"/>
                <w:szCs w:val="19"/>
              </w:rPr>
              <w:t>Spanish origin</w:t>
            </w:r>
          </w:p>
        </w:tc>
        <w:tc>
          <w:tcPr>
            <w:tcW w:w="810" w:type="dxa"/>
            <w:noWrap/>
          </w:tcPr>
          <w:p w14:paraId="5C883F4D" w14:textId="52940437" w:rsidR="002E7C93" w:rsidRPr="00051961" w:rsidRDefault="002E7C93" w:rsidP="002E7C93">
            <w:pPr>
              <w:spacing w:after="0" w:line="240" w:lineRule="auto"/>
              <w:jc w:val="right"/>
              <w:rPr>
                <w:rFonts w:eastAsia="Times New Roman" w:cs="Arial"/>
                <w:color w:val="000000"/>
                <w:sz w:val="19"/>
                <w:szCs w:val="19"/>
              </w:rPr>
            </w:pPr>
            <w:r w:rsidRPr="00691052">
              <w:rPr>
                <w:rFonts w:eastAsia="Times New Roman" w:cs="Arial"/>
                <w:color w:val="000000"/>
                <w:sz w:val="19"/>
                <w:szCs w:val="19"/>
              </w:rPr>
              <w:t>165</w:t>
            </w:r>
            <w:r w:rsidRPr="00691052">
              <w:rPr>
                <w:rFonts w:eastAsia="Times New Roman" w:cs="Arial"/>
                <w:color w:val="000000"/>
                <w:sz w:val="19"/>
                <w:szCs w:val="19"/>
              </w:rPr>
              <w:br/>
              <w:t>88.2</w:t>
            </w:r>
          </w:p>
        </w:tc>
        <w:tc>
          <w:tcPr>
            <w:tcW w:w="900" w:type="dxa"/>
            <w:noWrap/>
          </w:tcPr>
          <w:p w14:paraId="71F157D1" w14:textId="137286A7" w:rsidR="002E7C93" w:rsidRPr="00051961" w:rsidRDefault="002E7C93" w:rsidP="002E7C93">
            <w:pPr>
              <w:spacing w:after="0" w:line="240" w:lineRule="auto"/>
              <w:jc w:val="right"/>
              <w:rPr>
                <w:rFonts w:eastAsia="Times New Roman" w:cs="Arial"/>
                <w:color w:val="000000"/>
                <w:sz w:val="19"/>
                <w:szCs w:val="19"/>
              </w:rPr>
            </w:pPr>
            <w:r w:rsidRPr="00691052">
              <w:rPr>
                <w:rFonts w:eastAsia="Times New Roman" w:cs="Arial"/>
                <w:color w:val="000000"/>
                <w:sz w:val="19"/>
                <w:szCs w:val="19"/>
              </w:rPr>
              <w:t>209</w:t>
            </w:r>
            <w:r w:rsidRPr="00691052">
              <w:rPr>
                <w:rFonts w:eastAsia="Times New Roman" w:cs="Arial"/>
                <w:color w:val="000000"/>
                <w:sz w:val="19"/>
                <w:szCs w:val="19"/>
              </w:rPr>
              <w:br/>
              <w:t>92.</w:t>
            </w:r>
            <w:r>
              <w:rPr>
                <w:rFonts w:eastAsia="Times New Roman" w:cs="Arial"/>
                <w:color w:val="000000"/>
                <w:sz w:val="19"/>
                <w:szCs w:val="19"/>
              </w:rPr>
              <w:t>5</w:t>
            </w:r>
          </w:p>
        </w:tc>
        <w:tc>
          <w:tcPr>
            <w:tcW w:w="810" w:type="dxa"/>
            <w:noWrap/>
          </w:tcPr>
          <w:p w14:paraId="52C2EDE0" w14:textId="2BA471E3" w:rsidR="002E7C93" w:rsidRPr="00051961" w:rsidRDefault="002E7C93" w:rsidP="002E7C93">
            <w:pPr>
              <w:spacing w:after="0" w:line="240" w:lineRule="auto"/>
              <w:jc w:val="right"/>
              <w:rPr>
                <w:rFonts w:eastAsia="Times New Roman" w:cs="Arial"/>
                <w:color w:val="000000"/>
                <w:sz w:val="19"/>
                <w:szCs w:val="19"/>
              </w:rPr>
            </w:pPr>
            <w:r w:rsidRPr="00691052">
              <w:rPr>
                <w:rFonts w:eastAsia="Times New Roman" w:cs="Arial"/>
                <w:color w:val="000000"/>
                <w:sz w:val="19"/>
                <w:szCs w:val="19"/>
              </w:rPr>
              <w:t>595</w:t>
            </w:r>
            <w:r w:rsidRPr="00691052">
              <w:rPr>
                <w:rFonts w:eastAsia="Times New Roman" w:cs="Arial"/>
                <w:color w:val="000000"/>
                <w:sz w:val="19"/>
                <w:szCs w:val="19"/>
              </w:rPr>
              <w:br/>
              <w:t>92.1</w:t>
            </w:r>
          </w:p>
        </w:tc>
        <w:tc>
          <w:tcPr>
            <w:tcW w:w="822" w:type="dxa"/>
            <w:noWrap/>
          </w:tcPr>
          <w:p w14:paraId="1B2C9B72" w14:textId="5EB1D44D" w:rsidR="002E7C93" w:rsidRPr="00051961" w:rsidRDefault="002E7C93" w:rsidP="002E7C93">
            <w:pPr>
              <w:spacing w:after="0" w:line="240" w:lineRule="auto"/>
              <w:jc w:val="right"/>
              <w:rPr>
                <w:rFonts w:eastAsia="Times New Roman" w:cs="Arial"/>
                <w:color w:val="000000"/>
                <w:sz w:val="19"/>
                <w:szCs w:val="19"/>
              </w:rPr>
            </w:pPr>
            <w:r w:rsidRPr="00691052">
              <w:rPr>
                <w:rFonts w:eastAsia="Times New Roman" w:cs="Arial"/>
                <w:color w:val="000000"/>
                <w:sz w:val="19"/>
                <w:szCs w:val="19"/>
              </w:rPr>
              <w:t>969</w:t>
            </w:r>
            <w:r w:rsidRPr="00691052">
              <w:rPr>
                <w:rFonts w:eastAsia="Times New Roman" w:cs="Arial"/>
                <w:color w:val="000000"/>
                <w:sz w:val="19"/>
                <w:szCs w:val="19"/>
              </w:rPr>
              <w:br/>
              <w:t> </w:t>
            </w:r>
          </w:p>
        </w:tc>
      </w:tr>
      <w:tr w:rsidR="002E7C93" w:rsidRPr="00051961" w14:paraId="20DF6515" w14:textId="77777777" w:rsidTr="00E376DF">
        <w:trPr>
          <w:trHeight w:val="202"/>
        </w:trPr>
        <w:tc>
          <w:tcPr>
            <w:tcW w:w="5845" w:type="dxa"/>
            <w:noWrap/>
          </w:tcPr>
          <w:p w14:paraId="4AB2312A" w14:textId="2B7BDA36" w:rsidR="002E7C93" w:rsidRPr="00051961" w:rsidRDefault="002E7C93" w:rsidP="002E7C93">
            <w:pPr>
              <w:spacing w:after="0" w:line="240" w:lineRule="auto"/>
              <w:rPr>
                <w:rFonts w:eastAsia="Times New Roman" w:cs="Arial"/>
                <w:b/>
                <w:bCs/>
                <w:color w:val="112277"/>
                <w:sz w:val="19"/>
                <w:szCs w:val="19"/>
              </w:rPr>
            </w:pPr>
            <w:r w:rsidRPr="00691052">
              <w:rPr>
                <w:rFonts w:eastAsia="Times New Roman" w:cs="Arial"/>
                <w:b/>
                <w:bCs/>
                <w:color w:val="112277"/>
                <w:sz w:val="19"/>
                <w:szCs w:val="19"/>
              </w:rPr>
              <w:t>Yes</w:t>
            </w:r>
            <w:r w:rsidR="00E376DF">
              <w:rPr>
                <w:rFonts w:eastAsia="Times New Roman" w:cs="Arial"/>
                <w:b/>
                <w:bCs/>
                <w:color w:val="112277"/>
                <w:sz w:val="19"/>
                <w:szCs w:val="19"/>
              </w:rPr>
              <w:t xml:space="preserve">, </w:t>
            </w:r>
            <w:r w:rsidR="00E376DF" w:rsidRPr="00691052">
              <w:rPr>
                <w:rFonts w:eastAsia="Times New Roman" w:cs="Arial"/>
                <w:b/>
                <w:bCs/>
                <w:color w:val="112277"/>
                <w:sz w:val="19"/>
                <w:szCs w:val="19"/>
              </w:rPr>
              <w:t xml:space="preserve">of Hispanic, Latino/a, or </w:t>
            </w:r>
            <w:r w:rsidR="00E376DF">
              <w:rPr>
                <w:rFonts w:eastAsia="Times New Roman" w:cs="Arial"/>
                <w:b/>
                <w:bCs/>
                <w:color w:val="112277"/>
                <w:sz w:val="19"/>
                <w:szCs w:val="19"/>
              </w:rPr>
              <w:t xml:space="preserve">of </w:t>
            </w:r>
            <w:r w:rsidR="00E376DF" w:rsidRPr="00691052">
              <w:rPr>
                <w:rFonts w:eastAsia="Times New Roman" w:cs="Arial"/>
                <w:b/>
                <w:bCs/>
                <w:color w:val="112277"/>
                <w:sz w:val="19"/>
                <w:szCs w:val="19"/>
              </w:rPr>
              <w:t>Spanish origin</w:t>
            </w:r>
          </w:p>
        </w:tc>
        <w:tc>
          <w:tcPr>
            <w:tcW w:w="810" w:type="dxa"/>
            <w:noWrap/>
          </w:tcPr>
          <w:p w14:paraId="3114E788" w14:textId="60FFE6AE" w:rsidR="002E7C93" w:rsidRPr="00051961" w:rsidRDefault="002E7C93" w:rsidP="002E7C93">
            <w:pPr>
              <w:spacing w:after="0" w:line="240" w:lineRule="auto"/>
              <w:jc w:val="right"/>
              <w:rPr>
                <w:rFonts w:eastAsia="Times New Roman" w:cs="Arial"/>
                <w:color w:val="000000"/>
                <w:sz w:val="19"/>
                <w:szCs w:val="19"/>
              </w:rPr>
            </w:pPr>
            <w:r w:rsidRPr="00691052">
              <w:rPr>
                <w:rFonts w:eastAsia="Times New Roman" w:cs="Arial"/>
                <w:color w:val="000000"/>
                <w:sz w:val="19"/>
                <w:szCs w:val="19"/>
              </w:rPr>
              <w:t>21</w:t>
            </w:r>
            <w:r w:rsidRPr="00691052">
              <w:rPr>
                <w:rFonts w:eastAsia="Times New Roman" w:cs="Arial"/>
                <w:color w:val="000000"/>
                <w:sz w:val="19"/>
                <w:szCs w:val="19"/>
              </w:rPr>
              <w:br/>
              <w:t>11.2</w:t>
            </w:r>
          </w:p>
        </w:tc>
        <w:tc>
          <w:tcPr>
            <w:tcW w:w="900" w:type="dxa"/>
            <w:noWrap/>
          </w:tcPr>
          <w:p w14:paraId="0A032CFE" w14:textId="544195E0" w:rsidR="002E7C93" w:rsidRPr="00051961" w:rsidRDefault="002E7C93" w:rsidP="002E7C93">
            <w:pPr>
              <w:spacing w:after="0" w:line="240" w:lineRule="auto"/>
              <w:jc w:val="right"/>
              <w:rPr>
                <w:rFonts w:eastAsia="Times New Roman" w:cs="Arial"/>
                <w:color w:val="000000"/>
                <w:sz w:val="19"/>
                <w:szCs w:val="19"/>
              </w:rPr>
            </w:pPr>
            <w:r w:rsidRPr="00691052">
              <w:rPr>
                <w:rFonts w:eastAsia="Times New Roman" w:cs="Arial"/>
                <w:color w:val="000000"/>
                <w:sz w:val="19"/>
                <w:szCs w:val="19"/>
              </w:rPr>
              <w:t>15</w:t>
            </w:r>
            <w:r w:rsidRPr="00691052">
              <w:rPr>
                <w:rFonts w:eastAsia="Times New Roman" w:cs="Arial"/>
                <w:color w:val="000000"/>
                <w:sz w:val="19"/>
                <w:szCs w:val="19"/>
              </w:rPr>
              <w:br/>
              <w:t>6.6</w:t>
            </w:r>
          </w:p>
        </w:tc>
        <w:tc>
          <w:tcPr>
            <w:tcW w:w="810" w:type="dxa"/>
            <w:noWrap/>
          </w:tcPr>
          <w:p w14:paraId="36E1C4EC" w14:textId="731F8518" w:rsidR="002E7C93" w:rsidRPr="00051961" w:rsidRDefault="002E7C93" w:rsidP="002E7C93">
            <w:pPr>
              <w:spacing w:after="0" w:line="240" w:lineRule="auto"/>
              <w:jc w:val="right"/>
              <w:rPr>
                <w:rFonts w:eastAsia="Times New Roman" w:cs="Arial"/>
                <w:color w:val="000000"/>
                <w:sz w:val="19"/>
                <w:szCs w:val="19"/>
              </w:rPr>
            </w:pPr>
            <w:r w:rsidRPr="00691052">
              <w:rPr>
                <w:rFonts w:eastAsia="Times New Roman" w:cs="Arial"/>
                <w:color w:val="000000"/>
                <w:sz w:val="19"/>
                <w:szCs w:val="19"/>
              </w:rPr>
              <w:t>51</w:t>
            </w:r>
            <w:r w:rsidRPr="00691052">
              <w:rPr>
                <w:rFonts w:eastAsia="Times New Roman" w:cs="Arial"/>
                <w:color w:val="000000"/>
                <w:sz w:val="19"/>
                <w:szCs w:val="19"/>
              </w:rPr>
              <w:br/>
              <w:t>7.9</w:t>
            </w:r>
          </w:p>
        </w:tc>
        <w:tc>
          <w:tcPr>
            <w:tcW w:w="822" w:type="dxa"/>
            <w:noWrap/>
          </w:tcPr>
          <w:p w14:paraId="0E4C5180" w14:textId="1B41D7F1" w:rsidR="002E7C93" w:rsidRPr="00051961" w:rsidRDefault="002E7C93" w:rsidP="002E7C93">
            <w:pPr>
              <w:spacing w:after="0" w:line="240" w:lineRule="auto"/>
              <w:jc w:val="right"/>
              <w:rPr>
                <w:rFonts w:eastAsia="Times New Roman" w:cs="Arial"/>
                <w:color w:val="000000"/>
                <w:sz w:val="19"/>
                <w:szCs w:val="19"/>
              </w:rPr>
            </w:pPr>
            <w:r w:rsidRPr="00691052">
              <w:rPr>
                <w:rFonts w:eastAsia="Times New Roman" w:cs="Arial"/>
                <w:color w:val="000000"/>
                <w:sz w:val="19"/>
                <w:szCs w:val="19"/>
              </w:rPr>
              <w:t>87</w:t>
            </w:r>
            <w:r w:rsidRPr="00691052">
              <w:rPr>
                <w:rFonts w:eastAsia="Times New Roman" w:cs="Arial"/>
                <w:color w:val="000000"/>
                <w:sz w:val="19"/>
                <w:szCs w:val="19"/>
              </w:rPr>
              <w:br/>
              <w:t> </w:t>
            </w:r>
          </w:p>
        </w:tc>
      </w:tr>
      <w:tr w:rsidR="005A7E29" w:rsidRPr="00051961" w14:paraId="47D4CF42" w14:textId="77777777" w:rsidTr="00464186">
        <w:trPr>
          <w:trHeight w:val="202"/>
        </w:trPr>
        <w:tc>
          <w:tcPr>
            <w:tcW w:w="9187" w:type="dxa"/>
            <w:gridSpan w:val="5"/>
            <w:shd w:val="clear" w:color="auto" w:fill="C5EFFF" w:themeFill="accent2" w:themeFillTint="33"/>
            <w:noWrap/>
          </w:tcPr>
          <w:p w14:paraId="78AAB453" w14:textId="70A79061" w:rsidR="005A7E29" w:rsidRPr="00691052" w:rsidRDefault="005A7E29" w:rsidP="005A7E29">
            <w:pPr>
              <w:spacing w:after="0" w:line="240" w:lineRule="auto"/>
              <w:rPr>
                <w:rFonts w:eastAsia="Times New Roman" w:cs="Arial"/>
                <w:color w:val="000000"/>
                <w:sz w:val="19"/>
                <w:szCs w:val="19"/>
              </w:rPr>
            </w:pPr>
            <w:r>
              <w:rPr>
                <w:rFonts w:eastAsia="Times New Roman" w:cs="Arial"/>
                <w:b/>
                <w:bCs/>
                <w:color w:val="112277"/>
                <w:sz w:val="19"/>
                <w:szCs w:val="19"/>
              </w:rPr>
              <w:t>Race</w:t>
            </w:r>
          </w:p>
        </w:tc>
      </w:tr>
      <w:tr w:rsidR="002E7C93" w:rsidRPr="00183A6A" w14:paraId="08D02BB9" w14:textId="77777777" w:rsidTr="00E376DF">
        <w:trPr>
          <w:trHeight w:val="524"/>
        </w:trPr>
        <w:tc>
          <w:tcPr>
            <w:tcW w:w="5845" w:type="dxa"/>
            <w:noWrap/>
            <w:hideMark/>
          </w:tcPr>
          <w:p w14:paraId="60C21F37" w14:textId="77777777" w:rsidR="002E7C93" w:rsidRPr="00183A6A" w:rsidRDefault="002E7C93" w:rsidP="00E376DF">
            <w:pPr>
              <w:spacing w:after="0" w:line="240" w:lineRule="auto"/>
              <w:rPr>
                <w:rFonts w:eastAsia="Times New Roman" w:cs="Arial"/>
                <w:b/>
                <w:bCs/>
                <w:color w:val="112277"/>
                <w:sz w:val="19"/>
                <w:szCs w:val="19"/>
              </w:rPr>
            </w:pPr>
            <w:r w:rsidRPr="00183A6A">
              <w:rPr>
                <w:rFonts w:eastAsia="Times New Roman" w:cs="Arial"/>
                <w:b/>
                <w:bCs/>
                <w:color w:val="112277"/>
                <w:sz w:val="19"/>
                <w:szCs w:val="19"/>
              </w:rPr>
              <w:t>White, Non-Hispanic</w:t>
            </w:r>
          </w:p>
        </w:tc>
        <w:tc>
          <w:tcPr>
            <w:tcW w:w="810" w:type="dxa"/>
            <w:hideMark/>
          </w:tcPr>
          <w:p w14:paraId="123467EF" w14:textId="77777777" w:rsidR="002E7C93" w:rsidRPr="00183A6A" w:rsidRDefault="002E7C93" w:rsidP="00E376DF">
            <w:pPr>
              <w:spacing w:after="0" w:line="240" w:lineRule="auto"/>
              <w:jc w:val="right"/>
              <w:rPr>
                <w:rFonts w:eastAsia="Times New Roman" w:cs="Arial"/>
                <w:color w:val="000000"/>
                <w:sz w:val="19"/>
                <w:szCs w:val="19"/>
              </w:rPr>
            </w:pPr>
            <w:r w:rsidRPr="00183A6A">
              <w:rPr>
                <w:rFonts w:eastAsia="Times New Roman" w:cs="Arial"/>
                <w:color w:val="000000"/>
                <w:sz w:val="19"/>
                <w:szCs w:val="19"/>
              </w:rPr>
              <w:t>134</w:t>
            </w:r>
            <w:r w:rsidRPr="00183A6A">
              <w:rPr>
                <w:rFonts w:eastAsia="Times New Roman" w:cs="Arial"/>
                <w:color w:val="000000"/>
                <w:sz w:val="19"/>
                <w:szCs w:val="19"/>
              </w:rPr>
              <w:br/>
              <w:t>71.</w:t>
            </w:r>
            <w:r>
              <w:rPr>
                <w:rFonts w:eastAsia="Times New Roman" w:cs="Arial"/>
                <w:color w:val="000000"/>
                <w:sz w:val="19"/>
                <w:szCs w:val="19"/>
              </w:rPr>
              <w:t>7</w:t>
            </w:r>
          </w:p>
        </w:tc>
        <w:tc>
          <w:tcPr>
            <w:tcW w:w="900" w:type="dxa"/>
            <w:hideMark/>
          </w:tcPr>
          <w:p w14:paraId="7F840553" w14:textId="77777777" w:rsidR="002E7C93" w:rsidRPr="00183A6A" w:rsidRDefault="002E7C93" w:rsidP="00E376DF">
            <w:pPr>
              <w:spacing w:after="0" w:line="240" w:lineRule="auto"/>
              <w:jc w:val="right"/>
              <w:rPr>
                <w:rFonts w:eastAsia="Times New Roman" w:cs="Arial"/>
                <w:color w:val="000000"/>
                <w:sz w:val="19"/>
                <w:szCs w:val="19"/>
              </w:rPr>
            </w:pPr>
            <w:r w:rsidRPr="00183A6A">
              <w:rPr>
                <w:rFonts w:eastAsia="Times New Roman" w:cs="Arial"/>
                <w:color w:val="000000"/>
                <w:sz w:val="19"/>
                <w:szCs w:val="19"/>
              </w:rPr>
              <w:t>188</w:t>
            </w:r>
            <w:r w:rsidRPr="00183A6A">
              <w:rPr>
                <w:rFonts w:eastAsia="Times New Roman" w:cs="Arial"/>
                <w:color w:val="000000"/>
                <w:sz w:val="19"/>
                <w:szCs w:val="19"/>
              </w:rPr>
              <w:br/>
              <w:t>83.9</w:t>
            </w:r>
          </w:p>
        </w:tc>
        <w:tc>
          <w:tcPr>
            <w:tcW w:w="810" w:type="dxa"/>
            <w:hideMark/>
          </w:tcPr>
          <w:p w14:paraId="06CD48A0" w14:textId="77777777" w:rsidR="002E7C93" w:rsidRPr="00183A6A" w:rsidRDefault="002E7C93" w:rsidP="00E376DF">
            <w:pPr>
              <w:spacing w:after="0" w:line="240" w:lineRule="auto"/>
              <w:jc w:val="right"/>
              <w:rPr>
                <w:rFonts w:eastAsia="Times New Roman" w:cs="Arial"/>
                <w:color w:val="000000"/>
                <w:sz w:val="19"/>
                <w:szCs w:val="19"/>
              </w:rPr>
            </w:pPr>
            <w:r w:rsidRPr="00183A6A">
              <w:rPr>
                <w:rFonts w:eastAsia="Times New Roman" w:cs="Arial"/>
                <w:color w:val="000000"/>
                <w:sz w:val="19"/>
                <w:szCs w:val="19"/>
              </w:rPr>
              <w:t>541</w:t>
            </w:r>
            <w:r w:rsidRPr="00183A6A">
              <w:rPr>
                <w:rFonts w:eastAsia="Times New Roman" w:cs="Arial"/>
                <w:color w:val="000000"/>
                <w:sz w:val="19"/>
                <w:szCs w:val="19"/>
              </w:rPr>
              <w:br/>
              <w:t>81.2</w:t>
            </w:r>
          </w:p>
        </w:tc>
        <w:tc>
          <w:tcPr>
            <w:tcW w:w="822" w:type="dxa"/>
            <w:hideMark/>
          </w:tcPr>
          <w:p w14:paraId="0C67E530" w14:textId="77777777" w:rsidR="002E7C93" w:rsidRPr="00183A6A" w:rsidRDefault="002E7C93" w:rsidP="00E376DF">
            <w:pPr>
              <w:spacing w:after="0" w:line="240" w:lineRule="auto"/>
              <w:jc w:val="right"/>
              <w:rPr>
                <w:rFonts w:eastAsia="Times New Roman" w:cs="Arial"/>
                <w:color w:val="000000"/>
                <w:sz w:val="19"/>
                <w:szCs w:val="19"/>
              </w:rPr>
            </w:pPr>
            <w:r w:rsidRPr="00183A6A">
              <w:rPr>
                <w:rFonts w:eastAsia="Times New Roman" w:cs="Arial"/>
                <w:color w:val="000000"/>
                <w:sz w:val="19"/>
                <w:szCs w:val="19"/>
              </w:rPr>
              <w:t>863</w:t>
            </w:r>
            <w:r w:rsidRPr="00183A6A">
              <w:rPr>
                <w:rFonts w:eastAsia="Times New Roman" w:cs="Arial"/>
                <w:color w:val="000000"/>
                <w:sz w:val="19"/>
                <w:szCs w:val="19"/>
              </w:rPr>
              <w:br/>
              <w:t> </w:t>
            </w:r>
          </w:p>
        </w:tc>
      </w:tr>
      <w:tr w:rsidR="002E7C93" w:rsidRPr="00183A6A" w14:paraId="5D1BB90B" w14:textId="77777777" w:rsidTr="00E376DF">
        <w:trPr>
          <w:trHeight w:val="524"/>
        </w:trPr>
        <w:tc>
          <w:tcPr>
            <w:tcW w:w="5845" w:type="dxa"/>
            <w:noWrap/>
            <w:hideMark/>
          </w:tcPr>
          <w:p w14:paraId="3529FE0C" w14:textId="77777777" w:rsidR="002E7C93" w:rsidRPr="006D3982" w:rsidRDefault="002E7C93" w:rsidP="00E376DF">
            <w:pPr>
              <w:spacing w:after="0" w:line="240" w:lineRule="auto"/>
              <w:rPr>
                <w:rFonts w:eastAsia="Times New Roman" w:cs="Arial"/>
                <w:b/>
                <w:bCs/>
                <w:color w:val="112277"/>
                <w:sz w:val="19"/>
                <w:szCs w:val="19"/>
              </w:rPr>
            </w:pPr>
            <w:r w:rsidRPr="006D3982">
              <w:rPr>
                <w:rFonts w:eastAsia="Times New Roman" w:cs="Arial"/>
                <w:b/>
                <w:bCs/>
                <w:color w:val="112277"/>
                <w:sz w:val="19"/>
                <w:szCs w:val="19"/>
              </w:rPr>
              <w:t>Black/African American</w:t>
            </w:r>
          </w:p>
        </w:tc>
        <w:tc>
          <w:tcPr>
            <w:tcW w:w="810" w:type="dxa"/>
            <w:hideMark/>
          </w:tcPr>
          <w:p w14:paraId="2703E1C9" w14:textId="77777777" w:rsidR="002E7C93" w:rsidRPr="00183A6A" w:rsidRDefault="002E7C93" w:rsidP="00E376DF">
            <w:pPr>
              <w:spacing w:after="0" w:line="240" w:lineRule="auto"/>
              <w:jc w:val="right"/>
              <w:rPr>
                <w:rFonts w:eastAsia="Times New Roman" w:cs="Arial"/>
                <w:color w:val="000000"/>
                <w:sz w:val="19"/>
                <w:szCs w:val="19"/>
              </w:rPr>
            </w:pPr>
            <w:r w:rsidRPr="00183A6A">
              <w:rPr>
                <w:rFonts w:eastAsia="Times New Roman" w:cs="Arial"/>
                <w:color w:val="000000"/>
                <w:sz w:val="19"/>
                <w:szCs w:val="19"/>
              </w:rPr>
              <w:t>14</w:t>
            </w:r>
            <w:r w:rsidRPr="00183A6A">
              <w:rPr>
                <w:rFonts w:eastAsia="Times New Roman" w:cs="Arial"/>
                <w:color w:val="000000"/>
                <w:sz w:val="19"/>
                <w:szCs w:val="19"/>
              </w:rPr>
              <w:br/>
              <w:t>7.</w:t>
            </w:r>
            <w:r>
              <w:rPr>
                <w:rFonts w:eastAsia="Times New Roman" w:cs="Arial"/>
                <w:color w:val="000000"/>
                <w:sz w:val="19"/>
                <w:szCs w:val="19"/>
              </w:rPr>
              <w:t>5</w:t>
            </w:r>
          </w:p>
        </w:tc>
        <w:tc>
          <w:tcPr>
            <w:tcW w:w="900" w:type="dxa"/>
            <w:hideMark/>
          </w:tcPr>
          <w:p w14:paraId="5AF9A42D" w14:textId="77777777" w:rsidR="002E7C93" w:rsidRPr="00183A6A" w:rsidRDefault="002E7C93" w:rsidP="00E376DF">
            <w:pPr>
              <w:spacing w:after="0" w:line="240" w:lineRule="auto"/>
              <w:jc w:val="right"/>
              <w:rPr>
                <w:rFonts w:eastAsia="Times New Roman" w:cs="Arial"/>
                <w:color w:val="000000"/>
                <w:sz w:val="19"/>
                <w:szCs w:val="19"/>
              </w:rPr>
            </w:pPr>
            <w:r w:rsidRPr="00183A6A">
              <w:rPr>
                <w:rFonts w:eastAsia="Times New Roman" w:cs="Arial"/>
                <w:color w:val="000000"/>
                <w:sz w:val="19"/>
                <w:szCs w:val="19"/>
              </w:rPr>
              <w:t>9</w:t>
            </w:r>
            <w:r w:rsidRPr="00183A6A">
              <w:rPr>
                <w:rFonts w:eastAsia="Times New Roman" w:cs="Arial"/>
                <w:color w:val="000000"/>
                <w:sz w:val="19"/>
                <w:szCs w:val="19"/>
              </w:rPr>
              <w:br/>
              <w:t>4.0</w:t>
            </w:r>
          </w:p>
        </w:tc>
        <w:tc>
          <w:tcPr>
            <w:tcW w:w="810" w:type="dxa"/>
            <w:hideMark/>
          </w:tcPr>
          <w:p w14:paraId="361C291E" w14:textId="77777777" w:rsidR="002E7C93" w:rsidRPr="00183A6A" w:rsidRDefault="002E7C93" w:rsidP="00E376DF">
            <w:pPr>
              <w:spacing w:after="0" w:line="240" w:lineRule="auto"/>
              <w:jc w:val="right"/>
              <w:rPr>
                <w:rFonts w:eastAsia="Times New Roman" w:cs="Arial"/>
                <w:color w:val="000000"/>
                <w:sz w:val="19"/>
                <w:szCs w:val="19"/>
              </w:rPr>
            </w:pPr>
            <w:r w:rsidRPr="00183A6A">
              <w:rPr>
                <w:rFonts w:eastAsia="Times New Roman" w:cs="Arial"/>
                <w:color w:val="000000"/>
                <w:sz w:val="19"/>
                <w:szCs w:val="19"/>
              </w:rPr>
              <w:t>43</w:t>
            </w:r>
            <w:r w:rsidRPr="00183A6A">
              <w:rPr>
                <w:rFonts w:eastAsia="Times New Roman" w:cs="Arial"/>
                <w:color w:val="000000"/>
                <w:sz w:val="19"/>
                <w:szCs w:val="19"/>
              </w:rPr>
              <w:br/>
              <w:t>6.</w:t>
            </w:r>
            <w:r>
              <w:rPr>
                <w:rFonts w:eastAsia="Times New Roman" w:cs="Arial"/>
                <w:color w:val="000000"/>
                <w:sz w:val="19"/>
                <w:szCs w:val="19"/>
              </w:rPr>
              <w:t>5</w:t>
            </w:r>
          </w:p>
        </w:tc>
        <w:tc>
          <w:tcPr>
            <w:tcW w:w="822" w:type="dxa"/>
            <w:hideMark/>
          </w:tcPr>
          <w:p w14:paraId="71622469" w14:textId="77777777" w:rsidR="002E7C93" w:rsidRPr="00183A6A" w:rsidRDefault="002E7C93" w:rsidP="00E376DF">
            <w:pPr>
              <w:spacing w:after="0" w:line="240" w:lineRule="auto"/>
              <w:jc w:val="right"/>
              <w:rPr>
                <w:rFonts w:eastAsia="Times New Roman" w:cs="Arial"/>
                <w:color w:val="000000"/>
                <w:sz w:val="19"/>
                <w:szCs w:val="19"/>
              </w:rPr>
            </w:pPr>
            <w:r w:rsidRPr="00183A6A">
              <w:rPr>
                <w:rFonts w:eastAsia="Times New Roman" w:cs="Arial"/>
                <w:color w:val="000000"/>
                <w:sz w:val="19"/>
                <w:szCs w:val="19"/>
              </w:rPr>
              <w:t>66</w:t>
            </w:r>
            <w:r w:rsidRPr="00183A6A">
              <w:rPr>
                <w:rFonts w:eastAsia="Times New Roman" w:cs="Arial"/>
                <w:color w:val="000000"/>
                <w:sz w:val="19"/>
                <w:szCs w:val="19"/>
              </w:rPr>
              <w:br/>
              <w:t> </w:t>
            </w:r>
          </w:p>
        </w:tc>
      </w:tr>
      <w:tr w:rsidR="002E7C93" w:rsidRPr="00183A6A" w14:paraId="00DA40E8" w14:textId="77777777" w:rsidTr="00E376DF">
        <w:trPr>
          <w:trHeight w:val="524"/>
        </w:trPr>
        <w:tc>
          <w:tcPr>
            <w:tcW w:w="5845" w:type="dxa"/>
            <w:noWrap/>
            <w:hideMark/>
          </w:tcPr>
          <w:p w14:paraId="0B96C03A" w14:textId="77777777" w:rsidR="002E7C93" w:rsidRPr="006D3982" w:rsidRDefault="002E7C93" w:rsidP="00E376DF">
            <w:pPr>
              <w:spacing w:after="0" w:line="240" w:lineRule="auto"/>
              <w:rPr>
                <w:rFonts w:eastAsia="Times New Roman" w:cs="Arial"/>
                <w:b/>
                <w:bCs/>
                <w:color w:val="112277"/>
                <w:sz w:val="19"/>
                <w:szCs w:val="19"/>
              </w:rPr>
            </w:pPr>
            <w:r w:rsidRPr="006D3982">
              <w:rPr>
                <w:rFonts w:eastAsia="Times New Roman" w:cs="Arial"/>
                <w:b/>
                <w:bCs/>
                <w:color w:val="112277"/>
                <w:sz w:val="19"/>
                <w:szCs w:val="19"/>
              </w:rPr>
              <w:t>American Indian/Alaska Native</w:t>
            </w:r>
          </w:p>
        </w:tc>
        <w:tc>
          <w:tcPr>
            <w:tcW w:w="810" w:type="dxa"/>
            <w:hideMark/>
          </w:tcPr>
          <w:p w14:paraId="315933C2" w14:textId="77777777" w:rsidR="002E7C93" w:rsidRPr="00183A6A" w:rsidRDefault="002E7C93" w:rsidP="00E376DF">
            <w:pPr>
              <w:spacing w:after="0" w:line="240" w:lineRule="auto"/>
              <w:jc w:val="right"/>
              <w:rPr>
                <w:rFonts w:eastAsia="Times New Roman" w:cs="Arial"/>
                <w:color w:val="000000"/>
                <w:sz w:val="19"/>
                <w:szCs w:val="19"/>
              </w:rPr>
            </w:pPr>
            <w:r w:rsidRPr="00183A6A">
              <w:rPr>
                <w:rFonts w:eastAsia="Times New Roman" w:cs="Arial"/>
                <w:color w:val="000000"/>
                <w:sz w:val="19"/>
                <w:szCs w:val="19"/>
              </w:rPr>
              <w:t>3</w:t>
            </w:r>
            <w:r w:rsidRPr="00183A6A">
              <w:rPr>
                <w:rFonts w:eastAsia="Times New Roman" w:cs="Arial"/>
                <w:color w:val="000000"/>
                <w:sz w:val="19"/>
                <w:szCs w:val="19"/>
              </w:rPr>
              <w:br/>
              <w:t>1.6</w:t>
            </w:r>
          </w:p>
        </w:tc>
        <w:tc>
          <w:tcPr>
            <w:tcW w:w="900" w:type="dxa"/>
            <w:hideMark/>
          </w:tcPr>
          <w:p w14:paraId="46236647" w14:textId="77777777" w:rsidR="002E7C93" w:rsidRPr="00183A6A" w:rsidRDefault="002E7C93" w:rsidP="00E376DF">
            <w:pPr>
              <w:spacing w:after="0" w:line="240" w:lineRule="auto"/>
              <w:jc w:val="right"/>
              <w:rPr>
                <w:rFonts w:eastAsia="Times New Roman" w:cs="Arial"/>
                <w:color w:val="000000"/>
                <w:sz w:val="19"/>
                <w:szCs w:val="19"/>
              </w:rPr>
            </w:pPr>
            <w:r w:rsidRPr="00183A6A">
              <w:rPr>
                <w:rFonts w:eastAsia="Times New Roman" w:cs="Arial"/>
                <w:color w:val="000000"/>
                <w:sz w:val="19"/>
                <w:szCs w:val="19"/>
              </w:rPr>
              <w:t>0</w:t>
            </w:r>
            <w:r w:rsidRPr="00183A6A">
              <w:rPr>
                <w:rFonts w:eastAsia="Times New Roman" w:cs="Arial"/>
                <w:color w:val="000000"/>
                <w:sz w:val="19"/>
                <w:szCs w:val="19"/>
              </w:rPr>
              <w:br/>
              <w:t>0.0</w:t>
            </w:r>
          </w:p>
        </w:tc>
        <w:tc>
          <w:tcPr>
            <w:tcW w:w="810" w:type="dxa"/>
            <w:hideMark/>
          </w:tcPr>
          <w:p w14:paraId="57179299" w14:textId="77777777" w:rsidR="002E7C93" w:rsidRPr="00183A6A" w:rsidRDefault="002E7C93" w:rsidP="00E376DF">
            <w:pPr>
              <w:spacing w:after="0" w:line="240" w:lineRule="auto"/>
              <w:jc w:val="right"/>
              <w:rPr>
                <w:rFonts w:eastAsia="Times New Roman" w:cs="Arial"/>
                <w:color w:val="000000"/>
                <w:sz w:val="19"/>
                <w:szCs w:val="19"/>
              </w:rPr>
            </w:pPr>
            <w:r w:rsidRPr="00183A6A">
              <w:rPr>
                <w:rFonts w:eastAsia="Times New Roman" w:cs="Arial"/>
                <w:color w:val="000000"/>
                <w:sz w:val="19"/>
                <w:szCs w:val="19"/>
              </w:rPr>
              <w:t>2</w:t>
            </w:r>
            <w:r w:rsidRPr="00183A6A">
              <w:rPr>
                <w:rFonts w:eastAsia="Times New Roman" w:cs="Arial"/>
                <w:color w:val="000000"/>
                <w:sz w:val="19"/>
                <w:szCs w:val="19"/>
              </w:rPr>
              <w:br/>
              <w:t>0.3</w:t>
            </w:r>
          </w:p>
        </w:tc>
        <w:tc>
          <w:tcPr>
            <w:tcW w:w="822" w:type="dxa"/>
            <w:hideMark/>
          </w:tcPr>
          <w:p w14:paraId="3E5FEB7F" w14:textId="77777777" w:rsidR="002E7C93" w:rsidRPr="00183A6A" w:rsidRDefault="002E7C93" w:rsidP="00E376DF">
            <w:pPr>
              <w:spacing w:after="0" w:line="240" w:lineRule="auto"/>
              <w:jc w:val="right"/>
              <w:rPr>
                <w:rFonts w:eastAsia="Times New Roman" w:cs="Arial"/>
                <w:color w:val="000000"/>
                <w:sz w:val="19"/>
                <w:szCs w:val="19"/>
              </w:rPr>
            </w:pPr>
            <w:r w:rsidRPr="00183A6A">
              <w:rPr>
                <w:rFonts w:eastAsia="Times New Roman" w:cs="Arial"/>
                <w:color w:val="000000"/>
                <w:sz w:val="19"/>
                <w:szCs w:val="19"/>
              </w:rPr>
              <w:t>5</w:t>
            </w:r>
            <w:r w:rsidRPr="00183A6A">
              <w:rPr>
                <w:rFonts w:eastAsia="Times New Roman" w:cs="Arial"/>
                <w:color w:val="000000"/>
                <w:sz w:val="19"/>
                <w:szCs w:val="19"/>
              </w:rPr>
              <w:br/>
              <w:t> </w:t>
            </w:r>
          </w:p>
        </w:tc>
      </w:tr>
      <w:tr w:rsidR="002E7C93" w:rsidRPr="00183A6A" w14:paraId="0D57AF88" w14:textId="77777777" w:rsidTr="00E376DF">
        <w:trPr>
          <w:trHeight w:val="524"/>
        </w:trPr>
        <w:tc>
          <w:tcPr>
            <w:tcW w:w="5845" w:type="dxa"/>
            <w:noWrap/>
            <w:hideMark/>
          </w:tcPr>
          <w:p w14:paraId="4FF8A89F" w14:textId="77777777" w:rsidR="002E7C93" w:rsidRPr="006D3982" w:rsidRDefault="002E7C93" w:rsidP="00E376DF">
            <w:pPr>
              <w:spacing w:after="0" w:line="240" w:lineRule="auto"/>
              <w:rPr>
                <w:rFonts w:eastAsia="Times New Roman" w:cs="Arial"/>
                <w:b/>
                <w:bCs/>
                <w:color w:val="112277"/>
                <w:sz w:val="19"/>
                <w:szCs w:val="19"/>
              </w:rPr>
            </w:pPr>
            <w:r w:rsidRPr="006D3982">
              <w:rPr>
                <w:rFonts w:eastAsia="Times New Roman" w:cs="Arial"/>
                <w:b/>
                <w:bCs/>
                <w:color w:val="112277"/>
                <w:sz w:val="19"/>
                <w:szCs w:val="19"/>
              </w:rPr>
              <w:t>Asian</w:t>
            </w:r>
          </w:p>
        </w:tc>
        <w:tc>
          <w:tcPr>
            <w:tcW w:w="810" w:type="dxa"/>
            <w:hideMark/>
          </w:tcPr>
          <w:p w14:paraId="1169B947" w14:textId="77777777" w:rsidR="002E7C93" w:rsidRPr="00183A6A" w:rsidRDefault="002E7C93" w:rsidP="00E376DF">
            <w:pPr>
              <w:spacing w:after="0" w:line="240" w:lineRule="auto"/>
              <w:jc w:val="right"/>
              <w:rPr>
                <w:rFonts w:eastAsia="Times New Roman" w:cs="Arial"/>
                <w:color w:val="000000"/>
                <w:sz w:val="19"/>
                <w:szCs w:val="19"/>
              </w:rPr>
            </w:pPr>
            <w:r w:rsidRPr="00183A6A">
              <w:rPr>
                <w:rFonts w:eastAsia="Times New Roman" w:cs="Arial"/>
                <w:color w:val="000000"/>
                <w:sz w:val="19"/>
                <w:szCs w:val="19"/>
              </w:rPr>
              <w:t>4</w:t>
            </w:r>
            <w:r w:rsidRPr="00183A6A">
              <w:rPr>
                <w:rFonts w:eastAsia="Times New Roman" w:cs="Arial"/>
                <w:color w:val="000000"/>
                <w:sz w:val="19"/>
                <w:szCs w:val="19"/>
              </w:rPr>
              <w:br/>
              <w:t>2.1</w:t>
            </w:r>
          </w:p>
        </w:tc>
        <w:tc>
          <w:tcPr>
            <w:tcW w:w="900" w:type="dxa"/>
            <w:hideMark/>
          </w:tcPr>
          <w:p w14:paraId="1FF58BBF" w14:textId="77777777" w:rsidR="002E7C93" w:rsidRPr="00183A6A" w:rsidRDefault="002E7C93" w:rsidP="00E376DF">
            <w:pPr>
              <w:spacing w:after="0" w:line="240" w:lineRule="auto"/>
              <w:jc w:val="right"/>
              <w:rPr>
                <w:rFonts w:eastAsia="Times New Roman" w:cs="Arial"/>
                <w:color w:val="000000"/>
                <w:sz w:val="19"/>
                <w:szCs w:val="19"/>
              </w:rPr>
            </w:pPr>
            <w:r w:rsidRPr="00183A6A">
              <w:rPr>
                <w:rFonts w:eastAsia="Times New Roman" w:cs="Arial"/>
                <w:color w:val="000000"/>
                <w:sz w:val="19"/>
                <w:szCs w:val="19"/>
              </w:rPr>
              <w:t>11</w:t>
            </w:r>
            <w:r w:rsidRPr="00183A6A">
              <w:rPr>
                <w:rFonts w:eastAsia="Times New Roman" w:cs="Arial"/>
                <w:color w:val="000000"/>
                <w:sz w:val="19"/>
                <w:szCs w:val="19"/>
              </w:rPr>
              <w:br/>
              <w:t>4.9</w:t>
            </w:r>
          </w:p>
        </w:tc>
        <w:tc>
          <w:tcPr>
            <w:tcW w:w="810" w:type="dxa"/>
            <w:hideMark/>
          </w:tcPr>
          <w:p w14:paraId="29FEE5A5" w14:textId="77777777" w:rsidR="002E7C93" w:rsidRPr="00183A6A" w:rsidRDefault="002E7C93" w:rsidP="00E376DF">
            <w:pPr>
              <w:spacing w:after="0" w:line="240" w:lineRule="auto"/>
              <w:jc w:val="right"/>
              <w:rPr>
                <w:rFonts w:eastAsia="Times New Roman" w:cs="Arial"/>
                <w:color w:val="000000"/>
                <w:sz w:val="19"/>
                <w:szCs w:val="19"/>
              </w:rPr>
            </w:pPr>
            <w:r w:rsidRPr="00183A6A">
              <w:rPr>
                <w:rFonts w:eastAsia="Times New Roman" w:cs="Arial"/>
                <w:color w:val="000000"/>
                <w:sz w:val="19"/>
                <w:szCs w:val="19"/>
              </w:rPr>
              <w:t>21</w:t>
            </w:r>
            <w:r w:rsidRPr="00183A6A">
              <w:rPr>
                <w:rFonts w:eastAsia="Times New Roman" w:cs="Arial"/>
                <w:color w:val="000000"/>
                <w:sz w:val="19"/>
                <w:szCs w:val="19"/>
              </w:rPr>
              <w:br/>
              <w:t>3.</w:t>
            </w:r>
            <w:r>
              <w:rPr>
                <w:rFonts w:eastAsia="Times New Roman" w:cs="Arial"/>
                <w:color w:val="000000"/>
                <w:sz w:val="19"/>
                <w:szCs w:val="19"/>
              </w:rPr>
              <w:t>2</w:t>
            </w:r>
          </w:p>
        </w:tc>
        <w:tc>
          <w:tcPr>
            <w:tcW w:w="822" w:type="dxa"/>
            <w:hideMark/>
          </w:tcPr>
          <w:p w14:paraId="32BCBAD1" w14:textId="77777777" w:rsidR="002E7C93" w:rsidRPr="00183A6A" w:rsidRDefault="002E7C93" w:rsidP="00E376DF">
            <w:pPr>
              <w:spacing w:after="0" w:line="240" w:lineRule="auto"/>
              <w:jc w:val="right"/>
              <w:rPr>
                <w:rFonts w:eastAsia="Times New Roman" w:cs="Arial"/>
                <w:color w:val="000000"/>
                <w:sz w:val="19"/>
                <w:szCs w:val="19"/>
              </w:rPr>
            </w:pPr>
            <w:r w:rsidRPr="00183A6A">
              <w:rPr>
                <w:rFonts w:eastAsia="Times New Roman" w:cs="Arial"/>
                <w:color w:val="000000"/>
                <w:sz w:val="19"/>
                <w:szCs w:val="19"/>
              </w:rPr>
              <w:t>36</w:t>
            </w:r>
            <w:r w:rsidRPr="00183A6A">
              <w:rPr>
                <w:rFonts w:eastAsia="Times New Roman" w:cs="Arial"/>
                <w:color w:val="000000"/>
                <w:sz w:val="19"/>
                <w:szCs w:val="19"/>
              </w:rPr>
              <w:br/>
              <w:t> </w:t>
            </w:r>
          </w:p>
        </w:tc>
      </w:tr>
      <w:tr w:rsidR="002E7C93" w:rsidRPr="00183A6A" w14:paraId="344D833E" w14:textId="77777777" w:rsidTr="00E376DF">
        <w:trPr>
          <w:trHeight w:val="524"/>
        </w:trPr>
        <w:tc>
          <w:tcPr>
            <w:tcW w:w="5845" w:type="dxa"/>
            <w:noWrap/>
            <w:hideMark/>
          </w:tcPr>
          <w:p w14:paraId="77F5B272" w14:textId="77777777" w:rsidR="002E7C93" w:rsidRPr="006D3982" w:rsidRDefault="002E7C93" w:rsidP="00E376DF">
            <w:pPr>
              <w:spacing w:after="0" w:line="240" w:lineRule="auto"/>
              <w:rPr>
                <w:rFonts w:eastAsia="Times New Roman" w:cs="Arial"/>
                <w:b/>
                <w:bCs/>
                <w:color w:val="112277"/>
                <w:sz w:val="19"/>
                <w:szCs w:val="19"/>
              </w:rPr>
            </w:pPr>
            <w:r w:rsidRPr="006D3982">
              <w:rPr>
                <w:rFonts w:eastAsia="Times New Roman" w:cs="Arial"/>
                <w:b/>
                <w:bCs/>
                <w:color w:val="112277"/>
                <w:sz w:val="19"/>
                <w:szCs w:val="19"/>
              </w:rPr>
              <w:t>Hispanic/Latino/Spanish</w:t>
            </w:r>
          </w:p>
        </w:tc>
        <w:tc>
          <w:tcPr>
            <w:tcW w:w="810" w:type="dxa"/>
            <w:hideMark/>
          </w:tcPr>
          <w:p w14:paraId="27CBA88A" w14:textId="77777777" w:rsidR="002E7C93" w:rsidRPr="00183A6A" w:rsidRDefault="002E7C93" w:rsidP="00E376DF">
            <w:pPr>
              <w:spacing w:after="0" w:line="240" w:lineRule="auto"/>
              <w:jc w:val="right"/>
              <w:rPr>
                <w:rFonts w:eastAsia="Times New Roman" w:cs="Arial"/>
                <w:color w:val="000000"/>
                <w:sz w:val="19"/>
                <w:szCs w:val="19"/>
              </w:rPr>
            </w:pPr>
            <w:r w:rsidRPr="00183A6A">
              <w:rPr>
                <w:rFonts w:eastAsia="Times New Roman" w:cs="Arial"/>
                <w:color w:val="000000"/>
                <w:sz w:val="19"/>
                <w:szCs w:val="19"/>
              </w:rPr>
              <w:t>13</w:t>
            </w:r>
            <w:r w:rsidRPr="00183A6A">
              <w:rPr>
                <w:rFonts w:eastAsia="Times New Roman" w:cs="Arial"/>
                <w:color w:val="000000"/>
                <w:sz w:val="19"/>
                <w:szCs w:val="19"/>
              </w:rPr>
              <w:br/>
            </w:r>
            <w:r>
              <w:rPr>
                <w:rFonts w:eastAsia="Times New Roman" w:cs="Arial"/>
                <w:color w:val="000000"/>
                <w:sz w:val="19"/>
                <w:szCs w:val="19"/>
              </w:rPr>
              <w:t>7.0</w:t>
            </w:r>
          </w:p>
        </w:tc>
        <w:tc>
          <w:tcPr>
            <w:tcW w:w="900" w:type="dxa"/>
            <w:hideMark/>
          </w:tcPr>
          <w:p w14:paraId="4B0D89FA" w14:textId="77777777" w:rsidR="002E7C93" w:rsidRPr="00183A6A" w:rsidRDefault="002E7C93" w:rsidP="00E376DF">
            <w:pPr>
              <w:spacing w:after="0" w:line="240" w:lineRule="auto"/>
              <w:jc w:val="right"/>
              <w:rPr>
                <w:rFonts w:eastAsia="Times New Roman" w:cs="Arial"/>
                <w:color w:val="000000"/>
                <w:sz w:val="19"/>
                <w:szCs w:val="19"/>
              </w:rPr>
            </w:pPr>
            <w:r w:rsidRPr="00183A6A">
              <w:rPr>
                <w:rFonts w:eastAsia="Times New Roman" w:cs="Arial"/>
                <w:color w:val="000000"/>
                <w:sz w:val="19"/>
                <w:szCs w:val="19"/>
              </w:rPr>
              <w:t>13</w:t>
            </w:r>
            <w:r w:rsidRPr="00183A6A">
              <w:rPr>
                <w:rFonts w:eastAsia="Times New Roman" w:cs="Arial"/>
                <w:color w:val="000000"/>
                <w:sz w:val="19"/>
                <w:szCs w:val="19"/>
              </w:rPr>
              <w:br/>
              <w:t>5.8</w:t>
            </w:r>
          </w:p>
        </w:tc>
        <w:tc>
          <w:tcPr>
            <w:tcW w:w="810" w:type="dxa"/>
            <w:hideMark/>
          </w:tcPr>
          <w:p w14:paraId="61731F79" w14:textId="77777777" w:rsidR="002E7C93" w:rsidRPr="00183A6A" w:rsidRDefault="002E7C93" w:rsidP="00E376DF">
            <w:pPr>
              <w:spacing w:after="0" w:line="240" w:lineRule="auto"/>
              <w:jc w:val="right"/>
              <w:rPr>
                <w:rFonts w:eastAsia="Times New Roman" w:cs="Arial"/>
                <w:color w:val="000000"/>
                <w:sz w:val="19"/>
                <w:szCs w:val="19"/>
              </w:rPr>
            </w:pPr>
            <w:r w:rsidRPr="00183A6A">
              <w:rPr>
                <w:rFonts w:eastAsia="Times New Roman" w:cs="Arial"/>
                <w:color w:val="000000"/>
                <w:sz w:val="19"/>
                <w:szCs w:val="19"/>
              </w:rPr>
              <w:t>50</w:t>
            </w:r>
            <w:r w:rsidRPr="00183A6A">
              <w:rPr>
                <w:rFonts w:eastAsia="Times New Roman" w:cs="Arial"/>
                <w:color w:val="000000"/>
                <w:sz w:val="19"/>
                <w:szCs w:val="19"/>
              </w:rPr>
              <w:br/>
              <w:t>7.5</w:t>
            </w:r>
          </w:p>
        </w:tc>
        <w:tc>
          <w:tcPr>
            <w:tcW w:w="822" w:type="dxa"/>
            <w:hideMark/>
          </w:tcPr>
          <w:p w14:paraId="188B5521" w14:textId="77777777" w:rsidR="002E7C93" w:rsidRPr="00183A6A" w:rsidRDefault="002E7C93" w:rsidP="00E376DF">
            <w:pPr>
              <w:spacing w:after="0" w:line="240" w:lineRule="auto"/>
              <w:jc w:val="right"/>
              <w:rPr>
                <w:rFonts w:eastAsia="Times New Roman" w:cs="Arial"/>
                <w:color w:val="000000"/>
                <w:sz w:val="19"/>
                <w:szCs w:val="19"/>
              </w:rPr>
            </w:pPr>
            <w:r w:rsidRPr="00183A6A">
              <w:rPr>
                <w:rFonts w:eastAsia="Times New Roman" w:cs="Arial"/>
                <w:color w:val="000000"/>
                <w:sz w:val="19"/>
                <w:szCs w:val="19"/>
              </w:rPr>
              <w:t>76</w:t>
            </w:r>
            <w:r w:rsidRPr="00183A6A">
              <w:rPr>
                <w:rFonts w:eastAsia="Times New Roman" w:cs="Arial"/>
                <w:color w:val="000000"/>
                <w:sz w:val="19"/>
                <w:szCs w:val="19"/>
              </w:rPr>
              <w:br/>
              <w:t> </w:t>
            </w:r>
          </w:p>
        </w:tc>
      </w:tr>
      <w:tr w:rsidR="002E7C93" w:rsidRPr="00183A6A" w14:paraId="47FC933A" w14:textId="77777777" w:rsidTr="00E376DF">
        <w:trPr>
          <w:trHeight w:val="524"/>
        </w:trPr>
        <w:tc>
          <w:tcPr>
            <w:tcW w:w="5845" w:type="dxa"/>
            <w:noWrap/>
            <w:hideMark/>
          </w:tcPr>
          <w:p w14:paraId="1CB0BA77" w14:textId="77777777" w:rsidR="002E7C93" w:rsidRPr="00183A6A" w:rsidRDefault="002E7C93" w:rsidP="00E376DF">
            <w:pPr>
              <w:spacing w:after="0" w:line="240" w:lineRule="auto"/>
              <w:rPr>
                <w:rFonts w:eastAsia="Times New Roman" w:cs="Arial"/>
                <w:b/>
                <w:bCs/>
                <w:color w:val="112277"/>
                <w:sz w:val="19"/>
                <w:szCs w:val="19"/>
              </w:rPr>
            </w:pPr>
            <w:r>
              <w:rPr>
                <w:rFonts w:eastAsia="Times New Roman" w:cs="Arial"/>
                <w:b/>
                <w:bCs/>
                <w:color w:val="112277"/>
                <w:sz w:val="19"/>
                <w:szCs w:val="19"/>
              </w:rPr>
              <w:t>Other (Including m</w:t>
            </w:r>
            <w:r w:rsidRPr="00183A6A">
              <w:rPr>
                <w:rFonts w:eastAsia="Times New Roman" w:cs="Arial"/>
                <w:b/>
                <w:bCs/>
                <w:color w:val="112277"/>
                <w:sz w:val="19"/>
                <w:szCs w:val="19"/>
              </w:rPr>
              <w:t>ulti</w:t>
            </w:r>
            <w:r>
              <w:rPr>
                <w:rFonts w:eastAsia="Times New Roman" w:cs="Arial"/>
                <w:b/>
                <w:bCs/>
                <w:color w:val="112277"/>
                <w:sz w:val="19"/>
                <w:szCs w:val="19"/>
              </w:rPr>
              <w:t>ple selections)</w:t>
            </w:r>
          </w:p>
        </w:tc>
        <w:tc>
          <w:tcPr>
            <w:tcW w:w="810" w:type="dxa"/>
            <w:hideMark/>
          </w:tcPr>
          <w:p w14:paraId="42EE3202" w14:textId="77777777" w:rsidR="002E7C93" w:rsidRPr="00183A6A" w:rsidRDefault="002E7C93" w:rsidP="00E376DF">
            <w:pPr>
              <w:spacing w:after="0" w:line="240" w:lineRule="auto"/>
              <w:jc w:val="right"/>
              <w:rPr>
                <w:rFonts w:eastAsia="Times New Roman" w:cs="Arial"/>
                <w:color w:val="000000"/>
                <w:sz w:val="19"/>
                <w:szCs w:val="19"/>
              </w:rPr>
            </w:pPr>
            <w:r w:rsidRPr="00183A6A">
              <w:rPr>
                <w:rFonts w:eastAsia="Times New Roman" w:cs="Arial"/>
                <w:color w:val="000000"/>
                <w:sz w:val="19"/>
                <w:szCs w:val="19"/>
              </w:rPr>
              <w:t>16</w:t>
            </w:r>
            <w:r w:rsidRPr="00183A6A">
              <w:rPr>
                <w:rFonts w:eastAsia="Times New Roman" w:cs="Arial"/>
                <w:color w:val="000000"/>
                <w:sz w:val="19"/>
                <w:szCs w:val="19"/>
              </w:rPr>
              <w:br/>
              <w:t>8.6</w:t>
            </w:r>
          </w:p>
        </w:tc>
        <w:tc>
          <w:tcPr>
            <w:tcW w:w="900" w:type="dxa"/>
            <w:hideMark/>
          </w:tcPr>
          <w:p w14:paraId="47015B35" w14:textId="77777777" w:rsidR="002E7C93" w:rsidRPr="00183A6A" w:rsidRDefault="002E7C93" w:rsidP="00E376DF">
            <w:pPr>
              <w:spacing w:after="0" w:line="240" w:lineRule="auto"/>
              <w:jc w:val="right"/>
              <w:rPr>
                <w:rFonts w:eastAsia="Times New Roman" w:cs="Arial"/>
                <w:color w:val="000000"/>
                <w:sz w:val="19"/>
                <w:szCs w:val="19"/>
              </w:rPr>
            </w:pPr>
            <w:r w:rsidRPr="00183A6A">
              <w:rPr>
                <w:rFonts w:eastAsia="Times New Roman" w:cs="Arial"/>
                <w:color w:val="000000"/>
                <w:sz w:val="19"/>
                <w:szCs w:val="19"/>
              </w:rPr>
              <w:t>3</w:t>
            </w:r>
            <w:r w:rsidRPr="00183A6A">
              <w:rPr>
                <w:rFonts w:eastAsia="Times New Roman" w:cs="Arial"/>
                <w:color w:val="000000"/>
                <w:sz w:val="19"/>
                <w:szCs w:val="19"/>
              </w:rPr>
              <w:br/>
              <w:t>1.3</w:t>
            </w:r>
          </w:p>
        </w:tc>
        <w:tc>
          <w:tcPr>
            <w:tcW w:w="810" w:type="dxa"/>
            <w:hideMark/>
          </w:tcPr>
          <w:p w14:paraId="1A14C9FC" w14:textId="77777777" w:rsidR="002E7C93" w:rsidRPr="00183A6A" w:rsidRDefault="002E7C93" w:rsidP="00E376DF">
            <w:pPr>
              <w:spacing w:after="0" w:line="240" w:lineRule="auto"/>
              <w:jc w:val="right"/>
              <w:rPr>
                <w:rFonts w:eastAsia="Times New Roman" w:cs="Arial"/>
                <w:color w:val="000000"/>
                <w:sz w:val="19"/>
                <w:szCs w:val="19"/>
              </w:rPr>
            </w:pPr>
            <w:r w:rsidRPr="00183A6A">
              <w:rPr>
                <w:rFonts w:eastAsia="Times New Roman" w:cs="Arial"/>
                <w:color w:val="000000"/>
                <w:sz w:val="19"/>
                <w:szCs w:val="19"/>
              </w:rPr>
              <w:t>9</w:t>
            </w:r>
            <w:r w:rsidRPr="00183A6A">
              <w:rPr>
                <w:rFonts w:eastAsia="Times New Roman" w:cs="Arial"/>
                <w:color w:val="000000"/>
                <w:sz w:val="19"/>
                <w:szCs w:val="19"/>
              </w:rPr>
              <w:br/>
              <w:t>1.</w:t>
            </w:r>
            <w:r>
              <w:rPr>
                <w:rFonts w:eastAsia="Times New Roman" w:cs="Arial"/>
                <w:color w:val="000000"/>
                <w:sz w:val="19"/>
                <w:szCs w:val="19"/>
              </w:rPr>
              <w:t>4</w:t>
            </w:r>
          </w:p>
        </w:tc>
        <w:tc>
          <w:tcPr>
            <w:tcW w:w="822" w:type="dxa"/>
            <w:hideMark/>
          </w:tcPr>
          <w:p w14:paraId="2A959833" w14:textId="77777777" w:rsidR="002E7C93" w:rsidRPr="00183A6A" w:rsidRDefault="002E7C93" w:rsidP="00E376DF">
            <w:pPr>
              <w:spacing w:after="0" w:line="240" w:lineRule="auto"/>
              <w:jc w:val="right"/>
              <w:rPr>
                <w:rFonts w:eastAsia="Times New Roman" w:cs="Arial"/>
                <w:color w:val="000000"/>
                <w:sz w:val="19"/>
                <w:szCs w:val="19"/>
              </w:rPr>
            </w:pPr>
            <w:r w:rsidRPr="00183A6A">
              <w:rPr>
                <w:rFonts w:eastAsia="Times New Roman" w:cs="Arial"/>
                <w:color w:val="000000"/>
                <w:sz w:val="19"/>
                <w:szCs w:val="19"/>
              </w:rPr>
              <w:t>28</w:t>
            </w:r>
            <w:r w:rsidRPr="00183A6A">
              <w:rPr>
                <w:rFonts w:eastAsia="Times New Roman" w:cs="Arial"/>
                <w:color w:val="000000"/>
                <w:sz w:val="19"/>
                <w:szCs w:val="19"/>
              </w:rPr>
              <w:br/>
              <w:t> </w:t>
            </w:r>
          </w:p>
        </w:tc>
      </w:tr>
      <w:tr w:rsidR="005A7E29" w:rsidRPr="00183A6A" w14:paraId="52A1EE52" w14:textId="77777777" w:rsidTr="00464186">
        <w:trPr>
          <w:trHeight w:val="252"/>
        </w:trPr>
        <w:tc>
          <w:tcPr>
            <w:tcW w:w="9187" w:type="dxa"/>
            <w:gridSpan w:val="5"/>
            <w:shd w:val="clear" w:color="auto" w:fill="C5EFFF" w:themeFill="accent2" w:themeFillTint="33"/>
            <w:noWrap/>
          </w:tcPr>
          <w:p w14:paraId="32BE8931" w14:textId="4B8AA1A7" w:rsidR="005A7E29" w:rsidRPr="00183A6A" w:rsidRDefault="005A7E29" w:rsidP="005A7E29">
            <w:pPr>
              <w:spacing w:after="0" w:line="240" w:lineRule="auto"/>
              <w:rPr>
                <w:rFonts w:eastAsia="Times New Roman" w:cs="Arial"/>
                <w:color w:val="000000"/>
                <w:sz w:val="19"/>
                <w:szCs w:val="19"/>
              </w:rPr>
            </w:pPr>
            <w:r>
              <w:rPr>
                <w:rFonts w:eastAsia="Times New Roman" w:cs="Arial"/>
                <w:b/>
                <w:bCs/>
                <w:color w:val="112277"/>
                <w:sz w:val="19"/>
                <w:szCs w:val="19"/>
              </w:rPr>
              <w:t>Education</w:t>
            </w:r>
          </w:p>
        </w:tc>
      </w:tr>
      <w:tr w:rsidR="00E376DF" w:rsidRPr="00A57670" w14:paraId="406FC03D" w14:textId="77777777" w:rsidTr="00E376DF">
        <w:trPr>
          <w:trHeight w:val="555"/>
        </w:trPr>
        <w:tc>
          <w:tcPr>
            <w:tcW w:w="5845" w:type="dxa"/>
            <w:noWrap/>
            <w:hideMark/>
          </w:tcPr>
          <w:p w14:paraId="3F0EC6BC" w14:textId="77777777" w:rsidR="00E376DF" w:rsidRPr="00A57670" w:rsidRDefault="00E376DF" w:rsidP="00E376DF">
            <w:pPr>
              <w:spacing w:after="0" w:line="240" w:lineRule="auto"/>
              <w:rPr>
                <w:rFonts w:eastAsia="Times New Roman" w:cs="Arial"/>
                <w:b/>
                <w:bCs/>
                <w:color w:val="112277"/>
                <w:sz w:val="19"/>
                <w:szCs w:val="19"/>
              </w:rPr>
            </w:pPr>
            <w:r w:rsidRPr="00A57670">
              <w:rPr>
                <w:rFonts w:eastAsia="Times New Roman" w:cs="Arial"/>
                <w:b/>
                <w:bCs/>
                <w:color w:val="112277"/>
                <w:sz w:val="19"/>
                <w:szCs w:val="19"/>
              </w:rPr>
              <w:t>Never attended school or only attended kindergarten</w:t>
            </w:r>
          </w:p>
        </w:tc>
        <w:tc>
          <w:tcPr>
            <w:tcW w:w="810" w:type="dxa"/>
            <w:hideMark/>
          </w:tcPr>
          <w:p w14:paraId="34EAEFDE" w14:textId="77777777" w:rsidR="00E376DF" w:rsidRPr="00A57670" w:rsidRDefault="00E376DF" w:rsidP="00E376DF">
            <w:pPr>
              <w:spacing w:after="0" w:line="240" w:lineRule="auto"/>
              <w:jc w:val="right"/>
              <w:rPr>
                <w:rFonts w:eastAsia="Times New Roman" w:cs="Arial"/>
                <w:color w:val="000000"/>
                <w:sz w:val="19"/>
                <w:szCs w:val="19"/>
              </w:rPr>
            </w:pPr>
            <w:r w:rsidRPr="00A57670">
              <w:rPr>
                <w:rFonts w:eastAsia="Times New Roman" w:cs="Arial"/>
                <w:color w:val="000000"/>
                <w:sz w:val="19"/>
                <w:szCs w:val="19"/>
              </w:rPr>
              <w:t>2</w:t>
            </w:r>
            <w:r w:rsidRPr="00A57670">
              <w:rPr>
                <w:rFonts w:eastAsia="Times New Roman" w:cs="Arial"/>
                <w:color w:val="000000"/>
                <w:sz w:val="19"/>
                <w:szCs w:val="19"/>
              </w:rPr>
              <w:br/>
              <w:t>1.</w:t>
            </w:r>
            <w:r>
              <w:rPr>
                <w:rFonts w:eastAsia="Times New Roman" w:cs="Arial"/>
                <w:color w:val="000000"/>
                <w:sz w:val="19"/>
                <w:szCs w:val="19"/>
              </w:rPr>
              <w:t>1</w:t>
            </w:r>
          </w:p>
        </w:tc>
        <w:tc>
          <w:tcPr>
            <w:tcW w:w="900" w:type="dxa"/>
            <w:hideMark/>
          </w:tcPr>
          <w:p w14:paraId="3400DBC2" w14:textId="77777777" w:rsidR="00E376DF" w:rsidRPr="00A57670" w:rsidRDefault="00E376DF" w:rsidP="00E376DF">
            <w:pPr>
              <w:spacing w:after="0" w:line="240" w:lineRule="auto"/>
              <w:jc w:val="right"/>
              <w:rPr>
                <w:rFonts w:eastAsia="Times New Roman" w:cs="Arial"/>
                <w:color w:val="000000"/>
                <w:sz w:val="19"/>
                <w:szCs w:val="19"/>
              </w:rPr>
            </w:pPr>
            <w:r w:rsidRPr="00A57670">
              <w:rPr>
                <w:rFonts w:eastAsia="Times New Roman" w:cs="Arial"/>
                <w:color w:val="000000"/>
                <w:sz w:val="19"/>
                <w:szCs w:val="19"/>
              </w:rPr>
              <w:t>0</w:t>
            </w:r>
            <w:r w:rsidRPr="00A57670">
              <w:rPr>
                <w:rFonts w:eastAsia="Times New Roman" w:cs="Arial"/>
                <w:color w:val="000000"/>
                <w:sz w:val="19"/>
                <w:szCs w:val="19"/>
              </w:rPr>
              <w:br/>
              <w:t>0.0</w:t>
            </w:r>
          </w:p>
        </w:tc>
        <w:tc>
          <w:tcPr>
            <w:tcW w:w="810" w:type="dxa"/>
            <w:hideMark/>
          </w:tcPr>
          <w:p w14:paraId="1FFB7F97" w14:textId="77777777" w:rsidR="00E376DF" w:rsidRPr="00A57670" w:rsidRDefault="00E376DF" w:rsidP="00E376DF">
            <w:pPr>
              <w:spacing w:after="0" w:line="240" w:lineRule="auto"/>
              <w:jc w:val="right"/>
              <w:rPr>
                <w:rFonts w:eastAsia="Times New Roman" w:cs="Arial"/>
                <w:color w:val="000000"/>
                <w:sz w:val="19"/>
                <w:szCs w:val="19"/>
              </w:rPr>
            </w:pPr>
            <w:r w:rsidRPr="00A57670">
              <w:rPr>
                <w:rFonts w:eastAsia="Times New Roman" w:cs="Arial"/>
                <w:color w:val="000000"/>
                <w:sz w:val="19"/>
                <w:szCs w:val="19"/>
              </w:rPr>
              <w:t>3</w:t>
            </w:r>
            <w:r w:rsidRPr="00A57670">
              <w:rPr>
                <w:rFonts w:eastAsia="Times New Roman" w:cs="Arial"/>
                <w:color w:val="000000"/>
                <w:sz w:val="19"/>
                <w:szCs w:val="19"/>
              </w:rPr>
              <w:br/>
              <w:t>0.4</w:t>
            </w:r>
          </w:p>
        </w:tc>
        <w:tc>
          <w:tcPr>
            <w:tcW w:w="822" w:type="dxa"/>
            <w:hideMark/>
          </w:tcPr>
          <w:p w14:paraId="0E5A7CBB" w14:textId="77777777" w:rsidR="00E376DF" w:rsidRPr="00A57670" w:rsidRDefault="00E376DF" w:rsidP="00E376DF">
            <w:pPr>
              <w:spacing w:after="0" w:line="240" w:lineRule="auto"/>
              <w:jc w:val="right"/>
              <w:rPr>
                <w:rFonts w:eastAsia="Times New Roman" w:cs="Arial"/>
                <w:color w:val="000000"/>
                <w:sz w:val="19"/>
                <w:szCs w:val="19"/>
              </w:rPr>
            </w:pPr>
            <w:r w:rsidRPr="00A57670">
              <w:rPr>
                <w:rFonts w:eastAsia="Times New Roman" w:cs="Arial"/>
                <w:color w:val="000000"/>
                <w:sz w:val="19"/>
                <w:szCs w:val="19"/>
              </w:rPr>
              <w:t>5</w:t>
            </w:r>
            <w:r w:rsidRPr="00A57670">
              <w:rPr>
                <w:rFonts w:eastAsia="Times New Roman" w:cs="Arial"/>
                <w:color w:val="000000"/>
                <w:sz w:val="19"/>
                <w:szCs w:val="19"/>
              </w:rPr>
              <w:br/>
              <w:t> </w:t>
            </w:r>
          </w:p>
        </w:tc>
      </w:tr>
      <w:tr w:rsidR="00E376DF" w:rsidRPr="00A57670" w14:paraId="5617D4D7" w14:textId="77777777" w:rsidTr="00E376DF">
        <w:trPr>
          <w:trHeight w:val="555"/>
        </w:trPr>
        <w:tc>
          <w:tcPr>
            <w:tcW w:w="5845" w:type="dxa"/>
            <w:noWrap/>
            <w:hideMark/>
          </w:tcPr>
          <w:p w14:paraId="1A2EC7BE" w14:textId="77777777" w:rsidR="00E376DF" w:rsidRPr="00A57670" w:rsidRDefault="00E376DF" w:rsidP="00E376DF">
            <w:pPr>
              <w:spacing w:after="0" w:line="240" w:lineRule="auto"/>
              <w:rPr>
                <w:rFonts w:eastAsia="Times New Roman" w:cs="Arial"/>
                <w:b/>
                <w:bCs/>
                <w:color w:val="112277"/>
                <w:sz w:val="19"/>
                <w:szCs w:val="19"/>
              </w:rPr>
            </w:pPr>
            <w:r w:rsidRPr="00A57670">
              <w:rPr>
                <w:rFonts w:eastAsia="Times New Roman" w:cs="Arial"/>
                <w:b/>
                <w:bCs/>
                <w:color w:val="112277"/>
                <w:sz w:val="19"/>
                <w:szCs w:val="19"/>
              </w:rPr>
              <w:t>Grades 1 through 8 (Elementary)</w:t>
            </w:r>
          </w:p>
        </w:tc>
        <w:tc>
          <w:tcPr>
            <w:tcW w:w="810" w:type="dxa"/>
            <w:hideMark/>
          </w:tcPr>
          <w:p w14:paraId="0FB186DD" w14:textId="77777777" w:rsidR="00E376DF" w:rsidRPr="00A57670" w:rsidRDefault="00E376DF" w:rsidP="00E376DF">
            <w:pPr>
              <w:spacing w:after="0" w:line="240" w:lineRule="auto"/>
              <w:jc w:val="right"/>
              <w:rPr>
                <w:rFonts w:eastAsia="Times New Roman" w:cs="Arial"/>
                <w:color w:val="000000"/>
                <w:sz w:val="19"/>
                <w:szCs w:val="19"/>
              </w:rPr>
            </w:pPr>
            <w:r w:rsidRPr="00A57670">
              <w:rPr>
                <w:rFonts w:eastAsia="Times New Roman" w:cs="Arial"/>
                <w:color w:val="000000"/>
                <w:sz w:val="19"/>
                <w:szCs w:val="19"/>
              </w:rPr>
              <w:t>2</w:t>
            </w:r>
            <w:r w:rsidRPr="00A57670">
              <w:rPr>
                <w:rFonts w:eastAsia="Times New Roman" w:cs="Arial"/>
                <w:color w:val="000000"/>
                <w:sz w:val="19"/>
                <w:szCs w:val="19"/>
              </w:rPr>
              <w:br/>
              <w:t>1.</w:t>
            </w:r>
            <w:r>
              <w:rPr>
                <w:rFonts w:eastAsia="Times New Roman" w:cs="Arial"/>
                <w:color w:val="000000"/>
                <w:sz w:val="19"/>
                <w:szCs w:val="19"/>
              </w:rPr>
              <w:t>1</w:t>
            </w:r>
          </w:p>
        </w:tc>
        <w:tc>
          <w:tcPr>
            <w:tcW w:w="900" w:type="dxa"/>
            <w:hideMark/>
          </w:tcPr>
          <w:p w14:paraId="288F80A9" w14:textId="77777777" w:rsidR="00E376DF" w:rsidRPr="00A57670" w:rsidRDefault="00E376DF" w:rsidP="00E376DF">
            <w:pPr>
              <w:spacing w:after="0" w:line="240" w:lineRule="auto"/>
              <w:jc w:val="right"/>
              <w:rPr>
                <w:rFonts w:eastAsia="Times New Roman" w:cs="Arial"/>
                <w:color w:val="000000"/>
                <w:sz w:val="19"/>
                <w:szCs w:val="19"/>
              </w:rPr>
            </w:pPr>
            <w:r w:rsidRPr="00A57670">
              <w:rPr>
                <w:rFonts w:eastAsia="Times New Roman" w:cs="Arial"/>
                <w:color w:val="000000"/>
                <w:sz w:val="19"/>
                <w:szCs w:val="19"/>
              </w:rPr>
              <w:t>1</w:t>
            </w:r>
            <w:r w:rsidRPr="00A57670">
              <w:rPr>
                <w:rFonts w:eastAsia="Times New Roman" w:cs="Arial"/>
                <w:color w:val="000000"/>
                <w:sz w:val="19"/>
                <w:szCs w:val="19"/>
              </w:rPr>
              <w:br/>
              <w:t>0.4</w:t>
            </w:r>
          </w:p>
        </w:tc>
        <w:tc>
          <w:tcPr>
            <w:tcW w:w="810" w:type="dxa"/>
            <w:hideMark/>
          </w:tcPr>
          <w:p w14:paraId="2447ABF6" w14:textId="77777777" w:rsidR="00E376DF" w:rsidRPr="00A57670" w:rsidRDefault="00E376DF" w:rsidP="00E376DF">
            <w:pPr>
              <w:spacing w:after="0" w:line="240" w:lineRule="auto"/>
              <w:jc w:val="right"/>
              <w:rPr>
                <w:rFonts w:eastAsia="Times New Roman" w:cs="Arial"/>
                <w:color w:val="000000"/>
                <w:sz w:val="19"/>
                <w:szCs w:val="19"/>
              </w:rPr>
            </w:pPr>
            <w:r w:rsidRPr="00A57670">
              <w:rPr>
                <w:rFonts w:eastAsia="Times New Roman" w:cs="Arial"/>
                <w:color w:val="000000"/>
                <w:sz w:val="19"/>
                <w:szCs w:val="19"/>
              </w:rPr>
              <w:t>8</w:t>
            </w:r>
            <w:r w:rsidRPr="00A57670">
              <w:rPr>
                <w:rFonts w:eastAsia="Times New Roman" w:cs="Arial"/>
                <w:color w:val="000000"/>
                <w:sz w:val="19"/>
                <w:szCs w:val="19"/>
              </w:rPr>
              <w:br/>
              <w:t>1.</w:t>
            </w:r>
            <w:r>
              <w:rPr>
                <w:rFonts w:eastAsia="Times New Roman" w:cs="Arial"/>
                <w:color w:val="000000"/>
                <w:sz w:val="19"/>
                <w:szCs w:val="19"/>
              </w:rPr>
              <w:t>2</w:t>
            </w:r>
          </w:p>
        </w:tc>
        <w:tc>
          <w:tcPr>
            <w:tcW w:w="822" w:type="dxa"/>
            <w:hideMark/>
          </w:tcPr>
          <w:p w14:paraId="6C9CCAAA" w14:textId="77777777" w:rsidR="00E376DF" w:rsidRPr="00A57670" w:rsidRDefault="00E376DF" w:rsidP="00E376DF">
            <w:pPr>
              <w:spacing w:after="0" w:line="240" w:lineRule="auto"/>
              <w:jc w:val="right"/>
              <w:rPr>
                <w:rFonts w:eastAsia="Times New Roman" w:cs="Arial"/>
                <w:color w:val="000000"/>
                <w:sz w:val="19"/>
                <w:szCs w:val="19"/>
              </w:rPr>
            </w:pPr>
            <w:r w:rsidRPr="00A57670">
              <w:rPr>
                <w:rFonts w:eastAsia="Times New Roman" w:cs="Arial"/>
                <w:color w:val="000000"/>
                <w:sz w:val="19"/>
                <w:szCs w:val="19"/>
              </w:rPr>
              <w:t>11</w:t>
            </w:r>
            <w:r w:rsidRPr="00A57670">
              <w:rPr>
                <w:rFonts w:eastAsia="Times New Roman" w:cs="Arial"/>
                <w:color w:val="000000"/>
                <w:sz w:val="19"/>
                <w:szCs w:val="19"/>
              </w:rPr>
              <w:br/>
              <w:t> </w:t>
            </w:r>
          </w:p>
        </w:tc>
      </w:tr>
      <w:tr w:rsidR="00E376DF" w:rsidRPr="00A57670" w14:paraId="1F92B501" w14:textId="77777777" w:rsidTr="00E376DF">
        <w:trPr>
          <w:trHeight w:val="555"/>
        </w:trPr>
        <w:tc>
          <w:tcPr>
            <w:tcW w:w="5845" w:type="dxa"/>
            <w:noWrap/>
            <w:hideMark/>
          </w:tcPr>
          <w:p w14:paraId="6B4D2A53" w14:textId="77777777" w:rsidR="00E376DF" w:rsidRPr="00A57670" w:rsidRDefault="00E376DF" w:rsidP="00E376DF">
            <w:pPr>
              <w:spacing w:after="0" w:line="240" w:lineRule="auto"/>
              <w:rPr>
                <w:rFonts w:eastAsia="Times New Roman" w:cs="Arial"/>
                <w:b/>
                <w:bCs/>
                <w:color w:val="112277"/>
                <w:sz w:val="19"/>
                <w:szCs w:val="19"/>
              </w:rPr>
            </w:pPr>
            <w:r w:rsidRPr="00A57670">
              <w:rPr>
                <w:rFonts w:eastAsia="Times New Roman" w:cs="Arial"/>
                <w:b/>
                <w:bCs/>
                <w:color w:val="112277"/>
                <w:sz w:val="19"/>
                <w:szCs w:val="19"/>
              </w:rPr>
              <w:t>Grades 9 through 11 (Some high school)</w:t>
            </w:r>
          </w:p>
        </w:tc>
        <w:tc>
          <w:tcPr>
            <w:tcW w:w="810" w:type="dxa"/>
            <w:hideMark/>
          </w:tcPr>
          <w:p w14:paraId="0A5D936A" w14:textId="77777777" w:rsidR="00E376DF" w:rsidRPr="00A57670" w:rsidRDefault="00E376DF" w:rsidP="00E376DF">
            <w:pPr>
              <w:spacing w:after="0" w:line="240" w:lineRule="auto"/>
              <w:jc w:val="right"/>
              <w:rPr>
                <w:rFonts w:eastAsia="Times New Roman" w:cs="Arial"/>
                <w:color w:val="000000"/>
                <w:sz w:val="19"/>
                <w:szCs w:val="19"/>
              </w:rPr>
            </w:pPr>
            <w:r w:rsidRPr="00A57670">
              <w:rPr>
                <w:rFonts w:eastAsia="Times New Roman" w:cs="Arial"/>
                <w:color w:val="000000"/>
                <w:sz w:val="19"/>
                <w:szCs w:val="19"/>
              </w:rPr>
              <w:t>2</w:t>
            </w:r>
            <w:r w:rsidRPr="00A57670">
              <w:rPr>
                <w:rFonts w:eastAsia="Times New Roman" w:cs="Arial"/>
                <w:color w:val="000000"/>
                <w:sz w:val="19"/>
                <w:szCs w:val="19"/>
              </w:rPr>
              <w:br/>
              <w:t>1.</w:t>
            </w:r>
            <w:r>
              <w:rPr>
                <w:rFonts w:eastAsia="Times New Roman" w:cs="Arial"/>
                <w:color w:val="000000"/>
                <w:sz w:val="19"/>
                <w:szCs w:val="19"/>
              </w:rPr>
              <w:t>1</w:t>
            </w:r>
          </w:p>
        </w:tc>
        <w:tc>
          <w:tcPr>
            <w:tcW w:w="900" w:type="dxa"/>
            <w:hideMark/>
          </w:tcPr>
          <w:p w14:paraId="42ECF44B" w14:textId="77777777" w:rsidR="00E376DF" w:rsidRPr="00A57670" w:rsidRDefault="00E376DF" w:rsidP="00E376DF">
            <w:pPr>
              <w:spacing w:after="0" w:line="240" w:lineRule="auto"/>
              <w:jc w:val="right"/>
              <w:rPr>
                <w:rFonts w:eastAsia="Times New Roman" w:cs="Arial"/>
                <w:color w:val="000000"/>
                <w:sz w:val="19"/>
                <w:szCs w:val="19"/>
              </w:rPr>
            </w:pPr>
            <w:r w:rsidRPr="00A57670">
              <w:rPr>
                <w:rFonts w:eastAsia="Times New Roman" w:cs="Arial"/>
                <w:color w:val="000000"/>
                <w:sz w:val="19"/>
                <w:szCs w:val="19"/>
              </w:rPr>
              <w:t>3</w:t>
            </w:r>
            <w:r w:rsidRPr="00A57670">
              <w:rPr>
                <w:rFonts w:eastAsia="Times New Roman" w:cs="Arial"/>
                <w:color w:val="000000"/>
                <w:sz w:val="19"/>
                <w:szCs w:val="19"/>
              </w:rPr>
              <w:br/>
              <w:t>1.3</w:t>
            </w:r>
          </w:p>
        </w:tc>
        <w:tc>
          <w:tcPr>
            <w:tcW w:w="810" w:type="dxa"/>
            <w:hideMark/>
          </w:tcPr>
          <w:p w14:paraId="1764B039" w14:textId="77777777" w:rsidR="00E376DF" w:rsidRPr="00A57670" w:rsidRDefault="00E376DF" w:rsidP="00E376DF">
            <w:pPr>
              <w:spacing w:after="0" w:line="240" w:lineRule="auto"/>
              <w:jc w:val="right"/>
              <w:rPr>
                <w:rFonts w:eastAsia="Times New Roman" w:cs="Arial"/>
                <w:color w:val="000000"/>
                <w:sz w:val="19"/>
                <w:szCs w:val="19"/>
              </w:rPr>
            </w:pPr>
            <w:r w:rsidRPr="00A57670">
              <w:rPr>
                <w:rFonts w:eastAsia="Times New Roman" w:cs="Arial"/>
                <w:color w:val="000000"/>
                <w:sz w:val="19"/>
                <w:szCs w:val="19"/>
              </w:rPr>
              <w:t>23</w:t>
            </w:r>
            <w:r w:rsidRPr="00A57670">
              <w:rPr>
                <w:rFonts w:eastAsia="Times New Roman" w:cs="Arial"/>
                <w:color w:val="000000"/>
                <w:sz w:val="19"/>
                <w:szCs w:val="19"/>
              </w:rPr>
              <w:br/>
              <w:t>3.</w:t>
            </w:r>
            <w:r>
              <w:rPr>
                <w:rFonts w:eastAsia="Times New Roman" w:cs="Arial"/>
                <w:color w:val="000000"/>
                <w:sz w:val="19"/>
                <w:szCs w:val="19"/>
              </w:rPr>
              <w:t>4</w:t>
            </w:r>
          </w:p>
        </w:tc>
        <w:tc>
          <w:tcPr>
            <w:tcW w:w="822" w:type="dxa"/>
            <w:hideMark/>
          </w:tcPr>
          <w:p w14:paraId="0CC93F6B" w14:textId="77777777" w:rsidR="00E376DF" w:rsidRPr="00A57670" w:rsidRDefault="00E376DF" w:rsidP="00E376DF">
            <w:pPr>
              <w:spacing w:after="0" w:line="240" w:lineRule="auto"/>
              <w:jc w:val="right"/>
              <w:rPr>
                <w:rFonts w:eastAsia="Times New Roman" w:cs="Arial"/>
                <w:color w:val="000000"/>
                <w:sz w:val="19"/>
                <w:szCs w:val="19"/>
              </w:rPr>
            </w:pPr>
            <w:r w:rsidRPr="00A57670">
              <w:rPr>
                <w:rFonts w:eastAsia="Times New Roman" w:cs="Arial"/>
                <w:color w:val="000000"/>
                <w:sz w:val="19"/>
                <w:szCs w:val="19"/>
              </w:rPr>
              <w:t>28</w:t>
            </w:r>
            <w:r w:rsidRPr="00A57670">
              <w:rPr>
                <w:rFonts w:eastAsia="Times New Roman" w:cs="Arial"/>
                <w:color w:val="000000"/>
                <w:sz w:val="19"/>
                <w:szCs w:val="19"/>
              </w:rPr>
              <w:br/>
              <w:t> </w:t>
            </w:r>
          </w:p>
        </w:tc>
      </w:tr>
      <w:tr w:rsidR="00E376DF" w:rsidRPr="00A57670" w14:paraId="788D3E76" w14:textId="77777777" w:rsidTr="00E376DF">
        <w:trPr>
          <w:trHeight w:val="555"/>
        </w:trPr>
        <w:tc>
          <w:tcPr>
            <w:tcW w:w="5845" w:type="dxa"/>
            <w:noWrap/>
            <w:hideMark/>
          </w:tcPr>
          <w:p w14:paraId="5A36A5A1" w14:textId="77777777" w:rsidR="00E376DF" w:rsidRPr="00A57670" w:rsidRDefault="00E376DF" w:rsidP="00E376DF">
            <w:pPr>
              <w:spacing w:after="0" w:line="240" w:lineRule="auto"/>
              <w:rPr>
                <w:rFonts w:eastAsia="Times New Roman" w:cs="Arial"/>
                <w:b/>
                <w:bCs/>
                <w:color w:val="112277"/>
                <w:sz w:val="19"/>
                <w:szCs w:val="19"/>
              </w:rPr>
            </w:pPr>
            <w:r w:rsidRPr="00A57670">
              <w:rPr>
                <w:rFonts w:eastAsia="Times New Roman" w:cs="Arial"/>
                <w:b/>
                <w:bCs/>
                <w:color w:val="112277"/>
                <w:sz w:val="19"/>
                <w:szCs w:val="19"/>
              </w:rPr>
              <w:t>Grade 12 or GED (High school graduate)</w:t>
            </w:r>
          </w:p>
        </w:tc>
        <w:tc>
          <w:tcPr>
            <w:tcW w:w="810" w:type="dxa"/>
            <w:hideMark/>
          </w:tcPr>
          <w:p w14:paraId="7D7CE927" w14:textId="77777777" w:rsidR="00E376DF" w:rsidRPr="00A57670" w:rsidRDefault="00E376DF" w:rsidP="00E376DF">
            <w:pPr>
              <w:spacing w:after="0" w:line="240" w:lineRule="auto"/>
              <w:jc w:val="right"/>
              <w:rPr>
                <w:rFonts w:eastAsia="Times New Roman" w:cs="Arial"/>
                <w:color w:val="000000"/>
                <w:sz w:val="19"/>
                <w:szCs w:val="19"/>
              </w:rPr>
            </w:pPr>
            <w:r w:rsidRPr="00A57670">
              <w:rPr>
                <w:rFonts w:eastAsia="Times New Roman" w:cs="Arial"/>
                <w:color w:val="000000"/>
                <w:sz w:val="19"/>
                <w:szCs w:val="19"/>
              </w:rPr>
              <w:t>41</w:t>
            </w:r>
            <w:r w:rsidRPr="00A57670">
              <w:rPr>
                <w:rFonts w:eastAsia="Times New Roman" w:cs="Arial"/>
                <w:color w:val="000000"/>
                <w:sz w:val="19"/>
                <w:szCs w:val="19"/>
              </w:rPr>
              <w:br/>
              <w:t>22.0</w:t>
            </w:r>
          </w:p>
        </w:tc>
        <w:tc>
          <w:tcPr>
            <w:tcW w:w="900" w:type="dxa"/>
            <w:hideMark/>
          </w:tcPr>
          <w:p w14:paraId="3C096AF0" w14:textId="77777777" w:rsidR="00E376DF" w:rsidRPr="00A57670" w:rsidRDefault="00E376DF" w:rsidP="00E376DF">
            <w:pPr>
              <w:spacing w:after="0" w:line="240" w:lineRule="auto"/>
              <w:jc w:val="right"/>
              <w:rPr>
                <w:rFonts w:eastAsia="Times New Roman" w:cs="Arial"/>
                <w:color w:val="000000"/>
                <w:sz w:val="19"/>
                <w:szCs w:val="19"/>
              </w:rPr>
            </w:pPr>
            <w:r w:rsidRPr="00A57670">
              <w:rPr>
                <w:rFonts w:eastAsia="Times New Roman" w:cs="Arial"/>
                <w:color w:val="000000"/>
                <w:sz w:val="19"/>
                <w:szCs w:val="19"/>
              </w:rPr>
              <w:t>15</w:t>
            </w:r>
            <w:r w:rsidRPr="00A57670">
              <w:rPr>
                <w:rFonts w:eastAsia="Times New Roman" w:cs="Arial"/>
                <w:color w:val="000000"/>
                <w:sz w:val="19"/>
                <w:szCs w:val="19"/>
              </w:rPr>
              <w:br/>
              <w:t>6.6</w:t>
            </w:r>
          </w:p>
        </w:tc>
        <w:tc>
          <w:tcPr>
            <w:tcW w:w="810" w:type="dxa"/>
            <w:hideMark/>
          </w:tcPr>
          <w:p w14:paraId="50585712" w14:textId="77777777" w:rsidR="00E376DF" w:rsidRPr="00A57670" w:rsidRDefault="00E376DF" w:rsidP="00E376DF">
            <w:pPr>
              <w:spacing w:after="0" w:line="240" w:lineRule="auto"/>
              <w:jc w:val="right"/>
              <w:rPr>
                <w:rFonts w:eastAsia="Times New Roman" w:cs="Arial"/>
                <w:color w:val="000000"/>
                <w:sz w:val="19"/>
                <w:szCs w:val="19"/>
              </w:rPr>
            </w:pPr>
            <w:r w:rsidRPr="00A57670">
              <w:rPr>
                <w:rFonts w:eastAsia="Times New Roman" w:cs="Arial"/>
                <w:color w:val="000000"/>
                <w:sz w:val="19"/>
                <w:szCs w:val="19"/>
              </w:rPr>
              <w:t>133</w:t>
            </w:r>
            <w:r w:rsidRPr="00A57670">
              <w:rPr>
                <w:rFonts w:eastAsia="Times New Roman" w:cs="Arial"/>
                <w:color w:val="000000"/>
                <w:sz w:val="19"/>
                <w:szCs w:val="19"/>
              </w:rPr>
              <w:br/>
              <w:t>19.6</w:t>
            </w:r>
          </w:p>
        </w:tc>
        <w:tc>
          <w:tcPr>
            <w:tcW w:w="822" w:type="dxa"/>
            <w:hideMark/>
          </w:tcPr>
          <w:p w14:paraId="68113E3B" w14:textId="77777777" w:rsidR="00E376DF" w:rsidRPr="00A57670" w:rsidRDefault="00E376DF" w:rsidP="00E376DF">
            <w:pPr>
              <w:spacing w:after="0" w:line="240" w:lineRule="auto"/>
              <w:jc w:val="right"/>
              <w:rPr>
                <w:rFonts w:eastAsia="Times New Roman" w:cs="Arial"/>
                <w:color w:val="000000"/>
                <w:sz w:val="19"/>
                <w:szCs w:val="19"/>
              </w:rPr>
            </w:pPr>
            <w:r w:rsidRPr="00A57670">
              <w:rPr>
                <w:rFonts w:eastAsia="Times New Roman" w:cs="Arial"/>
                <w:color w:val="000000"/>
                <w:sz w:val="19"/>
                <w:szCs w:val="19"/>
              </w:rPr>
              <w:t>189</w:t>
            </w:r>
            <w:r w:rsidRPr="00A57670">
              <w:rPr>
                <w:rFonts w:eastAsia="Times New Roman" w:cs="Arial"/>
                <w:color w:val="000000"/>
                <w:sz w:val="19"/>
                <w:szCs w:val="19"/>
              </w:rPr>
              <w:br/>
              <w:t> </w:t>
            </w:r>
          </w:p>
        </w:tc>
      </w:tr>
      <w:tr w:rsidR="00E376DF" w:rsidRPr="00A57670" w14:paraId="62EE0BA5" w14:textId="77777777" w:rsidTr="00E376DF">
        <w:trPr>
          <w:trHeight w:val="555"/>
        </w:trPr>
        <w:tc>
          <w:tcPr>
            <w:tcW w:w="5845" w:type="dxa"/>
            <w:noWrap/>
            <w:hideMark/>
          </w:tcPr>
          <w:p w14:paraId="5DA23DAF" w14:textId="77777777" w:rsidR="00E376DF" w:rsidRPr="00A57670" w:rsidRDefault="00E376DF" w:rsidP="00E376DF">
            <w:pPr>
              <w:spacing w:after="0" w:line="240" w:lineRule="auto"/>
              <w:rPr>
                <w:rFonts w:eastAsia="Times New Roman" w:cs="Arial"/>
                <w:b/>
                <w:bCs/>
                <w:color w:val="112277"/>
                <w:sz w:val="19"/>
                <w:szCs w:val="19"/>
              </w:rPr>
            </w:pPr>
            <w:r w:rsidRPr="00A57670">
              <w:rPr>
                <w:rFonts w:eastAsia="Times New Roman" w:cs="Arial"/>
                <w:b/>
                <w:bCs/>
                <w:color w:val="112277"/>
                <w:sz w:val="19"/>
                <w:szCs w:val="19"/>
              </w:rPr>
              <w:t>College 1 year to 3 years (Some college or technical school)</w:t>
            </w:r>
          </w:p>
        </w:tc>
        <w:tc>
          <w:tcPr>
            <w:tcW w:w="810" w:type="dxa"/>
            <w:hideMark/>
          </w:tcPr>
          <w:p w14:paraId="3425567D" w14:textId="77777777" w:rsidR="00E376DF" w:rsidRPr="00A57670" w:rsidRDefault="00E376DF" w:rsidP="00E376DF">
            <w:pPr>
              <w:spacing w:after="0" w:line="240" w:lineRule="auto"/>
              <w:jc w:val="right"/>
              <w:rPr>
                <w:rFonts w:eastAsia="Times New Roman" w:cs="Arial"/>
                <w:color w:val="000000"/>
                <w:sz w:val="19"/>
                <w:szCs w:val="19"/>
              </w:rPr>
            </w:pPr>
            <w:r w:rsidRPr="00A57670">
              <w:rPr>
                <w:rFonts w:eastAsia="Times New Roman" w:cs="Arial"/>
                <w:color w:val="000000"/>
                <w:sz w:val="19"/>
                <w:szCs w:val="19"/>
              </w:rPr>
              <w:t>46</w:t>
            </w:r>
            <w:r w:rsidRPr="00A57670">
              <w:rPr>
                <w:rFonts w:eastAsia="Times New Roman" w:cs="Arial"/>
                <w:color w:val="000000"/>
                <w:sz w:val="19"/>
                <w:szCs w:val="19"/>
              </w:rPr>
              <w:br/>
              <w:t>24.7</w:t>
            </w:r>
          </w:p>
        </w:tc>
        <w:tc>
          <w:tcPr>
            <w:tcW w:w="900" w:type="dxa"/>
            <w:hideMark/>
          </w:tcPr>
          <w:p w14:paraId="1773D32D" w14:textId="77777777" w:rsidR="00E376DF" w:rsidRPr="00A57670" w:rsidRDefault="00E376DF" w:rsidP="00E376DF">
            <w:pPr>
              <w:spacing w:after="0" w:line="240" w:lineRule="auto"/>
              <w:jc w:val="right"/>
              <w:rPr>
                <w:rFonts w:eastAsia="Times New Roman" w:cs="Arial"/>
                <w:color w:val="000000"/>
                <w:sz w:val="19"/>
                <w:szCs w:val="19"/>
              </w:rPr>
            </w:pPr>
            <w:r w:rsidRPr="00A57670">
              <w:rPr>
                <w:rFonts w:eastAsia="Times New Roman" w:cs="Arial"/>
                <w:color w:val="000000"/>
                <w:sz w:val="19"/>
                <w:szCs w:val="19"/>
              </w:rPr>
              <w:t>34</w:t>
            </w:r>
            <w:r w:rsidRPr="00A57670">
              <w:rPr>
                <w:rFonts w:eastAsia="Times New Roman" w:cs="Arial"/>
                <w:color w:val="000000"/>
                <w:sz w:val="19"/>
                <w:szCs w:val="19"/>
              </w:rPr>
              <w:br/>
              <w:t>15.0</w:t>
            </w:r>
          </w:p>
        </w:tc>
        <w:tc>
          <w:tcPr>
            <w:tcW w:w="810" w:type="dxa"/>
            <w:hideMark/>
          </w:tcPr>
          <w:p w14:paraId="5179300D" w14:textId="77777777" w:rsidR="00E376DF" w:rsidRPr="00A57670" w:rsidRDefault="00E376DF" w:rsidP="00E376DF">
            <w:pPr>
              <w:spacing w:after="0" w:line="240" w:lineRule="auto"/>
              <w:jc w:val="right"/>
              <w:rPr>
                <w:rFonts w:eastAsia="Times New Roman" w:cs="Arial"/>
                <w:color w:val="000000"/>
                <w:sz w:val="19"/>
                <w:szCs w:val="19"/>
              </w:rPr>
            </w:pPr>
            <w:r w:rsidRPr="00A57670">
              <w:rPr>
                <w:rFonts w:eastAsia="Times New Roman" w:cs="Arial"/>
                <w:color w:val="000000"/>
                <w:sz w:val="19"/>
                <w:szCs w:val="19"/>
              </w:rPr>
              <w:t>191</w:t>
            </w:r>
            <w:r w:rsidRPr="00A57670">
              <w:rPr>
                <w:rFonts w:eastAsia="Times New Roman" w:cs="Arial"/>
                <w:color w:val="000000"/>
                <w:sz w:val="19"/>
                <w:szCs w:val="19"/>
              </w:rPr>
              <w:br/>
              <w:t>28.</w:t>
            </w:r>
            <w:r>
              <w:rPr>
                <w:rFonts w:eastAsia="Times New Roman" w:cs="Arial"/>
                <w:color w:val="000000"/>
                <w:sz w:val="19"/>
                <w:szCs w:val="19"/>
              </w:rPr>
              <w:t>2</w:t>
            </w:r>
          </w:p>
        </w:tc>
        <w:tc>
          <w:tcPr>
            <w:tcW w:w="822" w:type="dxa"/>
            <w:hideMark/>
          </w:tcPr>
          <w:p w14:paraId="3135403C" w14:textId="77777777" w:rsidR="00E376DF" w:rsidRPr="00A57670" w:rsidRDefault="00E376DF" w:rsidP="00E376DF">
            <w:pPr>
              <w:spacing w:after="0" w:line="240" w:lineRule="auto"/>
              <w:jc w:val="right"/>
              <w:rPr>
                <w:rFonts w:eastAsia="Times New Roman" w:cs="Arial"/>
                <w:color w:val="000000"/>
                <w:sz w:val="19"/>
                <w:szCs w:val="19"/>
              </w:rPr>
            </w:pPr>
            <w:r w:rsidRPr="00A57670">
              <w:rPr>
                <w:rFonts w:eastAsia="Times New Roman" w:cs="Arial"/>
                <w:color w:val="000000"/>
                <w:sz w:val="19"/>
                <w:szCs w:val="19"/>
              </w:rPr>
              <w:t>271</w:t>
            </w:r>
            <w:r w:rsidRPr="00A57670">
              <w:rPr>
                <w:rFonts w:eastAsia="Times New Roman" w:cs="Arial"/>
                <w:color w:val="000000"/>
                <w:sz w:val="19"/>
                <w:szCs w:val="19"/>
              </w:rPr>
              <w:br/>
              <w:t> </w:t>
            </w:r>
          </w:p>
        </w:tc>
      </w:tr>
      <w:tr w:rsidR="00E376DF" w:rsidRPr="00A57670" w14:paraId="06FEAE74" w14:textId="77777777" w:rsidTr="00E376DF">
        <w:trPr>
          <w:trHeight w:val="555"/>
        </w:trPr>
        <w:tc>
          <w:tcPr>
            <w:tcW w:w="5845" w:type="dxa"/>
            <w:noWrap/>
            <w:hideMark/>
          </w:tcPr>
          <w:p w14:paraId="6141AE94" w14:textId="77777777" w:rsidR="00E376DF" w:rsidRPr="00A57670" w:rsidRDefault="00E376DF" w:rsidP="00E376DF">
            <w:pPr>
              <w:spacing w:after="0" w:line="240" w:lineRule="auto"/>
              <w:rPr>
                <w:rFonts w:eastAsia="Times New Roman" w:cs="Arial"/>
                <w:b/>
                <w:bCs/>
                <w:color w:val="112277"/>
                <w:sz w:val="19"/>
                <w:szCs w:val="19"/>
              </w:rPr>
            </w:pPr>
            <w:r w:rsidRPr="00A57670">
              <w:rPr>
                <w:rFonts w:eastAsia="Times New Roman" w:cs="Arial"/>
                <w:b/>
                <w:bCs/>
                <w:color w:val="112277"/>
                <w:sz w:val="19"/>
                <w:szCs w:val="19"/>
              </w:rPr>
              <w:t>College 4 years or more (College graduate)</w:t>
            </w:r>
          </w:p>
        </w:tc>
        <w:tc>
          <w:tcPr>
            <w:tcW w:w="810" w:type="dxa"/>
            <w:hideMark/>
          </w:tcPr>
          <w:p w14:paraId="2FD34459" w14:textId="77777777" w:rsidR="00E376DF" w:rsidRPr="00A57670" w:rsidRDefault="00E376DF" w:rsidP="00E376DF">
            <w:pPr>
              <w:spacing w:after="0" w:line="240" w:lineRule="auto"/>
              <w:jc w:val="right"/>
              <w:rPr>
                <w:rFonts w:eastAsia="Times New Roman" w:cs="Arial"/>
                <w:color w:val="000000"/>
                <w:sz w:val="19"/>
                <w:szCs w:val="19"/>
              </w:rPr>
            </w:pPr>
            <w:r w:rsidRPr="00A57670">
              <w:rPr>
                <w:rFonts w:eastAsia="Times New Roman" w:cs="Arial"/>
                <w:color w:val="000000"/>
                <w:sz w:val="19"/>
                <w:szCs w:val="19"/>
              </w:rPr>
              <w:t>92</w:t>
            </w:r>
            <w:r w:rsidRPr="00A57670">
              <w:rPr>
                <w:rFonts w:eastAsia="Times New Roman" w:cs="Arial"/>
                <w:color w:val="000000"/>
                <w:sz w:val="19"/>
                <w:szCs w:val="19"/>
              </w:rPr>
              <w:br/>
              <w:t>49.</w:t>
            </w:r>
            <w:r>
              <w:rPr>
                <w:rFonts w:eastAsia="Times New Roman" w:cs="Arial"/>
                <w:color w:val="000000"/>
                <w:sz w:val="19"/>
                <w:szCs w:val="19"/>
              </w:rPr>
              <w:t>5</w:t>
            </w:r>
          </w:p>
        </w:tc>
        <w:tc>
          <w:tcPr>
            <w:tcW w:w="900" w:type="dxa"/>
            <w:hideMark/>
          </w:tcPr>
          <w:p w14:paraId="56F1E957" w14:textId="77777777" w:rsidR="00E376DF" w:rsidRPr="00A57670" w:rsidRDefault="00E376DF" w:rsidP="00E376DF">
            <w:pPr>
              <w:spacing w:after="0" w:line="240" w:lineRule="auto"/>
              <w:jc w:val="right"/>
              <w:rPr>
                <w:rFonts w:eastAsia="Times New Roman" w:cs="Arial"/>
                <w:color w:val="000000"/>
                <w:sz w:val="19"/>
                <w:szCs w:val="19"/>
              </w:rPr>
            </w:pPr>
            <w:r w:rsidRPr="00A57670">
              <w:rPr>
                <w:rFonts w:eastAsia="Times New Roman" w:cs="Arial"/>
                <w:color w:val="000000"/>
                <w:sz w:val="19"/>
                <w:szCs w:val="19"/>
              </w:rPr>
              <w:t>173</w:t>
            </w:r>
            <w:r w:rsidRPr="00A57670">
              <w:rPr>
                <w:rFonts w:eastAsia="Times New Roman" w:cs="Arial"/>
                <w:color w:val="000000"/>
                <w:sz w:val="19"/>
                <w:szCs w:val="19"/>
              </w:rPr>
              <w:br/>
              <w:t>76.</w:t>
            </w:r>
            <w:r>
              <w:rPr>
                <w:rFonts w:eastAsia="Times New Roman" w:cs="Arial"/>
                <w:color w:val="000000"/>
                <w:sz w:val="19"/>
                <w:szCs w:val="19"/>
              </w:rPr>
              <w:t>6</w:t>
            </w:r>
          </w:p>
        </w:tc>
        <w:tc>
          <w:tcPr>
            <w:tcW w:w="810" w:type="dxa"/>
            <w:hideMark/>
          </w:tcPr>
          <w:p w14:paraId="199194BC" w14:textId="77777777" w:rsidR="00E376DF" w:rsidRPr="00A57670" w:rsidRDefault="00E376DF" w:rsidP="00E376DF">
            <w:pPr>
              <w:spacing w:after="0" w:line="240" w:lineRule="auto"/>
              <w:jc w:val="right"/>
              <w:rPr>
                <w:rFonts w:eastAsia="Times New Roman" w:cs="Arial"/>
                <w:color w:val="000000"/>
                <w:sz w:val="19"/>
                <w:szCs w:val="19"/>
              </w:rPr>
            </w:pPr>
            <w:r w:rsidRPr="00A57670">
              <w:rPr>
                <w:rFonts w:eastAsia="Times New Roman" w:cs="Arial"/>
                <w:color w:val="000000"/>
                <w:sz w:val="19"/>
                <w:szCs w:val="19"/>
              </w:rPr>
              <w:t>320</w:t>
            </w:r>
            <w:r w:rsidRPr="00A57670">
              <w:rPr>
                <w:rFonts w:eastAsia="Times New Roman" w:cs="Arial"/>
                <w:color w:val="000000"/>
                <w:sz w:val="19"/>
                <w:szCs w:val="19"/>
              </w:rPr>
              <w:br/>
              <w:t>47.2</w:t>
            </w:r>
          </w:p>
        </w:tc>
        <w:tc>
          <w:tcPr>
            <w:tcW w:w="822" w:type="dxa"/>
            <w:hideMark/>
          </w:tcPr>
          <w:p w14:paraId="0103B9E1" w14:textId="77777777" w:rsidR="00E376DF" w:rsidRPr="00A57670" w:rsidRDefault="00E376DF" w:rsidP="00E376DF">
            <w:pPr>
              <w:spacing w:after="0" w:line="240" w:lineRule="auto"/>
              <w:jc w:val="right"/>
              <w:rPr>
                <w:rFonts w:eastAsia="Times New Roman" w:cs="Arial"/>
                <w:color w:val="000000"/>
                <w:sz w:val="19"/>
                <w:szCs w:val="19"/>
              </w:rPr>
            </w:pPr>
            <w:r w:rsidRPr="00A57670">
              <w:rPr>
                <w:rFonts w:eastAsia="Times New Roman" w:cs="Arial"/>
                <w:color w:val="000000"/>
                <w:sz w:val="19"/>
                <w:szCs w:val="19"/>
              </w:rPr>
              <w:t>585</w:t>
            </w:r>
            <w:r w:rsidRPr="00A57670">
              <w:rPr>
                <w:rFonts w:eastAsia="Times New Roman" w:cs="Arial"/>
                <w:color w:val="000000"/>
                <w:sz w:val="19"/>
                <w:szCs w:val="19"/>
              </w:rPr>
              <w:br/>
              <w:t> </w:t>
            </w:r>
          </w:p>
        </w:tc>
      </w:tr>
      <w:tr w:rsidR="005A7E29" w:rsidRPr="00A57670" w14:paraId="5032F302" w14:textId="77777777" w:rsidTr="00464186">
        <w:trPr>
          <w:trHeight w:val="267"/>
        </w:trPr>
        <w:tc>
          <w:tcPr>
            <w:tcW w:w="9187" w:type="dxa"/>
            <w:gridSpan w:val="5"/>
            <w:shd w:val="clear" w:color="auto" w:fill="C5EFFF" w:themeFill="accent2" w:themeFillTint="33"/>
            <w:noWrap/>
          </w:tcPr>
          <w:p w14:paraId="1FCE80E1" w14:textId="7F6138E0" w:rsidR="005A7E29" w:rsidRPr="00A57670" w:rsidRDefault="005A7E29" w:rsidP="005A7E29">
            <w:pPr>
              <w:spacing w:after="0" w:line="240" w:lineRule="auto"/>
              <w:rPr>
                <w:rFonts w:eastAsia="Times New Roman" w:cs="Arial"/>
                <w:color w:val="000000"/>
                <w:sz w:val="19"/>
                <w:szCs w:val="19"/>
              </w:rPr>
            </w:pPr>
            <w:r>
              <w:rPr>
                <w:rFonts w:eastAsia="Times New Roman" w:cs="Arial"/>
                <w:b/>
                <w:bCs/>
                <w:color w:val="112277"/>
                <w:sz w:val="19"/>
                <w:szCs w:val="19"/>
              </w:rPr>
              <w:t>Employment</w:t>
            </w:r>
          </w:p>
        </w:tc>
      </w:tr>
      <w:tr w:rsidR="00E376DF" w:rsidRPr="00036914" w14:paraId="63C17213" w14:textId="77777777" w:rsidTr="00E376DF">
        <w:trPr>
          <w:trHeight w:val="579"/>
        </w:trPr>
        <w:tc>
          <w:tcPr>
            <w:tcW w:w="5845" w:type="dxa"/>
            <w:noWrap/>
            <w:hideMark/>
          </w:tcPr>
          <w:p w14:paraId="02C395E0" w14:textId="77777777" w:rsidR="00E376DF" w:rsidRPr="00036914" w:rsidRDefault="00E376DF" w:rsidP="00E376DF">
            <w:pPr>
              <w:spacing w:after="0" w:line="240" w:lineRule="auto"/>
              <w:rPr>
                <w:rFonts w:eastAsia="Times New Roman" w:cs="Arial"/>
                <w:b/>
                <w:bCs/>
                <w:color w:val="112277"/>
                <w:sz w:val="19"/>
                <w:szCs w:val="19"/>
              </w:rPr>
            </w:pPr>
            <w:r w:rsidRPr="00036914">
              <w:rPr>
                <w:rFonts w:eastAsia="Times New Roman" w:cs="Arial"/>
                <w:b/>
                <w:bCs/>
                <w:color w:val="112277"/>
                <w:sz w:val="19"/>
                <w:szCs w:val="19"/>
              </w:rPr>
              <w:t>Employed for wages</w:t>
            </w:r>
          </w:p>
        </w:tc>
        <w:tc>
          <w:tcPr>
            <w:tcW w:w="810" w:type="dxa"/>
            <w:hideMark/>
          </w:tcPr>
          <w:p w14:paraId="2459730B" w14:textId="77777777" w:rsidR="00E376DF" w:rsidRPr="00036914" w:rsidRDefault="00E376DF" w:rsidP="00E376DF">
            <w:pPr>
              <w:spacing w:after="0" w:line="240" w:lineRule="auto"/>
              <w:jc w:val="right"/>
              <w:rPr>
                <w:rFonts w:eastAsia="Times New Roman" w:cs="Arial"/>
                <w:color w:val="000000"/>
                <w:sz w:val="19"/>
                <w:szCs w:val="19"/>
              </w:rPr>
            </w:pPr>
            <w:r w:rsidRPr="00036914">
              <w:rPr>
                <w:rFonts w:eastAsia="Times New Roman" w:cs="Arial"/>
                <w:color w:val="000000"/>
                <w:sz w:val="19"/>
                <w:szCs w:val="19"/>
              </w:rPr>
              <w:t>100</w:t>
            </w:r>
            <w:r w:rsidRPr="00036914">
              <w:rPr>
                <w:rFonts w:eastAsia="Times New Roman" w:cs="Arial"/>
                <w:color w:val="000000"/>
                <w:sz w:val="19"/>
                <w:szCs w:val="19"/>
              </w:rPr>
              <w:br/>
              <w:t>54.</w:t>
            </w:r>
            <w:r>
              <w:rPr>
                <w:rFonts w:eastAsia="Times New Roman" w:cs="Arial"/>
                <w:color w:val="000000"/>
                <w:sz w:val="19"/>
                <w:szCs w:val="19"/>
              </w:rPr>
              <w:t>4</w:t>
            </w:r>
          </w:p>
        </w:tc>
        <w:tc>
          <w:tcPr>
            <w:tcW w:w="900" w:type="dxa"/>
            <w:hideMark/>
          </w:tcPr>
          <w:p w14:paraId="169F2E1B" w14:textId="77777777" w:rsidR="00E376DF" w:rsidRPr="00036914" w:rsidRDefault="00E376DF" w:rsidP="00E376DF">
            <w:pPr>
              <w:spacing w:after="0" w:line="240" w:lineRule="auto"/>
              <w:jc w:val="right"/>
              <w:rPr>
                <w:rFonts w:eastAsia="Times New Roman" w:cs="Arial"/>
                <w:color w:val="000000"/>
                <w:sz w:val="19"/>
                <w:szCs w:val="19"/>
              </w:rPr>
            </w:pPr>
            <w:r w:rsidRPr="00036914">
              <w:rPr>
                <w:rFonts w:eastAsia="Times New Roman" w:cs="Arial"/>
                <w:color w:val="000000"/>
                <w:sz w:val="19"/>
                <w:szCs w:val="19"/>
              </w:rPr>
              <w:t>114</w:t>
            </w:r>
            <w:r w:rsidRPr="00036914">
              <w:rPr>
                <w:rFonts w:eastAsia="Times New Roman" w:cs="Arial"/>
                <w:color w:val="000000"/>
                <w:sz w:val="19"/>
                <w:szCs w:val="19"/>
              </w:rPr>
              <w:br/>
              <w:t>50.4</w:t>
            </w:r>
          </w:p>
        </w:tc>
        <w:tc>
          <w:tcPr>
            <w:tcW w:w="810" w:type="dxa"/>
            <w:hideMark/>
          </w:tcPr>
          <w:p w14:paraId="73B88E15" w14:textId="77777777" w:rsidR="00E376DF" w:rsidRPr="00036914" w:rsidRDefault="00E376DF" w:rsidP="00E376DF">
            <w:pPr>
              <w:spacing w:after="0" w:line="240" w:lineRule="auto"/>
              <w:jc w:val="right"/>
              <w:rPr>
                <w:rFonts w:eastAsia="Times New Roman" w:cs="Arial"/>
                <w:color w:val="000000"/>
                <w:sz w:val="19"/>
                <w:szCs w:val="19"/>
              </w:rPr>
            </w:pPr>
            <w:r w:rsidRPr="00036914">
              <w:rPr>
                <w:rFonts w:eastAsia="Times New Roman" w:cs="Arial"/>
                <w:color w:val="000000"/>
                <w:sz w:val="19"/>
                <w:szCs w:val="19"/>
              </w:rPr>
              <w:t>241</w:t>
            </w:r>
            <w:r w:rsidRPr="00036914">
              <w:rPr>
                <w:rFonts w:eastAsia="Times New Roman" w:cs="Arial"/>
                <w:color w:val="000000"/>
                <w:sz w:val="19"/>
                <w:szCs w:val="19"/>
              </w:rPr>
              <w:br/>
              <w:t>35.</w:t>
            </w:r>
            <w:r>
              <w:rPr>
                <w:rFonts w:eastAsia="Times New Roman" w:cs="Arial"/>
                <w:color w:val="000000"/>
                <w:sz w:val="19"/>
                <w:szCs w:val="19"/>
              </w:rPr>
              <w:t>5</w:t>
            </w:r>
          </w:p>
        </w:tc>
        <w:tc>
          <w:tcPr>
            <w:tcW w:w="822" w:type="dxa"/>
            <w:hideMark/>
          </w:tcPr>
          <w:p w14:paraId="0A2FB863" w14:textId="77777777" w:rsidR="00E376DF" w:rsidRPr="00036914" w:rsidRDefault="00E376DF" w:rsidP="00E376DF">
            <w:pPr>
              <w:spacing w:after="0" w:line="240" w:lineRule="auto"/>
              <w:jc w:val="right"/>
              <w:rPr>
                <w:rFonts w:eastAsia="Times New Roman" w:cs="Arial"/>
                <w:color w:val="000000"/>
                <w:sz w:val="19"/>
                <w:szCs w:val="19"/>
              </w:rPr>
            </w:pPr>
            <w:r w:rsidRPr="00036914">
              <w:rPr>
                <w:rFonts w:eastAsia="Times New Roman" w:cs="Arial"/>
                <w:color w:val="000000"/>
                <w:sz w:val="19"/>
                <w:szCs w:val="19"/>
              </w:rPr>
              <w:t>455</w:t>
            </w:r>
            <w:r w:rsidRPr="00036914">
              <w:rPr>
                <w:rFonts w:eastAsia="Times New Roman" w:cs="Arial"/>
                <w:color w:val="000000"/>
                <w:sz w:val="19"/>
                <w:szCs w:val="19"/>
              </w:rPr>
              <w:br/>
              <w:t> </w:t>
            </w:r>
          </w:p>
        </w:tc>
      </w:tr>
      <w:tr w:rsidR="00E376DF" w:rsidRPr="00036914" w14:paraId="4D21D25A" w14:textId="77777777" w:rsidTr="00E376DF">
        <w:trPr>
          <w:trHeight w:val="260"/>
        </w:trPr>
        <w:tc>
          <w:tcPr>
            <w:tcW w:w="5845" w:type="dxa"/>
            <w:noWrap/>
            <w:hideMark/>
          </w:tcPr>
          <w:p w14:paraId="0F422104" w14:textId="77777777" w:rsidR="00E376DF" w:rsidRPr="00036914" w:rsidRDefault="00E376DF" w:rsidP="00E376DF">
            <w:pPr>
              <w:spacing w:after="0" w:line="240" w:lineRule="auto"/>
              <w:rPr>
                <w:rFonts w:eastAsia="Times New Roman" w:cs="Arial"/>
                <w:b/>
                <w:bCs/>
                <w:color w:val="112277"/>
                <w:sz w:val="19"/>
                <w:szCs w:val="19"/>
              </w:rPr>
            </w:pPr>
            <w:r w:rsidRPr="00036914">
              <w:rPr>
                <w:rFonts w:eastAsia="Times New Roman" w:cs="Arial"/>
                <w:b/>
                <w:bCs/>
                <w:color w:val="112277"/>
                <w:sz w:val="19"/>
                <w:szCs w:val="19"/>
              </w:rPr>
              <w:t>Self-employed</w:t>
            </w:r>
          </w:p>
        </w:tc>
        <w:tc>
          <w:tcPr>
            <w:tcW w:w="810" w:type="dxa"/>
            <w:hideMark/>
          </w:tcPr>
          <w:p w14:paraId="76F94F52" w14:textId="77777777" w:rsidR="00E376DF" w:rsidRPr="00036914" w:rsidRDefault="00E376DF" w:rsidP="00E376DF">
            <w:pPr>
              <w:spacing w:after="0" w:line="240" w:lineRule="auto"/>
              <w:jc w:val="right"/>
              <w:rPr>
                <w:rFonts w:eastAsia="Times New Roman" w:cs="Arial"/>
                <w:color w:val="000000"/>
                <w:sz w:val="19"/>
                <w:szCs w:val="19"/>
              </w:rPr>
            </w:pPr>
            <w:r w:rsidRPr="00036914">
              <w:rPr>
                <w:rFonts w:eastAsia="Times New Roman" w:cs="Arial"/>
                <w:color w:val="000000"/>
                <w:sz w:val="19"/>
                <w:szCs w:val="19"/>
              </w:rPr>
              <w:t>19</w:t>
            </w:r>
            <w:r w:rsidRPr="00036914">
              <w:rPr>
                <w:rFonts w:eastAsia="Times New Roman" w:cs="Arial"/>
                <w:color w:val="000000"/>
                <w:sz w:val="19"/>
                <w:szCs w:val="19"/>
              </w:rPr>
              <w:br/>
              <w:t>10.3</w:t>
            </w:r>
          </w:p>
        </w:tc>
        <w:tc>
          <w:tcPr>
            <w:tcW w:w="900" w:type="dxa"/>
            <w:hideMark/>
          </w:tcPr>
          <w:p w14:paraId="5564F7D2" w14:textId="77777777" w:rsidR="00E376DF" w:rsidRPr="00036914" w:rsidRDefault="00E376DF" w:rsidP="00E376DF">
            <w:pPr>
              <w:spacing w:after="0" w:line="240" w:lineRule="auto"/>
              <w:jc w:val="right"/>
              <w:rPr>
                <w:rFonts w:eastAsia="Times New Roman" w:cs="Arial"/>
                <w:color w:val="000000"/>
                <w:sz w:val="19"/>
                <w:szCs w:val="19"/>
              </w:rPr>
            </w:pPr>
            <w:r w:rsidRPr="00036914">
              <w:rPr>
                <w:rFonts w:eastAsia="Times New Roman" w:cs="Arial"/>
                <w:color w:val="000000"/>
                <w:sz w:val="19"/>
                <w:szCs w:val="19"/>
              </w:rPr>
              <w:t>15</w:t>
            </w:r>
            <w:r w:rsidRPr="00036914">
              <w:rPr>
                <w:rFonts w:eastAsia="Times New Roman" w:cs="Arial"/>
                <w:color w:val="000000"/>
                <w:sz w:val="19"/>
                <w:szCs w:val="19"/>
              </w:rPr>
              <w:br/>
              <w:t>6.6</w:t>
            </w:r>
          </w:p>
        </w:tc>
        <w:tc>
          <w:tcPr>
            <w:tcW w:w="810" w:type="dxa"/>
            <w:hideMark/>
          </w:tcPr>
          <w:p w14:paraId="1D841705" w14:textId="77777777" w:rsidR="00E376DF" w:rsidRPr="00036914" w:rsidRDefault="00E376DF" w:rsidP="00E376DF">
            <w:pPr>
              <w:spacing w:after="0" w:line="240" w:lineRule="auto"/>
              <w:jc w:val="right"/>
              <w:rPr>
                <w:rFonts w:eastAsia="Times New Roman" w:cs="Arial"/>
                <w:color w:val="000000"/>
                <w:sz w:val="19"/>
                <w:szCs w:val="19"/>
              </w:rPr>
            </w:pPr>
            <w:r w:rsidRPr="00036914">
              <w:rPr>
                <w:rFonts w:eastAsia="Times New Roman" w:cs="Arial"/>
                <w:color w:val="000000"/>
                <w:sz w:val="19"/>
                <w:szCs w:val="19"/>
              </w:rPr>
              <w:t>52</w:t>
            </w:r>
            <w:r w:rsidRPr="00036914">
              <w:rPr>
                <w:rFonts w:eastAsia="Times New Roman" w:cs="Arial"/>
                <w:color w:val="000000"/>
                <w:sz w:val="19"/>
                <w:szCs w:val="19"/>
              </w:rPr>
              <w:br/>
              <w:t>7.</w:t>
            </w:r>
            <w:r>
              <w:rPr>
                <w:rFonts w:eastAsia="Times New Roman" w:cs="Arial"/>
                <w:color w:val="000000"/>
                <w:sz w:val="19"/>
                <w:szCs w:val="19"/>
              </w:rPr>
              <w:t>7</w:t>
            </w:r>
          </w:p>
        </w:tc>
        <w:tc>
          <w:tcPr>
            <w:tcW w:w="822" w:type="dxa"/>
            <w:hideMark/>
          </w:tcPr>
          <w:p w14:paraId="6F73EB96" w14:textId="77777777" w:rsidR="00E376DF" w:rsidRPr="00036914" w:rsidRDefault="00E376DF" w:rsidP="00E376DF">
            <w:pPr>
              <w:spacing w:after="0" w:line="240" w:lineRule="auto"/>
              <w:jc w:val="right"/>
              <w:rPr>
                <w:rFonts w:eastAsia="Times New Roman" w:cs="Arial"/>
                <w:color w:val="000000"/>
                <w:sz w:val="19"/>
                <w:szCs w:val="19"/>
              </w:rPr>
            </w:pPr>
            <w:r w:rsidRPr="00036914">
              <w:rPr>
                <w:rFonts w:eastAsia="Times New Roman" w:cs="Arial"/>
                <w:color w:val="000000"/>
                <w:sz w:val="19"/>
                <w:szCs w:val="19"/>
              </w:rPr>
              <w:t>86</w:t>
            </w:r>
            <w:r w:rsidRPr="00036914">
              <w:rPr>
                <w:rFonts w:eastAsia="Times New Roman" w:cs="Arial"/>
                <w:color w:val="000000"/>
                <w:sz w:val="19"/>
                <w:szCs w:val="19"/>
              </w:rPr>
              <w:br/>
              <w:t> </w:t>
            </w:r>
          </w:p>
        </w:tc>
      </w:tr>
      <w:tr w:rsidR="00E376DF" w:rsidRPr="00036914" w14:paraId="50F09E79" w14:textId="77777777" w:rsidTr="00E376DF">
        <w:trPr>
          <w:trHeight w:val="215"/>
        </w:trPr>
        <w:tc>
          <w:tcPr>
            <w:tcW w:w="5845" w:type="dxa"/>
            <w:noWrap/>
            <w:hideMark/>
          </w:tcPr>
          <w:p w14:paraId="258FA016" w14:textId="77777777" w:rsidR="00E376DF" w:rsidRPr="00036914" w:rsidRDefault="00E376DF" w:rsidP="00E376DF">
            <w:pPr>
              <w:spacing w:after="0" w:line="240" w:lineRule="auto"/>
              <w:rPr>
                <w:rFonts w:eastAsia="Times New Roman" w:cs="Arial"/>
                <w:b/>
                <w:bCs/>
                <w:color w:val="112277"/>
                <w:sz w:val="19"/>
                <w:szCs w:val="19"/>
              </w:rPr>
            </w:pPr>
            <w:r w:rsidRPr="00036914">
              <w:rPr>
                <w:rFonts w:eastAsia="Times New Roman" w:cs="Arial"/>
                <w:b/>
                <w:bCs/>
                <w:color w:val="112277"/>
                <w:sz w:val="19"/>
                <w:szCs w:val="19"/>
              </w:rPr>
              <w:t>Out of work for 1 year or more</w:t>
            </w:r>
          </w:p>
        </w:tc>
        <w:tc>
          <w:tcPr>
            <w:tcW w:w="810" w:type="dxa"/>
            <w:hideMark/>
          </w:tcPr>
          <w:p w14:paraId="11FD3A38" w14:textId="77777777" w:rsidR="00E376DF" w:rsidRPr="00036914" w:rsidRDefault="00E376DF" w:rsidP="00E376DF">
            <w:pPr>
              <w:spacing w:after="0" w:line="240" w:lineRule="auto"/>
              <w:jc w:val="right"/>
              <w:rPr>
                <w:rFonts w:eastAsia="Times New Roman" w:cs="Arial"/>
                <w:color w:val="000000"/>
                <w:sz w:val="19"/>
                <w:szCs w:val="19"/>
              </w:rPr>
            </w:pPr>
            <w:r w:rsidRPr="00036914">
              <w:rPr>
                <w:rFonts w:eastAsia="Times New Roman" w:cs="Arial"/>
                <w:color w:val="000000"/>
                <w:sz w:val="19"/>
                <w:szCs w:val="19"/>
              </w:rPr>
              <w:t>3</w:t>
            </w:r>
            <w:r w:rsidRPr="00036914">
              <w:rPr>
                <w:rFonts w:eastAsia="Times New Roman" w:cs="Arial"/>
                <w:color w:val="000000"/>
                <w:sz w:val="19"/>
                <w:szCs w:val="19"/>
              </w:rPr>
              <w:br/>
              <w:t>1.6</w:t>
            </w:r>
          </w:p>
        </w:tc>
        <w:tc>
          <w:tcPr>
            <w:tcW w:w="900" w:type="dxa"/>
            <w:hideMark/>
          </w:tcPr>
          <w:p w14:paraId="3AAF4219" w14:textId="77777777" w:rsidR="00E376DF" w:rsidRPr="00036914" w:rsidRDefault="00E376DF" w:rsidP="00E376DF">
            <w:pPr>
              <w:spacing w:after="0" w:line="240" w:lineRule="auto"/>
              <w:jc w:val="right"/>
              <w:rPr>
                <w:rFonts w:eastAsia="Times New Roman" w:cs="Arial"/>
                <w:color w:val="000000"/>
                <w:sz w:val="19"/>
                <w:szCs w:val="19"/>
              </w:rPr>
            </w:pPr>
            <w:r w:rsidRPr="00036914">
              <w:rPr>
                <w:rFonts w:eastAsia="Times New Roman" w:cs="Arial"/>
                <w:color w:val="000000"/>
                <w:sz w:val="19"/>
                <w:szCs w:val="19"/>
              </w:rPr>
              <w:t>1</w:t>
            </w:r>
            <w:r w:rsidRPr="00036914">
              <w:rPr>
                <w:rFonts w:eastAsia="Times New Roman" w:cs="Arial"/>
                <w:color w:val="000000"/>
                <w:sz w:val="19"/>
                <w:szCs w:val="19"/>
              </w:rPr>
              <w:br/>
              <w:t>0.4</w:t>
            </w:r>
          </w:p>
        </w:tc>
        <w:tc>
          <w:tcPr>
            <w:tcW w:w="810" w:type="dxa"/>
            <w:hideMark/>
          </w:tcPr>
          <w:p w14:paraId="7087850F" w14:textId="77777777" w:rsidR="00E376DF" w:rsidRPr="00036914" w:rsidRDefault="00E376DF" w:rsidP="00E376DF">
            <w:pPr>
              <w:spacing w:after="0" w:line="240" w:lineRule="auto"/>
              <w:jc w:val="right"/>
              <w:rPr>
                <w:rFonts w:eastAsia="Times New Roman" w:cs="Arial"/>
                <w:color w:val="000000"/>
                <w:sz w:val="19"/>
                <w:szCs w:val="19"/>
              </w:rPr>
            </w:pPr>
            <w:r w:rsidRPr="00036914">
              <w:rPr>
                <w:rFonts w:eastAsia="Times New Roman" w:cs="Arial"/>
                <w:color w:val="000000"/>
                <w:sz w:val="19"/>
                <w:szCs w:val="19"/>
              </w:rPr>
              <w:t>9</w:t>
            </w:r>
            <w:r w:rsidRPr="00036914">
              <w:rPr>
                <w:rFonts w:eastAsia="Times New Roman" w:cs="Arial"/>
                <w:color w:val="000000"/>
                <w:sz w:val="19"/>
                <w:szCs w:val="19"/>
              </w:rPr>
              <w:br/>
              <w:t>1.3</w:t>
            </w:r>
          </w:p>
        </w:tc>
        <w:tc>
          <w:tcPr>
            <w:tcW w:w="822" w:type="dxa"/>
            <w:hideMark/>
          </w:tcPr>
          <w:p w14:paraId="1A087156" w14:textId="77777777" w:rsidR="00E376DF" w:rsidRPr="00036914" w:rsidRDefault="00E376DF" w:rsidP="00E376DF">
            <w:pPr>
              <w:spacing w:after="0" w:line="240" w:lineRule="auto"/>
              <w:jc w:val="right"/>
              <w:rPr>
                <w:rFonts w:eastAsia="Times New Roman" w:cs="Arial"/>
                <w:color w:val="000000"/>
                <w:sz w:val="19"/>
                <w:szCs w:val="19"/>
              </w:rPr>
            </w:pPr>
            <w:r w:rsidRPr="00036914">
              <w:rPr>
                <w:rFonts w:eastAsia="Times New Roman" w:cs="Arial"/>
                <w:color w:val="000000"/>
                <w:sz w:val="19"/>
                <w:szCs w:val="19"/>
              </w:rPr>
              <w:t>13</w:t>
            </w:r>
            <w:r w:rsidRPr="00036914">
              <w:rPr>
                <w:rFonts w:eastAsia="Times New Roman" w:cs="Arial"/>
                <w:color w:val="000000"/>
                <w:sz w:val="19"/>
                <w:szCs w:val="19"/>
              </w:rPr>
              <w:br/>
              <w:t> </w:t>
            </w:r>
          </w:p>
        </w:tc>
      </w:tr>
      <w:tr w:rsidR="00E376DF" w:rsidRPr="00036914" w14:paraId="1F43FA68" w14:textId="77777777" w:rsidTr="00E376DF">
        <w:trPr>
          <w:trHeight w:val="341"/>
        </w:trPr>
        <w:tc>
          <w:tcPr>
            <w:tcW w:w="5845" w:type="dxa"/>
            <w:noWrap/>
            <w:hideMark/>
          </w:tcPr>
          <w:p w14:paraId="39FC6492" w14:textId="77777777" w:rsidR="00E376DF" w:rsidRPr="00036914" w:rsidRDefault="00E376DF" w:rsidP="00E376DF">
            <w:pPr>
              <w:spacing w:after="0" w:line="240" w:lineRule="auto"/>
              <w:rPr>
                <w:rFonts w:eastAsia="Times New Roman" w:cs="Arial"/>
                <w:b/>
                <w:bCs/>
                <w:color w:val="112277"/>
                <w:sz w:val="19"/>
                <w:szCs w:val="19"/>
              </w:rPr>
            </w:pPr>
            <w:r w:rsidRPr="00036914">
              <w:rPr>
                <w:rFonts w:eastAsia="Times New Roman" w:cs="Arial"/>
                <w:b/>
                <w:bCs/>
                <w:color w:val="112277"/>
                <w:sz w:val="19"/>
                <w:szCs w:val="19"/>
              </w:rPr>
              <w:t>Out of work for less than 1 year</w:t>
            </w:r>
          </w:p>
        </w:tc>
        <w:tc>
          <w:tcPr>
            <w:tcW w:w="810" w:type="dxa"/>
            <w:hideMark/>
          </w:tcPr>
          <w:p w14:paraId="22AAFC00" w14:textId="77777777" w:rsidR="00E376DF" w:rsidRPr="00036914" w:rsidRDefault="00E376DF" w:rsidP="00E376DF">
            <w:pPr>
              <w:spacing w:after="0" w:line="240" w:lineRule="auto"/>
              <w:jc w:val="right"/>
              <w:rPr>
                <w:rFonts w:eastAsia="Times New Roman" w:cs="Arial"/>
                <w:color w:val="000000"/>
                <w:sz w:val="19"/>
                <w:szCs w:val="19"/>
              </w:rPr>
            </w:pPr>
            <w:r w:rsidRPr="00036914">
              <w:rPr>
                <w:rFonts w:eastAsia="Times New Roman" w:cs="Arial"/>
                <w:color w:val="000000"/>
                <w:sz w:val="19"/>
                <w:szCs w:val="19"/>
              </w:rPr>
              <w:t>6</w:t>
            </w:r>
            <w:r w:rsidRPr="00036914">
              <w:rPr>
                <w:rFonts w:eastAsia="Times New Roman" w:cs="Arial"/>
                <w:color w:val="000000"/>
                <w:sz w:val="19"/>
                <w:szCs w:val="19"/>
              </w:rPr>
              <w:br/>
              <w:t>3.</w:t>
            </w:r>
            <w:r>
              <w:rPr>
                <w:rFonts w:eastAsia="Times New Roman" w:cs="Arial"/>
                <w:color w:val="000000"/>
                <w:sz w:val="19"/>
                <w:szCs w:val="19"/>
              </w:rPr>
              <w:t>3</w:t>
            </w:r>
          </w:p>
        </w:tc>
        <w:tc>
          <w:tcPr>
            <w:tcW w:w="900" w:type="dxa"/>
            <w:hideMark/>
          </w:tcPr>
          <w:p w14:paraId="14924001" w14:textId="77777777" w:rsidR="00E376DF" w:rsidRPr="00036914" w:rsidRDefault="00E376DF" w:rsidP="00E376DF">
            <w:pPr>
              <w:spacing w:after="0" w:line="240" w:lineRule="auto"/>
              <w:jc w:val="right"/>
              <w:rPr>
                <w:rFonts w:eastAsia="Times New Roman" w:cs="Arial"/>
                <w:color w:val="000000"/>
                <w:sz w:val="19"/>
                <w:szCs w:val="19"/>
              </w:rPr>
            </w:pPr>
            <w:r w:rsidRPr="00036914">
              <w:rPr>
                <w:rFonts w:eastAsia="Times New Roman" w:cs="Arial"/>
                <w:color w:val="000000"/>
                <w:sz w:val="19"/>
                <w:szCs w:val="19"/>
              </w:rPr>
              <w:t>4</w:t>
            </w:r>
            <w:r w:rsidRPr="00036914">
              <w:rPr>
                <w:rFonts w:eastAsia="Times New Roman" w:cs="Arial"/>
                <w:color w:val="000000"/>
                <w:sz w:val="19"/>
                <w:szCs w:val="19"/>
              </w:rPr>
              <w:br/>
              <w:t>1.</w:t>
            </w:r>
            <w:r>
              <w:rPr>
                <w:rFonts w:eastAsia="Times New Roman" w:cs="Arial"/>
                <w:color w:val="000000"/>
                <w:sz w:val="19"/>
                <w:szCs w:val="19"/>
              </w:rPr>
              <w:t>8</w:t>
            </w:r>
          </w:p>
        </w:tc>
        <w:tc>
          <w:tcPr>
            <w:tcW w:w="810" w:type="dxa"/>
            <w:hideMark/>
          </w:tcPr>
          <w:p w14:paraId="49AE1C16" w14:textId="77777777" w:rsidR="00E376DF" w:rsidRPr="00036914" w:rsidRDefault="00E376DF" w:rsidP="00E376DF">
            <w:pPr>
              <w:spacing w:after="0" w:line="240" w:lineRule="auto"/>
              <w:jc w:val="right"/>
              <w:rPr>
                <w:rFonts w:eastAsia="Times New Roman" w:cs="Arial"/>
                <w:color w:val="000000"/>
                <w:sz w:val="19"/>
                <w:szCs w:val="19"/>
              </w:rPr>
            </w:pPr>
            <w:r w:rsidRPr="00036914">
              <w:rPr>
                <w:rFonts w:eastAsia="Times New Roman" w:cs="Arial"/>
                <w:color w:val="000000"/>
                <w:sz w:val="19"/>
                <w:szCs w:val="19"/>
              </w:rPr>
              <w:t>8</w:t>
            </w:r>
            <w:r w:rsidRPr="00036914">
              <w:rPr>
                <w:rFonts w:eastAsia="Times New Roman" w:cs="Arial"/>
                <w:color w:val="000000"/>
                <w:sz w:val="19"/>
                <w:szCs w:val="19"/>
              </w:rPr>
              <w:br/>
              <w:t>1.</w:t>
            </w:r>
            <w:r>
              <w:rPr>
                <w:rFonts w:eastAsia="Times New Roman" w:cs="Arial"/>
                <w:color w:val="000000"/>
                <w:sz w:val="19"/>
                <w:szCs w:val="19"/>
              </w:rPr>
              <w:t>2</w:t>
            </w:r>
          </w:p>
        </w:tc>
        <w:tc>
          <w:tcPr>
            <w:tcW w:w="822" w:type="dxa"/>
            <w:hideMark/>
          </w:tcPr>
          <w:p w14:paraId="37785AE6" w14:textId="77777777" w:rsidR="00E376DF" w:rsidRPr="00036914" w:rsidRDefault="00E376DF" w:rsidP="00E376DF">
            <w:pPr>
              <w:spacing w:after="0" w:line="240" w:lineRule="auto"/>
              <w:jc w:val="right"/>
              <w:rPr>
                <w:rFonts w:eastAsia="Times New Roman" w:cs="Arial"/>
                <w:color w:val="000000"/>
                <w:sz w:val="19"/>
                <w:szCs w:val="19"/>
              </w:rPr>
            </w:pPr>
            <w:r w:rsidRPr="00036914">
              <w:rPr>
                <w:rFonts w:eastAsia="Times New Roman" w:cs="Arial"/>
                <w:color w:val="000000"/>
                <w:sz w:val="19"/>
                <w:szCs w:val="19"/>
              </w:rPr>
              <w:t>18</w:t>
            </w:r>
            <w:r w:rsidRPr="00036914">
              <w:rPr>
                <w:rFonts w:eastAsia="Times New Roman" w:cs="Arial"/>
                <w:color w:val="000000"/>
                <w:sz w:val="19"/>
                <w:szCs w:val="19"/>
              </w:rPr>
              <w:br/>
              <w:t> </w:t>
            </w:r>
          </w:p>
        </w:tc>
      </w:tr>
      <w:tr w:rsidR="00E376DF" w:rsidRPr="00036914" w14:paraId="09F85ABA" w14:textId="77777777" w:rsidTr="00E376DF">
        <w:trPr>
          <w:trHeight w:val="386"/>
        </w:trPr>
        <w:tc>
          <w:tcPr>
            <w:tcW w:w="5845" w:type="dxa"/>
            <w:noWrap/>
            <w:hideMark/>
          </w:tcPr>
          <w:p w14:paraId="0DEA1AE3" w14:textId="77777777" w:rsidR="00E376DF" w:rsidRPr="00036914" w:rsidRDefault="00E376DF" w:rsidP="00E376DF">
            <w:pPr>
              <w:spacing w:after="0" w:line="240" w:lineRule="auto"/>
              <w:rPr>
                <w:rFonts w:eastAsia="Times New Roman" w:cs="Arial"/>
                <w:b/>
                <w:bCs/>
                <w:color w:val="112277"/>
                <w:sz w:val="19"/>
                <w:szCs w:val="19"/>
              </w:rPr>
            </w:pPr>
            <w:r w:rsidRPr="00036914">
              <w:rPr>
                <w:rFonts w:eastAsia="Times New Roman" w:cs="Arial"/>
                <w:b/>
                <w:bCs/>
                <w:color w:val="112277"/>
                <w:sz w:val="19"/>
                <w:szCs w:val="19"/>
              </w:rPr>
              <w:t>A Homemaker</w:t>
            </w:r>
          </w:p>
        </w:tc>
        <w:tc>
          <w:tcPr>
            <w:tcW w:w="810" w:type="dxa"/>
            <w:hideMark/>
          </w:tcPr>
          <w:p w14:paraId="6916254B" w14:textId="77777777" w:rsidR="00E376DF" w:rsidRPr="00036914" w:rsidRDefault="00E376DF" w:rsidP="00E376DF">
            <w:pPr>
              <w:spacing w:after="0" w:line="240" w:lineRule="auto"/>
              <w:jc w:val="right"/>
              <w:rPr>
                <w:rFonts w:eastAsia="Times New Roman" w:cs="Arial"/>
                <w:color w:val="000000"/>
                <w:sz w:val="19"/>
                <w:szCs w:val="19"/>
              </w:rPr>
            </w:pPr>
            <w:r w:rsidRPr="00036914">
              <w:rPr>
                <w:rFonts w:eastAsia="Times New Roman" w:cs="Arial"/>
                <w:color w:val="000000"/>
                <w:sz w:val="19"/>
                <w:szCs w:val="19"/>
              </w:rPr>
              <w:t>6</w:t>
            </w:r>
            <w:r w:rsidRPr="00036914">
              <w:rPr>
                <w:rFonts w:eastAsia="Times New Roman" w:cs="Arial"/>
                <w:color w:val="000000"/>
                <w:sz w:val="19"/>
                <w:szCs w:val="19"/>
              </w:rPr>
              <w:br/>
              <w:t>3.</w:t>
            </w:r>
            <w:r>
              <w:rPr>
                <w:rFonts w:eastAsia="Times New Roman" w:cs="Arial"/>
                <w:color w:val="000000"/>
                <w:sz w:val="19"/>
                <w:szCs w:val="19"/>
              </w:rPr>
              <w:t>3</w:t>
            </w:r>
          </w:p>
        </w:tc>
        <w:tc>
          <w:tcPr>
            <w:tcW w:w="900" w:type="dxa"/>
            <w:hideMark/>
          </w:tcPr>
          <w:p w14:paraId="11A19C3E" w14:textId="77777777" w:rsidR="00E376DF" w:rsidRPr="00036914" w:rsidRDefault="00E376DF" w:rsidP="00E376DF">
            <w:pPr>
              <w:spacing w:after="0" w:line="240" w:lineRule="auto"/>
              <w:jc w:val="right"/>
              <w:rPr>
                <w:rFonts w:eastAsia="Times New Roman" w:cs="Arial"/>
                <w:color w:val="000000"/>
                <w:sz w:val="19"/>
                <w:szCs w:val="19"/>
              </w:rPr>
            </w:pPr>
            <w:r w:rsidRPr="00036914">
              <w:rPr>
                <w:rFonts w:eastAsia="Times New Roman" w:cs="Arial"/>
                <w:color w:val="000000"/>
                <w:sz w:val="19"/>
                <w:szCs w:val="19"/>
              </w:rPr>
              <w:t>7</w:t>
            </w:r>
            <w:r w:rsidRPr="00036914">
              <w:rPr>
                <w:rFonts w:eastAsia="Times New Roman" w:cs="Arial"/>
                <w:color w:val="000000"/>
                <w:sz w:val="19"/>
                <w:szCs w:val="19"/>
              </w:rPr>
              <w:br/>
              <w:t>3.1</w:t>
            </w:r>
          </w:p>
        </w:tc>
        <w:tc>
          <w:tcPr>
            <w:tcW w:w="810" w:type="dxa"/>
            <w:hideMark/>
          </w:tcPr>
          <w:p w14:paraId="7FF3C2DF" w14:textId="77777777" w:rsidR="00E376DF" w:rsidRPr="00036914" w:rsidRDefault="00E376DF" w:rsidP="00E376DF">
            <w:pPr>
              <w:spacing w:after="0" w:line="240" w:lineRule="auto"/>
              <w:jc w:val="right"/>
              <w:rPr>
                <w:rFonts w:eastAsia="Times New Roman" w:cs="Arial"/>
                <w:color w:val="000000"/>
                <w:sz w:val="19"/>
                <w:szCs w:val="19"/>
              </w:rPr>
            </w:pPr>
            <w:r w:rsidRPr="00036914">
              <w:rPr>
                <w:rFonts w:eastAsia="Times New Roman" w:cs="Arial"/>
                <w:color w:val="000000"/>
                <w:sz w:val="19"/>
                <w:szCs w:val="19"/>
              </w:rPr>
              <w:t>22</w:t>
            </w:r>
            <w:r w:rsidRPr="00036914">
              <w:rPr>
                <w:rFonts w:eastAsia="Times New Roman" w:cs="Arial"/>
                <w:color w:val="000000"/>
                <w:sz w:val="19"/>
                <w:szCs w:val="19"/>
              </w:rPr>
              <w:br/>
              <w:t>3.2</w:t>
            </w:r>
          </w:p>
        </w:tc>
        <w:tc>
          <w:tcPr>
            <w:tcW w:w="822" w:type="dxa"/>
            <w:hideMark/>
          </w:tcPr>
          <w:p w14:paraId="4587E8BC" w14:textId="77777777" w:rsidR="00E376DF" w:rsidRPr="00036914" w:rsidRDefault="00E376DF" w:rsidP="00E376DF">
            <w:pPr>
              <w:spacing w:after="0" w:line="240" w:lineRule="auto"/>
              <w:jc w:val="right"/>
              <w:rPr>
                <w:rFonts w:eastAsia="Times New Roman" w:cs="Arial"/>
                <w:color w:val="000000"/>
                <w:sz w:val="19"/>
                <w:szCs w:val="19"/>
              </w:rPr>
            </w:pPr>
            <w:r w:rsidRPr="00036914">
              <w:rPr>
                <w:rFonts w:eastAsia="Times New Roman" w:cs="Arial"/>
                <w:color w:val="000000"/>
                <w:sz w:val="19"/>
                <w:szCs w:val="19"/>
              </w:rPr>
              <w:t>35</w:t>
            </w:r>
            <w:r w:rsidRPr="00036914">
              <w:rPr>
                <w:rFonts w:eastAsia="Times New Roman" w:cs="Arial"/>
                <w:color w:val="000000"/>
                <w:sz w:val="19"/>
                <w:szCs w:val="19"/>
              </w:rPr>
              <w:br/>
              <w:t> </w:t>
            </w:r>
          </w:p>
        </w:tc>
      </w:tr>
      <w:tr w:rsidR="00E376DF" w:rsidRPr="00036914" w14:paraId="265C339D" w14:textId="77777777" w:rsidTr="00E376DF">
        <w:trPr>
          <w:trHeight w:val="431"/>
        </w:trPr>
        <w:tc>
          <w:tcPr>
            <w:tcW w:w="5845" w:type="dxa"/>
            <w:noWrap/>
            <w:hideMark/>
          </w:tcPr>
          <w:p w14:paraId="17BD50AA" w14:textId="77777777" w:rsidR="00E376DF" w:rsidRPr="00036914" w:rsidRDefault="00E376DF" w:rsidP="00E376DF">
            <w:pPr>
              <w:spacing w:after="0" w:line="240" w:lineRule="auto"/>
              <w:rPr>
                <w:rFonts w:eastAsia="Times New Roman" w:cs="Arial"/>
                <w:b/>
                <w:bCs/>
                <w:color w:val="112277"/>
                <w:sz w:val="19"/>
                <w:szCs w:val="19"/>
              </w:rPr>
            </w:pPr>
            <w:r w:rsidRPr="00036914">
              <w:rPr>
                <w:rFonts w:eastAsia="Times New Roman" w:cs="Arial"/>
                <w:b/>
                <w:bCs/>
                <w:color w:val="112277"/>
                <w:sz w:val="19"/>
                <w:szCs w:val="19"/>
              </w:rPr>
              <w:t>A Student</w:t>
            </w:r>
          </w:p>
        </w:tc>
        <w:tc>
          <w:tcPr>
            <w:tcW w:w="810" w:type="dxa"/>
            <w:hideMark/>
          </w:tcPr>
          <w:p w14:paraId="54CC3AFC" w14:textId="77777777" w:rsidR="00E376DF" w:rsidRPr="00036914" w:rsidRDefault="00E376DF" w:rsidP="00E376DF">
            <w:pPr>
              <w:spacing w:after="0" w:line="240" w:lineRule="auto"/>
              <w:jc w:val="right"/>
              <w:rPr>
                <w:rFonts w:eastAsia="Times New Roman" w:cs="Arial"/>
                <w:color w:val="000000"/>
                <w:sz w:val="19"/>
                <w:szCs w:val="19"/>
              </w:rPr>
            </w:pPr>
            <w:r w:rsidRPr="00036914">
              <w:rPr>
                <w:rFonts w:eastAsia="Times New Roman" w:cs="Arial"/>
                <w:color w:val="000000"/>
                <w:sz w:val="19"/>
                <w:szCs w:val="19"/>
              </w:rPr>
              <w:t>3</w:t>
            </w:r>
            <w:r w:rsidRPr="00036914">
              <w:rPr>
                <w:rFonts w:eastAsia="Times New Roman" w:cs="Arial"/>
                <w:color w:val="000000"/>
                <w:sz w:val="19"/>
                <w:szCs w:val="19"/>
              </w:rPr>
              <w:br/>
              <w:t>1.6</w:t>
            </w:r>
          </w:p>
        </w:tc>
        <w:tc>
          <w:tcPr>
            <w:tcW w:w="900" w:type="dxa"/>
            <w:hideMark/>
          </w:tcPr>
          <w:p w14:paraId="39FFBC59" w14:textId="77777777" w:rsidR="00E376DF" w:rsidRPr="00036914" w:rsidRDefault="00E376DF" w:rsidP="00E376DF">
            <w:pPr>
              <w:spacing w:after="0" w:line="240" w:lineRule="auto"/>
              <w:jc w:val="right"/>
              <w:rPr>
                <w:rFonts w:eastAsia="Times New Roman" w:cs="Arial"/>
                <w:color w:val="000000"/>
                <w:sz w:val="19"/>
                <w:szCs w:val="19"/>
              </w:rPr>
            </w:pPr>
            <w:r w:rsidRPr="00036914">
              <w:rPr>
                <w:rFonts w:eastAsia="Times New Roman" w:cs="Arial"/>
                <w:color w:val="000000"/>
                <w:sz w:val="19"/>
                <w:szCs w:val="19"/>
              </w:rPr>
              <w:t>6</w:t>
            </w:r>
            <w:r w:rsidRPr="00036914">
              <w:rPr>
                <w:rFonts w:eastAsia="Times New Roman" w:cs="Arial"/>
                <w:color w:val="000000"/>
                <w:sz w:val="19"/>
                <w:szCs w:val="19"/>
              </w:rPr>
              <w:br/>
              <w:t>2.</w:t>
            </w:r>
            <w:r>
              <w:rPr>
                <w:rFonts w:eastAsia="Times New Roman" w:cs="Arial"/>
                <w:color w:val="000000"/>
                <w:sz w:val="19"/>
                <w:szCs w:val="19"/>
              </w:rPr>
              <w:t>7</w:t>
            </w:r>
          </w:p>
        </w:tc>
        <w:tc>
          <w:tcPr>
            <w:tcW w:w="810" w:type="dxa"/>
            <w:hideMark/>
          </w:tcPr>
          <w:p w14:paraId="22E98444" w14:textId="77777777" w:rsidR="00E376DF" w:rsidRPr="00036914" w:rsidRDefault="00E376DF" w:rsidP="00E376DF">
            <w:pPr>
              <w:spacing w:after="0" w:line="240" w:lineRule="auto"/>
              <w:jc w:val="right"/>
              <w:rPr>
                <w:rFonts w:eastAsia="Times New Roman" w:cs="Arial"/>
                <w:color w:val="000000"/>
                <w:sz w:val="19"/>
                <w:szCs w:val="19"/>
              </w:rPr>
            </w:pPr>
            <w:r w:rsidRPr="00036914">
              <w:rPr>
                <w:rFonts w:eastAsia="Times New Roman" w:cs="Arial"/>
                <w:color w:val="000000"/>
                <w:sz w:val="19"/>
                <w:szCs w:val="19"/>
              </w:rPr>
              <w:t>7</w:t>
            </w:r>
            <w:r w:rsidRPr="00036914">
              <w:rPr>
                <w:rFonts w:eastAsia="Times New Roman" w:cs="Arial"/>
                <w:color w:val="000000"/>
                <w:sz w:val="19"/>
                <w:szCs w:val="19"/>
              </w:rPr>
              <w:br/>
              <w:t>1.0</w:t>
            </w:r>
          </w:p>
        </w:tc>
        <w:tc>
          <w:tcPr>
            <w:tcW w:w="822" w:type="dxa"/>
            <w:hideMark/>
          </w:tcPr>
          <w:p w14:paraId="7383E7B0" w14:textId="77777777" w:rsidR="00E376DF" w:rsidRPr="00036914" w:rsidRDefault="00E376DF" w:rsidP="00E376DF">
            <w:pPr>
              <w:spacing w:after="0" w:line="240" w:lineRule="auto"/>
              <w:jc w:val="right"/>
              <w:rPr>
                <w:rFonts w:eastAsia="Times New Roman" w:cs="Arial"/>
                <w:color w:val="000000"/>
                <w:sz w:val="19"/>
                <w:szCs w:val="19"/>
              </w:rPr>
            </w:pPr>
            <w:r w:rsidRPr="00036914">
              <w:rPr>
                <w:rFonts w:eastAsia="Times New Roman" w:cs="Arial"/>
                <w:color w:val="000000"/>
                <w:sz w:val="19"/>
                <w:szCs w:val="19"/>
              </w:rPr>
              <w:t>16</w:t>
            </w:r>
            <w:r w:rsidRPr="00036914">
              <w:rPr>
                <w:rFonts w:eastAsia="Times New Roman" w:cs="Arial"/>
                <w:color w:val="000000"/>
                <w:sz w:val="19"/>
                <w:szCs w:val="19"/>
              </w:rPr>
              <w:br/>
              <w:t> </w:t>
            </w:r>
          </w:p>
        </w:tc>
      </w:tr>
      <w:tr w:rsidR="00E376DF" w:rsidRPr="00036914" w14:paraId="728A312A" w14:textId="77777777" w:rsidTr="00E376DF">
        <w:trPr>
          <w:trHeight w:val="467"/>
        </w:trPr>
        <w:tc>
          <w:tcPr>
            <w:tcW w:w="5845" w:type="dxa"/>
            <w:noWrap/>
            <w:hideMark/>
          </w:tcPr>
          <w:p w14:paraId="3A34DE6F" w14:textId="77777777" w:rsidR="00E376DF" w:rsidRPr="00036914" w:rsidRDefault="00E376DF" w:rsidP="00E376DF">
            <w:pPr>
              <w:spacing w:after="0" w:line="240" w:lineRule="auto"/>
              <w:rPr>
                <w:rFonts w:eastAsia="Times New Roman" w:cs="Arial"/>
                <w:b/>
                <w:bCs/>
                <w:color w:val="112277"/>
                <w:sz w:val="19"/>
                <w:szCs w:val="19"/>
              </w:rPr>
            </w:pPr>
            <w:r w:rsidRPr="00036914">
              <w:rPr>
                <w:rFonts w:eastAsia="Times New Roman" w:cs="Arial"/>
                <w:b/>
                <w:bCs/>
                <w:color w:val="112277"/>
                <w:sz w:val="19"/>
                <w:szCs w:val="19"/>
              </w:rPr>
              <w:t>Retired, or</w:t>
            </w:r>
          </w:p>
        </w:tc>
        <w:tc>
          <w:tcPr>
            <w:tcW w:w="810" w:type="dxa"/>
            <w:hideMark/>
          </w:tcPr>
          <w:p w14:paraId="19461E58" w14:textId="77777777" w:rsidR="00E376DF" w:rsidRPr="00036914" w:rsidRDefault="00E376DF" w:rsidP="00E376DF">
            <w:pPr>
              <w:spacing w:after="0" w:line="240" w:lineRule="auto"/>
              <w:jc w:val="right"/>
              <w:rPr>
                <w:rFonts w:eastAsia="Times New Roman" w:cs="Arial"/>
                <w:color w:val="000000"/>
                <w:sz w:val="19"/>
                <w:szCs w:val="19"/>
              </w:rPr>
            </w:pPr>
            <w:r w:rsidRPr="00036914">
              <w:rPr>
                <w:rFonts w:eastAsia="Times New Roman" w:cs="Arial"/>
                <w:color w:val="000000"/>
                <w:sz w:val="19"/>
                <w:szCs w:val="19"/>
              </w:rPr>
              <w:t>37</w:t>
            </w:r>
            <w:r w:rsidRPr="00036914">
              <w:rPr>
                <w:rFonts w:eastAsia="Times New Roman" w:cs="Arial"/>
                <w:color w:val="000000"/>
                <w:sz w:val="19"/>
                <w:szCs w:val="19"/>
              </w:rPr>
              <w:br/>
              <w:t>20.1</w:t>
            </w:r>
          </w:p>
        </w:tc>
        <w:tc>
          <w:tcPr>
            <w:tcW w:w="900" w:type="dxa"/>
            <w:hideMark/>
          </w:tcPr>
          <w:p w14:paraId="3206DD87" w14:textId="77777777" w:rsidR="00E376DF" w:rsidRPr="00036914" w:rsidRDefault="00E376DF" w:rsidP="00E376DF">
            <w:pPr>
              <w:spacing w:after="0" w:line="240" w:lineRule="auto"/>
              <w:jc w:val="right"/>
              <w:rPr>
                <w:rFonts w:eastAsia="Times New Roman" w:cs="Arial"/>
                <w:color w:val="000000"/>
                <w:sz w:val="19"/>
                <w:szCs w:val="19"/>
              </w:rPr>
            </w:pPr>
            <w:r w:rsidRPr="00036914">
              <w:rPr>
                <w:rFonts w:eastAsia="Times New Roman" w:cs="Arial"/>
                <w:color w:val="000000"/>
                <w:sz w:val="19"/>
                <w:szCs w:val="19"/>
              </w:rPr>
              <w:t>76</w:t>
            </w:r>
            <w:r w:rsidRPr="00036914">
              <w:rPr>
                <w:rFonts w:eastAsia="Times New Roman" w:cs="Arial"/>
                <w:color w:val="000000"/>
                <w:sz w:val="19"/>
                <w:szCs w:val="19"/>
              </w:rPr>
              <w:br/>
              <w:t>33.6</w:t>
            </w:r>
          </w:p>
        </w:tc>
        <w:tc>
          <w:tcPr>
            <w:tcW w:w="810" w:type="dxa"/>
            <w:hideMark/>
          </w:tcPr>
          <w:p w14:paraId="4C6D496D" w14:textId="77777777" w:rsidR="00E376DF" w:rsidRPr="00036914" w:rsidRDefault="00E376DF" w:rsidP="00E376DF">
            <w:pPr>
              <w:spacing w:after="0" w:line="240" w:lineRule="auto"/>
              <w:jc w:val="right"/>
              <w:rPr>
                <w:rFonts w:eastAsia="Times New Roman" w:cs="Arial"/>
                <w:color w:val="000000"/>
                <w:sz w:val="19"/>
                <w:szCs w:val="19"/>
              </w:rPr>
            </w:pPr>
            <w:r w:rsidRPr="00036914">
              <w:rPr>
                <w:rFonts w:eastAsia="Times New Roman" w:cs="Arial"/>
                <w:color w:val="000000"/>
                <w:sz w:val="19"/>
                <w:szCs w:val="19"/>
              </w:rPr>
              <w:t>306</w:t>
            </w:r>
            <w:r w:rsidRPr="00036914">
              <w:rPr>
                <w:rFonts w:eastAsia="Times New Roman" w:cs="Arial"/>
                <w:color w:val="000000"/>
                <w:sz w:val="19"/>
                <w:szCs w:val="19"/>
              </w:rPr>
              <w:br/>
              <w:t>45.</w:t>
            </w:r>
            <w:r>
              <w:rPr>
                <w:rFonts w:eastAsia="Times New Roman" w:cs="Arial"/>
                <w:color w:val="000000"/>
                <w:sz w:val="19"/>
                <w:szCs w:val="19"/>
              </w:rPr>
              <w:t>1</w:t>
            </w:r>
          </w:p>
        </w:tc>
        <w:tc>
          <w:tcPr>
            <w:tcW w:w="822" w:type="dxa"/>
            <w:hideMark/>
          </w:tcPr>
          <w:p w14:paraId="17A6BC15" w14:textId="77777777" w:rsidR="00E376DF" w:rsidRPr="00036914" w:rsidRDefault="00E376DF" w:rsidP="00E376DF">
            <w:pPr>
              <w:spacing w:after="0" w:line="240" w:lineRule="auto"/>
              <w:jc w:val="right"/>
              <w:rPr>
                <w:rFonts w:eastAsia="Times New Roman" w:cs="Arial"/>
                <w:color w:val="000000"/>
                <w:sz w:val="19"/>
                <w:szCs w:val="19"/>
              </w:rPr>
            </w:pPr>
            <w:r w:rsidRPr="00036914">
              <w:rPr>
                <w:rFonts w:eastAsia="Times New Roman" w:cs="Arial"/>
                <w:color w:val="000000"/>
                <w:sz w:val="19"/>
                <w:szCs w:val="19"/>
              </w:rPr>
              <w:t>419</w:t>
            </w:r>
            <w:r w:rsidRPr="00036914">
              <w:rPr>
                <w:rFonts w:eastAsia="Times New Roman" w:cs="Arial"/>
                <w:color w:val="000000"/>
                <w:sz w:val="19"/>
                <w:szCs w:val="19"/>
              </w:rPr>
              <w:br/>
              <w:t> </w:t>
            </w:r>
          </w:p>
        </w:tc>
      </w:tr>
      <w:tr w:rsidR="00E376DF" w:rsidRPr="00036914" w14:paraId="532E27FD" w14:textId="77777777" w:rsidTr="00E376DF">
        <w:trPr>
          <w:trHeight w:val="251"/>
        </w:trPr>
        <w:tc>
          <w:tcPr>
            <w:tcW w:w="5845" w:type="dxa"/>
            <w:noWrap/>
            <w:hideMark/>
          </w:tcPr>
          <w:p w14:paraId="3A8D19A9" w14:textId="77777777" w:rsidR="00E376DF" w:rsidRPr="00036914" w:rsidRDefault="00E376DF" w:rsidP="00E376DF">
            <w:pPr>
              <w:spacing w:after="0" w:line="240" w:lineRule="auto"/>
              <w:rPr>
                <w:rFonts w:eastAsia="Times New Roman" w:cs="Arial"/>
                <w:b/>
                <w:bCs/>
                <w:color w:val="112277"/>
                <w:sz w:val="19"/>
                <w:szCs w:val="19"/>
              </w:rPr>
            </w:pPr>
            <w:r w:rsidRPr="00036914">
              <w:rPr>
                <w:rFonts w:eastAsia="Times New Roman" w:cs="Arial"/>
                <w:b/>
                <w:bCs/>
                <w:color w:val="112277"/>
                <w:sz w:val="19"/>
                <w:szCs w:val="19"/>
              </w:rPr>
              <w:t>Unable to work</w:t>
            </w:r>
          </w:p>
        </w:tc>
        <w:tc>
          <w:tcPr>
            <w:tcW w:w="810" w:type="dxa"/>
            <w:hideMark/>
          </w:tcPr>
          <w:p w14:paraId="521E368B" w14:textId="77777777" w:rsidR="00E376DF" w:rsidRPr="00036914" w:rsidRDefault="00E376DF" w:rsidP="00E376DF">
            <w:pPr>
              <w:spacing w:after="0" w:line="240" w:lineRule="auto"/>
              <w:jc w:val="right"/>
              <w:rPr>
                <w:rFonts w:eastAsia="Times New Roman" w:cs="Arial"/>
                <w:color w:val="000000"/>
                <w:sz w:val="19"/>
                <w:szCs w:val="19"/>
              </w:rPr>
            </w:pPr>
            <w:r w:rsidRPr="00036914">
              <w:rPr>
                <w:rFonts w:eastAsia="Times New Roman" w:cs="Arial"/>
                <w:color w:val="000000"/>
                <w:sz w:val="19"/>
                <w:szCs w:val="19"/>
              </w:rPr>
              <w:t>8</w:t>
            </w:r>
            <w:r w:rsidRPr="00036914">
              <w:rPr>
                <w:rFonts w:eastAsia="Times New Roman" w:cs="Arial"/>
                <w:color w:val="000000"/>
                <w:sz w:val="19"/>
                <w:szCs w:val="19"/>
              </w:rPr>
              <w:br/>
              <w:t>4.</w:t>
            </w:r>
            <w:r>
              <w:rPr>
                <w:rFonts w:eastAsia="Times New Roman" w:cs="Arial"/>
                <w:color w:val="000000"/>
                <w:sz w:val="19"/>
                <w:szCs w:val="19"/>
              </w:rPr>
              <w:t>4</w:t>
            </w:r>
          </w:p>
        </w:tc>
        <w:tc>
          <w:tcPr>
            <w:tcW w:w="900" w:type="dxa"/>
            <w:hideMark/>
          </w:tcPr>
          <w:p w14:paraId="6C1F5DA4" w14:textId="77777777" w:rsidR="00E376DF" w:rsidRPr="00036914" w:rsidRDefault="00E376DF" w:rsidP="00E376DF">
            <w:pPr>
              <w:spacing w:after="0" w:line="240" w:lineRule="auto"/>
              <w:jc w:val="right"/>
              <w:rPr>
                <w:rFonts w:eastAsia="Times New Roman" w:cs="Arial"/>
                <w:color w:val="000000"/>
                <w:sz w:val="19"/>
                <w:szCs w:val="19"/>
              </w:rPr>
            </w:pPr>
            <w:r w:rsidRPr="00036914">
              <w:rPr>
                <w:rFonts w:eastAsia="Times New Roman" w:cs="Arial"/>
                <w:color w:val="000000"/>
                <w:sz w:val="19"/>
                <w:szCs w:val="19"/>
              </w:rPr>
              <w:t>3</w:t>
            </w:r>
            <w:r w:rsidRPr="00036914">
              <w:rPr>
                <w:rFonts w:eastAsia="Times New Roman" w:cs="Arial"/>
                <w:color w:val="000000"/>
                <w:sz w:val="19"/>
                <w:szCs w:val="19"/>
              </w:rPr>
              <w:br/>
              <w:t>1.3</w:t>
            </w:r>
          </w:p>
        </w:tc>
        <w:tc>
          <w:tcPr>
            <w:tcW w:w="810" w:type="dxa"/>
            <w:hideMark/>
          </w:tcPr>
          <w:p w14:paraId="0A58530B" w14:textId="77777777" w:rsidR="00E376DF" w:rsidRPr="00036914" w:rsidRDefault="00E376DF" w:rsidP="00E376DF">
            <w:pPr>
              <w:spacing w:after="0" w:line="240" w:lineRule="auto"/>
              <w:jc w:val="right"/>
              <w:rPr>
                <w:rFonts w:eastAsia="Times New Roman" w:cs="Arial"/>
                <w:color w:val="000000"/>
                <w:sz w:val="19"/>
                <w:szCs w:val="19"/>
              </w:rPr>
            </w:pPr>
            <w:r w:rsidRPr="00036914">
              <w:rPr>
                <w:rFonts w:eastAsia="Times New Roman" w:cs="Arial"/>
                <w:color w:val="000000"/>
                <w:sz w:val="19"/>
                <w:szCs w:val="19"/>
              </w:rPr>
              <w:t>34</w:t>
            </w:r>
            <w:r w:rsidRPr="00036914">
              <w:rPr>
                <w:rFonts w:eastAsia="Times New Roman" w:cs="Arial"/>
                <w:color w:val="000000"/>
                <w:sz w:val="19"/>
                <w:szCs w:val="19"/>
              </w:rPr>
              <w:br/>
              <w:t>5.0</w:t>
            </w:r>
          </w:p>
        </w:tc>
        <w:tc>
          <w:tcPr>
            <w:tcW w:w="822" w:type="dxa"/>
            <w:hideMark/>
          </w:tcPr>
          <w:p w14:paraId="79768736" w14:textId="77777777" w:rsidR="00E376DF" w:rsidRPr="00036914" w:rsidRDefault="00E376DF" w:rsidP="00E376DF">
            <w:pPr>
              <w:spacing w:after="0" w:line="240" w:lineRule="auto"/>
              <w:jc w:val="right"/>
              <w:rPr>
                <w:rFonts w:eastAsia="Times New Roman" w:cs="Arial"/>
                <w:color w:val="000000"/>
                <w:sz w:val="19"/>
                <w:szCs w:val="19"/>
              </w:rPr>
            </w:pPr>
            <w:r w:rsidRPr="00036914">
              <w:rPr>
                <w:rFonts w:eastAsia="Times New Roman" w:cs="Arial"/>
                <w:color w:val="000000"/>
                <w:sz w:val="19"/>
                <w:szCs w:val="19"/>
              </w:rPr>
              <w:t>45</w:t>
            </w:r>
            <w:r w:rsidRPr="00036914">
              <w:rPr>
                <w:rFonts w:eastAsia="Times New Roman" w:cs="Arial"/>
                <w:color w:val="000000"/>
                <w:sz w:val="19"/>
                <w:szCs w:val="19"/>
              </w:rPr>
              <w:br/>
              <w:t> </w:t>
            </w:r>
          </w:p>
        </w:tc>
      </w:tr>
      <w:tr w:rsidR="005A7E29" w:rsidRPr="00036914" w14:paraId="04DE99FC" w14:textId="77777777" w:rsidTr="00464186">
        <w:trPr>
          <w:trHeight w:val="279"/>
        </w:trPr>
        <w:tc>
          <w:tcPr>
            <w:tcW w:w="9187" w:type="dxa"/>
            <w:gridSpan w:val="5"/>
            <w:shd w:val="clear" w:color="auto" w:fill="C5EFFF" w:themeFill="accent2" w:themeFillTint="33"/>
            <w:noWrap/>
          </w:tcPr>
          <w:p w14:paraId="29217DAA" w14:textId="786F2991" w:rsidR="005A7E29" w:rsidRPr="00036914" w:rsidRDefault="005A7E29" w:rsidP="005A7E29">
            <w:pPr>
              <w:spacing w:after="0" w:line="240" w:lineRule="auto"/>
              <w:rPr>
                <w:rFonts w:eastAsia="Times New Roman" w:cs="Arial"/>
                <w:color w:val="000000"/>
                <w:sz w:val="19"/>
                <w:szCs w:val="19"/>
              </w:rPr>
            </w:pPr>
            <w:r>
              <w:rPr>
                <w:rFonts w:eastAsia="Times New Roman" w:cs="Arial"/>
                <w:b/>
                <w:bCs/>
                <w:color w:val="112277"/>
                <w:sz w:val="19"/>
                <w:szCs w:val="19"/>
              </w:rPr>
              <w:t>Income</w:t>
            </w:r>
          </w:p>
        </w:tc>
      </w:tr>
      <w:tr w:rsidR="00E376DF" w:rsidRPr="00343D3B" w14:paraId="44776ED9" w14:textId="77777777" w:rsidTr="00E376DF">
        <w:trPr>
          <w:trHeight w:val="332"/>
        </w:trPr>
        <w:tc>
          <w:tcPr>
            <w:tcW w:w="5845" w:type="dxa"/>
            <w:noWrap/>
            <w:hideMark/>
          </w:tcPr>
          <w:p w14:paraId="1C40B4FD" w14:textId="77777777" w:rsidR="00E376DF" w:rsidRPr="00343D3B" w:rsidRDefault="00E376DF" w:rsidP="00E376DF">
            <w:pPr>
              <w:spacing w:after="0" w:line="240" w:lineRule="auto"/>
              <w:rPr>
                <w:rFonts w:eastAsia="Times New Roman" w:cs="Arial"/>
                <w:b/>
                <w:bCs/>
                <w:color w:val="112277"/>
                <w:sz w:val="19"/>
                <w:szCs w:val="19"/>
              </w:rPr>
            </w:pPr>
            <w:r w:rsidRPr="00343D3B">
              <w:rPr>
                <w:rFonts w:eastAsia="Times New Roman" w:cs="Arial"/>
                <w:b/>
                <w:bCs/>
                <w:color w:val="112277"/>
                <w:sz w:val="19"/>
                <w:szCs w:val="19"/>
              </w:rPr>
              <w:t>Less than $10,000</w:t>
            </w:r>
          </w:p>
        </w:tc>
        <w:tc>
          <w:tcPr>
            <w:tcW w:w="810" w:type="dxa"/>
            <w:hideMark/>
          </w:tcPr>
          <w:p w14:paraId="796C0A00" w14:textId="77777777" w:rsidR="00E376DF" w:rsidRPr="00343D3B" w:rsidRDefault="00E376DF" w:rsidP="00E376DF">
            <w:pPr>
              <w:spacing w:after="0" w:line="240" w:lineRule="auto"/>
              <w:jc w:val="right"/>
              <w:rPr>
                <w:rFonts w:eastAsia="Times New Roman" w:cs="Arial"/>
                <w:color w:val="000000"/>
                <w:sz w:val="19"/>
                <w:szCs w:val="19"/>
              </w:rPr>
            </w:pPr>
            <w:r w:rsidRPr="00343D3B">
              <w:rPr>
                <w:rFonts w:eastAsia="Times New Roman" w:cs="Arial"/>
                <w:color w:val="000000"/>
                <w:sz w:val="19"/>
                <w:szCs w:val="19"/>
              </w:rPr>
              <w:t>8</w:t>
            </w:r>
            <w:r w:rsidRPr="00343D3B">
              <w:rPr>
                <w:rFonts w:eastAsia="Times New Roman" w:cs="Arial"/>
                <w:color w:val="000000"/>
                <w:sz w:val="19"/>
                <w:szCs w:val="19"/>
              </w:rPr>
              <w:br/>
              <w:t>4.4</w:t>
            </w:r>
          </w:p>
        </w:tc>
        <w:tc>
          <w:tcPr>
            <w:tcW w:w="900" w:type="dxa"/>
            <w:hideMark/>
          </w:tcPr>
          <w:p w14:paraId="40C895C4" w14:textId="77777777" w:rsidR="00E376DF" w:rsidRPr="00343D3B" w:rsidRDefault="00E376DF" w:rsidP="00E376DF">
            <w:pPr>
              <w:spacing w:after="0" w:line="240" w:lineRule="auto"/>
              <w:jc w:val="right"/>
              <w:rPr>
                <w:rFonts w:eastAsia="Times New Roman" w:cs="Arial"/>
                <w:color w:val="000000"/>
                <w:sz w:val="19"/>
                <w:szCs w:val="19"/>
              </w:rPr>
            </w:pPr>
            <w:r w:rsidRPr="00343D3B">
              <w:rPr>
                <w:rFonts w:eastAsia="Times New Roman" w:cs="Arial"/>
                <w:color w:val="000000"/>
                <w:sz w:val="19"/>
                <w:szCs w:val="19"/>
              </w:rPr>
              <w:t>4</w:t>
            </w:r>
            <w:r w:rsidRPr="00343D3B">
              <w:rPr>
                <w:rFonts w:eastAsia="Times New Roman" w:cs="Arial"/>
                <w:color w:val="000000"/>
                <w:sz w:val="19"/>
                <w:szCs w:val="19"/>
              </w:rPr>
              <w:br/>
              <w:t>1.</w:t>
            </w:r>
            <w:r>
              <w:rPr>
                <w:rFonts w:eastAsia="Times New Roman" w:cs="Arial"/>
                <w:color w:val="000000"/>
                <w:sz w:val="19"/>
                <w:szCs w:val="19"/>
              </w:rPr>
              <w:t>8</w:t>
            </w:r>
          </w:p>
        </w:tc>
        <w:tc>
          <w:tcPr>
            <w:tcW w:w="810" w:type="dxa"/>
            <w:hideMark/>
          </w:tcPr>
          <w:p w14:paraId="6A264C1A" w14:textId="77777777" w:rsidR="00E376DF" w:rsidRPr="00343D3B" w:rsidRDefault="00E376DF" w:rsidP="00E376DF">
            <w:pPr>
              <w:spacing w:after="0" w:line="240" w:lineRule="auto"/>
              <w:jc w:val="right"/>
              <w:rPr>
                <w:rFonts w:eastAsia="Times New Roman" w:cs="Arial"/>
                <w:color w:val="000000"/>
                <w:sz w:val="19"/>
                <w:szCs w:val="19"/>
              </w:rPr>
            </w:pPr>
            <w:r w:rsidRPr="00343D3B">
              <w:rPr>
                <w:rFonts w:eastAsia="Times New Roman" w:cs="Arial"/>
                <w:color w:val="000000"/>
                <w:sz w:val="19"/>
                <w:szCs w:val="19"/>
              </w:rPr>
              <w:t>32</w:t>
            </w:r>
            <w:r w:rsidRPr="00343D3B">
              <w:rPr>
                <w:rFonts w:eastAsia="Times New Roman" w:cs="Arial"/>
                <w:color w:val="000000"/>
                <w:sz w:val="19"/>
                <w:szCs w:val="19"/>
              </w:rPr>
              <w:br/>
              <w:t>5.</w:t>
            </w:r>
            <w:r>
              <w:rPr>
                <w:rFonts w:eastAsia="Times New Roman" w:cs="Arial"/>
                <w:color w:val="000000"/>
                <w:sz w:val="19"/>
                <w:szCs w:val="19"/>
              </w:rPr>
              <w:t>2</w:t>
            </w:r>
          </w:p>
        </w:tc>
        <w:tc>
          <w:tcPr>
            <w:tcW w:w="822" w:type="dxa"/>
            <w:hideMark/>
          </w:tcPr>
          <w:p w14:paraId="5A4281B9" w14:textId="77777777" w:rsidR="00E376DF" w:rsidRPr="00343D3B" w:rsidRDefault="00E376DF" w:rsidP="00E376DF">
            <w:pPr>
              <w:spacing w:after="0" w:line="240" w:lineRule="auto"/>
              <w:jc w:val="right"/>
              <w:rPr>
                <w:rFonts w:eastAsia="Times New Roman" w:cs="Arial"/>
                <w:color w:val="000000"/>
                <w:sz w:val="19"/>
                <w:szCs w:val="19"/>
              </w:rPr>
            </w:pPr>
            <w:r w:rsidRPr="00343D3B">
              <w:rPr>
                <w:rFonts w:eastAsia="Times New Roman" w:cs="Arial"/>
                <w:color w:val="000000"/>
                <w:sz w:val="19"/>
                <w:szCs w:val="19"/>
              </w:rPr>
              <w:t>44</w:t>
            </w:r>
            <w:r w:rsidRPr="00343D3B">
              <w:rPr>
                <w:rFonts w:eastAsia="Times New Roman" w:cs="Arial"/>
                <w:color w:val="000000"/>
                <w:sz w:val="19"/>
                <w:szCs w:val="19"/>
              </w:rPr>
              <w:br/>
              <w:t> </w:t>
            </w:r>
          </w:p>
        </w:tc>
      </w:tr>
      <w:tr w:rsidR="00E376DF" w:rsidRPr="00343D3B" w14:paraId="7B76B6F1" w14:textId="77777777" w:rsidTr="00E376DF">
        <w:trPr>
          <w:trHeight w:val="161"/>
        </w:trPr>
        <w:tc>
          <w:tcPr>
            <w:tcW w:w="5845" w:type="dxa"/>
            <w:noWrap/>
            <w:hideMark/>
          </w:tcPr>
          <w:p w14:paraId="34E4501A" w14:textId="77777777" w:rsidR="00E376DF" w:rsidRPr="00343D3B" w:rsidRDefault="00E376DF" w:rsidP="00E376DF">
            <w:pPr>
              <w:spacing w:after="0" w:line="240" w:lineRule="auto"/>
              <w:rPr>
                <w:rFonts w:eastAsia="Times New Roman" w:cs="Arial"/>
                <w:b/>
                <w:bCs/>
                <w:color w:val="112277"/>
                <w:sz w:val="19"/>
                <w:szCs w:val="19"/>
              </w:rPr>
            </w:pPr>
            <w:r w:rsidRPr="00343D3B">
              <w:rPr>
                <w:rFonts w:eastAsia="Times New Roman" w:cs="Arial"/>
                <w:b/>
                <w:bCs/>
                <w:color w:val="112277"/>
                <w:sz w:val="19"/>
                <w:szCs w:val="19"/>
              </w:rPr>
              <w:t>$10,000 to less than $15,000</w:t>
            </w:r>
          </w:p>
        </w:tc>
        <w:tc>
          <w:tcPr>
            <w:tcW w:w="810" w:type="dxa"/>
            <w:hideMark/>
          </w:tcPr>
          <w:p w14:paraId="35E1C40C" w14:textId="77777777" w:rsidR="00E376DF" w:rsidRPr="00343D3B" w:rsidRDefault="00E376DF" w:rsidP="00E376DF">
            <w:pPr>
              <w:spacing w:after="0" w:line="240" w:lineRule="auto"/>
              <w:jc w:val="right"/>
              <w:rPr>
                <w:rFonts w:eastAsia="Times New Roman" w:cs="Arial"/>
                <w:color w:val="000000"/>
                <w:sz w:val="19"/>
                <w:szCs w:val="19"/>
              </w:rPr>
            </w:pPr>
            <w:r w:rsidRPr="00343D3B">
              <w:rPr>
                <w:rFonts w:eastAsia="Times New Roman" w:cs="Arial"/>
                <w:color w:val="000000"/>
                <w:sz w:val="19"/>
                <w:szCs w:val="19"/>
              </w:rPr>
              <w:t>3</w:t>
            </w:r>
            <w:r w:rsidRPr="00343D3B">
              <w:rPr>
                <w:rFonts w:eastAsia="Times New Roman" w:cs="Arial"/>
                <w:color w:val="000000"/>
                <w:sz w:val="19"/>
                <w:szCs w:val="19"/>
              </w:rPr>
              <w:br/>
              <w:t>1.</w:t>
            </w:r>
            <w:r>
              <w:rPr>
                <w:rFonts w:eastAsia="Times New Roman" w:cs="Arial"/>
                <w:color w:val="000000"/>
                <w:sz w:val="19"/>
                <w:szCs w:val="19"/>
              </w:rPr>
              <w:t>7</w:t>
            </w:r>
          </w:p>
        </w:tc>
        <w:tc>
          <w:tcPr>
            <w:tcW w:w="900" w:type="dxa"/>
            <w:hideMark/>
          </w:tcPr>
          <w:p w14:paraId="312AC897" w14:textId="77777777" w:rsidR="00E376DF" w:rsidRPr="00343D3B" w:rsidRDefault="00E376DF" w:rsidP="00E376DF">
            <w:pPr>
              <w:spacing w:after="0" w:line="240" w:lineRule="auto"/>
              <w:jc w:val="right"/>
              <w:rPr>
                <w:rFonts w:eastAsia="Times New Roman" w:cs="Arial"/>
                <w:color w:val="000000"/>
                <w:sz w:val="19"/>
                <w:szCs w:val="19"/>
              </w:rPr>
            </w:pPr>
            <w:r w:rsidRPr="00343D3B">
              <w:rPr>
                <w:rFonts w:eastAsia="Times New Roman" w:cs="Arial"/>
                <w:color w:val="000000"/>
                <w:sz w:val="19"/>
                <w:szCs w:val="19"/>
              </w:rPr>
              <w:t>6</w:t>
            </w:r>
            <w:r w:rsidRPr="00343D3B">
              <w:rPr>
                <w:rFonts w:eastAsia="Times New Roman" w:cs="Arial"/>
                <w:color w:val="000000"/>
                <w:sz w:val="19"/>
                <w:szCs w:val="19"/>
              </w:rPr>
              <w:br/>
              <w:t>2.</w:t>
            </w:r>
            <w:r>
              <w:rPr>
                <w:rFonts w:eastAsia="Times New Roman" w:cs="Arial"/>
                <w:color w:val="000000"/>
                <w:sz w:val="19"/>
                <w:szCs w:val="19"/>
              </w:rPr>
              <w:t>7</w:t>
            </w:r>
          </w:p>
        </w:tc>
        <w:tc>
          <w:tcPr>
            <w:tcW w:w="810" w:type="dxa"/>
            <w:hideMark/>
          </w:tcPr>
          <w:p w14:paraId="515E2697" w14:textId="77777777" w:rsidR="00E376DF" w:rsidRPr="00343D3B" w:rsidRDefault="00E376DF" w:rsidP="00E376DF">
            <w:pPr>
              <w:spacing w:after="0" w:line="240" w:lineRule="auto"/>
              <w:jc w:val="right"/>
              <w:rPr>
                <w:rFonts w:eastAsia="Times New Roman" w:cs="Arial"/>
                <w:color w:val="000000"/>
                <w:sz w:val="19"/>
                <w:szCs w:val="19"/>
              </w:rPr>
            </w:pPr>
            <w:r w:rsidRPr="00343D3B">
              <w:rPr>
                <w:rFonts w:eastAsia="Times New Roman" w:cs="Arial"/>
                <w:color w:val="000000"/>
                <w:sz w:val="19"/>
                <w:szCs w:val="19"/>
              </w:rPr>
              <w:t>34</w:t>
            </w:r>
            <w:r w:rsidRPr="00343D3B">
              <w:rPr>
                <w:rFonts w:eastAsia="Times New Roman" w:cs="Arial"/>
                <w:color w:val="000000"/>
                <w:sz w:val="19"/>
                <w:szCs w:val="19"/>
              </w:rPr>
              <w:br/>
              <w:t>5.5</w:t>
            </w:r>
          </w:p>
        </w:tc>
        <w:tc>
          <w:tcPr>
            <w:tcW w:w="822" w:type="dxa"/>
            <w:hideMark/>
          </w:tcPr>
          <w:p w14:paraId="23FB519D" w14:textId="77777777" w:rsidR="00E376DF" w:rsidRPr="00343D3B" w:rsidRDefault="00E376DF" w:rsidP="00E376DF">
            <w:pPr>
              <w:spacing w:after="0" w:line="240" w:lineRule="auto"/>
              <w:jc w:val="right"/>
              <w:rPr>
                <w:rFonts w:eastAsia="Times New Roman" w:cs="Arial"/>
                <w:color w:val="000000"/>
                <w:sz w:val="19"/>
                <w:szCs w:val="19"/>
              </w:rPr>
            </w:pPr>
            <w:r w:rsidRPr="00343D3B">
              <w:rPr>
                <w:rFonts w:eastAsia="Times New Roman" w:cs="Arial"/>
                <w:color w:val="000000"/>
                <w:sz w:val="19"/>
                <w:szCs w:val="19"/>
              </w:rPr>
              <w:t>43</w:t>
            </w:r>
            <w:r w:rsidRPr="00343D3B">
              <w:rPr>
                <w:rFonts w:eastAsia="Times New Roman" w:cs="Arial"/>
                <w:color w:val="000000"/>
                <w:sz w:val="19"/>
                <w:szCs w:val="19"/>
              </w:rPr>
              <w:br/>
              <w:t> </w:t>
            </w:r>
          </w:p>
        </w:tc>
      </w:tr>
      <w:tr w:rsidR="00E376DF" w:rsidRPr="00343D3B" w14:paraId="184573DC" w14:textId="77777777" w:rsidTr="00E376DF">
        <w:trPr>
          <w:trHeight w:val="233"/>
        </w:trPr>
        <w:tc>
          <w:tcPr>
            <w:tcW w:w="5845" w:type="dxa"/>
            <w:noWrap/>
            <w:hideMark/>
          </w:tcPr>
          <w:p w14:paraId="145543A0" w14:textId="77777777" w:rsidR="00E376DF" w:rsidRPr="00343D3B" w:rsidRDefault="00E376DF" w:rsidP="00E376DF">
            <w:pPr>
              <w:spacing w:after="0" w:line="240" w:lineRule="auto"/>
              <w:rPr>
                <w:rFonts w:eastAsia="Times New Roman" w:cs="Arial"/>
                <w:b/>
                <w:bCs/>
                <w:color w:val="112277"/>
                <w:sz w:val="19"/>
                <w:szCs w:val="19"/>
              </w:rPr>
            </w:pPr>
            <w:r w:rsidRPr="00343D3B">
              <w:rPr>
                <w:rFonts w:eastAsia="Times New Roman" w:cs="Arial"/>
                <w:b/>
                <w:bCs/>
                <w:color w:val="112277"/>
                <w:sz w:val="19"/>
                <w:szCs w:val="19"/>
              </w:rPr>
              <w:t>$15,000 to less than $20,000</w:t>
            </w:r>
          </w:p>
        </w:tc>
        <w:tc>
          <w:tcPr>
            <w:tcW w:w="810" w:type="dxa"/>
            <w:hideMark/>
          </w:tcPr>
          <w:p w14:paraId="260FFF35" w14:textId="77777777" w:rsidR="00E376DF" w:rsidRPr="00343D3B" w:rsidRDefault="00E376DF" w:rsidP="00E376DF">
            <w:pPr>
              <w:spacing w:after="0" w:line="240" w:lineRule="auto"/>
              <w:jc w:val="right"/>
              <w:rPr>
                <w:rFonts w:eastAsia="Times New Roman" w:cs="Arial"/>
                <w:color w:val="000000"/>
                <w:sz w:val="19"/>
                <w:szCs w:val="19"/>
              </w:rPr>
            </w:pPr>
            <w:r w:rsidRPr="00343D3B">
              <w:rPr>
                <w:rFonts w:eastAsia="Times New Roman" w:cs="Arial"/>
                <w:color w:val="000000"/>
                <w:sz w:val="19"/>
                <w:szCs w:val="19"/>
              </w:rPr>
              <w:t>3</w:t>
            </w:r>
            <w:r w:rsidRPr="00343D3B">
              <w:rPr>
                <w:rFonts w:eastAsia="Times New Roman" w:cs="Arial"/>
                <w:color w:val="000000"/>
                <w:sz w:val="19"/>
                <w:szCs w:val="19"/>
              </w:rPr>
              <w:br/>
              <w:t>1.</w:t>
            </w:r>
            <w:r>
              <w:rPr>
                <w:rFonts w:eastAsia="Times New Roman" w:cs="Arial"/>
                <w:color w:val="000000"/>
                <w:sz w:val="19"/>
                <w:szCs w:val="19"/>
              </w:rPr>
              <w:t>7</w:t>
            </w:r>
          </w:p>
        </w:tc>
        <w:tc>
          <w:tcPr>
            <w:tcW w:w="900" w:type="dxa"/>
            <w:hideMark/>
          </w:tcPr>
          <w:p w14:paraId="4EBE62EE" w14:textId="77777777" w:rsidR="00E376DF" w:rsidRPr="00343D3B" w:rsidRDefault="00E376DF" w:rsidP="00E376DF">
            <w:pPr>
              <w:spacing w:after="0" w:line="240" w:lineRule="auto"/>
              <w:jc w:val="right"/>
              <w:rPr>
                <w:rFonts w:eastAsia="Times New Roman" w:cs="Arial"/>
                <w:color w:val="000000"/>
                <w:sz w:val="19"/>
                <w:szCs w:val="19"/>
              </w:rPr>
            </w:pPr>
            <w:r w:rsidRPr="00343D3B">
              <w:rPr>
                <w:rFonts w:eastAsia="Times New Roman" w:cs="Arial"/>
                <w:color w:val="000000"/>
                <w:sz w:val="19"/>
                <w:szCs w:val="19"/>
              </w:rPr>
              <w:t>3</w:t>
            </w:r>
            <w:r w:rsidRPr="00343D3B">
              <w:rPr>
                <w:rFonts w:eastAsia="Times New Roman" w:cs="Arial"/>
                <w:color w:val="000000"/>
                <w:sz w:val="19"/>
                <w:szCs w:val="19"/>
              </w:rPr>
              <w:br/>
              <w:t>1.3</w:t>
            </w:r>
          </w:p>
        </w:tc>
        <w:tc>
          <w:tcPr>
            <w:tcW w:w="810" w:type="dxa"/>
            <w:hideMark/>
          </w:tcPr>
          <w:p w14:paraId="78E613A8" w14:textId="77777777" w:rsidR="00E376DF" w:rsidRPr="00343D3B" w:rsidRDefault="00E376DF" w:rsidP="00E376DF">
            <w:pPr>
              <w:spacing w:after="0" w:line="240" w:lineRule="auto"/>
              <w:jc w:val="right"/>
              <w:rPr>
                <w:rFonts w:eastAsia="Times New Roman" w:cs="Arial"/>
                <w:color w:val="000000"/>
                <w:sz w:val="19"/>
                <w:szCs w:val="19"/>
              </w:rPr>
            </w:pPr>
            <w:r w:rsidRPr="00343D3B">
              <w:rPr>
                <w:rFonts w:eastAsia="Times New Roman" w:cs="Arial"/>
                <w:color w:val="000000"/>
                <w:sz w:val="19"/>
                <w:szCs w:val="19"/>
              </w:rPr>
              <w:t>33</w:t>
            </w:r>
            <w:r w:rsidRPr="00343D3B">
              <w:rPr>
                <w:rFonts w:eastAsia="Times New Roman" w:cs="Arial"/>
                <w:color w:val="000000"/>
                <w:sz w:val="19"/>
                <w:szCs w:val="19"/>
              </w:rPr>
              <w:br/>
              <w:t>5.3</w:t>
            </w:r>
          </w:p>
        </w:tc>
        <w:tc>
          <w:tcPr>
            <w:tcW w:w="822" w:type="dxa"/>
            <w:hideMark/>
          </w:tcPr>
          <w:p w14:paraId="2D8D1403" w14:textId="77777777" w:rsidR="00E376DF" w:rsidRPr="00343D3B" w:rsidRDefault="00E376DF" w:rsidP="00E376DF">
            <w:pPr>
              <w:spacing w:after="0" w:line="240" w:lineRule="auto"/>
              <w:jc w:val="right"/>
              <w:rPr>
                <w:rFonts w:eastAsia="Times New Roman" w:cs="Arial"/>
                <w:color w:val="000000"/>
                <w:sz w:val="19"/>
                <w:szCs w:val="19"/>
              </w:rPr>
            </w:pPr>
            <w:r w:rsidRPr="00343D3B">
              <w:rPr>
                <w:rFonts w:eastAsia="Times New Roman" w:cs="Arial"/>
                <w:color w:val="000000"/>
                <w:sz w:val="19"/>
                <w:szCs w:val="19"/>
              </w:rPr>
              <w:t>39</w:t>
            </w:r>
            <w:r w:rsidRPr="00343D3B">
              <w:rPr>
                <w:rFonts w:eastAsia="Times New Roman" w:cs="Arial"/>
                <w:color w:val="000000"/>
                <w:sz w:val="19"/>
                <w:szCs w:val="19"/>
              </w:rPr>
              <w:br/>
              <w:t> </w:t>
            </w:r>
          </w:p>
        </w:tc>
      </w:tr>
      <w:tr w:rsidR="00E376DF" w:rsidRPr="00343D3B" w14:paraId="7892538E" w14:textId="77777777" w:rsidTr="00E376DF">
        <w:trPr>
          <w:trHeight w:val="242"/>
        </w:trPr>
        <w:tc>
          <w:tcPr>
            <w:tcW w:w="5845" w:type="dxa"/>
            <w:noWrap/>
            <w:hideMark/>
          </w:tcPr>
          <w:p w14:paraId="3B7A7E50" w14:textId="77777777" w:rsidR="00E376DF" w:rsidRPr="00343D3B" w:rsidRDefault="00E376DF" w:rsidP="00E376DF">
            <w:pPr>
              <w:spacing w:after="0" w:line="240" w:lineRule="auto"/>
              <w:rPr>
                <w:rFonts w:eastAsia="Times New Roman" w:cs="Arial"/>
                <w:b/>
                <w:bCs/>
                <w:color w:val="112277"/>
                <w:sz w:val="19"/>
                <w:szCs w:val="19"/>
              </w:rPr>
            </w:pPr>
            <w:r w:rsidRPr="00343D3B">
              <w:rPr>
                <w:rFonts w:eastAsia="Times New Roman" w:cs="Arial"/>
                <w:b/>
                <w:bCs/>
                <w:color w:val="112277"/>
                <w:sz w:val="19"/>
                <w:szCs w:val="19"/>
              </w:rPr>
              <w:t>$20,000 to less than $25,000</w:t>
            </w:r>
          </w:p>
        </w:tc>
        <w:tc>
          <w:tcPr>
            <w:tcW w:w="810" w:type="dxa"/>
            <w:hideMark/>
          </w:tcPr>
          <w:p w14:paraId="654C9029" w14:textId="77777777" w:rsidR="00E376DF" w:rsidRPr="00343D3B" w:rsidRDefault="00E376DF" w:rsidP="00E376DF">
            <w:pPr>
              <w:spacing w:after="0" w:line="240" w:lineRule="auto"/>
              <w:jc w:val="right"/>
              <w:rPr>
                <w:rFonts w:eastAsia="Times New Roman" w:cs="Arial"/>
                <w:color w:val="000000"/>
                <w:sz w:val="19"/>
                <w:szCs w:val="19"/>
              </w:rPr>
            </w:pPr>
            <w:r w:rsidRPr="00343D3B">
              <w:rPr>
                <w:rFonts w:eastAsia="Times New Roman" w:cs="Arial"/>
                <w:color w:val="000000"/>
                <w:sz w:val="19"/>
                <w:szCs w:val="19"/>
              </w:rPr>
              <w:t>9</w:t>
            </w:r>
            <w:r w:rsidRPr="00343D3B">
              <w:rPr>
                <w:rFonts w:eastAsia="Times New Roman" w:cs="Arial"/>
                <w:color w:val="000000"/>
                <w:sz w:val="19"/>
                <w:szCs w:val="19"/>
              </w:rPr>
              <w:br/>
              <w:t>4</w:t>
            </w:r>
            <w:r>
              <w:rPr>
                <w:rFonts w:eastAsia="Times New Roman" w:cs="Arial"/>
                <w:color w:val="000000"/>
                <w:sz w:val="19"/>
                <w:szCs w:val="19"/>
              </w:rPr>
              <w:t>5.0</w:t>
            </w:r>
          </w:p>
        </w:tc>
        <w:tc>
          <w:tcPr>
            <w:tcW w:w="900" w:type="dxa"/>
            <w:hideMark/>
          </w:tcPr>
          <w:p w14:paraId="45437193" w14:textId="77777777" w:rsidR="00E376DF" w:rsidRPr="00343D3B" w:rsidRDefault="00E376DF" w:rsidP="00E376DF">
            <w:pPr>
              <w:spacing w:after="0" w:line="240" w:lineRule="auto"/>
              <w:jc w:val="right"/>
              <w:rPr>
                <w:rFonts w:eastAsia="Times New Roman" w:cs="Arial"/>
                <w:color w:val="000000"/>
                <w:sz w:val="19"/>
                <w:szCs w:val="19"/>
              </w:rPr>
            </w:pPr>
            <w:r w:rsidRPr="00343D3B">
              <w:rPr>
                <w:rFonts w:eastAsia="Times New Roman" w:cs="Arial"/>
                <w:color w:val="000000"/>
                <w:sz w:val="19"/>
                <w:szCs w:val="19"/>
              </w:rPr>
              <w:t>5</w:t>
            </w:r>
            <w:r w:rsidRPr="00343D3B">
              <w:rPr>
                <w:rFonts w:eastAsia="Times New Roman" w:cs="Arial"/>
                <w:color w:val="000000"/>
                <w:sz w:val="19"/>
                <w:szCs w:val="19"/>
              </w:rPr>
              <w:br/>
              <w:t>2.2</w:t>
            </w:r>
          </w:p>
        </w:tc>
        <w:tc>
          <w:tcPr>
            <w:tcW w:w="810" w:type="dxa"/>
            <w:hideMark/>
          </w:tcPr>
          <w:p w14:paraId="4768F7D5" w14:textId="77777777" w:rsidR="00E376DF" w:rsidRPr="00343D3B" w:rsidRDefault="00E376DF" w:rsidP="00E376DF">
            <w:pPr>
              <w:spacing w:after="0" w:line="240" w:lineRule="auto"/>
              <w:jc w:val="right"/>
              <w:rPr>
                <w:rFonts w:eastAsia="Times New Roman" w:cs="Arial"/>
                <w:color w:val="000000"/>
                <w:sz w:val="19"/>
                <w:szCs w:val="19"/>
              </w:rPr>
            </w:pPr>
            <w:r w:rsidRPr="00343D3B">
              <w:rPr>
                <w:rFonts w:eastAsia="Times New Roman" w:cs="Arial"/>
                <w:color w:val="000000"/>
                <w:sz w:val="19"/>
                <w:szCs w:val="19"/>
              </w:rPr>
              <w:t>39</w:t>
            </w:r>
            <w:r w:rsidRPr="00343D3B">
              <w:rPr>
                <w:rFonts w:eastAsia="Times New Roman" w:cs="Arial"/>
                <w:color w:val="000000"/>
                <w:sz w:val="19"/>
                <w:szCs w:val="19"/>
              </w:rPr>
              <w:br/>
              <w:t>6.3</w:t>
            </w:r>
          </w:p>
        </w:tc>
        <w:tc>
          <w:tcPr>
            <w:tcW w:w="822" w:type="dxa"/>
            <w:hideMark/>
          </w:tcPr>
          <w:p w14:paraId="20F881A5" w14:textId="77777777" w:rsidR="00E376DF" w:rsidRPr="00343D3B" w:rsidRDefault="00E376DF" w:rsidP="00E376DF">
            <w:pPr>
              <w:spacing w:after="0" w:line="240" w:lineRule="auto"/>
              <w:jc w:val="right"/>
              <w:rPr>
                <w:rFonts w:eastAsia="Times New Roman" w:cs="Arial"/>
                <w:color w:val="000000"/>
                <w:sz w:val="19"/>
                <w:szCs w:val="19"/>
              </w:rPr>
            </w:pPr>
            <w:r w:rsidRPr="00343D3B">
              <w:rPr>
                <w:rFonts w:eastAsia="Times New Roman" w:cs="Arial"/>
                <w:color w:val="000000"/>
                <w:sz w:val="19"/>
                <w:szCs w:val="19"/>
              </w:rPr>
              <w:t>53</w:t>
            </w:r>
            <w:r w:rsidRPr="00343D3B">
              <w:rPr>
                <w:rFonts w:eastAsia="Times New Roman" w:cs="Arial"/>
                <w:color w:val="000000"/>
                <w:sz w:val="19"/>
                <w:szCs w:val="19"/>
              </w:rPr>
              <w:br/>
              <w:t> </w:t>
            </w:r>
          </w:p>
        </w:tc>
      </w:tr>
      <w:tr w:rsidR="00E376DF" w:rsidRPr="00343D3B" w14:paraId="640DCF89" w14:textId="77777777" w:rsidTr="00E376DF">
        <w:trPr>
          <w:trHeight w:val="251"/>
        </w:trPr>
        <w:tc>
          <w:tcPr>
            <w:tcW w:w="5845" w:type="dxa"/>
            <w:noWrap/>
            <w:hideMark/>
          </w:tcPr>
          <w:p w14:paraId="209C6CC4" w14:textId="77777777" w:rsidR="00E376DF" w:rsidRPr="00343D3B" w:rsidRDefault="00E376DF" w:rsidP="00E376DF">
            <w:pPr>
              <w:spacing w:after="0" w:line="240" w:lineRule="auto"/>
              <w:rPr>
                <w:rFonts w:eastAsia="Times New Roman" w:cs="Arial"/>
                <w:b/>
                <w:bCs/>
                <w:color w:val="112277"/>
                <w:sz w:val="19"/>
                <w:szCs w:val="19"/>
              </w:rPr>
            </w:pPr>
            <w:r w:rsidRPr="00343D3B">
              <w:rPr>
                <w:rFonts w:eastAsia="Times New Roman" w:cs="Arial"/>
                <w:b/>
                <w:bCs/>
                <w:color w:val="112277"/>
                <w:sz w:val="19"/>
                <w:szCs w:val="19"/>
              </w:rPr>
              <w:t>$25,000 to less than $35,000</w:t>
            </w:r>
          </w:p>
        </w:tc>
        <w:tc>
          <w:tcPr>
            <w:tcW w:w="810" w:type="dxa"/>
            <w:hideMark/>
          </w:tcPr>
          <w:p w14:paraId="2C05708C" w14:textId="77777777" w:rsidR="00E376DF" w:rsidRPr="00343D3B" w:rsidRDefault="00E376DF" w:rsidP="00E376DF">
            <w:pPr>
              <w:spacing w:after="0" w:line="240" w:lineRule="auto"/>
              <w:jc w:val="right"/>
              <w:rPr>
                <w:rFonts w:eastAsia="Times New Roman" w:cs="Arial"/>
                <w:color w:val="000000"/>
                <w:sz w:val="19"/>
                <w:szCs w:val="19"/>
              </w:rPr>
            </w:pPr>
            <w:r w:rsidRPr="00343D3B">
              <w:rPr>
                <w:rFonts w:eastAsia="Times New Roman" w:cs="Arial"/>
                <w:color w:val="000000"/>
                <w:sz w:val="19"/>
                <w:szCs w:val="19"/>
              </w:rPr>
              <w:t>13</w:t>
            </w:r>
            <w:r w:rsidRPr="00343D3B">
              <w:rPr>
                <w:rFonts w:eastAsia="Times New Roman" w:cs="Arial"/>
                <w:color w:val="000000"/>
                <w:sz w:val="19"/>
                <w:szCs w:val="19"/>
              </w:rPr>
              <w:br/>
              <w:t>7.</w:t>
            </w:r>
            <w:r>
              <w:rPr>
                <w:rFonts w:eastAsia="Times New Roman" w:cs="Arial"/>
                <w:color w:val="000000"/>
                <w:sz w:val="19"/>
                <w:szCs w:val="19"/>
              </w:rPr>
              <w:t>2</w:t>
            </w:r>
          </w:p>
        </w:tc>
        <w:tc>
          <w:tcPr>
            <w:tcW w:w="900" w:type="dxa"/>
            <w:hideMark/>
          </w:tcPr>
          <w:p w14:paraId="67BB806D" w14:textId="77777777" w:rsidR="00E376DF" w:rsidRPr="00343D3B" w:rsidRDefault="00E376DF" w:rsidP="00E376DF">
            <w:pPr>
              <w:spacing w:after="0" w:line="240" w:lineRule="auto"/>
              <w:jc w:val="right"/>
              <w:rPr>
                <w:rFonts w:eastAsia="Times New Roman" w:cs="Arial"/>
                <w:color w:val="000000"/>
                <w:sz w:val="19"/>
                <w:szCs w:val="19"/>
              </w:rPr>
            </w:pPr>
            <w:r w:rsidRPr="00343D3B">
              <w:rPr>
                <w:rFonts w:eastAsia="Times New Roman" w:cs="Arial"/>
                <w:color w:val="000000"/>
                <w:sz w:val="19"/>
                <w:szCs w:val="19"/>
              </w:rPr>
              <w:t>8</w:t>
            </w:r>
            <w:r w:rsidRPr="00343D3B">
              <w:rPr>
                <w:rFonts w:eastAsia="Times New Roman" w:cs="Arial"/>
                <w:color w:val="000000"/>
                <w:sz w:val="19"/>
                <w:szCs w:val="19"/>
              </w:rPr>
              <w:br/>
              <w:t>3.5</w:t>
            </w:r>
          </w:p>
        </w:tc>
        <w:tc>
          <w:tcPr>
            <w:tcW w:w="810" w:type="dxa"/>
            <w:hideMark/>
          </w:tcPr>
          <w:p w14:paraId="1F3AC013" w14:textId="77777777" w:rsidR="00E376DF" w:rsidRPr="00343D3B" w:rsidRDefault="00E376DF" w:rsidP="00E376DF">
            <w:pPr>
              <w:spacing w:after="0" w:line="240" w:lineRule="auto"/>
              <w:jc w:val="right"/>
              <w:rPr>
                <w:rFonts w:eastAsia="Times New Roman" w:cs="Arial"/>
                <w:color w:val="000000"/>
                <w:sz w:val="19"/>
                <w:szCs w:val="19"/>
              </w:rPr>
            </w:pPr>
            <w:r w:rsidRPr="00343D3B">
              <w:rPr>
                <w:rFonts w:eastAsia="Times New Roman" w:cs="Arial"/>
                <w:color w:val="000000"/>
                <w:sz w:val="19"/>
                <w:szCs w:val="19"/>
              </w:rPr>
              <w:t>82</w:t>
            </w:r>
            <w:r w:rsidRPr="00343D3B">
              <w:rPr>
                <w:rFonts w:eastAsia="Times New Roman" w:cs="Arial"/>
                <w:color w:val="000000"/>
                <w:sz w:val="19"/>
                <w:szCs w:val="19"/>
              </w:rPr>
              <w:br/>
              <w:t>13.</w:t>
            </w:r>
            <w:r>
              <w:rPr>
                <w:rFonts w:eastAsia="Times New Roman" w:cs="Arial"/>
                <w:color w:val="000000"/>
                <w:sz w:val="19"/>
                <w:szCs w:val="19"/>
              </w:rPr>
              <w:t>3</w:t>
            </w:r>
          </w:p>
        </w:tc>
        <w:tc>
          <w:tcPr>
            <w:tcW w:w="822" w:type="dxa"/>
            <w:hideMark/>
          </w:tcPr>
          <w:p w14:paraId="2BE750A7" w14:textId="77777777" w:rsidR="00E376DF" w:rsidRPr="00343D3B" w:rsidRDefault="00E376DF" w:rsidP="00E376DF">
            <w:pPr>
              <w:spacing w:after="0" w:line="240" w:lineRule="auto"/>
              <w:jc w:val="right"/>
              <w:rPr>
                <w:rFonts w:eastAsia="Times New Roman" w:cs="Arial"/>
                <w:color w:val="000000"/>
                <w:sz w:val="19"/>
                <w:szCs w:val="19"/>
              </w:rPr>
            </w:pPr>
            <w:r w:rsidRPr="00343D3B">
              <w:rPr>
                <w:rFonts w:eastAsia="Times New Roman" w:cs="Arial"/>
                <w:color w:val="000000"/>
                <w:sz w:val="19"/>
                <w:szCs w:val="19"/>
              </w:rPr>
              <w:t>103</w:t>
            </w:r>
            <w:r w:rsidRPr="00343D3B">
              <w:rPr>
                <w:rFonts w:eastAsia="Times New Roman" w:cs="Arial"/>
                <w:color w:val="000000"/>
                <w:sz w:val="19"/>
                <w:szCs w:val="19"/>
              </w:rPr>
              <w:br/>
              <w:t> </w:t>
            </w:r>
          </w:p>
        </w:tc>
      </w:tr>
      <w:tr w:rsidR="00E376DF" w:rsidRPr="00343D3B" w14:paraId="63B2CF21" w14:textId="77777777" w:rsidTr="00E376DF">
        <w:trPr>
          <w:trHeight w:val="152"/>
        </w:trPr>
        <w:tc>
          <w:tcPr>
            <w:tcW w:w="5845" w:type="dxa"/>
            <w:noWrap/>
            <w:hideMark/>
          </w:tcPr>
          <w:p w14:paraId="00DFB5CE" w14:textId="77777777" w:rsidR="00E376DF" w:rsidRPr="00343D3B" w:rsidRDefault="00E376DF" w:rsidP="00E376DF">
            <w:pPr>
              <w:spacing w:after="0" w:line="240" w:lineRule="auto"/>
              <w:rPr>
                <w:rFonts w:eastAsia="Times New Roman" w:cs="Arial"/>
                <w:b/>
                <w:bCs/>
                <w:color w:val="112277"/>
                <w:sz w:val="19"/>
                <w:szCs w:val="19"/>
              </w:rPr>
            </w:pPr>
            <w:r w:rsidRPr="00343D3B">
              <w:rPr>
                <w:rFonts w:eastAsia="Times New Roman" w:cs="Arial"/>
                <w:b/>
                <w:bCs/>
                <w:color w:val="112277"/>
                <w:sz w:val="19"/>
                <w:szCs w:val="19"/>
              </w:rPr>
              <w:t>$35,000 to less than $50,000</w:t>
            </w:r>
          </w:p>
        </w:tc>
        <w:tc>
          <w:tcPr>
            <w:tcW w:w="810" w:type="dxa"/>
            <w:hideMark/>
          </w:tcPr>
          <w:p w14:paraId="214E5D0E" w14:textId="77777777" w:rsidR="00E376DF" w:rsidRPr="00343D3B" w:rsidRDefault="00E376DF" w:rsidP="00E376DF">
            <w:pPr>
              <w:spacing w:after="0" w:line="240" w:lineRule="auto"/>
              <w:jc w:val="right"/>
              <w:rPr>
                <w:rFonts w:eastAsia="Times New Roman" w:cs="Arial"/>
                <w:color w:val="000000"/>
                <w:sz w:val="19"/>
                <w:szCs w:val="19"/>
              </w:rPr>
            </w:pPr>
            <w:r w:rsidRPr="00343D3B">
              <w:rPr>
                <w:rFonts w:eastAsia="Times New Roman" w:cs="Arial"/>
                <w:color w:val="000000"/>
                <w:sz w:val="19"/>
                <w:szCs w:val="19"/>
              </w:rPr>
              <w:t>20</w:t>
            </w:r>
            <w:r w:rsidRPr="00343D3B">
              <w:rPr>
                <w:rFonts w:eastAsia="Times New Roman" w:cs="Arial"/>
                <w:color w:val="000000"/>
                <w:sz w:val="19"/>
                <w:szCs w:val="19"/>
              </w:rPr>
              <w:br/>
              <w:t>11.</w:t>
            </w:r>
            <w:r>
              <w:rPr>
                <w:rFonts w:eastAsia="Times New Roman" w:cs="Arial"/>
                <w:color w:val="000000"/>
                <w:sz w:val="19"/>
                <w:szCs w:val="19"/>
              </w:rPr>
              <w:t>1</w:t>
            </w:r>
          </w:p>
        </w:tc>
        <w:tc>
          <w:tcPr>
            <w:tcW w:w="900" w:type="dxa"/>
            <w:hideMark/>
          </w:tcPr>
          <w:p w14:paraId="5654A4EC" w14:textId="77777777" w:rsidR="00E376DF" w:rsidRPr="00343D3B" w:rsidRDefault="00E376DF" w:rsidP="00E376DF">
            <w:pPr>
              <w:spacing w:after="0" w:line="240" w:lineRule="auto"/>
              <w:jc w:val="right"/>
              <w:rPr>
                <w:rFonts w:eastAsia="Times New Roman" w:cs="Arial"/>
                <w:color w:val="000000"/>
                <w:sz w:val="19"/>
                <w:szCs w:val="19"/>
              </w:rPr>
            </w:pPr>
            <w:r w:rsidRPr="00343D3B">
              <w:rPr>
                <w:rFonts w:eastAsia="Times New Roman" w:cs="Arial"/>
                <w:color w:val="000000"/>
                <w:sz w:val="19"/>
                <w:szCs w:val="19"/>
              </w:rPr>
              <w:t>33</w:t>
            </w:r>
            <w:r w:rsidRPr="00343D3B">
              <w:rPr>
                <w:rFonts w:eastAsia="Times New Roman" w:cs="Arial"/>
                <w:color w:val="000000"/>
                <w:sz w:val="19"/>
                <w:szCs w:val="19"/>
              </w:rPr>
              <w:br/>
              <w:t>14.6</w:t>
            </w:r>
          </w:p>
        </w:tc>
        <w:tc>
          <w:tcPr>
            <w:tcW w:w="810" w:type="dxa"/>
            <w:hideMark/>
          </w:tcPr>
          <w:p w14:paraId="0847D7FA" w14:textId="77777777" w:rsidR="00E376DF" w:rsidRPr="00343D3B" w:rsidRDefault="00E376DF" w:rsidP="00E376DF">
            <w:pPr>
              <w:spacing w:after="0" w:line="240" w:lineRule="auto"/>
              <w:jc w:val="right"/>
              <w:rPr>
                <w:rFonts w:eastAsia="Times New Roman" w:cs="Arial"/>
                <w:color w:val="000000"/>
                <w:sz w:val="19"/>
                <w:szCs w:val="19"/>
              </w:rPr>
            </w:pPr>
            <w:r w:rsidRPr="00343D3B">
              <w:rPr>
                <w:rFonts w:eastAsia="Times New Roman" w:cs="Arial"/>
                <w:color w:val="000000"/>
                <w:sz w:val="19"/>
                <w:szCs w:val="19"/>
              </w:rPr>
              <w:t>77</w:t>
            </w:r>
            <w:r w:rsidRPr="00343D3B">
              <w:rPr>
                <w:rFonts w:eastAsia="Times New Roman" w:cs="Arial"/>
                <w:color w:val="000000"/>
                <w:sz w:val="19"/>
                <w:szCs w:val="19"/>
              </w:rPr>
              <w:br/>
              <w:t>12.</w:t>
            </w:r>
            <w:r>
              <w:rPr>
                <w:rFonts w:eastAsia="Times New Roman" w:cs="Arial"/>
                <w:color w:val="000000"/>
                <w:sz w:val="19"/>
                <w:szCs w:val="19"/>
              </w:rPr>
              <w:t>5</w:t>
            </w:r>
          </w:p>
        </w:tc>
        <w:tc>
          <w:tcPr>
            <w:tcW w:w="822" w:type="dxa"/>
            <w:hideMark/>
          </w:tcPr>
          <w:p w14:paraId="473552B5" w14:textId="77777777" w:rsidR="00E376DF" w:rsidRPr="00343D3B" w:rsidRDefault="00E376DF" w:rsidP="00E376DF">
            <w:pPr>
              <w:spacing w:after="0" w:line="240" w:lineRule="auto"/>
              <w:jc w:val="right"/>
              <w:rPr>
                <w:rFonts w:eastAsia="Times New Roman" w:cs="Arial"/>
                <w:color w:val="000000"/>
                <w:sz w:val="19"/>
                <w:szCs w:val="19"/>
              </w:rPr>
            </w:pPr>
            <w:r w:rsidRPr="00343D3B">
              <w:rPr>
                <w:rFonts w:eastAsia="Times New Roman" w:cs="Arial"/>
                <w:color w:val="000000"/>
                <w:sz w:val="19"/>
                <w:szCs w:val="19"/>
              </w:rPr>
              <w:t>130</w:t>
            </w:r>
            <w:r w:rsidRPr="00343D3B">
              <w:rPr>
                <w:rFonts w:eastAsia="Times New Roman" w:cs="Arial"/>
                <w:color w:val="000000"/>
                <w:sz w:val="19"/>
                <w:szCs w:val="19"/>
              </w:rPr>
              <w:br/>
              <w:t> </w:t>
            </w:r>
          </w:p>
        </w:tc>
      </w:tr>
      <w:tr w:rsidR="00E376DF" w:rsidRPr="00343D3B" w14:paraId="6FA739E0" w14:textId="77777777" w:rsidTr="00E376DF">
        <w:trPr>
          <w:trHeight w:val="161"/>
        </w:trPr>
        <w:tc>
          <w:tcPr>
            <w:tcW w:w="5845" w:type="dxa"/>
            <w:noWrap/>
            <w:hideMark/>
          </w:tcPr>
          <w:p w14:paraId="5DC11BF9" w14:textId="77777777" w:rsidR="00E376DF" w:rsidRPr="00343D3B" w:rsidRDefault="00E376DF" w:rsidP="00E376DF">
            <w:pPr>
              <w:spacing w:after="0" w:line="240" w:lineRule="auto"/>
              <w:rPr>
                <w:rFonts w:eastAsia="Times New Roman" w:cs="Arial"/>
                <w:b/>
                <w:bCs/>
                <w:color w:val="112277"/>
                <w:sz w:val="19"/>
                <w:szCs w:val="19"/>
              </w:rPr>
            </w:pPr>
            <w:r w:rsidRPr="00343D3B">
              <w:rPr>
                <w:rFonts w:eastAsia="Times New Roman" w:cs="Arial"/>
                <w:b/>
                <w:bCs/>
                <w:color w:val="112277"/>
                <w:sz w:val="19"/>
                <w:szCs w:val="19"/>
              </w:rPr>
              <w:t>$50,000 to less than $75,000</w:t>
            </w:r>
          </w:p>
        </w:tc>
        <w:tc>
          <w:tcPr>
            <w:tcW w:w="810" w:type="dxa"/>
            <w:hideMark/>
          </w:tcPr>
          <w:p w14:paraId="545B0A61" w14:textId="77777777" w:rsidR="00E376DF" w:rsidRPr="00343D3B" w:rsidRDefault="00E376DF" w:rsidP="00E376DF">
            <w:pPr>
              <w:spacing w:after="0" w:line="240" w:lineRule="auto"/>
              <w:jc w:val="right"/>
              <w:rPr>
                <w:rFonts w:eastAsia="Times New Roman" w:cs="Arial"/>
                <w:color w:val="000000"/>
                <w:sz w:val="19"/>
                <w:szCs w:val="19"/>
              </w:rPr>
            </w:pPr>
            <w:r w:rsidRPr="00343D3B">
              <w:rPr>
                <w:rFonts w:eastAsia="Times New Roman" w:cs="Arial"/>
                <w:color w:val="000000"/>
                <w:sz w:val="19"/>
                <w:szCs w:val="19"/>
              </w:rPr>
              <w:t>24</w:t>
            </w:r>
            <w:r w:rsidRPr="00343D3B">
              <w:rPr>
                <w:rFonts w:eastAsia="Times New Roman" w:cs="Arial"/>
                <w:color w:val="000000"/>
                <w:sz w:val="19"/>
                <w:szCs w:val="19"/>
              </w:rPr>
              <w:br/>
              <w:t>13.</w:t>
            </w:r>
            <w:r>
              <w:rPr>
                <w:rFonts w:eastAsia="Times New Roman" w:cs="Arial"/>
                <w:color w:val="000000"/>
                <w:sz w:val="19"/>
                <w:szCs w:val="19"/>
              </w:rPr>
              <w:t>3</w:t>
            </w:r>
          </w:p>
        </w:tc>
        <w:tc>
          <w:tcPr>
            <w:tcW w:w="900" w:type="dxa"/>
            <w:hideMark/>
          </w:tcPr>
          <w:p w14:paraId="43AA0CCC" w14:textId="77777777" w:rsidR="00E376DF" w:rsidRPr="00343D3B" w:rsidRDefault="00E376DF" w:rsidP="00E376DF">
            <w:pPr>
              <w:spacing w:after="0" w:line="240" w:lineRule="auto"/>
              <w:jc w:val="right"/>
              <w:rPr>
                <w:rFonts w:eastAsia="Times New Roman" w:cs="Arial"/>
                <w:color w:val="000000"/>
                <w:sz w:val="19"/>
                <w:szCs w:val="19"/>
              </w:rPr>
            </w:pPr>
            <w:r w:rsidRPr="00343D3B">
              <w:rPr>
                <w:rFonts w:eastAsia="Times New Roman" w:cs="Arial"/>
                <w:color w:val="000000"/>
                <w:sz w:val="19"/>
                <w:szCs w:val="19"/>
              </w:rPr>
              <w:t>49</w:t>
            </w:r>
            <w:r w:rsidRPr="00343D3B">
              <w:rPr>
                <w:rFonts w:eastAsia="Times New Roman" w:cs="Arial"/>
                <w:color w:val="000000"/>
                <w:sz w:val="19"/>
                <w:szCs w:val="19"/>
              </w:rPr>
              <w:br/>
              <w:t>21.</w:t>
            </w:r>
            <w:r>
              <w:rPr>
                <w:rFonts w:eastAsia="Times New Roman" w:cs="Arial"/>
                <w:color w:val="000000"/>
                <w:sz w:val="19"/>
                <w:szCs w:val="19"/>
              </w:rPr>
              <w:t>7</w:t>
            </w:r>
          </w:p>
        </w:tc>
        <w:tc>
          <w:tcPr>
            <w:tcW w:w="810" w:type="dxa"/>
            <w:hideMark/>
          </w:tcPr>
          <w:p w14:paraId="6DB9B49D" w14:textId="77777777" w:rsidR="00E376DF" w:rsidRPr="00343D3B" w:rsidRDefault="00E376DF" w:rsidP="00E376DF">
            <w:pPr>
              <w:spacing w:after="0" w:line="240" w:lineRule="auto"/>
              <w:jc w:val="right"/>
              <w:rPr>
                <w:rFonts w:eastAsia="Times New Roman" w:cs="Arial"/>
                <w:color w:val="000000"/>
                <w:sz w:val="19"/>
                <w:szCs w:val="19"/>
              </w:rPr>
            </w:pPr>
            <w:r w:rsidRPr="00343D3B">
              <w:rPr>
                <w:rFonts w:eastAsia="Times New Roman" w:cs="Arial"/>
                <w:color w:val="000000"/>
                <w:sz w:val="19"/>
                <w:szCs w:val="19"/>
              </w:rPr>
              <w:t>102</w:t>
            </w:r>
            <w:r w:rsidRPr="00343D3B">
              <w:rPr>
                <w:rFonts w:eastAsia="Times New Roman" w:cs="Arial"/>
                <w:color w:val="000000"/>
                <w:sz w:val="19"/>
                <w:szCs w:val="19"/>
              </w:rPr>
              <w:br/>
              <w:t>16.5</w:t>
            </w:r>
          </w:p>
        </w:tc>
        <w:tc>
          <w:tcPr>
            <w:tcW w:w="822" w:type="dxa"/>
            <w:hideMark/>
          </w:tcPr>
          <w:p w14:paraId="0852E852" w14:textId="77777777" w:rsidR="00E376DF" w:rsidRPr="00343D3B" w:rsidRDefault="00E376DF" w:rsidP="00E376DF">
            <w:pPr>
              <w:spacing w:after="0" w:line="240" w:lineRule="auto"/>
              <w:jc w:val="right"/>
              <w:rPr>
                <w:rFonts w:eastAsia="Times New Roman" w:cs="Arial"/>
                <w:color w:val="000000"/>
                <w:sz w:val="19"/>
                <w:szCs w:val="19"/>
              </w:rPr>
            </w:pPr>
            <w:r w:rsidRPr="00343D3B">
              <w:rPr>
                <w:rFonts w:eastAsia="Times New Roman" w:cs="Arial"/>
                <w:color w:val="000000"/>
                <w:sz w:val="19"/>
                <w:szCs w:val="19"/>
              </w:rPr>
              <w:t>175</w:t>
            </w:r>
            <w:r w:rsidRPr="00343D3B">
              <w:rPr>
                <w:rFonts w:eastAsia="Times New Roman" w:cs="Arial"/>
                <w:color w:val="000000"/>
                <w:sz w:val="19"/>
                <w:szCs w:val="19"/>
              </w:rPr>
              <w:br/>
              <w:t> </w:t>
            </w:r>
          </w:p>
        </w:tc>
      </w:tr>
      <w:tr w:rsidR="00E376DF" w:rsidRPr="00343D3B" w14:paraId="23FFF35A" w14:textId="77777777" w:rsidTr="00E376DF">
        <w:trPr>
          <w:trHeight w:val="161"/>
        </w:trPr>
        <w:tc>
          <w:tcPr>
            <w:tcW w:w="5845" w:type="dxa"/>
            <w:noWrap/>
            <w:hideMark/>
          </w:tcPr>
          <w:p w14:paraId="7D642707" w14:textId="77777777" w:rsidR="00E376DF" w:rsidRPr="00343D3B" w:rsidRDefault="00E376DF" w:rsidP="00E376DF">
            <w:pPr>
              <w:spacing w:after="0" w:line="240" w:lineRule="auto"/>
              <w:rPr>
                <w:rFonts w:eastAsia="Times New Roman" w:cs="Arial"/>
                <w:b/>
                <w:bCs/>
                <w:color w:val="112277"/>
                <w:sz w:val="19"/>
                <w:szCs w:val="19"/>
              </w:rPr>
            </w:pPr>
            <w:r w:rsidRPr="00343D3B">
              <w:rPr>
                <w:rFonts w:eastAsia="Times New Roman" w:cs="Arial"/>
                <w:b/>
                <w:bCs/>
                <w:color w:val="112277"/>
                <w:sz w:val="19"/>
                <w:szCs w:val="19"/>
              </w:rPr>
              <w:t>$75,000 or more</w:t>
            </w:r>
          </w:p>
        </w:tc>
        <w:tc>
          <w:tcPr>
            <w:tcW w:w="810" w:type="dxa"/>
            <w:hideMark/>
          </w:tcPr>
          <w:p w14:paraId="063A440A" w14:textId="77777777" w:rsidR="00E376DF" w:rsidRPr="00343D3B" w:rsidRDefault="00E376DF" w:rsidP="00E376DF">
            <w:pPr>
              <w:spacing w:after="0" w:line="240" w:lineRule="auto"/>
              <w:jc w:val="right"/>
              <w:rPr>
                <w:rFonts w:eastAsia="Times New Roman" w:cs="Arial"/>
                <w:color w:val="000000"/>
                <w:sz w:val="19"/>
                <w:szCs w:val="19"/>
              </w:rPr>
            </w:pPr>
            <w:r w:rsidRPr="00343D3B">
              <w:rPr>
                <w:rFonts w:eastAsia="Times New Roman" w:cs="Arial"/>
                <w:color w:val="000000"/>
                <w:sz w:val="19"/>
                <w:szCs w:val="19"/>
              </w:rPr>
              <w:t>69</w:t>
            </w:r>
            <w:r w:rsidRPr="00343D3B">
              <w:rPr>
                <w:rFonts w:eastAsia="Times New Roman" w:cs="Arial"/>
                <w:color w:val="000000"/>
                <w:sz w:val="19"/>
                <w:szCs w:val="19"/>
              </w:rPr>
              <w:br/>
              <w:t>38.1</w:t>
            </w:r>
          </w:p>
        </w:tc>
        <w:tc>
          <w:tcPr>
            <w:tcW w:w="900" w:type="dxa"/>
            <w:hideMark/>
          </w:tcPr>
          <w:p w14:paraId="0450D6EE" w14:textId="77777777" w:rsidR="00E376DF" w:rsidRPr="00343D3B" w:rsidRDefault="00E376DF" w:rsidP="00E376DF">
            <w:pPr>
              <w:spacing w:after="0" w:line="240" w:lineRule="auto"/>
              <w:jc w:val="right"/>
              <w:rPr>
                <w:rFonts w:eastAsia="Times New Roman" w:cs="Arial"/>
                <w:color w:val="000000"/>
                <w:sz w:val="19"/>
                <w:szCs w:val="19"/>
              </w:rPr>
            </w:pPr>
            <w:r w:rsidRPr="00343D3B">
              <w:rPr>
                <w:rFonts w:eastAsia="Times New Roman" w:cs="Arial"/>
                <w:color w:val="000000"/>
                <w:sz w:val="19"/>
                <w:szCs w:val="19"/>
              </w:rPr>
              <w:t>111</w:t>
            </w:r>
            <w:r w:rsidRPr="00343D3B">
              <w:rPr>
                <w:rFonts w:eastAsia="Times New Roman" w:cs="Arial"/>
                <w:color w:val="000000"/>
                <w:sz w:val="19"/>
                <w:szCs w:val="19"/>
              </w:rPr>
              <w:br/>
              <w:t>49.1</w:t>
            </w:r>
          </w:p>
        </w:tc>
        <w:tc>
          <w:tcPr>
            <w:tcW w:w="810" w:type="dxa"/>
            <w:hideMark/>
          </w:tcPr>
          <w:p w14:paraId="2C520AC8" w14:textId="77777777" w:rsidR="00E376DF" w:rsidRPr="00343D3B" w:rsidRDefault="00E376DF" w:rsidP="00E376DF">
            <w:pPr>
              <w:spacing w:after="0" w:line="240" w:lineRule="auto"/>
              <w:jc w:val="right"/>
              <w:rPr>
                <w:rFonts w:eastAsia="Times New Roman" w:cs="Arial"/>
                <w:color w:val="000000"/>
                <w:sz w:val="19"/>
                <w:szCs w:val="19"/>
              </w:rPr>
            </w:pPr>
            <w:r w:rsidRPr="00343D3B">
              <w:rPr>
                <w:rFonts w:eastAsia="Times New Roman" w:cs="Arial"/>
                <w:color w:val="000000"/>
                <w:sz w:val="19"/>
                <w:szCs w:val="19"/>
              </w:rPr>
              <w:t>219</w:t>
            </w:r>
            <w:r w:rsidRPr="00343D3B">
              <w:rPr>
                <w:rFonts w:eastAsia="Times New Roman" w:cs="Arial"/>
                <w:color w:val="000000"/>
                <w:sz w:val="19"/>
                <w:szCs w:val="19"/>
              </w:rPr>
              <w:br/>
              <w:t>35.4</w:t>
            </w:r>
          </w:p>
        </w:tc>
        <w:tc>
          <w:tcPr>
            <w:tcW w:w="822" w:type="dxa"/>
            <w:hideMark/>
          </w:tcPr>
          <w:p w14:paraId="62745579" w14:textId="77777777" w:rsidR="00E376DF" w:rsidRPr="00343D3B" w:rsidRDefault="00E376DF" w:rsidP="00E376DF">
            <w:pPr>
              <w:spacing w:after="0" w:line="240" w:lineRule="auto"/>
              <w:jc w:val="right"/>
              <w:rPr>
                <w:rFonts w:eastAsia="Times New Roman" w:cs="Arial"/>
                <w:color w:val="000000"/>
                <w:sz w:val="19"/>
                <w:szCs w:val="19"/>
              </w:rPr>
            </w:pPr>
            <w:r w:rsidRPr="00343D3B">
              <w:rPr>
                <w:rFonts w:eastAsia="Times New Roman" w:cs="Arial"/>
                <w:color w:val="000000"/>
                <w:sz w:val="19"/>
                <w:szCs w:val="19"/>
              </w:rPr>
              <w:t>399</w:t>
            </w:r>
            <w:r w:rsidRPr="00343D3B">
              <w:rPr>
                <w:rFonts w:eastAsia="Times New Roman" w:cs="Arial"/>
                <w:color w:val="000000"/>
                <w:sz w:val="19"/>
                <w:szCs w:val="19"/>
              </w:rPr>
              <w:br/>
              <w:t> </w:t>
            </w:r>
          </w:p>
        </w:tc>
      </w:tr>
      <w:tr w:rsidR="005A7E29" w:rsidRPr="00343D3B" w14:paraId="5BA09E43" w14:textId="77777777" w:rsidTr="00464186">
        <w:trPr>
          <w:trHeight w:val="273"/>
        </w:trPr>
        <w:tc>
          <w:tcPr>
            <w:tcW w:w="9187" w:type="dxa"/>
            <w:gridSpan w:val="5"/>
            <w:shd w:val="clear" w:color="auto" w:fill="C5EFFF" w:themeFill="accent2" w:themeFillTint="33"/>
            <w:noWrap/>
          </w:tcPr>
          <w:p w14:paraId="428DF945" w14:textId="1C3C1579" w:rsidR="005A7E29" w:rsidRPr="00343D3B" w:rsidRDefault="005A7E29" w:rsidP="005A7E29">
            <w:pPr>
              <w:spacing w:after="0" w:line="240" w:lineRule="auto"/>
              <w:rPr>
                <w:rFonts w:eastAsia="Times New Roman" w:cs="Arial"/>
                <w:color w:val="000000"/>
                <w:sz w:val="19"/>
                <w:szCs w:val="19"/>
              </w:rPr>
            </w:pPr>
            <w:r>
              <w:rPr>
                <w:rFonts w:eastAsia="Times New Roman" w:cs="Arial"/>
                <w:b/>
                <w:bCs/>
                <w:color w:val="112277"/>
                <w:sz w:val="19"/>
                <w:szCs w:val="19"/>
              </w:rPr>
              <w:t>Active Duty Military</w:t>
            </w:r>
          </w:p>
        </w:tc>
      </w:tr>
      <w:tr w:rsidR="00E376DF" w:rsidRPr="00D43A7D" w14:paraId="2DFF9C28" w14:textId="77777777" w:rsidTr="00E376DF">
        <w:trPr>
          <w:trHeight w:val="71"/>
        </w:trPr>
        <w:tc>
          <w:tcPr>
            <w:tcW w:w="5845" w:type="dxa"/>
            <w:noWrap/>
            <w:hideMark/>
          </w:tcPr>
          <w:p w14:paraId="6FBDC472" w14:textId="77777777" w:rsidR="00E376DF" w:rsidRPr="00D43A7D" w:rsidRDefault="00E376DF" w:rsidP="00E376DF">
            <w:pPr>
              <w:spacing w:after="0" w:line="240" w:lineRule="auto"/>
              <w:rPr>
                <w:rFonts w:eastAsia="Times New Roman" w:cs="Arial"/>
                <w:b/>
                <w:bCs/>
                <w:color w:val="112277"/>
                <w:sz w:val="19"/>
                <w:szCs w:val="19"/>
              </w:rPr>
            </w:pPr>
            <w:r w:rsidRPr="00D43A7D">
              <w:rPr>
                <w:rFonts w:eastAsia="Times New Roman" w:cs="Arial"/>
                <w:b/>
                <w:bCs/>
                <w:color w:val="112277"/>
                <w:sz w:val="19"/>
                <w:szCs w:val="19"/>
              </w:rPr>
              <w:t>Yes</w:t>
            </w:r>
          </w:p>
        </w:tc>
        <w:tc>
          <w:tcPr>
            <w:tcW w:w="810" w:type="dxa"/>
            <w:hideMark/>
          </w:tcPr>
          <w:p w14:paraId="5E264977" w14:textId="77777777" w:rsidR="00E376DF" w:rsidRPr="00D43A7D" w:rsidRDefault="00E376DF" w:rsidP="00E376DF">
            <w:pPr>
              <w:spacing w:after="0" w:line="240" w:lineRule="auto"/>
              <w:jc w:val="right"/>
              <w:rPr>
                <w:rFonts w:eastAsia="Times New Roman" w:cs="Arial"/>
                <w:color w:val="000000"/>
                <w:sz w:val="19"/>
                <w:szCs w:val="19"/>
              </w:rPr>
            </w:pPr>
            <w:r w:rsidRPr="00D43A7D">
              <w:rPr>
                <w:rFonts w:eastAsia="Times New Roman" w:cs="Arial"/>
                <w:color w:val="000000"/>
                <w:sz w:val="19"/>
                <w:szCs w:val="19"/>
              </w:rPr>
              <w:t>16</w:t>
            </w:r>
            <w:r w:rsidRPr="00D43A7D">
              <w:rPr>
                <w:rFonts w:eastAsia="Times New Roman" w:cs="Arial"/>
                <w:color w:val="000000"/>
                <w:sz w:val="19"/>
                <w:szCs w:val="19"/>
              </w:rPr>
              <w:br/>
              <w:t>8.</w:t>
            </w:r>
            <w:r>
              <w:rPr>
                <w:rFonts w:eastAsia="Times New Roman" w:cs="Arial"/>
                <w:color w:val="000000"/>
                <w:sz w:val="19"/>
                <w:szCs w:val="19"/>
              </w:rPr>
              <w:t>7</w:t>
            </w:r>
          </w:p>
        </w:tc>
        <w:tc>
          <w:tcPr>
            <w:tcW w:w="900" w:type="dxa"/>
            <w:hideMark/>
          </w:tcPr>
          <w:p w14:paraId="7DDD4467" w14:textId="77777777" w:rsidR="00E376DF" w:rsidRPr="00D43A7D" w:rsidRDefault="00E376DF" w:rsidP="00E376DF">
            <w:pPr>
              <w:spacing w:after="0" w:line="240" w:lineRule="auto"/>
              <w:jc w:val="right"/>
              <w:rPr>
                <w:rFonts w:eastAsia="Times New Roman" w:cs="Arial"/>
                <w:color w:val="000000"/>
                <w:sz w:val="19"/>
                <w:szCs w:val="19"/>
              </w:rPr>
            </w:pPr>
            <w:r w:rsidRPr="00D43A7D">
              <w:rPr>
                <w:rFonts w:eastAsia="Times New Roman" w:cs="Arial"/>
                <w:color w:val="000000"/>
                <w:sz w:val="19"/>
                <w:szCs w:val="19"/>
              </w:rPr>
              <w:t>24</w:t>
            </w:r>
            <w:r w:rsidRPr="00D43A7D">
              <w:rPr>
                <w:rFonts w:eastAsia="Times New Roman" w:cs="Arial"/>
                <w:color w:val="000000"/>
                <w:sz w:val="19"/>
                <w:szCs w:val="19"/>
              </w:rPr>
              <w:br/>
              <w:t>10.6</w:t>
            </w:r>
          </w:p>
        </w:tc>
        <w:tc>
          <w:tcPr>
            <w:tcW w:w="810" w:type="dxa"/>
            <w:hideMark/>
          </w:tcPr>
          <w:p w14:paraId="2C960C05" w14:textId="77777777" w:rsidR="00E376DF" w:rsidRPr="00D43A7D" w:rsidRDefault="00E376DF" w:rsidP="00E376DF">
            <w:pPr>
              <w:spacing w:after="0" w:line="240" w:lineRule="auto"/>
              <w:jc w:val="right"/>
              <w:rPr>
                <w:rFonts w:eastAsia="Times New Roman" w:cs="Arial"/>
                <w:color w:val="000000"/>
                <w:sz w:val="19"/>
                <w:szCs w:val="19"/>
              </w:rPr>
            </w:pPr>
            <w:r w:rsidRPr="00D43A7D">
              <w:rPr>
                <w:rFonts w:eastAsia="Times New Roman" w:cs="Arial"/>
                <w:color w:val="000000"/>
                <w:sz w:val="19"/>
                <w:szCs w:val="19"/>
              </w:rPr>
              <w:t>85</w:t>
            </w:r>
            <w:r w:rsidRPr="00D43A7D">
              <w:rPr>
                <w:rFonts w:eastAsia="Times New Roman" w:cs="Arial"/>
                <w:color w:val="000000"/>
                <w:sz w:val="19"/>
                <w:szCs w:val="19"/>
              </w:rPr>
              <w:br/>
              <w:t>12.5</w:t>
            </w:r>
          </w:p>
        </w:tc>
        <w:tc>
          <w:tcPr>
            <w:tcW w:w="822" w:type="dxa"/>
            <w:hideMark/>
          </w:tcPr>
          <w:p w14:paraId="1357E52D" w14:textId="77777777" w:rsidR="00E376DF" w:rsidRPr="00D43A7D" w:rsidRDefault="00E376DF" w:rsidP="00E376DF">
            <w:pPr>
              <w:spacing w:after="0" w:line="240" w:lineRule="auto"/>
              <w:jc w:val="right"/>
              <w:rPr>
                <w:rFonts w:eastAsia="Times New Roman" w:cs="Arial"/>
                <w:color w:val="000000"/>
                <w:sz w:val="19"/>
                <w:szCs w:val="19"/>
              </w:rPr>
            </w:pPr>
            <w:r w:rsidRPr="00D43A7D">
              <w:rPr>
                <w:rFonts w:eastAsia="Times New Roman" w:cs="Arial"/>
                <w:color w:val="000000"/>
                <w:sz w:val="19"/>
                <w:szCs w:val="19"/>
              </w:rPr>
              <w:t>125</w:t>
            </w:r>
            <w:r w:rsidRPr="00D43A7D">
              <w:rPr>
                <w:rFonts w:eastAsia="Times New Roman" w:cs="Arial"/>
                <w:color w:val="000000"/>
                <w:sz w:val="19"/>
                <w:szCs w:val="19"/>
              </w:rPr>
              <w:br/>
              <w:t> </w:t>
            </w:r>
          </w:p>
        </w:tc>
      </w:tr>
      <w:tr w:rsidR="00E376DF" w:rsidRPr="00D43A7D" w14:paraId="3DC3FAFF" w14:textId="77777777" w:rsidTr="00E376DF">
        <w:trPr>
          <w:trHeight w:val="71"/>
        </w:trPr>
        <w:tc>
          <w:tcPr>
            <w:tcW w:w="5845" w:type="dxa"/>
            <w:noWrap/>
            <w:hideMark/>
          </w:tcPr>
          <w:p w14:paraId="421675D6" w14:textId="77777777" w:rsidR="00E376DF" w:rsidRPr="00D43A7D" w:rsidRDefault="00E376DF" w:rsidP="00E376DF">
            <w:pPr>
              <w:spacing w:after="0" w:line="240" w:lineRule="auto"/>
              <w:rPr>
                <w:rFonts w:eastAsia="Times New Roman" w:cs="Arial"/>
                <w:b/>
                <w:bCs/>
                <w:color w:val="112277"/>
                <w:sz w:val="19"/>
                <w:szCs w:val="19"/>
              </w:rPr>
            </w:pPr>
            <w:r w:rsidRPr="00D43A7D">
              <w:rPr>
                <w:rFonts w:eastAsia="Times New Roman" w:cs="Arial"/>
                <w:b/>
                <w:bCs/>
                <w:color w:val="112277"/>
                <w:sz w:val="19"/>
                <w:szCs w:val="19"/>
              </w:rPr>
              <w:t>No</w:t>
            </w:r>
          </w:p>
        </w:tc>
        <w:tc>
          <w:tcPr>
            <w:tcW w:w="810" w:type="dxa"/>
            <w:hideMark/>
          </w:tcPr>
          <w:p w14:paraId="72B35B45" w14:textId="77777777" w:rsidR="00E376DF" w:rsidRPr="00D43A7D" w:rsidRDefault="00E376DF" w:rsidP="00E376DF">
            <w:pPr>
              <w:spacing w:after="0" w:line="240" w:lineRule="auto"/>
              <w:jc w:val="right"/>
              <w:rPr>
                <w:rFonts w:eastAsia="Times New Roman" w:cs="Arial"/>
                <w:color w:val="000000"/>
                <w:sz w:val="19"/>
                <w:szCs w:val="19"/>
              </w:rPr>
            </w:pPr>
            <w:r w:rsidRPr="00D43A7D">
              <w:rPr>
                <w:rFonts w:eastAsia="Times New Roman" w:cs="Arial"/>
                <w:color w:val="000000"/>
                <w:sz w:val="19"/>
                <w:szCs w:val="19"/>
              </w:rPr>
              <w:t>168</w:t>
            </w:r>
            <w:r w:rsidRPr="00D43A7D">
              <w:rPr>
                <w:rFonts w:eastAsia="Times New Roman" w:cs="Arial"/>
                <w:color w:val="000000"/>
                <w:sz w:val="19"/>
                <w:szCs w:val="19"/>
              </w:rPr>
              <w:br/>
              <w:t>90.8</w:t>
            </w:r>
          </w:p>
        </w:tc>
        <w:tc>
          <w:tcPr>
            <w:tcW w:w="900" w:type="dxa"/>
            <w:hideMark/>
          </w:tcPr>
          <w:p w14:paraId="65C15FAC" w14:textId="77777777" w:rsidR="00E376DF" w:rsidRPr="00D43A7D" w:rsidRDefault="00E376DF" w:rsidP="00E376DF">
            <w:pPr>
              <w:spacing w:after="0" w:line="240" w:lineRule="auto"/>
              <w:jc w:val="right"/>
              <w:rPr>
                <w:rFonts w:eastAsia="Times New Roman" w:cs="Arial"/>
                <w:color w:val="000000"/>
                <w:sz w:val="19"/>
                <w:szCs w:val="19"/>
              </w:rPr>
            </w:pPr>
            <w:r w:rsidRPr="00D43A7D">
              <w:rPr>
                <w:rFonts w:eastAsia="Times New Roman" w:cs="Arial"/>
                <w:color w:val="000000"/>
                <w:sz w:val="19"/>
                <w:szCs w:val="19"/>
              </w:rPr>
              <w:t>202</w:t>
            </w:r>
            <w:r w:rsidRPr="00D43A7D">
              <w:rPr>
                <w:rFonts w:eastAsia="Times New Roman" w:cs="Arial"/>
                <w:color w:val="000000"/>
                <w:sz w:val="19"/>
                <w:szCs w:val="19"/>
              </w:rPr>
              <w:br/>
              <w:t>89.</w:t>
            </w:r>
            <w:r>
              <w:rPr>
                <w:rFonts w:eastAsia="Times New Roman" w:cs="Arial"/>
                <w:color w:val="000000"/>
                <w:sz w:val="19"/>
                <w:szCs w:val="19"/>
              </w:rPr>
              <w:t>4</w:t>
            </w:r>
          </w:p>
        </w:tc>
        <w:tc>
          <w:tcPr>
            <w:tcW w:w="810" w:type="dxa"/>
            <w:hideMark/>
          </w:tcPr>
          <w:p w14:paraId="46804232" w14:textId="77777777" w:rsidR="00E376DF" w:rsidRPr="00D43A7D" w:rsidRDefault="00E376DF" w:rsidP="00E376DF">
            <w:pPr>
              <w:spacing w:after="0" w:line="240" w:lineRule="auto"/>
              <w:jc w:val="right"/>
              <w:rPr>
                <w:rFonts w:eastAsia="Times New Roman" w:cs="Arial"/>
                <w:color w:val="000000"/>
                <w:sz w:val="19"/>
                <w:szCs w:val="19"/>
              </w:rPr>
            </w:pPr>
            <w:r w:rsidRPr="00D43A7D">
              <w:rPr>
                <w:rFonts w:eastAsia="Times New Roman" w:cs="Arial"/>
                <w:color w:val="000000"/>
                <w:sz w:val="19"/>
                <w:szCs w:val="19"/>
              </w:rPr>
              <w:t>593</w:t>
            </w:r>
            <w:r w:rsidRPr="00D43A7D">
              <w:rPr>
                <w:rFonts w:eastAsia="Times New Roman" w:cs="Arial"/>
                <w:color w:val="000000"/>
                <w:sz w:val="19"/>
                <w:szCs w:val="19"/>
              </w:rPr>
              <w:br/>
              <w:t>87.</w:t>
            </w:r>
            <w:r>
              <w:rPr>
                <w:rFonts w:eastAsia="Times New Roman" w:cs="Arial"/>
                <w:color w:val="000000"/>
                <w:sz w:val="19"/>
                <w:szCs w:val="19"/>
              </w:rPr>
              <w:t>5</w:t>
            </w:r>
          </w:p>
        </w:tc>
        <w:tc>
          <w:tcPr>
            <w:tcW w:w="822" w:type="dxa"/>
            <w:hideMark/>
          </w:tcPr>
          <w:p w14:paraId="4178438B" w14:textId="77777777" w:rsidR="00E376DF" w:rsidRPr="00D43A7D" w:rsidRDefault="00E376DF" w:rsidP="00E376DF">
            <w:pPr>
              <w:spacing w:after="0" w:line="240" w:lineRule="auto"/>
              <w:jc w:val="right"/>
              <w:rPr>
                <w:rFonts w:eastAsia="Times New Roman" w:cs="Arial"/>
                <w:color w:val="000000"/>
                <w:sz w:val="19"/>
                <w:szCs w:val="19"/>
              </w:rPr>
            </w:pPr>
            <w:r w:rsidRPr="00D43A7D">
              <w:rPr>
                <w:rFonts w:eastAsia="Times New Roman" w:cs="Arial"/>
                <w:color w:val="000000"/>
                <w:sz w:val="19"/>
                <w:szCs w:val="19"/>
              </w:rPr>
              <w:t>963</w:t>
            </w:r>
            <w:r w:rsidRPr="00D43A7D">
              <w:rPr>
                <w:rFonts w:eastAsia="Times New Roman" w:cs="Arial"/>
                <w:color w:val="000000"/>
                <w:sz w:val="19"/>
                <w:szCs w:val="19"/>
              </w:rPr>
              <w:br/>
              <w:t> </w:t>
            </w:r>
          </w:p>
        </w:tc>
      </w:tr>
      <w:tr w:rsidR="005A7E29" w:rsidRPr="00D43A7D" w14:paraId="02D9EAE5" w14:textId="77777777" w:rsidTr="00464186">
        <w:trPr>
          <w:trHeight w:val="287"/>
        </w:trPr>
        <w:tc>
          <w:tcPr>
            <w:tcW w:w="9187" w:type="dxa"/>
            <w:gridSpan w:val="5"/>
            <w:shd w:val="clear" w:color="auto" w:fill="C5EFFF" w:themeFill="accent2" w:themeFillTint="33"/>
            <w:noWrap/>
          </w:tcPr>
          <w:p w14:paraId="2D286C92" w14:textId="4A15B0CB" w:rsidR="005A7E29" w:rsidRPr="00D43A7D" w:rsidRDefault="005A7E29" w:rsidP="005A7E29">
            <w:pPr>
              <w:spacing w:after="0" w:line="240" w:lineRule="auto"/>
              <w:rPr>
                <w:rFonts w:eastAsia="Times New Roman" w:cs="Arial"/>
                <w:color w:val="000000"/>
                <w:sz w:val="19"/>
                <w:szCs w:val="19"/>
              </w:rPr>
            </w:pPr>
            <w:r>
              <w:rPr>
                <w:rFonts w:eastAsia="Times New Roman" w:cs="Arial"/>
                <w:b/>
                <w:bCs/>
                <w:color w:val="112277"/>
                <w:sz w:val="19"/>
                <w:szCs w:val="19"/>
              </w:rPr>
              <w:t>Internet Use</w:t>
            </w:r>
          </w:p>
        </w:tc>
      </w:tr>
      <w:tr w:rsidR="00E376DF" w:rsidRPr="00D43A7D" w14:paraId="720BF747" w14:textId="77777777" w:rsidTr="00E376DF">
        <w:trPr>
          <w:trHeight w:val="134"/>
        </w:trPr>
        <w:tc>
          <w:tcPr>
            <w:tcW w:w="5845" w:type="dxa"/>
            <w:noWrap/>
          </w:tcPr>
          <w:p w14:paraId="5B970F72" w14:textId="237EAC40" w:rsidR="00E376DF" w:rsidRDefault="00E376DF" w:rsidP="00E376DF">
            <w:pPr>
              <w:spacing w:after="0" w:line="240" w:lineRule="auto"/>
              <w:rPr>
                <w:rFonts w:eastAsia="Times New Roman" w:cs="Arial"/>
                <w:b/>
                <w:bCs/>
                <w:color w:val="112277"/>
                <w:sz w:val="19"/>
                <w:szCs w:val="19"/>
              </w:rPr>
            </w:pPr>
            <w:r w:rsidRPr="000823CF">
              <w:rPr>
                <w:rFonts w:eastAsia="Times New Roman" w:cs="Arial"/>
                <w:b/>
                <w:bCs/>
                <w:color w:val="112277"/>
                <w:sz w:val="19"/>
                <w:szCs w:val="19"/>
              </w:rPr>
              <w:t>Yes</w:t>
            </w:r>
          </w:p>
        </w:tc>
        <w:tc>
          <w:tcPr>
            <w:tcW w:w="810" w:type="dxa"/>
          </w:tcPr>
          <w:p w14:paraId="4D387C8D" w14:textId="4DA2C8F9" w:rsidR="00E376DF" w:rsidRPr="00D43A7D" w:rsidRDefault="00E376DF" w:rsidP="00E376DF">
            <w:pPr>
              <w:spacing w:after="0" w:line="240" w:lineRule="auto"/>
              <w:jc w:val="right"/>
              <w:rPr>
                <w:rFonts w:eastAsia="Times New Roman" w:cs="Arial"/>
                <w:color w:val="000000"/>
                <w:sz w:val="19"/>
                <w:szCs w:val="19"/>
              </w:rPr>
            </w:pPr>
            <w:r w:rsidRPr="000823CF">
              <w:rPr>
                <w:rFonts w:eastAsia="Times New Roman" w:cs="Arial"/>
                <w:color w:val="000000"/>
                <w:sz w:val="19"/>
                <w:szCs w:val="19"/>
              </w:rPr>
              <w:t>152</w:t>
            </w:r>
            <w:r w:rsidRPr="000823CF">
              <w:rPr>
                <w:rFonts w:eastAsia="Times New Roman" w:cs="Arial"/>
                <w:color w:val="000000"/>
                <w:sz w:val="19"/>
                <w:szCs w:val="19"/>
              </w:rPr>
              <w:br/>
              <w:t>84.9</w:t>
            </w:r>
          </w:p>
        </w:tc>
        <w:tc>
          <w:tcPr>
            <w:tcW w:w="900" w:type="dxa"/>
          </w:tcPr>
          <w:p w14:paraId="0B0F1BE5" w14:textId="7904DB5C" w:rsidR="00E376DF" w:rsidRPr="00D43A7D" w:rsidRDefault="00E376DF" w:rsidP="00E376DF">
            <w:pPr>
              <w:spacing w:after="0" w:line="240" w:lineRule="auto"/>
              <w:jc w:val="right"/>
              <w:rPr>
                <w:rFonts w:eastAsia="Times New Roman" w:cs="Arial"/>
                <w:color w:val="000000"/>
                <w:sz w:val="19"/>
                <w:szCs w:val="19"/>
              </w:rPr>
            </w:pPr>
            <w:r w:rsidRPr="000823CF">
              <w:rPr>
                <w:rFonts w:eastAsia="Times New Roman" w:cs="Arial"/>
                <w:color w:val="000000"/>
                <w:sz w:val="19"/>
                <w:szCs w:val="19"/>
              </w:rPr>
              <w:t>223</w:t>
            </w:r>
            <w:r w:rsidRPr="000823CF">
              <w:rPr>
                <w:rFonts w:eastAsia="Times New Roman" w:cs="Arial"/>
                <w:color w:val="000000"/>
                <w:sz w:val="19"/>
                <w:szCs w:val="19"/>
              </w:rPr>
              <w:br/>
              <w:t>98.</w:t>
            </w:r>
            <w:r>
              <w:rPr>
                <w:rFonts w:eastAsia="Times New Roman" w:cs="Arial"/>
                <w:color w:val="000000"/>
                <w:sz w:val="19"/>
                <w:szCs w:val="19"/>
              </w:rPr>
              <w:t>7</w:t>
            </w:r>
          </w:p>
        </w:tc>
        <w:tc>
          <w:tcPr>
            <w:tcW w:w="810" w:type="dxa"/>
          </w:tcPr>
          <w:p w14:paraId="5DADDE88" w14:textId="4A604FA2" w:rsidR="00E376DF" w:rsidRPr="00D43A7D" w:rsidRDefault="00E376DF" w:rsidP="00E376DF">
            <w:pPr>
              <w:spacing w:after="0" w:line="240" w:lineRule="auto"/>
              <w:jc w:val="right"/>
              <w:rPr>
                <w:rFonts w:eastAsia="Times New Roman" w:cs="Arial"/>
                <w:color w:val="000000"/>
                <w:sz w:val="19"/>
                <w:szCs w:val="19"/>
              </w:rPr>
            </w:pPr>
            <w:r w:rsidRPr="000823CF">
              <w:rPr>
                <w:rFonts w:eastAsia="Times New Roman" w:cs="Arial"/>
                <w:color w:val="000000"/>
                <w:sz w:val="19"/>
                <w:szCs w:val="19"/>
              </w:rPr>
              <w:t>567</w:t>
            </w:r>
            <w:r w:rsidRPr="000823CF">
              <w:rPr>
                <w:rFonts w:eastAsia="Times New Roman" w:cs="Arial"/>
                <w:color w:val="000000"/>
                <w:sz w:val="19"/>
                <w:szCs w:val="19"/>
              </w:rPr>
              <w:br/>
              <w:t>83.</w:t>
            </w:r>
            <w:r>
              <w:rPr>
                <w:rFonts w:eastAsia="Times New Roman" w:cs="Arial"/>
                <w:color w:val="000000"/>
                <w:sz w:val="19"/>
                <w:szCs w:val="19"/>
              </w:rPr>
              <w:t>8</w:t>
            </w:r>
          </w:p>
        </w:tc>
        <w:tc>
          <w:tcPr>
            <w:tcW w:w="822" w:type="dxa"/>
          </w:tcPr>
          <w:p w14:paraId="723EE60A" w14:textId="6BDBD363" w:rsidR="00E376DF" w:rsidRPr="00D43A7D" w:rsidRDefault="00E376DF" w:rsidP="00E376DF">
            <w:pPr>
              <w:spacing w:after="0" w:line="240" w:lineRule="auto"/>
              <w:jc w:val="right"/>
              <w:rPr>
                <w:rFonts w:eastAsia="Times New Roman" w:cs="Arial"/>
                <w:color w:val="000000"/>
                <w:sz w:val="19"/>
                <w:szCs w:val="19"/>
              </w:rPr>
            </w:pPr>
            <w:r w:rsidRPr="000823CF">
              <w:rPr>
                <w:rFonts w:eastAsia="Times New Roman" w:cs="Arial"/>
                <w:color w:val="000000"/>
                <w:sz w:val="19"/>
                <w:szCs w:val="19"/>
              </w:rPr>
              <w:t>942</w:t>
            </w:r>
            <w:r w:rsidRPr="000823CF">
              <w:rPr>
                <w:rFonts w:eastAsia="Times New Roman" w:cs="Arial"/>
                <w:color w:val="000000"/>
                <w:sz w:val="19"/>
                <w:szCs w:val="19"/>
              </w:rPr>
              <w:br/>
              <w:t> </w:t>
            </w:r>
          </w:p>
        </w:tc>
      </w:tr>
      <w:tr w:rsidR="00E376DF" w:rsidRPr="00D43A7D" w14:paraId="187B656A" w14:textId="77777777" w:rsidTr="00E376DF">
        <w:trPr>
          <w:trHeight w:val="233"/>
        </w:trPr>
        <w:tc>
          <w:tcPr>
            <w:tcW w:w="5845" w:type="dxa"/>
            <w:noWrap/>
          </w:tcPr>
          <w:p w14:paraId="69C0ECBE" w14:textId="50EE488E" w:rsidR="00E376DF" w:rsidRPr="000823CF" w:rsidRDefault="00E376DF" w:rsidP="00E376DF">
            <w:pPr>
              <w:spacing w:after="0" w:line="240" w:lineRule="auto"/>
              <w:rPr>
                <w:rFonts w:eastAsia="Times New Roman" w:cs="Arial"/>
                <w:b/>
                <w:bCs/>
                <w:color w:val="112277"/>
                <w:sz w:val="19"/>
                <w:szCs w:val="19"/>
              </w:rPr>
            </w:pPr>
            <w:r w:rsidRPr="000823CF">
              <w:rPr>
                <w:rFonts w:eastAsia="Times New Roman" w:cs="Arial"/>
                <w:b/>
                <w:bCs/>
                <w:color w:val="112277"/>
                <w:sz w:val="19"/>
                <w:szCs w:val="19"/>
              </w:rPr>
              <w:t>No</w:t>
            </w:r>
          </w:p>
        </w:tc>
        <w:tc>
          <w:tcPr>
            <w:tcW w:w="810" w:type="dxa"/>
          </w:tcPr>
          <w:p w14:paraId="2947239F" w14:textId="60626080" w:rsidR="00E376DF" w:rsidRPr="000823CF" w:rsidRDefault="00E376DF" w:rsidP="00E376DF">
            <w:pPr>
              <w:spacing w:after="0" w:line="240" w:lineRule="auto"/>
              <w:jc w:val="right"/>
              <w:rPr>
                <w:rFonts w:eastAsia="Times New Roman" w:cs="Arial"/>
                <w:color w:val="000000"/>
                <w:sz w:val="19"/>
                <w:szCs w:val="19"/>
              </w:rPr>
            </w:pPr>
            <w:r w:rsidRPr="000823CF">
              <w:rPr>
                <w:rFonts w:eastAsia="Times New Roman" w:cs="Arial"/>
                <w:color w:val="000000"/>
                <w:sz w:val="19"/>
                <w:szCs w:val="19"/>
              </w:rPr>
              <w:t>26</w:t>
            </w:r>
            <w:r w:rsidRPr="000823CF">
              <w:rPr>
                <w:rFonts w:eastAsia="Times New Roman" w:cs="Arial"/>
                <w:color w:val="000000"/>
                <w:sz w:val="19"/>
                <w:szCs w:val="19"/>
              </w:rPr>
              <w:br/>
              <w:t>14.5</w:t>
            </w:r>
          </w:p>
        </w:tc>
        <w:tc>
          <w:tcPr>
            <w:tcW w:w="900" w:type="dxa"/>
          </w:tcPr>
          <w:p w14:paraId="292E4223" w14:textId="391D0470" w:rsidR="00E376DF" w:rsidRPr="000823CF" w:rsidRDefault="00E376DF" w:rsidP="00E376DF">
            <w:pPr>
              <w:spacing w:after="0" w:line="240" w:lineRule="auto"/>
              <w:jc w:val="right"/>
              <w:rPr>
                <w:rFonts w:eastAsia="Times New Roman" w:cs="Arial"/>
                <w:color w:val="000000"/>
                <w:sz w:val="19"/>
                <w:szCs w:val="19"/>
              </w:rPr>
            </w:pPr>
            <w:r w:rsidRPr="000823CF">
              <w:rPr>
                <w:rFonts w:eastAsia="Times New Roman" w:cs="Arial"/>
                <w:color w:val="000000"/>
                <w:sz w:val="19"/>
                <w:szCs w:val="19"/>
              </w:rPr>
              <w:t>3</w:t>
            </w:r>
            <w:r w:rsidRPr="000823CF">
              <w:rPr>
                <w:rFonts w:eastAsia="Times New Roman" w:cs="Arial"/>
                <w:color w:val="000000"/>
                <w:sz w:val="19"/>
                <w:szCs w:val="19"/>
              </w:rPr>
              <w:br/>
              <w:t>1.3</w:t>
            </w:r>
          </w:p>
        </w:tc>
        <w:tc>
          <w:tcPr>
            <w:tcW w:w="810" w:type="dxa"/>
          </w:tcPr>
          <w:p w14:paraId="6EABF51B" w14:textId="294012C8" w:rsidR="00E376DF" w:rsidRPr="000823CF" w:rsidRDefault="00E376DF" w:rsidP="00E376DF">
            <w:pPr>
              <w:spacing w:after="0" w:line="240" w:lineRule="auto"/>
              <w:jc w:val="right"/>
              <w:rPr>
                <w:rFonts w:eastAsia="Times New Roman" w:cs="Arial"/>
                <w:color w:val="000000"/>
                <w:sz w:val="19"/>
                <w:szCs w:val="19"/>
              </w:rPr>
            </w:pPr>
            <w:r w:rsidRPr="000823CF">
              <w:rPr>
                <w:rFonts w:eastAsia="Times New Roman" w:cs="Arial"/>
                <w:color w:val="000000"/>
                <w:sz w:val="19"/>
                <w:szCs w:val="19"/>
              </w:rPr>
              <w:t>110</w:t>
            </w:r>
            <w:r w:rsidRPr="000823CF">
              <w:rPr>
                <w:rFonts w:eastAsia="Times New Roman" w:cs="Arial"/>
                <w:color w:val="000000"/>
                <w:sz w:val="19"/>
                <w:szCs w:val="19"/>
              </w:rPr>
              <w:br/>
              <w:t>16.</w:t>
            </w:r>
            <w:r>
              <w:rPr>
                <w:rFonts w:eastAsia="Times New Roman" w:cs="Arial"/>
                <w:color w:val="000000"/>
                <w:sz w:val="19"/>
                <w:szCs w:val="19"/>
              </w:rPr>
              <w:t>3</w:t>
            </w:r>
          </w:p>
        </w:tc>
        <w:tc>
          <w:tcPr>
            <w:tcW w:w="822" w:type="dxa"/>
          </w:tcPr>
          <w:p w14:paraId="55E6F615" w14:textId="1A1D512F" w:rsidR="00E376DF" w:rsidRPr="000823CF" w:rsidRDefault="00E376DF" w:rsidP="00E376DF">
            <w:pPr>
              <w:spacing w:after="0" w:line="240" w:lineRule="auto"/>
              <w:jc w:val="right"/>
              <w:rPr>
                <w:rFonts w:eastAsia="Times New Roman" w:cs="Arial"/>
                <w:color w:val="000000"/>
                <w:sz w:val="19"/>
                <w:szCs w:val="19"/>
              </w:rPr>
            </w:pPr>
            <w:r w:rsidRPr="000823CF">
              <w:rPr>
                <w:rFonts w:eastAsia="Times New Roman" w:cs="Arial"/>
                <w:color w:val="000000"/>
                <w:sz w:val="19"/>
                <w:szCs w:val="19"/>
              </w:rPr>
              <w:t>139</w:t>
            </w:r>
            <w:r w:rsidRPr="000823CF">
              <w:rPr>
                <w:rFonts w:eastAsia="Times New Roman" w:cs="Arial"/>
                <w:color w:val="000000"/>
                <w:sz w:val="19"/>
                <w:szCs w:val="19"/>
              </w:rPr>
              <w:br/>
              <w:t> </w:t>
            </w:r>
          </w:p>
        </w:tc>
      </w:tr>
    </w:tbl>
    <w:p w14:paraId="68FEEC77" w14:textId="77777777" w:rsidR="000823CF" w:rsidRPr="008A248A" w:rsidRDefault="000823CF" w:rsidP="002B6F00">
      <w:pPr>
        <w:rPr>
          <w:b/>
          <w:i/>
        </w:rPr>
      </w:pPr>
    </w:p>
    <w:p w14:paraId="3C08F389" w14:textId="437DD189" w:rsidR="00AB3C0E" w:rsidRDefault="005511E2" w:rsidP="00C75808">
      <w:pPr>
        <w:pStyle w:val="Heading4"/>
        <w:numPr>
          <w:ilvl w:val="0"/>
          <w:numId w:val="0"/>
        </w:numPr>
      </w:pPr>
      <w:bookmarkStart w:id="81" w:name="_Toc522101854"/>
      <w:r>
        <w:t>6</w:t>
      </w:r>
      <w:r w:rsidR="002B6F00">
        <w:t>.3.2</w:t>
      </w:r>
      <w:r w:rsidR="002B6F00">
        <w:tab/>
        <w:t>Demographic Differences by Frame</w:t>
      </w:r>
      <w:r w:rsidR="00AB3C0E">
        <w:t xml:space="preserve"> (includes web, mail, and CATI modes)</w:t>
      </w:r>
      <w:bookmarkEnd w:id="81"/>
    </w:p>
    <w:p w14:paraId="5B3E3797" w14:textId="6260F11D" w:rsidR="002A5D35" w:rsidRPr="000D11EB" w:rsidRDefault="002A5D35" w:rsidP="002A5D35">
      <w:r>
        <w:rPr>
          <w:rFonts w:asciiTheme="minorHAnsi" w:hAnsiTheme="minorHAnsi" w:cstheme="minorHAnsi"/>
        </w:rPr>
        <w:t xml:space="preserve">ICF compared key demographic variables by sample frame (RDD compared to ABS). </w:t>
      </w:r>
      <w:r w:rsidRPr="00776AB6">
        <w:t xml:space="preserve">Survey frame did not appear to have an effect on </w:t>
      </w:r>
      <w:r w:rsidR="00064DDD" w:rsidRPr="00776AB6">
        <w:t>demographics</w:t>
      </w:r>
      <w:r w:rsidRPr="00776AB6">
        <w:t xml:space="preserve">. For most variables, the differences </w:t>
      </w:r>
      <w:r w:rsidR="00776AB6" w:rsidRPr="00776AB6">
        <w:t>between the two</w:t>
      </w:r>
      <w:r w:rsidRPr="00776AB6">
        <w:t xml:space="preserve"> </w:t>
      </w:r>
      <w:r w:rsidR="00776AB6" w:rsidRPr="00776AB6">
        <w:t>sample frames were between 1</w:t>
      </w:r>
      <w:r w:rsidR="005B57C4">
        <w:t xml:space="preserve"> and</w:t>
      </w:r>
      <w:r w:rsidR="000363CC">
        <w:t xml:space="preserve"> </w:t>
      </w:r>
      <w:r w:rsidR="00776AB6" w:rsidRPr="00776AB6">
        <w:t>3</w:t>
      </w:r>
      <w:r w:rsidRPr="00776AB6">
        <w:t xml:space="preserve"> percentage points. </w:t>
      </w:r>
      <w:r w:rsidRPr="000D11EB">
        <w:t xml:space="preserve">There were three variables where </w:t>
      </w:r>
      <w:r w:rsidR="000363CC">
        <w:t>larger differences between the sample frames were observed.</w:t>
      </w:r>
    </w:p>
    <w:p w14:paraId="7CE7764A" w14:textId="474922B4" w:rsidR="002A5D35" w:rsidRPr="000D11EB" w:rsidRDefault="000D11EB" w:rsidP="002A5D35">
      <w:pPr>
        <w:pStyle w:val="ListParagraph"/>
        <w:numPr>
          <w:ilvl w:val="0"/>
          <w:numId w:val="7"/>
        </w:numPr>
      </w:pPr>
      <w:r w:rsidRPr="00527187">
        <w:rPr>
          <w:b/>
        </w:rPr>
        <w:t>Marital status</w:t>
      </w:r>
      <w:r w:rsidR="005B57C4" w:rsidRPr="00527187">
        <w:rPr>
          <w:b/>
        </w:rPr>
        <w:t>:</w:t>
      </w:r>
      <w:r w:rsidRPr="000D11EB">
        <w:t xml:space="preserve"> 49% of ABS</w:t>
      </w:r>
      <w:r w:rsidR="002A5D35" w:rsidRPr="000D11EB">
        <w:t xml:space="preserve"> respondents reported </w:t>
      </w:r>
      <w:r w:rsidRPr="000D11EB">
        <w:t>that they were married, compared to 39% of RDD</w:t>
      </w:r>
      <w:r w:rsidR="002A5D35" w:rsidRPr="000D11EB">
        <w:t xml:space="preserve"> respondents</w:t>
      </w:r>
      <w:r w:rsidRPr="000D11EB">
        <w:t>. In addition, 13% of ABS respondents reported that they were divorced, compared to 9% of RDD respondents, and 17% of ABS respondents reported that they had never married, compared to 12% of RDD respondents</w:t>
      </w:r>
      <w:r w:rsidR="00DA29E7">
        <w:t>.</w:t>
      </w:r>
    </w:p>
    <w:p w14:paraId="56B1FE4D" w14:textId="33F81E0A" w:rsidR="002A5D35" w:rsidRPr="000D11EB" w:rsidRDefault="000D11EB" w:rsidP="002A5D35">
      <w:pPr>
        <w:pStyle w:val="ListParagraph"/>
        <w:numPr>
          <w:ilvl w:val="0"/>
          <w:numId w:val="7"/>
        </w:numPr>
      </w:pPr>
      <w:r w:rsidRPr="00527187">
        <w:rPr>
          <w:b/>
        </w:rPr>
        <w:t>Education</w:t>
      </w:r>
      <w:r w:rsidR="005B57C4" w:rsidRPr="00527187">
        <w:rPr>
          <w:b/>
        </w:rPr>
        <w:t>:</w:t>
      </w:r>
      <w:r w:rsidRPr="000D11EB">
        <w:t xml:space="preserve"> 83</w:t>
      </w:r>
      <w:r w:rsidR="002A5D35" w:rsidRPr="000D11EB">
        <w:t xml:space="preserve">% of RDD respondents reported that they </w:t>
      </w:r>
      <w:r w:rsidRPr="000D11EB">
        <w:t>had completed at least some years of college, compared to 7</w:t>
      </w:r>
      <w:r w:rsidR="002A5D35" w:rsidRPr="000D11EB">
        <w:t>7% of ABS respondents</w:t>
      </w:r>
      <w:r w:rsidR="00DA29E7">
        <w:t>.</w:t>
      </w:r>
    </w:p>
    <w:p w14:paraId="0575AEE9" w14:textId="16AB412A" w:rsidR="002A5D35" w:rsidRPr="00114B59" w:rsidRDefault="000D11EB" w:rsidP="002A5D35">
      <w:pPr>
        <w:pStyle w:val="ListParagraph"/>
        <w:numPr>
          <w:ilvl w:val="0"/>
          <w:numId w:val="7"/>
        </w:numPr>
      </w:pPr>
      <w:r w:rsidRPr="00527187">
        <w:rPr>
          <w:b/>
        </w:rPr>
        <w:t>Income</w:t>
      </w:r>
      <w:r w:rsidR="005B57C4" w:rsidRPr="00527187">
        <w:rPr>
          <w:b/>
        </w:rPr>
        <w:t>:</w:t>
      </w:r>
      <w:r w:rsidR="002A5D35" w:rsidRPr="00114B59">
        <w:t xml:space="preserve"> </w:t>
      </w:r>
      <w:r w:rsidRPr="00114B59">
        <w:t>46</w:t>
      </w:r>
      <w:r w:rsidR="002A5D35" w:rsidRPr="00114B59">
        <w:t xml:space="preserve">% of RDD respondents reported that </w:t>
      </w:r>
      <w:r w:rsidR="00114B59" w:rsidRPr="00114B59">
        <w:t>the</w:t>
      </w:r>
      <w:r w:rsidR="00DA29E7">
        <w:t>ir</w:t>
      </w:r>
      <w:r w:rsidR="00114B59" w:rsidRPr="00114B59">
        <w:t xml:space="preserve"> ann</w:t>
      </w:r>
      <w:r w:rsidRPr="00114B59">
        <w:t>ual income was $75,000 or more</w:t>
      </w:r>
      <w:r w:rsidR="002A5D35" w:rsidRPr="00114B59">
        <w:t>, compare</w:t>
      </w:r>
      <w:r w:rsidR="00114B59" w:rsidRPr="00114B59">
        <w:t>d to 37</w:t>
      </w:r>
      <w:r w:rsidR="002A5D35" w:rsidRPr="00114B59">
        <w:t>% of ABS respondents</w:t>
      </w:r>
      <w:r w:rsidR="00DA29E7">
        <w:t>.</w:t>
      </w:r>
    </w:p>
    <w:p w14:paraId="451895F8" w14:textId="7DA8E878" w:rsidR="002A5D35" w:rsidRPr="002A5D35" w:rsidRDefault="002A5D35" w:rsidP="002A5D35">
      <w:pPr>
        <w:spacing w:after="0" w:line="240" w:lineRule="auto"/>
        <w:jc w:val="both"/>
      </w:pPr>
      <w:r w:rsidRPr="006828B9">
        <w:t>One emerging conclusion from looking at the effects of sample frame and mode separately is that mode is probably a more important factor than frame. This finding is consistent with the findings of a similar BRFSS mode and frame experiment conducted by ICF.</w:t>
      </w:r>
    </w:p>
    <w:p w14:paraId="6115AAEF" w14:textId="41776BEA" w:rsidR="002A5D35" w:rsidRPr="002A5D35" w:rsidRDefault="003C675F" w:rsidP="002A5D35">
      <w:pPr>
        <w:pStyle w:val="Heading3"/>
        <w:ind w:left="630" w:hanging="630"/>
      </w:pPr>
      <w:bookmarkStart w:id="82" w:name="_Toc522101855"/>
      <w:r>
        <w:t>6.</w:t>
      </w:r>
      <w:r w:rsidR="008D641D">
        <w:t>4</w:t>
      </w:r>
      <w:r w:rsidR="008D641D">
        <w:tab/>
      </w:r>
      <w:r w:rsidR="00EB4EC3">
        <w:t>Differences in Health Outcomes</w:t>
      </w:r>
      <w:bookmarkEnd w:id="82"/>
      <w:r w:rsidR="00025A62">
        <w:t xml:space="preserve"> </w:t>
      </w:r>
    </w:p>
    <w:p w14:paraId="1C58A75D" w14:textId="7903D144" w:rsidR="009A4F6D" w:rsidRDefault="009A4F6D" w:rsidP="009A4F6D">
      <w:pPr>
        <w:rPr>
          <w:rFonts w:asciiTheme="minorHAnsi" w:hAnsiTheme="minorHAnsi" w:cstheme="minorHAnsi"/>
        </w:rPr>
      </w:pPr>
      <w:r>
        <w:t xml:space="preserve">The following section discusses Pilot test </w:t>
      </w:r>
      <w:r w:rsidRPr="00FF5458">
        <w:t xml:space="preserve">results for </w:t>
      </w:r>
      <w:r w:rsidR="008D641D" w:rsidRPr="00FF5458">
        <w:t>20</w:t>
      </w:r>
      <w:r w:rsidRPr="00FF5458">
        <w:t xml:space="preserve"> key </w:t>
      </w:r>
      <w:r w:rsidR="002B6F00">
        <w:t xml:space="preserve">health outcome and behaviors </w:t>
      </w:r>
      <w:r w:rsidRPr="00FF5458">
        <w:t>variables (displayed in</w:t>
      </w:r>
      <w:r w:rsidR="008D641D" w:rsidRPr="00FF5458">
        <w:t xml:space="preserve"> </w:t>
      </w:r>
      <w:r w:rsidR="008D641D" w:rsidRPr="00FF5458">
        <w:fldChar w:fldCharType="begin"/>
      </w:r>
      <w:r w:rsidR="008D641D" w:rsidRPr="00FF5458">
        <w:instrText xml:space="preserve"> REF _Ref521073511 \h </w:instrText>
      </w:r>
      <w:r w:rsidR="00FF5458">
        <w:instrText xml:space="preserve"> \* MERGEFORMAT </w:instrText>
      </w:r>
      <w:r w:rsidR="008D641D" w:rsidRPr="00FF5458">
        <w:fldChar w:fldCharType="separate"/>
      </w:r>
      <w:r w:rsidR="00D50077">
        <w:t xml:space="preserve">Table </w:t>
      </w:r>
      <w:r w:rsidR="00D50077">
        <w:rPr>
          <w:noProof/>
        </w:rPr>
        <w:t>22</w:t>
      </w:r>
      <w:r w:rsidR="008D641D" w:rsidRPr="00FF5458">
        <w:fldChar w:fldCharType="end"/>
      </w:r>
      <w:r w:rsidRPr="00FF5458">
        <w:t>).</w:t>
      </w:r>
      <w:r>
        <w:t xml:space="preserve"> These key variable estimates were chosen because they reflect high-profile topics that appear in official BRFSS reports, and are topics of interest to many BRFSS data users and policy makers. Analysis of responses to these key variables </w:t>
      </w:r>
      <w:r w:rsidRPr="00D86E4E">
        <w:rPr>
          <w:rFonts w:asciiTheme="minorHAnsi" w:hAnsiTheme="minorHAnsi" w:cstheme="minorHAnsi"/>
        </w:rPr>
        <w:t>help</w:t>
      </w:r>
      <w:r>
        <w:rPr>
          <w:rFonts w:asciiTheme="minorHAnsi" w:hAnsiTheme="minorHAnsi" w:cstheme="minorHAnsi"/>
        </w:rPr>
        <w:t xml:space="preserve"> to</w:t>
      </w:r>
      <w:r w:rsidRPr="00D86E4E">
        <w:rPr>
          <w:rFonts w:asciiTheme="minorHAnsi" w:hAnsiTheme="minorHAnsi" w:cstheme="minorHAnsi"/>
        </w:rPr>
        <w:t xml:space="preserve"> understand the effects </w:t>
      </w:r>
      <w:r>
        <w:rPr>
          <w:rFonts w:asciiTheme="minorHAnsi" w:hAnsiTheme="minorHAnsi" w:cstheme="minorHAnsi"/>
        </w:rPr>
        <w:t xml:space="preserve">of data collection by </w:t>
      </w:r>
      <w:r w:rsidRPr="00D86E4E">
        <w:rPr>
          <w:rFonts w:asciiTheme="minorHAnsi" w:hAnsiTheme="minorHAnsi" w:cstheme="minorHAnsi"/>
        </w:rPr>
        <w:t xml:space="preserve">mode.  </w:t>
      </w:r>
      <w:r w:rsidR="00B40426">
        <w:rPr>
          <w:rFonts w:asciiTheme="minorHAnsi" w:hAnsiTheme="minorHAnsi" w:cstheme="minorHAnsi"/>
        </w:rPr>
        <w:t>Health variables are first compared by survey mode (CATI, web, and mail) and then by survey frame (RDD and ABS).</w:t>
      </w:r>
    </w:p>
    <w:p w14:paraId="34CB4A19" w14:textId="3C0ECC6A" w:rsidR="008D641D" w:rsidRDefault="008D641D" w:rsidP="008D641D">
      <w:pPr>
        <w:pStyle w:val="Caption"/>
        <w:keepNext/>
        <w:jc w:val="center"/>
      </w:pPr>
      <w:bookmarkStart w:id="83" w:name="_Ref521073511"/>
      <w:bookmarkStart w:id="84" w:name="_Ref521073491"/>
      <w:r>
        <w:t xml:space="preserve">Table </w:t>
      </w:r>
      <w:r w:rsidR="00FF5458">
        <w:rPr>
          <w:noProof/>
        </w:rPr>
        <w:fldChar w:fldCharType="begin"/>
      </w:r>
      <w:r w:rsidR="00FF5458">
        <w:rPr>
          <w:noProof/>
        </w:rPr>
        <w:instrText xml:space="preserve"> SEQ Table \* ARABIC </w:instrText>
      </w:r>
      <w:r w:rsidR="00FF5458">
        <w:rPr>
          <w:noProof/>
        </w:rPr>
        <w:fldChar w:fldCharType="separate"/>
      </w:r>
      <w:r w:rsidR="00D50077">
        <w:rPr>
          <w:noProof/>
        </w:rPr>
        <w:t>22</w:t>
      </w:r>
      <w:r w:rsidR="00FF5458">
        <w:rPr>
          <w:noProof/>
        </w:rPr>
        <w:fldChar w:fldCharType="end"/>
      </w:r>
      <w:bookmarkEnd w:id="83"/>
      <w:r>
        <w:t xml:space="preserve"> Key </w:t>
      </w:r>
      <w:r w:rsidR="002B6F00">
        <w:t xml:space="preserve">Health Outcome/Behavior </w:t>
      </w:r>
      <w:r>
        <w:t>Variables</w:t>
      </w:r>
      <w:bookmarkEnd w:id="84"/>
    </w:p>
    <w:tbl>
      <w:tblPr>
        <w:tblW w:w="4074" w:type="dxa"/>
        <w:jc w:val="center"/>
        <w:tblLook w:val="04A0" w:firstRow="1" w:lastRow="0" w:firstColumn="1" w:lastColumn="0" w:noHBand="0" w:noVBand="1"/>
      </w:tblPr>
      <w:tblGrid>
        <w:gridCol w:w="4074"/>
      </w:tblGrid>
      <w:tr w:rsidR="009A4F6D" w:rsidRPr="00D86E4E" w14:paraId="50FABA11" w14:textId="77777777" w:rsidTr="00F37401">
        <w:trPr>
          <w:trHeight w:val="288"/>
          <w:jc w:val="center"/>
        </w:trPr>
        <w:tc>
          <w:tcPr>
            <w:tcW w:w="4074" w:type="dxa"/>
            <w:tcBorders>
              <w:top w:val="single" w:sz="4" w:space="0" w:color="auto"/>
              <w:left w:val="single" w:sz="4" w:space="0" w:color="auto"/>
              <w:bottom w:val="single" w:sz="4" w:space="0" w:color="auto"/>
              <w:right w:val="single" w:sz="4" w:space="0" w:color="auto"/>
            </w:tcBorders>
            <w:shd w:val="clear" w:color="auto" w:fill="00A2E0" w:themeFill="accent2"/>
            <w:noWrap/>
            <w:vAlign w:val="center"/>
            <w:hideMark/>
          </w:tcPr>
          <w:p w14:paraId="6FCAC529" w14:textId="3A316C8B" w:rsidR="009A4F6D" w:rsidRPr="00D86E4E" w:rsidRDefault="009A4F6D" w:rsidP="00A45402">
            <w:pPr>
              <w:spacing w:after="0" w:line="240" w:lineRule="auto"/>
              <w:jc w:val="center"/>
              <w:rPr>
                <w:rFonts w:asciiTheme="minorHAnsi" w:eastAsia="Times New Roman" w:hAnsiTheme="minorHAnsi" w:cstheme="minorHAnsi"/>
                <w:b/>
                <w:bCs/>
                <w:color w:val="FFFFFF"/>
                <w:sz w:val="20"/>
                <w:szCs w:val="20"/>
              </w:rPr>
            </w:pPr>
            <w:r>
              <w:rPr>
                <w:rFonts w:asciiTheme="minorHAnsi" w:eastAsia="Times New Roman" w:hAnsiTheme="minorHAnsi" w:cstheme="minorHAnsi"/>
                <w:b/>
                <w:bCs/>
                <w:color w:val="FFFFFF"/>
                <w:sz w:val="20"/>
                <w:szCs w:val="20"/>
              </w:rPr>
              <w:t xml:space="preserve">Key </w:t>
            </w:r>
            <w:r w:rsidR="002B6F00">
              <w:rPr>
                <w:rFonts w:asciiTheme="minorHAnsi" w:eastAsia="Times New Roman" w:hAnsiTheme="minorHAnsi" w:cstheme="minorHAnsi"/>
                <w:b/>
                <w:bCs/>
                <w:color w:val="FFFFFF"/>
                <w:sz w:val="20"/>
                <w:szCs w:val="20"/>
              </w:rPr>
              <w:t xml:space="preserve">Health Outcome/Behavior </w:t>
            </w:r>
            <w:r>
              <w:rPr>
                <w:rFonts w:asciiTheme="minorHAnsi" w:eastAsia="Times New Roman" w:hAnsiTheme="minorHAnsi" w:cstheme="minorHAnsi"/>
                <w:b/>
                <w:bCs/>
                <w:color w:val="FFFFFF"/>
                <w:sz w:val="20"/>
                <w:szCs w:val="20"/>
              </w:rPr>
              <w:t>Variables</w:t>
            </w:r>
          </w:p>
        </w:tc>
      </w:tr>
      <w:tr w:rsidR="00C10BA4" w:rsidRPr="00D86E4E" w14:paraId="69AABDE8" w14:textId="77777777" w:rsidTr="00A45402">
        <w:trPr>
          <w:trHeight w:val="288"/>
          <w:jc w:val="center"/>
        </w:trPr>
        <w:tc>
          <w:tcPr>
            <w:tcW w:w="4074" w:type="dxa"/>
            <w:tcBorders>
              <w:top w:val="nil"/>
              <w:left w:val="single" w:sz="4" w:space="0" w:color="auto"/>
              <w:bottom w:val="single" w:sz="4" w:space="0" w:color="auto"/>
              <w:right w:val="single" w:sz="4" w:space="0" w:color="auto"/>
            </w:tcBorders>
            <w:shd w:val="clear" w:color="auto" w:fill="auto"/>
            <w:noWrap/>
            <w:vAlign w:val="bottom"/>
          </w:tcPr>
          <w:p w14:paraId="2DC49592" w14:textId="6EA81B83" w:rsidR="00C10BA4" w:rsidRPr="00C10BA4" w:rsidRDefault="00C10BA4" w:rsidP="00C10BA4">
            <w:pPr>
              <w:spacing w:after="0" w:line="240" w:lineRule="auto"/>
              <w:rPr>
                <w:rFonts w:asciiTheme="minorHAnsi" w:eastAsia="Times New Roman" w:hAnsiTheme="minorHAnsi" w:cstheme="minorHAnsi"/>
                <w:color w:val="000000"/>
                <w:szCs w:val="22"/>
              </w:rPr>
            </w:pPr>
            <w:r w:rsidRPr="00C10BA4">
              <w:rPr>
                <w:rFonts w:asciiTheme="minorHAnsi" w:eastAsia="Times New Roman" w:hAnsiTheme="minorHAnsi" w:cstheme="minorHAnsi"/>
                <w:color w:val="000000"/>
                <w:szCs w:val="22"/>
              </w:rPr>
              <w:t>General Health</w:t>
            </w:r>
          </w:p>
        </w:tc>
      </w:tr>
      <w:tr w:rsidR="00C10BA4" w:rsidRPr="00D86E4E" w14:paraId="07A21EE7" w14:textId="77777777" w:rsidTr="00A45402">
        <w:trPr>
          <w:trHeight w:val="288"/>
          <w:jc w:val="center"/>
        </w:trPr>
        <w:tc>
          <w:tcPr>
            <w:tcW w:w="4074" w:type="dxa"/>
            <w:tcBorders>
              <w:top w:val="nil"/>
              <w:left w:val="single" w:sz="4" w:space="0" w:color="auto"/>
              <w:bottom w:val="single" w:sz="4" w:space="0" w:color="auto"/>
              <w:right w:val="single" w:sz="4" w:space="0" w:color="auto"/>
            </w:tcBorders>
            <w:shd w:val="clear" w:color="auto" w:fill="auto"/>
            <w:noWrap/>
            <w:vAlign w:val="bottom"/>
          </w:tcPr>
          <w:p w14:paraId="1E2835BC" w14:textId="5F6D6FCB" w:rsidR="00C10BA4" w:rsidRPr="00C10BA4" w:rsidRDefault="00C10BA4" w:rsidP="00C10BA4">
            <w:pPr>
              <w:spacing w:after="0" w:line="240" w:lineRule="auto"/>
              <w:rPr>
                <w:rFonts w:asciiTheme="minorHAnsi" w:eastAsia="Times New Roman" w:hAnsiTheme="minorHAnsi" w:cstheme="minorHAnsi"/>
                <w:color w:val="000000"/>
                <w:szCs w:val="22"/>
              </w:rPr>
            </w:pPr>
            <w:r w:rsidRPr="00C10BA4">
              <w:rPr>
                <w:rFonts w:asciiTheme="minorHAnsi" w:eastAsia="Times New Roman" w:hAnsiTheme="minorHAnsi" w:cstheme="minorHAnsi"/>
                <w:color w:val="000000"/>
                <w:szCs w:val="22"/>
              </w:rPr>
              <w:t>Physical Health</w:t>
            </w:r>
          </w:p>
        </w:tc>
      </w:tr>
      <w:tr w:rsidR="00C10BA4" w:rsidRPr="00D86E4E" w14:paraId="14FFA557" w14:textId="77777777" w:rsidTr="00A45402">
        <w:trPr>
          <w:trHeight w:val="288"/>
          <w:jc w:val="center"/>
        </w:trPr>
        <w:tc>
          <w:tcPr>
            <w:tcW w:w="4074" w:type="dxa"/>
            <w:tcBorders>
              <w:top w:val="nil"/>
              <w:left w:val="single" w:sz="4" w:space="0" w:color="auto"/>
              <w:bottom w:val="single" w:sz="4" w:space="0" w:color="auto"/>
              <w:right w:val="single" w:sz="4" w:space="0" w:color="auto"/>
            </w:tcBorders>
            <w:shd w:val="clear" w:color="auto" w:fill="auto"/>
            <w:noWrap/>
            <w:vAlign w:val="bottom"/>
          </w:tcPr>
          <w:p w14:paraId="7408E9D6" w14:textId="1A96A694" w:rsidR="00C10BA4" w:rsidRPr="00C10BA4" w:rsidRDefault="00C10BA4" w:rsidP="00C10BA4">
            <w:pPr>
              <w:spacing w:after="0" w:line="240" w:lineRule="auto"/>
              <w:rPr>
                <w:rFonts w:asciiTheme="minorHAnsi" w:eastAsia="Times New Roman" w:hAnsiTheme="minorHAnsi" w:cstheme="minorHAnsi"/>
                <w:color w:val="000000"/>
                <w:szCs w:val="22"/>
              </w:rPr>
            </w:pPr>
            <w:r w:rsidRPr="00C10BA4">
              <w:rPr>
                <w:rFonts w:asciiTheme="minorHAnsi" w:eastAsia="Times New Roman" w:hAnsiTheme="minorHAnsi" w:cstheme="minorHAnsi"/>
                <w:color w:val="000000"/>
                <w:szCs w:val="22"/>
              </w:rPr>
              <w:t>Mental Health</w:t>
            </w:r>
          </w:p>
        </w:tc>
      </w:tr>
      <w:tr w:rsidR="009A4F6D" w:rsidRPr="00D86E4E" w14:paraId="3158E7B6" w14:textId="77777777" w:rsidTr="00A45402">
        <w:trPr>
          <w:trHeight w:val="288"/>
          <w:jc w:val="center"/>
        </w:trPr>
        <w:tc>
          <w:tcPr>
            <w:tcW w:w="4074" w:type="dxa"/>
            <w:tcBorders>
              <w:top w:val="nil"/>
              <w:left w:val="single" w:sz="4" w:space="0" w:color="auto"/>
              <w:bottom w:val="single" w:sz="4" w:space="0" w:color="auto"/>
              <w:right w:val="single" w:sz="4" w:space="0" w:color="auto"/>
            </w:tcBorders>
            <w:shd w:val="clear" w:color="auto" w:fill="auto"/>
            <w:noWrap/>
            <w:vAlign w:val="bottom"/>
            <w:hideMark/>
          </w:tcPr>
          <w:p w14:paraId="3DC107E6" w14:textId="77777777" w:rsidR="009A4F6D" w:rsidRPr="00C10BA4" w:rsidRDefault="009A4F6D" w:rsidP="00A45402">
            <w:pPr>
              <w:spacing w:after="0" w:line="240" w:lineRule="auto"/>
              <w:rPr>
                <w:rFonts w:asciiTheme="minorHAnsi" w:eastAsia="Times New Roman" w:hAnsiTheme="minorHAnsi" w:cstheme="minorHAnsi"/>
                <w:color w:val="000000"/>
                <w:szCs w:val="22"/>
              </w:rPr>
            </w:pPr>
            <w:r w:rsidRPr="00C10BA4">
              <w:rPr>
                <w:rFonts w:asciiTheme="minorHAnsi" w:eastAsia="Times New Roman" w:hAnsiTheme="minorHAnsi" w:cstheme="minorHAnsi"/>
                <w:color w:val="000000"/>
                <w:szCs w:val="22"/>
              </w:rPr>
              <w:t xml:space="preserve">Days where poor health interfered </w:t>
            </w:r>
          </w:p>
        </w:tc>
      </w:tr>
      <w:tr w:rsidR="009A4F6D" w:rsidRPr="00D86E4E" w14:paraId="23339EAB" w14:textId="77777777" w:rsidTr="00A45402">
        <w:trPr>
          <w:trHeight w:val="288"/>
          <w:jc w:val="center"/>
        </w:trPr>
        <w:tc>
          <w:tcPr>
            <w:tcW w:w="4074" w:type="dxa"/>
            <w:tcBorders>
              <w:top w:val="nil"/>
              <w:left w:val="single" w:sz="4" w:space="0" w:color="auto"/>
              <w:bottom w:val="single" w:sz="4" w:space="0" w:color="auto"/>
              <w:right w:val="single" w:sz="4" w:space="0" w:color="auto"/>
            </w:tcBorders>
            <w:shd w:val="clear" w:color="auto" w:fill="auto"/>
            <w:noWrap/>
            <w:vAlign w:val="bottom"/>
            <w:hideMark/>
          </w:tcPr>
          <w:p w14:paraId="3ABDECD6" w14:textId="19DE61C2" w:rsidR="009A4F6D" w:rsidRPr="008D641D" w:rsidRDefault="00C10BA4" w:rsidP="00A45402">
            <w:pPr>
              <w:spacing w:after="0" w:line="240" w:lineRule="auto"/>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Healthcare coverage</w:t>
            </w:r>
            <w:r w:rsidR="009A4F6D" w:rsidRPr="00C10BA4">
              <w:rPr>
                <w:rFonts w:asciiTheme="minorHAnsi" w:eastAsia="Times New Roman" w:hAnsiTheme="minorHAnsi" w:cstheme="minorHAnsi"/>
                <w:color w:val="000000"/>
                <w:szCs w:val="22"/>
              </w:rPr>
              <w:t xml:space="preserve"> </w:t>
            </w:r>
          </w:p>
        </w:tc>
      </w:tr>
      <w:tr w:rsidR="00C10BA4" w:rsidRPr="00D86E4E" w14:paraId="5A150748" w14:textId="77777777" w:rsidTr="00FF5458">
        <w:trPr>
          <w:trHeight w:val="288"/>
          <w:jc w:val="center"/>
        </w:trPr>
        <w:tc>
          <w:tcPr>
            <w:tcW w:w="4074" w:type="dxa"/>
            <w:tcBorders>
              <w:top w:val="nil"/>
              <w:left w:val="single" w:sz="4" w:space="0" w:color="auto"/>
              <w:bottom w:val="single" w:sz="4" w:space="0" w:color="auto"/>
              <w:right w:val="single" w:sz="4" w:space="0" w:color="auto"/>
            </w:tcBorders>
            <w:shd w:val="clear" w:color="auto" w:fill="auto"/>
            <w:noWrap/>
          </w:tcPr>
          <w:p w14:paraId="0D0D80DB" w14:textId="69BD4F26" w:rsidR="00C10BA4" w:rsidRDefault="00C10BA4" w:rsidP="00C10BA4">
            <w:pPr>
              <w:spacing w:after="0" w:line="240" w:lineRule="auto"/>
              <w:rPr>
                <w:rFonts w:asciiTheme="minorHAnsi" w:eastAsia="Times New Roman" w:hAnsiTheme="minorHAnsi" w:cstheme="minorHAnsi"/>
                <w:color w:val="000000"/>
                <w:szCs w:val="22"/>
              </w:rPr>
            </w:pPr>
            <w:r w:rsidRPr="008D641D">
              <w:rPr>
                <w:rFonts w:asciiTheme="minorHAnsi" w:eastAsia="Times New Roman" w:hAnsiTheme="minorHAnsi" w:cstheme="minorHAnsi"/>
                <w:color w:val="000000"/>
                <w:szCs w:val="22"/>
              </w:rPr>
              <w:t>Heart Attack</w:t>
            </w:r>
          </w:p>
        </w:tc>
      </w:tr>
      <w:tr w:rsidR="00C10BA4" w:rsidRPr="00D86E4E" w14:paraId="0F3A3991" w14:textId="77777777" w:rsidTr="00FF5458">
        <w:trPr>
          <w:trHeight w:val="288"/>
          <w:jc w:val="center"/>
        </w:trPr>
        <w:tc>
          <w:tcPr>
            <w:tcW w:w="4074" w:type="dxa"/>
            <w:tcBorders>
              <w:top w:val="nil"/>
              <w:left w:val="single" w:sz="4" w:space="0" w:color="auto"/>
              <w:bottom w:val="single" w:sz="4" w:space="0" w:color="auto"/>
              <w:right w:val="single" w:sz="4" w:space="0" w:color="auto"/>
            </w:tcBorders>
            <w:shd w:val="clear" w:color="auto" w:fill="auto"/>
            <w:noWrap/>
          </w:tcPr>
          <w:p w14:paraId="6F28E731" w14:textId="4D622342" w:rsidR="00C10BA4" w:rsidRPr="008D641D" w:rsidRDefault="00C10BA4" w:rsidP="008D641D">
            <w:pPr>
              <w:spacing w:after="0" w:line="240" w:lineRule="auto"/>
              <w:rPr>
                <w:rFonts w:asciiTheme="minorHAnsi" w:eastAsia="Times New Roman" w:hAnsiTheme="minorHAnsi" w:cstheme="minorHAnsi"/>
                <w:color w:val="000000"/>
                <w:szCs w:val="22"/>
              </w:rPr>
            </w:pPr>
            <w:r w:rsidRPr="008D641D">
              <w:rPr>
                <w:rFonts w:asciiTheme="minorHAnsi" w:eastAsia="Times New Roman" w:hAnsiTheme="minorHAnsi" w:cstheme="minorHAnsi"/>
                <w:color w:val="000000"/>
                <w:szCs w:val="22"/>
              </w:rPr>
              <w:t>Angina or Coronary Heart Disease</w:t>
            </w:r>
          </w:p>
        </w:tc>
      </w:tr>
      <w:tr w:rsidR="00C10BA4" w:rsidRPr="00D86E4E" w14:paraId="3B3342F6" w14:textId="77777777" w:rsidTr="00FF5458">
        <w:trPr>
          <w:trHeight w:val="288"/>
          <w:jc w:val="center"/>
        </w:trPr>
        <w:tc>
          <w:tcPr>
            <w:tcW w:w="4074" w:type="dxa"/>
            <w:tcBorders>
              <w:top w:val="nil"/>
              <w:left w:val="single" w:sz="4" w:space="0" w:color="auto"/>
              <w:bottom w:val="single" w:sz="4" w:space="0" w:color="auto"/>
              <w:right w:val="single" w:sz="4" w:space="0" w:color="auto"/>
            </w:tcBorders>
            <w:shd w:val="clear" w:color="auto" w:fill="auto"/>
            <w:noWrap/>
          </w:tcPr>
          <w:p w14:paraId="0A24A74F" w14:textId="0805462F" w:rsidR="00C10BA4" w:rsidRPr="008D641D" w:rsidRDefault="00C10BA4" w:rsidP="008D641D">
            <w:pPr>
              <w:spacing w:after="0" w:line="240" w:lineRule="auto"/>
              <w:rPr>
                <w:rFonts w:asciiTheme="minorHAnsi" w:eastAsia="Times New Roman" w:hAnsiTheme="minorHAnsi" w:cstheme="minorHAnsi"/>
                <w:color w:val="000000"/>
                <w:szCs w:val="22"/>
              </w:rPr>
            </w:pPr>
            <w:r w:rsidRPr="008D641D">
              <w:rPr>
                <w:rFonts w:asciiTheme="minorHAnsi" w:eastAsia="Times New Roman" w:hAnsiTheme="minorHAnsi" w:cstheme="minorHAnsi"/>
                <w:color w:val="000000"/>
                <w:szCs w:val="22"/>
              </w:rPr>
              <w:t>Stroke</w:t>
            </w:r>
          </w:p>
        </w:tc>
      </w:tr>
      <w:tr w:rsidR="00C10BA4" w:rsidRPr="00D86E4E" w14:paraId="4EA912CA" w14:textId="77777777" w:rsidTr="00FF5458">
        <w:trPr>
          <w:trHeight w:val="288"/>
          <w:jc w:val="center"/>
        </w:trPr>
        <w:tc>
          <w:tcPr>
            <w:tcW w:w="4074" w:type="dxa"/>
            <w:tcBorders>
              <w:top w:val="nil"/>
              <w:left w:val="single" w:sz="4" w:space="0" w:color="auto"/>
              <w:bottom w:val="single" w:sz="4" w:space="0" w:color="auto"/>
              <w:right w:val="single" w:sz="4" w:space="0" w:color="auto"/>
            </w:tcBorders>
            <w:shd w:val="clear" w:color="auto" w:fill="auto"/>
            <w:noWrap/>
          </w:tcPr>
          <w:p w14:paraId="6F7AA216" w14:textId="48EF7EEE" w:rsidR="00C10BA4" w:rsidRPr="008D641D" w:rsidRDefault="00C10BA4" w:rsidP="008D641D">
            <w:pPr>
              <w:spacing w:after="0" w:line="240" w:lineRule="auto"/>
              <w:rPr>
                <w:rFonts w:asciiTheme="minorHAnsi" w:eastAsia="Times New Roman" w:hAnsiTheme="minorHAnsi" w:cstheme="minorHAnsi"/>
                <w:color w:val="000000"/>
                <w:szCs w:val="22"/>
              </w:rPr>
            </w:pPr>
            <w:r w:rsidRPr="008D641D">
              <w:rPr>
                <w:rFonts w:asciiTheme="minorHAnsi" w:eastAsia="Times New Roman" w:hAnsiTheme="minorHAnsi" w:cstheme="minorHAnsi"/>
                <w:color w:val="000000"/>
                <w:szCs w:val="22"/>
              </w:rPr>
              <w:t>Ever had Asthma</w:t>
            </w:r>
          </w:p>
        </w:tc>
      </w:tr>
      <w:tr w:rsidR="00C10BA4" w:rsidRPr="00D86E4E" w14:paraId="61E75273" w14:textId="77777777" w:rsidTr="00FF5458">
        <w:trPr>
          <w:trHeight w:val="288"/>
          <w:jc w:val="center"/>
        </w:trPr>
        <w:tc>
          <w:tcPr>
            <w:tcW w:w="4074" w:type="dxa"/>
            <w:tcBorders>
              <w:top w:val="nil"/>
              <w:left w:val="single" w:sz="4" w:space="0" w:color="auto"/>
              <w:bottom w:val="single" w:sz="4" w:space="0" w:color="auto"/>
              <w:right w:val="single" w:sz="4" w:space="0" w:color="auto"/>
            </w:tcBorders>
            <w:shd w:val="clear" w:color="auto" w:fill="auto"/>
            <w:noWrap/>
          </w:tcPr>
          <w:p w14:paraId="47429F55" w14:textId="1D48AC43" w:rsidR="00C10BA4" w:rsidRPr="008D641D" w:rsidRDefault="00C10BA4" w:rsidP="008D641D">
            <w:pPr>
              <w:spacing w:after="0" w:line="240" w:lineRule="auto"/>
              <w:rPr>
                <w:rFonts w:asciiTheme="minorHAnsi" w:eastAsia="Times New Roman" w:hAnsiTheme="minorHAnsi" w:cstheme="minorHAnsi"/>
                <w:color w:val="000000"/>
                <w:szCs w:val="22"/>
              </w:rPr>
            </w:pPr>
            <w:r w:rsidRPr="008D641D">
              <w:rPr>
                <w:rFonts w:asciiTheme="minorHAnsi" w:eastAsia="Times New Roman" w:hAnsiTheme="minorHAnsi" w:cstheme="minorHAnsi"/>
                <w:color w:val="000000"/>
                <w:szCs w:val="22"/>
              </w:rPr>
              <w:t>Currently have Asthma</w:t>
            </w:r>
          </w:p>
        </w:tc>
      </w:tr>
      <w:tr w:rsidR="00C10BA4" w:rsidRPr="00D86E4E" w14:paraId="0106B84F" w14:textId="77777777" w:rsidTr="00FF5458">
        <w:trPr>
          <w:trHeight w:val="288"/>
          <w:jc w:val="center"/>
        </w:trPr>
        <w:tc>
          <w:tcPr>
            <w:tcW w:w="4074" w:type="dxa"/>
            <w:tcBorders>
              <w:top w:val="nil"/>
              <w:left w:val="single" w:sz="4" w:space="0" w:color="auto"/>
              <w:bottom w:val="single" w:sz="4" w:space="0" w:color="auto"/>
              <w:right w:val="single" w:sz="4" w:space="0" w:color="auto"/>
            </w:tcBorders>
            <w:shd w:val="clear" w:color="auto" w:fill="auto"/>
            <w:noWrap/>
          </w:tcPr>
          <w:p w14:paraId="27C66468" w14:textId="170D1D85" w:rsidR="00C10BA4" w:rsidRPr="008D641D" w:rsidRDefault="008D641D" w:rsidP="008D641D">
            <w:pPr>
              <w:spacing w:after="0" w:line="240" w:lineRule="auto"/>
              <w:rPr>
                <w:rFonts w:asciiTheme="minorHAnsi" w:eastAsia="Times New Roman" w:hAnsiTheme="minorHAnsi" w:cstheme="minorHAnsi"/>
                <w:color w:val="000000"/>
                <w:szCs w:val="22"/>
              </w:rPr>
            </w:pPr>
            <w:r w:rsidRPr="008D641D">
              <w:rPr>
                <w:rFonts w:asciiTheme="minorHAnsi" w:eastAsia="Times New Roman" w:hAnsiTheme="minorHAnsi" w:cstheme="minorHAnsi"/>
                <w:color w:val="000000"/>
                <w:szCs w:val="22"/>
              </w:rPr>
              <w:t>Arthritis</w:t>
            </w:r>
          </w:p>
        </w:tc>
      </w:tr>
      <w:tr w:rsidR="00C10BA4" w:rsidRPr="00D86E4E" w14:paraId="7CB33ABF" w14:textId="77777777" w:rsidTr="00FF5458">
        <w:trPr>
          <w:trHeight w:val="288"/>
          <w:jc w:val="center"/>
        </w:trPr>
        <w:tc>
          <w:tcPr>
            <w:tcW w:w="4074" w:type="dxa"/>
            <w:tcBorders>
              <w:top w:val="nil"/>
              <w:left w:val="single" w:sz="4" w:space="0" w:color="auto"/>
              <w:bottom w:val="single" w:sz="4" w:space="0" w:color="auto"/>
              <w:right w:val="single" w:sz="4" w:space="0" w:color="auto"/>
            </w:tcBorders>
            <w:shd w:val="clear" w:color="auto" w:fill="auto"/>
            <w:noWrap/>
          </w:tcPr>
          <w:p w14:paraId="3F640F7E" w14:textId="48A7CED6" w:rsidR="00C10BA4" w:rsidRPr="008D641D" w:rsidRDefault="008D641D" w:rsidP="008D641D">
            <w:pPr>
              <w:spacing w:after="0" w:line="240" w:lineRule="auto"/>
              <w:rPr>
                <w:rFonts w:asciiTheme="minorHAnsi" w:eastAsia="Times New Roman" w:hAnsiTheme="minorHAnsi" w:cstheme="minorHAnsi"/>
                <w:color w:val="000000"/>
                <w:szCs w:val="22"/>
              </w:rPr>
            </w:pPr>
            <w:r w:rsidRPr="008D641D">
              <w:rPr>
                <w:rFonts w:asciiTheme="minorHAnsi" w:eastAsia="Times New Roman" w:hAnsiTheme="minorHAnsi" w:cstheme="minorHAnsi"/>
                <w:color w:val="000000"/>
                <w:szCs w:val="22"/>
              </w:rPr>
              <w:t>Have been told have diabetes</w:t>
            </w:r>
          </w:p>
        </w:tc>
      </w:tr>
      <w:tr w:rsidR="00C10BA4" w:rsidRPr="00D86E4E" w14:paraId="622D02A0" w14:textId="77777777" w:rsidTr="00FF5458">
        <w:trPr>
          <w:trHeight w:val="288"/>
          <w:jc w:val="center"/>
        </w:trPr>
        <w:tc>
          <w:tcPr>
            <w:tcW w:w="4074" w:type="dxa"/>
            <w:tcBorders>
              <w:top w:val="nil"/>
              <w:left w:val="single" w:sz="4" w:space="0" w:color="auto"/>
              <w:bottom w:val="single" w:sz="4" w:space="0" w:color="auto"/>
              <w:right w:val="single" w:sz="4" w:space="0" w:color="auto"/>
            </w:tcBorders>
            <w:shd w:val="clear" w:color="auto" w:fill="auto"/>
            <w:noWrap/>
          </w:tcPr>
          <w:p w14:paraId="25A9123A" w14:textId="26E55624" w:rsidR="00C10BA4" w:rsidRPr="008D641D" w:rsidRDefault="008D641D" w:rsidP="008D641D">
            <w:pPr>
              <w:spacing w:after="0" w:line="240" w:lineRule="auto"/>
              <w:rPr>
                <w:rFonts w:asciiTheme="minorHAnsi" w:eastAsia="Times New Roman" w:hAnsiTheme="minorHAnsi" w:cstheme="minorHAnsi"/>
                <w:color w:val="000000"/>
                <w:szCs w:val="22"/>
              </w:rPr>
            </w:pPr>
            <w:r w:rsidRPr="008D641D">
              <w:rPr>
                <w:rFonts w:asciiTheme="minorHAnsi" w:eastAsia="Times New Roman" w:hAnsiTheme="minorHAnsi" w:cstheme="minorHAnsi"/>
                <w:color w:val="000000"/>
                <w:szCs w:val="22"/>
              </w:rPr>
              <w:t>Deafness/Difficulty Hearing</w:t>
            </w:r>
          </w:p>
        </w:tc>
      </w:tr>
      <w:tr w:rsidR="009A4F6D" w:rsidRPr="00D86E4E" w14:paraId="4A8BE8DF" w14:textId="77777777" w:rsidTr="00A45402">
        <w:trPr>
          <w:trHeight w:val="288"/>
          <w:jc w:val="center"/>
        </w:trPr>
        <w:tc>
          <w:tcPr>
            <w:tcW w:w="4074" w:type="dxa"/>
            <w:tcBorders>
              <w:top w:val="nil"/>
              <w:left w:val="single" w:sz="4" w:space="0" w:color="auto"/>
              <w:bottom w:val="single" w:sz="4" w:space="0" w:color="auto"/>
              <w:right w:val="single" w:sz="4" w:space="0" w:color="auto"/>
            </w:tcBorders>
            <w:shd w:val="clear" w:color="auto" w:fill="auto"/>
            <w:noWrap/>
            <w:vAlign w:val="bottom"/>
            <w:hideMark/>
          </w:tcPr>
          <w:p w14:paraId="0E5AC032" w14:textId="0BD59F30" w:rsidR="009A4F6D" w:rsidRPr="008D641D" w:rsidRDefault="008D641D" w:rsidP="008D641D">
            <w:pPr>
              <w:spacing w:after="0" w:line="240" w:lineRule="auto"/>
              <w:rPr>
                <w:rFonts w:asciiTheme="minorHAnsi" w:eastAsia="Times New Roman" w:hAnsiTheme="minorHAnsi" w:cstheme="minorHAnsi"/>
                <w:color w:val="000000"/>
                <w:szCs w:val="22"/>
              </w:rPr>
            </w:pPr>
            <w:r w:rsidRPr="008D641D">
              <w:rPr>
                <w:rFonts w:asciiTheme="minorHAnsi" w:eastAsia="Times New Roman" w:hAnsiTheme="minorHAnsi" w:cstheme="minorHAnsi"/>
                <w:color w:val="000000"/>
                <w:szCs w:val="22"/>
              </w:rPr>
              <w:t>Blindness/Difficulty seeing with Glasses</w:t>
            </w:r>
          </w:p>
        </w:tc>
      </w:tr>
      <w:tr w:rsidR="008D641D" w:rsidRPr="00D86E4E" w14:paraId="0F518629" w14:textId="77777777" w:rsidTr="00A45402">
        <w:trPr>
          <w:trHeight w:val="288"/>
          <w:jc w:val="center"/>
        </w:trPr>
        <w:tc>
          <w:tcPr>
            <w:tcW w:w="4074" w:type="dxa"/>
            <w:tcBorders>
              <w:top w:val="nil"/>
              <w:left w:val="single" w:sz="4" w:space="0" w:color="auto"/>
              <w:bottom w:val="single" w:sz="4" w:space="0" w:color="auto"/>
              <w:right w:val="single" w:sz="4" w:space="0" w:color="auto"/>
            </w:tcBorders>
            <w:shd w:val="clear" w:color="auto" w:fill="auto"/>
            <w:noWrap/>
            <w:vAlign w:val="bottom"/>
          </w:tcPr>
          <w:p w14:paraId="5DB54CD6" w14:textId="26A0F669" w:rsidR="008D641D" w:rsidRPr="008D641D" w:rsidRDefault="008D641D" w:rsidP="008D641D">
            <w:pPr>
              <w:spacing w:after="0" w:line="240" w:lineRule="auto"/>
              <w:rPr>
                <w:rFonts w:asciiTheme="minorHAnsi" w:eastAsia="Times New Roman" w:hAnsiTheme="minorHAnsi" w:cstheme="minorHAnsi"/>
                <w:color w:val="000000"/>
                <w:szCs w:val="22"/>
              </w:rPr>
            </w:pPr>
            <w:r w:rsidRPr="008D641D">
              <w:rPr>
                <w:rFonts w:asciiTheme="minorHAnsi" w:eastAsia="Times New Roman" w:hAnsiTheme="minorHAnsi" w:cstheme="minorHAnsi"/>
                <w:color w:val="000000"/>
                <w:szCs w:val="22"/>
              </w:rPr>
              <w:t>Cigarette smoker</w:t>
            </w:r>
          </w:p>
        </w:tc>
      </w:tr>
      <w:tr w:rsidR="008D641D" w:rsidRPr="00D86E4E" w14:paraId="5D19C24A" w14:textId="77777777" w:rsidTr="00A45402">
        <w:trPr>
          <w:trHeight w:val="288"/>
          <w:jc w:val="center"/>
        </w:trPr>
        <w:tc>
          <w:tcPr>
            <w:tcW w:w="4074" w:type="dxa"/>
            <w:tcBorders>
              <w:top w:val="nil"/>
              <w:left w:val="single" w:sz="4" w:space="0" w:color="auto"/>
              <w:bottom w:val="single" w:sz="4" w:space="0" w:color="auto"/>
              <w:right w:val="single" w:sz="4" w:space="0" w:color="auto"/>
            </w:tcBorders>
            <w:shd w:val="clear" w:color="auto" w:fill="auto"/>
            <w:noWrap/>
            <w:vAlign w:val="bottom"/>
          </w:tcPr>
          <w:p w14:paraId="61177CC0" w14:textId="60AB164D" w:rsidR="008D641D" w:rsidRPr="008D641D" w:rsidRDefault="008D641D" w:rsidP="008D641D">
            <w:pPr>
              <w:spacing w:after="0" w:line="240" w:lineRule="auto"/>
              <w:rPr>
                <w:rFonts w:asciiTheme="minorHAnsi" w:eastAsia="Times New Roman" w:hAnsiTheme="minorHAnsi" w:cstheme="minorHAnsi"/>
                <w:color w:val="000000"/>
                <w:szCs w:val="22"/>
              </w:rPr>
            </w:pPr>
            <w:r w:rsidRPr="008D641D">
              <w:rPr>
                <w:rFonts w:asciiTheme="minorHAnsi" w:eastAsia="Times New Roman" w:hAnsiTheme="minorHAnsi" w:cstheme="minorHAnsi"/>
                <w:color w:val="000000"/>
                <w:szCs w:val="22"/>
              </w:rPr>
              <w:t>e-cigarette smoker</w:t>
            </w:r>
          </w:p>
        </w:tc>
      </w:tr>
      <w:tr w:rsidR="009A4F6D" w:rsidRPr="00D86E4E" w14:paraId="4648F56F" w14:textId="77777777" w:rsidTr="00A45402">
        <w:trPr>
          <w:trHeight w:val="288"/>
          <w:jc w:val="center"/>
        </w:trPr>
        <w:tc>
          <w:tcPr>
            <w:tcW w:w="4074" w:type="dxa"/>
            <w:tcBorders>
              <w:top w:val="nil"/>
              <w:left w:val="single" w:sz="4" w:space="0" w:color="auto"/>
              <w:bottom w:val="single" w:sz="4" w:space="0" w:color="auto"/>
              <w:right w:val="single" w:sz="4" w:space="0" w:color="auto"/>
            </w:tcBorders>
            <w:shd w:val="clear" w:color="auto" w:fill="auto"/>
            <w:noWrap/>
            <w:vAlign w:val="bottom"/>
            <w:hideMark/>
          </w:tcPr>
          <w:p w14:paraId="7471A161" w14:textId="10CDE474" w:rsidR="009A4F6D" w:rsidRPr="008D641D" w:rsidRDefault="008D641D" w:rsidP="00A45402">
            <w:pPr>
              <w:spacing w:after="0" w:line="240" w:lineRule="auto"/>
              <w:rPr>
                <w:rFonts w:asciiTheme="minorHAnsi" w:eastAsia="Times New Roman" w:hAnsiTheme="minorHAnsi" w:cstheme="minorHAnsi"/>
                <w:color w:val="000000"/>
                <w:szCs w:val="22"/>
              </w:rPr>
            </w:pPr>
            <w:r w:rsidRPr="008D641D">
              <w:rPr>
                <w:rFonts w:asciiTheme="minorHAnsi" w:eastAsia="Times New Roman" w:hAnsiTheme="minorHAnsi" w:cstheme="minorHAnsi"/>
                <w:color w:val="000000"/>
                <w:szCs w:val="22"/>
              </w:rPr>
              <w:t>Physical activity</w:t>
            </w:r>
            <w:r w:rsidR="009A4F6D" w:rsidRPr="008D641D">
              <w:rPr>
                <w:rFonts w:asciiTheme="minorHAnsi" w:eastAsia="Times New Roman" w:hAnsiTheme="minorHAnsi" w:cstheme="minorHAnsi"/>
                <w:color w:val="000000"/>
                <w:szCs w:val="22"/>
              </w:rPr>
              <w:t xml:space="preserve"> </w:t>
            </w:r>
          </w:p>
        </w:tc>
      </w:tr>
      <w:tr w:rsidR="009A4F6D" w:rsidRPr="00D86E4E" w14:paraId="29CB236B" w14:textId="77777777" w:rsidTr="008D641D">
        <w:trPr>
          <w:trHeight w:val="288"/>
          <w:jc w:val="center"/>
        </w:trPr>
        <w:tc>
          <w:tcPr>
            <w:tcW w:w="4074" w:type="dxa"/>
            <w:tcBorders>
              <w:top w:val="nil"/>
              <w:left w:val="single" w:sz="4" w:space="0" w:color="auto"/>
              <w:bottom w:val="single" w:sz="4" w:space="0" w:color="auto"/>
              <w:right w:val="single" w:sz="4" w:space="0" w:color="auto"/>
            </w:tcBorders>
            <w:shd w:val="clear" w:color="auto" w:fill="auto"/>
            <w:noWrap/>
            <w:vAlign w:val="bottom"/>
            <w:hideMark/>
          </w:tcPr>
          <w:p w14:paraId="77FC6C14" w14:textId="6A6A1321" w:rsidR="009A4F6D" w:rsidRPr="008D641D" w:rsidRDefault="008D641D" w:rsidP="00A45402">
            <w:pPr>
              <w:spacing w:after="0" w:line="240" w:lineRule="auto"/>
              <w:rPr>
                <w:rFonts w:asciiTheme="minorHAnsi" w:eastAsia="Times New Roman" w:hAnsiTheme="minorHAnsi" w:cstheme="minorHAnsi"/>
                <w:color w:val="000000"/>
                <w:szCs w:val="22"/>
              </w:rPr>
            </w:pPr>
            <w:r w:rsidRPr="008D641D">
              <w:rPr>
                <w:rFonts w:asciiTheme="minorHAnsi" w:eastAsia="Times New Roman" w:hAnsiTheme="minorHAnsi" w:cstheme="minorHAnsi"/>
                <w:color w:val="000000"/>
                <w:szCs w:val="22"/>
              </w:rPr>
              <w:t>Flu Vaccine</w:t>
            </w:r>
            <w:r w:rsidR="009A4F6D" w:rsidRPr="008D641D">
              <w:rPr>
                <w:rFonts w:asciiTheme="minorHAnsi" w:eastAsia="Times New Roman" w:hAnsiTheme="minorHAnsi" w:cstheme="minorHAnsi"/>
                <w:color w:val="000000"/>
                <w:szCs w:val="22"/>
              </w:rPr>
              <w:t xml:space="preserve"> </w:t>
            </w:r>
          </w:p>
        </w:tc>
      </w:tr>
      <w:tr w:rsidR="009A4F6D" w:rsidRPr="00D86E4E" w14:paraId="2190CEEF" w14:textId="77777777" w:rsidTr="008D641D">
        <w:trPr>
          <w:trHeight w:val="288"/>
          <w:jc w:val="center"/>
        </w:trPr>
        <w:tc>
          <w:tcPr>
            <w:tcW w:w="40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1A85ED" w14:textId="24706450" w:rsidR="009A4F6D" w:rsidRPr="008D641D" w:rsidRDefault="008D641D" w:rsidP="00A45402">
            <w:pPr>
              <w:spacing w:after="0" w:line="240" w:lineRule="auto"/>
              <w:rPr>
                <w:rFonts w:asciiTheme="minorHAnsi" w:eastAsia="Times New Roman" w:hAnsiTheme="minorHAnsi" w:cstheme="minorHAnsi"/>
                <w:color w:val="000000"/>
                <w:szCs w:val="22"/>
              </w:rPr>
            </w:pPr>
            <w:r w:rsidRPr="008D641D">
              <w:rPr>
                <w:rFonts w:asciiTheme="minorHAnsi" w:eastAsia="Times New Roman" w:hAnsiTheme="minorHAnsi" w:cstheme="minorHAnsi"/>
                <w:color w:val="000000"/>
                <w:szCs w:val="22"/>
              </w:rPr>
              <w:t>Pneumonia vaccine</w:t>
            </w:r>
            <w:r w:rsidR="009A4F6D" w:rsidRPr="008D641D">
              <w:rPr>
                <w:rFonts w:asciiTheme="minorHAnsi" w:eastAsia="Times New Roman" w:hAnsiTheme="minorHAnsi" w:cstheme="minorHAnsi"/>
                <w:color w:val="000000"/>
                <w:szCs w:val="22"/>
              </w:rPr>
              <w:t xml:space="preserve"> </w:t>
            </w:r>
          </w:p>
        </w:tc>
      </w:tr>
      <w:tr w:rsidR="008D641D" w:rsidRPr="00D86E4E" w14:paraId="767D1D72" w14:textId="77777777" w:rsidTr="008D641D">
        <w:trPr>
          <w:trHeight w:val="288"/>
          <w:jc w:val="center"/>
        </w:trPr>
        <w:tc>
          <w:tcPr>
            <w:tcW w:w="40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B62382" w14:textId="756A8A01" w:rsidR="008D641D" w:rsidRPr="008D641D" w:rsidRDefault="008D641D" w:rsidP="00A45402">
            <w:pPr>
              <w:spacing w:after="0" w:line="240" w:lineRule="auto"/>
              <w:rPr>
                <w:rFonts w:asciiTheme="minorHAnsi" w:eastAsia="Times New Roman" w:hAnsiTheme="minorHAnsi" w:cstheme="minorHAnsi"/>
                <w:color w:val="000000"/>
                <w:szCs w:val="22"/>
              </w:rPr>
            </w:pPr>
            <w:r w:rsidRPr="008D641D">
              <w:rPr>
                <w:rFonts w:asciiTheme="minorHAnsi" w:eastAsia="Times New Roman" w:hAnsiTheme="minorHAnsi" w:cstheme="minorHAnsi"/>
                <w:color w:val="000000"/>
                <w:szCs w:val="22"/>
              </w:rPr>
              <w:t>HIV test</w:t>
            </w:r>
          </w:p>
        </w:tc>
      </w:tr>
    </w:tbl>
    <w:p w14:paraId="569C7A2B" w14:textId="77777777" w:rsidR="00FF5458" w:rsidRDefault="00FF5458" w:rsidP="00FF5458">
      <w:pPr>
        <w:pStyle w:val="Heading4"/>
        <w:numPr>
          <w:ilvl w:val="0"/>
          <w:numId w:val="0"/>
        </w:numPr>
      </w:pPr>
    </w:p>
    <w:p w14:paraId="153F0C75" w14:textId="1ED2EC6A" w:rsidR="00085453" w:rsidRPr="00056815" w:rsidRDefault="003C675F" w:rsidP="00056815">
      <w:pPr>
        <w:pStyle w:val="Heading4"/>
        <w:numPr>
          <w:ilvl w:val="0"/>
          <w:numId w:val="0"/>
        </w:numPr>
        <w:ind w:left="864" w:hanging="864"/>
      </w:pPr>
      <w:bookmarkStart w:id="85" w:name="_Toc522101856"/>
      <w:r w:rsidRPr="00056815">
        <w:t>6</w:t>
      </w:r>
      <w:r w:rsidR="00AB3C0E" w:rsidRPr="00056815">
        <w:t>.4.1</w:t>
      </w:r>
      <w:r w:rsidR="00AB3C0E" w:rsidRPr="00056815">
        <w:tab/>
      </w:r>
      <w:r w:rsidR="00085453" w:rsidRPr="00056815">
        <w:t>Differences by Survey Mode (includes RDD and ABS)</w:t>
      </w:r>
      <w:bookmarkEnd w:id="85"/>
    </w:p>
    <w:p w14:paraId="19AAD7AE" w14:textId="6B5F2485" w:rsidR="00AB3C0E" w:rsidRPr="00AB3C0E" w:rsidRDefault="00AB3C0E" w:rsidP="00AB3C0E">
      <w:pPr>
        <w:jc w:val="both"/>
        <w:rPr>
          <w:rFonts w:asciiTheme="minorHAnsi" w:hAnsiTheme="minorHAnsi" w:cstheme="minorHAnsi"/>
        </w:rPr>
      </w:pPr>
      <w:r>
        <w:rPr>
          <w:rFonts w:asciiTheme="minorHAnsi" w:hAnsiTheme="minorHAnsi" w:cstheme="minorHAnsi"/>
        </w:rPr>
        <w:t>ICF compared key outcome variables by three modes: self-administered web, self-administered mail, and telephone. Comparisons by mode are provided below.</w:t>
      </w:r>
    </w:p>
    <w:p w14:paraId="1D47242B" w14:textId="5FF71D60" w:rsidR="00642715" w:rsidRPr="00642715" w:rsidRDefault="00642715" w:rsidP="00642715">
      <w:pPr>
        <w:pStyle w:val="Heading4noTOC"/>
        <w:rPr>
          <w:i/>
        </w:rPr>
      </w:pPr>
      <w:r w:rsidRPr="00642715">
        <w:rPr>
          <w:i/>
        </w:rPr>
        <w:t>General Health</w:t>
      </w:r>
    </w:p>
    <w:p w14:paraId="5BF9952F" w14:textId="05B0BFEE" w:rsidR="00642715" w:rsidRPr="00642715" w:rsidRDefault="00642715" w:rsidP="00642715">
      <w:r>
        <w:rPr>
          <w:rFonts w:asciiTheme="minorHAnsi" w:hAnsiTheme="minorHAnsi" w:cstheme="minorHAnsi"/>
        </w:rPr>
        <w:t>R</w:t>
      </w:r>
      <w:r w:rsidRPr="00642715">
        <w:rPr>
          <w:rFonts w:asciiTheme="minorHAnsi" w:hAnsiTheme="minorHAnsi" w:cstheme="minorHAnsi"/>
        </w:rPr>
        <w:t>espondents were asked to rate their general health as excellent, very good, good, fair or poor.</w:t>
      </w:r>
      <w:r>
        <w:rPr>
          <w:rFonts w:asciiTheme="minorHAnsi" w:hAnsiTheme="minorHAnsi" w:cstheme="minorHAnsi"/>
        </w:rPr>
        <w:t xml:space="preserve">  </w:t>
      </w:r>
      <w:r>
        <w:t>In comparing general health by mode, web respondents reported better general health, with 68% of respondents reporting “Excellent” or “Very good” health. By comparison, 58% of CATI respondents reported “Excellent” or “Very good” health, followed by 52% of mail respondents for these categories.  Only 6% of web respondents reported fair or poor health, followed by 12% of mail respondents and 17% of CATI respondents. Overall, web respondents reported better general health than CATI or web.</w:t>
      </w:r>
      <w:r w:rsidR="009C4BFA">
        <w:t xml:space="preserve">  This is consistent with </w:t>
      </w:r>
      <w:r w:rsidR="00464186">
        <w:t>findings of the</w:t>
      </w:r>
      <w:r w:rsidR="009C4BFA">
        <w:t xml:space="preserve"> analysis of demographic difference by mode (Section 7.3.1) which found that web respondents are also younger, have higher incomes, and more years of education.</w:t>
      </w:r>
    </w:p>
    <w:p w14:paraId="41B0435E" w14:textId="1EC4C10C" w:rsidR="009A4F6D" w:rsidRDefault="009A4F6D" w:rsidP="00023987">
      <w:pPr>
        <w:pStyle w:val="Caption"/>
        <w:keepNext/>
        <w:keepLines/>
      </w:pPr>
      <w:r>
        <w:t xml:space="preserve">Table </w:t>
      </w:r>
      <w:r w:rsidR="00FF5458">
        <w:rPr>
          <w:noProof/>
        </w:rPr>
        <w:fldChar w:fldCharType="begin"/>
      </w:r>
      <w:r w:rsidR="00FF5458">
        <w:rPr>
          <w:noProof/>
        </w:rPr>
        <w:instrText xml:space="preserve"> SEQ Table \* ARABIC </w:instrText>
      </w:r>
      <w:r w:rsidR="00FF5458">
        <w:rPr>
          <w:noProof/>
        </w:rPr>
        <w:fldChar w:fldCharType="separate"/>
      </w:r>
      <w:r w:rsidR="00D50077">
        <w:rPr>
          <w:noProof/>
        </w:rPr>
        <w:t>23</w:t>
      </w:r>
      <w:r w:rsidR="00FF5458">
        <w:rPr>
          <w:noProof/>
        </w:rPr>
        <w:fldChar w:fldCharType="end"/>
      </w:r>
      <w:r>
        <w:t xml:space="preserve"> General Health by Mode</w:t>
      </w:r>
    </w:p>
    <w:tbl>
      <w:tblPr>
        <w:tblW w:w="9924" w:type="dxa"/>
        <w:tblLook w:val="04A0" w:firstRow="1" w:lastRow="0" w:firstColumn="1" w:lastColumn="0" w:noHBand="0" w:noVBand="1"/>
      </w:tblPr>
      <w:tblGrid>
        <w:gridCol w:w="6700"/>
        <w:gridCol w:w="692"/>
        <w:gridCol w:w="760"/>
        <w:gridCol w:w="692"/>
        <w:gridCol w:w="1080"/>
      </w:tblGrid>
      <w:tr w:rsidR="00085453" w:rsidRPr="00085453" w14:paraId="3B0742BE" w14:textId="77777777" w:rsidTr="00631A3A">
        <w:trPr>
          <w:trHeight w:val="279"/>
        </w:trPr>
        <w:tc>
          <w:tcPr>
            <w:tcW w:w="6700" w:type="dxa"/>
            <w:tcBorders>
              <w:top w:val="single" w:sz="4" w:space="0" w:color="auto"/>
              <w:left w:val="single" w:sz="4" w:space="0" w:color="auto"/>
              <w:bottom w:val="single" w:sz="4" w:space="0" w:color="B0B7BB"/>
              <w:right w:val="single" w:sz="4" w:space="0" w:color="B0B7BB"/>
            </w:tcBorders>
            <w:shd w:val="clear" w:color="000000" w:fill="EDF2F9"/>
            <w:noWrap/>
            <w:vAlign w:val="bottom"/>
            <w:hideMark/>
          </w:tcPr>
          <w:p w14:paraId="5E0F729F" w14:textId="6734C5B8" w:rsidR="00085453" w:rsidRPr="00085453" w:rsidRDefault="00647568" w:rsidP="00023987">
            <w:pPr>
              <w:keepNext/>
              <w:keepLines/>
              <w:spacing w:after="0" w:line="240" w:lineRule="auto"/>
              <w:jc w:val="center"/>
              <w:rPr>
                <w:rFonts w:eastAsia="Times New Roman" w:cs="Arial"/>
                <w:b/>
                <w:bCs/>
                <w:color w:val="112277"/>
                <w:sz w:val="19"/>
                <w:szCs w:val="19"/>
              </w:rPr>
            </w:pPr>
            <w:r>
              <w:rPr>
                <w:rFonts w:eastAsia="Times New Roman" w:cs="Arial"/>
                <w:b/>
                <w:bCs/>
                <w:color w:val="112277"/>
                <w:sz w:val="19"/>
                <w:szCs w:val="19"/>
              </w:rPr>
              <w:t>Self- Reported General Health</w:t>
            </w:r>
          </w:p>
        </w:tc>
        <w:tc>
          <w:tcPr>
            <w:tcW w:w="3224" w:type="dxa"/>
            <w:gridSpan w:val="4"/>
            <w:tcBorders>
              <w:top w:val="single" w:sz="4" w:space="0" w:color="auto"/>
              <w:left w:val="nil"/>
              <w:bottom w:val="single" w:sz="4" w:space="0" w:color="B0B7BB"/>
              <w:right w:val="single" w:sz="4" w:space="0" w:color="auto"/>
            </w:tcBorders>
            <w:shd w:val="clear" w:color="000000" w:fill="EDF2F9"/>
            <w:noWrap/>
            <w:vAlign w:val="bottom"/>
            <w:hideMark/>
          </w:tcPr>
          <w:p w14:paraId="11AD28EA" w14:textId="4F3C26AD" w:rsidR="00085453" w:rsidRPr="00085453" w:rsidRDefault="006D3982" w:rsidP="00023987">
            <w:pPr>
              <w:keepNext/>
              <w:keepLines/>
              <w:spacing w:after="0" w:line="240" w:lineRule="auto"/>
              <w:jc w:val="center"/>
              <w:rPr>
                <w:rFonts w:eastAsia="Times New Roman" w:cs="Arial"/>
                <w:b/>
                <w:bCs/>
                <w:color w:val="112277"/>
                <w:sz w:val="19"/>
                <w:szCs w:val="19"/>
              </w:rPr>
            </w:pPr>
            <w:r>
              <w:rPr>
                <w:rFonts w:eastAsia="Times New Roman" w:cs="Arial"/>
                <w:b/>
                <w:bCs/>
                <w:color w:val="112277"/>
                <w:sz w:val="19"/>
                <w:szCs w:val="19"/>
              </w:rPr>
              <w:t>Survey M</w:t>
            </w:r>
            <w:r w:rsidRPr="002E69EE">
              <w:rPr>
                <w:rFonts w:eastAsia="Times New Roman" w:cs="Arial"/>
                <w:b/>
                <w:bCs/>
                <w:color w:val="112277"/>
                <w:sz w:val="19"/>
                <w:szCs w:val="19"/>
              </w:rPr>
              <w:t>ode</w:t>
            </w:r>
          </w:p>
        </w:tc>
      </w:tr>
      <w:tr w:rsidR="00085453" w:rsidRPr="00085453" w14:paraId="6990AC46" w14:textId="77777777" w:rsidTr="00631A3A">
        <w:trPr>
          <w:trHeight w:val="579"/>
        </w:trPr>
        <w:tc>
          <w:tcPr>
            <w:tcW w:w="6700" w:type="dxa"/>
            <w:tcBorders>
              <w:top w:val="nil"/>
              <w:left w:val="single" w:sz="4" w:space="0" w:color="auto"/>
              <w:bottom w:val="single" w:sz="4" w:space="0" w:color="B0B7BB"/>
              <w:right w:val="single" w:sz="4" w:space="0" w:color="B0B7BB"/>
            </w:tcBorders>
            <w:shd w:val="clear" w:color="000000" w:fill="EDF2F9"/>
            <w:hideMark/>
          </w:tcPr>
          <w:p w14:paraId="20985389" w14:textId="42EFB4E9" w:rsidR="00085453" w:rsidRPr="00085453" w:rsidRDefault="00085453" w:rsidP="00023987">
            <w:pPr>
              <w:keepNext/>
              <w:keepLines/>
              <w:spacing w:after="0" w:line="240" w:lineRule="auto"/>
              <w:rPr>
                <w:rFonts w:eastAsia="Times New Roman" w:cs="Arial"/>
                <w:b/>
                <w:bCs/>
                <w:color w:val="112277"/>
                <w:sz w:val="19"/>
                <w:szCs w:val="19"/>
              </w:rPr>
            </w:pPr>
            <w:r w:rsidRPr="00085453">
              <w:rPr>
                <w:rFonts w:eastAsia="Times New Roman" w:cs="Arial"/>
                <w:b/>
                <w:bCs/>
                <w:color w:val="112277"/>
                <w:sz w:val="19"/>
                <w:szCs w:val="19"/>
              </w:rPr>
              <w:t>Frequency</w:t>
            </w:r>
            <w:r w:rsidRPr="00085453">
              <w:rPr>
                <w:rFonts w:eastAsia="Times New Roman" w:cs="Arial"/>
                <w:b/>
                <w:bCs/>
                <w:color w:val="112277"/>
                <w:sz w:val="19"/>
                <w:szCs w:val="19"/>
              </w:rPr>
              <w:br/>
            </w:r>
          </w:p>
        </w:tc>
        <w:tc>
          <w:tcPr>
            <w:tcW w:w="692" w:type="dxa"/>
            <w:tcBorders>
              <w:top w:val="nil"/>
              <w:left w:val="nil"/>
              <w:bottom w:val="single" w:sz="4" w:space="0" w:color="B0B7BB"/>
              <w:right w:val="single" w:sz="4" w:space="0" w:color="B0B7BB"/>
            </w:tcBorders>
            <w:shd w:val="clear" w:color="000000" w:fill="EDF2F9"/>
            <w:noWrap/>
            <w:vAlign w:val="bottom"/>
            <w:hideMark/>
          </w:tcPr>
          <w:p w14:paraId="60EFF8CE" w14:textId="77777777" w:rsidR="00085453" w:rsidRDefault="00085453" w:rsidP="00023987">
            <w:pPr>
              <w:keepNext/>
              <w:keepLines/>
              <w:spacing w:after="0" w:line="240" w:lineRule="auto"/>
              <w:jc w:val="right"/>
              <w:rPr>
                <w:rFonts w:eastAsia="Times New Roman" w:cs="Arial"/>
                <w:b/>
                <w:bCs/>
                <w:color w:val="112277"/>
                <w:sz w:val="19"/>
                <w:szCs w:val="19"/>
              </w:rPr>
            </w:pPr>
            <w:r w:rsidRPr="00085453">
              <w:rPr>
                <w:rFonts w:eastAsia="Times New Roman" w:cs="Arial"/>
                <w:b/>
                <w:bCs/>
                <w:color w:val="112277"/>
                <w:sz w:val="19"/>
                <w:szCs w:val="19"/>
              </w:rPr>
              <w:t>CATI</w:t>
            </w:r>
          </w:p>
          <w:p w14:paraId="35A0D9DD" w14:textId="77777777" w:rsidR="004814FB" w:rsidRDefault="004814FB" w:rsidP="00023987">
            <w:pPr>
              <w:keepNext/>
              <w:keepLines/>
              <w:spacing w:after="0" w:line="240" w:lineRule="auto"/>
              <w:jc w:val="right"/>
              <w:rPr>
                <w:rFonts w:eastAsia="Times New Roman" w:cs="Arial"/>
                <w:b/>
                <w:bCs/>
                <w:color w:val="112277"/>
                <w:sz w:val="19"/>
                <w:szCs w:val="19"/>
              </w:rPr>
            </w:pPr>
            <w:r>
              <w:rPr>
                <w:rFonts w:eastAsia="Times New Roman" w:cs="Arial"/>
                <w:b/>
                <w:bCs/>
                <w:color w:val="112277"/>
                <w:sz w:val="19"/>
                <w:szCs w:val="19"/>
              </w:rPr>
              <w:t>#</w:t>
            </w:r>
          </w:p>
          <w:p w14:paraId="0EC96073" w14:textId="76D2BFC9" w:rsidR="004814FB" w:rsidRPr="00085453" w:rsidRDefault="004814FB" w:rsidP="00023987">
            <w:pPr>
              <w:keepNext/>
              <w:keepLines/>
              <w:spacing w:after="0" w:line="240" w:lineRule="auto"/>
              <w:jc w:val="right"/>
              <w:rPr>
                <w:rFonts w:eastAsia="Times New Roman" w:cs="Arial"/>
                <w:b/>
                <w:bCs/>
                <w:color w:val="112277"/>
                <w:sz w:val="19"/>
                <w:szCs w:val="19"/>
              </w:rPr>
            </w:pPr>
            <w:r>
              <w:rPr>
                <w:rFonts w:eastAsia="Times New Roman" w:cs="Arial"/>
                <w:b/>
                <w:bCs/>
                <w:color w:val="112277"/>
                <w:sz w:val="19"/>
                <w:szCs w:val="19"/>
              </w:rPr>
              <w:t>%</w:t>
            </w:r>
          </w:p>
        </w:tc>
        <w:tc>
          <w:tcPr>
            <w:tcW w:w="760" w:type="dxa"/>
            <w:tcBorders>
              <w:top w:val="nil"/>
              <w:left w:val="nil"/>
              <w:bottom w:val="single" w:sz="4" w:space="0" w:color="B0B7BB"/>
              <w:right w:val="single" w:sz="4" w:space="0" w:color="B0B7BB"/>
            </w:tcBorders>
            <w:shd w:val="clear" w:color="000000" w:fill="EDF2F9"/>
            <w:noWrap/>
            <w:vAlign w:val="bottom"/>
            <w:hideMark/>
          </w:tcPr>
          <w:p w14:paraId="6E722CDE" w14:textId="77777777" w:rsidR="00085453" w:rsidRDefault="00085453" w:rsidP="00023987">
            <w:pPr>
              <w:keepNext/>
              <w:keepLines/>
              <w:spacing w:after="0" w:line="240" w:lineRule="auto"/>
              <w:jc w:val="right"/>
              <w:rPr>
                <w:rFonts w:eastAsia="Times New Roman" w:cs="Arial"/>
                <w:b/>
                <w:bCs/>
                <w:color w:val="112277"/>
                <w:sz w:val="19"/>
                <w:szCs w:val="19"/>
              </w:rPr>
            </w:pPr>
            <w:r w:rsidRPr="00085453">
              <w:rPr>
                <w:rFonts w:eastAsia="Times New Roman" w:cs="Arial"/>
                <w:b/>
                <w:bCs/>
                <w:color w:val="112277"/>
                <w:sz w:val="19"/>
                <w:szCs w:val="19"/>
              </w:rPr>
              <w:t>Web</w:t>
            </w:r>
          </w:p>
          <w:p w14:paraId="48912C16" w14:textId="77777777" w:rsidR="004814FB" w:rsidRDefault="004814FB" w:rsidP="00023987">
            <w:pPr>
              <w:keepNext/>
              <w:keepLines/>
              <w:spacing w:after="0" w:line="240" w:lineRule="auto"/>
              <w:jc w:val="right"/>
              <w:rPr>
                <w:rFonts w:eastAsia="Times New Roman" w:cs="Arial"/>
                <w:b/>
                <w:bCs/>
                <w:color w:val="112277"/>
                <w:sz w:val="19"/>
                <w:szCs w:val="19"/>
              </w:rPr>
            </w:pPr>
            <w:r>
              <w:rPr>
                <w:rFonts w:eastAsia="Times New Roman" w:cs="Arial"/>
                <w:b/>
                <w:bCs/>
                <w:color w:val="112277"/>
                <w:sz w:val="19"/>
                <w:szCs w:val="19"/>
              </w:rPr>
              <w:t>#</w:t>
            </w:r>
          </w:p>
          <w:p w14:paraId="5E85DFA9" w14:textId="04552F3F" w:rsidR="004814FB" w:rsidRPr="00085453" w:rsidRDefault="004814FB" w:rsidP="00023987">
            <w:pPr>
              <w:keepNext/>
              <w:keepLines/>
              <w:spacing w:after="0" w:line="240" w:lineRule="auto"/>
              <w:jc w:val="right"/>
              <w:rPr>
                <w:rFonts w:eastAsia="Times New Roman" w:cs="Arial"/>
                <w:b/>
                <w:bCs/>
                <w:color w:val="112277"/>
                <w:sz w:val="19"/>
                <w:szCs w:val="19"/>
              </w:rPr>
            </w:pPr>
            <w:r>
              <w:rPr>
                <w:rFonts w:eastAsia="Times New Roman" w:cs="Arial"/>
                <w:b/>
                <w:bCs/>
                <w:color w:val="112277"/>
                <w:sz w:val="19"/>
                <w:szCs w:val="19"/>
              </w:rPr>
              <w:t>%</w:t>
            </w:r>
          </w:p>
        </w:tc>
        <w:tc>
          <w:tcPr>
            <w:tcW w:w="692" w:type="dxa"/>
            <w:tcBorders>
              <w:top w:val="nil"/>
              <w:left w:val="nil"/>
              <w:bottom w:val="single" w:sz="4" w:space="0" w:color="B0B7BB"/>
              <w:right w:val="single" w:sz="4" w:space="0" w:color="B0B7BB"/>
            </w:tcBorders>
            <w:shd w:val="clear" w:color="000000" w:fill="EDF2F9"/>
            <w:noWrap/>
            <w:vAlign w:val="bottom"/>
            <w:hideMark/>
          </w:tcPr>
          <w:p w14:paraId="4DE02F7B" w14:textId="77777777" w:rsidR="00085453" w:rsidRDefault="00085453" w:rsidP="00023987">
            <w:pPr>
              <w:keepNext/>
              <w:keepLines/>
              <w:spacing w:after="0" w:line="240" w:lineRule="auto"/>
              <w:jc w:val="right"/>
              <w:rPr>
                <w:rFonts w:eastAsia="Times New Roman" w:cs="Arial"/>
                <w:b/>
                <w:bCs/>
                <w:color w:val="112277"/>
                <w:sz w:val="19"/>
                <w:szCs w:val="19"/>
              </w:rPr>
            </w:pPr>
            <w:r w:rsidRPr="00085453">
              <w:rPr>
                <w:rFonts w:eastAsia="Times New Roman" w:cs="Arial"/>
                <w:b/>
                <w:bCs/>
                <w:color w:val="112277"/>
                <w:sz w:val="19"/>
                <w:szCs w:val="19"/>
              </w:rPr>
              <w:t>Mail</w:t>
            </w:r>
          </w:p>
          <w:p w14:paraId="450CDD63" w14:textId="77777777" w:rsidR="004814FB" w:rsidRDefault="004814FB" w:rsidP="00023987">
            <w:pPr>
              <w:keepNext/>
              <w:keepLines/>
              <w:spacing w:after="0" w:line="240" w:lineRule="auto"/>
              <w:jc w:val="right"/>
              <w:rPr>
                <w:rFonts w:eastAsia="Times New Roman" w:cs="Arial"/>
                <w:b/>
                <w:bCs/>
                <w:color w:val="112277"/>
                <w:sz w:val="19"/>
                <w:szCs w:val="19"/>
              </w:rPr>
            </w:pPr>
            <w:r>
              <w:rPr>
                <w:rFonts w:eastAsia="Times New Roman" w:cs="Arial"/>
                <w:b/>
                <w:bCs/>
                <w:color w:val="112277"/>
                <w:sz w:val="19"/>
                <w:szCs w:val="19"/>
              </w:rPr>
              <w:t>#</w:t>
            </w:r>
          </w:p>
          <w:p w14:paraId="50E245F6" w14:textId="1995F450" w:rsidR="004814FB" w:rsidRPr="00085453" w:rsidRDefault="004814FB" w:rsidP="00023987">
            <w:pPr>
              <w:keepNext/>
              <w:keepLines/>
              <w:spacing w:after="0" w:line="240" w:lineRule="auto"/>
              <w:jc w:val="right"/>
              <w:rPr>
                <w:rFonts w:eastAsia="Times New Roman" w:cs="Arial"/>
                <w:b/>
                <w:bCs/>
                <w:color w:val="112277"/>
                <w:sz w:val="19"/>
                <w:szCs w:val="19"/>
              </w:rPr>
            </w:pPr>
            <w:r>
              <w:rPr>
                <w:rFonts w:eastAsia="Times New Roman" w:cs="Arial"/>
                <w:b/>
                <w:bCs/>
                <w:color w:val="112277"/>
                <w:sz w:val="19"/>
                <w:szCs w:val="19"/>
              </w:rPr>
              <w:t>%</w:t>
            </w:r>
          </w:p>
        </w:tc>
        <w:tc>
          <w:tcPr>
            <w:tcW w:w="1080" w:type="dxa"/>
            <w:tcBorders>
              <w:top w:val="nil"/>
              <w:left w:val="nil"/>
              <w:bottom w:val="single" w:sz="4" w:space="0" w:color="B0B7BB"/>
              <w:right w:val="single" w:sz="4" w:space="0" w:color="auto"/>
            </w:tcBorders>
            <w:shd w:val="clear" w:color="000000" w:fill="EDF2F9"/>
            <w:noWrap/>
            <w:vAlign w:val="bottom"/>
            <w:hideMark/>
          </w:tcPr>
          <w:p w14:paraId="13A2D9F8" w14:textId="77777777" w:rsidR="00085453" w:rsidRPr="00085453" w:rsidRDefault="00085453" w:rsidP="00023987">
            <w:pPr>
              <w:keepNext/>
              <w:keepLines/>
              <w:spacing w:after="0" w:line="240" w:lineRule="auto"/>
              <w:jc w:val="right"/>
              <w:rPr>
                <w:rFonts w:eastAsia="Times New Roman" w:cs="Arial"/>
                <w:b/>
                <w:bCs/>
                <w:color w:val="112277"/>
                <w:sz w:val="19"/>
                <w:szCs w:val="19"/>
              </w:rPr>
            </w:pPr>
            <w:r w:rsidRPr="00085453">
              <w:rPr>
                <w:rFonts w:eastAsia="Times New Roman" w:cs="Arial"/>
                <w:b/>
                <w:bCs/>
                <w:color w:val="112277"/>
                <w:sz w:val="19"/>
                <w:szCs w:val="19"/>
              </w:rPr>
              <w:t>Total</w:t>
            </w:r>
          </w:p>
        </w:tc>
      </w:tr>
      <w:tr w:rsidR="00085453" w:rsidRPr="00085453" w14:paraId="1B005F60" w14:textId="77777777" w:rsidTr="00631A3A">
        <w:trPr>
          <w:trHeight w:val="579"/>
        </w:trPr>
        <w:tc>
          <w:tcPr>
            <w:tcW w:w="6700" w:type="dxa"/>
            <w:tcBorders>
              <w:top w:val="nil"/>
              <w:left w:val="single" w:sz="4" w:space="0" w:color="auto"/>
              <w:bottom w:val="single" w:sz="4" w:space="0" w:color="B0B7BB"/>
              <w:right w:val="single" w:sz="4" w:space="0" w:color="B0B7BB"/>
            </w:tcBorders>
            <w:shd w:val="clear" w:color="000000" w:fill="EDF2F9"/>
            <w:noWrap/>
            <w:hideMark/>
          </w:tcPr>
          <w:p w14:paraId="3DB24B7D" w14:textId="77777777" w:rsidR="00085453" w:rsidRPr="00085453" w:rsidRDefault="00085453" w:rsidP="00085453">
            <w:pPr>
              <w:spacing w:after="0" w:line="240" w:lineRule="auto"/>
              <w:rPr>
                <w:rFonts w:eastAsia="Times New Roman" w:cs="Arial"/>
                <w:b/>
                <w:bCs/>
                <w:color w:val="112277"/>
                <w:sz w:val="19"/>
                <w:szCs w:val="19"/>
              </w:rPr>
            </w:pPr>
            <w:r w:rsidRPr="00085453">
              <w:rPr>
                <w:rFonts w:eastAsia="Times New Roman" w:cs="Arial"/>
                <w:b/>
                <w:bCs/>
                <w:color w:val="112277"/>
                <w:sz w:val="19"/>
                <w:szCs w:val="19"/>
              </w:rPr>
              <w:t>Excellent</w:t>
            </w:r>
          </w:p>
        </w:tc>
        <w:tc>
          <w:tcPr>
            <w:tcW w:w="692" w:type="dxa"/>
            <w:tcBorders>
              <w:top w:val="nil"/>
              <w:left w:val="single" w:sz="4" w:space="0" w:color="C1C1C1"/>
              <w:bottom w:val="single" w:sz="4" w:space="0" w:color="C1C1C1"/>
              <w:right w:val="single" w:sz="4" w:space="0" w:color="C1C1C1"/>
            </w:tcBorders>
            <w:shd w:val="clear" w:color="000000" w:fill="FFFFFF"/>
            <w:hideMark/>
          </w:tcPr>
          <w:p w14:paraId="7C06D55F" w14:textId="00FC2185" w:rsidR="00085453" w:rsidRPr="00085453" w:rsidRDefault="00085453" w:rsidP="00085453">
            <w:pPr>
              <w:spacing w:after="0" w:line="240" w:lineRule="auto"/>
              <w:jc w:val="right"/>
              <w:rPr>
                <w:rFonts w:eastAsia="Times New Roman" w:cs="Arial"/>
                <w:color w:val="000000"/>
                <w:sz w:val="19"/>
                <w:szCs w:val="19"/>
              </w:rPr>
            </w:pPr>
            <w:r w:rsidRPr="00085453">
              <w:rPr>
                <w:rFonts w:eastAsia="Times New Roman" w:cs="Arial"/>
                <w:color w:val="000000"/>
                <w:sz w:val="19"/>
                <w:szCs w:val="19"/>
              </w:rPr>
              <w:t>42</w:t>
            </w:r>
            <w:r w:rsidRPr="00085453">
              <w:rPr>
                <w:rFonts w:eastAsia="Times New Roman" w:cs="Arial"/>
                <w:color w:val="000000"/>
                <w:sz w:val="19"/>
                <w:szCs w:val="19"/>
              </w:rPr>
              <w:br/>
              <w:t>19.</w:t>
            </w:r>
            <w:r w:rsidR="004814FB">
              <w:rPr>
                <w:rFonts w:eastAsia="Times New Roman" w:cs="Arial"/>
                <w:color w:val="000000"/>
                <w:sz w:val="19"/>
                <w:szCs w:val="19"/>
              </w:rPr>
              <w:t>2</w:t>
            </w:r>
          </w:p>
        </w:tc>
        <w:tc>
          <w:tcPr>
            <w:tcW w:w="760" w:type="dxa"/>
            <w:tcBorders>
              <w:top w:val="nil"/>
              <w:left w:val="nil"/>
              <w:bottom w:val="single" w:sz="4" w:space="0" w:color="C1C1C1"/>
              <w:right w:val="single" w:sz="4" w:space="0" w:color="C1C1C1"/>
            </w:tcBorders>
            <w:shd w:val="clear" w:color="000000" w:fill="FFFFFF"/>
            <w:hideMark/>
          </w:tcPr>
          <w:p w14:paraId="2D348AFC" w14:textId="639E9ABF" w:rsidR="00085453" w:rsidRPr="00085453" w:rsidRDefault="00085453" w:rsidP="00085453">
            <w:pPr>
              <w:spacing w:after="0" w:line="240" w:lineRule="auto"/>
              <w:jc w:val="right"/>
              <w:rPr>
                <w:rFonts w:eastAsia="Times New Roman" w:cs="Arial"/>
                <w:color w:val="000000"/>
                <w:sz w:val="19"/>
                <w:szCs w:val="19"/>
              </w:rPr>
            </w:pPr>
            <w:r w:rsidRPr="00085453">
              <w:rPr>
                <w:rFonts w:eastAsia="Times New Roman" w:cs="Arial"/>
                <w:color w:val="000000"/>
                <w:sz w:val="19"/>
                <w:szCs w:val="19"/>
              </w:rPr>
              <w:t>45</w:t>
            </w:r>
            <w:r w:rsidRPr="00085453">
              <w:rPr>
                <w:rFonts w:eastAsia="Times New Roman" w:cs="Arial"/>
                <w:color w:val="000000"/>
                <w:sz w:val="19"/>
                <w:szCs w:val="19"/>
              </w:rPr>
              <w:br/>
              <w:t>19.3</w:t>
            </w:r>
          </w:p>
        </w:tc>
        <w:tc>
          <w:tcPr>
            <w:tcW w:w="692" w:type="dxa"/>
            <w:tcBorders>
              <w:top w:val="nil"/>
              <w:left w:val="nil"/>
              <w:bottom w:val="single" w:sz="4" w:space="0" w:color="C1C1C1"/>
              <w:right w:val="single" w:sz="4" w:space="0" w:color="C1C1C1"/>
            </w:tcBorders>
            <w:shd w:val="clear" w:color="000000" w:fill="FFFFFF"/>
            <w:hideMark/>
          </w:tcPr>
          <w:p w14:paraId="53C4A78F" w14:textId="56A36A67" w:rsidR="00085453" w:rsidRPr="00085453" w:rsidRDefault="00085453" w:rsidP="00085453">
            <w:pPr>
              <w:spacing w:after="0" w:line="240" w:lineRule="auto"/>
              <w:jc w:val="right"/>
              <w:rPr>
                <w:rFonts w:eastAsia="Times New Roman" w:cs="Arial"/>
                <w:color w:val="000000"/>
                <w:sz w:val="19"/>
                <w:szCs w:val="19"/>
              </w:rPr>
            </w:pPr>
            <w:r w:rsidRPr="00085453">
              <w:rPr>
                <w:rFonts w:eastAsia="Times New Roman" w:cs="Arial"/>
                <w:color w:val="000000"/>
                <w:sz w:val="19"/>
                <w:szCs w:val="19"/>
              </w:rPr>
              <w:t>98</w:t>
            </w:r>
            <w:r w:rsidRPr="00085453">
              <w:rPr>
                <w:rFonts w:eastAsia="Times New Roman" w:cs="Arial"/>
                <w:color w:val="000000"/>
                <w:sz w:val="19"/>
                <w:szCs w:val="19"/>
              </w:rPr>
              <w:br/>
              <w:t>14.4</w:t>
            </w:r>
          </w:p>
        </w:tc>
        <w:tc>
          <w:tcPr>
            <w:tcW w:w="1080" w:type="dxa"/>
            <w:tcBorders>
              <w:top w:val="nil"/>
              <w:left w:val="nil"/>
              <w:bottom w:val="single" w:sz="4" w:space="0" w:color="C1C1C1"/>
              <w:right w:val="single" w:sz="4" w:space="0" w:color="auto"/>
            </w:tcBorders>
            <w:shd w:val="clear" w:color="000000" w:fill="FFFFFF"/>
            <w:hideMark/>
          </w:tcPr>
          <w:p w14:paraId="3A5CF3C3" w14:textId="77777777" w:rsidR="00085453" w:rsidRPr="00085453" w:rsidRDefault="00085453" w:rsidP="00085453">
            <w:pPr>
              <w:spacing w:after="0" w:line="240" w:lineRule="auto"/>
              <w:jc w:val="right"/>
              <w:rPr>
                <w:rFonts w:eastAsia="Times New Roman" w:cs="Arial"/>
                <w:color w:val="000000"/>
                <w:sz w:val="19"/>
                <w:szCs w:val="19"/>
              </w:rPr>
            </w:pPr>
            <w:r w:rsidRPr="00085453">
              <w:rPr>
                <w:rFonts w:eastAsia="Times New Roman" w:cs="Arial"/>
                <w:color w:val="000000"/>
                <w:sz w:val="19"/>
                <w:szCs w:val="19"/>
              </w:rPr>
              <w:t>185</w:t>
            </w:r>
            <w:r w:rsidRPr="00085453">
              <w:rPr>
                <w:rFonts w:eastAsia="Times New Roman" w:cs="Arial"/>
                <w:color w:val="000000"/>
                <w:sz w:val="19"/>
                <w:szCs w:val="19"/>
              </w:rPr>
              <w:br/>
              <w:t> </w:t>
            </w:r>
          </w:p>
        </w:tc>
      </w:tr>
      <w:tr w:rsidR="00085453" w:rsidRPr="00085453" w14:paraId="6494862D" w14:textId="77777777" w:rsidTr="00631A3A">
        <w:trPr>
          <w:trHeight w:val="579"/>
        </w:trPr>
        <w:tc>
          <w:tcPr>
            <w:tcW w:w="6700" w:type="dxa"/>
            <w:tcBorders>
              <w:top w:val="nil"/>
              <w:left w:val="single" w:sz="4" w:space="0" w:color="auto"/>
              <w:bottom w:val="single" w:sz="4" w:space="0" w:color="B0B7BB"/>
              <w:right w:val="single" w:sz="4" w:space="0" w:color="B0B7BB"/>
            </w:tcBorders>
            <w:shd w:val="clear" w:color="000000" w:fill="EDF2F9"/>
            <w:noWrap/>
            <w:hideMark/>
          </w:tcPr>
          <w:p w14:paraId="7857B00D" w14:textId="77777777" w:rsidR="00085453" w:rsidRPr="00085453" w:rsidRDefault="00085453" w:rsidP="00085453">
            <w:pPr>
              <w:spacing w:after="0" w:line="240" w:lineRule="auto"/>
              <w:rPr>
                <w:rFonts w:eastAsia="Times New Roman" w:cs="Arial"/>
                <w:b/>
                <w:bCs/>
                <w:color w:val="112277"/>
                <w:sz w:val="19"/>
                <w:szCs w:val="19"/>
              </w:rPr>
            </w:pPr>
            <w:r w:rsidRPr="00085453">
              <w:rPr>
                <w:rFonts w:eastAsia="Times New Roman" w:cs="Arial"/>
                <w:b/>
                <w:bCs/>
                <w:color w:val="112277"/>
                <w:sz w:val="19"/>
                <w:szCs w:val="19"/>
              </w:rPr>
              <w:t>Very good</w:t>
            </w:r>
          </w:p>
        </w:tc>
        <w:tc>
          <w:tcPr>
            <w:tcW w:w="692" w:type="dxa"/>
            <w:tcBorders>
              <w:top w:val="nil"/>
              <w:left w:val="single" w:sz="4" w:space="0" w:color="C1C1C1"/>
              <w:bottom w:val="single" w:sz="4" w:space="0" w:color="C1C1C1"/>
              <w:right w:val="single" w:sz="4" w:space="0" w:color="C1C1C1"/>
            </w:tcBorders>
            <w:shd w:val="clear" w:color="000000" w:fill="FFFFFF"/>
            <w:hideMark/>
          </w:tcPr>
          <w:p w14:paraId="5709DC2E" w14:textId="5635CEA1" w:rsidR="00085453" w:rsidRPr="00085453" w:rsidRDefault="00085453" w:rsidP="00085453">
            <w:pPr>
              <w:spacing w:after="0" w:line="240" w:lineRule="auto"/>
              <w:jc w:val="right"/>
              <w:rPr>
                <w:rFonts w:eastAsia="Times New Roman" w:cs="Arial"/>
                <w:color w:val="000000"/>
                <w:sz w:val="19"/>
                <w:szCs w:val="19"/>
              </w:rPr>
            </w:pPr>
            <w:r w:rsidRPr="00085453">
              <w:rPr>
                <w:rFonts w:eastAsia="Times New Roman" w:cs="Arial"/>
                <w:color w:val="000000"/>
                <w:sz w:val="19"/>
                <w:szCs w:val="19"/>
              </w:rPr>
              <w:t>86</w:t>
            </w:r>
            <w:r w:rsidRPr="00085453">
              <w:rPr>
                <w:rFonts w:eastAsia="Times New Roman" w:cs="Arial"/>
                <w:color w:val="000000"/>
                <w:sz w:val="19"/>
                <w:szCs w:val="19"/>
              </w:rPr>
              <w:br/>
              <w:t>39.</w:t>
            </w:r>
            <w:r w:rsidR="004814FB">
              <w:rPr>
                <w:rFonts w:eastAsia="Times New Roman" w:cs="Arial"/>
                <w:color w:val="000000"/>
                <w:sz w:val="19"/>
                <w:szCs w:val="19"/>
              </w:rPr>
              <w:t>3</w:t>
            </w:r>
          </w:p>
        </w:tc>
        <w:tc>
          <w:tcPr>
            <w:tcW w:w="760" w:type="dxa"/>
            <w:tcBorders>
              <w:top w:val="nil"/>
              <w:left w:val="nil"/>
              <w:bottom w:val="single" w:sz="4" w:space="0" w:color="C1C1C1"/>
              <w:right w:val="single" w:sz="4" w:space="0" w:color="C1C1C1"/>
            </w:tcBorders>
            <w:shd w:val="clear" w:color="000000" w:fill="FFFFFF"/>
            <w:hideMark/>
          </w:tcPr>
          <w:p w14:paraId="3050BB7C" w14:textId="6944CED4" w:rsidR="00085453" w:rsidRPr="00085453" w:rsidRDefault="00085453" w:rsidP="00085453">
            <w:pPr>
              <w:spacing w:after="0" w:line="240" w:lineRule="auto"/>
              <w:jc w:val="right"/>
              <w:rPr>
                <w:rFonts w:eastAsia="Times New Roman" w:cs="Arial"/>
                <w:color w:val="000000"/>
                <w:sz w:val="19"/>
                <w:szCs w:val="19"/>
              </w:rPr>
            </w:pPr>
            <w:r w:rsidRPr="00085453">
              <w:rPr>
                <w:rFonts w:eastAsia="Times New Roman" w:cs="Arial"/>
                <w:color w:val="000000"/>
                <w:sz w:val="19"/>
                <w:szCs w:val="19"/>
              </w:rPr>
              <w:t>113</w:t>
            </w:r>
            <w:r w:rsidRPr="00085453">
              <w:rPr>
                <w:rFonts w:eastAsia="Times New Roman" w:cs="Arial"/>
                <w:color w:val="000000"/>
                <w:sz w:val="19"/>
                <w:szCs w:val="19"/>
              </w:rPr>
              <w:br/>
              <w:t>48.5</w:t>
            </w:r>
          </w:p>
        </w:tc>
        <w:tc>
          <w:tcPr>
            <w:tcW w:w="692" w:type="dxa"/>
            <w:tcBorders>
              <w:top w:val="nil"/>
              <w:left w:val="nil"/>
              <w:bottom w:val="single" w:sz="4" w:space="0" w:color="C1C1C1"/>
              <w:right w:val="single" w:sz="4" w:space="0" w:color="C1C1C1"/>
            </w:tcBorders>
            <w:shd w:val="clear" w:color="000000" w:fill="FFFFFF"/>
            <w:hideMark/>
          </w:tcPr>
          <w:p w14:paraId="243557AB" w14:textId="0FBF7AC7" w:rsidR="00085453" w:rsidRPr="00085453" w:rsidRDefault="00085453" w:rsidP="00085453">
            <w:pPr>
              <w:spacing w:after="0" w:line="240" w:lineRule="auto"/>
              <w:jc w:val="right"/>
              <w:rPr>
                <w:rFonts w:eastAsia="Times New Roman" w:cs="Arial"/>
                <w:color w:val="000000"/>
                <w:sz w:val="19"/>
                <w:szCs w:val="19"/>
              </w:rPr>
            </w:pPr>
            <w:r w:rsidRPr="00085453">
              <w:rPr>
                <w:rFonts w:eastAsia="Times New Roman" w:cs="Arial"/>
                <w:color w:val="000000"/>
                <w:sz w:val="19"/>
                <w:szCs w:val="19"/>
              </w:rPr>
              <w:t>257</w:t>
            </w:r>
            <w:r w:rsidRPr="00085453">
              <w:rPr>
                <w:rFonts w:eastAsia="Times New Roman" w:cs="Arial"/>
                <w:color w:val="000000"/>
                <w:sz w:val="19"/>
                <w:szCs w:val="19"/>
              </w:rPr>
              <w:br/>
              <w:t>37.</w:t>
            </w:r>
            <w:r w:rsidR="004814FB">
              <w:rPr>
                <w:rFonts w:eastAsia="Times New Roman" w:cs="Arial"/>
                <w:color w:val="000000"/>
                <w:sz w:val="19"/>
                <w:szCs w:val="19"/>
              </w:rPr>
              <w:t>9</w:t>
            </w:r>
          </w:p>
        </w:tc>
        <w:tc>
          <w:tcPr>
            <w:tcW w:w="1080" w:type="dxa"/>
            <w:tcBorders>
              <w:top w:val="nil"/>
              <w:left w:val="nil"/>
              <w:bottom w:val="single" w:sz="4" w:space="0" w:color="C1C1C1"/>
              <w:right w:val="single" w:sz="4" w:space="0" w:color="auto"/>
            </w:tcBorders>
            <w:shd w:val="clear" w:color="000000" w:fill="FFFFFF"/>
            <w:hideMark/>
          </w:tcPr>
          <w:p w14:paraId="2D7109DF" w14:textId="77777777" w:rsidR="00085453" w:rsidRPr="00085453" w:rsidRDefault="00085453" w:rsidP="00085453">
            <w:pPr>
              <w:spacing w:after="0" w:line="240" w:lineRule="auto"/>
              <w:jc w:val="right"/>
              <w:rPr>
                <w:rFonts w:eastAsia="Times New Roman" w:cs="Arial"/>
                <w:color w:val="000000"/>
                <w:sz w:val="19"/>
                <w:szCs w:val="19"/>
              </w:rPr>
            </w:pPr>
            <w:r w:rsidRPr="00085453">
              <w:rPr>
                <w:rFonts w:eastAsia="Times New Roman" w:cs="Arial"/>
                <w:color w:val="000000"/>
                <w:sz w:val="19"/>
                <w:szCs w:val="19"/>
              </w:rPr>
              <w:t>456</w:t>
            </w:r>
            <w:r w:rsidRPr="00085453">
              <w:rPr>
                <w:rFonts w:eastAsia="Times New Roman" w:cs="Arial"/>
                <w:color w:val="000000"/>
                <w:sz w:val="19"/>
                <w:szCs w:val="19"/>
              </w:rPr>
              <w:br/>
              <w:t> </w:t>
            </w:r>
          </w:p>
        </w:tc>
      </w:tr>
      <w:tr w:rsidR="00085453" w:rsidRPr="00085453" w14:paraId="63E540DB" w14:textId="77777777" w:rsidTr="00631A3A">
        <w:trPr>
          <w:trHeight w:val="579"/>
        </w:trPr>
        <w:tc>
          <w:tcPr>
            <w:tcW w:w="6700" w:type="dxa"/>
            <w:tcBorders>
              <w:top w:val="nil"/>
              <w:left w:val="single" w:sz="4" w:space="0" w:color="auto"/>
              <w:bottom w:val="single" w:sz="4" w:space="0" w:color="B0B7BB"/>
              <w:right w:val="single" w:sz="4" w:space="0" w:color="B0B7BB"/>
            </w:tcBorders>
            <w:shd w:val="clear" w:color="000000" w:fill="EDF2F9"/>
            <w:noWrap/>
            <w:hideMark/>
          </w:tcPr>
          <w:p w14:paraId="30EC6835" w14:textId="77777777" w:rsidR="00085453" w:rsidRPr="00085453" w:rsidRDefault="00085453" w:rsidP="00085453">
            <w:pPr>
              <w:spacing w:after="0" w:line="240" w:lineRule="auto"/>
              <w:rPr>
                <w:rFonts w:eastAsia="Times New Roman" w:cs="Arial"/>
                <w:b/>
                <w:bCs/>
                <w:color w:val="112277"/>
                <w:sz w:val="19"/>
                <w:szCs w:val="19"/>
              </w:rPr>
            </w:pPr>
            <w:r w:rsidRPr="00085453">
              <w:rPr>
                <w:rFonts w:eastAsia="Times New Roman" w:cs="Arial"/>
                <w:b/>
                <w:bCs/>
                <w:color w:val="112277"/>
                <w:sz w:val="19"/>
                <w:szCs w:val="19"/>
              </w:rPr>
              <w:t>Good</w:t>
            </w:r>
          </w:p>
        </w:tc>
        <w:tc>
          <w:tcPr>
            <w:tcW w:w="692" w:type="dxa"/>
            <w:tcBorders>
              <w:top w:val="nil"/>
              <w:left w:val="single" w:sz="4" w:space="0" w:color="C1C1C1"/>
              <w:bottom w:val="single" w:sz="4" w:space="0" w:color="C1C1C1"/>
              <w:right w:val="single" w:sz="4" w:space="0" w:color="C1C1C1"/>
            </w:tcBorders>
            <w:shd w:val="clear" w:color="000000" w:fill="FFFFFF"/>
            <w:hideMark/>
          </w:tcPr>
          <w:p w14:paraId="78667664" w14:textId="3FD5DD04" w:rsidR="00085453" w:rsidRPr="00085453" w:rsidRDefault="00085453" w:rsidP="00085453">
            <w:pPr>
              <w:spacing w:after="0" w:line="240" w:lineRule="auto"/>
              <w:jc w:val="right"/>
              <w:rPr>
                <w:rFonts w:eastAsia="Times New Roman" w:cs="Arial"/>
                <w:color w:val="000000"/>
                <w:sz w:val="19"/>
                <w:szCs w:val="19"/>
              </w:rPr>
            </w:pPr>
            <w:r w:rsidRPr="00085453">
              <w:rPr>
                <w:rFonts w:eastAsia="Times New Roman" w:cs="Arial"/>
                <w:color w:val="000000"/>
                <w:sz w:val="19"/>
                <w:szCs w:val="19"/>
              </w:rPr>
              <w:t>52</w:t>
            </w:r>
            <w:r w:rsidRPr="00085453">
              <w:rPr>
                <w:rFonts w:eastAsia="Times New Roman" w:cs="Arial"/>
                <w:color w:val="000000"/>
                <w:sz w:val="19"/>
                <w:szCs w:val="19"/>
              </w:rPr>
              <w:br/>
              <w:t>23.7</w:t>
            </w:r>
          </w:p>
        </w:tc>
        <w:tc>
          <w:tcPr>
            <w:tcW w:w="760" w:type="dxa"/>
            <w:tcBorders>
              <w:top w:val="nil"/>
              <w:left w:val="nil"/>
              <w:bottom w:val="single" w:sz="4" w:space="0" w:color="C1C1C1"/>
              <w:right w:val="single" w:sz="4" w:space="0" w:color="C1C1C1"/>
            </w:tcBorders>
            <w:shd w:val="clear" w:color="000000" w:fill="FFFFFF"/>
            <w:hideMark/>
          </w:tcPr>
          <w:p w14:paraId="0DD8E2ED" w14:textId="0A8CA930" w:rsidR="00085453" w:rsidRPr="00085453" w:rsidRDefault="00085453" w:rsidP="00085453">
            <w:pPr>
              <w:spacing w:after="0" w:line="240" w:lineRule="auto"/>
              <w:jc w:val="right"/>
              <w:rPr>
                <w:rFonts w:eastAsia="Times New Roman" w:cs="Arial"/>
                <w:color w:val="000000"/>
                <w:sz w:val="19"/>
                <w:szCs w:val="19"/>
              </w:rPr>
            </w:pPr>
            <w:r w:rsidRPr="00085453">
              <w:rPr>
                <w:rFonts w:eastAsia="Times New Roman" w:cs="Arial"/>
                <w:color w:val="000000"/>
                <w:sz w:val="19"/>
                <w:szCs w:val="19"/>
              </w:rPr>
              <w:t>60</w:t>
            </w:r>
            <w:r w:rsidRPr="00085453">
              <w:rPr>
                <w:rFonts w:eastAsia="Times New Roman" w:cs="Arial"/>
                <w:color w:val="000000"/>
                <w:sz w:val="19"/>
                <w:szCs w:val="19"/>
              </w:rPr>
              <w:br/>
              <w:t>25.</w:t>
            </w:r>
            <w:r w:rsidR="004814FB">
              <w:rPr>
                <w:rFonts w:eastAsia="Times New Roman" w:cs="Arial"/>
                <w:color w:val="000000"/>
                <w:sz w:val="19"/>
                <w:szCs w:val="19"/>
              </w:rPr>
              <w:t>8</w:t>
            </w:r>
          </w:p>
        </w:tc>
        <w:tc>
          <w:tcPr>
            <w:tcW w:w="692" w:type="dxa"/>
            <w:tcBorders>
              <w:top w:val="nil"/>
              <w:left w:val="nil"/>
              <w:bottom w:val="single" w:sz="4" w:space="0" w:color="C1C1C1"/>
              <w:right w:val="single" w:sz="4" w:space="0" w:color="C1C1C1"/>
            </w:tcBorders>
            <w:shd w:val="clear" w:color="000000" w:fill="FFFFFF"/>
            <w:hideMark/>
          </w:tcPr>
          <w:p w14:paraId="548656AB" w14:textId="51435BE5" w:rsidR="00085453" w:rsidRPr="00085453" w:rsidRDefault="00085453" w:rsidP="00085453">
            <w:pPr>
              <w:spacing w:after="0" w:line="240" w:lineRule="auto"/>
              <w:jc w:val="right"/>
              <w:rPr>
                <w:rFonts w:eastAsia="Times New Roman" w:cs="Arial"/>
                <w:color w:val="000000"/>
                <w:sz w:val="19"/>
                <w:szCs w:val="19"/>
              </w:rPr>
            </w:pPr>
            <w:r w:rsidRPr="00085453">
              <w:rPr>
                <w:rFonts w:eastAsia="Times New Roman" w:cs="Arial"/>
                <w:color w:val="000000"/>
                <w:sz w:val="19"/>
                <w:szCs w:val="19"/>
              </w:rPr>
              <w:t>241</w:t>
            </w:r>
            <w:r w:rsidRPr="00085453">
              <w:rPr>
                <w:rFonts w:eastAsia="Times New Roman" w:cs="Arial"/>
                <w:color w:val="000000"/>
                <w:sz w:val="19"/>
                <w:szCs w:val="19"/>
              </w:rPr>
              <w:br/>
              <w:t>35.</w:t>
            </w:r>
            <w:r w:rsidR="004814FB">
              <w:rPr>
                <w:rFonts w:eastAsia="Times New Roman" w:cs="Arial"/>
                <w:color w:val="000000"/>
                <w:sz w:val="19"/>
                <w:szCs w:val="19"/>
              </w:rPr>
              <w:t>5</w:t>
            </w:r>
          </w:p>
        </w:tc>
        <w:tc>
          <w:tcPr>
            <w:tcW w:w="1080" w:type="dxa"/>
            <w:tcBorders>
              <w:top w:val="nil"/>
              <w:left w:val="nil"/>
              <w:bottom w:val="single" w:sz="4" w:space="0" w:color="C1C1C1"/>
              <w:right w:val="single" w:sz="4" w:space="0" w:color="auto"/>
            </w:tcBorders>
            <w:shd w:val="clear" w:color="000000" w:fill="FFFFFF"/>
            <w:hideMark/>
          </w:tcPr>
          <w:p w14:paraId="40B7BD48" w14:textId="77777777" w:rsidR="00085453" w:rsidRPr="00085453" w:rsidRDefault="00085453" w:rsidP="00085453">
            <w:pPr>
              <w:spacing w:after="0" w:line="240" w:lineRule="auto"/>
              <w:jc w:val="right"/>
              <w:rPr>
                <w:rFonts w:eastAsia="Times New Roman" w:cs="Arial"/>
                <w:color w:val="000000"/>
                <w:sz w:val="19"/>
                <w:szCs w:val="19"/>
              </w:rPr>
            </w:pPr>
            <w:r w:rsidRPr="00085453">
              <w:rPr>
                <w:rFonts w:eastAsia="Times New Roman" w:cs="Arial"/>
                <w:color w:val="000000"/>
                <w:sz w:val="19"/>
                <w:szCs w:val="19"/>
              </w:rPr>
              <w:t>353</w:t>
            </w:r>
            <w:r w:rsidRPr="00085453">
              <w:rPr>
                <w:rFonts w:eastAsia="Times New Roman" w:cs="Arial"/>
                <w:color w:val="000000"/>
                <w:sz w:val="19"/>
                <w:szCs w:val="19"/>
              </w:rPr>
              <w:br/>
              <w:t> </w:t>
            </w:r>
          </w:p>
        </w:tc>
      </w:tr>
      <w:tr w:rsidR="00085453" w:rsidRPr="00085453" w14:paraId="106C7455" w14:textId="77777777" w:rsidTr="00631A3A">
        <w:trPr>
          <w:trHeight w:val="579"/>
        </w:trPr>
        <w:tc>
          <w:tcPr>
            <w:tcW w:w="6700" w:type="dxa"/>
            <w:tcBorders>
              <w:top w:val="nil"/>
              <w:left w:val="single" w:sz="4" w:space="0" w:color="auto"/>
              <w:bottom w:val="single" w:sz="4" w:space="0" w:color="B0B7BB"/>
              <w:right w:val="single" w:sz="4" w:space="0" w:color="B0B7BB"/>
            </w:tcBorders>
            <w:shd w:val="clear" w:color="000000" w:fill="EDF2F9"/>
            <w:noWrap/>
            <w:hideMark/>
          </w:tcPr>
          <w:p w14:paraId="6CF5F942" w14:textId="77777777" w:rsidR="00085453" w:rsidRPr="00085453" w:rsidRDefault="00085453" w:rsidP="00085453">
            <w:pPr>
              <w:spacing w:after="0" w:line="240" w:lineRule="auto"/>
              <w:rPr>
                <w:rFonts w:eastAsia="Times New Roman" w:cs="Arial"/>
                <w:b/>
                <w:bCs/>
                <w:color w:val="112277"/>
                <w:sz w:val="19"/>
                <w:szCs w:val="19"/>
              </w:rPr>
            </w:pPr>
            <w:r w:rsidRPr="006D3982">
              <w:rPr>
                <w:rFonts w:eastAsia="Times New Roman" w:cs="Arial"/>
                <w:b/>
                <w:bCs/>
                <w:color w:val="112277"/>
                <w:sz w:val="19"/>
                <w:szCs w:val="19"/>
              </w:rPr>
              <w:t>Fair, or</w:t>
            </w:r>
          </w:p>
        </w:tc>
        <w:tc>
          <w:tcPr>
            <w:tcW w:w="692" w:type="dxa"/>
            <w:tcBorders>
              <w:top w:val="nil"/>
              <w:left w:val="single" w:sz="4" w:space="0" w:color="C1C1C1"/>
              <w:bottom w:val="single" w:sz="4" w:space="0" w:color="C1C1C1"/>
              <w:right w:val="single" w:sz="4" w:space="0" w:color="C1C1C1"/>
            </w:tcBorders>
            <w:shd w:val="clear" w:color="000000" w:fill="FFFFFF"/>
            <w:hideMark/>
          </w:tcPr>
          <w:p w14:paraId="336841CD" w14:textId="202948A5" w:rsidR="00085453" w:rsidRPr="00085453" w:rsidRDefault="00085453" w:rsidP="00085453">
            <w:pPr>
              <w:spacing w:after="0" w:line="240" w:lineRule="auto"/>
              <w:jc w:val="right"/>
              <w:rPr>
                <w:rFonts w:eastAsia="Times New Roman" w:cs="Arial"/>
                <w:color w:val="000000"/>
                <w:sz w:val="19"/>
                <w:szCs w:val="19"/>
              </w:rPr>
            </w:pPr>
            <w:r w:rsidRPr="00085453">
              <w:rPr>
                <w:rFonts w:eastAsia="Times New Roman" w:cs="Arial"/>
                <w:color w:val="000000"/>
                <w:sz w:val="19"/>
                <w:szCs w:val="19"/>
              </w:rPr>
              <w:t>28</w:t>
            </w:r>
            <w:r w:rsidRPr="00085453">
              <w:rPr>
                <w:rFonts w:eastAsia="Times New Roman" w:cs="Arial"/>
                <w:color w:val="000000"/>
                <w:sz w:val="19"/>
                <w:szCs w:val="19"/>
              </w:rPr>
              <w:br/>
              <w:t>12.</w:t>
            </w:r>
            <w:r w:rsidR="004814FB">
              <w:rPr>
                <w:rFonts w:eastAsia="Times New Roman" w:cs="Arial"/>
                <w:color w:val="000000"/>
                <w:sz w:val="19"/>
                <w:szCs w:val="19"/>
              </w:rPr>
              <w:t>8</w:t>
            </w:r>
          </w:p>
        </w:tc>
        <w:tc>
          <w:tcPr>
            <w:tcW w:w="760" w:type="dxa"/>
            <w:tcBorders>
              <w:top w:val="nil"/>
              <w:left w:val="nil"/>
              <w:bottom w:val="single" w:sz="4" w:space="0" w:color="C1C1C1"/>
              <w:right w:val="single" w:sz="4" w:space="0" w:color="C1C1C1"/>
            </w:tcBorders>
            <w:shd w:val="clear" w:color="000000" w:fill="FFFFFF"/>
            <w:hideMark/>
          </w:tcPr>
          <w:p w14:paraId="41B133CF" w14:textId="6AD49D5B" w:rsidR="00085453" w:rsidRPr="00085453" w:rsidRDefault="00085453" w:rsidP="00085453">
            <w:pPr>
              <w:spacing w:after="0" w:line="240" w:lineRule="auto"/>
              <w:jc w:val="right"/>
              <w:rPr>
                <w:rFonts w:eastAsia="Times New Roman" w:cs="Arial"/>
                <w:color w:val="000000"/>
                <w:sz w:val="19"/>
                <w:szCs w:val="19"/>
              </w:rPr>
            </w:pPr>
            <w:r w:rsidRPr="00085453">
              <w:rPr>
                <w:rFonts w:eastAsia="Times New Roman" w:cs="Arial"/>
                <w:color w:val="000000"/>
                <w:sz w:val="19"/>
                <w:szCs w:val="19"/>
              </w:rPr>
              <w:t>10</w:t>
            </w:r>
            <w:r w:rsidRPr="00085453">
              <w:rPr>
                <w:rFonts w:eastAsia="Times New Roman" w:cs="Arial"/>
                <w:color w:val="000000"/>
                <w:sz w:val="19"/>
                <w:szCs w:val="19"/>
              </w:rPr>
              <w:br/>
              <w:t>4.</w:t>
            </w:r>
            <w:r w:rsidR="004814FB">
              <w:rPr>
                <w:rFonts w:eastAsia="Times New Roman" w:cs="Arial"/>
                <w:color w:val="000000"/>
                <w:sz w:val="19"/>
                <w:szCs w:val="19"/>
              </w:rPr>
              <w:t>3</w:t>
            </w:r>
          </w:p>
        </w:tc>
        <w:tc>
          <w:tcPr>
            <w:tcW w:w="692" w:type="dxa"/>
            <w:tcBorders>
              <w:top w:val="nil"/>
              <w:left w:val="nil"/>
              <w:bottom w:val="single" w:sz="4" w:space="0" w:color="C1C1C1"/>
              <w:right w:val="single" w:sz="4" w:space="0" w:color="C1C1C1"/>
            </w:tcBorders>
            <w:shd w:val="clear" w:color="000000" w:fill="FFFFFF"/>
            <w:hideMark/>
          </w:tcPr>
          <w:p w14:paraId="461D59FA" w14:textId="79A5ADD5" w:rsidR="00085453" w:rsidRPr="00085453" w:rsidRDefault="00085453" w:rsidP="00085453">
            <w:pPr>
              <w:spacing w:after="0" w:line="240" w:lineRule="auto"/>
              <w:jc w:val="right"/>
              <w:rPr>
                <w:rFonts w:eastAsia="Times New Roman" w:cs="Arial"/>
                <w:color w:val="000000"/>
                <w:sz w:val="19"/>
                <w:szCs w:val="19"/>
              </w:rPr>
            </w:pPr>
            <w:r w:rsidRPr="00085453">
              <w:rPr>
                <w:rFonts w:eastAsia="Times New Roman" w:cs="Arial"/>
                <w:color w:val="000000"/>
                <w:sz w:val="19"/>
                <w:szCs w:val="19"/>
              </w:rPr>
              <w:t>69</w:t>
            </w:r>
            <w:r w:rsidRPr="00085453">
              <w:rPr>
                <w:rFonts w:eastAsia="Times New Roman" w:cs="Arial"/>
                <w:color w:val="000000"/>
                <w:sz w:val="19"/>
                <w:szCs w:val="19"/>
              </w:rPr>
              <w:br/>
              <w:t>10.</w:t>
            </w:r>
            <w:r w:rsidR="004814FB">
              <w:rPr>
                <w:rFonts w:eastAsia="Times New Roman" w:cs="Arial"/>
                <w:color w:val="000000"/>
                <w:sz w:val="19"/>
                <w:szCs w:val="19"/>
              </w:rPr>
              <w:t>2</w:t>
            </w:r>
          </w:p>
        </w:tc>
        <w:tc>
          <w:tcPr>
            <w:tcW w:w="1080" w:type="dxa"/>
            <w:tcBorders>
              <w:top w:val="nil"/>
              <w:left w:val="nil"/>
              <w:bottom w:val="single" w:sz="4" w:space="0" w:color="C1C1C1"/>
              <w:right w:val="single" w:sz="4" w:space="0" w:color="auto"/>
            </w:tcBorders>
            <w:shd w:val="clear" w:color="000000" w:fill="FFFFFF"/>
            <w:hideMark/>
          </w:tcPr>
          <w:p w14:paraId="6F119420" w14:textId="77777777" w:rsidR="00085453" w:rsidRPr="00085453" w:rsidRDefault="00085453" w:rsidP="00085453">
            <w:pPr>
              <w:spacing w:after="0" w:line="240" w:lineRule="auto"/>
              <w:jc w:val="right"/>
              <w:rPr>
                <w:rFonts w:eastAsia="Times New Roman" w:cs="Arial"/>
                <w:color w:val="000000"/>
                <w:sz w:val="19"/>
                <w:szCs w:val="19"/>
              </w:rPr>
            </w:pPr>
            <w:r w:rsidRPr="00085453">
              <w:rPr>
                <w:rFonts w:eastAsia="Times New Roman" w:cs="Arial"/>
                <w:color w:val="000000"/>
                <w:sz w:val="19"/>
                <w:szCs w:val="19"/>
              </w:rPr>
              <w:t>107</w:t>
            </w:r>
            <w:r w:rsidRPr="00085453">
              <w:rPr>
                <w:rFonts w:eastAsia="Times New Roman" w:cs="Arial"/>
                <w:color w:val="000000"/>
                <w:sz w:val="19"/>
                <w:szCs w:val="19"/>
              </w:rPr>
              <w:br/>
              <w:t> </w:t>
            </w:r>
          </w:p>
        </w:tc>
      </w:tr>
      <w:tr w:rsidR="00085453" w:rsidRPr="00085453" w14:paraId="31ADDB57" w14:textId="77777777" w:rsidTr="00631A3A">
        <w:trPr>
          <w:trHeight w:val="579"/>
        </w:trPr>
        <w:tc>
          <w:tcPr>
            <w:tcW w:w="6700" w:type="dxa"/>
            <w:tcBorders>
              <w:top w:val="nil"/>
              <w:left w:val="single" w:sz="4" w:space="0" w:color="auto"/>
              <w:bottom w:val="single" w:sz="4" w:space="0" w:color="B0B7BB"/>
              <w:right w:val="single" w:sz="4" w:space="0" w:color="B0B7BB"/>
            </w:tcBorders>
            <w:shd w:val="clear" w:color="000000" w:fill="EDF2F9"/>
            <w:noWrap/>
            <w:hideMark/>
          </w:tcPr>
          <w:p w14:paraId="2BB79927" w14:textId="77777777" w:rsidR="00085453" w:rsidRPr="00085453" w:rsidRDefault="00085453" w:rsidP="00085453">
            <w:pPr>
              <w:spacing w:after="0" w:line="240" w:lineRule="auto"/>
              <w:rPr>
                <w:rFonts w:eastAsia="Times New Roman" w:cs="Arial"/>
                <w:b/>
                <w:bCs/>
                <w:color w:val="112277"/>
                <w:sz w:val="19"/>
                <w:szCs w:val="19"/>
              </w:rPr>
            </w:pPr>
            <w:r w:rsidRPr="00085453">
              <w:rPr>
                <w:rFonts w:eastAsia="Times New Roman" w:cs="Arial"/>
                <w:b/>
                <w:bCs/>
                <w:color w:val="112277"/>
                <w:sz w:val="19"/>
                <w:szCs w:val="19"/>
              </w:rPr>
              <w:t>Poor</w:t>
            </w:r>
          </w:p>
        </w:tc>
        <w:tc>
          <w:tcPr>
            <w:tcW w:w="692" w:type="dxa"/>
            <w:tcBorders>
              <w:top w:val="nil"/>
              <w:left w:val="single" w:sz="4" w:space="0" w:color="C1C1C1"/>
              <w:bottom w:val="single" w:sz="4" w:space="0" w:color="C1C1C1"/>
              <w:right w:val="single" w:sz="4" w:space="0" w:color="C1C1C1"/>
            </w:tcBorders>
            <w:shd w:val="clear" w:color="000000" w:fill="FFFFFF"/>
            <w:hideMark/>
          </w:tcPr>
          <w:p w14:paraId="3D7B3074" w14:textId="640AB54B" w:rsidR="00085453" w:rsidRPr="00085453" w:rsidRDefault="00085453" w:rsidP="00085453">
            <w:pPr>
              <w:spacing w:after="0" w:line="240" w:lineRule="auto"/>
              <w:jc w:val="right"/>
              <w:rPr>
                <w:rFonts w:eastAsia="Times New Roman" w:cs="Arial"/>
                <w:color w:val="000000"/>
                <w:sz w:val="19"/>
                <w:szCs w:val="19"/>
              </w:rPr>
            </w:pPr>
            <w:r w:rsidRPr="00085453">
              <w:rPr>
                <w:rFonts w:eastAsia="Times New Roman" w:cs="Arial"/>
                <w:color w:val="000000"/>
                <w:sz w:val="19"/>
                <w:szCs w:val="19"/>
              </w:rPr>
              <w:t>10</w:t>
            </w:r>
            <w:r w:rsidRPr="00085453">
              <w:rPr>
                <w:rFonts w:eastAsia="Times New Roman" w:cs="Arial"/>
                <w:color w:val="000000"/>
                <w:sz w:val="19"/>
                <w:szCs w:val="19"/>
              </w:rPr>
              <w:br/>
              <w:t>4.</w:t>
            </w:r>
            <w:r w:rsidR="004814FB">
              <w:rPr>
                <w:rFonts w:eastAsia="Times New Roman" w:cs="Arial"/>
                <w:color w:val="000000"/>
                <w:sz w:val="19"/>
                <w:szCs w:val="19"/>
              </w:rPr>
              <w:t>6</w:t>
            </w:r>
          </w:p>
        </w:tc>
        <w:tc>
          <w:tcPr>
            <w:tcW w:w="760" w:type="dxa"/>
            <w:tcBorders>
              <w:top w:val="nil"/>
              <w:left w:val="nil"/>
              <w:bottom w:val="single" w:sz="4" w:space="0" w:color="C1C1C1"/>
              <w:right w:val="single" w:sz="4" w:space="0" w:color="C1C1C1"/>
            </w:tcBorders>
            <w:shd w:val="clear" w:color="000000" w:fill="FFFFFF"/>
            <w:hideMark/>
          </w:tcPr>
          <w:p w14:paraId="39FEB054" w14:textId="09D9F443" w:rsidR="00085453" w:rsidRPr="00085453" w:rsidRDefault="00085453" w:rsidP="00085453">
            <w:pPr>
              <w:spacing w:after="0" w:line="240" w:lineRule="auto"/>
              <w:jc w:val="right"/>
              <w:rPr>
                <w:rFonts w:eastAsia="Times New Roman" w:cs="Arial"/>
                <w:color w:val="000000"/>
                <w:sz w:val="19"/>
                <w:szCs w:val="19"/>
              </w:rPr>
            </w:pPr>
            <w:r w:rsidRPr="00085453">
              <w:rPr>
                <w:rFonts w:eastAsia="Times New Roman" w:cs="Arial"/>
                <w:color w:val="000000"/>
                <w:sz w:val="19"/>
                <w:szCs w:val="19"/>
              </w:rPr>
              <w:t>5</w:t>
            </w:r>
            <w:r w:rsidRPr="00085453">
              <w:rPr>
                <w:rFonts w:eastAsia="Times New Roman" w:cs="Arial"/>
                <w:color w:val="000000"/>
                <w:sz w:val="19"/>
                <w:szCs w:val="19"/>
              </w:rPr>
              <w:br/>
              <w:t>2.</w:t>
            </w:r>
            <w:r w:rsidR="004814FB">
              <w:rPr>
                <w:rFonts w:eastAsia="Times New Roman" w:cs="Arial"/>
                <w:color w:val="000000"/>
                <w:sz w:val="19"/>
                <w:szCs w:val="19"/>
              </w:rPr>
              <w:t>2</w:t>
            </w:r>
          </w:p>
        </w:tc>
        <w:tc>
          <w:tcPr>
            <w:tcW w:w="692" w:type="dxa"/>
            <w:tcBorders>
              <w:top w:val="nil"/>
              <w:left w:val="nil"/>
              <w:bottom w:val="single" w:sz="4" w:space="0" w:color="C1C1C1"/>
              <w:right w:val="single" w:sz="4" w:space="0" w:color="C1C1C1"/>
            </w:tcBorders>
            <w:shd w:val="clear" w:color="000000" w:fill="FFFFFF"/>
            <w:hideMark/>
          </w:tcPr>
          <w:p w14:paraId="7ABF465A" w14:textId="097C650B" w:rsidR="00085453" w:rsidRPr="00085453" w:rsidRDefault="00085453" w:rsidP="00085453">
            <w:pPr>
              <w:spacing w:after="0" w:line="240" w:lineRule="auto"/>
              <w:jc w:val="right"/>
              <w:rPr>
                <w:rFonts w:eastAsia="Times New Roman" w:cs="Arial"/>
                <w:color w:val="000000"/>
                <w:sz w:val="19"/>
                <w:szCs w:val="19"/>
              </w:rPr>
            </w:pPr>
            <w:r w:rsidRPr="00085453">
              <w:rPr>
                <w:rFonts w:eastAsia="Times New Roman" w:cs="Arial"/>
                <w:color w:val="000000"/>
                <w:sz w:val="19"/>
                <w:szCs w:val="19"/>
              </w:rPr>
              <w:t>14</w:t>
            </w:r>
            <w:r w:rsidRPr="00085453">
              <w:rPr>
                <w:rFonts w:eastAsia="Times New Roman" w:cs="Arial"/>
                <w:color w:val="000000"/>
                <w:sz w:val="19"/>
                <w:szCs w:val="19"/>
              </w:rPr>
              <w:br/>
              <w:t>2.</w:t>
            </w:r>
            <w:r w:rsidR="004814FB">
              <w:rPr>
                <w:rFonts w:eastAsia="Times New Roman" w:cs="Arial"/>
                <w:color w:val="000000"/>
                <w:sz w:val="19"/>
                <w:szCs w:val="19"/>
              </w:rPr>
              <w:t>1</w:t>
            </w:r>
          </w:p>
        </w:tc>
        <w:tc>
          <w:tcPr>
            <w:tcW w:w="1080" w:type="dxa"/>
            <w:tcBorders>
              <w:top w:val="nil"/>
              <w:left w:val="nil"/>
              <w:bottom w:val="single" w:sz="4" w:space="0" w:color="C1C1C1"/>
              <w:right w:val="single" w:sz="4" w:space="0" w:color="auto"/>
            </w:tcBorders>
            <w:shd w:val="clear" w:color="000000" w:fill="FFFFFF"/>
            <w:hideMark/>
          </w:tcPr>
          <w:p w14:paraId="16FAE19C" w14:textId="77777777" w:rsidR="00085453" w:rsidRPr="00085453" w:rsidRDefault="00085453" w:rsidP="00085453">
            <w:pPr>
              <w:spacing w:after="0" w:line="240" w:lineRule="auto"/>
              <w:jc w:val="right"/>
              <w:rPr>
                <w:rFonts w:eastAsia="Times New Roman" w:cs="Arial"/>
                <w:color w:val="000000"/>
                <w:sz w:val="19"/>
                <w:szCs w:val="19"/>
              </w:rPr>
            </w:pPr>
            <w:r w:rsidRPr="00085453">
              <w:rPr>
                <w:rFonts w:eastAsia="Times New Roman" w:cs="Arial"/>
                <w:color w:val="000000"/>
                <w:sz w:val="19"/>
                <w:szCs w:val="19"/>
              </w:rPr>
              <w:t>29</w:t>
            </w:r>
            <w:r w:rsidRPr="00085453">
              <w:rPr>
                <w:rFonts w:eastAsia="Times New Roman" w:cs="Arial"/>
                <w:color w:val="000000"/>
                <w:sz w:val="19"/>
                <w:szCs w:val="19"/>
              </w:rPr>
              <w:br/>
              <w:t> </w:t>
            </w:r>
          </w:p>
        </w:tc>
      </w:tr>
      <w:tr w:rsidR="00085453" w:rsidRPr="00085453" w14:paraId="16CBBA3E" w14:textId="77777777" w:rsidTr="00631A3A">
        <w:trPr>
          <w:trHeight w:val="579"/>
        </w:trPr>
        <w:tc>
          <w:tcPr>
            <w:tcW w:w="6700" w:type="dxa"/>
            <w:tcBorders>
              <w:top w:val="nil"/>
              <w:left w:val="single" w:sz="4" w:space="0" w:color="auto"/>
              <w:bottom w:val="single" w:sz="4" w:space="0" w:color="B0B7BB"/>
              <w:right w:val="single" w:sz="4" w:space="0" w:color="B0B7BB"/>
            </w:tcBorders>
            <w:shd w:val="clear" w:color="000000" w:fill="EDF2F9"/>
            <w:noWrap/>
            <w:hideMark/>
          </w:tcPr>
          <w:p w14:paraId="75C45EE3" w14:textId="77777777" w:rsidR="00085453" w:rsidRPr="00085453" w:rsidRDefault="00085453" w:rsidP="00085453">
            <w:pPr>
              <w:spacing w:after="0" w:line="240" w:lineRule="auto"/>
              <w:rPr>
                <w:rFonts w:eastAsia="Times New Roman" w:cs="Arial"/>
                <w:b/>
                <w:bCs/>
                <w:color w:val="112277"/>
                <w:sz w:val="19"/>
                <w:szCs w:val="19"/>
              </w:rPr>
            </w:pPr>
            <w:r w:rsidRPr="00085453">
              <w:rPr>
                <w:rFonts w:eastAsia="Times New Roman" w:cs="Arial"/>
                <w:b/>
                <w:bCs/>
                <w:color w:val="112277"/>
                <w:sz w:val="19"/>
                <w:szCs w:val="19"/>
              </w:rPr>
              <w:t>Don't Know / Not Sure</w:t>
            </w:r>
          </w:p>
        </w:tc>
        <w:tc>
          <w:tcPr>
            <w:tcW w:w="692" w:type="dxa"/>
            <w:tcBorders>
              <w:top w:val="nil"/>
              <w:left w:val="single" w:sz="4" w:space="0" w:color="C1C1C1"/>
              <w:bottom w:val="single" w:sz="4" w:space="0" w:color="C1C1C1"/>
              <w:right w:val="single" w:sz="4" w:space="0" w:color="C1C1C1"/>
            </w:tcBorders>
            <w:shd w:val="clear" w:color="000000" w:fill="FFFFFF"/>
            <w:hideMark/>
          </w:tcPr>
          <w:p w14:paraId="097912D8" w14:textId="043CFB0A" w:rsidR="00085453" w:rsidRPr="00085453" w:rsidRDefault="00085453" w:rsidP="00085453">
            <w:pPr>
              <w:spacing w:after="0" w:line="240" w:lineRule="auto"/>
              <w:jc w:val="right"/>
              <w:rPr>
                <w:rFonts w:eastAsia="Times New Roman" w:cs="Arial"/>
                <w:color w:val="000000"/>
                <w:sz w:val="19"/>
                <w:szCs w:val="19"/>
              </w:rPr>
            </w:pPr>
            <w:r w:rsidRPr="00085453">
              <w:rPr>
                <w:rFonts w:eastAsia="Times New Roman" w:cs="Arial"/>
                <w:color w:val="000000"/>
                <w:sz w:val="19"/>
                <w:szCs w:val="19"/>
              </w:rPr>
              <w:t>1</w:t>
            </w:r>
            <w:r w:rsidRPr="00085453">
              <w:rPr>
                <w:rFonts w:eastAsia="Times New Roman" w:cs="Arial"/>
                <w:color w:val="000000"/>
                <w:sz w:val="19"/>
                <w:szCs w:val="19"/>
              </w:rPr>
              <w:br/>
              <w:t>0.</w:t>
            </w:r>
            <w:r w:rsidR="004814FB">
              <w:rPr>
                <w:rFonts w:eastAsia="Times New Roman" w:cs="Arial"/>
                <w:color w:val="000000"/>
                <w:sz w:val="19"/>
                <w:szCs w:val="19"/>
              </w:rPr>
              <w:t>5</w:t>
            </w:r>
          </w:p>
        </w:tc>
        <w:tc>
          <w:tcPr>
            <w:tcW w:w="760" w:type="dxa"/>
            <w:tcBorders>
              <w:top w:val="nil"/>
              <w:left w:val="nil"/>
              <w:bottom w:val="single" w:sz="4" w:space="0" w:color="C1C1C1"/>
              <w:right w:val="single" w:sz="4" w:space="0" w:color="C1C1C1"/>
            </w:tcBorders>
            <w:shd w:val="clear" w:color="000000" w:fill="FFFFFF"/>
            <w:hideMark/>
          </w:tcPr>
          <w:p w14:paraId="04D49CFF" w14:textId="32777045" w:rsidR="00085453" w:rsidRPr="00085453" w:rsidRDefault="00085453" w:rsidP="00085453">
            <w:pPr>
              <w:spacing w:after="0" w:line="240" w:lineRule="auto"/>
              <w:jc w:val="right"/>
              <w:rPr>
                <w:rFonts w:eastAsia="Times New Roman" w:cs="Arial"/>
                <w:color w:val="000000"/>
                <w:sz w:val="19"/>
                <w:szCs w:val="19"/>
              </w:rPr>
            </w:pPr>
            <w:r w:rsidRPr="00085453">
              <w:rPr>
                <w:rFonts w:eastAsia="Times New Roman" w:cs="Arial"/>
                <w:color w:val="000000"/>
                <w:sz w:val="19"/>
                <w:szCs w:val="19"/>
              </w:rPr>
              <w:t>0</w:t>
            </w:r>
            <w:r w:rsidRPr="00085453">
              <w:rPr>
                <w:rFonts w:eastAsia="Times New Roman" w:cs="Arial"/>
                <w:color w:val="000000"/>
                <w:sz w:val="19"/>
                <w:szCs w:val="19"/>
              </w:rPr>
              <w:br/>
              <w:t>0.0</w:t>
            </w:r>
          </w:p>
        </w:tc>
        <w:tc>
          <w:tcPr>
            <w:tcW w:w="692" w:type="dxa"/>
            <w:tcBorders>
              <w:top w:val="nil"/>
              <w:left w:val="nil"/>
              <w:bottom w:val="single" w:sz="4" w:space="0" w:color="C1C1C1"/>
              <w:right w:val="single" w:sz="4" w:space="0" w:color="C1C1C1"/>
            </w:tcBorders>
            <w:shd w:val="clear" w:color="000000" w:fill="FFFFFF"/>
            <w:hideMark/>
          </w:tcPr>
          <w:p w14:paraId="6B97A2C6" w14:textId="2B1AE567" w:rsidR="00085453" w:rsidRPr="00085453" w:rsidRDefault="00085453" w:rsidP="00085453">
            <w:pPr>
              <w:spacing w:after="0" w:line="240" w:lineRule="auto"/>
              <w:jc w:val="right"/>
              <w:rPr>
                <w:rFonts w:eastAsia="Times New Roman" w:cs="Arial"/>
                <w:color w:val="000000"/>
                <w:sz w:val="19"/>
                <w:szCs w:val="19"/>
              </w:rPr>
            </w:pPr>
            <w:r w:rsidRPr="00085453">
              <w:rPr>
                <w:rFonts w:eastAsia="Times New Roman" w:cs="Arial"/>
                <w:color w:val="000000"/>
                <w:sz w:val="19"/>
                <w:szCs w:val="19"/>
              </w:rPr>
              <w:t>0</w:t>
            </w:r>
            <w:r w:rsidRPr="00085453">
              <w:rPr>
                <w:rFonts w:eastAsia="Times New Roman" w:cs="Arial"/>
                <w:color w:val="000000"/>
                <w:sz w:val="19"/>
                <w:szCs w:val="19"/>
              </w:rPr>
              <w:br/>
              <w:t>0.0</w:t>
            </w:r>
          </w:p>
        </w:tc>
        <w:tc>
          <w:tcPr>
            <w:tcW w:w="1080" w:type="dxa"/>
            <w:tcBorders>
              <w:top w:val="nil"/>
              <w:left w:val="nil"/>
              <w:bottom w:val="single" w:sz="4" w:space="0" w:color="C1C1C1"/>
              <w:right w:val="single" w:sz="4" w:space="0" w:color="auto"/>
            </w:tcBorders>
            <w:shd w:val="clear" w:color="000000" w:fill="FFFFFF"/>
            <w:hideMark/>
          </w:tcPr>
          <w:p w14:paraId="334C725A" w14:textId="77777777" w:rsidR="00085453" w:rsidRPr="00085453" w:rsidRDefault="00085453" w:rsidP="00085453">
            <w:pPr>
              <w:spacing w:after="0" w:line="240" w:lineRule="auto"/>
              <w:jc w:val="right"/>
              <w:rPr>
                <w:rFonts w:eastAsia="Times New Roman" w:cs="Arial"/>
                <w:color w:val="000000"/>
                <w:sz w:val="19"/>
                <w:szCs w:val="19"/>
              </w:rPr>
            </w:pPr>
            <w:r w:rsidRPr="00085453">
              <w:rPr>
                <w:rFonts w:eastAsia="Times New Roman" w:cs="Arial"/>
                <w:color w:val="000000"/>
                <w:sz w:val="19"/>
                <w:szCs w:val="19"/>
              </w:rPr>
              <w:t>1</w:t>
            </w:r>
            <w:r w:rsidRPr="00085453">
              <w:rPr>
                <w:rFonts w:eastAsia="Times New Roman" w:cs="Arial"/>
                <w:color w:val="000000"/>
                <w:sz w:val="19"/>
                <w:szCs w:val="19"/>
              </w:rPr>
              <w:br/>
              <w:t> </w:t>
            </w:r>
          </w:p>
        </w:tc>
      </w:tr>
      <w:tr w:rsidR="00085453" w:rsidRPr="00085453" w14:paraId="4288F885" w14:textId="77777777" w:rsidTr="00631A3A">
        <w:trPr>
          <w:trHeight w:val="279"/>
        </w:trPr>
        <w:tc>
          <w:tcPr>
            <w:tcW w:w="6700" w:type="dxa"/>
            <w:tcBorders>
              <w:top w:val="nil"/>
              <w:left w:val="single" w:sz="4" w:space="0" w:color="auto"/>
              <w:bottom w:val="single" w:sz="4" w:space="0" w:color="auto"/>
              <w:right w:val="single" w:sz="4" w:space="0" w:color="B0B7BB"/>
            </w:tcBorders>
            <w:shd w:val="clear" w:color="000000" w:fill="EDF2F9"/>
            <w:noWrap/>
            <w:hideMark/>
          </w:tcPr>
          <w:p w14:paraId="20B4A44F" w14:textId="77777777" w:rsidR="00085453" w:rsidRPr="00085453" w:rsidRDefault="00085453" w:rsidP="00085453">
            <w:pPr>
              <w:spacing w:after="0" w:line="240" w:lineRule="auto"/>
              <w:rPr>
                <w:rFonts w:eastAsia="Times New Roman" w:cs="Arial"/>
                <w:b/>
                <w:bCs/>
                <w:color w:val="112277"/>
                <w:sz w:val="19"/>
                <w:szCs w:val="19"/>
              </w:rPr>
            </w:pPr>
            <w:r w:rsidRPr="00085453">
              <w:rPr>
                <w:rFonts w:eastAsia="Times New Roman" w:cs="Arial"/>
                <w:b/>
                <w:bCs/>
                <w:color w:val="112277"/>
                <w:sz w:val="19"/>
                <w:szCs w:val="19"/>
              </w:rPr>
              <w:t>Total</w:t>
            </w:r>
          </w:p>
        </w:tc>
        <w:tc>
          <w:tcPr>
            <w:tcW w:w="692" w:type="dxa"/>
            <w:tcBorders>
              <w:top w:val="nil"/>
              <w:left w:val="single" w:sz="4" w:space="0" w:color="C1C1C1"/>
              <w:bottom w:val="single" w:sz="4" w:space="0" w:color="auto"/>
              <w:right w:val="single" w:sz="4" w:space="0" w:color="C1C1C1"/>
            </w:tcBorders>
            <w:shd w:val="clear" w:color="000000" w:fill="FFFFFF"/>
            <w:noWrap/>
            <w:hideMark/>
          </w:tcPr>
          <w:p w14:paraId="4D101EA0" w14:textId="77777777" w:rsidR="00085453" w:rsidRPr="00085453" w:rsidRDefault="00085453" w:rsidP="00085453">
            <w:pPr>
              <w:spacing w:after="0" w:line="240" w:lineRule="auto"/>
              <w:jc w:val="right"/>
              <w:rPr>
                <w:rFonts w:eastAsia="Times New Roman" w:cs="Arial"/>
                <w:color w:val="000000"/>
                <w:sz w:val="19"/>
                <w:szCs w:val="19"/>
              </w:rPr>
            </w:pPr>
            <w:r w:rsidRPr="00085453">
              <w:rPr>
                <w:rFonts w:eastAsia="Times New Roman" w:cs="Arial"/>
                <w:color w:val="000000"/>
                <w:sz w:val="19"/>
                <w:szCs w:val="19"/>
              </w:rPr>
              <w:t>219</w:t>
            </w:r>
          </w:p>
        </w:tc>
        <w:tc>
          <w:tcPr>
            <w:tcW w:w="760" w:type="dxa"/>
            <w:tcBorders>
              <w:top w:val="nil"/>
              <w:left w:val="nil"/>
              <w:bottom w:val="single" w:sz="4" w:space="0" w:color="auto"/>
              <w:right w:val="single" w:sz="4" w:space="0" w:color="C1C1C1"/>
            </w:tcBorders>
            <w:shd w:val="clear" w:color="000000" w:fill="FFFFFF"/>
            <w:noWrap/>
            <w:hideMark/>
          </w:tcPr>
          <w:p w14:paraId="7E73B53D" w14:textId="77777777" w:rsidR="00085453" w:rsidRPr="00085453" w:rsidRDefault="00085453" w:rsidP="00085453">
            <w:pPr>
              <w:spacing w:after="0" w:line="240" w:lineRule="auto"/>
              <w:jc w:val="right"/>
              <w:rPr>
                <w:rFonts w:eastAsia="Times New Roman" w:cs="Arial"/>
                <w:color w:val="000000"/>
                <w:sz w:val="19"/>
                <w:szCs w:val="19"/>
              </w:rPr>
            </w:pPr>
            <w:r w:rsidRPr="00085453">
              <w:rPr>
                <w:rFonts w:eastAsia="Times New Roman" w:cs="Arial"/>
                <w:color w:val="000000"/>
                <w:sz w:val="19"/>
                <w:szCs w:val="19"/>
              </w:rPr>
              <w:t>233</w:t>
            </w:r>
          </w:p>
        </w:tc>
        <w:tc>
          <w:tcPr>
            <w:tcW w:w="692" w:type="dxa"/>
            <w:tcBorders>
              <w:top w:val="nil"/>
              <w:left w:val="nil"/>
              <w:bottom w:val="single" w:sz="4" w:space="0" w:color="auto"/>
              <w:right w:val="single" w:sz="4" w:space="0" w:color="C1C1C1"/>
            </w:tcBorders>
            <w:shd w:val="clear" w:color="000000" w:fill="FFFFFF"/>
            <w:noWrap/>
            <w:hideMark/>
          </w:tcPr>
          <w:p w14:paraId="37FCF28D" w14:textId="77777777" w:rsidR="00085453" w:rsidRPr="00085453" w:rsidRDefault="00085453" w:rsidP="00085453">
            <w:pPr>
              <w:spacing w:after="0" w:line="240" w:lineRule="auto"/>
              <w:jc w:val="right"/>
              <w:rPr>
                <w:rFonts w:eastAsia="Times New Roman" w:cs="Arial"/>
                <w:color w:val="000000"/>
                <w:sz w:val="19"/>
                <w:szCs w:val="19"/>
              </w:rPr>
            </w:pPr>
            <w:r w:rsidRPr="00085453">
              <w:rPr>
                <w:rFonts w:eastAsia="Times New Roman" w:cs="Arial"/>
                <w:color w:val="000000"/>
                <w:sz w:val="19"/>
                <w:szCs w:val="19"/>
              </w:rPr>
              <w:t>679</w:t>
            </w:r>
          </w:p>
        </w:tc>
        <w:tc>
          <w:tcPr>
            <w:tcW w:w="1080" w:type="dxa"/>
            <w:tcBorders>
              <w:top w:val="nil"/>
              <w:left w:val="nil"/>
              <w:bottom w:val="single" w:sz="4" w:space="0" w:color="auto"/>
              <w:right w:val="single" w:sz="4" w:space="0" w:color="auto"/>
            </w:tcBorders>
            <w:shd w:val="clear" w:color="000000" w:fill="FFFFFF"/>
            <w:noWrap/>
            <w:hideMark/>
          </w:tcPr>
          <w:p w14:paraId="7DF1DBC4" w14:textId="77777777" w:rsidR="00085453" w:rsidRPr="00085453" w:rsidRDefault="00085453" w:rsidP="00085453">
            <w:pPr>
              <w:spacing w:after="0" w:line="240" w:lineRule="auto"/>
              <w:jc w:val="right"/>
              <w:rPr>
                <w:rFonts w:eastAsia="Times New Roman" w:cs="Arial"/>
                <w:color w:val="000000"/>
                <w:sz w:val="19"/>
                <w:szCs w:val="19"/>
              </w:rPr>
            </w:pPr>
            <w:r w:rsidRPr="00085453">
              <w:rPr>
                <w:rFonts w:eastAsia="Times New Roman" w:cs="Arial"/>
                <w:color w:val="000000"/>
                <w:sz w:val="19"/>
                <w:szCs w:val="19"/>
              </w:rPr>
              <w:t>1131</w:t>
            </w:r>
          </w:p>
        </w:tc>
      </w:tr>
    </w:tbl>
    <w:p w14:paraId="15D82407" w14:textId="77777777" w:rsidR="00085453" w:rsidRDefault="00085453" w:rsidP="00085453"/>
    <w:p w14:paraId="56A9037B" w14:textId="109DCECF" w:rsidR="00642715" w:rsidRPr="00642715" w:rsidRDefault="00642715" w:rsidP="00642715">
      <w:pPr>
        <w:pStyle w:val="Heading4noTOC"/>
        <w:rPr>
          <w:i/>
        </w:rPr>
      </w:pPr>
      <w:r w:rsidRPr="00642715">
        <w:rPr>
          <w:i/>
        </w:rPr>
        <w:t xml:space="preserve">Physical </w:t>
      </w:r>
      <w:r w:rsidR="00631A3A">
        <w:rPr>
          <w:i/>
        </w:rPr>
        <w:t xml:space="preserve">and Mental </w:t>
      </w:r>
      <w:r w:rsidRPr="00642715">
        <w:rPr>
          <w:i/>
        </w:rPr>
        <w:t>Health</w:t>
      </w:r>
    </w:p>
    <w:p w14:paraId="7E2B06B3" w14:textId="77777777" w:rsidR="00A22C9E" w:rsidRDefault="00642715" w:rsidP="00A22C9E">
      <w:pPr>
        <w:keepNext/>
      </w:pPr>
      <w:bookmarkStart w:id="86" w:name="QOLPhys"/>
      <w:r w:rsidRPr="004717C0">
        <w:t xml:space="preserve">Adults in poor physical health are defined as having reported 14 or more days for which their physical health was “not good,” within the past 30 days. </w:t>
      </w:r>
      <w:bookmarkEnd w:id="86"/>
      <w:r w:rsidR="00A22C9E" w:rsidRPr="004717C0">
        <w:t>Adults in poor mental health are defined as having reported 14 or more days for which their mental health was “not good,” within the past 30 days.</w:t>
      </w:r>
      <w:r w:rsidR="00A22C9E">
        <w:t xml:space="preserve"> </w:t>
      </w:r>
      <w:r w:rsidR="00E71F4F">
        <w:t>CATI respondents were more likely to have poor physical health (13%) followed by mail (11%) and web (9.5%).</w:t>
      </w:r>
      <w:r w:rsidR="00A22C9E">
        <w:t xml:space="preserve"> As with physical health, CATI respondents were the most likely to report poor mental health (14%) followed by mail (10%) and web (9%).</w:t>
      </w:r>
    </w:p>
    <w:p w14:paraId="05DC248B" w14:textId="0D8C604E" w:rsidR="00642715" w:rsidRDefault="00A22C9E" w:rsidP="00E71F4F">
      <w:pPr>
        <w:keepNext/>
      </w:pPr>
      <w:r w:rsidRPr="009E0AA7">
        <w:t xml:space="preserve">Respondents were </w:t>
      </w:r>
      <w:r>
        <w:t xml:space="preserve">also </w:t>
      </w:r>
      <w:r w:rsidRPr="009E0AA7">
        <w:t xml:space="preserve">asked for about how many days in the past 30 days did poor physical or mental health keep them from doing their usual activities, such as self-care, work, or recreation. </w:t>
      </w:r>
      <w:r>
        <w:t xml:space="preserve"> The findings for this question are consistent with the findings of the questions about poor physical/mental health. CATI respondents were most likely to report 14 or more days in the last 30 days where they lad to limit their activities (15%) followed by mail and web (6%).</w:t>
      </w:r>
    </w:p>
    <w:p w14:paraId="7D53262E" w14:textId="7788BF8D" w:rsidR="00FC0518" w:rsidRDefault="00FC0518" w:rsidP="00FC0518">
      <w:pPr>
        <w:pStyle w:val="Caption"/>
        <w:keepNext/>
      </w:pPr>
      <w:r>
        <w:t xml:space="preserve">Table </w:t>
      </w:r>
      <w:r w:rsidR="00FF5458">
        <w:rPr>
          <w:noProof/>
        </w:rPr>
        <w:fldChar w:fldCharType="begin"/>
      </w:r>
      <w:r w:rsidR="00FF5458">
        <w:rPr>
          <w:noProof/>
        </w:rPr>
        <w:instrText xml:space="preserve"> SEQ Table \* ARABIC </w:instrText>
      </w:r>
      <w:r w:rsidR="00FF5458">
        <w:rPr>
          <w:noProof/>
        </w:rPr>
        <w:fldChar w:fldCharType="separate"/>
      </w:r>
      <w:r w:rsidR="00D50077">
        <w:rPr>
          <w:noProof/>
        </w:rPr>
        <w:t>24</w:t>
      </w:r>
      <w:r w:rsidR="00FF5458">
        <w:rPr>
          <w:noProof/>
        </w:rPr>
        <w:fldChar w:fldCharType="end"/>
      </w:r>
      <w:r>
        <w:t xml:space="preserve"> Physical </w:t>
      </w:r>
      <w:r w:rsidR="00A22C9E">
        <w:t xml:space="preserve">and Mental </w:t>
      </w:r>
      <w:r>
        <w:t xml:space="preserve">Health by Mode </w:t>
      </w:r>
    </w:p>
    <w:tbl>
      <w:tblPr>
        <w:tblW w:w="9134" w:type="dxa"/>
        <w:tblLook w:val="04A0" w:firstRow="1" w:lastRow="0" w:firstColumn="1" w:lastColumn="0" w:noHBand="0" w:noVBand="1"/>
      </w:tblPr>
      <w:tblGrid>
        <w:gridCol w:w="5630"/>
        <w:gridCol w:w="752"/>
        <w:gridCol w:w="826"/>
        <w:gridCol w:w="752"/>
        <w:gridCol w:w="1174"/>
      </w:tblGrid>
      <w:tr w:rsidR="00E71F4F" w:rsidRPr="00E71F4F" w14:paraId="4ADB32C4" w14:textId="77777777" w:rsidTr="00023987">
        <w:trPr>
          <w:trHeight w:val="380"/>
        </w:trPr>
        <w:tc>
          <w:tcPr>
            <w:tcW w:w="5630" w:type="dxa"/>
            <w:tcBorders>
              <w:top w:val="single" w:sz="4" w:space="0" w:color="auto"/>
              <w:left w:val="single" w:sz="4" w:space="0" w:color="auto"/>
              <w:bottom w:val="single" w:sz="4" w:space="0" w:color="B0B7BB"/>
              <w:right w:val="single" w:sz="4" w:space="0" w:color="B0B7BB"/>
            </w:tcBorders>
            <w:shd w:val="clear" w:color="000000" w:fill="EDF2F9"/>
            <w:noWrap/>
            <w:vAlign w:val="bottom"/>
            <w:hideMark/>
          </w:tcPr>
          <w:p w14:paraId="063A98C5" w14:textId="520A426E" w:rsidR="00E71F4F" w:rsidRPr="00E71F4F" w:rsidRDefault="006D3982" w:rsidP="00E71F4F">
            <w:pPr>
              <w:spacing w:after="0" w:line="240" w:lineRule="auto"/>
              <w:jc w:val="center"/>
              <w:rPr>
                <w:rFonts w:eastAsia="Times New Roman" w:cs="Arial"/>
                <w:b/>
                <w:bCs/>
                <w:color w:val="112277"/>
                <w:sz w:val="19"/>
                <w:szCs w:val="19"/>
              </w:rPr>
            </w:pPr>
            <w:r>
              <w:rPr>
                <w:rFonts w:eastAsia="Times New Roman" w:cs="Arial"/>
                <w:b/>
                <w:bCs/>
                <w:color w:val="112277"/>
                <w:sz w:val="19"/>
                <w:szCs w:val="19"/>
              </w:rPr>
              <w:t>Physical Health</w:t>
            </w:r>
            <w:r w:rsidR="00A22C9E">
              <w:rPr>
                <w:rFonts w:eastAsia="Times New Roman" w:cs="Arial"/>
                <w:b/>
                <w:bCs/>
                <w:color w:val="112277"/>
                <w:sz w:val="19"/>
                <w:szCs w:val="19"/>
              </w:rPr>
              <w:t xml:space="preserve"> and Mental Health</w:t>
            </w:r>
          </w:p>
        </w:tc>
        <w:tc>
          <w:tcPr>
            <w:tcW w:w="3504" w:type="dxa"/>
            <w:gridSpan w:val="4"/>
            <w:tcBorders>
              <w:top w:val="single" w:sz="4" w:space="0" w:color="auto"/>
              <w:left w:val="nil"/>
              <w:bottom w:val="single" w:sz="4" w:space="0" w:color="B0B7BB"/>
              <w:right w:val="single" w:sz="4" w:space="0" w:color="auto"/>
            </w:tcBorders>
            <w:shd w:val="clear" w:color="000000" w:fill="EDF2F9"/>
            <w:noWrap/>
            <w:vAlign w:val="bottom"/>
            <w:hideMark/>
          </w:tcPr>
          <w:p w14:paraId="110368E1" w14:textId="3164BB8F" w:rsidR="00E71F4F" w:rsidRPr="00E71F4F" w:rsidRDefault="006D3982" w:rsidP="00E71F4F">
            <w:pPr>
              <w:spacing w:after="0" w:line="240" w:lineRule="auto"/>
              <w:jc w:val="center"/>
              <w:rPr>
                <w:rFonts w:eastAsia="Times New Roman" w:cs="Arial"/>
                <w:b/>
                <w:bCs/>
                <w:color w:val="112277"/>
                <w:sz w:val="19"/>
                <w:szCs w:val="19"/>
              </w:rPr>
            </w:pPr>
            <w:r>
              <w:rPr>
                <w:rFonts w:eastAsia="Times New Roman" w:cs="Arial"/>
                <w:b/>
                <w:bCs/>
                <w:color w:val="112277"/>
                <w:sz w:val="19"/>
                <w:szCs w:val="19"/>
              </w:rPr>
              <w:t>Survey M</w:t>
            </w:r>
            <w:r w:rsidRPr="002E69EE">
              <w:rPr>
                <w:rFonts w:eastAsia="Times New Roman" w:cs="Arial"/>
                <w:b/>
                <w:bCs/>
                <w:color w:val="112277"/>
                <w:sz w:val="19"/>
                <w:szCs w:val="19"/>
              </w:rPr>
              <w:t>ode</w:t>
            </w:r>
          </w:p>
        </w:tc>
      </w:tr>
      <w:tr w:rsidR="00E71F4F" w:rsidRPr="00E71F4F" w14:paraId="21EE37B1" w14:textId="77777777" w:rsidTr="00023987">
        <w:trPr>
          <w:trHeight w:val="789"/>
        </w:trPr>
        <w:tc>
          <w:tcPr>
            <w:tcW w:w="5630" w:type="dxa"/>
            <w:tcBorders>
              <w:top w:val="nil"/>
              <w:left w:val="single" w:sz="4" w:space="0" w:color="auto"/>
              <w:bottom w:val="single" w:sz="4" w:space="0" w:color="B0B7BB"/>
              <w:right w:val="single" w:sz="4" w:space="0" w:color="B0B7BB"/>
            </w:tcBorders>
            <w:shd w:val="clear" w:color="000000" w:fill="EDF2F9"/>
            <w:hideMark/>
          </w:tcPr>
          <w:p w14:paraId="5637576D" w14:textId="41DF6E32" w:rsidR="00E71F4F" w:rsidRPr="00E71F4F" w:rsidRDefault="00E71F4F" w:rsidP="00E71F4F">
            <w:pPr>
              <w:spacing w:after="0" w:line="240" w:lineRule="auto"/>
              <w:rPr>
                <w:rFonts w:eastAsia="Times New Roman" w:cs="Arial"/>
                <w:b/>
                <w:bCs/>
                <w:color w:val="112277"/>
                <w:sz w:val="19"/>
                <w:szCs w:val="19"/>
              </w:rPr>
            </w:pPr>
            <w:r w:rsidRPr="00E71F4F">
              <w:rPr>
                <w:rFonts w:eastAsia="Times New Roman" w:cs="Arial"/>
                <w:b/>
                <w:bCs/>
                <w:color w:val="112277"/>
                <w:sz w:val="19"/>
                <w:szCs w:val="19"/>
              </w:rPr>
              <w:t>Frequency</w:t>
            </w:r>
            <w:r w:rsidRPr="00E71F4F">
              <w:rPr>
                <w:rFonts w:eastAsia="Times New Roman" w:cs="Arial"/>
                <w:b/>
                <w:bCs/>
                <w:color w:val="112277"/>
                <w:sz w:val="19"/>
                <w:szCs w:val="19"/>
              </w:rPr>
              <w:br/>
            </w:r>
          </w:p>
        </w:tc>
        <w:tc>
          <w:tcPr>
            <w:tcW w:w="752" w:type="dxa"/>
            <w:tcBorders>
              <w:top w:val="nil"/>
              <w:left w:val="nil"/>
              <w:bottom w:val="single" w:sz="4" w:space="0" w:color="B0B7BB"/>
              <w:right w:val="single" w:sz="4" w:space="0" w:color="B0B7BB"/>
            </w:tcBorders>
            <w:shd w:val="clear" w:color="000000" w:fill="EDF2F9"/>
            <w:noWrap/>
            <w:vAlign w:val="bottom"/>
            <w:hideMark/>
          </w:tcPr>
          <w:p w14:paraId="77DBD5E2" w14:textId="77777777" w:rsidR="00E71F4F" w:rsidRDefault="00E71F4F" w:rsidP="00E71F4F">
            <w:pPr>
              <w:spacing w:after="0" w:line="240" w:lineRule="auto"/>
              <w:jc w:val="right"/>
              <w:rPr>
                <w:rFonts w:eastAsia="Times New Roman" w:cs="Arial"/>
                <w:b/>
                <w:bCs/>
                <w:color w:val="112277"/>
                <w:sz w:val="19"/>
                <w:szCs w:val="19"/>
              </w:rPr>
            </w:pPr>
            <w:r w:rsidRPr="00E71F4F">
              <w:rPr>
                <w:rFonts w:eastAsia="Times New Roman" w:cs="Arial"/>
                <w:b/>
                <w:bCs/>
                <w:color w:val="112277"/>
                <w:sz w:val="19"/>
                <w:szCs w:val="19"/>
              </w:rPr>
              <w:t>CATI</w:t>
            </w:r>
          </w:p>
          <w:p w14:paraId="428DD79A" w14:textId="77777777" w:rsidR="004814FB" w:rsidRDefault="004814FB" w:rsidP="004814FB">
            <w:pPr>
              <w:spacing w:after="0" w:line="240" w:lineRule="auto"/>
              <w:jc w:val="right"/>
              <w:rPr>
                <w:rFonts w:eastAsia="Times New Roman" w:cs="Arial"/>
                <w:b/>
                <w:bCs/>
                <w:color w:val="112277"/>
                <w:sz w:val="19"/>
                <w:szCs w:val="19"/>
              </w:rPr>
            </w:pPr>
            <w:r>
              <w:rPr>
                <w:rFonts w:eastAsia="Times New Roman" w:cs="Arial"/>
                <w:b/>
                <w:bCs/>
                <w:color w:val="112277"/>
                <w:sz w:val="19"/>
                <w:szCs w:val="19"/>
              </w:rPr>
              <w:t>#</w:t>
            </w:r>
          </w:p>
          <w:p w14:paraId="2421E2B7" w14:textId="569508DC" w:rsidR="004814FB" w:rsidRPr="00E71F4F" w:rsidRDefault="004814FB" w:rsidP="004814FB">
            <w:pPr>
              <w:spacing w:after="0" w:line="240" w:lineRule="auto"/>
              <w:jc w:val="right"/>
              <w:rPr>
                <w:rFonts w:eastAsia="Times New Roman" w:cs="Arial"/>
                <w:b/>
                <w:bCs/>
                <w:color w:val="112277"/>
                <w:sz w:val="19"/>
                <w:szCs w:val="19"/>
              </w:rPr>
            </w:pPr>
            <w:r>
              <w:rPr>
                <w:rFonts w:eastAsia="Times New Roman" w:cs="Arial"/>
                <w:b/>
                <w:bCs/>
                <w:color w:val="112277"/>
                <w:sz w:val="19"/>
                <w:szCs w:val="19"/>
              </w:rPr>
              <w:t>%</w:t>
            </w:r>
          </w:p>
        </w:tc>
        <w:tc>
          <w:tcPr>
            <w:tcW w:w="826" w:type="dxa"/>
            <w:tcBorders>
              <w:top w:val="nil"/>
              <w:left w:val="nil"/>
              <w:bottom w:val="single" w:sz="4" w:space="0" w:color="B0B7BB"/>
              <w:right w:val="single" w:sz="4" w:space="0" w:color="B0B7BB"/>
            </w:tcBorders>
            <w:shd w:val="clear" w:color="000000" w:fill="EDF2F9"/>
            <w:noWrap/>
            <w:vAlign w:val="bottom"/>
            <w:hideMark/>
          </w:tcPr>
          <w:p w14:paraId="7299A203" w14:textId="77777777" w:rsidR="00E71F4F" w:rsidRDefault="00E71F4F" w:rsidP="00E71F4F">
            <w:pPr>
              <w:spacing w:after="0" w:line="240" w:lineRule="auto"/>
              <w:jc w:val="right"/>
              <w:rPr>
                <w:rFonts w:eastAsia="Times New Roman" w:cs="Arial"/>
                <w:b/>
                <w:bCs/>
                <w:color w:val="112277"/>
                <w:sz w:val="19"/>
                <w:szCs w:val="19"/>
              </w:rPr>
            </w:pPr>
            <w:r w:rsidRPr="00E71F4F">
              <w:rPr>
                <w:rFonts w:eastAsia="Times New Roman" w:cs="Arial"/>
                <w:b/>
                <w:bCs/>
                <w:color w:val="112277"/>
                <w:sz w:val="19"/>
                <w:szCs w:val="19"/>
              </w:rPr>
              <w:t>Web</w:t>
            </w:r>
          </w:p>
          <w:p w14:paraId="41386B90" w14:textId="77777777" w:rsidR="004814FB" w:rsidRDefault="004814FB" w:rsidP="004814FB">
            <w:pPr>
              <w:spacing w:after="0" w:line="240" w:lineRule="auto"/>
              <w:jc w:val="right"/>
              <w:rPr>
                <w:rFonts w:eastAsia="Times New Roman" w:cs="Arial"/>
                <w:b/>
                <w:bCs/>
                <w:color w:val="112277"/>
                <w:sz w:val="19"/>
                <w:szCs w:val="19"/>
              </w:rPr>
            </w:pPr>
            <w:r>
              <w:rPr>
                <w:rFonts w:eastAsia="Times New Roman" w:cs="Arial"/>
                <w:b/>
                <w:bCs/>
                <w:color w:val="112277"/>
                <w:sz w:val="19"/>
                <w:szCs w:val="19"/>
              </w:rPr>
              <w:t>#</w:t>
            </w:r>
          </w:p>
          <w:p w14:paraId="43035275" w14:textId="2C834A75" w:rsidR="004814FB" w:rsidRPr="00E71F4F" w:rsidRDefault="004814FB" w:rsidP="004814FB">
            <w:pPr>
              <w:spacing w:after="0" w:line="240" w:lineRule="auto"/>
              <w:jc w:val="right"/>
              <w:rPr>
                <w:rFonts w:eastAsia="Times New Roman" w:cs="Arial"/>
                <w:b/>
                <w:bCs/>
                <w:color w:val="112277"/>
                <w:sz w:val="19"/>
                <w:szCs w:val="19"/>
              </w:rPr>
            </w:pPr>
            <w:r>
              <w:rPr>
                <w:rFonts w:eastAsia="Times New Roman" w:cs="Arial"/>
                <w:b/>
                <w:bCs/>
                <w:color w:val="112277"/>
                <w:sz w:val="19"/>
                <w:szCs w:val="19"/>
              </w:rPr>
              <w:t>%</w:t>
            </w:r>
          </w:p>
        </w:tc>
        <w:tc>
          <w:tcPr>
            <w:tcW w:w="752" w:type="dxa"/>
            <w:tcBorders>
              <w:top w:val="nil"/>
              <w:left w:val="nil"/>
              <w:bottom w:val="single" w:sz="4" w:space="0" w:color="B0B7BB"/>
              <w:right w:val="single" w:sz="4" w:space="0" w:color="B0B7BB"/>
            </w:tcBorders>
            <w:shd w:val="clear" w:color="000000" w:fill="EDF2F9"/>
            <w:noWrap/>
            <w:vAlign w:val="bottom"/>
            <w:hideMark/>
          </w:tcPr>
          <w:p w14:paraId="64C8944F" w14:textId="77777777" w:rsidR="00E71F4F" w:rsidRDefault="00E71F4F" w:rsidP="00E71F4F">
            <w:pPr>
              <w:spacing w:after="0" w:line="240" w:lineRule="auto"/>
              <w:jc w:val="right"/>
              <w:rPr>
                <w:rFonts w:eastAsia="Times New Roman" w:cs="Arial"/>
                <w:b/>
                <w:bCs/>
                <w:color w:val="112277"/>
                <w:sz w:val="19"/>
                <w:szCs w:val="19"/>
              </w:rPr>
            </w:pPr>
            <w:r w:rsidRPr="00E71F4F">
              <w:rPr>
                <w:rFonts w:eastAsia="Times New Roman" w:cs="Arial"/>
                <w:b/>
                <w:bCs/>
                <w:color w:val="112277"/>
                <w:sz w:val="19"/>
                <w:szCs w:val="19"/>
              </w:rPr>
              <w:t>Mail</w:t>
            </w:r>
          </w:p>
          <w:p w14:paraId="617C41A3" w14:textId="77777777" w:rsidR="004814FB" w:rsidRDefault="004814FB" w:rsidP="004814FB">
            <w:pPr>
              <w:spacing w:after="0" w:line="240" w:lineRule="auto"/>
              <w:jc w:val="right"/>
              <w:rPr>
                <w:rFonts w:eastAsia="Times New Roman" w:cs="Arial"/>
                <w:b/>
                <w:bCs/>
                <w:color w:val="112277"/>
                <w:sz w:val="19"/>
                <w:szCs w:val="19"/>
              </w:rPr>
            </w:pPr>
            <w:r>
              <w:rPr>
                <w:rFonts w:eastAsia="Times New Roman" w:cs="Arial"/>
                <w:b/>
                <w:bCs/>
                <w:color w:val="112277"/>
                <w:sz w:val="19"/>
                <w:szCs w:val="19"/>
              </w:rPr>
              <w:t>#</w:t>
            </w:r>
          </w:p>
          <w:p w14:paraId="717F3362" w14:textId="76EEEAA6" w:rsidR="004814FB" w:rsidRPr="00E71F4F" w:rsidRDefault="004814FB" w:rsidP="004814FB">
            <w:pPr>
              <w:spacing w:after="0" w:line="240" w:lineRule="auto"/>
              <w:jc w:val="right"/>
              <w:rPr>
                <w:rFonts w:eastAsia="Times New Roman" w:cs="Arial"/>
                <w:b/>
                <w:bCs/>
                <w:color w:val="112277"/>
                <w:sz w:val="19"/>
                <w:szCs w:val="19"/>
              </w:rPr>
            </w:pPr>
            <w:r>
              <w:rPr>
                <w:rFonts w:eastAsia="Times New Roman" w:cs="Arial"/>
                <w:b/>
                <w:bCs/>
                <w:color w:val="112277"/>
                <w:sz w:val="19"/>
                <w:szCs w:val="19"/>
              </w:rPr>
              <w:t>%</w:t>
            </w:r>
          </w:p>
        </w:tc>
        <w:tc>
          <w:tcPr>
            <w:tcW w:w="1174" w:type="dxa"/>
            <w:tcBorders>
              <w:top w:val="nil"/>
              <w:left w:val="nil"/>
              <w:bottom w:val="single" w:sz="4" w:space="0" w:color="B0B7BB"/>
              <w:right w:val="single" w:sz="4" w:space="0" w:color="auto"/>
            </w:tcBorders>
            <w:shd w:val="clear" w:color="000000" w:fill="EDF2F9"/>
            <w:noWrap/>
            <w:vAlign w:val="bottom"/>
            <w:hideMark/>
          </w:tcPr>
          <w:p w14:paraId="37E3317C" w14:textId="77777777" w:rsidR="00E71F4F" w:rsidRPr="00E71F4F" w:rsidRDefault="00E71F4F" w:rsidP="00E71F4F">
            <w:pPr>
              <w:spacing w:after="0" w:line="240" w:lineRule="auto"/>
              <w:jc w:val="right"/>
              <w:rPr>
                <w:rFonts w:eastAsia="Times New Roman" w:cs="Arial"/>
                <w:b/>
                <w:bCs/>
                <w:color w:val="112277"/>
                <w:sz w:val="19"/>
                <w:szCs w:val="19"/>
              </w:rPr>
            </w:pPr>
            <w:r w:rsidRPr="00E71F4F">
              <w:rPr>
                <w:rFonts w:eastAsia="Times New Roman" w:cs="Arial"/>
                <w:b/>
                <w:bCs/>
                <w:color w:val="112277"/>
                <w:sz w:val="19"/>
                <w:szCs w:val="19"/>
              </w:rPr>
              <w:t>Total</w:t>
            </w:r>
          </w:p>
        </w:tc>
      </w:tr>
      <w:tr w:rsidR="00E71F4F" w:rsidRPr="00E71F4F" w14:paraId="789816F9" w14:textId="77777777" w:rsidTr="00023987">
        <w:trPr>
          <w:trHeight w:val="530"/>
        </w:trPr>
        <w:tc>
          <w:tcPr>
            <w:tcW w:w="5630" w:type="dxa"/>
            <w:tcBorders>
              <w:top w:val="nil"/>
              <w:left w:val="single" w:sz="4" w:space="0" w:color="auto"/>
              <w:bottom w:val="single" w:sz="4" w:space="0" w:color="B0B7BB"/>
              <w:right w:val="single" w:sz="4" w:space="0" w:color="B0B7BB"/>
            </w:tcBorders>
            <w:shd w:val="clear" w:color="000000" w:fill="EDF2F9"/>
            <w:noWrap/>
            <w:hideMark/>
          </w:tcPr>
          <w:p w14:paraId="514069B9" w14:textId="7B31F9A4" w:rsidR="00E71F4F" w:rsidRPr="00E71F4F" w:rsidRDefault="00E71F4F" w:rsidP="00E71F4F">
            <w:pPr>
              <w:spacing w:after="0" w:line="240" w:lineRule="auto"/>
              <w:rPr>
                <w:rFonts w:eastAsia="Times New Roman" w:cs="Arial"/>
                <w:b/>
                <w:bCs/>
                <w:color w:val="112277"/>
                <w:sz w:val="19"/>
                <w:szCs w:val="19"/>
              </w:rPr>
            </w:pPr>
            <w:r w:rsidRPr="00E71F4F">
              <w:rPr>
                <w:rFonts w:eastAsia="Times New Roman" w:cs="Arial"/>
                <w:b/>
                <w:bCs/>
                <w:color w:val="112277"/>
                <w:sz w:val="19"/>
                <w:szCs w:val="19"/>
              </w:rPr>
              <w:t>Poor Phys Health (&gt; 14 days in past mo</w:t>
            </w:r>
            <w:r w:rsidR="006D3982">
              <w:rPr>
                <w:rFonts w:eastAsia="Times New Roman" w:cs="Arial"/>
                <w:b/>
                <w:bCs/>
                <w:color w:val="112277"/>
                <w:sz w:val="19"/>
                <w:szCs w:val="19"/>
              </w:rPr>
              <w:t>nth</w:t>
            </w:r>
          </w:p>
        </w:tc>
        <w:tc>
          <w:tcPr>
            <w:tcW w:w="752" w:type="dxa"/>
            <w:tcBorders>
              <w:top w:val="nil"/>
              <w:left w:val="single" w:sz="4" w:space="0" w:color="C1C1C1"/>
              <w:bottom w:val="single" w:sz="4" w:space="0" w:color="C1C1C1"/>
              <w:right w:val="single" w:sz="4" w:space="0" w:color="C1C1C1"/>
            </w:tcBorders>
            <w:shd w:val="clear" w:color="000000" w:fill="FFFFFF"/>
            <w:hideMark/>
          </w:tcPr>
          <w:p w14:paraId="2F24B20E" w14:textId="6238CB49" w:rsidR="00E71F4F" w:rsidRPr="00E71F4F" w:rsidRDefault="00E71F4F" w:rsidP="00E71F4F">
            <w:pPr>
              <w:spacing w:after="0" w:line="240" w:lineRule="auto"/>
              <w:jc w:val="right"/>
              <w:rPr>
                <w:rFonts w:eastAsia="Times New Roman" w:cs="Arial"/>
                <w:color w:val="000000"/>
                <w:sz w:val="19"/>
                <w:szCs w:val="19"/>
              </w:rPr>
            </w:pPr>
            <w:r w:rsidRPr="00E71F4F">
              <w:rPr>
                <w:rFonts w:eastAsia="Times New Roman" w:cs="Arial"/>
                <w:color w:val="000000"/>
                <w:sz w:val="19"/>
                <w:szCs w:val="19"/>
              </w:rPr>
              <w:t>27</w:t>
            </w:r>
            <w:r w:rsidRPr="00E71F4F">
              <w:rPr>
                <w:rFonts w:eastAsia="Times New Roman" w:cs="Arial"/>
                <w:color w:val="000000"/>
                <w:sz w:val="19"/>
                <w:szCs w:val="19"/>
              </w:rPr>
              <w:br/>
              <w:t>12.7</w:t>
            </w:r>
          </w:p>
        </w:tc>
        <w:tc>
          <w:tcPr>
            <w:tcW w:w="826" w:type="dxa"/>
            <w:tcBorders>
              <w:top w:val="nil"/>
              <w:left w:val="nil"/>
              <w:bottom w:val="single" w:sz="4" w:space="0" w:color="C1C1C1"/>
              <w:right w:val="single" w:sz="4" w:space="0" w:color="C1C1C1"/>
            </w:tcBorders>
            <w:shd w:val="clear" w:color="000000" w:fill="FFFFFF"/>
            <w:hideMark/>
          </w:tcPr>
          <w:p w14:paraId="2DCF8061" w14:textId="37DB9E6A" w:rsidR="00E71F4F" w:rsidRPr="00E71F4F" w:rsidRDefault="00E71F4F" w:rsidP="00E71F4F">
            <w:pPr>
              <w:spacing w:after="0" w:line="240" w:lineRule="auto"/>
              <w:jc w:val="right"/>
              <w:rPr>
                <w:rFonts w:eastAsia="Times New Roman" w:cs="Arial"/>
                <w:color w:val="000000"/>
                <w:sz w:val="19"/>
                <w:szCs w:val="19"/>
              </w:rPr>
            </w:pPr>
            <w:r w:rsidRPr="00E71F4F">
              <w:rPr>
                <w:rFonts w:eastAsia="Times New Roman" w:cs="Arial"/>
                <w:color w:val="000000"/>
                <w:sz w:val="19"/>
                <w:szCs w:val="19"/>
              </w:rPr>
              <w:t>22</w:t>
            </w:r>
            <w:r w:rsidRPr="00E71F4F">
              <w:rPr>
                <w:rFonts w:eastAsia="Times New Roman" w:cs="Arial"/>
                <w:color w:val="000000"/>
                <w:sz w:val="19"/>
                <w:szCs w:val="19"/>
              </w:rPr>
              <w:br/>
              <w:t>9.</w:t>
            </w:r>
            <w:r w:rsidR="004814FB">
              <w:rPr>
                <w:rFonts w:eastAsia="Times New Roman" w:cs="Arial"/>
                <w:color w:val="000000"/>
                <w:sz w:val="19"/>
                <w:szCs w:val="19"/>
              </w:rPr>
              <w:t>5</w:t>
            </w:r>
          </w:p>
        </w:tc>
        <w:tc>
          <w:tcPr>
            <w:tcW w:w="752" w:type="dxa"/>
            <w:tcBorders>
              <w:top w:val="nil"/>
              <w:left w:val="nil"/>
              <w:bottom w:val="single" w:sz="4" w:space="0" w:color="C1C1C1"/>
              <w:right w:val="single" w:sz="4" w:space="0" w:color="C1C1C1"/>
            </w:tcBorders>
            <w:shd w:val="clear" w:color="000000" w:fill="FFFFFF"/>
            <w:hideMark/>
          </w:tcPr>
          <w:p w14:paraId="0C7CD30C" w14:textId="7F591BC0" w:rsidR="00E71F4F" w:rsidRPr="00E71F4F" w:rsidRDefault="00E71F4F" w:rsidP="00E71F4F">
            <w:pPr>
              <w:spacing w:after="0" w:line="240" w:lineRule="auto"/>
              <w:jc w:val="right"/>
              <w:rPr>
                <w:rFonts w:eastAsia="Times New Roman" w:cs="Arial"/>
                <w:color w:val="000000"/>
                <w:sz w:val="19"/>
                <w:szCs w:val="19"/>
              </w:rPr>
            </w:pPr>
            <w:r w:rsidRPr="00E71F4F">
              <w:rPr>
                <w:rFonts w:eastAsia="Times New Roman" w:cs="Arial"/>
                <w:color w:val="000000"/>
                <w:sz w:val="19"/>
                <w:szCs w:val="19"/>
              </w:rPr>
              <w:t>72</w:t>
            </w:r>
            <w:r w:rsidRPr="00E71F4F">
              <w:rPr>
                <w:rFonts w:eastAsia="Times New Roman" w:cs="Arial"/>
                <w:color w:val="000000"/>
                <w:sz w:val="19"/>
                <w:szCs w:val="19"/>
              </w:rPr>
              <w:br/>
              <w:t>11.</w:t>
            </w:r>
            <w:r w:rsidR="004814FB">
              <w:rPr>
                <w:rFonts w:eastAsia="Times New Roman" w:cs="Arial"/>
                <w:color w:val="000000"/>
                <w:sz w:val="19"/>
                <w:szCs w:val="19"/>
              </w:rPr>
              <w:t>1</w:t>
            </w:r>
          </w:p>
        </w:tc>
        <w:tc>
          <w:tcPr>
            <w:tcW w:w="1174" w:type="dxa"/>
            <w:tcBorders>
              <w:top w:val="nil"/>
              <w:left w:val="nil"/>
              <w:bottom w:val="single" w:sz="4" w:space="0" w:color="C1C1C1"/>
              <w:right w:val="single" w:sz="4" w:space="0" w:color="auto"/>
            </w:tcBorders>
            <w:shd w:val="clear" w:color="000000" w:fill="FFFFFF"/>
            <w:hideMark/>
          </w:tcPr>
          <w:p w14:paraId="2BB9239D" w14:textId="77777777" w:rsidR="00E71F4F" w:rsidRPr="00E71F4F" w:rsidRDefault="00E71F4F" w:rsidP="00E71F4F">
            <w:pPr>
              <w:spacing w:after="0" w:line="240" w:lineRule="auto"/>
              <w:jc w:val="right"/>
              <w:rPr>
                <w:rFonts w:eastAsia="Times New Roman" w:cs="Arial"/>
                <w:color w:val="000000"/>
                <w:sz w:val="19"/>
                <w:szCs w:val="19"/>
              </w:rPr>
            </w:pPr>
            <w:r w:rsidRPr="00E71F4F">
              <w:rPr>
                <w:rFonts w:eastAsia="Times New Roman" w:cs="Arial"/>
                <w:color w:val="000000"/>
                <w:sz w:val="19"/>
                <w:szCs w:val="19"/>
              </w:rPr>
              <w:t>121</w:t>
            </w:r>
            <w:r w:rsidRPr="00E71F4F">
              <w:rPr>
                <w:rFonts w:eastAsia="Times New Roman" w:cs="Arial"/>
                <w:color w:val="000000"/>
                <w:sz w:val="19"/>
                <w:szCs w:val="19"/>
              </w:rPr>
              <w:br/>
              <w:t> </w:t>
            </w:r>
          </w:p>
        </w:tc>
      </w:tr>
      <w:tr w:rsidR="00A22C9E" w:rsidRPr="00E71F4F" w14:paraId="39085A35" w14:textId="77777777" w:rsidTr="00023987">
        <w:trPr>
          <w:trHeight w:val="440"/>
        </w:trPr>
        <w:tc>
          <w:tcPr>
            <w:tcW w:w="5630" w:type="dxa"/>
            <w:tcBorders>
              <w:top w:val="nil"/>
              <w:left w:val="single" w:sz="4" w:space="0" w:color="auto"/>
              <w:bottom w:val="single" w:sz="4" w:space="0" w:color="B0B7BB"/>
              <w:right w:val="single" w:sz="4" w:space="0" w:color="B0B7BB"/>
            </w:tcBorders>
            <w:shd w:val="clear" w:color="000000" w:fill="EDF2F9"/>
            <w:noWrap/>
            <w:hideMark/>
          </w:tcPr>
          <w:p w14:paraId="7DB63F98" w14:textId="48898CCE" w:rsidR="00A22C9E" w:rsidRPr="00E71F4F" w:rsidRDefault="00A22C9E" w:rsidP="00A22C9E">
            <w:pPr>
              <w:spacing w:after="0" w:line="240" w:lineRule="auto"/>
              <w:rPr>
                <w:rFonts w:eastAsia="Times New Roman" w:cs="Arial"/>
                <w:b/>
                <w:bCs/>
                <w:color w:val="112277"/>
                <w:sz w:val="19"/>
                <w:szCs w:val="19"/>
              </w:rPr>
            </w:pPr>
            <w:r w:rsidRPr="00EE2EED">
              <w:rPr>
                <w:rFonts w:eastAsia="Times New Roman" w:cs="Arial"/>
                <w:b/>
                <w:bCs/>
                <w:color w:val="112277"/>
                <w:sz w:val="19"/>
                <w:szCs w:val="19"/>
              </w:rPr>
              <w:t>Poor Mental Health (&gt; 14 days in past mo</w:t>
            </w:r>
            <w:r w:rsidR="002855EC">
              <w:rPr>
                <w:rFonts w:eastAsia="Times New Roman" w:cs="Arial"/>
                <w:b/>
                <w:bCs/>
                <w:color w:val="112277"/>
                <w:sz w:val="19"/>
                <w:szCs w:val="19"/>
              </w:rPr>
              <w:t>nth</w:t>
            </w:r>
          </w:p>
        </w:tc>
        <w:tc>
          <w:tcPr>
            <w:tcW w:w="752" w:type="dxa"/>
            <w:tcBorders>
              <w:top w:val="nil"/>
              <w:left w:val="single" w:sz="4" w:space="0" w:color="C1C1C1"/>
              <w:bottom w:val="single" w:sz="4" w:space="0" w:color="C1C1C1"/>
              <w:right w:val="single" w:sz="4" w:space="0" w:color="C1C1C1"/>
            </w:tcBorders>
            <w:shd w:val="clear" w:color="000000" w:fill="FFFFFF"/>
            <w:hideMark/>
          </w:tcPr>
          <w:p w14:paraId="53B2B536" w14:textId="3B8437B3" w:rsidR="00A22C9E" w:rsidRPr="00E71F4F" w:rsidRDefault="00A22C9E" w:rsidP="00A22C9E">
            <w:pPr>
              <w:spacing w:after="0" w:line="240" w:lineRule="auto"/>
              <w:jc w:val="right"/>
              <w:rPr>
                <w:rFonts w:eastAsia="Times New Roman" w:cs="Arial"/>
                <w:color w:val="000000"/>
                <w:sz w:val="19"/>
                <w:szCs w:val="19"/>
              </w:rPr>
            </w:pPr>
            <w:r w:rsidRPr="00EE2EED">
              <w:rPr>
                <w:rFonts w:eastAsia="Times New Roman" w:cs="Arial"/>
                <w:color w:val="000000"/>
                <w:sz w:val="19"/>
                <w:szCs w:val="19"/>
              </w:rPr>
              <w:t>29</w:t>
            </w:r>
            <w:r w:rsidRPr="00EE2EED">
              <w:rPr>
                <w:rFonts w:eastAsia="Times New Roman" w:cs="Arial"/>
                <w:color w:val="000000"/>
                <w:sz w:val="19"/>
                <w:szCs w:val="19"/>
              </w:rPr>
              <w:br/>
              <w:t>13.94</w:t>
            </w:r>
          </w:p>
        </w:tc>
        <w:tc>
          <w:tcPr>
            <w:tcW w:w="826" w:type="dxa"/>
            <w:tcBorders>
              <w:top w:val="nil"/>
              <w:left w:val="nil"/>
              <w:bottom w:val="single" w:sz="4" w:space="0" w:color="C1C1C1"/>
              <w:right w:val="single" w:sz="4" w:space="0" w:color="C1C1C1"/>
            </w:tcBorders>
            <w:shd w:val="clear" w:color="000000" w:fill="FFFFFF"/>
            <w:hideMark/>
          </w:tcPr>
          <w:p w14:paraId="09DEB05D" w14:textId="3BEBA86F" w:rsidR="00A22C9E" w:rsidRPr="00E71F4F" w:rsidRDefault="00A22C9E" w:rsidP="00A22C9E">
            <w:pPr>
              <w:spacing w:after="0" w:line="240" w:lineRule="auto"/>
              <w:jc w:val="right"/>
              <w:rPr>
                <w:rFonts w:eastAsia="Times New Roman" w:cs="Arial"/>
                <w:color w:val="000000"/>
                <w:sz w:val="19"/>
                <w:szCs w:val="19"/>
              </w:rPr>
            </w:pPr>
            <w:r w:rsidRPr="00EE2EED">
              <w:rPr>
                <w:rFonts w:eastAsia="Times New Roman" w:cs="Arial"/>
                <w:color w:val="000000"/>
                <w:sz w:val="19"/>
                <w:szCs w:val="19"/>
              </w:rPr>
              <w:t>21</w:t>
            </w:r>
            <w:r w:rsidRPr="00EE2EED">
              <w:rPr>
                <w:rFonts w:eastAsia="Times New Roman" w:cs="Arial"/>
                <w:color w:val="000000"/>
                <w:sz w:val="19"/>
                <w:szCs w:val="19"/>
              </w:rPr>
              <w:br/>
              <w:t>9.13</w:t>
            </w:r>
          </w:p>
        </w:tc>
        <w:tc>
          <w:tcPr>
            <w:tcW w:w="752" w:type="dxa"/>
            <w:tcBorders>
              <w:top w:val="nil"/>
              <w:left w:val="nil"/>
              <w:bottom w:val="single" w:sz="4" w:space="0" w:color="C1C1C1"/>
              <w:right w:val="single" w:sz="4" w:space="0" w:color="C1C1C1"/>
            </w:tcBorders>
            <w:shd w:val="clear" w:color="000000" w:fill="FFFFFF"/>
            <w:hideMark/>
          </w:tcPr>
          <w:p w14:paraId="3F2087CC" w14:textId="33A7B7C9" w:rsidR="00A22C9E" w:rsidRPr="00E71F4F" w:rsidRDefault="00A22C9E" w:rsidP="00A22C9E">
            <w:pPr>
              <w:spacing w:after="0" w:line="240" w:lineRule="auto"/>
              <w:jc w:val="right"/>
              <w:rPr>
                <w:rFonts w:eastAsia="Times New Roman" w:cs="Arial"/>
                <w:color w:val="000000"/>
                <w:sz w:val="19"/>
                <w:szCs w:val="19"/>
              </w:rPr>
            </w:pPr>
            <w:r w:rsidRPr="00EE2EED">
              <w:rPr>
                <w:rFonts w:eastAsia="Times New Roman" w:cs="Arial"/>
                <w:color w:val="000000"/>
                <w:sz w:val="19"/>
                <w:szCs w:val="19"/>
              </w:rPr>
              <w:t>67</w:t>
            </w:r>
            <w:r w:rsidRPr="00EE2EED">
              <w:rPr>
                <w:rFonts w:eastAsia="Times New Roman" w:cs="Arial"/>
                <w:color w:val="000000"/>
                <w:sz w:val="19"/>
                <w:szCs w:val="19"/>
              </w:rPr>
              <w:br/>
              <w:t>10.37</w:t>
            </w:r>
          </w:p>
        </w:tc>
        <w:tc>
          <w:tcPr>
            <w:tcW w:w="1174" w:type="dxa"/>
            <w:tcBorders>
              <w:top w:val="nil"/>
              <w:left w:val="nil"/>
              <w:bottom w:val="single" w:sz="4" w:space="0" w:color="C1C1C1"/>
              <w:right w:val="single" w:sz="4" w:space="0" w:color="auto"/>
            </w:tcBorders>
            <w:shd w:val="clear" w:color="000000" w:fill="FFFFFF"/>
            <w:hideMark/>
          </w:tcPr>
          <w:p w14:paraId="5E0676CC" w14:textId="428F05AD" w:rsidR="00A22C9E" w:rsidRPr="00E71F4F" w:rsidRDefault="00A22C9E" w:rsidP="00A22C9E">
            <w:pPr>
              <w:spacing w:after="0" w:line="240" w:lineRule="auto"/>
              <w:jc w:val="right"/>
              <w:rPr>
                <w:rFonts w:eastAsia="Times New Roman" w:cs="Arial"/>
                <w:color w:val="000000"/>
                <w:sz w:val="19"/>
                <w:szCs w:val="19"/>
              </w:rPr>
            </w:pPr>
            <w:r w:rsidRPr="00EE2EED">
              <w:rPr>
                <w:rFonts w:eastAsia="Times New Roman" w:cs="Arial"/>
                <w:color w:val="000000"/>
                <w:sz w:val="19"/>
                <w:szCs w:val="19"/>
              </w:rPr>
              <w:t>117</w:t>
            </w:r>
            <w:r w:rsidRPr="00EE2EED">
              <w:rPr>
                <w:rFonts w:eastAsia="Times New Roman" w:cs="Arial"/>
                <w:color w:val="000000"/>
                <w:sz w:val="19"/>
                <w:szCs w:val="19"/>
              </w:rPr>
              <w:br/>
              <w:t> </w:t>
            </w:r>
          </w:p>
        </w:tc>
      </w:tr>
      <w:tr w:rsidR="002855EC" w:rsidRPr="00E71F4F" w14:paraId="5D8D927E" w14:textId="77777777" w:rsidTr="00023987">
        <w:trPr>
          <w:trHeight w:val="530"/>
        </w:trPr>
        <w:tc>
          <w:tcPr>
            <w:tcW w:w="5630" w:type="dxa"/>
            <w:tcBorders>
              <w:top w:val="nil"/>
              <w:left w:val="single" w:sz="4" w:space="0" w:color="auto"/>
              <w:bottom w:val="single" w:sz="4" w:space="0" w:color="auto"/>
              <w:right w:val="single" w:sz="4" w:space="0" w:color="B0B7BB"/>
            </w:tcBorders>
            <w:shd w:val="clear" w:color="000000" w:fill="EDF2F9"/>
            <w:noWrap/>
            <w:hideMark/>
          </w:tcPr>
          <w:p w14:paraId="107984E4" w14:textId="5FEB8F5A" w:rsidR="002855EC" w:rsidRPr="00E71F4F" w:rsidRDefault="002855EC" w:rsidP="002855EC">
            <w:pPr>
              <w:spacing w:after="0" w:line="240" w:lineRule="auto"/>
              <w:rPr>
                <w:rFonts w:eastAsia="Times New Roman" w:cs="Arial"/>
                <w:b/>
                <w:bCs/>
                <w:color w:val="112277"/>
                <w:sz w:val="19"/>
                <w:szCs w:val="19"/>
              </w:rPr>
            </w:pPr>
            <w:r w:rsidRPr="00F01A48">
              <w:rPr>
                <w:rFonts w:eastAsia="Times New Roman" w:cs="Arial"/>
                <w:b/>
                <w:bCs/>
                <w:color w:val="112277"/>
                <w:sz w:val="19"/>
                <w:szCs w:val="19"/>
              </w:rPr>
              <w:t>Limited Activities (&gt; 14 days in past mo</w:t>
            </w:r>
            <w:r>
              <w:rPr>
                <w:rFonts w:eastAsia="Times New Roman" w:cs="Arial"/>
                <w:b/>
                <w:bCs/>
                <w:color w:val="112277"/>
                <w:sz w:val="19"/>
                <w:szCs w:val="19"/>
              </w:rPr>
              <w:t>nth</w:t>
            </w:r>
          </w:p>
        </w:tc>
        <w:tc>
          <w:tcPr>
            <w:tcW w:w="752" w:type="dxa"/>
            <w:tcBorders>
              <w:top w:val="nil"/>
              <w:left w:val="single" w:sz="4" w:space="0" w:color="C1C1C1"/>
              <w:bottom w:val="single" w:sz="4" w:space="0" w:color="auto"/>
              <w:right w:val="single" w:sz="4" w:space="0" w:color="C1C1C1"/>
            </w:tcBorders>
            <w:shd w:val="clear" w:color="000000" w:fill="FFFFFF"/>
            <w:hideMark/>
          </w:tcPr>
          <w:p w14:paraId="20EBC5F1" w14:textId="1534169B" w:rsidR="002855EC" w:rsidRPr="00E71F4F" w:rsidRDefault="002855EC" w:rsidP="002855EC">
            <w:pPr>
              <w:spacing w:after="0" w:line="240" w:lineRule="auto"/>
              <w:jc w:val="right"/>
              <w:rPr>
                <w:rFonts w:eastAsia="Times New Roman" w:cs="Arial"/>
                <w:color w:val="000000"/>
                <w:sz w:val="19"/>
                <w:szCs w:val="19"/>
              </w:rPr>
            </w:pPr>
            <w:r>
              <w:rPr>
                <w:rFonts w:eastAsia="Times New Roman" w:cs="Arial"/>
                <w:color w:val="000000"/>
                <w:sz w:val="19"/>
                <w:szCs w:val="19"/>
              </w:rPr>
              <w:t>16</w:t>
            </w:r>
            <w:r>
              <w:rPr>
                <w:rFonts w:eastAsia="Times New Roman" w:cs="Arial"/>
                <w:color w:val="000000"/>
                <w:sz w:val="19"/>
                <w:szCs w:val="19"/>
              </w:rPr>
              <w:br/>
              <w:t>15.0</w:t>
            </w:r>
          </w:p>
        </w:tc>
        <w:tc>
          <w:tcPr>
            <w:tcW w:w="826" w:type="dxa"/>
            <w:tcBorders>
              <w:top w:val="nil"/>
              <w:left w:val="nil"/>
              <w:bottom w:val="single" w:sz="4" w:space="0" w:color="auto"/>
              <w:right w:val="single" w:sz="4" w:space="0" w:color="C1C1C1"/>
            </w:tcBorders>
            <w:shd w:val="clear" w:color="000000" w:fill="FFFFFF"/>
            <w:hideMark/>
          </w:tcPr>
          <w:p w14:paraId="1015815A" w14:textId="4F38FED2" w:rsidR="002855EC" w:rsidRPr="00E71F4F" w:rsidRDefault="002855EC" w:rsidP="002855EC">
            <w:pPr>
              <w:spacing w:after="0" w:line="240" w:lineRule="auto"/>
              <w:jc w:val="right"/>
              <w:rPr>
                <w:rFonts w:eastAsia="Times New Roman" w:cs="Arial"/>
                <w:color w:val="000000"/>
                <w:sz w:val="19"/>
                <w:szCs w:val="19"/>
              </w:rPr>
            </w:pPr>
            <w:r>
              <w:rPr>
                <w:rFonts w:eastAsia="Times New Roman" w:cs="Arial"/>
                <w:color w:val="000000"/>
                <w:sz w:val="19"/>
                <w:szCs w:val="19"/>
              </w:rPr>
              <w:t>13</w:t>
            </w:r>
            <w:r>
              <w:rPr>
                <w:rFonts w:eastAsia="Times New Roman" w:cs="Arial"/>
                <w:color w:val="000000"/>
                <w:sz w:val="19"/>
                <w:szCs w:val="19"/>
              </w:rPr>
              <w:br/>
              <w:t>5.7</w:t>
            </w:r>
          </w:p>
        </w:tc>
        <w:tc>
          <w:tcPr>
            <w:tcW w:w="752" w:type="dxa"/>
            <w:tcBorders>
              <w:top w:val="nil"/>
              <w:left w:val="nil"/>
              <w:bottom w:val="single" w:sz="4" w:space="0" w:color="auto"/>
              <w:right w:val="single" w:sz="4" w:space="0" w:color="C1C1C1"/>
            </w:tcBorders>
            <w:shd w:val="clear" w:color="000000" w:fill="FFFFFF"/>
            <w:hideMark/>
          </w:tcPr>
          <w:p w14:paraId="24100229" w14:textId="5AD036CD" w:rsidR="002855EC" w:rsidRPr="00E71F4F" w:rsidRDefault="002855EC" w:rsidP="002855EC">
            <w:pPr>
              <w:spacing w:after="0" w:line="240" w:lineRule="auto"/>
              <w:jc w:val="right"/>
              <w:rPr>
                <w:rFonts w:eastAsia="Times New Roman" w:cs="Arial"/>
                <w:color w:val="000000"/>
                <w:sz w:val="19"/>
                <w:szCs w:val="19"/>
              </w:rPr>
            </w:pPr>
            <w:r>
              <w:rPr>
                <w:rFonts w:eastAsia="Times New Roman" w:cs="Arial"/>
                <w:color w:val="000000"/>
                <w:sz w:val="19"/>
                <w:szCs w:val="19"/>
              </w:rPr>
              <w:t>41</w:t>
            </w:r>
            <w:r>
              <w:rPr>
                <w:rFonts w:eastAsia="Times New Roman" w:cs="Arial"/>
                <w:color w:val="000000"/>
                <w:sz w:val="19"/>
                <w:szCs w:val="19"/>
              </w:rPr>
              <w:br/>
              <w:t>6.4</w:t>
            </w:r>
          </w:p>
        </w:tc>
        <w:tc>
          <w:tcPr>
            <w:tcW w:w="1174" w:type="dxa"/>
            <w:tcBorders>
              <w:top w:val="nil"/>
              <w:left w:val="nil"/>
              <w:bottom w:val="single" w:sz="4" w:space="0" w:color="auto"/>
              <w:right w:val="single" w:sz="4" w:space="0" w:color="auto"/>
            </w:tcBorders>
            <w:shd w:val="clear" w:color="000000" w:fill="FFFFFF"/>
            <w:hideMark/>
          </w:tcPr>
          <w:p w14:paraId="152F95AC" w14:textId="43164609" w:rsidR="002855EC" w:rsidRPr="00E71F4F" w:rsidRDefault="002855EC" w:rsidP="002855EC">
            <w:pPr>
              <w:spacing w:after="0" w:line="240" w:lineRule="auto"/>
              <w:jc w:val="right"/>
              <w:rPr>
                <w:rFonts w:eastAsia="Times New Roman" w:cs="Arial"/>
                <w:color w:val="000000"/>
                <w:sz w:val="19"/>
                <w:szCs w:val="19"/>
              </w:rPr>
            </w:pPr>
            <w:r w:rsidRPr="00F01A48">
              <w:rPr>
                <w:rFonts w:eastAsia="Times New Roman" w:cs="Arial"/>
                <w:color w:val="000000"/>
                <w:sz w:val="19"/>
                <w:szCs w:val="19"/>
              </w:rPr>
              <w:t>70</w:t>
            </w:r>
            <w:r w:rsidRPr="00F01A48">
              <w:rPr>
                <w:rFonts w:eastAsia="Times New Roman" w:cs="Arial"/>
                <w:color w:val="000000"/>
                <w:sz w:val="19"/>
                <w:szCs w:val="19"/>
              </w:rPr>
              <w:br/>
              <w:t> </w:t>
            </w:r>
          </w:p>
        </w:tc>
      </w:tr>
    </w:tbl>
    <w:p w14:paraId="481FB4A3" w14:textId="77777777" w:rsidR="000B3667" w:rsidRDefault="000B3667" w:rsidP="000B3667"/>
    <w:p w14:paraId="707F789B" w14:textId="644214DE" w:rsidR="009E0AA7" w:rsidRPr="00AD4234" w:rsidRDefault="00AD4234" w:rsidP="00971205">
      <w:pPr>
        <w:keepNext/>
        <w:keepLines/>
        <w:rPr>
          <w:b/>
          <w:i/>
        </w:rPr>
      </w:pPr>
      <w:r w:rsidRPr="00AD4234">
        <w:rPr>
          <w:b/>
          <w:i/>
        </w:rPr>
        <w:t>Healthcare Coverage</w:t>
      </w:r>
    </w:p>
    <w:p w14:paraId="74C3ACB2" w14:textId="3EDBFA1F" w:rsidR="00AD4234" w:rsidRDefault="00AD4234" w:rsidP="00971205">
      <w:pPr>
        <w:keepNext/>
        <w:keepLines/>
      </w:pPr>
      <w:r>
        <w:t>Respondents were asked if they had any kind of health care coverage, including health insurance, prepaid plans such as HMOs, government plans such as Medicare, or Indian Health Service.  Reports of health care coverage were similar across the three modes of data collection, with a high percentage of respondents reporting coverage. Of the three modes, web reported the highest rates of coverage (99%).</w:t>
      </w:r>
    </w:p>
    <w:p w14:paraId="3348E6F5" w14:textId="3D6C44FE" w:rsidR="000B3667" w:rsidRDefault="000B3667" w:rsidP="000B3667">
      <w:pPr>
        <w:pStyle w:val="Caption"/>
        <w:keepNext/>
      </w:pPr>
      <w:r>
        <w:t xml:space="preserve">Table </w:t>
      </w:r>
      <w:r w:rsidR="00FF5458">
        <w:rPr>
          <w:noProof/>
        </w:rPr>
        <w:fldChar w:fldCharType="begin"/>
      </w:r>
      <w:r w:rsidR="00FF5458">
        <w:rPr>
          <w:noProof/>
        </w:rPr>
        <w:instrText xml:space="preserve"> SEQ Table \* ARABIC </w:instrText>
      </w:r>
      <w:r w:rsidR="00FF5458">
        <w:rPr>
          <w:noProof/>
        </w:rPr>
        <w:fldChar w:fldCharType="separate"/>
      </w:r>
      <w:r w:rsidR="00D50077">
        <w:rPr>
          <w:noProof/>
        </w:rPr>
        <w:t>25</w:t>
      </w:r>
      <w:r w:rsidR="00FF5458">
        <w:rPr>
          <w:noProof/>
        </w:rPr>
        <w:fldChar w:fldCharType="end"/>
      </w:r>
      <w:r>
        <w:t xml:space="preserve"> Health Care Coverage by Mode</w:t>
      </w:r>
    </w:p>
    <w:tbl>
      <w:tblPr>
        <w:tblW w:w="9764" w:type="dxa"/>
        <w:tblLook w:val="04A0" w:firstRow="1" w:lastRow="0" w:firstColumn="1" w:lastColumn="0" w:noHBand="0" w:noVBand="1"/>
      </w:tblPr>
      <w:tblGrid>
        <w:gridCol w:w="6540"/>
        <w:gridCol w:w="692"/>
        <w:gridCol w:w="760"/>
        <w:gridCol w:w="692"/>
        <w:gridCol w:w="1080"/>
      </w:tblGrid>
      <w:tr w:rsidR="000B3667" w:rsidRPr="000B3667" w14:paraId="620BE539" w14:textId="77777777" w:rsidTr="00023987">
        <w:trPr>
          <w:trHeight w:val="279"/>
        </w:trPr>
        <w:tc>
          <w:tcPr>
            <w:tcW w:w="9764" w:type="dxa"/>
            <w:gridSpan w:val="5"/>
            <w:tcBorders>
              <w:top w:val="single" w:sz="4" w:space="0" w:color="auto"/>
              <w:left w:val="single" w:sz="4" w:space="0" w:color="auto"/>
              <w:bottom w:val="single" w:sz="4" w:space="0" w:color="B0B7BB"/>
              <w:right w:val="single" w:sz="4" w:space="0" w:color="auto"/>
            </w:tcBorders>
            <w:shd w:val="clear" w:color="000000" w:fill="EDF2F9"/>
            <w:noWrap/>
            <w:vAlign w:val="bottom"/>
            <w:hideMark/>
          </w:tcPr>
          <w:p w14:paraId="0FCDB7AB" w14:textId="77777777" w:rsidR="000B3667" w:rsidRPr="000B3667" w:rsidRDefault="000B3667" w:rsidP="000B3667">
            <w:pPr>
              <w:spacing w:after="0" w:line="240" w:lineRule="auto"/>
              <w:jc w:val="center"/>
              <w:rPr>
                <w:rFonts w:eastAsia="Times New Roman" w:cs="Arial"/>
                <w:b/>
                <w:bCs/>
                <w:color w:val="112277"/>
                <w:sz w:val="19"/>
                <w:szCs w:val="19"/>
              </w:rPr>
            </w:pPr>
            <w:r w:rsidRPr="000B3667">
              <w:rPr>
                <w:rFonts w:eastAsia="Times New Roman" w:cs="Arial"/>
                <w:b/>
                <w:bCs/>
                <w:color w:val="112277"/>
                <w:sz w:val="19"/>
                <w:szCs w:val="19"/>
              </w:rPr>
              <w:t>Table of s3q1 by mode</w:t>
            </w:r>
          </w:p>
        </w:tc>
      </w:tr>
      <w:tr w:rsidR="000B3667" w:rsidRPr="000B3667" w14:paraId="51F169E6" w14:textId="77777777" w:rsidTr="00023987">
        <w:trPr>
          <w:trHeight w:val="1007"/>
        </w:trPr>
        <w:tc>
          <w:tcPr>
            <w:tcW w:w="6540" w:type="dxa"/>
            <w:tcBorders>
              <w:top w:val="nil"/>
              <w:left w:val="single" w:sz="4" w:space="0" w:color="auto"/>
              <w:bottom w:val="single" w:sz="4" w:space="0" w:color="B0B7BB"/>
              <w:right w:val="single" w:sz="4" w:space="0" w:color="B0B7BB"/>
            </w:tcBorders>
            <w:shd w:val="clear" w:color="000000" w:fill="EDF2F9"/>
            <w:vAlign w:val="bottom"/>
            <w:hideMark/>
          </w:tcPr>
          <w:p w14:paraId="7D65AE32" w14:textId="4815141D" w:rsidR="000B3667" w:rsidRPr="000B3667" w:rsidRDefault="000B3667" w:rsidP="000B3667">
            <w:pPr>
              <w:spacing w:after="0" w:line="240" w:lineRule="auto"/>
              <w:jc w:val="center"/>
              <w:rPr>
                <w:rFonts w:eastAsia="Times New Roman" w:cs="Arial"/>
                <w:b/>
                <w:bCs/>
                <w:color w:val="112277"/>
                <w:sz w:val="19"/>
                <w:szCs w:val="19"/>
              </w:rPr>
            </w:pPr>
            <w:r w:rsidRPr="000B3667">
              <w:rPr>
                <w:rFonts w:eastAsia="Times New Roman" w:cs="Arial"/>
                <w:b/>
                <w:bCs/>
                <w:color w:val="112277"/>
                <w:sz w:val="19"/>
                <w:szCs w:val="19"/>
              </w:rPr>
              <w:t>Do you have any kind of health care coverage, including health</w:t>
            </w:r>
            <w:r w:rsidR="006D3982">
              <w:rPr>
                <w:rFonts w:eastAsia="Times New Roman" w:cs="Arial"/>
                <w:b/>
                <w:bCs/>
                <w:color w:val="112277"/>
                <w:sz w:val="19"/>
                <w:szCs w:val="19"/>
              </w:rPr>
              <w:t xml:space="preserve"> insurance, prepaid plans such </w:t>
            </w:r>
            <w:r w:rsidRPr="000B3667">
              <w:rPr>
                <w:rFonts w:eastAsia="Times New Roman" w:cs="Arial"/>
                <w:b/>
                <w:bCs/>
                <w:color w:val="112277"/>
                <w:sz w:val="19"/>
                <w:szCs w:val="19"/>
              </w:rPr>
              <w:t>as</w:t>
            </w:r>
            <w:r w:rsidR="006D3982">
              <w:rPr>
                <w:rFonts w:eastAsia="Times New Roman" w:cs="Arial"/>
                <w:b/>
                <w:bCs/>
                <w:color w:val="112277"/>
                <w:sz w:val="19"/>
                <w:szCs w:val="19"/>
              </w:rPr>
              <w:t xml:space="preserve"> HMOs, government plans such as </w:t>
            </w:r>
            <w:r w:rsidRPr="000B3667">
              <w:rPr>
                <w:rFonts w:eastAsia="Times New Roman" w:cs="Arial"/>
                <w:b/>
                <w:bCs/>
                <w:color w:val="112277"/>
                <w:sz w:val="19"/>
                <w:szCs w:val="19"/>
              </w:rPr>
              <w:t>Medicare, or Indian Health Service?)</w:t>
            </w:r>
          </w:p>
        </w:tc>
        <w:tc>
          <w:tcPr>
            <w:tcW w:w="3224" w:type="dxa"/>
            <w:gridSpan w:val="4"/>
            <w:tcBorders>
              <w:top w:val="single" w:sz="4" w:space="0" w:color="B0B7BB"/>
              <w:left w:val="nil"/>
              <w:bottom w:val="single" w:sz="4" w:space="0" w:color="B0B7BB"/>
              <w:right w:val="single" w:sz="4" w:space="0" w:color="auto"/>
            </w:tcBorders>
            <w:shd w:val="clear" w:color="000000" w:fill="EDF2F9"/>
            <w:noWrap/>
            <w:vAlign w:val="bottom"/>
            <w:hideMark/>
          </w:tcPr>
          <w:p w14:paraId="40D8A2FC" w14:textId="4996E6A7" w:rsidR="000B3667" w:rsidRPr="000B3667" w:rsidRDefault="006D3982" w:rsidP="000B3667">
            <w:pPr>
              <w:spacing w:after="0" w:line="240" w:lineRule="auto"/>
              <w:jc w:val="center"/>
              <w:rPr>
                <w:rFonts w:eastAsia="Times New Roman" w:cs="Arial"/>
                <w:b/>
                <w:bCs/>
                <w:color w:val="112277"/>
                <w:sz w:val="19"/>
                <w:szCs w:val="19"/>
              </w:rPr>
            </w:pPr>
            <w:r>
              <w:rPr>
                <w:rFonts w:eastAsia="Times New Roman" w:cs="Arial"/>
                <w:b/>
                <w:bCs/>
                <w:color w:val="112277"/>
                <w:sz w:val="19"/>
                <w:szCs w:val="19"/>
              </w:rPr>
              <w:t>Survey M</w:t>
            </w:r>
            <w:r w:rsidRPr="002E69EE">
              <w:rPr>
                <w:rFonts w:eastAsia="Times New Roman" w:cs="Arial"/>
                <w:b/>
                <w:bCs/>
                <w:color w:val="112277"/>
                <w:sz w:val="19"/>
                <w:szCs w:val="19"/>
              </w:rPr>
              <w:t>ode</w:t>
            </w:r>
          </w:p>
        </w:tc>
      </w:tr>
      <w:tr w:rsidR="004814FB" w:rsidRPr="000B3667" w14:paraId="3D40051D" w14:textId="77777777" w:rsidTr="00023987">
        <w:trPr>
          <w:trHeight w:val="579"/>
        </w:trPr>
        <w:tc>
          <w:tcPr>
            <w:tcW w:w="6540" w:type="dxa"/>
            <w:tcBorders>
              <w:top w:val="nil"/>
              <w:left w:val="single" w:sz="4" w:space="0" w:color="auto"/>
              <w:bottom w:val="single" w:sz="4" w:space="0" w:color="B0B7BB"/>
              <w:right w:val="single" w:sz="4" w:space="0" w:color="B0B7BB"/>
            </w:tcBorders>
            <w:shd w:val="clear" w:color="000000" w:fill="EDF2F9"/>
            <w:hideMark/>
          </w:tcPr>
          <w:p w14:paraId="357879EB" w14:textId="26EE0BFA" w:rsidR="004814FB" w:rsidRPr="000B3667" w:rsidRDefault="004814FB" w:rsidP="004814FB">
            <w:pPr>
              <w:spacing w:after="0" w:line="240" w:lineRule="auto"/>
              <w:rPr>
                <w:rFonts w:eastAsia="Times New Roman" w:cs="Arial"/>
                <w:b/>
                <w:bCs/>
                <w:color w:val="112277"/>
                <w:sz w:val="19"/>
                <w:szCs w:val="19"/>
              </w:rPr>
            </w:pPr>
            <w:r w:rsidRPr="000B3667">
              <w:rPr>
                <w:rFonts w:eastAsia="Times New Roman" w:cs="Arial"/>
                <w:b/>
                <w:bCs/>
                <w:color w:val="112277"/>
                <w:sz w:val="19"/>
                <w:szCs w:val="19"/>
              </w:rPr>
              <w:t>Frequency</w:t>
            </w:r>
            <w:r w:rsidRPr="000B3667">
              <w:rPr>
                <w:rFonts w:eastAsia="Times New Roman" w:cs="Arial"/>
                <w:b/>
                <w:bCs/>
                <w:color w:val="112277"/>
                <w:sz w:val="19"/>
                <w:szCs w:val="19"/>
              </w:rPr>
              <w:br/>
            </w:r>
          </w:p>
        </w:tc>
        <w:tc>
          <w:tcPr>
            <w:tcW w:w="692" w:type="dxa"/>
            <w:tcBorders>
              <w:top w:val="nil"/>
              <w:left w:val="nil"/>
              <w:bottom w:val="single" w:sz="4" w:space="0" w:color="B0B7BB"/>
              <w:right w:val="single" w:sz="4" w:space="0" w:color="B0B7BB"/>
            </w:tcBorders>
            <w:shd w:val="clear" w:color="000000" w:fill="EDF2F9"/>
            <w:noWrap/>
            <w:vAlign w:val="bottom"/>
            <w:hideMark/>
          </w:tcPr>
          <w:p w14:paraId="7AB61ABF" w14:textId="77777777" w:rsidR="004814FB" w:rsidRDefault="004814FB" w:rsidP="004814FB">
            <w:pPr>
              <w:spacing w:after="0" w:line="240" w:lineRule="auto"/>
              <w:jc w:val="right"/>
              <w:rPr>
                <w:rFonts w:eastAsia="Times New Roman" w:cs="Arial"/>
                <w:b/>
                <w:bCs/>
                <w:color w:val="112277"/>
                <w:sz w:val="19"/>
                <w:szCs w:val="19"/>
              </w:rPr>
            </w:pPr>
            <w:r w:rsidRPr="00E71F4F">
              <w:rPr>
                <w:rFonts w:eastAsia="Times New Roman" w:cs="Arial"/>
                <w:b/>
                <w:bCs/>
                <w:color w:val="112277"/>
                <w:sz w:val="19"/>
                <w:szCs w:val="19"/>
              </w:rPr>
              <w:t>CATI</w:t>
            </w:r>
          </w:p>
          <w:p w14:paraId="372D13B0" w14:textId="77777777" w:rsidR="004814FB" w:rsidRDefault="004814FB" w:rsidP="004814FB">
            <w:pPr>
              <w:spacing w:after="0" w:line="240" w:lineRule="auto"/>
              <w:jc w:val="right"/>
              <w:rPr>
                <w:rFonts w:eastAsia="Times New Roman" w:cs="Arial"/>
                <w:b/>
                <w:bCs/>
                <w:color w:val="112277"/>
                <w:sz w:val="19"/>
                <w:szCs w:val="19"/>
              </w:rPr>
            </w:pPr>
            <w:r>
              <w:rPr>
                <w:rFonts w:eastAsia="Times New Roman" w:cs="Arial"/>
                <w:b/>
                <w:bCs/>
                <w:color w:val="112277"/>
                <w:sz w:val="19"/>
                <w:szCs w:val="19"/>
              </w:rPr>
              <w:t>#</w:t>
            </w:r>
          </w:p>
          <w:p w14:paraId="69E9EC48" w14:textId="154E392F" w:rsidR="004814FB" w:rsidRPr="000B3667" w:rsidRDefault="004814FB" w:rsidP="004814FB">
            <w:pPr>
              <w:spacing w:after="0" w:line="240" w:lineRule="auto"/>
              <w:jc w:val="right"/>
              <w:rPr>
                <w:rFonts w:eastAsia="Times New Roman" w:cs="Arial"/>
                <w:b/>
                <w:bCs/>
                <w:color w:val="112277"/>
                <w:sz w:val="19"/>
                <w:szCs w:val="19"/>
              </w:rPr>
            </w:pPr>
            <w:r>
              <w:rPr>
                <w:rFonts w:eastAsia="Times New Roman" w:cs="Arial"/>
                <w:b/>
                <w:bCs/>
                <w:color w:val="112277"/>
                <w:sz w:val="19"/>
                <w:szCs w:val="19"/>
              </w:rPr>
              <w:t>%</w:t>
            </w:r>
          </w:p>
        </w:tc>
        <w:tc>
          <w:tcPr>
            <w:tcW w:w="760" w:type="dxa"/>
            <w:tcBorders>
              <w:top w:val="nil"/>
              <w:left w:val="nil"/>
              <w:bottom w:val="single" w:sz="4" w:space="0" w:color="B0B7BB"/>
              <w:right w:val="single" w:sz="4" w:space="0" w:color="B0B7BB"/>
            </w:tcBorders>
            <w:shd w:val="clear" w:color="000000" w:fill="EDF2F9"/>
            <w:noWrap/>
            <w:vAlign w:val="bottom"/>
            <w:hideMark/>
          </w:tcPr>
          <w:p w14:paraId="7DE0BB1D" w14:textId="77777777" w:rsidR="004814FB" w:rsidRDefault="004814FB" w:rsidP="004814FB">
            <w:pPr>
              <w:spacing w:after="0" w:line="240" w:lineRule="auto"/>
              <w:jc w:val="right"/>
              <w:rPr>
                <w:rFonts w:eastAsia="Times New Roman" w:cs="Arial"/>
                <w:b/>
                <w:bCs/>
                <w:color w:val="112277"/>
                <w:sz w:val="19"/>
                <w:szCs w:val="19"/>
              </w:rPr>
            </w:pPr>
            <w:r w:rsidRPr="00E71F4F">
              <w:rPr>
                <w:rFonts w:eastAsia="Times New Roman" w:cs="Arial"/>
                <w:b/>
                <w:bCs/>
                <w:color w:val="112277"/>
                <w:sz w:val="19"/>
                <w:szCs w:val="19"/>
              </w:rPr>
              <w:t>Web</w:t>
            </w:r>
          </w:p>
          <w:p w14:paraId="31774A83" w14:textId="77777777" w:rsidR="004814FB" w:rsidRDefault="004814FB" w:rsidP="004814FB">
            <w:pPr>
              <w:spacing w:after="0" w:line="240" w:lineRule="auto"/>
              <w:jc w:val="right"/>
              <w:rPr>
                <w:rFonts w:eastAsia="Times New Roman" w:cs="Arial"/>
                <w:b/>
                <w:bCs/>
                <w:color w:val="112277"/>
                <w:sz w:val="19"/>
                <w:szCs w:val="19"/>
              </w:rPr>
            </w:pPr>
            <w:r>
              <w:rPr>
                <w:rFonts w:eastAsia="Times New Roman" w:cs="Arial"/>
                <w:b/>
                <w:bCs/>
                <w:color w:val="112277"/>
                <w:sz w:val="19"/>
                <w:szCs w:val="19"/>
              </w:rPr>
              <w:t>#</w:t>
            </w:r>
          </w:p>
          <w:p w14:paraId="4E1A8409" w14:textId="74F47EDC" w:rsidR="004814FB" w:rsidRPr="000B3667" w:rsidRDefault="004814FB" w:rsidP="004814FB">
            <w:pPr>
              <w:spacing w:after="0" w:line="240" w:lineRule="auto"/>
              <w:jc w:val="right"/>
              <w:rPr>
                <w:rFonts w:eastAsia="Times New Roman" w:cs="Arial"/>
                <w:b/>
                <w:bCs/>
                <w:color w:val="112277"/>
                <w:sz w:val="19"/>
                <w:szCs w:val="19"/>
              </w:rPr>
            </w:pPr>
            <w:r>
              <w:rPr>
                <w:rFonts w:eastAsia="Times New Roman" w:cs="Arial"/>
                <w:b/>
                <w:bCs/>
                <w:color w:val="112277"/>
                <w:sz w:val="19"/>
                <w:szCs w:val="19"/>
              </w:rPr>
              <w:t>%</w:t>
            </w:r>
          </w:p>
        </w:tc>
        <w:tc>
          <w:tcPr>
            <w:tcW w:w="692" w:type="dxa"/>
            <w:tcBorders>
              <w:top w:val="nil"/>
              <w:left w:val="nil"/>
              <w:bottom w:val="single" w:sz="4" w:space="0" w:color="B0B7BB"/>
              <w:right w:val="single" w:sz="4" w:space="0" w:color="B0B7BB"/>
            </w:tcBorders>
            <w:shd w:val="clear" w:color="000000" w:fill="EDF2F9"/>
            <w:noWrap/>
            <w:vAlign w:val="bottom"/>
            <w:hideMark/>
          </w:tcPr>
          <w:p w14:paraId="745BE1CB" w14:textId="77777777" w:rsidR="004814FB" w:rsidRDefault="004814FB" w:rsidP="004814FB">
            <w:pPr>
              <w:spacing w:after="0" w:line="240" w:lineRule="auto"/>
              <w:jc w:val="right"/>
              <w:rPr>
                <w:rFonts w:eastAsia="Times New Roman" w:cs="Arial"/>
                <w:b/>
                <w:bCs/>
                <w:color w:val="112277"/>
                <w:sz w:val="19"/>
                <w:szCs w:val="19"/>
              </w:rPr>
            </w:pPr>
            <w:r w:rsidRPr="00E71F4F">
              <w:rPr>
                <w:rFonts w:eastAsia="Times New Roman" w:cs="Arial"/>
                <w:b/>
                <w:bCs/>
                <w:color w:val="112277"/>
                <w:sz w:val="19"/>
                <w:szCs w:val="19"/>
              </w:rPr>
              <w:t>Mail</w:t>
            </w:r>
          </w:p>
          <w:p w14:paraId="03F20BA8" w14:textId="77777777" w:rsidR="004814FB" w:rsidRDefault="004814FB" w:rsidP="004814FB">
            <w:pPr>
              <w:spacing w:after="0" w:line="240" w:lineRule="auto"/>
              <w:jc w:val="right"/>
              <w:rPr>
                <w:rFonts w:eastAsia="Times New Roman" w:cs="Arial"/>
                <w:b/>
                <w:bCs/>
                <w:color w:val="112277"/>
                <w:sz w:val="19"/>
                <w:szCs w:val="19"/>
              </w:rPr>
            </w:pPr>
            <w:r>
              <w:rPr>
                <w:rFonts w:eastAsia="Times New Roman" w:cs="Arial"/>
                <w:b/>
                <w:bCs/>
                <w:color w:val="112277"/>
                <w:sz w:val="19"/>
                <w:szCs w:val="19"/>
              </w:rPr>
              <w:t>#</w:t>
            </w:r>
          </w:p>
          <w:p w14:paraId="6A482D1A" w14:textId="62B3C65D" w:rsidR="004814FB" w:rsidRPr="000B3667" w:rsidRDefault="004814FB" w:rsidP="004814FB">
            <w:pPr>
              <w:spacing w:after="0" w:line="240" w:lineRule="auto"/>
              <w:jc w:val="right"/>
              <w:rPr>
                <w:rFonts w:eastAsia="Times New Roman" w:cs="Arial"/>
                <w:b/>
                <w:bCs/>
                <w:color w:val="112277"/>
                <w:sz w:val="19"/>
                <w:szCs w:val="19"/>
              </w:rPr>
            </w:pPr>
            <w:r>
              <w:rPr>
                <w:rFonts w:eastAsia="Times New Roman" w:cs="Arial"/>
                <w:b/>
                <w:bCs/>
                <w:color w:val="112277"/>
                <w:sz w:val="19"/>
                <w:szCs w:val="19"/>
              </w:rPr>
              <w:t>%</w:t>
            </w:r>
          </w:p>
        </w:tc>
        <w:tc>
          <w:tcPr>
            <w:tcW w:w="1080" w:type="dxa"/>
            <w:tcBorders>
              <w:top w:val="nil"/>
              <w:left w:val="nil"/>
              <w:bottom w:val="single" w:sz="4" w:space="0" w:color="B0B7BB"/>
              <w:right w:val="single" w:sz="4" w:space="0" w:color="auto"/>
            </w:tcBorders>
            <w:shd w:val="clear" w:color="000000" w:fill="EDF2F9"/>
            <w:noWrap/>
            <w:vAlign w:val="bottom"/>
            <w:hideMark/>
          </w:tcPr>
          <w:p w14:paraId="6DF7247F" w14:textId="77777777" w:rsidR="004814FB" w:rsidRPr="000B3667" w:rsidRDefault="004814FB" w:rsidP="004814FB">
            <w:pPr>
              <w:spacing w:after="0" w:line="240" w:lineRule="auto"/>
              <w:jc w:val="right"/>
              <w:rPr>
                <w:rFonts w:eastAsia="Times New Roman" w:cs="Arial"/>
                <w:b/>
                <w:bCs/>
                <w:color w:val="112277"/>
                <w:sz w:val="19"/>
                <w:szCs w:val="19"/>
              </w:rPr>
            </w:pPr>
            <w:r w:rsidRPr="000B3667">
              <w:rPr>
                <w:rFonts w:eastAsia="Times New Roman" w:cs="Arial"/>
                <w:b/>
                <w:bCs/>
                <w:color w:val="112277"/>
                <w:sz w:val="19"/>
                <w:szCs w:val="19"/>
              </w:rPr>
              <w:t>Total</w:t>
            </w:r>
          </w:p>
        </w:tc>
      </w:tr>
      <w:tr w:rsidR="000B3667" w:rsidRPr="000B3667" w14:paraId="31A0CBAE" w14:textId="77777777" w:rsidTr="00023987">
        <w:trPr>
          <w:trHeight w:val="579"/>
        </w:trPr>
        <w:tc>
          <w:tcPr>
            <w:tcW w:w="6540" w:type="dxa"/>
            <w:tcBorders>
              <w:top w:val="nil"/>
              <w:left w:val="single" w:sz="4" w:space="0" w:color="auto"/>
              <w:bottom w:val="single" w:sz="4" w:space="0" w:color="B0B7BB"/>
              <w:right w:val="single" w:sz="4" w:space="0" w:color="B0B7BB"/>
            </w:tcBorders>
            <w:shd w:val="clear" w:color="000000" w:fill="EDF2F9"/>
            <w:noWrap/>
            <w:hideMark/>
          </w:tcPr>
          <w:p w14:paraId="36178751" w14:textId="77777777" w:rsidR="000B3667" w:rsidRPr="000B3667" w:rsidRDefault="000B3667" w:rsidP="000B3667">
            <w:pPr>
              <w:spacing w:after="0" w:line="240" w:lineRule="auto"/>
              <w:rPr>
                <w:rFonts w:eastAsia="Times New Roman" w:cs="Arial"/>
                <w:b/>
                <w:bCs/>
                <w:color w:val="112277"/>
                <w:sz w:val="19"/>
                <w:szCs w:val="19"/>
              </w:rPr>
            </w:pPr>
            <w:r w:rsidRPr="000B3667">
              <w:rPr>
                <w:rFonts w:eastAsia="Times New Roman" w:cs="Arial"/>
                <w:b/>
                <w:bCs/>
                <w:color w:val="112277"/>
                <w:sz w:val="19"/>
                <w:szCs w:val="19"/>
              </w:rPr>
              <w:t>Yes</w:t>
            </w:r>
          </w:p>
        </w:tc>
        <w:tc>
          <w:tcPr>
            <w:tcW w:w="692" w:type="dxa"/>
            <w:tcBorders>
              <w:top w:val="nil"/>
              <w:left w:val="single" w:sz="4" w:space="0" w:color="C1C1C1"/>
              <w:bottom w:val="single" w:sz="4" w:space="0" w:color="C1C1C1"/>
              <w:right w:val="single" w:sz="4" w:space="0" w:color="C1C1C1"/>
            </w:tcBorders>
            <w:shd w:val="clear" w:color="000000" w:fill="FFFFFF"/>
            <w:hideMark/>
          </w:tcPr>
          <w:p w14:paraId="3FAF0724" w14:textId="0935D8EB" w:rsidR="000B3667" w:rsidRPr="000B3667" w:rsidRDefault="009C4BFA" w:rsidP="000B3667">
            <w:pPr>
              <w:spacing w:after="0" w:line="240" w:lineRule="auto"/>
              <w:jc w:val="right"/>
              <w:rPr>
                <w:rFonts w:eastAsia="Times New Roman" w:cs="Arial"/>
                <w:color w:val="000000"/>
                <w:sz w:val="19"/>
                <w:szCs w:val="19"/>
              </w:rPr>
            </w:pPr>
            <w:r>
              <w:rPr>
                <w:rFonts w:eastAsia="Times New Roman" w:cs="Arial"/>
                <w:color w:val="000000"/>
                <w:sz w:val="19"/>
                <w:szCs w:val="19"/>
              </w:rPr>
              <w:t>188</w:t>
            </w:r>
            <w:r>
              <w:rPr>
                <w:rFonts w:eastAsia="Times New Roman" w:cs="Arial"/>
                <w:color w:val="000000"/>
                <w:sz w:val="19"/>
                <w:szCs w:val="19"/>
              </w:rPr>
              <w:br/>
              <w:t>92.6</w:t>
            </w:r>
          </w:p>
        </w:tc>
        <w:tc>
          <w:tcPr>
            <w:tcW w:w="760" w:type="dxa"/>
            <w:tcBorders>
              <w:top w:val="nil"/>
              <w:left w:val="nil"/>
              <w:bottom w:val="single" w:sz="4" w:space="0" w:color="C1C1C1"/>
              <w:right w:val="single" w:sz="4" w:space="0" w:color="C1C1C1"/>
            </w:tcBorders>
            <w:shd w:val="clear" w:color="000000" w:fill="FFFFFF"/>
            <w:hideMark/>
          </w:tcPr>
          <w:p w14:paraId="38B1CC51" w14:textId="3BD39338" w:rsidR="000B3667" w:rsidRPr="000B3667" w:rsidRDefault="009C4BFA" w:rsidP="000B3667">
            <w:pPr>
              <w:spacing w:after="0" w:line="240" w:lineRule="auto"/>
              <w:jc w:val="right"/>
              <w:rPr>
                <w:rFonts w:eastAsia="Times New Roman" w:cs="Arial"/>
                <w:color w:val="000000"/>
                <w:sz w:val="19"/>
                <w:szCs w:val="19"/>
              </w:rPr>
            </w:pPr>
            <w:r>
              <w:rPr>
                <w:rFonts w:eastAsia="Times New Roman" w:cs="Arial"/>
                <w:color w:val="000000"/>
                <w:sz w:val="19"/>
                <w:szCs w:val="19"/>
              </w:rPr>
              <w:t>226</w:t>
            </w:r>
            <w:r>
              <w:rPr>
                <w:rFonts w:eastAsia="Times New Roman" w:cs="Arial"/>
                <w:color w:val="000000"/>
                <w:sz w:val="19"/>
                <w:szCs w:val="19"/>
              </w:rPr>
              <w:br/>
              <w:t>98.7</w:t>
            </w:r>
          </w:p>
        </w:tc>
        <w:tc>
          <w:tcPr>
            <w:tcW w:w="692" w:type="dxa"/>
            <w:tcBorders>
              <w:top w:val="nil"/>
              <w:left w:val="nil"/>
              <w:bottom w:val="single" w:sz="4" w:space="0" w:color="C1C1C1"/>
              <w:right w:val="single" w:sz="4" w:space="0" w:color="C1C1C1"/>
            </w:tcBorders>
            <w:shd w:val="clear" w:color="000000" w:fill="FFFFFF"/>
            <w:hideMark/>
          </w:tcPr>
          <w:p w14:paraId="17F809E8" w14:textId="740EFD73" w:rsidR="000B3667" w:rsidRPr="000B3667" w:rsidRDefault="009C4BFA" w:rsidP="000B3667">
            <w:pPr>
              <w:spacing w:after="0" w:line="240" w:lineRule="auto"/>
              <w:jc w:val="right"/>
              <w:rPr>
                <w:rFonts w:eastAsia="Times New Roman" w:cs="Arial"/>
                <w:color w:val="000000"/>
                <w:sz w:val="19"/>
                <w:szCs w:val="19"/>
              </w:rPr>
            </w:pPr>
            <w:r>
              <w:rPr>
                <w:rFonts w:eastAsia="Times New Roman" w:cs="Arial"/>
                <w:color w:val="000000"/>
                <w:sz w:val="19"/>
                <w:szCs w:val="19"/>
              </w:rPr>
              <w:t>655</w:t>
            </w:r>
            <w:r>
              <w:rPr>
                <w:rFonts w:eastAsia="Times New Roman" w:cs="Arial"/>
                <w:color w:val="000000"/>
                <w:sz w:val="19"/>
                <w:szCs w:val="19"/>
              </w:rPr>
              <w:br/>
              <w:t>97.5</w:t>
            </w:r>
          </w:p>
        </w:tc>
        <w:tc>
          <w:tcPr>
            <w:tcW w:w="1080" w:type="dxa"/>
            <w:tcBorders>
              <w:top w:val="nil"/>
              <w:left w:val="nil"/>
              <w:bottom w:val="single" w:sz="4" w:space="0" w:color="C1C1C1"/>
              <w:right w:val="single" w:sz="4" w:space="0" w:color="auto"/>
            </w:tcBorders>
            <w:shd w:val="clear" w:color="000000" w:fill="FFFFFF"/>
            <w:hideMark/>
          </w:tcPr>
          <w:p w14:paraId="21A0D1E4" w14:textId="77777777" w:rsidR="000B3667" w:rsidRPr="000B3667" w:rsidRDefault="000B3667" w:rsidP="000B3667">
            <w:pPr>
              <w:spacing w:after="0" w:line="240" w:lineRule="auto"/>
              <w:jc w:val="right"/>
              <w:rPr>
                <w:rFonts w:eastAsia="Times New Roman" w:cs="Arial"/>
                <w:color w:val="000000"/>
                <w:sz w:val="19"/>
                <w:szCs w:val="19"/>
              </w:rPr>
            </w:pPr>
            <w:r w:rsidRPr="000B3667">
              <w:rPr>
                <w:rFonts w:eastAsia="Times New Roman" w:cs="Arial"/>
                <w:color w:val="000000"/>
                <w:sz w:val="19"/>
                <w:szCs w:val="19"/>
              </w:rPr>
              <w:t>1069</w:t>
            </w:r>
            <w:r w:rsidRPr="000B3667">
              <w:rPr>
                <w:rFonts w:eastAsia="Times New Roman" w:cs="Arial"/>
                <w:color w:val="000000"/>
                <w:sz w:val="19"/>
                <w:szCs w:val="19"/>
              </w:rPr>
              <w:br/>
              <w:t> </w:t>
            </w:r>
          </w:p>
        </w:tc>
      </w:tr>
      <w:tr w:rsidR="000B3667" w:rsidRPr="000B3667" w14:paraId="40B94CE8" w14:textId="77777777" w:rsidTr="00023987">
        <w:trPr>
          <w:trHeight w:val="579"/>
        </w:trPr>
        <w:tc>
          <w:tcPr>
            <w:tcW w:w="6540" w:type="dxa"/>
            <w:tcBorders>
              <w:top w:val="nil"/>
              <w:left w:val="single" w:sz="4" w:space="0" w:color="auto"/>
              <w:bottom w:val="single" w:sz="4" w:space="0" w:color="B0B7BB"/>
              <w:right w:val="single" w:sz="4" w:space="0" w:color="B0B7BB"/>
            </w:tcBorders>
            <w:shd w:val="clear" w:color="000000" w:fill="EDF2F9"/>
            <w:noWrap/>
            <w:hideMark/>
          </w:tcPr>
          <w:p w14:paraId="00B2A05E" w14:textId="77777777" w:rsidR="000B3667" w:rsidRPr="000B3667" w:rsidRDefault="000B3667" w:rsidP="000B3667">
            <w:pPr>
              <w:spacing w:after="0" w:line="240" w:lineRule="auto"/>
              <w:rPr>
                <w:rFonts w:eastAsia="Times New Roman" w:cs="Arial"/>
                <w:b/>
                <w:bCs/>
                <w:color w:val="112277"/>
                <w:sz w:val="19"/>
                <w:szCs w:val="19"/>
              </w:rPr>
            </w:pPr>
            <w:r w:rsidRPr="000B3667">
              <w:rPr>
                <w:rFonts w:eastAsia="Times New Roman" w:cs="Arial"/>
                <w:b/>
                <w:bCs/>
                <w:color w:val="112277"/>
                <w:sz w:val="19"/>
                <w:szCs w:val="19"/>
              </w:rPr>
              <w:t>No</w:t>
            </w:r>
          </w:p>
        </w:tc>
        <w:tc>
          <w:tcPr>
            <w:tcW w:w="692" w:type="dxa"/>
            <w:tcBorders>
              <w:top w:val="nil"/>
              <w:left w:val="single" w:sz="4" w:space="0" w:color="C1C1C1"/>
              <w:bottom w:val="single" w:sz="4" w:space="0" w:color="C1C1C1"/>
              <w:right w:val="single" w:sz="4" w:space="0" w:color="C1C1C1"/>
            </w:tcBorders>
            <w:shd w:val="clear" w:color="000000" w:fill="FFFFFF"/>
            <w:hideMark/>
          </w:tcPr>
          <w:p w14:paraId="5FBED491" w14:textId="6258A724" w:rsidR="000B3667" w:rsidRPr="000B3667" w:rsidRDefault="009C4BFA" w:rsidP="000B3667">
            <w:pPr>
              <w:spacing w:after="0" w:line="240" w:lineRule="auto"/>
              <w:jc w:val="right"/>
              <w:rPr>
                <w:rFonts w:eastAsia="Times New Roman" w:cs="Arial"/>
                <w:color w:val="000000"/>
                <w:sz w:val="19"/>
                <w:szCs w:val="19"/>
              </w:rPr>
            </w:pPr>
            <w:r>
              <w:rPr>
                <w:rFonts w:eastAsia="Times New Roman" w:cs="Arial"/>
                <w:color w:val="000000"/>
                <w:sz w:val="19"/>
                <w:szCs w:val="19"/>
              </w:rPr>
              <w:t>15</w:t>
            </w:r>
            <w:r>
              <w:rPr>
                <w:rFonts w:eastAsia="Times New Roman" w:cs="Arial"/>
                <w:color w:val="000000"/>
                <w:sz w:val="19"/>
                <w:szCs w:val="19"/>
              </w:rPr>
              <w:br/>
              <w:t>7.4</w:t>
            </w:r>
          </w:p>
        </w:tc>
        <w:tc>
          <w:tcPr>
            <w:tcW w:w="760" w:type="dxa"/>
            <w:tcBorders>
              <w:top w:val="nil"/>
              <w:left w:val="nil"/>
              <w:bottom w:val="single" w:sz="4" w:space="0" w:color="C1C1C1"/>
              <w:right w:val="single" w:sz="4" w:space="0" w:color="C1C1C1"/>
            </w:tcBorders>
            <w:shd w:val="clear" w:color="000000" w:fill="FFFFFF"/>
            <w:hideMark/>
          </w:tcPr>
          <w:p w14:paraId="36EDB524" w14:textId="6B5A9D7D" w:rsidR="000B3667" w:rsidRPr="000B3667" w:rsidRDefault="009C4BFA" w:rsidP="000B3667">
            <w:pPr>
              <w:spacing w:after="0" w:line="240" w:lineRule="auto"/>
              <w:jc w:val="right"/>
              <w:rPr>
                <w:rFonts w:eastAsia="Times New Roman" w:cs="Arial"/>
                <w:color w:val="000000"/>
                <w:sz w:val="19"/>
                <w:szCs w:val="19"/>
              </w:rPr>
            </w:pPr>
            <w:r>
              <w:rPr>
                <w:rFonts w:eastAsia="Times New Roman" w:cs="Arial"/>
                <w:color w:val="000000"/>
                <w:sz w:val="19"/>
                <w:szCs w:val="19"/>
              </w:rPr>
              <w:t>2</w:t>
            </w:r>
            <w:r>
              <w:rPr>
                <w:rFonts w:eastAsia="Times New Roman" w:cs="Arial"/>
                <w:color w:val="000000"/>
                <w:sz w:val="19"/>
                <w:szCs w:val="19"/>
              </w:rPr>
              <w:br/>
              <w:t>0.9</w:t>
            </w:r>
          </w:p>
        </w:tc>
        <w:tc>
          <w:tcPr>
            <w:tcW w:w="692" w:type="dxa"/>
            <w:tcBorders>
              <w:top w:val="nil"/>
              <w:left w:val="nil"/>
              <w:bottom w:val="single" w:sz="4" w:space="0" w:color="C1C1C1"/>
              <w:right w:val="single" w:sz="4" w:space="0" w:color="C1C1C1"/>
            </w:tcBorders>
            <w:shd w:val="clear" w:color="000000" w:fill="FFFFFF"/>
            <w:hideMark/>
          </w:tcPr>
          <w:p w14:paraId="584AEBAF" w14:textId="7A203EF5" w:rsidR="000B3667" w:rsidRPr="000B3667" w:rsidRDefault="009C4BFA" w:rsidP="000B3667">
            <w:pPr>
              <w:spacing w:after="0" w:line="240" w:lineRule="auto"/>
              <w:jc w:val="right"/>
              <w:rPr>
                <w:rFonts w:eastAsia="Times New Roman" w:cs="Arial"/>
                <w:color w:val="000000"/>
                <w:sz w:val="19"/>
                <w:szCs w:val="19"/>
              </w:rPr>
            </w:pPr>
            <w:r>
              <w:rPr>
                <w:rFonts w:eastAsia="Times New Roman" w:cs="Arial"/>
                <w:color w:val="000000"/>
                <w:sz w:val="19"/>
                <w:szCs w:val="19"/>
              </w:rPr>
              <w:t>17</w:t>
            </w:r>
            <w:r>
              <w:rPr>
                <w:rFonts w:eastAsia="Times New Roman" w:cs="Arial"/>
                <w:color w:val="000000"/>
                <w:sz w:val="19"/>
                <w:szCs w:val="19"/>
              </w:rPr>
              <w:br/>
              <w:t>2.5</w:t>
            </w:r>
          </w:p>
        </w:tc>
        <w:tc>
          <w:tcPr>
            <w:tcW w:w="1080" w:type="dxa"/>
            <w:tcBorders>
              <w:top w:val="nil"/>
              <w:left w:val="nil"/>
              <w:bottom w:val="single" w:sz="4" w:space="0" w:color="C1C1C1"/>
              <w:right w:val="single" w:sz="4" w:space="0" w:color="auto"/>
            </w:tcBorders>
            <w:shd w:val="clear" w:color="000000" w:fill="FFFFFF"/>
            <w:hideMark/>
          </w:tcPr>
          <w:p w14:paraId="4D408EF6" w14:textId="77777777" w:rsidR="000B3667" w:rsidRPr="000B3667" w:rsidRDefault="000B3667" w:rsidP="000B3667">
            <w:pPr>
              <w:spacing w:after="0" w:line="240" w:lineRule="auto"/>
              <w:jc w:val="right"/>
              <w:rPr>
                <w:rFonts w:eastAsia="Times New Roman" w:cs="Arial"/>
                <w:color w:val="000000"/>
                <w:sz w:val="19"/>
                <w:szCs w:val="19"/>
              </w:rPr>
            </w:pPr>
            <w:r w:rsidRPr="000B3667">
              <w:rPr>
                <w:rFonts w:eastAsia="Times New Roman" w:cs="Arial"/>
                <w:color w:val="000000"/>
                <w:sz w:val="19"/>
                <w:szCs w:val="19"/>
              </w:rPr>
              <w:t>34</w:t>
            </w:r>
            <w:r w:rsidRPr="000B3667">
              <w:rPr>
                <w:rFonts w:eastAsia="Times New Roman" w:cs="Arial"/>
                <w:color w:val="000000"/>
                <w:sz w:val="19"/>
                <w:szCs w:val="19"/>
              </w:rPr>
              <w:br/>
              <w:t> </w:t>
            </w:r>
          </w:p>
        </w:tc>
      </w:tr>
      <w:tr w:rsidR="000B3667" w:rsidRPr="000B3667" w14:paraId="78DF81AC" w14:textId="77777777" w:rsidTr="00023987">
        <w:trPr>
          <w:trHeight w:val="579"/>
        </w:trPr>
        <w:tc>
          <w:tcPr>
            <w:tcW w:w="6540" w:type="dxa"/>
            <w:tcBorders>
              <w:top w:val="nil"/>
              <w:left w:val="single" w:sz="4" w:space="0" w:color="auto"/>
              <w:bottom w:val="single" w:sz="4" w:space="0" w:color="B0B7BB"/>
              <w:right w:val="single" w:sz="4" w:space="0" w:color="B0B7BB"/>
            </w:tcBorders>
            <w:shd w:val="clear" w:color="000000" w:fill="EDF2F9"/>
            <w:noWrap/>
            <w:hideMark/>
          </w:tcPr>
          <w:p w14:paraId="1FC83C72" w14:textId="77777777" w:rsidR="000B3667" w:rsidRPr="000B3667" w:rsidRDefault="000B3667" w:rsidP="000B3667">
            <w:pPr>
              <w:spacing w:after="0" w:line="240" w:lineRule="auto"/>
              <w:rPr>
                <w:rFonts w:eastAsia="Times New Roman" w:cs="Arial"/>
                <w:b/>
                <w:bCs/>
                <w:color w:val="112277"/>
                <w:sz w:val="19"/>
                <w:szCs w:val="19"/>
              </w:rPr>
            </w:pPr>
            <w:r w:rsidRPr="000B3667">
              <w:rPr>
                <w:rFonts w:eastAsia="Times New Roman" w:cs="Arial"/>
                <w:b/>
                <w:bCs/>
                <w:color w:val="112277"/>
                <w:sz w:val="19"/>
                <w:szCs w:val="19"/>
              </w:rPr>
              <w:t>Don't Know / Not Sure</w:t>
            </w:r>
          </w:p>
        </w:tc>
        <w:tc>
          <w:tcPr>
            <w:tcW w:w="692" w:type="dxa"/>
            <w:tcBorders>
              <w:top w:val="nil"/>
              <w:left w:val="single" w:sz="4" w:space="0" w:color="C1C1C1"/>
              <w:bottom w:val="single" w:sz="4" w:space="0" w:color="C1C1C1"/>
              <w:right w:val="single" w:sz="4" w:space="0" w:color="C1C1C1"/>
            </w:tcBorders>
            <w:shd w:val="clear" w:color="000000" w:fill="FFFFFF"/>
            <w:hideMark/>
          </w:tcPr>
          <w:p w14:paraId="5FC3A4EC" w14:textId="4F879608" w:rsidR="000B3667" w:rsidRPr="000B3667" w:rsidRDefault="009C4BFA" w:rsidP="000B3667">
            <w:pPr>
              <w:spacing w:after="0" w:line="240" w:lineRule="auto"/>
              <w:jc w:val="right"/>
              <w:rPr>
                <w:rFonts w:eastAsia="Times New Roman" w:cs="Arial"/>
                <w:color w:val="000000"/>
                <w:sz w:val="19"/>
                <w:szCs w:val="19"/>
              </w:rPr>
            </w:pPr>
            <w:r>
              <w:rPr>
                <w:rFonts w:eastAsia="Times New Roman" w:cs="Arial"/>
                <w:color w:val="000000"/>
                <w:sz w:val="19"/>
                <w:szCs w:val="19"/>
              </w:rPr>
              <w:t>0</w:t>
            </w:r>
            <w:r>
              <w:rPr>
                <w:rFonts w:eastAsia="Times New Roman" w:cs="Arial"/>
                <w:color w:val="000000"/>
                <w:sz w:val="19"/>
                <w:szCs w:val="19"/>
              </w:rPr>
              <w:br/>
              <w:t>0.0</w:t>
            </w:r>
          </w:p>
        </w:tc>
        <w:tc>
          <w:tcPr>
            <w:tcW w:w="760" w:type="dxa"/>
            <w:tcBorders>
              <w:top w:val="nil"/>
              <w:left w:val="nil"/>
              <w:bottom w:val="single" w:sz="4" w:space="0" w:color="C1C1C1"/>
              <w:right w:val="single" w:sz="4" w:space="0" w:color="C1C1C1"/>
            </w:tcBorders>
            <w:shd w:val="clear" w:color="000000" w:fill="FFFFFF"/>
            <w:hideMark/>
          </w:tcPr>
          <w:p w14:paraId="6F9AE4D2" w14:textId="7DD389CD" w:rsidR="000B3667" w:rsidRPr="000B3667" w:rsidRDefault="009C4BFA" w:rsidP="000B3667">
            <w:pPr>
              <w:spacing w:after="0" w:line="240" w:lineRule="auto"/>
              <w:jc w:val="right"/>
              <w:rPr>
                <w:rFonts w:eastAsia="Times New Roman" w:cs="Arial"/>
                <w:color w:val="000000"/>
                <w:sz w:val="19"/>
                <w:szCs w:val="19"/>
              </w:rPr>
            </w:pPr>
            <w:r>
              <w:rPr>
                <w:rFonts w:eastAsia="Times New Roman" w:cs="Arial"/>
                <w:color w:val="000000"/>
                <w:sz w:val="19"/>
                <w:szCs w:val="19"/>
              </w:rPr>
              <w:t>1</w:t>
            </w:r>
            <w:r>
              <w:rPr>
                <w:rFonts w:eastAsia="Times New Roman" w:cs="Arial"/>
                <w:color w:val="000000"/>
                <w:sz w:val="19"/>
                <w:szCs w:val="19"/>
              </w:rPr>
              <w:br/>
              <w:t>0.4</w:t>
            </w:r>
          </w:p>
        </w:tc>
        <w:tc>
          <w:tcPr>
            <w:tcW w:w="692" w:type="dxa"/>
            <w:tcBorders>
              <w:top w:val="nil"/>
              <w:left w:val="nil"/>
              <w:bottom w:val="single" w:sz="4" w:space="0" w:color="C1C1C1"/>
              <w:right w:val="single" w:sz="4" w:space="0" w:color="C1C1C1"/>
            </w:tcBorders>
            <w:shd w:val="clear" w:color="000000" w:fill="FFFFFF"/>
            <w:hideMark/>
          </w:tcPr>
          <w:p w14:paraId="24494C7E" w14:textId="23F91A04" w:rsidR="000B3667" w:rsidRPr="000B3667" w:rsidRDefault="009C4BFA" w:rsidP="000B3667">
            <w:pPr>
              <w:spacing w:after="0" w:line="240" w:lineRule="auto"/>
              <w:jc w:val="right"/>
              <w:rPr>
                <w:rFonts w:eastAsia="Times New Roman" w:cs="Arial"/>
                <w:color w:val="000000"/>
                <w:sz w:val="19"/>
                <w:szCs w:val="19"/>
              </w:rPr>
            </w:pPr>
            <w:r>
              <w:rPr>
                <w:rFonts w:eastAsia="Times New Roman" w:cs="Arial"/>
                <w:color w:val="000000"/>
                <w:sz w:val="19"/>
                <w:szCs w:val="19"/>
              </w:rPr>
              <w:t>0</w:t>
            </w:r>
            <w:r>
              <w:rPr>
                <w:rFonts w:eastAsia="Times New Roman" w:cs="Arial"/>
                <w:color w:val="000000"/>
                <w:sz w:val="19"/>
                <w:szCs w:val="19"/>
              </w:rPr>
              <w:br/>
              <w:t>0.0</w:t>
            </w:r>
          </w:p>
        </w:tc>
        <w:tc>
          <w:tcPr>
            <w:tcW w:w="1080" w:type="dxa"/>
            <w:tcBorders>
              <w:top w:val="nil"/>
              <w:left w:val="nil"/>
              <w:bottom w:val="single" w:sz="4" w:space="0" w:color="C1C1C1"/>
              <w:right w:val="single" w:sz="4" w:space="0" w:color="auto"/>
            </w:tcBorders>
            <w:shd w:val="clear" w:color="000000" w:fill="FFFFFF"/>
            <w:hideMark/>
          </w:tcPr>
          <w:p w14:paraId="2B084F86" w14:textId="77777777" w:rsidR="000B3667" w:rsidRPr="000B3667" w:rsidRDefault="000B3667" w:rsidP="000B3667">
            <w:pPr>
              <w:spacing w:after="0" w:line="240" w:lineRule="auto"/>
              <w:jc w:val="right"/>
              <w:rPr>
                <w:rFonts w:eastAsia="Times New Roman" w:cs="Arial"/>
                <w:color w:val="000000"/>
                <w:sz w:val="19"/>
                <w:szCs w:val="19"/>
              </w:rPr>
            </w:pPr>
            <w:r w:rsidRPr="000B3667">
              <w:rPr>
                <w:rFonts w:eastAsia="Times New Roman" w:cs="Arial"/>
                <w:color w:val="000000"/>
                <w:sz w:val="19"/>
                <w:szCs w:val="19"/>
              </w:rPr>
              <w:t>1</w:t>
            </w:r>
            <w:r w:rsidRPr="000B3667">
              <w:rPr>
                <w:rFonts w:eastAsia="Times New Roman" w:cs="Arial"/>
                <w:color w:val="000000"/>
                <w:sz w:val="19"/>
                <w:szCs w:val="19"/>
              </w:rPr>
              <w:br/>
              <w:t> </w:t>
            </w:r>
          </w:p>
        </w:tc>
      </w:tr>
      <w:tr w:rsidR="000B3667" w:rsidRPr="000B3667" w14:paraId="442CB3F5" w14:textId="77777777" w:rsidTr="00023987">
        <w:trPr>
          <w:trHeight w:val="279"/>
        </w:trPr>
        <w:tc>
          <w:tcPr>
            <w:tcW w:w="6540" w:type="dxa"/>
            <w:tcBorders>
              <w:top w:val="nil"/>
              <w:left w:val="single" w:sz="4" w:space="0" w:color="auto"/>
              <w:bottom w:val="single" w:sz="4" w:space="0" w:color="auto"/>
              <w:right w:val="single" w:sz="4" w:space="0" w:color="B0B7BB"/>
            </w:tcBorders>
            <w:shd w:val="clear" w:color="000000" w:fill="EDF2F9"/>
            <w:noWrap/>
            <w:hideMark/>
          </w:tcPr>
          <w:p w14:paraId="317E93F4" w14:textId="77777777" w:rsidR="000B3667" w:rsidRPr="000B3667" w:rsidRDefault="000B3667" w:rsidP="000B3667">
            <w:pPr>
              <w:spacing w:after="0" w:line="240" w:lineRule="auto"/>
              <w:rPr>
                <w:rFonts w:eastAsia="Times New Roman" w:cs="Arial"/>
                <w:b/>
                <w:bCs/>
                <w:color w:val="112277"/>
                <w:sz w:val="19"/>
                <w:szCs w:val="19"/>
              </w:rPr>
            </w:pPr>
            <w:r w:rsidRPr="000B3667">
              <w:rPr>
                <w:rFonts w:eastAsia="Times New Roman" w:cs="Arial"/>
                <w:b/>
                <w:bCs/>
                <w:color w:val="112277"/>
                <w:sz w:val="19"/>
                <w:szCs w:val="19"/>
              </w:rPr>
              <w:t>Total</w:t>
            </w:r>
          </w:p>
        </w:tc>
        <w:tc>
          <w:tcPr>
            <w:tcW w:w="692" w:type="dxa"/>
            <w:tcBorders>
              <w:top w:val="nil"/>
              <w:left w:val="single" w:sz="4" w:space="0" w:color="C1C1C1"/>
              <w:bottom w:val="single" w:sz="4" w:space="0" w:color="auto"/>
              <w:right w:val="single" w:sz="4" w:space="0" w:color="C1C1C1"/>
            </w:tcBorders>
            <w:shd w:val="clear" w:color="000000" w:fill="FFFFFF"/>
            <w:noWrap/>
            <w:hideMark/>
          </w:tcPr>
          <w:p w14:paraId="5FFEC3D7" w14:textId="77777777" w:rsidR="000B3667" w:rsidRPr="000B3667" w:rsidRDefault="000B3667" w:rsidP="000B3667">
            <w:pPr>
              <w:spacing w:after="0" w:line="240" w:lineRule="auto"/>
              <w:jc w:val="right"/>
              <w:rPr>
                <w:rFonts w:eastAsia="Times New Roman" w:cs="Arial"/>
                <w:color w:val="000000"/>
                <w:sz w:val="19"/>
                <w:szCs w:val="19"/>
              </w:rPr>
            </w:pPr>
            <w:r w:rsidRPr="000B3667">
              <w:rPr>
                <w:rFonts w:eastAsia="Times New Roman" w:cs="Arial"/>
                <w:color w:val="000000"/>
                <w:sz w:val="19"/>
                <w:szCs w:val="19"/>
              </w:rPr>
              <w:t>203</w:t>
            </w:r>
          </w:p>
        </w:tc>
        <w:tc>
          <w:tcPr>
            <w:tcW w:w="760" w:type="dxa"/>
            <w:tcBorders>
              <w:top w:val="nil"/>
              <w:left w:val="nil"/>
              <w:bottom w:val="single" w:sz="4" w:space="0" w:color="auto"/>
              <w:right w:val="single" w:sz="4" w:space="0" w:color="C1C1C1"/>
            </w:tcBorders>
            <w:shd w:val="clear" w:color="000000" w:fill="FFFFFF"/>
            <w:noWrap/>
            <w:hideMark/>
          </w:tcPr>
          <w:p w14:paraId="4BAC04E4" w14:textId="77777777" w:rsidR="000B3667" w:rsidRPr="000B3667" w:rsidRDefault="000B3667" w:rsidP="000B3667">
            <w:pPr>
              <w:spacing w:after="0" w:line="240" w:lineRule="auto"/>
              <w:jc w:val="right"/>
              <w:rPr>
                <w:rFonts w:eastAsia="Times New Roman" w:cs="Arial"/>
                <w:color w:val="000000"/>
                <w:sz w:val="19"/>
                <w:szCs w:val="19"/>
              </w:rPr>
            </w:pPr>
            <w:r w:rsidRPr="000B3667">
              <w:rPr>
                <w:rFonts w:eastAsia="Times New Roman" w:cs="Arial"/>
                <w:color w:val="000000"/>
                <w:sz w:val="19"/>
                <w:szCs w:val="19"/>
              </w:rPr>
              <w:t>229</w:t>
            </w:r>
          </w:p>
        </w:tc>
        <w:tc>
          <w:tcPr>
            <w:tcW w:w="692" w:type="dxa"/>
            <w:tcBorders>
              <w:top w:val="nil"/>
              <w:left w:val="nil"/>
              <w:bottom w:val="single" w:sz="4" w:space="0" w:color="auto"/>
              <w:right w:val="single" w:sz="4" w:space="0" w:color="C1C1C1"/>
            </w:tcBorders>
            <w:shd w:val="clear" w:color="000000" w:fill="FFFFFF"/>
            <w:noWrap/>
            <w:hideMark/>
          </w:tcPr>
          <w:p w14:paraId="21448D59" w14:textId="77777777" w:rsidR="000B3667" w:rsidRPr="000B3667" w:rsidRDefault="000B3667" w:rsidP="000B3667">
            <w:pPr>
              <w:spacing w:after="0" w:line="240" w:lineRule="auto"/>
              <w:jc w:val="right"/>
              <w:rPr>
                <w:rFonts w:eastAsia="Times New Roman" w:cs="Arial"/>
                <w:color w:val="000000"/>
                <w:sz w:val="19"/>
                <w:szCs w:val="19"/>
              </w:rPr>
            </w:pPr>
            <w:r w:rsidRPr="000B3667">
              <w:rPr>
                <w:rFonts w:eastAsia="Times New Roman" w:cs="Arial"/>
                <w:color w:val="000000"/>
                <w:sz w:val="19"/>
                <w:szCs w:val="19"/>
              </w:rPr>
              <w:t>672</w:t>
            </w:r>
          </w:p>
        </w:tc>
        <w:tc>
          <w:tcPr>
            <w:tcW w:w="1080" w:type="dxa"/>
            <w:tcBorders>
              <w:top w:val="nil"/>
              <w:left w:val="nil"/>
              <w:bottom w:val="single" w:sz="4" w:space="0" w:color="auto"/>
              <w:right w:val="single" w:sz="4" w:space="0" w:color="auto"/>
            </w:tcBorders>
            <w:shd w:val="clear" w:color="000000" w:fill="FFFFFF"/>
            <w:noWrap/>
            <w:hideMark/>
          </w:tcPr>
          <w:p w14:paraId="5DEF6619" w14:textId="77777777" w:rsidR="000B3667" w:rsidRPr="000B3667" w:rsidRDefault="000B3667" w:rsidP="000B3667">
            <w:pPr>
              <w:spacing w:after="0" w:line="240" w:lineRule="auto"/>
              <w:jc w:val="right"/>
              <w:rPr>
                <w:rFonts w:eastAsia="Times New Roman" w:cs="Arial"/>
                <w:color w:val="000000"/>
                <w:sz w:val="19"/>
                <w:szCs w:val="19"/>
              </w:rPr>
            </w:pPr>
            <w:r w:rsidRPr="000B3667">
              <w:rPr>
                <w:rFonts w:eastAsia="Times New Roman" w:cs="Arial"/>
                <w:color w:val="000000"/>
                <w:sz w:val="19"/>
                <w:szCs w:val="19"/>
              </w:rPr>
              <w:t>1104</w:t>
            </w:r>
          </w:p>
        </w:tc>
      </w:tr>
    </w:tbl>
    <w:p w14:paraId="01EE529E" w14:textId="77777777" w:rsidR="000B3667" w:rsidRDefault="000B3667" w:rsidP="000B3667"/>
    <w:p w14:paraId="37BF74C3" w14:textId="370F8C48" w:rsidR="002855EC" w:rsidRDefault="002855EC" w:rsidP="000B3667">
      <w:pPr>
        <w:rPr>
          <w:b/>
          <w:i/>
        </w:rPr>
      </w:pPr>
      <w:r>
        <w:rPr>
          <w:b/>
          <w:i/>
        </w:rPr>
        <w:t>Chronic Conditions</w:t>
      </w:r>
    </w:p>
    <w:p w14:paraId="0CCF7047" w14:textId="2AEF9823" w:rsidR="006A66CB" w:rsidRPr="00B44A68" w:rsidRDefault="006A66CB" w:rsidP="000B3667">
      <w:pPr>
        <w:rPr>
          <w:b/>
          <w:i/>
        </w:rPr>
      </w:pPr>
      <w:r w:rsidRPr="006A66CB">
        <w:rPr>
          <w:b/>
          <w:i/>
        </w:rPr>
        <w:t>Heart Attack</w:t>
      </w:r>
      <w:r w:rsidR="00B44A68">
        <w:rPr>
          <w:b/>
          <w:i/>
        </w:rPr>
        <w:t xml:space="preserve">. </w:t>
      </w:r>
      <w:r>
        <w:t>BRFSS r</w:t>
      </w:r>
      <w:r w:rsidRPr="00985F10">
        <w:t xml:space="preserve">espondents were asked if they were ever told they had </w:t>
      </w:r>
      <w:r>
        <w:t>a heart attack. Responses to this question were consistent across the three modes. Three (3)</w:t>
      </w:r>
      <w:r w:rsidR="002855EC">
        <w:t xml:space="preserve"> </w:t>
      </w:r>
      <w:r>
        <w:t>% of CATI and mail respondents reported that they have had a heart attack, compared to 2% of web respondents.</w:t>
      </w:r>
    </w:p>
    <w:p w14:paraId="25937B6F" w14:textId="21088FDB" w:rsidR="002855EC" w:rsidRPr="00B44A68" w:rsidRDefault="002855EC" w:rsidP="002855EC">
      <w:pPr>
        <w:rPr>
          <w:b/>
          <w:i/>
        </w:rPr>
      </w:pPr>
      <w:r w:rsidRPr="006A66CB">
        <w:rPr>
          <w:b/>
          <w:i/>
        </w:rPr>
        <w:t>Angina or Coronary Heart Disease</w:t>
      </w:r>
      <w:r w:rsidR="00B44A68">
        <w:rPr>
          <w:b/>
          <w:i/>
        </w:rPr>
        <w:t xml:space="preserve">. </w:t>
      </w:r>
      <w:r>
        <w:t>BRFSS r</w:t>
      </w:r>
      <w:r w:rsidRPr="00985F10">
        <w:t xml:space="preserve">espondents were asked if they were ever told they had </w:t>
      </w:r>
      <w:r>
        <w:t>angina or coronary heart disease. For this question, the percentage of mail respondents reporting heart disease (7%) was slightly higher than CATI (4%) and web (3%).</w:t>
      </w:r>
    </w:p>
    <w:p w14:paraId="7B16CF95" w14:textId="314FC409" w:rsidR="002855EC" w:rsidRPr="00B44A68" w:rsidRDefault="002855EC" w:rsidP="002855EC">
      <w:pPr>
        <w:rPr>
          <w:b/>
          <w:i/>
        </w:rPr>
      </w:pPr>
      <w:r w:rsidRPr="006A66CB">
        <w:rPr>
          <w:b/>
          <w:i/>
        </w:rPr>
        <w:t>Stroke</w:t>
      </w:r>
      <w:r w:rsidR="00B44A68">
        <w:rPr>
          <w:b/>
          <w:i/>
        </w:rPr>
        <w:t xml:space="preserve">. </w:t>
      </w:r>
      <w:r>
        <w:t>BRFSS r</w:t>
      </w:r>
      <w:r w:rsidRPr="00985F10">
        <w:t xml:space="preserve">espondents were asked if they were ever told they had </w:t>
      </w:r>
      <w:r>
        <w:t xml:space="preserve">a stroke. For this question, responses across the three modes were again similar. Once again, web respondents reported slightly better health outcomes with 2% of respondents reporting they have had a stroke, compared to 3% of CATI and 4% of mail.  </w:t>
      </w:r>
    </w:p>
    <w:p w14:paraId="05487301" w14:textId="1EDC63C5" w:rsidR="002855EC" w:rsidRPr="00B44A68" w:rsidRDefault="00B44A68" w:rsidP="002855EC">
      <w:pPr>
        <w:rPr>
          <w:b/>
          <w:i/>
        </w:rPr>
      </w:pPr>
      <w:r>
        <w:rPr>
          <w:b/>
          <w:i/>
        </w:rPr>
        <w:t xml:space="preserve">Asthma. </w:t>
      </w:r>
      <w:r w:rsidR="002855EC">
        <w:t>Respondents</w:t>
      </w:r>
      <w:r w:rsidR="002855EC" w:rsidRPr="006E0945">
        <w:t xml:space="preserve"> were asked if a doctor or health professional had ever told them t</w:t>
      </w:r>
      <w:r w:rsidR="002855EC">
        <w:t>hey had asthma. CATI respondents reported higher rates of a history of asthma (15%) than web (13%) or mail (11%). This is the only of the 20 health variables analyzed where web respondents reported worse health outcomes than mail.</w:t>
      </w:r>
      <w:r>
        <w:rPr>
          <w:b/>
          <w:i/>
        </w:rPr>
        <w:t xml:space="preserve"> </w:t>
      </w:r>
      <w:r w:rsidR="002855EC">
        <w:t>Respondents who answered that a medical professional told them that they have asthma were asked if they currently have asthma. As with the previous question, more CATI respondents reported currently having asthma (64%) than web (55%) or mail (26%).</w:t>
      </w:r>
    </w:p>
    <w:p w14:paraId="4589B8C7" w14:textId="0AC82A00" w:rsidR="002855EC" w:rsidRPr="00B44A68" w:rsidRDefault="002855EC" w:rsidP="002855EC">
      <w:pPr>
        <w:rPr>
          <w:b/>
          <w:i/>
        </w:rPr>
      </w:pPr>
      <w:r w:rsidRPr="006820B3">
        <w:rPr>
          <w:b/>
          <w:i/>
        </w:rPr>
        <w:t>Arthritis</w:t>
      </w:r>
      <w:r w:rsidR="00B44A68">
        <w:rPr>
          <w:b/>
          <w:i/>
        </w:rPr>
        <w:t xml:space="preserve">. </w:t>
      </w:r>
      <w:r>
        <w:t>Respondents</w:t>
      </w:r>
      <w:r w:rsidRPr="00985F10">
        <w:t xml:space="preserve"> were asked if they were ever told they had some form of arthritis, rheumatoid arthritis, gout, lupus, or fibromyalgia.</w:t>
      </w:r>
      <w:r>
        <w:t xml:space="preserve"> For this question, 43% of mail respondents reported having </w:t>
      </w:r>
      <w:r w:rsidRPr="003C3B77">
        <w:t>some form of arthritis, rheumatoid arthritis, gout, lupus, or fibromyalgia</w:t>
      </w:r>
      <w:r>
        <w:t>, compared to 33% of web respondents and 27% of CATI respondents.</w:t>
      </w:r>
    </w:p>
    <w:p w14:paraId="5FA90047" w14:textId="6506202A" w:rsidR="002855EC" w:rsidRPr="00B44A68" w:rsidRDefault="002855EC" w:rsidP="002855EC">
      <w:pPr>
        <w:rPr>
          <w:b/>
          <w:i/>
        </w:rPr>
      </w:pPr>
      <w:r w:rsidRPr="006820B3">
        <w:rPr>
          <w:b/>
          <w:i/>
        </w:rPr>
        <w:t>Diabetes</w:t>
      </w:r>
      <w:r w:rsidR="00B44A68">
        <w:rPr>
          <w:b/>
          <w:i/>
        </w:rPr>
        <w:t xml:space="preserve">. </w:t>
      </w:r>
      <w:r>
        <w:t>Respondents</w:t>
      </w:r>
      <w:r w:rsidRPr="00985F10">
        <w:t xml:space="preserve"> were asked if they had</w:t>
      </w:r>
      <w:r>
        <w:t xml:space="preserve"> ever been</w:t>
      </w:r>
      <w:r w:rsidRPr="00985F10">
        <w:t xml:space="preserve"> told they had diabetes.</w:t>
      </w:r>
      <w:r>
        <w:t xml:space="preserve"> Women with diabetes during pregnancy were coded as not having diabetes. Mail respondents were the most likely to report that they had ever had diabetes (12%) followed by CATI (7%) and web (5%).</w:t>
      </w:r>
    </w:p>
    <w:p w14:paraId="518A6EE6" w14:textId="0195CEE0" w:rsidR="002855EC" w:rsidRPr="00B44A68" w:rsidRDefault="002855EC" w:rsidP="002855EC">
      <w:pPr>
        <w:rPr>
          <w:b/>
          <w:i/>
        </w:rPr>
      </w:pPr>
      <w:r w:rsidRPr="006820B3">
        <w:rPr>
          <w:b/>
          <w:i/>
        </w:rPr>
        <w:t>Deafness/Difficulty Hearing</w:t>
      </w:r>
      <w:r w:rsidR="00B44A68">
        <w:rPr>
          <w:b/>
          <w:i/>
        </w:rPr>
        <w:t xml:space="preserve">. </w:t>
      </w:r>
      <w:r>
        <w:t>Respondents were asked if they are deaf or if they have serious difficulty hearing. Ten percent (10%) of mail respondents reported that they were deaf or have serious difficulty hearing, compared to 7% of CATI respondents and 4% of web respondents</w:t>
      </w:r>
    </w:p>
    <w:p w14:paraId="61DB3DF9" w14:textId="64895AB1" w:rsidR="002855EC" w:rsidRPr="00B44A68" w:rsidRDefault="002855EC" w:rsidP="000B3667">
      <w:pPr>
        <w:rPr>
          <w:b/>
          <w:i/>
        </w:rPr>
      </w:pPr>
      <w:r w:rsidRPr="006820B3">
        <w:rPr>
          <w:b/>
          <w:i/>
        </w:rPr>
        <w:t>Blindness/Difficulty seeing with Glasses</w:t>
      </w:r>
      <w:r w:rsidR="00B44A68">
        <w:rPr>
          <w:b/>
          <w:i/>
        </w:rPr>
        <w:t xml:space="preserve">. </w:t>
      </w:r>
      <w:r>
        <w:t>Respondents were asked if they are blind or if they have serious difficulty seeing, even when wearing glasses. CATI and mail respondents’ responded similarly to this question, with 3% reporting blindness or difficulty seeing. Less than 1% of web respondents answered that they are blind or have difficulty seeing.</w:t>
      </w:r>
    </w:p>
    <w:p w14:paraId="36012370" w14:textId="0D26B20D" w:rsidR="00630224" w:rsidRDefault="00630224" w:rsidP="00630224">
      <w:pPr>
        <w:pStyle w:val="Caption"/>
        <w:keepNext/>
      </w:pPr>
      <w:r>
        <w:t xml:space="preserve">Table </w:t>
      </w:r>
      <w:r w:rsidR="00FF5458">
        <w:rPr>
          <w:noProof/>
        </w:rPr>
        <w:fldChar w:fldCharType="begin"/>
      </w:r>
      <w:r w:rsidR="00FF5458">
        <w:rPr>
          <w:noProof/>
        </w:rPr>
        <w:instrText xml:space="preserve"> SEQ Table \* ARABIC </w:instrText>
      </w:r>
      <w:r w:rsidR="00FF5458">
        <w:rPr>
          <w:noProof/>
        </w:rPr>
        <w:fldChar w:fldCharType="separate"/>
      </w:r>
      <w:r w:rsidR="00D50077">
        <w:rPr>
          <w:noProof/>
        </w:rPr>
        <w:t>26</w:t>
      </w:r>
      <w:r w:rsidR="00FF5458">
        <w:rPr>
          <w:noProof/>
        </w:rPr>
        <w:fldChar w:fldCharType="end"/>
      </w:r>
      <w:r>
        <w:t xml:space="preserve"> </w:t>
      </w:r>
      <w:r w:rsidR="002855EC">
        <w:t>Chronic Conditions</w:t>
      </w:r>
      <w:r w:rsidR="006A66CB">
        <w:t xml:space="preserve"> </w:t>
      </w:r>
      <w:r>
        <w:t>by mode</w:t>
      </w:r>
    </w:p>
    <w:tbl>
      <w:tblPr>
        <w:tblW w:w="9882" w:type="dxa"/>
        <w:tblLook w:val="04A0" w:firstRow="1" w:lastRow="0" w:firstColumn="1" w:lastColumn="0" w:noHBand="0" w:noVBand="1"/>
      </w:tblPr>
      <w:tblGrid>
        <w:gridCol w:w="6832"/>
        <w:gridCol w:w="753"/>
        <w:gridCol w:w="811"/>
        <w:gridCol w:w="753"/>
        <w:gridCol w:w="733"/>
      </w:tblGrid>
      <w:tr w:rsidR="00630224" w:rsidRPr="00630224" w14:paraId="1CA9C181" w14:textId="77777777" w:rsidTr="006A46F8">
        <w:trPr>
          <w:trHeight w:val="274"/>
        </w:trPr>
        <w:tc>
          <w:tcPr>
            <w:tcW w:w="6832" w:type="dxa"/>
            <w:tcBorders>
              <w:top w:val="single" w:sz="4" w:space="0" w:color="auto"/>
              <w:left w:val="single" w:sz="4" w:space="0" w:color="auto"/>
              <w:bottom w:val="single" w:sz="4" w:space="0" w:color="B0B7BB"/>
              <w:right w:val="single" w:sz="4" w:space="0" w:color="B0B7BB"/>
            </w:tcBorders>
            <w:shd w:val="clear" w:color="000000" w:fill="EDF2F9"/>
            <w:noWrap/>
            <w:vAlign w:val="bottom"/>
            <w:hideMark/>
          </w:tcPr>
          <w:p w14:paraId="0B087DCD" w14:textId="705F3251" w:rsidR="00630224" w:rsidRPr="00630224" w:rsidRDefault="002855EC" w:rsidP="00630224">
            <w:pPr>
              <w:spacing w:after="0" w:line="240" w:lineRule="auto"/>
              <w:jc w:val="center"/>
              <w:rPr>
                <w:rFonts w:eastAsia="Times New Roman" w:cs="Arial"/>
                <w:b/>
                <w:bCs/>
                <w:color w:val="112277"/>
                <w:sz w:val="19"/>
                <w:szCs w:val="19"/>
              </w:rPr>
            </w:pPr>
            <w:r>
              <w:rPr>
                <w:rFonts w:eastAsia="Times New Roman" w:cs="Arial"/>
                <w:b/>
                <w:bCs/>
                <w:color w:val="112277"/>
                <w:sz w:val="19"/>
                <w:szCs w:val="19"/>
              </w:rPr>
              <w:t>Chronic Conditions</w:t>
            </w:r>
          </w:p>
        </w:tc>
        <w:tc>
          <w:tcPr>
            <w:tcW w:w="3050" w:type="dxa"/>
            <w:gridSpan w:val="4"/>
            <w:tcBorders>
              <w:top w:val="single" w:sz="4" w:space="0" w:color="auto"/>
              <w:left w:val="nil"/>
              <w:bottom w:val="single" w:sz="4" w:space="0" w:color="B0B7BB"/>
              <w:right w:val="single" w:sz="4" w:space="0" w:color="auto"/>
            </w:tcBorders>
            <w:shd w:val="clear" w:color="000000" w:fill="EDF2F9"/>
            <w:noWrap/>
            <w:vAlign w:val="bottom"/>
            <w:hideMark/>
          </w:tcPr>
          <w:p w14:paraId="5FCED40C" w14:textId="5FF56833" w:rsidR="00630224" w:rsidRPr="00630224" w:rsidRDefault="006D3982" w:rsidP="00630224">
            <w:pPr>
              <w:spacing w:after="0" w:line="240" w:lineRule="auto"/>
              <w:jc w:val="center"/>
              <w:rPr>
                <w:rFonts w:eastAsia="Times New Roman" w:cs="Arial"/>
                <w:b/>
                <w:bCs/>
                <w:color w:val="112277"/>
                <w:sz w:val="19"/>
                <w:szCs w:val="19"/>
              </w:rPr>
            </w:pPr>
            <w:r>
              <w:rPr>
                <w:rFonts w:eastAsia="Times New Roman" w:cs="Arial"/>
                <w:b/>
                <w:bCs/>
                <w:color w:val="112277"/>
                <w:sz w:val="19"/>
                <w:szCs w:val="19"/>
              </w:rPr>
              <w:t>Survey M</w:t>
            </w:r>
            <w:r w:rsidRPr="002E69EE">
              <w:rPr>
                <w:rFonts w:eastAsia="Times New Roman" w:cs="Arial"/>
                <w:b/>
                <w:bCs/>
                <w:color w:val="112277"/>
                <w:sz w:val="19"/>
                <w:szCs w:val="19"/>
              </w:rPr>
              <w:t>ode</w:t>
            </w:r>
          </w:p>
        </w:tc>
      </w:tr>
      <w:tr w:rsidR="004814FB" w:rsidRPr="00630224" w14:paraId="69628756" w14:textId="77777777" w:rsidTr="006A46F8">
        <w:trPr>
          <w:trHeight w:val="570"/>
        </w:trPr>
        <w:tc>
          <w:tcPr>
            <w:tcW w:w="6832" w:type="dxa"/>
            <w:tcBorders>
              <w:top w:val="nil"/>
              <w:left w:val="single" w:sz="4" w:space="0" w:color="auto"/>
              <w:bottom w:val="single" w:sz="4" w:space="0" w:color="B0B7BB"/>
              <w:right w:val="single" w:sz="4" w:space="0" w:color="B0B7BB"/>
            </w:tcBorders>
            <w:shd w:val="clear" w:color="000000" w:fill="EDF2F9"/>
            <w:hideMark/>
          </w:tcPr>
          <w:p w14:paraId="37712FFB" w14:textId="25CDD526" w:rsidR="004814FB" w:rsidRPr="00630224" w:rsidRDefault="004814FB" w:rsidP="004814FB">
            <w:pPr>
              <w:spacing w:after="0" w:line="240" w:lineRule="auto"/>
              <w:rPr>
                <w:rFonts w:eastAsia="Times New Roman" w:cs="Arial"/>
                <w:b/>
                <w:bCs/>
                <w:color w:val="112277"/>
                <w:sz w:val="19"/>
                <w:szCs w:val="19"/>
              </w:rPr>
            </w:pPr>
            <w:r w:rsidRPr="00630224">
              <w:rPr>
                <w:rFonts w:eastAsia="Times New Roman" w:cs="Arial"/>
                <w:b/>
                <w:bCs/>
                <w:color w:val="112277"/>
                <w:sz w:val="19"/>
                <w:szCs w:val="19"/>
              </w:rPr>
              <w:t>Frequency</w:t>
            </w:r>
            <w:r w:rsidRPr="00630224">
              <w:rPr>
                <w:rFonts w:eastAsia="Times New Roman" w:cs="Arial"/>
                <w:b/>
                <w:bCs/>
                <w:color w:val="112277"/>
                <w:sz w:val="19"/>
                <w:szCs w:val="19"/>
              </w:rPr>
              <w:br/>
            </w:r>
          </w:p>
        </w:tc>
        <w:tc>
          <w:tcPr>
            <w:tcW w:w="753" w:type="dxa"/>
            <w:tcBorders>
              <w:top w:val="nil"/>
              <w:left w:val="nil"/>
              <w:bottom w:val="single" w:sz="4" w:space="0" w:color="B0B7BB"/>
              <w:right w:val="single" w:sz="4" w:space="0" w:color="B0B7BB"/>
            </w:tcBorders>
            <w:shd w:val="clear" w:color="000000" w:fill="EDF2F9"/>
            <w:noWrap/>
            <w:vAlign w:val="bottom"/>
            <w:hideMark/>
          </w:tcPr>
          <w:p w14:paraId="6F9957E9" w14:textId="77777777" w:rsidR="004814FB" w:rsidRDefault="004814FB" w:rsidP="004814FB">
            <w:pPr>
              <w:spacing w:after="0" w:line="240" w:lineRule="auto"/>
              <w:jc w:val="right"/>
              <w:rPr>
                <w:rFonts w:eastAsia="Times New Roman" w:cs="Arial"/>
                <w:b/>
                <w:bCs/>
                <w:color w:val="112277"/>
                <w:sz w:val="19"/>
                <w:szCs w:val="19"/>
              </w:rPr>
            </w:pPr>
            <w:r w:rsidRPr="00E71F4F">
              <w:rPr>
                <w:rFonts w:eastAsia="Times New Roman" w:cs="Arial"/>
                <w:b/>
                <w:bCs/>
                <w:color w:val="112277"/>
                <w:sz w:val="19"/>
                <w:szCs w:val="19"/>
              </w:rPr>
              <w:t>CATI</w:t>
            </w:r>
          </w:p>
          <w:p w14:paraId="68CE68B3" w14:textId="77777777" w:rsidR="004814FB" w:rsidRDefault="004814FB" w:rsidP="004814FB">
            <w:pPr>
              <w:spacing w:after="0" w:line="240" w:lineRule="auto"/>
              <w:jc w:val="right"/>
              <w:rPr>
                <w:rFonts w:eastAsia="Times New Roman" w:cs="Arial"/>
                <w:b/>
                <w:bCs/>
                <w:color w:val="112277"/>
                <w:sz w:val="19"/>
                <w:szCs w:val="19"/>
              </w:rPr>
            </w:pPr>
            <w:r>
              <w:rPr>
                <w:rFonts w:eastAsia="Times New Roman" w:cs="Arial"/>
                <w:b/>
                <w:bCs/>
                <w:color w:val="112277"/>
                <w:sz w:val="19"/>
                <w:szCs w:val="19"/>
              </w:rPr>
              <w:t>#</w:t>
            </w:r>
          </w:p>
          <w:p w14:paraId="0C4A79EB" w14:textId="6476D3D7" w:rsidR="004814FB" w:rsidRPr="00630224" w:rsidRDefault="004814FB" w:rsidP="004814FB">
            <w:pPr>
              <w:spacing w:after="0" w:line="240" w:lineRule="auto"/>
              <w:jc w:val="right"/>
              <w:rPr>
                <w:rFonts w:eastAsia="Times New Roman" w:cs="Arial"/>
                <w:b/>
                <w:bCs/>
                <w:color w:val="112277"/>
                <w:sz w:val="19"/>
                <w:szCs w:val="19"/>
              </w:rPr>
            </w:pPr>
            <w:r>
              <w:rPr>
                <w:rFonts w:eastAsia="Times New Roman" w:cs="Arial"/>
                <w:b/>
                <w:bCs/>
                <w:color w:val="112277"/>
                <w:sz w:val="19"/>
                <w:szCs w:val="19"/>
              </w:rPr>
              <w:t>%</w:t>
            </w:r>
          </w:p>
        </w:tc>
        <w:tc>
          <w:tcPr>
            <w:tcW w:w="811" w:type="dxa"/>
            <w:tcBorders>
              <w:top w:val="nil"/>
              <w:left w:val="nil"/>
              <w:bottom w:val="single" w:sz="4" w:space="0" w:color="B0B7BB"/>
              <w:right w:val="single" w:sz="4" w:space="0" w:color="B0B7BB"/>
            </w:tcBorders>
            <w:shd w:val="clear" w:color="000000" w:fill="EDF2F9"/>
            <w:noWrap/>
            <w:vAlign w:val="bottom"/>
            <w:hideMark/>
          </w:tcPr>
          <w:p w14:paraId="123955BF" w14:textId="77777777" w:rsidR="004814FB" w:rsidRDefault="004814FB" w:rsidP="004814FB">
            <w:pPr>
              <w:spacing w:after="0" w:line="240" w:lineRule="auto"/>
              <w:jc w:val="right"/>
              <w:rPr>
                <w:rFonts w:eastAsia="Times New Roman" w:cs="Arial"/>
                <w:b/>
                <w:bCs/>
                <w:color w:val="112277"/>
                <w:sz w:val="19"/>
                <w:szCs w:val="19"/>
              </w:rPr>
            </w:pPr>
            <w:r w:rsidRPr="00E71F4F">
              <w:rPr>
                <w:rFonts w:eastAsia="Times New Roman" w:cs="Arial"/>
                <w:b/>
                <w:bCs/>
                <w:color w:val="112277"/>
                <w:sz w:val="19"/>
                <w:szCs w:val="19"/>
              </w:rPr>
              <w:t>Web</w:t>
            </w:r>
          </w:p>
          <w:p w14:paraId="3C9B41BA" w14:textId="77777777" w:rsidR="004814FB" w:rsidRDefault="004814FB" w:rsidP="004814FB">
            <w:pPr>
              <w:spacing w:after="0" w:line="240" w:lineRule="auto"/>
              <w:jc w:val="right"/>
              <w:rPr>
                <w:rFonts w:eastAsia="Times New Roman" w:cs="Arial"/>
                <w:b/>
                <w:bCs/>
                <w:color w:val="112277"/>
                <w:sz w:val="19"/>
                <w:szCs w:val="19"/>
              </w:rPr>
            </w:pPr>
            <w:r>
              <w:rPr>
                <w:rFonts w:eastAsia="Times New Roman" w:cs="Arial"/>
                <w:b/>
                <w:bCs/>
                <w:color w:val="112277"/>
                <w:sz w:val="19"/>
                <w:szCs w:val="19"/>
              </w:rPr>
              <w:t>#</w:t>
            </w:r>
          </w:p>
          <w:p w14:paraId="2033D5A9" w14:textId="3DA9D26C" w:rsidR="004814FB" w:rsidRPr="00630224" w:rsidRDefault="004814FB" w:rsidP="004814FB">
            <w:pPr>
              <w:spacing w:after="0" w:line="240" w:lineRule="auto"/>
              <w:jc w:val="right"/>
              <w:rPr>
                <w:rFonts w:eastAsia="Times New Roman" w:cs="Arial"/>
                <w:b/>
                <w:bCs/>
                <w:color w:val="112277"/>
                <w:sz w:val="19"/>
                <w:szCs w:val="19"/>
              </w:rPr>
            </w:pPr>
            <w:r>
              <w:rPr>
                <w:rFonts w:eastAsia="Times New Roman" w:cs="Arial"/>
                <w:b/>
                <w:bCs/>
                <w:color w:val="112277"/>
                <w:sz w:val="19"/>
                <w:szCs w:val="19"/>
              </w:rPr>
              <w:t>%</w:t>
            </w:r>
          </w:p>
        </w:tc>
        <w:tc>
          <w:tcPr>
            <w:tcW w:w="753" w:type="dxa"/>
            <w:tcBorders>
              <w:top w:val="nil"/>
              <w:left w:val="nil"/>
              <w:bottom w:val="single" w:sz="4" w:space="0" w:color="B0B7BB"/>
              <w:right w:val="single" w:sz="4" w:space="0" w:color="B0B7BB"/>
            </w:tcBorders>
            <w:shd w:val="clear" w:color="000000" w:fill="EDF2F9"/>
            <w:noWrap/>
            <w:vAlign w:val="bottom"/>
            <w:hideMark/>
          </w:tcPr>
          <w:p w14:paraId="4306DC6E" w14:textId="77777777" w:rsidR="004814FB" w:rsidRDefault="004814FB" w:rsidP="004814FB">
            <w:pPr>
              <w:spacing w:after="0" w:line="240" w:lineRule="auto"/>
              <w:jc w:val="right"/>
              <w:rPr>
                <w:rFonts w:eastAsia="Times New Roman" w:cs="Arial"/>
                <w:b/>
                <w:bCs/>
                <w:color w:val="112277"/>
                <w:sz w:val="19"/>
                <w:szCs w:val="19"/>
              </w:rPr>
            </w:pPr>
            <w:r w:rsidRPr="00E71F4F">
              <w:rPr>
                <w:rFonts w:eastAsia="Times New Roman" w:cs="Arial"/>
                <w:b/>
                <w:bCs/>
                <w:color w:val="112277"/>
                <w:sz w:val="19"/>
                <w:szCs w:val="19"/>
              </w:rPr>
              <w:t>Mail</w:t>
            </w:r>
          </w:p>
          <w:p w14:paraId="79433462" w14:textId="77777777" w:rsidR="004814FB" w:rsidRDefault="004814FB" w:rsidP="004814FB">
            <w:pPr>
              <w:spacing w:after="0" w:line="240" w:lineRule="auto"/>
              <w:jc w:val="right"/>
              <w:rPr>
                <w:rFonts w:eastAsia="Times New Roman" w:cs="Arial"/>
                <w:b/>
                <w:bCs/>
                <w:color w:val="112277"/>
                <w:sz w:val="19"/>
                <w:szCs w:val="19"/>
              </w:rPr>
            </w:pPr>
            <w:r>
              <w:rPr>
                <w:rFonts w:eastAsia="Times New Roman" w:cs="Arial"/>
                <w:b/>
                <w:bCs/>
                <w:color w:val="112277"/>
                <w:sz w:val="19"/>
                <w:szCs w:val="19"/>
              </w:rPr>
              <w:t>#</w:t>
            </w:r>
          </w:p>
          <w:p w14:paraId="7F986B17" w14:textId="36FA419E" w:rsidR="004814FB" w:rsidRPr="00630224" w:rsidRDefault="004814FB" w:rsidP="004814FB">
            <w:pPr>
              <w:spacing w:after="0" w:line="240" w:lineRule="auto"/>
              <w:jc w:val="right"/>
              <w:rPr>
                <w:rFonts w:eastAsia="Times New Roman" w:cs="Arial"/>
                <w:b/>
                <w:bCs/>
                <w:color w:val="112277"/>
                <w:sz w:val="19"/>
                <w:szCs w:val="19"/>
              </w:rPr>
            </w:pPr>
            <w:r>
              <w:rPr>
                <w:rFonts w:eastAsia="Times New Roman" w:cs="Arial"/>
                <w:b/>
                <w:bCs/>
                <w:color w:val="112277"/>
                <w:sz w:val="19"/>
                <w:szCs w:val="19"/>
              </w:rPr>
              <w:t>%</w:t>
            </w:r>
          </w:p>
        </w:tc>
        <w:tc>
          <w:tcPr>
            <w:tcW w:w="733" w:type="dxa"/>
            <w:tcBorders>
              <w:top w:val="nil"/>
              <w:left w:val="nil"/>
              <w:bottom w:val="single" w:sz="4" w:space="0" w:color="B0B7BB"/>
              <w:right w:val="single" w:sz="4" w:space="0" w:color="auto"/>
            </w:tcBorders>
            <w:shd w:val="clear" w:color="000000" w:fill="EDF2F9"/>
            <w:noWrap/>
            <w:vAlign w:val="bottom"/>
            <w:hideMark/>
          </w:tcPr>
          <w:p w14:paraId="15514220" w14:textId="77777777" w:rsidR="004814FB" w:rsidRPr="00630224" w:rsidRDefault="004814FB" w:rsidP="004814FB">
            <w:pPr>
              <w:spacing w:after="0" w:line="240" w:lineRule="auto"/>
              <w:jc w:val="right"/>
              <w:rPr>
                <w:rFonts w:eastAsia="Times New Roman" w:cs="Arial"/>
                <w:b/>
                <w:bCs/>
                <w:color w:val="112277"/>
                <w:sz w:val="19"/>
                <w:szCs w:val="19"/>
              </w:rPr>
            </w:pPr>
            <w:r w:rsidRPr="00630224">
              <w:rPr>
                <w:rFonts w:eastAsia="Times New Roman" w:cs="Arial"/>
                <w:b/>
                <w:bCs/>
                <w:color w:val="112277"/>
                <w:sz w:val="19"/>
                <w:szCs w:val="19"/>
              </w:rPr>
              <w:t>Total</w:t>
            </w:r>
          </w:p>
        </w:tc>
      </w:tr>
      <w:tr w:rsidR="00630224" w:rsidRPr="00630224" w14:paraId="0B15A287" w14:textId="77777777" w:rsidTr="006A46F8">
        <w:trPr>
          <w:trHeight w:val="570"/>
        </w:trPr>
        <w:tc>
          <w:tcPr>
            <w:tcW w:w="6832" w:type="dxa"/>
            <w:tcBorders>
              <w:top w:val="nil"/>
              <w:left w:val="single" w:sz="4" w:space="0" w:color="auto"/>
              <w:bottom w:val="single" w:sz="4" w:space="0" w:color="B0B7BB"/>
              <w:right w:val="single" w:sz="4" w:space="0" w:color="B0B7BB"/>
            </w:tcBorders>
            <w:shd w:val="clear" w:color="000000" w:fill="EDF2F9"/>
            <w:noWrap/>
            <w:hideMark/>
          </w:tcPr>
          <w:p w14:paraId="559E1A55" w14:textId="7E5B0CBB" w:rsidR="00630224" w:rsidRPr="00630224" w:rsidRDefault="002855EC" w:rsidP="00630224">
            <w:pPr>
              <w:spacing w:after="0" w:line="240" w:lineRule="auto"/>
              <w:rPr>
                <w:rFonts w:eastAsia="Times New Roman" w:cs="Arial"/>
                <w:b/>
                <w:bCs/>
                <w:color w:val="112277"/>
                <w:sz w:val="19"/>
                <w:szCs w:val="19"/>
              </w:rPr>
            </w:pPr>
            <w:r>
              <w:rPr>
                <w:rFonts w:eastAsia="Times New Roman" w:cs="Arial"/>
                <w:b/>
                <w:bCs/>
                <w:color w:val="112277"/>
                <w:sz w:val="19"/>
                <w:szCs w:val="19"/>
              </w:rPr>
              <w:t>Heart Attack</w:t>
            </w:r>
          </w:p>
        </w:tc>
        <w:tc>
          <w:tcPr>
            <w:tcW w:w="753" w:type="dxa"/>
            <w:tcBorders>
              <w:top w:val="nil"/>
              <w:left w:val="single" w:sz="4" w:space="0" w:color="C1C1C1"/>
              <w:bottom w:val="single" w:sz="4" w:space="0" w:color="C1C1C1"/>
              <w:right w:val="single" w:sz="4" w:space="0" w:color="C1C1C1"/>
            </w:tcBorders>
            <w:shd w:val="clear" w:color="000000" w:fill="FFFFFF"/>
            <w:hideMark/>
          </w:tcPr>
          <w:p w14:paraId="2D651A1A" w14:textId="77170AFB" w:rsidR="00630224" w:rsidRPr="00630224" w:rsidRDefault="009C4BFA" w:rsidP="00630224">
            <w:pPr>
              <w:spacing w:after="0" w:line="240" w:lineRule="auto"/>
              <w:jc w:val="right"/>
              <w:rPr>
                <w:rFonts w:eastAsia="Times New Roman" w:cs="Arial"/>
                <w:color w:val="000000"/>
                <w:sz w:val="19"/>
                <w:szCs w:val="19"/>
              </w:rPr>
            </w:pPr>
            <w:r>
              <w:rPr>
                <w:rFonts w:eastAsia="Times New Roman" w:cs="Arial"/>
                <w:color w:val="000000"/>
                <w:sz w:val="19"/>
                <w:szCs w:val="19"/>
              </w:rPr>
              <w:t>6</w:t>
            </w:r>
            <w:r>
              <w:rPr>
                <w:rFonts w:eastAsia="Times New Roman" w:cs="Arial"/>
                <w:color w:val="000000"/>
                <w:sz w:val="19"/>
                <w:szCs w:val="19"/>
              </w:rPr>
              <w:br/>
              <w:t>3.1</w:t>
            </w:r>
          </w:p>
        </w:tc>
        <w:tc>
          <w:tcPr>
            <w:tcW w:w="811" w:type="dxa"/>
            <w:tcBorders>
              <w:top w:val="nil"/>
              <w:left w:val="nil"/>
              <w:bottom w:val="single" w:sz="4" w:space="0" w:color="C1C1C1"/>
              <w:right w:val="single" w:sz="4" w:space="0" w:color="C1C1C1"/>
            </w:tcBorders>
            <w:shd w:val="clear" w:color="000000" w:fill="FFFFFF"/>
            <w:hideMark/>
          </w:tcPr>
          <w:p w14:paraId="1AA72E84" w14:textId="77E3FA8A" w:rsidR="00630224" w:rsidRPr="00630224" w:rsidRDefault="009C4BFA" w:rsidP="00630224">
            <w:pPr>
              <w:spacing w:after="0" w:line="240" w:lineRule="auto"/>
              <w:jc w:val="right"/>
              <w:rPr>
                <w:rFonts w:eastAsia="Times New Roman" w:cs="Arial"/>
                <w:color w:val="000000"/>
                <w:sz w:val="19"/>
                <w:szCs w:val="19"/>
              </w:rPr>
            </w:pPr>
            <w:r>
              <w:rPr>
                <w:rFonts w:eastAsia="Times New Roman" w:cs="Arial"/>
                <w:color w:val="000000"/>
                <w:sz w:val="19"/>
                <w:szCs w:val="19"/>
              </w:rPr>
              <w:t>4</w:t>
            </w:r>
            <w:r>
              <w:rPr>
                <w:rFonts w:eastAsia="Times New Roman" w:cs="Arial"/>
                <w:color w:val="000000"/>
                <w:sz w:val="19"/>
                <w:szCs w:val="19"/>
              </w:rPr>
              <w:br/>
              <w:t>1.8</w:t>
            </w:r>
          </w:p>
        </w:tc>
        <w:tc>
          <w:tcPr>
            <w:tcW w:w="753" w:type="dxa"/>
            <w:tcBorders>
              <w:top w:val="nil"/>
              <w:left w:val="nil"/>
              <w:bottom w:val="single" w:sz="4" w:space="0" w:color="C1C1C1"/>
              <w:right w:val="single" w:sz="4" w:space="0" w:color="C1C1C1"/>
            </w:tcBorders>
            <w:shd w:val="clear" w:color="000000" w:fill="FFFFFF"/>
            <w:hideMark/>
          </w:tcPr>
          <w:p w14:paraId="1AB033FB" w14:textId="6EE347BE" w:rsidR="00630224" w:rsidRPr="00630224" w:rsidRDefault="009C4BFA" w:rsidP="00630224">
            <w:pPr>
              <w:spacing w:after="0" w:line="240" w:lineRule="auto"/>
              <w:jc w:val="right"/>
              <w:rPr>
                <w:rFonts w:eastAsia="Times New Roman" w:cs="Arial"/>
                <w:color w:val="000000"/>
                <w:sz w:val="19"/>
                <w:szCs w:val="19"/>
              </w:rPr>
            </w:pPr>
            <w:r>
              <w:rPr>
                <w:rFonts w:eastAsia="Times New Roman" w:cs="Arial"/>
                <w:color w:val="000000"/>
                <w:sz w:val="19"/>
                <w:szCs w:val="19"/>
              </w:rPr>
              <w:t>21</w:t>
            </w:r>
            <w:r>
              <w:rPr>
                <w:rFonts w:eastAsia="Times New Roman" w:cs="Arial"/>
                <w:color w:val="000000"/>
                <w:sz w:val="19"/>
                <w:szCs w:val="19"/>
              </w:rPr>
              <w:br/>
              <w:t>3.1</w:t>
            </w:r>
          </w:p>
        </w:tc>
        <w:tc>
          <w:tcPr>
            <w:tcW w:w="733" w:type="dxa"/>
            <w:tcBorders>
              <w:top w:val="nil"/>
              <w:left w:val="nil"/>
              <w:bottom w:val="single" w:sz="4" w:space="0" w:color="C1C1C1"/>
              <w:right w:val="single" w:sz="4" w:space="0" w:color="auto"/>
            </w:tcBorders>
            <w:shd w:val="clear" w:color="000000" w:fill="FFFFFF"/>
            <w:hideMark/>
          </w:tcPr>
          <w:p w14:paraId="74C6D63C" w14:textId="77777777" w:rsidR="00630224" w:rsidRPr="00630224" w:rsidRDefault="00630224" w:rsidP="00630224">
            <w:pPr>
              <w:spacing w:after="0" w:line="240" w:lineRule="auto"/>
              <w:jc w:val="right"/>
              <w:rPr>
                <w:rFonts w:eastAsia="Times New Roman" w:cs="Arial"/>
                <w:color w:val="000000"/>
                <w:sz w:val="19"/>
                <w:szCs w:val="19"/>
              </w:rPr>
            </w:pPr>
            <w:r w:rsidRPr="00630224">
              <w:rPr>
                <w:rFonts w:eastAsia="Times New Roman" w:cs="Arial"/>
                <w:color w:val="000000"/>
                <w:sz w:val="19"/>
                <w:szCs w:val="19"/>
              </w:rPr>
              <w:t>31</w:t>
            </w:r>
            <w:r w:rsidRPr="00630224">
              <w:rPr>
                <w:rFonts w:eastAsia="Times New Roman" w:cs="Arial"/>
                <w:color w:val="000000"/>
                <w:sz w:val="19"/>
                <w:szCs w:val="19"/>
              </w:rPr>
              <w:br/>
              <w:t> </w:t>
            </w:r>
          </w:p>
        </w:tc>
      </w:tr>
      <w:tr w:rsidR="002855EC" w:rsidRPr="00630224" w14:paraId="668972A2" w14:textId="77777777" w:rsidTr="006A46F8">
        <w:trPr>
          <w:trHeight w:val="570"/>
        </w:trPr>
        <w:tc>
          <w:tcPr>
            <w:tcW w:w="6832" w:type="dxa"/>
            <w:tcBorders>
              <w:top w:val="nil"/>
              <w:left w:val="single" w:sz="4" w:space="0" w:color="auto"/>
              <w:bottom w:val="single" w:sz="4" w:space="0" w:color="B0B7BB"/>
              <w:right w:val="single" w:sz="4" w:space="0" w:color="B0B7BB"/>
            </w:tcBorders>
            <w:shd w:val="clear" w:color="000000" w:fill="EDF2F9"/>
            <w:noWrap/>
            <w:hideMark/>
          </w:tcPr>
          <w:p w14:paraId="5808C9B7" w14:textId="00A8B778" w:rsidR="002855EC" w:rsidRPr="00630224" w:rsidRDefault="002855EC" w:rsidP="002855EC">
            <w:pPr>
              <w:spacing w:after="0" w:line="240" w:lineRule="auto"/>
              <w:rPr>
                <w:rFonts w:eastAsia="Times New Roman" w:cs="Arial"/>
                <w:b/>
                <w:bCs/>
                <w:color w:val="112277"/>
                <w:sz w:val="19"/>
                <w:szCs w:val="19"/>
              </w:rPr>
            </w:pPr>
            <w:r>
              <w:rPr>
                <w:rFonts w:eastAsia="Times New Roman" w:cs="Arial"/>
                <w:b/>
                <w:bCs/>
                <w:color w:val="112277"/>
                <w:sz w:val="19"/>
                <w:szCs w:val="19"/>
              </w:rPr>
              <w:t>Angina or Coronary Heart Disease</w:t>
            </w:r>
          </w:p>
        </w:tc>
        <w:tc>
          <w:tcPr>
            <w:tcW w:w="753" w:type="dxa"/>
            <w:tcBorders>
              <w:top w:val="nil"/>
              <w:left w:val="single" w:sz="4" w:space="0" w:color="C1C1C1"/>
              <w:bottom w:val="single" w:sz="4" w:space="0" w:color="C1C1C1"/>
              <w:right w:val="single" w:sz="4" w:space="0" w:color="C1C1C1"/>
            </w:tcBorders>
            <w:shd w:val="clear" w:color="000000" w:fill="FFFFFF"/>
            <w:hideMark/>
          </w:tcPr>
          <w:p w14:paraId="642F65EB" w14:textId="7D538409" w:rsidR="002855EC" w:rsidRPr="00630224" w:rsidRDefault="002855EC" w:rsidP="002855EC">
            <w:pPr>
              <w:spacing w:after="0" w:line="240" w:lineRule="auto"/>
              <w:jc w:val="right"/>
              <w:rPr>
                <w:rFonts w:eastAsia="Times New Roman" w:cs="Arial"/>
                <w:color w:val="000000"/>
                <w:sz w:val="19"/>
                <w:szCs w:val="19"/>
              </w:rPr>
            </w:pPr>
            <w:r>
              <w:rPr>
                <w:rFonts w:eastAsia="Times New Roman" w:cs="Arial"/>
                <w:color w:val="000000"/>
                <w:sz w:val="19"/>
                <w:szCs w:val="19"/>
              </w:rPr>
              <w:t>7</w:t>
            </w:r>
            <w:r>
              <w:rPr>
                <w:rFonts w:eastAsia="Times New Roman" w:cs="Arial"/>
                <w:color w:val="000000"/>
                <w:sz w:val="19"/>
                <w:szCs w:val="19"/>
              </w:rPr>
              <w:br/>
              <w:t>3.7</w:t>
            </w:r>
          </w:p>
        </w:tc>
        <w:tc>
          <w:tcPr>
            <w:tcW w:w="811" w:type="dxa"/>
            <w:tcBorders>
              <w:top w:val="nil"/>
              <w:left w:val="nil"/>
              <w:bottom w:val="single" w:sz="4" w:space="0" w:color="C1C1C1"/>
              <w:right w:val="single" w:sz="4" w:space="0" w:color="C1C1C1"/>
            </w:tcBorders>
            <w:shd w:val="clear" w:color="000000" w:fill="FFFFFF"/>
            <w:hideMark/>
          </w:tcPr>
          <w:p w14:paraId="0965CC8E" w14:textId="1CC85EBD" w:rsidR="002855EC" w:rsidRPr="00630224" w:rsidRDefault="002855EC" w:rsidP="002855EC">
            <w:pPr>
              <w:spacing w:after="0" w:line="240" w:lineRule="auto"/>
              <w:jc w:val="right"/>
              <w:rPr>
                <w:rFonts w:eastAsia="Times New Roman" w:cs="Arial"/>
                <w:color w:val="000000"/>
                <w:sz w:val="19"/>
                <w:szCs w:val="19"/>
              </w:rPr>
            </w:pPr>
            <w:r w:rsidRPr="0052616C">
              <w:rPr>
                <w:rFonts w:eastAsia="Times New Roman" w:cs="Arial"/>
                <w:color w:val="000000"/>
                <w:sz w:val="19"/>
                <w:szCs w:val="19"/>
              </w:rPr>
              <w:t>7</w:t>
            </w:r>
            <w:r>
              <w:rPr>
                <w:rFonts w:eastAsia="Times New Roman" w:cs="Arial"/>
                <w:color w:val="000000"/>
                <w:sz w:val="19"/>
                <w:szCs w:val="19"/>
              </w:rPr>
              <w:br/>
              <w:t>3.1</w:t>
            </w:r>
          </w:p>
        </w:tc>
        <w:tc>
          <w:tcPr>
            <w:tcW w:w="753" w:type="dxa"/>
            <w:tcBorders>
              <w:top w:val="nil"/>
              <w:left w:val="nil"/>
              <w:bottom w:val="single" w:sz="4" w:space="0" w:color="C1C1C1"/>
              <w:right w:val="single" w:sz="4" w:space="0" w:color="C1C1C1"/>
            </w:tcBorders>
            <w:shd w:val="clear" w:color="000000" w:fill="FFFFFF"/>
            <w:hideMark/>
          </w:tcPr>
          <w:p w14:paraId="21651172" w14:textId="3BD986C1" w:rsidR="002855EC" w:rsidRPr="00630224" w:rsidRDefault="002855EC" w:rsidP="002855EC">
            <w:pPr>
              <w:spacing w:after="0" w:line="240" w:lineRule="auto"/>
              <w:jc w:val="right"/>
              <w:rPr>
                <w:rFonts w:eastAsia="Times New Roman" w:cs="Arial"/>
                <w:color w:val="000000"/>
                <w:sz w:val="19"/>
                <w:szCs w:val="19"/>
              </w:rPr>
            </w:pPr>
            <w:r>
              <w:rPr>
                <w:rFonts w:eastAsia="Times New Roman" w:cs="Arial"/>
                <w:color w:val="000000"/>
                <w:sz w:val="19"/>
                <w:szCs w:val="19"/>
              </w:rPr>
              <w:t>49</w:t>
            </w:r>
            <w:r>
              <w:rPr>
                <w:rFonts w:eastAsia="Times New Roman" w:cs="Arial"/>
                <w:color w:val="000000"/>
                <w:sz w:val="19"/>
                <w:szCs w:val="19"/>
              </w:rPr>
              <w:br/>
              <w:t>7.3</w:t>
            </w:r>
          </w:p>
        </w:tc>
        <w:tc>
          <w:tcPr>
            <w:tcW w:w="733" w:type="dxa"/>
            <w:tcBorders>
              <w:top w:val="nil"/>
              <w:left w:val="nil"/>
              <w:bottom w:val="single" w:sz="4" w:space="0" w:color="C1C1C1"/>
              <w:right w:val="single" w:sz="4" w:space="0" w:color="auto"/>
            </w:tcBorders>
            <w:shd w:val="clear" w:color="000000" w:fill="FFFFFF"/>
            <w:hideMark/>
          </w:tcPr>
          <w:p w14:paraId="3D5AFC2F" w14:textId="3AC49B4A" w:rsidR="002855EC" w:rsidRPr="00630224" w:rsidRDefault="002855EC" w:rsidP="002855EC">
            <w:pPr>
              <w:spacing w:after="0" w:line="240" w:lineRule="auto"/>
              <w:jc w:val="right"/>
              <w:rPr>
                <w:rFonts w:eastAsia="Times New Roman" w:cs="Arial"/>
                <w:color w:val="000000"/>
                <w:sz w:val="19"/>
                <w:szCs w:val="19"/>
              </w:rPr>
            </w:pPr>
            <w:r w:rsidRPr="0052616C">
              <w:rPr>
                <w:rFonts w:eastAsia="Times New Roman" w:cs="Arial"/>
                <w:color w:val="000000"/>
                <w:sz w:val="19"/>
                <w:szCs w:val="19"/>
              </w:rPr>
              <w:t>63</w:t>
            </w:r>
            <w:r w:rsidRPr="0052616C">
              <w:rPr>
                <w:rFonts w:eastAsia="Times New Roman" w:cs="Arial"/>
                <w:color w:val="000000"/>
                <w:sz w:val="19"/>
                <w:szCs w:val="19"/>
              </w:rPr>
              <w:br/>
              <w:t> </w:t>
            </w:r>
          </w:p>
        </w:tc>
      </w:tr>
      <w:tr w:rsidR="002855EC" w:rsidRPr="00630224" w14:paraId="0B6C72A7" w14:textId="77777777" w:rsidTr="006A46F8">
        <w:trPr>
          <w:trHeight w:val="570"/>
        </w:trPr>
        <w:tc>
          <w:tcPr>
            <w:tcW w:w="6832" w:type="dxa"/>
            <w:tcBorders>
              <w:top w:val="nil"/>
              <w:left w:val="single" w:sz="4" w:space="0" w:color="auto"/>
              <w:bottom w:val="single" w:sz="4" w:space="0" w:color="B0B7BB"/>
              <w:right w:val="single" w:sz="4" w:space="0" w:color="B0B7BB"/>
            </w:tcBorders>
            <w:shd w:val="clear" w:color="000000" w:fill="EDF2F9"/>
            <w:noWrap/>
            <w:hideMark/>
          </w:tcPr>
          <w:p w14:paraId="41FFAFB5" w14:textId="0DDE2CC6" w:rsidR="002855EC" w:rsidRPr="00630224" w:rsidRDefault="002855EC" w:rsidP="002855EC">
            <w:pPr>
              <w:spacing w:after="0" w:line="240" w:lineRule="auto"/>
              <w:rPr>
                <w:rFonts w:eastAsia="Times New Roman" w:cs="Arial"/>
                <w:b/>
                <w:bCs/>
                <w:color w:val="112277"/>
                <w:sz w:val="19"/>
                <w:szCs w:val="19"/>
              </w:rPr>
            </w:pPr>
            <w:r>
              <w:rPr>
                <w:rFonts w:eastAsia="Times New Roman" w:cs="Arial"/>
                <w:b/>
                <w:bCs/>
                <w:color w:val="112277"/>
                <w:sz w:val="19"/>
                <w:szCs w:val="19"/>
              </w:rPr>
              <w:t>Stroke</w:t>
            </w:r>
          </w:p>
        </w:tc>
        <w:tc>
          <w:tcPr>
            <w:tcW w:w="753" w:type="dxa"/>
            <w:tcBorders>
              <w:top w:val="nil"/>
              <w:left w:val="single" w:sz="4" w:space="0" w:color="C1C1C1"/>
              <w:bottom w:val="single" w:sz="4" w:space="0" w:color="C1C1C1"/>
              <w:right w:val="single" w:sz="4" w:space="0" w:color="C1C1C1"/>
            </w:tcBorders>
            <w:shd w:val="clear" w:color="000000" w:fill="FFFFFF"/>
            <w:hideMark/>
          </w:tcPr>
          <w:p w14:paraId="09047A17" w14:textId="2EABEA5F" w:rsidR="002855EC" w:rsidRPr="00630224" w:rsidRDefault="002855EC" w:rsidP="002855EC">
            <w:pPr>
              <w:spacing w:after="0" w:line="240" w:lineRule="auto"/>
              <w:jc w:val="right"/>
              <w:rPr>
                <w:rFonts w:eastAsia="Times New Roman" w:cs="Arial"/>
                <w:color w:val="000000"/>
                <w:sz w:val="19"/>
                <w:szCs w:val="19"/>
              </w:rPr>
            </w:pPr>
            <w:r>
              <w:rPr>
                <w:rFonts w:eastAsia="Times New Roman" w:cs="Arial"/>
                <w:color w:val="000000"/>
                <w:sz w:val="19"/>
                <w:szCs w:val="19"/>
              </w:rPr>
              <w:t>7</w:t>
            </w:r>
            <w:r>
              <w:rPr>
                <w:rFonts w:eastAsia="Times New Roman" w:cs="Arial"/>
                <w:color w:val="000000"/>
                <w:sz w:val="19"/>
                <w:szCs w:val="19"/>
              </w:rPr>
              <w:br/>
              <w:t>3.7</w:t>
            </w:r>
          </w:p>
        </w:tc>
        <w:tc>
          <w:tcPr>
            <w:tcW w:w="811" w:type="dxa"/>
            <w:tcBorders>
              <w:top w:val="nil"/>
              <w:left w:val="nil"/>
              <w:bottom w:val="single" w:sz="4" w:space="0" w:color="C1C1C1"/>
              <w:right w:val="single" w:sz="4" w:space="0" w:color="C1C1C1"/>
            </w:tcBorders>
            <w:shd w:val="clear" w:color="000000" w:fill="FFFFFF"/>
            <w:hideMark/>
          </w:tcPr>
          <w:p w14:paraId="0BCC74D6" w14:textId="1DE3FE09" w:rsidR="002855EC" w:rsidRPr="00630224" w:rsidRDefault="002855EC" w:rsidP="002855EC">
            <w:pPr>
              <w:spacing w:after="0" w:line="240" w:lineRule="auto"/>
              <w:jc w:val="right"/>
              <w:rPr>
                <w:rFonts w:eastAsia="Times New Roman" w:cs="Arial"/>
                <w:color w:val="000000"/>
                <w:sz w:val="19"/>
                <w:szCs w:val="19"/>
              </w:rPr>
            </w:pPr>
            <w:r>
              <w:rPr>
                <w:rFonts w:eastAsia="Times New Roman" w:cs="Arial"/>
                <w:color w:val="000000"/>
                <w:sz w:val="19"/>
                <w:szCs w:val="19"/>
              </w:rPr>
              <w:t>5</w:t>
            </w:r>
            <w:r>
              <w:rPr>
                <w:rFonts w:eastAsia="Times New Roman" w:cs="Arial"/>
                <w:color w:val="000000"/>
                <w:sz w:val="19"/>
                <w:szCs w:val="19"/>
              </w:rPr>
              <w:br/>
              <w:t>2.2</w:t>
            </w:r>
          </w:p>
        </w:tc>
        <w:tc>
          <w:tcPr>
            <w:tcW w:w="753" w:type="dxa"/>
            <w:tcBorders>
              <w:top w:val="nil"/>
              <w:left w:val="nil"/>
              <w:bottom w:val="single" w:sz="4" w:space="0" w:color="C1C1C1"/>
              <w:right w:val="single" w:sz="4" w:space="0" w:color="C1C1C1"/>
            </w:tcBorders>
            <w:shd w:val="clear" w:color="000000" w:fill="FFFFFF"/>
            <w:hideMark/>
          </w:tcPr>
          <w:p w14:paraId="3DAAFD39" w14:textId="554BB040" w:rsidR="002855EC" w:rsidRPr="00630224" w:rsidRDefault="002855EC" w:rsidP="002855EC">
            <w:pPr>
              <w:spacing w:after="0" w:line="240" w:lineRule="auto"/>
              <w:jc w:val="right"/>
              <w:rPr>
                <w:rFonts w:eastAsia="Times New Roman" w:cs="Arial"/>
                <w:color w:val="000000"/>
                <w:sz w:val="19"/>
                <w:szCs w:val="19"/>
              </w:rPr>
            </w:pPr>
            <w:r>
              <w:rPr>
                <w:rFonts w:eastAsia="Times New Roman" w:cs="Arial"/>
                <w:color w:val="000000"/>
                <w:sz w:val="19"/>
                <w:szCs w:val="19"/>
              </w:rPr>
              <w:t>23</w:t>
            </w:r>
            <w:r>
              <w:rPr>
                <w:rFonts w:eastAsia="Times New Roman" w:cs="Arial"/>
                <w:color w:val="000000"/>
                <w:sz w:val="19"/>
                <w:szCs w:val="19"/>
              </w:rPr>
              <w:br/>
              <w:t>3.4</w:t>
            </w:r>
          </w:p>
        </w:tc>
        <w:tc>
          <w:tcPr>
            <w:tcW w:w="733" w:type="dxa"/>
            <w:tcBorders>
              <w:top w:val="nil"/>
              <w:left w:val="nil"/>
              <w:bottom w:val="single" w:sz="4" w:space="0" w:color="C1C1C1"/>
              <w:right w:val="single" w:sz="4" w:space="0" w:color="auto"/>
            </w:tcBorders>
            <w:shd w:val="clear" w:color="000000" w:fill="FFFFFF"/>
            <w:hideMark/>
          </w:tcPr>
          <w:p w14:paraId="63C1587C" w14:textId="72D5C472" w:rsidR="002855EC" w:rsidRPr="00630224" w:rsidRDefault="002855EC" w:rsidP="002855EC">
            <w:pPr>
              <w:spacing w:after="0" w:line="240" w:lineRule="auto"/>
              <w:jc w:val="right"/>
              <w:rPr>
                <w:rFonts w:eastAsia="Times New Roman" w:cs="Arial"/>
                <w:color w:val="000000"/>
                <w:sz w:val="19"/>
                <w:szCs w:val="19"/>
              </w:rPr>
            </w:pPr>
            <w:r w:rsidRPr="0052616C">
              <w:rPr>
                <w:rFonts w:eastAsia="Times New Roman" w:cs="Arial"/>
                <w:color w:val="000000"/>
                <w:sz w:val="19"/>
                <w:szCs w:val="19"/>
              </w:rPr>
              <w:t>35</w:t>
            </w:r>
            <w:r w:rsidRPr="0052616C">
              <w:rPr>
                <w:rFonts w:eastAsia="Times New Roman" w:cs="Arial"/>
                <w:color w:val="000000"/>
                <w:sz w:val="19"/>
                <w:szCs w:val="19"/>
              </w:rPr>
              <w:br/>
              <w:t> </w:t>
            </w:r>
          </w:p>
        </w:tc>
      </w:tr>
      <w:tr w:rsidR="002855EC" w:rsidRPr="00630224" w14:paraId="30AA5CAA" w14:textId="77777777" w:rsidTr="006A46F8">
        <w:trPr>
          <w:trHeight w:val="274"/>
        </w:trPr>
        <w:tc>
          <w:tcPr>
            <w:tcW w:w="6832" w:type="dxa"/>
            <w:tcBorders>
              <w:top w:val="nil"/>
              <w:left w:val="single" w:sz="4" w:space="0" w:color="auto"/>
              <w:bottom w:val="single" w:sz="4" w:space="0" w:color="B0B7BB"/>
              <w:right w:val="single" w:sz="4" w:space="0" w:color="B0B7BB"/>
            </w:tcBorders>
            <w:shd w:val="clear" w:color="000000" w:fill="EDF2F9"/>
            <w:noWrap/>
            <w:hideMark/>
          </w:tcPr>
          <w:p w14:paraId="5A772FD5" w14:textId="1DDA755E" w:rsidR="002855EC" w:rsidRPr="00630224" w:rsidRDefault="002855EC" w:rsidP="002855EC">
            <w:pPr>
              <w:spacing w:after="0" w:line="240" w:lineRule="auto"/>
              <w:rPr>
                <w:rFonts w:eastAsia="Times New Roman" w:cs="Arial"/>
                <w:b/>
                <w:bCs/>
                <w:color w:val="112277"/>
                <w:sz w:val="19"/>
                <w:szCs w:val="19"/>
              </w:rPr>
            </w:pPr>
            <w:r>
              <w:rPr>
                <w:rFonts w:eastAsia="Times New Roman" w:cs="Arial"/>
                <w:b/>
                <w:bCs/>
                <w:color w:val="112277"/>
                <w:sz w:val="19"/>
                <w:szCs w:val="19"/>
              </w:rPr>
              <w:t>Ever had Asthma</w:t>
            </w:r>
          </w:p>
        </w:tc>
        <w:tc>
          <w:tcPr>
            <w:tcW w:w="753" w:type="dxa"/>
            <w:tcBorders>
              <w:top w:val="nil"/>
              <w:left w:val="single" w:sz="4" w:space="0" w:color="C1C1C1"/>
              <w:bottom w:val="single" w:sz="4" w:space="0" w:color="C1C1C1"/>
              <w:right w:val="single" w:sz="4" w:space="0" w:color="C1C1C1"/>
            </w:tcBorders>
            <w:shd w:val="clear" w:color="000000" w:fill="FFFFFF"/>
            <w:noWrap/>
            <w:hideMark/>
          </w:tcPr>
          <w:p w14:paraId="2972DCF1" w14:textId="02F501E7" w:rsidR="002855EC" w:rsidRPr="00630224" w:rsidRDefault="002855EC" w:rsidP="002855EC">
            <w:pPr>
              <w:spacing w:after="0" w:line="240" w:lineRule="auto"/>
              <w:jc w:val="right"/>
              <w:rPr>
                <w:rFonts w:eastAsia="Times New Roman" w:cs="Arial"/>
                <w:color w:val="000000"/>
                <w:sz w:val="19"/>
                <w:szCs w:val="19"/>
              </w:rPr>
            </w:pPr>
            <w:r w:rsidRPr="00571E69">
              <w:rPr>
                <w:rFonts w:eastAsia="Times New Roman" w:cs="Arial"/>
                <w:color w:val="000000"/>
                <w:sz w:val="19"/>
                <w:szCs w:val="19"/>
              </w:rPr>
              <w:t>28</w:t>
            </w:r>
            <w:r w:rsidRPr="00571E69">
              <w:rPr>
                <w:rFonts w:eastAsia="Times New Roman" w:cs="Arial"/>
                <w:color w:val="000000"/>
                <w:sz w:val="19"/>
                <w:szCs w:val="19"/>
              </w:rPr>
              <w:br/>
              <w:t>14</w:t>
            </w:r>
            <w:r>
              <w:rPr>
                <w:rFonts w:eastAsia="Times New Roman" w:cs="Arial"/>
                <w:color w:val="000000"/>
                <w:sz w:val="19"/>
                <w:szCs w:val="19"/>
              </w:rPr>
              <w:t>.7</w:t>
            </w:r>
          </w:p>
        </w:tc>
        <w:tc>
          <w:tcPr>
            <w:tcW w:w="811" w:type="dxa"/>
            <w:tcBorders>
              <w:top w:val="nil"/>
              <w:left w:val="nil"/>
              <w:bottom w:val="single" w:sz="4" w:space="0" w:color="C1C1C1"/>
              <w:right w:val="single" w:sz="4" w:space="0" w:color="C1C1C1"/>
            </w:tcBorders>
            <w:shd w:val="clear" w:color="000000" w:fill="FFFFFF"/>
            <w:noWrap/>
            <w:hideMark/>
          </w:tcPr>
          <w:p w14:paraId="3692C5DE" w14:textId="734237D0" w:rsidR="002855EC" w:rsidRPr="00630224" w:rsidRDefault="002855EC" w:rsidP="002855EC">
            <w:pPr>
              <w:spacing w:after="0" w:line="240" w:lineRule="auto"/>
              <w:jc w:val="right"/>
              <w:rPr>
                <w:rFonts w:eastAsia="Times New Roman" w:cs="Arial"/>
                <w:color w:val="000000"/>
                <w:sz w:val="19"/>
                <w:szCs w:val="19"/>
              </w:rPr>
            </w:pPr>
            <w:r>
              <w:rPr>
                <w:rFonts w:eastAsia="Times New Roman" w:cs="Arial"/>
                <w:color w:val="000000"/>
                <w:sz w:val="19"/>
                <w:szCs w:val="19"/>
              </w:rPr>
              <w:t>29</w:t>
            </w:r>
            <w:r>
              <w:rPr>
                <w:rFonts w:eastAsia="Times New Roman" w:cs="Arial"/>
                <w:color w:val="000000"/>
                <w:sz w:val="19"/>
                <w:szCs w:val="19"/>
              </w:rPr>
              <w:br/>
              <w:t>12.8</w:t>
            </w:r>
          </w:p>
        </w:tc>
        <w:tc>
          <w:tcPr>
            <w:tcW w:w="753" w:type="dxa"/>
            <w:tcBorders>
              <w:top w:val="nil"/>
              <w:left w:val="nil"/>
              <w:bottom w:val="single" w:sz="4" w:space="0" w:color="C1C1C1"/>
              <w:right w:val="single" w:sz="4" w:space="0" w:color="C1C1C1"/>
            </w:tcBorders>
            <w:shd w:val="clear" w:color="000000" w:fill="FFFFFF"/>
            <w:noWrap/>
            <w:hideMark/>
          </w:tcPr>
          <w:p w14:paraId="37BDB7F5" w14:textId="71CE12EB" w:rsidR="002855EC" w:rsidRPr="00630224" w:rsidRDefault="002855EC" w:rsidP="002855EC">
            <w:pPr>
              <w:spacing w:after="0" w:line="240" w:lineRule="auto"/>
              <w:jc w:val="right"/>
              <w:rPr>
                <w:rFonts w:eastAsia="Times New Roman" w:cs="Arial"/>
                <w:color w:val="000000"/>
                <w:sz w:val="19"/>
                <w:szCs w:val="19"/>
              </w:rPr>
            </w:pPr>
            <w:r>
              <w:rPr>
                <w:rFonts w:eastAsia="Times New Roman" w:cs="Arial"/>
                <w:color w:val="000000"/>
                <w:sz w:val="19"/>
                <w:szCs w:val="19"/>
              </w:rPr>
              <w:t>75</w:t>
            </w:r>
            <w:r>
              <w:rPr>
                <w:rFonts w:eastAsia="Times New Roman" w:cs="Arial"/>
                <w:color w:val="000000"/>
                <w:sz w:val="19"/>
                <w:szCs w:val="19"/>
              </w:rPr>
              <w:br/>
              <w:t>11.1</w:t>
            </w:r>
          </w:p>
        </w:tc>
        <w:tc>
          <w:tcPr>
            <w:tcW w:w="733" w:type="dxa"/>
            <w:tcBorders>
              <w:top w:val="nil"/>
              <w:left w:val="nil"/>
              <w:bottom w:val="single" w:sz="4" w:space="0" w:color="C1C1C1"/>
              <w:right w:val="single" w:sz="4" w:space="0" w:color="auto"/>
            </w:tcBorders>
            <w:shd w:val="clear" w:color="000000" w:fill="FFFFFF"/>
            <w:noWrap/>
            <w:hideMark/>
          </w:tcPr>
          <w:p w14:paraId="0446F179" w14:textId="0D15768A" w:rsidR="002855EC" w:rsidRPr="00630224" w:rsidRDefault="002855EC" w:rsidP="002855EC">
            <w:pPr>
              <w:spacing w:after="0" w:line="240" w:lineRule="auto"/>
              <w:jc w:val="right"/>
              <w:rPr>
                <w:rFonts w:eastAsia="Times New Roman" w:cs="Arial"/>
                <w:color w:val="000000"/>
                <w:sz w:val="19"/>
                <w:szCs w:val="19"/>
              </w:rPr>
            </w:pPr>
            <w:r w:rsidRPr="00571E69">
              <w:rPr>
                <w:rFonts w:eastAsia="Times New Roman" w:cs="Arial"/>
                <w:color w:val="000000"/>
                <w:sz w:val="19"/>
                <w:szCs w:val="19"/>
              </w:rPr>
              <w:t>132</w:t>
            </w:r>
            <w:r w:rsidRPr="00571E69">
              <w:rPr>
                <w:rFonts w:eastAsia="Times New Roman" w:cs="Arial"/>
                <w:color w:val="000000"/>
                <w:sz w:val="19"/>
                <w:szCs w:val="19"/>
              </w:rPr>
              <w:br/>
              <w:t> </w:t>
            </w:r>
          </w:p>
        </w:tc>
      </w:tr>
      <w:tr w:rsidR="002855EC" w:rsidRPr="003C3B77" w14:paraId="20B3D6ED" w14:textId="77777777" w:rsidTr="006A46F8">
        <w:trPr>
          <w:trHeight w:val="274"/>
        </w:trPr>
        <w:tc>
          <w:tcPr>
            <w:tcW w:w="6832" w:type="dxa"/>
            <w:tcBorders>
              <w:top w:val="nil"/>
              <w:left w:val="single" w:sz="4" w:space="0" w:color="auto"/>
              <w:bottom w:val="single" w:sz="4" w:space="0" w:color="B0B7BB"/>
              <w:right w:val="single" w:sz="4" w:space="0" w:color="B0B7BB"/>
            </w:tcBorders>
            <w:shd w:val="clear" w:color="000000" w:fill="EDF2F9"/>
            <w:noWrap/>
            <w:hideMark/>
          </w:tcPr>
          <w:p w14:paraId="6F541318" w14:textId="6881C84D" w:rsidR="002855EC" w:rsidRPr="003C3B77" w:rsidRDefault="002855EC" w:rsidP="00464186">
            <w:pPr>
              <w:spacing w:after="0" w:line="240" w:lineRule="auto"/>
              <w:rPr>
                <w:rFonts w:eastAsia="Times New Roman" w:cs="Arial"/>
                <w:b/>
                <w:bCs/>
                <w:color w:val="112277"/>
                <w:sz w:val="19"/>
                <w:szCs w:val="19"/>
              </w:rPr>
            </w:pPr>
            <w:r>
              <w:rPr>
                <w:rFonts w:eastAsia="Times New Roman" w:cs="Arial"/>
                <w:b/>
                <w:bCs/>
                <w:color w:val="112277"/>
                <w:sz w:val="19"/>
                <w:szCs w:val="19"/>
              </w:rPr>
              <w:t>Currently have Asthma</w:t>
            </w:r>
          </w:p>
        </w:tc>
        <w:tc>
          <w:tcPr>
            <w:tcW w:w="753" w:type="dxa"/>
            <w:tcBorders>
              <w:top w:val="nil"/>
              <w:left w:val="single" w:sz="4" w:space="0" w:color="C1C1C1"/>
              <w:bottom w:val="single" w:sz="4" w:space="0" w:color="C1C1C1"/>
              <w:right w:val="single" w:sz="4" w:space="0" w:color="C1C1C1"/>
            </w:tcBorders>
            <w:shd w:val="clear" w:color="000000" w:fill="FFFFFF"/>
            <w:noWrap/>
            <w:hideMark/>
          </w:tcPr>
          <w:p w14:paraId="076D7758" w14:textId="77777777" w:rsidR="002855EC" w:rsidRPr="003C3B77" w:rsidRDefault="002855EC" w:rsidP="00464186">
            <w:pPr>
              <w:spacing w:after="0" w:line="240" w:lineRule="auto"/>
              <w:jc w:val="right"/>
              <w:rPr>
                <w:rFonts w:eastAsia="Times New Roman" w:cs="Arial"/>
                <w:color w:val="000000"/>
                <w:sz w:val="19"/>
                <w:szCs w:val="19"/>
              </w:rPr>
            </w:pPr>
            <w:r>
              <w:rPr>
                <w:rFonts w:eastAsia="Times New Roman" w:cs="Arial"/>
                <w:color w:val="000000"/>
                <w:sz w:val="19"/>
                <w:szCs w:val="19"/>
              </w:rPr>
              <w:t>18</w:t>
            </w:r>
            <w:r>
              <w:rPr>
                <w:rFonts w:eastAsia="Times New Roman" w:cs="Arial"/>
                <w:color w:val="000000"/>
                <w:sz w:val="19"/>
                <w:szCs w:val="19"/>
              </w:rPr>
              <w:br/>
              <w:t>64.3</w:t>
            </w:r>
          </w:p>
        </w:tc>
        <w:tc>
          <w:tcPr>
            <w:tcW w:w="811" w:type="dxa"/>
            <w:tcBorders>
              <w:top w:val="nil"/>
              <w:left w:val="nil"/>
              <w:bottom w:val="single" w:sz="4" w:space="0" w:color="C1C1C1"/>
              <w:right w:val="single" w:sz="4" w:space="0" w:color="C1C1C1"/>
            </w:tcBorders>
            <w:shd w:val="clear" w:color="000000" w:fill="FFFFFF"/>
            <w:noWrap/>
            <w:hideMark/>
          </w:tcPr>
          <w:p w14:paraId="0D883154" w14:textId="77777777" w:rsidR="002855EC" w:rsidRPr="003C3B77" w:rsidRDefault="002855EC" w:rsidP="00464186">
            <w:pPr>
              <w:spacing w:after="0" w:line="240" w:lineRule="auto"/>
              <w:jc w:val="right"/>
              <w:rPr>
                <w:rFonts w:eastAsia="Times New Roman" w:cs="Arial"/>
                <w:color w:val="000000"/>
                <w:sz w:val="19"/>
                <w:szCs w:val="19"/>
              </w:rPr>
            </w:pPr>
            <w:r>
              <w:rPr>
                <w:rFonts w:eastAsia="Times New Roman" w:cs="Arial"/>
                <w:color w:val="000000"/>
                <w:sz w:val="19"/>
                <w:szCs w:val="19"/>
              </w:rPr>
              <w:t>16</w:t>
            </w:r>
            <w:r>
              <w:rPr>
                <w:rFonts w:eastAsia="Times New Roman" w:cs="Arial"/>
                <w:color w:val="000000"/>
                <w:sz w:val="19"/>
                <w:szCs w:val="19"/>
              </w:rPr>
              <w:br/>
              <w:t>55.2</w:t>
            </w:r>
          </w:p>
        </w:tc>
        <w:tc>
          <w:tcPr>
            <w:tcW w:w="753" w:type="dxa"/>
            <w:tcBorders>
              <w:top w:val="nil"/>
              <w:left w:val="nil"/>
              <w:bottom w:val="single" w:sz="4" w:space="0" w:color="C1C1C1"/>
              <w:right w:val="single" w:sz="4" w:space="0" w:color="C1C1C1"/>
            </w:tcBorders>
            <w:shd w:val="clear" w:color="000000" w:fill="FFFFFF"/>
            <w:noWrap/>
            <w:hideMark/>
          </w:tcPr>
          <w:p w14:paraId="3CD92C7F" w14:textId="77777777" w:rsidR="002855EC" w:rsidRPr="003C3B77" w:rsidRDefault="002855EC" w:rsidP="00464186">
            <w:pPr>
              <w:spacing w:after="0" w:line="240" w:lineRule="auto"/>
              <w:jc w:val="right"/>
              <w:rPr>
                <w:rFonts w:eastAsia="Times New Roman" w:cs="Arial"/>
                <w:color w:val="000000"/>
                <w:sz w:val="19"/>
                <w:szCs w:val="19"/>
              </w:rPr>
            </w:pPr>
            <w:r>
              <w:rPr>
                <w:rFonts w:eastAsia="Times New Roman" w:cs="Arial"/>
                <w:color w:val="000000"/>
                <w:sz w:val="19"/>
                <w:szCs w:val="19"/>
              </w:rPr>
              <w:t>46</w:t>
            </w:r>
            <w:r>
              <w:rPr>
                <w:rFonts w:eastAsia="Times New Roman" w:cs="Arial"/>
                <w:color w:val="000000"/>
                <w:sz w:val="19"/>
                <w:szCs w:val="19"/>
              </w:rPr>
              <w:br/>
              <w:t>25.7</w:t>
            </w:r>
          </w:p>
        </w:tc>
        <w:tc>
          <w:tcPr>
            <w:tcW w:w="733" w:type="dxa"/>
            <w:tcBorders>
              <w:top w:val="nil"/>
              <w:left w:val="nil"/>
              <w:bottom w:val="single" w:sz="4" w:space="0" w:color="C1C1C1"/>
              <w:right w:val="single" w:sz="4" w:space="0" w:color="auto"/>
            </w:tcBorders>
            <w:shd w:val="clear" w:color="000000" w:fill="FFFFFF"/>
            <w:noWrap/>
            <w:hideMark/>
          </w:tcPr>
          <w:p w14:paraId="728CDAD3" w14:textId="77777777" w:rsidR="002855EC" w:rsidRPr="003C3B77" w:rsidRDefault="002855EC" w:rsidP="00464186">
            <w:pPr>
              <w:spacing w:after="0" w:line="240" w:lineRule="auto"/>
              <w:jc w:val="right"/>
              <w:rPr>
                <w:rFonts w:eastAsia="Times New Roman" w:cs="Arial"/>
                <w:color w:val="000000"/>
                <w:sz w:val="19"/>
                <w:szCs w:val="19"/>
              </w:rPr>
            </w:pPr>
            <w:r w:rsidRPr="003C3B77">
              <w:rPr>
                <w:rFonts w:eastAsia="Times New Roman" w:cs="Arial"/>
                <w:color w:val="000000"/>
                <w:sz w:val="19"/>
                <w:szCs w:val="19"/>
              </w:rPr>
              <w:t>80</w:t>
            </w:r>
            <w:r w:rsidRPr="003C3B77">
              <w:rPr>
                <w:rFonts w:eastAsia="Times New Roman" w:cs="Arial"/>
                <w:color w:val="000000"/>
                <w:sz w:val="19"/>
                <w:szCs w:val="19"/>
              </w:rPr>
              <w:br/>
              <w:t> </w:t>
            </w:r>
          </w:p>
        </w:tc>
      </w:tr>
      <w:tr w:rsidR="002855EC" w:rsidRPr="003C3B77" w14:paraId="09907AFD" w14:textId="77777777" w:rsidTr="006A46F8">
        <w:trPr>
          <w:trHeight w:val="274"/>
        </w:trPr>
        <w:tc>
          <w:tcPr>
            <w:tcW w:w="6832" w:type="dxa"/>
            <w:tcBorders>
              <w:top w:val="nil"/>
              <w:left w:val="single" w:sz="4" w:space="0" w:color="auto"/>
              <w:bottom w:val="single" w:sz="4" w:space="0" w:color="B0B7BB"/>
              <w:right w:val="single" w:sz="4" w:space="0" w:color="B0B7BB"/>
            </w:tcBorders>
            <w:shd w:val="clear" w:color="000000" w:fill="EDF2F9"/>
            <w:noWrap/>
            <w:hideMark/>
          </w:tcPr>
          <w:p w14:paraId="6E1FAC53" w14:textId="17E04FF5" w:rsidR="002855EC" w:rsidRPr="003C3B77" w:rsidRDefault="002855EC" w:rsidP="00464186">
            <w:pPr>
              <w:spacing w:after="0" w:line="240" w:lineRule="auto"/>
              <w:rPr>
                <w:rFonts w:eastAsia="Times New Roman" w:cs="Arial"/>
                <w:b/>
                <w:bCs/>
                <w:color w:val="112277"/>
                <w:sz w:val="19"/>
                <w:szCs w:val="19"/>
              </w:rPr>
            </w:pPr>
            <w:r>
              <w:rPr>
                <w:rFonts w:eastAsia="Times New Roman" w:cs="Arial"/>
                <w:b/>
                <w:bCs/>
                <w:color w:val="112277"/>
                <w:sz w:val="19"/>
                <w:szCs w:val="19"/>
              </w:rPr>
              <w:t xml:space="preserve">Arthritis </w:t>
            </w:r>
          </w:p>
        </w:tc>
        <w:tc>
          <w:tcPr>
            <w:tcW w:w="753" w:type="dxa"/>
            <w:tcBorders>
              <w:top w:val="nil"/>
              <w:left w:val="single" w:sz="4" w:space="0" w:color="C1C1C1"/>
              <w:bottom w:val="single" w:sz="4" w:space="0" w:color="C1C1C1"/>
              <w:right w:val="single" w:sz="4" w:space="0" w:color="C1C1C1"/>
            </w:tcBorders>
            <w:shd w:val="clear" w:color="000000" w:fill="FFFFFF"/>
            <w:noWrap/>
            <w:hideMark/>
          </w:tcPr>
          <w:p w14:paraId="5022E59C" w14:textId="77777777" w:rsidR="002855EC" w:rsidRPr="003C3B77" w:rsidRDefault="002855EC" w:rsidP="00464186">
            <w:pPr>
              <w:spacing w:after="0" w:line="240" w:lineRule="auto"/>
              <w:jc w:val="right"/>
              <w:rPr>
                <w:rFonts w:eastAsia="Times New Roman" w:cs="Arial"/>
                <w:color w:val="000000"/>
                <w:sz w:val="19"/>
                <w:szCs w:val="19"/>
              </w:rPr>
            </w:pPr>
            <w:r>
              <w:rPr>
                <w:rFonts w:eastAsia="Times New Roman" w:cs="Arial"/>
                <w:color w:val="000000"/>
                <w:sz w:val="19"/>
                <w:szCs w:val="19"/>
              </w:rPr>
              <w:t>51</w:t>
            </w:r>
            <w:r>
              <w:rPr>
                <w:rFonts w:eastAsia="Times New Roman" w:cs="Arial"/>
                <w:color w:val="000000"/>
                <w:sz w:val="19"/>
                <w:szCs w:val="19"/>
              </w:rPr>
              <w:br/>
              <w:t>26.8</w:t>
            </w:r>
          </w:p>
        </w:tc>
        <w:tc>
          <w:tcPr>
            <w:tcW w:w="811" w:type="dxa"/>
            <w:tcBorders>
              <w:top w:val="nil"/>
              <w:left w:val="nil"/>
              <w:bottom w:val="single" w:sz="4" w:space="0" w:color="C1C1C1"/>
              <w:right w:val="single" w:sz="4" w:space="0" w:color="C1C1C1"/>
            </w:tcBorders>
            <w:shd w:val="clear" w:color="000000" w:fill="FFFFFF"/>
            <w:noWrap/>
            <w:hideMark/>
          </w:tcPr>
          <w:p w14:paraId="65CF7C71" w14:textId="77777777" w:rsidR="002855EC" w:rsidRPr="003C3B77" w:rsidRDefault="002855EC" w:rsidP="00464186">
            <w:pPr>
              <w:spacing w:after="0" w:line="240" w:lineRule="auto"/>
              <w:jc w:val="right"/>
              <w:rPr>
                <w:rFonts w:eastAsia="Times New Roman" w:cs="Arial"/>
                <w:color w:val="000000"/>
                <w:sz w:val="19"/>
                <w:szCs w:val="19"/>
              </w:rPr>
            </w:pPr>
            <w:r>
              <w:rPr>
                <w:rFonts w:eastAsia="Times New Roman" w:cs="Arial"/>
                <w:color w:val="000000"/>
                <w:sz w:val="19"/>
                <w:szCs w:val="19"/>
              </w:rPr>
              <w:t>74</w:t>
            </w:r>
            <w:r>
              <w:rPr>
                <w:rFonts w:eastAsia="Times New Roman" w:cs="Arial"/>
                <w:color w:val="000000"/>
                <w:sz w:val="19"/>
                <w:szCs w:val="19"/>
              </w:rPr>
              <w:br/>
              <w:t>32.7</w:t>
            </w:r>
          </w:p>
        </w:tc>
        <w:tc>
          <w:tcPr>
            <w:tcW w:w="753" w:type="dxa"/>
            <w:tcBorders>
              <w:top w:val="nil"/>
              <w:left w:val="nil"/>
              <w:bottom w:val="single" w:sz="4" w:space="0" w:color="C1C1C1"/>
              <w:right w:val="single" w:sz="4" w:space="0" w:color="C1C1C1"/>
            </w:tcBorders>
            <w:shd w:val="clear" w:color="000000" w:fill="FFFFFF"/>
            <w:noWrap/>
            <w:hideMark/>
          </w:tcPr>
          <w:p w14:paraId="63E5F508" w14:textId="77777777" w:rsidR="002855EC" w:rsidRPr="003C3B77" w:rsidRDefault="002855EC" w:rsidP="00464186">
            <w:pPr>
              <w:spacing w:after="0" w:line="240" w:lineRule="auto"/>
              <w:jc w:val="right"/>
              <w:rPr>
                <w:rFonts w:eastAsia="Times New Roman" w:cs="Arial"/>
                <w:color w:val="000000"/>
                <w:sz w:val="19"/>
                <w:szCs w:val="19"/>
              </w:rPr>
            </w:pPr>
            <w:r>
              <w:rPr>
                <w:rFonts w:eastAsia="Times New Roman" w:cs="Arial"/>
                <w:color w:val="000000"/>
                <w:sz w:val="19"/>
                <w:szCs w:val="19"/>
              </w:rPr>
              <w:t>293</w:t>
            </w:r>
            <w:r>
              <w:rPr>
                <w:rFonts w:eastAsia="Times New Roman" w:cs="Arial"/>
                <w:color w:val="000000"/>
                <w:sz w:val="19"/>
                <w:szCs w:val="19"/>
              </w:rPr>
              <w:br/>
              <w:t>43.1</w:t>
            </w:r>
          </w:p>
        </w:tc>
        <w:tc>
          <w:tcPr>
            <w:tcW w:w="733" w:type="dxa"/>
            <w:tcBorders>
              <w:top w:val="nil"/>
              <w:left w:val="nil"/>
              <w:bottom w:val="single" w:sz="4" w:space="0" w:color="C1C1C1"/>
              <w:right w:val="single" w:sz="4" w:space="0" w:color="auto"/>
            </w:tcBorders>
            <w:shd w:val="clear" w:color="000000" w:fill="FFFFFF"/>
            <w:noWrap/>
            <w:hideMark/>
          </w:tcPr>
          <w:p w14:paraId="07F62906" w14:textId="77777777" w:rsidR="002855EC" w:rsidRPr="003C3B77" w:rsidRDefault="002855EC" w:rsidP="00464186">
            <w:pPr>
              <w:spacing w:after="0" w:line="240" w:lineRule="auto"/>
              <w:jc w:val="right"/>
              <w:rPr>
                <w:rFonts w:eastAsia="Times New Roman" w:cs="Arial"/>
                <w:color w:val="000000"/>
                <w:sz w:val="19"/>
                <w:szCs w:val="19"/>
              </w:rPr>
            </w:pPr>
            <w:r w:rsidRPr="003C3B77">
              <w:rPr>
                <w:rFonts w:eastAsia="Times New Roman" w:cs="Arial"/>
                <w:color w:val="000000"/>
                <w:sz w:val="19"/>
                <w:szCs w:val="19"/>
              </w:rPr>
              <w:t>418</w:t>
            </w:r>
            <w:r w:rsidRPr="003C3B77">
              <w:rPr>
                <w:rFonts w:eastAsia="Times New Roman" w:cs="Arial"/>
                <w:color w:val="000000"/>
                <w:sz w:val="19"/>
                <w:szCs w:val="19"/>
              </w:rPr>
              <w:br/>
              <w:t> </w:t>
            </w:r>
          </w:p>
        </w:tc>
      </w:tr>
      <w:tr w:rsidR="002855EC" w:rsidRPr="00337DF9" w14:paraId="4803FB1A" w14:textId="77777777" w:rsidTr="006A46F8">
        <w:trPr>
          <w:trHeight w:val="274"/>
        </w:trPr>
        <w:tc>
          <w:tcPr>
            <w:tcW w:w="6832" w:type="dxa"/>
            <w:tcBorders>
              <w:top w:val="nil"/>
              <w:left w:val="single" w:sz="4" w:space="0" w:color="auto"/>
              <w:bottom w:val="single" w:sz="4" w:space="0" w:color="B0B7BB"/>
              <w:right w:val="single" w:sz="4" w:space="0" w:color="B0B7BB"/>
            </w:tcBorders>
            <w:shd w:val="clear" w:color="000000" w:fill="EDF2F9"/>
            <w:noWrap/>
            <w:hideMark/>
          </w:tcPr>
          <w:p w14:paraId="2ECA8432" w14:textId="2049B569" w:rsidR="002855EC" w:rsidRPr="00337DF9" w:rsidRDefault="002855EC" w:rsidP="00464186">
            <w:pPr>
              <w:spacing w:after="0" w:line="240" w:lineRule="auto"/>
              <w:rPr>
                <w:rFonts w:eastAsia="Times New Roman" w:cs="Arial"/>
                <w:b/>
                <w:bCs/>
                <w:color w:val="112277"/>
                <w:sz w:val="19"/>
                <w:szCs w:val="19"/>
              </w:rPr>
            </w:pPr>
            <w:r>
              <w:rPr>
                <w:rFonts w:eastAsia="Times New Roman" w:cs="Arial"/>
                <w:b/>
                <w:bCs/>
                <w:color w:val="112277"/>
                <w:sz w:val="19"/>
                <w:szCs w:val="19"/>
              </w:rPr>
              <w:t>Diabetes</w:t>
            </w:r>
          </w:p>
        </w:tc>
        <w:tc>
          <w:tcPr>
            <w:tcW w:w="753" w:type="dxa"/>
            <w:tcBorders>
              <w:top w:val="nil"/>
              <w:left w:val="single" w:sz="4" w:space="0" w:color="C1C1C1"/>
              <w:bottom w:val="single" w:sz="4" w:space="0" w:color="C1C1C1"/>
              <w:right w:val="single" w:sz="4" w:space="0" w:color="C1C1C1"/>
            </w:tcBorders>
            <w:shd w:val="clear" w:color="000000" w:fill="FFFFFF"/>
            <w:noWrap/>
            <w:hideMark/>
          </w:tcPr>
          <w:p w14:paraId="2A3E463C" w14:textId="77777777" w:rsidR="002855EC" w:rsidRPr="00337DF9" w:rsidRDefault="002855EC" w:rsidP="00464186">
            <w:pPr>
              <w:spacing w:after="0" w:line="240" w:lineRule="auto"/>
              <w:jc w:val="right"/>
              <w:rPr>
                <w:rFonts w:eastAsia="Times New Roman" w:cs="Arial"/>
                <w:color w:val="000000"/>
                <w:sz w:val="19"/>
                <w:szCs w:val="19"/>
              </w:rPr>
            </w:pPr>
            <w:r>
              <w:rPr>
                <w:rFonts w:eastAsia="Times New Roman" w:cs="Arial"/>
                <w:color w:val="000000"/>
                <w:sz w:val="19"/>
                <w:szCs w:val="19"/>
              </w:rPr>
              <w:t>14</w:t>
            </w:r>
            <w:r>
              <w:rPr>
                <w:rFonts w:eastAsia="Times New Roman" w:cs="Arial"/>
                <w:color w:val="000000"/>
                <w:sz w:val="19"/>
                <w:szCs w:val="19"/>
              </w:rPr>
              <w:br/>
              <w:t>7.4</w:t>
            </w:r>
          </w:p>
        </w:tc>
        <w:tc>
          <w:tcPr>
            <w:tcW w:w="811" w:type="dxa"/>
            <w:tcBorders>
              <w:top w:val="nil"/>
              <w:left w:val="nil"/>
              <w:bottom w:val="single" w:sz="4" w:space="0" w:color="C1C1C1"/>
              <w:right w:val="single" w:sz="4" w:space="0" w:color="C1C1C1"/>
            </w:tcBorders>
            <w:shd w:val="clear" w:color="000000" w:fill="FFFFFF"/>
            <w:noWrap/>
            <w:hideMark/>
          </w:tcPr>
          <w:p w14:paraId="32193DFF" w14:textId="77777777" w:rsidR="002855EC" w:rsidRPr="00337DF9" w:rsidRDefault="002855EC" w:rsidP="00464186">
            <w:pPr>
              <w:spacing w:after="0" w:line="240" w:lineRule="auto"/>
              <w:jc w:val="right"/>
              <w:rPr>
                <w:rFonts w:eastAsia="Times New Roman" w:cs="Arial"/>
                <w:color w:val="000000"/>
                <w:sz w:val="19"/>
                <w:szCs w:val="19"/>
              </w:rPr>
            </w:pPr>
            <w:r>
              <w:rPr>
                <w:rFonts w:eastAsia="Times New Roman" w:cs="Arial"/>
                <w:color w:val="000000"/>
                <w:sz w:val="19"/>
                <w:szCs w:val="19"/>
              </w:rPr>
              <w:t>12</w:t>
            </w:r>
            <w:r>
              <w:rPr>
                <w:rFonts w:eastAsia="Times New Roman" w:cs="Arial"/>
                <w:color w:val="000000"/>
                <w:sz w:val="19"/>
                <w:szCs w:val="19"/>
              </w:rPr>
              <w:br/>
              <w:t>5.3</w:t>
            </w:r>
          </w:p>
        </w:tc>
        <w:tc>
          <w:tcPr>
            <w:tcW w:w="753" w:type="dxa"/>
            <w:tcBorders>
              <w:top w:val="nil"/>
              <w:left w:val="nil"/>
              <w:bottom w:val="single" w:sz="4" w:space="0" w:color="C1C1C1"/>
              <w:right w:val="single" w:sz="4" w:space="0" w:color="C1C1C1"/>
            </w:tcBorders>
            <w:shd w:val="clear" w:color="000000" w:fill="FFFFFF"/>
            <w:noWrap/>
            <w:hideMark/>
          </w:tcPr>
          <w:p w14:paraId="0D6C1D15" w14:textId="77777777" w:rsidR="002855EC" w:rsidRPr="00337DF9" w:rsidRDefault="002855EC" w:rsidP="00464186">
            <w:pPr>
              <w:spacing w:after="0" w:line="240" w:lineRule="auto"/>
              <w:jc w:val="right"/>
              <w:rPr>
                <w:rFonts w:eastAsia="Times New Roman" w:cs="Arial"/>
                <w:color w:val="000000"/>
                <w:sz w:val="19"/>
                <w:szCs w:val="19"/>
              </w:rPr>
            </w:pPr>
            <w:r>
              <w:rPr>
                <w:rFonts w:eastAsia="Times New Roman" w:cs="Arial"/>
                <w:color w:val="000000"/>
                <w:sz w:val="19"/>
                <w:szCs w:val="19"/>
              </w:rPr>
              <w:t>84</w:t>
            </w:r>
            <w:r>
              <w:rPr>
                <w:rFonts w:eastAsia="Times New Roman" w:cs="Arial"/>
                <w:color w:val="000000"/>
                <w:sz w:val="19"/>
                <w:szCs w:val="19"/>
              </w:rPr>
              <w:br/>
              <w:t>12.4</w:t>
            </w:r>
          </w:p>
        </w:tc>
        <w:tc>
          <w:tcPr>
            <w:tcW w:w="733" w:type="dxa"/>
            <w:tcBorders>
              <w:top w:val="nil"/>
              <w:left w:val="nil"/>
              <w:bottom w:val="single" w:sz="4" w:space="0" w:color="C1C1C1"/>
              <w:right w:val="single" w:sz="4" w:space="0" w:color="auto"/>
            </w:tcBorders>
            <w:shd w:val="clear" w:color="000000" w:fill="FFFFFF"/>
            <w:noWrap/>
            <w:hideMark/>
          </w:tcPr>
          <w:p w14:paraId="07A46003" w14:textId="77777777" w:rsidR="002855EC" w:rsidRPr="00337DF9" w:rsidRDefault="002855EC" w:rsidP="00464186">
            <w:pPr>
              <w:spacing w:after="0" w:line="240" w:lineRule="auto"/>
              <w:jc w:val="right"/>
              <w:rPr>
                <w:rFonts w:eastAsia="Times New Roman" w:cs="Arial"/>
                <w:color w:val="000000"/>
                <w:sz w:val="19"/>
                <w:szCs w:val="19"/>
              </w:rPr>
            </w:pPr>
            <w:r w:rsidRPr="00337DF9">
              <w:rPr>
                <w:rFonts w:eastAsia="Times New Roman" w:cs="Arial"/>
                <w:color w:val="000000"/>
                <w:sz w:val="19"/>
                <w:szCs w:val="19"/>
              </w:rPr>
              <w:t>110</w:t>
            </w:r>
            <w:r w:rsidRPr="00337DF9">
              <w:rPr>
                <w:rFonts w:eastAsia="Times New Roman" w:cs="Arial"/>
                <w:color w:val="000000"/>
                <w:sz w:val="19"/>
                <w:szCs w:val="19"/>
              </w:rPr>
              <w:br/>
              <w:t> </w:t>
            </w:r>
          </w:p>
        </w:tc>
      </w:tr>
      <w:tr w:rsidR="002855EC" w:rsidRPr="00AC718F" w14:paraId="4464FA03" w14:textId="77777777" w:rsidTr="006A46F8">
        <w:trPr>
          <w:trHeight w:val="274"/>
        </w:trPr>
        <w:tc>
          <w:tcPr>
            <w:tcW w:w="6832" w:type="dxa"/>
            <w:tcBorders>
              <w:top w:val="nil"/>
              <w:left w:val="single" w:sz="4" w:space="0" w:color="auto"/>
              <w:bottom w:val="single" w:sz="4" w:space="0" w:color="B0B7BB"/>
              <w:right w:val="single" w:sz="4" w:space="0" w:color="B0B7BB"/>
            </w:tcBorders>
            <w:shd w:val="clear" w:color="000000" w:fill="EDF2F9"/>
            <w:noWrap/>
            <w:hideMark/>
          </w:tcPr>
          <w:p w14:paraId="319522DD" w14:textId="5F650D0B" w:rsidR="002855EC" w:rsidRPr="00AC718F" w:rsidRDefault="00023987" w:rsidP="00464186">
            <w:pPr>
              <w:spacing w:after="0" w:line="240" w:lineRule="auto"/>
              <w:rPr>
                <w:rFonts w:eastAsia="Times New Roman" w:cs="Arial"/>
                <w:b/>
                <w:bCs/>
                <w:color w:val="112277"/>
                <w:sz w:val="19"/>
                <w:szCs w:val="19"/>
              </w:rPr>
            </w:pPr>
            <w:r>
              <w:rPr>
                <w:rFonts w:eastAsia="Times New Roman" w:cs="Arial"/>
                <w:b/>
                <w:bCs/>
                <w:color w:val="112277"/>
                <w:sz w:val="19"/>
                <w:szCs w:val="19"/>
              </w:rPr>
              <w:t>Deafness/</w:t>
            </w:r>
            <w:r w:rsidR="002855EC">
              <w:rPr>
                <w:rFonts w:eastAsia="Times New Roman" w:cs="Arial"/>
                <w:b/>
                <w:bCs/>
                <w:color w:val="112277"/>
                <w:sz w:val="19"/>
                <w:szCs w:val="19"/>
              </w:rPr>
              <w:t>Difficulty Hearing</w:t>
            </w:r>
          </w:p>
        </w:tc>
        <w:tc>
          <w:tcPr>
            <w:tcW w:w="753" w:type="dxa"/>
            <w:tcBorders>
              <w:top w:val="nil"/>
              <w:left w:val="single" w:sz="4" w:space="0" w:color="C1C1C1"/>
              <w:bottom w:val="single" w:sz="4" w:space="0" w:color="C1C1C1"/>
              <w:right w:val="single" w:sz="4" w:space="0" w:color="C1C1C1"/>
            </w:tcBorders>
            <w:shd w:val="clear" w:color="000000" w:fill="FFFFFF"/>
            <w:noWrap/>
            <w:hideMark/>
          </w:tcPr>
          <w:p w14:paraId="41675605" w14:textId="77777777" w:rsidR="002855EC" w:rsidRPr="00AC718F" w:rsidRDefault="002855EC" w:rsidP="00464186">
            <w:pPr>
              <w:spacing w:after="0" w:line="240" w:lineRule="auto"/>
              <w:jc w:val="right"/>
              <w:rPr>
                <w:rFonts w:eastAsia="Times New Roman" w:cs="Arial"/>
                <w:color w:val="000000"/>
                <w:sz w:val="19"/>
                <w:szCs w:val="19"/>
              </w:rPr>
            </w:pPr>
            <w:r w:rsidRPr="00AC718F">
              <w:rPr>
                <w:rFonts w:eastAsia="Times New Roman" w:cs="Arial"/>
                <w:color w:val="000000"/>
                <w:sz w:val="19"/>
                <w:szCs w:val="19"/>
              </w:rPr>
              <w:t>12</w:t>
            </w:r>
            <w:r w:rsidRPr="00AC718F">
              <w:rPr>
                <w:rFonts w:eastAsia="Times New Roman" w:cs="Arial"/>
                <w:color w:val="000000"/>
                <w:sz w:val="19"/>
                <w:szCs w:val="19"/>
              </w:rPr>
              <w:br/>
              <w:t>6</w:t>
            </w:r>
            <w:r>
              <w:rPr>
                <w:rFonts w:eastAsia="Times New Roman" w:cs="Arial"/>
                <w:color w:val="000000"/>
                <w:sz w:val="19"/>
                <w:szCs w:val="19"/>
              </w:rPr>
              <w:t>.8</w:t>
            </w:r>
          </w:p>
        </w:tc>
        <w:tc>
          <w:tcPr>
            <w:tcW w:w="811" w:type="dxa"/>
            <w:tcBorders>
              <w:top w:val="nil"/>
              <w:left w:val="nil"/>
              <w:bottom w:val="single" w:sz="4" w:space="0" w:color="C1C1C1"/>
              <w:right w:val="single" w:sz="4" w:space="0" w:color="C1C1C1"/>
            </w:tcBorders>
            <w:shd w:val="clear" w:color="000000" w:fill="FFFFFF"/>
            <w:noWrap/>
            <w:hideMark/>
          </w:tcPr>
          <w:p w14:paraId="345BE093" w14:textId="77777777" w:rsidR="002855EC" w:rsidRPr="00AC718F" w:rsidRDefault="002855EC" w:rsidP="00464186">
            <w:pPr>
              <w:spacing w:after="0" w:line="240" w:lineRule="auto"/>
              <w:jc w:val="right"/>
              <w:rPr>
                <w:rFonts w:eastAsia="Times New Roman" w:cs="Arial"/>
                <w:color w:val="000000"/>
                <w:sz w:val="19"/>
                <w:szCs w:val="19"/>
              </w:rPr>
            </w:pPr>
            <w:r>
              <w:rPr>
                <w:rFonts w:eastAsia="Times New Roman" w:cs="Arial"/>
                <w:color w:val="000000"/>
                <w:sz w:val="19"/>
                <w:szCs w:val="19"/>
              </w:rPr>
              <w:t>8</w:t>
            </w:r>
            <w:r>
              <w:rPr>
                <w:rFonts w:eastAsia="Times New Roman" w:cs="Arial"/>
                <w:color w:val="000000"/>
                <w:sz w:val="19"/>
                <w:szCs w:val="19"/>
              </w:rPr>
              <w:br/>
              <w:t>3.5</w:t>
            </w:r>
          </w:p>
        </w:tc>
        <w:tc>
          <w:tcPr>
            <w:tcW w:w="753" w:type="dxa"/>
            <w:tcBorders>
              <w:top w:val="nil"/>
              <w:left w:val="nil"/>
              <w:bottom w:val="single" w:sz="4" w:space="0" w:color="C1C1C1"/>
              <w:right w:val="single" w:sz="4" w:space="0" w:color="C1C1C1"/>
            </w:tcBorders>
            <w:shd w:val="clear" w:color="000000" w:fill="FFFFFF"/>
            <w:noWrap/>
            <w:hideMark/>
          </w:tcPr>
          <w:p w14:paraId="43C32A50" w14:textId="77777777" w:rsidR="002855EC" w:rsidRPr="00AC718F" w:rsidRDefault="002855EC" w:rsidP="00464186">
            <w:pPr>
              <w:spacing w:after="0" w:line="240" w:lineRule="auto"/>
              <w:jc w:val="right"/>
              <w:rPr>
                <w:rFonts w:eastAsia="Times New Roman" w:cs="Arial"/>
                <w:color w:val="000000"/>
                <w:sz w:val="19"/>
                <w:szCs w:val="19"/>
              </w:rPr>
            </w:pPr>
            <w:r>
              <w:rPr>
                <w:rFonts w:eastAsia="Times New Roman" w:cs="Arial"/>
                <w:color w:val="000000"/>
                <w:sz w:val="19"/>
                <w:szCs w:val="19"/>
              </w:rPr>
              <w:t>68</w:t>
            </w:r>
            <w:r>
              <w:rPr>
                <w:rFonts w:eastAsia="Times New Roman" w:cs="Arial"/>
                <w:color w:val="000000"/>
                <w:sz w:val="19"/>
                <w:szCs w:val="19"/>
              </w:rPr>
              <w:br/>
              <w:t>10.0</w:t>
            </w:r>
          </w:p>
        </w:tc>
        <w:tc>
          <w:tcPr>
            <w:tcW w:w="733" w:type="dxa"/>
            <w:tcBorders>
              <w:top w:val="nil"/>
              <w:left w:val="nil"/>
              <w:bottom w:val="single" w:sz="4" w:space="0" w:color="C1C1C1"/>
              <w:right w:val="single" w:sz="4" w:space="0" w:color="auto"/>
            </w:tcBorders>
            <w:shd w:val="clear" w:color="000000" w:fill="FFFFFF"/>
            <w:noWrap/>
            <w:hideMark/>
          </w:tcPr>
          <w:p w14:paraId="313B20C5" w14:textId="77777777" w:rsidR="002855EC" w:rsidRPr="00AC718F" w:rsidRDefault="002855EC" w:rsidP="00464186">
            <w:pPr>
              <w:spacing w:after="0" w:line="240" w:lineRule="auto"/>
              <w:jc w:val="right"/>
              <w:rPr>
                <w:rFonts w:eastAsia="Times New Roman" w:cs="Arial"/>
                <w:color w:val="000000"/>
                <w:sz w:val="19"/>
                <w:szCs w:val="19"/>
              </w:rPr>
            </w:pPr>
            <w:r w:rsidRPr="00AC718F">
              <w:rPr>
                <w:rFonts w:eastAsia="Times New Roman" w:cs="Arial"/>
                <w:color w:val="000000"/>
                <w:sz w:val="19"/>
                <w:szCs w:val="19"/>
              </w:rPr>
              <w:t>88</w:t>
            </w:r>
            <w:r w:rsidRPr="00AC718F">
              <w:rPr>
                <w:rFonts w:eastAsia="Times New Roman" w:cs="Arial"/>
                <w:color w:val="000000"/>
                <w:sz w:val="19"/>
                <w:szCs w:val="19"/>
              </w:rPr>
              <w:br/>
              <w:t> </w:t>
            </w:r>
          </w:p>
        </w:tc>
      </w:tr>
      <w:tr w:rsidR="002855EC" w:rsidRPr="00AC718F" w14:paraId="5675F043" w14:textId="77777777" w:rsidTr="006A46F8">
        <w:trPr>
          <w:trHeight w:val="274"/>
        </w:trPr>
        <w:tc>
          <w:tcPr>
            <w:tcW w:w="6832" w:type="dxa"/>
            <w:tcBorders>
              <w:top w:val="nil"/>
              <w:left w:val="single" w:sz="4" w:space="0" w:color="auto"/>
              <w:bottom w:val="single" w:sz="4" w:space="0" w:color="auto"/>
              <w:right w:val="single" w:sz="4" w:space="0" w:color="B0B7BB"/>
            </w:tcBorders>
            <w:shd w:val="clear" w:color="000000" w:fill="EDF2F9"/>
            <w:noWrap/>
            <w:hideMark/>
          </w:tcPr>
          <w:p w14:paraId="5604F330" w14:textId="4E37AD81" w:rsidR="002855EC" w:rsidRPr="00AC718F" w:rsidRDefault="00023987" w:rsidP="00464186">
            <w:pPr>
              <w:spacing w:after="0" w:line="240" w:lineRule="auto"/>
              <w:rPr>
                <w:rFonts w:eastAsia="Times New Roman" w:cs="Arial"/>
                <w:b/>
                <w:bCs/>
                <w:color w:val="112277"/>
                <w:sz w:val="19"/>
                <w:szCs w:val="19"/>
              </w:rPr>
            </w:pPr>
            <w:r>
              <w:rPr>
                <w:rFonts w:eastAsia="Times New Roman" w:cs="Arial"/>
                <w:b/>
                <w:bCs/>
                <w:color w:val="112277"/>
                <w:sz w:val="19"/>
                <w:szCs w:val="19"/>
              </w:rPr>
              <w:t>Blindness/</w:t>
            </w:r>
            <w:r w:rsidR="002855EC">
              <w:rPr>
                <w:rFonts w:eastAsia="Times New Roman" w:cs="Arial"/>
                <w:b/>
                <w:bCs/>
                <w:color w:val="112277"/>
                <w:sz w:val="19"/>
                <w:szCs w:val="19"/>
              </w:rPr>
              <w:t>Difficulty Seeing</w:t>
            </w:r>
          </w:p>
        </w:tc>
        <w:tc>
          <w:tcPr>
            <w:tcW w:w="753" w:type="dxa"/>
            <w:tcBorders>
              <w:top w:val="nil"/>
              <w:left w:val="single" w:sz="4" w:space="0" w:color="C1C1C1"/>
              <w:bottom w:val="single" w:sz="4" w:space="0" w:color="auto"/>
              <w:right w:val="single" w:sz="4" w:space="0" w:color="C1C1C1"/>
            </w:tcBorders>
            <w:shd w:val="clear" w:color="000000" w:fill="FFFFFF"/>
            <w:noWrap/>
            <w:hideMark/>
          </w:tcPr>
          <w:p w14:paraId="16F25F04" w14:textId="77777777" w:rsidR="002855EC" w:rsidRPr="00AC718F" w:rsidRDefault="002855EC" w:rsidP="00464186">
            <w:pPr>
              <w:spacing w:after="0" w:line="240" w:lineRule="auto"/>
              <w:jc w:val="right"/>
              <w:rPr>
                <w:rFonts w:eastAsia="Times New Roman" w:cs="Arial"/>
                <w:color w:val="000000"/>
                <w:sz w:val="19"/>
                <w:szCs w:val="19"/>
              </w:rPr>
            </w:pPr>
            <w:r>
              <w:rPr>
                <w:rFonts w:eastAsia="Times New Roman" w:cs="Arial"/>
                <w:color w:val="000000"/>
                <w:sz w:val="19"/>
                <w:szCs w:val="19"/>
              </w:rPr>
              <w:t>6</w:t>
            </w:r>
            <w:r>
              <w:rPr>
                <w:rFonts w:eastAsia="Times New Roman" w:cs="Arial"/>
                <w:color w:val="000000"/>
                <w:sz w:val="19"/>
                <w:szCs w:val="19"/>
              </w:rPr>
              <w:br/>
              <w:t>3.</w:t>
            </w:r>
            <w:r w:rsidRPr="00AC718F">
              <w:rPr>
                <w:rFonts w:eastAsia="Times New Roman" w:cs="Arial"/>
                <w:color w:val="000000"/>
                <w:sz w:val="19"/>
                <w:szCs w:val="19"/>
              </w:rPr>
              <w:t>3</w:t>
            </w:r>
          </w:p>
        </w:tc>
        <w:tc>
          <w:tcPr>
            <w:tcW w:w="811" w:type="dxa"/>
            <w:tcBorders>
              <w:top w:val="nil"/>
              <w:left w:val="nil"/>
              <w:bottom w:val="single" w:sz="4" w:space="0" w:color="auto"/>
              <w:right w:val="single" w:sz="4" w:space="0" w:color="C1C1C1"/>
            </w:tcBorders>
            <w:shd w:val="clear" w:color="000000" w:fill="FFFFFF"/>
            <w:noWrap/>
            <w:hideMark/>
          </w:tcPr>
          <w:p w14:paraId="6B33E97A" w14:textId="77777777" w:rsidR="002855EC" w:rsidRPr="00AC718F" w:rsidRDefault="002855EC" w:rsidP="00464186">
            <w:pPr>
              <w:spacing w:after="0" w:line="240" w:lineRule="auto"/>
              <w:jc w:val="right"/>
              <w:rPr>
                <w:rFonts w:eastAsia="Times New Roman" w:cs="Arial"/>
                <w:color w:val="000000"/>
                <w:sz w:val="19"/>
                <w:szCs w:val="19"/>
              </w:rPr>
            </w:pPr>
            <w:r>
              <w:rPr>
                <w:rFonts w:eastAsia="Times New Roman" w:cs="Arial"/>
                <w:color w:val="000000"/>
                <w:sz w:val="19"/>
                <w:szCs w:val="19"/>
              </w:rPr>
              <w:t>2</w:t>
            </w:r>
            <w:r>
              <w:rPr>
                <w:rFonts w:eastAsia="Times New Roman" w:cs="Arial"/>
                <w:color w:val="000000"/>
                <w:sz w:val="19"/>
                <w:szCs w:val="19"/>
              </w:rPr>
              <w:br/>
              <w:t>0.9</w:t>
            </w:r>
          </w:p>
        </w:tc>
        <w:tc>
          <w:tcPr>
            <w:tcW w:w="753" w:type="dxa"/>
            <w:tcBorders>
              <w:top w:val="nil"/>
              <w:left w:val="nil"/>
              <w:bottom w:val="single" w:sz="4" w:space="0" w:color="auto"/>
              <w:right w:val="single" w:sz="4" w:space="0" w:color="C1C1C1"/>
            </w:tcBorders>
            <w:shd w:val="clear" w:color="000000" w:fill="FFFFFF"/>
            <w:noWrap/>
            <w:hideMark/>
          </w:tcPr>
          <w:p w14:paraId="4190E308" w14:textId="77777777" w:rsidR="002855EC" w:rsidRPr="00AC718F" w:rsidRDefault="002855EC" w:rsidP="00464186">
            <w:pPr>
              <w:spacing w:after="0" w:line="240" w:lineRule="auto"/>
              <w:jc w:val="right"/>
              <w:rPr>
                <w:rFonts w:eastAsia="Times New Roman" w:cs="Arial"/>
                <w:color w:val="000000"/>
                <w:sz w:val="19"/>
                <w:szCs w:val="19"/>
              </w:rPr>
            </w:pPr>
            <w:r>
              <w:rPr>
                <w:rFonts w:eastAsia="Times New Roman" w:cs="Arial"/>
                <w:color w:val="000000"/>
                <w:sz w:val="19"/>
                <w:szCs w:val="19"/>
              </w:rPr>
              <w:t>23</w:t>
            </w:r>
            <w:r>
              <w:rPr>
                <w:rFonts w:eastAsia="Times New Roman" w:cs="Arial"/>
                <w:color w:val="000000"/>
                <w:sz w:val="19"/>
                <w:szCs w:val="19"/>
              </w:rPr>
              <w:br/>
              <w:t>3.4</w:t>
            </w:r>
          </w:p>
        </w:tc>
        <w:tc>
          <w:tcPr>
            <w:tcW w:w="733" w:type="dxa"/>
            <w:tcBorders>
              <w:top w:val="nil"/>
              <w:left w:val="nil"/>
              <w:bottom w:val="single" w:sz="4" w:space="0" w:color="auto"/>
              <w:right w:val="single" w:sz="4" w:space="0" w:color="auto"/>
            </w:tcBorders>
            <w:shd w:val="clear" w:color="000000" w:fill="FFFFFF"/>
            <w:noWrap/>
            <w:hideMark/>
          </w:tcPr>
          <w:p w14:paraId="6E629188" w14:textId="77777777" w:rsidR="002855EC" w:rsidRPr="00AC718F" w:rsidRDefault="002855EC" w:rsidP="00464186">
            <w:pPr>
              <w:spacing w:after="0" w:line="240" w:lineRule="auto"/>
              <w:jc w:val="right"/>
              <w:rPr>
                <w:rFonts w:eastAsia="Times New Roman" w:cs="Arial"/>
                <w:color w:val="000000"/>
                <w:sz w:val="19"/>
                <w:szCs w:val="19"/>
              </w:rPr>
            </w:pPr>
            <w:r w:rsidRPr="00AC718F">
              <w:rPr>
                <w:rFonts w:eastAsia="Times New Roman" w:cs="Arial"/>
                <w:color w:val="000000"/>
                <w:sz w:val="19"/>
                <w:szCs w:val="19"/>
              </w:rPr>
              <w:t>31</w:t>
            </w:r>
            <w:r w:rsidRPr="00AC718F">
              <w:rPr>
                <w:rFonts w:eastAsia="Times New Roman" w:cs="Arial"/>
                <w:color w:val="000000"/>
                <w:sz w:val="19"/>
                <w:szCs w:val="19"/>
              </w:rPr>
              <w:br/>
              <w:t> </w:t>
            </w:r>
          </w:p>
        </w:tc>
      </w:tr>
    </w:tbl>
    <w:p w14:paraId="24838BEC" w14:textId="77777777" w:rsidR="00630224" w:rsidRDefault="00630224" w:rsidP="000B3667"/>
    <w:p w14:paraId="6D8A2630" w14:textId="67E7E809" w:rsidR="00B43437" w:rsidRPr="00B43437" w:rsidRDefault="00B43437" w:rsidP="000B3667">
      <w:pPr>
        <w:rPr>
          <w:b/>
          <w:i/>
        </w:rPr>
      </w:pPr>
      <w:r w:rsidRPr="00B43437">
        <w:rPr>
          <w:b/>
          <w:i/>
        </w:rPr>
        <w:t xml:space="preserve">Cigarette Smoker </w:t>
      </w:r>
    </w:p>
    <w:p w14:paraId="273E5E19" w14:textId="7E742AAF" w:rsidR="006820B3" w:rsidRDefault="00B43437" w:rsidP="000B3667">
      <w:r>
        <w:t>Respondents were asked if they had smoked at least 100 cigarettes in their life. Those who did were asked if they currently smoked every day, some days or not at all. The proportion of CATI respondents who smoke cigarettes everyday was 19%, which is higher than mail (14%) and web (8%).  Web respondents were the most likely to not smoke at all (91%) compared to mail (81%) and CATI (67%).</w:t>
      </w:r>
    </w:p>
    <w:p w14:paraId="237B2C1E" w14:textId="70970785" w:rsidR="00A45402" w:rsidRDefault="00A45402" w:rsidP="00023987">
      <w:pPr>
        <w:pStyle w:val="Caption"/>
        <w:keepNext/>
        <w:keepLines/>
      </w:pPr>
      <w:r>
        <w:t xml:space="preserve">Table </w:t>
      </w:r>
      <w:r w:rsidR="00FF5458">
        <w:rPr>
          <w:noProof/>
        </w:rPr>
        <w:fldChar w:fldCharType="begin"/>
      </w:r>
      <w:r w:rsidR="00FF5458">
        <w:rPr>
          <w:noProof/>
        </w:rPr>
        <w:instrText xml:space="preserve"> SEQ Table \* ARABIC </w:instrText>
      </w:r>
      <w:r w:rsidR="00FF5458">
        <w:rPr>
          <w:noProof/>
        </w:rPr>
        <w:fldChar w:fldCharType="separate"/>
      </w:r>
      <w:r w:rsidR="00D50077">
        <w:rPr>
          <w:noProof/>
        </w:rPr>
        <w:t>27</w:t>
      </w:r>
      <w:r w:rsidR="00FF5458">
        <w:rPr>
          <w:noProof/>
        </w:rPr>
        <w:fldChar w:fldCharType="end"/>
      </w:r>
      <w:r>
        <w:t xml:space="preserve"> Cigarette Smoker, by mode</w:t>
      </w:r>
    </w:p>
    <w:tbl>
      <w:tblPr>
        <w:tblW w:w="10202" w:type="dxa"/>
        <w:tblLook w:val="04A0" w:firstRow="1" w:lastRow="0" w:firstColumn="1" w:lastColumn="0" w:noHBand="0" w:noVBand="1"/>
      </w:tblPr>
      <w:tblGrid>
        <w:gridCol w:w="7205"/>
        <w:gridCol w:w="692"/>
        <w:gridCol w:w="745"/>
        <w:gridCol w:w="692"/>
        <w:gridCol w:w="868"/>
      </w:tblGrid>
      <w:tr w:rsidR="00A45402" w:rsidRPr="00A45402" w14:paraId="484AFDE3" w14:textId="77777777" w:rsidTr="00023987">
        <w:trPr>
          <w:trHeight w:val="259"/>
        </w:trPr>
        <w:tc>
          <w:tcPr>
            <w:tcW w:w="7205" w:type="dxa"/>
            <w:tcBorders>
              <w:top w:val="single" w:sz="4" w:space="0" w:color="auto"/>
              <w:left w:val="single" w:sz="4" w:space="0" w:color="auto"/>
              <w:bottom w:val="single" w:sz="4" w:space="0" w:color="B0B7BB"/>
              <w:right w:val="single" w:sz="4" w:space="0" w:color="B0B7BB"/>
            </w:tcBorders>
            <w:shd w:val="clear" w:color="000000" w:fill="EDF2F9"/>
            <w:noWrap/>
            <w:vAlign w:val="bottom"/>
            <w:hideMark/>
          </w:tcPr>
          <w:p w14:paraId="51228B87" w14:textId="4D8995CF" w:rsidR="00A45402" w:rsidRPr="00A45402" w:rsidRDefault="00A45402" w:rsidP="00023987">
            <w:pPr>
              <w:keepNext/>
              <w:keepLines/>
              <w:spacing w:after="0" w:line="240" w:lineRule="auto"/>
              <w:jc w:val="center"/>
              <w:rPr>
                <w:rFonts w:eastAsia="Times New Roman" w:cs="Arial"/>
                <w:b/>
                <w:bCs/>
                <w:color w:val="112277"/>
                <w:sz w:val="19"/>
                <w:szCs w:val="19"/>
              </w:rPr>
            </w:pPr>
            <w:r w:rsidRPr="00A45402">
              <w:rPr>
                <w:rFonts w:eastAsia="Times New Roman" w:cs="Arial"/>
                <w:b/>
                <w:bCs/>
                <w:color w:val="112277"/>
                <w:sz w:val="19"/>
                <w:szCs w:val="19"/>
              </w:rPr>
              <w:t>Do you now smoke cigarettes every day, some days, or not at all?</w:t>
            </w:r>
          </w:p>
        </w:tc>
        <w:tc>
          <w:tcPr>
            <w:tcW w:w="2997" w:type="dxa"/>
            <w:gridSpan w:val="4"/>
            <w:tcBorders>
              <w:top w:val="single" w:sz="4" w:space="0" w:color="auto"/>
              <w:left w:val="nil"/>
              <w:bottom w:val="single" w:sz="4" w:space="0" w:color="B0B7BB"/>
              <w:right w:val="single" w:sz="4" w:space="0" w:color="auto"/>
            </w:tcBorders>
            <w:shd w:val="clear" w:color="000000" w:fill="EDF2F9"/>
            <w:noWrap/>
            <w:vAlign w:val="bottom"/>
            <w:hideMark/>
          </w:tcPr>
          <w:p w14:paraId="354F8FC3" w14:textId="5D56BB3F" w:rsidR="00A45402" w:rsidRPr="00A45402" w:rsidRDefault="006D3982" w:rsidP="00023987">
            <w:pPr>
              <w:keepNext/>
              <w:keepLines/>
              <w:spacing w:after="0" w:line="240" w:lineRule="auto"/>
              <w:jc w:val="center"/>
              <w:rPr>
                <w:rFonts w:eastAsia="Times New Roman" w:cs="Arial"/>
                <w:b/>
                <w:bCs/>
                <w:color w:val="112277"/>
                <w:sz w:val="19"/>
                <w:szCs w:val="19"/>
              </w:rPr>
            </w:pPr>
            <w:r>
              <w:rPr>
                <w:rFonts w:eastAsia="Times New Roman" w:cs="Arial"/>
                <w:b/>
                <w:bCs/>
                <w:color w:val="112277"/>
                <w:sz w:val="19"/>
                <w:szCs w:val="19"/>
              </w:rPr>
              <w:t>Survey M</w:t>
            </w:r>
            <w:r w:rsidRPr="002E69EE">
              <w:rPr>
                <w:rFonts w:eastAsia="Times New Roman" w:cs="Arial"/>
                <w:b/>
                <w:bCs/>
                <w:color w:val="112277"/>
                <w:sz w:val="19"/>
                <w:szCs w:val="19"/>
              </w:rPr>
              <w:t>ode</w:t>
            </w:r>
          </w:p>
        </w:tc>
      </w:tr>
      <w:tr w:rsidR="004814FB" w:rsidRPr="00A45402" w14:paraId="4E083661" w14:textId="77777777" w:rsidTr="00023987">
        <w:trPr>
          <w:trHeight w:val="539"/>
        </w:trPr>
        <w:tc>
          <w:tcPr>
            <w:tcW w:w="7205" w:type="dxa"/>
            <w:tcBorders>
              <w:top w:val="nil"/>
              <w:left w:val="single" w:sz="4" w:space="0" w:color="auto"/>
              <w:bottom w:val="single" w:sz="4" w:space="0" w:color="B0B7BB"/>
              <w:right w:val="single" w:sz="4" w:space="0" w:color="B0B7BB"/>
            </w:tcBorders>
            <w:shd w:val="clear" w:color="000000" w:fill="EDF2F9"/>
            <w:hideMark/>
          </w:tcPr>
          <w:p w14:paraId="7FFAC354" w14:textId="531EFF75" w:rsidR="004814FB" w:rsidRPr="00A45402" w:rsidRDefault="004814FB" w:rsidP="00023987">
            <w:pPr>
              <w:keepNext/>
              <w:keepLines/>
              <w:spacing w:after="0" w:line="240" w:lineRule="auto"/>
              <w:rPr>
                <w:rFonts w:eastAsia="Times New Roman" w:cs="Arial"/>
                <w:b/>
                <w:bCs/>
                <w:color w:val="112277"/>
                <w:sz w:val="19"/>
                <w:szCs w:val="19"/>
              </w:rPr>
            </w:pPr>
            <w:r w:rsidRPr="00A45402">
              <w:rPr>
                <w:rFonts w:eastAsia="Times New Roman" w:cs="Arial"/>
                <w:b/>
                <w:bCs/>
                <w:color w:val="112277"/>
                <w:sz w:val="19"/>
                <w:szCs w:val="19"/>
              </w:rPr>
              <w:t>Frequency</w:t>
            </w:r>
            <w:r w:rsidRPr="00A45402">
              <w:rPr>
                <w:rFonts w:eastAsia="Times New Roman" w:cs="Arial"/>
                <w:b/>
                <w:bCs/>
                <w:color w:val="112277"/>
                <w:sz w:val="19"/>
                <w:szCs w:val="19"/>
              </w:rPr>
              <w:br/>
            </w:r>
          </w:p>
        </w:tc>
        <w:tc>
          <w:tcPr>
            <w:tcW w:w="692" w:type="dxa"/>
            <w:tcBorders>
              <w:top w:val="nil"/>
              <w:left w:val="nil"/>
              <w:bottom w:val="single" w:sz="4" w:space="0" w:color="B0B7BB"/>
              <w:right w:val="single" w:sz="4" w:space="0" w:color="B0B7BB"/>
            </w:tcBorders>
            <w:shd w:val="clear" w:color="000000" w:fill="EDF2F9"/>
            <w:noWrap/>
            <w:vAlign w:val="bottom"/>
            <w:hideMark/>
          </w:tcPr>
          <w:p w14:paraId="024AF667" w14:textId="77777777" w:rsidR="004814FB" w:rsidRDefault="004814FB" w:rsidP="00023987">
            <w:pPr>
              <w:keepNext/>
              <w:keepLines/>
              <w:spacing w:after="0" w:line="240" w:lineRule="auto"/>
              <w:jc w:val="right"/>
              <w:rPr>
                <w:rFonts w:eastAsia="Times New Roman" w:cs="Arial"/>
                <w:b/>
                <w:bCs/>
                <w:color w:val="112277"/>
                <w:sz w:val="19"/>
                <w:szCs w:val="19"/>
              </w:rPr>
            </w:pPr>
            <w:r w:rsidRPr="00E71F4F">
              <w:rPr>
                <w:rFonts w:eastAsia="Times New Roman" w:cs="Arial"/>
                <w:b/>
                <w:bCs/>
                <w:color w:val="112277"/>
                <w:sz w:val="19"/>
                <w:szCs w:val="19"/>
              </w:rPr>
              <w:t>CATI</w:t>
            </w:r>
          </w:p>
          <w:p w14:paraId="10DB7030" w14:textId="77777777" w:rsidR="004814FB" w:rsidRDefault="004814FB" w:rsidP="00023987">
            <w:pPr>
              <w:keepNext/>
              <w:keepLines/>
              <w:spacing w:after="0" w:line="240" w:lineRule="auto"/>
              <w:jc w:val="right"/>
              <w:rPr>
                <w:rFonts w:eastAsia="Times New Roman" w:cs="Arial"/>
                <w:b/>
                <w:bCs/>
                <w:color w:val="112277"/>
                <w:sz w:val="19"/>
                <w:szCs w:val="19"/>
              </w:rPr>
            </w:pPr>
            <w:r>
              <w:rPr>
                <w:rFonts w:eastAsia="Times New Roman" w:cs="Arial"/>
                <w:b/>
                <w:bCs/>
                <w:color w:val="112277"/>
                <w:sz w:val="19"/>
                <w:szCs w:val="19"/>
              </w:rPr>
              <w:t>#</w:t>
            </w:r>
          </w:p>
          <w:p w14:paraId="522473DC" w14:textId="673B04BE" w:rsidR="004814FB" w:rsidRPr="00A45402" w:rsidRDefault="004814FB" w:rsidP="00023987">
            <w:pPr>
              <w:keepNext/>
              <w:keepLines/>
              <w:spacing w:after="0" w:line="240" w:lineRule="auto"/>
              <w:jc w:val="right"/>
              <w:rPr>
                <w:rFonts w:eastAsia="Times New Roman" w:cs="Arial"/>
                <w:b/>
                <w:bCs/>
                <w:color w:val="112277"/>
                <w:sz w:val="19"/>
                <w:szCs w:val="19"/>
              </w:rPr>
            </w:pPr>
            <w:r>
              <w:rPr>
                <w:rFonts w:eastAsia="Times New Roman" w:cs="Arial"/>
                <w:b/>
                <w:bCs/>
                <w:color w:val="112277"/>
                <w:sz w:val="19"/>
                <w:szCs w:val="19"/>
              </w:rPr>
              <w:t>%</w:t>
            </w:r>
          </w:p>
        </w:tc>
        <w:tc>
          <w:tcPr>
            <w:tcW w:w="745" w:type="dxa"/>
            <w:tcBorders>
              <w:top w:val="nil"/>
              <w:left w:val="nil"/>
              <w:bottom w:val="single" w:sz="4" w:space="0" w:color="B0B7BB"/>
              <w:right w:val="single" w:sz="4" w:space="0" w:color="B0B7BB"/>
            </w:tcBorders>
            <w:shd w:val="clear" w:color="000000" w:fill="EDF2F9"/>
            <w:noWrap/>
            <w:vAlign w:val="bottom"/>
            <w:hideMark/>
          </w:tcPr>
          <w:p w14:paraId="43E14327" w14:textId="77777777" w:rsidR="004814FB" w:rsidRDefault="004814FB" w:rsidP="00023987">
            <w:pPr>
              <w:keepNext/>
              <w:keepLines/>
              <w:spacing w:after="0" w:line="240" w:lineRule="auto"/>
              <w:jc w:val="right"/>
              <w:rPr>
                <w:rFonts w:eastAsia="Times New Roman" w:cs="Arial"/>
                <w:b/>
                <w:bCs/>
                <w:color w:val="112277"/>
                <w:sz w:val="19"/>
                <w:szCs w:val="19"/>
              </w:rPr>
            </w:pPr>
            <w:r w:rsidRPr="00E71F4F">
              <w:rPr>
                <w:rFonts w:eastAsia="Times New Roman" w:cs="Arial"/>
                <w:b/>
                <w:bCs/>
                <w:color w:val="112277"/>
                <w:sz w:val="19"/>
                <w:szCs w:val="19"/>
              </w:rPr>
              <w:t>Web</w:t>
            </w:r>
          </w:p>
          <w:p w14:paraId="33DA0DCE" w14:textId="77777777" w:rsidR="004814FB" w:rsidRDefault="004814FB" w:rsidP="00023987">
            <w:pPr>
              <w:keepNext/>
              <w:keepLines/>
              <w:spacing w:after="0" w:line="240" w:lineRule="auto"/>
              <w:jc w:val="right"/>
              <w:rPr>
                <w:rFonts w:eastAsia="Times New Roman" w:cs="Arial"/>
                <w:b/>
                <w:bCs/>
                <w:color w:val="112277"/>
                <w:sz w:val="19"/>
                <w:szCs w:val="19"/>
              </w:rPr>
            </w:pPr>
            <w:r>
              <w:rPr>
                <w:rFonts w:eastAsia="Times New Roman" w:cs="Arial"/>
                <w:b/>
                <w:bCs/>
                <w:color w:val="112277"/>
                <w:sz w:val="19"/>
                <w:szCs w:val="19"/>
              </w:rPr>
              <w:t>#</w:t>
            </w:r>
          </w:p>
          <w:p w14:paraId="5B7DB2FC" w14:textId="5E31D3AC" w:rsidR="004814FB" w:rsidRPr="00A45402" w:rsidRDefault="004814FB" w:rsidP="00023987">
            <w:pPr>
              <w:keepNext/>
              <w:keepLines/>
              <w:spacing w:after="0" w:line="240" w:lineRule="auto"/>
              <w:jc w:val="right"/>
              <w:rPr>
                <w:rFonts w:eastAsia="Times New Roman" w:cs="Arial"/>
                <w:b/>
                <w:bCs/>
                <w:color w:val="112277"/>
                <w:sz w:val="19"/>
                <w:szCs w:val="19"/>
              </w:rPr>
            </w:pPr>
            <w:r>
              <w:rPr>
                <w:rFonts w:eastAsia="Times New Roman" w:cs="Arial"/>
                <w:b/>
                <w:bCs/>
                <w:color w:val="112277"/>
                <w:sz w:val="19"/>
                <w:szCs w:val="19"/>
              </w:rPr>
              <w:t>%</w:t>
            </w:r>
          </w:p>
        </w:tc>
        <w:tc>
          <w:tcPr>
            <w:tcW w:w="692" w:type="dxa"/>
            <w:tcBorders>
              <w:top w:val="nil"/>
              <w:left w:val="nil"/>
              <w:bottom w:val="single" w:sz="4" w:space="0" w:color="B0B7BB"/>
              <w:right w:val="single" w:sz="4" w:space="0" w:color="B0B7BB"/>
            </w:tcBorders>
            <w:shd w:val="clear" w:color="000000" w:fill="EDF2F9"/>
            <w:noWrap/>
            <w:vAlign w:val="bottom"/>
            <w:hideMark/>
          </w:tcPr>
          <w:p w14:paraId="0833059F" w14:textId="77777777" w:rsidR="004814FB" w:rsidRDefault="004814FB" w:rsidP="00023987">
            <w:pPr>
              <w:keepNext/>
              <w:keepLines/>
              <w:spacing w:after="0" w:line="240" w:lineRule="auto"/>
              <w:jc w:val="right"/>
              <w:rPr>
                <w:rFonts w:eastAsia="Times New Roman" w:cs="Arial"/>
                <w:b/>
                <w:bCs/>
                <w:color w:val="112277"/>
                <w:sz w:val="19"/>
                <w:szCs w:val="19"/>
              </w:rPr>
            </w:pPr>
            <w:r w:rsidRPr="00E71F4F">
              <w:rPr>
                <w:rFonts w:eastAsia="Times New Roman" w:cs="Arial"/>
                <w:b/>
                <w:bCs/>
                <w:color w:val="112277"/>
                <w:sz w:val="19"/>
                <w:szCs w:val="19"/>
              </w:rPr>
              <w:t>Mail</w:t>
            </w:r>
          </w:p>
          <w:p w14:paraId="286B4EF3" w14:textId="77777777" w:rsidR="004814FB" w:rsidRDefault="004814FB" w:rsidP="00023987">
            <w:pPr>
              <w:keepNext/>
              <w:keepLines/>
              <w:spacing w:after="0" w:line="240" w:lineRule="auto"/>
              <w:jc w:val="right"/>
              <w:rPr>
                <w:rFonts w:eastAsia="Times New Roman" w:cs="Arial"/>
                <w:b/>
                <w:bCs/>
                <w:color w:val="112277"/>
                <w:sz w:val="19"/>
                <w:szCs w:val="19"/>
              </w:rPr>
            </w:pPr>
            <w:r>
              <w:rPr>
                <w:rFonts w:eastAsia="Times New Roman" w:cs="Arial"/>
                <w:b/>
                <w:bCs/>
                <w:color w:val="112277"/>
                <w:sz w:val="19"/>
                <w:szCs w:val="19"/>
              </w:rPr>
              <w:t>#</w:t>
            </w:r>
          </w:p>
          <w:p w14:paraId="00485540" w14:textId="389267D8" w:rsidR="004814FB" w:rsidRPr="00A45402" w:rsidRDefault="004814FB" w:rsidP="00023987">
            <w:pPr>
              <w:keepNext/>
              <w:keepLines/>
              <w:spacing w:after="0" w:line="240" w:lineRule="auto"/>
              <w:jc w:val="right"/>
              <w:rPr>
                <w:rFonts w:eastAsia="Times New Roman" w:cs="Arial"/>
                <w:b/>
                <w:bCs/>
                <w:color w:val="112277"/>
                <w:sz w:val="19"/>
                <w:szCs w:val="19"/>
              </w:rPr>
            </w:pPr>
            <w:r>
              <w:rPr>
                <w:rFonts w:eastAsia="Times New Roman" w:cs="Arial"/>
                <w:b/>
                <w:bCs/>
                <w:color w:val="112277"/>
                <w:sz w:val="19"/>
                <w:szCs w:val="19"/>
              </w:rPr>
              <w:t>%</w:t>
            </w:r>
          </w:p>
        </w:tc>
        <w:tc>
          <w:tcPr>
            <w:tcW w:w="868" w:type="dxa"/>
            <w:tcBorders>
              <w:top w:val="nil"/>
              <w:left w:val="nil"/>
              <w:bottom w:val="single" w:sz="4" w:space="0" w:color="B0B7BB"/>
              <w:right w:val="single" w:sz="4" w:space="0" w:color="auto"/>
            </w:tcBorders>
            <w:shd w:val="clear" w:color="000000" w:fill="EDF2F9"/>
            <w:noWrap/>
            <w:vAlign w:val="bottom"/>
            <w:hideMark/>
          </w:tcPr>
          <w:p w14:paraId="71FB3AB5" w14:textId="77777777" w:rsidR="004814FB" w:rsidRPr="00A45402" w:rsidRDefault="004814FB" w:rsidP="00023987">
            <w:pPr>
              <w:keepNext/>
              <w:keepLines/>
              <w:spacing w:after="0" w:line="240" w:lineRule="auto"/>
              <w:jc w:val="right"/>
              <w:rPr>
                <w:rFonts w:eastAsia="Times New Roman" w:cs="Arial"/>
                <w:b/>
                <w:bCs/>
                <w:color w:val="112277"/>
                <w:sz w:val="19"/>
                <w:szCs w:val="19"/>
              </w:rPr>
            </w:pPr>
            <w:r w:rsidRPr="00A45402">
              <w:rPr>
                <w:rFonts w:eastAsia="Times New Roman" w:cs="Arial"/>
                <w:b/>
                <w:bCs/>
                <w:color w:val="112277"/>
                <w:sz w:val="19"/>
                <w:szCs w:val="19"/>
              </w:rPr>
              <w:t>Total</w:t>
            </w:r>
          </w:p>
        </w:tc>
      </w:tr>
      <w:tr w:rsidR="00A45402" w:rsidRPr="00A45402" w14:paraId="6AA40592" w14:textId="77777777" w:rsidTr="00023987">
        <w:trPr>
          <w:trHeight w:val="539"/>
        </w:trPr>
        <w:tc>
          <w:tcPr>
            <w:tcW w:w="7205" w:type="dxa"/>
            <w:tcBorders>
              <w:top w:val="nil"/>
              <w:left w:val="single" w:sz="4" w:space="0" w:color="auto"/>
              <w:bottom w:val="single" w:sz="4" w:space="0" w:color="B0B7BB"/>
              <w:right w:val="single" w:sz="4" w:space="0" w:color="B0B7BB"/>
            </w:tcBorders>
            <w:shd w:val="clear" w:color="000000" w:fill="EDF2F9"/>
            <w:noWrap/>
            <w:hideMark/>
          </w:tcPr>
          <w:p w14:paraId="1BB3D9A0" w14:textId="77777777" w:rsidR="00A45402" w:rsidRPr="00A45402" w:rsidRDefault="00A45402" w:rsidP="00A45402">
            <w:pPr>
              <w:spacing w:after="0" w:line="240" w:lineRule="auto"/>
              <w:rPr>
                <w:rFonts w:eastAsia="Times New Roman" w:cs="Arial"/>
                <w:b/>
                <w:bCs/>
                <w:color w:val="112277"/>
                <w:sz w:val="19"/>
                <w:szCs w:val="19"/>
              </w:rPr>
            </w:pPr>
            <w:r w:rsidRPr="00A45402">
              <w:rPr>
                <w:rFonts w:eastAsia="Times New Roman" w:cs="Arial"/>
                <w:b/>
                <w:bCs/>
                <w:color w:val="112277"/>
                <w:sz w:val="19"/>
                <w:szCs w:val="19"/>
              </w:rPr>
              <w:t>Every day</w:t>
            </w:r>
          </w:p>
        </w:tc>
        <w:tc>
          <w:tcPr>
            <w:tcW w:w="692" w:type="dxa"/>
            <w:tcBorders>
              <w:top w:val="nil"/>
              <w:left w:val="single" w:sz="4" w:space="0" w:color="C1C1C1"/>
              <w:bottom w:val="single" w:sz="4" w:space="0" w:color="C1C1C1"/>
              <w:right w:val="single" w:sz="4" w:space="0" w:color="C1C1C1"/>
            </w:tcBorders>
            <w:shd w:val="clear" w:color="000000" w:fill="FFFFFF"/>
            <w:hideMark/>
          </w:tcPr>
          <w:p w14:paraId="5DB08ED0" w14:textId="6B207719" w:rsidR="00A45402" w:rsidRPr="00A45402" w:rsidRDefault="004472A0" w:rsidP="00A45402">
            <w:pPr>
              <w:spacing w:after="0" w:line="240" w:lineRule="auto"/>
              <w:jc w:val="right"/>
              <w:rPr>
                <w:rFonts w:eastAsia="Times New Roman" w:cs="Arial"/>
                <w:color w:val="000000"/>
                <w:sz w:val="19"/>
                <w:szCs w:val="19"/>
              </w:rPr>
            </w:pPr>
            <w:r>
              <w:rPr>
                <w:rFonts w:eastAsia="Times New Roman" w:cs="Arial"/>
                <w:color w:val="000000"/>
                <w:sz w:val="19"/>
                <w:szCs w:val="19"/>
              </w:rPr>
              <w:t>12</w:t>
            </w:r>
            <w:r>
              <w:rPr>
                <w:rFonts w:eastAsia="Times New Roman" w:cs="Arial"/>
                <w:color w:val="000000"/>
                <w:sz w:val="19"/>
                <w:szCs w:val="19"/>
              </w:rPr>
              <w:br/>
              <w:t>18.8</w:t>
            </w:r>
          </w:p>
        </w:tc>
        <w:tc>
          <w:tcPr>
            <w:tcW w:w="745" w:type="dxa"/>
            <w:tcBorders>
              <w:top w:val="nil"/>
              <w:left w:val="nil"/>
              <w:bottom w:val="single" w:sz="4" w:space="0" w:color="C1C1C1"/>
              <w:right w:val="single" w:sz="4" w:space="0" w:color="C1C1C1"/>
            </w:tcBorders>
            <w:shd w:val="clear" w:color="000000" w:fill="FFFFFF"/>
            <w:hideMark/>
          </w:tcPr>
          <w:p w14:paraId="5963AA89" w14:textId="47C04CC9" w:rsidR="00A45402" w:rsidRPr="00A45402" w:rsidRDefault="004472A0" w:rsidP="00A45402">
            <w:pPr>
              <w:spacing w:after="0" w:line="240" w:lineRule="auto"/>
              <w:jc w:val="right"/>
              <w:rPr>
                <w:rFonts w:eastAsia="Times New Roman" w:cs="Arial"/>
                <w:color w:val="000000"/>
                <w:sz w:val="19"/>
                <w:szCs w:val="19"/>
              </w:rPr>
            </w:pPr>
            <w:r>
              <w:rPr>
                <w:rFonts w:eastAsia="Times New Roman" w:cs="Arial"/>
                <w:color w:val="000000"/>
                <w:sz w:val="19"/>
                <w:szCs w:val="19"/>
              </w:rPr>
              <w:t>6</w:t>
            </w:r>
            <w:r>
              <w:rPr>
                <w:rFonts w:eastAsia="Times New Roman" w:cs="Arial"/>
                <w:color w:val="000000"/>
                <w:sz w:val="19"/>
                <w:szCs w:val="19"/>
              </w:rPr>
              <w:br/>
              <w:t>8.1</w:t>
            </w:r>
          </w:p>
        </w:tc>
        <w:tc>
          <w:tcPr>
            <w:tcW w:w="692" w:type="dxa"/>
            <w:tcBorders>
              <w:top w:val="nil"/>
              <w:left w:val="nil"/>
              <w:bottom w:val="single" w:sz="4" w:space="0" w:color="C1C1C1"/>
              <w:right w:val="single" w:sz="4" w:space="0" w:color="C1C1C1"/>
            </w:tcBorders>
            <w:shd w:val="clear" w:color="000000" w:fill="FFFFFF"/>
            <w:hideMark/>
          </w:tcPr>
          <w:p w14:paraId="5F9235F7" w14:textId="5AB4C47C" w:rsidR="00A45402" w:rsidRPr="00A45402" w:rsidRDefault="004472A0" w:rsidP="00A45402">
            <w:pPr>
              <w:spacing w:after="0" w:line="240" w:lineRule="auto"/>
              <w:jc w:val="right"/>
              <w:rPr>
                <w:rFonts w:eastAsia="Times New Roman" w:cs="Arial"/>
                <w:color w:val="000000"/>
                <w:sz w:val="19"/>
                <w:szCs w:val="19"/>
              </w:rPr>
            </w:pPr>
            <w:r>
              <w:rPr>
                <w:rFonts w:eastAsia="Times New Roman" w:cs="Arial"/>
                <w:color w:val="000000"/>
                <w:sz w:val="19"/>
                <w:szCs w:val="19"/>
              </w:rPr>
              <w:t>51</w:t>
            </w:r>
            <w:r>
              <w:rPr>
                <w:rFonts w:eastAsia="Times New Roman" w:cs="Arial"/>
                <w:color w:val="000000"/>
                <w:sz w:val="19"/>
                <w:szCs w:val="19"/>
              </w:rPr>
              <w:br/>
              <w:t>14.1</w:t>
            </w:r>
          </w:p>
        </w:tc>
        <w:tc>
          <w:tcPr>
            <w:tcW w:w="868" w:type="dxa"/>
            <w:tcBorders>
              <w:top w:val="nil"/>
              <w:left w:val="nil"/>
              <w:bottom w:val="single" w:sz="4" w:space="0" w:color="C1C1C1"/>
              <w:right w:val="single" w:sz="4" w:space="0" w:color="auto"/>
            </w:tcBorders>
            <w:shd w:val="clear" w:color="000000" w:fill="FFFFFF"/>
            <w:hideMark/>
          </w:tcPr>
          <w:p w14:paraId="072D29AA" w14:textId="77777777" w:rsidR="00A45402" w:rsidRPr="00A45402" w:rsidRDefault="00A45402" w:rsidP="00A45402">
            <w:pPr>
              <w:spacing w:after="0" w:line="240" w:lineRule="auto"/>
              <w:jc w:val="right"/>
              <w:rPr>
                <w:rFonts w:eastAsia="Times New Roman" w:cs="Arial"/>
                <w:color w:val="000000"/>
                <w:sz w:val="19"/>
                <w:szCs w:val="19"/>
              </w:rPr>
            </w:pPr>
            <w:r w:rsidRPr="00A45402">
              <w:rPr>
                <w:rFonts w:eastAsia="Times New Roman" w:cs="Arial"/>
                <w:color w:val="000000"/>
                <w:sz w:val="19"/>
                <w:szCs w:val="19"/>
              </w:rPr>
              <w:t>69</w:t>
            </w:r>
            <w:r w:rsidRPr="00A45402">
              <w:rPr>
                <w:rFonts w:eastAsia="Times New Roman" w:cs="Arial"/>
                <w:color w:val="000000"/>
                <w:sz w:val="19"/>
                <w:szCs w:val="19"/>
              </w:rPr>
              <w:br/>
              <w:t> </w:t>
            </w:r>
          </w:p>
        </w:tc>
      </w:tr>
      <w:tr w:rsidR="00A45402" w:rsidRPr="00A45402" w14:paraId="6D22B600" w14:textId="77777777" w:rsidTr="00023987">
        <w:trPr>
          <w:trHeight w:val="539"/>
        </w:trPr>
        <w:tc>
          <w:tcPr>
            <w:tcW w:w="7205" w:type="dxa"/>
            <w:tcBorders>
              <w:top w:val="nil"/>
              <w:left w:val="single" w:sz="4" w:space="0" w:color="auto"/>
              <w:bottom w:val="single" w:sz="4" w:space="0" w:color="B0B7BB"/>
              <w:right w:val="single" w:sz="4" w:space="0" w:color="B0B7BB"/>
            </w:tcBorders>
            <w:shd w:val="clear" w:color="000000" w:fill="EDF2F9"/>
            <w:noWrap/>
            <w:hideMark/>
          </w:tcPr>
          <w:p w14:paraId="31768F53" w14:textId="77777777" w:rsidR="00A45402" w:rsidRPr="00A45402" w:rsidRDefault="00A45402" w:rsidP="00A45402">
            <w:pPr>
              <w:spacing w:after="0" w:line="240" w:lineRule="auto"/>
              <w:rPr>
                <w:rFonts w:eastAsia="Times New Roman" w:cs="Arial"/>
                <w:b/>
                <w:bCs/>
                <w:color w:val="112277"/>
                <w:sz w:val="19"/>
                <w:szCs w:val="19"/>
              </w:rPr>
            </w:pPr>
            <w:r w:rsidRPr="00A45402">
              <w:rPr>
                <w:rFonts w:eastAsia="Times New Roman" w:cs="Arial"/>
                <w:b/>
                <w:bCs/>
                <w:color w:val="112277"/>
                <w:sz w:val="19"/>
                <w:szCs w:val="19"/>
              </w:rPr>
              <w:t>Some days</w:t>
            </w:r>
          </w:p>
        </w:tc>
        <w:tc>
          <w:tcPr>
            <w:tcW w:w="692" w:type="dxa"/>
            <w:tcBorders>
              <w:top w:val="nil"/>
              <w:left w:val="single" w:sz="4" w:space="0" w:color="C1C1C1"/>
              <w:bottom w:val="single" w:sz="4" w:space="0" w:color="C1C1C1"/>
              <w:right w:val="single" w:sz="4" w:space="0" w:color="C1C1C1"/>
            </w:tcBorders>
            <w:shd w:val="clear" w:color="000000" w:fill="FFFFFF"/>
            <w:hideMark/>
          </w:tcPr>
          <w:p w14:paraId="2C654276" w14:textId="08929003" w:rsidR="00A45402" w:rsidRPr="00A45402" w:rsidRDefault="004472A0" w:rsidP="00A45402">
            <w:pPr>
              <w:spacing w:after="0" w:line="240" w:lineRule="auto"/>
              <w:jc w:val="right"/>
              <w:rPr>
                <w:rFonts w:eastAsia="Times New Roman" w:cs="Arial"/>
                <w:color w:val="000000"/>
                <w:sz w:val="19"/>
                <w:szCs w:val="19"/>
              </w:rPr>
            </w:pPr>
            <w:r>
              <w:rPr>
                <w:rFonts w:eastAsia="Times New Roman" w:cs="Arial"/>
                <w:color w:val="000000"/>
                <w:sz w:val="19"/>
                <w:szCs w:val="19"/>
              </w:rPr>
              <w:t>9</w:t>
            </w:r>
            <w:r>
              <w:rPr>
                <w:rFonts w:eastAsia="Times New Roman" w:cs="Arial"/>
                <w:color w:val="000000"/>
                <w:sz w:val="19"/>
                <w:szCs w:val="19"/>
              </w:rPr>
              <w:br/>
              <w:t>14.0</w:t>
            </w:r>
          </w:p>
        </w:tc>
        <w:tc>
          <w:tcPr>
            <w:tcW w:w="745" w:type="dxa"/>
            <w:tcBorders>
              <w:top w:val="nil"/>
              <w:left w:val="nil"/>
              <w:bottom w:val="single" w:sz="4" w:space="0" w:color="C1C1C1"/>
              <w:right w:val="single" w:sz="4" w:space="0" w:color="C1C1C1"/>
            </w:tcBorders>
            <w:shd w:val="clear" w:color="000000" w:fill="FFFFFF"/>
            <w:hideMark/>
          </w:tcPr>
          <w:p w14:paraId="43B38481" w14:textId="4141123D" w:rsidR="00A45402" w:rsidRPr="00A45402" w:rsidRDefault="004472A0" w:rsidP="00A45402">
            <w:pPr>
              <w:spacing w:after="0" w:line="240" w:lineRule="auto"/>
              <w:jc w:val="right"/>
              <w:rPr>
                <w:rFonts w:eastAsia="Times New Roman" w:cs="Arial"/>
                <w:color w:val="000000"/>
                <w:sz w:val="19"/>
                <w:szCs w:val="19"/>
              </w:rPr>
            </w:pPr>
            <w:r>
              <w:rPr>
                <w:rFonts w:eastAsia="Times New Roman" w:cs="Arial"/>
                <w:color w:val="000000"/>
                <w:sz w:val="19"/>
                <w:szCs w:val="19"/>
              </w:rPr>
              <w:t>1</w:t>
            </w:r>
            <w:r>
              <w:rPr>
                <w:rFonts w:eastAsia="Times New Roman" w:cs="Arial"/>
                <w:color w:val="000000"/>
                <w:sz w:val="19"/>
                <w:szCs w:val="19"/>
              </w:rPr>
              <w:br/>
              <w:t>1.4</w:t>
            </w:r>
          </w:p>
        </w:tc>
        <w:tc>
          <w:tcPr>
            <w:tcW w:w="692" w:type="dxa"/>
            <w:tcBorders>
              <w:top w:val="nil"/>
              <w:left w:val="nil"/>
              <w:bottom w:val="single" w:sz="4" w:space="0" w:color="C1C1C1"/>
              <w:right w:val="single" w:sz="4" w:space="0" w:color="C1C1C1"/>
            </w:tcBorders>
            <w:shd w:val="clear" w:color="000000" w:fill="FFFFFF"/>
            <w:hideMark/>
          </w:tcPr>
          <w:p w14:paraId="58EF2852" w14:textId="677E97EF" w:rsidR="00A45402" w:rsidRPr="00A45402" w:rsidRDefault="004472A0" w:rsidP="00A45402">
            <w:pPr>
              <w:spacing w:after="0" w:line="240" w:lineRule="auto"/>
              <w:jc w:val="right"/>
              <w:rPr>
                <w:rFonts w:eastAsia="Times New Roman" w:cs="Arial"/>
                <w:color w:val="000000"/>
                <w:sz w:val="19"/>
                <w:szCs w:val="19"/>
              </w:rPr>
            </w:pPr>
            <w:r>
              <w:rPr>
                <w:rFonts w:eastAsia="Times New Roman" w:cs="Arial"/>
                <w:color w:val="000000"/>
                <w:sz w:val="19"/>
                <w:szCs w:val="19"/>
              </w:rPr>
              <w:t>18</w:t>
            </w:r>
            <w:r>
              <w:rPr>
                <w:rFonts w:eastAsia="Times New Roman" w:cs="Arial"/>
                <w:color w:val="000000"/>
                <w:sz w:val="19"/>
                <w:szCs w:val="19"/>
              </w:rPr>
              <w:br/>
              <w:t>5</w:t>
            </w:r>
          </w:p>
        </w:tc>
        <w:tc>
          <w:tcPr>
            <w:tcW w:w="868" w:type="dxa"/>
            <w:tcBorders>
              <w:top w:val="nil"/>
              <w:left w:val="nil"/>
              <w:bottom w:val="single" w:sz="4" w:space="0" w:color="C1C1C1"/>
              <w:right w:val="single" w:sz="4" w:space="0" w:color="auto"/>
            </w:tcBorders>
            <w:shd w:val="clear" w:color="000000" w:fill="FFFFFF"/>
            <w:hideMark/>
          </w:tcPr>
          <w:p w14:paraId="69EABB5C" w14:textId="77777777" w:rsidR="00A45402" w:rsidRPr="00A45402" w:rsidRDefault="00A45402" w:rsidP="00A45402">
            <w:pPr>
              <w:spacing w:after="0" w:line="240" w:lineRule="auto"/>
              <w:jc w:val="right"/>
              <w:rPr>
                <w:rFonts w:eastAsia="Times New Roman" w:cs="Arial"/>
                <w:color w:val="000000"/>
                <w:sz w:val="19"/>
                <w:szCs w:val="19"/>
              </w:rPr>
            </w:pPr>
            <w:r w:rsidRPr="00A45402">
              <w:rPr>
                <w:rFonts w:eastAsia="Times New Roman" w:cs="Arial"/>
                <w:color w:val="000000"/>
                <w:sz w:val="19"/>
                <w:szCs w:val="19"/>
              </w:rPr>
              <w:t>28</w:t>
            </w:r>
            <w:r w:rsidRPr="00A45402">
              <w:rPr>
                <w:rFonts w:eastAsia="Times New Roman" w:cs="Arial"/>
                <w:color w:val="000000"/>
                <w:sz w:val="19"/>
                <w:szCs w:val="19"/>
              </w:rPr>
              <w:br/>
              <w:t> </w:t>
            </w:r>
          </w:p>
        </w:tc>
      </w:tr>
      <w:tr w:rsidR="00A45402" w:rsidRPr="00A45402" w14:paraId="04B0759E" w14:textId="77777777" w:rsidTr="00023987">
        <w:trPr>
          <w:trHeight w:val="539"/>
        </w:trPr>
        <w:tc>
          <w:tcPr>
            <w:tcW w:w="7205" w:type="dxa"/>
            <w:tcBorders>
              <w:top w:val="nil"/>
              <w:left w:val="single" w:sz="4" w:space="0" w:color="auto"/>
              <w:bottom w:val="single" w:sz="4" w:space="0" w:color="B0B7BB"/>
              <w:right w:val="single" w:sz="4" w:space="0" w:color="B0B7BB"/>
            </w:tcBorders>
            <w:shd w:val="clear" w:color="000000" w:fill="EDF2F9"/>
            <w:noWrap/>
            <w:hideMark/>
          </w:tcPr>
          <w:p w14:paraId="67AD0852" w14:textId="77777777" w:rsidR="00A45402" w:rsidRPr="00A45402" w:rsidRDefault="00A45402" w:rsidP="00A45402">
            <w:pPr>
              <w:spacing w:after="0" w:line="240" w:lineRule="auto"/>
              <w:rPr>
                <w:rFonts w:eastAsia="Times New Roman" w:cs="Arial"/>
                <w:b/>
                <w:bCs/>
                <w:color w:val="112277"/>
                <w:sz w:val="19"/>
                <w:szCs w:val="19"/>
              </w:rPr>
            </w:pPr>
            <w:r w:rsidRPr="00A45402">
              <w:rPr>
                <w:rFonts w:eastAsia="Times New Roman" w:cs="Arial"/>
                <w:b/>
                <w:bCs/>
                <w:color w:val="112277"/>
                <w:sz w:val="19"/>
                <w:szCs w:val="19"/>
              </w:rPr>
              <w:t>Not at all</w:t>
            </w:r>
          </w:p>
        </w:tc>
        <w:tc>
          <w:tcPr>
            <w:tcW w:w="692" w:type="dxa"/>
            <w:tcBorders>
              <w:top w:val="nil"/>
              <w:left w:val="single" w:sz="4" w:space="0" w:color="C1C1C1"/>
              <w:bottom w:val="single" w:sz="4" w:space="0" w:color="C1C1C1"/>
              <w:right w:val="single" w:sz="4" w:space="0" w:color="C1C1C1"/>
            </w:tcBorders>
            <w:shd w:val="clear" w:color="000000" w:fill="FFFFFF"/>
            <w:hideMark/>
          </w:tcPr>
          <w:p w14:paraId="74252866" w14:textId="16A79428" w:rsidR="00A45402" w:rsidRPr="00A45402" w:rsidRDefault="004472A0" w:rsidP="00A45402">
            <w:pPr>
              <w:spacing w:after="0" w:line="240" w:lineRule="auto"/>
              <w:jc w:val="right"/>
              <w:rPr>
                <w:rFonts w:eastAsia="Times New Roman" w:cs="Arial"/>
                <w:color w:val="000000"/>
                <w:sz w:val="19"/>
                <w:szCs w:val="19"/>
              </w:rPr>
            </w:pPr>
            <w:r>
              <w:rPr>
                <w:rFonts w:eastAsia="Times New Roman" w:cs="Arial"/>
                <w:color w:val="000000"/>
                <w:sz w:val="19"/>
                <w:szCs w:val="19"/>
              </w:rPr>
              <w:t>43</w:t>
            </w:r>
            <w:r>
              <w:rPr>
                <w:rFonts w:eastAsia="Times New Roman" w:cs="Arial"/>
                <w:color w:val="000000"/>
                <w:sz w:val="19"/>
                <w:szCs w:val="19"/>
              </w:rPr>
              <w:br/>
              <w:t>67.2</w:t>
            </w:r>
          </w:p>
        </w:tc>
        <w:tc>
          <w:tcPr>
            <w:tcW w:w="745" w:type="dxa"/>
            <w:tcBorders>
              <w:top w:val="nil"/>
              <w:left w:val="nil"/>
              <w:bottom w:val="single" w:sz="4" w:space="0" w:color="C1C1C1"/>
              <w:right w:val="single" w:sz="4" w:space="0" w:color="C1C1C1"/>
            </w:tcBorders>
            <w:shd w:val="clear" w:color="000000" w:fill="FFFFFF"/>
            <w:hideMark/>
          </w:tcPr>
          <w:p w14:paraId="508BBF80" w14:textId="25C774A4" w:rsidR="00A45402" w:rsidRPr="00A45402" w:rsidRDefault="004472A0" w:rsidP="00A45402">
            <w:pPr>
              <w:spacing w:after="0" w:line="240" w:lineRule="auto"/>
              <w:jc w:val="right"/>
              <w:rPr>
                <w:rFonts w:eastAsia="Times New Roman" w:cs="Arial"/>
                <w:color w:val="000000"/>
                <w:sz w:val="19"/>
                <w:szCs w:val="19"/>
              </w:rPr>
            </w:pPr>
            <w:r>
              <w:rPr>
                <w:rFonts w:eastAsia="Times New Roman" w:cs="Arial"/>
                <w:color w:val="000000"/>
                <w:sz w:val="19"/>
                <w:szCs w:val="19"/>
              </w:rPr>
              <w:t>67</w:t>
            </w:r>
            <w:r>
              <w:rPr>
                <w:rFonts w:eastAsia="Times New Roman" w:cs="Arial"/>
                <w:color w:val="000000"/>
                <w:sz w:val="19"/>
                <w:szCs w:val="19"/>
              </w:rPr>
              <w:br/>
              <w:t>90.5</w:t>
            </w:r>
          </w:p>
        </w:tc>
        <w:tc>
          <w:tcPr>
            <w:tcW w:w="692" w:type="dxa"/>
            <w:tcBorders>
              <w:top w:val="nil"/>
              <w:left w:val="nil"/>
              <w:bottom w:val="single" w:sz="4" w:space="0" w:color="C1C1C1"/>
              <w:right w:val="single" w:sz="4" w:space="0" w:color="C1C1C1"/>
            </w:tcBorders>
            <w:shd w:val="clear" w:color="000000" w:fill="FFFFFF"/>
            <w:hideMark/>
          </w:tcPr>
          <w:p w14:paraId="1C3E6173" w14:textId="7980E5CD" w:rsidR="00A45402" w:rsidRPr="00A45402" w:rsidRDefault="004472A0" w:rsidP="00A45402">
            <w:pPr>
              <w:spacing w:after="0" w:line="240" w:lineRule="auto"/>
              <w:jc w:val="right"/>
              <w:rPr>
                <w:rFonts w:eastAsia="Times New Roman" w:cs="Arial"/>
                <w:color w:val="000000"/>
                <w:sz w:val="19"/>
                <w:szCs w:val="19"/>
              </w:rPr>
            </w:pPr>
            <w:r>
              <w:rPr>
                <w:rFonts w:eastAsia="Times New Roman" w:cs="Arial"/>
                <w:color w:val="000000"/>
                <w:sz w:val="19"/>
                <w:szCs w:val="19"/>
              </w:rPr>
              <w:t>293</w:t>
            </w:r>
            <w:r>
              <w:rPr>
                <w:rFonts w:eastAsia="Times New Roman" w:cs="Arial"/>
                <w:color w:val="000000"/>
                <w:sz w:val="19"/>
                <w:szCs w:val="19"/>
              </w:rPr>
              <w:br/>
              <w:t>80.9</w:t>
            </w:r>
          </w:p>
        </w:tc>
        <w:tc>
          <w:tcPr>
            <w:tcW w:w="868" w:type="dxa"/>
            <w:tcBorders>
              <w:top w:val="nil"/>
              <w:left w:val="nil"/>
              <w:bottom w:val="single" w:sz="4" w:space="0" w:color="C1C1C1"/>
              <w:right w:val="single" w:sz="4" w:space="0" w:color="auto"/>
            </w:tcBorders>
            <w:shd w:val="clear" w:color="000000" w:fill="FFFFFF"/>
            <w:hideMark/>
          </w:tcPr>
          <w:p w14:paraId="202D4B5A" w14:textId="77777777" w:rsidR="00A45402" w:rsidRPr="00A45402" w:rsidRDefault="00A45402" w:rsidP="00A45402">
            <w:pPr>
              <w:spacing w:after="0" w:line="240" w:lineRule="auto"/>
              <w:jc w:val="right"/>
              <w:rPr>
                <w:rFonts w:eastAsia="Times New Roman" w:cs="Arial"/>
                <w:color w:val="000000"/>
                <w:sz w:val="19"/>
                <w:szCs w:val="19"/>
              </w:rPr>
            </w:pPr>
            <w:r w:rsidRPr="00A45402">
              <w:rPr>
                <w:rFonts w:eastAsia="Times New Roman" w:cs="Arial"/>
                <w:color w:val="000000"/>
                <w:sz w:val="19"/>
                <w:szCs w:val="19"/>
              </w:rPr>
              <w:t>403</w:t>
            </w:r>
            <w:r w:rsidRPr="00A45402">
              <w:rPr>
                <w:rFonts w:eastAsia="Times New Roman" w:cs="Arial"/>
                <w:color w:val="000000"/>
                <w:sz w:val="19"/>
                <w:szCs w:val="19"/>
              </w:rPr>
              <w:br/>
              <w:t> </w:t>
            </w:r>
          </w:p>
        </w:tc>
      </w:tr>
      <w:tr w:rsidR="00A45402" w:rsidRPr="00A45402" w14:paraId="456EAF01" w14:textId="77777777" w:rsidTr="00023987">
        <w:trPr>
          <w:trHeight w:val="259"/>
        </w:trPr>
        <w:tc>
          <w:tcPr>
            <w:tcW w:w="7205" w:type="dxa"/>
            <w:tcBorders>
              <w:top w:val="nil"/>
              <w:left w:val="single" w:sz="4" w:space="0" w:color="auto"/>
              <w:bottom w:val="single" w:sz="4" w:space="0" w:color="auto"/>
              <w:right w:val="single" w:sz="4" w:space="0" w:color="B0B7BB"/>
            </w:tcBorders>
            <w:shd w:val="clear" w:color="000000" w:fill="EDF2F9"/>
            <w:noWrap/>
            <w:hideMark/>
          </w:tcPr>
          <w:p w14:paraId="009CF18A" w14:textId="77777777" w:rsidR="00A45402" w:rsidRPr="00A45402" w:rsidRDefault="00A45402" w:rsidP="00A45402">
            <w:pPr>
              <w:spacing w:after="0" w:line="240" w:lineRule="auto"/>
              <w:rPr>
                <w:rFonts w:eastAsia="Times New Roman" w:cs="Arial"/>
                <w:b/>
                <w:bCs/>
                <w:color w:val="112277"/>
                <w:sz w:val="19"/>
                <w:szCs w:val="19"/>
              </w:rPr>
            </w:pPr>
            <w:r w:rsidRPr="00A45402">
              <w:rPr>
                <w:rFonts w:eastAsia="Times New Roman" w:cs="Arial"/>
                <w:b/>
                <w:bCs/>
                <w:color w:val="112277"/>
                <w:sz w:val="19"/>
                <w:szCs w:val="19"/>
              </w:rPr>
              <w:t>Total</w:t>
            </w:r>
          </w:p>
        </w:tc>
        <w:tc>
          <w:tcPr>
            <w:tcW w:w="692" w:type="dxa"/>
            <w:tcBorders>
              <w:top w:val="nil"/>
              <w:left w:val="single" w:sz="4" w:space="0" w:color="C1C1C1"/>
              <w:bottom w:val="single" w:sz="4" w:space="0" w:color="auto"/>
              <w:right w:val="single" w:sz="4" w:space="0" w:color="C1C1C1"/>
            </w:tcBorders>
            <w:shd w:val="clear" w:color="000000" w:fill="FFFFFF"/>
            <w:noWrap/>
            <w:hideMark/>
          </w:tcPr>
          <w:p w14:paraId="1FEAE505" w14:textId="77777777" w:rsidR="00A45402" w:rsidRPr="00A45402" w:rsidRDefault="00A45402" w:rsidP="00A45402">
            <w:pPr>
              <w:spacing w:after="0" w:line="240" w:lineRule="auto"/>
              <w:jc w:val="right"/>
              <w:rPr>
                <w:rFonts w:eastAsia="Times New Roman" w:cs="Arial"/>
                <w:color w:val="000000"/>
                <w:sz w:val="19"/>
                <w:szCs w:val="19"/>
              </w:rPr>
            </w:pPr>
            <w:r w:rsidRPr="00A45402">
              <w:rPr>
                <w:rFonts w:eastAsia="Times New Roman" w:cs="Arial"/>
                <w:color w:val="000000"/>
                <w:sz w:val="19"/>
                <w:szCs w:val="19"/>
              </w:rPr>
              <w:t>64</w:t>
            </w:r>
          </w:p>
        </w:tc>
        <w:tc>
          <w:tcPr>
            <w:tcW w:w="745" w:type="dxa"/>
            <w:tcBorders>
              <w:top w:val="nil"/>
              <w:left w:val="nil"/>
              <w:bottom w:val="single" w:sz="4" w:space="0" w:color="auto"/>
              <w:right w:val="single" w:sz="4" w:space="0" w:color="C1C1C1"/>
            </w:tcBorders>
            <w:shd w:val="clear" w:color="000000" w:fill="FFFFFF"/>
            <w:noWrap/>
            <w:hideMark/>
          </w:tcPr>
          <w:p w14:paraId="1160B8E7" w14:textId="77777777" w:rsidR="00A45402" w:rsidRPr="00A45402" w:rsidRDefault="00A45402" w:rsidP="00A45402">
            <w:pPr>
              <w:spacing w:after="0" w:line="240" w:lineRule="auto"/>
              <w:jc w:val="right"/>
              <w:rPr>
                <w:rFonts w:eastAsia="Times New Roman" w:cs="Arial"/>
                <w:color w:val="000000"/>
                <w:sz w:val="19"/>
                <w:szCs w:val="19"/>
              </w:rPr>
            </w:pPr>
            <w:r w:rsidRPr="00A45402">
              <w:rPr>
                <w:rFonts w:eastAsia="Times New Roman" w:cs="Arial"/>
                <w:color w:val="000000"/>
                <w:sz w:val="19"/>
                <w:szCs w:val="19"/>
              </w:rPr>
              <w:t>74</w:t>
            </w:r>
          </w:p>
        </w:tc>
        <w:tc>
          <w:tcPr>
            <w:tcW w:w="692" w:type="dxa"/>
            <w:tcBorders>
              <w:top w:val="nil"/>
              <w:left w:val="nil"/>
              <w:bottom w:val="single" w:sz="4" w:space="0" w:color="auto"/>
              <w:right w:val="single" w:sz="4" w:space="0" w:color="C1C1C1"/>
            </w:tcBorders>
            <w:shd w:val="clear" w:color="000000" w:fill="FFFFFF"/>
            <w:noWrap/>
            <w:hideMark/>
          </w:tcPr>
          <w:p w14:paraId="46A22ADB" w14:textId="77777777" w:rsidR="00A45402" w:rsidRPr="00A45402" w:rsidRDefault="00A45402" w:rsidP="00A45402">
            <w:pPr>
              <w:spacing w:after="0" w:line="240" w:lineRule="auto"/>
              <w:jc w:val="right"/>
              <w:rPr>
                <w:rFonts w:eastAsia="Times New Roman" w:cs="Arial"/>
                <w:color w:val="000000"/>
                <w:sz w:val="19"/>
                <w:szCs w:val="19"/>
              </w:rPr>
            </w:pPr>
            <w:r w:rsidRPr="00A45402">
              <w:rPr>
                <w:rFonts w:eastAsia="Times New Roman" w:cs="Arial"/>
                <w:color w:val="000000"/>
                <w:sz w:val="19"/>
                <w:szCs w:val="19"/>
              </w:rPr>
              <w:t>362</w:t>
            </w:r>
          </w:p>
        </w:tc>
        <w:tc>
          <w:tcPr>
            <w:tcW w:w="868" w:type="dxa"/>
            <w:tcBorders>
              <w:top w:val="nil"/>
              <w:left w:val="nil"/>
              <w:bottom w:val="single" w:sz="4" w:space="0" w:color="auto"/>
              <w:right w:val="single" w:sz="4" w:space="0" w:color="auto"/>
            </w:tcBorders>
            <w:shd w:val="clear" w:color="000000" w:fill="FFFFFF"/>
            <w:noWrap/>
            <w:hideMark/>
          </w:tcPr>
          <w:p w14:paraId="5652E6D7" w14:textId="77777777" w:rsidR="00A45402" w:rsidRPr="00A45402" w:rsidRDefault="00A45402" w:rsidP="00A45402">
            <w:pPr>
              <w:spacing w:after="0" w:line="240" w:lineRule="auto"/>
              <w:jc w:val="right"/>
              <w:rPr>
                <w:rFonts w:eastAsia="Times New Roman" w:cs="Arial"/>
                <w:color w:val="000000"/>
                <w:sz w:val="19"/>
                <w:szCs w:val="19"/>
              </w:rPr>
            </w:pPr>
            <w:r w:rsidRPr="00A45402">
              <w:rPr>
                <w:rFonts w:eastAsia="Times New Roman" w:cs="Arial"/>
                <w:color w:val="000000"/>
                <w:sz w:val="19"/>
                <w:szCs w:val="19"/>
              </w:rPr>
              <w:t>500</w:t>
            </w:r>
          </w:p>
        </w:tc>
      </w:tr>
    </w:tbl>
    <w:p w14:paraId="1F092E7F" w14:textId="7A881786" w:rsidR="00AC718F" w:rsidRPr="00B43437" w:rsidRDefault="00A45402" w:rsidP="000B3667">
      <w:pPr>
        <w:rPr>
          <w:b/>
          <w:i/>
        </w:rPr>
      </w:pPr>
      <w:r w:rsidRPr="00B43437">
        <w:rPr>
          <w:b/>
          <w:i/>
        </w:rPr>
        <w:t xml:space="preserve"> </w:t>
      </w:r>
    </w:p>
    <w:p w14:paraId="02ED45C4" w14:textId="2A0FEAA1" w:rsidR="00B43437" w:rsidRPr="00B43437" w:rsidRDefault="00B43437" w:rsidP="000B3667">
      <w:pPr>
        <w:rPr>
          <w:b/>
          <w:i/>
        </w:rPr>
      </w:pPr>
      <w:r w:rsidRPr="00B43437">
        <w:rPr>
          <w:b/>
          <w:i/>
        </w:rPr>
        <w:t>e-cigarettes</w:t>
      </w:r>
    </w:p>
    <w:p w14:paraId="639A1B23" w14:textId="40EACF23" w:rsidR="00B43437" w:rsidRDefault="00B43437" w:rsidP="000B3667">
      <w:r>
        <w:t>R</w:t>
      </w:r>
      <w:r w:rsidRPr="00985F10">
        <w:t xml:space="preserve">espondents </w:t>
      </w:r>
      <w:r>
        <w:t xml:space="preserve">were asked if they had ever used e-cigarettes.  While web respondents were the least likely to smoke cigarettes every day, they were the most likely to smoke e-cigarettes every day (13%). Mail respondents were the least likely to smoke e-cigarettes at all, with 95% of respondents reporting that they never smoke e-cigarettes, compared to 80% of CATI and web respondents. </w:t>
      </w:r>
    </w:p>
    <w:p w14:paraId="765953B7" w14:textId="6D086EF4" w:rsidR="00AE0F27" w:rsidRDefault="00AE0F27" w:rsidP="00AE0F27">
      <w:pPr>
        <w:pStyle w:val="Caption"/>
        <w:keepNext/>
      </w:pPr>
      <w:r>
        <w:t xml:space="preserve">Table </w:t>
      </w:r>
      <w:r w:rsidR="00FF5458">
        <w:rPr>
          <w:noProof/>
        </w:rPr>
        <w:fldChar w:fldCharType="begin"/>
      </w:r>
      <w:r w:rsidR="00FF5458">
        <w:rPr>
          <w:noProof/>
        </w:rPr>
        <w:instrText xml:space="preserve"> SEQ Table \* ARABIC </w:instrText>
      </w:r>
      <w:r w:rsidR="00FF5458">
        <w:rPr>
          <w:noProof/>
        </w:rPr>
        <w:fldChar w:fldCharType="separate"/>
      </w:r>
      <w:r w:rsidR="00D50077">
        <w:rPr>
          <w:noProof/>
        </w:rPr>
        <w:t>28</w:t>
      </w:r>
      <w:r w:rsidR="00FF5458">
        <w:rPr>
          <w:noProof/>
        </w:rPr>
        <w:fldChar w:fldCharType="end"/>
      </w:r>
      <w:r>
        <w:t xml:space="preserve"> e-cigarettes, by mode</w:t>
      </w:r>
    </w:p>
    <w:tbl>
      <w:tblPr>
        <w:tblW w:w="10295" w:type="dxa"/>
        <w:tblLook w:val="04A0" w:firstRow="1" w:lastRow="0" w:firstColumn="1" w:lastColumn="0" w:noHBand="0" w:noVBand="1"/>
      </w:tblPr>
      <w:tblGrid>
        <w:gridCol w:w="6881"/>
        <w:gridCol w:w="732"/>
        <w:gridCol w:w="804"/>
        <w:gridCol w:w="732"/>
        <w:gridCol w:w="1146"/>
      </w:tblGrid>
      <w:tr w:rsidR="00AE0F27" w:rsidRPr="00AE0F27" w14:paraId="6EE4504D" w14:textId="77777777" w:rsidTr="006A46F8">
        <w:trPr>
          <w:trHeight w:val="593"/>
        </w:trPr>
        <w:tc>
          <w:tcPr>
            <w:tcW w:w="6881" w:type="dxa"/>
            <w:tcBorders>
              <w:top w:val="single" w:sz="4" w:space="0" w:color="auto"/>
              <w:left w:val="single" w:sz="4" w:space="0" w:color="auto"/>
              <w:bottom w:val="single" w:sz="4" w:space="0" w:color="B0B7BB"/>
              <w:right w:val="single" w:sz="4" w:space="0" w:color="B0B7BB"/>
            </w:tcBorders>
            <w:shd w:val="clear" w:color="000000" w:fill="EDF2F9"/>
            <w:vAlign w:val="bottom"/>
            <w:hideMark/>
          </w:tcPr>
          <w:p w14:paraId="4D9E47AA" w14:textId="5A52889E" w:rsidR="00AE0F27" w:rsidRPr="00AE0F27" w:rsidRDefault="006D3982" w:rsidP="00AE0F27">
            <w:pPr>
              <w:spacing w:after="0" w:line="240" w:lineRule="auto"/>
              <w:jc w:val="center"/>
              <w:rPr>
                <w:rFonts w:eastAsia="Times New Roman" w:cs="Arial"/>
                <w:b/>
                <w:bCs/>
                <w:color w:val="112277"/>
                <w:sz w:val="19"/>
                <w:szCs w:val="19"/>
              </w:rPr>
            </w:pPr>
            <w:r w:rsidRPr="00AE0F27">
              <w:rPr>
                <w:rFonts w:eastAsia="Times New Roman" w:cs="Arial"/>
                <w:b/>
                <w:bCs/>
                <w:color w:val="112277"/>
                <w:sz w:val="19"/>
                <w:szCs w:val="19"/>
              </w:rPr>
              <w:t xml:space="preserve"> </w:t>
            </w:r>
            <w:r w:rsidR="00AE0F27" w:rsidRPr="00AE0F27">
              <w:rPr>
                <w:rFonts w:eastAsia="Times New Roman" w:cs="Arial"/>
                <w:b/>
                <w:bCs/>
                <w:color w:val="112277"/>
                <w:sz w:val="19"/>
                <w:szCs w:val="19"/>
              </w:rPr>
              <w:t>Do you now use e-cigarettes or other electronic vaping</w:t>
            </w:r>
            <w:r>
              <w:rPr>
                <w:rFonts w:eastAsia="Times New Roman" w:cs="Arial"/>
                <w:b/>
                <w:bCs/>
                <w:color w:val="112277"/>
                <w:sz w:val="19"/>
                <w:szCs w:val="19"/>
              </w:rPr>
              <w:t xml:space="preserve"> products every day, some days, or not </w:t>
            </w:r>
            <w:r w:rsidR="00AE0F27" w:rsidRPr="00AE0F27">
              <w:rPr>
                <w:rFonts w:eastAsia="Times New Roman" w:cs="Arial"/>
                <w:b/>
                <w:bCs/>
                <w:color w:val="112277"/>
                <w:sz w:val="19"/>
                <w:szCs w:val="19"/>
              </w:rPr>
              <w:t>at all?</w:t>
            </w:r>
          </w:p>
        </w:tc>
        <w:tc>
          <w:tcPr>
            <w:tcW w:w="3414" w:type="dxa"/>
            <w:gridSpan w:val="4"/>
            <w:tcBorders>
              <w:top w:val="single" w:sz="4" w:space="0" w:color="auto"/>
              <w:left w:val="nil"/>
              <w:bottom w:val="single" w:sz="4" w:space="0" w:color="B0B7BB"/>
              <w:right w:val="single" w:sz="4" w:space="0" w:color="auto"/>
            </w:tcBorders>
            <w:shd w:val="clear" w:color="000000" w:fill="EDF2F9"/>
            <w:noWrap/>
            <w:vAlign w:val="bottom"/>
            <w:hideMark/>
          </w:tcPr>
          <w:p w14:paraId="4C302ABC" w14:textId="1BE61263" w:rsidR="00AE0F27" w:rsidRPr="00AE0F27" w:rsidRDefault="006D3982" w:rsidP="00AE0F27">
            <w:pPr>
              <w:spacing w:after="0" w:line="240" w:lineRule="auto"/>
              <w:jc w:val="center"/>
              <w:rPr>
                <w:rFonts w:eastAsia="Times New Roman" w:cs="Arial"/>
                <w:b/>
                <w:bCs/>
                <w:color w:val="112277"/>
                <w:sz w:val="19"/>
                <w:szCs w:val="19"/>
              </w:rPr>
            </w:pPr>
            <w:r>
              <w:rPr>
                <w:rFonts w:eastAsia="Times New Roman" w:cs="Arial"/>
                <w:b/>
                <w:bCs/>
                <w:color w:val="112277"/>
                <w:sz w:val="19"/>
                <w:szCs w:val="19"/>
              </w:rPr>
              <w:t>Survey M</w:t>
            </w:r>
            <w:r w:rsidRPr="002E69EE">
              <w:rPr>
                <w:rFonts w:eastAsia="Times New Roman" w:cs="Arial"/>
                <w:b/>
                <w:bCs/>
                <w:color w:val="112277"/>
                <w:sz w:val="19"/>
                <w:szCs w:val="19"/>
              </w:rPr>
              <w:t>ode</w:t>
            </w:r>
          </w:p>
        </w:tc>
      </w:tr>
      <w:tr w:rsidR="007606B8" w:rsidRPr="00AE0F27" w14:paraId="47602BDE" w14:textId="77777777" w:rsidTr="006A46F8">
        <w:trPr>
          <w:trHeight w:val="593"/>
        </w:trPr>
        <w:tc>
          <w:tcPr>
            <w:tcW w:w="6881" w:type="dxa"/>
            <w:tcBorders>
              <w:top w:val="nil"/>
              <w:left w:val="single" w:sz="4" w:space="0" w:color="auto"/>
              <w:bottom w:val="single" w:sz="4" w:space="0" w:color="B0B7BB"/>
              <w:right w:val="single" w:sz="4" w:space="0" w:color="B0B7BB"/>
            </w:tcBorders>
            <w:shd w:val="clear" w:color="000000" w:fill="EDF2F9"/>
            <w:hideMark/>
          </w:tcPr>
          <w:p w14:paraId="47E98A4A" w14:textId="63A694B2" w:rsidR="007606B8" w:rsidRPr="00AE0F27" w:rsidRDefault="007606B8" w:rsidP="007606B8">
            <w:pPr>
              <w:spacing w:after="0" w:line="240" w:lineRule="auto"/>
              <w:rPr>
                <w:rFonts w:eastAsia="Times New Roman" w:cs="Arial"/>
                <w:b/>
                <w:bCs/>
                <w:color w:val="112277"/>
                <w:sz w:val="19"/>
                <w:szCs w:val="19"/>
              </w:rPr>
            </w:pPr>
            <w:r w:rsidRPr="00AE0F27">
              <w:rPr>
                <w:rFonts w:eastAsia="Times New Roman" w:cs="Arial"/>
                <w:b/>
                <w:bCs/>
                <w:color w:val="112277"/>
                <w:sz w:val="19"/>
                <w:szCs w:val="19"/>
              </w:rPr>
              <w:t>Frequency</w:t>
            </w:r>
            <w:r w:rsidRPr="00AE0F27">
              <w:rPr>
                <w:rFonts w:eastAsia="Times New Roman" w:cs="Arial"/>
                <w:b/>
                <w:bCs/>
                <w:color w:val="112277"/>
                <w:sz w:val="19"/>
                <w:szCs w:val="19"/>
              </w:rPr>
              <w:br/>
            </w:r>
          </w:p>
        </w:tc>
        <w:tc>
          <w:tcPr>
            <w:tcW w:w="732" w:type="dxa"/>
            <w:tcBorders>
              <w:top w:val="nil"/>
              <w:left w:val="nil"/>
              <w:bottom w:val="single" w:sz="4" w:space="0" w:color="B0B7BB"/>
              <w:right w:val="single" w:sz="4" w:space="0" w:color="B0B7BB"/>
            </w:tcBorders>
            <w:shd w:val="clear" w:color="000000" w:fill="EDF2F9"/>
            <w:noWrap/>
            <w:vAlign w:val="bottom"/>
            <w:hideMark/>
          </w:tcPr>
          <w:p w14:paraId="4D2A2B0A" w14:textId="77777777" w:rsidR="007606B8" w:rsidRDefault="007606B8" w:rsidP="007606B8">
            <w:pPr>
              <w:spacing w:after="0" w:line="240" w:lineRule="auto"/>
              <w:jc w:val="right"/>
              <w:rPr>
                <w:rFonts w:eastAsia="Times New Roman" w:cs="Arial"/>
                <w:b/>
                <w:bCs/>
                <w:color w:val="112277"/>
                <w:sz w:val="19"/>
                <w:szCs w:val="19"/>
              </w:rPr>
            </w:pPr>
            <w:r w:rsidRPr="00E71F4F">
              <w:rPr>
                <w:rFonts w:eastAsia="Times New Roman" w:cs="Arial"/>
                <w:b/>
                <w:bCs/>
                <w:color w:val="112277"/>
                <w:sz w:val="19"/>
                <w:szCs w:val="19"/>
              </w:rPr>
              <w:t>CATI</w:t>
            </w:r>
          </w:p>
          <w:p w14:paraId="65C1F4F3" w14:textId="77777777" w:rsidR="007606B8" w:rsidRDefault="007606B8" w:rsidP="007606B8">
            <w:pPr>
              <w:spacing w:after="0" w:line="240" w:lineRule="auto"/>
              <w:jc w:val="right"/>
              <w:rPr>
                <w:rFonts w:eastAsia="Times New Roman" w:cs="Arial"/>
                <w:b/>
                <w:bCs/>
                <w:color w:val="112277"/>
                <w:sz w:val="19"/>
                <w:szCs w:val="19"/>
              </w:rPr>
            </w:pPr>
            <w:r>
              <w:rPr>
                <w:rFonts w:eastAsia="Times New Roman" w:cs="Arial"/>
                <w:b/>
                <w:bCs/>
                <w:color w:val="112277"/>
                <w:sz w:val="19"/>
                <w:szCs w:val="19"/>
              </w:rPr>
              <w:t>#</w:t>
            </w:r>
          </w:p>
          <w:p w14:paraId="656B1D82" w14:textId="08A35898" w:rsidR="007606B8" w:rsidRPr="00AE0F27" w:rsidRDefault="007606B8" w:rsidP="007606B8">
            <w:pPr>
              <w:spacing w:after="0" w:line="240" w:lineRule="auto"/>
              <w:jc w:val="right"/>
              <w:rPr>
                <w:rFonts w:eastAsia="Times New Roman" w:cs="Arial"/>
                <w:b/>
                <w:bCs/>
                <w:color w:val="112277"/>
                <w:sz w:val="19"/>
                <w:szCs w:val="19"/>
              </w:rPr>
            </w:pPr>
            <w:r>
              <w:rPr>
                <w:rFonts w:eastAsia="Times New Roman" w:cs="Arial"/>
                <w:b/>
                <w:bCs/>
                <w:color w:val="112277"/>
                <w:sz w:val="19"/>
                <w:szCs w:val="19"/>
              </w:rPr>
              <w:t>%</w:t>
            </w:r>
          </w:p>
        </w:tc>
        <w:tc>
          <w:tcPr>
            <w:tcW w:w="804" w:type="dxa"/>
            <w:tcBorders>
              <w:top w:val="nil"/>
              <w:left w:val="nil"/>
              <w:bottom w:val="single" w:sz="4" w:space="0" w:color="B0B7BB"/>
              <w:right w:val="single" w:sz="4" w:space="0" w:color="B0B7BB"/>
            </w:tcBorders>
            <w:shd w:val="clear" w:color="000000" w:fill="EDF2F9"/>
            <w:noWrap/>
            <w:vAlign w:val="bottom"/>
            <w:hideMark/>
          </w:tcPr>
          <w:p w14:paraId="39CDE46F" w14:textId="77777777" w:rsidR="007606B8" w:rsidRDefault="007606B8" w:rsidP="007606B8">
            <w:pPr>
              <w:spacing w:after="0" w:line="240" w:lineRule="auto"/>
              <w:jc w:val="right"/>
              <w:rPr>
                <w:rFonts w:eastAsia="Times New Roman" w:cs="Arial"/>
                <w:b/>
                <w:bCs/>
                <w:color w:val="112277"/>
                <w:sz w:val="19"/>
                <w:szCs w:val="19"/>
              </w:rPr>
            </w:pPr>
            <w:r w:rsidRPr="00E71F4F">
              <w:rPr>
                <w:rFonts w:eastAsia="Times New Roman" w:cs="Arial"/>
                <w:b/>
                <w:bCs/>
                <w:color w:val="112277"/>
                <w:sz w:val="19"/>
                <w:szCs w:val="19"/>
              </w:rPr>
              <w:t>Web</w:t>
            </w:r>
          </w:p>
          <w:p w14:paraId="2AC14E37" w14:textId="77777777" w:rsidR="007606B8" w:rsidRDefault="007606B8" w:rsidP="007606B8">
            <w:pPr>
              <w:spacing w:after="0" w:line="240" w:lineRule="auto"/>
              <w:jc w:val="right"/>
              <w:rPr>
                <w:rFonts w:eastAsia="Times New Roman" w:cs="Arial"/>
                <w:b/>
                <w:bCs/>
                <w:color w:val="112277"/>
                <w:sz w:val="19"/>
                <w:szCs w:val="19"/>
              </w:rPr>
            </w:pPr>
            <w:r>
              <w:rPr>
                <w:rFonts w:eastAsia="Times New Roman" w:cs="Arial"/>
                <w:b/>
                <w:bCs/>
                <w:color w:val="112277"/>
                <w:sz w:val="19"/>
                <w:szCs w:val="19"/>
              </w:rPr>
              <w:t>#</w:t>
            </w:r>
          </w:p>
          <w:p w14:paraId="59580241" w14:textId="7D8A7038" w:rsidR="007606B8" w:rsidRPr="00AE0F27" w:rsidRDefault="007606B8" w:rsidP="007606B8">
            <w:pPr>
              <w:spacing w:after="0" w:line="240" w:lineRule="auto"/>
              <w:jc w:val="right"/>
              <w:rPr>
                <w:rFonts w:eastAsia="Times New Roman" w:cs="Arial"/>
                <w:b/>
                <w:bCs/>
                <w:color w:val="112277"/>
                <w:sz w:val="19"/>
                <w:szCs w:val="19"/>
              </w:rPr>
            </w:pPr>
            <w:r>
              <w:rPr>
                <w:rFonts w:eastAsia="Times New Roman" w:cs="Arial"/>
                <w:b/>
                <w:bCs/>
                <w:color w:val="112277"/>
                <w:sz w:val="19"/>
                <w:szCs w:val="19"/>
              </w:rPr>
              <w:t>%</w:t>
            </w:r>
          </w:p>
        </w:tc>
        <w:tc>
          <w:tcPr>
            <w:tcW w:w="732" w:type="dxa"/>
            <w:tcBorders>
              <w:top w:val="nil"/>
              <w:left w:val="nil"/>
              <w:bottom w:val="single" w:sz="4" w:space="0" w:color="B0B7BB"/>
              <w:right w:val="single" w:sz="4" w:space="0" w:color="B0B7BB"/>
            </w:tcBorders>
            <w:shd w:val="clear" w:color="000000" w:fill="EDF2F9"/>
            <w:noWrap/>
            <w:vAlign w:val="bottom"/>
            <w:hideMark/>
          </w:tcPr>
          <w:p w14:paraId="67727725" w14:textId="77777777" w:rsidR="007606B8" w:rsidRDefault="007606B8" w:rsidP="007606B8">
            <w:pPr>
              <w:spacing w:after="0" w:line="240" w:lineRule="auto"/>
              <w:jc w:val="right"/>
              <w:rPr>
                <w:rFonts w:eastAsia="Times New Roman" w:cs="Arial"/>
                <w:b/>
                <w:bCs/>
                <w:color w:val="112277"/>
                <w:sz w:val="19"/>
                <w:szCs w:val="19"/>
              </w:rPr>
            </w:pPr>
            <w:r w:rsidRPr="00E71F4F">
              <w:rPr>
                <w:rFonts w:eastAsia="Times New Roman" w:cs="Arial"/>
                <w:b/>
                <w:bCs/>
                <w:color w:val="112277"/>
                <w:sz w:val="19"/>
                <w:szCs w:val="19"/>
              </w:rPr>
              <w:t>Mail</w:t>
            </w:r>
          </w:p>
          <w:p w14:paraId="2D51C765" w14:textId="77777777" w:rsidR="007606B8" w:rsidRDefault="007606B8" w:rsidP="007606B8">
            <w:pPr>
              <w:spacing w:after="0" w:line="240" w:lineRule="auto"/>
              <w:jc w:val="right"/>
              <w:rPr>
                <w:rFonts w:eastAsia="Times New Roman" w:cs="Arial"/>
                <w:b/>
                <w:bCs/>
                <w:color w:val="112277"/>
                <w:sz w:val="19"/>
                <w:szCs w:val="19"/>
              </w:rPr>
            </w:pPr>
            <w:r>
              <w:rPr>
                <w:rFonts w:eastAsia="Times New Roman" w:cs="Arial"/>
                <w:b/>
                <w:bCs/>
                <w:color w:val="112277"/>
                <w:sz w:val="19"/>
                <w:szCs w:val="19"/>
              </w:rPr>
              <w:t>#</w:t>
            </w:r>
          </w:p>
          <w:p w14:paraId="205B6563" w14:textId="43000C9B" w:rsidR="007606B8" w:rsidRPr="00AE0F27" w:rsidRDefault="007606B8" w:rsidP="007606B8">
            <w:pPr>
              <w:spacing w:after="0" w:line="240" w:lineRule="auto"/>
              <w:jc w:val="right"/>
              <w:rPr>
                <w:rFonts w:eastAsia="Times New Roman" w:cs="Arial"/>
                <w:b/>
                <w:bCs/>
                <w:color w:val="112277"/>
                <w:sz w:val="19"/>
                <w:szCs w:val="19"/>
              </w:rPr>
            </w:pPr>
            <w:r>
              <w:rPr>
                <w:rFonts w:eastAsia="Times New Roman" w:cs="Arial"/>
                <w:b/>
                <w:bCs/>
                <w:color w:val="112277"/>
                <w:sz w:val="19"/>
                <w:szCs w:val="19"/>
              </w:rPr>
              <w:t>%</w:t>
            </w:r>
          </w:p>
        </w:tc>
        <w:tc>
          <w:tcPr>
            <w:tcW w:w="1146" w:type="dxa"/>
            <w:tcBorders>
              <w:top w:val="nil"/>
              <w:left w:val="nil"/>
              <w:bottom w:val="single" w:sz="4" w:space="0" w:color="B0B7BB"/>
              <w:right w:val="single" w:sz="4" w:space="0" w:color="auto"/>
            </w:tcBorders>
            <w:shd w:val="clear" w:color="000000" w:fill="EDF2F9"/>
            <w:noWrap/>
            <w:vAlign w:val="bottom"/>
            <w:hideMark/>
          </w:tcPr>
          <w:p w14:paraId="6D4D3E69" w14:textId="77777777" w:rsidR="007606B8" w:rsidRPr="00AE0F27" w:rsidRDefault="007606B8" w:rsidP="007606B8">
            <w:pPr>
              <w:spacing w:after="0" w:line="240" w:lineRule="auto"/>
              <w:jc w:val="right"/>
              <w:rPr>
                <w:rFonts w:eastAsia="Times New Roman" w:cs="Arial"/>
                <w:b/>
                <w:bCs/>
                <w:color w:val="112277"/>
                <w:sz w:val="19"/>
                <w:szCs w:val="19"/>
              </w:rPr>
            </w:pPr>
            <w:r w:rsidRPr="00AE0F27">
              <w:rPr>
                <w:rFonts w:eastAsia="Times New Roman" w:cs="Arial"/>
                <w:b/>
                <w:bCs/>
                <w:color w:val="112277"/>
                <w:sz w:val="19"/>
                <w:szCs w:val="19"/>
              </w:rPr>
              <w:t>Total</w:t>
            </w:r>
          </w:p>
        </w:tc>
      </w:tr>
      <w:tr w:rsidR="0000086C" w:rsidRPr="00AE0F27" w14:paraId="39E6E18A" w14:textId="77777777" w:rsidTr="006A46F8">
        <w:trPr>
          <w:trHeight w:val="593"/>
        </w:trPr>
        <w:tc>
          <w:tcPr>
            <w:tcW w:w="6881" w:type="dxa"/>
            <w:tcBorders>
              <w:top w:val="nil"/>
              <w:left w:val="single" w:sz="4" w:space="0" w:color="auto"/>
              <w:bottom w:val="single" w:sz="4" w:space="0" w:color="B0B7BB"/>
              <w:right w:val="single" w:sz="4" w:space="0" w:color="B0B7BB"/>
            </w:tcBorders>
            <w:shd w:val="clear" w:color="000000" w:fill="EDF2F9"/>
            <w:noWrap/>
            <w:hideMark/>
          </w:tcPr>
          <w:p w14:paraId="5ED18122" w14:textId="77777777" w:rsidR="00AE0F27" w:rsidRPr="00AE0F27" w:rsidRDefault="00AE0F27" w:rsidP="00AE0F27">
            <w:pPr>
              <w:spacing w:after="0" w:line="240" w:lineRule="auto"/>
              <w:rPr>
                <w:rFonts w:eastAsia="Times New Roman" w:cs="Arial"/>
                <w:b/>
                <w:bCs/>
                <w:color w:val="112277"/>
                <w:sz w:val="19"/>
                <w:szCs w:val="19"/>
              </w:rPr>
            </w:pPr>
            <w:r w:rsidRPr="00AE0F27">
              <w:rPr>
                <w:rFonts w:eastAsia="Times New Roman" w:cs="Arial"/>
                <w:b/>
                <w:bCs/>
                <w:color w:val="112277"/>
                <w:sz w:val="19"/>
                <w:szCs w:val="19"/>
              </w:rPr>
              <w:t>Every day</w:t>
            </w:r>
          </w:p>
        </w:tc>
        <w:tc>
          <w:tcPr>
            <w:tcW w:w="732" w:type="dxa"/>
            <w:tcBorders>
              <w:top w:val="nil"/>
              <w:left w:val="single" w:sz="4" w:space="0" w:color="C1C1C1"/>
              <w:bottom w:val="single" w:sz="4" w:space="0" w:color="C1C1C1"/>
              <w:right w:val="single" w:sz="4" w:space="0" w:color="C1C1C1"/>
            </w:tcBorders>
            <w:shd w:val="clear" w:color="000000" w:fill="FFFFFF"/>
            <w:hideMark/>
          </w:tcPr>
          <w:p w14:paraId="2653E658" w14:textId="5965C053" w:rsidR="00AE0F27" w:rsidRPr="00AE0F27" w:rsidRDefault="00042C11" w:rsidP="00AE0F27">
            <w:pPr>
              <w:spacing w:after="0" w:line="240" w:lineRule="auto"/>
              <w:jc w:val="right"/>
              <w:rPr>
                <w:rFonts w:eastAsia="Times New Roman" w:cs="Arial"/>
                <w:color w:val="000000"/>
                <w:sz w:val="19"/>
                <w:szCs w:val="19"/>
              </w:rPr>
            </w:pPr>
            <w:r>
              <w:rPr>
                <w:rFonts w:eastAsia="Times New Roman" w:cs="Arial"/>
                <w:color w:val="000000"/>
                <w:sz w:val="19"/>
                <w:szCs w:val="19"/>
              </w:rPr>
              <w:t>2</w:t>
            </w:r>
            <w:r>
              <w:rPr>
                <w:rFonts w:eastAsia="Times New Roman" w:cs="Arial"/>
                <w:color w:val="000000"/>
                <w:sz w:val="19"/>
                <w:szCs w:val="19"/>
              </w:rPr>
              <w:br/>
              <w:t>6.7</w:t>
            </w:r>
          </w:p>
        </w:tc>
        <w:tc>
          <w:tcPr>
            <w:tcW w:w="804" w:type="dxa"/>
            <w:tcBorders>
              <w:top w:val="nil"/>
              <w:left w:val="nil"/>
              <w:bottom w:val="single" w:sz="4" w:space="0" w:color="C1C1C1"/>
              <w:right w:val="single" w:sz="4" w:space="0" w:color="C1C1C1"/>
            </w:tcBorders>
            <w:shd w:val="clear" w:color="000000" w:fill="FFFFFF"/>
            <w:hideMark/>
          </w:tcPr>
          <w:p w14:paraId="7BB89482" w14:textId="456BB4F8" w:rsidR="00AE0F27" w:rsidRPr="00AE0F27" w:rsidRDefault="00042C11" w:rsidP="00AE0F27">
            <w:pPr>
              <w:spacing w:after="0" w:line="240" w:lineRule="auto"/>
              <w:jc w:val="right"/>
              <w:rPr>
                <w:rFonts w:eastAsia="Times New Roman" w:cs="Arial"/>
                <w:color w:val="000000"/>
                <w:sz w:val="19"/>
                <w:szCs w:val="19"/>
              </w:rPr>
            </w:pPr>
            <w:r>
              <w:rPr>
                <w:rFonts w:eastAsia="Times New Roman" w:cs="Arial"/>
                <w:color w:val="000000"/>
                <w:sz w:val="19"/>
                <w:szCs w:val="19"/>
              </w:rPr>
              <w:t>2</w:t>
            </w:r>
            <w:r>
              <w:rPr>
                <w:rFonts w:eastAsia="Times New Roman" w:cs="Arial"/>
                <w:color w:val="000000"/>
                <w:sz w:val="19"/>
                <w:szCs w:val="19"/>
              </w:rPr>
              <w:br/>
              <w:t>13.3</w:t>
            </w:r>
          </w:p>
        </w:tc>
        <w:tc>
          <w:tcPr>
            <w:tcW w:w="732" w:type="dxa"/>
            <w:tcBorders>
              <w:top w:val="nil"/>
              <w:left w:val="nil"/>
              <w:bottom w:val="single" w:sz="4" w:space="0" w:color="C1C1C1"/>
              <w:right w:val="single" w:sz="4" w:space="0" w:color="C1C1C1"/>
            </w:tcBorders>
            <w:shd w:val="clear" w:color="000000" w:fill="FFFFFF"/>
            <w:hideMark/>
          </w:tcPr>
          <w:p w14:paraId="7326378F" w14:textId="1106995C" w:rsidR="00AE0F27" w:rsidRPr="00AE0F27" w:rsidRDefault="00042C11" w:rsidP="00AE0F27">
            <w:pPr>
              <w:spacing w:after="0" w:line="240" w:lineRule="auto"/>
              <w:jc w:val="right"/>
              <w:rPr>
                <w:rFonts w:eastAsia="Times New Roman" w:cs="Arial"/>
                <w:color w:val="000000"/>
                <w:sz w:val="19"/>
                <w:szCs w:val="19"/>
              </w:rPr>
            </w:pPr>
            <w:r>
              <w:rPr>
                <w:rFonts w:eastAsia="Times New Roman" w:cs="Arial"/>
                <w:color w:val="000000"/>
                <w:sz w:val="19"/>
                <w:szCs w:val="19"/>
              </w:rPr>
              <w:t>3</w:t>
            </w:r>
            <w:r>
              <w:rPr>
                <w:rFonts w:eastAsia="Times New Roman" w:cs="Arial"/>
                <w:color w:val="000000"/>
                <w:sz w:val="19"/>
                <w:szCs w:val="19"/>
              </w:rPr>
              <w:br/>
              <w:t>1.5</w:t>
            </w:r>
          </w:p>
        </w:tc>
        <w:tc>
          <w:tcPr>
            <w:tcW w:w="1146" w:type="dxa"/>
            <w:tcBorders>
              <w:top w:val="nil"/>
              <w:left w:val="nil"/>
              <w:bottom w:val="single" w:sz="4" w:space="0" w:color="C1C1C1"/>
              <w:right w:val="single" w:sz="4" w:space="0" w:color="auto"/>
            </w:tcBorders>
            <w:shd w:val="clear" w:color="000000" w:fill="FFFFFF"/>
            <w:hideMark/>
          </w:tcPr>
          <w:p w14:paraId="1C2E5E5D" w14:textId="77777777" w:rsidR="00AE0F27" w:rsidRPr="00AE0F27" w:rsidRDefault="00AE0F27" w:rsidP="00AE0F27">
            <w:pPr>
              <w:spacing w:after="0" w:line="240" w:lineRule="auto"/>
              <w:jc w:val="right"/>
              <w:rPr>
                <w:rFonts w:eastAsia="Times New Roman" w:cs="Arial"/>
                <w:color w:val="000000"/>
                <w:sz w:val="19"/>
                <w:szCs w:val="19"/>
              </w:rPr>
            </w:pPr>
            <w:r w:rsidRPr="00AE0F27">
              <w:rPr>
                <w:rFonts w:eastAsia="Times New Roman" w:cs="Arial"/>
                <w:color w:val="000000"/>
                <w:sz w:val="19"/>
                <w:szCs w:val="19"/>
              </w:rPr>
              <w:t>7</w:t>
            </w:r>
            <w:r w:rsidRPr="00AE0F27">
              <w:rPr>
                <w:rFonts w:eastAsia="Times New Roman" w:cs="Arial"/>
                <w:color w:val="000000"/>
                <w:sz w:val="19"/>
                <w:szCs w:val="19"/>
              </w:rPr>
              <w:br/>
              <w:t> </w:t>
            </w:r>
          </w:p>
        </w:tc>
      </w:tr>
      <w:tr w:rsidR="0000086C" w:rsidRPr="00AE0F27" w14:paraId="10F831B5" w14:textId="77777777" w:rsidTr="006A46F8">
        <w:trPr>
          <w:trHeight w:val="593"/>
        </w:trPr>
        <w:tc>
          <w:tcPr>
            <w:tcW w:w="6881" w:type="dxa"/>
            <w:tcBorders>
              <w:top w:val="nil"/>
              <w:left w:val="single" w:sz="4" w:space="0" w:color="auto"/>
              <w:bottom w:val="single" w:sz="4" w:space="0" w:color="B0B7BB"/>
              <w:right w:val="single" w:sz="4" w:space="0" w:color="B0B7BB"/>
            </w:tcBorders>
            <w:shd w:val="clear" w:color="000000" w:fill="EDF2F9"/>
            <w:noWrap/>
            <w:hideMark/>
          </w:tcPr>
          <w:p w14:paraId="6967371C" w14:textId="77777777" w:rsidR="00AE0F27" w:rsidRPr="00AE0F27" w:rsidRDefault="00AE0F27" w:rsidP="00AE0F27">
            <w:pPr>
              <w:spacing w:after="0" w:line="240" w:lineRule="auto"/>
              <w:rPr>
                <w:rFonts w:eastAsia="Times New Roman" w:cs="Arial"/>
                <w:b/>
                <w:bCs/>
                <w:color w:val="112277"/>
                <w:sz w:val="19"/>
                <w:szCs w:val="19"/>
              </w:rPr>
            </w:pPr>
            <w:r w:rsidRPr="00AE0F27">
              <w:rPr>
                <w:rFonts w:eastAsia="Times New Roman" w:cs="Arial"/>
                <w:b/>
                <w:bCs/>
                <w:color w:val="112277"/>
                <w:sz w:val="19"/>
                <w:szCs w:val="19"/>
              </w:rPr>
              <w:t>Some days</w:t>
            </w:r>
          </w:p>
        </w:tc>
        <w:tc>
          <w:tcPr>
            <w:tcW w:w="732" w:type="dxa"/>
            <w:tcBorders>
              <w:top w:val="nil"/>
              <w:left w:val="single" w:sz="4" w:space="0" w:color="C1C1C1"/>
              <w:bottom w:val="single" w:sz="4" w:space="0" w:color="C1C1C1"/>
              <w:right w:val="single" w:sz="4" w:space="0" w:color="C1C1C1"/>
            </w:tcBorders>
            <w:shd w:val="clear" w:color="000000" w:fill="FFFFFF"/>
            <w:hideMark/>
          </w:tcPr>
          <w:p w14:paraId="37BA0E0E" w14:textId="463CB785" w:rsidR="00AE0F27" w:rsidRPr="00AE0F27" w:rsidRDefault="00042C11" w:rsidP="00AE0F27">
            <w:pPr>
              <w:spacing w:after="0" w:line="240" w:lineRule="auto"/>
              <w:jc w:val="right"/>
              <w:rPr>
                <w:rFonts w:eastAsia="Times New Roman" w:cs="Arial"/>
                <w:color w:val="000000"/>
                <w:sz w:val="19"/>
                <w:szCs w:val="19"/>
              </w:rPr>
            </w:pPr>
            <w:r>
              <w:rPr>
                <w:rFonts w:eastAsia="Times New Roman" w:cs="Arial"/>
                <w:color w:val="000000"/>
                <w:sz w:val="19"/>
                <w:szCs w:val="19"/>
              </w:rPr>
              <w:t>4</w:t>
            </w:r>
            <w:r>
              <w:rPr>
                <w:rFonts w:eastAsia="Times New Roman" w:cs="Arial"/>
                <w:color w:val="000000"/>
                <w:sz w:val="19"/>
                <w:szCs w:val="19"/>
              </w:rPr>
              <w:br/>
              <w:t>13.3</w:t>
            </w:r>
          </w:p>
        </w:tc>
        <w:tc>
          <w:tcPr>
            <w:tcW w:w="804" w:type="dxa"/>
            <w:tcBorders>
              <w:top w:val="nil"/>
              <w:left w:val="nil"/>
              <w:bottom w:val="single" w:sz="4" w:space="0" w:color="C1C1C1"/>
              <w:right w:val="single" w:sz="4" w:space="0" w:color="C1C1C1"/>
            </w:tcBorders>
            <w:shd w:val="clear" w:color="000000" w:fill="FFFFFF"/>
            <w:hideMark/>
          </w:tcPr>
          <w:p w14:paraId="77BA039A" w14:textId="55CE2310" w:rsidR="00AE0F27" w:rsidRPr="00AE0F27" w:rsidRDefault="00042C11" w:rsidP="00AE0F27">
            <w:pPr>
              <w:spacing w:after="0" w:line="240" w:lineRule="auto"/>
              <w:jc w:val="right"/>
              <w:rPr>
                <w:rFonts w:eastAsia="Times New Roman" w:cs="Arial"/>
                <w:color w:val="000000"/>
                <w:sz w:val="19"/>
                <w:szCs w:val="19"/>
              </w:rPr>
            </w:pPr>
            <w:r>
              <w:rPr>
                <w:rFonts w:eastAsia="Times New Roman" w:cs="Arial"/>
                <w:color w:val="000000"/>
                <w:sz w:val="19"/>
                <w:szCs w:val="19"/>
              </w:rPr>
              <w:t>1</w:t>
            </w:r>
            <w:r>
              <w:rPr>
                <w:rFonts w:eastAsia="Times New Roman" w:cs="Arial"/>
                <w:color w:val="000000"/>
                <w:sz w:val="19"/>
                <w:szCs w:val="19"/>
              </w:rPr>
              <w:br/>
              <w:t>6.7</w:t>
            </w:r>
          </w:p>
        </w:tc>
        <w:tc>
          <w:tcPr>
            <w:tcW w:w="732" w:type="dxa"/>
            <w:tcBorders>
              <w:top w:val="nil"/>
              <w:left w:val="nil"/>
              <w:bottom w:val="single" w:sz="4" w:space="0" w:color="C1C1C1"/>
              <w:right w:val="single" w:sz="4" w:space="0" w:color="C1C1C1"/>
            </w:tcBorders>
            <w:shd w:val="clear" w:color="000000" w:fill="FFFFFF"/>
            <w:hideMark/>
          </w:tcPr>
          <w:p w14:paraId="362926F4" w14:textId="61E4D1DE" w:rsidR="00AE0F27" w:rsidRPr="00AE0F27" w:rsidRDefault="00042C11" w:rsidP="00AE0F27">
            <w:pPr>
              <w:spacing w:after="0" w:line="240" w:lineRule="auto"/>
              <w:jc w:val="right"/>
              <w:rPr>
                <w:rFonts w:eastAsia="Times New Roman" w:cs="Arial"/>
                <w:color w:val="000000"/>
                <w:sz w:val="19"/>
                <w:szCs w:val="19"/>
              </w:rPr>
            </w:pPr>
            <w:r>
              <w:rPr>
                <w:rFonts w:eastAsia="Times New Roman" w:cs="Arial"/>
                <w:color w:val="000000"/>
                <w:sz w:val="19"/>
                <w:szCs w:val="19"/>
              </w:rPr>
              <w:t>8</w:t>
            </w:r>
            <w:r>
              <w:rPr>
                <w:rFonts w:eastAsia="Times New Roman" w:cs="Arial"/>
                <w:color w:val="000000"/>
                <w:sz w:val="19"/>
                <w:szCs w:val="19"/>
              </w:rPr>
              <w:br/>
              <w:t>4</w:t>
            </w:r>
          </w:p>
        </w:tc>
        <w:tc>
          <w:tcPr>
            <w:tcW w:w="1146" w:type="dxa"/>
            <w:tcBorders>
              <w:top w:val="nil"/>
              <w:left w:val="nil"/>
              <w:bottom w:val="single" w:sz="4" w:space="0" w:color="C1C1C1"/>
              <w:right w:val="single" w:sz="4" w:space="0" w:color="auto"/>
            </w:tcBorders>
            <w:shd w:val="clear" w:color="000000" w:fill="FFFFFF"/>
            <w:hideMark/>
          </w:tcPr>
          <w:p w14:paraId="63C829CB" w14:textId="77777777" w:rsidR="00AE0F27" w:rsidRPr="00AE0F27" w:rsidRDefault="00AE0F27" w:rsidP="00AE0F27">
            <w:pPr>
              <w:spacing w:after="0" w:line="240" w:lineRule="auto"/>
              <w:jc w:val="right"/>
              <w:rPr>
                <w:rFonts w:eastAsia="Times New Roman" w:cs="Arial"/>
                <w:color w:val="000000"/>
                <w:sz w:val="19"/>
                <w:szCs w:val="19"/>
              </w:rPr>
            </w:pPr>
            <w:r w:rsidRPr="00AE0F27">
              <w:rPr>
                <w:rFonts w:eastAsia="Times New Roman" w:cs="Arial"/>
                <w:color w:val="000000"/>
                <w:sz w:val="19"/>
                <w:szCs w:val="19"/>
              </w:rPr>
              <w:t>13</w:t>
            </w:r>
            <w:r w:rsidRPr="00AE0F27">
              <w:rPr>
                <w:rFonts w:eastAsia="Times New Roman" w:cs="Arial"/>
                <w:color w:val="000000"/>
                <w:sz w:val="19"/>
                <w:szCs w:val="19"/>
              </w:rPr>
              <w:br/>
              <w:t> </w:t>
            </w:r>
          </w:p>
        </w:tc>
      </w:tr>
      <w:tr w:rsidR="0000086C" w:rsidRPr="00AE0F27" w14:paraId="4D7246D0" w14:textId="77777777" w:rsidTr="006A46F8">
        <w:trPr>
          <w:trHeight w:val="593"/>
        </w:trPr>
        <w:tc>
          <w:tcPr>
            <w:tcW w:w="6881" w:type="dxa"/>
            <w:tcBorders>
              <w:top w:val="nil"/>
              <w:left w:val="single" w:sz="4" w:space="0" w:color="auto"/>
              <w:bottom w:val="single" w:sz="4" w:space="0" w:color="B0B7BB"/>
              <w:right w:val="single" w:sz="4" w:space="0" w:color="B0B7BB"/>
            </w:tcBorders>
            <w:shd w:val="clear" w:color="000000" w:fill="EDF2F9"/>
            <w:noWrap/>
            <w:hideMark/>
          </w:tcPr>
          <w:p w14:paraId="1C97A1E1" w14:textId="77777777" w:rsidR="00AE0F27" w:rsidRPr="00AE0F27" w:rsidRDefault="00AE0F27" w:rsidP="00AE0F27">
            <w:pPr>
              <w:spacing w:after="0" w:line="240" w:lineRule="auto"/>
              <w:rPr>
                <w:rFonts w:eastAsia="Times New Roman" w:cs="Arial"/>
                <w:b/>
                <w:bCs/>
                <w:color w:val="112277"/>
                <w:sz w:val="19"/>
                <w:szCs w:val="19"/>
              </w:rPr>
            </w:pPr>
            <w:r w:rsidRPr="00AE0F27">
              <w:rPr>
                <w:rFonts w:eastAsia="Times New Roman" w:cs="Arial"/>
                <w:b/>
                <w:bCs/>
                <w:color w:val="112277"/>
                <w:sz w:val="19"/>
                <w:szCs w:val="19"/>
              </w:rPr>
              <w:t>Not at all</w:t>
            </w:r>
          </w:p>
        </w:tc>
        <w:tc>
          <w:tcPr>
            <w:tcW w:w="732" w:type="dxa"/>
            <w:tcBorders>
              <w:top w:val="nil"/>
              <w:left w:val="single" w:sz="4" w:space="0" w:color="C1C1C1"/>
              <w:bottom w:val="single" w:sz="4" w:space="0" w:color="C1C1C1"/>
              <w:right w:val="single" w:sz="4" w:space="0" w:color="C1C1C1"/>
            </w:tcBorders>
            <w:shd w:val="clear" w:color="000000" w:fill="FFFFFF"/>
            <w:hideMark/>
          </w:tcPr>
          <w:p w14:paraId="002A0644" w14:textId="1148DE0C" w:rsidR="00AE0F27" w:rsidRPr="00AE0F27" w:rsidRDefault="00042C11" w:rsidP="00AE0F27">
            <w:pPr>
              <w:spacing w:after="0" w:line="240" w:lineRule="auto"/>
              <w:jc w:val="right"/>
              <w:rPr>
                <w:rFonts w:eastAsia="Times New Roman" w:cs="Arial"/>
                <w:color w:val="000000"/>
                <w:sz w:val="19"/>
                <w:szCs w:val="19"/>
              </w:rPr>
            </w:pPr>
            <w:r>
              <w:rPr>
                <w:rFonts w:eastAsia="Times New Roman" w:cs="Arial"/>
                <w:color w:val="000000"/>
                <w:sz w:val="19"/>
                <w:szCs w:val="19"/>
              </w:rPr>
              <w:t>24</w:t>
            </w:r>
            <w:r>
              <w:rPr>
                <w:rFonts w:eastAsia="Times New Roman" w:cs="Arial"/>
                <w:color w:val="000000"/>
                <w:sz w:val="19"/>
                <w:szCs w:val="19"/>
              </w:rPr>
              <w:br/>
              <w:t>80.0</w:t>
            </w:r>
          </w:p>
        </w:tc>
        <w:tc>
          <w:tcPr>
            <w:tcW w:w="804" w:type="dxa"/>
            <w:tcBorders>
              <w:top w:val="nil"/>
              <w:left w:val="nil"/>
              <w:bottom w:val="single" w:sz="4" w:space="0" w:color="C1C1C1"/>
              <w:right w:val="single" w:sz="4" w:space="0" w:color="C1C1C1"/>
            </w:tcBorders>
            <w:shd w:val="clear" w:color="000000" w:fill="FFFFFF"/>
            <w:hideMark/>
          </w:tcPr>
          <w:p w14:paraId="673F03CA" w14:textId="14F1A53B" w:rsidR="00AE0F27" w:rsidRPr="00AE0F27" w:rsidRDefault="00042C11" w:rsidP="00AE0F27">
            <w:pPr>
              <w:spacing w:after="0" w:line="240" w:lineRule="auto"/>
              <w:jc w:val="right"/>
              <w:rPr>
                <w:rFonts w:eastAsia="Times New Roman" w:cs="Arial"/>
                <w:color w:val="000000"/>
                <w:sz w:val="19"/>
                <w:szCs w:val="19"/>
              </w:rPr>
            </w:pPr>
            <w:r>
              <w:rPr>
                <w:rFonts w:eastAsia="Times New Roman" w:cs="Arial"/>
                <w:color w:val="000000"/>
                <w:sz w:val="19"/>
                <w:szCs w:val="19"/>
              </w:rPr>
              <w:t>12</w:t>
            </w:r>
            <w:r>
              <w:rPr>
                <w:rFonts w:eastAsia="Times New Roman" w:cs="Arial"/>
                <w:color w:val="000000"/>
                <w:sz w:val="19"/>
                <w:szCs w:val="19"/>
              </w:rPr>
              <w:br/>
              <w:t>80.0</w:t>
            </w:r>
          </w:p>
        </w:tc>
        <w:tc>
          <w:tcPr>
            <w:tcW w:w="732" w:type="dxa"/>
            <w:tcBorders>
              <w:top w:val="nil"/>
              <w:left w:val="nil"/>
              <w:bottom w:val="single" w:sz="4" w:space="0" w:color="C1C1C1"/>
              <w:right w:val="single" w:sz="4" w:space="0" w:color="C1C1C1"/>
            </w:tcBorders>
            <w:shd w:val="clear" w:color="000000" w:fill="FFFFFF"/>
            <w:hideMark/>
          </w:tcPr>
          <w:p w14:paraId="77815936" w14:textId="17C56E6C" w:rsidR="00AE0F27" w:rsidRPr="00AE0F27" w:rsidRDefault="00042C11" w:rsidP="00AE0F27">
            <w:pPr>
              <w:spacing w:after="0" w:line="240" w:lineRule="auto"/>
              <w:jc w:val="right"/>
              <w:rPr>
                <w:rFonts w:eastAsia="Times New Roman" w:cs="Arial"/>
                <w:color w:val="000000"/>
                <w:sz w:val="19"/>
                <w:szCs w:val="19"/>
              </w:rPr>
            </w:pPr>
            <w:r>
              <w:rPr>
                <w:rFonts w:eastAsia="Times New Roman" w:cs="Arial"/>
                <w:color w:val="000000"/>
                <w:sz w:val="19"/>
                <w:szCs w:val="19"/>
              </w:rPr>
              <w:t>192</w:t>
            </w:r>
            <w:r>
              <w:rPr>
                <w:rFonts w:eastAsia="Times New Roman" w:cs="Arial"/>
                <w:color w:val="000000"/>
                <w:sz w:val="19"/>
                <w:szCs w:val="19"/>
              </w:rPr>
              <w:br/>
              <w:t>94.6</w:t>
            </w:r>
          </w:p>
        </w:tc>
        <w:tc>
          <w:tcPr>
            <w:tcW w:w="1146" w:type="dxa"/>
            <w:tcBorders>
              <w:top w:val="nil"/>
              <w:left w:val="nil"/>
              <w:bottom w:val="single" w:sz="4" w:space="0" w:color="C1C1C1"/>
              <w:right w:val="single" w:sz="4" w:space="0" w:color="auto"/>
            </w:tcBorders>
            <w:shd w:val="clear" w:color="000000" w:fill="FFFFFF"/>
            <w:hideMark/>
          </w:tcPr>
          <w:p w14:paraId="38486C5F" w14:textId="77777777" w:rsidR="00AE0F27" w:rsidRPr="00AE0F27" w:rsidRDefault="00AE0F27" w:rsidP="00AE0F27">
            <w:pPr>
              <w:spacing w:after="0" w:line="240" w:lineRule="auto"/>
              <w:jc w:val="right"/>
              <w:rPr>
                <w:rFonts w:eastAsia="Times New Roman" w:cs="Arial"/>
                <w:color w:val="000000"/>
                <w:sz w:val="19"/>
                <w:szCs w:val="19"/>
              </w:rPr>
            </w:pPr>
            <w:r w:rsidRPr="00AE0F27">
              <w:rPr>
                <w:rFonts w:eastAsia="Times New Roman" w:cs="Arial"/>
                <w:color w:val="000000"/>
                <w:sz w:val="19"/>
                <w:szCs w:val="19"/>
              </w:rPr>
              <w:t>228</w:t>
            </w:r>
            <w:r w:rsidRPr="00AE0F27">
              <w:rPr>
                <w:rFonts w:eastAsia="Times New Roman" w:cs="Arial"/>
                <w:color w:val="000000"/>
                <w:sz w:val="19"/>
                <w:szCs w:val="19"/>
              </w:rPr>
              <w:br/>
              <w:t> </w:t>
            </w:r>
          </w:p>
        </w:tc>
      </w:tr>
      <w:tr w:rsidR="0000086C" w:rsidRPr="00AE0F27" w14:paraId="152C9B40" w14:textId="77777777" w:rsidTr="006A46F8">
        <w:trPr>
          <w:trHeight w:val="286"/>
        </w:trPr>
        <w:tc>
          <w:tcPr>
            <w:tcW w:w="6881" w:type="dxa"/>
            <w:tcBorders>
              <w:top w:val="nil"/>
              <w:left w:val="single" w:sz="4" w:space="0" w:color="auto"/>
              <w:bottom w:val="single" w:sz="4" w:space="0" w:color="auto"/>
              <w:right w:val="single" w:sz="4" w:space="0" w:color="B0B7BB"/>
            </w:tcBorders>
            <w:shd w:val="clear" w:color="000000" w:fill="EDF2F9"/>
            <w:noWrap/>
            <w:hideMark/>
          </w:tcPr>
          <w:p w14:paraId="34136C49" w14:textId="77777777" w:rsidR="00AE0F27" w:rsidRPr="00AE0F27" w:rsidRDefault="00AE0F27" w:rsidP="00AE0F27">
            <w:pPr>
              <w:spacing w:after="0" w:line="240" w:lineRule="auto"/>
              <w:rPr>
                <w:rFonts w:eastAsia="Times New Roman" w:cs="Arial"/>
                <w:b/>
                <w:bCs/>
                <w:color w:val="112277"/>
                <w:sz w:val="19"/>
                <w:szCs w:val="19"/>
              </w:rPr>
            </w:pPr>
            <w:r w:rsidRPr="00AE0F27">
              <w:rPr>
                <w:rFonts w:eastAsia="Times New Roman" w:cs="Arial"/>
                <w:b/>
                <w:bCs/>
                <w:color w:val="112277"/>
                <w:sz w:val="19"/>
                <w:szCs w:val="19"/>
              </w:rPr>
              <w:t>Total</w:t>
            </w:r>
          </w:p>
        </w:tc>
        <w:tc>
          <w:tcPr>
            <w:tcW w:w="732" w:type="dxa"/>
            <w:tcBorders>
              <w:top w:val="nil"/>
              <w:left w:val="single" w:sz="4" w:space="0" w:color="C1C1C1"/>
              <w:bottom w:val="single" w:sz="4" w:space="0" w:color="auto"/>
              <w:right w:val="single" w:sz="4" w:space="0" w:color="C1C1C1"/>
            </w:tcBorders>
            <w:shd w:val="clear" w:color="000000" w:fill="FFFFFF"/>
            <w:noWrap/>
            <w:hideMark/>
          </w:tcPr>
          <w:p w14:paraId="682DF460" w14:textId="77777777" w:rsidR="00AE0F27" w:rsidRPr="00AE0F27" w:rsidRDefault="00AE0F27" w:rsidP="00AE0F27">
            <w:pPr>
              <w:spacing w:after="0" w:line="240" w:lineRule="auto"/>
              <w:jc w:val="right"/>
              <w:rPr>
                <w:rFonts w:eastAsia="Times New Roman" w:cs="Arial"/>
                <w:color w:val="000000"/>
                <w:sz w:val="19"/>
                <w:szCs w:val="19"/>
              </w:rPr>
            </w:pPr>
            <w:r w:rsidRPr="00AE0F27">
              <w:rPr>
                <w:rFonts w:eastAsia="Times New Roman" w:cs="Arial"/>
                <w:color w:val="000000"/>
                <w:sz w:val="19"/>
                <w:szCs w:val="19"/>
              </w:rPr>
              <w:t>30</w:t>
            </w:r>
          </w:p>
        </w:tc>
        <w:tc>
          <w:tcPr>
            <w:tcW w:w="804" w:type="dxa"/>
            <w:tcBorders>
              <w:top w:val="nil"/>
              <w:left w:val="nil"/>
              <w:bottom w:val="single" w:sz="4" w:space="0" w:color="auto"/>
              <w:right w:val="single" w:sz="4" w:space="0" w:color="C1C1C1"/>
            </w:tcBorders>
            <w:shd w:val="clear" w:color="000000" w:fill="FFFFFF"/>
            <w:noWrap/>
            <w:hideMark/>
          </w:tcPr>
          <w:p w14:paraId="4604E822" w14:textId="77777777" w:rsidR="00AE0F27" w:rsidRPr="00AE0F27" w:rsidRDefault="00AE0F27" w:rsidP="00AE0F27">
            <w:pPr>
              <w:spacing w:after="0" w:line="240" w:lineRule="auto"/>
              <w:jc w:val="right"/>
              <w:rPr>
                <w:rFonts w:eastAsia="Times New Roman" w:cs="Arial"/>
                <w:color w:val="000000"/>
                <w:sz w:val="19"/>
                <w:szCs w:val="19"/>
              </w:rPr>
            </w:pPr>
            <w:r w:rsidRPr="00AE0F27">
              <w:rPr>
                <w:rFonts w:eastAsia="Times New Roman" w:cs="Arial"/>
                <w:color w:val="000000"/>
                <w:sz w:val="19"/>
                <w:szCs w:val="19"/>
              </w:rPr>
              <w:t>15</w:t>
            </w:r>
          </w:p>
        </w:tc>
        <w:tc>
          <w:tcPr>
            <w:tcW w:w="732" w:type="dxa"/>
            <w:tcBorders>
              <w:top w:val="nil"/>
              <w:left w:val="nil"/>
              <w:bottom w:val="single" w:sz="4" w:space="0" w:color="auto"/>
              <w:right w:val="single" w:sz="4" w:space="0" w:color="C1C1C1"/>
            </w:tcBorders>
            <w:shd w:val="clear" w:color="000000" w:fill="FFFFFF"/>
            <w:noWrap/>
            <w:hideMark/>
          </w:tcPr>
          <w:p w14:paraId="454A3159" w14:textId="77777777" w:rsidR="00AE0F27" w:rsidRPr="00AE0F27" w:rsidRDefault="00AE0F27" w:rsidP="00AE0F27">
            <w:pPr>
              <w:spacing w:after="0" w:line="240" w:lineRule="auto"/>
              <w:jc w:val="right"/>
              <w:rPr>
                <w:rFonts w:eastAsia="Times New Roman" w:cs="Arial"/>
                <w:color w:val="000000"/>
                <w:sz w:val="19"/>
                <w:szCs w:val="19"/>
              </w:rPr>
            </w:pPr>
            <w:r w:rsidRPr="00AE0F27">
              <w:rPr>
                <w:rFonts w:eastAsia="Times New Roman" w:cs="Arial"/>
                <w:color w:val="000000"/>
                <w:sz w:val="19"/>
                <w:szCs w:val="19"/>
              </w:rPr>
              <w:t>203</w:t>
            </w:r>
          </w:p>
        </w:tc>
        <w:tc>
          <w:tcPr>
            <w:tcW w:w="1146" w:type="dxa"/>
            <w:tcBorders>
              <w:top w:val="nil"/>
              <w:left w:val="nil"/>
              <w:bottom w:val="single" w:sz="4" w:space="0" w:color="auto"/>
              <w:right w:val="single" w:sz="4" w:space="0" w:color="auto"/>
            </w:tcBorders>
            <w:shd w:val="clear" w:color="000000" w:fill="FFFFFF"/>
            <w:noWrap/>
            <w:hideMark/>
          </w:tcPr>
          <w:p w14:paraId="4A540ABC" w14:textId="77777777" w:rsidR="00AE0F27" w:rsidRPr="00AE0F27" w:rsidRDefault="00AE0F27" w:rsidP="00AE0F27">
            <w:pPr>
              <w:spacing w:after="0" w:line="240" w:lineRule="auto"/>
              <w:jc w:val="right"/>
              <w:rPr>
                <w:rFonts w:eastAsia="Times New Roman" w:cs="Arial"/>
                <w:color w:val="000000"/>
                <w:sz w:val="19"/>
                <w:szCs w:val="19"/>
              </w:rPr>
            </w:pPr>
            <w:r w:rsidRPr="00AE0F27">
              <w:rPr>
                <w:rFonts w:eastAsia="Times New Roman" w:cs="Arial"/>
                <w:color w:val="000000"/>
                <w:sz w:val="19"/>
                <w:szCs w:val="19"/>
              </w:rPr>
              <w:t>248</w:t>
            </w:r>
          </w:p>
        </w:tc>
      </w:tr>
    </w:tbl>
    <w:p w14:paraId="09D57343" w14:textId="77777777" w:rsidR="00D550A4" w:rsidRDefault="00D550A4" w:rsidP="000B3667"/>
    <w:p w14:paraId="2A2F86C7" w14:textId="7C5246F2" w:rsidR="00B43437" w:rsidRPr="00B43437" w:rsidRDefault="00B43437" w:rsidP="00B43437">
      <w:pPr>
        <w:keepNext/>
        <w:keepLines/>
        <w:rPr>
          <w:b/>
          <w:i/>
        </w:rPr>
      </w:pPr>
      <w:r w:rsidRPr="00B43437">
        <w:rPr>
          <w:b/>
          <w:i/>
        </w:rPr>
        <w:t>Physical Activity</w:t>
      </w:r>
    </w:p>
    <w:p w14:paraId="644C1A11" w14:textId="20914CF8" w:rsidR="00B43437" w:rsidRDefault="00B43437" w:rsidP="00B43437">
      <w:r>
        <w:t>Respondents</w:t>
      </w:r>
      <w:r w:rsidRPr="00D0703B">
        <w:t xml:space="preserve"> were asked to report whether they had participated in any physical activities or exercises such as running, calisthenics, golf, gardening or wal</w:t>
      </w:r>
      <w:r>
        <w:t>king, other than for their job.  More web respondents (81%) reported engaging in physical activity than CATI respondents (80%) or mail respondents (67%).</w:t>
      </w:r>
    </w:p>
    <w:p w14:paraId="1B9B4FD4" w14:textId="7795675F" w:rsidR="0000086C" w:rsidRDefault="0000086C" w:rsidP="00B43437">
      <w:pPr>
        <w:pStyle w:val="Caption"/>
      </w:pPr>
      <w:r>
        <w:t xml:space="preserve">Table </w:t>
      </w:r>
      <w:r w:rsidR="00FF5458">
        <w:rPr>
          <w:noProof/>
        </w:rPr>
        <w:fldChar w:fldCharType="begin"/>
      </w:r>
      <w:r w:rsidR="00FF5458">
        <w:rPr>
          <w:noProof/>
        </w:rPr>
        <w:instrText xml:space="preserve"> SEQ Table \* ARABIC </w:instrText>
      </w:r>
      <w:r w:rsidR="00FF5458">
        <w:rPr>
          <w:noProof/>
        </w:rPr>
        <w:fldChar w:fldCharType="separate"/>
      </w:r>
      <w:r w:rsidR="00D50077">
        <w:rPr>
          <w:noProof/>
        </w:rPr>
        <w:t>29</w:t>
      </w:r>
      <w:r w:rsidR="00FF5458">
        <w:rPr>
          <w:noProof/>
        </w:rPr>
        <w:fldChar w:fldCharType="end"/>
      </w:r>
      <w:r>
        <w:t xml:space="preserve"> Physical activity, by mode</w:t>
      </w:r>
    </w:p>
    <w:tbl>
      <w:tblPr>
        <w:tblW w:w="10319" w:type="dxa"/>
        <w:tblLook w:val="04A0" w:firstRow="1" w:lastRow="0" w:firstColumn="1" w:lastColumn="0" w:noHBand="0" w:noVBand="1"/>
      </w:tblPr>
      <w:tblGrid>
        <w:gridCol w:w="7520"/>
        <w:gridCol w:w="692"/>
        <w:gridCol w:w="745"/>
        <w:gridCol w:w="692"/>
        <w:gridCol w:w="670"/>
      </w:tblGrid>
      <w:tr w:rsidR="0000086C" w:rsidRPr="0000086C" w14:paraId="4D893906" w14:textId="77777777" w:rsidTr="006A46F8">
        <w:trPr>
          <w:trHeight w:val="504"/>
        </w:trPr>
        <w:tc>
          <w:tcPr>
            <w:tcW w:w="7520" w:type="dxa"/>
            <w:tcBorders>
              <w:top w:val="single" w:sz="4" w:space="0" w:color="auto"/>
              <w:left w:val="single" w:sz="4" w:space="0" w:color="auto"/>
              <w:bottom w:val="single" w:sz="4" w:space="0" w:color="B0B7BB"/>
              <w:right w:val="single" w:sz="4" w:space="0" w:color="B0B7BB"/>
            </w:tcBorders>
            <w:shd w:val="clear" w:color="000000" w:fill="EDF2F9"/>
            <w:vAlign w:val="bottom"/>
            <w:hideMark/>
          </w:tcPr>
          <w:p w14:paraId="7B816104" w14:textId="265366CA" w:rsidR="0000086C" w:rsidRPr="0000086C" w:rsidRDefault="0000086C" w:rsidP="00B43437">
            <w:pPr>
              <w:spacing w:after="0" w:line="240" w:lineRule="auto"/>
              <w:jc w:val="center"/>
              <w:rPr>
                <w:rFonts w:eastAsia="Times New Roman" w:cs="Arial"/>
                <w:b/>
                <w:bCs/>
                <w:color w:val="112277"/>
                <w:sz w:val="19"/>
                <w:szCs w:val="19"/>
              </w:rPr>
            </w:pPr>
            <w:r w:rsidRPr="0000086C">
              <w:rPr>
                <w:rFonts w:eastAsia="Times New Roman" w:cs="Arial"/>
                <w:b/>
                <w:bCs/>
                <w:color w:val="112277"/>
                <w:sz w:val="19"/>
                <w:szCs w:val="19"/>
              </w:rPr>
              <w:t xml:space="preserve">During the past month, other than your regular </w:t>
            </w:r>
            <w:r w:rsidR="006D3982">
              <w:rPr>
                <w:rFonts w:eastAsia="Times New Roman" w:cs="Arial"/>
                <w:b/>
                <w:bCs/>
                <w:color w:val="112277"/>
                <w:sz w:val="19"/>
                <w:szCs w:val="19"/>
              </w:rPr>
              <w:t xml:space="preserve">job, did you participate in any physical activities </w:t>
            </w:r>
            <w:r w:rsidRPr="0000086C">
              <w:rPr>
                <w:rFonts w:eastAsia="Times New Roman" w:cs="Arial"/>
                <w:b/>
                <w:bCs/>
                <w:color w:val="112277"/>
                <w:sz w:val="19"/>
                <w:szCs w:val="19"/>
              </w:rPr>
              <w:t>or exercises such as running,</w:t>
            </w:r>
            <w:r w:rsidR="006D3982">
              <w:rPr>
                <w:rFonts w:eastAsia="Times New Roman" w:cs="Arial"/>
                <w:b/>
                <w:bCs/>
                <w:color w:val="112277"/>
                <w:sz w:val="19"/>
                <w:szCs w:val="19"/>
              </w:rPr>
              <w:t xml:space="preserve"> calisthenics, golf, gardening, </w:t>
            </w:r>
            <w:r w:rsidRPr="0000086C">
              <w:rPr>
                <w:rFonts w:eastAsia="Times New Roman" w:cs="Arial"/>
                <w:b/>
                <w:bCs/>
                <w:color w:val="112277"/>
                <w:sz w:val="19"/>
                <w:szCs w:val="19"/>
              </w:rPr>
              <w:t>or walking for exercise?</w:t>
            </w:r>
          </w:p>
        </w:tc>
        <w:tc>
          <w:tcPr>
            <w:tcW w:w="2799" w:type="dxa"/>
            <w:gridSpan w:val="4"/>
            <w:tcBorders>
              <w:top w:val="single" w:sz="4" w:space="0" w:color="auto"/>
              <w:left w:val="nil"/>
              <w:bottom w:val="single" w:sz="4" w:space="0" w:color="B0B7BB"/>
              <w:right w:val="single" w:sz="4" w:space="0" w:color="auto"/>
            </w:tcBorders>
            <w:shd w:val="clear" w:color="000000" w:fill="EDF2F9"/>
            <w:noWrap/>
            <w:vAlign w:val="bottom"/>
            <w:hideMark/>
          </w:tcPr>
          <w:p w14:paraId="2D73C63F" w14:textId="3AE14D8B" w:rsidR="0000086C" w:rsidRPr="0000086C" w:rsidRDefault="006D3982" w:rsidP="00B43437">
            <w:pPr>
              <w:spacing w:after="0" w:line="240" w:lineRule="auto"/>
              <w:jc w:val="center"/>
              <w:rPr>
                <w:rFonts w:eastAsia="Times New Roman" w:cs="Arial"/>
                <w:b/>
                <w:bCs/>
                <w:color w:val="112277"/>
                <w:sz w:val="19"/>
                <w:szCs w:val="19"/>
              </w:rPr>
            </w:pPr>
            <w:r>
              <w:rPr>
                <w:rFonts w:eastAsia="Times New Roman" w:cs="Arial"/>
                <w:b/>
                <w:bCs/>
                <w:color w:val="112277"/>
                <w:sz w:val="19"/>
                <w:szCs w:val="19"/>
              </w:rPr>
              <w:t>Survey M</w:t>
            </w:r>
            <w:r w:rsidRPr="002E69EE">
              <w:rPr>
                <w:rFonts w:eastAsia="Times New Roman" w:cs="Arial"/>
                <w:b/>
                <w:bCs/>
                <w:color w:val="112277"/>
                <w:sz w:val="19"/>
                <w:szCs w:val="19"/>
              </w:rPr>
              <w:t>ode</w:t>
            </w:r>
          </w:p>
        </w:tc>
      </w:tr>
      <w:tr w:rsidR="007606B8" w:rsidRPr="0000086C" w14:paraId="5945B307" w14:textId="77777777" w:rsidTr="006A46F8">
        <w:trPr>
          <w:trHeight w:val="504"/>
        </w:trPr>
        <w:tc>
          <w:tcPr>
            <w:tcW w:w="7520" w:type="dxa"/>
            <w:tcBorders>
              <w:top w:val="nil"/>
              <w:left w:val="single" w:sz="4" w:space="0" w:color="auto"/>
              <w:bottom w:val="single" w:sz="4" w:space="0" w:color="B0B7BB"/>
              <w:right w:val="single" w:sz="4" w:space="0" w:color="B0B7BB"/>
            </w:tcBorders>
            <w:shd w:val="clear" w:color="000000" w:fill="EDF2F9"/>
            <w:hideMark/>
          </w:tcPr>
          <w:p w14:paraId="245D88BA" w14:textId="73F05E50" w:rsidR="007606B8" w:rsidRPr="0000086C" w:rsidRDefault="007606B8" w:rsidP="007606B8">
            <w:pPr>
              <w:spacing w:after="0" w:line="240" w:lineRule="auto"/>
              <w:rPr>
                <w:rFonts w:eastAsia="Times New Roman" w:cs="Arial"/>
                <w:b/>
                <w:bCs/>
                <w:color w:val="112277"/>
                <w:sz w:val="19"/>
                <w:szCs w:val="19"/>
              </w:rPr>
            </w:pPr>
            <w:r w:rsidRPr="0000086C">
              <w:rPr>
                <w:rFonts w:eastAsia="Times New Roman" w:cs="Arial"/>
                <w:b/>
                <w:bCs/>
                <w:color w:val="112277"/>
                <w:sz w:val="19"/>
                <w:szCs w:val="19"/>
              </w:rPr>
              <w:t>Frequency</w:t>
            </w:r>
            <w:r w:rsidRPr="0000086C">
              <w:rPr>
                <w:rFonts w:eastAsia="Times New Roman" w:cs="Arial"/>
                <w:b/>
                <w:bCs/>
                <w:color w:val="112277"/>
                <w:sz w:val="19"/>
                <w:szCs w:val="19"/>
              </w:rPr>
              <w:br/>
            </w:r>
          </w:p>
        </w:tc>
        <w:tc>
          <w:tcPr>
            <w:tcW w:w="692" w:type="dxa"/>
            <w:tcBorders>
              <w:top w:val="nil"/>
              <w:left w:val="nil"/>
              <w:bottom w:val="single" w:sz="4" w:space="0" w:color="B0B7BB"/>
              <w:right w:val="single" w:sz="4" w:space="0" w:color="B0B7BB"/>
            </w:tcBorders>
            <w:shd w:val="clear" w:color="000000" w:fill="EDF2F9"/>
            <w:noWrap/>
            <w:vAlign w:val="bottom"/>
            <w:hideMark/>
          </w:tcPr>
          <w:p w14:paraId="33C84A2C" w14:textId="77777777" w:rsidR="007606B8" w:rsidRDefault="007606B8" w:rsidP="007606B8">
            <w:pPr>
              <w:spacing w:after="0" w:line="240" w:lineRule="auto"/>
              <w:jc w:val="right"/>
              <w:rPr>
                <w:rFonts w:eastAsia="Times New Roman" w:cs="Arial"/>
                <w:b/>
                <w:bCs/>
                <w:color w:val="112277"/>
                <w:sz w:val="19"/>
                <w:szCs w:val="19"/>
              </w:rPr>
            </w:pPr>
            <w:r w:rsidRPr="00E71F4F">
              <w:rPr>
                <w:rFonts w:eastAsia="Times New Roman" w:cs="Arial"/>
                <w:b/>
                <w:bCs/>
                <w:color w:val="112277"/>
                <w:sz w:val="19"/>
                <w:szCs w:val="19"/>
              </w:rPr>
              <w:t>CATI</w:t>
            </w:r>
          </w:p>
          <w:p w14:paraId="25D2505F" w14:textId="77777777" w:rsidR="007606B8" w:rsidRDefault="007606B8" w:rsidP="007606B8">
            <w:pPr>
              <w:spacing w:after="0" w:line="240" w:lineRule="auto"/>
              <w:jc w:val="right"/>
              <w:rPr>
                <w:rFonts w:eastAsia="Times New Roman" w:cs="Arial"/>
                <w:b/>
                <w:bCs/>
                <w:color w:val="112277"/>
                <w:sz w:val="19"/>
                <w:szCs w:val="19"/>
              </w:rPr>
            </w:pPr>
            <w:r>
              <w:rPr>
                <w:rFonts w:eastAsia="Times New Roman" w:cs="Arial"/>
                <w:b/>
                <w:bCs/>
                <w:color w:val="112277"/>
                <w:sz w:val="19"/>
                <w:szCs w:val="19"/>
              </w:rPr>
              <w:t>#</w:t>
            </w:r>
          </w:p>
          <w:p w14:paraId="3353107A" w14:textId="675F1241" w:rsidR="007606B8" w:rsidRPr="0000086C" w:rsidRDefault="007606B8" w:rsidP="007606B8">
            <w:pPr>
              <w:spacing w:after="0" w:line="240" w:lineRule="auto"/>
              <w:jc w:val="right"/>
              <w:rPr>
                <w:rFonts w:eastAsia="Times New Roman" w:cs="Arial"/>
                <w:b/>
                <w:bCs/>
                <w:color w:val="112277"/>
                <w:sz w:val="19"/>
                <w:szCs w:val="19"/>
              </w:rPr>
            </w:pPr>
            <w:r>
              <w:rPr>
                <w:rFonts w:eastAsia="Times New Roman" w:cs="Arial"/>
                <w:b/>
                <w:bCs/>
                <w:color w:val="112277"/>
                <w:sz w:val="19"/>
                <w:szCs w:val="19"/>
              </w:rPr>
              <w:t>%</w:t>
            </w:r>
          </w:p>
        </w:tc>
        <w:tc>
          <w:tcPr>
            <w:tcW w:w="745" w:type="dxa"/>
            <w:tcBorders>
              <w:top w:val="nil"/>
              <w:left w:val="nil"/>
              <w:bottom w:val="single" w:sz="4" w:space="0" w:color="B0B7BB"/>
              <w:right w:val="single" w:sz="4" w:space="0" w:color="B0B7BB"/>
            </w:tcBorders>
            <w:shd w:val="clear" w:color="000000" w:fill="EDF2F9"/>
            <w:noWrap/>
            <w:vAlign w:val="bottom"/>
            <w:hideMark/>
          </w:tcPr>
          <w:p w14:paraId="0557909C" w14:textId="77777777" w:rsidR="007606B8" w:rsidRDefault="007606B8" w:rsidP="007606B8">
            <w:pPr>
              <w:spacing w:after="0" w:line="240" w:lineRule="auto"/>
              <w:jc w:val="right"/>
              <w:rPr>
                <w:rFonts w:eastAsia="Times New Roman" w:cs="Arial"/>
                <w:b/>
                <w:bCs/>
                <w:color w:val="112277"/>
                <w:sz w:val="19"/>
                <w:szCs w:val="19"/>
              </w:rPr>
            </w:pPr>
            <w:r w:rsidRPr="00E71F4F">
              <w:rPr>
                <w:rFonts w:eastAsia="Times New Roman" w:cs="Arial"/>
                <w:b/>
                <w:bCs/>
                <w:color w:val="112277"/>
                <w:sz w:val="19"/>
                <w:szCs w:val="19"/>
              </w:rPr>
              <w:t>Web</w:t>
            </w:r>
          </w:p>
          <w:p w14:paraId="0B535F18" w14:textId="77777777" w:rsidR="007606B8" w:rsidRDefault="007606B8" w:rsidP="007606B8">
            <w:pPr>
              <w:spacing w:after="0" w:line="240" w:lineRule="auto"/>
              <w:jc w:val="right"/>
              <w:rPr>
                <w:rFonts w:eastAsia="Times New Roman" w:cs="Arial"/>
                <w:b/>
                <w:bCs/>
                <w:color w:val="112277"/>
                <w:sz w:val="19"/>
                <w:szCs w:val="19"/>
              </w:rPr>
            </w:pPr>
            <w:r>
              <w:rPr>
                <w:rFonts w:eastAsia="Times New Roman" w:cs="Arial"/>
                <w:b/>
                <w:bCs/>
                <w:color w:val="112277"/>
                <w:sz w:val="19"/>
                <w:szCs w:val="19"/>
              </w:rPr>
              <w:t>#</w:t>
            </w:r>
          </w:p>
          <w:p w14:paraId="14ABE80C" w14:textId="454C36BB" w:rsidR="007606B8" w:rsidRPr="0000086C" w:rsidRDefault="007606B8" w:rsidP="007606B8">
            <w:pPr>
              <w:spacing w:after="0" w:line="240" w:lineRule="auto"/>
              <w:jc w:val="right"/>
              <w:rPr>
                <w:rFonts w:eastAsia="Times New Roman" w:cs="Arial"/>
                <w:b/>
                <w:bCs/>
                <w:color w:val="112277"/>
                <w:sz w:val="19"/>
                <w:szCs w:val="19"/>
              </w:rPr>
            </w:pPr>
            <w:r>
              <w:rPr>
                <w:rFonts w:eastAsia="Times New Roman" w:cs="Arial"/>
                <w:b/>
                <w:bCs/>
                <w:color w:val="112277"/>
                <w:sz w:val="19"/>
                <w:szCs w:val="19"/>
              </w:rPr>
              <w:t>%</w:t>
            </w:r>
          </w:p>
        </w:tc>
        <w:tc>
          <w:tcPr>
            <w:tcW w:w="692" w:type="dxa"/>
            <w:tcBorders>
              <w:top w:val="nil"/>
              <w:left w:val="nil"/>
              <w:bottom w:val="single" w:sz="4" w:space="0" w:color="B0B7BB"/>
              <w:right w:val="single" w:sz="4" w:space="0" w:color="B0B7BB"/>
            </w:tcBorders>
            <w:shd w:val="clear" w:color="000000" w:fill="EDF2F9"/>
            <w:noWrap/>
            <w:vAlign w:val="bottom"/>
            <w:hideMark/>
          </w:tcPr>
          <w:p w14:paraId="69BEBAA7" w14:textId="77777777" w:rsidR="007606B8" w:rsidRDefault="007606B8" w:rsidP="007606B8">
            <w:pPr>
              <w:spacing w:after="0" w:line="240" w:lineRule="auto"/>
              <w:jc w:val="right"/>
              <w:rPr>
                <w:rFonts w:eastAsia="Times New Roman" w:cs="Arial"/>
                <w:b/>
                <w:bCs/>
                <w:color w:val="112277"/>
                <w:sz w:val="19"/>
                <w:szCs w:val="19"/>
              </w:rPr>
            </w:pPr>
            <w:r w:rsidRPr="00E71F4F">
              <w:rPr>
                <w:rFonts w:eastAsia="Times New Roman" w:cs="Arial"/>
                <w:b/>
                <w:bCs/>
                <w:color w:val="112277"/>
                <w:sz w:val="19"/>
                <w:szCs w:val="19"/>
              </w:rPr>
              <w:t>Mail</w:t>
            </w:r>
          </w:p>
          <w:p w14:paraId="550B9250" w14:textId="77777777" w:rsidR="007606B8" w:rsidRDefault="007606B8" w:rsidP="007606B8">
            <w:pPr>
              <w:spacing w:after="0" w:line="240" w:lineRule="auto"/>
              <w:jc w:val="right"/>
              <w:rPr>
                <w:rFonts w:eastAsia="Times New Roman" w:cs="Arial"/>
                <w:b/>
                <w:bCs/>
                <w:color w:val="112277"/>
                <w:sz w:val="19"/>
                <w:szCs w:val="19"/>
              </w:rPr>
            </w:pPr>
            <w:r>
              <w:rPr>
                <w:rFonts w:eastAsia="Times New Roman" w:cs="Arial"/>
                <w:b/>
                <w:bCs/>
                <w:color w:val="112277"/>
                <w:sz w:val="19"/>
                <w:szCs w:val="19"/>
              </w:rPr>
              <w:t>#</w:t>
            </w:r>
          </w:p>
          <w:p w14:paraId="21F1D207" w14:textId="17DC8C16" w:rsidR="007606B8" w:rsidRPr="0000086C" w:rsidRDefault="007606B8" w:rsidP="007606B8">
            <w:pPr>
              <w:spacing w:after="0" w:line="240" w:lineRule="auto"/>
              <w:jc w:val="right"/>
              <w:rPr>
                <w:rFonts w:eastAsia="Times New Roman" w:cs="Arial"/>
                <w:b/>
                <w:bCs/>
                <w:color w:val="112277"/>
                <w:sz w:val="19"/>
                <w:szCs w:val="19"/>
              </w:rPr>
            </w:pPr>
            <w:r>
              <w:rPr>
                <w:rFonts w:eastAsia="Times New Roman" w:cs="Arial"/>
                <w:b/>
                <w:bCs/>
                <w:color w:val="112277"/>
                <w:sz w:val="19"/>
                <w:szCs w:val="19"/>
              </w:rPr>
              <w:t>%</w:t>
            </w:r>
          </w:p>
        </w:tc>
        <w:tc>
          <w:tcPr>
            <w:tcW w:w="670" w:type="dxa"/>
            <w:tcBorders>
              <w:top w:val="nil"/>
              <w:left w:val="nil"/>
              <w:bottom w:val="single" w:sz="4" w:space="0" w:color="B0B7BB"/>
              <w:right w:val="single" w:sz="4" w:space="0" w:color="auto"/>
            </w:tcBorders>
            <w:shd w:val="clear" w:color="000000" w:fill="EDF2F9"/>
            <w:noWrap/>
            <w:vAlign w:val="bottom"/>
            <w:hideMark/>
          </w:tcPr>
          <w:p w14:paraId="55131CD3" w14:textId="77777777" w:rsidR="007606B8" w:rsidRPr="0000086C" w:rsidRDefault="007606B8" w:rsidP="007606B8">
            <w:pPr>
              <w:spacing w:after="0" w:line="240" w:lineRule="auto"/>
              <w:jc w:val="right"/>
              <w:rPr>
                <w:rFonts w:eastAsia="Times New Roman" w:cs="Arial"/>
                <w:b/>
                <w:bCs/>
                <w:color w:val="112277"/>
                <w:sz w:val="19"/>
                <w:szCs w:val="19"/>
              </w:rPr>
            </w:pPr>
            <w:r w:rsidRPr="0000086C">
              <w:rPr>
                <w:rFonts w:eastAsia="Times New Roman" w:cs="Arial"/>
                <w:b/>
                <w:bCs/>
                <w:color w:val="112277"/>
                <w:sz w:val="19"/>
                <w:szCs w:val="19"/>
              </w:rPr>
              <w:t>Total</w:t>
            </w:r>
          </w:p>
        </w:tc>
      </w:tr>
      <w:tr w:rsidR="0000086C" w:rsidRPr="0000086C" w14:paraId="19AE5691" w14:textId="77777777" w:rsidTr="006A46F8">
        <w:trPr>
          <w:trHeight w:val="504"/>
        </w:trPr>
        <w:tc>
          <w:tcPr>
            <w:tcW w:w="7520" w:type="dxa"/>
            <w:tcBorders>
              <w:top w:val="nil"/>
              <w:left w:val="single" w:sz="4" w:space="0" w:color="auto"/>
              <w:bottom w:val="single" w:sz="4" w:space="0" w:color="B0B7BB"/>
              <w:right w:val="single" w:sz="4" w:space="0" w:color="B0B7BB"/>
            </w:tcBorders>
            <w:shd w:val="clear" w:color="000000" w:fill="EDF2F9"/>
            <w:noWrap/>
            <w:hideMark/>
          </w:tcPr>
          <w:p w14:paraId="679102B6" w14:textId="77777777" w:rsidR="0000086C" w:rsidRPr="0000086C" w:rsidRDefault="0000086C" w:rsidP="0000086C">
            <w:pPr>
              <w:spacing w:after="0" w:line="240" w:lineRule="auto"/>
              <w:rPr>
                <w:rFonts w:eastAsia="Times New Roman" w:cs="Arial"/>
                <w:b/>
                <w:bCs/>
                <w:color w:val="112277"/>
                <w:sz w:val="19"/>
                <w:szCs w:val="19"/>
              </w:rPr>
            </w:pPr>
            <w:r w:rsidRPr="0000086C">
              <w:rPr>
                <w:rFonts w:eastAsia="Times New Roman" w:cs="Arial"/>
                <w:b/>
                <w:bCs/>
                <w:color w:val="112277"/>
                <w:sz w:val="19"/>
                <w:szCs w:val="19"/>
              </w:rPr>
              <w:t>Yes</w:t>
            </w:r>
          </w:p>
        </w:tc>
        <w:tc>
          <w:tcPr>
            <w:tcW w:w="692" w:type="dxa"/>
            <w:tcBorders>
              <w:top w:val="nil"/>
              <w:left w:val="single" w:sz="4" w:space="0" w:color="C1C1C1"/>
              <w:bottom w:val="single" w:sz="4" w:space="0" w:color="C1C1C1"/>
              <w:right w:val="single" w:sz="4" w:space="0" w:color="C1C1C1"/>
            </w:tcBorders>
            <w:shd w:val="clear" w:color="000000" w:fill="FFFFFF"/>
            <w:hideMark/>
          </w:tcPr>
          <w:p w14:paraId="4121FCA6" w14:textId="3FAD2A49" w:rsidR="0000086C" w:rsidRPr="0000086C" w:rsidRDefault="00042C11" w:rsidP="0000086C">
            <w:pPr>
              <w:spacing w:after="0" w:line="240" w:lineRule="auto"/>
              <w:jc w:val="right"/>
              <w:rPr>
                <w:rFonts w:eastAsia="Times New Roman" w:cs="Arial"/>
                <w:color w:val="000000"/>
                <w:sz w:val="19"/>
                <w:szCs w:val="19"/>
              </w:rPr>
            </w:pPr>
            <w:r>
              <w:rPr>
                <w:rFonts w:eastAsia="Times New Roman" w:cs="Arial"/>
                <w:color w:val="000000"/>
                <w:sz w:val="19"/>
                <w:szCs w:val="19"/>
              </w:rPr>
              <w:t>132</w:t>
            </w:r>
            <w:r>
              <w:rPr>
                <w:rFonts w:eastAsia="Times New Roman" w:cs="Arial"/>
                <w:color w:val="000000"/>
                <w:sz w:val="19"/>
                <w:szCs w:val="19"/>
              </w:rPr>
              <w:br/>
              <w:t>79.5</w:t>
            </w:r>
          </w:p>
        </w:tc>
        <w:tc>
          <w:tcPr>
            <w:tcW w:w="745" w:type="dxa"/>
            <w:tcBorders>
              <w:top w:val="nil"/>
              <w:left w:val="nil"/>
              <w:bottom w:val="single" w:sz="4" w:space="0" w:color="C1C1C1"/>
              <w:right w:val="single" w:sz="4" w:space="0" w:color="C1C1C1"/>
            </w:tcBorders>
            <w:shd w:val="clear" w:color="000000" w:fill="FFFFFF"/>
            <w:hideMark/>
          </w:tcPr>
          <w:p w14:paraId="4FE641CC" w14:textId="26C181F5" w:rsidR="0000086C" w:rsidRPr="0000086C" w:rsidRDefault="00042C11" w:rsidP="0000086C">
            <w:pPr>
              <w:spacing w:after="0" w:line="240" w:lineRule="auto"/>
              <w:jc w:val="right"/>
              <w:rPr>
                <w:rFonts w:eastAsia="Times New Roman" w:cs="Arial"/>
                <w:color w:val="000000"/>
                <w:sz w:val="19"/>
                <w:szCs w:val="19"/>
              </w:rPr>
            </w:pPr>
            <w:r>
              <w:rPr>
                <w:rFonts w:eastAsia="Times New Roman" w:cs="Arial"/>
                <w:color w:val="000000"/>
                <w:sz w:val="19"/>
                <w:szCs w:val="19"/>
              </w:rPr>
              <w:t>180</w:t>
            </w:r>
            <w:r>
              <w:rPr>
                <w:rFonts w:eastAsia="Times New Roman" w:cs="Arial"/>
                <w:color w:val="000000"/>
                <w:sz w:val="19"/>
                <w:szCs w:val="19"/>
              </w:rPr>
              <w:br/>
              <w:t>81.1</w:t>
            </w:r>
          </w:p>
        </w:tc>
        <w:tc>
          <w:tcPr>
            <w:tcW w:w="692" w:type="dxa"/>
            <w:tcBorders>
              <w:top w:val="nil"/>
              <w:left w:val="nil"/>
              <w:bottom w:val="single" w:sz="4" w:space="0" w:color="C1C1C1"/>
              <w:right w:val="single" w:sz="4" w:space="0" w:color="C1C1C1"/>
            </w:tcBorders>
            <w:shd w:val="clear" w:color="000000" w:fill="FFFFFF"/>
            <w:hideMark/>
          </w:tcPr>
          <w:p w14:paraId="4F77129D" w14:textId="60D0C81B" w:rsidR="0000086C" w:rsidRPr="0000086C" w:rsidRDefault="00042C11" w:rsidP="0000086C">
            <w:pPr>
              <w:spacing w:after="0" w:line="240" w:lineRule="auto"/>
              <w:jc w:val="right"/>
              <w:rPr>
                <w:rFonts w:eastAsia="Times New Roman" w:cs="Arial"/>
                <w:color w:val="000000"/>
                <w:sz w:val="19"/>
                <w:szCs w:val="19"/>
              </w:rPr>
            </w:pPr>
            <w:r>
              <w:rPr>
                <w:rFonts w:eastAsia="Times New Roman" w:cs="Arial"/>
                <w:color w:val="000000"/>
                <w:sz w:val="19"/>
                <w:szCs w:val="19"/>
              </w:rPr>
              <w:t>451</w:t>
            </w:r>
            <w:r>
              <w:rPr>
                <w:rFonts w:eastAsia="Times New Roman" w:cs="Arial"/>
                <w:color w:val="000000"/>
                <w:sz w:val="19"/>
                <w:szCs w:val="19"/>
              </w:rPr>
              <w:br/>
              <w:t>67.4</w:t>
            </w:r>
          </w:p>
        </w:tc>
        <w:tc>
          <w:tcPr>
            <w:tcW w:w="670" w:type="dxa"/>
            <w:tcBorders>
              <w:top w:val="nil"/>
              <w:left w:val="nil"/>
              <w:bottom w:val="single" w:sz="4" w:space="0" w:color="C1C1C1"/>
              <w:right w:val="single" w:sz="4" w:space="0" w:color="auto"/>
            </w:tcBorders>
            <w:shd w:val="clear" w:color="000000" w:fill="FFFFFF"/>
            <w:hideMark/>
          </w:tcPr>
          <w:p w14:paraId="2611F345" w14:textId="77777777" w:rsidR="0000086C" w:rsidRPr="0000086C" w:rsidRDefault="0000086C" w:rsidP="0000086C">
            <w:pPr>
              <w:spacing w:after="0" w:line="240" w:lineRule="auto"/>
              <w:jc w:val="right"/>
              <w:rPr>
                <w:rFonts w:eastAsia="Times New Roman" w:cs="Arial"/>
                <w:color w:val="000000"/>
                <w:sz w:val="19"/>
                <w:szCs w:val="19"/>
              </w:rPr>
            </w:pPr>
            <w:r w:rsidRPr="0000086C">
              <w:rPr>
                <w:rFonts w:eastAsia="Times New Roman" w:cs="Arial"/>
                <w:color w:val="000000"/>
                <w:sz w:val="19"/>
                <w:szCs w:val="19"/>
              </w:rPr>
              <w:t>763</w:t>
            </w:r>
            <w:r w:rsidRPr="0000086C">
              <w:rPr>
                <w:rFonts w:eastAsia="Times New Roman" w:cs="Arial"/>
                <w:color w:val="000000"/>
                <w:sz w:val="19"/>
                <w:szCs w:val="19"/>
              </w:rPr>
              <w:br/>
              <w:t> </w:t>
            </w:r>
          </w:p>
        </w:tc>
      </w:tr>
      <w:tr w:rsidR="0000086C" w:rsidRPr="0000086C" w14:paraId="27BF393F" w14:textId="77777777" w:rsidTr="006A46F8">
        <w:trPr>
          <w:trHeight w:val="504"/>
        </w:trPr>
        <w:tc>
          <w:tcPr>
            <w:tcW w:w="7520" w:type="dxa"/>
            <w:tcBorders>
              <w:top w:val="nil"/>
              <w:left w:val="single" w:sz="4" w:space="0" w:color="auto"/>
              <w:bottom w:val="single" w:sz="4" w:space="0" w:color="B0B7BB"/>
              <w:right w:val="single" w:sz="4" w:space="0" w:color="B0B7BB"/>
            </w:tcBorders>
            <w:shd w:val="clear" w:color="000000" w:fill="EDF2F9"/>
            <w:noWrap/>
            <w:hideMark/>
          </w:tcPr>
          <w:p w14:paraId="503BAA81" w14:textId="77777777" w:rsidR="0000086C" w:rsidRPr="0000086C" w:rsidRDefault="0000086C" w:rsidP="0000086C">
            <w:pPr>
              <w:spacing w:after="0" w:line="240" w:lineRule="auto"/>
              <w:rPr>
                <w:rFonts w:eastAsia="Times New Roman" w:cs="Arial"/>
                <w:b/>
                <w:bCs/>
                <w:color w:val="112277"/>
                <w:sz w:val="19"/>
                <w:szCs w:val="19"/>
              </w:rPr>
            </w:pPr>
            <w:r w:rsidRPr="0000086C">
              <w:rPr>
                <w:rFonts w:eastAsia="Times New Roman" w:cs="Arial"/>
                <w:b/>
                <w:bCs/>
                <w:color w:val="112277"/>
                <w:sz w:val="19"/>
                <w:szCs w:val="19"/>
              </w:rPr>
              <w:t>No</w:t>
            </w:r>
          </w:p>
        </w:tc>
        <w:tc>
          <w:tcPr>
            <w:tcW w:w="692" w:type="dxa"/>
            <w:tcBorders>
              <w:top w:val="nil"/>
              <w:left w:val="single" w:sz="4" w:space="0" w:color="C1C1C1"/>
              <w:bottom w:val="single" w:sz="4" w:space="0" w:color="C1C1C1"/>
              <w:right w:val="single" w:sz="4" w:space="0" w:color="C1C1C1"/>
            </w:tcBorders>
            <w:shd w:val="clear" w:color="000000" w:fill="FFFFFF"/>
            <w:hideMark/>
          </w:tcPr>
          <w:p w14:paraId="1C08E8B0" w14:textId="5299A271" w:rsidR="0000086C" w:rsidRPr="0000086C" w:rsidRDefault="00042C11" w:rsidP="0000086C">
            <w:pPr>
              <w:spacing w:after="0" w:line="240" w:lineRule="auto"/>
              <w:jc w:val="right"/>
              <w:rPr>
                <w:rFonts w:eastAsia="Times New Roman" w:cs="Arial"/>
                <w:color w:val="000000"/>
                <w:sz w:val="19"/>
                <w:szCs w:val="19"/>
              </w:rPr>
            </w:pPr>
            <w:r>
              <w:rPr>
                <w:rFonts w:eastAsia="Times New Roman" w:cs="Arial"/>
                <w:color w:val="000000"/>
                <w:sz w:val="19"/>
                <w:szCs w:val="19"/>
              </w:rPr>
              <w:t>32</w:t>
            </w:r>
            <w:r>
              <w:rPr>
                <w:rFonts w:eastAsia="Times New Roman" w:cs="Arial"/>
                <w:color w:val="000000"/>
                <w:sz w:val="19"/>
                <w:szCs w:val="19"/>
              </w:rPr>
              <w:br/>
              <w:t>19.3</w:t>
            </w:r>
          </w:p>
        </w:tc>
        <w:tc>
          <w:tcPr>
            <w:tcW w:w="745" w:type="dxa"/>
            <w:tcBorders>
              <w:top w:val="nil"/>
              <w:left w:val="nil"/>
              <w:bottom w:val="single" w:sz="4" w:space="0" w:color="C1C1C1"/>
              <w:right w:val="single" w:sz="4" w:space="0" w:color="C1C1C1"/>
            </w:tcBorders>
            <w:shd w:val="clear" w:color="000000" w:fill="FFFFFF"/>
            <w:hideMark/>
          </w:tcPr>
          <w:p w14:paraId="1CD368E7" w14:textId="05555D3B" w:rsidR="0000086C" w:rsidRPr="0000086C" w:rsidRDefault="00042C11" w:rsidP="0000086C">
            <w:pPr>
              <w:spacing w:after="0" w:line="240" w:lineRule="auto"/>
              <w:jc w:val="right"/>
              <w:rPr>
                <w:rFonts w:eastAsia="Times New Roman" w:cs="Arial"/>
                <w:color w:val="000000"/>
                <w:sz w:val="19"/>
                <w:szCs w:val="19"/>
              </w:rPr>
            </w:pPr>
            <w:r>
              <w:rPr>
                <w:rFonts w:eastAsia="Times New Roman" w:cs="Arial"/>
                <w:color w:val="000000"/>
                <w:sz w:val="19"/>
                <w:szCs w:val="19"/>
              </w:rPr>
              <w:t>42</w:t>
            </w:r>
            <w:r>
              <w:rPr>
                <w:rFonts w:eastAsia="Times New Roman" w:cs="Arial"/>
                <w:color w:val="000000"/>
                <w:sz w:val="19"/>
                <w:szCs w:val="19"/>
              </w:rPr>
              <w:br/>
              <w:t>18.9</w:t>
            </w:r>
          </w:p>
        </w:tc>
        <w:tc>
          <w:tcPr>
            <w:tcW w:w="692" w:type="dxa"/>
            <w:tcBorders>
              <w:top w:val="nil"/>
              <w:left w:val="nil"/>
              <w:bottom w:val="single" w:sz="4" w:space="0" w:color="C1C1C1"/>
              <w:right w:val="single" w:sz="4" w:space="0" w:color="C1C1C1"/>
            </w:tcBorders>
            <w:shd w:val="clear" w:color="000000" w:fill="FFFFFF"/>
            <w:hideMark/>
          </w:tcPr>
          <w:p w14:paraId="756C2BE6" w14:textId="3AC0FF40" w:rsidR="0000086C" w:rsidRPr="0000086C" w:rsidRDefault="00042C11" w:rsidP="0000086C">
            <w:pPr>
              <w:spacing w:after="0" w:line="240" w:lineRule="auto"/>
              <w:jc w:val="right"/>
              <w:rPr>
                <w:rFonts w:eastAsia="Times New Roman" w:cs="Arial"/>
                <w:color w:val="000000"/>
                <w:sz w:val="19"/>
                <w:szCs w:val="19"/>
              </w:rPr>
            </w:pPr>
            <w:r>
              <w:rPr>
                <w:rFonts w:eastAsia="Times New Roman" w:cs="Arial"/>
                <w:color w:val="000000"/>
                <w:sz w:val="19"/>
                <w:szCs w:val="19"/>
              </w:rPr>
              <w:t>218</w:t>
            </w:r>
            <w:r>
              <w:rPr>
                <w:rFonts w:eastAsia="Times New Roman" w:cs="Arial"/>
                <w:color w:val="000000"/>
                <w:sz w:val="19"/>
                <w:szCs w:val="19"/>
              </w:rPr>
              <w:br/>
              <w:t>32.6</w:t>
            </w:r>
          </w:p>
        </w:tc>
        <w:tc>
          <w:tcPr>
            <w:tcW w:w="670" w:type="dxa"/>
            <w:tcBorders>
              <w:top w:val="nil"/>
              <w:left w:val="nil"/>
              <w:bottom w:val="single" w:sz="4" w:space="0" w:color="C1C1C1"/>
              <w:right w:val="single" w:sz="4" w:space="0" w:color="auto"/>
            </w:tcBorders>
            <w:shd w:val="clear" w:color="000000" w:fill="FFFFFF"/>
            <w:hideMark/>
          </w:tcPr>
          <w:p w14:paraId="51DD096B" w14:textId="77777777" w:rsidR="0000086C" w:rsidRPr="0000086C" w:rsidRDefault="0000086C" w:rsidP="0000086C">
            <w:pPr>
              <w:spacing w:after="0" w:line="240" w:lineRule="auto"/>
              <w:jc w:val="right"/>
              <w:rPr>
                <w:rFonts w:eastAsia="Times New Roman" w:cs="Arial"/>
                <w:color w:val="000000"/>
                <w:sz w:val="19"/>
                <w:szCs w:val="19"/>
              </w:rPr>
            </w:pPr>
            <w:r w:rsidRPr="0000086C">
              <w:rPr>
                <w:rFonts w:eastAsia="Times New Roman" w:cs="Arial"/>
                <w:color w:val="000000"/>
                <w:sz w:val="19"/>
                <w:szCs w:val="19"/>
              </w:rPr>
              <w:t>292</w:t>
            </w:r>
            <w:r w:rsidRPr="0000086C">
              <w:rPr>
                <w:rFonts w:eastAsia="Times New Roman" w:cs="Arial"/>
                <w:color w:val="000000"/>
                <w:sz w:val="19"/>
                <w:szCs w:val="19"/>
              </w:rPr>
              <w:br/>
              <w:t> </w:t>
            </w:r>
          </w:p>
        </w:tc>
      </w:tr>
      <w:tr w:rsidR="0000086C" w:rsidRPr="0000086C" w14:paraId="0B93BD71" w14:textId="77777777" w:rsidTr="006A46F8">
        <w:trPr>
          <w:trHeight w:val="504"/>
        </w:trPr>
        <w:tc>
          <w:tcPr>
            <w:tcW w:w="7520" w:type="dxa"/>
            <w:tcBorders>
              <w:top w:val="nil"/>
              <w:left w:val="single" w:sz="4" w:space="0" w:color="auto"/>
              <w:bottom w:val="single" w:sz="4" w:space="0" w:color="B0B7BB"/>
              <w:right w:val="single" w:sz="4" w:space="0" w:color="B0B7BB"/>
            </w:tcBorders>
            <w:shd w:val="clear" w:color="000000" w:fill="EDF2F9"/>
            <w:noWrap/>
            <w:hideMark/>
          </w:tcPr>
          <w:p w14:paraId="6E03E486" w14:textId="77777777" w:rsidR="0000086C" w:rsidRPr="0000086C" w:rsidRDefault="0000086C" w:rsidP="0000086C">
            <w:pPr>
              <w:spacing w:after="0" w:line="240" w:lineRule="auto"/>
              <w:rPr>
                <w:rFonts w:eastAsia="Times New Roman" w:cs="Arial"/>
                <w:b/>
                <w:bCs/>
                <w:color w:val="112277"/>
                <w:sz w:val="19"/>
                <w:szCs w:val="19"/>
              </w:rPr>
            </w:pPr>
            <w:r w:rsidRPr="0000086C">
              <w:rPr>
                <w:rFonts w:eastAsia="Times New Roman" w:cs="Arial"/>
                <w:b/>
                <w:bCs/>
                <w:color w:val="112277"/>
                <w:sz w:val="19"/>
                <w:szCs w:val="19"/>
              </w:rPr>
              <w:t>Don't Know / Not Sure</w:t>
            </w:r>
          </w:p>
        </w:tc>
        <w:tc>
          <w:tcPr>
            <w:tcW w:w="692" w:type="dxa"/>
            <w:tcBorders>
              <w:top w:val="nil"/>
              <w:left w:val="single" w:sz="4" w:space="0" w:color="C1C1C1"/>
              <w:bottom w:val="single" w:sz="4" w:space="0" w:color="C1C1C1"/>
              <w:right w:val="single" w:sz="4" w:space="0" w:color="C1C1C1"/>
            </w:tcBorders>
            <w:shd w:val="clear" w:color="000000" w:fill="FFFFFF"/>
            <w:hideMark/>
          </w:tcPr>
          <w:p w14:paraId="2662E330" w14:textId="6FED5734" w:rsidR="0000086C" w:rsidRPr="0000086C" w:rsidRDefault="0000086C" w:rsidP="0000086C">
            <w:pPr>
              <w:spacing w:after="0" w:line="240" w:lineRule="auto"/>
              <w:jc w:val="right"/>
              <w:rPr>
                <w:rFonts w:eastAsia="Times New Roman" w:cs="Arial"/>
                <w:color w:val="000000"/>
                <w:sz w:val="19"/>
                <w:szCs w:val="19"/>
              </w:rPr>
            </w:pPr>
            <w:r w:rsidRPr="0000086C">
              <w:rPr>
                <w:rFonts w:eastAsia="Times New Roman" w:cs="Arial"/>
                <w:color w:val="000000"/>
                <w:sz w:val="19"/>
                <w:szCs w:val="19"/>
              </w:rPr>
              <w:t>1</w:t>
            </w:r>
            <w:r w:rsidRPr="0000086C">
              <w:rPr>
                <w:rFonts w:eastAsia="Times New Roman" w:cs="Arial"/>
                <w:color w:val="000000"/>
                <w:sz w:val="19"/>
                <w:szCs w:val="19"/>
              </w:rPr>
              <w:br/>
              <w:t>0.6</w:t>
            </w:r>
          </w:p>
        </w:tc>
        <w:tc>
          <w:tcPr>
            <w:tcW w:w="745" w:type="dxa"/>
            <w:tcBorders>
              <w:top w:val="nil"/>
              <w:left w:val="nil"/>
              <w:bottom w:val="single" w:sz="4" w:space="0" w:color="C1C1C1"/>
              <w:right w:val="single" w:sz="4" w:space="0" w:color="C1C1C1"/>
            </w:tcBorders>
            <w:shd w:val="clear" w:color="000000" w:fill="FFFFFF"/>
            <w:hideMark/>
          </w:tcPr>
          <w:p w14:paraId="3AB281AE" w14:textId="06B9ED7E" w:rsidR="0000086C" w:rsidRPr="0000086C" w:rsidRDefault="00042C11" w:rsidP="0000086C">
            <w:pPr>
              <w:spacing w:after="0" w:line="240" w:lineRule="auto"/>
              <w:jc w:val="right"/>
              <w:rPr>
                <w:rFonts w:eastAsia="Times New Roman" w:cs="Arial"/>
                <w:color w:val="000000"/>
                <w:sz w:val="19"/>
                <w:szCs w:val="19"/>
              </w:rPr>
            </w:pPr>
            <w:r>
              <w:rPr>
                <w:rFonts w:eastAsia="Times New Roman" w:cs="Arial"/>
                <w:color w:val="000000"/>
                <w:sz w:val="19"/>
                <w:szCs w:val="19"/>
              </w:rPr>
              <w:t>0</w:t>
            </w:r>
            <w:r>
              <w:rPr>
                <w:rFonts w:eastAsia="Times New Roman" w:cs="Arial"/>
                <w:color w:val="000000"/>
                <w:sz w:val="19"/>
                <w:szCs w:val="19"/>
              </w:rPr>
              <w:br/>
              <w:t>0.0</w:t>
            </w:r>
          </w:p>
        </w:tc>
        <w:tc>
          <w:tcPr>
            <w:tcW w:w="692" w:type="dxa"/>
            <w:tcBorders>
              <w:top w:val="nil"/>
              <w:left w:val="nil"/>
              <w:bottom w:val="single" w:sz="4" w:space="0" w:color="C1C1C1"/>
              <w:right w:val="single" w:sz="4" w:space="0" w:color="C1C1C1"/>
            </w:tcBorders>
            <w:shd w:val="clear" w:color="000000" w:fill="FFFFFF"/>
            <w:hideMark/>
          </w:tcPr>
          <w:p w14:paraId="6D25B07F" w14:textId="05DDD0B3" w:rsidR="0000086C" w:rsidRPr="0000086C" w:rsidRDefault="00042C11" w:rsidP="0000086C">
            <w:pPr>
              <w:spacing w:after="0" w:line="240" w:lineRule="auto"/>
              <w:jc w:val="right"/>
              <w:rPr>
                <w:rFonts w:eastAsia="Times New Roman" w:cs="Arial"/>
                <w:color w:val="000000"/>
                <w:sz w:val="19"/>
                <w:szCs w:val="19"/>
              </w:rPr>
            </w:pPr>
            <w:r>
              <w:rPr>
                <w:rFonts w:eastAsia="Times New Roman" w:cs="Arial"/>
                <w:color w:val="000000"/>
                <w:sz w:val="19"/>
                <w:szCs w:val="19"/>
              </w:rPr>
              <w:t>0</w:t>
            </w:r>
            <w:r>
              <w:rPr>
                <w:rFonts w:eastAsia="Times New Roman" w:cs="Arial"/>
                <w:color w:val="000000"/>
                <w:sz w:val="19"/>
                <w:szCs w:val="19"/>
              </w:rPr>
              <w:br/>
              <w:t>0.</w:t>
            </w:r>
            <w:r w:rsidR="0000086C" w:rsidRPr="0000086C">
              <w:rPr>
                <w:rFonts w:eastAsia="Times New Roman" w:cs="Arial"/>
                <w:color w:val="000000"/>
                <w:sz w:val="19"/>
                <w:szCs w:val="19"/>
              </w:rPr>
              <w:t>0</w:t>
            </w:r>
          </w:p>
        </w:tc>
        <w:tc>
          <w:tcPr>
            <w:tcW w:w="670" w:type="dxa"/>
            <w:tcBorders>
              <w:top w:val="nil"/>
              <w:left w:val="nil"/>
              <w:bottom w:val="single" w:sz="4" w:space="0" w:color="C1C1C1"/>
              <w:right w:val="single" w:sz="4" w:space="0" w:color="auto"/>
            </w:tcBorders>
            <w:shd w:val="clear" w:color="000000" w:fill="FFFFFF"/>
            <w:hideMark/>
          </w:tcPr>
          <w:p w14:paraId="59F0F27E" w14:textId="77777777" w:rsidR="0000086C" w:rsidRPr="0000086C" w:rsidRDefault="0000086C" w:rsidP="0000086C">
            <w:pPr>
              <w:spacing w:after="0" w:line="240" w:lineRule="auto"/>
              <w:jc w:val="right"/>
              <w:rPr>
                <w:rFonts w:eastAsia="Times New Roman" w:cs="Arial"/>
                <w:color w:val="000000"/>
                <w:sz w:val="19"/>
                <w:szCs w:val="19"/>
              </w:rPr>
            </w:pPr>
            <w:r w:rsidRPr="0000086C">
              <w:rPr>
                <w:rFonts w:eastAsia="Times New Roman" w:cs="Arial"/>
                <w:color w:val="000000"/>
                <w:sz w:val="19"/>
                <w:szCs w:val="19"/>
              </w:rPr>
              <w:t>1</w:t>
            </w:r>
            <w:r w:rsidRPr="0000086C">
              <w:rPr>
                <w:rFonts w:eastAsia="Times New Roman" w:cs="Arial"/>
                <w:color w:val="000000"/>
                <w:sz w:val="19"/>
                <w:szCs w:val="19"/>
              </w:rPr>
              <w:br/>
              <w:t> </w:t>
            </w:r>
          </w:p>
        </w:tc>
      </w:tr>
      <w:tr w:rsidR="0000086C" w:rsidRPr="0000086C" w14:paraId="4E2575B2" w14:textId="77777777" w:rsidTr="006A46F8">
        <w:trPr>
          <w:trHeight w:val="504"/>
        </w:trPr>
        <w:tc>
          <w:tcPr>
            <w:tcW w:w="7520" w:type="dxa"/>
            <w:tcBorders>
              <w:top w:val="nil"/>
              <w:left w:val="single" w:sz="4" w:space="0" w:color="auto"/>
              <w:bottom w:val="single" w:sz="4" w:space="0" w:color="B0B7BB"/>
              <w:right w:val="single" w:sz="4" w:space="0" w:color="B0B7BB"/>
            </w:tcBorders>
            <w:shd w:val="clear" w:color="000000" w:fill="EDF2F9"/>
            <w:noWrap/>
            <w:hideMark/>
          </w:tcPr>
          <w:p w14:paraId="3DD76095" w14:textId="77777777" w:rsidR="0000086C" w:rsidRPr="0000086C" w:rsidRDefault="0000086C" w:rsidP="0000086C">
            <w:pPr>
              <w:spacing w:after="0" w:line="240" w:lineRule="auto"/>
              <w:rPr>
                <w:rFonts w:eastAsia="Times New Roman" w:cs="Arial"/>
                <w:b/>
                <w:bCs/>
                <w:color w:val="112277"/>
                <w:sz w:val="19"/>
                <w:szCs w:val="19"/>
              </w:rPr>
            </w:pPr>
            <w:r w:rsidRPr="0000086C">
              <w:rPr>
                <w:rFonts w:eastAsia="Times New Roman" w:cs="Arial"/>
                <w:b/>
                <w:bCs/>
                <w:color w:val="112277"/>
                <w:sz w:val="19"/>
                <w:szCs w:val="19"/>
              </w:rPr>
              <w:t>Refused</w:t>
            </w:r>
          </w:p>
        </w:tc>
        <w:tc>
          <w:tcPr>
            <w:tcW w:w="692" w:type="dxa"/>
            <w:tcBorders>
              <w:top w:val="nil"/>
              <w:left w:val="single" w:sz="4" w:space="0" w:color="C1C1C1"/>
              <w:bottom w:val="single" w:sz="4" w:space="0" w:color="C1C1C1"/>
              <w:right w:val="single" w:sz="4" w:space="0" w:color="C1C1C1"/>
            </w:tcBorders>
            <w:shd w:val="clear" w:color="000000" w:fill="FFFFFF"/>
            <w:hideMark/>
          </w:tcPr>
          <w:p w14:paraId="0AA10761" w14:textId="65151927" w:rsidR="0000086C" w:rsidRPr="0000086C" w:rsidRDefault="00042C11" w:rsidP="0000086C">
            <w:pPr>
              <w:spacing w:after="0" w:line="240" w:lineRule="auto"/>
              <w:jc w:val="right"/>
              <w:rPr>
                <w:rFonts w:eastAsia="Times New Roman" w:cs="Arial"/>
                <w:color w:val="000000"/>
                <w:sz w:val="19"/>
                <w:szCs w:val="19"/>
              </w:rPr>
            </w:pPr>
            <w:r>
              <w:rPr>
                <w:rFonts w:eastAsia="Times New Roman" w:cs="Arial"/>
                <w:color w:val="000000"/>
                <w:sz w:val="19"/>
                <w:szCs w:val="19"/>
              </w:rPr>
              <w:t>1</w:t>
            </w:r>
            <w:r>
              <w:rPr>
                <w:rFonts w:eastAsia="Times New Roman" w:cs="Arial"/>
                <w:color w:val="000000"/>
                <w:sz w:val="19"/>
                <w:szCs w:val="19"/>
              </w:rPr>
              <w:br/>
              <w:t>0.6</w:t>
            </w:r>
          </w:p>
        </w:tc>
        <w:tc>
          <w:tcPr>
            <w:tcW w:w="745" w:type="dxa"/>
            <w:tcBorders>
              <w:top w:val="nil"/>
              <w:left w:val="nil"/>
              <w:bottom w:val="single" w:sz="4" w:space="0" w:color="C1C1C1"/>
              <w:right w:val="single" w:sz="4" w:space="0" w:color="C1C1C1"/>
            </w:tcBorders>
            <w:shd w:val="clear" w:color="000000" w:fill="FFFFFF"/>
            <w:hideMark/>
          </w:tcPr>
          <w:p w14:paraId="5EA4C025" w14:textId="525D05F6" w:rsidR="0000086C" w:rsidRPr="0000086C" w:rsidRDefault="00042C11" w:rsidP="0000086C">
            <w:pPr>
              <w:spacing w:after="0" w:line="240" w:lineRule="auto"/>
              <w:jc w:val="right"/>
              <w:rPr>
                <w:rFonts w:eastAsia="Times New Roman" w:cs="Arial"/>
                <w:color w:val="000000"/>
                <w:sz w:val="19"/>
                <w:szCs w:val="19"/>
              </w:rPr>
            </w:pPr>
            <w:r>
              <w:rPr>
                <w:rFonts w:eastAsia="Times New Roman" w:cs="Arial"/>
                <w:color w:val="000000"/>
                <w:sz w:val="19"/>
                <w:szCs w:val="19"/>
              </w:rPr>
              <w:t>0</w:t>
            </w:r>
            <w:r>
              <w:rPr>
                <w:rFonts w:eastAsia="Times New Roman" w:cs="Arial"/>
                <w:color w:val="000000"/>
                <w:sz w:val="19"/>
                <w:szCs w:val="19"/>
              </w:rPr>
              <w:br/>
              <w:t>0.0</w:t>
            </w:r>
          </w:p>
        </w:tc>
        <w:tc>
          <w:tcPr>
            <w:tcW w:w="692" w:type="dxa"/>
            <w:tcBorders>
              <w:top w:val="nil"/>
              <w:left w:val="nil"/>
              <w:bottom w:val="single" w:sz="4" w:space="0" w:color="C1C1C1"/>
              <w:right w:val="single" w:sz="4" w:space="0" w:color="C1C1C1"/>
            </w:tcBorders>
            <w:shd w:val="clear" w:color="000000" w:fill="FFFFFF"/>
            <w:hideMark/>
          </w:tcPr>
          <w:p w14:paraId="716C3636" w14:textId="73388632" w:rsidR="0000086C" w:rsidRPr="0000086C" w:rsidRDefault="00042C11" w:rsidP="0000086C">
            <w:pPr>
              <w:spacing w:after="0" w:line="240" w:lineRule="auto"/>
              <w:jc w:val="right"/>
              <w:rPr>
                <w:rFonts w:eastAsia="Times New Roman" w:cs="Arial"/>
                <w:color w:val="000000"/>
                <w:sz w:val="19"/>
                <w:szCs w:val="19"/>
              </w:rPr>
            </w:pPr>
            <w:r>
              <w:rPr>
                <w:rFonts w:eastAsia="Times New Roman" w:cs="Arial"/>
                <w:color w:val="000000"/>
                <w:sz w:val="19"/>
                <w:szCs w:val="19"/>
              </w:rPr>
              <w:t>0</w:t>
            </w:r>
            <w:r>
              <w:rPr>
                <w:rFonts w:eastAsia="Times New Roman" w:cs="Arial"/>
                <w:color w:val="000000"/>
                <w:sz w:val="19"/>
                <w:szCs w:val="19"/>
              </w:rPr>
              <w:br/>
              <w:t>0.</w:t>
            </w:r>
            <w:r w:rsidR="0000086C" w:rsidRPr="0000086C">
              <w:rPr>
                <w:rFonts w:eastAsia="Times New Roman" w:cs="Arial"/>
                <w:color w:val="000000"/>
                <w:sz w:val="19"/>
                <w:szCs w:val="19"/>
              </w:rPr>
              <w:t>0</w:t>
            </w:r>
          </w:p>
        </w:tc>
        <w:tc>
          <w:tcPr>
            <w:tcW w:w="670" w:type="dxa"/>
            <w:tcBorders>
              <w:top w:val="nil"/>
              <w:left w:val="nil"/>
              <w:bottom w:val="single" w:sz="4" w:space="0" w:color="C1C1C1"/>
              <w:right w:val="single" w:sz="4" w:space="0" w:color="auto"/>
            </w:tcBorders>
            <w:shd w:val="clear" w:color="000000" w:fill="FFFFFF"/>
            <w:hideMark/>
          </w:tcPr>
          <w:p w14:paraId="5F68AF99" w14:textId="77777777" w:rsidR="0000086C" w:rsidRPr="0000086C" w:rsidRDefault="0000086C" w:rsidP="0000086C">
            <w:pPr>
              <w:spacing w:after="0" w:line="240" w:lineRule="auto"/>
              <w:jc w:val="right"/>
              <w:rPr>
                <w:rFonts w:eastAsia="Times New Roman" w:cs="Arial"/>
                <w:color w:val="000000"/>
                <w:sz w:val="19"/>
                <w:szCs w:val="19"/>
              </w:rPr>
            </w:pPr>
            <w:r w:rsidRPr="0000086C">
              <w:rPr>
                <w:rFonts w:eastAsia="Times New Roman" w:cs="Arial"/>
                <w:color w:val="000000"/>
                <w:sz w:val="19"/>
                <w:szCs w:val="19"/>
              </w:rPr>
              <w:t>1</w:t>
            </w:r>
            <w:r w:rsidRPr="0000086C">
              <w:rPr>
                <w:rFonts w:eastAsia="Times New Roman" w:cs="Arial"/>
                <w:color w:val="000000"/>
                <w:sz w:val="19"/>
                <w:szCs w:val="19"/>
              </w:rPr>
              <w:br/>
              <w:t> </w:t>
            </w:r>
          </w:p>
        </w:tc>
      </w:tr>
      <w:tr w:rsidR="0000086C" w:rsidRPr="0000086C" w14:paraId="328DD504" w14:textId="77777777" w:rsidTr="006A46F8">
        <w:trPr>
          <w:trHeight w:val="243"/>
        </w:trPr>
        <w:tc>
          <w:tcPr>
            <w:tcW w:w="7520" w:type="dxa"/>
            <w:tcBorders>
              <w:top w:val="nil"/>
              <w:left w:val="single" w:sz="4" w:space="0" w:color="auto"/>
              <w:bottom w:val="single" w:sz="4" w:space="0" w:color="auto"/>
              <w:right w:val="single" w:sz="4" w:space="0" w:color="B0B7BB"/>
            </w:tcBorders>
            <w:shd w:val="clear" w:color="000000" w:fill="EDF2F9"/>
            <w:noWrap/>
            <w:hideMark/>
          </w:tcPr>
          <w:p w14:paraId="0E2103D6" w14:textId="77777777" w:rsidR="0000086C" w:rsidRPr="0000086C" w:rsidRDefault="0000086C" w:rsidP="0000086C">
            <w:pPr>
              <w:spacing w:after="0" w:line="240" w:lineRule="auto"/>
              <w:rPr>
                <w:rFonts w:eastAsia="Times New Roman" w:cs="Arial"/>
                <w:b/>
                <w:bCs/>
                <w:color w:val="112277"/>
                <w:sz w:val="19"/>
                <w:szCs w:val="19"/>
              </w:rPr>
            </w:pPr>
            <w:r w:rsidRPr="0000086C">
              <w:rPr>
                <w:rFonts w:eastAsia="Times New Roman" w:cs="Arial"/>
                <w:b/>
                <w:bCs/>
                <w:color w:val="112277"/>
                <w:sz w:val="19"/>
                <w:szCs w:val="19"/>
              </w:rPr>
              <w:t>Total</w:t>
            </w:r>
          </w:p>
        </w:tc>
        <w:tc>
          <w:tcPr>
            <w:tcW w:w="692" w:type="dxa"/>
            <w:tcBorders>
              <w:top w:val="nil"/>
              <w:left w:val="single" w:sz="4" w:space="0" w:color="C1C1C1"/>
              <w:bottom w:val="single" w:sz="4" w:space="0" w:color="auto"/>
              <w:right w:val="single" w:sz="4" w:space="0" w:color="C1C1C1"/>
            </w:tcBorders>
            <w:shd w:val="clear" w:color="000000" w:fill="FFFFFF"/>
            <w:noWrap/>
            <w:hideMark/>
          </w:tcPr>
          <w:p w14:paraId="239CD7E0" w14:textId="77777777" w:rsidR="0000086C" w:rsidRPr="0000086C" w:rsidRDefault="0000086C" w:rsidP="0000086C">
            <w:pPr>
              <w:spacing w:after="0" w:line="240" w:lineRule="auto"/>
              <w:jc w:val="right"/>
              <w:rPr>
                <w:rFonts w:eastAsia="Times New Roman" w:cs="Arial"/>
                <w:color w:val="000000"/>
                <w:sz w:val="19"/>
                <w:szCs w:val="19"/>
              </w:rPr>
            </w:pPr>
            <w:r w:rsidRPr="0000086C">
              <w:rPr>
                <w:rFonts w:eastAsia="Times New Roman" w:cs="Arial"/>
                <w:color w:val="000000"/>
                <w:sz w:val="19"/>
                <w:szCs w:val="19"/>
              </w:rPr>
              <w:t>166</w:t>
            </w:r>
          </w:p>
        </w:tc>
        <w:tc>
          <w:tcPr>
            <w:tcW w:w="745" w:type="dxa"/>
            <w:tcBorders>
              <w:top w:val="nil"/>
              <w:left w:val="nil"/>
              <w:bottom w:val="single" w:sz="4" w:space="0" w:color="auto"/>
              <w:right w:val="single" w:sz="4" w:space="0" w:color="C1C1C1"/>
            </w:tcBorders>
            <w:shd w:val="clear" w:color="000000" w:fill="FFFFFF"/>
            <w:noWrap/>
            <w:hideMark/>
          </w:tcPr>
          <w:p w14:paraId="53126984" w14:textId="77777777" w:rsidR="0000086C" w:rsidRPr="0000086C" w:rsidRDefault="0000086C" w:rsidP="0000086C">
            <w:pPr>
              <w:spacing w:after="0" w:line="240" w:lineRule="auto"/>
              <w:jc w:val="right"/>
              <w:rPr>
                <w:rFonts w:eastAsia="Times New Roman" w:cs="Arial"/>
                <w:color w:val="000000"/>
                <w:sz w:val="19"/>
                <w:szCs w:val="19"/>
              </w:rPr>
            </w:pPr>
            <w:r w:rsidRPr="0000086C">
              <w:rPr>
                <w:rFonts w:eastAsia="Times New Roman" w:cs="Arial"/>
                <w:color w:val="000000"/>
                <w:sz w:val="19"/>
                <w:szCs w:val="19"/>
              </w:rPr>
              <w:t>222</w:t>
            </w:r>
          </w:p>
        </w:tc>
        <w:tc>
          <w:tcPr>
            <w:tcW w:w="692" w:type="dxa"/>
            <w:tcBorders>
              <w:top w:val="nil"/>
              <w:left w:val="nil"/>
              <w:bottom w:val="single" w:sz="4" w:space="0" w:color="auto"/>
              <w:right w:val="single" w:sz="4" w:space="0" w:color="C1C1C1"/>
            </w:tcBorders>
            <w:shd w:val="clear" w:color="000000" w:fill="FFFFFF"/>
            <w:noWrap/>
            <w:hideMark/>
          </w:tcPr>
          <w:p w14:paraId="0466CF30" w14:textId="77777777" w:rsidR="0000086C" w:rsidRPr="0000086C" w:rsidRDefault="0000086C" w:rsidP="0000086C">
            <w:pPr>
              <w:spacing w:after="0" w:line="240" w:lineRule="auto"/>
              <w:jc w:val="right"/>
              <w:rPr>
                <w:rFonts w:eastAsia="Times New Roman" w:cs="Arial"/>
                <w:color w:val="000000"/>
                <w:sz w:val="19"/>
                <w:szCs w:val="19"/>
              </w:rPr>
            </w:pPr>
            <w:r w:rsidRPr="0000086C">
              <w:rPr>
                <w:rFonts w:eastAsia="Times New Roman" w:cs="Arial"/>
                <w:color w:val="000000"/>
                <w:sz w:val="19"/>
                <w:szCs w:val="19"/>
              </w:rPr>
              <w:t>669</w:t>
            </w:r>
          </w:p>
        </w:tc>
        <w:tc>
          <w:tcPr>
            <w:tcW w:w="670" w:type="dxa"/>
            <w:tcBorders>
              <w:top w:val="nil"/>
              <w:left w:val="nil"/>
              <w:bottom w:val="single" w:sz="4" w:space="0" w:color="auto"/>
              <w:right w:val="single" w:sz="4" w:space="0" w:color="auto"/>
            </w:tcBorders>
            <w:shd w:val="clear" w:color="000000" w:fill="FFFFFF"/>
            <w:noWrap/>
            <w:hideMark/>
          </w:tcPr>
          <w:p w14:paraId="77271CEE" w14:textId="77777777" w:rsidR="0000086C" w:rsidRPr="0000086C" w:rsidRDefault="0000086C" w:rsidP="0000086C">
            <w:pPr>
              <w:spacing w:after="0" w:line="240" w:lineRule="auto"/>
              <w:jc w:val="right"/>
              <w:rPr>
                <w:rFonts w:eastAsia="Times New Roman" w:cs="Arial"/>
                <w:color w:val="000000"/>
                <w:sz w:val="19"/>
                <w:szCs w:val="19"/>
              </w:rPr>
            </w:pPr>
            <w:r w:rsidRPr="0000086C">
              <w:rPr>
                <w:rFonts w:eastAsia="Times New Roman" w:cs="Arial"/>
                <w:color w:val="000000"/>
                <w:sz w:val="19"/>
                <w:szCs w:val="19"/>
              </w:rPr>
              <w:t>1057</w:t>
            </w:r>
          </w:p>
        </w:tc>
      </w:tr>
    </w:tbl>
    <w:p w14:paraId="2DB1E0E9" w14:textId="77777777" w:rsidR="00AE0F27" w:rsidRDefault="00AE0F27" w:rsidP="000B3667"/>
    <w:p w14:paraId="1D346029" w14:textId="50F79D93" w:rsidR="00B43437" w:rsidRPr="00B43437" w:rsidRDefault="00B43437" w:rsidP="00B43437">
      <w:pPr>
        <w:keepNext/>
        <w:keepLines/>
        <w:rPr>
          <w:b/>
          <w:i/>
        </w:rPr>
      </w:pPr>
      <w:r w:rsidRPr="00B43437">
        <w:rPr>
          <w:b/>
          <w:i/>
        </w:rPr>
        <w:t>Vaccine</w:t>
      </w:r>
      <w:r w:rsidR="00B44A68">
        <w:rPr>
          <w:b/>
          <w:i/>
        </w:rPr>
        <w:t>s</w:t>
      </w:r>
    </w:p>
    <w:p w14:paraId="7D59CB40" w14:textId="2CADD2F1" w:rsidR="00B43437" w:rsidRDefault="006127EA" w:rsidP="000B3667">
      <w:r>
        <w:t xml:space="preserve">Respondents were asked if </w:t>
      </w:r>
      <w:r w:rsidRPr="006127EA">
        <w:t>d</w:t>
      </w:r>
      <w:r>
        <w:t xml:space="preserve">uring the past 12 months they </w:t>
      </w:r>
      <w:r w:rsidRPr="006127EA">
        <w:t>had either a flu shot or a</w:t>
      </w:r>
      <w:r>
        <w:t xml:space="preserve"> flu vaccine that was</w:t>
      </w:r>
      <w:r w:rsidRPr="006127EA">
        <w:t xml:space="preserve"> sprayed in </w:t>
      </w:r>
      <w:r>
        <w:t>their</w:t>
      </w:r>
      <w:r w:rsidRPr="006127EA">
        <w:t xml:space="preserve"> nose</w:t>
      </w:r>
      <w:r>
        <w:t>. Web respondents reported higher rates of receiving the flu vaccine in the past 12 months (66%) than either mail respondents (54%) or CATI respondents (44%).</w:t>
      </w:r>
      <w:r w:rsidR="006A46F8">
        <w:t xml:space="preserve"> Respondents were asked if they had </w:t>
      </w:r>
      <w:r w:rsidR="006A46F8" w:rsidRPr="006127EA">
        <w:t>ever had a pneumonia shot</w:t>
      </w:r>
      <w:r w:rsidR="006A46F8">
        <w:t>. As with the flu vaccine, more web respondents reported that they had received the pneumonia vaccine than either mail (45%) or CATI respondents (35%).</w:t>
      </w:r>
    </w:p>
    <w:p w14:paraId="7DF5A1C7" w14:textId="20BABDC9" w:rsidR="0070028B" w:rsidRDefault="0070028B" w:rsidP="0070028B">
      <w:pPr>
        <w:pStyle w:val="Caption"/>
        <w:keepNext/>
      </w:pPr>
      <w:r>
        <w:t xml:space="preserve">Table </w:t>
      </w:r>
      <w:r w:rsidR="00FF5458">
        <w:rPr>
          <w:noProof/>
        </w:rPr>
        <w:fldChar w:fldCharType="begin"/>
      </w:r>
      <w:r w:rsidR="00FF5458">
        <w:rPr>
          <w:noProof/>
        </w:rPr>
        <w:instrText xml:space="preserve"> SEQ Table \* ARABIC </w:instrText>
      </w:r>
      <w:r w:rsidR="00FF5458">
        <w:rPr>
          <w:noProof/>
        </w:rPr>
        <w:fldChar w:fldCharType="separate"/>
      </w:r>
      <w:r w:rsidR="00D50077">
        <w:rPr>
          <w:noProof/>
        </w:rPr>
        <w:t>30</w:t>
      </w:r>
      <w:r w:rsidR="00FF5458">
        <w:rPr>
          <w:noProof/>
        </w:rPr>
        <w:fldChar w:fldCharType="end"/>
      </w:r>
      <w:r w:rsidR="006A46F8">
        <w:t xml:space="preserve"> V</w:t>
      </w:r>
      <w:r w:rsidR="006127EA">
        <w:t>accine</w:t>
      </w:r>
      <w:r w:rsidR="006A46F8">
        <w:t>s</w:t>
      </w:r>
      <w:r>
        <w:t xml:space="preserve"> by mode</w:t>
      </w:r>
    </w:p>
    <w:tbl>
      <w:tblPr>
        <w:tblW w:w="10332" w:type="dxa"/>
        <w:tblLook w:val="04A0" w:firstRow="1" w:lastRow="0" w:firstColumn="1" w:lastColumn="0" w:noHBand="0" w:noVBand="1"/>
      </w:tblPr>
      <w:tblGrid>
        <w:gridCol w:w="7176"/>
        <w:gridCol w:w="692"/>
        <w:gridCol w:w="745"/>
        <w:gridCol w:w="692"/>
        <w:gridCol w:w="1027"/>
      </w:tblGrid>
      <w:tr w:rsidR="0070028B" w:rsidRPr="0070028B" w14:paraId="2C80AB15" w14:textId="77777777" w:rsidTr="006A46F8">
        <w:trPr>
          <w:trHeight w:val="494"/>
        </w:trPr>
        <w:tc>
          <w:tcPr>
            <w:tcW w:w="7176" w:type="dxa"/>
            <w:tcBorders>
              <w:top w:val="single" w:sz="4" w:space="0" w:color="auto"/>
              <w:left w:val="single" w:sz="4" w:space="0" w:color="auto"/>
              <w:bottom w:val="single" w:sz="4" w:space="0" w:color="B0B7BB"/>
              <w:right w:val="single" w:sz="4" w:space="0" w:color="B0B7BB"/>
            </w:tcBorders>
            <w:shd w:val="clear" w:color="000000" w:fill="EDF2F9"/>
            <w:vAlign w:val="bottom"/>
            <w:hideMark/>
          </w:tcPr>
          <w:p w14:paraId="7807D33D" w14:textId="7CF91FE9" w:rsidR="0070028B" w:rsidRPr="0070028B" w:rsidRDefault="00054F5B" w:rsidP="00B631E5">
            <w:pPr>
              <w:spacing w:after="0" w:line="240" w:lineRule="auto"/>
              <w:jc w:val="center"/>
              <w:rPr>
                <w:rFonts w:eastAsia="Times New Roman" w:cs="Arial"/>
                <w:b/>
                <w:bCs/>
                <w:color w:val="112277"/>
                <w:sz w:val="19"/>
                <w:szCs w:val="19"/>
              </w:rPr>
            </w:pPr>
            <w:r>
              <w:rPr>
                <w:rFonts w:eastAsia="Times New Roman" w:cs="Arial"/>
                <w:b/>
                <w:bCs/>
                <w:color w:val="112277"/>
                <w:sz w:val="19"/>
                <w:szCs w:val="19"/>
              </w:rPr>
              <w:t>Vaccines</w:t>
            </w:r>
            <w:r w:rsidR="0070028B" w:rsidRPr="0070028B">
              <w:rPr>
                <w:rFonts w:eastAsia="Times New Roman" w:cs="Arial"/>
                <w:b/>
                <w:bCs/>
                <w:color w:val="112277"/>
                <w:sz w:val="19"/>
                <w:szCs w:val="19"/>
              </w:rPr>
              <w:t xml:space="preserve">  </w:t>
            </w:r>
          </w:p>
        </w:tc>
        <w:tc>
          <w:tcPr>
            <w:tcW w:w="3156" w:type="dxa"/>
            <w:gridSpan w:val="4"/>
            <w:tcBorders>
              <w:top w:val="single" w:sz="4" w:space="0" w:color="auto"/>
              <w:left w:val="nil"/>
              <w:bottom w:val="single" w:sz="4" w:space="0" w:color="B0B7BB"/>
              <w:right w:val="single" w:sz="4" w:space="0" w:color="auto"/>
            </w:tcBorders>
            <w:shd w:val="clear" w:color="000000" w:fill="EDF2F9"/>
            <w:noWrap/>
            <w:vAlign w:val="bottom"/>
            <w:hideMark/>
          </w:tcPr>
          <w:p w14:paraId="5F3FC54B" w14:textId="78E2CBAE" w:rsidR="0070028B" w:rsidRPr="0070028B" w:rsidRDefault="006D3982" w:rsidP="0070028B">
            <w:pPr>
              <w:spacing w:after="0" w:line="240" w:lineRule="auto"/>
              <w:jc w:val="center"/>
              <w:rPr>
                <w:rFonts w:eastAsia="Times New Roman" w:cs="Arial"/>
                <w:b/>
                <w:bCs/>
                <w:color w:val="112277"/>
                <w:sz w:val="19"/>
                <w:szCs w:val="19"/>
              </w:rPr>
            </w:pPr>
            <w:r>
              <w:rPr>
                <w:rFonts w:eastAsia="Times New Roman" w:cs="Arial"/>
                <w:b/>
                <w:bCs/>
                <w:color w:val="112277"/>
                <w:sz w:val="19"/>
                <w:szCs w:val="19"/>
              </w:rPr>
              <w:t>Survey M</w:t>
            </w:r>
            <w:r w:rsidRPr="002E69EE">
              <w:rPr>
                <w:rFonts w:eastAsia="Times New Roman" w:cs="Arial"/>
                <w:b/>
                <w:bCs/>
                <w:color w:val="112277"/>
                <w:sz w:val="19"/>
                <w:szCs w:val="19"/>
              </w:rPr>
              <w:t>ode</w:t>
            </w:r>
          </w:p>
        </w:tc>
      </w:tr>
      <w:tr w:rsidR="007606B8" w:rsidRPr="0070028B" w14:paraId="23A15893" w14:textId="77777777" w:rsidTr="006A46F8">
        <w:trPr>
          <w:trHeight w:val="883"/>
        </w:trPr>
        <w:tc>
          <w:tcPr>
            <w:tcW w:w="7176" w:type="dxa"/>
            <w:tcBorders>
              <w:top w:val="nil"/>
              <w:left w:val="single" w:sz="4" w:space="0" w:color="auto"/>
              <w:bottom w:val="single" w:sz="4" w:space="0" w:color="B0B7BB"/>
              <w:right w:val="single" w:sz="4" w:space="0" w:color="B0B7BB"/>
            </w:tcBorders>
            <w:shd w:val="clear" w:color="000000" w:fill="EDF2F9"/>
            <w:hideMark/>
          </w:tcPr>
          <w:p w14:paraId="5F30207D" w14:textId="02F6EDE8" w:rsidR="007606B8" w:rsidRPr="0070028B" w:rsidRDefault="007606B8" w:rsidP="007606B8">
            <w:pPr>
              <w:spacing w:after="0" w:line="240" w:lineRule="auto"/>
              <w:rPr>
                <w:rFonts w:eastAsia="Times New Roman" w:cs="Arial"/>
                <w:b/>
                <w:bCs/>
                <w:color w:val="112277"/>
                <w:sz w:val="19"/>
                <w:szCs w:val="19"/>
              </w:rPr>
            </w:pPr>
            <w:r w:rsidRPr="0070028B">
              <w:rPr>
                <w:rFonts w:eastAsia="Times New Roman" w:cs="Arial"/>
                <w:b/>
                <w:bCs/>
                <w:color w:val="112277"/>
                <w:sz w:val="19"/>
                <w:szCs w:val="19"/>
              </w:rPr>
              <w:t>Frequency</w:t>
            </w:r>
            <w:r w:rsidRPr="0070028B">
              <w:rPr>
                <w:rFonts w:eastAsia="Times New Roman" w:cs="Arial"/>
                <w:b/>
                <w:bCs/>
                <w:color w:val="112277"/>
                <w:sz w:val="19"/>
                <w:szCs w:val="19"/>
              </w:rPr>
              <w:br/>
            </w:r>
          </w:p>
        </w:tc>
        <w:tc>
          <w:tcPr>
            <w:tcW w:w="692" w:type="dxa"/>
            <w:tcBorders>
              <w:top w:val="nil"/>
              <w:left w:val="nil"/>
              <w:bottom w:val="single" w:sz="4" w:space="0" w:color="B0B7BB"/>
              <w:right w:val="single" w:sz="4" w:space="0" w:color="B0B7BB"/>
            </w:tcBorders>
            <w:shd w:val="clear" w:color="000000" w:fill="EDF2F9"/>
            <w:noWrap/>
            <w:vAlign w:val="bottom"/>
            <w:hideMark/>
          </w:tcPr>
          <w:p w14:paraId="5067CE87" w14:textId="77777777" w:rsidR="007606B8" w:rsidRDefault="007606B8" w:rsidP="007606B8">
            <w:pPr>
              <w:spacing w:after="0" w:line="240" w:lineRule="auto"/>
              <w:jc w:val="right"/>
              <w:rPr>
                <w:rFonts w:eastAsia="Times New Roman" w:cs="Arial"/>
                <w:b/>
                <w:bCs/>
                <w:color w:val="112277"/>
                <w:sz w:val="19"/>
                <w:szCs w:val="19"/>
              </w:rPr>
            </w:pPr>
            <w:r w:rsidRPr="00E71F4F">
              <w:rPr>
                <w:rFonts w:eastAsia="Times New Roman" w:cs="Arial"/>
                <w:b/>
                <w:bCs/>
                <w:color w:val="112277"/>
                <w:sz w:val="19"/>
                <w:szCs w:val="19"/>
              </w:rPr>
              <w:t>CATI</w:t>
            </w:r>
          </w:p>
          <w:p w14:paraId="396AFB5E" w14:textId="77777777" w:rsidR="007606B8" w:rsidRDefault="007606B8" w:rsidP="007606B8">
            <w:pPr>
              <w:spacing w:after="0" w:line="240" w:lineRule="auto"/>
              <w:jc w:val="right"/>
              <w:rPr>
                <w:rFonts w:eastAsia="Times New Roman" w:cs="Arial"/>
                <w:b/>
                <w:bCs/>
                <w:color w:val="112277"/>
                <w:sz w:val="19"/>
                <w:szCs w:val="19"/>
              </w:rPr>
            </w:pPr>
            <w:r>
              <w:rPr>
                <w:rFonts w:eastAsia="Times New Roman" w:cs="Arial"/>
                <w:b/>
                <w:bCs/>
                <w:color w:val="112277"/>
                <w:sz w:val="19"/>
                <w:szCs w:val="19"/>
              </w:rPr>
              <w:t>#</w:t>
            </w:r>
          </w:p>
          <w:p w14:paraId="545B4FC6" w14:textId="56117C73" w:rsidR="007606B8" w:rsidRPr="0070028B" w:rsidRDefault="007606B8" w:rsidP="007606B8">
            <w:pPr>
              <w:spacing w:after="0" w:line="240" w:lineRule="auto"/>
              <w:jc w:val="right"/>
              <w:rPr>
                <w:rFonts w:eastAsia="Times New Roman" w:cs="Arial"/>
                <w:b/>
                <w:bCs/>
                <w:color w:val="112277"/>
                <w:sz w:val="19"/>
                <w:szCs w:val="19"/>
              </w:rPr>
            </w:pPr>
            <w:r>
              <w:rPr>
                <w:rFonts w:eastAsia="Times New Roman" w:cs="Arial"/>
                <w:b/>
                <w:bCs/>
                <w:color w:val="112277"/>
                <w:sz w:val="19"/>
                <w:szCs w:val="19"/>
              </w:rPr>
              <w:t>%</w:t>
            </w:r>
          </w:p>
        </w:tc>
        <w:tc>
          <w:tcPr>
            <w:tcW w:w="745" w:type="dxa"/>
            <w:tcBorders>
              <w:top w:val="nil"/>
              <w:left w:val="nil"/>
              <w:bottom w:val="single" w:sz="4" w:space="0" w:color="B0B7BB"/>
              <w:right w:val="single" w:sz="4" w:space="0" w:color="B0B7BB"/>
            </w:tcBorders>
            <w:shd w:val="clear" w:color="000000" w:fill="EDF2F9"/>
            <w:noWrap/>
            <w:vAlign w:val="bottom"/>
            <w:hideMark/>
          </w:tcPr>
          <w:p w14:paraId="029F4EA0" w14:textId="77777777" w:rsidR="007606B8" w:rsidRDefault="007606B8" w:rsidP="007606B8">
            <w:pPr>
              <w:spacing w:after="0" w:line="240" w:lineRule="auto"/>
              <w:jc w:val="right"/>
              <w:rPr>
                <w:rFonts w:eastAsia="Times New Roman" w:cs="Arial"/>
                <w:b/>
                <w:bCs/>
                <w:color w:val="112277"/>
                <w:sz w:val="19"/>
                <w:szCs w:val="19"/>
              </w:rPr>
            </w:pPr>
            <w:r w:rsidRPr="00E71F4F">
              <w:rPr>
                <w:rFonts w:eastAsia="Times New Roman" w:cs="Arial"/>
                <w:b/>
                <w:bCs/>
                <w:color w:val="112277"/>
                <w:sz w:val="19"/>
                <w:szCs w:val="19"/>
              </w:rPr>
              <w:t>Web</w:t>
            </w:r>
          </w:p>
          <w:p w14:paraId="34981463" w14:textId="77777777" w:rsidR="007606B8" w:rsidRDefault="007606B8" w:rsidP="007606B8">
            <w:pPr>
              <w:spacing w:after="0" w:line="240" w:lineRule="auto"/>
              <w:jc w:val="right"/>
              <w:rPr>
                <w:rFonts w:eastAsia="Times New Roman" w:cs="Arial"/>
                <w:b/>
                <w:bCs/>
                <w:color w:val="112277"/>
                <w:sz w:val="19"/>
                <w:szCs w:val="19"/>
              </w:rPr>
            </w:pPr>
            <w:r>
              <w:rPr>
                <w:rFonts w:eastAsia="Times New Roman" w:cs="Arial"/>
                <w:b/>
                <w:bCs/>
                <w:color w:val="112277"/>
                <w:sz w:val="19"/>
                <w:szCs w:val="19"/>
              </w:rPr>
              <w:t>#</w:t>
            </w:r>
          </w:p>
          <w:p w14:paraId="4E103C24" w14:textId="77E03732" w:rsidR="007606B8" w:rsidRPr="0070028B" w:rsidRDefault="007606B8" w:rsidP="007606B8">
            <w:pPr>
              <w:spacing w:after="0" w:line="240" w:lineRule="auto"/>
              <w:jc w:val="right"/>
              <w:rPr>
                <w:rFonts w:eastAsia="Times New Roman" w:cs="Arial"/>
                <w:b/>
                <w:bCs/>
                <w:color w:val="112277"/>
                <w:sz w:val="19"/>
                <w:szCs w:val="19"/>
              </w:rPr>
            </w:pPr>
            <w:r>
              <w:rPr>
                <w:rFonts w:eastAsia="Times New Roman" w:cs="Arial"/>
                <w:b/>
                <w:bCs/>
                <w:color w:val="112277"/>
                <w:sz w:val="19"/>
                <w:szCs w:val="19"/>
              </w:rPr>
              <w:t>%</w:t>
            </w:r>
          </w:p>
        </w:tc>
        <w:tc>
          <w:tcPr>
            <w:tcW w:w="692" w:type="dxa"/>
            <w:tcBorders>
              <w:top w:val="nil"/>
              <w:left w:val="nil"/>
              <w:bottom w:val="single" w:sz="4" w:space="0" w:color="B0B7BB"/>
              <w:right w:val="single" w:sz="4" w:space="0" w:color="B0B7BB"/>
            </w:tcBorders>
            <w:shd w:val="clear" w:color="000000" w:fill="EDF2F9"/>
            <w:noWrap/>
            <w:vAlign w:val="bottom"/>
            <w:hideMark/>
          </w:tcPr>
          <w:p w14:paraId="361C4353" w14:textId="77777777" w:rsidR="007606B8" w:rsidRDefault="007606B8" w:rsidP="007606B8">
            <w:pPr>
              <w:spacing w:after="0" w:line="240" w:lineRule="auto"/>
              <w:jc w:val="right"/>
              <w:rPr>
                <w:rFonts w:eastAsia="Times New Roman" w:cs="Arial"/>
                <w:b/>
                <w:bCs/>
                <w:color w:val="112277"/>
                <w:sz w:val="19"/>
                <w:szCs w:val="19"/>
              </w:rPr>
            </w:pPr>
            <w:r w:rsidRPr="00E71F4F">
              <w:rPr>
                <w:rFonts w:eastAsia="Times New Roman" w:cs="Arial"/>
                <w:b/>
                <w:bCs/>
                <w:color w:val="112277"/>
                <w:sz w:val="19"/>
                <w:szCs w:val="19"/>
              </w:rPr>
              <w:t>Mail</w:t>
            </w:r>
          </w:p>
          <w:p w14:paraId="754FA483" w14:textId="77777777" w:rsidR="007606B8" w:rsidRDefault="007606B8" w:rsidP="007606B8">
            <w:pPr>
              <w:spacing w:after="0" w:line="240" w:lineRule="auto"/>
              <w:jc w:val="right"/>
              <w:rPr>
                <w:rFonts w:eastAsia="Times New Roman" w:cs="Arial"/>
                <w:b/>
                <w:bCs/>
                <w:color w:val="112277"/>
                <w:sz w:val="19"/>
                <w:szCs w:val="19"/>
              </w:rPr>
            </w:pPr>
            <w:r>
              <w:rPr>
                <w:rFonts w:eastAsia="Times New Roman" w:cs="Arial"/>
                <w:b/>
                <w:bCs/>
                <w:color w:val="112277"/>
                <w:sz w:val="19"/>
                <w:szCs w:val="19"/>
              </w:rPr>
              <w:t>#</w:t>
            </w:r>
          </w:p>
          <w:p w14:paraId="5FE0096B" w14:textId="6FB26DD3" w:rsidR="007606B8" w:rsidRPr="0070028B" w:rsidRDefault="007606B8" w:rsidP="007606B8">
            <w:pPr>
              <w:spacing w:after="0" w:line="240" w:lineRule="auto"/>
              <w:jc w:val="right"/>
              <w:rPr>
                <w:rFonts w:eastAsia="Times New Roman" w:cs="Arial"/>
                <w:b/>
                <w:bCs/>
                <w:color w:val="112277"/>
                <w:sz w:val="19"/>
                <w:szCs w:val="19"/>
              </w:rPr>
            </w:pPr>
            <w:r>
              <w:rPr>
                <w:rFonts w:eastAsia="Times New Roman" w:cs="Arial"/>
                <w:b/>
                <w:bCs/>
                <w:color w:val="112277"/>
                <w:sz w:val="19"/>
                <w:szCs w:val="19"/>
              </w:rPr>
              <w:t>%</w:t>
            </w:r>
          </w:p>
        </w:tc>
        <w:tc>
          <w:tcPr>
            <w:tcW w:w="1027" w:type="dxa"/>
            <w:tcBorders>
              <w:top w:val="nil"/>
              <w:left w:val="nil"/>
              <w:bottom w:val="single" w:sz="4" w:space="0" w:color="B0B7BB"/>
              <w:right w:val="single" w:sz="4" w:space="0" w:color="auto"/>
            </w:tcBorders>
            <w:shd w:val="clear" w:color="000000" w:fill="EDF2F9"/>
            <w:noWrap/>
            <w:vAlign w:val="bottom"/>
            <w:hideMark/>
          </w:tcPr>
          <w:p w14:paraId="30D62DA1" w14:textId="77777777" w:rsidR="007606B8" w:rsidRPr="0070028B" w:rsidRDefault="007606B8" w:rsidP="007606B8">
            <w:pPr>
              <w:spacing w:after="0" w:line="240" w:lineRule="auto"/>
              <w:jc w:val="right"/>
              <w:rPr>
                <w:rFonts w:eastAsia="Times New Roman" w:cs="Arial"/>
                <w:b/>
                <w:bCs/>
                <w:color w:val="112277"/>
                <w:sz w:val="19"/>
                <w:szCs w:val="19"/>
              </w:rPr>
            </w:pPr>
            <w:r w:rsidRPr="0070028B">
              <w:rPr>
                <w:rFonts w:eastAsia="Times New Roman" w:cs="Arial"/>
                <w:b/>
                <w:bCs/>
                <w:color w:val="112277"/>
                <w:sz w:val="19"/>
                <w:szCs w:val="19"/>
              </w:rPr>
              <w:t>Total</w:t>
            </w:r>
          </w:p>
        </w:tc>
      </w:tr>
      <w:tr w:rsidR="0070028B" w:rsidRPr="0070028B" w14:paraId="4C54FFE2" w14:textId="77777777" w:rsidTr="006A46F8">
        <w:trPr>
          <w:trHeight w:val="530"/>
        </w:trPr>
        <w:tc>
          <w:tcPr>
            <w:tcW w:w="7176" w:type="dxa"/>
            <w:tcBorders>
              <w:top w:val="nil"/>
              <w:left w:val="single" w:sz="4" w:space="0" w:color="auto"/>
              <w:bottom w:val="single" w:sz="4" w:space="0" w:color="B0B7BB"/>
              <w:right w:val="single" w:sz="4" w:space="0" w:color="B0B7BB"/>
            </w:tcBorders>
            <w:shd w:val="clear" w:color="000000" w:fill="EDF2F9"/>
            <w:noWrap/>
            <w:hideMark/>
          </w:tcPr>
          <w:p w14:paraId="39CD0F49" w14:textId="472EACE0" w:rsidR="0070028B" w:rsidRPr="0070028B" w:rsidRDefault="006A46F8" w:rsidP="0070028B">
            <w:pPr>
              <w:spacing w:after="0" w:line="240" w:lineRule="auto"/>
              <w:rPr>
                <w:rFonts w:eastAsia="Times New Roman" w:cs="Arial"/>
                <w:b/>
                <w:bCs/>
                <w:color w:val="112277"/>
                <w:sz w:val="19"/>
                <w:szCs w:val="19"/>
              </w:rPr>
            </w:pPr>
            <w:r>
              <w:rPr>
                <w:rFonts w:eastAsia="Times New Roman" w:cs="Arial"/>
                <w:b/>
                <w:bCs/>
                <w:color w:val="112277"/>
                <w:sz w:val="19"/>
                <w:szCs w:val="19"/>
              </w:rPr>
              <w:t>Flu Vaccine</w:t>
            </w:r>
          </w:p>
        </w:tc>
        <w:tc>
          <w:tcPr>
            <w:tcW w:w="692" w:type="dxa"/>
            <w:tcBorders>
              <w:top w:val="nil"/>
              <w:left w:val="single" w:sz="4" w:space="0" w:color="C1C1C1"/>
              <w:bottom w:val="single" w:sz="4" w:space="0" w:color="C1C1C1"/>
              <w:right w:val="single" w:sz="4" w:space="0" w:color="C1C1C1"/>
            </w:tcBorders>
            <w:shd w:val="clear" w:color="000000" w:fill="FFFFFF"/>
            <w:hideMark/>
          </w:tcPr>
          <w:p w14:paraId="0AD02503" w14:textId="2593464C" w:rsidR="0070028B" w:rsidRPr="0070028B" w:rsidRDefault="00042C11" w:rsidP="0070028B">
            <w:pPr>
              <w:spacing w:after="0" w:line="240" w:lineRule="auto"/>
              <w:jc w:val="right"/>
              <w:rPr>
                <w:rFonts w:eastAsia="Times New Roman" w:cs="Arial"/>
                <w:color w:val="000000"/>
                <w:sz w:val="19"/>
                <w:szCs w:val="19"/>
              </w:rPr>
            </w:pPr>
            <w:r>
              <w:rPr>
                <w:rFonts w:eastAsia="Times New Roman" w:cs="Arial"/>
                <w:color w:val="000000"/>
                <w:sz w:val="19"/>
                <w:szCs w:val="19"/>
              </w:rPr>
              <w:t>72</w:t>
            </w:r>
            <w:r>
              <w:rPr>
                <w:rFonts w:eastAsia="Times New Roman" w:cs="Arial"/>
                <w:color w:val="000000"/>
                <w:sz w:val="19"/>
                <w:szCs w:val="19"/>
              </w:rPr>
              <w:br/>
              <w:t>44.4</w:t>
            </w:r>
          </w:p>
        </w:tc>
        <w:tc>
          <w:tcPr>
            <w:tcW w:w="745" w:type="dxa"/>
            <w:tcBorders>
              <w:top w:val="nil"/>
              <w:left w:val="nil"/>
              <w:bottom w:val="single" w:sz="4" w:space="0" w:color="C1C1C1"/>
              <w:right w:val="single" w:sz="4" w:space="0" w:color="C1C1C1"/>
            </w:tcBorders>
            <w:shd w:val="clear" w:color="000000" w:fill="FFFFFF"/>
            <w:hideMark/>
          </w:tcPr>
          <w:p w14:paraId="6E288E1F" w14:textId="7FD19D63" w:rsidR="0070028B" w:rsidRPr="0070028B" w:rsidRDefault="00042C11" w:rsidP="0070028B">
            <w:pPr>
              <w:spacing w:after="0" w:line="240" w:lineRule="auto"/>
              <w:jc w:val="right"/>
              <w:rPr>
                <w:rFonts w:eastAsia="Times New Roman" w:cs="Arial"/>
                <w:color w:val="000000"/>
                <w:sz w:val="19"/>
                <w:szCs w:val="19"/>
              </w:rPr>
            </w:pPr>
            <w:r>
              <w:rPr>
                <w:rFonts w:eastAsia="Times New Roman" w:cs="Arial"/>
                <w:color w:val="000000"/>
                <w:sz w:val="19"/>
                <w:szCs w:val="19"/>
              </w:rPr>
              <w:t>145</w:t>
            </w:r>
            <w:r>
              <w:rPr>
                <w:rFonts w:eastAsia="Times New Roman" w:cs="Arial"/>
                <w:color w:val="000000"/>
                <w:sz w:val="19"/>
                <w:szCs w:val="19"/>
              </w:rPr>
              <w:br/>
              <w:t>65.6</w:t>
            </w:r>
          </w:p>
        </w:tc>
        <w:tc>
          <w:tcPr>
            <w:tcW w:w="692" w:type="dxa"/>
            <w:tcBorders>
              <w:top w:val="nil"/>
              <w:left w:val="nil"/>
              <w:bottom w:val="single" w:sz="4" w:space="0" w:color="C1C1C1"/>
              <w:right w:val="single" w:sz="4" w:space="0" w:color="C1C1C1"/>
            </w:tcBorders>
            <w:shd w:val="clear" w:color="000000" w:fill="FFFFFF"/>
            <w:hideMark/>
          </w:tcPr>
          <w:p w14:paraId="24E137A5" w14:textId="55CA626F" w:rsidR="0070028B" w:rsidRPr="0070028B" w:rsidRDefault="00042C11" w:rsidP="0070028B">
            <w:pPr>
              <w:spacing w:after="0" w:line="240" w:lineRule="auto"/>
              <w:jc w:val="right"/>
              <w:rPr>
                <w:rFonts w:eastAsia="Times New Roman" w:cs="Arial"/>
                <w:color w:val="000000"/>
                <w:sz w:val="19"/>
                <w:szCs w:val="19"/>
              </w:rPr>
            </w:pPr>
            <w:r>
              <w:rPr>
                <w:rFonts w:eastAsia="Times New Roman" w:cs="Arial"/>
                <w:color w:val="000000"/>
                <w:sz w:val="19"/>
                <w:szCs w:val="19"/>
              </w:rPr>
              <w:t>367</w:t>
            </w:r>
            <w:r>
              <w:rPr>
                <w:rFonts w:eastAsia="Times New Roman" w:cs="Arial"/>
                <w:color w:val="000000"/>
                <w:sz w:val="19"/>
                <w:szCs w:val="19"/>
              </w:rPr>
              <w:br/>
              <w:t>54.3</w:t>
            </w:r>
          </w:p>
        </w:tc>
        <w:tc>
          <w:tcPr>
            <w:tcW w:w="1027" w:type="dxa"/>
            <w:tcBorders>
              <w:top w:val="nil"/>
              <w:left w:val="nil"/>
              <w:bottom w:val="single" w:sz="4" w:space="0" w:color="C1C1C1"/>
              <w:right w:val="single" w:sz="4" w:space="0" w:color="auto"/>
            </w:tcBorders>
            <w:shd w:val="clear" w:color="000000" w:fill="FFFFFF"/>
            <w:hideMark/>
          </w:tcPr>
          <w:p w14:paraId="6F207C7F" w14:textId="77777777" w:rsidR="0070028B" w:rsidRPr="0070028B" w:rsidRDefault="0070028B" w:rsidP="0070028B">
            <w:pPr>
              <w:spacing w:after="0" w:line="240" w:lineRule="auto"/>
              <w:jc w:val="right"/>
              <w:rPr>
                <w:rFonts w:eastAsia="Times New Roman" w:cs="Arial"/>
                <w:color w:val="000000"/>
                <w:sz w:val="19"/>
                <w:szCs w:val="19"/>
              </w:rPr>
            </w:pPr>
            <w:r w:rsidRPr="0070028B">
              <w:rPr>
                <w:rFonts w:eastAsia="Times New Roman" w:cs="Arial"/>
                <w:color w:val="000000"/>
                <w:sz w:val="19"/>
                <w:szCs w:val="19"/>
              </w:rPr>
              <w:t>584</w:t>
            </w:r>
            <w:r w:rsidRPr="0070028B">
              <w:rPr>
                <w:rFonts w:eastAsia="Times New Roman" w:cs="Arial"/>
                <w:color w:val="000000"/>
                <w:sz w:val="19"/>
                <w:szCs w:val="19"/>
              </w:rPr>
              <w:br/>
              <w:t> </w:t>
            </w:r>
          </w:p>
        </w:tc>
      </w:tr>
      <w:tr w:rsidR="006A46F8" w:rsidRPr="0070028B" w14:paraId="7C25B088" w14:textId="77777777" w:rsidTr="006A46F8">
        <w:trPr>
          <w:trHeight w:val="530"/>
        </w:trPr>
        <w:tc>
          <w:tcPr>
            <w:tcW w:w="7176" w:type="dxa"/>
            <w:tcBorders>
              <w:top w:val="nil"/>
              <w:left w:val="single" w:sz="4" w:space="0" w:color="auto"/>
              <w:bottom w:val="single" w:sz="4" w:space="0" w:color="auto"/>
              <w:right w:val="single" w:sz="4" w:space="0" w:color="B0B7BB"/>
            </w:tcBorders>
            <w:shd w:val="clear" w:color="000000" w:fill="EDF2F9"/>
            <w:noWrap/>
            <w:hideMark/>
          </w:tcPr>
          <w:p w14:paraId="73E962BB" w14:textId="7E3DB7A2" w:rsidR="006A46F8" w:rsidRPr="0070028B" w:rsidRDefault="006A46F8" w:rsidP="006A46F8">
            <w:pPr>
              <w:spacing w:after="0" w:line="240" w:lineRule="auto"/>
              <w:rPr>
                <w:rFonts w:eastAsia="Times New Roman" w:cs="Arial"/>
                <w:b/>
                <w:bCs/>
                <w:color w:val="112277"/>
                <w:sz w:val="19"/>
                <w:szCs w:val="19"/>
              </w:rPr>
            </w:pPr>
            <w:r>
              <w:rPr>
                <w:rFonts w:eastAsia="Times New Roman" w:cs="Arial"/>
                <w:b/>
                <w:bCs/>
                <w:color w:val="112277"/>
                <w:sz w:val="19"/>
                <w:szCs w:val="19"/>
              </w:rPr>
              <w:t>P</w:t>
            </w:r>
            <w:r w:rsidRPr="006A46F8">
              <w:rPr>
                <w:rFonts w:eastAsia="Times New Roman" w:cs="Arial"/>
                <w:b/>
                <w:bCs/>
                <w:color w:val="112277"/>
                <w:sz w:val="19"/>
                <w:szCs w:val="19"/>
              </w:rPr>
              <w:t>neumonia vaccine</w:t>
            </w:r>
          </w:p>
        </w:tc>
        <w:tc>
          <w:tcPr>
            <w:tcW w:w="692" w:type="dxa"/>
            <w:tcBorders>
              <w:top w:val="nil"/>
              <w:left w:val="single" w:sz="4" w:space="0" w:color="C1C1C1"/>
              <w:bottom w:val="single" w:sz="4" w:space="0" w:color="auto"/>
              <w:right w:val="single" w:sz="4" w:space="0" w:color="C1C1C1"/>
            </w:tcBorders>
            <w:shd w:val="clear" w:color="000000" w:fill="FFFFFF"/>
            <w:hideMark/>
          </w:tcPr>
          <w:p w14:paraId="5B7D93C5" w14:textId="0A23475B" w:rsidR="006A46F8" w:rsidRPr="0070028B" w:rsidRDefault="006A46F8" w:rsidP="006A46F8">
            <w:pPr>
              <w:spacing w:after="0" w:line="240" w:lineRule="auto"/>
              <w:jc w:val="right"/>
              <w:rPr>
                <w:rFonts w:eastAsia="Times New Roman" w:cs="Arial"/>
                <w:color w:val="000000"/>
                <w:sz w:val="19"/>
                <w:szCs w:val="19"/>
              </w:rPr>
            </w:pPr>
            <w:r>
              <w:rPr>
                <w:rFonts w:eastAsia="Times New Roman" w:cs="Arial"/>
                <w:color w:val="000000"/>
                <w:sz w:val="19"/>
                <w:szCs w:val="19"/>
              </w:rPr>
              <w:t>56</w:t>
            </w:r>
            <w:r>
              <w:rPr>
                <w:rFonts w:eastAsia="Times New Roman" w:cs="Arial"/>
                <w:color w:val="000000"/>
                <w:sz w:val="19"/>
                <w:szCs w:val="19"/>
              </w:rPr>
              <w:br/>
              <w:t>34.6</w:t>
            </w:r>
          </w:p>
        </w:tc>
        <w:tc>
          <w:tcPr>
            <w:tcW w:w="745" w:type="dxa"/>
            <w:tcBorders>
              <w:top w:val="nil"/>
              <w:left w:val="nil"/>
              <w:bottom w:val="single" w:sz="4" w:space="0" w:color="auto"/>
              <w:right w:val="single" w:sz="4" w:space="0" w:color="C1C1C1"/>
            </w:tcBorders>
            <w:shd w:val="clear" w:color="000000" w:fill="FFFFFF"/>
            <w:hideMark/>
          </w:tcPr>
          <w:p w14:paraId="7B9AE5DF" w14:textId="5729CFB7" w:rsidR="006A46F8" w:rsidRPr="0070028B" w:rsidRDefault="006A46F8" w:rsidP="006A46F8">
            <w:pPr>
              <w:spacing w:after="0" w:line="240" w:lineRule="auto"/>
              <w:jc w:val="right"/>
              <w:rPr>
                <w:rFonts w:eastAsia="Times New Roman" w:cs="Arial"/>
                <w:color w:val="000000"/>
                <w:sz w:val="19"/>
                <w:szCs w:val="19"/>
              </w:rPr>
            </w:pPr>
            <w:r>
              <w:rPr>
                <w:rFonts w:eastAsia="Times New Roman" w:cs="Arial"/>
                <w:color w:val="000000"/>
                <w:sz w:val="19"/>
                <w:szCs w:val="19"/>
              </w:rPr>
              <w:t>104</w:t>
            </w:r>
            <w:r>
              <w:rPr>
                <w:rFonts w:eastAsia="Times New Roman" w:cs="Arial"/>
                <w:color w:val="000000"/>
                <w:sz w:val="19"/>
                <w:szCs w:val="19"/>
              </w:rPr>
              <w:br/>
              <w:t>47.1</w:t>
            </w:r>
          </w:p>
        </w:tc>
        <w:tc>
          <w:tcPr>
            <w:tcW w:w="692" w:type="dxa"/>
            <w:tcBorders>
              <w:top w:val="nil"/>
              <w:left w:val="nil"/>
              <w:bottom w:val="single" w:sz="4" w:space="0" w:color="auto"/>
              <w:right w:val="single" w:sz="4" w:space="0" w:color="C1C1C1"/>
            </w:tcBorders>
            <w:shd w:val="clear" w:color="000000" w:fill="FFFFFF"/>
            <w:hideMark/>
          </w:tcPr>
          <w:p w14:paraId="00719F24" w14:textId="341535D2" w:rsidR="006A46F8" w:rsidRPr="0070028B" w:rsidRDefault="006A46F8" w:rsidP="006A46F8">
            <w:pPr>
              <w:spacing w:after="0" w:line="240" w:lineRule="auto"/>
              <w:jc w:val="right"/>
              <w:rPr>
                <w:rFonts w:eastAsia="Times New Roman" w:cs="Arial"/>
                <w:color w:val="000000"/>
                <w:sz w:val="19"/>
                <w:szCs w:val="19"/>
              </w:rPr>
            </w:pPr>
            <w:r>
              <w:rPr>
                <w:rFonts w:eastAsia="Times New Roman" w:cs="Arial"/>
                <w:color w:val="000000"/>
                <w:sz w:val="19"/>
                <w:szCs w:val="19"/>
              </w:rPr>
              <w:t>299</w:t>
            </w:r>
            <w:r>
              <w:rPr>
                <w:rFonts w:eastAsia="Times New Roman" w:cs="Arial"/>
                <w:color w:val="000000"/>
                <w:sz w:val="19"/>
                <w:szCs w:val="19"/>
              </w:rPr>
              <w:br/>
              <w:t>44.8</w:t>
            </w:r>
          </w:p>
        </w:tc>
        <w:tc>
          <w:tcPr>
            <w:tcW w:w="1027" w:type="dxa"/>
            <w:tcBorders>
              <w:top w:val="nil"/>
              <w:left w:val="nil"/>
              <w:bottom w:val="single" w:sz="4" w:space="0" w:color="auto"/>
              <w:right w:val="single" w:sz="4" w:space="0" w:color="auto"/>
            </w:tcBorders>
            <w:shd w:val="clear" w:color="000000" w:fill="FFFFFF"/>
            <w:hideMark/>
          </w:tcPr>
          <w:p w14:paraId="21F2D6C3" w14:textId="255033F9" w:rsidR="006A46F8" w:rsidRPr="0070028B" w:rsidRDefault="006A46F8" w:rsidP="006A46F8">
            <w:pPr>
              <w:spacing w:after="0" w:line="240" w:lineRule="auto"/>
              <w:jc w:val="right"/>
              <w:rPr>
                <w:rFonts w:eastAsia="Times New Roman" w:cs="Arial"/>
                <w:color w:val="000000"/>
                <w:sz w:val="19"/>
                <w:szCs w:val="19"/>
              </w:rPr>
            </w:pPr>
            <w:r w:rsidRPr="00870DED">
              <w:rPr>
                <w:rFonts w:eastAsia="Times New Roman" w:cs="Arial"/>
                <w:color w:val="000000"/>
                <w:sz w:val="19"/>
                <w:szCs w:val="19"/>
              </w:rPr>
              <w:t>459</w:t>
            </w:r>
            <w:r w:rsidRPr="00870DED">
              <w:rPr>
                <w:rFonts w:eastAsia="Times New Roman" w:cs="Arial"/>
                <w:color w:val="000000"/>
                <w:sz w:val="19"/>
                <w:szCs w:val="19"/>
              </w:rPr>
              <w:br/>
              <w:t> </w:t>
            </w:r>
          </w:p>
        </w:tc>
      </w:tr>
    </w:tbl>
    <w:p w14:paraId="16CE05F7" w14:textId="77777777" w:rsidR="0070028B" w:rsidRDefault="0070028B" w:rsidP="000B3667"/>
    <w:p w14:paraId="523558DA" w14:textId="206723FF" w:rsidR="006127EA" w:rsidRDefault="00D1137A" w:rsidP="006127EA">
      <w:pPr>
        <w:keepNext/>
        <w:keepLines/>
        <w:rPr>
          <w:b/>
          <w:i/>
        </w:rPr>
      </w:pPr>
      <w:r w:rsidRPr="00D1137A">
        <w:rPr>
          <w:b/>
          <w:i/>
        </w:rPr>
        <w:t>Human Immunodeficiency Virus (HIV) Testing</w:t>
      </w:r>
    </w:p>
    <w:p w14:paraId="2FDCA47C" w14:textId="39064C26" w:rsidR="00D1137A" w:rsidRPr="006127EA" w:rsidRDefault="00D1137A" w:rsidP="00D1137A">
      <w:r w:rsidRPr="00985F10">
        <w:t xml:space="preserve">Respondents were asked if they had ever been tested for HIV, not </w:t>
      </w:r>
      <w:r>
        <w:t>counting testing while</w:t>
      </w:r>
      <w:r w:rsidRPr="00985F10">
        <w:t xml:space="preserve"> giving blood.</w:t>
      </w:r>
      <w:r>
        <w:t xml:space="preserve"> For this question, the proportion of respondents who reported that they had ever received an HIV test was slightly higher for web (43%) than for CATI (41%). Mail respondent were the least likely to report that they had ever received an HIV test, with only 31% responding affirmatively to this question.</w:t>
      </w:r>
    </w:p>
    <w:p w14:paraId="49429E0A" w14:textId="468F526B" w:rsidR="007E18ED" w:rsidRDefault="007E18ED" w:rsidP="007E18ED">
      <w:pPr>
        <w:pStyle w:val="Caption"/>
        <w:keepNext/>
      </w:pPr>
      <w:r>
        <w:t xml:space="preserve">Table </w:t>
      </w:r>
      <w:r w:rsidR="00FF5458">
        <w:rPr>
          <w:noProof/>
        </w:rPr>
        <w:fldChar w:fldCharType="begin"/>
      </w:r>
      <w:r w:rsidR="00FF5458">
        <w:rPr>
          <w:noProof/>
        </w:rPr>
        <w:instrText xml:space="preserve"> SEQ Table \* ARABIC </w:instrText>
      </w:r>
      <w:r w:rsidR="00FF5458">
        <w:rPr>
          <w:noProof/>
        </w:rPr>
        <w:fldChar w:fldCharType="separate"/>
      </w:r>
      <w:r w:rsidR="00D50077">
        <w:rPr>
          <w:noProof/>
        </w:rPr>
        <w:t>31</w:t>
      </w:r>
      <w:r w:rsidR="00FF5458">
        <w:rPr>
          <w:noProof/>
        </w:rPr>
        <w:fldChar w:fldCharType="end"/>
      </w:r>
      <w:r>
        <w:t xml:space="preserve"> HIV test, by mode</w:t>
      </w:r>
    </w:p>
    <w:tbl>
      <w:tblPr>
        <w:tblW w:w="10495" w:type="dxa"/>
        <w:tblLook w:val="04A0" w:firstRow="1" w:lastRow="0" w:firstColumn="1" w:lastColumn="0" w:noHBand="0" w:noVBand="1"/>
      </w:tblPr>
      <w:tblGrid>
        <w:gridCol w:w="7386"/>
        <w:gridCol w:w="692"/>
        <w:gridCol w:w="745"/>
        <w:gridCol w:w="692"/>
        <w:gridCol w:w="980"/>
      </w:tblGrid>
      <w:tr w:rsidR="007E18ED" w:rsidRPr="007E18ED" w14:paraId="3749E43E" w14:textId="77777777" w:rsidTr="006A46F8">
        <w:trPr>
          <w:trHeight w:val="547"/>
        </w:trPr>
        <w:tc>
          <w:tcPr>
            <w:tcW w:w="7386" w:type="dxa"/>
            <w:tcBorders>
              <w:top w:val="single" w:sz="4" w:space="0" w:color="auto"/>
              <w:left w:val="single" w:sz="4" w:space="0" w:color="auto"/>
              <w:bottom w:val="single" w:sz="4" w:space="0" w:color="B0B7BB"/>
              <w:right w:val="single" w:sz="4" w:space="0" w:color="B0B7BB"/>
            </w:tcBorders>
            <w:shd w:val="clear" w:color="000000" w:fill="EDF2F9"/>
            <w:vAlign w:val="bottom"/>
            <w:hideMark/>
          </w:tcPr>
          <w:p w14:paraId="4745B64A" w14:textId="1E1345C0" w:rsidR="007E18ED" w:rsidRPr="007E18ED" w:rsidRDefault="007E18ED" w:rsidP="007E18ED">
            <w:pPr>
              <w:spacing w:after="0" w:line="240" w:lineRule="auto"/>
              <w:jc w:val="center"/>
              <w:rPr>
                <w:rFonts w:eastAsia="Times New Roman" w:cs="Arial"/>
                <w:b/>
                <w:bCs/>
                <w:color w:val="112277"/>
                <w:sz w:val="19"/>
                <w:szCs w:val="19"/>
              </w:rPr>
            </w:pPr>
            <w:r w:rsidRPr="007E18ED">
              <w:rPr>
                <w:rFonts w:eastAsia="Times New Roman" w:cs="Arial"/>
                <w:b/>
                <w:bCs/>
                <w:color w:val="112277"/>
                <w:sz w:val="19"/>
                <w:szCs w:val="19"/>
              </w:rPr>
              <w:t>Have you ever been tested for HIV?  Do not count tests you m</w:t>
            </w:r>
            <w:r w:rsidR="001701EE">
              <w:rPr>
                <w:rFonts w:eastAsia="Times New Roman" w:cs="Arial"/>
                <w:b/>
                <w:bCs/>
                <w:color w:val="112277"/>
                <w:sz w:val="19"/>
                <w:szCs w:val="19"/>
              </w:rPr>
              <w:t xml:space="preserve">ay have had as part of a blood </w:t>
            </w:r>
            <w:r w:rsidRPr="007E18ED">
              <w:rPr>
                <w:rFonts w:eastAsia="Times New Roman" w:cs="Arial"/>
                <w:b/>
                <w:bCs/>
                <w:color w:val="112277"/>
                <w:sz w:val="19"/>
                <w:szCs w:val="19"/>
              </w:rPr>
              <w:t>donation. Include</w:t>
            </w:r>
            <w:r w:rsidR="00B631E5">
              <w:rPr>
                <w:rFonts w:eastAsia="Times New Roman" w:cs="Arial"/>
                <w:b/>
                <w:bCs/>
                <w:color w:val="112277"/>
                <w:sz w:val="19"/>
                <w:szCs w:val="19"/>
              </w:rPr>
              <w:t xml:space="preserve"> testing fluid from your mouth.</w:t>
            </w:r>
          </w:p>
        </w:tc>
        <w:tc>
          <w:tcPr>
            <w:tcW w:w="3109" w:type="dxa"/>
            <w:gridSpan w:val="4"/>
            <w:tcBorders>
              <w:top w:val="single" w:sz="4" w:space="0" w:color="auto"/>
              <w:left w:val="nil"/>
              <w:bottom w:val="single" w:sz="4" w:space="0" w:color="B0B7BB"/>
              <w:right w:val="single" w:sz="4" w:space="0" w:color="auto"/>
            </w:tcBorders>
            <w:shd w:val="clear" w:color="000000" w:fill="EDF2F9"/>
            <w:noWrap/>
            <w:vAlign w:val="bottom"/>
            <w:hideMark/>
          </w:tcPr>
          <w:p w14:paraId="586F0CC6" w14:textId="10CEF93B" w:rsidR="007E18ED" w:rsidRPr="007E18ED" w:rsidRDefault="006D3982" w:rsidP="007E18ED">
            <w:pPr>
              <w:spacing w:after="0" w:line="240" w:lineRule="auto"/>
              <w:jc w:val="center"/>
              <w:rPr>
                <w:rFonts w:eastAsia="Times New Roman" w:cs="Arial"/>
                <w:b/>
                <w:bCs/>
                <w:color w:val="112277"/>
                <w:sz w:val="19"/>
                <w:szCs w:val="19"/>
              </w:rPr>
            </w:pPr>
            <w:r>
              <w:rPr>
                <w:rFonts w:eastAsia="Times New Roman" w:cs="Arial"/>
                <w:b/>
                <w:bCs/>
                <w:color w:val="112277"/>
                <w:sz w:val="19"/>
                <w:szCs w:val="19"/>
              </w:rPr>
              <w:t>Survey M</w:t>
            </w:r>
            <w:r w:rsidRPr="002E69EE">
              <w:rPr>
                <w:rFonts w:eastAsia="Times New Roman" w:cs="Arial"/>
                <w:b/>
                <w:bCs/>
                <w:color w:val="112277"/>
                <w:sz w:val="19"/>
                <w:szCs w:val="19"/>
              </w:rPr>
              <w:t>ode</w:t>
            </w:r>
          </w:p>
        </w:tc>
      </w:tr>
      <w:tr w:rsidR="007606B8" w:rsidRPr="007E18ED" w14:paraId="3E7FE9A8" w14:textId="77777777" w:rsidTr="006A46F8">
        <w:trPr>
          <w:trHeight w:val="547"/>
        </w:trPr>
        <w:tc>
          <w:tcPr>
            <w:tcW w:w="7386" w:type="dxa"/>
            <w:tcBorders>
              <w:top w:val="nil"/>
              <w:left w:val="single" w:sz="4" w:space="0" w:color="auto"/>
              <w:bottom w:val="single" w:sz="4" w:space="0" w:color="B0B7BB"/>
              <w:right w:val="single" w:sz="4" w:space="0" w:color="B0B7BB"/>
            </w:tcBorders>
            <w:shd w:val="clear" w:color="000000" w:fill="EDF2F9"/>
            <w:hideMark/>
          </w:tcPr>
          <w:p w14:paraId="28C5EFF9" w14:textId="513EC4EA" w:rsidR="007606B8" w:rsidRPr="007E18ED" w:rsidRDefault="007606B8" w:rsidP="007606B8">
            <w:pPr>
              <w:spacing w:after="0" w:line="240" w:lineRule="auto"/>
              <w:rPr>
                <w:rFonts w:eastAsia="Times New Roman" w:cs="Arial"/>
                <w:b/>
                <w:bCs/>
                <w:color w:val="112277"/>
                <w:sz w:val="19"/>
                <w:szCs w:val="19"/>
              </w:rPr>
            </w:pPr>
            <w:r w:rsidRPr="007E18ED">
              <w:rPr>
                <w:rFonts w:eastAsia="Times New Roman" w:cs="Arial"/>
                <w:b/>
                <w:bCs/>
                <w:color w:val="112277"/>
                <w:sz w:val="19"/>
                <w:szCs w:val="19"/>
              </w:rPr>
              <w:t>Frequency</w:t>
            </w:r>
            <w:r w:rsidRPr="007E18ED">
              <w:rPr>
                <w:rFonts w:eastAsia="Times New Roman" w:cs="Arial"/>
                <w:b/>
                <w:bCs/>
                <w:color w:val="112277"/>
                <w:sz w:val="19"/>
                <w:szCs w:val="19"/>
              </w:rPr>
              <w:br/>
            </w:r>
          </w:p>
        </w:tc>
        <w:tc>
          <w:tcPr>
            <w:tcW w:w="692" w:type="dxa"/>
            <w:tcBorders>
              <w:top w:val="nil"/>
              <w:left w:val="nil"/>
              <w:bottom w:val="single" w:sz="4" w:space="0" w:color="B0B7BB"/>
              <w:right w:val="single" w:sz="4" w:space="0" w:color="B0B7BB"/>
            </w:tcBorders>
            <w:shd w:val="clear" w:color="000000" w:fill="EDF2F9"/>
            <w:noWrap/>
            <w:vAlign w:val="bottom"/>
            <w:hideMark/>
          </w:tcPr>
          <w:p w14:paraId="72EA1708" w14:textId="77777777" w:rsidR="007606B8" w:rsidRDefault="007606B8" w:rsidP="007606B8">
            <w:pPr>
              <w:spacing w:after="0" w:line="240" w:lineRule="auto"/>
              <w:jc w:val="right"/>
              <w:rPr>
                <w:rFonts w:eastAsia="Times New Roman" w:cs="Arial"/>
                <w:b/>
                <w:bCs/>
                <w:color w:val="112277"/>
                <w:sz w:val="19"/>
                <w:szCs w:val="19"/>
              </w:rPr>
            </w:pPr>
            <w:r w:rsidRPr="00E71F4F">
              <w:rPr>
                <w:rFonts w:eastAsia="Times New Roman" w:cs="Arial"/>
                <w:b/>
                <w:bCs/>
                <w:color w:val="112277"/>
                <w:sz w:val="19"/>
                <w:szCs w:val="19"/>
              </w:rPr>
              <w:t>CATI</w:t>
            </w:r>
          </w:p>
          <w:p w14:paraId="1982924F" w14:textId="77777777" w:rsidR="007606B8" w:rsidRDefault="007606B8" w:rsidP="007606B8">
            <w:pPr>
              <w:spacing w:after="0" w:line="240" w:lineRule="auto"/>
              <w:jc w:val="right"/>
              <w:rPr>
                <w:rFonts w:eastAsia="Times New Roman" w:cs="Arial"/>
                <w:b/>
                <w:bCs/>
                <w:color w:val="112277"/>
                <w:sz w:val="19"/>
                <w:szCs w:val="19"/>
              </w:rPr>
            </w:pPr>
            <w:r>
              <w:rPr>
                <w:rFonts w:eastAsia="Times New Roman" w:cs="Arial"/>
                <w:b/>
                <w:bCs/>
                <w:color w:val="112277"/>
                <w:sz w:val="19"/>
                <w:szCs w:val="19"/>
              </w:rPr>
              <w:t>#</w:t>
            </w:r>
          </w:p>
          <w:p w14:paraId="4C93E7F1" w14:textId="70152104" w:rsidR="007606B8" w:rsidRPr="007E18ED" w:rsidRDefault="007606B8" w:rsidP="007606B8">
            <w:pPr>
              <w:spacing w:after="0" w:line="240" w:lineRule="auto"/>
              <w:jc w:val="right"/>
              <w:rPr>
                <w:rFonts w:eastAsia="Times New Roman" w:cs="Arial"/>
                <w:b/>
                <w:bCs/>
                <w:color w:val="112277"/>
                <w:sz w:val="19"/>
                <w:szCs w:val="19"/>
              </w:rPr>
            </w:pPr>
            <w:r>
              <w:rPr>
                <w:rFonts w:eastAsia="Times New Roman" w:cs="Arial"/>
                <w:b/>
                <w:bCs/>
                <w:color w:val="112277"/>
                <w:sz w:val="19"/>
                <w:szCs w:val="19"/>
              </w:rPr>
              <w:t>%</w:t>
            </w:r>
          </w:p>
        </w:tc>
        <w:tc>
          <w:tcPr>
            <w:tcW w:w="745" w:type="dxa"/>
            <w:tcBorders>
              <w:top w:val="nil"/>
              <w:left w:val="nil"/>
              <w:bottom w:val="single" w:sz="4" w:space="0" w:color="B0B7BB"/>
              <w:right w:val="single" w:sz="4" w:space="0" w:color="B0B7BB"/>
            </w:tcBorders>
            <w:shd w:val="clear" w:color="000000" w:fill="EDF2F9"/>
            <w:noWrap/>
            <w:vAlign w:val="bottom"/>
            <w:hideMark/>
          </w:tcPr>
          <w:p w14:paraId="6CCBD764" w14:textId="77777777" w:rsidR="007606B8" w:rsidRDefault="007606B8" w:rsidP="007606B8">
            <w:pPr>
              <w:spacing w:after="0" w:line="240" w:lineRule="auto"/>
              <w:jc w:val="right"/>
              <w:rPr>
                <w:rFonts w:eastAsia="Times New Roman" w:cs="Arial"/>
                <w:b/>
                <w:bCs/>
                <w:color w:val="112277"/>
                <w:sz w:val="19"/>
                <w:szCs w:val="19"/>
              </w:rPr>
            </w:pPr>
            <w:r w:rsidRPr="00E71F4F">
              <w:rPr>
                <w:rFonts w:eastAsia="Times New Roman" w:cs="Arial"/>
                <w:b/>
                <w:bCs/>
                <w:color w:val="112277"/>
                <w:sz w:val="19"/>
                <w:szCs w:val="19"/>
              </w:rPr>
              <w:t>Web</w:t>
            </w:r>
          </w:p>
          <w:p w14:paraId="6313047F" w14:textId="77777777" w:rsidR="007606B8" w:rsidRDefault="007606B8" w:rsidP="007606B8">
            <w:pPr>
              <w:spacing w:after="0" w:line="240" w:lineRule="auto"/>
              <w:jc w:val="right"/>
              <w:rPr>
                <w:rFonts w:eastAsia="Times New Roman" w:cs="Arial"/>
                <w:b/>
                <w:bCs/>
                <w:color w:val="112277"/>
                <w:sz w:val="19"/>
                <w:szCs w:val="19"/>
              </w:rPr>
            </w:pPr>
            <w:r>
              <w:rPr>
                <w:rFonts w:eastAsia="Times New Roman" w:cs="Arial"/>
                <w:b/>
                <w:bCs/>
                <w:color w:val="112277"/>
                <w:sz w:val="19"/>
                <w:szCs w:val="19"/>
              </w:rPr>
              <w:t>#</w:t>
            </w:r>
          </w:p>
          <w:p w14:paraId="6135E323" w14:textId="75A098C0" w:rsidR="007606B8" w:rsidRPr="007E18ED" w:rsidRDefault="007606B8" w:rsidP="007606B8">
            <w:pPr>
              <w:spacing w:after="0" w:line="240" w:lineRule="auto"/>
              <w:jc w:val="right"/>
              <w:rPr>
                <w:rFonts w:eastAsia="Times New Roman" w:cs="Arial"/>
                <w:b/>
                <w:bCs/>
                <w:color w:val="112277"/>
                <w:sz w:val="19"/>
                <w:szCs w:val="19"/>
              </w:rPr>
            </w:pPr>
            <w:r>
              <w:rPr>
                <w:rFonts w:eastAsia="Times New Roman" w:cs="Arial"/>
                <w:b/>
                <w:bCs/>
                <w:color w:val="112277"/>
                <w:sz w:val="19"/>
                <w:szCs w:val="19"/>
              </w:rPr>
              <w:t>%</w:t>
            </w:r>
          </w:p>
        </w:tc>
        <w:tc>
          <w:tcPr>
            <w:tcW w:w="692" w:type="dxa"/>
            <w:tcBorders>
              <w:top w:val="nil"/>
              <w:left w:val="nil"/>
              <w:bottom w:val="single" w:sz="4" w:space="0" w:color="B0B7BB"/>
              <w:right w:val="single" w:sz="4" w:space="0" w:color="B0B7BB"/>
            </w:tcBorders>
            <w:shd w:val="clear" w:color="000000" w:fill="EDF2F9"/>
            <w:noWrap/>
            <w:vAlign w:val="bottom"/>
            <w:hideMark/>
          </w:tcPr>
          <w:p w14:paraId="1D95C7A6" w14:textId="77777777" w:rsidR="007606B8" w:rsidRDefault="007606B8" w:rsidP="007606B8">
            <w:pPr>
              <w:spacing w:after="0" w:line="240" w:lineRule="auto"/>
              <w:jc w:val="right"/>
              <w:rPr>
                <w:rFonts w:eastAsia="Times New Roman" w:cs="Arial"/>
                <w:b/>
                <w:bCs/>
                <w:color w:val="112277"/>
                <w:sz w:val="19"/>
                <w:szCs w:val="19"/>
              </w:rPr>
            </w:pPr>
            <w:r w:rsidRPr="00E71F4F">
              <w:rPr>
                <w:rFonts w:eastAsia="Times New Roman" w:cs="Arial"/>
                <w:b/>
                <w:bCs/>
                <w:color w:val="112277"/>
                <w:sz w:val="19"/>
                <w:szCs w:val="19"/>
              </w:rPr>
              <w:t>Mail</w:t>
            </w:r>
          </w:p>
          <w:p w14:paraId="1618DD36" w14:textId="77777777" w:rsidR="007606B8" w:rsidRDefault="007606B8" w:rsidP="007606B8">
            <w:pPr>
              <w:spacing w:after="0" w:line="240" w:lineRule="auto"/>
              <w:jc w:val="right"/>
              <w:rPr>
                <w:rFonts w:eastAsia="Times New Roman" w:cs="Arial"/>
                <w:b/>
                <w:bCs/>
                <w:color w:val="112277"/>
                <w:sz w:val="19"/>
                <w:szCs w:val="19"/>
              </w:rPr>
            </w:pPr>
            <w:r>
              <w:rPr>
                <w:rFonts w:eastAsia="Times New Roman" w:cs="Arial"/>
                <w:b/>
                <w:bCs/>
                <w:color w:val="112277"/>
                <w:sz w:val="19"/>
                <w:szCs w:val="19"/>
              </w:rPr>
              <w:t>#</w:t>
            </w:r>
          </w:p>
          <w:p w14:paraId="6B57A6B4" w14:textId="2D10F929" w:rsidR="007606B8" w:rsidRPr="007E18ED" w:rsidRDefault="007606B8" w:rsidP="007606B8">
            <w:pPr>
              <w:spacing w:after="0" w:line="240" w:lineRule="auto"/>
              <w:jc w:val="right"/>
              <w:rPr>
                <w:rFonts w:eastAsia="Times New Roman" w:cs="Arial"/>
                <w:b/>
                <w:bCs/>
                <w:color w:val="112277"/>
                <w:sz w:val="19"/>
                <w:szCs w:val="19"/>
              </w:rPr>
            </w:pPr>
            <w:r>
              <w:rPr>
                <w:rFonts w:eastAsia="Times New Roman" w:cs="Arial"/>
                <w:b/>
                <w:bCs/>
                <w:color w:val="112277"/>
                <w:sz w:val="19"/>
                <w:szCs w:val="19"/>
              </w:rPr>
              <w:t>%</w:t>
            </w:r>
          </w:p>
        </w:tc>
        <w:tc>
          <w:tcPr>
            <w:tcW w:w="980" w:type="dxa"/>
            <w:tcBorders>
              <w:top w:val="nil"/>
              <w:left w:val="nil"/>
              <w:bottom w:val="single" w:sz="4" w:space="0" w:color="B0B7BB"/>
              <w:right w:val="single" w:sz="4" w:space="0" w:color="auto"/>
            </w:tcBorders>
            <w:shd w:val="clear" w:color="000000" w:fill="EDF2F9"/>
            <w:noWrap/>
            <w:vAlign w:val="bottom"/>
            <w:hideMark/>
          </w:tcPr>
          <w:p w14:paraId="1CA3444C" w14:textId="77777777" w:rsidR="007606B8" w:rsidRPr="007E18ED" w:rsidRDefault="007606B8" w:rsidP="007606B8">
            <w:pPr>
              <w:spacing w:after="0" w:line="240" w:lineRule="auto"/>
              <w:jc w:val="right"/>
              <w:rPr>
                <w:rFonts w:eastAsia="Times New Roman" w:cs="Arial"/>
                <w:b/>
                <w:bCs/>
                <w:color w:val="112277"/>
                <w:sz w:val="19"/>
                <w:szCs w:val="19"/>
              </w:rPr>
            </w:pPr>
            <w:r w:rsidRPr="007E18ED">
              <w:rPr>
                <w:rFonts w:eastAsia="Times New Roman" w:cs="Arial"/>
                <w:b/>
                <w:bCs/>
                <w:color w:val="112277"/>
                <w:sz w:val="19"/>
                <w:szCs w:val="19"/>
              </w:rPr>
              <w:t>Total</w:t>
            </w:r>
          </w:p>
        </w:tc>
      </w:tr>
      <w:tr w:rsidR="007E18ED" w:rsidRPr="007E18ED" w14:paraId="3F2531C4" w14:textId="77777777" w:rsidTr="006A46F8">
        <w:trPr>
          <w:trHeight w:val="547"/>
        </w:trPr>
        <w:tc>
          <w:tcPr>
            <w:tcW w:w="7386" w:type="dxa"/>
            <w:tcBorders>
              <w:top w:val="nil"/>
              <w:left w:val="single" w:sz="4" w:space="0" w:color="auto"/>
              <w:bottom w:val="single" w:sz="4" w:space="0" w:color="B0B7BB"/>
              <w:right w:val="single" w:sz="4" w:space="0" w:color="B0B7BB"/>
            </w:tcBorders>
            <w:shd w:val="clear" w:color="000000" w:fill="EDF2F9"/>
            <w:noWrap/>
            <w:hideMark/>
          </w:tcPr>
          <w:p w14:paraId="1C1338D7" w14:textId="77777777" w:rsidR="007E18ED" w:rsidRPr="007E18ED" w:rsidRDefault="007E18ED" w:rsidP="007E18ED">
            <w:pPr>
              <w:spacing w:after="0" w:line="240" w:lineRule="auto"/>
              <w:rPr>
                <w:rFonts w:eastAsia="Times New Roman" w:cs="Arial"/>
                <w:b/>
                <w:bCs/>
                <w:color w:val="112277"/>
                <w:sz w:val="19"/>
                <w:szCs w:val="19"/>
              </w:rPr>
            </w:pPr>
            <w:r w:rsidRPr="007E18ED">
              <w:rPr>
                <w:rFonts w:eastAsia="Times New Roman" w:cs="Arial"/>
                <w:b/>
                <w:bCs/>
                <w:color w:val="112277"/>
                <w:sz w:val="19"/>
                <w:szCs w:val="19"/>
              </w:rPr>
              <w:t>Yes</w:t>
            </w:r>
          </w:p>
        </w:tc>
        <w:tc>
          <w:tcPr>
            <w:tcW w:w="692" w:type="dxa"/>
            <w:tcBorders>
              <w:top w:val="nil"/>
              <w:left w:val="single" w:sz="4" w:space="0" w:color="C1C1C1"/>
              <w:bottom w:val="single" w:sz="4" w:space="0" w:color="C1C1C1"/>
              <w:right w:val="single" w:sz="4" w:space="0" w:color="C1C1C1"/>
            </w:tcBorders>
            <w:shd w:val="clear" w:color="000000" w:fill="FFFFFF"/>
            <w:hideMark/>
          </w:tcPr>
          <w:p w14:paraId="28784AC7" w14:textId="0C54F026" w:rsidR="007E18ED" w:rsidRPr="007E18ED" w:rsidRDefault="00042C11" w:rsidP="007E18ED">
            <w:pPr>
              <w:spacing w:after="0" w:line="240" w:lineRule="auto"/>
              <w:jc w:val="right"/>
              <w:rPr>
                <w:rFonts w:eastAsia="Times New Roman" w:cs="Arial"/>
                <w:color w:val="000000"/>
                <w:sz w:val="19"/>
                <w:szCs w:val="19"/>
              </w:rPr>
            </w:pPr>
            <w:r>
              <w:rPr>
                <w:rFonts w:eastAsia="Times New Roman" w:cs="Arial"/>
                <w:color w:val="000000"/>
                <w:sz w:val="19"/>
                <w:szCs w:val="19"/>
              </w:rPr>
              <w:t>66</w:t>
            </w:r>
            <w:r>
              <w:rPr>
                <w:rFonts w:eastAsia="Times New Roman" w:cs="Arial"/>
                <w:color w:val="000000"/>
                <w:sz w:val="19"/>
                <w:szCs w:val="19"/>
              </w:rPr>
              <w:br/>
              <w:t>40.7</w:t>
            </w:r>
          </w:p>
        </w:tc>
        <w:tc>
          <w:tcPr>
            <w:tcW w:w="745" w:type="dxa"/>
            <w:tcBorders>
              <w:top w:val="nil"/>
              <w:left w:val="nil"/>
              <w:bottom w:val="single" w:sz="4" w:space="0" w:color="C1C1C1"/>
              <w:right w:val="single" w:sz="4" w:space="0" w:color="C1C1C1"/>
            </w:tcBorders>
            <w:shd w:val="clear" w:color="000000" w:fill="FFFFFF"/>
            <w:hideMark/>
          </w:tcPr>
          <w:p w14:paraId="29D97063" w14:textId="4F11418D" w:rsidR="007E18ED" w:rsidRPr="007E18ED" w:rsidRDefault="007E18ED" w:rsidP="00042C11">
            <w:pPr>
              <w:spacing w:after="0" w:line="240" w:lineRule="auto"/>
              <w:jc w:val="right"/>
              <w:rPr>
                <w:rFonts w:eastAsia="Times New Roman" w:cs="Arial"/>
                <w:color w:val="000000"/>
                <w:sz w:val="19"/>
                <w:szCs w:val="19"/>
              </w:rPr>
            </w:pPr>
            <w:r w:rsidRPr="007E18ED">
              <w:rPr>
                <w:rFonts w:eastAsia="Times New Roman" w:cs="Arial"/>
                <w:color w:val="000000"/>
                <w:sz w:val="19"/>
                <w:szCs w:val="19"/>
              </w:rPr>
              <w:t>95</w:t>
            </w:r>
            <w:r w:rsidRPr="007E18ED">
              <w:rPr>
                <w:rFonts w:eastAsia="Times New Roman" w:cs="Arial"/>
                <w:color w:val="000000"/>
                <w:sz w:val="19"/>
                <w:szCs w:val="19"/>
              </w:rPr>
              <w:br/>
            </w:r>
            <w:r w:rsidR="00042C11">
              <w:rPr>
                <w:rFonts w:eastAsia="Times New Roman" w:cs="Arial"/>
                <w:color w:val="000000"/>
                <w:sz w:val="19"/>
                <w:szCs w:val="19"/>
              </w:rPr>
              <w:t>43</w:t>
            </w:r>
          </w:p>
        </w:tc>
        <w:tc>
          <w:tcPr>
            <w:tcW w:w="692" w:type="dxa"/>
            <w:tcBorders>
              <w:top w:val="nil"/>
              <w:left w:val="nil"/>
              <w:bottom w:val="single" w:sz="4" w:space="0" w:color="C1C1C1"/>
              <w:right w:val="single" w:sz="4" w:space="0" w:color="C1C1C1"/>
            </w:tcBorders>
            <w:shd w:val="clear" w:color="000000" w:fill="FFFFFF"/>
            <w:hideMark/>
          </w:tcPr>
          <w:p w14:paraId="15B9535E" w14:textId="52D927FC" w:rsidR="007E18ED" w:rsidRPr="007E18ED" w:rsidRDefault="007E18ED" w:rsidP="007E18ED">
            <w:pPr>
              <w:spacing w:after="0" w:line="240" w:lineRule="auto"/>
              <w:jc w:val="right"/>
              <w:rPr>
                <w:rFonts w:eastAsia="Times New Roman" w:cs="Arial"/>
                <w:color w:val="000000"/>
                <w:sz w:val="19"/>
                <w:szCs w:val="19"/>
              </w:rPr>
            </w:pPr>
            <w:r w:rsidRPr="007E18ED">
              <w:rPr>
                <w:rFonts w:eastAsia="Times New Roman" w:cs="Arial"/>
                <w:color w:val="000000"/>
                <w:sz w:val="19"/>
                <w:szCs w:val="19"/>
              </w:rPr>
              <w:t>2</w:t>
            </w:r>
            <w:r w:rsidR="00042C11">
              <w:rPr>
                <w:rFonts w:eastAsia="Times New Roman" w:cs="Arial"/>
                <w:color w:val="000000"/>
                <w:sz w:val="19"/>
                <w:szCs w:val="19"/>
              </w:rPr>
              <w:t>06</w:t>
            </w:r>
            <w:r w:rsidR="00042C11">
              <w:rPr>
                <w:rFonts w:eastAsia="Times New Roman" w:cs="Arial"/>
                <w:color w:val="000000"/>
                <w:sz w:val="19"/>
                <w:szCs w:val="19"/>
              </w:rPr>
              <w:br/>
              <w:t>30.7</w:t>
            </w:r>
          </w:p>
        </w:tc>
        <w:tc>
          <w:tcPr>
            <w:tcW w:w="980" w:type="dxa"/>
            <w:tcBorders>
              <w:top w:val="nil"/>
              <w:left w:val="nil"/>
              <w:bottom w:val="single" w:sz="4" w:space="0" w:color="C1C1C1"/>
              <w:right w:val="single" w:sz="4" w:space="0" w:color="auto"/>
            </w:tcBorders>
            <w:shd w:val="clear" w:color="000000" w:fill="FFFFFF"/>
            <w:hideMark/>
          </w:tcPr>
          <w:p w14:paraId="01C008FB" w14:textId="77777777" w:rsidR="007E18ED" w:rsidRPr="007E18ED" w:rsidRDefault="007E18ED" w:rsidP="007E18ED">
            <w:pPr>
              <w:spacing w:after="0" w:line="240" w:lineRule="auto"/>
              <w:jc w:val="right"/>
              <w:rPr>
                <w:rFonts w:eastAsia="Times New Roman" w:cs="Arial"/>
                <w:color w:val="000000"/>
                <w:sz w:val="19"/>
                <w:szCs w:val="19"/>
              </w:rPr>
            </w:pPr>
            <w:r w:rsidRPr="007E18ED">
              <w:rPr>
                <w:rFonts w:eastAsia="Times New Roman" w:cs="Arial"/>
                <w:color w:val="000000"/>
                <w:sz w:val="19"/>
                <w:szCs w:val="19"/>
              </w:rPr>
              <w:t>367</w:t>
            </w:r>
            <w:r w:rsidRPr="007E18ED">
              <w:rPr>
                <w:rFonts w:eastAsia="Times New Roman" w:cs="Arial"/>
                <w:color w:val="000000"/>
                <w:sz w:val="19"/>
                <w:szCs w:val="19"/>
              </w:rPr>
              <w:br/>
              <w:t> </w:t>
            </w:r>
          </w:p>
        </w:tc>
      </w:tr>
      <w:tr w:rsidR="007E18ED" w:rsidRPr="007E18ED" w14:paraId="67B918D2" w14:textId="77777777" w:rsidTr="006A46F8">
        <w:trPr>
          <w:trHeight w:val="547"/>
        </w:trPr>
        <w:tc>
          <w:tcPr>
            <w:tcW w:w="7386" w:type="dxa"/>
            <w:tcBorders>
              <w:top w:val="nil"/>
              <w:left w:val="single" w:sz="4" w:space="0" w:color="auto"/>
              <w:bottom w:val="single" w:sz="4" w:space="0" w:color="B0B7BB"/>
              <w:right w:val="single" w:sz="4" w:space="0" w:color="B0B7BB"/>
            </w:tcBorders>
            <w:shd w:val="clear" w:color="000000" w:fill="EDF2F9"/>
            <w:noWrap/>
            <w:hideMark/>
          </w:tcPr>
          <w:p w14:paraId="10F308F8" w14:textId="77777777" w:rsidR="007E18ED" w:rsidRPr="007E18ED" w:rsidRDefault="007E18ED" w:rsidP="007E18ED">
            <w:pPr>
              <w:spacing w:after="0" w:line="240" w:lineRule="auto"/>
              <w:rPr>
                <w:rFonts w:eastAsia="Times New Roman" w:cs="Arial"/>
                <w:b/>
                <w:bCs/>
                <w:color w:val="112277"/>
                <w:sz w:val="19"/>
                <w:szCs w:val="19"/>
              </w:rPr>
            </w:pPr>
            <w:r w:rsidRPr="007E18ED">
              <w:rPr>
                <w:rFonts w:eastAsia="Times New Roman" w:cs="Arial"/>
                <w:b/>
                <w:bCs/>
                <w:color w:val="112277"/>
                <w:sz w:val="19"/>
                <w:szCs w:val="19"/>
              </w:rPr>
              <w:t>No</w:t>
            </w:r>
          </w:p>
        </w:tc>
        <w:tc>
          <w:tcPr>
            <w:tcW w:w="692" w:type="dxa"/>
            <w:tcBorders>
              <w:top w:val="nil"/>
              <w:left w:val="single" w:sz="4" w:space="0" w:color="C1C1C1"/>
              <w:bottom w:val="single" w:sz="4" w:space="0" w:color="C1C1C1"/>
              <w:right w:val="single" w:sz="4" w:space="0" w:color="C1C1C1"/>
            </w:tcBorders>
            <w:shd w:val="clear" w:color="000000" w:fill="FFFFFF"/>
            <w:hideMark/>
          </w:tcPr>
          <w:p w14:paraId="56ABD7A0" w14:textId="75B2DFAC" w:rsidR="007E18ED" w:rsidRPr="007E18ED" w:rsidRDefault="00042C11" w:rsidP="007E18ED">
            <w:pPr>
              <w:spacing w:after="0" w:line="240" w:lineRule="auto"/>
              <w:jc w:val="right"/>
              <w:rPr>
                <w:rFonts w:eastAsia="Times New Roman" w:cs="Arial"/>
                <w:color w:val="000000"/>
                <w:sz w:val="19"/>
                <w:szCs w:val="19"/>
              </w:rPr>
            </w:pPr>
            <w:r>
              <w:rPr>
                <w:rFonts w:eastAsia="Times New Roman" w:cs="Arial"/>
                <w:color w:val="000000"/>
                <w:sz w:val="19"/>
                <w:szCs w:val="19"/>
              </w:rPr>
              <w:t>87</w:t>
            </w:r>
            <w:r>
              <w:rPr>
                <w:rFonts w:eastAsia="Times New Roman" w:cs="Arial"/>
                <w:color w:val="000000"/>
                <w:sz w:val="19"/>
                <w:szCs w:val="19"/>
              </w:rPr>
              <w:br/>
              <w:t>53.7</w:t>
            </w:r>
          </w:p>
        </w:tc>
        <w:tc>
          <w:tcPr>
            <w:tcW w:w="745" w:type="dxa"/>
            <w:tcBorders>
              <w:top w:val="nil"/>
              <w:left w:val="nil"/>
              <w:bottom w:val="single" w:sz="4" w:space="0" w:color="C1C1C1"/>
              <w:right w:val="single" w:sz="4" w:space="0" w:color="C1C1C1"/>
            </w:tcBorders>
            <w:shd w:val="clear" w:color="000000" w:fill="FFFFFF"/>
            <w:hideMark/>
          </w:tcPr>
          <w:p w14:paraId="197C048C" w14:textId="0EC16436" w:rsidR="007E18ED" w:rsidRPr="007E18ED" w:rsidRDefault="00042C11" w:rsidP="007E18ED">
            <w:pPr>
              <w:spacing w:after="0" w:line="240" w:lineRule="auto"/>
              <w:jc w:val="right"/>
              <w:rPr>
                <w:rFonts w:eastAsia="Times New Roman" w:cs="Arial"/>
                <w:color w:val="000000"/>
                <w:sz w:val="19"/>
                <w:szCs w:val="19"/>
              </w:rPr>
            </w:pPr>
            <w:r>
              <w:rPr>
                <w:rFonts w:eastAsia="Times New Roman" w:cs="Arial"/>
                <w:color w:val="000000"/>
                <w:sz w:val="19"/>
                <w:szCs w:val="19"/>
              </w:rPr>
              <w:t>97</w:t>
            </w:r>
            <w:r>
              <w:rPr>
                <w:rFonts w:eastAsia="Times New Roman" w:cs="Arial"/>
                <w:color w:val="000000"/>
                <w:sz w:val="19"/>
                <w:szCs w:val="19"/>
              </w:rPr>
              <w:br/>
              <w:t>43.9</w:t>
            </w:r>
          </w:p>
        </w:tc>
        <w:tc>
          <w:tcPr>
            <w:tcW w:w="692" w:type="dxa"/>
            <w:tcBorders>
              <w:top w:val="nil"/>
              <w:left w:val="nil"/>
              <w:bottom w:val="single" w:sz="4" w:space="0" w:color="C1C1C1"/>
              <w:right w:val="single" w:sz="4" w:space="0" w:color="C1C1C1"/>
            </w:tcBorders>
            <w:shd w:val="clear" w:color="000000" w:fill="FFFFFF"/>
            <w:hideMark/>
          </w:tcPr>
          <w:p w14:paraId="45C72628" w14:textId="0051CE8F" w:rsidR="007E18ED" w:rsidRPr="007E18ED" w:rsidRDefault="00042C11" w:rsidP="007E18ED">
            <w:pPr>
              <w:spacing w:after="0" w:line="240" w:lineRule="auto"/>
              <w:jc w:val="right"/>
              <w:rPr>
                <w:rFonts w:eastAsia="Times New Roman" w:cs="Arial"/>
                <w:color w:val="000000"/>
                <w:sz w:val="19"/>
                <w:szCs w:val="19"/>
              </w:rPr>
            </w:pPr>
            <w:r>
              <w:rPr>
                <w:rFonts w:eastAsia="Times New Roman" w:cs="Arial"/>
                <w:color w:val="000000"/>
                <w:sz w:val="19"/>
                <w:szCs w:val="19"/>
              </w:rPr>
              <w:t>413</w:t>
            </w:r>
            <w:r>
              <w:rPr>
                <w:rFonts w:eastAsia="Times New Roman" w:cs="Arial"/>
                <w:color w:val="000000"/>
                <w:sz w:val="19"/>
                <w:szCs w:val="19"/>
              </w:rPr>
              <w:br/>
              <w:t>61.6</w:t>
            </w:r>
          </w:p>
        </w:tc>
        <w:tc>
          <w:tcPr>
            <w:tcW w:w="980" w:type="dxa"/>
            <w:tcBorders>
              <w:top w:val="nil"/>
              <w:left w:val="nil"/>
              <w:bottom w:val="single" w:sz="4" w:space="0" w:color="C1C1C1"/>
              <w:right w:val="single" w:sz="4" w:space="0" w:color="auto"/>
            </w:tcBorders>
            <w:shd w:val="clear" w:color="000000" w:fill="FFFFFF"/>
            <w:hideMark/>
          </w:tcPr>
          <w:p w14:paraId="040FA853" w14:textId="77777777" w:rsidR="007E18ED" w:rsidRPr="007E18ED" w:rsidRDefault="007E18ED" w:rsidP="007E18ED">
            <w:pPr>
              <w:spacing w:after="0" w:line="240" w:lineRule="auto"/>
              <w:jc w:val="right"/>
              <w:rPr>
                <w:rFonts w:eastAsia="Times New Roman" w:cs="Arial"/>
                <w:color w:val="000000"/>
                <w:sz w:val="19"/>
                <w:szCs w:val="19"/>
              </w:rPr>
            </w:pPr>
            <w:r w:rsidRPr="007E18ED">
              <w:rPr>
                <w:rFonts w:eastAsia="Times New Roman" w:cs="Arial"/>
                <w:color w:val="000000"/>
                <w:sz w:val="19"/>
                <w:szCs w:val="19"/>
              </w:rPr>
              <w:t>597</w:t>
            </w:r>
            <w:r w:rsidRPr="007E18ED">
              <w:rPr>
                <w:rFonts w:eastAsia="Times New Roman" w:cs="Arial"/>
                <w:color w:val="000000"/>
                <w:sz w:val="19"/>
                <w:szCs w:val="19"/>
              </w:rPr>
              <w:br/>
              <w:t> </w:t>
            </w:r>
          </w:p>
        </w:tc>
      </w:tr>
      <w:tr w:rsidR="007E18ED" w:rsidRPr="007E18ED" w14:paraId="09A7B434" w14:textId="77777777" w:rsidTr="006A46F8">
        <w:trPr>
          <w:trHeight w:val="547"/>
        </w:trPr>
        <w:tc>
          <w:tcPr>
            <w:tcW w:w="7386" w:type="dxa"/>
            <w:tcBorders>
              <w:top w:val="nil"/>
              <w:left w:val="single" w:sz="4" w:space="0" w:color="auto"/>
              <w:bottom w:val="single" w:sz="4" w:space="0" w:color="B0B7BB"/>
              <w:right w:val="single" w:sz="4" w:space="0" w:color="B0B7BB"/>
            </w:tcBorders>
            <w:shd w:val="clear" w:color="000000" w:fill="EDF2F9"/>
            <w:noWrap/>
            <w:hideMark/>
          </w:tcPr>
          <w:p w14:paraId="42FA119F" w14:textId="77777777" w:rsidR="007E18ED" w:rsidRPr="007E18ED" w:rsidRDefault="007E18ED" w:rsidP="007E18ED">
            <w:pPr>
              <w:spacing w:after="0" w:line="240" w:lineRule="auto"/>
              <w:rPr>
                <w:rFonts w:eastAsia="Times New Roman" w:cs="Arial"/>
                <w:b/>
                <w:bCs/>
                <w:color w:val="112277"/>
                <w:sz w:val="19"/>
                <w:szCs w:val="19"/>
              </w:rPr>
            </w:pPr>
            <w:r w:rsidRPr="007E18ED">
              <w:rPr>
                <w:rFonts w:eastAsia="Times New Roman" w:cs="Arial"/>
                <w:b/>
                <w:bCs/>
                <w:color w:val="112277"/>
                <w:sz w:val="19"/>
                <w:szCs w:val="19"/>
              </w:rPr>
              <w:t>Don't Know / Not Sure</w:t>
            </w:r>
          </w:p>
        </w:tc>
        <w:tc>
          <w:tcPr>
            <w:tcW w:w="692" w:type="dxa"/>
            <w:tcBorders>
              <w:top w:val="nil"/>
              <w:left w:val="single" w:sz="4" w:space="0" w:color="C1C1C1"/>
              <w:bottom w:val="single" w:sz="4" w:space="0" w:color="C1C1C1"/>
              <w:right w:val="single" w:sz="4" w:space="0" w:color="C1C1C1"/>
            </w:tcBorders>
            <w:shd w:val="clear" w:color="000000" w:fill="FFFFFF"/>
            <w:hideMark/>
          </w:tcPr>
          <w:p w14:paraId="0E82D8BB" w14:textId="5E77C53E" w:rsidR="007E18ED" w:rsidRPr="007E18ED" w:rsidRDefault="00042C11" w:rsidP="007E18ED">
            <w:pPr>
              <w:spacing w:after="0" w:line="240" w:lineRule="auto"/>
              <w:jc w:val="right"/>
              <w:rPr>
                <w:rFonts w:eastAsia="Times New Roman" w:cs="Arial"/>
                <w:color w:val="000000"/>
                <w:sz w:val="19"/>
                <w:szCs w:val="19"/>
              </w:rPr>
            </w:pPr>
            <w:r>
              <w:rPr>
                <w:rFonts w:eastAsia="Times New Roman" w:cs="Arial"/>
                <w:color w:val="000000"/>
                <w:sz w:val="19"/>
                <w:szCs w:val="19"/>
              </w:rPr>
              <w:t>8</w:t>
            </w:r>
            <w:r>
              <w:rPr>
                <w:rFonts w:eastAsia="Times New Roman" w:cs="Arial"/>
                <w:color w:val="000000"/>
                <w:sz w:val="19"/>
                <w:szCs w:val="19"/>
              </w:rPr>
              <w:br/>
              <w:t>4.9</w:t>
            </w:r>
          </w:p>
        </w:tc>
        <w:tc>
          <w:tcPr>
            <w:tcW w:w="745" w:type="dxa"/>
            <w:tcBorders>
              <w:top w:val="nil"/>
              <w:left w:val="nil"/>
              <w:bottom w:val="single" w:sz="4" w:space="0" w:color="C1C1C1"/>
              <w:right w:val="single" w:sz="4" w:space="0" w:color="C1C1C1"/>
            </w:tcBorders>
            <w:shd w:val="clear" w:color="000000" w:fill="FFFFFF"/>
            <w:hideMark/>
          </w:tcPr>
          <w:p w14:paraId="4CC13ADA" w14:textId="2D19C14E" w:rsidR="007E18ED" w:rsidRPr="007E18ED" w:rsidRDefault="00042C11" w:rsidP="007E18ED">
            <w:pPr>
              <w:spacing w:after="0" w:line="240" w:lineRule="auto"/>
              <w:jc w:val="right"/>
              <w:rPr>
                <w:rFonts w:eastAsia="Times New Roman" w:cs="Arial"/>
                <w:color w:val="000000"/>
                <w:sz w:val="19"/>
                <w:szCs w:val="19"/>
              </w:rPr>
            </w:pPr>
            <w:r>
              <w:rPr>
                <w:rFonts w:eastAsia="Times New Roman" w:cs="Arial"/>
                <w:color w:val="000000"/>
                <w:sz w:val="19"/>
                <w:szCs w:val="19"/>
              </w:rPr>
              <w:t>29</w:t>
            </w:r>
            <w:r>
              <w:rPr>
                <w:rFonts w:eastAsia="Times New Roman" w:cs="Arial"/>
                <w:color w:val="000000"/>
                <w:sz w:val="19"/>
                <w:szCs w:val="19"/>
              </w:rPr>
              <w:br/>
              <w:t>13.1</w:t>
            </w:r>
          </w:p>
        </w:tc>
        <w:tc>
          <w:tcPr>
            <w:tcW w:w="692" w:type="dxa"/>
            <w:tcBorders>
              <w:top w:val="nil"/>
              <w:left w:val="nil"/>
              <w:bottom w:val="single" w:sz="4" w:space="0" w:color="C1C1C1"/>
              <w:right w:val="single" w:sz="4" w:space="0" w:color="C1C1C1"/>
            </w:tcBorders>
            <w:shd w:val="clear" w:color="000000" w:fill="FFFFFF"/>
            <w:hideMark/>
          </w:tcPr>
          <w:p w14:paraId="2BFB8A86" w14:textId="7FB9E2D9" w:rsidR="007E18ED" w:rsidRPr="007E18ED" w:rsidRDefault="00042C11" w:rsidP="007E18ED">
            <w:pPr>
              <w:spacing w:after="0" w:line="240" w:lineRule="auto"/>
              <w:jc w:val="right"/>
              <w:rPr>
                <w:rFonts w:eastAsia="Times New Roman" w:cs="Arial"/>
                <w:color w:val="000000"/>
                <w:sz w:val="19"/>
                <w:szCs w:val="19"/>
              </w:rPr>
            </w:pPr>
            <w:r>
              <w:rPr>
                <w:rFonts w:eastAsia="Times New Roman" w:cs="Arial"/>
                <w:color w:val="000000"/>
                <w:sz w:val="19"/>
                <w:szCs w:val="19"/>
              </w:rPr>
              <w:t>52</w:t>
            </w:r>
            <w:r>
              <w:rPr>
                <w:rFonts w:eastAsia="Times New Roman" w:cs="Arial"/>
                <w:color w:val="000000"/>
                <w:sz w:val="19"/>
                <w:szCs w:val="19"/>
              </w:rPr>
              <w:br/>
              <w:t>7.8</w:t>
            </w:r>
          </w:p>
        </w:tc>
        <w:tc>
          <w:tcPr>
            <w:tcW w:w="980" w:type="dxa"/>
            <w:tcBorders>
              <w:top w:val="nil"/>
              <w:left w:val="nil"/>
              <w:bottom w:val="single" w:sz="4" w:space="0" w:color="C1C1C1"/>
              <w:right w:val="single" w:sz="4" w:space="0" w:color="auto"/>
            </w:tcBorders>
            <w:shd w:val="clear" w:color="000000" w:fill="FFFFFF"/>
            <w:hideMark/>
          </w:tcPr>
          <w:p w14:paraId="6BFDFB89" w14:textId="77777777" w:rsidR="007E18ED" w:rsidRPr="007E18ED" w:rsidRDefault="007E18ED" w:rsidP="007E18ED">
            <w:pPr>
              <w:spacing w:after="0" w:line="240" w:lineRule="auto"/>
              <w:jc w:val="right"/>
              <w:rPr>
                <w:rFonts w:eastAsia="Times New Roman" w:cs="Arial"/>
                <w:color w:val="000000"/>
                <w:sz w:val="19"/>
                <w:szCs w:val="19"/>
              </w:rPr>
            </w:pPr>
            <w:r w:rsidRPr="007E18ED">
              <w:rPr>
                <w:rFonts w:eastAsia="Times New Roman" w:cs="Arial"/>
                <w:color w:val="000000"/>
                <w:sz w:val="19"/>
                <w:szCs w:val="19"/>
              </w:rPr>
              <w:t>89</w:t>
            </w:r>
            <w:r w:rsidRPr="007E18ED">
              <w:rPr>
                <w:rFonts w:eastAsia="Times New Roman" w:cs="Arial"/>
                <w:color w:val="000000"/>
                <w:sz w:val="19"/>
                <w:szCs w:val="19"/>
              </w:rPr>
              <w:br/>
              <w:t> </w:t>
            </w:r>
          </w:p>
        </w:tc>
      </w:tr>
      <w:tr w:rsidR="007E18ED" w:rsidRPr="007E18ED" w14:paraId="627BD2F6" w14:textId="77777777" w:rsidTr="006A46F8">
        <w:trPr>
          <w:trHeight w:val="547"/>
        </w:trPr>
        <w:tc>
          <w:tcPr>
            <w:tcW w:w="7386" w:type="dxa"/>
            <w:tcBorders>
              <w:top w:val="nil"/>
              <w:left w:val="single" w:sz="4" w:space="0" w:color="auto"/>
              <w:bottom w:val="single" w:sz="4" w:space="0" w:color="B0B7BB"/>
              <w:right w:val="single" w:sz="4" w:space="0" w:color="B0B7BB"/>
            </w:tcBorders>
            <w:shd w:val="clear" w:color="000000" w:fill="EDF2F9"/>
            <w:noWrap/>
            <w:hideMark/>
          </w:tcPr>
          <w:p w14:paraId="01B8E511" w14:textId="77777777" w:rsidR="007E18ED" w:rsidRPr="007E18ED" w:rsidRDefault="007E18ED" w:rsidP="007E18ED">
            <w:pPr>
              <w:spacing w:after="0" w:line="240" w:lineRule="auto"/>
              <w:rPr>
                <w:rFonts w:eastAsia="Times New Roman" w:cs="Arial"/>
                <w:b/>
                <w:bCs/>
                <w:color w:val="112277"/>
                <w:sz w:val="19"/>
                <w:szCs w:val="19"/>
              </w:rPr>
            </w:pPr>
            <w:r w:rsidRPr="007E18ED">
              <w:rPr>
                <w:rFonts w:eastAsia="Times New Roman" w:cs="Arial"/>
                <w:b/>
                <w:bCs/>
                <w:color w:val="112277"/>
                <w:sz w:val="19"/>
                <w:szCs w:val="19"/>
              </w:rPr>
              <w:t>Refused</w:t>
            </w:r>
          </w:p>
        </w:tc>
        <w:tc>
          <w:tcPr>
            <w:tcW w:w="692" w:type="dxa"/>
            <w:tcBorders>
              <w:top w:val="nil"/>
              <w:left w:val="single" w:sz="4" w:space="0" w:color="C1C1C1"/>
              <w:bottom w:val="single" w:sz="4" w:space="0" w:color="C1C1C1"/>
              <w:right w:val="single" w:sz="4" w:space="0" w:color="C1C1C1"/>
            </w:tcBorders>
            <w:shd w:val="clear" w:color="000000" w:fill="FFFFFF"/>
            <w:hideMark/>
          </w:tcPr>
          <w:p w14:paraId="2D387D2B" w14:textId="1940A1E2" w:rsidR="007E18ED" w:rsidRPr="007E18ED" w:rsidRDefault="007E18ED" w:rsidP="007E18ED">
            <w:pPr>
              <w:spacing w:after="0" w:line="240" w:lineRule="auto"/>
              <w:jc w:val="right"/>
              <w:rPr>
                <w:rFonts w:eastAsia="Times New Roman" w:cs="Arial"/>
                <w:color w:val="000000"/>
                <w:sz w:val="19"/>
                <w:szCs w:val="19"/>
              </w:rPr>
            </w:pPr>
            <w:r w:rsidRPr="007E18ED">
              <w:rPr>
                <w:rFonts w:eastAsia="Times New Roman" w:cs="Arial"/>
                <w:color w:val="000000"/>
                <w:sz w:val="19"/>
                <w:szCs w:val="19"/>
              </w:rPr>
              <w:t>1</w:t>
            </w:r>
            <w:r w:rsidRPr="007E18ED">
              <w:rPr>
                <w:rFonts w:eastAsia="Times New Roman" w:cs="Arial"/>
                <w:color w:val="000000"/>
                <w:sz w:val="19"/>
                <w:szCs w:val="19"/>
              </w:rPr>
              <w:br/>
              <w:t>0.6</w:t>
            </w:r>
          </w:p>
        </w:tc>
        <w:tc>
          <w:tcPr>
            <w:tcW w:w="745" w:type="dxa"/>
            <w:tcBorders>
              <w:top w:val="nil"/>
              <w:left w:val="nil"/>
              <w:bottom w:val="single" w:sz="4" w:space="0" w:color="C1C1C1"/>
              <w:right w:val="single" w:sz="4" w:space="0" w:color="C1C1C1"/>
            </w:tcBorders>
            <w:shd w:val="clear" w:color="000000" w:fill="FFFFFF"/>
            <w:hideMark/>
          </w:tcPr>
          <w:p w14:paraId="6B2692BE" w14:textId="1228A7A9" w:rsidR="007E18ED" w:rsidRPr="007E18ED" w:rsidRDefault="00042C11" w:rsidP="007E18ED">
            <w:pPr>
              <w:spacing w:after="0" w:line="240" w:lineRule="auto"/>
              <w:jc w:val="right"/>
              <w:rPr>
                <w:rFonts w:eastAsia="Times New Roman" w:cs="Arial"/>
                <w:color w:val="000000"/>
                <w:sz w:val="19"/>
                <w:szCs w:val="19"/>
              </w:rPr>
            </w:pPr>
            <w:r>
              <w:rPr>
                <w:rFonts w:eastAsia="Times New Roman" w:cs="Arial"/>
                <w:color w:val="000000"/>
                <w:sz w:val="19"/>
                <w:szCs w:val="19"/>
              </w:rPr>
              <w:t>0</w:t>
            </w:r>
            <w:r>
              <w:rPr>
                <w:rFonts w:eastAsia="Times New Roman" w:cs="Arial"/>
                <w:color w:val="000000"/>
                <w:sz w:val="19"/>
                <w:szCs w:val="19"/>
              </w:rPr>
              <w:br/>
              <w:t>0.</w:t>
            </w:r>
            <w:r w:rsidR="007E18ED" w:rsidRPr="007E18ED">
              <w:rPr>
                <w:rFonts w:eastAsia="Times New Roman" w:cs="Arial"/>
                <w:color w:val="000000"/>
                <w:sz w:val="19"/>
                <w:szCs w:val="19"/>
              </w:rPr>
              <w:t>0</w:t>
            </w:r>
          </w:p>
        </w:tc>
        <w:tc>
          <w:tcPr>
            <w:tcW w:w="692" w:type="dxa"/>
            <w:tcBorders>
              <w:top w:val="nil"/>
              <w:left w:val="nil"/>
              <w:bottom w:val="single" w:sz="4" w:space="0" w:color="C1C1C1"/>
              <w:right w:val="single" w:sz="4" w:space="0" w:color="C1C1C1"/>
            </w:tcBorders>
            <w:shd w:val="clear" w:color="000000" w:fill="FFFFFF"/>
            <w:hideMark/>
          </w:tcPr>
          <w:p w14:paraId="41D875BD" w14:textId="7ADF0C44" w:rsidR="007E18ED" w:rsidRPr="007E18ED" w:rsidRDefault="00042C11" w:rsidP="007E18ED">
            <w:pPr>
              <w:spacing w:after="0" w:line="240" w:lineRule="auto"/>
              <w:jc w:val="right"/>
              <w:rPr>
                <w:rFonts w:eastAsia="Times New Roman" w:cs="Arial"/>
                <w:color w:val="000000"/>
                <w:sz w:val="19"/>
                <w:szCs w:val="19"/>
              </w:rPr>
            </w:pPr>
            <w:r>
              <w:rPr>
                <w:rFonts w:eastAsia="Times New Roman" w:cs="Arial"/>
                <w:color w:val="000000"/>
                <w:sz w:val="19"/>
                <w:szCs w:val="19"/>
              </w:rPr>
              <w:t>0</w:t>
            </w:r>
            <w:r>
              <w:rPr>
                <w:rFonts w:eastAsia="Times New Roman" w:cs="Arial"/>
                <w:color w:val="000000"/>
                <w:sz w:val="19"/>
                <w:szCs w:val="19"/>
              </w:rPr>
              <w:br/>
              <w:t>0.</w:t>
            </w:r>
            <w:r w:rsidR="007E18ED" w:rsidRPr="007E18ED">
              <w:rPr>
                <w:rFonts w:eastAsia="Times New Roman" w:cs="Arial"/>
                <w:color w:val="000000"/>
                <w:sz w:val="19"/>
                <w:szCs w:val="19"/>
              </w:rPr>
              <w:t>0</w:t>
            </w:r>
          </w:p>
        </w:tc>
        <w:tc>
          <w:tcPr>
            <w:tcW w:w="980" w:type="dxa"/>
            <w:tcBorders>
              <w:top w:val="nil"/>
              <w:left w:val="nil"/>
              <w:bottom w:val="single" w:sz="4" w:space="0" w:color="C1C1C1"/>
              <w:right w:val="single" w:sz="4" w:space="0" w:color="auto"/>
            </w:tcBorders>
            <w:shd w:val="clear" w:color="000000" w:fill="FFFFFF"/>
            <w:hideMark/>
          </w:tcPr>
          <w:p w14:paraId="2829B119" w14:textId="77777777" w:rsidR="007E18ED" w:rsidRPr="007E18ED" w:rsidRDefault="007E18ED" w:rsidP="007E18ED">
            <w:pPr>
              <w:spacing w:after="0" w:line="240" w:lineRule="auto"/>
              <w:jc w:val="right"/>
              <w:rPr>
                <w:rFonts w:eastAsia="Times New Roman" w:cs="Arial"/>
                <w:color w:val="000000"/>
                <w:sz w:val="19"/>
                <w:szCs w:val="19"/>
              </w:rPr>
            </w:pPr>
            <w:r w:rsidRPr="007E18ED">
              <w:rPr>
                <w:rFonts w:eastAsia="Times New Roman" w:cs="Arial"/>
                <w:color w:val="000000"/>
                <w:sz w:val="19"/>
                <w:szCs w:val="19"/>
              </w:rPr>
              <w:t>1</w:t>
            </w:r>
            <w:r w:rsidRPr="007E18ED">
              <w:rPr>
                <w:rFonts w:eastAsia="Times New Roman" w:cs="Arial"/>
                <w:color w:val="000000"/>
                <w:sz w:val="19"/>
                <w:szCs w:val="19"/>
              </w:rPr>
              <w:br/>
              <w:t> </w:t>
            </w:r>
          </w:p>
        </w:tc>
      </w:tr>
      <w:tr w:rsidR="007E18ED" w:rsidRPr="007E18ED" w14:paraId="54D65537" w14:textId="77777777" w:rsidTr="006A46F8">
        <w:trPr>
          <w:trHeight w:val="263"/>
        </w:trPr>
        <w:tc>
          <w:tcPr>
            <w:tcW w:w="7386" w:type="dxa"/>
            <w:tcBorders>
              <w:top w:val="nil"/>
              <w:left w:val="single" w:sz="4" w:space="0" w:color="auto"/>
              <w:bottom w:val="single" w:sz="4" w:space="0" w:color="auto"/>
              <w:right w:val="single" w:sz="4" w:space="0" w:color="B0B7BB"/>
            </w:tcBorders>
            <w:shd w:val="clear" w:color="000000" w:fill="EDF2F9"/>
            <w:noWrap/>
            <w:hideMark/>
          </w:tcPr>
          <w:p w14:paraId="43592120" w14:textId="77777777" w:rsidR="007E18ED" w:rsidRPr="007E18ED" w:rsidRDefault="007E18ED" w:rsidP="007E18ED">
            <w:pPr>
              <w:spacing w:after="0" w:line="240" w:lineRule="auto"/>
              <w:rPr>
                <w:rFonts w:eastAsia="Times New Roman" w:cs="Arial"/>
                <w:b/>
                <w:bCs/>
                <w:color w:val="112277"/>
                <w:sz w:val="19"/>
                <w:szCs w:val="19"/>
              </w:rPr>
            </w:pPr>
            <w:r w:rsidRPr="007E18ED">
              <w:rPr>
                <w:rFonts w:eastAsia="Times New Roman" w:cs="Arial"/>
                <w:b/>
                <w:bCs/>
                <w:color w:val="112277"/>
                <w:sz w:val="19"/>
                <w:szCs w:val="19"/>
              </w:rPr>
              <w:t>Total</w:t>
            </w:r>
          </w:p>
        </w:tc>
        <w:tc>
          <w:tcPr>
            <w:tcW w:w="692" w:type="dxa"/>
            <w:tcBorders>
              <w:top w:val="nil"/>
              <w:left w:val="single" w:sz="4" w:space="0" w:color="C1C1C1"/>
              <w:bottom w:val="single" w:sz="4" w:space="0" w:color="auto"/>
              <w:right w:val="single" w:sz="4" w:space="0" w:color="C1C1C1"/>
            </w:tcBorders>
            <w:shd w:val="clear" w:color="000000" w:fill="FFFFFF"/>
            <w:noWrap/>
            <w:hideMark/>
          </w:tcPr>
          <w:p w14:paraId="4D58A8D5" w14:textId="77777777" w:rsidR="007E18ED" w:rsidRPr="007E18ED" w:rsidRDefault="007E18ED" w:rsidP="007E18ED">
            <w:pPr>
              <w:spacing w:after="0" w:line="240" w:lineRule="auto"/>
              <w:jc w:val="right"/>
              <w:rPr>
                <w:rFonts w:eastAsia="Times New Roman" w:cs="Arial"/>
                <w:color w:val="000000"/>
                <w:sz w:val="19"/>
                <w:szCs w:val="19"/>
              </w:rPr>
            </w:pPr>
            <w:r w:rsidRPr="007E18ED">
              <w:rPr>
                <w:rFonts w:eastAsia="Times New Roman" w:cs="Arial"/>
                <w:color w:val="000000"/>
                <w:sz w:val="19"/>
                <w:szCs w:val="19"/>
              </w:rPr>
              <w:t>162</w:t>
            </w:r>
          </w:p>
        </w:tc>
        <w:tc>
          <w:tcPr>
            <w:tcW w:w="745" w:type="dxa"/>
            <w:tcBorders>
              <w:top w:val="nil"/>
              <w:left w:val="nil"/>
              <w:bottom w:val="single" w:sz="4" w:space="0" w:color="auto"/>
              <w:right w:val="single" w:sz="4" w:space="0" w:color="C1C1C1"/>
            </w:tcBorders>
            <w:shd w:val="clear" w:color="000000" w:fill="FFFFFF"/>
            <w:noWrap/>
            <w:hideMark/>
          </w:tcPr>
          <w:p w14:paraId="5D51D5E8" w14:textId="77777777" w:rsidR="007E18ED" w:rsidRPr="007E18ED" w:rsidRDefault="007E18ED" w:rsidP="007E18ED">
            <w:pPr>
              <w:spacing w:after="0" w:line="240" w:lineRule="auto"/>
              <w:jc w:val="right"/>
              <w:rPr>
                <w:rFonts w:eastAsia="Times New Roman" w:cs="Arial"/>
                <w:color w:val="000000"/>
                <w:sz w:val="19"/>
                <w:szCs w:val="19"/>
              </w:rPr>
            </w:pPr>
            <w:r w:rsidRPr="007E18ED">
              <w:rPr>
                <w:rFonts w:eastAsia="Times New Roman" w:cs="Arial"/>
                <w:color w:val="000000"/>
                <w:sz w:val="19"/>
                <w:szCs w:val="19"/>
              </w:rPr>
              <w:t>221</w:t>
            </w:r>
          </w:p>
        </w:tc>
        <w:tc>
          <w:tcPr>
            <w:tcW w:w="692" w:type="dxa"/>
            <w:tcBorders>
              <w:top w:val="nil"/>
              <w:left w:val="nil"/>
              <w:bottom w:val="single" w:sz="4" w:space="0" w:color="auto"/>
              <w:right w:val="single" w:sz="4" w:space="0" w:color="C1C1C1"/>
            </w:tcBorders>
            <w:shd w:val="clear" w:color="000000" w:fill="FFFFFF"/>
            <w:noWrap/>
            <w:hideMark/>
          </w:tcPr>
          <w:p w14:paraId="27882004" w14:textId="77777777" w:rsidR="007E18ED" w:rsidRPr="007E18ED" w:rsidRDefault="007E18ED" w:rsidP="007E18ED">
            <w:pPr>
              <w:spacing w:after="0" w:line="240" w:lineRule="auto"/>
              <w:jc w:val="right"/>
              <w:rPr>
                <w:rFonts w:eastAsia="Times New Roman" w:cs="Arial"/>
                <w:color w:val="000000"/>
                <w:sz w:val="19"/>
                <w:szCs w:val="19"/>
              </w:rPr>
            </w:pPr>
            <w:r w:rsidRPr="007E18ED">
              <w:rPr>
                <w:rFonts w:eastAsia="Times New Roman" w:cs="Arial"/>
                <w:color w:val="000000"/>
                <w:sz w:val="19"/>
                <w:szCs w:val="19"/>
              </w:rPr>
              <w:t>671</w:t>
            </w:r>
          </w:p>
        </w:tc>
        <w:tc>
          <w:tcPr>
            <w:tcW w:w="980" w:type="dxa"/>
            <w:tcBorders>
              <w:top w:val="nil"/>
              <w:left w:val="nil"/>
              <w:bottom w:val="single" w:sz="4" w:space="0" w:color="auto"/>
              <w:right w:val="single" w:sz="4" w:space="0" w:color="auto"/>
            </w:tcBorders>
            <w:shd w:val="clear" w:color="000000" w:fill="FFFFFF"/>
            <w:noWrap/>
            <w:hideMark/>
          </w:tcPr>
          <w:p w14:paraId="2C410129" w14:textId="77777777" w:rsidR="007E18ED" w:rsidRPr="007E18ED" w:rsidRDefault="007E18ED" w:rsidP="007E18ED">
            <w:pPr>
              <w:spacing w:after="0" w:line="240" w:lineRule="auto"/>
              <w:jc w:val="right"/>
              <w:rPr>
                <w:rFonts w:eastAsia="Times New Roman" w:cs="Arial"/>
                <w:color w:val="000000"/>
                <w:sz w:val="19"/>
                <w:szCs w:val="19"/>
              </w:rPr>
            </w:pPr>
            <w:r w:rsidRPr="007E18ED">
              <w:rPr>
                <w:rFonts w:eastAsia="Times New Roman" w:cs="Arial"/>
                <w:color w:val="000000"/>
                <w:sz w:val="19"/>
                <w:szCs w:val="19"/>
              </w:rPr>
              <w:t>1054</w:t>
            </w:r>
          </w:p>
        </w:tc>
      </w:tr>
    </w:tbl>
    <w:p w14:paraId="6DDEF08C" w14:textId="77777777" w:rsidR="003978F5" w:rsidRDefault="003978F5" w:rsidP="003978F5"/>
    <w:p w14:paraId="5EF73C4E" w14:textId="32F7A3B2" w:rsidR="002306BC" w:rsidRDefault="003C675F" w:rsidP="003C675F">
      <w:pPr>
        <w:pStyle w:val="Heading4"/>
        <w:numPr>
          <w:ilvl w:val="0"/>
          <w:numId w:val="0"/>
        </w:numPr>
        <w:ind w:left="864" w:hanging="864"/>
      </w:pPr>
      <w:bookmarkStart w:id="87" w:name="_Toc522101857"/>
      <w:r>
        <w:t xml:space="preserve">6.4.2   </w:t>
      </w:r>
      <w:r w:rsidR="002306BC">
        <w:t>Differences by Survey Frames (includes web, mail, and CATI modes)</w:t>
      </w:r>
      <w:bookmarkEnd w:id="87"/>
    </w:p>
    <w:p w14:paraId="4DD16CF4" w14:textId="7F3353A9" w:rsidR="002306BC" w:rsidRDefault="002B6F00" w:rsidP="002306BC">
      <w:r>
        <w:rPr>
          <w:rFonts w:asciiTheme="minorHAnsi" w:hAnsiTheme="minorHAnsi" w:cstheme="minorHAnsi"/>
        </w:rPr>
        <w:t xml:space="preserve">ICF compared key outcome variables by sample frame (RDD compared to ABS). </w:t>
      </w:r>
      <w:r w:rsidR="002306BC">
        <w:t xml:space="preserve">Survey frame did not appear to have an effect on key variables for analysis. For most variables, the differences </w:t>
      </w:r>
      <w:r w:rsidR="00776AB6">
        <w:t>between survey frames</w:t>
      </w:r>
      <w:r w:rsidR="002306BC">
        <w:t xml:space="preserve"> were between 1</w:t>
      </w:r>
      <w:r w:rsidR="007606B8">
        <w:t xml:space="preserve"> and</w:t>
      </w:r>
      <w:r w:rsidR="002306BC">
        <w:t>2 percentage points. There were three variables where ABS respondents reported slightly better health outcomes/behaviors than RDD respondents:</w:t>
      </w:r>
    </w:p>
    <w:p w14:paraId="764DA6B4" w14:textId="77777777" w:rsidR="002306BC" w:rsidRDefault="002306BC" w:rsidP="002306BC">
      <w:pPr>
        <w:pStyle w:val="ListParagraph"/>
        <w:numPr>
          <w:ilvl w:val="0"/>
          <w:numId w:val="7"/>
        </w:numPr>
      </w:pPr>
      <w:r>
        <w:t>Stroke (6% of RDD respondents reported having a stoke, compared to 2% of ABS respondents)</w:t>
      </w:r>
    </w:p>
    <w:p w14:paraId="1C012DF8" w14:textId="77777777" w:rsidR="002306BC" w:rsidRDefault="002306BC" w:rsidP="002306BC">
      <w:pPr>
        <w:pStyle w:val="ListParagraph"/>
        <w:numPr>
          <w:ilvl w:val="0"/>
          <w:numId w:val="7"/>
        </w:numPr>
      </w:pPr>
      <w:r>
        <w:t>Arthritis (42% of RDD respondents reported that they have some form of arthritis, rheumatoid arthritis, gout, lupus, or fibromyalgia, compared to 37% of ABS respondents)</w:t>
      </w:r>
    </w:p>
    <w:p w14:paraId="744D5031" w14:textId="62011D9F" w:rsidR="002306BC" w:rsidRDefault="002306BC" w:rsidP="002306BC">
      <w:pPr>
        <w:pStyle w:val="ListParagraph"/>
        <w:numPr>
          <w:ilvl w:val="0"/>
          <w:numId w:val="7"/>
        </w:numPr>
      </w:pPr>
      <w:r>
        <w:t xml:space="preserve">E-cigarettes (7% of RDD respondents reported that they </w:t>
      </w:r>
      <w:r w:rsidR="002B6F00">
        <w:t>use</w:t>
      </w:r>
      <w:r>
        <w:t xml:space="preserve"> </w:t>
      </w:r>
      <w:r w:rsidRPr="002306BC">
        <w:t>e-cigarettes or other electronic vaping products every day</w:t>
      </w:r>
      <w:r>
        <w:t>, compared to 2% of ABS respondents)</w:t>
      </w:r>
    </w:p>
    <w:p w14:paraId="3091A86D" w14:textId="1E7FB53D" w:rsidR="002306BC" w:rsidRPr="003978F5" w:rsidRDefault="006828B9" w:rsidP="002306BC">
      <w:pPr>
        <w:spacing w:after="0" w:line="240" w:lineRule="auto"/>
        <w:jc w:val="both"/>
      </w:pPr>
      <w:r>
        <w:t xml:space="preserve">As with the comparison of demographic across survey modes and frames, comparisons of health outcomes and behaviors once again suggest that survey frame has less of an impact than survey mode. </w:t>
      </w:r>
    </w:p>
    <w:p w14:paraId="0CE46FD5" w14:textId="3A4430CD" w:rsidR="00B6646F" w:rsidRDefault="00B6646F" w:rsidP="00B6646F">
      <w:pPr>
        <w:pStyle w:val="Heading2"/>
      </w:pPr>
      <w:bookmarkStart w:id="88" w:name="_Toc522101858"/>
      <w:r>
        <w:t>Drop Point Experiment</w:t>
      </w:r>
      <w:bookmarkEnd w:id="88"/>
    </w:p>
    <w:p w14:paraId="0BBA4F8F" w14:textId="618EB2E9" w:rsidR="00DB33C2" w:rsidRDefault="00DB33C2" w:rsidP="00DB33C2">
      <w:r>
        <w:t>As described in</w:t>
      </w:r>
      <w:r w:rsidR="007606B8">
        <w:t xml:space="preserve"> Section</w:t>
      </w:r>
      <w:r>
        <w:t xml:space="preserve"> </w:t>
      </w:r>
      <w:r>
        <w:fldChar w:fldCharType="begin"/>
      </w:r>
      <w:r>
        <w:instrText xml:space="preserve"> REF _Ref521570700 \r \h </w:instrText>
      </w:r>
      <w:r>
        <w:fldChar w:fldCharType="separate"/>
      </w:r>
      <w:r w:rsidR="00D50077">
        <w:t>IV</w:t>
      </w:r>
      <w:r>
        <w:fldChar w:fldCharType="end"/>
      </w:r>
      <w:r>
        <w:t xml:space="preserve">, ICF conducted a sub-experiment with drop point addresses in the ABS sample. The objective for the experiment was to see whether response rates at Drop Point addresses could be improved by researching building unit numbers in advance. First, </w:t>
      </w:r>
      <w:r w:rsidR="00884347">
        <w:t xml:space="preserve">the drop point records were </w:t>
      </w:r>
      <w:r>
        <w:t>randomly split into two experimental groups. For Group 1, research (e.g., internet searching of realty websites)</w:t>
      </w:r>
      <w:r w:rsidR="00884347">
        <w:t xml:space="preserve"> was conducted</w:t>
      </w:r>
      <w:r>
        <w:t xml:space="preserve"> to determine the naming conventions associated with the units at a given address.</w:t>
      </w:r>
      <w:r w:rsidR="0080633B">
        <w:t xml:space="preserve">  If no information was available online, drop points were labelled “units” and were numbered consecutively (Unit 1, Unit 2, Unit 3</w:t>
      </w:r>
      <w:r w:rsidR="007606B8">
        <w:t>)</w:t>
      </w:r>
      <w:r w:rsidR="0080633B">
        <w:t xml:space="preserve"> for the number of units at that address.</w:t>
      </w:r>
      <w:r>
        <w:t xml:space="preserve"> After these naming conventions were determined, each record was copied to create a new record containing the original drop point street address and unique secondary addresses. </w:t>
      </w:r>
    </w:p>
    <w:p w14:paraId="6710A90A" w14:textId="3A7284D0" w:rsidR="00DB33C2" w:rsidRPr="00DB33C2" w:rsidRDefault="00DB33C2" w:rsidP="00DB33C2">
      <w:r>
        <w:t>For Group 2, record’s “drop count” variable (i.e., the number of units associated with a given drop point address)</w:t>
      </w:r>
      <w:r w:rsidR="00884347">
        <w:t xml:space="preserve"> was used</w:t>
      </w:r>
      <w:r>
        <w:t xml:space="preserve"> to determine the number of copies to make of that record. </w:t>
      </w:r>
      <w:r>
        <w:fldChar w:fldCharType="begin"/>
      </w:r>
      <w:r>
        <w:instrText xml:space="preserve"> REF _Ref521570846 \h </w:instrText>
      </w:r>
      <w:r>
        <w:fldChar w:fldCharType="separate"/>
      </w:r>
      <w:r w:rsidR="00D50077">
        <w:t xml:space="preserve">Table </w:t>
      </w:r>
      <w:r w:rsidR="00D50077">
        <w:rPr>
          <w:noProof/>
        </w:rPr>
        <w:t>32</w:t>
      </w:r>
      <w:r>
        <w:fldChar w:fldCharType="end"/>
      </w:r>
      <w:r>
        <w:t xml:space="preserve"> provides completes by mode for each experimental condition. </w:t>
      </w:r>
    </w:p>
    <w:p w14:paraId="50614E8C" w14:textId="0359B029" w:rsidR="00DB33C2" w:rsidRDefault="00DB33C2" w:rsidP="00DB33C2">
      <w:pPr>
        <w:pStyle w:val="Caption"/>
        <w:keepNext/>
      </w:pPr>
      <w:bookmarkStart w:id="89" w:name="_Ref521570846"/>
      <w:r>
        <w:t xml:space="preserve">Table </w:t>
      </w:r>
      <w:r w:rsidR="00B65231">
        <w:rPr>
          <w:noProof/>
        </w:rPr>
        <w:fldChar w:fldCharType="begin"/>
      </w:r>
      <w:r w:rsidR="00B65231">
        <w:rPr>
          <w:noProof/>
        </w:rPr>
        <w:instrText xml:space="preserve"> SEQ Table \* ARABIC </w:instrText>
      </w:r>
      <w:r w:rsidR="00B65231">
        <w:rPr>
          <w:noProof/>
        </w:rPr>
        <w:fldChar w:fldCharType="separate"/>
      </w:r>
      <w:r w:rsidR="00D50077">
        <w:rPr>
          <w:noProof/>
        </w:rPr>
        <w:t>32</w:t>
      </w:r>
      <w:r w:rsidR="00B65231">
        <w:rPr>
          <w:noProof/>
        </w:rPr>
        <w:fldChar w:fldCharType="end"/>
      </w:r>
      <w:bookmarkEnd w:id="89"/>
      <w:r>
        <w:t xml:space="preserve"> Drop Point Completes</w:t>
      </w:r>
    </w:p>
    <w:tbl>
      <w:tblPr>
        <w:tblStyle w:val="GridTableLight"/>
        <w:tblW w:w="9849" w:type="dxa"/>
        <w:tblLook w:val="04A0" w:firstRow="1" w:lastRow="0" w:firstColumn="1" w:lastColumn="0" w:noHBand="0" w:noVBand="1"/>
      </w:tblPr>
      <w:tblGrid>
        <w:gridCol w:w="3235"/>
        <w:gridCol w:w="1402"/>
        <w:gridCol w:w="1693"/>
        <w:gridCol w:w="1693"/>
        <w:gridCol w:w="1826"/>
      </w:tblGrid>
      <w:tr w:rsidR="00F907A1" w14:paraId="0ED70252" w14:textId="77777777" w:rsidTr="00054F5B">
        <w:trPr>
          <w:trHeight w:val="336"/>
        </w:trPr>
        <w:tc>
          <w:tcPr>
            <w:tcW w:w="3235" w:type="dxa"/>
            <w:shd w:val="clear" w:color="auto" w:fill="00A2E0" w:themeFill="accent2"/>
            <w:noWrap/>
            <w:hideMark/>
          </w:tcPr>
          <w:p w14:paraId="25C85545" w14:textId="77777777" w:rsidR="00F907A1" w:rsidRPr="00DB7746" w:rsidRDefault="00F907A1">
            <w:pPr>
              <w:spacing w:after="0" w:line="240" w:lineRule="auto"/>
              <w:rPr>
                <w:rFonts w:ascii="Times New Roman" w:hAnsi="Times New Roman"/>
                <w:color w:val="FFFFFF" w:themeColor="background1"/>
                <w:sz w:val="20"/>
              </w:rPr>
            </w:pPr>
          </w:p>
        </w:tc>
        <w:tc>
          <w:tcPr>
            <w:tcW w:w="1402" w:type="dxa"/>
            <w:shd w:val="clear" w:color="auto" w:fill="00A2E0" w:themeFill="accent2"/>
            <w:hideMark/>
          </w:tcPr>
          <w:p w14:paraId="117BF00A" w14:textId="77777777" w:rsidR="00F907A1" w:rsidRPr="00DB7746" w:rsidRDefault="00F907A1" w:rsidP="00527187">
            <w:pPr>
              <w:jc w:val="center"/>
              <w:rPr>
                <w:rFonts w:ascii="Calibri" w:eastAsiaTheme="minorHAnsi" w:hAnsi="Calibri"/>
                <w:color w:val="FFFFFF" w:themeColor="background1"/>
                <w:szCs w:val="22"/>
              </w:rPr>
            </w:pPr>
            <w:r w:rsidRPr="00DB7746">
              <w:rPr>
                <w:color w:val="FFFFFF" w:themeColor="background1"/>
              </w:rPr>
              <w:t>Sample</w:t>
            </w:r>
          </w:p>
        </w:tc>
        <w:tc>
          <w:tcPr>
            <w:tcW w:w="1693" w:type="dxa"/>
            <w:shd w:val="clear" w:color="auto" w:fill="00A2E0" w:themeFill="accent2"/>
            <w:hideMark/>
          </w:tcPr>
          <w:p w14:paraId="5AB47D68" w14:textId="21E0B436" w:rsidR="00F907A1" w:rsidRPr="00DB7746" w:rsidRDefault="00F907A1" w:rsidP="00527187">
            <w:pPr>
              <w:jc w:val="center"/>
              <w:rPr>
                <w:color w:val="FFFFFF" w:themeColor="background1"/>
              </w:rPr>
            </w:pPr>
            <w:r w:rsidRPr="00DB7746">
              <w:rPr>
                <w:color w:val="FFFFFF" w:themeColor="background1"/>
              </w:rPr>
              <w:t>Web Comp</w:t>
            </w:r>
            <w:r w:rsidR="00F678DE">
              <w:rPr>
                <w:color w:val="FFFFFF" w:themeColor="background1"/>
              </w:rPr>
              <w:t>letes</w:t>
            </w:r>
          </w:p>
        </w:tc>
        <w:tc>
          <w:tcPr>
            <w:tcW w:w="1693" w:type="dxa"/>
            <w:shd w:val="clear" w:color="auto" w:fill="00A2E0" w:themeFill="accent2"/>
            <w:hideMark/>
          </w:tcPr>
          <w:p w14:paraId="593BED73" w14:textId="01165EFD" w:rsidR="00F907A1" w:rsidRPr="00DB7746" w:rsidRDefault="00F907A1" w:rsidP="00527187">
            <w:pPr>
              <w:jc w:val="center"/>
              <w:rPr>
                <w:color w:val="FFFFFF" w:themeColor="background1"/>
              </w:rPr>
            </w:pPr>
            <w:r w:rsidRPr="00DB7746">
              <w:rPr>
                <w:color w:val="FFFFFF" w:themeColor="background1"/>
              </w:rPr>
              <w:t>Mail Comp</w:t>
            </w:r>
            <w:r w:rsidR="00F678DE">
              <w:rPr>
                <w:color w:val="FFFFFF" w:themeColor="background1"/>
              </w:rPr>
              <w:t>letes</w:t>
            </w:r>
          </w:p>
        </w:tc>
        <w:tc>
          <w:tcPr>
            <w:tcW w:w="1826" w:type="dxa"/>
            <w:shd w:val="clear" w:color="auto" w:fill="00A2E0" w:themeFill="accent2"/>
            <w:hideMark/>
          </w:tcPr>
          <w:p w14:paraId="6B11397B" w14:textId="537E8CF7" w:rsidR="00F907A1" w:rsidRPr="00DB7746" w:rsidRDefault="00F907A1" w:rsidP="00527187">
            <w:pPr>
              <w:jc w:val="center"/>
              <w:rPr>
                <w:color w:val="FFFFFF" w:themeColor="background1"/>
              </w:rPr>
            </w:pPr>
            <w:r w:rsidRPr="00DB7746">
              <w:rPr>
                <w:color w:val="FFFFFF" w:themeColor="background1"/>
              </w:rPr>
              <w:t>Bounce Back</w:t>
            </w:r>
            <w:r w:rsidR="00F678DE">
              <w:rPr>
                <w:color w:val="FFFFFF" w:themeColor="background1"/>
              </w:rPr>
              <w:t>s</w:t>
            </w:r>
          </w:p>
        </w:tc>
      </w:tr>
      <w:tr w:rsidR="00F907A1" w14:paraId="5902F732" w14:textId="77777777" w:rsidTr="00054F5B">
        <w:trPr>
          <w:trHeight w:val="167"/>
        </w:trPr>
        <w:tc>
          <w:tcPr>
            <w:tcW w:w="3235" w:type="dxa"/>
            <w:noWrap/>
            <w:hideMark/>
          </w:tcPr>
          <w:p w14:paraId="6980C726" w14:textId="747EE12C" w:rsidR="00F907A1" w:rsidRDefault="0092635B" w:rsidP="00DB7746">
            <w:pPr>
              <w:rPr>
                <w:color w:val="000000"/>
              </w:rPr>
            </w:pPr>
            <w:r>
              <w:rPr>
                <w:color w:val="000000"/>
              </w:rPr>
              <w:t xml:space="preserve">Group 1: </w:t>
            </w:r>
            <w:r w:rsidR="00DB7746">
              <w:rPr>
                <w:color w:val="000000"/>
              </w:rPr>
              <w:t>Units specified</w:t>
            </w:r>
            <w:r w:rsidR="00DB33C2">
              <w:rPr>
                <w:color w:val="000000"/>
              </w:rPr>
              <w:t xml:space="preserve"> (</w:t>
            </w:r>
            <w:r>
              <w:rPr>
                <w:color w:val="000000"/>
              </w:rPr>
              <w:t>Experimental</w:t>
            </w:r>
            <w:r w:rsidR="00DB33C2">
              <w:rPr>
                <w:color w:val="000000"/>
              </w:rPr>
              <w:t xml:space="preserve"> Group)</w:t>
            </w:r>
          </w:p>
        </w:tc>
        <w:tc>
          <w:tcPr>
            <w:tcW w:w="1402" w:type="dxa"/>
            <w:hideMark/>
          </w:tcPr>
          <w:p w14:paraId="0C64E1F6" w14:textId="77777777" w:rsidR="00F907A1" w:rsidRDefault="00F907A1" w:rsidP="00527187">
            <w:pPr>
              <w:jc w:val="center"/>
              <w:rPr>
                <w:color w:val="000000"/>
              </w:rPr>
            </w:pPr>
            <w:r>
              <w:rPr>
                <w:color w:val="000000"/>
              </w:rPr>
              <w:t>427</w:t>
            </w:r>
          </w:p>
        </w:tc>
        <w:tc>
          <w:tcPr>
            <w:tcW w:w="1693" w:type="dxa"/>
            <w:hideMark/>
          </w:tcPr>
          <w:p w14:paraId="153D5617" w14:textId="77777777" w:rsidR="00F907A1" w:rsidRDefault="00F907A1" w:rsidP="00527187">
            <w:pPr>
              <w:jc w:val="center"/>
              <w:rPr>
                <w:color w:val="000000"/>
              </w:rPr>
            </w:pPr>
            <w:r>
              <w:rPr>
                <w:color w:val="000000"/>
              </w:rPr>
              <w:t>6</w:t>
            </w:r>
          </w:p>
        </w:tc>
        <w:tc>
          <w:tcPr>
            <w:tcW w:w="1693" w:type="dxa"/>
            <w:hideMark/>
          </w:tcPr>
          <w:p w14:paraId="6D1C5AEA" w14:textId="5C574D8B" w:rsidR="00F907A1" w:rsidRDefault="0020681A" w:rsidP="00527187">
            <w:pPr>
              <w:jc w:val="center"/>
              <w:rPr>
                <w:color w:val="000000"/>
              </w:rPr>
            </w:pPr>
            <w:r>
              <w:rPr>
                <w:color w:val="000000"/>
              </w:rPr>
              <w:t>8</w:t>
            </w:r>
          </w:p>
        </w:tc>
        <w:tc>
          <w:tcPr>
            <w:tcW w:w="1826" w:type="dxa"/>
            <w:hideMark/>
          </w:tcPr>
          <w:p w14:paraId="73D8A370" w14:textId="48CA0CDA" w:rsidR="00F907A1" w:rsidRDefault="0020681A" w:rsidP="00527187">
            <w:pPr>
              <w:jc w:val="center"/>
              <w:rPr>
                <w:color w:val="000000"/>
              </w:rPr>
            </w:pPr>
            <w:r>
              <w:rPr>
                <w:color w:val="000000"/>
              </w:rPr>
              <w:t>52</w:t>
            </w:r>
          </w:p>
        </w:tc>
      </w:tr>
      <w:tr w:rsidR="00F907A1" w14:paraId="717A767F" w14:textId="77777777" w:rsidTr="00054F5B">
        <w:trPr>
          <w:trHeight w:val="167"/>
        </w:trPr>
        <w:tc>
          <w:tcPr>
            <w:tcW w:w="3235" w:type="dxa"/>
            <w:noWrap/>
            <w:hideMark/>
          </w:tcPr>
          <w:p w14:paraId="2FD8546D" w14:textId="77777777" w:rsidR="00DB7746" w:rsidRDefault="0092635B" w:rsidP="00527187">
            <w:pPr>
              <w:spacing w:after="0"/>
              <w:rPr>
                <w:color w:val="000000"/>
              </w:rPr>
            </w:pPr>
            <w:r>
              <w:rPr>
                <w:color w:val="000000"/>
              </w:rPr>
              <w:t xml:space="preserve">Group 2: </w:t>
            </w:r>
            <w:r w:rsidR="00DB7746">
              <w:rPr>
                <w:color w:val="000000"/>
              </w:rPr>
              <w:t>Units not specified</w:t>
            </w:r>
          </w:p>
          <w:p w14:paraId="61D22E93" w14:textId="0905BBC7" w:rsidR="00F907A1" w:rsidRDefault="00DB7746" w:rsidP="00527187">
            <w:pPr>
              <w:spacing w:after="0"/>
              <w:rPr>
                <w:color w:val="000000"/>
              </w:rPr>
            </w:pPr>
            <w:r>
              <w:rPr>
                <w:color w:val="000000"/>
              </w:rPr>
              <w:t>(Traditional Drop Point Approach )</w:t>
            </w:r>
          </w:p>
        </w:tc>
        <w:tc>
          <w:tcPr>
            <w:tcW w:w="1402" w:type="dxa"/>
            <w:hideMark/>
          </w:tcPr>
          <w:p w14:paraId="5751AF71" w14:textId="77777777" w:rsidR="00F907A1" w:rsidRDefault="00F907A1" w:rsidP="00527187">
            <w:pPr>
              <w:jc w:val="center"/>
              <w:rPr>
                <w:color w:val="000000"/>
              </w:rPr>
            </w:pPr>
            <w:r>
              <w:rPr>
                <w:color w:val="000000"/>
              </w:rPr>
              <w:t>406</w:t>
            </w:r>
          </w:p>
        </w:tc>
        <w:tc>
          <w:tcPr>
            <w:tcW w:w="1693" w:type="dxa"/>
            <w:hideMark/>
          </w:tcPr>
          <w:p w14:paraId="73C46D6C" w14:textId="77777777" w:rsidR="00F907A1" w:rsidRDefault="00F907A1" w:rsidP="00527187">
            <w:pPr>
              <w:jc w:val="center"/>
              <w:rPr>
                <w:color w:val="000000"/>
              </w:rPr>
            </w:pPr>
            <w:r>
              <w:rPr>
                <w:color w:val="000000"/>
              </w:rPr>
              <w:t>3</w:t>
            </w:r>
          </w:p>
        </w:tc>
        <w:tc>
          <w:tcPr>
            <w:tcW w:w="1693" w:type="dxa"/>
            <w:hideMark/>
          </w:tcPr>
          <w:p w14:paraId="51A6AD3D" w14:textId="5B124120" w:rsidR="00F907A1" w:rsidRDefault="0020681A" w:rsidP="00527187">
            <w:pPr>
              <w:jc w:val="center"/>
              <w:rPr>
                <w:color w:val="000000"/>
              </w:rPr>
            </w:pPr>
            <w:r>
              <w:rPr>
                <w:color w:val="000000"/>
              </w:rPr>
              <w:t>14</w:t>
            </w:r>
          </w:p>
        </w:tc>
        <w:tc>
          <w:tcPr>
            <w:tcW w:w="1826" w:type="dxa"/>
            <w:hideMark/>
          </w:tcPr>
          <w:p w14:paraId="0250D14F" w14:textId="01F76665" w:rsidR="00F907A1" w:rsidRDefault="0020681A" w:rsidP="00527187">
            <w:pPr>
              <w:jc w:val="center"/>
              <w:rPr>
                <w:color w:val="000000"/>
              </w:rPr>
            </w:pPr>
            <w:r>
              <w:rPr>
                <w:color w:val="000000"/>
              </w:rPr>
              <w:t>3</w:t>
            </w:r>
          </w:p>
        </w:tc>
      </w:tr>
    </w:tbl>
    <w:p w14:paraId="7652FAAC" w14:textId="46EF1A0B" w:rsidR="00DB7746" w:rsidRDefault="00884347" w:rsidP="00F907A1">
      <w:r>
        <w:t xml:space="preserve">Results indicate that </w:t>
      </w:r>
      <w:r w:rsidR="00F678DE">
        <w:t>Group 1 performed slightly better on web than Group 2, although the number of completes for web was very low</w:t>
      </w:r>
      <w:r w:rsidR="00DB7746">
        <w:t>.</w:t>
      </w:r>
      <w:r w:rsidR="00F678DE">
        <w:t xml:space="preserve"> </w:t>
      </w:r>
      <w:r w:rsidR="00DB7746">
        <w:t xml:space="preserve"> </w:t>
      </w:r>
      <w:r w:rsidR="00F678DE">
        <w:t xml:space="preserve">However, for mail, the </w:t>
      </w:r>
      <w:r w:rsidR="001701EE">
        <w:t>group not researched</w:t>
      </w:r>
      <w:r w:rsidR="00F678DE">
        <w:t xml:space="preserve"> (Group 2) actually performed better than the researched group.</w:t>
      </w:r>
      <w:r w:rsidR="00DB7746">
        <w:t xml:space="preserve"> As shown in </w:t>
      </w:r>
      <w:r w:rsidR="00DB7746">
        <w:fldChar w:fldCharType="begin"/>
      </w:r>
      <w:r w:rsidR="00DB7746">
        <w:instrText xml:space="preserve"> REF _Ref521571488 \h </w:instrText>
      </w:r>
      <w:r w:rsidR="00DB7746">
        <w:fldChar w:fldCharType="separate"/>
      </w:r>
      <w:r w:rsidR="00D50077">
        <w:t xml:space="preserve">Table </w:t>
      </w:r>
      <w:r w:rsidR="00D50077">
        <w:rPr>
          <w:noProof/>
        </w:rPr>
        <w:t>33</w:t>
      </w:r>
      <w:r w:rsidR="00DB7746">
        <w:fldChar w:fldCharType="end"/>
      </w:r>
      <w:r w:rsidR="00DB7746">
        <w:t xml:space="preserve">, this is mostly likely due to </w:t>
      </w:r>
      <w:r w:rsidR="00F678DE">
        <w:t>the number of</w:t>
      </w:r>
      <w:r w:rsidR="00DB7746">
        <w:t xml:space="preserve"> undeliverables within that sample (</w:t>
      </w:r>
      <w:r w:rsidR="00F678DE">
        <w:t>52</w:t>
      </w:r>
      <w:r w:rsidR="00DB7746">
        <w:t xml:space="preserve"> undeliverab</w:t>
      </w:r>
      <w:r w:rsidR="00F678DE">
        <w:t>les, or 6</w:t>
      </w:r>
      <w:r w:rsidR="00DB7746">
        <w:t>% of the Group 1 sample).</w:t>
      </w:r>
      <w:r w:rsidR="0080633B">
        <w:t xml:space="preserve">  </w:t>
      </w:r>
      <w:r w:rsidR="0020681A">
        <w:t>However, of those undeliverables</w:t>
      </w:r>
      <w:r w:rsidR="00F678DE">
        <w:t>, 85</w:t>
      </w:r>
      <w:r w:rsidR="0020681A">
        <w:t xml:space="preserve">% had some other address error unrelated to assignment of drop points (e.g., primary address was incorrect). </w:t>
      </w:r>
      <w:r w:rsidR="0080633B">
        <w:t>These findings could indicate that</w:t>
      </w:r>
      <w:r w:rsidR="000210B8">
        <w:t xml:space="preserve"> conducting advance research on drop point addresses could </w:t>
      </w:r>
      <w:r w:rsidR="00C25362">
        <w:t xml:space="preserve">still </w:t>
      </w:r>
      <w:r w:rsidR="000210B8">
        <w:t>potentially be a cost effective way of increasing response rates for these addresses, but more research is needed.</w:t>
      </w:r>
    </w:p>
    <w:p w14:paraId="1F93B6AC" w14:textId="064281BF" w:rsidR="00DB7746" w:rsidRDefault="00DB7746" w:rsidP="00DB7746">
      <w:pPr>
        <w:pStyle w:val="Caption"/>
        <w:keepNext/>
      </w:pPr>
      <w:bookmarkStart w:id="90" w:name="_Ref521571488"/>
      <w:r>
        <w:t xml:space="preserve">Table </w:t>
      </w:r>
      <w:r w:rsidR="00B65231">
        <w:rPr>
          <w:noProof/>
        </w:rPr>
        <w:fldChar w:fldCharType="begin"/>
      </w:r>
      <w:r w:rsidR="00B65231">
        <w:rPr>
          <w:noProof/>
        </w:rPr>
        <w:instrText xml:space="preserve"> SEQ Table \* ARABIC </w:instrText>
      </w:r>
      <w:r w:rsidR="00B65231">
        <w:rPr>
          <w:noProof/>
        </w:rPr>
        <w:fldChar w:fldCharType="separate"/>
      </w:r>
      <w:r w:rsidR="00D50077">
        <w:rPr>
          <w:noProof/>
        </w:rPr>
        <w:t>33</w:t>
      </w:r>
      <w:r w:rsidR="00B65231">
        <w:rPr>
          <w:noProof/>
        </w:rPr>
        <w:fldChar w:fldCharType="end"/>
      </w:r>
      <w:bookmarkEnd w:id="90"/>
      <w:r>
        <w:t xml:space="preserve"> Drop Point Experiment 1 Undeliverables</w:t>
      </w:r>
    </w:p>
    <w:tbl>
      <w:tblPr>
        <w:tblStyle w:val="GridTableLight"/>
        <w:tblW w:w="9787" w:type="dxa"/>
        <w:tblLook w:val="04A0" w:firstRow="1" w:lastRow="0" w:firstColumn="1" w:lastColumn="0" w:noHBand="0" w:noVBand="1"/>
      </w:tblPr>
      <w:tblGrid>
        <w:gridCol w:w="1993"/>
        <w:gridCol w:w="6539"/>
        <w:gridCol w:w="1255"/>
      </w:tblGrid>
      <w:tr w:rsidR="00F678DE" w:rsidRPr="0020681A" w14:paraId="63702C7A" w14:textId="77777777" w:rsidTr="00054F5B">
        <w:trPr>
          <w:trHeight w:val="297"/>
        </w:trPr>
        <w:tc>
          <w:tcPr>
            <w:tcW w:w="1993" w:type="dxa"/>
            <w:shd w:val="clear" w:color="auto" w:fill="00A2E0" w:themeFill="accent2"/>
            <w:noWrap/>
            <w:hideMark/>
          </w:tcPr>
          <w:p w14:paraId="02409454" w14:textId="77777777" w:rsidR="00F678DE" w:rsidRPr="0020681A" w:rsidRDefault="00F678DE" w:rsidP="0020681A">
            <w:pPr>
              <w:spacing w:after="0" w:line="240" w:lineRule="auto"/>
              <w:rPr>
                <w:rFonts w:ascii="Calibri" w:eastAsia="Times New Roman" w:hAnsi="Calibri" w:cs="Times New Roman"/>
                <w:b/>
                <w:bCs/>
                <w:color w:val="FFFFFF" w:themeColor="background1"/>
                <w:szCs w:val="22"/>
              </w:rPr>
            </w:pPr>
            <w:r w:rsidRPr="0020681A">
              <w:rPr>
                <w:rFonts w:ascii="Calibri" w:eastAsia="Times New Roman" w:hAnsi="Calibri" w:cs="Times New Roman"/>
                <w:b/>
                <w:bCs/>
                <w:color w:val="FFFFFF" w:themeColor="background1"/>
                <w:szCs w:val="22"/>
              </w:rPr>
              <w:t>Drop Point Group</w:t>
            </w:r>
          </w:p>
        </w:tc>
        <w:tc>
          <w:tcPr>
            <w:tcW w:w="6539" w:type="dxa"/>
            <w:shd w:val="clear" w:color="auto" w:fill="00A2E0" w:themeFill="accent2"/>
            <w:noWrap/>
            <w:hideMark/>
          </w:tcPr>
          <w:p w14:paraId="02870E38" w14:textId="77777777" w:rsidR="00F678DE" w:rsidRPr="0020681A" w:rsidRDefault="00F678DE" w:rsidP="0020681A">
            <w:pPr>
              <w:spacing w:after="0" w:line="240" w:lineRule="auto"/>
              <w:rPr>
                <w:rFonts w:ascii="Calibri" w:eastAsia="Times New Roman" w:hAnsi="Calibri" w:cs="Times New Roman"/>
                <w:b/>
                <w:bCs/>
                <w:color w:val="FFFFFF" w:themeColor="background1"/>
                <w:szCs w:val="22"/>
              </w:rPr>
            </w:pPr>
            <w:r w:rsidRPr="0020681A">
              <w:rPr>
                <w:rFonts w:ascii="Calibri" w:eastAsia="Times New Roman" w:hAnsi="Calibri" w:cs="Times New Roman"/>
                <w:b/>
                <w:bCs/>
                <w:color w:val="FFFFFF" w:themeColor="background1"/>
                <w:szCs w:val="22"/>
              </w:rPr>
              <w:t>Invitation Letter Bounceback Reason</w:t>
            </w:r>
          </w:p>
        </w:tc>
        <w:tc>
          <w:tcPr>
            <w:tcW w:w="1255" w:type="dxa"/>
            <w:shd w:val="clear" w:color="auto" w:fill="00A2E0" w:themeFill="accent2"/>
            <w:noWrap/>
            <w:hideMark/>
          </w:tcPr>
          <w:p w14:paraId="388863F9" w14:textId="5458D718" w:rsidR="00F678DE" w:rsidRPr="0020681A" w:rsidRDefault="00F678DE" w:rsidP="0020681A">
            <w:pPr>
              <w:spacing w:after="0" w:line="240" w:lineRule="auto"/>
              <w:rPr>
                <w:rFonts w:ascii="Calibri" w:eastAsia="Times New Roman" w:hAnsi="Calibri" w:cs="Times New Roman"/>
                <w:b/>
                <w:bCs/>
                <w:color w:val="FFFFFF" w:themeColor="background1"/>
                <w:szCs w:val="22"/>
              </w:rPr>
            </w:pPr>
            <w:r w:rsidRPr="00F678DE">
              <w:rPr>
                <w:rFonts w:ascii="Calibri" w:eastAsia="Times New Roman" w:hAnsi="Calibri" w:cs="Times New Roman"/>
                <w:b/>
                <w:bCs/>
                <w:color w:val="FFFFFF" w:themeColor="background1"/>
                <w:szCs w:val="22"/>
              </w:rPr>
              <w:t>Counts</w:t>
            </w:r>
          </w:p>
        </w:tc>
      </w:tr>
      <w:tr w:rsidR="00F678DE" w:rsidRPr="0020681A" w14:paraId="663CE44E" w14:textId="77777777" w:rsidTr="00054F5B">
        <w:trPr>
          <w:trHeight w:val="297"/>
        </w:trPr>
        <w:tc>
          <w:tcPr>
            <w:tcW w:w="1993" w:type="dxa"/>
            <w:noWrap/>
            <w:hideMark/>
          </w:tcPr>
          <w:p w14:paraId="616736F5" w14:textId="20B20B4A" w:rsidR="00F678DE" w:rsidRPr="0020681A" w:rsidRDefault="00F678DE" w:rsidP="0020681A">
            <w:pPr>
              <w:spacing w:after="0" w:line="240" w:lineRule="auto"/>
              <w:rPr>
                <w:rFonts w:ascii="Calibri" w:eastAsia="Times New Roman" w:hAnsi="Calibri" w:cs="Times New Roman"/>
                <w:color w:val="000000"/>
                <w:szCs w:val="22"/>
              </w:rPr>
            </w:pPr>
            <w:r>
              <w:rPr>
                <w:rFonts w:ascii="Calibri" w:eastAsia="Times New Roman" w:hAnsi="Calibri" w:cs="Times New Roman"/>
                <w:color w:val="000000"/>
                <w:szCs w:val="22"/>
              </w:rPr>
              <w:t>Group 1</w:t>
            </w:r>
          </w:p>
        </w:tc>
        <w:tc>
          <w:tcPr>
            <w:tcW w:w="6539" w:type="dxa"/>
            <w:noWrap/>
            <w:hideMark/>
          </w:tcPr>
          <w:p w14:paraId="4FB451C2" w14:textId="77777777" w:rsidR="00F678DE" w:rsidRPr="0020681A" w:rsidRDefault="00F678DE" w:rsidP="0020681A">
            <w:pPr>
              <w:spacing w:after="0" w:line="240" w:lineRule="auto"/>
              <w:rPr>
                <w:rFonts w:ascii="Calibri" w:eastAsia="Times New Roman" w:hAnsi="Calibri" w:cs="Times New Roman"/>
                <w:color w:val="000000"/>
                <w:szCs w:val="22"/>
              </w:rPr>
            </w:pPr>
            <w:r w:rsidRPr="0020681A">
              <w:rPr>
                <w:rFonts w:ascii="Calibri" w:eastAsia="Times New Roman" w:hAnsi="Calibri" w:cs="Times New Roman"/>
                <w:color w:val="000000"/>
                <w:szCs w:val="22"/>
              </w:rPr>
              <w:t>101=Letter Undeliverable - Other reason</w:t>
            </w:r>
          </w:p>
        </w:tc>
        <w:tc>
          <w:tcPr>
            <w:tcW w:w="1255" w:type="dxa"/>
            <w:noWrap/>
            <w:hideMark/>
          </w:tcPr>
          <w:p w14:paraId="58378D84" w14:textId="77777777" w:rsidR="00F678DE" w:rsidRPr="0020681A" w:rsidRDefault="00F678DE" w:rsidP="0020681A">
            <w:pPr>
              <w:spacing w:after="0" w:line="240" w:lineRule="auto"/>
              <w:jc w:val="right"/>
              <w:rPr>
                <w:rFonts w:ascii="Calibri" w:eastAsia="Times New Roman" w:hAnsi="Calibri" w:cs="Times New Roman"/>
                <w:color w:val="000000"/>
                <w:szCs w:val="22"/>
              </w:rPr>
            </w:pPr>
            <w:r w:rsidRPr="0020681A">
              <w:rPr>
                <w:rFonts w:ascii="Calibri" w:eastAsia="Times New Roman" w:hAnsi="Calibri" w:cs="Times New Roman"/>
                <w:color w:val="000000"/>
                <w:szCs w:val="22"/>
              </w:rPr>
              <w:t>10</w:t>
            </w:r>
          </w:p>
        </w:tc>
      </w:tr>
      <w:tr w:rsidR="00F678DE" w:rsidRPr="0020681A" w14:paraId="6017A7ED" w14:textId="77777777" w:rsidTr="00054F5B">
        <w:trPr>
          <w:trHeight w:val="297"/>
        </w:trPr>
        <w:tc>
          <w:tcPr>
            <w:tcW w:w="1993" w:type="dxa"/>
            <w:noWrap/>
            <w:hideMark/>
          </w:tcPr>
          <w:p w14:paraId="490F7EFE" w14:textId="5D96915B" w:rsidR="00F678DE" w:rsidRPr="0020681A" w:rsidRDefault="00F678DE" w:rsidP="00F678DE">
            <w:pPr>
              <w:spacing w:after="0" w:line="240" w:lineRule="auto"/>
              <w:rPr>
                <w:rFonts w:ascii="Calibri" w:eastAsia="Times New Roman" w:hAnsi="Calibri" w:cs="Times New Roman"/>
                <w:color w:val="000000"/>
                <w:szCs w:val="22"/>
              </w:rPr>
            </w:pPr>
            <w:r w:rsidRPr="00F4110B">
              <w:rPr>
                <w:rFonts w:ascii="Calibri" w:eastAsia="Times New Roman" w:hAnsi="Calibri" w:cs="Times New Roman"/>
                <w:color w:val="000000"/>
                <w:szCs w:val="22"/>
              </w:rPr>
              <w:t>Group 1</w:t>
            </w:r>
          </w:p>
        </w:tc>
        <w:tc>
          <w:tcPr>
            <w:tcW w:w="6539" w:type="dxa"/>
            <w:noWrap/>
            <w:hideMark/>
          </w:tcPr>
          <w:p w14:paraId="7287BD5F" w14:textId="77777777" w:rsidR="00F678DE" w:rsidRPr="0020681A" w:rsidRDefault="00F678DE" w:rsidP="00F678DE">
            <w:pPr>
              <w:spacing w:after="0" w:line="240" w:lineRule="auto"/>
              <w:rPr>
                <w:rFonts w:ascii="Calibri" w:eastAsia="Times New Roman" w:hAnsi="Calibri" w:cs="Times New Roman"/>
                <w:color w:val="000000"/>
                <w:szCs w:val="22"/>
              </w:rPr>
            </w:pPr>
            <w:r w:rsidRPr="0020681A">
              <w:rPr>
                <w:rFonts w:ascii="Calibri" w:eastAsia="Times New Roman" w:hAnsi="Calibri" w:cs="Times New Roman"/>
                <w:color w:val="000000"/>
                <w:szCs w:val="22"/>
              </w:rPr>
              <w:t>110=Letter Undeliverable - Insufficient Address</w:t>
            </w:r>
          </w:p>
        </w:tc>
        <w:tc>
          <w:tcPr>
            <w:tcW w:w="1255" w:type="dxa"/>
            <w:noWrap/>
            <w:hideMark/>
          </w:tcPr>
          <w:p w14:paraId="24B5735E" w14:textId="77777777" w:rsidR="00F678DE" w:rsidRPr="0020681A" w:rsidRDefault="00F678DE" w:rsidP="00F678DE">
            <w:pPr>
              <w:spacing w:after="0" w:line="240" w:lineRule="auto"/>
              <w:jc w:val="right"/>
              <w:rPr>
                <w:rFonts w:ascii="Calibri" w:eastAsia="Times New Roman" w:hAnsi="Calibri" w:cs="Times New Roman"/>
                <w:color w:val="000000"/>
                <w:szCs w:val="22"/>
              </w:rPr>
            </w:pPr>
            <w:r w:rsidRPr="0020681A">
              <w:rPr>
                <w:rFonts w:ascii="Calibri" w:eastAsia="Times New Roman" w:hAnsi="Calibri" w:cs="Times New Roman"/>
                <w:color w:val="000000"/>
                <w:szCs w:val="22"/>
              </w:rPr>
              <w:t>22</w:t>
            </w:r>
          </w:p>
        </w:tc>
      </w:tr>
      <w:tr w:rsidR="00F678DE" w:rsidRPr="0020681A" w14:paraId="025DA109" w14:textId="77777777" w:rsidTr="00054F5B">
        <w:trPr>
          <w:trHeight w:val="297"/>
        </w:trPr>
        <w:tc>
          <w:tcPr>
            <w:tcW w:w="1993" w:type="dxa"/>
            <w:noWrap/>
            <w:hideMark/>
          </w:tcPr>
          <w:p w14:paraId="06921395" w14:textId="3860CCDC" w:rsidR="00F678DE" w:rsidRPr="0020681A" w:rsidRDefault="00F678DE" w:rsidP="00F678DE">
            <w:pPr>
              <w:spacing w:after="0" w:line="240" w:lineRule="auto"/>
              <w:rPr>
                <w:rFonts w:ascii="Calibri" w:eastAsia="Times New Roman" w:hAnsi="Calibri" w:cs="Times New Roman"/>
                <w:color w:val="000000"/>
                <w:szCs w:val="22"/>
              </w:rPr>
            </w:pPr>
            <w:r w:rsidRPr="00F4110B">
              <w:rPr>
                <w:rFonts w:ascii="Calibri" w:eastAsia="Times New Roman" w:hAnsi="Calibri" w:cs="Times New Roman"/>
                <w:color w:val="000000"/>
                <w:szCs w:val="22"/>
              </w:rPr>
              <w:t>Group 1</w:t>
            </w:r>
          </w:p>
        </w:tc>
        <w:tc>
          <w:tcPr>
            <w:tcW w:w="6539" w:type="dxa"/>
            <w:noWrap/>
            <w:hideMark/>
          </w:tcPr>
          <w:p w14:paraId="2D05DE7F" w14:textId="77777777" w:rsidR="00F678DE" w:rsidRPr="0020681A" w:rsidRDefault="00F678DE" w:rsidP="00F678DE">
            <w:pPr>
              <w:spacing w:after="0" w:line="240" w:lineRule="auto"/>
              <w:rPr>
                <w:rFonts w:ascii="Calibri" w:eastAsia="Times New Roman" w:hAnsi="Calibri" w:cs="Times New Roman"/>
                <w:color w:val="000000"/>
                <w:szCs w:val="22"/>
              </w:rPr>
            </w:pPr>
            <w:r w:rsidRPr="0020681A">
              <w:rPr>
                <w:rFonts w:ascii="Calibri" w:eastAsia="Times New Roman" w:hAnsi="Calibri" w:cs="Times New Roman"/>
                <w:color w:val="000000"/>
                <w:szCs w:val="22"/>
              </w:rPr>
              <w:t>125=Letter Undeliverable - No Such Number</w:t>
            </w:r>
          </w:p>
        </w:tc>
        <w:tc>
          <w:tcPr>
            <w:tcW w:w="1255" w:type="dxa"/>
            <w:noWrap/>
            <w:hideMark/>
          </w:tcPr>
          <w:p w14:paraId="00276516" w14:textId="77777777" w:rsidR="00F678DE" w:rsidRPr="0020681A" w:rsidRDefault="00F678DE" w:rsidP="00F678DE">
            <w:pPr>
              <w:spacing w:after="0" w:line="240" w:lineRule="auto"/>
              <w:jc w:val="right"/>
              <w:rPr>
                <w:rFonts w:ascii="Calibri" w:eastAsia="Times New Roman" w:hAnsi="Calibri" w:cs="Times New Roman"/>
                <w:color w:val="000000"/>
                <w:szCs w:val="22"/>
              </w:rPr>
            </w:pPr>
            <w:r w:rsidRPr="0020681A">
              <w:rPr>
                <w:rFonts w:ascii="Calibri" w:eastAsia="Times New Roman" w:hAnsi="Calibri" w:cs="Times New Roman"/>
                <w:color w:val="000000"/>
                <w:szCs w:val="22"/>
              </w:rPr>
              <w:t>9</w:t>
            </w:r>
          </w:p>
        </w:tc>
      </w:tr>
      <w:tr w:rsidR="00F678DE" w:rsidRPr="0020681A" w14:paraId="43FDD623" w14:textId="77777777" w:rsidTr="00054F5B">
        <w:trPr>
          <w:trHeight w:val="297"/>
        </w:trPr>
        <w:tc>
          <w:tcPr>
            <w:tcW w:w="1993" w:type="dxa"/>
            <w:noWrap/>
            <w:hideMark/>
          </w:tcPr>
          <w:p w14:paraId="5CF797E8" w14:textId="38039168" w:rsidR="00F678DE" w:rsidRPr="0020681A" w:rsidRDefault="00F678DE" w:rsidP="00F678DE">
            <w:pPr>
              <w:spacing w:after="0" w:line="240" w:lineRule="auto"/>
              <w:rPr>
                <w:rFonts w:ascii="Calibri" w:eastAsia="Times New Roman" w:hAnsi="Calibri" w:cs="Times New Roman"/>
                <w:color w:val="000000"/>
                <w:szCs w:val="22"/>
              </w:rPr>
            </w:pPr>
            <w:r w:rsidRPr="00F4110B">
              <w:rPr>
                <w:rFonts w:ascii="Calibri" w:eastAsia="Times New Roman" w:hAnsi="Calibri" w:cs="Times New Roman"/>
                <w:color w:val="000000"/>
                <w:szCs w:val="22"/>
              </w:rPr>
              <w:t>Group 1</w:t>
            </w:r>
          </w:p>
        </w:tc>
        <w:tc>
          <w:tcPr>
            <w:tcW w:w="6539" w:type="dxa"/>
            <w:noWrap/>
            <w:hideMark/>
          </w:tcPr>
          <w:p w14:paraId="218B8BFE" w14:textId="77777777" w:rsidR="00F678DE" w:rsidRPr="0020681A" w:rsidRDefault="00F678DE" w:rsidP="00F678DE">
            <w:pPr>
              <w:spacing w:after="0" w:line="240" w:lineRule="auto"/>
              <w:rPr>
                <w:rFonts w:ascii="Calibri" w:eastAsia="Times New Roman" w:hAnsi="Calibri" w:cs="Times New Roman"/>
                <w:color w:val="000000"/>
                <w:szCs w:val="22"/>
              </w:rPr>
            </w:pPr>
            <w:r w:rsidRPr="0020681A">
              <w:rPr>
                <w:rFonts w:ascii="Calibri" w:eastAsia="Times New Roman" w:hAnsi="Calibri" w:cs="Times New Roman"/>
                <w:color w:val="000000"/>
                <w:szCs w:val="22"/>
              </w:rPr>
              <w:t>130=Letter Undeliverable - Not Deliverable As Addressed</w:t>
            </w:r>
          </w:p>
        </w:tc>
        <w:tc>
          <w:tcPr>
            <w:tcW w:w="1255" w:type="dxa"/>
            <w:noWrap/>
            <w:hideMark/>
          </w:tcPr>
          <w:p w14:paraId="19F76C2E" w14:textId="77777777" w:rsidR="00F678DE" w:rsidRPr="0020681A" w:rsidRDefault="00F678DE" w:rsidP="00F678DE">
            <w:pPr>
              <w:spacing w:after="0" w:line="240" w:lineRule="auto"/>
              <w:jc w:val="right"/>
              <w:rPr>
                <w:rFonts w:ascii="Calibri" w:eastAsia="Times New Roman" w:hAnsi="Calibri" w:cs="Times New Roman"/>
                <w:color w:val="000000"/>
                <w:szCs w:val="22"/>
              </w:rPr>
            </w:pPr>
            <w:r w:rsidRPr="0020681A">
              <w:rPr>
                <w:rFonts w:ascii="Calibri" w:eastAsia="Times New Roman" w:hAnsi="Calibri" w:cs="Times New Roman"/>
                <w:color w:val="000000"/>
                <w:szCs w:val="22"/>
              </w:rPr>
              <w:t>6</w:t>
            </w:r>
          </w:p>
        </w:tc>
      </w:tr>
      <w:tr w:rsidR="00F678DE" w:rsidRPr="0020681A" w14:paraId="0E873FD5" w14:textId="77777777" w:rsidTr="00054F5B">
        <w:trPr>
          <w:trHeight w:val="297"/>
        </w:trPr>
        <w:tc>
          <w:tcPr>
            <w:tcW w:w="1993" w:type="dxa"/>
            <w:noWrap/>
            <w:hideMark/>
          </w:tcPr>
          <w:p w14:paraId="7C0CCF3F" w14:textId="7887D489" w:rsidR="00F678DE" w:rsidRPr="0020681A" w:rsidRDefault="00F678DE" w:rsidP="00F678DE">
            <w:pPr>
              <w:spacing w:after="0" w:line="240" w:lineRule="auto"/>
              <w:rPr>
                <w:rFonts w:ascii="Calibri" w:eastAsia="Times New Roman" w:hAnsi="Calibri" w:cs="Times New Roman"/>
                <w:color w:val="000000"/>
                <w:szCs w:val="22"/>
              </w:rPr>
            </w:pPr>
            <w:r w:rsidRPr="00F4110B">
              <w:rPr>
                <w:rFonts w:ascii="Calibri" w:eastAsia="Times New Roman" w:hAnsi="Calibri" w:cs="Times New Roman"/>
                <w:color w:val="000000"/>
                <w:szCs w:val="22"/>
              </w:rPr>
              <w:t>Group 1</w:t>
            </w:r>
          </w:p>
        </w:tc>
        <w:tc>
          <w:tcPr>
            <w:tcW w:w="6539" w:type="dxa"/>
            <w:noWrap/>
            <w:hideMark/>
          </w:tcPr>
          <w:p w14:paraId="127793D5" w14:textId="77777777" w:rsidR="00F678DE" w:rsidRPr="0020681A" w:rsidRDefault="00F678DE" w:rsidP="00F678DE">
            <w:pPr>
              <w:spacing w:after="0" w:line="240" w:lineRule="auto"/>
              <w:rPr>
                <w:rFonts w:ascii="Calibri" w:eastAsia="Times New Roman" w:hAnsi="Calibri" w:cs="Times New Roman"/>
                <w:color w:val="000000"/>
                <w:szCs w:val="22"/>
              </w:rPr>
            </w:pPr>
            <w:r w:rsidRPr="0020681A">
              <w:rPr>
                <w:rFonts w:ascii="Calibri" w:eastAsia="Times New Roman" w:hAnsi="Calibri" w:cs="Times New Roman"/>
                <w:color w:val="000000"/>
                <w:szCs w:val="22"/>
              </w:rPr>
              <w:t>135=Letter Undeliverable - No Mail Receptacle</w:t>
            </w:r>
          </w:p>
        </w:tc>
        <w:tc>
          <w:tcPr>
            <w:tcW w:w="1255" w:type="dxa"/>
            <w:noWrap/>
            <w:hideMark/>
          </w:tcPr>
          <w:p w14:paraId="10685B67" w14:textId="77777777" w:rsidR="00F678DE" w:rsidRPr="0020681A" w:rsidRDefault="00F678DE" w:rsidP="00F678DE">
            <w:pPr>
              <w:spacing w:after="0" w:line="240" w:lineRule="auto"/>
              <w:jc w:val="right"/>
              <w:rPr>
                <w:rFonts w:ascii="Calibri" w:eastAsia="Times New Roman" w:hAnsi="Calibri" w:cs="Times New Roman"/>
                <w:color w:val="000000"/>
                <w:szCs w:val="22"/>
              </w:rPr>
            </w:pPr>
            <w:r w:rsidRPr="0020681A">
              <w:rPr>
                <w:rFonts w:ascii="Calibri" w:eastAsia="Times New Roman" w:hAnsi="Calibri" w:cs="Times New Roman"/>
                <w:color w:val="000000"/>
                <w:szCs w:val="22"/>
              </w:rPr>
              <w:t>3</w:t>
            </w:r>
          </w:p>
        </w:tc>
      </w:tr>
      <w:tr w:rsidR="00F678DE" w:rsidRPr="0020681A" w14:paraId="306258A6" w14:textId="77777777" w:rsidTr="00054F5B">
        <w:trPr>
          <w:trHeight w:val="297"/>
        </w:trPr>
        <w:tc>
          <w:tcPr>
            <w:tcW w:w="1993" w:type="dxa"/>
            <w:noWrap/>
            <w:hideMark/>
          </w:tcPr>
          <w:p w14:paraId="75A897CE" w14:textId="041B3DA9" w:rsidR="00F678DE" w:rsidRPr="0020681A" w:rsidRDefault="00F678DE" w:rsidP="00F678DE">
            <w:pPr>
              <w:spacing w:after="0" w:line="240" w:lineRule="auto"/>
              <w:rPr>
                <w:rFonts w:ascii="Calibri" w:eastAsia="Times New Roman" w:hAnsi="Calibri" w:cs="Times New Roman"/>
                <w:color w:val="000000"/>
                <w:szCs w:val="22"/>
              </w:rPr>
            </w:pPr>
            <w:r w:rsidRPr="00F4110B">
              <w:rPr>
                <w:rFonts w:ascii="Calibri" w:eastAsia="Times New Roman" w:hAnsi="Calibri" w:cs="Times New Roman"/>
                <w:color w:val="000000"/>
                <w:szCs w:val="22"/>
              </w:rPr>
              <w:t>Group 1</w:t>
            </w:r>
          </w:p>
        </w:tc>
        <w:tc>
          <w:tcPr>
            <w:tcW w:w="6539" w:type="dxa"/>
            <w:noWrap/>
            <w:hideMark/>
          </w:tcPr>
          <w:p w14:paraId="5FD4BA56" w14:textId="77777777" w:rsidR="00F678DE" w:rsidRPr="0020681A" w:rsidRDefault="00F678DE" w:rsidP="00F678DE">
            <w:pPr>
              <w:spacing w:after="0" w:line="240" w:lineRule="auto"/>
              <w:rPr>
                <w:rFonts w:ascii="Calibri" w:eastAsia="Times New Roman" w:hAnsi="Calibri" w:cs="Times New Roman"/>
                <w:color w:val="000000"/>
                <w:szCs w:val="22"/>
              </w:rPr>
            </w:pPr>
            <w:r w:rsidRPr="0020681A">
              <w:rPr>
                <w:rFonts w:ascii="Calibri" w:eastAsia="Times New Roman" w:hAnsi="Calibri" w:cs="Times New Roman"/>
                <w:color w:val="000000"/>
                <w:szCs w:val="22"/>
              </w:rPr>
              <w:t>140=Letter Undeliverable - Vacant</w:t>
            </w:r>
          </w:p>
        </w:tc>
        <w:tc>
          <w:tcPr>
            <w:tcW w:w="1255" w:type="dxa"/>
            <w:noWrap/>
            <w:hideMark/>
          </w:tcPr>
          <w:p w14:paraId="59C68828" w14:textId="77777777" w:rsidR="00F678DE" w:rsidRPr="0020681A" w:rsidRDefault="00F678DE" w:rsidP="00F678DE">
            <w:pPr>
              <w:spacing w:after="0" w:line="240" w:lineRule="auto"/>
              <w:jc w:val="right"/>
              <w:rPr>
                <w:rFonts w:ascii="Calibri" w:eastAsia="Times New Roman" w:hAnsi="Calibri" w:cs="Times New Roman"/>
                <w:color w:val="000000"/>
                <w:szCs w:val="22"/>
              </w:rPr>
            </w:pPr>
            <w:r w:rsidRPr="0020681A">
              <w:rPr>
                <w:rFonts w:ascii="Calibri" w:eastAsia="Times New Roman" w:hAnsi="Calibri" w:cs="Times New Roman"/>
                <w:color w:val="000000"/>
                <w:szCs w:val="22"/>
              </w:rPr>
              <w:t>2</w:t>
            </w:r>
          </w:p>
        </w:tc>
      </w:tr>
      <w:tr w:rsidR="00F678DE" w:rsidRPr="0020681A" w14:paraId="5095FEA4" w14:textId="77777777" w:rsidTr="00054F5B">
        <w:trPr>
          <w:trHeight w:val="297"/>
        </w:trPr>
        <w:tc>
          <w:tcPr>
            <w:tcW w:w="1993" w:type="dxa"/>
            <w:noWrap/>
            <w:hideMark/>
          </w:tcPr>
          <w:p w14:paraId="47EFA448" w14:textId="0B3E6085" w:rsidR="00F678DE" w:rsidRPr="0020681A" w:rsidRDefault="00F678DE" w:rsidP="00F678DE">
            <w:pPr>
              <w:spacing w:after="0" w:line="240" w:lineRule="auto"/>
              <w:rPr>
                <w:rFonts w:ascii="Calibri" w:eastAsia="Times New Roman" w:hAnsi="Calibri" w:cs="Times New Roman"/>
                <w:color w:val="000000"/>
                <w:szCs w:val="22"/>
              </w:rPr>
            </w:pPr>
            <w:r w:rsidRPr="008B53C2">
              <w:rPr>
                <w:rFonts w:ascii="Calibri" w:eastAsia="Times New Roman" w:hAnsi="Calibri" w:cs="Times New Roman"/>
                <w:color w:val="000000"/>
                <w:szCs w:val="22"/>
              </w:rPr>
              <w:t xml:space="preserve">Group </w:t>
            </w:r>
            <w:r>
              <w:rPr>
                <w:rFonts w:ascii="Calibri" w:eastAsia="Times New Roman" w:hAnsi="Calibri" w:cs="Times New Roman"/>
                <w:color w:val="000000"/>
                <w:szCs w:val="22"/>
              </w:rPr>
              <w:t>2</w:t>
            </w:r>
          </w:p>
        </w:tc>
        <w:tc>
          <w:tcPr>
            <w:tcW w:w="6539" w:type="dxa"/>
            <w:noWrap/>
            <w:hideMark/>
          </w:tcPr>
          <w:p w14:paraId="4F7E3F0A" w14:textId="77777777" w:rsidR="00F678DE" w:rsidRPr="0020681A" w:rsidRDefault="00F678DE" w:rsidP="00F678DE">
            <w:pPr>
              <w:spacing w:after="0" w:line="240" w:lineRule="auto"/>
              <w:rPr>
                <w:rFonts w:ascii="Calibri" w:eastAsia="Times New Roman" w:hAnsi="Calibri" w:cs="Times New Roman"/>
                <w:color w:val="000000"/>
                <w:szCs w:val="22"/>
              </w:rPr>
            </w:pPr>
            <w:r w:rsidRPr="0020681A">
              <w:rPr>
                <w:rFonts w:ascii="Calibri" w:eastAsia="Times New Roman" w:hAnsi="Calibri" w:cs="Times New Roman"/>
                <w:color w:val="000000"/>
                <w:szCs w:val="22"/>
              </w:rPr>
              <w:t>120=Letter Undeliverable - Temporarily Away</w:t>
            </w:r>
          </w:p>
        </w:tc>
        <w:tc>
          <w:tcPr>
            <w:tcW w:w="1255" w:type="dxa"/>
            <w:noWrap/>
            <w:hideMark/>
          </w:tcPr>
          <w:p w14:paraId="2F61A8D0" w14:textId="77777777" w:rsidR="00F678DE" w:rsidRPr="0020681A" w:rsidRDefault="00F678DE" w:rsidP="00F678DE">
            <w:pPr>
              <w:spacing w:after="0" w:line="240" w:lineRule="auto"/>
              <w:jc w:val="right"/>
              <w:rPr>
                <w:rFonts w:ascii="Calibri" w:eastAsia="Times New Roman" w:hAnsi="Calibri" w:cs="Times New Roman"/>
                <w:color w:val="000000"/>
                <w:szCs w:val="22"/>
              </w:rPr>
            </w:pPr>
            <w:r w:rsidRPr="0020681A">
              <w:rPr>
                <w:rFonts w:ascii="Calibri" w:eastAsia="Times New Roman" w:hAnsi="Calibri" w:cs="Times New Roman"/>
                <w:color w:val="000000"/>
                <w:szCs w:val="22"/>
              </w:rPr>
              <w:t>2</w:t>
            </w:r>
          </w:p>
        </w:tc>
      </w:tr>
      <w:tr w:rsidR="00F678DE" w:rsidRPr="0020681A" w14:paraId="366E84F1" w14:textId="77777777" w:rsidTr="00054F5B">
        <w:trPr>
          <w:trHeight w:val="297"/>
        </w:trPr>
        <w:tc>
          <w:tcPr>
            <w:tcW w:w="1993" w:type="dxa"/>
            <w:noWrap/>
            <w:hideMark/>
          </w:tcPr>
          <w:p w14:paraId="2556B392" w14:textId="518DFA58" w:rsidR="00F678DE" w:rsidRPr="0020681A" w:rsidRDefault="00F678DE" w:rsidP="00F678DE">
            <w:pPr>
              <w:spacing w:after="0" w:line="240" w:lineRule="auto"/>
              <w:rPr>
                <w:rFonts w:ascii="Calibri" w:eastAsia="Times New Roman" w:hAnsi="Calibri" w:cs="Times New Roman"/>
                <w:color w:val="000000"/>
                <w:szCs w:val="22"/>
              </w:rPr>
            </w:pPr>
            <w:r w:rsidRPr="008B53C2">
              <w:rPr>
                <w:rFonts w:ascii="Calibri" w:eastAsia="Times New Roman" w:hAnsi="Calibri" w:cs="Times New Roman"/>
                <w:color w:val="000000"/>
                <w:szCs w:val="22"/>
              </w:rPr>
              <w:t xml:space="preserve">Group </w:t>
            </w:r>
            <w:r>
              <w:rPr>
                <w:rFonts w:ascii="Calibri" w:eastAsia="Times New Roman" w:hAnsi="Calibri" w:cs="Times New Roman"/>
                <w:color w:val="000000"/>
                <w:szCs w:val="22"/>
              </w:rPr>
              <w:t>2</w:t>
            </w:r>
          </w:p>
        </w:tc>
        <w:tc>
          <w:tcPr>
            <w:tcW w:w="6539" w:type="dxa"/>
            <w:noWrap/>
            <w:hideMark/>
          </w:tcPr>
          <w:p w14:paraId="0A33A14A" w14:textId="77777777" w:rsidR="00F678DE" w:rsidRPr="0020681A" w:rsidRDefault="00F678DE" w:rsidP="00F678DE">
            <w:pPr>
              <w:spacing w:after="0" w:line="240" w:lineRule="auto"/>
              <w:rPr>
                <w:rFonts w:ascii="Calibri" w:eastAsia="Times New Roman" w:hAnsi="Calibri" w:cs="Times New Roman"/>
                <w:color w:val="000000"/>
                <w:szCs w:val="22"/>
              </w:rPr>
            </w:pPr>
            <w:r w:rsidRPr="0020681A">
              <w:rPr>
                <w:rFonts w:ascii="Calibri" w:eastAsia="Times New Roman" w:hAnsi="Calibri" w:cs="Times New Roman"/>
                <w:color w:val="000000"/>
                <w:szCs w:val="22"/>
              </w:rPr>
              <w:t>140=Letter Undeliverable - Vacant</w:t>
            </w:r>
          </w:p>
        </w:tc>
        <w:tc>
          <w:tcPr>
            <w:tcW w:w="1255" w:type="dxa"/>
            <w:noWrap/>
            <w:hideMark/>
          </w:tcPr>
          <w:p w14:paraId="38D3F519" w14:textId="77777777" w:rsidR="00F678DE" w:rsidRPr="0020681A" w:rsidRDefault="00F678DE" w:rsidP="00F678DE">
            <w:pPr>
              <w:spacing w:after="0" w:line="240" w:lineRule="auto"/>
              <w:jc w:val="right"/>
              <w:rPr>
                <w:rFonts w:ascii="Calibri" w:eastAsia="Times New Roman" w:hAnsi="Calibri" w:cs="Times New Roman"/>
                <w:color w:val="000000"/>
                <w:szCs w:val="22"/>
              </w:rPr>
            </w:pPr>
            <w:r w:rsidRPr="0020681A">
              <w:rPr>
                <w:rFonts w:ascii="Calibri" w:eastAsia="Times New Roman" w:hAnsi="Calibri" w:cs="Times New Roman"/>
                <w:color w:val="000000"/>
                <w:szCs w:val="22"/>
              </w:rPr>
              <w:t>1</w:t>
            </w:r>
          </w:p>
        </w:tc>
      </w:tr>
    </w:tbl>
    <w:p w14:paraId="66684B91" w14:textId="77777777" w:rsidR="00DB7746" w:rsidRDefault="00DB7746" w:rsidP="00F907A1"/>
    <w:p w14:paraId="126C2548" w14:textId="1B04CE84" w:rsidR="009C6750" w:rsidRDefault="009C6750" w:rsidP="0018302B">
      <w:pPr>
        <w:pStyle w:val="Heading1"/>
      </w:pPr>
      <w:bookmarkStart w:id="91" w:name="_Toc522101859"/>
      <w:r w:rsidRPr="0018302B">
        <w:t>Discussion</w:t>
      </w:r>
      <w:bookmarkEnd w:id="91"/>
    </w:p>
    <w:p w14:paraId="494E64BF" w14:textId="77777777" w:rsidR="003C675F" w:rsidRDefault="002B777C" w:rsidP="00BA2D32">
      <w:r>
        <w:t>A summary of key findings of the BRFSS Multimode Pilot is summarized below:</w:t>
      </w:r>
    </w:p>
    <w:p w14:paraId="2B2964D5" w14:textId="293855DE" w:rsidR="00D321C4" w:rsidRPr="003C675F" w:rsidRDefault="00100712" w:rsidP="003C675F">
      <w:r>
        <w:rPr>
          <w:rFonts w:asciiTheme="minorHAnsi" w:hAnsiTheme="minorHAnsi" w:cstheme="minorHAnsi"/>
          <w:b/>
          <w:i/>
          <w:kern w:val="16"/>
        </w:rPr>
        <w:br/>
      </w:r>
      <w:r w:rsidRPr="003C675F">
        <w:rPr>
          <w:rFonts w:asciiTheme="minorHAnsi" w:hAnsiTheme="minorHAnsi" w:cstheme="minorHAnsi"/>
          <w:b/>
          <w:i/>
          <w:kern w:val="16"/>
        </w:rPr>
        <w:t>Response Rates:</w:t>
      </w:r>
      <w:r>
        <w:rPr>
          <w:rFonts w:asciiTheme="minorHAnsi" w:hAnsiTheme="minorHAnsi" w:cstheme="minorHAnsi"/>
          <w:kern w:val="16"/>
        </w:rPr>
        <w:t xml:space="preserve"> </w:t>
      </w:r>
      <w:r w:rsidR="00BA2D32" w:rsidRPr="00BA2D32">
        <w:t>For both sample frames, the web + mail phase of the protocol had a higher response rate than the web only.  In addition, the ABS CATI phase had a higher response rate than the other two phases. In comparing the response rates of the three modes analyzed, it should be considered that web respondents only received one invitation to the study, compared to mail (2 contacts) and CATI (at least 3 contacts). Alternative protocols (e.g., beginning with CATI and then moving to mail or web; or offering multiple contacts to participate in web) would likely impact the response rates of each mode.</w:t>
      </w:r>
    </w:p>
    <w:p w14:paraId="79F9A3F8" w14:textId="77777777" w:rsidR="00BB4A91" w:rsidRDefault="00D321C4" w:rsidP="00BB4A91">
      <w:r>
        <w:rPr>
          <w:b/>
          <w:i/>
        </w:rPr>
        <w:t>Accuracy of Addres</w:t>
      </w:r>
      <w:r w:rsidR="0037352E">
        <w:rPr>
          <w:b/>
          <w:i/>
        </w:rPr>
        <w:t xml:space="preserve">s Matching: </w:t>
      </w:r>
      <w:r w:rsidR="002B777C">
        <w:rPr>
          <w:b/>
          <w:i/>
        </w:rPr>
        <w:t xml:space="preserve"> </w:t>
      </w:r>
      <w:r w:rsidR="002B777C" w:rsidRPr="002B777C">
        <w:t xml:space="preserve">For RDD, </w:t>
      </w:r>
      <w:r w:rsidR="002B777C">
        <w:t xml:space="preserve">22.4% of the sample drawn was able to be matched to addresses. Of these, </w:t>
      </w:r>
      <w:r w:rsidR="002B777C" w:rsidRPr="00ED38B6">
        <w:t>6% of</w:t>
      </w:r>
      <w:r w:rsidR="002B777C">
        <w:t xml:space="preserve"> the matched sample were returned as undeliverable.  </w:t>
      </w:r>
      <w:r w:rsidR="00BB4A91">
        <w:t>Of the 8,</w:t>
      </w:r>
      <w:r w:rsidR="00BB4A91" w:rsidRPr="000548EB">
        <w:t>700 ABS addresses drawn, 6,097 (or, 70.1%) were matched to telephone numbers.  Of these, 536 records (or 9% of the sample) were returned as undeliverable.</w:t>
      </w:r>
      <w:r w:rsidR="00BB4A91">
        <w:t xml:space="preserve">  </w:t>
      </w:r>
    </w:p>
    <w:p w14:paraId="606E9291" w14:textId="6B2FB05B" w:rsidR="00BB4A91" w:rsidRDefault="00BB4A91" w:rsidP="00BB4A91">
      <w:r w:rsidRPr="00E41DBC">
        <w:t>In the mail survey, respondents</w:t>
      </w:r>
      <w:r>
        <w:t xml:space="preserve"> were asked whether anyone in their household had the phone number listed in </w:t>
      </w:r>
      <w:r w:rsidR="00464186">
        <w:t>the sample</w:t>
      </w:r>
      <w:r>
        <w:t xml:space="preserve"> file</w:t>
      </w:r>
      <w:r w:rsidRPr="00E41DBC">
        <w:t xml:space="preserve">. Forty eight (48) </w:t>
      </w:r>
      <w:r>
        <w:t>percent</w:t>
      </w:r>
      <w:r w:rsidRPr="00E41DBC">
        <w:t xml:space="preserve"> of ABS respondents </w:t>
      </w:r>
      <w:r>
        <w:t>said</w:t>
      </w:r>
      <w:r w:rsidRPr="00E41DBC">
        <w:t xml:space="preserve"> that was their correct phone number (compared to 59% of RDD</w:t>
      </w:r>
      <w:r>
        <w:t xml:space="preserve"> mail respondents). An </w:t>
      </w:r>
      <w:r w:rsidRPr="00E41DBC">
        <w:t>additional 7% of ABS respondents reported that the number was correct for another person in their household, compared to 9%</w:t>
      </w:r>
      <w:r>
        <w:t xml:space="preserve"> of RDD mail respondents.  This finding indicates that the RDD sample had a more accurate phone number/address match than the ABS.</w:t>
      </w:r>
    </w:p>
    <w:p w14:paraId="01C384BE" w14:textId="71B5A457" w:rsidR="00BB4A91" w:rsidRDefault="00BB4A91" w:rsidP="00BB4A91">
      <w:r>
        <w:t xml:space="preserve">In addition, ABS respondents who completed the survey by phone were asked whether they remembered receiving a letter and paper survey in the mail.  A vast majority of respondents (73%) indicated that they did not remember receiving the survey.  One possible explanation for this could be that the phone and address for that record were mismatched.  However, there could be alternative explanations for this as well (the survey was never opened, the survey was misplaced by another member of the household, or the respondent forgot that they received the survey). </w:t>
      </w:r>
    </w:p>
    <w:p w14:paraId="6E0E0343" w14:textId="7142F37F" w:rsidR="00D321C4" w:rsidRPr="003C675F" w:rsidRDefault="00BB4A91" w:rsidP="003C675F">
      <w:r>
        <w:t>ABS CATI respondents were also asked to confirm the address in the sample file.  While the majority of respondents (60%) confirmed their address (indicating a correct phone and address match in the sample file), 28% of ABS CATI respondents answered that the address in the sample file was NOT their current address.  This indicates that in addition to the 9% of addresses that were returned as undeliverable, a relatively high percentage of survey may have been delivered to unintended recipients due to an incorrect or out of date phone match</w:t>
      </w:r>
      <w:r w:rsidR="00D67340">
        <w:t>.</w:t>
      </w:r>
    </w:p>
    <w:p w14:paraId="35018763" w14:textId="44708057" w:rsidR="00100712" w:rsidRPr="00BD2B38" w:rsidRDefault="00100712" w:rsidP="003C675F">
      <w:r w:rsidRPr="003C675F">
        <w:rPr>
          <w:b/>
          <w:i/>
        </w:rPr>
        <w:t>Questionnaire Data Quality:</w:t>
      </w:r>
      <w:r w:rsidRPr="00D63C74">
        <w:t xml:space="preserve"> </w:t>
      </w:r>
      <w:r w:rsidRPr="003C675F">
        <w:t xml:space="preserve"> ICF also examined the quality of the data collected by examining navigation errors, refusals, and comparing response distributions for selected key variables by frame and mode. Response distributions for most demographic questions were similar between the two sample frames, with some exceptions (marital status, education, and income). There were larger differences when comparing demographic questions by mode. Similarly, response distributions for key health outcome and behavior questions were similar between the two frames, but the differences were larger when comparing the three modes. In all but two variables (asthma and e-cigarette use), web respondents reported more positive health outcomes than CATI or mail.   One emerging conclusion from looking at the effects of sample frame and mode separately is that mode is probably a more important factor than frame. This finding is consistent with the findings of a similar BRFSS mode and frame experiment conducted by ICF.  In addition, the mail mode had a high level item if missingness, either from refusals or navigation errors. </w:t>
      </w:r>
    </w:p>
    <w:p w14:paraId="50B7B384" w14:textId="1ACCCEDE" w:rsidR="0018302B" w:rsidRPr="007F6B20" w:rsidRDefault="00100712" w:rsidP="0018302B">
      <w:pPr>
        <w:rPr>
          <w:rFonts w:asciiTheme="minorHAnsi" w:hAnsiTheme="minorHAnsi" w:cstheme="minorHAnsi"/>
        </w:rPr>
      </w:pPr>
      <w:r w:rsidRPr="00D63C74">
        <w:rPr>
          <w:rFonts w:asciiTheme="minorHAnsi" w:hAnsiTheme="minorHAnsi" w:cstheme="minorHAnsi"/>
          <w:b/>
          <w:i/>
        </w:rPr>
        <w:t>Cost Considerations:</w:t>
      </w:r>
      <w:r w:rsidRPr="00D63C74">
        <w:rPr>
          <w:rFonts w:asciiTheme="minorHAnsi" w:hAnsiTheme="minorHAnsi" w:cstheme="minorHAnsi"/>
        </w:rPr>
        <w:t xml:space="preserve"> ICF considered the costs associated with conducting this Pilot study, as well as a calculated cost per complete that is comparable to the current annual BRFSS computer assisted telephone interview (CATI) costs per complete for data collection from RDD NY cell phones and landlines. </w:t>
      </w:r>
      <w:r w:rsidRPr="008F0FEE">
        <w:rPr>
          <w:rFonts w:asciiTheme="minorHAnsi" w:hAnsiTheme="minorHAnsi" w:cstheme="minorHAnsi"/>
        </w:rPr>
        <w:t xml:space="preserve">Both the web and mail modes are projected to cost less than the CATI cell data collection (when averaging landline and cell costs). </w:t>
      </w:r>
      <w:r>
        <w:rPr>
          <w:rFonts w:asciiTheme="minorHAnsi" w:hAnsiTheme="minorHAnsi" w:cstheme="minorHAnsi"/>
        </w:rPr>
        <w:t>This is consistent with the findings of a similar BRFSS pilots conducted by ICF.  When comparing costs per complete by sample frame, ABS web completes were more expensive than RDD web completes. However, the reverse was true for mail mode, where ABS completes were less expensive than RDD completes.</w:t>
      </w:r>
    </w:p>
    <w:p w14:paraId="25646240" w14:textId="171A0AB8" w:rsidR="00452620" w:rsidRDefault="00452620">
      <w:pPr>
        <w:spacing w:after="0" w:line="240" w:lineRule="auto"/>
      </w:pPr>
      <w:r>
        <w:br w:type="page"/>
      </w:r>
    </w:p>
    <w:p w14:paraId="5D19E3AC" w14:textId="77777777" w:rsidR="00452620" w:rsidRDefault="00452620" w:rsidP="0018302B"/>
    <w:p w14:paraId="68C12F4E" w14:textId="7928F64A" w:rsidR="00F8156F" w:rsidRDefault="00F8156F" w:rsidP="0018302B">
      <w:pPr>
        <w:pStyle w:val="Heading1"/>
        <w:numPr>
          <w:ilvl w:val="0"/>
          <w:numId w:val="0"/>
        </w:numPr>
        <w:ind w:left="540" w:hanging="540"/>
      </w:pPr>
      <w:bookmarkStart w:id="92" w:name="_Toc522101860"/>
      <w:r>
        <w:t xml:space="preserve">Appendix A: </w:t>
      </w:r>
      <w:r w:rsidR="00926464">
        <w:t>Citations</w:t>
      </w:r>
      <w:bookmarkEnd w:id="92"/>
    </w:p>
    <w:p w14:paraId="337D7430" w14:textId="77777777" w:rsidR="00926464" w:rsidRDefault="00926464" w:rsidP="00926464">
      <w:pPr>
        <w:spacing w:after="0" w:line="240" w:lineRule="auto"/>
        <w:rPr>
          <w:rFonts w:eastAsia="Times New Roman" w:cs="Times New Roman"/>
        </w:rPr>
      </w:pPr>
      <w:r>
        <w:rPr>
          <w:rFonts w:eastAsia="Times New Roman" w:cs="Times New Roman"/>
        </w:rPr>
        <w:t xml:space="preserve">Barlas, FM, Thomas, RK, and Graham, P. 2015. Purposefully mobile: Experimentally assessing device effects in an online survey. Paper presented at annual conference of the </w:t>
      </w:r>
      <w:r w:rsidRPr="00F337C5">
        <w:rPr>
          <w:rFonts w:eastAsia="Times New Roman" w:cs="Times New Roman"/>
          <w:i/>
        </w:rPr>
        <w:t>American Association for Public Opinion Research</w:t>
      </w:r>
      <w:r>
        <w:rPr>
          <w:rFonts w:eastAsia="Times New Roman" w:cs="Times New Roman"/>
        </w:rPr>
        <w:t>, May 14-17, Hollywood, FL.</w:t>
      </w:r>
    </w:p>
    <w:p w14:paraId="6EDF204A" w14:textId="77777777" w:rsidR="00926464" w:rsidRDefault="00926464" w:rsidP="00926464">
      <w:pPr>
        <w:spacing w:after="0" w:line="240" w:lineRule="auto"/>
        <w:rPr>
          <w:rFonts w:eastAsia="Times New Roman" w:cs="Times New Roman"/>
        </w:rPr>
      </w:pPr>
    </w:p>
    <w:p w14:paraId="00E6A256" w14:textId="77777777" w:rsidR="00926464" w:rsidRDefault="00926464" w:rsidP="00926464">
      <w:pPr>
        <w:spacing w:after="0" w:line="240" w:lineRule="auto"/>
        <w:rPr>
          <w:rFonts w:eastAsia="Times New Roman" w:cs="Times New Roman"/>
        </w:rPr>
      </w:pPr>
      <w:r>
        <w:rPr>
          <w:rFonts w:eastAsia="Times New Roman" w:cs="Times New Roman"/>
        </w:rPr>
        <w:t>Bergstrom, RJC</w:t>
      </w:r>
      <w:r w:rsidRPr="005B3374">
        <w:rPr>
          <w:rFonts w:eastAsia="Times New Roman" w:cs="Times New Roman"/>
        </w:rPr>
        <w:t>, Erdma</w:t>
      </w:r>
      <w:r>
        <w:rPr>
          <w:rFonts w:eastAsia="Times New Roman" w:cs="Times New Roman"/>
        </w:rPr>
        <w:t>n, C, and Lakhe, S. 2016. Navigation buttons in web-based surveys:  Respondents’ preferences revisited in the l</w:t>
      </w:r>
      <w:r w:rsidRPr="005B3374">
        <w:rPr>
          <w:rFonts w:eastAsia="Times New Roman" w:cs="Times New Roman"/>
        </w:rPr>
        <w:t xml:space="preserve">aboratory. </w:t>
      </w:r>
      <w:r w:rsidRPr="005B3374">
        <w:rPr>
          <w:rFonts w:eastAsia="Times New Roman" w:cs="Times New Roman"/>
          <w:i/>
          <w:iCs/>
        </w:rPr>
        <w:t>Survey Practice</w:t>
      </w:r>
      <w:r w:rsidRPr="005B3374">
        <w:rPr>
          <w:rFonts w:eastAsia="Times New Roman" w:cs="Times New Roman"/>
        </w:rPr>
        <w:t xml:space="preserve">, </w:t>
      </w:r>
      <w:r w:rsidRPr="005B3374">
        <w:rPr>
          <w:rFonts w:eastAsia="Times New Roman" w:cs="Times New Roman"/>
          <w:i/>
          <w:iCs/>
        </w:rPr>
        <w:t>9</w:t>
      </w:r>
      <w:r w:rsidRPr="005B3374">
        <w:rPr>
          <w:rFonts w:eastAsia="Times New Roman" w:cs="Times New Roman"/>
        </w:rPr>
        <w:t>(1).</w:t>
      </w:r>
    </w:p>
    <w:p w14:paraId="2AEE5CA4" w14:textId="77777777" w:rsidR="00926464" w:rsidRDefault="00926464" w:rsidP="00926464">
      <w:pPr>
        <w:spacing w:after="0" w:line="240" w:lineRule="auto"/>
        <w:rPr>
          <w:rFonts w:eastAsia="Times New Roman" w:cs="Times New Roman"/>
        </w:rPr>
      </w:pPr>
    </w:p>
    <w:p w14:paraId="1564B72E" w14:textId="77777777" w:rsidR="00926464" w:rsidRPr="005B3374" w:rsidRDefault="00926464" w:rsidP="00926464">
      <w:pPr>
        <w:spacing w:after="0" w:line="240" w:lineRule="auto"/>
        <w:rPr>
          <w:rFonts w:eastAsia="Times New Roman" w:cs="Times New Roman"/>
        </w:rPr>
      </w:pPr>
      <w:r w:rsidRPr="005B3374">
        <w:rPr>
          <w:rFonts w:eastAsia="Times New Roman" w:cs="Times New Roman"/>
        </w:rPr>
        <w:t>Couper, M</w:t>
      </w:r>
      <w:r>
        <w:rPr>
          <w:rFonts w:eastAsia="Times New Roman" w:cs="Times New Roman"/>
        </w:rPr>
        <w:t>P, Baker, R, and Mechling, J. 2011. Placement and design of navigation buttons in web s</w:t>
      </w:r>
      <w:r w:rsidRPr="005B3374">
        <w:rPr>
          <w:rFonts w:eastAsia="Times New Roman" w:cs="Times New Roman"/>
        </w:rPr>
        <w:t xml:space="preserve">urveys. </w:t>
      </w:r>
      <w:r w:rsidRPr="005B3374">
        <w:rPr>
          <w:rFonts w:eastAsia="Times New Roman" w:cs="Times New Roman"/>
          <w:i/>
          <w:iCs/>
        </w:rPr>
        <w:t>Survey Practice</w:t>
      </w:r>
      <w:r w:rsidRPr="005B3374">
        <w:rPr>
          <w:rFonts w:eastAsia="Times New Roman" w:cs="Times New Roman"/>
        </w:rPr>
        <w:t xml:space="preserve">, </w:t>
      </w:r>
      <w:r w:rsidRPr="005B3374">
        <w:rPr>
          <w:rFonts w:eastAsia="Times New Roman" w:cs="Times New Roman"/>
          <w:i/>
          <w:iCs/>
        </w:rPr>
        <w:t>4</w:t>
      </w:r>
      <w:r w:rsidRPr="005B3374">
        <w:rPr>
          <w:rFonts w:eastAsia="Times New Roman" w:cs="Times New Roman"/>
        </w:rPr>
        <w:t>(1).</w:t>
      </w:r>
    </w:p>
    <w:p w14:paraId="2BEFBB01" w14:textId="77777777" w:rsidR="00926464" w:rsidRPr="00821A20" w:rsidRDefault="00926464" w:rsidP="00926464">
      <w:pPr>
        <w:spacing w:after="0" w:line="240" w:lineRule="auto"/>
        <w:ind w:left="450" w:hanging="450"/>
        <w:rPr>
          <w:rFonts w:eastAsia="Times New Roman" w:cs="Times New Roman"/>
        </w:rPr>
      </w:pPr>
    </w:p>
    <w:p w14:paraId="0A627501" w14:textId="77777777" w:rsidR="00926464" w:rsidRPr="0028156F" w:rsidRDefault="00926464" w:rsidP="00926464">
      <w:pPr>
        <w:spacing w:after="0" w:line="240" w:lineRule="auto"/>
      </w:pPr>
      <w:r>
        <w:t>Dillman, D, Smyth, JD, and</w:t>
      </w:r>
      <w:r w:rsidRPr="00821A20">
        <w:t xml:space="preserve"> Christian, </w:t>
      </w:r>
      <w:r>
        <w:t>LM. 2015</w:t>
      </w:r>
      <w:r w:rsidRPr="00821A20">
        <w:t xml:space="preserve">.  </w:t>
      </w:r>
      <w:r w:rsidRPr="00821A20">
        <w:rPr>
          <w:i/>
        </w:rPr>
        <w:t>Internet, Phone,</w:t>
      </w:r>
      <w:r>
        <w:rPr>
          <w:i/>
        </w:rPr>
        <w:t xml:space="preserve"> Mail, and Mixed-Mode Surveys: </w:t>
      </w:r>
      <w:r w:rsidRPr="00821A20">
        <w:rPr>
          <w:i/>
        </w:rPr>
        <w:t>The Tailored Design Method</w:t>
      </w:r>
      <w:r w:rsidRPr="00821A20">
        <w:t>.  Hoboken, N.J.:  Wiley &amp; Sons.</w:t>
      </w:r>
    </w:p>
    <w:p w14:paraId="30DE4F17" w14:textId="77777777" w:rsidR="00926464" w:rsidRPr="00F86C69" w:rsidRDefault="00926464" w:rsidP="00926464">
      <w:pPr>
        <w:spacing w:after="0" w:line="240" w:lineRule="auto"/>
      </w:pPr>
    </w:p>
    <w:p w14:paraId="5B8D0317" w14:textId="77777777" w:rsidR="00926464" w:rsidRDefault="00926464" w:rsidP="00926464">
      <w:pPr>
        <w:spacing w:after="0" w:line="240" w:lineRule="auto"/>
      </w:pPr>
      <w:r w:rsidRPr="00F86C69">
        <w:t>Izrael</w:t>
      </w:r>
      <w:r>
        <w:t>,</w:t>
      </w:r>
      <w:r w:rsidRPr="00F86C69">
        <w:t xml:space="preserve"> D, Battaglia</w:t>
      </w:r>
      <w:r>
        <w:t>,</w:t>
      </w:r>
      <w:r w:rsidRPr="00F86C69">
        <w:t xml:space="preserve"> MP, </w:t>
      </w:r>
      <w:r>
        <w:t xml:space="preserve">and </w:t>
      </w:r>
      <w:r w:rsidRPr="00F86C69">
        <w:t>Frankel</w:t>
      </w:r>
      <w:r>
        <w:t xml:space="preserve">, MR. </w:t>
      </w:r>
      <w:r w:rsidRPr="00F86C69">
        <w:t>2009. Extreme survey weight adjustment as a component of sa</w:t>
      </w:r>
      <w:r>
        <w:t>mple balancing (a.k.a. Raking).</w:t>
      </w:r>
      <w:r w:rsidRPr="00F86C69">
        <w:t xml:space="preserve">Paper 274-2009, </w:t>
      </w:r>
      <w:r w:rsidRPr="00F337C5">
        <w:rPr>
          <w:i/>
        </w:rPr>
        <w:t>SAS Global Forum</w:t>
      </w:r>
      <w:r w:rsidRPr="00F86C69">
        <w:t xml:space="preserve"> 2009.</w:t>
      </w:r>
    </w:p>
    <w:p w14:paraId="050E856F" w14:textId="77777777" w:rsidR="00926464" w:rsidRDefault="00926464" w:rsidP="00926464">
      <w:pPr>
        <w:spacing w:after="0" w:line="240" w:lineRule="auto"/>
      </w:pPr>
    </w:p>
    <w:p w14:paraId="19219C2A" w14:textId="77777777" w:rsidR="00926464" w:rsidRPr="001E1D5E" w:rsidRDefault="00926464" w:rsidP="00926464">
      <w:pPr>
        <w:spacing w:after="0" w:line="240" w:lineRule="auto"/>
      </w:pPr>
      <w:r>
        <w:t>Oh, HL</w:t>
      </w:r>
      <w:r w:rsidRPr="00F86C69">
        <w:t xml:space="preserve"> and Scheuren</w:t>
      </w:r>
      <w:r>
        <w:t>,</w:t>
      </w:r>
      <w:r w:rsidRPr="00F86C69">
        <w:t xml:space="preserve"> F. (1978)</w:t>
      </w:r>
      <w:r>
        <w:t>. Some unresolved application issues in raking ratio e</w:t>
      </w:r>
      <w:r w:rsidRPr="00F86C69">
        <w:t xml:space="preserve">stimation. </w:t>
      </w:r>
      <w:r w:rsidRPr="00F337C5">
        <w:rPr>
          <w:i/>
        </w:rPr>
        <w:t>1978 Proceedings of the Section on Survey Research Methods,</w:t>
      </w:r>
      <w:r w:rsidRPr="00F86C69">
        <w:t xml:space="preserve"> Washington, DC: American Statistical Association, pp. 723-728</w:t>
      </w:r>
      <w:r>
        <w:t>.</w:t>
      </w:r>
    </w:p>
    <w:p w14:paraId="3970AA82" w14:textId="77777777" w:rsidR="00926464" w:rsidRDefault="00926464" w:rsidP="00926464">
      <w:pPr>
        <w:spacing w:after="0" w:line="240" w:lineRule="auto"/>
      </w:pPr>
    </w:p>
    <w:p w14:paraId="324A205C" w14:textId="77777777" w:rsidR="00926464" w:rsidRPr="00F86C69" w:rsidRDefault="00926464" w:rsidP="00926464">
      <w:pPr>
        <w:spacing w:after="0" w:line="240" w:lineRule="auto"/>
      </w:pPr>
      <w:r w:rsidRPr="005B3374">
        <w:t>Revilla, M</w:t>
      </w:r>
      <w:r>
        <w:t>, Toninelli, D, and Ochoa, C. 2015</w:t>
      </w:r>
      <w:r w:rsidRPr="005B3374">
        <w:t xml:space="preserve">. </w:t>
      </w:r>
      <w:r w:rsidRPr="005B3374">
        <w:rPr>
          <w:i/>
          <w:iCs/>
        </w:rPr>
        <w:t>An</w:t>
      </w:r>
      <w:r>
        <w:rPr>
          <w:i/>
          <w:iCs/>
        </w:rPr>
        <w:t xml:space="preserve"> experiment comparing grids and item-by-item formats in web surveys completed through PC and s</w:t>
      </w:r>
      <w:r w:rsidRPr="005B3374">
        <w:rPr>
          <w:i/>
          <w:iCs/>
        </w:rPr>
        <w:t>martphones</w:t>
      </w:r>
      <w:r w:rsidRPr="005B3374">
        <w:t xml:space="preserve"> (RECSM Working Paper No. 46). Research and Expertise Centre for Survey Methodology: Universitat Pompeu Fabra, Barcelona.</w:t>
      </w:r>
    </w:p>
    <w:p w14:paraId="60C828CF" w14:textId="77777777" w:rsidR="00926464" w:rsidRDefault="00926464" w:rsidP="00926464">
      <w:pPr>
        <w:spacing w:after="0" w:line="240" w:lineRule="auto"/>
      </w:pPr>
      <w:r>
        <w:br w:type="page"/>
      </w:r>
    </w:p>
    <w:p w14:paraId="5640BEAB" w14:textId="77777777" w:rsidR="00F8156F" w:rsidRPr="00F8156F" w:rsidRDefault="00F8156F" w:rsidP="00F8156F"/>
    <w:p w14:paraId="326EB681" w14:textId="573FCEC4" w:rsidR="0018302B" w:rsidRDefault="0018302B" w:rsidP="0018302B">
      <w:pPr>
        <w:pStyle w:val="Heading1"/>
        <w:numPr>
          <w:ilvl w:val="0"/>
          <w:numId w:val="0"/>
        </w:numPr>
        <w:ind w:left="540" w:hanging="540"/>
      </w:pPr>
      <w:bookmarkStart w:id="93" w:name="_Toc522101861"/>
      <w:r>
        <w:t>Appendix</w:t>
      </w:r>
      <w:r w:rsidR="00452620">
        <w:t xml:space="preserve"> B</w:t>
      </w:r>
      <w:r w:rsidR="00EB4EC3">
        <w:t>. Mail Instrument</w:t>
      </w:r>
      <w:bookmarkEnd w:id="93"/>
    </w:p>
    <w:p w14:paraId="5455E073" w14:textId="23008106" w:rsidR="00EE219A" w:rsidRPr="00EE219A" w:rsidRDefault="00EE219A" w:rsidP="00EE219A"/>
    <w:p w14:paraId="72DCD607" w14:textId="77777777" w:rsidR="00F8156F" w:rsidRDefault="00F8156F" w:rsidP="00F8156F"/>
    <w:p w14:paraId="1D0BCCEC" w14:textId="77777777" w:rsidR="00F8156F" w:rsidRPr="00F8156F" w:rsidRDefault="00F8156F" w:rsidP="00F8156F"/>
    <w:p w14:paraId="61B92DB0" w14:textId="77777777" w:rsidR="00E25F32" w:rsidRPr="00E25F32" w:rsidRDefault="00E25F32" w:rsidP="00E25F32"/>
    <w:sectPr w:rsidR="00E25F32" w:rsidRPr="00E25F32" w:rsidSect="00F55AA6">
      <w:headerReference w:type="default" r:id="rId15"/>
      <w:footerReference w:type="even" r:id="rId16"/>
      <w:footerReference w:type="default" r:id="rId17"/>
      <w:headerReference w:type="first" r:id="rId18"/>
      <w:pgSz w:w="12240" w:h="15840"/>
      <w:pgMar w:top="1080" w:right="1440" w:bottom="1440" w:left="1440" w:header="288" w:footer="432"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7286E48" w16cid:durableId="1F16DC17"/>
  <w16cid:commentId w16cid:paraId="2C417476" w16cid:durableId="1F16DD5A"/>
  <w16cid:commentId w16cid:paraId="0AE9CD9E" w16cid:durableId="1F16DD64"/>
  <w16cid:commentId w16cid:paraId="4073D8F9" w16cid:durableId="1F16DE79"/>
  <w16cid:commentId w16cid:paraId="07826F15" w16cid:durableId="1F16E155"/>
  <w16cid:commentId w16cid:paraId="56B09DE6" w16cid:durableId="1F16E193"/>
  <w16cid:commentId w16cid:paraId="08367A22" w16cid:durableId="1F16E221"/>
  <w16cid:commentId w16cid:paraId="380CC99F" w16cid:durableId="1F16E319"/>
  <w16cid:commentId w16cid:paraId="659FFC1E" w16cid:durableId="1F16E516"/>
  <w16cid:commentId w16cid:paraId="67D542B3" w16cid:durableId="1F16E597"/>
  <w16cid:commentId w16cid:paraId="0C97BDBB" w16cid:durableId="1F16E6B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80BE20" w14:textId="77777777" w:rsidR="005006D6" w:rsidRDefault="005006D6" w:rsidP="00071810">
      <w:r>
        <w:separator/>
      </w:r>
    </w:p>
  </w:endnote>
  <w:endnote w:type="continuationSeparator" w:id="0">
    <w:p w14:paraId="5FC50A5B" w14:textId="77777777" w:rsidR="005006D6" w:rsidRDefault="005006D6" w:rsidP="00071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CenturyGothic">
    <w:altName w:val="Century Gothic"/>
    <w:charset w:val="00"/>
    <w:family w:val="auto"/>
    <w:pitch w:val="variable"/>
    <w:sig w:usb0="00000287" w:usb1="00000000"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E53A2" w14:textId="77777777" w:rsidR="005006D6" w:rsidRDefault="005006D6" w:rsidP="0082558F">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6C7171E5" w14:textId="77777777" w:rsidR="005006D6" w:rsidRDefault="005006D6" w:rsidP="0082558F">
    <w:pPr>
      <w:pStyle w:val="Footer"/>
    </w:pPr>
  </w:p>
  <w:p w14:paraId="41ABA8D4" w14:textId="77777777" w:rsidR="005006D6" w:rsidRDefault="005006D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2340493"/>
      <w:docPartObj>
        <w:docPartGallery w:val="Page Numbers (Bottom of Page)"/>
        <w:docPartUnique/>
      </w:docPartObj>
    </w:sdtPr>
    <w:sdtEndPr>
      <w:rPr>
        <w:noProof/>
      </w:rPr>
    </w:sdtEndPr>
    <w:sdtContent>
      <w:p w14:paraId="1F15A606" w14:textId="4170CC38" w:rsidR="005006D6" w:rsidRDefault="005006D6">
        <w:pPr>
          <w:pStyle w:val="Footer"/>
        </w:pPr>
        <w:r>
          <w:fldChar w:fldCharType="begin"/>
        </w:r>
        <w:r>
          <w:instrText xml:space="preserve"> PAGE   \* MERGEFORMAT </w:instrText>
        </w:r>
        <w:r>
          <w:fldChar w:fldCharType="separate"/>
        </w:r>
        <w:r w:rsidR="004B5FA9">
          <w:rPr>
            <w:noProof/>
          </w:rPr>
          <w:t>2</w:t>
        </w:r>
        <w:r>
          <w:rPr>
            <w:noProof/>
          </w:rPr>
          <w:fldChar w:fldCharType="end"/>
        </w:r>
      </w:p>
    </w:sdtContent>
  </w:sdt>
  <w:p w14:paraId="44BE8E3A" w14:textId="77777777" w:rsidR="005006D6" w:rsidRDefault="005006D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7F831B" w14:textId="77777777" w:rsidR="005006D6" w:rsidRDefault="005006D6" w:rsidP="00071810">
      <w:r>
        <w:separator/>
      </w:r>
    </w:p>
  </w:footnote>
  <w:footnote w:type="continuationSeparator" w:id="0">
    <w:p w14:paraId="6365A136" w14:textId="77777777" w:rsidR="005006D6" w:rsidRDefault="005006D6" w:rsidP="00071810">
      <w:r>
        <w:continuationSeparator/>
      </w:r>
    </w:p>
  </w:footnote>
  <w:footnote w:id="1">
    <w:p w14:paraId="74DEBA04" w14:textId="1DAECDD4" w:rsidR="005006D6" w:rsidRDefault="005006D6">
      <w:pPr>
        <w:pStyle w:val="FootnoteText"/>
      </w:pPr>
      <w:r>
        <w:rPr>
          <w:rStyle w:val="FootnoteReference"/>
        </w:rPr>
        <w:footnoteRef/>
      </w:r>
      <w:r>
        <w:t xml:space="preserve"> </w:t>
      </w:r>
      <w:r>
        <w:rPr>
          <w:rFonts w:ascii="Calibri" w:hAnsi="Calibri"/>
          <w:color w:val="1F497D"/>
        </w:rPr>
        <w:t>For the CATI cases with an undeliverable mailing were not excluded, as long as they had a matched phone number.</w:t>
      </w:r>
    </w:p>
  </w:footnote>
  <w:footnote w:id="2">
    <w:p w14:paraId="2733C2B7" w14:textId="6023758C" w:rsidR="005006D6" w:rsidRDefault="005006D6">
      <w:pPr>
        <w:pStyle w:val="FootnoteText"/>
      </w:pPr>
      <w:r>
        <w:rPr>
          <w:rStyle w:val="FootnoteReference"/>
        </w:rPr>
        <w:footnoteRef/>
      </w:r>
      <w:r>
        <w:t xml:space="preserve"> </w:t>
      </w:r>
      <w:r>
        <w:rPr>
          <w:rFonts w:ascii="Calibri" w:hAnsi="Calibri"/>
          <w:color w:val="1F497D"/>
        </w:rPr>
        <w:t>*Note2: There were a total of 508 records in the DP group that were NOT matched to a phone number.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5CF0F7" w14:textId="083E9A28" w:rsidR="005006D6" w:rsidRPr="008F7F31" w:rsidRDefault="005006D6" w:rsidP="00710AE5">
    <w:pPr>
      <w:pStyle w:val="Header"/>
      <w:ind w:right="4680"/>
      <w:rPr>
        <w:rFonts w:cs="Arial"/>
      </w:rPr>
    </w:pPr>
    <w:r w:rsidRPr="001B6350">
      <w:rPr>
        <w:rFonts w:cs="Arial"/>
        <w:noProof/>
      </w:rPr>
      <mc:AlternateContent>
        <mc:Choice Requires="wps">
          <w:drawing>
            <wp:anchor distT="0" distB="0" distL="114300" distR="114300" simplePos="0" relativeHeight="251650048" behindDoc="0" locked="0" layoutInCell="1" allowOverlap="1" wp14:anchorId="5716957E" wp14:editId="6AC99C3A">
              <wp:simplePos x="0" y="0"/>
              <wp:positionH relativeFrom="column">
                <wp:posOffset>4956642</wp:posOffset>
              </wp:positionH>
              <wp:positionV relativeFrom="paragraph">
                <wp:posOffset>-38025</wp:posOffset>
              </wp:positionV>
              <wp:extent cx="1901825" cy="311150"/>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1825" cy="311150"/>
                      </a:xfrm>
                      <a:prstGeom prst="rect">
                        <a:avLst/>
                      </a:prstGeom>
                      <a:noFill/>
                      <a:ln w="9525">
                        <a:noFill/>
                        <a:miter lim="800000"/>
                        <a:headEnd/>
                        <a:tailEnd/>
                      </a:ln>
                    </wps:spPr>
                    <wps:txbx>
                      <w:txbxContent>
                        <w:p w14:paraId="5BD5CA59" w14:textId="74C96C31" w:rsidR="005006D6" w:rsidRPr="00F12E0F" w:rsidRDefault="005006D6" w:rsidP="001B6350">
                          <w:pPr>
                            <w:jc w:val="center"/>
                            <w:rPr>
                              <w:rFonts w:asciiTheme="majorHAnsi" w:hAnsiTheme="majorHAnsi" w:cstheme="majorHAnsi"/>
                              <w:color w:val="000000" w:themeColor="text1"/>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position:absolute;margin-left:390.3pt;margin-top:-3pt;width:149.75pt;height:24.5pt;z-index:2516500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HcbCgIAAPMDAAAOAAAAZHJzL2Uyb0RvYy54bWysU9tu2zAMfR+wfxD0vvjSZEuMOEXXLsOA&#10;7gK0+wBZlmNhkqhJSuzs60vJaRp0b8P8IIgmechzSK2vR63IQTgvwdS0mOWUCMOhlWZX05+P23dL&#10;SnxgpmUKjKjpUXh6vXn7Zj3YSpTQg2qFIwhifDXYmvYh2CrLPO+FZn4GVhh0duA0C2i6XdY6NiC6&#10;VlmZ5++zAVxrHXDhPf69m5x0k/C7TvDwveu8CETVFHsL6XTpbOKZbdas2jlme8lPbbB/6EIzabDo&#10;GeqOBUb2Tv4FpSV34KELMw46g66TXCQOyKbIX7F56JkViQuK4+1ZJv//YPm3ww9HZFvT8ooSwzTO&#10;6FGMgXyEkZRRnsH6CqMeLMaFEX/jmBNVb++B//LEwG3PzE7cOAdDL1iL7RUxM7tInXB8BGmGr9Bi&#10;GbYPkIDGzumoHapBEB3HdDyPJrbCY8lVXizLBSUcfVdFUSzS7DJWPWdb58NnAZrES00djj6hs8O9&#10;D7EbVj2HxGIGtlKpNH5lyFDT1QLhX3m0DLidSuqaLvP4TfsSSX4ybUoOTKrpjgWUObGORCfKYWxG&#10;DIxSNNAekb+DaQvx1eClB/eHkgE3sKb+9545QYn6YlDDVTGfx5VNxnzxoUTDXXqaSw8zHKFqGiiZ&#10;rrchrXlk5O0Nar2VSYaXTk694mYldU6vIK7upZ2iXt7q5gkAAP//AwBQSwMEFAAGAAgAAAAhAHrr&#10;ttreAAAACgEAAA8AAABkcnMvZG93bnJldi54bWxMj8FOwzAQRO+V+Adrkbi1dgtKo5BNVaG2HCkl&#10;4uzGJomI15btpuHvcU9wXO3TzJtyM5mBjdqH3hLCciGAaWqs6qlFqD/28xxYiJKUHCxphB8dYFPd&#10;zUpZKHuldz2eYstSCIVCInQxuoLz0HTayLCwTlP6fVlvZEynb7ny8prCzcBXQmTcyJ5SQyedful0&#10;8326GAQX3WH96t+O291+FPXnoV717Q7x4X7aPgOLeop/MNz0kzpUyelsL6QCGxDWucgSijDP0qYb&#10;IHKxBHZGeHoUwKuS/59Q/QIAAP//AwBQSwECLQAUAAYACAAAACEAtoM4kv4AAADhAQAAEwAAAAAA&#10;AAAAAAAAAAAAAAAAW0NvbnRlbnRfVHlwZXNdLnhtbFBLAQItABQABgAIAAAAIQA4/SH/1gAAAJQB&#10;AAALAAAAAAAAAAAAAAAAAC8BAABfcmVscy8ucmVsc1BLAQItABQABgAIAAAAIQDdOHcbCgIAAPMD&#10;AAAOAAAAAAAAAAAAAAAAAC4CAABkcnMvZTJvRG9jLnhtbFBLAQItABQABgAIAAAAIQB667ba3gAA&#10;AAoBAAAPAAAAAAAAAAAAAAAAAGQEAABkcnMvZG93bnJldi54bWxQSwUGAAAAAAQABADzAAAAbwUA&#10;AAAA&#10;" filled="f" stroked="f">
              <v:textbox style="mso-fit-shape-to-text:t">
                <w:txbxContent>
                  <w:p w14:paraId="5BD5CA59" w14:textId="74C96C31" w:rsidR="005006D6" w:rsidRPr="00F12E0F" w:rsidRDefault="005006D6" w:rsidP="001B6350">
                    <w:pPr>
                      <w:jc w:val="center"/>
                      <w:rPr>
                        <w:rFonts w:asciiTheme="majorHAnsi" w:hAnsiTheme="majorHAnsi" w:cstheme="majorHAnsi"/>
                        <w:color w:val="000000" w:themeColor="text1"/>
                        <w:sz w:val="16"/>
                        <w:szCs w:val="16"/>
                      </w:rPr>
                    </w:pPr>
                  </w:p>
                </w:txbxContent>
              </v:textbox>
            </v:shape>
          </w:pict>
        </mc:Fallback>
      </mc:AlternateContent>
    </w:r>
    <w:r>
      <w:rPr>
        <w:rFonts w:cs="Arial"/>
      </w:rPr>
      <w:t>NY BRFSS Pilot Report</w:t>
    </w:r>
  </w:p>
  <w:p w14:paraId="28D64682" w14:textId="77777777" w:rsidR="005006D6" w:rsidRDefault="005006D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38721B" w14:textId="7C4C3D87" w:rsidR="005006D6" w:rsidRDefault="005006D6">
    <w:pPr>
      <w:pStyle w:val="Header"/>
    </w:pPr>
    <w:r>
      <w:rPr>
        <w:noProof/>
      </w:rPr>
      <mc:AlternateContent>
        <mc:Choice Requires="wpg">
          <w:drawing>
            <wp:anchor distT="0" distB="0" distL="114300" distR="114300" simplePos="0" relativeHeight="251669504" behindDoc="0" locked="0" layoutInCell="1" allowOverlap="1" wp14:anchorId="13E1715C" wp14:editId="66434FBB">
              <wp:simplePos x="0" y="0"/>
              <wp:positionH relativeFrom="column">
                <wp:posOffset>-683046</wp:posOffset>
              </wp:positionH>
              <wp:positionV relativeFrom="paragraph">
                <wp:posOffset>48474</wp:posOffset>
              </wp:positionV>
              <wp:extent cx="7318107" cy="8869721"/>
              <wp:effectExtent l="0" t="0" r="0" b="7620"/>
              <wp:wrapNone/>
              <wp:docPr id="18" name="Group 18"/>
              <wp:cNvGraphicFramePr/>
              <a:graphic xmlns:a="http://schemas.openxmlformats.org/drawingml/2006/main">
                <a:graphicData uri="http://schemas.microsoft.com/office/word/2010/wordprocessingGroup">
                  <wpg:wgp>
                    <wpg:cNvGrpSpPr/>
                    <wpg:grpSpPr>
                      <a:xfrm>
                        <a:off x="0" y="0"/>
                        <a:ext cx="7318107" cy="8869721"/>
                        <a:chOff x="0" y="0"/>
                        <a:chExt cx="7318107" cy="8869721"/>
                      </a:xfrm>
                    </wpg:grpSpPr>
                    <wps:wsp>
                      <wps:cNvPr id="8" name="Rectangle 4"/>
                      <wps:cNvSpPr>
                        <a:spLocks noChangeAspect="1"/>
                      </wps:cNvSpPr>
                      <wps:spPr>
                        <a:xfrm>
                          <a:off x="0" y="3139807"/>
                          <a:ext cx="1042416" cy="1453896"/>
                        </a:xfrm>
                        <a:prstGeom prst="rect">
                          <a:avLst/>
                        </a:prstGeom>
                        <a:solidFill>
                          <a:schemeClr val="bg2">
                            <a:lumMod val="50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2"/>
                      <wps:cNvSpPr>
                        <a:spLocks noChangeAspect="1"/>
                      </wps:cNvSpPr>
                      <wps:spPr>
                        <a:xfrm>
                          <a:off x="3139807" y="0"/>
                          <a:ext cx="4178300" cy="6249489"/>
                        </a:xfrm>
                        <a:prstGeom prst="rect">
                          <a:avLst/>
                        </a:prstGeom>
                        <a:solidFill>
                          <a:schemeClr val="bg2"/>
                        </a:solidFill>
                        <a:ln>
                          <a:noFill/>
                        </a:ln>
                        <a:effectLst/>
                      </wps:spPr>
                      <wps:style>
                        <a:lnRef idx="1">
                          <a:schemeClr val="accent1"/>
                        </a:lnRef>
                        <a:fillRef idx="3">
                          <a:schemeClr val="accent1"/>
                        </a:fillRef>
                        <a:effectRef idx="2">
                          <a:schemeClr val="accent1"/>
                        </a:effectRef>
                        <a:fontRef idx="minor">
                          <a:schemeClr val="lt1"/>
                        </a:fontRef>
                      </wps:style>
                      <wps:txbx>
                        <w:txbxContent>
                          <w:p w14:paraId="77FF6277" w14:textId="113CF017" w:rsidR="005006D6" w:rsidRDefault="005006D6" w:rsidP="00622676">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tangle 25"/>
                      <wps:cNvSpPr/>
                      <wps:spPr>
                        <a:xfrm>
                          <a:off x="0" y="4186410"/>
                          <a:ext cx="7315200" cy="4683311"/>
                        </a:xfrm>
                        <a:prstGeom prst="rect">
                          <a:avLst/>
                        </a:prstGeom>
                        <a:solidFill>
                          <a:schemeClr val="accent2"/>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tangle 26"/>
                      <wps:cNvSpPr>
                        <a:spLocks noChangeAspect="1"/>
                      </wps:cNvSpPr>
                      <wps:spPr>
                        <a:xfrm>
                          <a:off x="1046603" y="4186410"/>
                          <a:ext cx="2093976" cy="2093976"/>
                        </a:xfrm>
                        <a:prstGeom prst="rect">
                          <a:avLst/>
                        </a:prstGeom>
                        <a:solidFill>
                          <a:schemeClr val="accent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18" o:spid="_x0000_s1030" style="position:absolute;margin-left:-53.8pt;margin-top:3.8pt;width:576.25pt;height:698.4pt;z-index:251669504" coordsize="73181,88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2q4zQMAACcTAAAOAAAAZHJzL2Uyb0RvYy54bWzsWNtu2zgQfV+g/0DwvdHVsmxEKYx0ExTI&#10;tkHTRZ9pmrpgJZIl6cjp1++QlGQjMVqgaQq0sB9kkZwbD2eORjp/s+tadM+UbgQvcHQWYsQ4FZuG&#10;VwX+99PV6xwjbQjfkFZwVuAHpvGbi1d/nfdyyWJRi3bDFAIjXC97WeDaGLkMAk1r1hF9JiTjsFgK&#10;1REDQ1UFG0V6sN61QRyGWdALtZFKUKY1zL71i/jC2S9LRs2HstTMoLbAEJtxV+Wua3sNLs7JslJE&#10;1g0dwiA/EEVHGg5OJ1NviSFoq5onprqGKqFFac6o6AJRlg1lbg+wmyh8tJtrJbbS7aVa9pWcYAJo&#10;H+H0w2bp+/tbhZoNnB2cFCcdnJFzi2AM4PSyWoLMtZJ38lYNE5Uf2f3uStXZf9gJ2jlYHyZY2c4g&#10;CpPzJMqjcI4RhbU8zxbzOPLA0xpO54kerf/+jmYwOg5sfFM4vYQk0nuc9PNwuquJZA5+bTEYcJpg&#10;+gjJRXjVMpR6pJyUhckCouWNoP9pxMVlDVJspSXIA8xWFsI+ELYDPagdxTOJkkUOALpkHVGNwjRO&#10;o8yjGqWzJF9kzvaIDVlKpc01Ex2yNwVWEIBLUnJ/o40NYy/iQhZts7lq2tYNbAWyy1ahewK1s65i&#10;p9puu3/Exs/NQvgNLl3BWnFnVR9aarm1x4W17J36GebKc4hkj4G7Mw8ts1ot/8hKSE/Iosj5n/z4&#10;EAiljBuP6SBt1UpwNSkm31cc5K2qj2pS9rv+ptdJw3kW3EzKXcOFOua9nUIuvfyQEtrv20KwFpsH&#10;yDglPGVpSa8aOMUbos0tUcBRwGbAu+YDXMpW9AUWwx1GtVBfj81beSgJWMWoB84rsP6yJYph1L7j&#10;UCyLKE0tSbpBOpvHMFCHK+vDFb7tLgWkRgQML6m7tfKmHW9LJbrPQM8r6xWWCKfgu8DUqHFwaTwX&#10;A8FTtlo5MSBGScwNv5N0PHWbv592n4mSQyobqIL3YixQsnyU0V7WngcXq60RZePSfY/rgDeQhaW4&#10;X8AaEezfs+ueNmJbO9Y7kMvPpY2RMNBTMk6jeZ5A2ToyzuJ0keaLl6UNX/MnSnAs9hxKMLv1zj+q&#10;x8Q5kcQfRRLx7AhJzMbDHlhi4IxvNgxplGcpUA7IwhNt30zNoGX2lZ9meZJE44Nz7Dp+YsPgn8yO&#10;4qDNOFX/s6v/VOt/Vq1D5/6kIXAN/It0BPC2kGVhgm1HcJQd4nCRLObD68Q48I/uF2OHkX5O7HBi&#10;B4x+k9cF98kBvsa4F93hy5H93HM4dq8X++9bF/8DAAD//wMAUEsDBBQABgAIAAAAIQDmX4Ac4QAA&#10;AAwBAAAPAAAAZHJzL2Rvd25yZXYueG1sTI9BS8NAEIXvgv9hGcFbuxuNtcZsSinqqQi2gvQ2TaZJ&#10;aHY3ZLdJ+u+dnPQ0b5jHm++lq9E0oqfO185qiOYKBNncFbUtNXzv32dLED6gLbBxljRcycMqu71J&#10;MSncYL+o34VScIj1CWqoQmgTKX1ekUE/dy1Zvp1cZzDw2pWy6HDgcNPIB6UW0mBt+UOFLW0qys+7&#10;i9HwMeCwfoze+u35tLke9k+fP9uItL6/G9evIAKN4c8MEz6jQ8ZMR3exhReNhlmknhfs1TCNyaDi&#10;+AXEkVXMEmSWyv8lsl8AAAD//wMAUEsBAi0AFAAGAAgAAAAhALaDOJL+AAAA4QEAABMAAAAAAAAA&#10;AAAAAAAAAAAAAFtDb250ZW50X1R5cGVzXS54bWxQSwECLQAUAAYACAAAACEAOP0h/9YAAACUAQAA&#10;CwAAAAAAAAAAAAAAAAAvAQAAX3JlbHMvLnJlbHNQSwECLQAUAAYACAAAACEAYnNquM0DAAAnEwAA&#10;DgAAAAAAAAAAAAAAAAAuAgAAZHJzL2Uyb0RvYy54bWxQSwECLQAUAAYACAAAACEA5l+AHOEAAAAM&#10;AQAADwAAAAAAAAAAAAAAAAAnBgAAZHJzL2Rvd25yZXYueG1sUEsFBgAAAAAEAAQA8wAAADUHAAAA&#10;AA==&#10;">
              <v:rect id="Rectangle 4" o:spid="_x0000_s1031" style="position:absolute;top:31398;width:10424;height:145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0JMsEA&#10;AADaAAAADwAAAGRycy9kb3ducmV2LnhtbERPTYvCMBC9C/sfwix4EZsqIks1iuyiqHjQrgePQzPb&#10;lm0mpYm2+uvNQfD4eN/zZWcqcaPGlZYVjKIYBHFmdcm5gvPvevgFwnlkjZVlUnAnB8vFR2+OibYt&#10;n+iW+lyEEHYJKii8rxMpXVaQQRfZmjhwf7Yx6ANscqkbbEO4qeQ4jqfSYMmhocCavgvK/tOrUcDx&#10;4ZFOBofL9Kfd671bHXcb2SrV/+xWMxCeOv8Wv9xbrSBsDVfCDZC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tCTLBAAAA2gAAAA8AAAAAAAAAAAAAAAAAmAIAAGRycy9kb3du&#10;cmV2LnhtbFBLBQYAAAAABAAEAPUAAACGAwAAAAA=&#10;" fillcolor="#5c7680 [1614]" stroked="f">
                <v:path arrowok="t"/>
                <o:lock v:ext="edit" aspectratio="t"/>
              </v:rect>
              <v:rect id="Rectangle 2" o:spid="_x0000_s1032" style="position:absolute;left:31398;width:41783;height:624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vI7MUA&#10;AADbAAAADwAAAGRycy9kb3ducmV2LnhtbESPzWvCQBDF74X+D8sUvJS60YOU6CoiBCwUxS/wOGQn&#10;HzQ7G7Krif+9cxB6m+G9ee83i9XgGnWnLtSeDUzGCSji3NuaSwPnU/b1DSpEZIuNZzLwoACr5fvb&#10;AlPrez7Q/RhLJSEcUjRQxdimWoe8Iodh7Fti0QrfOYyydqW2HfYS7ho9TZKZdlizNFTY0qai/O94&#10;cwb6jc6K30vx87ju97fP4ZCtT7vMmNHHsJ6DijTEf/PremsFX+jlFxlAL5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e8jsxQAAANsAAAAPAAAAAAAAAAAAAAAAAJgCAABkcnMv&#10;ZG93bnJldi54bWxQSwUGAAAAAAQABAD1AAAAigMAAAAA&#10;" fillcolor="#d8e0e3 [3214]" stroked="f">
                <v:path arrowok="t"/>
                <o:lock v:ext="edit" aspectratio="t"/>
                <v:textbox>
                  <w:txbxContent>
                    <w:p w14:paraId="77FF6277" w14:textId="113CF017" w:rsidR="005006D6" w:rsidRDefault="005006D6" w:rsidP="00622676">
                      <w:pPr>
                        <w:jc w:val="center"/>
                      </w:pPr>
                      <w:r>
                        <w:t xml:space="preserve"> </w:t>
                      </w:r>
                    </w:p>
                  </w:txbxContent>
                </v:textbox>
              </v:rect>
              <v:rect id="Rectangle 25" o:spid="_x0000_s1033" style="position:absolute;top:41864;width:73152;height:468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zJ1sIA&#10;AADbAAAADwAAAGRycy9kb3ducmV2LnhtbESP3YrCMBSE7xd8h3AE79ZUwWWpRimKKAi6/jzAoTk2&#10;xeakNlHr25sFwcthZr5hJrPWVuJOjS8dKxj0ExDEudMlFwpOx+X3LwgfkDVWjknBkzzMpp2vCaba&#10;PXhP90MoRISwT1GBCaFOpfS5IYu+72ri6J1dYzFE2RRSN/iIcFvJYZL8SIslxwWDNc0N5ZfDzSrI&#10;8XrcPGlnttnqtBjoYvdXZ2elet02G4MI1IZP+N1eawXDEfx/iT9AT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3MnWwgAAANsAAAAPAAAAAAAAAAAAAAAAAJgCAABkcnMvZG93&#10;bnJldi54bWxQSwUGAAAAAAQABAD1AAAAhwMAAAAA&#10;" fillcolor="#00a2e0 [3205]" stroked="f"/>
              <v:rect id="Rectangle 26" o:spid="_x0000_s1034" style="position:absolute;left:10466;top:41864;width:20939;height:209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QlcsQA&#10;AADbAAAADwAAAGRycy9kb3ducmV2LnhtbESPzWrDMBCE74W8g9hAb40cE0JxIpvEoRDa5pCfB1is&#10;jW1irRxJjd23rwqFHoeZ+YZZF6PpxIOcby0rmM8SEMSV1S3XCi7nt5dXED4ga+wsk4Jv8lDkk6c1&#10;ZtoOfKTHKdQiQthnqKAJoc+k9FVDBv3M9sTRu1pnMETpaqkdDhFuOpkmyVIabDkuNNhT2VB1O30Z&#10;BZ/vQ3kfzGJ32Lhw8Nv0Y1uSU+p5Om5WIAKN4T/8195rBekSfr/EHy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kJXLEAAAA2wAAAA8AAAAAAAAAAAAAAAAAmAIAAGRycy9k&#10;b3ducmV2LnhtbFBLBQYAAAAABAAEAPUAAACJAwAAAAA=&#10;" fillcolor="#00538b [3204]" stroked="f">
                <v:path arrowok="t"/>
                <o:lock v:ext="edit" aspectratio="t"/>
              </v:rect>
            </v:group>
          </w:pict>
        </mc:Fallback>
      </mc:AlternateContent>
    </w:r>
    <w:r>
      <w:rPr>
        <w:noProof/>
      </w:rPr>
      <w:drawing>
        <wp:anchor distT="0" distB="0" distL="114300" distR="114300" simplePos="0" relativeHeight="251674624" behindDoc="1" locked="0" layoutInCell="1" allowOverlap="1" wp14:anchorId="5145E178" wp14:editId="779F72B1">
          <wp:simplePos x="0" y="0"/>
          <wp:positionH relativeFrom="column">
            <wp:posOffset>-452120</wp:posOffset>
          </wp:positionH>
          <wp:positionV relativeFrom="paragraph">
            <wp:posOffset>278765</wp:posOffset>
          </wp:positionV>
          <wp:extent cx="1167493" cy="942975"/>
          <wp:effectExtent l="0" t="0" r="127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F-logo-COLOR.jpg"/>
                  <pic:cNvPicPr/>
                </pic:nvPicPr>
                <pic:blipFill>
                  <a:blip r:embed="rId1">
                    <a:extLst>
                      <a:ext uri="{28A0092B-C50C-407E-A947-70E740481C1C}">
                        <a14:useLocalDpi xmlns:a14="http://schemas.microsoft.com/office/drawing/2010/main" val="0"/>
                      </a:ext>
                    </a:extLst>
                  </a:blip>
                  <a:stretch>
                    <a:fillRect/>
                  </a:stretch>
                </pic:blipFill>
                <pic:spPr>
                  <a:xfrm>
                    <a:off x="0" y="0"/>
                    <a:ext cx="1168875" cy="94409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26FBD"/>
    <w:multiLevelType w:val="hybridMultilevel"/>
    <w:tmpl w:val="E7BE0ACA"/>
    <w:lvl w:ilvl="0" w:tplc="33D87448">
      <w:start w:val="1"/>
      <w:numFmt w:val="bullet"/>
      <w:pStyle w:val="Tablebullett"/>
      <w:lvlText w:val=""/>
      <w:lvlJc w:val="left"/>
      <w:pPr>
        <w:ind w:left="720" w:hanging="360"/>
      </w:pPr>
      <w:rPr>
        <w:rFonts w:ascii="Symbol" w:hAnsi="Symbol" w:hint="default"/>
        <w:color w:val="0067AC"/>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F30983"/>
    <w:multiLevelType w:val="hybridMultilevel"/>
    <w:tmpl w:val="F9C0BE16"/>
    <w:lvl w:ilvl="0" w:tplc="D9D20B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5243824"/>
    <w:multiLevelType w:val="multilevel"/>
    <w:tmpl w:val="E3586CBC"/>
    <w:lvl w:ilvl="0">
      <w:start w:val="1"/>
      <w:numFmt w:val="upperRoman"/>
      <w:pStyle w:val="Heading1"/>
      <w:lvlText w:val="%1."/>
      <w:lvlJc w:val="left"/>
      <w:pPr>
        <w:ind w:left="1242" w:hanging="432"/>
      </w:pPr>
      <w:rPr>
        <w:rFonts w:hint="default"/>
      </w:rPr>
    </w:lvl>
    <w:lvl w:ilvl="1">
      <w:start w:val="1"/>
      <w:numFmt w:val="decimal"/>
      <w:pStyle w:val="Heading2"/>
      <w:lvlText w:val="%2."/>
      <w:lvlJc w:val="left"/>
      <w:pPr>
        <w:ind w:left="576" w:hanging="576"/>
      </w:pPr>
      <w:rPr>
        <w:rFonts w:hint="default"/>
      </w:rPr>
    </w:lvl>
    <w:lvl w:ilvl="2">
      <w:start w:val="1"/>
      <w:numFmt w:val="decimal"/>
      <w:isLgl/>
      <w:lvlText w:val="%2.%3"/>
      <w:lvlJc w:val="left"/>
      <w:pPr>
        <w:ind w:left="720" w:hanging="720"/>
      </w:pPr>
      <w:rPr>
        <w:rFonts w:hint="default"/>
      </w:rPr>
    </w:lvl>
    <w:lvl w:ilvl="3">
      <w:start w:val="1"/>
      <w:numFmt w:val="decimal"/>
      <w:pStyle w:val="Heading4"/>
      <w:isLgl/>
      <w:lvlText w:val="%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nsid w:val="15C606E1"/>
    <w:multiLevelType w:val="hybridMultilevel"/>
    <w:tmpl w:val="FB6E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9F33BF"/>
    <w:multiLevelType w:val="multilevel"/>
    <w:tmpl w:val="F8CAEDB0"/>
    <w:lvl w:ilvl="0">
      <w:start w:val="1"/>
      <w:numFmt w:val="bullet"/>
      <w:pStyle w:val="ListParagraph"/>
      <w:lvlText w:val=""/>
      <w:lvlJc w:val="left"/>
      <w:pPr>
        <w:ind w:left="720" w:hanging="360"/>
      </w:pPr>
      <w:rPr>
        <w:rFonts w:ascii="Wingdings" w:hAnsi="Wingdings" w:hint="default"/>
        <w:color w:val="auto"/>
      </w:rPr>
    </w:lvl>
    <w:lvl w:ilvl="1">
      <w:start w:val="1"/>
      <w:numFmt w:val="bullet"/>
      <w:pStyle w:val="ListParagraph-2"/>
      <w:lvlText w:val="–"/>
      <w:lvlJc w:val="left"/>
      <w:pPr>
        <w:ind w:left="1440" w:hanging="360"/>
      </w:pPr>
      <w:rPr>
        <w:rFonts w:ascii="Arial" w:hAnsi="Arial" w:hint="default"/>
      </w:rPr>
    </w:lvl>
    <w:lvl w:ilvl="2">
      <w:start w:val="1"/>
      <w:numFmt w:val="bullet"/>
      <w:pStyle w:val="ListParagraph-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541459F6"/>
    <w:multiLevelType w:val="hybridMultilevel"/>
    <w:tmpl w:val="7A7C6E0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4A74BF"/>
    <w:multiLevelType w:val="hybridMultilevel"/>
    <w:tmpl w:val="7FBE1A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3F6694"/>
    <w:multiLevelType w:val="hybridMultilevel"/>
    <w:tmpl w:val="37901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6"/>
  </w:num>
  <w:num w:numId="7">
    <w:abstractNumId w:val="3"/>
  </w:num>
  <w:num w:numId="8">
    <w:abstractNumId w:val="2"/>
  </w:num>
  <w:num w:numId="9">
    <w:abstractNumId w:val="2"/>
  </w:num>
  <w:num w:numId="10">
    <w:abstractNumId w:val="5"/>
  </w:num>
  <w:num w:numId="11">
    <w:abstractNumId w:val="2"/>
  </w:num>
  <w:num w:numId="12">
    <w:abstractNumId w:val="2"/>
  </w:num>
  <w:num w:numId="13">
    <w:abstractNumId w:val="2"/>
  </w:num>
  <w:num w:numId="14">
    <w:abstractNumId w:val="2"/>
    <w:lvlOverride w:ilvl="0">
      <w:startOverride w:val="1"/>
    </w:lvlOverride>
    <w:lvlOverride w:ilvl="1">
      <w:startOverride w:val="7"/>
    </w:lvlOverride>
    <w:lvlOverride w:ilvl="2">
      <w:startOverride w:val="4"/>
    </w:lvlOverride>
    <w:lvlOverride w:ilvl="3">
      <w:startOverride w:val="1"/>
    </w:lvlOverride>
  </w:num>
  <w:num w:numId="15">
    <w:abstractNumId w:val="2"/>
    <w:lvlOverride w:ilvl="0">
      <w:startOverride w:val="1"/>
    </w:lvlOverride>
    <w:lvlOverride w:ilvl="1">
      <w:startOverride w:val="7"/>
    </w:lvlOverride>
    <w:lvlOverride w:ilvl="2">
      <w:startOverride w:val="4"/>
    </w:lvlOverride>
    <w:lvlOverride w:ilvl="3">
      <w:startOverride w:val="1"/>
    </w:lvlOverride>
  </w:num>
  <w:num w:numId="16">
    <w:abstractNumId w:val="2"/>
  </w:num>
  <w:num w:numId="17">
    <w:abstractNumId w:val="2"/>
  </w:num>
  <w:num w:numId="18">
    <w:abstractNumId w:val="2"/>
  </w:num>
  <w:num w:numId="19">
    <w:abstractNumId w:val="4"/>
  </w:num>
  <w:num w:numId="20">
    <w:abstractNumId w:val="1"/>
  </w:num>
  <w:num w:numId="21">
    <w:abstractNumId w:val="0"/>
  </w:num>
  <w:num w:numId="22">
    <w:abstractNumId w:val="0"/>
  </w:num>
  <w:num w:numId="23">
    <w:abstractNumId w:val="0"/>
  </w:num>
  <w:num w:numId="24">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characterSpacingControl w:val="doNotCompress"/>
  <w:hdrShapeDefaults>
    <o:shapedefaults v:ext="edit" spidmax="614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810"/>
    <w:rsid w:val="00000284"/>
    <w:rsid w:val="0000086C"/>
    <w:rsid w:val="0000187E"/>
    <w:rsid w:val="000025F6"/>
    <w:rsid w:val="00006998"/>
    <w:rsid w:val="00006C9E"/>
    <w:rsid w:val="00010402"/>
    <w:rsid w:val="00011847"/>
    <w:rsid w:val="0001495F"/>
    <w:rsid w:val="00016B0E"/>
    <w:rsid w:val="000210B8"/>
    <w:rsid w:val="00022D69"/>
    <w:rsid w:val="00023987"/>
    <w:rsid w:val="00025A62"/>
    <w:rsid w:val="000275EE"/>
    <w:rsid w:val="0003105B"/>
    <w:rsid w:val="0003281C"/>
    <w:rsid w:val="00033C21"/>
    <w:rsid w:val="000356CE"/>
    <w:rsid w:val="000363CC"/>
    <w:rsid w:val="000368C5"/>
    <w:rsid w:val="00036914"/>
    <w:rsid w:val="00036950"/>
    <w:rsid w:val="00036CE6"/>
    <w:rsid w:val="00042C11"/>
    <w:rsid w:val="00046261"/>
    <w:rsid w:val="00051961"/>
    <w:rsid w:val="00053831"/>
    <w:rsid w:val="000548EB"/>
    <w:rsid w:val="00054F5B"/>
    <w:rsid w:val="0005673A"/>
    <w:rsid w:val="00056815"/>
    <w:rsid w:val="00060CC3"/>
    <w:rsid w:val="00064B0F"/>
    <w:rsid w:val="00064DDD"/>
    <w:rsid w:val="0006511E"/>
    <w:rsid w:val="00065E08"/>
    <w:rsid w:val="00071810"/>
    <w:rsid w:val="000752C5"/>
    <w:rsid w:val="0007746B"/>
    <w:rsid w:val="00077676"/>
    <w:rsid w:val="000823CF"/>
    <w:rsid w:val="00083FDF"/>
    <w:rsid w:val="00085453"/>
    <w:rsid w:val="00086400"/>
    <w:rsid w:val="00086B38"/>
    <w:rsid w:val="00091DE1"/>
    <w:rsid w:val="000922F9"/>
    <w:rsid w:val="000931C7"/>
    <w:rsid w:val="00093258"/>
    <w:rsid w:val="000958D7"/>
    <w:rsid w:val="00095EA1"/>
    <w:rsid w:val="00096EC7"/>
    <w:rsid w:val="00097314"/>
    <w:rsid w:val="000A7E8C"/>
    <w:rsid w:val="000B3634"/>
    <w:rsid w:val="000B3667"/>
    <w:rsid w:val="000B61A5"/>
    <w:rsid w:val="000C0D68"/>
    <w:rsid w:val="000C0E2A"/>
    <w:rsid w:val="000C2AC7"/>
    <w:rsid w:val="000C4E5F"/>
    <w:rsid w:val="000C5DF7"/>
    <w:rsid w:val="000C5E92"/>
    <w:rsid w:val="000D074C"/>
    <w:rsid w:val="000D11EB"/>
    <w:rsid w:val="000E3262"/>
    <w:rsid w:val="000E4076"/>
    <w:rsid w:val="000F0ACA"/>
    <w:rsid w:val="000F4BF2"/>
    <w:rsid w:val="000F6611"/>
    <w:rsid w:val="00100712"/>
    <w:rsid w:val="00100F4B"/>
    <w:rsid w:val="00102C78"/>
    <w:rsid w:val="00105C81"/>
    <w:rsid w:val="0011120D"/>
    <w:rsid w:val="00114B59"/>
    <w:rsid w:val="001163BC"/>
    <w:rsid w:val="001222B1"/>
    <w:rsid w:val="0012788B"/>
    <w:rsid w:val="00130A91"/>
    <w:rsid w:val="0013180E"/>
    <w:rsid w:val="00132734"/>
    <w:rsid w:val="00140240"/>
    <w:rsid w:val="001451E7"/>
    <w:rsid w:val="001453C3"/>
    <w:rsid w:val="0015015F"/>
    <w:rsid w:val="00156D11"/>
    <w:rsid w:val="00163E58"/>
    <w:rsid w:val="001650AA"/>
    <w:rsid w:val="0016735C"/>
    <w:rsid w:val="001701EE"/>
    <w:rsid w:val="00173FA4"/>
    <w:rsid w:val="00175D1E"/>
    <w:rsid w:val="0018302B"/>
    <w:rsid w:val="0018386D"/>
    <w:rsid w:val="00183A6A"/>
    <w:rsid w:val="0018501F"/>
    <w:rsid w:val="00190922"/>
    <w:rsid w:val="00192BFD"/>
    <w:rsid w:val="0019448E"/>
    <w:rsid w:val="001945A8"/>
    <w:rsid w:val="001949F1"/>
    <w:rsid w:val="001A1522"/>
    <w:rsid w:val="001A3756"/>
    <w:rsid w:val="001A4F69"/>
    <w:rsid w:val="001A7079"/>
    <w:rsid w:val="001B0C1B"/>
    <w:rsid w:val="001B1E55"/>
    <w:rsid w:val="001B403E"/>
    <w:rsid w:val="001B437A"/>
    <w:rsid w:val="001B6350"/>
    <w:rsid w:val="001C2188"/>
    <w:rsid w:val="001C2556"/>
    <w:rsid w:val="001C50EA"/>
    <w:rsid w:val="001C52DF"/>
    <w:rsid w:val="001C6E82"/>
    <w:rsid w:val="001D4C51"/>
    <w:rsid w:val="001D5A2B"/>
    <w:rsid w:val="001D7B65"/>
    <w:rsid w:val="001D7D1B"/>
    <w:rsid w:val="001E757D"/>
    <w:rsid w:val="001F16EF"/>
    <w:rsid w:val="001F3800"/>
    <w:rsid w:val="001F387D"/>
    <w:rsid w:val="001F5429"/>
    <w:rsid w:val="001F6358"/>
    <w:rsid w:val="001F6467"/>
    <w:rsid w:val="001F6BD4"/>
    <w:rsid w:val="001F77FE"/>
    <w:rsid w:val="002005C4"/>
    <w:rsid w:val="00201030"/>
    <w:rsid w:val="0020150C"/>
    <w:rsid w:val="00204500"/>
    <w:rsid w:val="00204C78"/>
    <w:rsid w:val="002065AC"/>
    <w:rsid w:val="0020681A"/>
    <w:rsid w:val="00210683"/>
    <w:rsid w:val="00213D94"/>
    <w:rsid w:val="002148EC"/>
    <w:rsid w:val="00222135"/>
    <w:rsid w:val="002240E6"/>
    <w:rsid w:val="0022707E"/>
    <w:rsid w:val="002306BC"/>
    <w:rsid w:val="0023524A"/>
    <w:rsid w:val="002357EB"/>
    <w:rsid w:val="00235D83"/>
    <w:rsid w:val="00236A3C"/>
    <w:rsid w:val="00237167"/>
    <w:rsid w:val="00240734"/>
    <w:rsid w:val="0024275D"/>
    <w:rsid w:val="002517DC"/>
    <w:rsid w:val="002548E2"/>
    <w:rsid w:val="00254D59"/>
    <w:rsid w:val="00255282"/>
    <w:rsid w:val="00257551"/>
    <w:rsid w:val="0026378B"/>
    <w:rsid w:val="00263E4F"/>
    <w:rsid w:val="00263FB7"/>
    <w:rsid w:val="002707B5"/>
    <w:rsid w:val="002724AD"/>
    <w:rsid w:val="002750D8"/>
    <w:rsid w:val="002762B1"/>
    <w:rsid w:val="00281E35"/>
    <w:rsid w:val="0028533B"/>
    <w:rsid w:val="002855EC"/>
    <w:rsid w:val="00291362"/>
    <w:rsid w:val="00293C87"/>
    <w:rsid w:val="002A5D35"/>
    <w:rsid w:val="002A7EFF"/>
    <w:rsid w:val="002A7F52"/>
    <w:rsid w:val="002B14FF"/>
    <w:rsid w:val="002B213A"/>
    <w:rsid w:val="002B2CA8"/>
    <w:rsid w:val="002B3ACC"/>
    <w:rsid w:val="002B5FD7"/>
    <w:rsid w:val="002B6C8F"/>
    <w:rsid w:val="002B6F00"/>
    <w:rsid w:val="002B777C"/>
    <w:rsid w:val="002C09FD"/>
    <w:rsid w:val="002C16EA"/>
    <w:rsid w:val="002C41A5"/>
    <w:rsid w:val="002C68F4"/>
    <w:rsid w:val="002D036A"/>
    <w:rsid w:val="002D3000"/>
    <w:rsid w:val="002D5D30"/>
    <w:rsid w:val="002D608D"/>
    <w:rsid w:val="002D714C"/>
    <w:rsid w:val="002D72D4"/>
    <w:rsid w:val="002D7BDA"/>
    <w:rsid w:val="002D7CBB"/>
    <w:rsid w:val="002E1195"/>
    <w:rsid w:val="002E222A"/>
    <w:rsid w:val="002E225D"/>
    <w:rsid w:val="002E2360"/>
    <w:rsid w:val="002E2B74"/>
    <w:rsid w:val="002E3AB8"/>
    <w:rsid w:val="002E69EE"/>
    <w:rsid w:val="002E7C93"/>
    <w:rsid w:val="002F245B"/>
    <w:rsid w:val="0030093D"/>
    <w:rsid w:val="00303F80"/>
    <w:rsid w:val="003057E6"/>
    <w:rsid w:val="003119E0"/>
    <w:rsid w:val="003209C3"/>
    <w:rsid w:val="00321C75"/>
    <w:rsid w:val="00323024"/>
    <w:rsid w:val="00325C33"/>
    <w:rsid w:val="00326F27"/>
    <w:rsid w:val="00330762"/>
    <w:rsid w:val="0033518A"/>
    <w:rsid w:val="003360B7"/>
    <w:rsid w:val="0033636A"/>
    <w:rsid w:val="00336F03"/>
    <w:rsid w:val="00337DF9"/>
    <w:rsid w:val="00342B8C"/>
    <w:rsid w:val="00343609"/>
    <w:rsid w:val="00343D3B"/>
    <w:rsid w:val="00347694"/>
    <w:rsid w:val="00353038"/>
    <w:rsid w:val="00356EC7"/>
    <w:rsid w:val="00360582"/>
    <w:rsid w:val="00361389"/>
    <w:rsid w:val="00362BDF"/>
    <w:rsid w:val="0036300C"/>
    <w:rsid w:val="0037352E"/>
    <w:rsid w:val="00373C30"/>
    <w:rsid w:val="003759A7"/>
    <w:rsid w:val="00376431"/>
    <w:rsid w:val="00376923"/>
    <w:rsid w:val="00381201"/>
    <w:rsid w:val="003823B5"/>
    <w:rsid w:val="00382EF9"/>
    <w:rsid w:val="00384597"/>
    <w:rsid w:val="00385340"/>
    <w:rsid w:val="003914F7"/>
    <w:rsid w:val="00393668"/>
    <w:rsid w:val="00393B31"/>
    <w:rsid w:val="003978F5"/>
    <w:rsid w:val="003A6B74"/>
    <w:rsid w:val="003A7E5B"/>
    <w:rsid w:val="003B3026"/>
    <w:rsid w:val="003B511A"/>
    <w:rsid w:val="003B5D40"/>
    <w:rsid w:val="003C3B77"/>
    <w:rsid w:val="003C675F"/>
    <w:rsid w:val="003D2786"/>
    <w:rsid w:val="003D39E3"/>
    <w:rsid w:val="003D3F34"/>
    <w:rsid w:val="003E1305"/>
    <w:rsid w:val="003F6174"/>
    <w:rsid w:val="004001E6"/>
    <w:rsid w:val="004016D2"/>
    <w:rsid w:val="00401F8B"/>
    <w:rsid w:val="00406943"/>
    <w:rsid w:val="00407A5E"/>
    <w:rsid w:val="00412FF6"/>
    <w:rsid w:val="00413245"/>
    <w:rsid w:val="004207C3"/>
    <w:rsid w:val="00424EE9"/>
    <w:rsid w:val="00424F98"/>
    <w:rsid w:val="00431BB7"/>
    <w:rsid w:val="004349E9"/>
    <w:rsid w:val="00435C3A"/>
    <w:rsid w:val="00436535"/>
    <w:rsid w:val="004404E7"/>
    <w:rsid w:val="00443EEA"/>
    <w:rsid w:val="004472A0"/>
    <w:rsid w:val="00450473"/>
    <w:rsid w:val="004511D5"/>
    <w:rsid w:val="0045149C"/>
    <w:rsid w:val="00451640"/>
    <w:rsid w:val="004519E9"/>
    <w:rsid w:val="00452620"/>
    <w:rsid w:val="00453F1E"/>
    <w:rsid w:val="00454876"/>
    <w:rsid w:val="0045579D"/>
    <w:rsid w:val="0045648B"/>
    <w:rsid w:val="004575EF"/>
    <w:rsid w:val="0046054F"/>
    <w:rsid w:val="004613D4"/>
    <w:rsid w:val="00462728"/>
    <w:rsid w:val="00462DD8"/>
    <w:rsid w:val="00464186"/>
    <w:rsid w:val="00466753"/>
    <w:rsid w:val="00467B69"/>
    <w:rsid w:val="00471558"/>
    <w:rsid w:val="00472FC1"/>
    <w:rsid w:val="00477540"/>
    <w:rsid w:val="004814FB"/>
    <w:rsid w:val="00482469"/>
    <w:rsid w:val="00487185"/>
    <w:rsid w:val="00487207"/>
    <w:rsid w:val="004872DD"/>
    <w:rsid w:val="004904E9"/>
    <w:rsid w:val="00490B6B"/>
    <w:rsid w:val="00492FA5"/>
    <w:rsid w:val="00493805"/>
    <w:rsid w:val="00493D67"/>
    <w:rsid w:val="004A2443"/>
    <w:rsid w:val="004A2A3C"/>
    <w:rsid w:val="004A4415"/>
    <w:rsid w:val="004A7996"/>
    <w:rsid w:val="004B5FA9"/>
    <w:rsid w:val="004C0419"/>
    <w:rsid w:val="004C0494"/>
    <w:rsid w:val="004D0C05"/>
    <w:rsid w:val="004D1121"/>
    <w:rsid w:val="004D7331"/>
    <w:rsid w:val="004D781B"/>
    <w:rsid w:val="004D7E21"/>
    <w:rsid w:val="004E0350"/>
    <w:rsid w:val="004E13D1"/>
    <w:rsid w:val="004E1F95"/>
    <w:rsid w:val="004E3079"/>
    <w:rsid w:val="004F3766"/>
    <w:rsid w:val="004F4E3C"/>
    <w:rsid w:val="004F5F6F"/>
    <w:rsid w:val="004F749B"/>
    <w:rsid w:val="005006D6"/>
    <w:rsid w:val="00500CAC"/>
    <w:rsid w:val="0050328C"/>
    <w:rsid w:val="005048C2"/>
    <w:rsid w:val="00504AC7"/>
    <w:rsid w:val="00505FE4"/>
    <w:rsid w:val="005074B3"/>
    <w:rsid w:val="0051112D"/>
    <w:rsid w:val="0051665B"/>
    <w:rsid w:val="00517B27"/>
    <w:rsid w:val="00521936"/>
    <w:rsid w:val="005229F0"/>
    <w:rsid w:val="005232C8"/>
    <w:rsid w:val="0052616C"/>
    <w:rsid w:val="00526403"/>
    <w:rsid w:val="005269F1"/>
    <w:rsid w:val="00527187"/>
    <w:rsid w:val="00531DB8"/>
    <w:rsid w:val="00550327"/>
    <w:rsid w:val="005511E2"/>
    <w:rsid w:val="0055633C"/>
    <w:rsid w:val="00557590"/>
    <w:rsid w:val="0056012F"/>
    <w:rsid w:val="0056407B"/>
    <w:rsid w:val="00565531"/>
    <w:rsid w:val="00565FF4"/>
    <w:rsid w:val="00566A1F"/>
    <w:rsid w:val="0057110E"/>
    <w:rsid w:val="00571E69"/>
    <w:rsid w:val="00574C5B"/>
    <w:rsid w:val="0057769A"/>
    <w:rsid w:val="00577986"/>
    <w:rsid w:val="00582CD7"/>
    <w:rsid w:val="005835AA"/>
    <w:rsid w:val="005835B3"/>
    <w:rsid w:val="00585C74"/>
    <w:rsid w:val="0058748A"/>
    <w:rsid w:val="00592055"/>
    <w:rsid w:val="005A27D4"/>
    <w:rsid w:val="005A386F"/>
    <w:rsid w:val="005A5A8A"/>
    <w:rsid w:val="005A5E71"/>
    <w:rsid w:val="005A7E29"/>
    <w:rsid w:val="005B36F1"/>
    <w:rsid w:val="005B57C4"/>
    <w:rsid w:val="005D0FD1"/>
    <w:rsid w:val="005D268A"/>
    <w:rsid w:val="005D4EDD"/>
    <w:rsid w:val="005D505A"/>
    <w:rsid w:val="005D79C9"/>
    <w:rsid w:val="005E2CAE"/>
    <w:rsid w:val="005E2DA3"/>
    <w:rsid w:val="005F3296"/>
    <w:rsid w:val="005F3F63"/>
    <w:rsid w:val="005F43D1"/>
    <w:rsid w:val="005F53E8"/>
    <w:rsid w:val="005F5683"/>
    <w:rsid w:val="005F7BC4"/>
    <w:rsid w:val="006020E7"/>
    <w:rsid w:val="006024F7"/>
    <w:rsid w:val="00603BF8"/>
    <w:rsid w:val="00604210"/>
    <w:rsid w:val="00606A15"/>
    <w:rsid w:val="00610202"/>
    <w:rsid w:val="006109E5"/>
    <w:rsid w:val="006113F9"/>
    <w:rsid w:val="0061233D"/>
    <w:rsid w:val="006127EA"/>
    <w:rsid w:val="00613F6A"/>
    <w:rsid w:val="006158DC"/>
    <w:rsid w:val="00616170"/>
    <w:rsid w:val="00617D67"/>
    <w:rsid w:val="00620587"/>
    <w:rsid w:val="00622676"/>
    <w:rsid w:val="0062789A"/>
    <w:rsid w:val="00627DFD"/>
    <w:rsid w:val="00630224"/>
    <w:rsid w:val="00631A3A"/>
    <w:rsid w:val="00631C6F"/>
    <w:rsid w:val="00640734"/>
    <w:rsid w:val="00642715"/>
    <w:rsid w:val="006448CC"/>
    <w:rsid w:val="00645D1B"/>
    <w:rsid w:val="00646FAF"/>
    <w:rsid w:val="00647568"/>
    <w:rsid w:val="00652CC1"/>
    <w:rsid w:val="0065392E"/>
    <w:rsid w:val="00663784"/>
    <w:rsid w:val="00664DFB"/>
    <w:rsid w:val="00665998"/>
    <w:rsid w:val="006668D8"/>
    <w:rsid w:val="00671C24"/>
    <w:rsid w:val="00673E66"/>
    <w:rsid w:val="006779E8"/>
    <w:rsid w:val="0068104B"/>
    <w:rsid w:val="006820B3"/>
    <w:rsid w:val="006828B9"/>
    <w:rsid w:val="006833D5"/>
    <w:rsid w:val="00683AB5"/>
    <w:rsid w:val="0068406D"/>
    <w:rsid w:val="00684BC6"/>
    <w:rsid w:val="0068665E"/>
    <w:rsid w:val="00691052"/>
    <w:rsid w:val="006923E4"/>
    <w:rsid w:val="00694CC4"/>
    <w:rsid w:val="00696338"/>
    <w:rsid w:val="0069686F"/>
    <w:rsid w:val="006A0B4C"/>
    <w:rsid w:val="006A36CB"/>
    <w:rsid w:val="006A46F8"/>
    <w:rsid w:val="006A66CB"/>
    <w:rsid w:val="006A6E0D"/>
    <w:rsid w:val="006A75D3"/>
    <w:rsid w:val="006A7C46"/>
    <w:rsid w:val="006A7FCF"/>
    <w:rsid w:val="006B090A"/>
    <w:rsid w:val="006B3CC5"/>
    <w:rsid w:val="006C17DC"/>
    <w:rsid w:val="006C25E8"/>
    <w:rsid w:val="006C374F"/>
    <w:rsid w:val="006C4DF4"/>
    <w:rsid w:val="006C55F4"/>
    <w:rsid w:val="006C7202"/>
    <w:rsid w:val="006D07C3"/>
    <w:rsid w:val="006D3982"/>
    <w:rsid w:val="006D3BAB"/>
    <w:rsid w:val="006D76A8"/>
    <w:rsid w:val="006E1186"/>
    <w:rsid w:val="006E4684"/>
    <w:rsid w:val="006E7AAA"/>
    <w:rsid w:val="006F0831"/>
    <w:rsid w:val="006F112F"/>
    <w:rsid w:val="006F24BE"/>
    <w:rsid w:val="006F5EE8"/>
    <w:rsid w:val="0070028B"/>
    <w:rsid w:val="0070651A"/>
    <w:rsid w:val="00707C1B"/>
    <w:rsid w:val="00710AE5"/>
    <w:rsid w:val="0071289F"/>
    <w:rsid w:val="00713139"/>
    <w:rsid w:val="007139DA"/>
    <w:rsid w:val="00713E82"/>
    <w:rsid w:val="007165F6"/>
    <w:rsid w:val="00717F7F"/>
    <w:rsid w:val="0072474F"/>
    <w:rsid w:val="007253DF"/>
    <w:rsid w:val="007254B9"/>
    <w:rsid w:val="007260E4"/>
    <w:rsid w:val="007326C1"/>
    <w:rsid w:val="00732982"/>
    <w:rsid w:val="007372C5"/>
    <w:rsid w:val="00741D82"/>
    <w:rsid w:val="007423AC"/>
    <w:rsid w:val="00743F16"/>
    <w:rsid w:val="00746890"/>
    <w:rsid w:val="00750968"/>
    <w:rsid w:val="00751467"/>
    <w:rsid w:val="007528CB"/>
    <w:rsid w:val="0075428D"/>
    <w:rsid w:val="00757CBF"/>
    <w:rsid w:val="007606B8"/>
    <w:rsid w:val="00766AE0"/>
    <w:rsid w:val="007707A2"/>
    <w:rsid w:val="00774FDB"/>
    <w:rsid w:val="007766DB"/>
    <w:rsid w:val="00776AB6"/>
    <w:rsid w:val="00782CAA"/>
    <w:rsid w:val="00785AA7"/>
    <w:rsid w:val="00785DE9"/>
    <w:rsid w:val="00786315"/>
    <w:rsid w:val="00793D67"/>
    <w:rsid w:val="0079578E"/>
    <w:rsid w:val="007A0693"/>
    <w:rsid w:val="007A37A6"/>
    <w:rsid w:val="007B1BB1"/>
    <w:rsid w:val="007B3669"/>
    <w:rsid w:val="007B368D"/>
    <w:rsid w:val="007B5035"/>
    <w:rsid w:val="007B751E"/>
    <w:rsid w:val="007C4287"/>
    <w:rsid w:val="007C4629"/>
    <w:rsid w:val="007C5177"/>
    <w:rsid w:val="007C5416"/>
    <w:rsid w:val="007D10AA"/>
    <w:rsid w:val="007D6401"/>
    <w:rsid w:val="007D67D8"/>
    <w:rsid w:val="007D7D2F"/>
    <w:rsid w:val="007E0267"/>
    <w:rsid w:val="007E05B7"/>
    <w:rsid w:val="007E0F59"/>
    <w:rsid w:val="007E18ED"/>
    <w:rsid w:val="007E4F4A"/>
    <w:rsid w:val="007F0546"/>
    <w:rsid w:val="007F187B"/>
    <w:rsid w:val="007F2180"/>
    <w:rsid w:val="007F54D9"/>
    <w:rsid w:val="007F570E"/>
    <w:rsid w:val="007F6B20"/>
    <w:rsid w:val="008008D9"/>
    <w:rsid w:val="008019FA"/>
    <w:rsid w:val="00806288"/>
    <w:rsid w:val="0080633B"/>
    <w:rsid w:val="00806A51"/>
    <w:rsid w:val="00806E64"/>
    <w:rsid w:val="0081524C"/>
    <w:rsid w:val="00816813"/>
    <w:rsid w:val="0081760C"/>
    <w:rsid w:val="008226A0"/>
    <w:rsid w:val="0082272C"/>
    <w:rsid w:val="008237BA"/>
    <w:rsid w:val="0082558F"/>
    <w:rsid w:val="00827DA7"/>
    <w:rsid w:val="008322C3"/>
    <w:rsid w:val="0083390D"/>
    <w:rsid w:val="008351D9"/>
    <w:rsid w:val="00842C13"/>
    <w:rsid w:val="00843123"/>
    <w:rsid w:val="00844A29"/>
    <w:rsid w:val="00845D92"/>
    <w:rsid w:val="0084614A"/>
    <w:rsid w:val="00846760"/>
    <w:rsid w:val="00857178"/>
    <w:rsid w:val="0085774D"/>
    <w:rsid w:val="00865DED"/>
    <w:rsid w:val="0086662F"/>
    <w:rsid w:val="00870DED"/>
    <w:rsid w:val="0087359F"/>
    <w:rsid w:val="008744F3"/>
    <w:rsid w:val="00876C7C"/>
    <w:rsid w:val="00884347"/>
    <w:rsid w:val="00884760"/>
    <w:rsid w:val="0088680F"/>
    <w:rsid w:val="0088686D"/>
    <w:rsid w:val="00891E59"/>
    <w:rsid w:val="0089498E"/>
    <w:rsid w:val="008963ED"/>
    <w:rsid w:val="008A248A"/>
    <w:rsid w:val="008A2A6D"/>
    <w:rsid w:val="008B6419"/>
    <w:rsid w:val="008C040F"/>
    <w:rsid w:val="008C1374"/>
    <w:rsid w:val="008C1728"/>
    <w:rsid w:val="008C2D04"/>
    <w:rsid w:val="008C3B31"/>
    <w:rsid w:val="008C6C50"/>
    <w:rsid w:val="008D0370"/>
    <w:rsid w:val="008D641D"/>
    <w:rsid w:val="008D7C1B"/>
    <w:rsid w:val="008E0956"/>
    <w:rsid w:val="008E2CF3"/>
    <w:rsid w:val="008E3660"/>
    <w:rsid w:val="008E6DAA"/>
    <w:rsid w:val="008F0707"/>
    <w:rsid w:val="008F0880"/>
    <w:rsid w:val="008F0FEE"/>
    <w:rsid w:val="008F5505"/>
    <w:rsid w:val="008F6B17"/>
    <w:rsid w:val="008F7F31"/>
    <w:rsid w:val="00903995"/>
    <w:rsid w:val="0090405B"/>
    <w:rsid w:val="00904CBD"/>
    <w:rsid w:val="00907833"/>
    <w:rsid w:val="00907D2A"/>
    <w:rsid w:val="00910849"/>
    <w:rsid w:val="00911842"/>
    <w:rsid w:val="00912A83"/>
    <w:rsid w:val="00912F08"/>
    <w:rsid w:val="00914416"/>
    <w:rsid w:val="00916D6F"/>
    <w:rsid w:val="00924205"/>
    <w:rsid w:val="0092635B"/>
    <w:rsid w:val="00926464"/>
    <w:rsid w:val="009276AE"/>
    <w:rsid w:val="00932FAC"/>
    <w:rsid w:val="00933169"/>
    <w:rsid w:val="00933DA1"/>
    <w:rsid w:val="00933FA2"/>
    <w:rsid w:val="009402B6"/>
    <w:rsid w:val="009438C6"/>
    <w:rsid w:val="00946425"/>
    <w:rsid w:val="00946ECE"/>
    <w:rsid w:val="0095077C"/>
    <w:rsid w:val="009515FC"/>
    <w:rsid w:val="0095183C"/>
    <w:rsid w:val="00952914"/>
    <w:rsid w:val="00955470"/>
    <w:rsid w:val="0096200F"/>
    <w:rsid w:val="00963B5C"/>
    <w:rsid w:val="009646ED"/>
    <w:rsid w:val="00965B72"/>
    <w:rsid w:val="00971205"/>
    <w:rsid w:val="009758F4"/>
    <w:rsid w:val="00976161"/>
    <w:rsid w:val="009814B5"/>
    <w:rsid w:val="00981EF2"/>
    <w:rsid w:val="00982C1A"/>
    <w:rsid w:val="00994CA6"/>
    <w:rsid w:val="0099747E"/>
    <w:rsid w:val="00997931"/>
    <w:rsid w:val="009A0D49"/>
    <w:rsid w:val="009A15C9"/>
    <w:rsid w:val="009A4F6D"/>
    <w:rsid w:val="009A5DAC"/>
    <w:rsid w:val="009B12FC"/>
    <w:rsid w:val="009B2664"/>
    <w:rsid w:val="009B7759"/>
    <w:rsid w:val="009C05D7"/>
    <w:rsid w:val="009C0ED4"/>
    <w:rsid w:val="009C4BFA"/>
    <w:rsid w:val="009C6750"/>
    <w:rsid w:val="009C6F86"/>
    <w:rsid w:val="009D48B0"/>
    <w:rsid w:val="009D6D39"/>
    <w:rsid w:val="009E0AA7"/>
    <w:rsid w:val="009E48FD"/>
    <w:rsid w:val="009E53C2"/>
    <w:rsid w:val="009E7CC1"/>
    <w:rsid w:val="009F6741"/>
    <w:rsid w:val="00A021B7"/>
    <w:rsid w:val="00A05037"/>
    <w:rsid w:val="00A0617F"/>
    <w:rsid w:val="00A078E7"/>
    <w:rsid w:val="00A07DD6"/>
    <w:rsid w:val="00A104DD"/>
    <w:rsid w:val="00A1390F"/>
    <w:rsid w:val="00A16486"/>
    <w:rsid w:val="00A17612"/>
    <w:rsid w:val="00A20133"/>
    <w:rsid w:val="00A2017F"/>
    <w:rsid w:val="00A20464"/>
    <w:rsid w:val="00A21AD7"/>
    <w:rsid w:val="00A21F30"/>
    <w:rsid w:val="00A22C9E"/>
    <w:rsid w:val="00A2305B"/>
    <w:rsid w:val="00A33772"/>
    <w:rsid w:val="00A355F1"/>
    <w:rsid w:val="00A360C2"/>
    <w:rsid w:val="00A4125E"/>
    <w:rsid w:val="00A45402"/>
    <w:rsid w:val="00A57670"/>
    <w:rsid w:val="00A64515"/>
    <w:rsid w:val="00A66BCA"/>
    <w:rsid w:val="00A773C7"/>
    <w:rsid w:val="00A77838"/>
    <w:rsid w:val="00A82CA7"/>
    <w:rsid w:val="00A841CF"/>
    <w:rsid w:val="00A85BEC"/>
    <w:rsid w:val="00A879B9"/>
    <w:rsid w:val="00A928F8"/>
    <w:rsid w:val="00A9508D"/>
    <w:rsid w:val="00AA0C52"/>
    <w:rsid w:val="00AA5B1B"/>
    <w:rsid w:val="00AA67A5"/>
    <w:rsid w:val="00AA7497"/>
    <w:rsid w:val="00AB2A96"/>
    <w:rsid w:val="00AB3C0E"/>
    <w:rsid w:val="00AB49BD"/>
    <w:rsid w:val="00AC5A2A"/>
    <w:rsid w:val="00AC5C8B"/>
    <w:rsid w:val="00AC63B7"/>
    <w:rsid w:val="00AC718F"/>
    <w:rsid w:val="00AD0655"/>
    <w:rsid w:val="00AD3C92"/>
    <w:rsid w:val="00AD4234"/>
    <w:rsid w:val="00AD49AF"/>
    <w:rsid w:val="00AD4D84"/>
    <w:rsid w:val="00AE0F27"/>
    <w:rsid w:val="00AE6284"/>
    <w:rsid w:val="00AE6581"/>
    <w:rsid w:val="00AE6B5D"/>
    <w:rsid w:val="00AF1A21"/>
    <w:rsid w:val="00AF3FC0"/>
    <w:rsid w:val="00B0023A"/>
    <w:rsid w:val="00B00EDD"/>
    <w:rsid w:val="00B01BDD"/>
    <w:rsid w:val="00B0495D"/>
    <w:rsid w:val="00B049B6"/>
    <w:rsid w:val="00B054E6"/>
    <w:rsid w:val="00B06748"/>
    <w:rsid w:val="00B114C9"/>
    <w:rsid w:val="00B123FE"/>
    <w:rsid w:val="00B13623"/>
    <w:rsid w:val="00B13890"/>
    <w:rsid w:val="00B14241"/>
    <w:rsid w:val="00B1472A"/>
    <w:rsid w:val="00B14B9A"/>
    <w:rsid w:val="00B14E86"/>
    <w:rsid w:val="00B1613C"/>
    <w:rsid w:val="00B1755B"/>
    <w:rsid w:val="00B2320E"/>
    <w:rsid w:val="00B25A19"/>
    <w:rsid w:val="00B269CC"/>
    <w:rsid w:val="00B27079"/>
    <w:rsid w:val="00B3413E"/>
    <w:rsid w:val="00B356B0"/>
    <w:rsid w:val="00B37470"/>
    <w:rsid w:val="00B40426"/>
    <w:rsid w:val="00B43437"/>
    <w:rsid w:val="00B44A68"/>
    <w:rsid w:val="00B45D9F"/>
    <w:rsid w:val="00B46771"/>
    <w:rsid w:val="00B47037"/>
    <w:rsid w:val="00B529EE"/>
    <w:rsid w:val="00B56F18"/>
    <w:rsid w:val="00B57243"/>
    <w:rsid w:val="00B572C5"/>
    <w:rsid w:val="00B605A0"/>
    <w:rsid w:val="00B60806"/>
    <w:rsid w:val="00B631E5"/>
    <w:rsid w:val="00B6437C"/>
    <w:rsid w:val="00B65231"/>
    <w:rsid w:val="00B661FD"/>
    <w:rsid w:val="00B6646F"/>
    <w:rsid w:val="00B705ED"/>
    <w:rsid w:val="00B70A14"/>
    <w:rsid w:val="00B71B3F"/>
    <w:rsid w:val="00B76F69"/>
    <w:rsid w:val="00B81CAA"/>
    <w:rsid w:val="00B824AA"/>
    <w:rsid w:val="00B83995"/>
    <w:rsid w:val="00B83EE0"/>
    <w:rsid w:val="00B873FD"/>
    <w:rsid w:val="00B87904"/>
    <w:rsid w:val="00B90FAC"/>
    <w:rsid w:val="00B9230E"/>
    <w:rsid w:val="00B92373"/>
    <w:rsid w:val="00B951DC"/>
    <w:rsid w:val="00B97A1B"/>
    <w:rsid w:val="00B97BE4"/>
    <w:rsid w:val="00BA2D32"/>
    <w:rsid w:val="00BA5D65"/>
    <w:rsid w:val="00BB0CEE"/>
    <w:rsid w:val="00BB10FF"/>
    <w:rsid w:val="00BB4A91"/>
    <w:rsid w:val="00BB5807"/>
    <w:rsid w:val="00BC0AC2"/>
    <w:rsid w:val="00BC0E40"/>
    <w:rsid w:val="00BC1477"/>
    <w:rsid w:val="00BC22B8"/>
    <w:rsid w:val="00BC2CDE"/>
    <w:rsid w:val="00BC2E49"/>
    <w:rsid w:val="00BC3158"/>
    <w:rsid w:val="00BC729D"/>
    <w:rsid w:val="00BC7A2C"/>
    <w:rsid w:val="00BD0FAE"/>
    <w:rsid w:val="00BD21F6"/>
    <w:rsid w:val="00BD2469"/>
    <w:rsid w:val="00BD2B38"/>
    <w:rsid w:val="00BD4893"/>
    <w:rsid w:val="00BD73F9"/>
    <w:rsid w:val="00BE1B89"/>
    <w:rsid w:val="00BE5456"/>
    <w:rsid w:val="00BF3A7C"/>
    <w:rsid w:val="00BF6100"/>
    <w:rsid w:val="00BF7ECB"/>
    <w:rsid w:val="00C03C2E"/>
    <w:rsid w:val="00C10BA4"/>
    <w:rsid w:val="00C17550"/>
    <w:rsid w:val="00C2258B"/>
    <w:rsid w:val="00C23266"/>
    <w:rsid w:val="00C240A0"/>
    <w:rsid w:val="00C25362"/>
    <w:rsid w:val="00C25F75"/>
    <w:rsid w:val="00C26ED4"/>
    <w:rsid w:val="00C327E3"/>
    <w:rsid w:val="00C33799"/>
    <w:rsid w:val="00C37EE8"/>
    <w:rsid w:val="00C40235"/>
    <w:rsid w:val="00C40AE2"/>
    <w:rsid w:val="00C439A3"/>
    <w:rsid w:val="00C443D9"/>
    <w:rsid w:val="00C514B3"/>
    <w:rsid w:val="00C53EAF"/>
    <w:rsid w:val="00C54ED8"/>
    <w:rsid w:val="00C55C67"/>
    <w:rsid w:val="00C664AB"/>
    <w:rsid w:val="00C66D2F"/>
    <w:rsid w:val="00C70B75"/>
    <w:rsid w:val="00C71E04"/>
    <w:rsid w:val="00C72486"/>
    <w:rsid w:val="00C737E8"/>
    <w:rsid w:val="00C73961"/>
    <w:rsid w:val="00C73ADB"/>
    <w:rsid w:val="00C740C8"/>
    <w:rsid w:val="00C74851"/>
    <w:rsid w:val="00C75808"/>
    <w:rsid w:val="00C75C46"/>
    <w:rsid w:val="00C76BB6"/>
    <w:rsid w:val="00C80F1C"/>
    <w:rsid w:val="00C821A0"/>
    <w:rsid w:val="00C847D9"/>
    <w:rsid w:val="00C85C4E"/>
    <w:rsid w:val="00C90799"/>
    <w:rsid w:val="00C9104E"/>
    <w:rsid w:val="00C9163F"/>
    <w:rsid w:val="00C934CB"/>
    <w:rsid w:val="00C946B0"/>
    <w:rsid w:val="00C94F7A"/>
    <w:rsid w:val="00CA0DD9"/>
    <w:rsid w:val="00CA2152"/>
    <w:rsid w:val="00CA4478"/>
    <w:rsid w:val="00CA5C63"/>
    <w:rsid w:val="00CA6618"/>
    <w:rsid w:val="00CA6B22"/>
    <w:rsid w:val="00CA7CF6"/>
    <w:rsid w:val="00CB1581"/>
    <w:rsid w:val="00CB462D"/>
    <w:rsid w:val="00CB4829"/>
    <w:rsid w:val="00CB7C19"/>
    <w:rsid w:val="00CC1D71"/>
    <w:rsid w:val="00CC2418"/>
    <w:rsid w:val="00CC2DA3"/>
    <w:rsid w:val="00CC2E7C"/>
    <w:rsid w:val="00CD00FB"/>
    <w:rsid w:val="00CD0EFA"/>
    <w:rsid w:val="00CD2DDE"/>
    <w:rsid w:val="00CD33C9"/>
    <w:rsid w:val="00CD5504"/>
    <w:rsid w:val="00CD5DBC"/>
    <w:rsid w:val="00CD67AC"/>
    <w:rsid w:val="00CE0F77"/>
    <w:rsid w:val="00CE1F54"/>
    <w:rsid w:val="00CE5226"/>
    <w:rsid w:val="00CE5EC8"/>
    <w:rsid w:val="00CF15E2"/>
    <w:rsid w:val="00CF5040"/>
    <w:rsid w:val="00CF6368"/>
    <w:rsid w:val="00D041AC"/>
    <w:rsid w:val="00D044A6"/>
    <w:rsid w:val="00D068D4"/>
    <w:rsid w:val="00D1137A"/>
    <w:rsid w:val="00D14351"/>
    <w:rsid w:val="00D152C1"/>
    <w:rsid w:val="00D16D29"/>
    <w:rsid w:val="00D16EC7"/>
    <w:rsid w:val="00D206BA"/>
    <w:rsid w:val="00D206C2"/>
    <w:rsid w:val="00D21A68"/>
    <w:rsid w:val="00D255CA"/>
    <w:rsid w:val="00D321C4"/>
    <w:rsid w:val="00D36011"/>
    <w:rsid w:val="00D36CFC"/>
    <w:rsid w:val="00D37002"/>
    <w:rsid w:val="00D42CFA"/>
    <w:rsid w:val="00D43A7D"/>
    <w:rsid w:val="00D45FA6"/>
    <w:rsid w:val="00D46963"/>
    <w:rsid w:val="00D46E50"/>
    <w:rsid w:val="00D47AF5"/>
    <w:rsid w:val="00D50077"/>
    <w:rsid w:val="00D5206C"/>
    <w:rsid w:val="00D550A4"/>
    <w:rsid w:val="00D550AB"/>
    <w:rsid w:val="00D55FF4"/>
    <w:rsid w:val="00D5705E"/>
    <w:rsid w:val="00D60617"/>
    <w:rsid w:val="00D60EFE"/>
    <w:rsid w:val="00D62F49"/>
    <w:rsid w:val="00D63C74"/>
    <w:rsid w:val="00D67340"/>
    <w:rsid w:val="00D67F3D"/>
    <w:rsid w:val="00D70BB1"/>
    <w:rsid w:val="00D740EE"/>
    <w:rsid w:val="00D8016C"/>
    <w:rsid w:val="00D83FCE"/>
    <w:rsid w:val="00D94456"/>
    <w:rsid w:val="00D9478B"/>
    <w:rsid w:val="00D94BD5"/>
    <w:rsid w:val="00D95A39"/>
    <w:rsid w:val="00D9633F"/>
    <w:rsid w:val="00D96AAA"/>
    <w:rsid w:val="00D96C4E"/>
    <w:rsid w:val="00DA058D"/>
    <w:rsid w:val="00DA18AB"/>
    <w:rsid w:val="00DA2313"/>
    <w:rsid w:val="00DA27C1"/>
    <w:rsid w:val="00DA29E7"/>
    <w:rsid w:val="00DA628A"/>
    <w:rsid w:val="00DA7F9D"/>
    <w:rsid w:val="00DB02B2"/>
    <w:rsid w:val="00DB2DB5"/>
    <w:rsid w:val="00DB33C2"/>
    <w:rsid w:val="00DB45C1"/>
    <w:rsid w:val="00DB712F"/>
    <w:rsid w:val="00DB7746"/>
    <w:rsid w:val="00DC6735"/>
    <w:rsid w:val="00DC788D"/>
    <w:rsid w:val="00DD0D3F"/>
    <w:rsid w:val="00DD0D4C"/>
    <w:rsid w:val="00DD6C89"/>
    <w:rsid w:val="00DE4323"/>
    <w:rsid w:val="00DE47E6"/>
    <w:rsid w:val="00DE7254"/>
    <w:rsid w:val="00DE77CA"/>
    <w:rsid w:val="00DE79E8"/>
    <w:rsid w:val="00DF091D"/>
    <w:rsid w:val="00DF465A"/>
    <w:rsid w:val="00DF603F"/>
    <w:rsid w:val="00DF6B41"/>
    <w:rsid w:val="00DF6EAB"/>
    <w:rsid w:val="00E0175D"/>
    <w:rsid w:val="00E0185E"/>
    <w:rsid w:val="00E07C6B"/>
    <w:rsid w:val="00E11C04"/>
    <w:rsid w:val="00E12300"/>
    <w:rsid w:val="00E20B50"/>
    <w:rsid w:val="00E23E04"/>
    <w:rsid w:val="00E25F32"/>
    <w:rsid w:val="00E3108C"/>
    <w:rsid w:val="00E31153"/>
    <w:rsid w:val="00E3249A"/>
    <w:rsid w:val="00E34CEE"/>
    <w:rsid w:val="00E360D8"/>
    <w:rsid w:val="00E376DF"/>
    <w:rsid w:val="00E40361"/>
    <w:rsid w:val="00E408B3"/>
    <w:rsid w:val="00E4094E"/>
    <w:rsid w:val="00E4127B"/>
    <w:rsid w:val="00E41DBC"/>
    <w:rsid w:val="00E44AB8"/>
    <w:rsid w:val="00E4552F"/>
    <w:rsid w:val="00E460D5"/>
    <w:rsid w:val="00E470FB"/>
    <w:rsid w:val="00E50F1D"/>
    <w:rsid w:val="00E549A4"/>
    <w:rsid w:val="00E57596"/>
    <w:rsid w:val="00E637FC"/>
    <w:rsid w:val="00E64005"/>
    <w:rsid w:val="00E64B51"/>
    <w:rsid w:val="00E65084"/>
    <w:rsid w:val="00E67A38"/>
    <w:rsid w:val="00E71F4F"/>
    <w:rsid w:val="00E72FD7"/>
    <w:rsid w:val="00E73E23"/>
    <w:rsid w:val="00E9226A"/>
    <w:rsid w:val="00EA5F99"/>
    <w:rsid w:val="00EA7946"/>
    <w:rsid w:val="00EB170E"/>
    <w:rsid w:val="00EB1F11"/>
    <w:rsid w:val="00EB28EF"/>
    <w:rsid w:val="00EB4EC3"/>
    <w:rsid w:val="00EB6BD9"/>
    <w:rsid w:val="00EC11C8"/>
    <w:rsid w:val="00EC2990"/>
    <w:rsid w:val="00EC6B4E"/>
    <w:rsid w:val="00ED0A12"/>
    <w:rsid w:val="00ED1403"/>
    <w:rsid w:val="00ED245A"/>
    <w:rsid w:val="00ED29E5"/>
    <w:rsid w:val="00ED38B6"/>
    <w:rsid w:val="00ED41DE"/>
    <w:rsid w:val="00ED6CC1"/>
    <w:rsid w:val="00EE219A"/>
    <w:rsid w:val="00EE2EED"/>
    <w:rsid w:val="00EE54DF"/>
    <w:rsid w:val="00EF0934"/>
    <w:rsid w:val="00EF126E"/>
    <w:rsid w:val="00EF4A86"/>
    <w:rsid w:val="00EF5017"/>
    <w:rsid w:val="00F01A48"/>
    <w:rsid w:val="00F11308"/>
    <w:rsid w:val="00F11AB3"/>
    <w:rsid w:val="00F1262B"/>
    <w:rsid w:val="00F12E0F"/>
    <w:rsid w:val="00F17037"/>
    <w:rsid w:val="00F17352"/>
    <w:rsid w:val="00F219F4"/>
    <w:rsid w:val="00F2273C"/>
    <w:rsid w:val="00F22A7E"/>
    <w:rsid w:val="00F2419A"/>
    <w:rsid w:val="00F2448E"/>
    <w:rsid w:val="00F264AC"/>
    <w:rsid w:val="00F26701"/>
    <w:rsid w:val="00F316C9"/>
    <w:rsid w:val="00F36799"/>
    <w:rsid w:val="00F37401"/>
    <w:rsid w:val="00F3764C"/>
    <w:rsid w:val="00F41E46"/>
    <w:rsid w:val="00F437BA"/>
    <w:rsid w:val="00F45002"/>
    <w:rsid w:val="00F512E3"/>
    <w:rsid w:val="00F53F2F"/>
    <w:rsid w:val="00F55AA6"/>
    <w:rsid w:val="00F62B6A"/>
    <w:rsid w:val="00F630B3"/>
    <w:rsid w:val="00F646D7"/>
    <w:rsid w:val="00F6643D"/>
    <w:rsid w:val="00F66F25"/>
    <w:rsid w:val="00F678DE"/>
    <w:rsid w:val="00F712C8"/>
    <w:rsid w:val="00F72A1A"/>
    <w:rsid w:val="00F74C87"/>
    <w:rsid w:val="00F77DEC"/>
    <w:rsid w:val="00F8156F"/>
    <w:rsid w:val="00F81BFB"/>
    <w:rsid w:val="00F82857"/>
    <w:rsid w:val="00F8338F"/>
    <w:rsid w:val="00F8340C"/>
    <w:rsid w:val="00F9019F"/>
    <w:rsid w:val="00F907A1"/>
    <w:rsid w:val="00F9112A"/>
    <w:rsid w:val="00F922FC"/>
    <w:rsid w:val="00F92C4C"/>
    <w:rsid w:val="00F93BDF"/>
    <w:rsid w:val="00FA3137"/>
    <w:rsid w:val="00FA35EB"/>
    <w:rsid w:val="00FA6C7B"/>
    <w:rsid w:val="00FA6D1E"/>
    <w:rsid w:val="00FA78EA"/>
    <w:rsid w:val="00FB50C4"/>
    <w:rsid w:val="00FB6954"/>
    <w:rsid w:val="00FB7778"/>
    <w:rsid w:val="00FC0518"/>
    <w:rsid w:val="00FC09A6"/>
    <w:rsid w:val="00FC09DD"/>
    <w:rsid w:val="00FC47BA"/>
    <w:rsid w:val="00FC4851"/>
    <w:rsid w:val="00FD2D51"/>
    <w:rsid w:val="00FD3492"/>
    <w:rsid w:val="00FD41B1"/>
    <w:rsid w:val="00FD445E"/>
    <w:rsid w:val="00FD6533"/>
    <w:rsid w:val="00FD6B59"/>
    <w:rsid w:val="00FE3999"/>
    <w:rsid w:val="00FE77F9"/>
    <w:rsid w:val="00FE7E9A"/>
    <w:rsid w:val="00FF0708"/>
    <w:rsid w:val="00FF5458"/>
    <w:rsid w:val="00FF68F8"/>
    <w:rsid w:val="00FF7291"/>
    <w:rsid w:val="00FF76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41"/>
    <o:shapelayout v:ext="edit">
      <o:idmap v:ext="edit" data="1"/>
    </o:shapelayout>
  </w:shapeDefaults>
  <w:decimalSymbol w:val="."/>
  <w:listSeparator w:val=","/>
  <w14:docId w14:val="6A70FE0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08D"/>
    <w:pPr>
      <w:spacing w:after="120" w:line="276" w:lineRule="auto"/>
    </w:pPr>
    <w:rPr>
      <w:rFonts w:ascii="Arial" w:hAnsi="Arial"/>
      <w:sz w:val="22"/>
    </w:rPr>
  </w:style>
  <w:style w:type="paragraph" w:styleId="Heading1">
    <w:name w:val="heading 1"/>
    <w:basedOn w:val="Normal"/>
    <w:next w:val="Normal"/>
    <w:link w:val="Heading1Char"/>
    <w:uiPriority w:val="9"/>
    <w:qFormat/>
    <w:rsid w:val="00B70A14"/>
    <w:pPr>
      <w:keepNext/>
      <w:keepLines/>
      <w:numPr>
        <w:numId w:val="3"/>
      </w:numPr>
      <w:spacing w:before="480"/>
      <w:outlineLvl w:val="0"/>
    </w:pPr>
    <w:rPr>
      <w:rFonts w:asciiTheme="majorHAnsi" w:eastAsiaTheme="majorEastAsia" w:hAnsiTheme="majorHAnsi" w:cstheme="majorBidi"/>
      <w:b/>
      <w:bCs/>
      <w:color w:val="00538B" w:themeColor="text2"/>
      <w:sz w:val="36"/>
      <w:szCs w:val="36"/>
    </w:rPr>
  </w:style>
  <w:style w:type="paragraph" w:styleId="Heading2">
    <w:name w:val="heading 2"/>
    <w:basedOn w:val="Normal"/>
    <w:next w:val="Normal"/>
    <w:link w:val="Heading2Char"/>
    <w:uiPriority w:val="9"/>
    <w:unhideWhenUsed/>
    <w:qFormat/>
    <w:rsid w:val="00B70A14"/>
    <w:pPr>
      <w:keepNext/>
      <w:keepLines/>
      <w:numPr>
        <w:ilvl w:val="1"/>
        <w:numId w:val="3"/>
      </w:numPr>
      <w:spacing w:before="360" w:after="60"/>
      <w:outlineLvl w:val="1"/>
    </w:pPr>
    <w:rPr>
      <w:rFonts w:asciiTheme="majorHAnsi" w:eastAsiaTheme="majorEastAsia" w:hAnsiTheme="majorHAnsi" w:cstheme="majorBidi"/>
      <w:b/>
      <w:bCs/>
      <w:color w:val="00A2E0" w:themeColor="accent2"/>
      <w:sz w:val="30"/>
      <w:szCs w:val="30"/>
    </w:rPr>
  </w:style>
  <w:style w:type="paragraph" w:styleId="Heading3">
    <w:name w:val="heading 3"/>
    <w:basedOn w:val="Heading2"/>
    <w:next w:val="Normal"/>
    <w:link w:val="Heading3Char"/>
    <w:uiPriority w:val="9"/>
    <w:unhideWhenUsed/>
    <w:qFormat/>
    <w:rsid w:val="00B70A14"/>
    <w:pPr>
      <w:numPr>
        <w:ilvl w:val="2"/>
        <w:numId w:val="0"/>
      </w:numPr>
      <w:outlineLvl w:val="2"/>
    </w:pPr>
    <w:rPr>
      <w:color w:val="00538B" w:themeColor="text2"/>
      <w:sz w:val="26"/>
      <w:szCs w:val="26"/>
    </w:rPr>
  </w:style>
  <w:style w:type="paragraph" w:styleId="Heading4">
    <w:name w:val="heading 4"/>
    <w:basedOn w:val="Normal"/>
    <w:next w:val="Normal"/>
    <w:link w:val="Heading4Char"/>
    <w:uiPriority w:val="9"/>
    <w:unhideWhenUsed/>
    <w:qFormat/>
    <w:rsid w:val="004872DD"/>
    <w:pPr>
      <w:numPr>
        <w:ilvl w:val="3"/>
        <w:numId w:val="3"/>
      </w:numPr>
      <w:spacing w:before="240" w:after="0"/>
      <w:outlineLvl w:val="3"/>
    </w:pPr>
    <w:rPr>
      <w:rFonts w:eastAsiaTheme="majorEastAsia" w:cs="Times New Roman"/>
      <w:b/>
      <w:bCs/>
      <w:iCs/>
      <w:color w:val="000000" w:themeColor="text1"/>
      <w:szCs w:val="20"/>
    </w:rPr>
  </w:style>
  <w:style w:type="paragraph" w:styleId="Heading5">
    <w:name w:val="heading 5"/>
    <w:basedOn w:val="Normal"/>
    <w:next w:val="Normal"/>
    <w:link w:val="Heading5Char"/>
    <w:uiPriority w:val="9"/>
    <w:semiHidden/>
    <w:unhideWhenUsed/>
    <w:qFormat/>
    <w:rsid w:val="00336F03"/>
    <w:pPr>
      <w:keepNext/>
      <w:keepLines/>
      <w:numPr>
        <w:ilvl w:val="4"/>
        <w:numId w:val="3"/>
      </w:numPr>
      <w:spacing w:before="40" w:after="0"/>
      <w:outlineLvl w:val="4"/>
    </w:pPr>
    <w:rPr>
      <w:rFonts w:asciiTheme="majorHAnsi" w:eastAsiaTheme="majorEastAsia" w:hAnsiTheme="majorHAnsi" w:cstheme="majorBidi"/>
      <w:color w:val="003D68" w:themeColor="accent1" w:themeShade="BF"/>
    </w:rPr>
  </w:style>
  <w:style w:type="paragraph" w:styleId="Heading6">
    <w:name w:val="heading 6"/>
    <w:basedOn w:val="Normal"/>
    <w:next w:val="Normal"/>
    <w:link w:val="Heading6Char"/>
    <w:uiPriority w:val="9"/>
    <w:semiHidden/>
    <w:unhideWhenUsed/>
    <w:qFormat/>
    <w:rsid w:val="00336F03"/>
    <w:pPr>
      <w:keepNext/>
      <w:keepLines/>
      <w:numPr>
        <w:ilvl w:val="5"/>
        <w:numId w:val="3"/>
      </w:numPr>
      <w:spacing w:before="40" w:after="0"/>
      <w:outlineLvl w:val="5"/>
    </w:pPr>
    <w:rPr>
      <w:rFonts w:asciiTheme="majorHAnsi" w:eastAsiaTheme="majorEastAsia" w:hAnsiTheme="majorHAnsi" w:cstheme="majorBidi"/>
      <w:color w:val="002945" w:themeColor="accent1" w:themeShade="7F"/>
    </w:rPr>
  </w:style>
  <w:style w:type="paragraph" w:styleId="Heading7">
    <w:name w:val="heading 7"/>
    <w:basedOn w:val="Normal"/>
    <w:next w:val="Normal"/>
    <w:link w:val="Heading7Char"/>
    <w:uiPriority w:val="9"/>
    <w:semiHidden/>
    <w:unhideWhenUsed/>
    <w:qFormat/>
    <w:rsid w:val="00336F03"/>
    <w:pPr>
      <w:keepNext/>
      <w:keepLines/>
      <w:numPr>
        <w:ilvl w:val="6"/>
        <w:numId w:val="3"/>
      </w:numPr>
      <w:spacing w:before="40" w:after="0"/>
      <w:outlineLvl w:val="6"/>
    </w:pPr>
    <w:rPr>
      <w:rFonts w:asciiTheme="majorHAnsi" w:eastAsiaTheme="majorEastAsia" w:hAnsiTheme="majorHAnsi" w:cstheme="majorBidi"/>
      <w:i/>
      <w:iCs/>
      <w:color w:val="002945" w:themeColor="accent1" w:themeShade="7F"/>
    </w:rPr>
  </w:style>
  <w:style w:type="paragraph" w:styleId="Heading8">
    <w:name w:val="heading 8"/>
    <w:basedOn w:val="Normal"/>
    <w:next w:val="Normal"/>
    <w:link w:val="Heading8Char"/>
    <w:uiPriority w:val="9"/>
    <w:semiHidden/>
    <w:unhideWhenUsed/>
    <w:qFormat/>
    <w:rsid w:val="00336F03"/>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36F03"/>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1810"/>
    <w:pPr>
      <w:tabs>
        <w:tab w:val="center" w:pos="4320"/>
        <w:tab w:val="right" w:pos="8640"/>
      </w:tabs>
    </w:pPr>
    <w:rPr>
      <w:color w:val="000000" w:themeColor="text1"/>
      <w:sz w:val="18"/>
    </w:rPr>
  </w:style>
  <w:style w:type="character" w:customStyle="1" w:styleId="HeaderChar">
    <w:name w:val="Header Char"/>
    <w:basedOn w:val="DefaultParagraphFont"/>
    <w:link w:val="Header"/>
    <w:uiPriority w:val="99"/>
    <w:rsid w:val="00071810"/>
    <w:rPr>
      <w:color w:val="000000" w:themeColor="text1"/>
      <w:sz w:val="18"/>
    </w:rPr>
  </w:style>
  <w:style w:type="paragraph" w:styleId="Footer">
    <w:name w:val="footer"/>
    <w:basedOn w:val="Normal"/>
    <w:link w:val="FooterChar"/>
    <w:uiPriority w:val="99"/>
    <w:unhideWhenUsed/>
    <w:rsid w:val="0082558F"/>
    <w:pPr>
      <w:tabs>
        <w:tab w:val="center" w:pos="4320"/>
        <w:tab w:val="right" w:pos="9360"/>
      </w:tabs>
    </w:pPr>
    <w:rPr>
      <w:rFonts w:cs="Arial"/>
      <w:color w:val="768591"/>
      <w:sz w:val="14"/>
      <w:szCs w:val="14"/>
    </w:rPr>
  </w:style>
  <w:style w:type="character" w:customStyle="1" w:styleId="FooterChar">
    <w:name w:val="Footer Char"/>
    <w:basedOn w:val="DefaultParagraphFont"/>
    <w:link w:val="Footer"/>
    <w:uiPriority w:val="99"/>
    <w:rsid w:val="0082558F"/>
    <w:rPr>
      <w:rFonts w:ascii="Arial" w:hAnsi="Arial" w:cs="Arial"/>
      <w:color w:val="768591"/>
      <w:sz w:val="14"/>
      <w:szCs w:val="14"/>
    </w:rPr>
  </w:style>
  <w:style w:type="paragraph" w:styleId="BalloonText">
    <w:name w:val="Balloon Text"/>
    <w:basedOn w:val="Normal"/>
    <w:link w:val="BalloonTextChar"/>
    <w:uiPriority w:val="99"/>
    <w:semiHidden/>
    <w:unhideWhenUsed/>
    <w:rsid w:val="0012788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2788B"/>
    <w:rPr>
      <w:rFonts w:ascii="Lucida Grande" w:hAnsi="Lucida Grande" w:cs="Lucida Grande"/>
      <w:sz w:val="18"/>
      <w:szCs w:val="18"/>
    </w:rPr>
  </w:style>
  <w:style w:type="paragraph" w:customStyle="1" w:styleId="BasicParagraph">
    <w:name w:val="[Basic Paragraph]"/>
    <w:basedOn w:val="Normal"/>
    <w:uiPriority w:val="99"/>
    <w:rsid w:val="0012788B"/>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Text1">
    <w:name w:val="Text 1"/>
    <w:basedOn w:val="Heading1"/>
    <w:uiPriority w:val="99"/>
    <w:rsid w:val="0012788B"/>
    <w:pPr>
      <w:keepNext w:val="0"/>
      <w:keepLines w:val="0"/>
      <w:widowControl w:val="0"/>
      <w:tabs>
        <w:tab w:val="left" w:pos="160"/>
        <w:tab w:val="left" w:pos="320"/>
      </w:tabs>
      <w:autoSpaceDE w:val="0"/>
      <w:autoSpaceDN w:val="0"/>
      <w:adjustRightInd w:val="0"/>
      <w:spacing w:before="0" w:line="320" w:lineRule="atLeast"/>
      <w:textAlignment w:val="center"/>
      <w:outlineLvl w:val="9"/>
    </w:pPr>
    <w:rPr>
      <w:rFonts w:ascii="CenturyGothic" w:eastAsiaTheme="minorEastAsia" w:hAnsi="CenturyGothic" w:cs="CenturyGothic"/>
      <w:color w:val="000000"/>
    </w:rPr>
  </w:style>
  <w:style w:type="character" w:customStyle="1" w:styleId="Heading1Char">
    <w:name w:val="Heading 1 Char"/>
    <w:basedOn w:val="DefaultParagraphFont"/>
    <w:link w:val="Heading1"/>
    <w:uiPriority w:val="9"/>
    <w:rsid w:val="00B70A14"/>
    <w:rPr>
      <w:rFonts w:asciiTheme="majorHAnsi" w:eastAsiaTheme="majorEastAsia" w:hAnsiTheme="majorHAnsi" w:cstheme="majorBidi"/>
      <w:b/>
      <w:bCs/>
      <w:color w:val="00538B" w:themeColor="text2"/>
      <w:sz w:val="36"/>
      <w:szCs w:val="36"/>
    </w:rPr>
  </w:style>
  <w:style w:type="character" w:styleId="PageNumber">
    <w:name w:val="page number"/>
    <w:basedOn w:val="DefaultParagraphFont"/>
    <w:uiPriority w:val="99"/>
    <w:unhideWhenUsed/>
    <w:rsid w:val="0082558F"/>
    <w:rPr>
      <w:sz w:val="20"/>
      <w:szCs w:val="20"/>
    </w:rPr>
  </w:style>
  <w:style w:type="paragraph" w:styleId="TOC2">
    <w:name w:val="toc 2"/>
    <w:basedOn w:val="TOC1"/>
    <w:next w:val="Normal"/>
    <w:autoRedefine/>
    <w:uiPriority w:val="39"/>
    <w:unhideWhenUsed/>
    <w:rsid w:val="00C70B75"/>
    <w:pPr>
      <w:tabs>
        <w:tab w:val="left" w:pos="540"/>
      </w:tabs>
      <w:spacing w:before="0"/>
      <w:ind w:left="540"/>
    </w:pPr>
    <w:rPr>
      <w:b w:val="0"/>
      <w:color w:val="000000" w:themeColor="text1"/>
      <w:szCs w:val="21"/>
    </w:rPr>
  </w:style>
  <w:style w:type="paragraph" w:styleId="TOC1">
    <w:name w:val="toc 1"/>
    <w:basedOn w:val="Normal"/>
    <w:next w:val="Normal"/>
    <w:autoRedefine/>
    <w:uiPriority w:val="39"/>
    <w:unhideWhenUsed/>
    <w:rsid w:val="00C70B75"/>
    <w:pPr>
      <w:tabs>
        <w:tab w:val="left" w:pos="270"/>
        <w:tab w:val="right" w:leader="dot" w:pos="9360"/>
      </w:tabs>
      <w:spacing w:before="120" w:after="60" w:line="240" w:lineRule="auto"/>
      <w:ind w:left="270" w:hanging="270"/>
    </w:pPr>
    <w:rPr>
      <w:rFonts w:cs="Arial"/>
      <w:b/>
      <w:noProof/>
      <w:color w:val="00538B" w:themeColor="text2"/>
      <w:sz w:val="21"/>
    </w:rPr>
  </w:style>
  <w:style w:type="paragraph" w:styleId="TOC3">
    <w:name w:val="toc 3"/>
    <w:basedOn w:val="TOC2"/>
    <w:next w:val="Normal"/>
    <w:autoRedefine/>
    <w:uiPriority w:val="39"/>
    <w:unhideWhenUsed/>
    <w:rsid w:val="007E05B7"/>
    <w:pPr>
      <w:ind w:firstLine="0"/>
    </w:pPr>
  </w:style>
  <w:style w:type="character" w:customStyle="1" w:styleId="Heading2Char">
    <w:name w:val="Heading 2 Char"/>
    <w:basedOn w:val="DefaultParagraphFont"/>
    <w:link w:val="Heading2"/>
    <w:uiPriority w:val="9"/>
    <w:rsid w:val="00B70A14"/>
    <w:rPr>
      <w:rFonts w:asciiTheme="majorHAnsi" w:eastAsiaTheme="majorEastAsia" w:hAnsiTheme="majorHAnsi" w:cstheme="majorBidi"/>
      <w:b/>
      <w:bCs/>
      <w:color w:val="00A2E0" w:themeColor="accent2"/>
      <w:sz w:val="30"/>
      <w:szCs w:val="30"/>
    </w:rPr>
  </w:style>
  <w:style w:type="table" w:styleId="TableGrid">
    <w:name w:val="Table Grid"/>
    <w:basedOn w:val="TableNormal"/>
    <w:uiPriority w:val="39"/>
    <w:rsid w:val="00865DED"/>
    <w:rPr>
      <w:sz w:val="20"/>
    </w:rPr>
    <w:tblPr>
      <w:tblCellMar>
        <w:top w:w="58" w:type="dxa"/>
        <w:left w:w="115" w:type="dxa"/>
        <w:bottom w:w="58" w:type="dxa"/>
        <w:right w:w="115" w:type="dxa"/>
      </w:tblCellMar>
    </w:tblPr>
  </w:style>
  <w:style w:type="table" w:styleId="LightList-Accent2">
    <w:name w:val="Light List Accent 2"/>
    <w:basedOn w:val="TableNormal"/>
    <w:uiPriority w:val="61"/>
    <w:rsid w:val="00065E08"/>
    <w:tblPr>
      <w:tblStyleRowBandSize w:val="1"/>
      <w:tblStyleColBandSize w:val="1"/>
      <w:tblBorders>
        <w:top w:val="single" w:sz="8" w:space="0" w:color="00A2E0" w:themeColor="accent2"/>
        <w:left w:val="single" w:sz="8" w:space="0" w:color="00A2E0" w:themeColor="accent2"/>
        <w:bottom w:val="single" w:sz="8" w:space="0" w:color="00A2E0" w:themeColor="accent2"/>
        <w:right w:val="single" w:sz="8" w:space="0" w:color="00A2E0" w:themeColor="accent2"/>
      </w:tblBorders>
    </w:tblPr>
    <w:tblStylePr w:type="firstRow">
      <w:pPr>
        <w:spacing w:before="0" w:after="0" w:line="240" w:lineRule="auto"/>
      </w:pPr>
      <w:rPr>
        <w:b/>
        <w:bCs/>
        <w:color w:val="FFFFFF" w:themeColor="background1"/>
      </w:rPr>
      <w:tblPr/>
      <w:tcPr>
        <w:shd w:val="clear" w:color="auto" w:fill="00A2E0" w:themeFill="accent2"/>
      </w:tcPr>
    </w:tblStylePr>
    <w:tblStylePr w:type="lastRow">
      <w:pPr>
        <w:spacing w:before="0" w:after="0" w:line="240" w:lineRule="auto"/>
      </w:pPr>
      <w:rPr>
        <w:b/>
        <w:bCs/>
      </w:rPr>
      <w:tblPr/>
      <w:tcPr>
        <w:tcBorders>
          <w:top w:val="double" w:sz="6" w:space="0" w:color="00A2E0" w:themeColor="accent2"/>
          <w:left w:val="single" w:sz="8" w:space="0" w:color="00A2E0" w:themeColor="accent2"/>
          <w:bottom w:val="single" w:sz="8" w:space="0" w:color="00A2E0" w:themeColor="accent2"/>
          <w:right w:val="single" w:sz="8" w:space="0" w:color="00A2E0" w:themeColor="accent2"/>
        </w:tcBorders>
      </w:tcPr>
    </w:tblStylePr>
    <w:tblStylePr w:type="firstCol">
      <w:rPr>
        <w:b/>
        <w:bCs/>
      </w:rPr>
    </w:tblStylePr>
    <w:tblStylePr w:type="lastCol">
      <w:rPr>
        <w:b/>
        <w:bCs/>
      </w:rPr>
    </w:tblStylePr>
    <w:tblStylePr w:type="band1Vert">
      <w:tblPr/>
      <w:tcPr>
        <w:tcBorders>
          <w:top w:val="single" w:sz="8" w:space="0" w:color="00A2E0" w:themeColor="accent2"/>
          <w:left w:val="single" w:sz="8" w:space="0" w:color="00A2E0" w:themeColor="accent2"/>
          <w:bottom w:val="single" w:sz="8" w:space="0" w:color="00A2E0" w:themeColor="accent2"/>
          <w:right w:val="single" w:sz="8" w:space="0" w:color="00A2E0" w:themeColor="accent2"/>
        </w:tcBorders>
      </w:tcPr>
    </w:tblStylePr>
    <w:tblStylePr w:type="band1Horz">
      <w:tblPr/>
      <w:tcPr>
        <w:tcBorders>
          <w:top w:val="single" w:sz="8" w:space="0" w:color="00A2E0" w:themeColor="accent2"/>
          <w:left w:val="single" w:sz="8" w:space="0" w:color="00A2E0" w:themeColor="accent2"/>
          <w:bottom w:val="single" w:sz="8" w:space="0" w:color="00A2E0" w:themeColor="accent2"/>
          <w:right w:val="single" w:sz="8" w:space="0" w:color="00A2E0" w:themeColor="accent2"/>
        </w:tcBorders>
      </w:tcPr>
    </w:tblStylePr>
  </w:style>
  <w:style w:type="character" w:customStyle="1" w:styleId="Heading3Char">
    <w:name w:val="Heading 3 Char"/>
    <w:basedOn w:val="DefaultParagraphFont"/>
    <w:link w:val="Heading3"/>
    <w:uiPriority w:val="9"/>
    <w:rsid w:val="00B70A14"/>
    <w:rPr>
      <w:rFonts w:asciiTheme="majorHAnsi" w:eastAsiaTheme="majorEastAsia" w:hAnsiTheme="majorHAnsi" w:cstheme="majorBidi"/>
      <w:b/>
      <w:bCs/>
      <w:color w:val="00538B" w:themeColor="text2"/>
      <w:sz w:val="26"/>
      <w:szCs w:val="26"/>
    </w:rPr>
  </w:style>
  <w:style w:type="table" w:styleId="LightShading">
    <w:name w:val="Light Shading"/>
    <w:basedOn w:val="TableNormal"/>
    <w:uiPriority w:val="60"/>
    <w:rsid w:val="0005383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olorfulList">
    <w:name w:val="Colorful List"/>
    <w:basedOn w:val="TableNormal"/>
    <w:uiPriority w:val="72"/>
    <w:rsid w:val="0005383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1B3" w:themeFill="accent2" w:themeFillShade="CC"/>
      </w:tcPr>
    </w:tblStylePr>
    <w:tblStylePr w:type="lastRow">
      <w:rPr>
        <w:b/>
        <w:bCs/>
        <w:color w:val="0081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ghtList-Accent1">
    <w:name w:val="Light List Accent 1"/>
    <w:basedOn w:val="TableNormal"/>
    <w:uiPriority w:val="61"/>
    <w:rsid w:val="00053831"/>
    <w:tblPr>
      <w:tblStyleRowBandSize w:val="1"/>
      <w:tblStyleColBandSize w:val="1"/>
      <w:tblBorders>
        <w:top w:val="single" w:sz="8" w:space="0" w:color="00538B" w:themeColor="accent1"/>
        <w:left w:val="single" w:sz="8" w:space="0" w:color="00538B" w:themeColor="accent1"/>
        <w:bottom w:val="single" w:sz="8" w:space="0" w:color="00538B" w:themeColor="accent1"/>
        <w:right w:val="single" w:sz="8" w:space="0" w:color="00538B" w:themeColor="accent1"/>
      </w:tblBorders>
    </w:tblPr>
    <w:tblStylePr w:type="firstRow">
      <w:pPr>
        <w:spacing w:before="0" w:after="0" w:line="240" w:lineRule="auto"/>
      </w:pPr>
      <w:rPr>
        <w:b/>
        <w:bCs/>
        <w:color w:val="FFFFFF" w:themeColor="background1"/>
      </w:rPr>
      <w:tblPr/>
      <w:tcPr>
        <w:shd w:val="clear" w:color="auto" w:fill="00538B" w:themeFill="accent1"/>
      </w:tcPr>
    </w:tblStylePr>
    <w:tblStylePr w:type="lastRow">
      <w:pPr>
        <w:spacing w:before="0" w:after="0" w:line="240" w:lineRule="auto"/>
      </w:pPr>
      <w:rPr>
        <w:b/>
        <w:bCs/>
      </w:rPr>
      <w:tblPr/>
      <w:tcPr>
        <w:tcBorders>
          <w:top w:val="double" w:sz="6" w:space="0" w:color="00538B" w:themeColor="accent1"/>
          <w:left w:val="single" w:sz="8" w:space="0" w:color="00538B" w:themeColor="accent1"/>
          <w:bottom w:val="single" w:sz="8" w:space="0" w:color="00538B" w:themeColor="accent1"/>
          <w:right w:val="single" w:sz="8" w:space="0" w:color="00538B" w:themeColor="accent1"/>
        </w:tcBorders>
      </w:tcPr>
    </w:tblStylePr>
    <w:tblStylePr w:type="firstCol">
      <w:rPr>
        <w:b/>
        <w:bCs/>
      </w:rPr>
    </w:tblStylePr>
    <w:tblStylePr w:type="lastCol">
      <w:rPr>
        <w:b/>
        <w:bCs/>
      </w:rPr>
    </w:tblStylePr>
    <w:tblStylePr w:type="band1Vert">
      <w:tblPr/>
      <w:tcPr>
        <w:tcBorders>
          <w:top w:val="single" w:sz="8" w:space="0" w:color="00538B" w:themeColor="accent1"/>
          <w:left w:val="single" w:sz="8" w:space="0" w:color="00538B" w:themeColor="accent1"/>
          <w:bottom w:val="single" w:sz="8" w:space="0" w:color="00538B" w:themeColor="accent1"/>
          <w:right w:val="single" w:sz="8" w:space="0" w:color="00538B" w:themeColor="accent1"/>
        </w:tcBorders>
      </w:tcPr>
    </w:tblStylePr>
    <w:tblStylePr w:type="band1Horz">
      <w:tblPr/>
      <w:tcPr>
        <w:tcBorders>
          <w:top w:val="single" w:sz="8" w:space="0" w:color="00538B" w:themeColor="accent1"/>
          <w:left w:val="single" w:sz="8" w:space="0" w:color="00538B" w:themeColor="accent1"/>
          <w:bottom w:val="single" w:sz="8" w:space="0" w:color="00538B" w:themeColor="accent1"/>
          <w:right w:val="single" w:sz="8" w:space="0" w:color="00538B" w:themeColor="accent1"/>
        </w:tcBorders>
      </w:tcPr>
    </w:tblStylePr>
  </w:style>
  <w:style w:type="table" w:styleId="LightShading-Accent1">
    <w:name w:val="Light Shading Accent 1"/>
    <w:basedOn w:val="TableNormal"/>
    <w:uiPriority w:val="60"/>
    <w:rsid w:val="00053831"/>
    <w:rPr>
      <w:color w:val="003D68" w:themeColor="accent1" w:themeShade="BF"/>
    </w:rPr>
    <w:tblPr>
      <w:tblStyleRowBandSize w:val="1"/>
      <w:tblStyleColBandSize w:val="1"/>
      <w:tblBorders>
        <w:top w:val="single" w:sz="8" w:space="0" w:color="00538B" w:themeColor="accent1"/>
        <w:bottom w:val="single" w:sz="8" w:space="0" w:color="00538B" w:themeColor="accent1"/>
      </w:tblBorders>
    </w:tblPr>
    <w:tblStylePr w:type="firstRow">
      <w:pPr>
        <w:spacing w:before="0" w:after="0" w:line="240" w:lineRule="auto"/>
      </w:pPr>
      <w:rPr>
        <w:b/>
        <w:bCs/>
      </w:rPr>
      <w:tblPr/>
      <w:tcPr>
        <w:tcBorders>
          <w:top w:val="single" w:sz="8" w:space="0" w:color="00538B" w:themeColor="accent1"/>
          <w:left w:val="nil"/>
          <w:bottom w:val="single" w:sz="8" w:space="0" w:color="00538B" w:themeColor="accent1"/>
          <w:right w:val="nil"/>
          <w:insideH w:val="nil"/>
          <w:insideV w:val="nil"/>
        </w:tcBorders>
      </w:tcPr>
    </w:tblStylePr>
    <w:tblStylePr w:type="lastRow">
      <w:pPr>
        <w:spacing w:before="0" w:after="0" w:line="240" w:lineRule="auto"/>
      </w:pPr>
      <w:rPr>
        <w:b/>
        <w:bCs/>
      </w:rPr>
      <w:tblPr/>
      <w:tcPr>
        <w:tcBorders>
          <w:top w:val="single" w:sz="8" w:space="0" w:color="00538B" w:themeColor="accent1"/>
          <w:left w:val="nil"/>
          <w:bottom w:val="single" w:sz="8" w:space="0" w:color="00538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9FF" w:themeFill="accent1" w:themeFillTint="3F"/>
      </w:tcPr>
    </w:tblStylePr>
    <w:tblStylePr w:type="band1Horz">
      <w:tblPr/>
      <w:tcPr>
        <w:tcBorders>
          <w:left w:val="nil"/>
          <w:right w:val="nil"/>
          <w:insideH w:val="nil"/>
          <w:insideV w:val="nil"/>
        </w:tcBorders>
        <w:shd w:val="clear" w:color="auto" w:fill="A3D9FF" w:themeFill="accent1" w:themeFillTint="3F"/>
      </w:tcPr>
    </w:tblStylePr>
  </w:style>
  <w:style w:type="table" w:styleId="MediumShading1">
    <w:name w:val="Medium Shading 1"/>
    <w:basedOn w:val="TableNormal"/>
    <w:uiPriority w:val="63"/>
    <w:rsid w:val="0005383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53831"/>
    <w:tblPr>
      <w:tblStyleRowBandSize w:val="1"/>
      <w:tblStyleColBandSize w:val="1"/>
      <w:tblBorders>
        <w:top w:val="single" w:sz="8" w:space="0" w:color="28C3FF" w:themeColor="accent2" w:themeTint="BF"/>
        <w:left w:val="single" w:sz="8" w:space="0" w:color="28C3FF" w:themeColor="accent2" w:themeTint="BF"/>
        <w:bottom w:val="single" w:sz="8" w:space="0" w:color="28C3FF" w:themeColor="accent2" w:themeTint="BF"/>
        <w:right w:val="single" w:sz="8" w:space="0" w:color="28C3FF" w:themeColor="accent2" w:themeTint="BF"/>
        <w:insideH w:val="single" w:sz="8" w:space="0" w:color="28C3FF" w:themeColor="accent2" w:themeTint="BF"/>
      </w:tblBorders>
    </w:tblPr>
    <w:tblStylePr w:type="firstRow">
      <w:pPr>
        <w:spacing w:before="0" w:after="0" w:line="240" w:lineRule="auto"/>
      </w:pPr>
      <w:rPr>
        <w:b/>
        <w:bCs/>
        <w:color w:val="FFFFFF" w:themeColor="background1"/>
      </w:rPr>
      <w:tblPr/>
      <w:tcPr>
        <w:tcBorders>
          <w:top w:val="single" w:sz="8" w:space="0" w:color="28C3FF" w:themeColor="accent2" w:themeTint="BF"/>
          <w:left w:val="single" w:sz="8" w:space="0" w:color="28C3FF" w:themeColor="accent2" w:themeTint="BF"/>
          <w:bottom w:val="single" w:sz="8" w:space="0" w:color="28C3FF" w:themeColor="accent2" w:themeTint="BF"/>
          <w:right w:val="single" w:sz="8" w:space="0" w:color="28C3FF" w:themeColor="accent2" w:themeTint="BF"/>
          <w:insideH w:val="nil"/>
          <w:insideV w:val="nil"/>
        </w:tcBorders>
        <w:shd w:val="clear" w:color="auto" w:fill="00A2E0" w:themeFill="accent2"/>
      </w:tcPr>
    </w:tblStylePr>
    <w:tblStylePr w:type="lastRow">
      <w:pPr>
        <w:spacing w:before="0" w:after="0" w:line="240" w:lineRule="auto"/>
      </w:pPr>
      <w:rPr>
        <w:b/>
        <w:bCs/>
      </w:rPr>
      <w:tblPr/>
      <w:tcPr>
        <w:tcBorders>
          <w:top w:val="double" w:sz="6" w:space="0" w:color="28C3FF" w:themeColor="accent2" w:themeTint="BF"/>
          <w:left w:val="single" w:sz="8" w:space="0" w:color="28C3FF" w:themeColor="accent2" w:themeTint="BF"/>
          <w:bottom w:val="single" w:sz="8" w:space="0" w:color="28C3FF" w:themeColor="accent2" w:themeTint="BF"/>
          <w:right w:val="single" w:sz="8" w:space="0" w:color="28C3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BFF" w:themeFill="accent2" w:themeFillTint="3F"/>
      </w:tcPr>
    </w:tblStylePr>
    <w:tblStylePr w:type="band1Horz">
      <w:tblPr/>
      <w:tcPr>
        <w:tcBorders>
          <w:insideH w:val="nil"/>
          <w:insideV w:val="nil"/>
        </w:tcBorders>
        <w:shd w:val="clear" w:color="auto" w:fill="B8EBFF" w:themeFill="accent2" w:themeFillTint="3F"/>
      </w:tcPr>
    </w:tblStylePr>
    <w:tblStylePr w:type="band2Horz">
      <w:tblPr/>
      <w:tcPr>
        <w:tcBorders>
          <w:insideH w:val="nil"/>
          <w:insideV w:val="nil"/>
        </w:tcBorders>
      </w:tcPr>
    </w:tblStylePr>
  </w:style>
  <w:style w:type="table" w:styleId="ColorfulList-Accent2">
    <w:name w:val="Colorful List Accent 2"/>
    <w:basedOn w:val="TableNormal"/>
    <w:uiPriority w:val="72"/>
    <w:rsid w:val="00E31153"/>
    <w:rPr>
      <w:color w:val="000000" w:themeColor="text1"/>
    </w:rPr>
    <w:tblPr>
      <w:tblStyleRowBandSize w:val="1"/>
      <w:tblStyleColBandSize w:val="1"/>
    </w:tblPr>
    <w:tcPr>
      <w:shd w:val="clear" w:color="auto" w:fill="E2F7FF" w:themeFill="accent2" w:themeFillTint="19"/>
    </w:tcPr>
    <w:tblStylePr w:type="firstRow">
      <w:rPr>
        <w:b/>
        <w:bCs/>
        <w:color w:val="FFFFFF" w:themeColor="background1"/>
      </w:rPr>
      <w:tblPr/>
      <w:tcPr>
        <w:tcBorders>
          <w:bottom w:val="single" w:sz="12" w:space="0" w:color="FFFFFF" w:themeColor="background1"/>
        </w:tcBorders>
        <w:shd w:val="clear" w:color="auto" w:fill="0081B3" w:themeFill="accent2" w:themeFillShade="CC"/>
      </w:tcPr>
    </w:tblStylePr>
    <w:tblStylePr w:type="lastRow">
      <w:rPr>
        <w:b/>
        <w:bCs/>
        <w:color w:val="0081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BFF" w:themeFill="accent2" w:themeFillTint="3F"/>
      </w:tcPr>
    </w:tblStylePr>
    <w:tblStylePr w:type="band1Horz">
      <w:tblPr/>
      <w:tcPr>
        <w:shd w:val="clear" w:color="auto" w:fill="C5EFFF" w:themeFill="accent2" w:themeFillTint="33"/>
      </w:tcPr>
    </w:tblStylePr>
  </w:style>
  <w:style w:type="table" w:styleId="MediumList1-Accent2">
    <w:name w:val="Medium List 1 Accent 2"/>
    <w:basedOn w:val="TableNormal"/>
    <w:uiPriority w:val="65"/>
    <w:rsid w:val="00E31153"/>
    <w:rPr>
      <w:color w:val="000000" w:themeColor="text1"/>
    </w:rPr>
    <w:tblPr>
      <w:tblStyleRowBandSize w:val="1"/>
      <w:tblStyleColBandSize w:val="1"/>
      <w:tblBorders>
        <w:top w:val="single" w:sz="8" w:space="0" w:color="00A2E0" w:themeColor="accent2"/>
        <w:bottom w:val="single" w:sz="8" w:space="0" w:color="00A2E0" w:themeColor="accent2"/>
      </w:tblBorders>
    </w:tblPr>
    <w:tblStylePr w:type="firstRow">
      <w:rPr>
        <w:rFonts w:asciiTheme="majorHAnsi" w:eastAsiaTheme="majorEastAsia" w:hAnsiTheme="majorHAnsi" w:cstheme="majorBidi"/>
      </w:rPr>
      <w:tblPr/>
      <w:tcPr>
        <w:tcBorders>
          <w:top w:val="nil"/>
          <w:bottom w:val="single" w:sz="8" w:space="0" w:color="00A2E0" w:themeColor="accent2"/>
        </w:tcBorders>
      </w:tcPr>
    </w:tblStylePr>
    <w:tblStylePr w:type="lastRow">
      <w:rPr>
        <w:b/>
        <w:bCs/>
        <w:color w:val="00538B" w:themeColor="text2"/>
      </w:rPr>
      <w:tblPr/>
      <w:tcPr>
        <w:tcBorders>
          <w:top w:val="single" w:sz="8" w:space="0" w:color="00A2E0" w:themeColor="accent2"/>
          <w:bottom w:val="single" w:sz="8" w:space="0" w:color="00A2E0" w:themeColor="accent2"/>
        </w:tcBorders>
      </w:tcPr>
    </w:tblStylePr>
    <w:tblStylePr w:type="firstCol">
      <w:rPr>
        <w:b/>
        <w:bCs/>
      </w:rPr>
    </w:tblStylePr>
    <w:tblStylePr w:type="lastCol">
      <w:rPr>
        <w:b/>
        <w:bCs/>
      </w:rPr>
      <w:tblPr/>
      <w:tcPr>
        <w:tcBorders>
          <w:top w:val="single" w:sz="8" w:space="0" w:color="00A2E0" w:themeColor="accent2"/>
          <w:bottom w:val="single" w:sz="8" w:space="0" w:color="00A2E0" w:themeColor="accent2"/>
        </w:tcBorders>
      </w:tcPr>
    </w:tblStylePr>
    <w:tblStylePr w:type="band1Vert">
      <w:tblPr/>
      <w:tcPr>
        <w:shd w:val="clear" w:color="auto" w:fill="B8EBFF" w:themeFill="accent2" w:themeFillTint="3F"/>
      </w:tcPr>
    </w:tblStylePr>
    <w:tblStylePr w:type="band1Horz">
      <w:tblPr/>
      <w:tcPr>
        <w:shd w:val="clear" w:color="auto" w:fill="B8EBFF" w:themeFill="accent2" w:themeFillTint="3F"/>
      </w:tcPr>
    </w:tblStylePr>
  </w:style>
  <w:style w:type="table" w:styleId="LightGrid-Accent2">
    <w:name w:val="Light Grid Accent 2"/>
    <w:basedOn w:val="TableNormal"/>
    <w:uiPriority w:val="62"/>
    <w:rsid w:val="00E31153"/>
    <w:tblPr>
      <w:tblStyleRowBandSize w:val="1"/>
      <w:tblStyleColBandSize w:val="1"/>
      <w:tblBorders>
        <w:top w:val="single" w:sz="8" w:space="0" w:color="00A2E0" w:themeColor="accent2"/>
        <w:left w:val="single" w:sz="8" w:space="0" w:color="00A2E0" w:themeColor="accent2"/>
        <w:bottom w:val="single" w:sz="8" w:space="0" w:color="00A2E0" w:themeColor="accent2"/>
        <w:right w:val="single" w:sz="8" w:space="0" w:color="00A2E0" w:themeColor="accent2"/>
        <w:insideH w:val="single" w:sz="8" w:space="0" w:color="00A2E0" w:themeColor="accent2"/>
        <w:insideV w:val="single" w:sz="8" w:space="0" w:color="00A2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2E0" w:themeColor="accent2"/>
          <w:left w:val="single" w:sz="8" w:space="0" w:color="00A2E0" w:themeColor="accent2"/>
          <w:bottom w:val="single" w:sz="18" w:space="0" w:color="00A2E0" w:themeColor="accent2"/>
          <w:right w:val="single" w:sz="8" w:space="0" w:color="00A2E0" w:themeColor="accent2"/>
          <w:insideH w:val="nil"/>
          <w:insideV w:val="single" w:sz="8" w:space="0" w:color="00A2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2E0" w:themeColor="accent2"/>
          <w:left w:val="single" w:sz="8" w:space="0" w:color="00A2E0" w:themeColor="accent2"/>
          <w:bottom w:val="single" w:sz="8" w:space="0" w:color="00A2E0" w:themeColor="accent2"/>
          <w:right w:val="single" w:sz="8" w:space="0" w:color="00A2E0" w:themeColor="accent2"/>
          <w:insideH w:val="nil"/>
          <w:insideV w:val="single" w:sz="8" w:space="0" w:color="00A2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2E0" w:themeColor="accent2"/>
          <w:left w:val="single" w:sz="8" w:space="0" w:color="00A2E0" w:themeColor="accent2"/>
          <w:bottom w:val="single" w:sz="8" w:space="0" w:color="00A2E0" w:themeColor="accent2"/>
          <w:right w:val="single" w:sz="8" w:space="0" w:color="00A2E0" w:themeColor="accent2"/>
        </w:tcBorders>
      </w:tcPr>
    </w:tblStylePr>
    <w:tblStylePr w:type="band1Vert">
      <w:tblPr/>
      <w:tcPr>
        <w:tcBorders>
          <w:top w:val="single" w:sz="8" w:space="0" w:color="00A2E0" w:themeColor="accent2"/>
          <w:left w:val="single" w:sz="8" w:space="0" w:color="00A2E0" w:themeColor="accent2"/>
          <w:bottom w:val="single" w:sz="8" w:space="0" w:color="00A2E0" w:themeColor="accent2"/>
          <w:right w:val="single" w:sz="8" w:space="0" w:color="00A2E0" w:themeColor="accent2"/>
        </w:tcBorders>
        <w:shd w:val="clear" w:color="auto" w:fill="B8EBFF" w:themeFill="accent2" w:themeFillTint="3F"/>
      </w:tcPr>
    </w:tblStylePr>
    <w:tblStylePr w:type="band1Horz">
      <w:tblPr/>
      <w:tcPr>
        <w:tcBorders>
          <w:top w:val="single" w:sz="8" w:space="0" w:color="00A2E0" w:themeColor="accent2"/>
          <w:left w:val="single" w:sz="8" w:space="0" w:color="00A2E0" w:themeColor="accent2"/>
          <w:bottom w:val="single" w:sz="8" w:space="0" w:color="00A2E0" w:themeColor="accent2"/>
          <w:right w:val="single" w:sz="8" w:space="0" w:color="00A2E0" w:themeColor="accent2"/>
          <w:insideV w:val="single" w:sz="8" w:space="0" w:color="00A2E0" w:themeColor="accent2"/>
        </w:tcBorders>
        <w:shd w:val="clear" w:color="auto" w:fill="B8EBFF" w:themeFill="accent2" w:themeFillTint="3F"/>
      </w:tcPr>
    </w:tblStylePr>
    <w:tblStylePr w:type="band2Horz">
      <w:tblPr/>
      <w:tcPr>
        <w:tcBorders>
          <w:top w:val="single" w:sz="8" w:space="0" w:color="00A2E0" w:themeColor="accent2"/>
          <w:left w:val="single" w:sz="8" w:space="0" w:color="00A2E0" w:themeColor="accent2"/>
          <w:bottom w:val="single" w:sz="8" w:space="0" w:color="00A2E0" w:themeColor="accent2"/>
          <w:right w:val="single" w:sz="8" w:space="0" w:color="00A2E0" w:themeColor="accent2"/>
          <w:insideV w:val="single" w:sz="8" w:space="0" w:color="00A2E0" w:themeColor="accent2"/>
        </w:tcBorders>
      </w:tcPr>
    </w:tblStylePr>
  </w:style>
  <w:style w:type="paragraph" w:customStyle="1" w:styleId="Sidebartext1">
    <w:name w:val="Sidebar text 1"/>
    <w:basedOn w:val="Normal"/>
    <w:uiPriority w:val="99"/>
    <w:rsid w:val="00E31153"/>
    <w:pPr>
      <w:widowControl w:val="0"/>
      <w:autoSpaceDE w:val="0"/>
      <w:autoSpaceDN w:val="0"/>
      <w:adjustRightInd w:val="0"/>
      <w:spacing w:line="260" w:lineRule="atLeast"/>
      <w:textAlignment w:val="center"/>
    </w:pPr>
    <w:rPr>
      <w:rFonts w:ascii="CenturyGothic" w:hAnsi="CenturyGothic" w:cs="CenturyGothic"/>
      <w:color w:val="000000"/>
      <w:sz w:val="20"/>
      <w:szCs w:val="20"/>
    </w:rPr>
  </w:style>
  <w:style w:type="table" w:styleId="LightList">
    <w:name w:val="Light List"/>
    <w:basedOn w:val="TableNormal"/>
    <w:uiPriority w:val="61"/>
    <w:rsid w:val="00865D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ableBody">
    <w:name w:val="Table Body"/>
    <w:basedOn w:val="Normal"/>
    <w:qFormat/>
    <w:rsid w:val="0068406D"/>
    <w:pPr>
      <w:spacing w:after="0"/>
    </w:pPr>
    <w:rPr>
      <w:rFonts w:cs="Arial"/>
      <w:sz w:val="20"/>
      <w:szCs w:val="20"/>
    </w:rPr>
  </w:style>
  <w:style w:type="paragraph" w:customStyle="1" w:styleId="TableHeading">
    <w:name w:val="Table Heading"/>
    <w:basedOn w:val="TableBody"/>
    <w:qFormat/>
    <w:rsid w:val="0068406D"/>
    <w:rPr>
      <w:b/>
      <w:color w:val="FFFFFF" w:themeColor="background1"/>
    </w:rPr>
  </w:style>
  <w:style w:type="paragraph" w:customStyle="1" w:styleId="ExhibitHeading">
    <w:name w:val="Exhibit Heading"/>
    <w:basedOn w:val="Normal"/>
    <w:qFormat/>
    <w:rsid w:val="007C4629"/>
    <w:pPr>
      <w:pBdr>
        <w:top w:val="single" w:sz="4" w:space="4" w:color="00538B" w:themeColor="text2"/>
      </w:pBdr>
      <w:spacing w:before="360" w:after="60"/>
    </w:pPr>
    <w:rPr>
      <w:rFonts w:eastAsiaTheme="majorEastAsia" w:cs="Arial"/>
      <w:b/>
      <w:bCs/>
      <w:color w:val="00538B" w:themeColor="accent1"/>
      <w:sz w:val="20"/>
      <w:szCs w:val="20"/>
    </w:rPr>
  </w:style>
  <w:style w:type="paragraph" w:customStyle="1" w:styleId="NormalText1">
    <w:name w:val="Normal Text 1"/>
    <w:basedOn w:val="Normal"/>
    <w:uiPriority w:val="99"/>
    <w:rsid w:val="00A21F30"/>
    <w:pPr>
      <w:widowControl w:val="0"/>
      <w:autoSpaceDE w:val="0"/>
      <w:autoSpaceDN w:val="0"/>
      <w:adjustRightInd w:val="0"/>
      <w:spacing w:line="280" w:lineRule="atLeast"/>
      <w:textAlignment w:val="center"/>
    </w:pPr>
    <w:rPr>
      <w:rFonts w:ascii="TimesNewRomanPSMT" w:hAnsi="TimesNewRomanPSMT" w:cs="TimesNewRomanPSMT"/>
      <w:color w:val="000000"/>
      <w:szCs w:val="22"/>
    </w:rPr>
  </w:style>
  <w:style w:type="paragraph" w:styleId="ListParagraph">
    <w:name w:val="List Paragraph"/>
    <w:basedOn w:val="Normal"/>
    <w:link w:val="ListParagraphChar"/>
    <w:uiPriority w:val="34"/>
    <w:qFormat/>
    <w:rsid w:val="00F11AB3"/>
    <w:pPr>
      <w:numPr>
        <w:numId w:val="1"/>
      </w:numPr>
      <w:contextualSpacing/>
    </w:pPr>
  </w:style>
  <w:style w:type="paragraph" w:styleId="NoSpacing">
    <w:name w:val="No Spacing"/>
    <w:uiPriority w:val="1"/>
    <w:qFormat/>
    <w:rsid w:val="00785DE9"/>
    <w:rPr>
      <w:rFonts w:ascii="Times New Roman" w:hAnsi="Times New Roman"/>
      <w:sz w:val="22"/>
    </w:rPr>
  </w:style>
  <w:style w:type="paragraph" w:customStyle="1" w:styleId="TableParagraph">
    <w:name w:val="Table Paragraph"/>
    <w:basedOn w:val="Normal"/>
    <w:uiPriority w:val="1"/>
    <w:qFormat/>
    <w:rsid w:val="008008D9"/>
    <w:pPr>
      <w:widowControl w:val="0"/>
      <w:spacing w:after="0" w:line="240" w:lineRule="auto"/>
      <w:ind w:left="110" w:right="3398"/>
    </w:pPr>
    <w:rPr>
      <w:rFonts w:eastAsia="Times New Roman" w:cs="Times New Roman"/>
      <w:szCs w:val="22"/>
    </w:rPr>
  </w:style>
  <w:style w:type="paragraph" w:styleId="Quote">
    <w:name w:val="Quote"/>
    <w:basedOn w:val="Normal"/>
    <w:next w:val="Normal"/>
    <w:link w:val="QuoteChar"/>
    <w:uiPriority w:val="29"/>
    <w:qFormat/>
    <w:rsid w:val="00965B72"/>
    <w:pPr>
      <w:spacing w:before="360" w:after="360"/>
      <w:ind w:left="274"/>
    </w:pPr>
    <w:rPr>
      <w:i/>
      <w:iCs/>
      <w:color w:val="00538B" w:themeColor="text2"/>
      <w:sz w:val="26"/>
    </w:rPr>
  </w:style>
  <w:style w:type="character" w:customStyle="1" w:styleId="QuoteChar">
    <w:name w:val="Quote Char"/>
    <w:basedOn w:val="DefaultParagraphFont"/>
    <w:link w:val="Quote"/>
    <w:uiPriority w:val="29"/>
    <w:rsid w:val="00965B72"/>
    <w:rPr>
      <w:rFonts w:ascii="Times New Roman" w:hAnsi="Times New Roman"/>
      <w:i/>
      <w:iCs/>
      <w:color w:val="00538B" w:themeColor="text2"/>
      <w:sz w:val="26"/>
    </w:rPr>
  </w:style>
  <w:style w:type="character" w:customStyle="1" w:styleId="Heading4Char">
    <w:name w:val="Heading 4 Char"/>
    <w:basedOn w:val="DefaultParagraphFont"/>
    <w:link w:val="Heading4"/>
    <w:uiPriority w:val="9"/>
    <w:rsid w:val="004872DD"/>
    <w:rPr>
      <w:rFonts w:ascii="Arial" w:eastAsiaTheme="majorEastAsia" w:hAnsi="Arial" w:cs="Times New Roman"/>
      <w:b/>
      <w:bCs/>
      <w:iCs/>
      <w:color w:val="000000" w:themeColor="text1"/>
      <w:sz w:val="22"/>
      <w:szCs w:val="20"/>
    </w:rPr>
  </w:style>
  <w:style w:type="paragraph" w:customStyle="1" w:styleId="Tablebullett">
    <w:name w:val="Table bullett"/>
    <w:basedOn w:val="Normal"/>
    <w:qFormat/>
    <w:rsid w:val="00F22A7E"/>
    <w:pPr>
      <w:numPr>
        <w:numId w:val="2"/>
      </w:numPr>
      <w:spacing w:line="240" w:lineRule="auto"/>
      <w:contextualSpacing/>
    </w:pPr>
    <w:rPr>
      <w:rFonts w:ascii="Gill Sans MT" w:eastAsia="Times New Roman" w:hAnsi="Gill Sans MT" w:cs="Times New Roman"/>
      <w:sz w:val="18"/>
      <w:szCs w:val="16"/>
    </w:rPr>
  </w:style>
  <w:style w:type="character" w:styleId="Hyperlink">
    <w:name w:val="Hyperlink"/>
    <w:basedOn w:val="DefaultParagraphFont"/>
    <w:uiPriority w:val="99"/>
    <w:unhideWhenUsed/>
    <w:rsid w:val="00F22A7E"/>
    <w:rPr>
      <w:color w:val="0000FF" w:themeColor="hyperlink"/>
      <w:u w:val="single"/>
    </w:rPr>
  </w:style>
  <w:style w:type="paragraph" w:customStyle="1" w:styleId="TableText">
    <w:name w:val="Table Text"/>
    <w:basedOn w:val="Normal"/>
    <w:link w:val="TableTextChar"/>
    <w:qFormat/>
    <w:rsid w:val="00B824AA"/>
    <w:pPr>
      <w:spacing w:after="0" w:line="240" w:lineRule="auto"/>
    </w:pPr>
    <w:rPr>
      <w:rFonts w:eastAsiaTheme="minorHAnsi"/>
      <w:sz w:val="20"/>
      <w:szCs w:val="22"/>
    </w:rPr>
  </w:style>
  <w:style w:type="character" w:customStyle="1" w:styleId="TableTextChar">
    <w:name w:val="Table Text Char"/>
    <w:link w:val="TableText"/>
    <w:locked/>
    <w:rsid w:val="00B824AA"/>
    <w:rPr>
      <w:rFonts w:ascii="Times New Roman" w:eastAsiaTheme="minorHAnsi" w:hAnsi="Times New Roman"/>
      <w:sz w:val="20"/>
      <w:szCs w:val="22"/>
    </w:rPr>
  </w:style>
  <w:style w:type="character" w:customStyle="1" w:styleId="paraChar2">
    <w:name w:val="para Char2"/>
    <w:link w:val="para"/>
    <w:locked/>
    <w:rsid w:val="00B824AA"/>
  </w:style>
  <w:style w:type="paragraph" w:customStyle="1" w:styleId="para">
    <w:name w:val="para"/>
    <w:basedOn w:val="Normal"/>
    <w:link w:val="paraChar2"/>
    <w:rsid w:val="00B824AA"/>
    <w:pPr>
      <w:spacing w:before="120" w:after="0" w:line="240" w:lineRule="auto"/>
    </w:pPr>
    <w:rPr>
      <w:rFonts w:asciiTheme="minorHAnsi" w:hAnsiTheme="minorHAnsi"/>
      <w:sz w:val="24"/>
    </w:rPr>
  </w:style>
  <w:style w:type="paragraph" w:customStyle="1" w:styleId="CustomNumberedList">
    <w:name w:val="Custom Numbered List"/>
    <w:basedOn w:val="Normal"/>
    <w:link w:val="CustomNumberedListChar"/>
    <w:qFormat/>
    <w:rsid w:val="00BC0E40"/>
    <w:pPr>
      <w:tabs>
        <w:tab w:val="left" w:pos="630"/>
      </w:tabs>
      <w:ind w:left="630" w:hanging="630"/>
    </w:pPr>
  </w:style>
  <w:style w:type="paragraph" w:customStyle="1" w:styleId="ListParagraph-2">
    <w:name w:val="List Paragraph-2"/>
    <w:basedOn w:val="ListParagraph"/>
    <w:link w:val="ListParagraph-2Char"/>
    <w:qFormat/>
    <w:rsid w:val="006F24BE"/>
    <w:pPr>
      <w:numPr>
        <w:ilvl w:val="1"/>
      </w:numPr>
      <w:ind w:left="720"/>
    </w:pPr>
  </w:style>
  <w:style w:type="character" w:customStyle="1" w:styleId="CustomNumberedListChar">
    <w:name w:val="Custom Numbered List Char"/>
    <w:basedOn w:val="DefaultParagraphFont"/>
    <w:link w:val="CustomNumberedList"/>
    <w:rsid w:val="00BC0E40"/>
    <w:rPr>
      <w:rFonts w:ascii="Times New Roman" w:hAnsi="Times New Roman"/>
      <w:sz w:val="22"/>
    </w:rPr>
  </w:style>
  <w:style w:type="paragraph" w:customStyle="1" w:styleId="SidebarParagraph">
    <w:name w:val="Sidebar Paragraph"/>
    <w:basedOn w:val="Normal"/>
    <w:link w:val="SidebarParagraphChar"/>
    <w:qFormat/>
    <w:rsid w:val="007D7D2F"/>
    <w:pPr>
      <w:spacing w:after="60"/>
    </w:pPr>
    <w:rPr>
      <w:rFonts w:asciiTheme="majorHAnsi" w:hAnsiTheme="majorHAnsi" w:cstheme="majorHAnsi"/>
      <w:sz w:val="20"/>
    </w:rPr>
  </w:style>
  <w:style w:type="paragraph" w:customStyle="1" w:styleId="ListParagraph-3">
    <w:name w:val="List Paragraph-3"/>
    <w:basedOn w:val="ListParagraph"/>
    <w:link w:val="ListParagraph-3Char"/>
    <w:qFormat/>
    <w:rsid w:val="006F24BE"/>
    <w:pPr>
      <w:numPr>
        <w:ilvl w:val="2"/>
      </w:numPr>
      <w:ind w:left="1080"/>
    </w:pPr>
  </w:style>
  <w:style w:type="paragraph" w:customStyle="1" w:styleId="SidebarHeading">
    <w:name w:val="Sidebar Heading"/>
    <w:basedOn w:val="Normal"/>
    <w:link w:val="SidebarHeadingChar"/>
    <w:qFormat/>
    <w:rsid w:val="007D7D2F"/>
    <w:pPr>
      <w:spacing w:before="120" w:after="0"/>
    </w:pPr>
    <w:rPr>
      <w:rFonts w:asciiTheme="majorHAnsi" w:hAnsiTheme="majorHAnsi" w:cstheme="majorHAnsi"/>
      <w:b/>
      <w:color w:val="00538B" w:themeColor="text2"/>
    </w:rPr>
  </w:style>
  <w:style w:type="character" w:customStyle="1" w:styleId="SidebarParagraphChar">
    <w:name w:val="Sidebar Paragraph Char"/>
    <w:basedOn w:val="DefaultParagraphFont"/>
    <w:link w:val="SidebarParagraph"/>
    <w:rsid w:val="007D7D2F"/>
    <w:rPr>
      <w:rFonts w:asciiTheme="majorHAnsi" w:hAnsiTheme="majorHAnsi" w:cstheme="majorHAnsi"/>
      <w:sz w:val="20"/>
    </w:rPr>
  </w:style>
  <w:style w:type="character" w:customStyle="1" w:styleId="SidebarHeadingChar">
    <w:name w:val="Sidebar Heading Char"/>
    <w:basedOn w:val="DefaultParagraphFont"/>
    <w:link w:val="SidebarHeading"/>
    <w:rsid w:val="007D7D2F"/>
    <w:rPr>
      <w:rFonts w:asciiTheme="majorHAnsi" w:hAnsiTheme="majorHAnsi" w:cstheme="majorHAnsi"/>
      <w:b/>
      <w:color w:val="00538B" w:themeColor="text2"/>
      <w:sz w:val="22"/>
    </w:rPr>
  </w:style>
  <w:style w:type="paragraph" w:styleId="TOC5">
    <w:name w:val="toc 5"/>
    <w:basedOn w:val="Normal"/>
    <w:next w:val="Normal"/>
    <w:autoRedefine/>
    <w:uiPriority w:val="39"/>
    <w:unhideWhenUsed/>
    <w:rsid w:val="009276AE"/>
    <w:pPr>
      <w:ind w:left="880"/>
    </w:pPr>
  </w:style>
  <w:style w:type="character" w:customStyle="1" w:styleId="Heading5Char">
    <w:name w:val="Heading 5 Char"/>
    <w:basedOn w:val="DefaultParagraphFont"/>
    <w:link w:val="Heading5"/>
    <w:uiPriority w:val="9"/>
    <w:semiHidden/>
    <w:rsid w:val="00DD0D4C"/>
    <w:rPr>
      <w:rFonts w:asciiTheme="majorHAnsi" w:eastAsiaTheme="majorEastAsia" w:hAnsiTheme="majorHAnsi" w:cstheme="majorBidi"/>
      <w:color w:val="003D68" w:themeColor="accent1" w:themeShade="BF"/>
      <w:sz w:val="22"/>
    </w:rPr>
  </w:style>
  <w:style w:type="paragraph" w:customStyle="1" w:styleId="ListParagraphNarrow">
    <w:name w:val="List Paragraph Narrow"/>
    <w:basedOn w:val="ListParagraph"/>
    <w:link w:val="ListParagraphNarrowChar"/>
    <w:qFormat/>
    <w:rsid w:val="002E222A"/>
    <w:pPr>
      <w:ind w:left="270" w:hanging="270"/>
    </w:pPr>
    <w:rPr>
      <w:rFonts w:ascii="Arial Narrow" w:hAnsi="Arial Narrow"/>
    </w:rPr>
  </w:style>
  <w:style w:type="paragraph" w:styleId="NormalWeb">
    <w:name w:val="Normal (Web)"/>
    <w:basedOn w:val="Normal"/>
    <w:uiPriority w:val="99"/>
    <w:semiHidden/>
    <w:unhideWhenUsed/>
    <w:rsid w:val="00D45FA6"/>
    <w:pPr>
      <w:spacing w:before="100" w:beforeAutospacing="1" w:after="100" w:afterAutospacing="1" w:line="240" w:lineRule="auto"/>
    </w:pPr>
    <w:rPr>
      <w:rFonts w:cs="Times New Roman"/>
      <w:sz w:val="24"/>
    </w:rPr>
  </w:style>
  <w:style w:type="character" w:customStyle="1" w:styleId="ListParagraphChar">
    <w:name w:val="List Paragraph Char"/>
    <w:basedOn w:val="DefaultParagraphFont"/>
    <w:link w:val="ListParagraph"/>
    <w:uiPriority w:val="34"/>
    <w:rsid w:val="00F11AB3"/>
    <w:rPr>
      <w:rFonts w:ascii="Arial" w:hAnsi="Arial"/>
      <w:sz w:val="22"/>
    </w:rPr>
  </w:style>
  <w:style w:type="character" w:customStyle="1" w:styleId="ListParagraphNarrowChar">
    <w:name w:val="List Paragraph Narrow Char"/>
    <w:basedOn w:val="ListParagraphChar"/>
    <w:link w:val="ListParagraphNarrow"/>
    <w:rsid w:val="002E222A"/>
    <w:rPr>
      <w:rFonts w:ascii="Arial Narrow" w:hAnsi="Arial Narrow"/>
      <w:sz w:val="22"/>
    </w:rPr>
  </w:style>
  <w:style w:type="paragraph" w:customStyle="1" w:styleId="Narrow">
    <w:name w:val="Narrow"/>
    <w:basedOn w:val="Normal"/>
    <w:link w:val="NarrowChar"/>
    <w:qFormat/>
    <w:rsid w:val="008A2A6D"/>
    <w:pPr>
      <w:spacing w:after="0"/>
    </w:pPr>
    <w:rPr>
      <w:rFonts w:ascii="Arial Narrow" w:hAnsi="Arial Narrow"/>
    </w:rPr>
  </w:style>
  <w:style w:type="character" w:customStyle="1" w:styleId="NarrowChar">
    <w:name w:val="Narrow Char"/>
    <w:basedOn w:val="DefaultParagraphFont"/>
    <w:link w:val="Narrow"/>
    <w:rsid w:val="008A2A6D"/>
    <w:rPr>
      <w:rFonts w:ascii="Arial Narrow" w:hAnsi="Arial Narrow"/>
      <w:sz w:val="22"/>
    </w:rPr>
  </w:style>
  <w:style w:type="character" w:styleId="CommentReference">
    <w:name w:val="annotation reference"/>
    <w:basedOn w:val="DefaultParagraphFont"/>
    <w:uiPriority w:val="99"/>
    <w:semiHidden/>
    <w:unhideWhenUsed/>
    <w:rsid w:val="00E460D5"/>
    <w:rPr>
      <w:sz w:val="16"/>
      <w:szCs w:val="16"/>
    </w:rPr>
  </w:style>
  <w:style w:type="paragraph" w:styleId="CommentText">
    <w:name w:val="annotation text"/>
    <w:basedOn w:val="Normal"/>
    <w:link w:val="CommentTextChar"/>
    <w:uiPriority w:val="99"/>
    <w:semiHidden/>
    <w:unhideWhenUsed/>
    <w:rsid w:val="00E460D5"/>
    <w:pPr>
      <w:spacing w:line="240" w:lineRule="auto"/>
    </w:pPr>
    <w:rPr>
      <w:sz w:val="20"/>
      <w:szCs w:val="20"/>
    </w:rPr>
  </w:style>
  <w:style w:type="character" w:customStyle="1" w:styleId="CommentTextChar">
    <w:name w:val="Comment Text Char"/>
    <w:basedOn w:val="DefaultParagraphFont"/>
    <w:link w:val="CommentText"/>
    <w:uiPriority w:val="99"/>
    <w:semiHidden/>
    <w:rsid w:val="00E460D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460D5"/>
    <w:rPr>
      <w:b/>
      <w:bCs/>
    </w:rPr>
  </w:style>
  <w:style w:type="character" w:customStyle="1" w:styleId="CommentSubjectChar">
    <w:name w:val="Comment Subject Char"/>
    <w:basedOn w:val="CommentTextChar"/>
    <w:link w:val="CommentSubject"/>
    <w:uiPriority w:val="99"/>
    <w:semiHidden/>
    <w:rsid w:val="00E460D5"/>
    <w:rPr>
      <w:rFonts w:ascii="Times New Roman" w:hAnsi="Times New Roman"/>
      <w:b/>
      <w:bCs/>
      <w:sz w:val="20"/>
      <w:szCs w:val="20"/>
    </w:rPr>
  </w:style>
  <w:style w:type="paragraph" w:customStyle="1" w:styleId="Heading3noTOC">
    <w:name w:val="Heading 3.noTOC"/>
    <w:link w:val="Heading3noTOCChar"/>
    <w:qFormat/>
    <w:rsid w:val="00B70A14"/>
    <w:rPr>
      <w:rFonts w:asciiTheme="majorHAnsi" w:eastAsiaTheme="majorEastAsia" w:hAnsiTheme="majorHAnsi" w:cstheme="majorBidi"/>
      <w:b/>
      <w:bCs/>
      <w:color w:val="00538B" w:themeColor="text2"/>
      <w:sz w:val="26"/>
      <w:szCs w:val="26"/>
    </w:rPr>
  </w:style>
  <w:style w:type="paragraph" w:styleId="TOCHeading">
    <w:name w:val="TOC Heading"/>
    <w:basedOn w:val="Heading1"/>
    <w:next w:val="Normal"/>
    <w:uiPriority w:val="39"/>
    <w:unhideWhenUsed/>
    <w:qFormat/>
    <w:rsid w:val="00982C1A"/>
    <w:pPr>
      <w:numPr>
        <w:numId w:val="0"/>
      </w:numPr>
      <w:spacing w:after="0"/>
      <w:outlineLvl w:val="9"/>
    </w:pPr>
    <w:rPr>
      <w:lang w:eastAsia="ja-JP"/>
    </w:rPr>
  </w:style>
  <w:style w:type="character" w:customStyle="1" w:styleId="Heading3noTOCChar">
    <w:name w:val="Heading 3.noTOC Char"/>
    <w:basedOn w:val="Heading3Char"/>
    <w:link w:val="Heading3noTOC"/>
    <w:rsid w:val="00B70A14"/>
    <w:rPr>
      <w:rFonts w:asciiTheme="majorHAnsi" w:eastAsiaTheme="majorEastAsia" w:hAnsiTheme="majorHAnsi" w:cstheme="majorBidi"/>
      <w:b/>
      <w:bCs/>
      <w:color w:val="00538B" w:themeColor="text2"/>
      <w:sz w:val="26"/>
      <w:szCs w:val="26"/>
    </w:rPr>
  </w:style>
  <w:style w:type="paragraph" w:styleId="Caption">
    <w:name w:val="caption"/>
    <w:basedOn w:val="Normal"/>
    <w:next w:val="Normal"/>
    <w:uiPriority w:val="35"/>
    <w:unhideWhenUsed/>
    <w:qFormat/>
    <w:rsid w:val="0006511E"/>
    <w:pPr>
      <w:spacing w:after="200" w:line="240" w:lineRule="auto"/>
    </w:pPr>
    <w:rPr>
      <w:bCs/>
      <w:color w:val="00538B" w:themeColor="accent1"/>
      <w:sz w:val="18"/>
      <w:szCs w:val="18"/>
    </w:rPr>
  </w:style>
  <w:style w:type="character" w:customStyle="1" w:styleId="ListParagraph-2Char">
    <w:name w:val="List Paragraph-2 Char"/>
    <w:basedOn w:val="ListParagraphChar"/>
    <w:link w:val="ListParagraph-2"/>
    <w:rsid w:val="006F24BE"/>
    <w:rPr>
      <w:rFonts w:ascii="Arial" w:hAnsi="Arial"/>
      <w:sz w:val="22"/>
    </w:rPr>
  </w:style>
  <w:style w:type="character" w:customStyle="1" w:styleId="ListParagraph-3Char">
    <w:name w:val="List Paragraph-3 Char"/>
    <w:basedOn w:val="ListParagraphChar"/>
    <w:link w:val="ListParagraph-3"/>
    <w:rsid w:val="006F24BE"/>
    <w:rPr>
      <w:rFonts w:ascii="Arial" w:hAnsi="Arial"/>
      <w:sz w:val="22"/>
    </w:rPr>
  </w:style>
  <w:style w:type="paragraph" w:styleId="Revision">
    <w:name w:val="Revision"/>
    <w:hidden/>
    <w:uiPriority w:val="99"/>
    <w:semiHidden/>
    <w:rsid w:val="00F12E0F"/>
    <w:rPr>
      <w:rFonts w:ascii="Arial" w:hAnsi="Arial"/>
      <w:sz w:val="22"/>
    </w:rPr>
  </w:style>
  <w:style w:type="character" w:customStyle="1" w:styleId="Heading6Char">
    <w:name w:val="Heading 6 Char"/>
    <w:basedOn w:val="DefaultParagraphFont"/>
    <w:link w:val="Heading6"/>
    <w:uiPriority w:val="9"/>
    <w:semiHidden/>
    <w:rsid w:val="00DD0D4C"/>
    <w:rPr>
      <w:rFonts w:asciiTheme="majorHAnsi" w:eastAsiaTheme="majorEastAsia" w:hAnsiTheme="majorHAnsi" w:cstheme="majorBidi"/>
      <w:color w:val="002945" w:themeColor="accent1" w:themeShade="7F"/>
      <w:sz w:val="22"/>
    </w:rPr>
  </w:style>
  <w:style w:type="character" w:customStyle="1" w:styleId="Heading7Char">
    <w:name w:val="Heading 7 Char"/>
    <w:basedOn w:val="DefaultParagraphFont"/>
    <w:link w:val="Heading7"/>
    <w:uiPriority w:val="9"/>
    <w:semiHidden/>
    <w:rsid w:val="00DD0D4C"/>
    <w:rPr>
      <w:rFonts w:asciiTheme="majorHAnsi" w:eastAsiaTheme="majorEastAsia" w:hAnsiTheme="majorHAnsi" w:cstheme="majorBidi"/>
      <w:i/>
      <w:iCs/>
      <w:color w:val="002945" w:themeColor="accent1" w:themeShade="7F"/>
      <w:sz w:val="22"/>
    </w:rPr>
  </w:style>
  <w:style w:type="character" w:customStyle="1" w:styleId="Heading8Char">
    <w:name w:val="Heading 8 Char"/>
    <w:basedOn w:val="DefaultParagraphFont"/>
    <w:link w:val="Heading8"/>
    <w:uiPriority w:val="9"/>
    <w:semiHidden/>
    <w:rsid w:val="00DD0D4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D0D4C"/>
    <w:rPr>
      <w:rFonts w:asciiTheme="majorHAnsi" w:eastAsiaTheme="majorEastAsia" w:hAnsiTheme="majorHAnsi" w:cstheme="majorBidi"/>
      <w:i/>
      <w:iCs/>
      <w:color w:val="272727" w:themeColor="text1" w:themeTint="D8"/>
      <w:sz w:val="21"/>
      <w:szCs w:val="21"/>
    </w:rPr>
  </w:style>
  <w:style w:type="paragraph" w:customStyle="1" w:styleId="Heading4noTOC">
    <w:name w:val="Heading 4.noTOC"/>
    <w:basedOn w:val="Heading4"/>
    <w:link w:val="Heading4noTOCChar"/>
    <w:qFormat/>
    <w:rsid w:val="002065AC"/>
    <w:pPr>
      <w:numPr>
        <w:ilvl w:val="0"/>
        <w:numId w:val="0"/>
      </w:numPr>
    </w:pPr>
  </w:style>
  <w:style w:type="character" w:customStyle="1" w:styleId="Heading4noTOCChar">
    <w:name w:val="Heading 4.noTOC Char"/>
    <w:basedOn w:val="Heading4Char"/>
    <w:link w:val="Heading4noTOC"/>
    <w:rsid w:val="002065AC"/>
    <w:rPr>
      <w:rFonts w:ascii="Arial" w:eastAsiaTheme="majorEastAsia" w:hAnsi="Arial" w:cs="Times New Roman"/>
      <w:b/>
      <w:bCs/>
      <w:iCs/>
      <w:color w:val="000000" w:themeColor="text1"/>
      <w:sz w:val="22"/>
      <w:szCs w:val="20"/>
    </w:rPr>
  </w:style>
  <w:style w:type="paragraph" w:styleId="TOC4">
    <w:name w:val="toc 4"/>
    <w:basedOn w:val="Normal"/>
    <w:next w:val="Normal"/>
    <w:autoRedefine/>
    <w:uiPriority w:val="39"/>
    <w:unhideWhenUsed/>
    <w:rsid w:val="009276AE"/>
    <w:pPr>
      <w:tabs>
        <w:tab w:val="left" w:pos="1350"/>
        <w:tab w:val="left" w:pos="1440"/>
        <w:tab w:val="right" w:leader="dot" w:pos="9350"/>
      </w:tabs>
      <w:spacing w:after="100"/>
      <w:ind w:left="660"/>
    </w:pPr>
    <w:rPr>
      <w:noProof/>
      <w:sz w:val="21"/>
      <w:szCs w:val="21"/>
    </w:rPr>
  </w:style>
  <w:style w:type="paragraph" w:styleId="TOC6">
    <w:name w:val="toc 6"/>
    <w:basedOn w:val="Normal"/>
    <w:next w:val="Normal"/>
    <w:autoRedefine/>
    <w:uiPriority w:val="39"/>
    <w:unhideWhenUsed/>
    <w:rsid w:val="009276AE"/>
    <w:pPr>
      <w:ind w:left="1100"/>
    </w:pPr>
  </w:style>
  <w:style w:type="paragraph" w:styleId="TOC7">
    <w:name w:val="toc 7"/>
    <w:basedOn w:val="Normal"/>
    <w:next w:val="Normal"/>
    <w:autoRedefine/>
    <w:uiPriority w:val="39"/>
    <w:unhideWhenUsed/>
    <w:rsid w:val="009276AE"/>
    <w:pPr>
      <w:ind w:left="1320"/>
    </w:pPr>
  </w:style>
  <w:style w:type="paragraph" w:styleId="TOC8">
    <w:name w:val="toc 8"/>
    <w:basedOn w:val="Normal"/>
    <w:next w:val="Normal"/>
    <w:autoRedefine/>
    <w:uiPriority w:val="39"/>
    <w:unhideWhenUsed/>
    <w:rsid w:val="009276AE"/>
    <w:pPr>
      <w:ind w:left="1540"/>
    </w:pPr>
  </w:style>
  <w:style w:type="paragraph" w:styleId="TOC9">
    <w:name w:val="toc 9"/>
    <w:basedOn w:val="Normal"/>
    <w:next w:val="Normal"/>
    <w:autoRedefine/>
    <w:uiPriority w:val="39"/>
    <w:unhideWhenUsed/>
    <w:rsid w:val="009276AE"/>
    <w:pPr>
      <w:ind w:left="1760"/>
    </w:pPr>
  </w:style>
  <w:style w:type="paragraph" w:customStyle="1" w:styleId="ReportTitle">
    <w:name w:val="Report Title"/>
    <w:basedOn w:val="Normal"/>
    <w:qFormat/>
    <w:rsid w:val="00BF7ECB"/>
    <w:pPr>
      <w:spacing w:line="252" w:lineRule="auto"/>
    </w:pPr>
    <w:rPr>
      <w:rFonts w:cs="Arial"/>
      <w:b/>
      <w:color w:val="00538B" w:themeColor="text2"/>
      <w:sz w:val="52"/>
      <w:szCs w:val="52"/>
    </w:rPr>
  </w:style>
  <w:style w:type="paragraph" w:customStyle="1" w:styleId="Volume">
    <w:name w:val="Volume"/>
    <w:basedOn w:val="Normal"/>
    <w:qFormat/>
    <w:rsid w:val="00BF7ECB"/>
    <w:pPr>
      <w:spacing w:line="240" w:lineRule="auto"/>
    </w:pPr>
    <w:rPr>
      <w:rFonts w:cs="Arial"/>
      <w:color w:val="00538B" w:themeColor="text2"/>
      <w:sz w:val="32"/>
      <w:szCs w:val="32"/>
    </w:rPr>
  </w:style>
  <w:style w:type="paragraph" w:customStyle="1" w:styleId="SubtitleHeading">
    <w:name w:val="Subtitle Heading"/>
    <w:basedOn w:val="Normal"/>
    <w:qFormat/>
    <w:rsid w:val="00BF7ECB"/>
    <w:pPr>
      <w:spacing w:line="240" w:lineRule="auto"/>
    </w:pPr>
    <w:rPr>
      <w:rFonts w:cs="Arial"/>
      <w:color w:val="00538B" w:themeColor="text2"/>
      <w:sz w:val="32"/>
      <w:szCs w:val="32"/>
    </w:rPr>
  </w:style>
  <w:style w:type="paragraph" w:customStyle="1" w:styleId="CoverDate">
    <w:name w:val="Cover Date"/>
    <w:basedOn w:val="Normal"/>
    <w:qFormat/>
    <w:rsid w:val="00BF7ECB"/>
    <w:pPr>
      <w:spacing w:after="0" w:line="240" w:lineRule="auto"/>
    </w:pPr>
    <w:rPr>
      <w:rFonts w:cs="Arial"/>
      <w:b/>
      <w:color w:val="00538B" w:themeColor="text2"/>
      <w:sz w:val="32"/>
      <w:szCs w:val="32"/>
    </w:rPr>
  </w:style>
  <w:style w:type="paragraph" w:customStyle="1" w:styleId="OtherInfo">
    <w:name w:val="Other Info"/>
    <w:basedOn w:val="Normal"/>
    <w:qFormat/>
    <w:rsid w:val="00BF7ECB"/>
    <w:rPr>
      <w:rFonts w:cs="Arial"/>
      <w:color w:val="FFFFFF" w:themeColor="background1"/>
      <w:sz w:val="20"/>
      <w:szCs w:val="20"/>
    </w:rPr>
  </w:style>
  <w:style w:type="table" w:customStyle="1" w:styleId="TableGridLight1">
    <w:name w:val="Table Grid Light1"/>
    <w:basedOn w:val="TableNormal"/>
    <w:uiPriority w:val="40"/>
    <w:rsid w:val="00EB170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ListTable4-Accent11">
    <w:name w:val="List Table 4 - Accent 11"/>
    <w:basedOn w:val="TableNormal"/>
    <w:uiPriority w:val="49"/>
    <w:rsid w:val="001F77FE"/>
    <w:tblPr>
      <w:tblStyleRowBandSize w:val="1"/>
      <w:tblStyleColBandSize w:val="1"/>
      <w:tblBorders>
        <w:top w:val="single" w:sz="4" w:space="0" w:color="20A5FF" w:themeColor="accent1" w:themeTint="99"/>
        <w:left w:val="single" w:sz="4" w:space="0" w:color="20A5FF" w:themeColor="accent1" w:themeTint="99"/>
        <w:bottom w:val="single" w:sz="4" w:space="0" w:color="20A5FF" w:themeColor="accent1" w:themeTint="99"/>
        <w:right w:val="single" w:sz="4" w:space="0" w:color="20A5FF" w:themeColor="accent1" w:themeTint="99"/>
        <w:insideH w:val="single" w:sz="4" w:space="0" w:color="20A5FF" w:themeColor="accent1" w:themeTint="99"/>
      </w:tblBorders>
    </w:tblPr>
    <w:tblStylePr w:type="firstRow">
      <w:rPr>
        <w:b/>
        <w:bCs/>
        <w:color w:val="FFFFFF" w:themeColor="background1"/>
      </w:rPr>
      <w:tblPr/>
      <w:tcPr>
        <w:tcBorders>
          <w:top w:val="single" w:sz="4" w:space="0" w:color="00538B" w:themeColor="accent1"/>
          <w:left w:val="single" w:sz="4" w:space="0" w:color="00538B" w:themeColor="accent1"/>
          <w:bottom w:val="single" w:sz="4" w:space="0" w:color="00538B" w:themeColor="accent1"/>
          <w:right w:val="single" w:sz="4" w:space="0" w:color="00538B" w:themeColor="accent1"/>
          <w:insideH w:val="nil"/>
        </w:tcBorders>
        <w:shd w:val="clear" w:color="auto" w:fill="00538B" w:themeFill="accent1"/>
      </w:tcPr>
    </w:tblStylePr>
    <w:tblStylePr w:type="lastRow">
      <w:rPr>
        <w:b/>
        <w:bCs/>
      </w:rPr>
      <w:tblPr/>
      <w:tcPr>
        <w:tcBorders>
          <w:top w:val="double" w:sz="4" w:space="0" w:color="20A5FF" w:themeColor="accent1" w:themeTint="99"/>
        </w:tcBorders>
      </w:tcPr>
    </w:tblStylePr>
    <w:tblStylePr w:type="firstCol">
      <w:rPr>
        <w:b/>
        <w:bCs/>
      </w:rPr>
    </w:tblStylePr>
    <w:tblStylePr w:type="lastCol">
      <w:rPr>
        <w:b/>
        <w:bCs/>
      </w:rPr>
    </w:tblStylePr>
    <w:tblStylePr w:type="band1Vert">
      <w:tblPr/>
      <w:tcPr>
        <w:shd w:val="clear" w:color="auto" w:fill="B4E0FF" w:themeFill="accent1" w:themeFillTint="33"/>
      </w:tcPr>
    </w:tblStylePr>
    <w:tblStylePr w:type="band1Horz">
      <w:tblPr/>
      <w:tcPr>
        <w:shd w:val="clear" w:color="auto" w:fill="B4E0FF" w:themeFill="accent1" w:themeFillTint="33"/>
      </w:tcPr>
    </w:tblStylePr>
  </w:style>
  <w:style w:type="paragraph" w:styleId="FootnoteText">
    <w:name w:val="footnote text"/>
    <w:aliases w:val="Footnote Text CH"/>
    <w:basedOn w:val="Normal"/>
    <w:link w:val="FootnoteTextChar"/>
    <w:unhideWhenUsed/>
    <w:rsid w:val="00C71E04"/>
    <w:pPr>
      <w:spacing w:after="0" w:line="240" w:lineRule="auto"/>
    </w:pPr>
    <w:rPr>
      <w:sz w:val="20"/>
      <w:szCs w:val="20"/>
    </w:rPr>
  </w:style>
  <w:style w:type="character" w:customStyle="1" w:styleId="FootnoteTextChar">
    <w:name w:val="Footnote Text Char"/>
    <w:aliases w:val="Footnote Text CH Char"/>
    <w:basedOn w:val="DefaultParagraphFont"/>
    <w:link w:val="FootnoteText"/>
    <w:rsid w:val="00C71E04"/>
    <w:rPr>
      <w:rFonts w:ascii="Arial" w:hAnsi="Arial"/>
      <w:sz w:val="20"/>
      <w:szCs w:val="20"/>
    </w:rPr>
  </w:style>
  <w:style w:type="character" w:styleId="FootnoteReference">
    <w:name w:val="footnote reference"/>
    <w:aliases w:val="Footnote Reference VA,Footnote Reference CH"/>
    <w:basedOn w:val="DefaultParagraphFont"/>
    <w:unhideWhenUsed/>
    <w:rsid w:val="00C71E04"/>
    <w:rPr>
      <w:vertAlign w:val="superscript"/>
    </w:rPr>
  </w:style>
  <w:style w:type="paragraph" w:customStyle="1" w:styleId="ICFTableExhibitHead">
    <w:name w:val="ICF Table/Exhibit Head"/>
    <w:basedOn w:val="Normal"/>
    <w:qFormat/>
    <w:rsid w:val="00B661FD"/>
    <w:pPr>
      <w:keepNext/>
      <w:spacing w:line="240" w:lineRule="auto"/>
      <w:jc w:val="center"/>
    </w:pPr>
    <w:rPr>
      <w:rFonts w:cs="Arial"/>
      <w:b/>
      <w:color w:val="00538B"/>
      <w:sz w:val="20"/>
      <w:szCs w:val="20"/>
    </w:rPr>
  </w:style>
  <w:style w:type="table" w:customStyle="1" w:styleId="GridTableLight">
    <w:name w:val="Grid Table Light"/>
    <w:basedOn w:val="TableNormal"/>
    <w:uiPriority w:val="40"/>
    <w:rsid w:val="005D0FD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Accent1">
    <w:name w:val="Grid Table 1 Light Accent 1"/>
    <w:basedOn w:val="TableNormal"/>
    <w:uiPriority w:val="46"/>
    <w:rsid w:val="00884760"/>
    <w:tblPr>
      <w:tblStyleRowBandSize w:val="1"/>
      <w:tblStyleColBandSize w:val="1"/>
      <w:tblBorders>
        <w:top w:val="single" w:sz="4" w:space="0" w:color="6AC2FF" w:themeColor="accent1" w:themeTint="66"/>
        <w:left w:val="single" w:sz="4" w:space="0" w:color="6AC2FF" w:themeColor="accent1" w:themeTint="66"/>
        <w:bottom w:val="single" w:sz="4" w:space="0" w:color="6AC2FF" w:themeColor="accent1" w:themeTint="66"/>
        <w:right w:val="single" w:sz="4" w:space="0" w:color="6AC2FF" w:themeColor="accent1" w:themeTint="66"/>
        <w:insideH w:val="single" w:sz="4" w:space="0" w:color="6AC2FF" w:themeColor="accent1" w:themeTint="66"/>
        <w:insideV w:val="single" w:sz="4" w:space="0" w:color="6AC2FF" w:themeColor="accent1" w:themeTint="66"/>
      </w:tblBorders>
    </w:tblPr>
    <w:tblStylePr w:type="firstRow">
      <w:rPr>
        <w:b/>
        <w:bCs/>
      </w:rPr>
      <w:tblPr/>
      <w:tcPr>
        <w:tcBorders>
          <w:bottom w:val="single" w:sz="12" w:space="0" w:color="20A5FF" w:themeColor="accent1" w:themeTint="99"/>
        </w:tcBorders>
      </w:tcPr>
    </w:tblStylePr>
    <w:tblStylePr w:type="lastRow">
      <w:rPr>
        <w:b/>
        <w:bCs/>
      </w:rPr>
      <w:tblPr/>
      <w:tcPr>
        <w:tcBorders>
          <w:top w:val="double" w:sz="2" w:space="0" w:color="20A5FF" w:themeColor="accent1" w:themeTint="99"/>
        </w:tcBorders>
      </w:tcPr>
    </w:tblStylePr>
    <w:tblStylePr w:type="firstCol">
      <w:rPr>
        <w:b/>
        <w:bCs/>
      </w:rPr>
    </w:tblStylePr>
    <w:tblStylePr w:type="lastCol">
      <w:rPr>
        <w:b/>
        <w:bCs/>
      </w:rPr>
    </w:tblStylePr>
  </w:style>
  <w:style w:type="paragraph" w:customStyle="1" w:styleId="BodyTextST3">
    <w:name w:val="Body Text ST3"/>
    <w:basedOn w:val="Normal"/>
    <w:qFormat/>
    <w:rsid w:val="00DE7254"/>
    <w:pPr>
      <w:autoSpaceDE w:val="0"/>
      <w:autoSpaceDN w:val="0"/>
      <w:adjustRightInd w:val="0"/>
      <w:spacing w:before="120" w:line="240" w:lineRule="auto"/>
    </w:pPr>
    <w:rPr>
      <w:rFonts w:asciiTheme="minorHAnsi" w:eastAsia="Calibri" w:hAnsiTheme="minorHAnsi" w:cs="Times New Roman"/>
      <w:noProof/>
    </w:rPr>
  </w:style>
  <w:style w:type="paragraph" w:customStyle="1" w:styleId="StyleStyleArialJustifiedFirstline05After6ptFirstCharChar">
    <w:name w:val="Style Style Arial Justified First line:  0.5&quot; After:  6 pt + First ... Char Char"/>
    <w:basedOn w:val="Normal"/>
    <w:link w:val="StyleStyleArialJustifiedFirstline05After6ptFirstCharCharChar"/>
    <w:rsid w:val="00DE7254"/>
    <w:pPr>
      <w:spacing w:before="200" w:line="240" w:lineRule="auto"/>
      <w:ind w:firstLine="720"/>
      <w:jc w:val="both"/>
    </w:pPr>
    <w:rPr>
      <w:rFonts w:eastAsia="Times New Roman" w:cs="Times New Roman"/>
    </w:rPr>
  </w:style>
  <w:style w:type="character" w:customStyle="1" w:styleId="StyleStyleArialJustifiedFirstline05After6ptFirstCharCharChar">
    <w:name w:val="Style Style Arial Justified First line:  0.5&quot; After:  6 pt + First ... Char Char Char"/>
    <w:link w:val="StyleStyleArialJustifiedFirstline05After6ptFirstCharChar"/>
    <w:rsid w:val="00DE7254"/>
    <w:rPr>
      <w:rFonts w:ascii="Arial" w:eastAsia="Times New Roman" w:hAnsi="Arial" w:cs="Times New Roman"/>
      <w:sz w:val="22"/>
    </w:rPr>
  </w:style>
  <w:style w:type="table" w:customStyle="1" w:styleId="PlainTable2">
    <w:name w:val="Plain Table 2"/>
    <w:basedOn w:val="TableNormal"/>
    <w:uiPriority w:val="42"/>
    <w:rsid w:val="003978F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1Light">
    <w:name w:val="Grid Table 1 Light"/>
    <w:basedOn w:val="TableNormal"/>
    <w:uiPriority w:val="46"/>
    <w:rsid w:val="00C7580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5DarkAccent1">
    <w:name w:val="Grid Table 5 Dark Accent 1"/>
    <w:basedOn w:val="TableNormal"/>
    <w:uiPriority w:val="50"/>
    <w:rsid w:val="00C7580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E0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38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38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38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38B" w:themeFill="accent1"/>
      </w:tcPr>
    </w:tblStylePr>
    <w:tblStylePr w:type="band1Vert">
      <w:tblPr/>
      <w:tcPr>
        <w:shd w:val="clear" w:color="auto" w:fill="6AC2FF" w:themeFill="accent1" w:themeFillTint="66"/>
      </w:tcPr>
    </w:tblStylePr>
    <w:tblStylePr w:type="band1Horz">
      <w:tblPr/>
      <w:tcPr>
        <w:shd w:val="clear" w:color="auto" w:fill="6AC2FF" w:themeFill="accent1" w:themeFillTint="66"/>
      </w:tcPr>
    </w:tblStylePr>
  </w:style>
  <w:style w:type="table" w:customStyle="1" w:styleId="PlainTable1">
    <w:name w:val="Plain Table 1"/>
    <w:basedOn w:val="TableNormal"/>
    <w:uiPriority w:val="41"/>
    <w:rsid w:val="00DB774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08D"/>
    <w:pPr>
      <w:spacing w:after="120" w:line="276" w:lineRule="auto"/>
    </w:pPr>
    <w:rPr>
      <w:rFonts w:ascii="Arial" w:hAnsi="Arial"/>
      <w:sz w:val="22"/>
    </w:rPr>
  </w:style>
  <w:style w:type="paragraph" w:styleId="Heading1">
    <w:name w:val="heading 1"/>
    <w:basedOn w:val="Normal"/>
    <w:next w:val="Normal"/>
    <w:link w:val="Heading1Char"/>
    <w:uiPriority w:val="9"/>
    <w:qFormat/>
    <w:rsid w:val="00B70A14"/>
    <w:pPr>
      <w:keepNext/>
      <w:keepLines/>
      <w:numPr>
        <w:numId w:val="3"/>
      </w:numPr>
      <w:spacing w:before="480"/>
      <w:outlineLvl w:val="0"/>
    </w:pPr>
    <w:rPr>
      <w:rFonts w:asciiTheme="majorHAnsi" w:eastAsiaTheme="majorEastAsia" w:hAnsiTheme="majorHAnsi" w:cstheme="majorBidi"/>
      <w:b/>
      <w:bCs/>
      <w:color w:val="00538B" w:themeColor="text2"/>
      <w:sz w:val="36"/>
      <w:szCs w:val="36"/>
    </w:rPr>
  </w:style>
  <w:style w:type="paragraph" w:styleId="Heading2">
    <w:name w:val="heading 2"/>
    <w:basedOn w:val="Normal"/>
    <w:next w:val="Normal"/>
    <w:link w:val="Heading2Char"/>
    <w:uiPriority w:val="9"/>
    <w:unhideWhenUsed/>
    <w:qFormat/>
    <w:rsid w:val="00B70A14"/>
    <w:pPr>
      <w:keepNext/>
      <w:keepLines/>
      <w:numPr>
        <w:ilvl w:val="1"/>
        <w:numId w:val="3"/>
      </w:numPr>
      <w:spacing w:before="360" w:after="60"/>
      <w:outlineLvl w:val="1"/>
    </w:pPr>
    <w:rPr>
      <w:rFonts w:asciiTheme="majorHAnsi" w:eastAsiaTheme="majorEastAsia" w:hAnsiTheme="majorHAnsi" w:cstheme="majorBidi"/>
      <w:b/>
      <w:bCs/>
      <w:color w:val="00A2E0" w:themeColor="accent2"/>
      <w:sz w:val="30"/>
      <w:szCs w:val="30"/>
    </w:rPr>
  </w:style>
  <w:style w:type="paragraph" w:styleId="Heading3">
    <w:name w:val="heading 3"/>
    <w:basedOn w:val="Heading2"/>
    <w:next w:val="Normal"/>
    <w:link w:val="Heading3Char"/>
    <w:uiPriority w:val="9"/>
    <w:unhideWhenUsed/>
    <w:qFormat/>
    <w:rsid w:val="00B70A14"/>
    <w:pPr>
      <w:numPr>
        <w:ilvl w:val="2"/>
        <w:numId w:val="0"/>
      </w:numPr>
      <w:outlineLvl w:val="2"/>
    </w:pPr>
    <w:rPr>
      <w:color w:val="00538B" w:themeColor="text2"/>
      <w:sz w:val="26"/>
      <w:szCs w:val="26"/>
    </w:rPr>
  </w:style>
  <w:style w:type="paragraph" w:styleId="Heading4">
    <w:name w:val="heading 4"/>
    <w:basedOn w:val="Normal"/>
    <w:next w:val="Normal"/>
    <w:link w:val="Heading4Char"/>
    <w:uiPriority w:val="9"/>
    <w:unhideWhenUsed/>
    <w:qFormat/>
    <w:rsid w:val="004872DD"/>
    <w:pPr>
      <w:numPr>
        <w:ilvl w:val="3"/>
        <w:numId w:val="3"/>
      </w:numPr>
      <w:spacing w:before="240" w:after="0"/>
      <w:outlineLvl w:val="3"/>
    </w:pPr>
    <w:rPr>
      <w:rFonts w:eastAsiaTheme="majorEastAsia" w:cs="Times New Roman"/>
      <w:b/>
      <w:bCs/>
      <w:iCs/>
      <w:color w:val="000000" w:themeColor="text1"/>
      <w:szCs w:val="20"/>
    </w:rPr>
  </w:style>
  <w:style w:type="paragraph" w:styleId="Heading5">
    <w:name w:val="heading 5"/>
    <w:basedOn w:val="Normal"/>
    <w:next w:val="Normal"/>
    <w:link w:val="Heading5Char"/>
    <w:uiPriority w:val="9"/>
    <w:semiHidden/>
    <w:unhideWhenUsed/>
    <w:qFormat/>
    <w:rsid w:val="00336F03"/>
    <w:pPr>
      <w:keepNext/>
      <w:keepLines/>
      <w:numPr>
        <w:ilvl w:val="4"/>
        <w:numId w:val="3"/>
      </w:numPr>
      <w:spacing w:before="40" w:after="0"/>
      <w:outlineLvl w:val="4"/>
    </w:pPr>
    <w:rPr>
      <w:rFonts w:asciiTheme="majorHAnsi" w:eastAsiaTheme="majorEastAsia" w:hAnsiTheme="majorHAnsi" w:cstheme="majorBidi"/>
      <w:color w:val="003D68" w:themeColor="accent1" w:themeShade="BF"/>
    </w:rPr>
  </w:style>
  <w:style w:type="paragraph" w:styleId="Heading6">
    <w:name w:val="heading 6"/>
    <w:basedOn w:val="Normal"/>
    <w:next w:val="Normal"/>
    <w:link w:val="Heading6Char"/>
    <w:uiPriority w:val="9"/>
    <w:semiHidden/>
    <w:unhideWhenUsed/>
    <w:qFormat/>
    <w:rsid w:val="00336F03"/>
    <w:pPr>
      <w:keepNext/>
      <w:keepLines/>
      <w:numPr>
        <w:ilvl w:val="5"/>
        <w:numId w:val="3"/>
      </w:numPr>
      <w:spacing w:before="40" w:after="0"/>
      <w:outlineLvl w:val="5"/>
    </w:pPr>
    <w:rPr>
      <w:rFonts w:asciiTheme="majorHAnsi" w:eastAsiaTheme="majorEastAsia" w:hAnsiTheme="majorHAnsi" w:cstheme="majorBidi"/>
      <w:color w:val="002945" w:themeColor="accent1" w:themeShade="7F"/>
    </w:rPr>
  </w:style>
  <w:style w:type="paragraph" w:styleId="Heading7">
    <w:name w:val="heading 7"/>
    <w:basedOn w:val="Normal"/>
    <w:next w:val="Normal"/>
    <w:link w:val="Heading7Char"/>
    <w:uiPriority w:val="9"/>
    <w:semiHidden/>
    <w:unhideWhenUsed/>
    <w:qFormat/>
    <w:rsid w:val="00336F03"/>
    <w:pPr>
      <w:keepNext/>
      <w:keepLines/>
      <w:numPr>
        <w:ilvl w:val="6"/>
        <w:numId w:val="3"/>
      </w:numPr>
      <w:spacing w:before="40" w:after="0"/>
      <w:outlineLvl w:val="6"/>
    </w:pPr>
    <w:rPr>
      <w:rFonts w:asciiTheme="majorHAnsi" w:eastAsiaTheme="majorEastAsia" w:hAnsiTheme="majorHAnsi" w:cstheme="majorBidi"/>
      <w:i/>
      <w:iCs/>
      <w:color w:val="002945" w:themeColor="accent1" w:themeShade="7F"/>
    </w:rPr>
  </w:style>
  <w:style w:type="paragraph" w:styleId="Heading8">
    <w:name w:val="heading 8"/>
    <w:basedOn w:val="Normal"/>
    <w:next w:val="Normal"/>
    <w:link w:val="Heading8Char"/>
    <w:uiPriority w:val="9"/>
    <w:semiHidden/>
    <w:unhideWhenUsed/>
    <w:qFormat/>
    <w:rsid w:val="00336F03"/>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36F03"/>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1810"/>
    <w:pPr>
      <w:tabs>
        <w:tab w:val="center" w:pos="4320"/>
        <w:tab w:val="right" w:pos="8640"/>
      </w:tabs>
    </w:pPr>
    <w:rPr>
      <w:color w:val="000000" w:themeColor="text1"/>
      <w:sz w:val="18"/>
    </w:rPr>
  </w:style>
  <w:style w:type="character" w:customStyle="1" w:styleId="HeaderChar">
    <w:name w:val="Header Char"/>
    <w:basedOn w:val="DefaultParagraphFont"/>
    <w:link w:val="Header"/>
    <w:uiPriority w:val="99"/>
    <w:rsid w:val="00071810"/>
    <w:rPr>
      <w:color w:val="000000" w:themeColor="text1"/>
      <w:sz w:val="18"/>
    </w:rPr>
  </w:style>
  <w:style w:type="paragraph" w:styleId="Footer">
    <w:name w:val="footer"/>
    <w:basedOn w:val="Normal"/>
    <w:link w:val="FooterChar"/>
    <w:uiPriority w:val="99"/>
    <w:unhideWhenUsed/>
    <w:rsid w:val="0082558F"/>
    <w:pPr>
      <w:tabs>
        <w:tab w:val="center" w:pos="4320"/>
        <w:tab w:val="right" w:pos="9360"/>
      </w:tabs>
    </w:pPr>
    <w:rPr>
      <w:rFonts w:cs="Arial"/>
      <w:color w:val="768591"/>
      <w:sz w:val="14"/>
      <w:szCs w:val="14"/>
    </w:rPr>
  </w:style>
  <w:style w:type="character" w:customStyle="1" w:styleId="FooterChar">
    <w:name w:val="Footer Char"/>
    <w:basedOn w:val="DefaultParagraphFont"/>
    <w:link w:val="Footer"/>
    <w:uiPriority w:val="99"/>
    <w:rsid w:val="0082558F"/>
    <w:rPr>
      <w:rFonts w:ascii="Arial" w:hAnsi="Arial" w:cs="Arial"/>
      <w:color w:val="768591"/>
      <w:sz w:val="14"/>
      <w:szCs w:val="14"/>
    </w:rPr>
  </w:style>
  <w:style w:type="paragraph" w:styleId="BalloonText">
    <w:name w:val="Balloon Text"/>
    <w:basedOn w:val="Normal"/>
    <w:link w:val="BalloonTextChar"/>
    <w:uiPriority w:val="99"/>
    <w:semiHidden/>
    <w:unhideWhenUsed/>
    <w:rsid w:val="0012788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2788B"/>
    <w:rPr>
      <w:rFonts w:ascii="Lucida Grande" w:hAnsi="Lucida Grande" w:cs="Lucida Grande"/>
      <w:sz w:val="18"/>
      <w:szCs w:val="18"/>
    </w:rPr>
  </w:style>
  <w:style w:type="paragraph" w:customStyle="1" w:styleId="BasicParagraph">
    <w:name w:val="[Basic Paragraph]"/>
    <w:basedOn w:val="Normal"/>
    <w:uiPriority w:val="99"/>
    <w:rsid w:val="0012788B"/>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Text1">
    <w:name w:val="Text 1"/>
    <w:basedOn w:val="Heading1"/>
    <w:uiPriority w:val="99"/>
    <w:rsid w:val="0012788B"/>
    <w:pPr>
      <w:keepNext w:val="0"/>
      <w:keepLines w:val="0"/>
      <w:widowControl w:val="0"/>
      <w:tabs>
        <w:tab w:val="left" w:pos="160"/>
        <w:tab w:val="left" w:pos="320"/>
      </w:tabs>
      <w:autoSpaceDE w:val="0"/>
      <w:autoSpaceDN w:val="0"/>
      <w:adjustRightInd w:val="0"/>
      <w:spacing w:before="0" w:line="320" w:lineRule="atLeast"/>
      <w:textAlignment w:val="center"/>
      <w:outlineLvl w:val="9"/>
    </w:pPr>
    <w:rPr>
      <w:rFonts w:ascii="CenturyGothic" w:eastAsiaTheme="minorEastAsia" w:hAnsi="CenturyGothic" w:cs="CenturyGothic"/>
      <w:color w:val="000000"/>
    </w:rPr>
  </w:style>
  <w:style w:type="character" w:customStyle="1" w:styleId="Heading1Char">
    <w:name w:val="Heading 1 Char"/>
    <w:basedOn w:val="DefaultParagraphFont"/>
    <w:link w:val="Heading1"/>
    <w:uiPriority w:val="9"/>
    <w:rsid w:val="00B70A14"/>
    <w:rPr>
      <w:rFonts w:asciiTheme="majorHAnsi" w:eastAsiaTheme="majorEastAsia" w:hAnsiTheme="majorHAnsi" w:cstheme="majorBidi"/>
      <w:b/>
      <w:bCs/>
      <w:color w:val="00538B" w:themeColor="text2"/>
      <w:sz w:val="36"/>
      <w:szCs w:val="36"/>
    </w:rPr>
  </w:style>
  <w:style w:type="character" w:styleId="PageNumber">
    <w:name w:val="page number"/>
    <w:basedOn w:val="DefaultParagraphFont"/>
    <w:uiPriority w:val="99"/>
    <w:unhideWhenUsed/>
    <w:rsid w:val="0082558F"/>
    <w:rPr>
      <w:sz w:val="20"/>
      <w:szCs w:val="20"/>
    </w:rPr>
  </w:style>
  <w:style w:type="paragraph" w:styleId="TOC2">
    <w:name w:val="toc 2"/>
    <w:basedOn w:val="TOC1"/>
    <w:next w:val="Normal"/>
    <w:autoRedefine/>
    <w:uiPriority w:val="39"/>
    <w:unhideWhenUsed/>
    <w:rsid w:val="00C70B75"/>
    <w:pPr>
      <w:tabs>
        <w:tab w:val="left" w:pos="540"/>
      </w:tabs>
      <w:spacing w:before="0"/>
      <w:ind w:left="540"/>
    </w:pPr>
    <w:rPr>
      <w:b w:val="0"/>
      <w:color w:val="000000" w:themeColor="text1"/>
      <w:szCs w:val="21"/>
    </w:rPr>
  </w:style>
  <w:style w:type="paragraph" w:styleId="TOC1">
    <w:name w:val="toc 1"/>
    <w:basedOn w:val="Normal"/>
    <w:next w:val="Normal"/>
    <w:autoRedefine/>
    <w:uiPriority w:val="39"/>
    <w:unhideWhenUsed/>
    <w:rsid w:val="00C70B75"/>
    <w:pPr>
      <w:tabs>
        <w:tab w:val="left" w:pos="270"/>
        <w:tab w:val="right" w:leader="dot" w:pos="9360"/>
      </w:tabs>
      <w:spacing w:before="120" w:after="60" w:line="240" w:lineRule="auto"/>
      <w:ind w:left="270" w:hanging="270"/>
    </w:pPr>
    <w:rPr>
      <w:rFonts w:cs="Arial"/>
      <w:b/>
      <w:noProof/>
      <w:color w:val="00538B" w:themeColor="text2"/>
      <w:sz w:val="21"/>
    </w:rPr>
  </w:style>
  <w:style w:type="paragraph" w:styleId="TOC3">
    <w:name w:val="toc 3"/>
    <w:basedOn w:val="TOC2"/>
    <w:next w:val="Normal"/>
    <w:autoRedefine/>
    <w:uiPriority w:val="39"/>
    <w:unhideWhenUsed/>
    <w:rsid w:val="007E05B7"/>
    <w:pPr>
      <w:ind w:firstLine="0"/>
    </w:pPr>
  </w:style>
  <w:style w:type="character" w:customStyle="1" w:styleId="Heading2Char">
    <w:name w:val="Heading 2 Char"/>
    <w:basedOn w:val="DefaultParagraphFont"/>
    <w:link w:val="Heading2"/>
    <w:uiPriority w:val="9"/>
    <w:rsid w:val="00B70A14"/>
    <w:rPr>
      <w:rFonts w:asciiTheme="majorHAnsi" w:eastAsiaTheme="majorEastAsia" w:hAnsiTheme="majorHAnsi" w:cstheme="majorBidi"/>
      <w:b/>
      <w:bCs/>
      <w:color w:val="00A2E0" w:themeColor="accent2"/>
      <w:sz w:val="30"/>
      <w:szCs w:val="30"/>
    </w:rPr>
  </w:style>
  <w:style w:type="table" w:styleId="TableGrid">
    <w:name w:val="Table Grid"/>
    <w:basedOn w:val="TableNormal"/>
    <w:uiPriority w:val="39"/>
    <w:rsid w:val="00865DED"/>
    <w:rPr>
      <w:sz w:val="20"/>
    </w:rPr>
    <w:tblPr>
      <w:tblCellMar>
        <w:top w:w="58" w:type="dxa"/>
        <w:left w:w="115" w:type="dxa"/>
        <w:bottom w:w="58" w:type="dxa"/>
        <w:right w:w="115" w:type="dxa"/>
      </w:tblCellMar>
    </w:tblPr>
  </w:style>
  <w:style w:type="table" w:styleId="LightList-Accent2">
    <w:name w:val="Light List Accent 2"/>
    <w:basedOn w:val="TableNormal"/>
    <w:uiPriority w:val="61"/>
    <w:rsid w:val="00065E08"/>
    <w:tblPr>
      <w:tblStyleRowBandSize w:val="1"/>
      <w:tblStyleColBandSize w:val="1"/>
      <w:tblBorders>
        <w:top w:val="single" w:sz="8" w:space="0" w:color="00A2E0" w:themeColor="accent2"/>
        <w:left w:val="single" w:sz="8" w:space="0" w:color="00A2E0" w:themeColor="accent2"/>
        <w:bottom w:val="single" w:sz="8" w:space="0" w:color="00A2E0" w:themeColor="accent2"/>
        <w:right w:val="single" w:sz="8" w:space="0" w:color="00A2E0" w:themeColor="accent2"/>
      </w:tblBorders>
    </w:tblPr>
    <w:tblStylePr w:type="firstRow">
      <w:pPr>
        <w:spacing w:before="0" w:after="0" w:line="240" w:lineRule="auto"/>
      </w:pPr>
      <w:rPr>
        <w:b/>
        <w:bCs/>
        <w:color w:val="FFFFFF" w:themeColor="background1"/>
      </w:rPr>
      <w:tblPr/>
      <w:tcPr>
        <w:shd w:val="clear" w:color="auto" w:fill="00A2E0" w:themeFill="accent2"/>
      </w:tcPr>
    </w:tblStylePr>
    <w:tblStylePr w:type="lastRow">
      <w:pPr>
        <w:spacing w:before="0" w:after="0" w:line="240" w:lineRule="auto"/>
      </w:pPr>
      <w:rPr>
        <w:b/>
        <w:bCs/>
      </w:rPr>
      <w:tblPr/>
      <w:tcPr>
        <w:tcBorders>
          <w:top w:val="double" w:sz="6" w:space="0" w:color="00A2E0" w:themeColor="accent2"/>
          <w:left w:val="single" w:sz="8" w:space="0" w:color="00A2E0" w:themeColor="accent2"/>
          <w:bottom w:val="single" w:sz="8" w:space="0" w:color="00A2E0" w:themeColor="accent2"/>
          <w:right w:val="single" w:sz="8" w:space="0" w:color="00A2E0" w:themeColor="accent2"/>
        </w:tcBorders>
      </w:tcPr>
    </w:tblStylePr>
    <w:tblStylePr w:type="firstCol">
      <w:rPr>
        <w:b/>
        <w:bCs/>
      </w:rPr>
    </w:tblStylePr>
    <w:tblStylePr w:type="lastCol">
      <w:rPr>
        <w:b/>
        <w:bCs/>
      </w:rPr>
    </w:tblStylePr>
    <w:tblStylePr w:type="band1Vert">
      <w:tblPr/>
      <w:tcPr>
        <w:tcBorders>
          <w:top w:val="single" w:sz="8" w:space="0" w:color="00A2E0" w:themeColor="accent2"/>
          <w:left w:val="single" w:sz="8" w:space="0" w:color="00A2E0" w:themeColor="accent2"/>
          <w:bottom w:val="single" w:sz="8" w:space="0" w:color="00A2E0" w:themeColor="accent2"/>
          <w:right w:val="single" w:sz="8" w:space="0" w:color="00A2E0" w:themeColor="accent2"/>
        </w:tcBorders>
      </w:tcPr>
    </w:tblStylePr>
    <w:tblStylePr w:type="band1Horz">
      <w:tblPr/>
      <w:tcPr>
        <w:tcBorders>
          <w:top w:val="single" w:sz="8" w:space="0" w:color="00A2E0" w:themeColor="accent2"/>
          <w:left w:val="single" w:sz="8" w:space="0" w:color="00A2E0" w:themeColor="accent2"/>
          <w:bottom w:val="single" w:sz="8" w:space="0" w:color="00A2E0" w:themeColor="accent2"/>
          <w:right w:val="single" w:sz="8" w:space="0" w:color="00A2E0" w:themeColor="accent2"/>
        </w:tcBorders>
      </w:tcPr>
    </w:tblStylePr>
  </w:style>
  <w:style w:type="character" w:customStyle="1" w:styleId="Heading3Char">
    <w:name w:val="Heading 3 Char"/>
    <w:basedOn w:val="DefaultParagraphFont"/>
    <w:link w:val="Heading3"/>
    <w:uiPriority w:val="9"/>
    <w:rsid w:val="00B70A14"/>
    <w:rPr>
      <w:rFonts w:asciiTheme="majorHAnsi" w:eastAsiaTheme="majorEastAsia" w:hAnsiTheme="majorHAnsi" w:cstheme="majorBidi"/>
      <w:b/>
      <w:bCs/>
      <w:color w:val="00538B" w:themeColor="text2"/>
      <w:sz w:val="26"/>
      <w:szCs w:val="26"/>
    </w:rPr>
  </w:style>
  <w:style w:type="table" w:styleId="LightShading">
    <w:name w:val="Light Shading"/>
    <w:basedOn w:val="TableNormal"/>
    <w:uiPriority w:val="60"/>
    <w:rsid w:val="0005383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olorfulList">
    <w:name w:val="Colorful List"/>
    <w:basedOn w:val="TableNormal"/>
    <w:uiPriority w:val="72"/>
    <w:rsid w:val="0005383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1B3" w:themeFill="accent2" w:themeFillShade="CC"/>
      </w:tcPr>
    </w:tblStylePr>
    <w:tblStylePr w:type="lastRow">
      <w:rPr>
        <w:b/>
        <w:bCs/>
        <w:color w:val="0081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ghtList-Accent1">
    <w:name w:val="Light List Accent 1"/>
    <w:basedOn w:val="TableNormal"/>
    <w:uiPriority w:val="61"/>
    <w:rsid w:val="00053831"/>
    <w:tblPr>
      <w:tblStyleRowBandSize w:val="1"/>
      <w:tblStyleColBandSize w:val="1"/>
      <w:tblBorders>
        <w:top w:val="single" w:sz="8" w:space="0" w:color="00538B" w:themeColor="accent1"/>
        <w:left w:val="single" w:sz="8" w:space="0" w:color="00538B" w:themeColor="accent1"/>
        <w:bottom w:val="single" w:sz="8" w:space="0" w:color="00538B" w:themeColor="accent1"/>
        <w:right w:val="single" w:sz="8" w:space="0" w:color="00538B" w:themeColor="accent1"/>
      </w:tblBorders>
    </w:tblPr>
    <w:tblStylePr w:type="firstRow">
      <w:pPr>
        <w:spacing w:before="0" w:after="0" w:line="240" w:lineRule="auto"/>
      </w:pPr>
      <w:rPr>
        <w:b/>
        <w:bCs/>
        <w:color w:val="FFFFFF" w:themeColor="background1"/>
      </w:rPr>
      <w:tblPr/>
      <w:tcPr>
        <w:shd w:val="clear" w:color="auto" w:fill="00538B" w:themeFill="accent1"/>
      </w:tcPr>
    </w:tblStylePr>
    <w:tblStylePr w:type="lastRow">
      <w:pPr>
        <w:spacing w:before="0" w:after="0" w:line="240" w:lineRule="auto"/>
      </w:pPr>
      <w:rPr>
        <w:b/>
        <w:bCs/>
      </w:rPr>
      <w:tblPr/>
      <w:tcPr>
        <w:tcBorders>
          <w:top w:val="double" w:sz="6" w:space="0" w:color="00538B" w:themeColor="accent1"/>
          <w:left w:val="single" w:sz="8" w:space="0" w:color="00538B" w:themeColor="accent1"/>
          <w:bottom w:val="single" w:sz="8" w:space="0" w:color="00538B" w:themeColor="accent1"/>
          <w:right w:val="single" w:sz="8" w:space="0" w:color="00538B" w:themeColor="accent1"/>
        </w:tcBorders>
      </w:tcPr>
    </w:tblStylePr>
    <w:tblStylePr w:type="firstCol">
      <w:rPr>
        <w:b/>
        <w:bCs/>
      </w:rPr>
    </w:tblStylePr>
    <w:tblStylePr w:type="lastCol">
      <w:rPr>
        <w:b/>
        <w:bCs/>
      </w:rPr>
    </w:tblStylePr>
    <w:tblStylePr w:type="band1Vert">
      <w:tblPr/>
      <w:tcPr>
        <w:tcBorders>
          <w:top w:val="single" w:sz="8" w:space="0" w:color="00538B" w:themeColor="accent1"/>
          <w:left w:val="single" w:sz="8" w:space="0" w:color="00538B" w:themeColor="accent1"/>
          <w:bottom w:val="single" w:sz="8" w:space="0" w:color="00538B" w:themeColor="accent1"/>
          <w:right w:val="single" w:sz="8" w:space="0" w:color="00538B" w:themeColor="accent1"/>
        </w:tcBorders>
      </w:tcPr>
    </w:tblStylePr>
    <w:tblStylePr w:type="band1Horz">
      <w:tblPr/>
      <w:tcPr>
        <w:tcBorders>
          <w:top w:val="single" w:sz="8" w:space="0" w:color="00538B" w:themeColor="accent1"/>
          <w:left w:val="single" w:sz="8" w:space="0" w:color="00538B" w:themeColor="accent1"/>
          <w:bottom w:val="single" w:sz="8" w:space="0" w:color="00538B" w:themeColor="accent1"/>
          <w:right w:val="single" w:sz="8" w:space="0" w:color="00538B" w:themeColor="accent1"/>
        </w:tcBorders>
      </w:tcPr>
    </w:tblStylePr>
  </w:style>
  <w:style w:type="table" w:styleId="LightShading-Accent1">
    <w:name w:val="Light Shading Accent 1"/>
    <w:basedOn w:val="TableNormal"/>
    <w:uiPriority w:val="60"/>
    <w:rsid w:val="00053831"/>
    <w:rPr>
      <w:color w:val="003D68" w:themeColor="accent1" w:themeShade="BF"/>
    </w:rPr>
    <w:tblPr>
      <w:tblStyleRowBandSize w:val="1"/>
      <w:tblStyleColBandSize w:val="1"/>
      <w:tblBorders>
        <w:top w:val="single" w:sz="8" w:space="0" w:color="00538B" w:themeColor="accent1"/>
        <w:bottom w:val="single" w:sz="8" w:space="0" w:color="00538B" w:themeColor="accent1"/>
      </w:tblBorders>
    </w:tblPr>
    <w:tblStylePr w:type="firstRow">
      <w:pPr>
        <w:spacing w:before="0" w:after="0" w:line="240" w:lineRule="auto"/>
      </w:pPr>
      <w:rPr>
        <w:b/>
        <w:bCs/>
      </w:rPr>
      <w:tblPr/>
      <w:tcPr>
        <w:tcBorders>
          <w:top w:val="single" w:sz="8" w:space="0" w:color="00538B" w:themeColor="accent1"/>
          <w:left w:val="nil"/>
          <w:bottom w:val="single" w:sz="8" w:space="0" w:color="00538B" w:themeColor="accent1"/>
          <w:right w:val="nil"/>
          <w:insideH w:val="nil"/>
          <w:insideV w:val="nil"/>
        </w:tcBorders>
      </w:tcPr>
    </w:tblStylePr>
    <w:tblStylePr w:type="lastRow">
      <w:pPr>
        <w:spacing w:before="0" w:after="0" w:line="240" w:lineRule="auto"/>
      </w:pPr>
      <w:rPr>
        <w:b/>
        <w:bCs/>
      </w:rPr>
      <w:tblPr/>
      <w:tcPr>
        <w:tcBorders>
          <w:top w:val="single" w:sz="8" w:space="0" w:color="00538B" w:themeColor="accent1"/>
          <w:left w:val="nil"/>
          <w:bottom w:val="single" w:sz="8" w:space="0" w:color="00538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9FF" w:themeFill="accent1" w:themeFillTint="3F"/>
      </w:tcPr>
    </w:tblStylePr>
    <w:tblStylePr w:type="band1Horz">
      <w:tblPr/>
      <w:tcPr>
        <w:tcBorders>
          <w:left w:val="nil"/>
          <w:right w:val="nil"/>
          <w:insideH w:val="nil"/>
          <w:insideV w:val="nil"/>
        </w:tcBorders>
        <w:shd w:val="clear" w:color="auto" w:fill="A3D9FF" w:themeFill="accent1" w:themeFillTint="3F"/>
      </w:tcPr>
    </w:tblStylePr>
  </w:style>
  <w:style w:type="table" w:styleId="MediumShading1">
    <w:name w:val="Medium Shading 1"/>
    <w:basedOn w:val="TableNormal"/>
    <w:uiPriority w:val="63"/>
    <w:rsid w:val="0005383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53831"/>
    <w:tblPr>
      <w:tblStyleRowBandSize w:val="1"/>
      <w:tblStyleColBandSize w:val="1"/>
      <w:tblBorders>
        <w:top w:val="single" w:sz="8" w:space="0" w:color="28C3FF" w:themeColor="accent2" w:themeTint="BF"/>
        <w:left w:val="single" w:sz="8" w:space="0" w:color="28C3FF" w:themeColor="accent2" w:themeTint="BF"/>
        <w:bottom w:val="single" w:sz="8" w:space="0" w:color="28C3FF" w:themeColor="accent2" w:themeTint="BF"/>
        <w:right w:val="single" w:sz="8" w:space="0" w:color="28C3FF" w:themeColor="accent2" w:themeTint="BF"/>
        <w:insideH w:val="single" w:sz="8" w:space="0" w:color="28C3FF" w:themeColor="accent2" w:themeTint="BF"/>
      </w:tblBorders>
    </w:tblPr>
    <w:tblStylePr w:type="firstRow">
      <w:pPr>
        <w:spacing w:before="0" w:after="0" w:line="240" w:lineRule="auto"/>
      </w:pPr>
      <w:rPr>
        <w:b/>
        <w:bCs/>
        <w:color w:val="FFFFFF" w:themeColor="background1"/>
      </w:rPr>
      <w:tblPr/>
      <w:tcPr>
        <w:tcBorders>
          <w:top w:val="single" w:sz="8" w:space="0" w:color="28C3FF" w:themeColor="accent2" w:themeTint="BF"/>
          <w:left w:val="single" w:sz="8" w:space="0" w:color="28C3FF" w:themeColor="accent2" w:themeTint="BF"/>
          <w:bottom w:val="single" w:sz="8" w:space="0" w:color="28C3FF" w:themeColor="accent2" w:themeTint="BF"/>
          <w:right w:val="single" w:sz="8" w:space="0" w:color="28C3FF" w:themeColor="accent2" w:themeTint="BF"/>
          <w:insideH w:val="nil"/>
          <w:insideV w:val="nil"/>
        </w:tcBorders>
        <w:shd w:val="clear" w:color="auto" w:fill="00A2E0" w:themeFill="accent2"/>
      </w:tcPr>
    </w:tblStylePr>
    <w:tblStylePr w:type="lastRow">
      <w:pPr>
        <w:spacing w:before="0" w:after="0" w:line="240" w:lineRule="auto"/>
      </w:pPr>
      <w:rPr>
        <w:b/>
        <w:bCs/>
      </w:rPr>
      <w:tblPr/>
      <w:tcPr>
        <w:tcBorders>
          <w:top w:val="double" w:sz="6" w:space="0" w:color="28C3FF" w:themeColor="accent2" w:themeTint="BF"/>
          <w:left w:val="single" w:sz="8" w:space="0" w:color="28C3FF" w:themeColor="accent2" w:themeTint="BF"/>
          <w:bottom w:val="single" w:sz="8" w:space="0" w:color="28C3FF" w:themeColor="accent2" w:themeTint="BF"/>
          <w:right w:val="single" w:sz="8" w:space="0" w:color="28C3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BFF" w:themeFill="accent2" w:themeFillTint="3F"/>
      </w:tcPr>
    </w:tblStylePr>
    <w:tblStylePr w:type="band1Horz">
      <w:tblPr/>
      <w:tcPr>
        <w:tcBorders>
          <w:insideH w:val="nil"/>
          <w:insideV w:val="nil"/>
        </w:tcBorders>
        <w:shd w:val="clear" w:color="auto" w:fill="B8EBFF" w:themeFill="accent2" w:themeFillTint="3F"/>
      </w:tcPr>
    </w:tblStylePr>
    <w:tblStylePr w:type="band2Horz">
      <w:tblPr/>
      <w:tcPr>
        <w:tcBorders>
          <w:insideH w:val="nil"/>
          <w:insideV w:val="nil"/>
        </w:tcBorders>
      </w:tcPr>
    </w:tblStylePr>
  </w:style>
  <w:style w:type="table" w:styleId="ColorfulList-Accent2">
    <w:name w:val="Colorful List Accent 2"/>
    <w:basedOn w:val="TableNormal"/>
    <w:uiPriority w:val="72"/>
    <w:rsid w:val="00E31153"/>
    <w:rPr>
      <w:color w:val="000000" w:themeColor="text1"/>
    </w:rPr>
    <w:tblPr>
      <w:tblStyleRowBandSize w:val="1"/>
      <w:tblStyleColBandSize w:val="1"/>
    </w:tblPr>
    <w:tcPr>
      <w:shd w:val="clear" w:color="auto" w:fill="E2F7FF" w:themeFill="accent2" w:themeFillTint="19"/>
    </w:tcPr>
    <w:tblStylePr w:type="firstRow">
      <w:rPr>
        <w:b/>
        <w:bCs/>
        <w:color w:val="FFFFFF" w:themeColor="background1"/>
      </w:rPr>
      <w:tblPr/>
      <w:tcPr>
        <w:tcBorders>
          <w:bottom w:val="single" w:sz="12" w:space="0" w:color="FFFFFF" w:themeColor="background1"/>
        </w:tcBorders>
        <w:shd w:val="clear" w:color="auto" w:fill="0081B3" w:themeFill="accent2" w:themeFillShade="CC"/>
      </w:tcPr>
    </w:tblStylePr>
    <w:tblStylePr w:type="lastRow">
      <w:rPr>
        <w:b/>
        <w:bCs/>
        <w:color w:val="0081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BFF" w:themeFill="accent2" w:themeFillTint="3F"/>
      </w:tcPr>
    </w:tblStylePr>
    <w:tblStylePr w:type="band1Horz">
      <w:tblPr/>
      <w:tcPr>
        <w:shd w:val="clear" w:color="auto" w:fill="C5EFFF" w:themeFill="accent2" w:themeFillTint="33"/>
      </w:tcPr>
    </w:tblStylePr>
  </w:style>
  <w:style w:type="table" w:styleId="MediumList1-Accent2">
    <w:name w:val="Medium List 1 Accent 2"/>
    <w:basedOn w:val="TableNormal"/>
    <w:uiPriority w:val="65"/>
    <w:rsid w:val="00E31153"/>
    <w:rPr>
      <w:color w:val="000000" w:themeColor="text1"/>
    </w:rPr>
    <w:tblPr>
      <w:tblStyleRowBandSize w:val="1"/>
      <w:tblStyleColBandSize w:val="1"/>
      <w:tblBorders>
        <w:top w:val="single" w:sz="8" w:space="0" w:color="00A2E0" w:themeColor="accent2"/>
        <w:bottom w:val="single" w:sz="8" w:space="0" w:color="00A2E0" w:themeColor="accent2"/>
      </w:tblBorders>
    </w:tblPr>
    <w:tblStylePr w:type="firstRow">
      <w:rPr>
        <w:rFonts w:asciiTheme="majorHAnsi" w:eastAsiaTheme="majorEastAsia" w:hAnsiTheme="majorHAnsi" w:cstheme="majorBidi"/>
      </w:rPr>
      <w:tblPr/>
      <w:tcPr>
        <w:tcBorders>
          <w:top w:val="nil"/>
          <w:bottom w:val="single" w:sz="8" w:space="0" w:color="00A2E0" w:themeColor="accent2"/>
        </w:tcBorders>
      </w:tcPr>
    </w:tblStylePr>
    <w:tblStylePr w:type="lastRow">
      <w:rPr>
        <w:b/>
        <w:bCs/>
        <w:color w:val="00538B" w:themeColor="text2"/>
      </w:rPr>
      <w:tblPr/>
      <w:tcPr>
        <w:tcBorders>
          <w:top w:val="single" w:sz="8" w:space="0" w:color="00A2E0" w:themeColor="accent2"/>
          <w:bottom w:val="single" w:sz="8" w:space="0" w:color="00A2E0" w:themeColor="accent2"/>
        </w:tcBorders>
      </w:tcPr>
    </w:tblStylePr>
    <w:tblStylePr w:type="firstCol">
      <w:rPr>
        <w:b/>
        <w:bCs/>
      </w:rPr>
    </w:tblStylePr>
    <w:tblStylePr w:type="lastCol">
      <w:rPr>
        <w:b/>
        <w:bCs/>
      </w:rPr>
      <w:tblPr/>
      <w:tcPr>
        <w:tcBorders>
          <w:top w:val="single" w:sz="8" w:space="0" w:color="00A2E0" w:themeColor="accent2"/>
          <w:bottom w:val="single" w:sz="8" w:space="0" w:color="00A2E0" w:themeColor="accent2"/>
        </w:tcBorders>
      </w:tcPr>
    </w:tblStylePr>
    <w:tblStylePr w:type="band1Vert">
      <w:tblPr/>
      <w:tcPr>
        <w:shd w:val="clear" w:color="auto" w:fill="B8EBFF" w:themeFill="accent2" w:themeFillTint="3F"/>
      </w:tcPr>
    </w:tblStylePr>
    <w:tblStylePr w:type="band1Horz">
      <w:tblPr/>
      <w:tcPr>
        <w:shd w:val="clear" w:color="auto" w:fill="B8EBFF" w:themeFill="accent2" w:themeFillTint="3F"/>
      </w:tcPr>
    </w:tblStylePr>
  </w:style>
  <w:style w:type="table" w:styleId="LightGrid-Accent2">
    <w:name w:val="Light Grid Accent 2"/>
    <w:basedOn w:val="TableNormal"/>
    <w:uiPriority w:val="62"/>
    <w:rsid w:val="00E31153"/>
    <w:tblPr>
      <w:tblStyleRowBandSize w:val="1"/>
      <w:tblStyleColBandSize w:val="1"/>
      <w:tblBorders>
        <w:top w:val="single" w:sz="8" w:space="0" w:color="00A2E0" w:themeColor="accent2"/>
        <w:left w:val="single" w:sz="8" w:space="0" w:color="00A2E0" w:themeColor="accent2"/>
        <w:bottom w:val="single" w:sz="8" w:space="0" w:color="00A2E0" w:themeColor="accent2"/>
        <w:right w:val="single" w:sz="8" w:space="0" w:color="00A2E0" w:themeColor="accent2"/>
        <w:insideH w:val="single" w:sz="8" w:space="0" w:color="00A2E0" w:themeColor="accent2"/>
        <w:insideV w:val="single" w:sz="8" w:space="0" w:color="00A2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2E0" w:themeColor="accent2"/>
          <w:left w:val="single" w:sz="8" w:space="0" w:color="00A2E0" w:themeColor="accent2"/>
          <w:bottom w:val="single" w:sz="18" w:space="0" w:color="00A2E0" w:themeColor="accent2"/>
          <w:right w:val="single" w:sz="8" w:space="0" w:color="00A2E0" w:themeColor="accent2"/>
          <w:insideH w:val="nil"/>
          <w:insideV w:val="single" w:sz="8" w:space="0" w:color="00A2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2E0" w:themeColor="accent2"/>
          <w:left w:val="single" w:sz="8" w:space="0" w:color="00A2E0" w:themeColor="accent2"/>
          <w:bottom w:val="single" w:sz="8" w:space="0" w:color="00A2E0" w:themeColor="accent2"/>
          <w:right w:val="single" w:sz="8" w:space="0" w:color="00A2E0" w:themeColor="accent2"/>
          <w:insideH w:val="nil"/>
          <w:insideV w:val="single" w:sz="8" w:space="0" w:color="00A2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2E0" w:themeColor="accent2"/>
          <w:left w:val="single" w:sz="8" w:space="0" w:color="00A2E0" w:themeColor="accent2"/>
          <w:bottom w:val="single" w:sz="8" w:space="0" w:color="00A2E0" w:themeColor="accent2"/>
          <w:right w:val="single" w:sz="8" w:space="0" w:color="00A2E0" w:themeColor="accent2"/>
        </w:tcBorders>
      </w:tcPr>
    </w:tblStylePr>
    <w:tblStylePr w:type="band1Vert">
      <w:tblPr/>
      <w:tcPr>
        <w:tcBorders>
          <w:top w:val="single" w:sz="8" w:space="0" w:color="00A2E0" w:themeColor="accent2"/>
          <w:left w:val="single" w:sz="8" w:space="0" w:color="00A2E0" w:themeColor="accent2"/>
          <w:bottom w:val="single" w:sz="8" w:space="0" w:color="00A2E0" w:themeColor="accent2"/>
          <w:right w:val="single" w:sz="8" w:space="0" w:color="00A2E0" w:themeColor="accent2"/>
        </w:tcBorders>
        <w:shd w:val="clear" w:color="auto" w:fill="B8EBFF" w:themeFill="accent2" w:themeFillTint="3F"/>
      </w:tcPr>
    </w:tblStylePr>
    <w:tblStylePr w:type="band1Horz">
      <w:tblPr/>
      <w:tcPr>
        <w:tcBorders>
          <w:top w:val="single" w:sz="8" w:space="0" w:color="00A2E0" w:themeColor="accent2"/>
          <w:left w:val="single" w:sz="8" w:space="0" w:color="00A2E0" w:themeColor="accent2"/>
          <w:bottom w:val="single" w:sz="8" w:space="0" w:color="00A2E0" w:themeColor="accent2"/>
          <w:right w:val="single" w:sz="8" w:space="0" w:color="00A2E0" w:themeColor="accent2"/>
          <w:insideV w:val="single" w:sz="8" w:space="0" w:color="00A2E0" w:themeColor="accent2"/>
        </w:tcBorders>
        <w:shd w:val="clear" w:color="auto" w:fill="B8EBFF" w:themeFill="accent2" w:themeFillTint="3F"/>
      </w:tcPr>
    </w:tblStylePr>
    <w:tblStylePr w:type="band2Horz">
      <w:tblPr/>
      <w:tcPr>
        <w:tcBorders>
          <w:top w:val="single" w:sz="8" w:space="0" w:color="00A2E0" w:themeColor="accent2"/>
          <w:left w:val="single" w:sz="8" w:space="0" w:color="00A2E0" w:themeColor="accent2"/>
          <w:bottom w:val="single" w:sz="8" w:space="0" w:color="00A2E0" w:themeColor="accent2"/>
          <w:right w:val="single" w:sz="8" w:space="0" w:color="00A2E0" w:themeColor="accent2"/>
          <w:insideV w:val="single" w:sz="8" w:space="0" w:color="00A2E0" w:themeColor="accent2"/>
        </w:tcBorders>
      </w:tcPr>
    </w:tblStylePr>
  </w:style>
  <w:style w:type="paragraph" w:customStyle="1" w:styleId="Sidebartext1">
    <w:name w:val="Sidebar text 1"/>
    <w:basedOn w:val="Normal"/>
    <w:uiPriority w:val="99"/>
    <w:rsid w:val="00E31153"/>
    <w:pPr>
      <w:widowControl w:val="0"/>
      <w:autoSpaceDE w:val="0"/>
      <w:autoSpaceDN w:val="0"/>
      <w:adjustRightInd w:val="0"/>
      <w:spacing w:line="260" w:lineRule="atLeast"/>
      <w:textAlignment w:val="center"/>
    </w:pPr>
    <w:rPr>
      <w:rFonts w:ascii="CenturyGothic" w:hAnsi="CenturyGothic" w:cs="CenturyGothic"/>
      <w:color w:val="000000"/>
      <w:sz w:val="20"/>
      <w:szCs w:val="20"/>
    </w:rPr>
  </w:style>
  <w:style w:type="table" w:styleId="LightList">
    <w:name w:val="Light List"/>
    <w:basedOn w:val="TableNormal"/>
    <w:uiPriority w:val="61"/>
    <w:rsid w:val="00865D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ableBody">
    <w:name w:val="Table Body"/>
    <w:basedOn w:val="Normal"/>
    <w:qFormat/>
    <w:rsid w:val="0068406D"/>
    <w:pPr>
      <w:spacing w:after="0"/>
    </w:pPr>
    <w:rPr>
      <w:rFonts w:cs="Arial"/>
      <w:sz w:val="20"/>
      <w:szCs w:val="20"/>
    </w:rPr>
  </w:style>
  <w:style w:type="paragraph" w:customStyle="1" w:styleId="TableHeading">
    <w:name w:val="Table Heading"/>
    <w:basedOn w:val="TableBody"/>
    <w:qFormat/>
    <w:rsid w:val="0068406D"/>
    <w:rPr>
      <w:b/>
      <w:color w:val="FFFFFF" w:themeColor="background1"/>
    </w:rPr>
  </w:style>
  <w:style w:type="paragraph" w:customStyle="1" w:styleId="ExhibitHeading">
    <w:name w:val="Exhibit Heading"/>
    <w:basedOn w:val="Normal"/>
    <w:qFormat/>
    <w:rsid w:val="007C4629"/>
    <w:pPr>
      <w:pBdr>
        <w:top w:val="single" w:sz="4" w:space="4" w:color="00538B" w:themeColor="text2"/>
      </w:pBdr>
      <w:spacing w:before="360" w:after="60"/>
    </w:pPr>
    <w:rPr>
      <w:rFonts w:eastAsiaTheme="majorEastAsia" w:cs="Arial"/>
      <w:b/>
      <w:bCs/>
      <w:color w:val="00538B" w:themeColor="accent1"/>
      <w:sz w:val="20"/>
      <w:szCs w:val="20"/>
    </w:rPr>
  </w:style>
  <w:style w:type="paragraph" w:customStyle="1" w:styleId="NormalText1">
    <w:name w:val="Normal Text 1"/>
    <w:basedOn w:val="Normal"/>
    <w:uiPriority w:val="99"/>
    <w:rsid w:val="00A21F30"/>
    <w:pPr>
      <w:widowControl w:val="0"/>
      <w:autoSpaceDE w:val="0"/>
      <w:autoSpaceDN w:val="0"/>
      <w:adjustRightInd w:val="0"/>
      <w:spacing w:line="280" w:lineRule="atLeast"/>
      <w:textAlignment w:val="center"/>
    </w:pPr>
    <w:rPr>
      <w:rFonts w:ascii="TimesNewRomanPSMT" w:hAnsi="TimesNewRomanPSMT" w:cs="TimesNewRomanPSMT"/>
      <w:color w:val="000000"/>
      <w:szCs w:val="22"/>
    </w:rPr>
  </w:style>
  <w:style w:type="paragraph" w:styleId="ListParagraph">
    <w:name w:val="List Paragraph"/>
    <w:basedOn w:val="Normal"/>
    <w:link w:val="ListParagraphChar"/>
    <w:uiPriority w:val="34"/>
    <w:qFormat/>
    <w:rsid w:val="00F11AB3"/>
    <w:pPr>
      <w:numPr>
        <w:numId w:val="1"/>
      </w:numPr>
      <w:contextualSpacing/>
    </w:pPr>
  </w:style>
  <w:style w:type="paragraph" w:styleId="NoSpacing">
    <w:name w:val="No Spacing"/>
    <w:uiPriority w:val="1"/>
    <w:qFormat/>
    <w:rsid w:val="00785DE9"/>
    <w:rPr>
      <w:rFonts w:ascii="Times New Roman" w:hAnsi="Times New Roman"/>
      <w:sz w:val="22"/>
    </w:rPr>
  </w:style>
  <w:style w:type="paragraph" w:customStyle="1" w:styleId="TableParagraph">
    <w:name w:val="Table Paragraph"/>
    <w:basedOn w:val="Normal"/>
    <w:uiPriority w:val="1"/>
    <w:qFormat/>
    <w:rsid w:val="008008D9"/>
    <w:pPr>
      <w:widowControl w:val="0"/>
      <w:spacing w:after="0" w:line="240" w:lineRule="auto"/>
      <w:ind w:left="110" w:right="3398"/>
    </w:pPr>
    <w:rPr>
      <w:rFonts w:eastAsia="Times New Roman" w:cs="Times New Roman"/>
      <w:szCs w:val="22"/>
    </w:rPr>
  </w:style>
  <w:style w:type="paragraph" w:styleId="Quote">
    <w:name w:val="Quote"/>
    <w:basedOn w:val="Normal"/>
    <w:next w:val="Normal"/>
    <w:link w:val="QuoteChar"/>
    <w:uiPriority w:val="29"/>
    <w:qFormat/>
    <w:rsid w:val="00965B72"/>
    <w:pPr>
      <w:spacing w:before="360" w:after="360"/>
      <w:ind w:left="274"/>
    </w:pPr>
    <w:rPr>
      <w:i/>
      <w:iCs/>
      <w:color w:val="00538B" w:themeColor="text2"/>
      <w:sz w:val="26"/>
    </w:rPr>
  </w:style>
  <w:style w:type="character" w:customStyle="1" w:styleId="QuoteChar">
    <w:name w:val="Quote Char"/>
    <w:basedOn w:val="DefaultParagraphFont"/>
    <w:link w:val="Quote"/>
    <w:uiPriority w:val="29"/>
    <w:rsid w:val="00965B72"/>
    <w:rPr>
      <w:rFonts w:ascii="Times New Roman" w:hAnsi="Times New Roman"/>
      <w:i/>
      <w:iCs/>
      <w:color w:val="00538B" w:themeColor="text2"/>
      <w:sz w:val="26"/>
    </w:rPr>
  </w:style>
  <w:style w:type="character" w:customStyle="1" w:styleId="Heading4Char">
    <w:name w:val="Heading 4 Char"/>
    <w:basedOn w:val="DefaultParagraphFont"/>
    <w:link w:val="Heading4"/>
    <w:uiPriority w:val="9"/>
    <w:rsid w:val="004872DD"/>
    <w:rPr>
      <w:rFonts w:ascii="Arial" w:eastAsiaTheme="majorEastAsia" w:hAnsi="Arial" w:cs="Times New Roman"/>
      <w:b/>
      <w:bCs/>
      <w:iCs/>
      <w:color w:val="000000" w:themeColor="text1"/>
      <w:sz w:val="22"/>
      <w:szCs w:val="20"/>
    </w:rPr>
  </w:style>
  <w:style w:type="paragraph" w:customStyle="1" w:styleId="Tablebullett">
    <w:name w:val="Table bullett"/>
    <w:basedOn w:val="Normal"/>
    <w:qFormat/>
    <w:rsid w:val="00F22A7E"/>
    <w:pPr>
      <w:numPr>
        <w:numId w:val="2"/>
      </w:numPr>
      <w:spacing w:line="240" w:lineRule="auto"/>
      <w:contextualSpacing/>
    </w:pPr>
    <w:rPr>
      <w:rFonts w:ascii="Gill Sans MT" w:eastAsia="Times New Roman" w:hAnsi="Gill Sans MT" w:cs="Times New Roman"/>
      <w:sz w:val="18"/>
      <w:szCs w:val="16"/>
    </w:rPr>
  </w:style>
  <w:style w:type="character" w:styleId="Hyperlink">
    <w:name w:val="Hyperlink"/>
    <w:basedOn w:val="DefaultParagraphFont"/>
    <w:uiPriority w:val="99"/>
    <w:unhideWhenUsed/>
    <w:rsid w:val="00F22A7E"/>
    <w:rPr>
      <w:color w:val="0000FF" w:themeColor="hyperlink"/>
      <w:u w:val="single"/>
    </w:rPr>
  </w:style>
  <w:style w:type="paragraph" w:customStyle="1" w:styleId="TableText">
    <w:name w:val="Table Text"/>
    <w:basedOn w:val="Normal"/>
    <w:link w:val="TableTextChar"/>
    <w:qFormat/>
    <w:rsid w:val="00B824AA"/>
    <w:pPr>
      <w:spacing w:after="0" w:line="240" w:lineRule="auto"/>
    </w:pPr>
    <w:rPr>
      <w:rFonts w:eastAsiaTheme="minorHAnsi"/>
      <w:sz w:val="20"/>
      <w:szCs w:val="22"/>
    </w:rPr>
  </w:style>
  <w:style w:type="character" w:customStyle="1" w:styleId="TableTextChar">
    <w:name w:val="Table Text Char"/>
    <w:link w:val="TableText"/>
    <w:locked/>
    <w:rsid w:val="00B824AA"/>
    <w:rPr>
      <w:rFonts w:ascii="Times New Roman" w:eastAsiaTheme="minorHAnsi" w:hAnsi="Times New Roman"/>
      <w:sz w:val="20"/>
      <w:szCs w:val="22"/>
    </w:rPr>
  </w:style>
  <w:style w:type="character" w:customStyle="1" w:styleId="paraChar2">
    <w:name w:val="para Char2"/>
    <w:link w:val="para"/>
    <w:locked/>
    <w:rsid w:val="00B824AA"/>
  </w:style>
  <w:style w:type="paragraph" w:customStyle="1" w:styleId="para">
    <w:name w:val="para"/>
    <w:basedOn w:val="Normal"/>
    <w:link w:val="paraChar2"/>
    <w:rsid w:val="00B824AA"/>
    <w:pPr>
      <w:spacing w:before="120" w:after="0" w:line="240" w:lineRule="auto"/>
    </w:pPr>
    <w:rPr>
      <w:rFonts w:asciiTheme="minorHAnsi" w:hAnsiTheme="minorHAnsi"/>
      <w:sz w:val="24"/>
    </w:rPr>
  </w:style>
  <w:style w:type="paragraph" w:customStyle="1" w:styleId="CustomNumberedList">
    <w:name w:val="Custom Numbered List"/>
    <w:basedOn w:val="Normal"/>
    <w:link w:val="CustomNumberedListChar"/>
    <w:qFormat/>
    <w:rsid w:val="00BC0E40"/>
    <w:pPr>
      <w:tabs>
        <w:tab w:val="left" w:pos="630"/>
      </w:tabs>
      <w:ind w:left="630" w:hanging="630"/>
    </w:pPr>
  </w:style>
  <w:style w:type="paragraph" w:customStyle="1" w:styleId="ListParagraph-2">
    <w:name w:val="List Paragraph-2"/>
    <w:basedOn w:val="ListParagraph"/>
    <w:link w:val="ListParagraph-2Char"/>
    <w:qFormat/>
    <w:rsid w:val="006F24BE"/>
    <w:pPr>
      <w:numPr>
        <w:ilvl w:val="1"/>
      </w:numPr>
      <w:ind w:left="720"/>
    </w:pPr>
  </w:style>
  <w:style w:type="character" w:customStyle="1" w:styleId="CustomNumberedListChar">
    <w:name w:val="Custom Numbered List Char"/>
    <w:basedOn w:val="DefaultParagraphFont"/>
    <w:link w:val="CustomNumberedList"/>
    <w:rsid w:val="00BC0E40"/>
    <w:rPr>
      <w:rFonts w:ascii="Times New Roman" w:hAnsi="Times New Roman"/>
      <w:sz w:val="22"/>
    </w:rPr>
  </w:style>
  <w:style w:type="paragraph" w:customStyle="1" w:styleId="SidebarParagraph">
    <w:name w:val="Sidebar Paragraph"/>
    <w:basedOn w:val="Normal"/>
    <w:link w:val="SidebarParagraphChar"/>
    <w:qFormat/>
    <w:rsid w:val="007D7D2F"/>
    <w:pPr>
      <w:spacing w:after="60"/>
    </w:pPr>
    <w:rPr>
      <w:rFonts w:asciiTheme="majorHAnsi" w:hAnsiTheme="majorHAnsi" w:cstheme="majorHAnsi"/>
      <w:sz w:val="20"/>
    </w:rPr>
  </w:style>
  <w:style w:type="paragraph" w:customStyle="1" w:styleId="ListParagraph-3">
    <w:name w:val="List Paragraph-3"/>
    <w:basedOn w:val="ListParagraph"/>
    <w:link w:val="ListParagraph-3Char"/>
    <w:qFormat/>
    <w:rsid w:val="006F24BE"/>
    <w:pPr>
      <w:numPr>
        <w:ilvl w:val="2"/>
      </w:numPr>
      <w:ind w:left="1080"/>
    </w:pPr>
  </w:style>
  <w:style w:type="paragraph" w:customStyle="1" w:styleId="SidebarHeading">
    <w:name w:val="Sidebar Heading"/>
    <w:basedOn w:val="Normal"/>
    <w:link w:val="SidebarHeadingChar"/>
    <w:qFormat/>
    <w:rsid w:val="007D7D2F"/>
    <w:pPr>
      <w:spacing w:before="120" w:after="0"/>
    </w:pPr>
    <w:rPr>
      <w:rFonts w:asciiTheme="majorHAnsi" w:hAnsiTheme="majorHAnsi" w:cstheme="majorHAnsi"/>
      <w:b/>
      <w:color w:val="00538B" w:themeColor="text2"/>
    </w:rPr>
  </w:style>
  <w:style w:type="character" w:customStyle="1" w:styleId="SidebarParagraphChar">
    <w:name w:val="Sidebar Paragraph Char"/>
    <w:basedOn w:val="DefaultParagraphFont"/>
    <w:link w:val="SidebarParagraph"/>
    <w:rsid w:val="007D7D2F"/>
    <w:rPr>
      <w:rFonts w:asciiTheme="majorHAnsi" w:hAnsiTheme="majorHAnsi" w:cstheme="majorHAnsi"/>
      <w:sz w:val="20"/>
    </w:rPr>
  </w:style>
  <w:style w:type="character" w:customStyle="1" w:styleId="SidebarHeadingChar">
    <w:name w:val="Sidebar Heading Char"/>
    <w:basedOn w:val="DefaultParagraphFont"/>
    <w:link w:val="SidebarHeading"/>
    <w:rsid w:val="007D7D2F"/>
    <w:rPr>
      <w:rFonts w:asciiTheme="majorHAnsi" w:hAnsiTheme="majorHAnsi" w:cstheme="majorHAnsi"/>
      <w:b/>
      <w:color w:val="00538B" w:themeColor="text2"/>
      <w:sz w:val="22"/>
    </w:rPr>
  </w:style>
  <w:style w:type="paragraph" w:styleId="TOC5">
    <w:name w:val="toc 5"/>
    <w:basedOn w:val="Normal"/>
    <w:next w:val="Normal"/>
    <w:autoRedefine/>
    <w:uiPriority w:val="39"/>
    <w:unhideWhenUsed/>
    <w:rsid w:val="009276AE"/>
    <w:pPr>
      <w:ind w:left="880"/>
    </w:pPr>
  </w:style>
  <w:style w:type="character" w:customStyle="1" w:styleId="Heading5Char">
    <w:name w:val="Heading 5 Char"/>
    <w:basedOn w:val="DefaultParagraphFont"/>
    <w:link w:val="Heading5"/>
    <w:uiPriority w:val="9"/>
    <w:semiHidden/>
    <w:rsid w:val="00DD0D4C"/>
    <w:rPr>
      <w:rFonts w:asciiTheme="majorHAnsi" w:eastAsiaTheme="majorEastAsia" w:hAnsiTheme="majorHAnsi" w:cstheme="majorBidi"/>
      <w:color w:val="003D68" w:themeColor="accent1" w:themeShade="BF"/>
      <w:sz w:val="22"/>
    </w:rPr>
  </w:style>
  <w:style w:type="paragraph" w:customStyle="1" w:styleId="ListParagraphNarrow">
    <w:name w:val="List Paragraph Narrow"/>
    <w:basedOn w:val="ListParagraph"/>
    <w:link w:val="ListParagraphNarrowChar"/>
    <w:qFormat/>
    <w:rsid w:val="002E222A"/>
    <w:pPr>
      <w:ind w:left="270" w:hanging="270"/>
    </w:pPr>
    <w:rPr>
      <w:rFonts w:ascii="Arial Narrow" w:hAnsi="Arial Narrow"/>
    </w:rPr>
  </w:style>
  <w:style w:type="paragraph" w:styleId="NormalWeb">
    <w:name w:val="Normal (Web)"/>
    <w:basedOn w:val="Normal"/>
    <w:uiPriority w:val="99"/>
    <w:semiHidden/>
    <w:unhideWhenUsed/>
    <w:rsid w:val="00D45FA6"/>
    <w:pPr>
      <w:spacing w:before="100" w:beforeAutospacing="1" w:after="100" w:afterAutospacing="1" w:line="240" w:lineRule="auto"/>
    </w:pPr>
    <w:rPr>
      <w:rFonts w:cs="Times New Roman"/>
      <w:sz w:val="24"/>
    </w:rPr>
  </w:style>
  <w:style w:type="character" w:customStyle="1" w:styleId="ListParagraphChar">
    <w:name w:val="List Paragraph Char"/>
    <w:basedOn w:val="DefaultParagraphFont"/>
    <w:link w:val="ListParagraph"/>
    <w:uiPriority w:val="34"/>
    <w:rsid w:val="00F11AB3"/>
    <w:rPr>
      <w:rFonts w:ascii="Arial" w:hAnsi="Arial"/>
      <w:sz w:val="22"/>
    </w:rPr>
  </w:style>
  <w:style w:type="character" w:customStyle="1" w:styleId="ListParagraphNarrowChar">
    <w:name w:val="List Paragraph Narrow Char"/>
    <w:basedOn w:val="ListParagraphChar"/>
    <w:link w:val="ListParagraphNarrow"/>
    <w:rsid w:val="002E222A"/>
    <w:rPr>
      <w:rFonts w:ascii="Arial Narrow" w:hAnsi="Arial Narrow"/>
      <w:sz w:val="22"/>
    </w:rPr>
  </w:style>
  <w:style w:type="paragraph" w:customStyle="1" w:styleId="Narrow">
    <w:name w:val="Narrow"/>
    <w:basedOn w:val="Normal"/>
    <w:link w:val="NarrowChar"/>
    <w:qFormat/>
    <w:rsid w:val="008A2A6D"/>
    <w:pPr>
      <w:spacing w:after="0"/>
    </w:pPr>
    <w:rPr>
      <w:rFonts w:ascii="Arial Narrow" w:hAnsi="Arial Narrow"/>
    </w:rPr>
  </w:style>
  <w:style w:type="character" w:customStyle="1" w:styleId="NarrowChar">
    <w:name w:val="Narrow Char"/>
    <w:basedOn w:val="DefaultParagraphFont"/>
    <w:link w:val="Narrow"/>
    <w:rsid w:val="008A2A6D"/>
    <w:rPr>
      <w:rFonts w:ascii="Arial Narrow" w:hAnsi="Arial Narrow"/>
      <w:sz w:val="22"/>
    </w:rPr>
  </w:style>
  <w:style w:type="character" w:styleId="CommentReference">
    <w:name w:val="annotation reference"/>
    <w:basedOn w:val="DefaultParagraphFont"/>
    <w:uiPriority w:val="99"/>
    <w:semiHidden/>
    <w:unhideWhenUsed/>
    <w:rsid w:val="00E460D5"/>
    <w:rPr>
      <w:sz w:val="16"/>
      <w:szCs w:val="16"/>
    </w:rPr>
  </w:style>
  <w:style w:type="paragraph" w:styleId="CommentText">
    <w:name w:val="annotation text"/>
    <w:basedOn w:val="Normal"/>
    <w:link w:val="CommentTextChar"/>
    <w:uiPriority w:val="99"/>
    <w:semiHidden/>
    <w:unhideWhenUsed/>
    <w:rsid w:val="00E460D5"/>
    <w:pPr>
      <w:spacing w:line="240" w:lineRule="auto"/>
    </w:pPr>
    <w:rPr>
      <w:sz w:val="20"/>
      <w:szCs w:val="20"/>
    </w:rPr>
  </w:style>
  <w:style w:type="character" w:customStyle="1" w:styleId="CommentTextChar">
    <w:name w:val="Comment Text Char"/>
    <w:basedOn w:val="DefaultParagraphFont"/>
    <w:link w:val="CommentText"/>
    <w:uiPriority w:val="99"/>
    <w:semiHidden/>
    <w:rsid w:val="00E460D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460D5"/>
    <w:rPr>
      <w:b/>
      <w:bCs/>
    </w:rPr>
  </w:style>
  <w:style w:type="character" w:customStyle="1" w:styleId="CommentSubjectChar">
    <w:name w:val="Comment Subject Char"/>
    <w:basedOn w:val="CommentTextChar"/>
    <w:link w:val="CommentSubject"/>
    <w:uiPriority w:val="99"/>
    <w:semiHidden/>
    <w:rsid w:val="00E460D5"/>
    <w:rPr>
      <w:rFonts w:ascii="Times New Roman" w:hAnsi="Times New Roman"/>
      <w:b/>
      <w:bCs/>
      <w:sz w:val="20"/>
      <w:szCs w:val="20"/>
    </w:rPr>
  </w:style>
  <w:style w:type="paragraph" w:customStyle="1" w:styleId="Heading3noTOC">
    <w:name w:val="Heading 3.noTOC"/>
    <w:link w:val="Heading3noTOCChar"/>
    <w:qFormat/>
    <w:rsid w:val="00B70A14"/>
    <w:rPr>
      <w:rFonts w:asciiTheme="majorHAnsi" w:eastAsiaTheme="majorEastAsia" w:hAnsiTheme="majorHAnsi" w:cstheme="majorBidi"/>
      <w:b/>
      <w:bCs/>
      <w:color w:val="00538B" w:themeColor="text2"/>
      <w:sz w:val="26"/>
      <w:szCs w:val="26"/>
    </w:rPr>
  </w:style>
  <w:style w:type="paragraph" w:styleId="TOCHeading">
    <w:name w:val="TOC Heading"/>
    <w:basedOn w:val="Heading1"/>
    <w:next w:val="Normal"/>
    <w:uiPriority w:val="39"/>
    <w:unhideWhenUsed/>
    <w:qFormat/>
    <w:rsid w:val="00982C1A"/>
    <w:pPr>
      <w:numPr>
        <w:numId w:val="0"/>
      </w:numPr>
      <w:spacing w:after="0"/>
      <w:outlineLvl w:val="9"/>
    </w:pPr>
    <w:rPr>
      <w:lang w:eastAsia="ja-JP"/>
    </w:rPr>
  </w:style>
  <w:style w:type="character" w:customStyle="1" w:styleId="Heading3noTOCChar">
    <w:name w:val="Heading 3.noTOC Char"/>
    <w:basedOn w:val="Heading3Char"/>
    <w:link w:val="Heading3noTOC"/>
    <w:rsid w:val="00B70A14"/>
    <w:rPr>
      <w:rFonts w:asciiTheme="majorHAnsi" w:eastAsiaTheme="majorEastAsia" w:hAnsiTheme="majorHAnsi" w:cstheme="majorBidi"/>
      <w:b/>
      <w:bCs/>
      <w:color w:val="00538B" w:themeColor="text2"/>
      <w:sz w:val="26"/>
      <w:szCs w:val="26"/>
    </w:rPr>
  </w:style>
  <w:style w:type="paragraph" w:styleId="Caption">
    <w:name w:val="caption"/>
    <w:basedOn w:val="Normal"/>
    <w:next w:val="Normal"/>
    <w:uiPriority w:val="35"/>
    <w:unhideWhenUsed/>
    <w:qFormat/>
    <w:rsid w:val="0006511E"/>
    <w:pPr>
      <w:spacing w:after="200" w:line="240" w:lineRule="auto"/>
    </w:pPr>
    <w:rPr>
      <w:bCs/>
      <w:color w:val="00538B" w:themeColor="accent1"/>
      <w:sz w:val="18"/>
      <w:szCs w:val="18"/>
    </w:rPr>
  </w:style>
  <w:style w:type="character" w:customStyle="1" w:styleId="ListParagraph-2Char">
    <w:name w:val="List Paragraph-2 Char"/>
    <w:basedOn w:val="ListParagraphChar"/>
    <w:link w:val="ListParagraph-2"/>
    <w:rsid w:val="006F24BE"/>
    <w:rPr>
      <w:rFonts w:ascii="Arial" w:hAnsi="Arial"/>
      <w:sz w:val="22"/>
    </w:rPr>
  </w:style>
  <w:style w:type="character" w:customStyle="1" w:styleId="ListParagraph-3Char">
    <w:name w:val="List Paragraph-3 Char"/>
    <w:basedOn w:val="ListParagraphChar"/>
    <w:link w:val="ListParagraph-3"/>
    <w:rsid w:val="006F24BE"/>
    <w:rPr>
      <w:rFonts w:ascii="Arial" w:hAnsi="Arial"/>
      <w:sz w:val="22"/>
    </w:rPr>
  </w:style>
  <w:style w:type="paragraph" w:styleId="Revision">
    <w:name w:val="Revision"/>
    <w:hidden/>
    <w:uiPriority w:val="99"/>
    <w:semiHidden/>
    <w:rsid w:val="00F12E0F"/>
    <w:rPr>
      <w:rFonts w:ascii="Arial" w:hAnsi="Arial"/>
      <w:sz w:val="22"/>
    </w:rPr>
  </w:style>
  <w:style w:type="character" w:customStyle="1" w:styleId="Heading6Char">
    <w:name w:val="Heading 6 Char"/>
    <w:basedOn w:val="DefaultParagraphFont"/>
    <w:link w:val="Heading6"/>
    <w:uiPriority w:val="9"/>
    <w:semiHidden/>
    <w:rsid w:val="00DD0D4C"/>
    <w:rPr>
      <w:rFonts w:asciiTheme="majorHAnsi" w:eastAsiaTheme="majorEastAsia" w:hAnsiTheme="majorHAnsi" w:cstheme="majorBidi"/>
      <w:color w:val="002945" w:themeColor="accent1" w:themeShade="7F"/>
      <w:sz w:val="22"/>
    </w:rPr>
  </w:style>
  <w:style w:type="character" w:customStyle="1" w:styleId="Heading7Char">
    <w:name w:val="Heading 7 Char"/>
    <w:basedOn w:val="DefaultParagraphFont"/>
    <w:link w:val="Heading7"/>
    <w:uiPriority w:val="9"/>
    <w:semiHidden/>
    <w:rsid w:val="00DD0D4C"/>
    <w:rPr>
      <w:rFonts w:asciiTheme="majorHAnsi" w:eastAsiaTheme="majorEastAsia" w:hAnsiTheme="majorHAnsi" w:cstheme="majorBidi"/>
      <w:i/>
      <w:iCs/>
      <w:color w:val="002945" w:themeColor="accent1" w:themeShade="7F"/>
      <w:sz w:val="22"/>
    </w:rPr>
  </w:style>
  <w:style w:type="character" w:customStyle="1" w:styleId="Heading8Char">
    <w:name w:val="Heading 8 Char"/>
    <w:basedOn w:val="DefaultParagraphFont"/>
    <w:link w:val="Heading8"/>
    <w:uiPriority w:val="9"/>
    <w:semiHidden/>
    <w:rsid w:val="00DD0D4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D0D4C"/>
    <w:rPr>
      <w:rFonts w:asciiTheme="majorHAnsi" w:eastAsiaTheme="majorEastAsia" w:hAnsiTheme="majorHAnsi" w:cstheme="majorBidi"/>
      <w:i/>
      <w:iCs/>
      <w:color w:val="272727" w:themeColor="text1" w:themeTint="D8"/>
      <w:sz w:val="21"/>
      <w:szCs w:val="21"/>
    </w:rPr>
  </w:style>
  <w:style w:type="paragraph" w:customStyle="1" w:styleId="Heading4noTOC">
    <w:name w:val="Heading 4.noTOC"/>
    <w:basedOn w:val="Heading4"/>
    <w:link w:val="Heading4noTOCChar"/>
    <w:qFormat/>
    <w:rsid w:val="002065AC"/>
    <w:pPr>
      <w:numPr>
        <w:ilvl w:val="0"/>
        <w:numId w:val="0"/>
      </w:numPr>
    </w:pPr>
  </w:style>
  <w:style w:type="character" w:customStyle="1" w:styleId="Heading4noTOCChar">
    <w:name w:val="Heading 4.noTOC Char"/>
    <w:basedOn w:val="Heading4Char"/>
    <w:link w:val="Heading4noTOC"/>
    <w:rsid w:val="002065AC"/>
    <w:rPr>
      <w:rFonts w:ascii="Arial" w:eastAsiaTheme="majorEastAsia" w:hAnsi="Arial" w:cs="Times New Roman"/>
      <w:b/>
      <w:bCs/>
      <w:iCs/>
      <w:color w:val="000000" w:themeColor="text1"/>
      <w:sz w:val="22"/>
      <w:szCs w:val="20"/>
    </w:rPr>
  </w:style>
  <w:style w:type="paragraph" w:styleId="TOC4">
    <w:name w:val="toc 4"/>
    <w:basedOn w:val="Normal"/>
    <w:next w:val="Normal"/>
    <w:autoRedefine/>
    <w:uiPriority w:val="39"/>
    <w:unhideWhenUsed/>
    <w:rsid w:val="009276AE"/>
    <w:pPr>
      <w:tabs>
        <w:tab w:val="left" w:pos="1350"/>
        <w:tab w:val="left" w:pos="1440"/>
        <w:tab w:val="right" w:leader="dot" w:pos="9350"/>
      </w:tabs>
      <w:spacing w:after="100"/>
      <w:ind w:left="660"/>
    </w:pPr>
    <w:rPr>
      <w:noProof/>
      <w:sz w:val="21"/>
      <w:szCs w:val="21"/>
    </w:rPr>
  </w:style>
  <w:style w:type="paragraph" w:styleId="TOC6">
    <w:name w:val="toc 6"/>
    <w:basedOn w:val="Normal"/>
    <w:next w:val="Normal"/>
    <w:autoRedefine/>
    <w:uiPriority w:val="39"/>
    <w:unhideWhenUsed/>
    <w:rsid w:val="009276AE"/>
    <w:pPr>
      <w:ind w:left="1100"/>
    </w:pPr>
  </w:style>
  <w:style w:type="paragraph" w:styleId="TOC7">
    <w:name w:val="toc 7"/>
    <w:basedOn w:val="Normal"/>
    <w:next w:val="Normal"/>
    <w:autoRedefine/>
    <w:uiPriority w:val="39"/>
    <w:unhideWhenUsed/>
    <w:rsid w:val="009276AE"/>
    <w:pPr>
      <w:ind w:left="1320"/>
    </w:pPr>
  </w:style>
  <w:style w:type="paragraph" w:styleId="TOC8">
    <w:name w:val="toc 8"/>
    <w:basedOn w:val="Normal"/>
    <w:next w:val="Normal"/>
    <w:autoRedefine/>
    <w:uiPriority w:val="39"/>
    <w:unhideWhenUsed/>
    <w:rsid w:val="009276AE"/>
    <w:pPr>
      <w:ind w:left="1540"/>
    </w:pPr>
  </w:style>
  <w:style w:type="paragraph" w:styleId="TOC9">
    <w:name w:val="toc 9"/>
    <w:basedOn w:val="Normal"/>
    <w:next w:val="Normal"/>
    <w:autoRedefine/>
    <w:uiPriority w:val="39"/>
    <w:unhideWhenUsed/>
    <w:rsid w:val="009276AE"/>
    <w:pPr>
      <w:ind w:left="1760"/>
    </w:pPr>
  </w:style>
  <w:style w:type="paragraph" w:customStyle="1" w:styleId="ReportTitle">
    <w:name w:val="Report Title"/>
    <w:basedOn w:val="Normal"/>
    <w:qFormat/>
    <w:rsid w:val="00BF7ECB"/>
    <w:pPr>
      <w:spacing w:line="252" w:lineRule="auto"/>
    </w:pPr>
    <w:rPr>
      <w:rFonts w:cs="Arial"/>
      <w:b/>
      <w:color w:val="00538B" w:themeColor="text2"/>
      <w:sz w:val="52"/>
      <w:szCs w:val="52"/>
    </w:rPr>
  </w:style>
  <w:style w:type="paragraph" w:customStyle="1" w:styleId="Volume">
    <w:name w:val="Volume"/>
    <w:basedOn w:val="Normal"/>
    <w:qFormat/>
    <w:rsid w:val="00BF7ECB"/>
    <w:pPr>
      <w:spacing w:line="240" w:lineRule="auto"/>
    </w:pPr>
    <w:rPr>
      <w:rFonts w:cs="Arial"/>
      <w:color w:val="00538B" w:themeColor="text2"/>
      <w:sz w:val="32"/>
      <w:szCs w:val="32"/>
    </w:rPr>
  </w:style>
  <w:style w:type="paragraph" w:customStyle="1" w:styleId="SubtitleHeading">
    <w:name w:val="Subtitle Heading"/>
    <w:basedOn w:val="Normal"/>
    <w:qFormat/>
    <w:rsid w:val="00BF7ECB"/>
    <w:pPr>
      <w:spacing w:line="240" w:lineRule="auto"/>
    </w:pPr>
    <w:rPr>
      <w:rFonts w:cs="Arial"/>
      <w:color w:val="00538B" w:themeColor="text2"/>
      <w:sz w:val="32"/>
      <w:szCs w:val="32"/>
    </w:rPr>
  </w:style>
  <w:style w:type="paragraph" w:customStyle="1" w:styleId="CoverDate">
    <w:name w:val="Cover Date"/>
    <w:basedOn w:val="Normal"/>
    <w:qFormat/>
    <w:rsid w:val="00BF7ECB"/>
    <w:pPr>
      <w:spacing w:after="0" w:line="240" w:lineRule="auto"/>
    </w:pPr>
    <w:rPr>
      <w:rFonts w:cs="Arial"/>
      <w:b/>
      <w:color w:val="00538B" w:themeColor="text2"/>
      <w:sz w:val="32"/>
      <w:szCs w:val="32"/>
    </w:rPr>
  </w:style>
  <w:style w:type="paragraph" w:customStyle="1" w:styleId="OtherInfo">
    <w:name w:val="Other Info"/>
    <w:basedOn w:val="Normal"/>
    <w:qFormat/>
    <w:rsid w:val="00BF7ECB"/>
    <w:rPr>
      <w:rFonts w:cs="Arial"/>
      <w:color w:val="FFFFFF" w:themeColor="background1"/>
      <w:sz w:val="20"/>
      <w:szCs w:val="20"/>
    </w:rPr>
  </w:style>
  <w:style w:type="table" w:customStyle="1" w:styleId="TableGridLight1">
    <w:name w:val="Table Grid Light1"/>
    <w:basedOn w:val="TableNormal"/>
    <w:uiPriority w:val="40"/>
    <w:rsid w:val="00EB170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ListTable4-Accent11">
    <w:name w:val="List Table 4 - Accent 11"/>
    <w:basedOn w:val="TableNormal"/>
    <w:uiPriority w:val="49"/>
    <w:rsid w:val="001F77FE"/>
    <w:tblPr>
      <w:tblStyleRowBandSize w:val="1"/>
      <w:tblStyleColBandSize w:val="1"/>
      <w:tblBorders>
        <w:top w:val="single" w:sz="4" w:space="0" w:color="20A5FF" w:themeColor="accent1" w:themeTint="99"/>
        <w:left w:val="single" w:sz="4" w:space="0" w:color="20A5FF" w:themeColor="accent1" w:themeTint="99"/>
        <w:bottom w:val="single" w:sz="4" w:space="0" w:color="20A5FF" w:themeColor="accent1" w:themeTint="99"/>
        <w:right w:val="single" w:sz="4" w:space="0" w:color="20A5FF" w:themeColor="accent1" w:themeTint="99"/>
        <w:insideH w:val="single" w:sz="4" w:space="0" w:color="20A5FF" w:themeColor="accent1" w:themeTint="99"/>
      </w:tblBorders>
    </w:tblPr>
    <w:tblStylePr w:type="firstRow">
      <w:rPr>
        <w:b/>
        <w:bCs/>
        <w:color w:val="FFFFFF" w:themeColor="background1"/>
      </w:rPr>
      <w:tblPr/>
      <w:tcPr>
        <w:tcBorders>
          <w:top w:val="single" w:sz="4" w:space="0" w:color="00538B" w:themeColor="accent1"/>
          <w:left w:val="single" w:sz="4" w:space="0" w:color="00538B" w:themeColor="accent1"/>
          <w:bottom w:val="single" w:sz="4" w:space="0" w:color="00538B" w:themeColor="accent1"/>
          <w:right w:val="single" w:sz="4" w:space="0" w:color="00538B" w:themeColor="accent1"/>
          <w:insideH w:val="nil"/>
        </w:tcBorders>
        <w:shd w:val="clear" w:color="auto" w:fill="00538B" w:themeFill="accent1"/>
      </w:tcPr>
    </w:tblStylePr>
    <w:tblStylePr w:type="lastRow">
      <w:rPr>
        <w:b/>
        <w:bCs/>
      </w:rPr>
      <w:tblPr/>
      <w:tcPr>
        <w:tcBorders>
          <w:top w:val="double" w:sz="4" w:space="0" w:color="20A5FF" w:themeColor="accent1" w:themeTint="99"/>
        </w:tcBorders>
      </w:tcPr>
    </w:tblStylePr>
    <w:tblStylePr w:type="firstCol">
      <w:rPr>
        <w:b/>
        <w:bCs/>
      </w:rPr>
    </w:tblStylePr>
    <w:tblStylePr w:type="lastCol">
      <w:rPr>
        <w:b/>
        <w:bCs/>
      </w:rPr>
    </w:tblStylePr>
    <w:tblStylePr w:type="band1Vert">
      <w:tblPr/>
      <w:tcPr>
        <w:shd w:val="clear" w:color="auto" w:fill="B4E0FF" w:themeFill="accent1" w:themeFillTint="33"/>
      </w:tcPr>
    </w:tblStylePr>
    <w:tblStylePr w:type="band1Horz">
      <w:tblPr/>
      <w:tcPr>
        <w:shd w:val="clear" w:color="auto" w:fill="B4E0FF" w:themeFill="accent1" w:themeFillTint="33"/>
      </w:tcPr>
    </w:tblStylePr>
  </w:style>
  <w:style w:type="paragraph" w:styleId="FootnoteText">
    <w:name w:val="footnote text"/>
    <w:aliases w:val="Footnote Text CH"/>
    <w:basedOn w:val="Normal"/>
    <w:link w:val="FootnoteTextChar"/>
    <w:unhideWhenUsed/>
    <w:rsid w:val="00C71E04"/>
    <w:pPr>
      <w:spacing w:after="0" w:line="240" w:lineRule="auto"/>
    </w:pPr>
    <w:rPr>
      <w:sz w:val="20"/>
      <w:szCs w:val="20"/>
    </w:rPr>
  </w:style>
  <w:style w:type="character" w:customStyle="1" w:styleId="FootnoteTextChar">
    <w:name w:val="Footnote Text Char"/>
    <w:aliases w:val="Footnote Text CH Char"/>
    <w:basedOn w:val="DefaultParagraphFont"/>
    <w:link w:val="FootnoteText"/>
    <w:rsid w:val="00C71E04"/>
    <w:rPr>
      <w:rFonts w:ascii="Arial" w:hAnsi="Arial"/>
      <w:sz w:val="20"/>
      <w:szCs w:val="20"/>
    </w:rPr>
  </w:style>
  <w:style w:type="character" w:styleId="FootnoteReference">
    <w:name w:val="footnote reference"/>
    <w:aliases w:val="Footnote Reference VA,Footnote Reference CH"/>
    <w:basedOn w:val="DefaultParagraphFont"/>
    <w:unhideWhenUsed/>
    <w:rsid w:val="00C71E04"/>
    <w:rPr>
      <w:vertAlign w:val="superscript"/>
    </w:rPr>
  </w:style>
  <w:style w:type="paragraph" w:customStyle="1" w:styleId="ICFTableExhibitHead">
    <w:name w:val="ICF Table/Exhibit Head"/>
    <w:basedOn w:val="Normal"/>
    <w:qFormat/>
    <w:rsid w:val="00B661FD"/>
    <w:pPr>
      <w:keepNext/>
      <w:spacing w:line="240" w:lineRule="auto"/>
      <w:jc w:val="center"/>
    </w:pPr>
    <w:rPr>
      <w:rFonts w:cs="Arial"/>
      <w:b/>
      <w:color w:val="00538B"/>
      <w:sz w:val="20"/>
      <w:szCs w:val="20"/>
    </w:rPr>
  </w:style>
  <w:style w:type="table" w:customStyle="1" w:styleId="GridTableLight">
    <w:name w:val="Grid Table Light"/>
    <w:basedOn w:val="TableNormal"/>
    <w:uiPriority w:val="40"/>
    <w:rsid w:val="005D0FD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Accent1">
    <w:name w:val="Grid Table 1 Light Accent 1"/>
    <w:basedOn w:val="TableNormal"/>
    <w:uiPriority w:val="46"/>
    <w:rsid w:val="00884760"/>
    <w:tblPr>
      <w:tblStyleRowBandSize w:val="1"/>
      <w:tblStyleColBandSize w:val="1"/>
      <w:tblBorders>
        <w:top w:val="single" w:sz="4" w:space="0" w:color="6AC2FF" w:themeColor="accent1" w:themeTint="66"/>
        <w:left w:val="single" w:sz="4" w:space="0" w:color="6AC2FF" w:themeColor="accent1" w:themeTint="66"/>
        <w:bottom w:val="single" w:sz="4" w:space="0" w:color="6AC2FF" w:themeColor="accent1" w:themeTint="66"/>
        <w:right w:val="single" w:sz="4" w:space="0" w:color="6AC2FF" w:themeColor="accent1" w:themeTint="66"/>
        <w:insideH w:val="single" w:sz="4" w:space="0" w:color="6AC2FF" w:themeColor="accent1" w:themeTint="66"/>
        <w:insideV w:val="single" w:sz="4" w:space="0" w:color="6AC2FF" w:themeColor="accent1" w:themeTint="66"/>
      </w:tblBorders>
    </w:tblPr>
    <w:tblStylePr w:type="firstRow">
      <w:rPr>
        <w:b/>
        <w:bCs/>
      </w:rPr>
      <w:tblPr/>
      <w:tcPr>
        <w:tcBorders>
          <w:bottom w:val="single" w:sz="12" w:space="0" w:color="20A5FF" w:themeColor="accent1" w:themeTint="99"/>
        </w:tcBorders>
      </w:tcPr>
    </w:tblStylePr>
    <w:tblStylePr w:type="lastRow">
      <w:rPr>
        <w:b/>
        <w:bCs/>
      </w:rPr>
      <w:tblPr/>
      <w:tcPr>
        <w:tcBorders>
          <w:top w:val="double" w:sz="2" w:space="0" w:color="20A5FF" w:themeColor="accent1" w:themeTint="99"/>
        </w:tcBorders>
      </w:tcPr>
    </w:tblStylePr>
    <w:tblStylePr w:type="firstCol">
      <w:rPr>
        <w:b/>
        <w:bCs/>
      </w:rPr>
    </w:tblStylePr>
    <w:tblStylePr w:type="lastCol">
      <w:rPr>
        <w:b/>
        <w:bCs/>
      </w:rPr>
    </w:tblStylePr>
  </w:style>
  <w:style w:type="paragraph" w:customStyle="1" w:styleId="BodyTextST3">
    <w:name w:val="Body Text ST3"/>
    <w:basedOn w:val="Normal"/>
    <w:qFormat/>
    <w:rsid w:val="00DE7254"/>
    <w:pPr>
      <w:autoSpaceDE w:val="0"/>
      <w:autoSpaceDN w:val="0"/>
      <w:adjustRightInd w:val="0"/>
      <w:spacing w:before="120" w:line="240" w:lineRule="auto"/>
    </w:pPr>
    <w:rPr>
      <w:rFonts w:asciiTheme="minorHAnsi" w:eastAsia="Calibri" w:hAnsiTheme="minorHAnsi" w:cs="Times New Roman"/>
      <w:noProof/>
    </w:rPr>
  </w:style>
  <w:style w:type="paragraph" w:customStyle="1" w:styleId="StyleStyleArialJustifiedFirstline05After6ptFirstCharChar">
    <w:name w:val="Style Style Arial Justified First line:  0.5&quot; After:  6 pt + First ... Char Char"/>
    <w:basedOn w:val="Normal"/>
    <w:link w:val="StyleStyleArialJustifiedFirstline05After6ptFirstCharCharChar"/>
    <w:rsid w:val="00DE7254"/>
    <w:pPr>
      <w:spacing w:before="200" w:line="240" w:lineRule="auto"/>
      <w:ind w:firstLine="720"/>
      <w:jc w:val="both"/>
    </w:pPr>
    <w:rPr>
      <w:rFonts w:eastAsia="Times New Roman" w:cs="Times New Roman"/>
    </w:rPr>
  </w:style>
  <w:style w:type="character" w:customStyle="1" w:styleId="StyleStyleArialJustifiedFirstline05After6ptFirstCharCharChar">
    <w:name w:val="Style Style Arial Justified First line:  0.5&quot; After:  6 pt + First ... Char Char Char"/>
    <w:link w:val="StyleStyleArialJustifiedFirstline05After6ptFirstCharChar"/>
    <w:rsid w:val="00DE7254"/>
    <w:rPr>
      <w:rFonts w:ascii="Arial" w:eastAsia="Times New Roman" w:hAnsi="Arial" w:cs="Times New Roman"/>
      <w:sz w:val="22"/>
    </w:rPr>
  </w:style>
  <w:style w:type="table" w:customStyle="1" w:styleId="PlainTable2">
    <w:name w:val="Plain Table 2"/>
    <w:basedOn w:val="TableNormal"/>
    <w:uiPriority w:val="42"/>
    <w:rsid w:val="003978F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1Light">
    <w:name w:val="Grid Table 1 Light"/>
    <w:basedOn w:val="TableNormal"/>
    <w:uiPriority w:val="46"/>
    <w:rsid w:val="00C7580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5DarkAccent1">
    <w:name w:val="Grid Table 5 Dark Accent 1"/>
    <w:basedOn w:val="TableNormal"/>
    <w:uiPriority w:val="50"/>
    <w:rsid w:val="00C7580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E0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38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38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38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38B" w:themeFill="accent1"/>
      </w:tcPr>
    </w:tblStylePr>
    <w:tblStylePr w:type="band1Vert">
      <w:tblPr/>
      <w:tcPr>
        <w:shd w:val="clear" w:color="auto" w:fill="6AC2FF" w:themeFill="accent1" w:themeFillTint="66"/>
      </w:tcPr>
    </w:tblStylePr>
    <w:tblStylePr w:type="band1Horz">
      <w:tblPr/>
      <w:tcPr>
        <w:shd w:val="clear" w:color="auto" w:fill="6AC2FF" w:themeFill="accent1" w:themeFillTint="66"/>
      </w:tcPr>
    </w:tblStylePr>
  </w:style>
  <w:style w:type="table" w:customStyle="1" w:styleId="PlainTable1">
    <w:name w:val="Plain Table 1"/>
    <w:basedOn w:val="TableNormal"/>
    <w:uiPriority w:val="41"/>
    <w:rsid w:val="00DB774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32258">
      <w:bodyDiv w:val="1"/>
      <w:marLeft w:val="0"/>
      <w:marRight w:val="0"/>
      <w:marTop w:val="0"/>
      <w:marBottom w:val="0"/>
      <w:divBdr>
        <w:top w:val="none" w:sz="0" w:space="0" w:color="auto"/>
        <w:left w:val="none" w:sz="0" w:space="0" w:color="auto"/>
        <w:bottom w:val="none" w:sz="0" w:space="0" w:color="auto"/>
        <w:right w:val="none" w:sz="0" w:space="0" w:color="auto"/>
      </w:divBdr>
    </w:div>
    <w:div w:id="84881665">
      <w:bodyDiv w:val="1"/>
      <w:marLeft w:val="0"/>
      <w:marRight w:val="0"/>
      <w:marTop w:val="0"/>
      <w:marBottom w:val="0"/>
      <w:divBdr>
        <w:top w:val="none" w:sz="0" w:space="0" w:color="auto"/>
        <w:left w:val="none" w:sz="0" w:space="0" w:color="auto"/>
        <w:bottom w:val="none" w:sz="0" w:space="0" w:color="auto"/>
        <w:right w:val="none" w:sz="0" w:space="0" w:color="auto"/>
      </w:divBdr>
    </w:div>
    <w:div w:id="110706307">
      <w:bodyDiv w:val="1"/>
      <w:marLeft w:val="0"/>
      <w:marRight w:val="0"/>
      <w:marTop w:val="0"/>
      <w:marBottom w:val="0"/>
      <w:divBdr>
        <w:top w:val="none" w:sz="0" w:space="0" w:color="auto"/>
        <w:left w:val="none" w:sz="0" w:space="0" w:color="auto"/>
        <w:bottom w:val="none" w:sz="0" w:space="0" w:color="auto"/>
        <w:right w:val="none" w:sz="0" w:space="0" w:color="auto"/>
      </w:divBdr>
    </w:div>
    <w:div w:id="149255985">
      <w:bodyDiv w:val="1"/>
      <w:marLeft w:val="0"/>
      <w:marRight w:val="0"/>
      <w:marTop w:val="0"/>
      <w:marBottom w:val="0"/>
      <w:divBdr>
        <w:top w:val="none" w:sz="0" w:space="0" w:color="auto"/>
        <w:left w:val="none" w:sz="0" w:space="0" w:color="auto"/>
        <w:bottom w:val="none" w:sz="0" w:space="0" w:color="auto"/>
        <w:right w:val="none" w:sz="0" w:space="0" w:color="auto"/>
      </w:divBdr>
    </w:div>
    <w:div w:id="153112519">
      <w:bodyDiv w:val="1"/>
      <w:marLeft w:val="0"/>
      <w:marRight w:val="0"/>
      <w:marTop w:val="0"/>
      <w:marBottom w:val="0"/>
      <w:divBdr>
        <w:top w:val="none" w:sz="0" w:space="0" w:color="auto"/>
        <w:left w:val="none" w:sz="0" w:space="0" w:color="auto"/>
        <w:bottom w:val="none" w:sz="0" w:space="0" w:color="auto"/>
        <w:right w:val="none" w:sz="0" w:space="0" w:color="auto"/>
      </w:divBdr>
    </w:div>
    <w:div w:id="174731269">
      <w:bodyDiv w:val="1"/>
      <w:marLeft w:val="0"/>
      <w:marRight w:val="0"/>
      <w:marTop w:val="0"/>
      <w:marBottom w:val="0"/>
      <w:divBdr>
        <w:top w:val="none" w:sz="0" w:space="0" w:color="auto"/>
        <w:left w:val="none" w:sz="0" w:space="0" w:color="auto"/>
        <w:bottom w:val="none" w:sz="0" w:space="0" w:color="auto"/>
        <w:right w:val="none" w:sz="0" w:space="0" w:color="auto"/>
      </w:divBdr>
    </w:div>
    <w:div w:id="186530399">
      <w:bodyDiv w:val="1"/>
      <w:marLeft w:val="0"/>
      <w:marRight w:val="0"/>
      <w:marTop w:val="0"/>
      <w:marBottom w:val="0"/>
      <w:divBdr>
        <w:top w:val="none" w:sz="0" w:space="0" w:color="auto"/>
        <w:left w:val="none" w:sz="0" w:space="0" w:color="auto"/>
        <w:bottom w:val="none" w:sz="0" w:space="0" w:color="auto"/>
        <w:right w:val="none" w:sz="0" w:space="0" w:color="auto"/>
      </w:divBdr>
    </w:div>
    <w:div w:id="192042141">
      <w:bodyDiv w:val="1"/>
      <w:marLeft w:val="0"/>
      <w:marRight w:val="0"/>
      <w:marTop w:val="0"/>
      <w:marBottom w:val="0"/>
      <w:divBdr>
        <w:top w:val="none" w:sz="0" w:space="0" w:color="auto"/>
        <w:left w:val="none" w:sz="0" w:space="0" w:color="auto"/>
        <w:bottom w:val="none" w:sz="0" w:space="0" w:color="auto"/>
        <w:right w:val="none" w:sz="0" w:space="0" w:color="auto"/>
      </w:divBdr>
    </w:div>
    <w:div w:id="206913779">
      <w:bodyDiv w:val="1"/>
      <w:marLeft w:val="0"/>
      <w:marRight w:val="0"/>
      <w:marTop w:val="0"/>
      <w:marBottom w:val="0"/>
      <w:divBdr>
        <w:top w:val="none" w:sz="0" w:space="0" w:color="auto"/>
        <w:left w:val="none" w:sz="0" w:space="0" w:color="auto"/>
        <w:bottom w:val="none" w:sz="0" w:space="0" w:color="auto"/>
        <w:right w:val="none" w:sz="0" w:space="0" w:color="auto"/>
      </w:divBdr>
    </w:div>
    <w:div w:id="247351230">
      <w:bodyDiv w:val="1"/>
      <w:marLeft w:val="0"/>
      <w:marRight w:val="0"/>
      <w:marTop w:val="0"/>
      <w:marBottom w:val="0"/>
      <w:divBdr>
        <w:top w:val="none" w:sz="0" w:space="0" w:color="auto"/>
        <w:left w:val="none" w:sz="0" w:space="0" w:color="auto"/>
        <w:bottom w:val="none" w:sz="0" w:space="0" w:color="auto"/>
        <w:right w:val="none" w:sz="0" w:space="0" w:color="auto"/>
      </w:divBdr>
    </w:div>
    <w:div w:id="260988669">
      <w:bodyDiv w:val="1"/>
      <w:marLeft w:val="0"/>
      <w:marRight w:val="0"/>
      <w:marTop w:val="0"/>
      <w:marBottom w:val="0"/>
      <w:divBdr>
        <w:top w:val="none" w:sz="0" w:space="0" w:color="auto"/>
        <w:left w:val="none" w:sz="0" w:space="0" w:color="auto"/>
        <w:bottom w:val="none" w:sz="0" w:space="0" w:color="auto"/>
        <w:right w:val="none" w:sz="0" w:space="0" w:color="auto"/>
      </w:divBdr>
    </w:div>
    <w:div w:id="269778538">
      <w:bodyDiv w:val="1"/>
      <w:marLeft w:val="0"/>
      <w:marRight w:val="0"/>
      <w:marTop w:val="0"/>
      <w:marBottom w:val="0"/>
      <w:divBdr>
        <w:top w:val="none" w:sz="0" w:space="0" w:color="auto"/>
        <w:left w:val="none" w:sz="0" w:space="0" w:color="auto"/>
        <w:bottom w:val="none" w:sz="0" w:space="0" w:color="auto"/>
        <w:right w:val="none" w:sz="0" w:space="0" w:color="auto"/>
      </w:divBdr>
    </w:div>
    <w:div w:id="276497414">
      <w:bodyDiv w:val="1"/>
      <w:marLeft w:val="0"/>
      <w:marRight w:val="0"/>
      <w:marTop w:val="0"/>
      <w:marBottom w:val="0"/>
      <w:divBdr>
        <w:top w:val="none" w:sz="0" w:space="0" w:color="auto"/>
        <w:left w:val="none" w:sz="0" w:space="0" w:color="auto"/>
        <w:bottom w:val="none" w:sz="0" w:space="0" w:color="auto"/>
        <w:right w:val="none" w:sz="0" w:space="0" w:color="auto"/>
      </w:divBdr>
      <w:divsChild>
        <w:div w:id="776950156">
          <w:marLeft w:val="547"/>
          <w:marRight w:val="0"/>
          <w:marTop w:val="20"/>
          <w:marBottom w:val="20"/>
          <w:divBdr>
            <w:top w:val="none" w:sz="0" w:space="0" w:color="auto"/>
            <w:left w:val="none" w:sz="0" w:space="0" w:color="auto"/>
            <w:bottom w:val="none" w:sz="0" w:space="0" w:color="auto"/>
            <w:right w:val="none" w:sz="0" w:space="0" w:color="auto"/>
          </w:divBdr>
        </w:div>
      </w:divsChild>
    </w:div>
    <w:div w:id="301884353">
      <w:bodyDiv w:val="1"/>
      <w:marLeft w:val="0"/>
      <w:marRight w:val="0"/>
      <w:marTop w:val="0"/>
      <w:marBottom w:val="0"/>
      <w:divBdr>
        <w:top w:val="none" w:sz="0" w:space="0" w:color="auto"/>
        <w:left w:val="none" w:sz="0" w:space="0" w:color="auto"/>
        <w:bottom w:val="none" w:sz="0" w:space="0" w:color="auto"/>
        <w:right w:val="none" w:sz="0" w:space="0" w:color="auto"/>
      </w:divBdr>
    </w:div>
    <w:div w:id="313141098">
      <w:bodyDiv w:val="1"/>
      <w:marLeft w:val="0"/>
      <w:marRight w:val="0"/>
      <w:marTop w:val="0"/>
      <w:marBottom w:val="0"/>
      <w:divBdr>
        <w:top w:val="none" w:sz="0" w:space="0" w:color="auto"/>
        <w:left w:val="none" w:sz="0" w:space="0" w:color="auto"/>
        <w:bottom w:val="none" w:sz="0" w:space="0" w:color="auto"/>
        <w:right w:val="none" w:sz="0" w:space="0" w:color="auto"/>
      </w:divBdr>
    </w:div>
    <w:div w:id="387848959">
      <w:bodyDiv w:val="1"/>
      <w:marLeft w:val="0"/>
      <w:marRight w:val="0"/>
      <w:marTop w:val="0"/>
      <w:marBottom w:val="0"/>
      <w:divBdr>
        <w:top w:val="none" w:sz="0" w:space="0" w:color="auto"/>
        <w:left w:val="none" w:sz="0" w:space="0" w:color="auto"/>
        <w:bottom w:val="none" w:sz="0" w:space="0" w:color="auto"/>
        <w:right w:val="none" w:sz="0" w:space="0" w:color="auto"/>
      </w:divBdr>
    </w:div>
    <w:div w:id="402723485">
      <w:bodyDiv w:val="1"/>
      <w:marLeft w:val="0"/>
      <w:marRight w:val="0"/>
      <w:marTop w:val="0"/>
      <w:marBottom w:val="0"/>
      <w:divBdr>
        <w:top w:val="none" w:sz="0" w:space="0" w:color="auto"/>
        <w:left w:val="none" w:sz="0" w:space="0" w:color="auto"/>
        <w:bottom w:val="none" w:sz="0" w:space="0" w:color="auto"/>
        <w:right w:val="none" w:sz="0" w:space="0" w:color="auto"/>
      </w:divBdr>
    </w:div>
    <w:div w:id="479884042">
      <w:bodyDiv w:val="1"/>
      <w:marLeft w:val="0"/>
      <w:marRight w:val="0"/>
      <w:marTop w:val="0"/>
      <w:marBottom w:val="0"/>
      <w:divBdr>
        <w:top w:val="none" w:sz="0" w:space="0" w:color="auto"/>
        <w:left w:val="none" w:sz="0" w:space="0" w:color="auto"/>
        <w:bottom w:val="none" w:sz="0" w:space="0" w:color="auto"/>
        <w:right w:val="none" w:sz="0" w:space="0" w:color="auto"/>
      </w:divBdr>
    </w:div>
    <w:div w:id="488791496">
      <w:bodyDiv w:val="1"/>
      <w:marLeft w:val="0"/>
      <w:marRight w:val="0"/>
      <w:marTop w:val="0"/>
      <w:marBottom w:val="0"/>
      <w:divBdr>
        <w:top w:val="none" w:sz="0" w:space="0" w:color="auto"/>
        <w:left w:val="none" w:sz="0" w:space="0" w:color="auto"/>
        <w:bottom w:val="none" w:sz="0" w:space="0" w:color="auto"/>
        <w:right w:val="none" w:sz="0" w:space="0" w:color="auto"/>
      </w:divBdr>
    </w:div>
    <w:div w:id="532693052">
      <w:bodyDiv w:val="1"/>
      <w:marLeft w:val="0"/>
      <w:marRight w:val="0"/>
      <w:marTop w:val="0"/>
      <w:marBottom w:val="0"/>
      <w:divBdr>
        <w:top w:val="none" w:sz="0" w:space="0" w:color="auto"/>
        <w:left w:val="none" w:sz="0" w:space="0" w:color="auto"/>
        <w:bottom w:val="none" w:sz="0" w:space="0" w:color="auto"/>
        <w:right w:val="none" w:sz="0" w:space="0" w:color="auto"/>
      </w:divBdr>
    </w:div>
    <w:div w:id="543641315">
      <w:bodyDiv w:val="1"/>
      <w:marLeft w:val="0"/>
      <w:marRight w:val="0"/>
      <w:marTop w:val="0"/>
      <w:marBottom w:val="0"/>
      <w:divBdr>
        <w:top w:val="none" w:sz="0" w:space="0" w:color="auto"/>
        <w:left w:val="none" w:sz="0" w:space="0" w:color="auto"/>
        <w:bottom w:val="none" w:sz="0" w:space="0" w:color="auto"/>
        <w:right w:val="none" w:sz="0" w:space="0" w:color="auto"/>
      </w:divBdr>
    </w:div>
    <w:div w:id="546571577">
      <w:bodyDiv w:val="1"/>
      <w:marLeft w:val="0"/>
      <w:marRight w:val="0"/>
      <w:marTop w:val="0"/>
      <w:marBottom w:val="0"/>
      <w:divBdr>
        <w:top w:val="none" w:sz="0" w:space="0" w:color="auto"/>
        <w:left w:val="none" w:sz="0" w:space="0" w:color="auto"/>
        <w:bottom w:val="none" w:sz="0" w:space="0" w:color="auto"/>
        <w:right w:val="none" w:sz="0" w:space="0" w:color="auto"/>
      </w:divBdr>
    </w:div>
    <w:div w:id="627584560">
      <w:bodyDiv w:val="1"/>
      <w:marLeft w:val="0"/>
      <w:marRight w:val="0"/>
      <w:marTop w:val="0"/>
      <w:marBottom w:val="0"/>
      <w:divBdr>
        <w:top w:val="none" w:sz="0" w:space="0" w:color="auto"/>
        <w:left w:val="none" w:sz="0" w:space="0" w:color="auto"/>
        <w:bottom w:val="none" w:sz="0" w:space="0" w:color="auto"/>
        <w:right w:val="none" w:sz="0" w:space="0" w:color="auto"/>
      </w:divBdr>
    </w:div>
    <w:div w:id="661590089">
      <w:bodyDiv w:val="1"/>
      <w:marLeft w:val="0"/>
      <w:marRight w:val="0"/>
      <w:marTop w:val="0"/>
      <w:marBottom w:val="0"/>
      <w:divBdr>
        <w:top w:val="none" w:sz="0" w:space="0" w:color="auto"/>
        <w:left w:val="none" w:sz="0" w:space="0" w:color="auto"/>
        <w:bottom w:val="none" w:sz="0" w:space="0" w:color="auto"/>
        <w:right w:val="none" w:sz="0" w:space="0" w:color="auto"/>
      </w:divBdr>
    </w:div>
    <w:div w:id="692804983">
      <w:bodyDiv w:val="1"/>
      <w:marLeft w:val="0"/>
      <w:marRight w:val="0"/>
      <w:marTop w:val="0"/>
      <w:marBottom w:val="0"/>
      <w:divBdr>
        <w:top w:val="none" w:sz="0" w:space="0" w:color="auto"/>
        <w:left w:val="none" w:sz="0" w:space="0" w:color="auto"/>
        <w:bottom w:val="none" w:sz="0" w:space="0" w:color="auto"/>
        <w:right w:val="none" w:sz="0" w:space="0" w:color="auto"/>
      </w:divBdr>
    </w:div>
    <w:div w:id="698776632">
      <w:bodyDiv w:val="1"/>
      <w:marLeft w:val="0"/>
      <w:marRight w:val="0"/>
      <w:marTop w:val="0"/>
      <w:marBottom w:val="0"/>
      <w:divBdr>
        <w:top w:val="none" w:sz="0" w:space="0" w:color="auto"/>
        <w:left w:val="none" w:sz="0" w:space="0" w:color="auto"/>
        <w:bottom w:val="none" w:sz="0" w:space="0" w:color="auto"/>
        <w:right w:val="none" w:sz="0" w:space="0" w:color="auto"/>
      </w:divBdr>
    </w:div>
    <w:div w:id="777718359">
      <w:bodyDiv w:val="1"/>
      <w:marLeft w:val="0"/>
      <w:marRight w:val="0"/>
      <w:marTop w:val="0"/>
      <w:marBottom w:val="0"/>
      <w:divBdr>
        <w:top w:val="none" w:sz="0" w:space="0" w:color="auto"/>
        <w:left w:val="none" w:sz="0" w:space="0" w:color="auto"/>
        <w:bottom w:val="none" w:sz="0" w:space="0" w:color="auto"/>
        <w:right w:val="none" w:sz="0" w:space="0" w:color="auto"/>
      </w:divBdr>
    </w:div>
    <w:div w:id="816532014">
      <w:bodyDiv w:val="1"/>
      <w:marLeft w:val="0"/>
      <w:marRight w:val="0"/>
      <w:marTop w:val="0"/>
      <w:marBottom w:val="0"/>
      <w:divBdr>
        <w:top w:val="none" w:sz="0" w:space="0" w:color="auto"/>
        <w:left w:val="none" w:sz="0" w:space="0" w:color="auto"/>
        <w:bottom w:val="none" w:sz="0" w:space="0" w:color="auto"/>
        <w:right w:val="none" w:sz="0" w:space="0" w:color="auto"/>
      </w:divBdr>
    </w:div>
    <w:div w:id="826633675">
      <w:bodyDiv w:val="1"/>
      <w:marLeft w:val="0"/>
      <w:marRight w:val="0"/>
      <w:marTop w:val="0"/>
      <w:marBottom w:val="0"/>
      <w:divBdr>
        <w:top w:val="none" w:sz="0" w:space="0" w:color="auto"/>
        <w:left w:val="none" w:sz="0" w:space="0" w:color="auto"/>
        <w:bottom w:val="none" w:sz="0" w:space="0" w:color="auto"/>
        <w:right w:val="none" w:sz="0" w:space="0" w:color="auto"/>
      </w:divBdr>
    </w:div>
    <w:div w:id="829754806">
      <w:bodyDiv w:val="1"/>
      <w:marLeft w:val="0"/>
      <w:marRight w:val="0"/>
      <w:marTop w:val="0"/>
      <w:marBottom w:val="0"/>
      <w:divBdr>
        <w:top w:val="none" w:sz="0" w:space="0" w:color="auto"/>
        <w:left w:val="none" w:sz="0" w:space="0" w:color="auto"/>
        <w:bottom w:val="none" w:sz="0" w:space="0" w:color="auto"/>
        <w:right w:val="none" w:sz="0" w:space="0" w:color="auto"/>
      </w:divBdr>
    </w:div>
    <w:div w:id="831678613">
      <w:bodyDiv w:val="1"/>
      <w:marLeft w:val="0"/>
      <w:marRight w:val="0"/>
      <w:marTop w:val="0"/>
      <w:marBottom w:val="0"/>
      <w:divBdr>
        <w:top w:val="none" w:sz="0" w:space="0" w:color="auto"/>
        <w:left w:val="none" w:sz="0" w:space="0" w:color="auto"/>
        <w:bottom w:val="none" w:sz="0" w:space="0" w:color="auto"/>
        <w:right w:val="none" w:sz="0" w:space="0" w:color="auto"/>
      </w:divBdr>
    </w:div>
    <w:div w:id="873616297">
      <w:bodyDiv w:val="1"/>
      <w:marLeft w:val="0"/>
      <w:marRight w:val="0"/>
      <w:marTop w:val="0"/>
      <w:marBottom w:val="0"/>
      <w:divBdr>
        <w:top w:val="none" w:sz="0" w:space="0" w:color="auto"/>
        <w:left w:val="none" w:sz="0" w:space="0" w:color="auto"/>
        <w:bottom w:val="none" w:sz="0" w:space="0" w:color="auto"/>
        <w:right w:val="none" w:sz="0" w:space="0" w:color="auto"/>
      </w:divBdr>
    </w:div>
    <w:div w:id="878856382">
      <w:bodyDiv w:val="1"/>
      <w:marLeft w:val="0"/>
      <w:marRight w:val="0"/>
      <w:marTop w:val="0"/>
      <w:marBottom w:val="0"/>
      <w:divBdr>
        <w:top w:val="none" w:sz="0" w:space="0" w:color="auto"/>
        <w:left w:val="none" w:sz="0" w:space="0" w:color="auto"/>
        <w:bottom w:val="none" w:sz="0" w:space="0" w:color="auto"/>
        <w:right w:val="none" w:sz="0" w:space="0" w:color="auto"/>
      </w:divBdr>
    </w:div>
    <w:div w:id="880550905">
      <w:bodyDiv w:val="1"/>
      <w:marLeft w:val="0"/>
      <w:marRight w:val="0"/>
      <w:marTop w:val="0"/>
      <w:marBottom w:val="0"/>
      <w:divBdr>
        <w:top w:val="none" w:sz="0" w:space="0" w:color="auto"/>
        <w:left w:val="none" w:sz="0" w:space="0" w:color="auto"/>
        <w:bottom w:val="none" w:sz="0" w:space="0" w:color="auto"/>
        <w:right w:val="none" w:sz="0" w:space="0" w:color="auto"/>
      </w:divBdr>
    </w:div>
    <w:div w:id="890269484">
      <w:bodyDiv w:val="1"/>
      <w:marLeft w:val="0"/>
      <w:marRight w:val="0"/>
      <w:marTop w:val="0"/>
      <w:marBottom w:val="0"/>
      <w:divBdr>
        <w:top w:val="none" w:sz="0" w:space="0" w:color="auto"/>
        <w:left w:val="none" w:sz="0" w:space="0" w:color="auto"/>
        <w:bottom w:val="none" w:sz="0" w:space="0" w:color="auto"/>
        <w:right w:val="none" w:sz="0" w:space="0" w:color="auto"/>
      </w:divBdr>
    </w:div>
    <w:div w:id="903102366">
      <w:bodyDiv w:val="1"/>
      <w:marLeft w:val="0"/>
      <w:marRight w:val="0"/>
      <w:marTop w:val="0"/>
      <w:marBottom w:val="0"/>
      <w:divBdr>
        <w:top w:val="none" w:sz="0" w:space="0" w:color="auto"/>
        <w:left w:val="none" w:sz="0" w:space="0" w:color="auto"/>
        <w:bottom w:val="none" w:sz="0" w:space="0" w:color="auto"/>
        <w:right w:val="none" w:sz="0" w:space="0" w:color="auto"/>
      </w:divBdr>
    </w:div>
    <w:div w:id="975139003">
      <w:bodyDiv w:val="1"/>
      <w:marLeft w:val="0"/>
      <w:marRight w:val="0"/>
      <w:marTop w:val="0"/>
      <w:marBottom w:val="0"/>
      <w:divBdr>
        <w:top w:val="none" w:sz="0" w:space="0" w:color="auto"/>
        <w:left w:val="none" w:sz="0" w:space="0" w:color="auto"/>
        <w:bottom w:val="none" w:sz="0" w:space="0" w:color="auto"/>
        <w:right w:val="none" w:sz="0" w:space="0" w:color="auto"/>
      </w:divBdr>
    </w:div>
    <w:div w:id="999237758">
      <w:bodyDiv w:val="1"/>
      <w:marLeft w:val="0"/>
      <w:marRight w:val="0"/>
      <w:marTop w:val="0"/>
      <w:marBottom w:val="0"/>
      <w:divBdr>
        <w:top w:val="none" w:sz="0" w:space="0" w:color="auto"/>
        <w:left w:val="none" w:sz="0" w:space="0" w:color="auto"/>
        <w:bottom w:val="none" w:sz="0" w:space="0" w:color="auto"/>
        <w:right w:val="none" w:sz="0" w:space="0" w:color="auto"/>
      </w:divBdr>
    </w:div>
    <w:div w:id="1042679950">
      <w:bodyDiv w:val="1"/>
      <w:marLeft w:val="0"/>
      <w:marRight w:val="0"/>
      <w:marTop w:val="0"/>
      <w:marBottom w:val="0"/>
      <w:divBdr>
        <w:top w:val="none" w:sz="0" w:space="0" w:color="auto"/>
        <w:left w:val="none" w:sz="0" w:space="0" w:color="auto"/>
        <w:bottom w:val="none" w:sz="0" w:space="0" w:color="auto"/>
        <w:right w:val="none" w:sz="0" w:space="0" w:color="auto"/>
      </w:divBdr>
    </w:div>
    <w:div w:id="1105343506">
      <w:bodyDiv w:val="1"/>
      <w:marLeft w:val="0"/>
      <w:marRight w:val="0"/>
      <w:marTop w:val="0"/>
      <w:marBottom w:val="0"/>
      <w:divBdr>
        <w:top w:val="none" w:sz="0" w:space="0" w:color="auto"/>
        <w:left w:val="none" w:sz="0" w:space="0" w:color="auto"/>
        <w:bottom w:val="none" w:sz="0" w:space="0" w:color="auto"/>
        <w:right w:val="none" w:sz="0" w:space="0" w:color="auto"/>
      </w:divBdr>
    </w:div>
    <w:div w:id="1131896460">
      <w:bodyDiv w:val="1"/>
      <w:marLeft w:val="0"/>
      <w:marRight w:val="0"/>
      <w:marTop w:val="0"/>
      <w:marBottom w:val="0"/>
      <w:divBdr>
        <w:top w:val="none" w:sz="0" w:space="0" w:color="auto"/>
        <w:left w:val="none" w:sz="0" w:space="0" w:color="auto"/>
        <w:bottom w:val="none" w:sz="0" w:space="0" w:color="auto"/>
        <w:right w:val="none" w:sz="0" w:space="0" w:color="auto"/>
      </w:divBdr>
    </w:div>
    <w:div w:id="1163664563">
      <w:bodyDiv w:val="1"/>
      <w:marLeft w:val="0"/>
      <w:marRight w:val="0"/>
      <w:marTop w:val="0"/>
      <w:marBottom w:val="0"/>
      <w:divBdr>
        <w:top w:val="none" w:sz="0" w:space="0" w:color="auto"/>
        <w:left w:val="none" w:sz="0" w:space="0" w:color="auto"/>
        <w:bottom w:val="none" w:sz="0" w:space="0" w:color="auto"/>
        <w:right w:val="none" w:sz="0" w:space="0" w:color="auto"/>
      </w:divBdr>
    </w:div>
    <w:div w:id="1281954902">
      <w:bodyDiv w:val="1"/>
      <w:marLeft w:val="0"/>
      <w:marRight w:val="0"/>
      <w:marTop w:val="0"/>
      <w:marBottom w:val="0"/>
      <w:divBdr>
        <w:top w:val="none" w:sz="0" w:space="0" w:color="auto"/>
        <w:left w:val="none" w:sz="0" w:space="0" w:color="auto"/>
        <w:bottom w:val="none" w:sz="0" w:space="0" w:color="auto"/>
        <w:right w:val="none" w:sz="0" w:space="0" w:color="auto"/>
      </w:divBdr>
    </w:div>
    <w:div w:id="1299654118">
      <w:bodyDiv w:val="1"/>
      <w:marLeft w:val="0"/>
      <w:marRight w:val="0"/>
      <w:marTop w:val="0"/>
      <w:marBottom w:val="0"/>
      <w:divBdr>
        <w:top w:val="none" w:sz="0" w:space="0" w:color="auto"/>
        <w:left w:val="none" w:sz="0" w:space="0" w:color="auto"/>
        <w:bottom w:val="none" w:sz="0" w:space="0" w:color="auto"/>
        <w:right w:val="none" w:sz="0" w:space="0" w:color="auto"/>
      </w:divBdr>
    </w:div>
    <w:div w:id="1330595236">
      <w:bodyDiv w:val="1"/>
      <w:marLeft w:val="0"/>
      <w:marRight w:val="0"/>
      <w:marTop w:val="0"/>
      <w:marBottom w:val="0"/>
      <w:divBdr>
        <w:top w:val="none" w:sz="0" w:space="0" w:color="auto"/>
        <w:left w:val="none" w:sz="0" w:space="0" w:color="auto"/>
        <w:bottom w:val="none" w:sz="0" w:space="0" w:color="auto"/>
        <w:right w:val="none" w:sz="0" w:space="0" w:color="auto"/>
      </w:divBdr>
    </w:div>
    <w:div w:id="1335916873">
      <w:bodyDiv w:val="1"/>
      <w:marLeft w:val="0"/>
      <w:marRight w:val="0"/>
      <w:marTop w:val="0"/>
      <w:marBottom w:val="0"/>
      <w:divBdr>
        <w:top w:val="none" w:sz="0" w:space="0" w:color="auto"/>
        <w:left w:val="none" w:sz="0" w:space="0" w:color="auto"/>
        <w:bottom w:val="none" w:sz="0" w:space="0" w:color="auto"/>
        <w:right w:val="none" w:sz="0" w:space="0" w:color="auto"/>
      </w:divBdr>
    </w:div>
    <w:div w:id="1377855816">
      <w:bodyDiv w:val="1"/>
      <w:marLeft w:val="0"/>
      <w:marRight w:val="0"/>
      <w:marTop w:val="0"/>
      <w:marBottom w:val="0"/>
      <w:divBdr>
        <w:top w:val="none" w:sz="0" w:space="0" w:color="auto"/>
        <w:left w:val="none" w:sz="0" w:space="0" w:color="auto"/>
        <w:bottom w:val="none" w:sz="0" w:space="0" w:color="auto"/>
        <w:right w:val="none" w:sz="0" w:space="0" w:color="auto"/>
      </w:divBdr>
    </w:div>
    <w:div w:id="1414816009">
      <w:bodyDiv w:val="1"/>
      <w:marLeft w:val="0"/>
      <w:marRight w:val="0"/>
      <w:marTop w:val="0"/>
      <w:marBottom w:val="0"/>
      <w:divBdr>
        <w:top w:val="none" w:sz="0" w:space="0" w:color="auto"/>
        <w:left w:val="none" w:sz="0" w:space="0" w:color="auto"/>
        <w:bottom w:val="none" w:sz="0" w:space="0" w:color="auto"/>
        <w:right w:val="none" w:sz="0" w:space="0" w:color="auto"/>
      </w:divBdr>
    </w:div>
    <w:div w:id="1447768817">
      <w:bodyDiv w:val="1"/>
      <w:marLeft w:val="0"/>
      <w:marRight w:val="0"/>
      <w:marTop w:val="0"/>
      <w:marBottom w:val="0"/>
      <w:divBdr>
        <w:top w:val="none" w:sz="0" w:space="0" w:color="auto"/>
        <w:left w:val="none" w:sz="0" w:space="0" w:color="auto"/>
        <w:bottom w:val="none" w:sz="0" w:space="0" w:color="auto"/>
        <w:right w:val="none" w:sz="0" w:space="0" w:color="auto"/>
      </w:divBdr>
    </w:div>
    <w:div w:id="1452168028">
      <w:bodyDiv w:val="1"/>
      <w:marLeft w:val="0"/>
      <w:marRight w:val="0"/>
      <w:marTop w:val="0"/>
      <w:marBottom w:val="0"/>
      <w:divBdr>
        <w:top w:val="none" w:sz="0" w:space="0" w:color="auto"/>
        <w:left w:val="none" w:sz="0" w:space="0" w:color="auto"/>
        <w:bottom w:val="none" w:sz="0" w:space="0" w:color="auto"/>
        <w:right w:val="none" w:sz="0" w:space="0" w:color="auto"/>
      </w:divBdr>
    </w:div>
    <w:div w:id="1486966710">
      <w:bodyDiv w:val="1"/>
      <w:marLeft w:val="0"/>
      <w:marRight w:val="0"/>
      <w:marTop w:val="0"/>
      <w:marBottom w:val="0"/>
      <w:divBdr>
        <w:top w:val="none" w:sz="0" w:space="0" w:color="auto"/>
        <w:left w:val="none" w:sz="0" w:space="0" w:color="auto"/>
        <w:bottom w:val="none" w:sz="0" w:space="0" w:color="auto"/>
        <w:right w:val="none" w:sz="0" w:space="0" w:color="auto"/>
      </w:divBdr>
    </w:div>
    <w:div w:id="1490363590">
      <w:bodyDiv w:val="1"/>
      <w:marLeft w:val="0"/>
      <w:marRight w:val="0"/>
      <w:marTop w:val="0"/>
      <w:marBottom w:val="0"/>
      <w:divBdr>
        <w:top w:val="none" w:sz="0" w:space="0" w:color="auto"/>
        <w:left w:val="none" w:sz="0" w:space="0" w:color="auto"/>
        <w:bottom w:val="none" w:sz="0" w:space="0" w:color="auto"/>
        <w:right w:val="none" w:sz="0" w:space="0" w:color="auto"/>
      </w:divBdr>
    </w:div>
    <w:div w:id="1515723742">
      <w:bodyDiv w:val="1"/>
      <w:marLeft w:val="0"/>
      <w:marRight w:val="0"/>
      <w:marTop w:val="0"/>
      <w:marBottom w:val="0"/>
      <w:divBdr>
        <w:top w:val="none" w:sz="0" w:space="0" w:color="auto"/>
        <w:left w:val="none" w:sz="0" w:space="0" w:color="auto"/>
        <w:bottom w:val="none" w:sz="0" w:space="0" w:color="auto"/>
        <w:right w:val="none" w:sz="0" w:space="0" w:color="auto"/>
      </w:divBdr>
    </w:div>
    <w:div w:id="1592084867">
      <w:bodyDiv w:val="1"/>
      <w:marLeft w:val="0"/>
      <w:marRight w:val="0"/>
      <w:marTop w:val="0"/>
      <w:marBottom w:val="0"/>
      <w:divBdr>
        <w:top w:val="none" w:sz="0" w:space="0" w:color="auto"/>
        <w:left w:val="none" w:sz="0" w:space="0" w:color="auto"/>
        <w:bottom w:val="none" w:sz="0" w:space="0" w:color="auto"/>
        <w:right w:val="none" w:sz="0" w:space="0" w:color="auto"/>
      </w:divBdr>
    </w:div>
    <w:div w:id="1623149367">
      <w:bodyDiv w:val="1"/>
      <w:marLeft w:val="0"/>
      <w:marRight w:val="0"/>
      <w:marTop w:val="0"/>
      <w:marBottom w:val="0"/>
      <w:divBdr>
        <w:top w:val="none" w:sz="0" w:space="0" w:color="auto"/>
        <w:left w:val="none" w:sz="0" w:space="0" w:color="auto"/>
        <w:bottom w:val="none" w:sz="0" w:space="0" w:color="auto"/>
        <w:right w:val="none" w:sz="0" w:space="0" w:color="auto"/>
      </w:divBdr>
    </w:div>
    <w:div w:id="1642617981">
      <w:bodyDiv w:val="1"/>
      <w:marLeft w:val="0"/>
      <w:marRight w:val="0"/>
      <w:marTop w:val="0"/>
      <w:marBottom w:val="0"/>
      <w:divBdr>
        <w:top w:val="none" w:sz="0" w:space="0" w:color="auto"/>
        <w:left w:val="none" w:sz="0" w:space="0" w:color="auto"/>
        <w:bottom w:val="none" w:sz="0" w:space="0" w:color="auto"/>
        <w:right w:val="none" w:sz="0" w:space="0" w:color="auto"/>
      </w:divBdr>
    </w:div>
    <w:div w:id="1662731714">
      <w:bodyDiv w:val="1"/>
      <w:marLeft w:val="0"/>
      <w:marRight w:val="0"/>
      <w:marTop w:val="0"/>
      <w:marBottom w:val="0"/>
      <w:divBdr>
        <w:top w:val="none" w:sz="0" w:space="0" w:color="auto"/>
        <w:left w:val="none" w:sz="0" w:space="0" w:color="auto"/>
        <w:bottom w:val="none" w:sz="0" w:space="0" w:color="auto"/>
        <w:right w:val="none" w:sz="0" w:space="0" w:color="auto"/>
      </w:divBdr>
    </w:div>
    <w:div w:id="1687442884">
      <w:bodyDiv w:val="1"/>
      <w:marLeft w:val="0"/>
      <w:marRight w:val="0"/>
      <w:marTop w:val="0"/>
      <w:marBottom w:val="0"/>
      <w:divBdr>
        <w:top w:val="none" w:sz="0" w:space="0" w:color="auto"/>
        <w:left w:val="none" w:sz="0" w:space="0" w:color="auto"/>
        <w:bottom w:val="none" w:sz="0" w:space="0" w:color="auto"/>
        <w:right w:val="none" w:sz="0" w:space="0" w:color="auto"/>
      </w:divBdr>
    </w:div>
    <w:div w:id="1693412614">
      <w:bodyDiv w:val="1"/>
      <w:marLeft w:val="0"/>
      <w:marRight w:val="0"/>
      <w:marTop w:val="0"/>
      <w:marBottom w:val="0"/>
      <w:divBdr>
        <w:top w:val="none" w:sz="0" w:space="0" w:color="auto"/>
        <w:left w:val="none" w:sz="0" w:space="0" w:color="auto"/>
        <w:bottom w:val="none" w:sz="0" w:space="0" w:color="auto"/>
        <w:right w:val="none" w:sz="0" w:space="0" w:color="auto"/>
      </w:divBdr>
    </w:div>
    <w:div w:id="1742482791">
      <w:bodyDiv w:val="1"/>
      <w:marLeft w:val="0"/>
      <w:marRight w:val="0"/>
      <w:marTop w:val="0"/>
      <w:marBottom w:val="0"/>
      <w:divBdr>
        <w:top w:val="none" w:sz="0" w:space="0" w:color="auto"/>
        <w:left w:val="none" w:sz="0" w:space="0" w:color="auto"/>
        <w:bottom w:val="none" w:sz="0" w:space="0" w:color="auto"/>
        <w:right w:val="none" w:sz="0" w:space="0" w:color="auto"/>
      </w:divBdr>
      <w:divsChild>
        <w:div w:id="2013028588">
          <w:marLeft w:val="547"/>
          <w:marRight w:val="0"/>
          <w:marTop w:val="20"/>
          <w:marBottom w:val="20"/>
          <w:divBdr>
            <w:top w:val="none" w:sz="0" w:space="0" w:color="auto"/>
            <w:left w:val="none" w:sz="0" w:space="0" w:color="auto"/>
            <w:bottom w:val="none" w:sz="0" w:space="0" w:color="auto"/>
            <w:right w:val="none" w:sz="0" w:space="0" w:color="auto"/>
          </w:divBdr>
        </w:div>
      </w:divsChild>
    </w:div>
    <w:div w:id="1747221389">
      <w:bodyDiv w:val="1"/>
      <w:marLeft w:val="0"/>
      <w:marRight w:val="0"/>
      <w:marTop w:val="0"/>
      <w:marBottom w:val="0"/>
      <w:divBdr>
        <w:top w:val="none" w:sz="0" w:space="0" w:color="auto"/>
        <w:left w:val="none" w:sz="0" w:space="0" w:color="auto"/>
        <w:bottom w:val="none" w:sz="0" w:space="0" w:color="auto"/>
        <w:right w:val="none" w:sz="0" w:space="0" w:color="auto"/>
      </w:divBdr>
    </w:div>
    <w:div w:id="1792280439">
      <w:bodyDiv w:val="1"/>
      <w:marLeft w:val="0"/>
      <w:marRight w:val="0"/>
      <w:marTop w:val="0"/>
      <w:marBottom w:val="0"/>
      <w:divBdr>
        <w:top w:val="none" w:sz="0" w:space="0" w:color="auto"/>
        <w:left w:val="none" w:sz="0" w:space="0" w:color="auto"/>
        <w:bottom w:val="none" w:sz="0" w:space="0" w:color="auto"/>
        <w:right w:val="none" w:sz="0" w:space="0" w:color="auto"/>
      </w:divBdr>
    </w:div>
    <w:div w:id="1797333273">
      <w:bodyDiv w:val="1"/>
      <w:marLeft w:val="0"/>
      <w:marRight w:val="0"/>
      <w:marTop w:val="0"/>
      <w:marBottom w:val="0"/>
      <w:divBdr>
        <w:top w:val="none" w:sz="0" w:space="0" w:color="auto"/>
        <w:left w:val="none" w:sz="0" w:space="0" w:color="auto"/>
        <w:bottom w:val="none" w:sz="0" w:space="0" w:color="auto"/>
        <w:right w:val="none" w:sz="0" w:space="0" w:color="auto"/>
      </w:divBdr>
    </w:div>
    <w:div w:id="1804226707">
      <w:bodyDiv w:val="1"/>
      <w:marLeft w:val="0"/>
      <w:marRight w:val="0"/>
      <w:marTop w:val="0"/>
      <w:marBottom w:val="0"/>
      <w:divBdr>
        <w:top w:val="none" w:sz="0" w:space="0" w:color="auto"/>
        <w:left w:val="none" w:sz="0" w:space="0" w:color="auto"/>
        <w:bottom w:val="none" w:sz="0" w:space="0" w:color="auto"/>
        <w:right w:val="none" w:sz="0" w:space="0" w:color="auto"/>
      </w:divBdr>
    </w:div>
    <w:div w:id="1835952674">
      <w:bodyDiv w:val="1"/>
      <w:marLeft w:val="0"/>
      <w:marRight w:val="0"/>
      <w:marTop w:val="0"/>
      <w:marBottom w:val="0"/>
      <w:divBdr>
        <w:top w:val="none" w:sz="0" w:space="0" w:color="auto"/>
        <w:left w:val="none" w:sz="0" w:space="0" w:color="auto"/>
        <w:bottom w:val="none" w:sz="0" w:space="0" w:color="auto"/>
        <w:right w:val="none" w:sz="0" w:space="0" w:color="auto"/>
      </w:divBdr>
    </w:div>
    <w:div w:id="19942886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ICF-theme">
  <a:themeElements>
    <a:clrScheme name="ICF-2016-06-17 1">
      <a:dk1>
        <a:sysClr val="windowText" lastClr="000000"/>
      </a:dk1>
      <a:lt1>
        <a:sysClr val="window" lastClr="FFFFFF"/>
      </a:lt1>
      <a:dk2>
        <a:srgbClr val="00538B"/>
      </a:dk2>
      <a:lt2>
        <a:srgbClr val="D8E0E3"/>
      </a:lt2>
      <a:accent1>
        <a:srgbClr val="00538B"/>
      </a:accent1>
      <a:accent2>
        <a:srgbClr val="00A2E0"/>
      </a:accent2>
      <a:accent3>
        <a:srgbClr val="00AFAA"/>
      </a:accent3>
      <a:accent4>
        <a:srgbClr val="69C14C"/>
      </a:accent4>
      <a:accent5>
        <a:srgbClr val="F29934"/>
      </a:accent5>
      <a:accent6>
        <a:srgbClr val="E1085A"/>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bodyPr lIns="0" tIns="0" rIns="0" bIns="0"/>
      <a:lstStyle>
        <a:defPPr marL="0" indent="0">
          <a:spcBef>
            <a:spcPts val="1200"/>
          </a:spcBef>
          <a:spcAft>
            <a:spcPts val="0"/>
          </a:spcAft>
          <a:buNone/>
          <a:defRPr sz="1350" b="1" dirty="0">
            <a:solidFill>
              <a:schemeClr val="tx2"/>
            </a:solidFill>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gaea68229104418bb6f7e9d3a3ee628d xmlns="ac8cedf0-06eb-411a-aeda-3c4e0b4f4e09">
      <Terms xmlns="http://schemas.microsoft.com/office/infopath/2007/PartnerControls">
        <TermInfo xmlns="http://schemas.microsoft.com/office/infopath/2007/PartnerControls">
          <TermName xmlns="http://schemas.microsoft.com/office/infopath/2007/PartnerControls">Brand</TermName>
          <TermId xmlns="http://schemas.microsoft.com/office/infopath/2007/PartnerControls">956747bd-03d6-42fa-b21d-d67864e1ab84</TermId>
        </TermInfo>
      </Terms>
    </gaea68229104418bb6f7e9d3a3ee628d>
    <k1a165af0be6435084f0d84ab929c766 xmlns="ac8cedf0-06eb-411a-aeda-3c4e0b4f4e09">
      <Terms xmlns="http://schemas.microsoft.com/office/infopath/2007/PartnerControls"/>
    </k1a165af0be6435084f0d84ab929c766>
    <ib3f1a3a39e34d47b02bdebbc1fc26e6 xmlns="ac8cedf0-06eb-411a-aeda-3c4e0b4f4e09">
      <Terms xmlns="http://schemas.microsoft.com/office/infopath/2007/PartnerControls"/>
    </ib3f1a3a39e34d47b02bdebbc1fc26e6>
    <TaxCatchAll xmlns="ac8cedf0-06eb-411a-aeda-3c4e0b4f4e09">
      <Value>605</Value>
    </TaxCatchAll>
    <PublishingContactEmail xmlns="http://schemas.microsoft.com/sharepoint/v3" xsi:nil="true"/>
    <_x003e_ xmlns="48c27bdf-640c-4dd7-a6a0-7a6ac744788f">Report</_x003e_>
    <Audience xmlns="http://schemas.microsoft.com/sharepoint/v3" xsi:nil="true"/>
    <PublishingExpirationDate xmlns="http://schemas.microsoft.com/sharepoint/v3" xsi:nil="true"/>
    <PublishingStartDate xmlns="http://schemas.microsoft.com/sharepoint/v3" xsi:nil="true"/>
    <PublishingContact xmlns="http://schemas.microsoft.com/sharepoint/v3">
      <UserInfo>
        <DisplayName/>
        <AccountId xsi:nil="true"/>
        <AccountType/>
      </UserInfo>
    </PublishingContact>
    <PublishingContactName xmlns="http://schemas.microsoft.com/sharepoint/v3" xsi:nil="true"/>
  </documentManagement>
</p:properties>
</file>

<file path=customXml/item3.xml><?xml version="1.0" encoding="utf-8"?>
<?mso-contentType ?>
<SharedContentType xmlns="Microsoft.SharePoint.Taxonomy.ContentTypeSync" SourceId="d9aa8ed7-1c37-49dd-a22d-28c7488c8cd7" ContentTypeId="0x010100CE35B5F3DFC10C41B27C203304E60951" PreviousValue="false"/>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Intranet Document" ma:contentTypeID="0x010100CE35B5F3DFC10C41B27C203304E609510034451C73EBF4D345A980F079FF6E7DC0" ma:contentTypeVersion="27" ma:contentTypeDescription="" ma:contentTypeScope="" ma:versionID="c5f6eaed40205dc208a9a5ac2eb6d3a6">
  <xsd:schema xmlns:xsd="http://www.w3.org/2001/XMLSchema" xmlns:xs="http://www.w3.org/2001/XMLSchema" xmlns:p="http://schemas.microsoft.com/office/2006/metadata/properties" xmlns:ns1="http://schemas.microsoft.com/sharepoint/v3" xmlns:ns2="ac8cedf0-06eb-411a-aeda-3c4e0b4f4e09" xmlns:ns4="48c27bdf-640c-4dd7-a6a0-7a6ac744788f" targetNamespace="http://schemas.microsoft.com/office/2006/metadata/properties" ma:root="true" ma:fieldsID="9bc229660dc18270fa4547f2530cbf4a" ns1:_="" ns2:_="" ns4:_="">
    <xsd:import namespace="http://schemas.microsoft.com/sharepoint/v3"/>
    <xsd:import namespace="ac8cedf0-06eb-411a-aeda-3c4e0b4f4e09"/>
    <xsd:import namespace="48c27bdf-640c-4dd7-a6a0-7a6ac744788f"/>
    <xsd:element name="properties">
      <xsd:complexType>
        <xsd:sequence>
          <xsd:element name="documentManagement">
            <xsd:complexType>
              <xsd:all>
                <xsd:element ref="ns2:TaxCatchAll" minOccurs="0"/>
                <xsd:element ref="ns2:TaxCatchAllLabel" minOccurs="0"/>
                <xsd:element ref="ns1:PublishingStartDate" minOccurs="0"/>
                <xsd:element ref="ns1:PublishingContact" minOccurs="0"/>
                <xsd:element ref="ns1:PublishingExpirationDate" minOccurs="0"/>
                <xsd:element ref="ns1:PublishingContactName" minOccurs="0"/>
                <xsd:element ref="ns1:PublishingContactEmail" minOccurs="0"/>
                <xsd:element ref="ns1:Audience" minOccurs="0"/>
                <xsd:element ref="ns2:k1a165af0be6435084f0d84ab929c766" minOccurs="0"/>
                <xsd:element ref="ns2:ib3f1a3a39e34d47b02bdebbc1fc26e6" minOccurs="0"/>
                <xsd:element ref="ns2:gaea68229104418bb6f7e9d3a3ee628d" minOccurs="0"/>
                <xsd:element ref="ns4:_x003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hidden="true" ma:internalName="PublishingStartDate" ma:readOnly="false">
      <xsd:simpleType>
        <xsd:restriction base="dms:Unknown"/>
      </xsd:simpleType>
    </xsd:element>
    <xsd:element name="PublishingContact" ma:index="6" nillable="true" ma:displayName="Contact" ma:description="" ma:hidden="true"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ExpirationDate" ma:index="7" nillable="true" ma:displayName="Scheduling End Date" ma:hidden="true" ma:internalName="PublishingExpirationDate" ma:readOnly="false">
      <xsd:simpleType>
        <xsd:restriction base="dms:Unknown"/>
      </xsd:simpleType>
    </xsd:element>
    <xsd:element name="PublishingContactName" ma:index="8" nillable="true" ma:displayName="Contact Name" ma:internalName="PublishingContactName">
      <xsd:simpleType>
        <xsd:restriction base="dms:Text">
          <xsd:maxLength value="255"/>
        </xsd:restriction>
      </xsd:simpleType>
    </xsd:element>
    <xsd:element name="PublishingContactEmail" ma:index="9" nillable="true" ma:displayName="Contact E-Mail Address" ma:internalName="PublishingContactEmail">
      <xsd:simpleType>
        <xsd:restriction base="dms:Text">
          <xsd:maxLength value="255"/>
        </xsd:restriction>
      </xsd:simpleType>
    </xsd:element>
    <xsd:element name="Audience" ma:index="11" nillable="true" ma:displayName="Target Audiences" ma:description="" ma:internalName="Audienc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8cedf0-06eb-411a-aeda-3c4e0b4f4e09"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45b4df83-8e76-4ee6-8a6e-ffc4e03d899e}" ma:internalName="TaxCatchAll" ma:showField="CatchAllData" ma:web="ac8cedf0-06eb-411a-aeda-3c4e0b4f4e09">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45b4df83-8e76-4ee6-8a6e-ffc4e03d899e}" ma:internalName="TaxCatchAllLabel" ma:readOnly="true" ma:showField="CatchAllDataLabel" ma:web="ac8cedf0-06eb-411a-aeda-3c4e0b4f4e09">
      <xsd:complexType>
        <xsd:complexContent>
          <xsd:extension base="dms:MultiChoiceLookup">
            <xsd:sequence>
              <xsd:element name="Value" type="dms:Lookup" maxOccurs="unbounded" minOccurs="0" nillable="true"/>
            </xsd:sequence>
          </xsd:extension>
        </xsd:complexContent>
      </xsd:complexType>
    </xsd:element>
    <xsd:element name="k1a165af0be6435084f0d84ab929c766" ma:index="19" nillable="true" ma:taxonomy="true" ma:internalName="k1a165af0be6435084f0d84ab929c766" ma:taxonomyFieldName="Display_x0020_Page" ma:displayName="Display Page" ma:default="" ma:fieldId="{41a165af-0be6-4350-84f0-d84ab929c766}" ma:taxonomyMulti="true" ma:sspId="3e19737f-1f90-4e79-9fc4-fd47dd63d4d0" ma:termSetId="f38f543b-4c32-4b11-af29-dfabd4945814" ma:anchorId="00000000-0000-0000-0000-000000000000" ma:open="false" ma:isKeyword="false">
      <xsd:complexType>
        <xsd:sequence>
          <xsd:element ref="pc:Terms" minOccurs="0" maxOccurs="1"/>
        </xsd:sequence>
      </xsd:complexType>
    </xsd:element>
    <xsd:element name="ib3f1a3a39e34d47b02bdebbc1fc26e6" ma:index="21" nillable="true" ma:taxonomy="true" ma:internalName="ib3f1a3a39e34d47b02bdebbc1fc26e6" ma:taxonomyFieldName="Asset_x0020_Type" ma:displayName="Content Category" ma:default="" ma:fieldId="{2b3f1a3a-39e3-4d47-b02b-debbc1fc26e6}" ma:sspId="3e19737f-1f90-4e79-9fc4-fd47dd63d4d0" ma:termSetId="7887ea7e-6924-4479-9b5a-a8a26621cbaa" ma:anchorId="00000000-0000-0000-0000-000000000000" ma:open="false" ma:isKeyword="false">
      <xsd:complexType>
        <xsd:sequence>
          <xsd:element ref="pc:Terms" minOccurs="0" maxOccurs="1"/>
        </xsd:sequence>
      </xsd:complexType>
    </xsd:element>
    <xsd:element name="gaea68229104418bb6f7e9d3a3ee628d" ma:index="23" nillable="true" ma:taxonomy="true" ma:internalName="gaea68229104418bb6f7e9d3a3ee628d" ma:taxonomyFieldName="Asset_x0020_Topic" ma:displayName="Content Topic(s)" ma:default="" ma:fieldId="{0aea6822-9104-418b-b6f7-e9d3a3ee628d}" ma:taxonomyMulti="true" ma:sspId="3e19737f-1f90-4e79-9fc4-fd47dd63d4d0" ma:termSetId="ab0bbaa8-2256-48af-a50c-a67ff4b8806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8c27bdf-640c-4dd7-a6a0-7a6ac744788f" elementFormDefault="qualified">
    <xsd:import namespace="http://schemas.microsoft.com/office/2006/documentManagement/types"/>
    <xsd:import namespace="http://schemas.microsoft.com/office/infopath/2007/PartnerControls"/>
    <xsd:element name="_x003e_" ma:index="24" nillable="true" ma:displayName="&gt;" ma:default="Request for Proposal" ma:format="Dropdown" ma:internalName="_x003e_">
      <xsd:simpleType>
        <xsd:restriction base="dms:Choice">
          <xsd:enumeration value="Request for Proposal"/>
          <xsd:enumeration value="Request for Information"/>
          <xsd:enumeration value="PowerPoint"/>
          <xsd:enumeration value="Repor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axOccurs="1" ma:index="1" ma:displayName="Title"/>
        <xsd:element ref="dc:subject" minOccurs="0" maxOccurs="1"/>
        <xsd:element ref="dc:description" minOccurs="0" maxOccurs="1" ma:index="10" ma:displayName="Comments"/>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8B0DD-D565-4E4C-976D-5ACBF615AE10}">
  <ds:schemaRefs>
    <ds:schemaRef ds:uri="http://schemas.microsoft.com/sharepoint/v3/contenttype/forms"/>
  </ds:schemaRefs>
</ds:datastoreItem>
</file>

<file path=customXml/itemProps2.xml><?xml version="1.0" encoding="utf-8"?>
<ds:datastoreItem xmlns:ds="http://schemas.openxmlformats.org/officeDocument/2006/customXml" ds:itemID="{BD11028A-9E11-4B55-80C2-69F69A5E7623}">
  <ds:schemaRefs>
    <ds:schemaRef ds:uri="ac8cedf0-06eb-411a-aeda-3c4e0b4f4e09"/>
    <ds:schemaRef ds:uri="http://schemas.openxmlformats.org/package/2006/metadata/core-properties"/>
    <ds:schemaRef ds:uri="http://purl.org/dc/elements/1.1/"/>
    <ds:schemaRef ds:uri="http://schemas.microsoft.com/office/2006/metadata/properties"/>
    <ds:schemaRef ds:uri="48c27bdf-640c-4dd7-a6a0-7a6ac744788f"/>
    <ds:schemaRef ds:uri="http://purl.org/dc/terms/"/>
    <ds:schemaRef ds:uri="http://schemas.microsoft.com/sharepoint/v3"/>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12BEB0CA-DC97-41C9-A1CC-AB6CE8E49E4A}">
  <ds:schemaRefs>
    <ds:schemaRef ds:uri="Microsoft.SharePoint.Taxonomy.ContentTypeSync"/>
  </ds:schemaRefs>
</ds:datastoreItem>
</file>

<file path=customXml/itemProps4.xml><?xml version="1.0" encoding="utf-8"?>
<ds:datastoreItem xmlns:ds="http://schemas.openxmlformats.org/officeDocument/2006/customXml" ds:itemID="{2C797BB3-A0C7-42D0-A90D-12FA6A322BC0}">
  <ds:schemaRefs>
    <ds:schemaRef ds:uri="http://schemas.microsoft.com/sharepoint/events"/>
  </ds:schemaRefs>
</ds:datastoreItem>
</file>

<file path=customXml/itemProps5.xml><?xml version="1.0" encoding="utf-8"?>
<ds:datastoreItem xmlns:ds="http://schemas.openxmlformats.org/officeDocument/2006/customXml" ds:itemID="{F0577D4F-E0CB-45B2-A7D2-72D0CDC18C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8cedf0-06eb-411a-aeda-3c4e0b4f4e09"/>
    <ds:schemaRef ds:uri="48c27bdf-640c-4dd7-a6a0-7a6ac74478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5645251-CAE6-4FD5-B044-947772ADA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11970</Words>
  <Characters>68234</Characters>
  <Application>Microsoft Office Word</Application>
  <DocSecurity>0</DocSecurity>
  <Lines>568</Lines>
  <Paragraphs>160</Paragraphs>
  <ScaleCrop>false</ScaleCrop>
  <HeadingPairs>
    <vt:vector size="2" baseType="variant">
      <vt:variant>
        <vt:lpstr>Title</vt:lpstr>
      </vt:variant>
      <vt:variant>
        <vt:i4>1</vt:i4>
      </vt:variant>
    </vt:vector>
  </HeadingPairs>
  <TitlesOfParts>
    <vt:vector size="1" baseType="lpstr">
      <vt:lpstr>Report Template Blue</vt:lpstr>
    </vt:vector>
  </TitlesOfParts>
  <Company>ICF International</Company>
  <LinksUpToDate>false</LinksUpToDate>
  <CharactersWithSpaces>80044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Template Blue</dc:title>
  <dc:creator>Microsoft Office User</dc:creator>
  <cp:lastModifiedBy>SYSTEM</cp:lastModifiedBy>
  <cp:revision>2</cp:revision>
  <cp:lastPrinted>2018-08-15T17:14:00Z</cp:lastPrinted>
  <dcterms:created xsi:type="dcterms:W3CDTF">2019-12-16T15:35:00Z</dcterms:created>
  <dcterms:modified xsi:type="dcterms:W3CDTF">2019-12-16T15:35:00Z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0x010100CE35B5F3DFC10C41B27C203304E609510034451C73EBF4D345A980F079FF6E7DC0</vt:lpwstr>
  </property>
  <property fmtid="{D5CDD505-2E9C-101B-9397-08002B2CF9AE}" pid="3" name="Asset Topic">
    <vt:lpwstr>605;#Brand|956747bd-03d6-42fa-b21d-d67864e1ab84</vt:lpwstr>
  </property>
  <property fmtid="{D5CDD505-2E9C-101B-9397-08002B2CF9AE}" pid="4" name="Asset_x0020_Type">
    <vt:lpwstr/>
  </property>
  <property fmtid="{D5CDD505-2E9C-101B-9397-08002B2CF9AE}" pid="5" name="Display Page">
    <vt:lpwstr/>
  </property>
  <property fmtid="{D5CDD505-2E9C-101B-9397-08002B2CF9AE}" pid="6" name="Asset Type">
    <vt:lpwstr/>
  </property>
</Properties>
</file>