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4F1E827F"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975407" w14:paraId="608110CF" w14:textId="26256604">
      <w:pPr>
        <w:ind w:firstLine="720"/>
        <w:jc w:val="right"/>
        <w:rPr>
          <w:rFonts w:cs="Times New Roman"/>
          <w:sz w:val="20"/>
          <w:szCs w:val="20"/>
        </w:rPr>
      </w:pPr>
      <w:r>
        <w:rPr>
          <w:rFonts w:cs="Times New Roman"/>
          <w:sz w:val="20"/>
          <w:szCs w:val="20"/>
        </w:rPr>
        <w:t xml:space="preserve">OMB No. </w:t>
      </w:r>
      <w:r w:rsidR="0013047E">
        <w:rPr>
          <w:rFonts w:cs="Times New Roman"/>
          <w:sz w:val="20"/>
          <w:szCs w:val="20"/>
        </w:rPr>
        <w:t>0920-1154</w:t>
      </w:r>
    </w:p>
    <w:p w:rsidRPr="004674D4" w:rsidR="004674D4" w:rsidP="004674D4" w:rsidRDefault="004674D4" w14:paraId="526ECAC3" w14:textId="70DD5B08">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6934FB">
        <w:rPr>
          <w:rFonts w:cs="Times New Roman" w:asciiTheme="minorHAnsi" w:hAnsiTheme="minorHAnsi"/>
          <w:color w:val="auto"/>
          <w:sz w:val="20"/>
          <w:szCs w:val="20"/>
        </w:rPr>
        <w:t>01/23/2023</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6BC95FFB">
      <w:pPr>
        <w:rPr>
          <w:b/>
          <w:sz w:val="32"/>
          <w:szCs w:val="32"/>
        </w:rPr>
      </w:pPr>
      <w:r w:rsidRPr="00503EB5">
        <w:rPr>
          <w:b/>
          <w:sz w:val="32"/>
          <w:szCs w:val="32"/>
        </w:rPr>
        <w:t>P</w:t>
      </w:r>
      <w:r w:rsidR="00423829">
        <w:rPr>
          <w:b/>
          <w:sz w:val="32"/>
          <w:szCs w:val="32"/>
        </w:rPr>
        <w:t>OST</w:t>
      </w:r>
      <w:r w:rsidRPr="00503EB5">
        <w:rPr>
          <w:b/>
          <w:sz w:val="32"/>
          <w:szCs w:val="32"/>
        </w:rPr>
        <w:t>-TRAINING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6E8D1E1">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119CF62B">
      <w:pPr>
        <w:rPr>
          <w:rFonts w:ascii="Arial" w:hAnsi="Arial" w:cs="Arial"/>
          <w:sz w:val="20"/>
          <w:szCs w:val="20"/>
        </w:rPr>
      </w:pPr>
      <w:r w:rsidRPr="00070422">
        <w:rPr>
          <w:rFonts w:ascii="Arial" w:hAnsi="Arial" w:cs="Arial"/>
          <w:sz w:val="20"/>
          <w:szCs w:val="20"/>
        </w:rPr>
        <w:t xml:space="preserve">This survey will take approximately </w:t>
      </w:r>
      <w:r w:rsidR="009F0370">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7FAC19C3">
      <w:pPr>
        <w:rPr>
          <w:sz w:val="20"/>
          <w:szCs w:val="20"/>
        </w:rPr>
      </w:pPr>
      <w:r w:rsidRPr="008D2F11">
        <w:rPr>
          <w:sz w:val="20"/>
          <w:szCs w:val="20"/>
        </w:rPr>
        <w:t xml:space="preserve">The public reporting burden of this collection of information is estimated to average </w:t>
      </w:r>
      <w:r w:rsidR="00077A01">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3B2FB8">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3B2FB8">
        <w:rPr>
          <w:sz w:val="20"/>
          <w:szCs w:val="20"/>
        </w:rPr>
        <w:t xml:space="preserve"> </w:t>
      </w:r>
      <w:r w:rsidRPr="008D2F11">
        <w:rPr>
          <w:sz w:val="20"/>
          <w:szCs w:val="20"/>
        </w:rPr>
        <w:t>Atlanta, Georgia 30333 ATTN: PRA (</w:t>
      </w:r>
      <w:proofErr w:type="spellStart"/>
      <w:r w:rsidRPr="00EE51A7" w:rsidR="00975407">
        <w:rPr>
          <w:sz w:val="20"/>
          <w:szCs w:val="20"/>
          <w:highlight w:val="yellow"/>
        </w:rPr>
        <w:t>xxxx-xxxx</w:t>
      </w:r>
      <w:proofErr w:type="spellEnd"/>
      <w:r w:rsidRPr="008D2F11">
        <w:rPr>
          <w:sz w:val="20"/>
          <w:szCs w:val="20"/>
        </w:rPr>
        <w:t>)</w:t>
      </w:r>
    </w:p>
    <w:p w:rsidR="00564BCC" w:rsidRDefault="00564BCC" w14:paraId="5E0EA4D9" w14:textId="77777777">
      <w:r>
        <w:br w:type="page"/>
      </w:r>
      <w:bookmarkStart w:name="_GoBack" w:id="0"/>
      <w:bookmarkEnd w:id="0"/>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4AFFF7AB">
      <w:pPr>
        <w:pStyle w:val="ListParagraph"/>
        <w:rPr>
          <w:rFonts w:cs="Times New Roman"/>
          <w:sz w:val="16"/>
          <w:szCs w:val="16"/>
        </w:rPr>
      </w:pPr>
    </w:p>
    <w:p w:rsidRPr="00AA3570" w:rsidR="001D4668" w:rsidRDefault="00FE511B" w14:paraId="2722130F" w14:textId="5BFB8985">
      <w:pPr>
        <w:rPr>
          <w:rFonts w:cs="Times New Roman"/>
        </w:rPr>
      </w:pPr>
      <w:r w:rsidRPr="00FE511B">
        <w:rPr>
          <w:rFonts w:cs="Times New Roman"/>
        </w:rPr>
        <w:t>5.</w:t>
      </w:r>
      <w:r>
        <w:rPr>
          <w:rFonts w:cs="Times New Roman"/>
        </w:rPr>
        <w:t xml:space="preserve"> </w:t>
      </w:r>
      <w:r w:rsidRPr="00FC3623" w:rsidR="001D4668">
        <w:rPr>
          <w:rFonts w:cs="Times New Roman"/>
        </w:rPr>
        <w:t xml:space="preserve">Which of the following are the primary facial dysmorphic features associated with </w:t>
      </w:r>
      <w:r w:rsidRPr="00FC3623" w:rsidR="00503EB5">
        <w:rPr>
          <w:rFonts w:cs="Times New Roman"/>
        </w:rPr>
        <w:t>fetal alcohol s</w:t>
      </w:r>
      <w:r w:rsidRPr="00FC3623" w:rsidR="001D4668">
        <w:rPr>
          <w:rFonts w:cs="Times New Roman"/>
        </w:rPr>
        <w:t>yndrome</w:t>
      </w:r>
      <w:r w:rsidRPr="00AA3570" w:rsidR="00503EB5">
        <w:rPr>
          <w:rFonts w:cs="Times New Roman"/>
        </w:rPr>
        <w:t xml:space="preserve"> (FAS)</w:t>
      </w:r>
      <w:r w:rsidRPr="00AA3570" w:rsidR="001D4668">
        <w:rPr>
          <w:rFonts w:cs="Times New Roman"/>
        </w:rPr>
        <w:t>? (Check all that apply)</w:t>
      </w:r>
    </w:p>
    <w:p w:rsidRPr="00FE511B" w:rsidR="00FE511B" w:rsidRDefault="00FE511B" w14:paraId="23AFC5A4" w14:textId="77777777"/>
    <w:p w:rsidRPr="004811F2" w:rsidR="001D4668" w:rsidP="001D4668" w:rsidRDefault="00077A01" w14:paraId="6141FC2A" w14:textId="51E7DF4E">
      <w:pPr>
        <w:pStyle w:val="ListParagraph"/>
        <w:ind w:left="360" w:firstLine="360"/>
        <w:rPr>
          <w:rFonts w:cs="Times New Roman"/>
        </w:rPr>
      </w:pPr>
      <w:sdt>
        <w:sdtPr>
          <w:id w:val="534542457"/>
        </w:sdtPr>
        <w:sdtEndPr/>
        <w:sdtContent>
          <w:r w:rsidRPr="009529AC" w:rsidR="002300BC">
            <w:rPr>
              <w:rFonts w:ascii="Segoe UI Symbol" w:hAnsi="Segoe UI Symbol" w:cs="Segoe UI Symbol"/>
            </w:rPr>
            <w:t>☐</w:t>
          </w:r>
        </w:sdtContent>
      </w:sdt>
      <w:r w:rsidRPr="000C2306" w:rsidR="002300BC">
        <w:t xml:space="preserve"> a.  </w:t>
      </w:r>
      <w:r w:rsidRPr="004811F2" w:rsidR="001D4668">
        <w:rPr>
          <w:rFonts w:cs="Times New Roman"/>
        </w:rPr>
        <w:t>Wide inner canthal distance</w:t>
      </w:r>
    </w:p>
    <w:p w:rsidRPr="004811F2" w:rsidR="001D4668" w:rsidP="001D4668" w:rsidRDefault="00077A01" w14:paraId="3B73CFAB" w14:textId="696D6EEF">
      <w:pPr>
        <w:pStyle w:val="ListParagraph"/>
        <w:ind w:left="360" w:firstLine="360"/>
        <w:rPr>
          <w:rFonts w:cs="Times New Roman"/>
        </w:rPr>
      </w:pPr>
      <w:sdt>
        <w:sdtPr>
          <w:id w:val="-60186925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b.  </w:t>
      </w:r>
      <w:r w:rsidRPr="004811F2" w:rsidR="001D4668">
        <w:rPr>
          <w:rFonts w:cs="Times New Roman"/>
        </w:rPr>
        <w:t>Short palpebral fissures</w:t>
      </w:r>
    </w:p>
    <w:p w:rsidRPr="004811F2" w:rsidR="001D4668" w:rsidP="001D4668" w:rsidRDefault="00077A01" w14:paraId="64F2A8FD" w14:textId="11BA191E">
      <w:pPr>
        <w:pStyle w:val="ListParagraph"/>
        <w:ind w:left="360" w:firstLine="360"/>
        <w:rPr>
          <w:rFonts w:cs="Times New Roman"/>
        </w:rPr>
      </w:pPr>
      <w:sdt>
        <w:sdtPr>
          <w:id w:val="-1227606073"/>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c.  </w:t>
      </w:r>
      <w:r w:rsidRPr="004811F2" w:rsidR="001D4668">
        <w:rPr>
          <w:rFonts w:cs="Times New Roman"/>
        </w:rPr>
        <w:t>Full lips</w:t>
      </w:r>
    </w:p>
    <w:p w:rsidRPr="004811F2" w:rsidR="001D4668" w:rsidP="001D4668" w:rsidRDefault="00077A01" w14:paraId="4C49D1E5" w14:textId="2FCDAE48">
      <w:pPr>
        <w:pStyle w:val="ListParagraph"/>
        <w:ind w:left="360" w:firstLine="360"/>
        <w:rPr>
          <w:rFonts w:cs="Times New Roman"/>
        </w:rPr>
      </w:pPr>
      <w:sdt>
        <w:sdtPr>
          <w:id w:val="-33562227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d.  </w:t>
      </w:r>
      <w:r w:rsidRPr="004811F2" w:rsidR="001D4668">
        <w:rPr>
          <w:rFonts w:cs="Times New Roman"/>
        </w:rPr>
        <w:t>Smooth philtrum</w:t>
      </w:r>
    </w:p>
    <w:p w:rsidRPr="004811F2" w:rsidR="001D4668" w:rsidP="001D4668" w:rsidRDefault="00077A01" w14:paraId="47060BD1" w14:textId="6706FF7A">
      <w:pPr>
        <w:pStyle w:val="ListParagraph"/>
        <w:ind w:left="360" w:firstLine="360"/>
        <w:rPr>
          <w:rFonts w:cs="Times New Roman"/>
        </w:rPr>
      </w:pPr>
      <w:sdt>
        <w:sdtPr>
          <w:id w:val="1400178792"/>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e.  </w:t>
      </w:r>
      <w:r w:rsidRPr="004811F2" w:rsidR="001D4668">
        <w:rPr>
          <w:rFonts w:cs="Times New Roman"/>
        </w:rPr>
        <w:t>Thin upper lip</w:t>
      </w:r>
    </w:p>
    <w:p w:rsidRPr="004811F2" w:rsidR="001D4668" w:rsidP="001D4668" w:rsidRDefault="00077A01" w14:paraId="4E0031A8" w14:textId="61CDA40F">
      <w:pPr>
        <w:pStyle w:val="ListParagraph"/>
        <w:ind w:left="360" w:firstLine="360"/>
        <w:rPr>
          <w:rFonts w:cs="Times New Roman"/>
        </w:rPr>
      </w:pPr>
      <w:sdt>
        <w:sdtPr>
          <w:id w:val="-83746025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f.  </w:t>
      </w:r>
      <w:r w:rsidRPr="004811F2" w:rsidR="001D4668">
        <w:rPr>
          <w:rFonts w:cs="Times New Roman"/>
        </w:rPr>
        <w:t>Flaring nares</w:t>
      </w:r>
    </w:p>
    <w:p w:rsidRPr="004811F2" w:rsidR="001D4668" w:rsidP="001D4668" w:rsidRDefault="00077A01" w14:paraId="787DE6F9" w14:textId="4FA2099F">
      <w:pPr>
        <w:pStyle w:val="ListParagraph"/>
        <w:ind w:left="360" w:firstLine="360"/>
        <w:rPr>
          <w:rFonts w:cs="Times New Roman"/>
        </w:rPr>
      </w:pPr>
      <w:sdt>
        <w:sdtPr>
          <w:id w:val="132053253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g.  </w:t>
      </w:r>
      <w:r w:rsidRPr="004811F2" w:rsidR="001D4668">
        <w:rPr>
          <w:rFonts w:cs="Times New Roman"/>
        </w:rPr>
        <w:t>Don’t know/unsure</w:t>
      </w:r>
    </w:p>
    <w:p w:rsidRPr="00EE51A7" w:rsidR="004674D4" w:rsidP="004674D4" w:rsidRDefault="004674D4" w14:paraId="1112E2B5" w14:textId="5BD7AD86">
      <w:pPr>
        <w:rPr>
          <w:sz w:val="16"/>
          <w:szCs w:val="16"/>
          <w:highlight w:val="yellow"/>
        </w:rPr>
      </w:pPr>
    </w:p>
    <w:p w:rsidR="004356F0" w:rsidP="004356F0" w:rsidRDefault="004356F0" w14:paraId="35C6F5DF" w14:textId="77777777">
      <w:pPr>
        <w:rPr>
          <w:rFonts w:cs="Times New Roman"/>
        </w:rPr>
      </w:pPr>
      <w:r>
        <w:rPr>
          <w:rFonts w:cs="Times New Roman"/>
        </w:rPr>
        <w:t xml:space="preserve">6. </w:t>
      </w:r>
      <w:r w:rsidRPr="004356F0">
        <w:rPr>
          <w:rFonts w:cs="Times New Roman"/>
        </w:rPr>
        <w:t>Which of the following could indicate that a child may have been exposed to alcohol prenatally? (Check all that apply)</w:t>
      </w:r>
    </w:p>
    <w:p w:rsidR="004356F0" w:rsidP="004356F0" w:rsidRDefault="004356F0" w14:paraId="3D00F256" w14:textId="77777777">
      <w:pPr>
        <w:rPr>
          <w:rFonts w:cs="Times New Roman"/>
        </w:rPr>
      </w:pPr>
    </w:p>
    <w:p w:rsidR="00AC2E85" w:rsidP="00AC2E85" w:rsidRDefault="00AC2E85" w14:paraId="363ABE07" w14:textId="77777777">
      <w:pPr>
        <w:pStyle w:val="ListParagraph"/>
        <w:numPr>
          <w:ilvl w:val="0"/>
          <w:numId w:val="22"/>
        </w:numPr>
        <w:rPr>
          <w:rFonts w:cs="Times New Roman"/>
        </w:rPr>
      </w:pPr>
      <w:r>
        <w:rPr>
          <w:rFonts w:cs="Times New Roman"/>
        </w:rPr>
        <w:t xml:space="preserve">A.  </w:t>
      </w:r>
      <w:r w:rsidRPr="004356F0">
        <w:rPr>
          <w:rFonts w:cs="Times New Roman"/>
        </w:rPr>
        <w:t>Growth deficiencies</w:t>
      </w:r>
    </w:p>
    <w:p w:rsidR="00AC2E85" w:rsidP="00AC2E85" w:rsidRDefault="00AC2E85" w14:paraId="0698F24E" w14:textId="77777777">
      <w:pPr>
        <w:pStyle w:val="ListParagraph"/>
        <w:numPr>
          <w:ilvl w:val="0"/>
          <w:numId w:val="22"/>
        </w:numPr>
        <w:rPr>
          <w:rFonts w:cs="Times New Roman"/>
        </w:rPr>
      </w:pPr>
      <w:r>
        <w:rPr>
          <w:rFonts w:cs="Times New Roman"/>
        </w:rPr>
        <w:t xml:space="preserve">B.  </w:t>
      </w:r>
      <w:r w:rsidRPr="003B2FB8">
        <w:rPr>
          <w:rFonts w:cs="Times New Roman"/>
        </w:rPr>
        <w:t>Thrombocytopenia</w:t>
      </w:r>
    </w:p>
    <w:p w:rsidR="00AC2E85" w:rsidP="00AC2E85" w:rsidRDefault="00AC2E85" w14:paraId="3494530F" w14:textId="77777777">
      <w:pPr>
        <w:pStyle w:val="ListParagraph"/>
        <w:numPr>
          <w:ilvl w:val="0"/>
          <w:numId w:val="22"/>
        </w:numPr>
        <w:rPr>
          <w:rFonts w:cs="Times New Roman"/>
        </w:rPr>
      </w:pPr>
      <w:r>
        <w:rPr>
          <w:rFonts w:cs="Times New Roman"/>
        </w:rPr>
        <w:t xml:space="preserve">C.  </w:t>
      </w:r>
      <w:r w:rsidRPr="004356F0">
        <w:rPr>
          <w:rFonts w:cs="Times New Roman"/>
        </w:rPr>
        <w:t>Cognitive/developmental deficiencies or discrepancies</w:t>
      </w:r>
    </w:p>
    <w:p w:rsidR="00AC2E85" w:rsidP="00AC2E85" w:rsidRDefault="00AC2E85" w14:paraId="39432D2F" w14:textId="77777777">
      <w:pPr>
        <w:pStyle w:val="ListParagraph"/>
        <w:numPr>
          <w:ilvl w:val="0"/>
          <w:numId w:val="22"/>
        </w:numPr>
        <w:rPr>
          <w:rFonts w:cs="Times New Roman"/>
        </w:rPr>
      </w:pPr>
      <w:r>
        <w:rPr>
          <w:rFonts w:cs="Times New Roman"/>
        </w:rPr>
        <w:t xml:space="preserve">D.  </w:t>
      </w:r>
      <w:r w:rsidRPr="004356F0">
        <w:rPr>
          <w:rFonts w:cs="Times New Roman"/>
        </w:rPr>
        <w:t>Executive function deficits</w:t>
      </w:r>
    </w:p>
    <w:p w:rsidR="00AC2E85" w:rsidP="00AC2E85" w:rsidRDefault="00AC2E85" w14:paraId="61292988" w14:textId="77777777">
      <w:pPr>
        <w:pStyle w:val="ListParagraph"/>
        <w:numPr>
          <w:ilvl w:val="0"/>
          <w:numId w:val="22"/>
        </w:numPr>
        <w:rPr>
          <w:rFonts w:cs="Times New Roman"/>
        </w:rPr>
      </w:pPr>
      <w:r>
        <w:rPr>
          <w:rFonts w:cs="Times New Roman"/>
        </w:rPr>
        <w:t xml:space="preserve">E.  </w:t>
      </w:r>
      <w:r w:rsidRPr="004356F0">
        <w:rPr>
          <w:rFonts w:cs="Times New Roman"/>
        </w:rPr>
        <w:t>Delays in gross/fine motor function</w:t>
      </w:r>
    </w:p>
    <w:p w:rsidR="00AC2E85" w:rsidP="00AC2E85" w:rsidRDefault="00AC2E85" w14:paraId="032B2EDC" w14:textId="77777777">
      <w:pPr>
        <w:pStyle w:val="ListParagraph"/>
        <w:numPr>
          <w:ilvl w:val="0"/>
          <w:numId w:val="22"/>
        </w:numPr>
        <w:rPr>
          <w:rFonts w:cs="Times New Roman"/>
        </w:rPr>
      </w:pPr>
      <w:r>
        <w:rPr>
          <w:rFonts w:cs="Times New Roman"/>
        </w:rPr>
        <w:t xml:space="preserve">F.  </w:t>
      </w:r>
      <w:r w:rsidRPr="004356F0">
        <w:rPr>
          <w:rFonts w:cs="Times New Roman"/>
        </w:rPr>
        <w:t>Problems with self-regulation/self-soothing</w:t>
      </w:r>
    </w:p>
    <w:p w:rsidR="00AC2E85" w:rsidP="00AC2E85" w:rsidRDefault="00AC2E85" w14:paraId="2AB16957" w14:textId="77777777">
      <w:pPr>
        <w:pStyle w:val="ListParagraph"/>
        <w:numPr>
          <w:ilvl w:val="0"/>
          <w:numId w:val="22"/>
        </w:numPr>
        <w:rPr>
          <w:rFonts w:cs="Times New Roman"/>
        </w:rPr>
      </w:pPr>
      <w:r>
        <w:rPr>
          <w:rFonts w:cs="Times New Roman"/>
        </w:rPr>
        <w:t xml:space="preserve">G.  </w:t>
      </w:r>
      <w:r w:rsidRPr="004356F0">
        <w:rPr>
          <w:rFonts w:cs="Times New Roman"/>
        </w:rPr>
        <w:t>Delayed adaptive skills</w:t>
      </w:r>
    </w:p>
    <w:p w:rsidR="00AC2E85" w:rsidP="00AC2E85" w:rsidRDefault="00AC2E85" w14:paraId="73230A04" w14:textId="77777777">
      <w:pPr>
        <w:pStyle w:val="ListParagraph"/>
        <w:numPr>
          <w:ilvl w:val="0"/>
          <w:numId w:val="22"/>
        </w:numPr>
        <w:rPr>
          <w:rFonts w:cs="Times New Roman"/>
        </w:rPr>
      </w:pPr>
      <w:r>
        <w:rPr>
          <w:rFonts w:cs="Times New Roman"/>
        </w:rPr>
        <w:t>H.  Hypothyroidism</w:t>
      </w:r>
    </w:p>
    <w:p w:rsidRPr="004356F0" w:rsidR="00AC2E85" w:rsidP="00AC2E85" w:rsidRDefault="00AC2E85" w14:paraId="22444360" w14:textId="77777777">
      <w:pPr>
        <w:pStyle w:val="ListParagraph"/>
        <w:numPr>
          <w:ilvl w:val="0"/>
          <w:numId w:val="22"/>
        </w:numPr>
        <w:rPr>
          <w:rFonts w:cs="Times New Roman"/>
        </w:rPr>
      </w:pPr>
      <w:r>
        <w:rPr>
          <w:rFonts w:cs="Times New Roman"/>
        </w:rPr>
        <w:t>I.   Macrocephaly</w:t>
      </w:r>
    </w:p>
    <w:p w:rsidR="004356F0" w:rsidRDefault="004356F0" w14:paraId="04C70811" w14:textId="77777777">
      <w:pPr>
        <w:rPr>
          <w:rFonts w:cs="Times New Roman"/>
        </w:rPr>
      </w:pPr>
    </w:p>
    <w:p w:rsidR="004356F0" w:rsidRDefault="004356F0" w14:paraId="76741D21" w14:textId="56D4A5DE">
      <w:pPr>
        <w:rPr>
          <w:rFonts w:cs="Times New Roman"/>
        </w:rPr>
      </w:pPr>
      <w:r>
        <w:rPr>
          <w:rFonts w:cs="Times New Roman"/>
        </w:rPr>
        <w:t>7. Fetal alcohol spectrum disorders (FASDs) is an umbrella term describing the range of effects that can occur in an individual who was exposed prenatally to alcohol. Potential differential and comorbid diagnoses include which of the following? (check all that apply)</w:t>
      </w:r>
    </w:p>
    <w:p w:rsidR="004356F0" w:rsidRDefault="004356F0" w14:paraId="36EC23B8" w14:textId="1C231D2B">
      <w:pPr>
        <w:rPr>
          <w:rFonts w:cs="Times New Roman"/>
        </w:rPr>
      </w:pPr>
    </w:p>
    <w:p w:rsidR="004356F0" w:rsidP="00B4047F" w:rsidRDefault="00077A01" w14:paraId="0A22AD80" w14:textId="3ACE4451">
      <w:pPr>
        <w:ind w:left="720"/>
        <w:rPr>
          <w:rFonts w:cs="Times New Roman"/>
        </w:rPr>
      </w:pPr>
      <w:sdt>
        <w:sdtPr>
          <w:rPr>
            <w:rFonts w:cs="Times New Roman"/>
          </w:rPr>
          <w:id w:val="-1557932335"/>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a.  Attention Deficit Hyperactivity Disorder (ADHD)</w:t>
      </w:r>
      <w:r w:rsidRPr="004356F0" w:rsidR="004356F0">
        <w:rPr>
          <w:rFonts w:cs="Times New Roman"/>
        </w:rPr>
        <w:t xml:space="preserve"> </w:t>
      </w:r>
      <w:r w:rsidRPr="004356F0" w:rsidR="004356F0">
        <w:rPr>
          <w:rFonts w:cs="Times New Roman"/>
        </w:rPr>
        <w:br/>
      </w:r>
      <w:sdt>
        <w:sdtPr>
          <w:rPr>
            <w:rFonts w:cs="Times New Roman"/>
          </w:rPr>
          <w:id w:val="-1441373652"/>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b.  Early trauma</w:t>
      </w:r>
      <w:r w:rsidRPr="004356F0" w:rsidR="004356F0">
        <w:rPr>
          <w:rFonts w:cs="Times New Roman"/>
        </w:rPr>
        <w:t xml:space="preserve"> </w:t>
      </w:r>
      <w:r w:rsidR="00255013">
        <w:rPr>
          <w:rFonts w:cs="Times New Roman"/>
        </w:rPr>
        <w:br/>
      </w:r>
      <w:sdt>
        <w:sdtPr>
          <w:rPr>
            <w:rFonts w:cs="Times New Roman"/>
          </w:rPr>
          <w:id w:val="1205757674"/>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003B2FB8">
        <w:rPr>
          <w:rFonts w:cs="Times New Roman"/>
        </w:rPr>
        <w:t xml:space="preserve">Fragile X syndrome </w:t>
      </w:r>
      <w:r w:rsidRPr="004356F0" w:rsidR="004356F0">
        <w:rPr>
          <w:rFonts w:cs="Times New Roman"/>
        </w:rPr>
        <w:br/>
      </w:r>
      <w:sdt>
        <w:sdtPr>
          <w:rPr>
            <w:rFonts w:cs="Times New Roman"/>
          </w:rPr>
          <w:id w:val="-1701306169"/>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d</w:t>
      </w:r>
      <w:r w:rsidR="004356F0">
        <w:rPr>
          <w:rFonts w:cs="Times New Roman"/>
        </w:rPr>
        <w:t>.  Williams syndrome</w:t>
      </w:r>
      <w:r w:rsidRPr="004356F0" w:rsidR="004356F0">
        <w:rPr>
          <w:rFonts w:cs="Times New Roman"/>
        </w:rPr>
        <w:t xml:space="preserve"> </w:t>
      </w:r>
      <w:r w:rsidRPr="004356F0" w:rsidR="004356F0">
        <w:rPr>
          <w:rFonts w:cs="Times New Roman"/>
        </w:rPr>
        <w:br/>
      </w:r>
      <w:sdt>
        <w:sdtPr>
          <w:rPr>
            <w:rFonts w:cs="Times New Roman"/>
          </w:rPr>
          <w:id w:val="-1063633846"/>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e</w:t>
      </w:r>
      <w:r w:rsidR="004356F0">
        <w:rPr>
          <w:rFonts w:cs="Times New Roman"/>
        </w:rPr>
        <w:t xml:space="preserve">.  Intellectual disability </w:t>
      </w:r>
      <w:r w:rsidRPr="004356F0" w:rsidR="004356F0">
        <w:rPr>
          <w:rFonts w:cs="Times New Roman"/>
        </w:rPr>
        <w:t xml:space="preserve"> </w:t>
      </w:r>
      <w:r w:rsidRPr="004356F0" w:rsidR="004356F0">
        <w:rPr>
          <w:rFonts w:cs="Times New Roman"/>
        </w:rPr>
        <w:br/>
      </w:r>
    </w:p>
    <w:p w:rsidRPr="00EE51A7" w:rsidR="001D4668" w:rsidRDefault="00B4047F" w14:paraId="1C900429" w14:textId="663FE35B">
      <w:pPr>
        <w:rPr>
          <w:rFonts w:cs="Times New Roman"/>
        </w:rPr>
      </w:pPr>
      <w:r>
        <w:rPr>
          <w:rFonts w:cs="Times New Roman"/>
        </w:rPr>
        <w:t>8</w:t>
      </w:r>
      <w:r w:rsidRPr="00FE511B" w:rsidR="00FE511B">
        <w:rPr>
          <w:rFonts w:cs="Times New Roman"/>
        </w:rPr>
        <w:t>.</w:t>
      </w:r>
      <w:r w:rsidR="00FE511B">
        <w:rPr>
          <w:rFonts w:cs="Times New Roman"/>
        </w:rPr>
        <w:t xml:space="preserve"> </w:t>
      </w:r>
      <w:r w:rsidRPr="00FC3623" w:rsidR="001D4668">
        <w:rPr>
          <w:rFonts w:cs="Times New Roman"/>
        </w:rPr>
        <w:t>The diagnosis of “</w:t>
      </w:r>
      <w:r w:rsidRPr="00FC3623" w:rsidR="00503EB5">
        <w:rPr>
          <w:rFonts w:cs="Times New Roman"/>
        </w:rPr>
        <w:t>n</w:t>
      </w:r>
      <w:r w:rsidRPr="00FC3623" w:rsidR="001D4668">
        <w:rPr>
          <w:rFonts w:cs="Times New Roman"/>
        </w:rPr>
        <w:t xml:space="preserve">eurobehavioral </w:t>
      </w:r>
      <w:r w:rsidRPr="00AA3570" w:rsidR="00503EB5">
        <w:rPr>
          <w:rFonts w:cs="Times New Roman"/>
        </w:rPr>
        <w:t>d</w:t>
      </w:r>
      <w:r w:rsidRPr="00AA3570" w:rsidR="001D4668">
        <w:rPr>
          <w:rFonts w:cs="Times New Roman"/>
        </w:rPr>
        <w:t xml:space="preserve">isorder </w:t>
      </w:r>
      <w:r w:rsidRPr="00AA3570" w:rsidR="00503EB5">
        <w:rPr>
          <w:rFonts w:cs="Times New Roman"/>
        </w:rPr>
        <w:t>a</w:t>
      </w:r>
      <w:r w:rsidRPr="007F3D10" w:rsidR="001D4668">
        <w:rPr>
          <w:rFonts w:cs="Times New Roman"/>
        </w:rPr>
        <w:t xml:space="preserve">ssociated with </w:t>
      </w:r>
      <w:r w:rsidRPr="007F3D10" w:rsidR="00503EB5">
        <w:rPr>
          <w:rFonts w:cs="Times New Roman"/>
        </w:rPr>
        <w:t>p</w:t>
      </w:r>
      <w:r w:rsidRPr="007F3D10" w:rsidR="001D4668">
        <w:rPr>
          <w:rFonts w:cs="Times New Roman"/>
        </w:rPr>
        <w:t xml:space="preserve">renatal </w:t>
      </w:r>
      <w:r w:rsidRPr="007F3D10" w:rsidR="00503EB5">
        <w:rPr>
          <w:rFonts w:cs="Times New Roman"/>
        </w:rPr>
        <w:t>a</w:t>
      </w:r>
      <w:r w:rsidRPr="007F3D10" w:rsidR="001D4668">
        <w:rPr>
          <w:rFonts w:cs="Times New Roman"/>
        </w:rPr>
        <w:t xml:space="preserve">lcohol </w:t>
      </w:r>
      <w:r w:rsidRPr="007F3D10" w:rsidR="00503EB5">
        <w:rPr>
          <w:rFonts w:cs="Times New Roman"/>
        </w:rPr>
        <w:t>e</w:t>
      </w:r>
      <w:r w:rsidRPr="00EE51A7" w:rsidR="001D4668">
        <w:rPr>
          <w:rFonts w:cs="Times New Roman"/>
        </w:rPr>
        <w:t>xposure (ND-PAE)</w:t>
      </w:r>
      <w:r w:rsidRPr="00EE51A7" w:rsidR="00546340">
        <w:rPr>
          <w:rFonts w:cs="Times New Roman"/>
        </w:rPr>
        <w:t>,</w:t>
      </w:r>
      <w:r w:rsidRPr="00EE51A7" w:rsidR="001D4668">
        <w:rPr>
          <w:rFonts w:cs="Times New Roman"/>
        </w:rPr>
        <w:t xml:space="preserve">” as identified in the Diagnostic and Statistical Manual of Mental Disorders Fifth Edition (DSM-5): </w:t>
      </w:r>
      <w:r>
        <w:rPr>
          <w:rFonts w:cs="Times New Roman"/>
        </w:rPr>
        <w:t>(Check all that apply)</w:t>
      </w:r>
    </w:p>
    <w:p w:rsidRPr="00FE511B" w:rsidR="00FE511B" w:rsidRDefault="00FE511B" w14:paraId="3F21AF22" w14:textId="77777777"/>
    <w:p w:rsidRPr="00255013" w:rsidR="001D4668" w:rsidP="00255013" w:rsidRDefault="00077A01" w14:paraId="5BFC5A88" w14:textId="20BBC35D">
      <w:pPr>
        <w:ind w:left="720"/>
        <w:rPr>
          <w:rFonts w:cs="Times New Roman"/>
        </w:rPr>
      </w:pPr>
      <w:sdt>
        <w:sdtPr>
          <w:rPr>
            <w:rFonts w:cs="Times New Roman"/>
          </w:rPr>
          <w:id w:val="37118880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a. </w:t>
      </w:r>
      <w:r w:rsidRPr="00255013" w:rsidR="001D4668">
        <w:rPr>
          <w:rFonts w:cs="Times New Roman"/>
        </w:rPr>
        <w:t xml:space="preserve">Requires recognition of </w:t>
      </w:r>
      <w:r w:rsidR="003B2FB8">
        <w:rPr>
          <w:rFonts w:cs="Times New Roman"/>
        </w:rPr>
        <w:t xml:space="preserve">impairments in each of the domains of </w:t>
      </w:r>
      <w:r w:rsidRPr="00255013" w:rsidR="001D4668">
        <w:rPr>
          <w:rFonts w:cs="Times New Roman"/>
        </w:rPr>
        <w:t xml:space="preserve">neurocognitive </w:t>
      </w:r>
      <w:r w:rsidR="003B2FB8">
        <w:rPr>
          <w:rFonts w:cs="Times New Roman"/>
        </w:rPr>
        <w:t>function, self-regulation, and</w:t>
      </w:r>
      <w:r w:rsidRPr="00255013" w:rsidR="001D4668">
        <w:rPr>
          <w:rFonts w:cs="Times New Roman"/>
        </w:rPr>
        <w:t xml:space="preserve"> adaptive functioning</w:t>
      </w:r>
    </w:p>
    <w:p w:rsidRPr="00255013" w:rsidR="001D4668" w:rsidP="00255013" w:rsidRDefault="00077A01" w14:paraId="7B29F1BD" w14:textId="7779ADD5">
      <w:pPr>
        <w:ind w:left="720"/>
        <w:rPr>
          <w:rFonts w:cs="Times New Roman"/>
        </w:rPr>
      </w:pPr>
      <w:sdt>
        <w:sdtPr>
          <w:rPr>
            <w:rFonts w:cs="Times New Roman"/>
          </w:rPr>
          <w:id w:val="88670606"/>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b. </w:t>
      </w:r>
      <w:r w:rsidRPr="00255013" w:rsidR="001D4668">
        <w:rPr>
          <w:rFonts w:cs="Times New Roman"/>
        </w:rPr>
        <w:t>Can be diagnosed without knowledge of confirmed prenatal alcohol exposure</w:t>
      </w:r>
    </w:p>
    <w:p w:rsidRPr="00255013" w:rsidR="001D4668" w:rsidP="00255013" w:rsidRDefault="00077A01" w14:paraId="132BD3CD" w14:textId="4CB7176E">
      <w:pPr>
        <w:ind w:left="720"/>
        <w:rPr>
          <w:rFonts w:cs="Times New Roman"/>
        </w:rPr>
      </w:pPr>
      <w:sdt>
        <w:sdtPr>
          <w:rPr>
            <w:rFonts w:cs="Times New Roman"/>
          </w:rPr>
          <w:id w:val="605927353"/>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Pr="00255013" w:rsidR="001D4668">
        <w:rPr>
          <w:rFonts w:cs="Times New Roman"/>
        </w:rPr>
        <w:t>Includes recognition of the 3 primary morphologic features of prenatal alcohol exposure</w:t>
      </w:r>
    </w:p>
    <w:p w:rsidRPr="00255013" w:rsidR="001D4668" w:rsidP="00255013" w:rsidRDefault="00077A01" w14:paraId="136927EE" w14:textId="4D5C60AE">
      <w:pPr>
        <w:ind w:left="720"/>
        <w:rPr>
          <w:rFonts w:cs="Times New Roman"/>
        </w:rPr>
      </w:pPr>
      <w:sdt>
        <w:sdtPr>
          <w:rPr>
            <w:rFonts w:cs="Times New Roman"/>
          </w:rPr>
          <w:id w:val="1310049300"/>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d. </w:t>
      </w:r>
      <w:r w:rsidRPr="00255013" w:rsidR="001D4668">
        <w:rPr>
          <w:rFonts w:cs="Times New Roman"/>
        </w:rPr>
        <w:t>Is the least common manifestation of prenatal alcohol exposure</w:t>
      </w:r>
    </w:p>
    <w:p w:rsidRPr="00255013" w:rsidR="001D4668" w:rsidP="00255013" w:rsidRDefault="00077A01" w14:paraId="442DA1BD" w14:textId="0F0DC51B">
      <w:pPr>
        <w:ind w:left="720"/>
        <w:rPr>
          <w:rFonts w:cs="Times New Roman"/>
        </w:rPr>
      </w:pPr>
      <w:sdt>
        <w:sdtPr>
          <w:rPr>
            <w:rFonts w:cs="Times New Roman"/>
          </w:rPr>
          <w:id w:val="-67248864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e. </w:t>
      </w:r>
      <w:r w:rsidRPr="00255013" w:rsidR="006D0DFE">
        <w:rPr>
          <w:rFonts w:cs="Times New Roman"/>
        </w:rPr>
        <w:t>Does not apply to pediatric primary care as it is a mental health diagnosis</w:t>
      </w:r>
    </w:p>
    <w:p w:rsidRPr="00B46B34" w:rsidR="00B46B34" w:rsidP="00255013" w:rsidRDefault="00B46B34" w14:paraId="20405A4E" w14:textId="77777777">
      <w:pPr>
        <w:rPr>
          <w:sz w:val="16"/>
          <w:szCs w:val="16"/>
          <w:highlight w:val="yellow"/>
        </w:rPr>
      </w:pPr>
    </w:p>
    <w:p w:rsidRPr="00BE7615" w:rsidR="007E6813" w:rsidP="007E6813" w:rsidRDefault="00B4047F" w14:paraId="07081E23" w14:textId="273704E0">
      <w:bookmarkStart w:name="_Hlk17802939" w:id="1"/>
      <w:r>
        <w:t>9</w:t>
      </w:r>
      <w:r w:rsidR="00B46B34">
        <w:t xml:space="preserve">. </w:t>
      </w:r>
      <w:bookmarkEnd w:id="1"/>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EC6962">
        <w:t>not an</w:t>
      </w:r>
      <w:r w:rsidRPr="00BE7615" w:rsidR="007E6813">
        <w:t xml:space="preserve"> appropriate plan of action? </w:t>
      </w:r>
      <w:r>
        <w:t>(check all that apply)</w:t>
      </w:r>
    </w:p>
    <w:p w:rsidRPr="007E66ED" w:rsidR="007E6813" w:rsidP="007E6813" w:rsidRDefault="007E6813" w14:paraId="5D78E022" w14:textId="77777777">
      <w:pPr>
        <w:rPr>
          <w:b/>
        </w:rPr>
      </w:pPr>
    </w:p>
    <w:p w:rsidRPr="008E63C7" w:rsidR="00EC6962" w:rsidP="00EC6962" w:rsidRDefault="00EC6962" w14:paraId="35B0335B" w14:textId="77777777">
      <w:pPr>
        <w:pStyle w:val="ListParagraph"/>
        <w:numPr>
          <w:ilvl w:val="0"/>
          <w:numId w:val="22"/>
        </w:numPr>
      </w:pPr>
      <w:r>
        <w:t>A</w:t>
      </w:r>
      <w:r w:rsidRPr="008E63C7">
        <w:rPr>
          <w:bCs/>
        </w:rPr>
        <w:t>. Collect a comprehensive history of prenatal exposures, including tobacco, alcohol, illicit drugs or other medications.</w:t>
      </w:r>
    </w:p>
    <w:p w:rsidRPr="008E63C7" w:rsidR="00EC6962" w:rsidP="00EC6962" w:rsidRDefault="00EC6962" w14:paraId="43AF009A" w14:textId="77777777">
      <w:pPr>
        <w:pStyle w:val="ListParagraph"/>
        <w:numPr>
          <w:ilvl w:val="0"/>
          <w:numId w:val="22"/>
        </w:numPr>
      </w:pPr>
      <w:r w:rsidRPr="008E63C7">
        <w:rPr>
          <w:bCs/>
        </w:rPr>
        <w:t>B. Evaluate for possible genetic and environmental etiologies.</w:t>
      </w:r>
    </w:p>
    <w:p w:rsidRPr="008E63C7" w:rsidR="00EC6962" w:rsidP="00EC6962" w:rsidRDefault="00EC6962" w14:paraId="2BB6E5EB" w14:textId="77777777">
      <w:pPr>
        <w:pStyle w:val="ListParagraph"/>
        <w:numPr>
          <w:ilvl w:val="0"/>
          <w:numId w:val="22"/>
        </w:numPr>
      </w:pPr>
      <w:r w:rsidRPr="008E63C7">
        <w:rPr>
          <w:bCs/>
        </w:rPr>
        <w:t xml:space="preserve">C. Consider an FASD diagnosis such as ND-PAE in your differential diagnosis. </w:t>
      </w:r>
    </w:p>
    <w:p w:rsidR="00EC6962" w:rsidP="00EC6962" w:rsidRDefault="00EC6962" w14:paraId="229F3746" w14:textId="77777777">
      <w:pPr>
        <w:pStyle w:val="ListParagraph"/>
        <w:numPr>
          <w:ilvl w:val="0"/>
          <w:numId w:val="22"/>
        </w:numPr>
      </w:pPr>
      <w:r w:rsidRPr="008E63C7">
        <w:rPr>
          <w:bCs/>
        </w:rPr>
        <w:t>D. Provide anticipatory guidance to parents/caregivers while reassuring them that since the child has no facial</w:t>
      </w:r>
      <w:r>
        <w:t xml:space="preserve"> features of fetal alcohol syndrome, the child’s problems must be related to another disorder.</w:t>
      </w:r>
    </w:p>
    <w:p w:rsidR="00EC6962" w:rsidP="00EC6962" w:rsidRDefault="00EC6962" w14:paraId="5118362B" w14:textId="77777777">
      <w:pPr>
        <w:pStyle w:val="ListParagraph"/>
        <w:numPr>
          <w:ilvl w:val="0"/>
          <w:numId w:val="22"/>
        </w:numPr>
      </w:pPr>
      <w:r>
        <w:t>E. Educate the parent about impairments seen in children with FASD so they can better understand and respond to their child’s behavioral challenges.</w:t>
      </w:r>
    </w:p>
    <w:p w:rsidR="00B46B34" w:rsidP="007E6813" w:rsidRDefault="00B46B34" w14:paraId="21264F7D" w14:textId="53ECB43B">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0441F7" w:rsidR="00550282" w:rsidP="00550282" w:rsidRDefault="00550282" w14:paraId="055E48BE" w14:textId="6544019B">
      <w:pPr>
        <w:contextualSpacing/>
        <w:rPr>
          <w:b/>
          <w:sz w:val="16"/>
          <w:szCs w:val="16"/>
        </w:rPr>
      </w:pPr>
    </w:p>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0031239B" w:rsidP="0031239B" w:rsidRDefault="00077A01" w14:paraId="146C19BA" w14:textId="77777777">
      <w:pPr>
        <w:pStyle w:val="ListParagraph"/>
        <w:ind w:left="2160" w:hanging="720"/>
      </w:pPr>
      <w:sdt>
        <w:sdtPr>
          <w:rPr>
            <w:rFonts w:ascii="MS Gothic" w:hAnsi="MS Gothic" w:eastAsia="MS Gothic"/>
          </w:rPr>
          <w:id w:val="660431498"/>
        </w:sdtPr>
        <w:sdtEndPr/>
        <w:sdtContent>
          <w:r w:rsidRPr="00956428" w:rsidR="0031239B">
            <w:rPr>
              <w:rFonts w:hint="eastAsia" w:ascii="MS Gothic" w:hAnsi="MS Gothic" w:eastAsia="MS Gothic"/>
            </w:rPr>
            <w:t>☐</w:t>
          </w:r>
        </w:sdtContent>
      </w:sdt>
      <w:r w:rsidR="0031239B">
        <w:t xml:space="preserve"> </w:t>
      </w:r>
      <w:r w:rsidR="0031239B">
        <w:tab/>
        <w:t>Occasional consumption of one standard alcoholic drink per day or less (i.e., 1.5 oz. hard liquor, 12 oz. of beer or 5 oz. of wine) during pregnancy is not harmful to the mother or the fetus.</w:t>
      </w:r>
    </w:p>
    <w:p w:rsidR="0031239B" w:rsidP="0031239B" w:rsidRDefault="00077A01" w14:paraId="1223BC94" w14:textId="77777777">
      <w:pPr>
        <w:pStyle w:val="ListParagraph"/>
        <w:ind w:left="2160" w:hanging="720"/>
      </w:pPr>
      <w:sdt>
        <w:sdtPr>
          <w:rPr>
            <w:rFonts w:ascii="MS Gothic" w:hAnsi="MS Gothic" w:eastAsia="MS Gothic"/>
          </w:rPr>
          <w:id w:val="-1878307153"/>
        </w:sdtPr>
        <w:sdtEndPr/>
        <w:sdtContent>
          <w:r w:rsidRPr="00956428" w:rsidR="0031239B">
            <w:rPr>
              <w:rFonts w:hint="eastAsia" w:ascii="MS Gothic" w:hAnsi="MS Gothic" w:eastAsia="MS Gothic"/>
            </w:rPr>
            <w:t>☐</w:t>
          </w:r>
        </w:sdtContent>
      </w:sdt>
      <w:r w:rsidR="0031239B">
        <w:t xml:space="preserve"> </w:t>
      </w:r>
      <w:r w:rsidR="0031239B">
        <w:tab/>
        <w:t>Pregnant women or women who are trying to become pregnant should completely abstain from consuming alcohol.</w:t>
      </w:r>
    </w:p>
    <w:p w:rsidR="0031239B" w:rsidP="00550282" w:rsidRDefault="0031239B" w14:paraId="041CA58E" w14:textId="77777777">
      <w:pPr>
        <w:contextualSpacing/>
      </w:pPr>
    </w:p>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Pr="00607779" w:rsidR="00956428" w:rsidP="00EE51A7" w:rsidRDefault="00956428" w14:paraId="7A38A628" w14:textId="2242EB2A">
      <w:pPr>
        <w:rPr>
          <w:sz w:val="12"/>
          <w:szCs w:val="12"/>
        </w:rPr>
      </w:pPr>
    </w:p>
    <w:p w:rsidR="00C34520" w:rsidP="00550282" w:rsidRDefault="00B46B34" w14:paraId="6A4B422B" w14:textId="57E5163A">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EE51A7"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Pr="003A60FA" w:rsidR="003A60FA" w:rsidP="00110667" w:rsidRDefault="003A60FA" w14:paraId="040D11B3" w14:textId="77777777">
      <w:pPr>
        <w:ind w:left="360"/>
        <w:rPr>
          <w:sz w:val="16"/>
          <w:szCs w:val="16"/>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EE51A7" w:rsidRDefault="00FF2E0E" w14:paraId="470A2564" w14:textId="77777777">
      <w:pPr>
        <w:rPr>
          <w:b/>
          <w:sz w:val="16"/>
          <w:szCs w:val="16"/>
        </w:rPr>
      </w:pPr>
    </w:p>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33B4EEA6">
      <w:r>
        <w:t>1</w:t>
      </w:r>
      <w:r w:rsidR="00B4047F">
        <w:t>3</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EE51A7"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316766A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B46B34" w14:paraId="3FC00A6D" w14:textId="4BB2A075">
      <w:pPr>
        <w:contextualSpacing/>
        <w:rPr>
          <w:rFonts w:eastAsia="Times New Roman" w:cs="Arial"/>
        </w:rPr>
      </w:pPr>
      <w:r>
        <w:rPr>
          <w:rFonts w:eastAsia="Times New Roman" w:cs="Arial"/>
          <w:bCs/>
        </w:rPr>
        <w:t>1</w:t>
      </w:r>
      <w:r w:rsidR="00B4047F">
        <w:rPr>
          <w:rFonts w:eastAsia="Times New Roman" w:cs="Arial"/>
          <w:bCs/>
        </w:rPr>
        <w:t>4</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EE51A7"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1D5D86"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1D5D86" w14:paraId="58FEC83B" w14:textId="77777777">
        <w:trPr>
          <w:trHeight w:val="538"/>
        </w:trPr>
        <w:tc>
          <w:tcPr>
            <w:tcW w:w="1615" w:type="pct"/>
          </w:tcPr>
          <w:p w:rsidRPr="00C34520" w:rsidR="00A856FD" w:rsidP="00A856FD" w:rsidRDefault="00A856FD" w14:paraId="083E4CD3" w14:textId="77777777">
            <w:pPr>
              <w:numPr>
                <w:ilvl w:val="0"/>
                <w:numId w:val="18"/>
              </w:numPr>
              <w:contextualSpacing/>
              <w:rPr>
                <w:bCs/>
              </w:rPr>
            </w:pPr>
            <w:r w:rsidRPr="00C34520">
              <w:rPr>
                <w:bCs/>
              </w:rPr>
              <w:t>Inquire about potential prenatal alcohol exposure for pediatric patient</w:t>
            </w:r>
            <w:r>
              <w:rPr>
                <w:bCs/>
              </w:rPr>
              <w:t>s</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1D5D86" w14:paraId="04E74615" w14:textId="77777777">
        <w:trPr>
          <w:trHeight w:val="538"/>
        </w:trPr>
        <w:tc>
          <w:tcPr>
            <w:tcW w:w="1615" w:type="pct"/>
          </w:tcPr>
          <w:p w:rsidRPr="00C34520" w:rsidR="00A856FD" w:rsidP="00A856FD" w:rsidRDefault="00A856FD" w14:paraId="41546BB5" w14:textId="77777777">
            <w:pPr>
              <w:numPr>
                <w:ilvl w:val="0"/>
                <w:numId w:val="18"/>
              </w:numPr>
              <w:contextualSpacing/>
              <w:rPr>
                <w:bCs/>
              </w:rPr>
            </w:pPr>
            <w:r w:rsidRPr="00C34520">
              <w:rPr>
                <w:bCs/>
              </w:rPr>
              <w:t>Identify persons with possible FAS or other prenatal alcohol-related disorders</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1D5D86" w14:paraId="2EA16FC9" w14:textId="77777777">
        <w:trPr>
          <w:trHeight w:val="538"/>
        </w:trPr>
        <w:tc>
          <w:tcPr>
            <w:tcW w:w="1615" w:type="pct"/>
          </w:tcPr>
          <w:p w:rsidRPr="00C34520" w:rsidR="00A856FD" w:rsidP="00A856FD" w:rsidRDefault="00A856FD" w14:paraId="3778453B" w14:textId="77777777">
            <w:pPr>
              <w:numPr>
                <w:ilvl w:val="0"/>
                <w:numId w:val="18"/>
              </w:numPr>
              <w:contextualSpacing/>
              <w:rPr>
                <w:bCs/>
              </w:rPr>
            </w:pPr>
            <w:r w:rsidRPr="00C34520">
              <w:rPr>
                <w:bCs/>
              </w:rPr>
              <w:t>Diagnose persons with possible FAS or other prenatal alcohol-related disorders</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1F468385">
      <w:pPr>
        <w:rPr>
          <w:rFonts w:eastAsia="Times New Roman" w:cs="Arial"/>
          <w:bCs/>
        </w:rPr>
      </w:pPr>
    </w:p>
    <w:p w:rsidR="000B6540" w:rsidP="00550282" w:rsidRDefault="000B6540" w14:paraId="6F305603" w14:textId="2C60A2FB">
      <w:pPr>
        <w:rPr>
          <w:rFonts w:eastAsia="Times New Roman" w:cs="Arial"/>
          <w:bCs/>
        </w:rPr>
      </w:pPr>
    </w:p>
    <w:p w:rsidR="000B6540" w:rsidP="00550282" w:rsidRDefault="000B6540" w14:paraId="7C62D964" w14:textId="77777777">
      <w:pPr>
        <w:rPr>
          <w:rFonts w:eastAsia="Times New Roman" w:cs="Arial"/>
          <w:bCs/>
        </w:rPr>
      </w:pPr>
    </w:p>
    <w:p w:rsidR="00C64218" w:rsidP="00550282" w:rsidRDefault="00B46B34" w14:paraId="0869D36A" w14:textId="24F5B3D4">
      <w:pPr>
        <w:rPr>
          <w:rFonts w:eastAsia="Times New Roman" w:cs="Arial"/>
        </w:rPr>
      </w:pPr>
      <w:r>
        <w:rPr>
          <w:rFonts w:eastAsia="Times New Roman" w:cs="Arial"/>
          <w:bCs/>
        </w:rPr>
        <w:t>1</w:t>
      </w:r>
      <w:r w:rsidR="00B4047F">
        <w:rPr>
          <w:rFonts w:eastAsia="Times New Roman" w:cs="Arial"/>
          <w:bCs/>
        </w:rPr>
        <w:t>5</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565"/>
        <w:gridCol w:w="1103"/>
        <w:gridCol w:w="1018"/>
        <w:gridCol w:w="1166"/>
        <w:gridCol w:w="846"/>
        <w:gridCol w:w="1142"/>
      </w:tblGrid>
      <w:tr w:rsidRPr="00444BC0" w:rsidR="00F22FF3" w:rsidTr="001D5D86" w14:paraId="475E40FC" w14:textId="77777777">
        <w:trPr>
          <w:trHeight w:val="566"/>
          <w:tblHeader/>
        </w:trPr>
        <w:tc>
          <w:tcPr>
            <w:tcW w:w="1885"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10"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8"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52"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598"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60"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598"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1D5D86" w14:paraId="41CEB52A" w14:textId="77777777">
        <w:trPr>
          <w:trHeight w:val="538"/>
        </w:trPr>
        <w:tc>
          <w:tcPr>
            <w:tcW w:w="1885"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10" w:type="pct"/>
            <w:vAlign w:val="center"/>
          </w:tcPr>
          <w:p w:rsidRPr="00444BC0" w:rsidR="00F22FF3" w:rsidP="00F22FF3" w:rsidRDefault="00F22FF3" w14:paraId="71806064" w14:textId="1215555B">
            <w:pPr>
              <w:jc w:val="center"/>
            </w:pPr>
            <w:r>
              <w:t>0</w:t>
            </w:r>
          </w:p>
        </w:tc>
        <w:tc>
          <w:tcPr>
            <w:tcW w:w="598" w:type="pct"/>
            <w:vAlign w:val="center"/>
          </w:tcPr>
          <w:p w:rsidRPr="00444BC0" w:rsidR="00F22FF3" w:rsidP="00F22FF3" w:rsidRDefault="00F22FF3" w14:paraId="5B976CF5" w14:textId="44CC6D0D">
            <w:pPr>
              <w:jc w:val="center"/>
            </w:pPr>
            <w:r w:rsidRPr="00444BC0">
              <w:t>1</w:t>
            </w:r>
          </w:p>
        </w:tc>
        <w:tc>
          <w:tcPr>
            <w:tcW w:w="552" w:type="pct"/>
            <w:vAlign w:val="center"/>
          </w:tcPr>
          <w:p w:rsidRPr="00444BC0" w:rsidR="00F22FF3" w:rsidP="00F22FF3" w:rsidRDefault="00F22FF3" w14:paraId="5B3BE08C" w14:textId="77777777">
            <w:pPr>
              <w:jc w:val="center"/>
            </w:pPr>
            <w:r w:rsidRPr="00444BC0">
              <w:t>2</w:t>
            </w:r>
          </w:p>
        </w:tc>
        <w:tc>
          <w:tcPr>
            <w:tcW w:w="598" w:type="pct"/>
            <w:vAlign w:val="center"/>
          </w:tcPr>
          <w:p w:rsidRPr="00444BC0" w:rsidR="00F22FF3" w:rsidP="00F22FF3" w:rsidRDefault="00F22FF3" w14:paraId="23224A21" w14:textId="77777777">
            <w:pPr>
              <w:jc w:val="center"/>
            </w:pPr>
            <w:r w:rsidRPr="00444BC0">
              <w:t>3</w:t>
            </w:r>
          </w:p>
        </w:tc>
        <w:tc>
          <w:tcPr>
            <w:tcW w:w="460" w:type="pct"/>
            <w:vAlign w:val="center"/>
          </w:tcPr>
          <w:p w:rsidRPr="00444BC0" w:rsidR="00F22FF3" w:rsidP="00F22FF3" w:rsidRDefault="00F22FF3" w14:paraId="7582A3B6" w14:textId="77777777">
            <w:pPr>
              <w:jc w:val="center"/>
            </w:pPr>
            <w:r w:rsidRPr="00444BC0">
              <w:t>4</w:t>
            </w:r>
          </w:p>
        </w:tc>
        <w:tc>
          <w:tcPr>
            <w:tcW w:w="598" w:type="pct"/>
            <w:vAlign w:val="center"/>
          </w:tcPr>
          <w:p w:rsidRPr="00444BC0" w:rsidR="00F22FF3" w:rsidP="00F22FF3" w:rsidRDefault="00F22FF3" w14:paraId="2FCF6126" w14:textId="77777777">
            <w:pPr>
              <w:jc w:val="center"/>
            </w:pPr>
            <w:r w:rsidRPr="00444BC0">
              <w:t>5</w:t>
            </w:r>
          </w:p>
        </w:tc>
      </w:tr>
      <w:tr w:rsidRPr="00444BC0" w:rsidR="00F22FF3" w:rsidTr="001D5D86" w14:paraId="01AC57D4" w14:textId="77777777">
        <w:trPr>
          <w:trHeight w:val="538"/>
        </w:trPr>
        <w:tc>
          <w:tcPr>
            <w:tcW w:w="1885"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10" w:type="pct"/>
            <w:vAlign w:val="center"/>
          </w:tcPr>
          <w:p w:rsidRPr="00444BC0" w:rsidR="00F22FF3" w:rsidP="00F22FF3" w:rsidRDefault="00F22FF3" w14:paraId="1C15108F" w14:textId="3AE8C994">
            <w:pPr>
              <w:jc w:val="center"/>
            </w:pPr>
            <w:r>
              <w:t>0</w:t>
            </w:r>
          </w:p>
        </w:tc>
        <w:tc>
          <w:tcPr>
            <w:tcW w:w="598" w:type="pct"/>
            <w:vAlign w:val="center"/>
          </w:tcPr>
          <w:p w:rsidRPr="00444BC0" w:rsidR="00F22FF3" w:rsidP="00F22FF3" w:rsidRDefault="00F22FF3" w14:paraId="17E95BDB" w14:textId="64FEBFE8">
            <w:pPr>
              <w:jc w:val="center"/>
            </w:pPr>
            <w:r w:rsidRPr="00444BC0">
              <w:t>1</w:t>
            </w:r>
          </w:p>
        </w:tc>
        <w:tc>
          <w:tcPr>
            <w:tcW w:w="552" w:type="pct"/>
            <w:vAlign w:val="center"/>
          </w:tcPr>
          <w:p w:rsidRPr="00444BC0" w:rsidR="00F22FF3" w:rsidP="00F22FF3" w:rsidRDefault="00F22FF3" w14:paraId="6E759A1A" w14:textId="77777777">
            <w:pPr>
              <w:jc w:val="center"/>
            </w:pPr>
            <w:r w:rsidRPr="00444BC0">
              <w:t>2</w:t>
            </w:r>
          </w:p>
        </w:tc>
        <w:tc>
          <w:tcPr>
            <w:tcW w:w="598" w:type="pct"/>
            <w:vAlign w:val="center"/>
          </w:tcPr>
          <w:p w:rsidRPr="00444BC0" w:rsidR="00F22FF3" w:rsidP="00F22FF3" w:rsidRDefault="00F22FF3" w14:paraId="30A5C478" w14:textId="77777777">
            <w:pPr>
              <w:jc w:val="center"/>
            </w:pPr>
            <w:r w:rsidRPr="00444BC0">
              <w:t>3</w:t>
            </w:r>
          </w:p>
        </w:tc>
        <w:tc>
          <w:tcPr>
            <w:tcW w:w="460" w:type="pct"/>
            <w:vAlign w:val="center"/>
          </w:tcPr>
          <w:p w:rsidRPr="00444BC0" w:rsidR="00F22FF3" w:rsidP="00F22FF3" w:rsidRDefault="00F22FF3" w14:paraId="626EEE28" w14:textId="77777777">
            <w:pPr>
              <w:jc w:val="center"/>
            </w:pPr>
            <w:r w:rsidRPr="00444BC0">
              <w:t>4</w:t>
            </w:r>
          </w:p>
        </w:tc>
        <w:tc>
          <w:tcPr>
            <w:tcW w:w="598" w:type="pct"/>
            <w:vAlign w:val="center"/>
          </w:tcPr>
          <w:p w:rsidRPr="00444BC0" w:rsidR="00F22FF3" w:rsidP="00F22FF3" w:rsidRDefault="00F22FF3" w14:paraId="54B36812" w14:textId="77777777">
            <w:pPr>
              <w:jc w:val="center"/>
            </w:pPr>
            <w:r w:rsidRPr="00444BC0">
              <w:t>5</w:t>
            </w:r>
          </w:p>
        </w:tc>
      </w:tr>
      <w:tr w:rsidRPr="00444BC0" w:rsidR="00F22FF3" w:rsidTr="001D5D86" w14:paraId="5450611B" w14:textId="77777777">
        <w:trPr>
          <w:trHeight w:val="538"/>
        </w:trPr>
        <w:tc>
          <w:tcPr>
            <w:tcW w:w="1885"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10" w:type="pct"/>
            <w:vAlign w:val="center"/>
          </w:tcPr>
          <w:p w:rsidRPr="00444BC0" w:rsidR="00F22FF3" w:rsidP="00F22FF3" w:rsidRDefault="00F22FF3" w14:paraId="11F086B2" w14:textId="3DDEAA4F">
            <w:pPr>
              <w:jc w:val="center"/>
            </w:pPr>
            <w:r>
              <w:t>0</w:t>
            </w:r>
          </w:p>
        </w:tc>
        <w:tc>
          <w:tcPr>
            <w:tcW w:w="598" w:type="pct"/>
            <w:vAlign w:val="center"/>
          </w:tcPr>
          <w:p w:rsidRPr="00444BC0" w:rsidR="00F22FF3" w:rsidP="00F22FF3" w:rsidRDefault="00F22FF3" w14:paraId="0A747103" w14:textId="6F28F94A">
            <w:pPr>
              <w:jc w:val="center"/>
            </w:pPr>
            <w:r w:rsidRPr="00444BC0">
              <w:t>1</w:t>
            </w:r>
          </w:p>
        </w:tc>
        <w:tc>
          <w:tcPr>
            <w:tcW w:w="552" w:type="pct"/>
            <w:vAlign w:val="center"/>
          </w:tcPr>
          <w:p w:rsidRPr="00444BC0" w:rsidR="00F22FF3" w:rsidP="00F22FF3" w:rsidRDefault="00F22FF3" w14:paraId="302029D4" w14:textId="77777777">
            <w:pPr>
              <w:jc w:val="center"/>
            </w:pPr>
            <w:r w:rsidRPr="00444BC0">
              <w:t>2</w:t>
            </w:r>
          </w:p>
        </w:tc>
        <w:tc>
          <w:tcPr>
            <w:tcW w:w="598" w:type="pct"/>
            <w:vAlign w:val="center"/>
          </w:tcPr>
          <w:p w:rsidRPr="00444BC0" w:rsidR="00F22FF3" w:rsidP="00F22FF3" w:rsidRDefault="00F22FF3" w14:paraId="5CF16429" w14:textId="77777777">
            <w:pPr>
              <w:jc w:val="center"/>
            </w:pPr>
            <w:r w:rsidRPr="00444BC0">
              <w:t>3</w:t>
            </w:r>
          </w:p>
        </w:tc>
        <w:tc>
          <w:tcPr>
            <w:tcW w:w="460" w:type="pct"/>
            <w:vAlign w:val="center"/>
          </w:tcPr>
          <w:p w:rsidRPr="00444BC0" w:rsidR="00F22FF3" w:rsidP="00F22FF3" w:rsidRDefault="00F22FF3" w14:paraId="339C50F0" w14:textId="77777777">
            <w:pPr>
              <w:jc w:val="center"/>
            </w:pPr>
            <w:r w:rsidRPr="00444BC0">
              <w:t>4</w:t>
            </w:r>
          </w:p>
        </w:tc>
        <w:tc>
          <w:tcPr>
            <w:tcW w:w="598" w:type="pct"/>
            <w:vAlign w:val="center"/>
          </w:tcPr>
          <w:p w:rsidRPr="00444BC0" w:rsidR="00F22FF3" w:rsidP="00F22FF3" w:rsidRDefault="00F22FF3" w14:paraId="0ED9CB13" w14:textId="77777777">
            <w:pPr>
              <w:jc w:val="center"/>
            </w:pPr>
            <w:r w:rsidRPr="00444BC0">
              <w:t>5</w:t>
            </w:r>
          </w:p>
        </w:tc>
      </w:tr>
    </w:tbl>
    <w:p w:rsidR="00C75BA4" w:rsidP="00C75BA4" w:rsidRDefault="00C75BA4" w14:paraId="2AAA3468" w14:textId="77777777">
      <w:pPr>
        <w:pStyle w:val="ListParagraph"/>
        <w:ind w:left="360"/>
      </w:pPr>
    </w:p>
    <w:p w:rsidRPr="00607779" w:rsidR="00661B2B" w:rsidP="00C75BA4" w:rsidRDefault="00661B2B" w14:paraId="5EA94D53" w14:textId="2A3E4DBA">
      <w:pPr>
        <w:pStyle w:val="ListParagraph"/>
        <w:ind w:left="360"/>
      </w:pPr>
    </w:p>
    <w:p w:rsidR="007353E2" w:rsidP="00550282" w:rsidRDefault="00B46B34" w14:paraId="42BBAB1B" w14:textId="0B97F168">
      <w:pPr>
        <w:rPr>
          <w:sz w:val="18"/>
          <w:szCs w:val="18"/>
        </w:rPr>
      </w:pPr>
      <w:r>
        <w:t>1</w:t>
      </w:r>
      <w:r w:rsidR="00B4047F">
        <w:t>6</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Pr="000441F7" w:rsidR="00DF58F2" w:rsidP="00337552" w:rsidRDefault="00DF58F2" w14:paraId="411955CC" w14:textId="613C7F8A">
      <w:pPr>
        <w:pStyle w:val="ListParagraph"/>
        <w:ind w:left="360"/>
        <w:rPr>
          <w:sz w:val="16"/>
          <w:szCs w:val="16"/>
        </w:rPr>
      </w:pPr>
    </w:p>
    <w:p w:rsidR="00C75BA4" w:rsidP="00985491" w:rsidRDefault="00B46B34" w14:paraId="03FD5CEA" w14:textId="7DC40E1A">
      <w:r>
        <w:t>1</w:t>
      </w:r>
      <w:r w:rsidR="00B4047F">
        <w:t>7</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C75BA4" w:rsidR="00607779" w:rsidP="00550282" w:rsidRDefault="00607779" w14:paraId="62687960" w14:textId="77777777">
      <w:pPr>
        <w:pStyle w:val="ListParagraph"/>
        <w:ind w:left="360"/>
      </w:pPr>
    </w:p>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7EC4BCFE">
      <w:r>
        <w:t>1</w:t>
      </w:r>
      <w:r w:rsidR="00B4047F">
        <w:t>8</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E65645" w:rsidP="00131FC0" w:rsidRDefault="00E65645" w14:paraId="1EB70D6D" w14:textId="77777777"/>
    <w:p w:rsidRPr="0023583C" w:rsidR="0094521D" w:rsidP="0023583C" w:rsidRDefault="0094521D" w14:paraId="070D5FB5" w14:textId="2F1876ED">
      <w:pPr>
        <w:rPr>
          <w:i/>
        </w:rPr>
      </w:pPr>
    </w:p>
    <w:p w:rsidR="0094521D" w:rsidP="0094521D" w:rsidRDefault="0094521D" w14:paraId="271D4D9D" w14:textId="77777777">
      <w:pPr>
        <w:ind w:left="360"/>
      </w:pPr>
    </w:p>
    <w:p w:rsidR="0094521D" w:rsidP="0094521D" w:rsidRDefault="0094521D" w14:paraId="2A3755FB" w14:textId="77777777">
      <w:pPr>
        <w:ind w:left="360"/>
      </w:pPr>
    </w:p>
    <w:p w:rsidRPr="0094521D" w:rsidR="0094521D" w:rsidP="0094521D" w:rsidRDefault="0094521D" w14:paraId="4F98B26E" w14:textId="77777777">
      <w:pPr>
        <w:ind w:left="360"/>
      </w:pPr>
    </w:p>
    <w:p w:rsidR="00607779" w:rsidRDefault="00607779" w14:paraId="30020F63" w14:textId="77777777">
      <w:pPr>
        <w:ind w:left="360"/>
        <w:jc w:val="center"/>
        <w:rPr>
          <w:i/>
        </w:rPr>
      </w:pPr>
    </w:p>
    <w:p w:rsidR="00607779" w:rsidRDefault="00607779" w14:paraId="5A15123E" w14:textId="77777777">
      <w:pPr>
        <w:ind w:left="360"/>
        <w:jc w:val="center"/>
        <w:rPr>
          <w:i/>
        </w:rPr>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346E5" w14:textId="77777777" w:rsidR="006E3D93" w:rsidRDefault="006E3D93" w:rsidP="00C74F80">
      <w:r>
        <w:separator/>
      </w:r>
    </w:p>
  </w:endnote>
  <w:endnote w:type="continuationSeparator" w:id="0">
    <w:p w14:paraId="4D2D9688" w14:textId="77777777" w:rsidR="006E3D93" w:rsidRDefault="006E3D93"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CED0" w14:textId="77777777" w:rsidR="00065379" w:rsidRDefault="0006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EE51A7">
          <w:rPr>
            <w:noProof/>
          </w:rPr>
          <w:t>4</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CF38" w14:textId="77777777" w:rsidR="00065379" w:rsidRDefault="0006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56F2" w14:textId="77777777" w:rsidR="006E3D93" w:rsidRDefault="006E3D93" w:rsidP="00C74F80">
      <w:r>
        <w:separator/>
      </w:r>
    </w:p>
  </w:footnote>
  <w:footnote w:type="continuationSeparator" w:id="0">
    <w:p w14:paraId="370DEF1E" w14:textId="77777777" w:rsidR="006E3D93" w:rsidRDefault="006E3D93"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84CA" w14:textId="77777777" w:rsidR="00065379" w:rsidRDefault="0006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77777777" w:rsidR="00EB2251" w:rsidRDefault="00E944A3">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FASD: Screening, Assessment, &amp; Diagnosis</w:t>
        </w:r>
      </w:p>
    </w:sdtContent>
  </w:sdt>
  <w:p w14:paraId="26A80BFB" w14:textId="77777777" w:rsidR="00EB2251" w:rsidRDefault="00EB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9106" w14:textId="77777777" w:rsidR="00065379" w:rsidRDefault="0006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11"/>
  </w:num>
  <w:num w:numId="6">
    <w:abstractNumId w:val="15"/>
  </w:num>
  <w:num w:numId="7">
    <w:abstractNumId w:val="9"/>
  </w:num>
  <w:num w:numId="8">
    <w:abstractNumId w:val="4"/>
  </w:num>
  <w:num w:numId="9">
    <w:abstractNumId w:val="17"/>
  </w:num>
  <w:num w:numId="10">
    <w:abstractNumId w:val="16"/>
  </w:num>
  <w:num w:numId="11">
    <w:abstractNumId w:val="1"/>
  </w:num>
  <w:num w:numId="12">
    <w:abstractNumId w:val="13"/>
  </w:num>
  <w:num w:numId="13">
    <w:abstractNumId w:val="19"/>
  </w:num>
  <w:num w:numId="14">
    <w:abstractNumId w:val="7"/>
  </w:num>
  <w:num w:numId="15">
    <w:abstractNumId w:val="5"/>
  </w:num>
  <w:num w:numId="16">
    <w:abstractNumId w:val="2"/>
  </w:num>
  <w:num w:numId="17">
    <w:abstractNumId w:val="20"/>
  </w:num>
  <w:num w:numId="18">
    <w:abstractNumId w:val="0"/>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77A01"/>
    <w:rsid w:val="000900EC"/>
    <w:rsid w:val="00090730"/>
    <w:rsid w:val="000955DA"/>
    <w:rsid w:val="0009621D"/>
    <w:rsid w:val="000B6540"/>
    <w:rsid w:val="000C75F0"/>
    <w:rsid w:val="00106A89"/>
    <w:rsid w:val="00110667"/>
    <w:rsid w:val="00120D6E"/>
    <w:rsid w:val="0013047E"/>
    <w:rsid w:val="00131FC0"/>
    <w:rsid w:val="00141D32"/>
    <w:rsid w:val="00146000"/>
    <w:rsid w:val="00150DBE"/>
    <w:rsid w:val="00161F1E"/>
    <w:rsid w:val="00162FAD"/>
    <w:rsid w:val="0016337F"/>
    <w:rsid w:val="001848C6"/>
    <w:rsid w:val="001D4668"/>
    <w:rsid w:val="001D5078"/>
    <w:rsid w:val="001D5D86"/>
    <w:rsid w:val="001D6EF7"/>
    <w:rsid w:val="001F3BCD"/>
    <w:rsid w:val="0021491B"/>
    <w:rsid w:val="0021697E"/>
    <w:rsid w:val="002270A7"/>
    <w:rsid w:val="002300BC"/>
    <w:rsid w:val="0023583C"/>
    <w:rsid w:val="00240E8B"/>
    <w:rsid w:val="00245696"/>
    <w:rsid w:val="00254514"/>
    <w:rsid w:val="00255013"/>
    <w:rsid w:val="002563C5"/>
    <w:rsid w:val="00266B4F"/>
    <w:rsid w:val="00281944"/>
    <w:rsid w:val="00284EF9"/>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3829"/>
    <w:rsid w:val="00424C18"/>
    <w:rsid w:val="00427D91"/>
    <w:rsid w:val="004356F0"/>
    <w:rsid w:val="00435856"/>
    <w:rsid w:val="004445D9"/>
    <w:rsid w:val="00444BC0"/>
    <w:rsid w:val="004451CF"/>
    <w:rsid w:val="00447484"/>
    <w:rsid w:val="00464D88"/>
    <w:rsid w:val="004674D4"/>
    <w:rsid w:val="004811F2"/>
    <w:rsid w:val="004A74D4"/>
    <w:rsid w:val="004C7633"/>
    <w:rsid w:val="004D204A"/>
    <w:rsid w:val="004E20DD"/>
    <w:rsid w:val="0050376B"/>
    <w:rsid w:val="00503EB5"/>
    <w:rsid w:val="005142CA"/>
    <w:rsid w:val="0052657A"/>
    <w:rsid w:val="00546340"/>
    <w:rsid w:val="00546657"/>
    <w:rsid w:val="005501C3"/>
    <w:rsid w:val="00550282"/>
    <w:rsid w:val="005611C2"/>
    <w:rsid w:val="00564BCC"/>
    <w:rsid w:val="00565EF5"/>
    <w:rsid w:val="0056708D"/>
    <w:rsid w:val="00593B7C"/>
    <w:rsid w:val="005A26E5"/>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934FB"/>
    <w:rsid w:val="006A2A78"/>
    <w:rsid w:val="006A4BA0"/>
    <w:rsid w:val="006C1027"/>
    <w:rsid w:val="006D0DFE"/>
    <w:rsid w:val="006E3D93"/>
    <w:rsid w:val="0072367F"/>
    <w:rsid w:val="007254AF"/>
    <w:rsid w:val="007353E2"/>
    <w:rsid w:val="007471C5"/>
    <w:rsid w:val="00752BB5"/>
    <w:rsid w:val="007633F9"/>
    <w:rsid w:val="0076785A"/>
    <w:rsid w:val="00770055"/>
    <w:rsid w:val="0078349D"/>
    <w:rsid w:val="007A0908"/>
    <w:rsid w:val="007B4A52"/>
    <w:rsid w:val="007C1CEE"/>
    <w:rsid w:val="007E6813"/>
    <w:rsid w:val="007E7522"/>
    <w:rsid w:val="007F3D10"/>
    <w:rsid w:val="00806742"/>
    <w:rsid w:val="00816F2C"/>
    <w:rsid w:val="00827604"/>
    <w:rsid w:val="008307EF"/>
    <w:rsid w:val="00832189"/>
    <w:rsid w:val="00835407"/>
    <w:rsid w:val="00845288"/>
    <w:rsid w:val="00877F65"/>
    <w:rsid w:val="00880E8E"/>
    <w:rsid w:val="008B02E8"/>
    <w:rsid w:val="008E07AD"/>
    <w:rsid w:val="00910712"/>
    <w:rsid w:val="00911C05"/>
    <w:rsid w:val="00933597"/>
    <w:rsid w:val="00941188"/>
    <w:rsid w:val="0094521D"/>
    <w:rsid w:val="00956428"/>
    <w:rsid w:val="0096630F"/>
    <w:rsid w:val="0097346D"/>
    <w:rsid w:val="00973625"/>
    <w:rsid w:val="00975407"/>
    <w:rsid w:val="00977E3F"/>
    <w:rsid w:val="00985491"/>
    <w:rsid w:val="00994F2E"/>
    <w:rsid w:val="009B19AD"/>
    <w:rsid w:val="009C23CF"/>
    <w:rsid w:val="009D0D05"/>
    <w:rsid w:val="009F0370"/>
    <w:rsid w:val="009F35C5"/>
    <w:rsid w:val="00A10ED3"/>
    <w:rsid w:val="00A50C2B"/>
    <w:rsid w:val="00A6406F"/>
    <w:rsid w:val="00A668FC"/>
    <w:rsid w:val="00A72431"/>
    <w:rsid w:val="00A856FD"/>
    <w:rsid w:val="00A9315F"/>
    <w:rsid w:val="00A94940"/>
    <w:rsid w:val="00AA042D"/>
    <w:rsid w:val="00AA3570"/>
    <w:rsid w:val="00AA4668"/>
    <w:rsid w:val="00AC2E85"/>
    <w:rsid w:val="00AC69F2"/>
    <w:rsid w:val="00AE1A92"/>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B4DB2"/>
    <w:rsid w:val="00BB556C"/>
    <w:rsid w:val="00BD1AD0"/>
    <w:rsid w:val="00BE27DF"/>
    <w:rsid w:val="00C06215"/>
    <w:rsid w:val="00C14850"/>
    <w:rsid w:val="00C238F4"/>
    <w:rsid w:val="00C34520"/>
    <w:rsid w:val="00C42206"/>
    <w:rsid w:val="00C568B7"/>
    <w:rsid w:val="00C64218"/>
    <w:rsid w:val="00C66283"/>
    <w:rsid w:val="00C74F80"/>
    <w:rsid w:val="00C75BA4"/>
    <w:rsid w:val="00C83FF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41255"/>
    <w:rsid w:val="00E6084D"/>
    <w:rsid w:val="00E62340"/>
    <w:rsid w:val="00E63554"/>
    <w:rsid w:val="00E65645"/>
    <w:rsid w:val="00E8154B"/>
    <w:rsid w:val="00E8632A"/>
    <w:rsid w:val="00E944A3"/>
    <w:rsid w:val="00EA014D"/>
    <w:rsid w:val="00EA2CE9"/>
    <w:rsid w:val="00EA5CD9"/>
    <w:rsid w:val="00EA7D3A"/>
    <w:rsid w:val="00EB2251"/>
    <w:rsid w:val="00EC6962"/>
    <w:rsid w:val="00EC7313"/>
    <w:rsid w:val="00ED250A"/>
    <w:rsid w:val="00EE51A7"/>
    <w:rsid w:val="00EE67B2"/>
    <w:rsid w:val="00F22FF3"/>
    <w:rsid w:val="00F273C1"/>
    <w:rsid w:val="00F31A38"/>
    <w:rsid w:val="00F323C8"/>
    <w:rsid w:val="00F36AB7"/>
    <w:rsid w:val="00F65773"/>
    <w:rsid w:val="00F80280"/>
    <w:rsid w:val="00F82005"/>
    <w:rsid w:val="00F85342"/>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FASD: Screening, Assessment, &amp; Diagnosis</vt:lpstr>
    </vt:vector>
  </TitlesOfParts>
  <Company>UW Medical Foundation</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Screening, Assessment, &amp; Diagnosis</dc:title>
  <dc:creator>Daskalov, Rachel</dc:creator>
  <cp:lastModifiedBy>Herron, Adrienne R. (CDC/DDNID/NCBDDD/OD)</cp:lastModifiedBy>
  <cp:revision>5</cp:revision>
  <cp:lastPrinted>2016-09-21T17:34:00Z</cp:lastPrinted>
  <dcterms:created xsi:type="dcterms:W3CDTF">2020-02-14T16:27:00Z</dcterms:created>
  <dcterms:modified xsi:type="dcterms:W3CDTF">2020-07-16T15:51:00Z</dcterms:modified>
</cp:coreProperties>
</file>