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09E5" w:rsidR="00ED0FFA" w:rsidP="00A868DA" w:rsidRDefault="00ED0FFA">
      <w:pPr>
        <w:rPr>
          <w:b/>
        </w:rPr>
      </w:pPr>
      <w:bookmarkStart w:name="_GoBack" w:id="0"/>
      <w:bookmarkEnd w:id="0"/>
    </w:p>
    <w:p w:rsidRPr="002409E5" w:rsidR="00ED0FFA" w:rsidP="00A868DA" w:rsidRDefault="00ED0FFA">
      <w:pPr>
        <w:rPr>
          <w:b/>
        </w:rPr>
      </w:pPr>
    </w:p>
    <w:p w:rsidRPr="002409E5" w:rsidR="00ED0FFA" w:rsidP="00ED0FFA" w:rsidRDefault="00ED0FFA">
      <w:pPr>
        <w:ind w:left="720"/>
        <w:jc w:val="center"/>
        <w:rPr>
          <w:b/>
        </w:rPr>
      </w:pPr>
      <w:r w:rsidRPr="002409E5">
        <w:rPr>
          <w:b/>
        </w:rPr>
        <w:t>Supporting Statement B</w:t>
      </w:r>
    </w:p>
    <w:p w:rsidRPr="002409E5" w:rsidR="00ED0FFA" w:rsidP="00ED0FFA" w:rsidRDefault="00ED0FFA">
      <w:pPr>
        <w:ind w:left="720"/>
        <w:jc w:val="center"/>
        <w:rPr>
          <w:b/>
        </w:rPr>
      </w:pPr>
    </w:p>
    <w:p w:rsidRPr="002409E5" w:rsidR="00ED0FFA" w:rsidP="00ED0FFA" w:rsidRDefault="00ED0FFA">
      <w:pPr>
        <w:ind w:left="720"/>
        <w:jc w:val="center"/>
        <w:rPr>
          <w:b/>
        </w:rPr>
      </w:pPr>
    </w:p>
    <w:p w:rsidRPr="002409E5" w:rsidR="00ED0FFA" w:rsidP="00ED0FFA" w:rsidRDefault="00ED0FFA">
      <w:pPr>
        <w:ind w:left="720"/>
        <w:jc w:val="center"/>
        <w:rPr>
          <w:b/>
        </w:rPr>
      </w:pPr>
      <w:r w:rsidRPr="002409E5">
        <w:rPr>
          <w:b/>
        </w:rPr>
        <w:t>for</w:t>
      </w:r>
    </w:p>
    <w:p w:rsidRPr="002409E5" w:rsidR="00ED0FFA" w:rsidP="00ED0FFA" w:rsidRDefault="00ED0FFA">
      <w:pPr>
        <w:ind w:left="720"/>
        <w:rPr>
          <w:b/>
        </w:rPr>
      </w:pPr>
    </w:p>
    <w:p w:rsidRPr="002409E5" w:rsidR="002409E5" w:rsidP="002409E5" w:rsidRDefault="002409E5">
      <w:pPr>
        <w:pStyle w:val="TableParagraph"/>
        <w:tabs>
          <w:tab w:val="left" w:pos="1162"/>
        </w:tabs>
        <w:spacing w:before="121"/>
        <w:ind w:left="1166" w:hanging="1166"/>
        <w:jc w:val="center"/>
        <w:rPr>
          <w:rFonts w:ascii="Times New Roman" w:hAnsi="Times New Roman" w:cs="Times New Roman"/>
          <w:b/>
          <w:bCs/>
          <w:sz w:val="28"/>
          <w:szCs w:val="24"/>
        </w:rPr>
      </w:pPr>
      <w:r w:rsidRPr="002409E5">
        <w:rPr>
          <w:rFonts w:ascii="Times New Roman" w:hAnsi="Times New Roman" w:cs="Times New Roman"/>
          <w:b/>
          <w:bCs/>
          <w:sz w:val="28"/>
          <w:szCs w:val="24"/>
        </w:rPr>
        <w:t xml:space="preserve">American Academy of Pediatrics Neurodevelopmental ECHO </w:t>
      </w:r>
      <w:r w:rsidRPr="002409E5">
        <w:rPr>
          <w:rFonts w:ascii="Times New Roman" w:hAnsi="Times New Roman" w:cs="Times New Roman"/>
          <w:b/>
          <w:bCs/>
          <w:sz w:val="28"/>
          <w:szCs w:val="24"/>
        </w:rPr>
        <w:br/>
        <w:t>(Extension for Community Health Outcomes)</w:t>
      </w:r>
    </w:p>
    <w:p w:rsidRPr="002409E5" w:rsidR="00ED0FFA" w:rsidP="00ED0FFA" w:rsidRDefault="00ED0FFA">
      <w:pPr>
        <w:rPr>
          <w:b/>
        </w:rPr>
      </w:pPr>
    </w:p>
    <w:p w:rsidRPr="002409E5" w:rsidR="00ED0FFA" w:rsidP="00ED0FFA" w:rsidRDefault="00ED0FFA">
      <w:pPr>
        <w:rPr>
          <w:b/>
        </w:rPr>
      </w:pPr>
    </w:p>
    <w:p w:rsidRPr="002409E5" w:rsidR="00ED0FFA" w:rsidP="00ED0FFA" w:rsidRDefault="004E63C4">
      <w:pPr>
        <w:jc w:val="center"/>
        <w:rPr>
          <w:b/>
        </w:rPr>
      </w:pPr>
      <w:r w:rsidRPr="002409E5">
        <w:rPr>
          <w:b/>
        </w:rPr>
        <w:t>New</w:t>
      </w:r>
    </w:p>
    <w:p w:rsidRPr="002409E5" w:rsidR="00ED0FFA" w:rsidP="00ED0FFA" w:rsidRDefault="00ED0FFA">
      <w:pPr>
        <w:rPr>
          <w:b/>
        </w:rPr>
      </w:pPr>
    </w:p>
    <w:p w:rsidRPr="002409E5" w:rsidR="00ED0FFA" w:rsidP="00ED0FFA" w:rsidRDefault="00ED0FFA">
      <w:pPr>
        <w:rPr>
          <w:b/>
        </w:rPr>
      </w:pPr>
    </w:p>
    <w:p w:rsidRPr="002409E5" w:rsidR="00ED0FFA" w:rsidP="00ED0FFA" w:rsidRDefault="00ED0FFA">
      <w:pPr>
        <w:rPr>
          <w:b/>
        </w:rPr>
      </w:pPr>
    </w:p>
    <w:p w:rsidRPr="002409E5" w:rsidR="00ED0FFA" w:rsidP="00ED0FFA" w:rsidRDefault="00ED0FFA">
      <w:pPr>
        <w:rPr>
          <w:b/>
        </w:rPr>
      </w:pPr>
    </w:p>
    <w:p w:rsidRPr="002409E5" w:rsidR="00ED0FFA" w:rsidP="00ED0FFA" w:rsidRDefault="00ED0FFA">
      <w:pPr>
        <w:rPr>
          <w:b/>
        </w:rPr>
      </w:pPr>
    </w:p>
    <w:p w:rsidRPr="002409E5" w:rsidR="00F5403E" w:rsidP="00A868DA" w:rsidRDefault="00F5403E">
      <w:pPr>
        <w:rPr>
          <w:rFonts w:cs="Calibri"/>
          <w:noProof/>
        </w:rPr>
      </w:pPr>
    </w:p>
    <w:p w:rsidRPr="002409E5" w:rsidR="004E63C4" w:rsidP="00A868DA" w:rsidRDefault="004E63C4">
      <w:pPr>
        <w:rPr>
          <w:rFonts w:cs="Calibri"/>
          <w:noProof/>
        </w:rPr>
      </w:pPr>
    </w:p>
    <w:p w:rsidRPr="002409E5" w:rsidR="004E63C4" w:rsidP="00A868DA" w:rsidRDefault="004E63C4">
      <w:pPr>
        <w:rPr>
          <w:rFonts w:cs="Calibri"/>
          <w:noProof/>
        </w:rPr>
      </w:pPr>
    </w:p>
    <w:p w:rsidRPr="002409E5" w:rsidR="004E63C4" w:rsidP="00A868DA" w:rsidRDefault="004E63C4">
      <w:pPr>
        <w:rPr>
          <w:rFonts w:cs="Calibri"/>
          <w:noProof/>
        </w:rPr>
      </w:pPr>
    </w:p>
    <w:p w:rsidRPr="002409E5" w:rsidR="004E63C4" w:rsidP="00A868DA" w:rsidRDefault="004E63C4">
      <w:pPr>
        <w:rPr>
          <w:rFonts w:cs="Calibri"/>
          <w:noProof/>
        </w:rPr>
      </w:pPr>
    </w:p>
    <w:p w:rsidRPr="002409E5" w:rsidR="004E63C4" w:rsidP="00A868DA" w:rsidRDefault="004E63C4">
      <w:pPr>
        <w:rPr>
          <w:rFonts w:cs="Calibri"/>
          <w:noProof/>
        </w:rPr>
      </w:pPr>
    </w:p>
    <w:p w:rsidRPr="002409E5" w:rsidR="004E63C4" w:rsidP="00A868DA" w:rsidRDefault="004E63C4">
      <w:pPr>
        <w:rPr>
          <w:rFonts w:cs="Calibri"/>
          <w:noProof/>
        </w:rPr>
      </w:pPr>
      <w:r w:rsidRPr="002409E5">
        <w:rPr>
          <w:rFonts w:cs="Calibri"/>
          <w:noProof/>
        </w:rPr>
        <w:t>Enter project leader’s name</w:t>
      </w:r>
      <w:r w:rsidRPr="002409E5" w:rsidR="00EF5165">
        <w:rPr>
          <w:rFonts w:cs="Calibri"/>
          <w:noProof/>
        </w:rPr>
        <w:t>: Jacquelyn Bertrand, PhD</w:t>
      </w:r>
    </w:p>
    <w:p w:rsidRPr="002409E5" w:rsidR="00EF5165" w:rsidP="00EF5165" w:rsidRDefault="004E63C4">
      <w:pPr>
        <w:rPr>
          <w:rFonts w:asciiTheme="minorHAnsi" w:hAnsiTheme="minorHAnsi" w:eastAsiaTheme="minorEastAsia" w:cstheme="minorBidi"/>
          <w:noProof/>
          <w:sz w:val="22"/>
          <w:szCs w:val="22"/>
        </w:rPr>
      </w:pPr>
      <w:r w:rsidRPr="002409E5">
        <w:rPr>
          <w:rFonts w:cs="Calibri"/>
          <w:noProof/>
        </w:rPr>
        <w:t>and contact information</w:t>
      </w:r>
      <w:r w:rsidRPr="002409E5" w:rsidR="00EF5165">
        <w:rPr>
          <w:rFonts w:cs="Calibri"/>
          <w:noProof/>
        </w:rPr>
        <w:t xml:space="preserve">:  </w:t>
      </w:r>
      <w:r w:rsidRPr="002409E5" w:rsidR="00EF5165">
        <w:rPr>
          <w:rFonts w:eastAsiaTheme="minorEastAsia"/>
          <w:b/>
          <w:noProof/>
          <w:sz w:val="20"/>
          <w:szCs w:val="20"/>
        </w:rPr>
        <w:t>1600 Clifton rd.  Atlanta, GA  30329; Tel: 404-498-3928; jbertrand@cdc.gov</w:t>
      </w:r>
    </w:p>
    <w:p w:rsidRPr="002409E5" w:rsidR="004E63C4" w:rsidP="00A868DA" w:rsidRDefault="004E63C4">
      <w:pPr>
        <w:rPr>
          <w:rFonts w:cs="Calibri"/>
          <w:noProof/>
        </w:rPr>
      </w:pPr>
    </w:p>
    <w:p w:rsidRPr="002409E5" w:rsidR="004E63C4" w:rsidP="00A868DA" w:rsidRDefault="004E63C4">
      <w:pPr>
        <w:rPr>
          <w:rFonts w:cs="Calibri"/>
          <w:noProof/>
        </w:rPr>
      </w:pPr>
    </w:p>
    <w:p w:rsidRPr="002409E5" w:rsidR="004E63C4" w:rsidP="00A868DA" w:rsidRDefault="004E63C4">
      <w:pPr>
        <w:rPr>
          <w:rFonts w:cs="Calibri"/>
          <w:noProof/>
        </w:rPr>
      </w:pPr>
    </w:p>
    <w:p w:rsidRPr="002409E5" w:rsidR="004E63C4" w:rsidP="00A868DA" w:rsidRDefault="004E63C4">
      <w:pPr>
        <w:rPr>
          <w:rFonts w:cs="Calibri"/>
          <w:noProof/>
        </w:rPr>
      </w:pPr>
    </w:p>
    <w:p w:rsidRPr="002409E5" w:rsidR="004E63C4" w:rsidP="00A868DA" w:rsidRDefault="004E63C4">
      <w:pPr>
        <w:rPr>
          <w:rFonts w:cs="Calibri"/>
          <w:noProof/>
        </w:rPr>
      </w:pPr>
    </w:p>
    <w:p w:rsidRPr="002409E5" w:rsidR="004E63C4" w:rsidP="00A868DA" w:rsidRDefault="004E63C4"/>
    <w:p w:rsidRPr="002409E5" w:rsidR="00ED0FFA" w:rsidP="00A868DA" w:rsidRDefault="00976306">
      <w:pPr>
        <w:rPr>
          <w:b/>
        </w:rPr>
      </w:pPr>
      <w:r w:rsidRPr="002409E5">
        <w:fldChar w:fldCharType="begin"/>
      </w:r>
      <w:r w:rsidRPr="002409E5">
        <w:instrText xml:space="preserve"> DATE \@ "MMMM d, yyyy" </w:instrText>
      </w:r>
      <w:r w:rsidRPr="002409E5">
        <w:fldChar w:fldCharType="separate"/>
      </w:r>
      <w:r w:rsidR="00CB3B20">
        <w:rPr>
          <w:noProof/>
        </w:rPr>
        <w:t>June 18, 2020</w:t>
      </w:r>
      <w:r w:rsidRPr="002409E5">
        <w:fldChar w:fldCharType="end"/>
      </w:r>
      <w:r w:rsidRPr="002409E5" w:rsidR="00ED0FFA">
        <w:rPr>
          <w:b/>
        </w:rPr>
        <w:br w:type="page"/>
      </w:r>
    </w:p>
    <w:p w:rsidRPr="002409E5" w:rsidR="00A868DA" w:rsidP="00A868DA" w:rsidRDefault="00A868DA">
      <w:pPr>
        <w:rPr>
          <w:b/>
          <w:sz w:val="22"/>
          <w:szCs w:val="22"/>
        </w:rPr>
      </w:pPr>
      <w:r w:rsidRPr="002409E5">
        <w:rPr>
          <w:b/>
        </w:rPr>
        <w:lastRenderedPageBreak/>
        <w:t>B.  Collections of Information Employing Statistical Methods</w:t>
      </w:r>
    </w:p>
    <w:p w:rsidRPr="002409E5" w:rsidR="00A868DA" w:rsidP="00A868DA" w:rsidRDefault="00A868DA">
      <w:pPr>
        <w:rPr>
          <w:b/>
        </w:rPr>
      </w:pPr>
    </w:p>
    <w:p w:rsidRPr="002409E5" w:rsidR="00A868DA" w:rsidP="00A868DA" w:rsidRDefault="00A868DA">
      <w:pPr>
        <w:pStyle w:val="Heading2"/>
        <w:spacing w:before="0" w:after="0"/>
        <w:rPr>
          <w:i w:val="0"/>
          <w:sz w:val="24"/>
          <w:szCs w:val="24"/>
        </w:rPr>
      </w:pPr>
      <w:r w:rsidRPr="002409E5">
        <w:rPr>
          <w:i w:val="0"/>
          <w:sz w:val="24"/>
          <w:szCs w:val="24"/>
        </w:rPr>
        <w:t>B.1. Respondent Universe and Sampling Methods</w:t>
      </w:r>
    </w:p>
    <w:p w:rsidRPr="002409E5" w:rsidR="00A868DA" w:rsidP="00A868DA" w:rsidRDefault="00935823">
      <w:pPr>
        <w:keepNext/>
        <w:keepLines/>
      </w:pPr>
      <w:r w:rsidRPr="002409E5">
        <w:t xml:space="preserve">Describe (including numerical estimates) the potential respondent universe and any sampling or other respondent selection method to be used. Data on the number of entities in the universe covered by the collection and in the corresponding sample should be provided in tabular form for the universe as a whole and for each of the strata in the proposed sample. Indicate expected response rates for the </w:t>
      </w:r>
      <w:proofErr w:type="gramStart"/>
      <w:r w:rsidRPr="002409E5">
        <w:t>collection as a whole</w:t>
      </w:r>
      <w:proofErr w:type="gramEnd"/>
      <w:r w:rsidRPr="002409E5">
        <w:t xml:space="preserve">. </w:t>
      </w:r>
    </w:p>
    <w:p w:rsidRPr="002409E5" w:rsidR="00935823" w:rsidP="00A868DA" w:rsidRDefault="00935823">
      <w:pPr>
        <w:keepNext/>
        <w:keepLines/>
      </w:pPr>
    </w:p>
    <w:p w:rsidRPr="00DF40FC" w:rsidR="002409E5" w:rsidP="002409E5" w:rsidRDefault="00EF5165">
      <w:pPr>
        <w:spacing w:before="100" w:beforeAutospacing="1" w:after="100" w:afterAutospacing="1"/>
        <w:ind w:left="720"/>
      </w:pPr>
      <w:r w:rsidRPr="002409E5">
        <w:t xml:space="preserve">Respondents will be pediatricians and pediatric clinicians (e.g., pediatric nurses, child psychologists, medical assistants, etc.) who participate in educational activities of the American Academy of Pediatrics (AAP) </w:t>
      </w:r>
      <w:r w:rsidRPr="002409E5" w:rsidR="002409E5">
        <w:t xml:space="preserve">Neurodevelopmental </w:t>
      </w:r>
      <w:r w:rsidRPr="002409E5" w:rsidR="002409E5">
        <w:rPr>
          <w:bCs/>
        </w:rPr>
        <w:t>ECHO (Extension for Community Health Outcomes)</w:t>
      </w:r>
      <w:r w:rsidR="002409E5">
        <w:rPr>
          <w:bCs/>
        </w:rPr>
        <w:t xml:space="preserve"> Project. The project will recruit </w:t>
      </w:r>
      <w:r w:rsidR="002409E5">
        <w:t xml:space="preserve">up to 15 participants selected by a brief application to the AAP.  All participation is voluntary.  The ECHO program will be conducted once per </w:t>
      </w:r>
      <w:proofErr w:type="gramStart"/>
      <w:r w:rsidR="002409E5">
        <w:t>12 month</w:t>
      </w:r>
      <w:proofErr w:type="gramEnd"/>
      <w:r w:rsidR="002409E5">
        <w:t xml:space="preserve"> period resulting in a total of 45 participant pediatricians for the project.  </w:t>
      </w:r>
    </w:p>
    <w:p w:rsidRPr="002409E5" w:rsidR="00EF5165" w:rsidP="002409E5" w:rsidRDefault="00EF5165">
      <w:pPr>
        <w:pStyle w:val="TableParagraph"/>
        <w:tabs>
          <w:tab w:val="left" w:pos="1162"/>
        </w:tabs>
        <w:spacing w:before="121"/>
        <w:ind w:left="720"/>
        <w:rPr>
          <w:rFonts w:ascii="Times New Roman" w:hAnsi="Times New Roman" w:cs="Times New Roman"/>
          <w:sz w:val="24"/>
          <w:szCs w:val="24"/>
        </w:rPr>
      </w:pPr>
    </w:p>
    <w:p w:rsidRPr="002409E5" w:rsidR="00EF5165" w:rsidP="00A868DA" w:rsidRDefault="00EF5165">
      <w:pPr>
        <w:keepNext/>
        <w:keepLines/>
      </w:pPr>
      <w:r w:rsidRPr="002409E5">
        <w:rPr>
          <w:rFonts w:ascii="Arial" w:hAnsi="Arial"/>
        </w:rPr>
        <w:t xml:space="preserve"> </w:t>
      </w:r>
    </w:p>
    <w:p w:rsidRPr="007C1E1F" w:rsidR="00935823" w:rsidP="00A868DA" w:rsidRDefault="00935823">
      <w:pPr>
        <w:keepNext/>
        <w:keepLines/>
      </w:pPr>
      <w:r w:rsidRPr="002409E5">
        <w:t xml:space="preserve">Include statistical justification for all sample sizes. If you plan to </w:t>
      </w:r>
      <w:r w:rsidRPr="002409E5" w:rsidR="00A1073B">
        <w:t xml:space="preserve">survey the entire universe, explain why </w:t>
      </w:r>
      <w:r w:rsidRPr="007C1E1F" w:rsidR="00A1073B">
        <w:t>this is preferable to using a sample.</w:t>
      </w:r>
      <w:r w:rsidRPr="007C1E1F" w:rsidR="00EF5165">
        <w:t xml:space="preserve"> </w:t>
      </w:r>
      <w:r w:rsidRPr="007C1E1F" w:rsidR="00EF5165">
        <w:rPr>
          <w:u w:val="single"/>
        </w:rPr>
        <w:t>Not applicable</w:t>
      </w:r>
      <w:r w:rsidRPr="007C1E1F" w:rsidR="00EF5165">
        <w:t xml:space="preserve">.  </w:t>
      </w:r>
    </w:p>
    <w:p w:rsidRPr="007C1E1F" w:rsidR="00A868DA" w:rsidP="00A868DA" w:rsidRDefault="00A868DA"/>
    <w:p w:rsidRPr="007C1E1F" w:rsidR="00A868DA" w:rsidP="00A868DA" w:rsidRDefault="00A868DA">
      <w:pPr>
        <w:pStyle w:val="Heading2"/>
        <w:spacing w:before="0" w:after="0"/>
        <w:rPr>
          <w:i w:val="0"/>
          <w:sz w:val="24"/>
          <w:szCs w:val="24"/>
        </w:rPr>
      </w:pPr>
      <w:r w:rsidRPr="007C1E1F">
        <w:rPr>
          <w:i w:val="0"/>
          <w:sz w:val="24"/>
          <w:szCs w:val="24"/>
        </w:rPr>
        <w:t>B.2. Procedures for the Collection of Information</w:t>
      </w:r>
    </w:p>
    <w:p w:rsidRPr="007C1E1F" w:rsidR="00A1073B" w:rsidP="00A1073B" w:rsidRDefault="00A1073B">
      <w:r w:rsidRPr="007C1E1F">
        <w:t>Describe the procedures for the collection of information. Provide details about who will collect the information and how it will be done. For example: who administers the questions? Are interviewers trained? How are respondents chosen? Doe the respondents have advance notice or appointments?</w:t>
      </w:r>
    </w:p>
    <w:p w:rsidRPr="007C1E1F" w:rsidR="00EF5165" w:rsidP="00A1073B" w:rsidRDefault="00EF5165"/>
    <w:p w:rsidRPr="007C1E1F" w:rsidR="002409E5" w:rsidP="002409E5" w:rsidRDefault="002409E5">
      <w:pPr>
        <w:spacing w:before="100" w:beforeAutospacing="1" w:after="100" w:afterAutospacing="1"/>
        <w:ind w:left="720"/>
      </w:pPr>
      <w:r w:rsidRPr="007C1E1F">
        <w:t xml:space="preserve">The project will be monitored using </w:t>
      </w:r>
      <w:r w:rsidRPr="007C1E1F" w:rsidR="00EB166E">
        <w:t>four</w:t>
      </w:r>
      <w:r w:rsidRPr="007C1E1F">
        <w:t xml:space="preserve"> instruments: monthly chart reviews to monitor incorporation of presented material or suggestions (20 charts per month), monthly session satisfaction survey</w:t>
      </w:r>
      <w:r w:rsidRPr="007C1E1F" w:rsidR="00EB166E">
        <w:t>,</w:t>
      </w:r>
      <w:r w:rsidRPr="007C1E1F">
        <w:t xml:space="preserve"> one overall program satisfaction survey</w:t>
      </w:r>
      <w:r w:rsidRPr="007C1E1F" w:rsidR="00EB166E">
        <w:t xml:space="preserve"> and a debriefing conference call at the end of the project</w:t>
      </w:r>
      <w:r w:rsidRPr="007C1E1F">
        <w:t xml:space="preserve">.  Information is collected by an AAP ECHO consultant via </w:t>
      </w:r>
      <w:r w:rsidRPr="007C1E1F" w:rsidR="00EB166E">
        <w:t>secure email</w:t>
      </w:r>
      <w:r w:rsidRPr="007C1E1F">
        <w:t xml:space="preserve">.  All information collection information and procedures are explained to participants prior to the start of the ECHO sessions.  No private information or personally identifiable data is collected.  </w:t>
      </w:r>
    </w:p>
    <w:p w:rsidRPr="007C1E1F" w:rsidR="00A1073B" w:rsidP="00A1073B" w:rsidRDefault="00A1073B"/>
    <w:p w:rsidRPr="007C1E1F" w:rsidR="00A1073B" w:rsidP="00A1073B" w:rsidRDefault="00A1073B">
      <w:pPr>
        <w:rPr>
          <w:b/>
          <w:i/>
        </w:rPr>
      </w:pPr>
      <w:r w:rsidRPr="007C1E1F">
        <w:rPr>
          <w:b/>
          <w:i/>
        </w:rPr>
        <w:t>NOTE: any response advance letters, cards, or other visual aids used with respondents must be included in the submission as attachments.</w:t>
      </w:r>
    </w:p>
    <w:p w:rsidRPr="007C1E1F" w:rsidR="00FD1D09" w:rsidP="00A868DA" w:rsidRDefault="00FD1D09">
      <w:pPr>
        <w:pStyle w:val="Heading2"/>
        <w:spacing w:before="0" w:after="0"/>
        <w:rPr>
          <w:sz w:val="24"/>
          <w:szCs w:val="24"/>
        </w:rPr>
      </w:pPr>
    </w:p>
    <w:p w:rsidRPr="007C1E1F" w:rsidR="00A868DA" w:rsidP="00A868DA" w:rsidRDefault="00A868DA">
      <w:pPr>
        <w:pStyle w:val="Heading2"/>
        <w:spacing w:before="0" w:after="0"/>
        <w:rPr>
          <w:i w:val="0"/>
          <w:sz w:val="24"/>
          <w:szCs w:val="24"/>
        </w:rPr>
      </w:pPr>
      <w:r w:rsidRPr="007C1E1F">
        <w:rPr>
          <w:i w:val="0"/>
          <w:sz w:val="24"/>
          <w:szCs w:val="24"/>
        </w:rPr>
        <w:t>B.3. Methods to Maximize Response Rates and Deal with Nonresponse</w:t>
      </w:r>
    </w:p>
    <w:p w:rsidRPr="007C1E1F" w:rsidR="00A868DA" w:rsidP="00A868DA" w:rsidRDefault="00A1073B">
      <w:r w:rsidRPr="007C1E1F">
        <w:t xml:space="preserve">Describe methods to maximize response rates and to deal with issues of no response. The accuracy and reliability of information collected must be shown to be adequate for intended use. For most data collections, OMB requires that response rates be at least 80%. Provide convincing evidence to support your estimated response rates. Describe follow-up attempts you will use when first attempts </w:t>
      </w:r>
      <w:proofErr w:type="gramStart"/>
      <w:r w:rsidRPr="007C1E1F">
        <w:t>fails</w:t>
      </w:r>
      <w:proofErr w:type="gramEnd"/>
      <w:r w:rsidRPr="007C1E1F">
        <w:t xml:space="preserve"> to reach respondents.</w:t>
      </w:r>
    </w:p>
    <w:p w:rsidRPr="007C1E1F" w:rsidR="00DB689D" w:rsidP="00A868DA" w:rsidRDefault="00DB689D"/>
    <w:p w:rsidRPr="007C1E1F" w:rsidR="00DB689D" w:rsidP="00DB689D" w:rsidRDefault="002409E5">
      <w:pPr>
        <w:ind w:left="720"/>
      </w:pPr>
      <w:r w:rsidRPr="007C1E1F">
        <w:t>ECHO participants are</w:t>
      </w:r>
      <w:r w:rsidRPr="007C1E1F" w:rsidR="00DB689D">
        <w:t xml:space="preserve"> encourage</w:t>
      </w:r>
      <w:r w:rsidRPr="007C1E1F">
        <w:t xml:space="preserve">d to complete all information collection instruments.  </w:t>
      </w:r>
      <w:r w:rsidRPr="007C1E1F" w:rsidR="00D87026">
        <w:t xml:space="preserve">A response rate of 90-100% is expected.  </w:t>
      </w:r>
      <w:r w:rsidRPr="007C1E1F" w:rsidR="00DB689D">
        <w:t xml:space="preserve"> </w:t>
      </w:r>
    </w:p>
    <w:p w:rsidRPr="007C1E1F" w:rsidR="00A1073B" w:rsidP="00A868DA" w:rsidRDefault="00A1073B"/>
    <w:p w:rsidRPr="007C1E1F" w:rsidR="00A868DA" w:rsidP="00A868DA" w:rsidRDefault="00A868DA">
      <w:pPr>
        <w:pStyle w:val="Heading2"/>
        <w:spacing w:before="0" w:after="0"/>
        <w:rPr>
          <w:i w:val="0"/>
          <w:sz w:val="24"/>
          <w:szCs w:val="24"/>
        </w:rPr>
      </w:pPr>
      <w:r w:rsidRPr="007C1E1F">
        <w:rPr>
          <w:i w:val="0"/>
          <w:sz w:val="24"/>
          <w:szCs w:val="24"/>
        </w:rPr>
        <w:t>B.4. Tests of Procedures or Methods to be Undertaken</w:t>
      </w:r>
    </w:p>
    <w:p w:rsidRPr="007C1E1F" w:rsidR="00A868DA" w:rsidP="00A868DA" w:rsidRDefault="00A868DA">
      <w:pPr>
        <w:keepNext/>
        <w:keepLines/>
      </w:pPr>
    </w:p>
    <w:p w:rsidRPr="007C1E1F" w:rsidR="00A868DA" w:rsidP="00A868DA" w:rsidRDefault="00A1073B">
      <w:r w:rsidRPr="007C1E1F">
        <w:t xml:space="preserve">Describe any tests of procedures or methods to be undertaken. Pilot testing is encouraged as an effective means of refining questions to minimize burden and improve utility. Remember – pilot tests must be approved by OMB if they call for answers to identical questions for 10 or more respondents! </w:t>
      </w:r>
    </w:p>
    <w:p w:rsidRPr="007C1E1F" w:rsidR="00DB689D" w:rsidP="00A868DA" w:rsidRDefault="00DB689D"/>
    <w:p w:rsidRPr="007C1E1F" w:rsidR="00DB689D" w:rsidP="00A868DA" w:rsidRDefault="00DB689D">
      <w:pPr>
        <w:rPr>
          <w:sz w:val="22"/>
          <w:szCs w:val="22"/>
        </w:rPr>
      </w:pPr>
    </w:p>
    <w:p w:rsidRPr="007C1E1F" w:rsidR="00A868DA" w:rsidP="00CF00B6" w:rsidRDefault="00DB689D">
      <w:pPr>
        <w:autoSpaceDE w:val="0"/>
        <w:autoSpaceDN w:val="0"/>
        <w:ind w:left="720"/>
      </w:pPr>
      <w:r w:rsidRPr="007C1E1F">
        <w:t xml:space="preserve">A similar project with almost identical instruments was conducted </w:t>
      </w:r>
      <w:r w:rsidRPr="007C1E1F" w:rsidR="00D87026">
        <w:t xml:space="preserve">with seven pediatricians.  Response and enthusiasm for the sessions and program was very positive.  </w:t>
      </w:r>
    </w:p>
    <w:p w:rsidRPr="007C1E1F" w:rsidR="00DB689D" w:rsidP="00DB689D" w:rsidRDefault="00DB689D">
      <w:pPr>
        <w:ind w:left="720"/>
      </w:pPr>
    </w:p>
    <w:p w:rsidRPr="007C1E1F" w:rsidR="00A868DA" w:rsidP="00A868DA" w:rsidRDefault="00A868DA">
      <w:pPr>
        <w:pStyle w:val="Heading2"/>
        <w:spacing w:before="0" w:after="0"/>
        <w:rPr>
          <w:i w:val="0"/>
          <w:sz w:val="24"/>
          <w:szCs w:val="24"/>
        </w:rPr>
      </w:pPr>
      <w:r w:rsidRPr="007C1E1F">
        <w:rPr>
          <w:i w:val="0"/>
          <w:sz w:val="24"/>
          <w:szCs w:val="24"/>
        </w:rPr>
        <w:t>B.5. Individuals Consulted on Statistical Aspects and Individuals Collecting and/or Analyzing Data</w:t>
      </w:r>
    </w:p>
    <w:p w:rsidRPr="007C1E1F" w:rsidR="00AB5694" w:rsidP="00AB5694" w:rsidRDefault="00AB5694"/>
    <w:p w:rsidRPr="007C1E1F" w:rsidR="00A1073B" w:rsidP="00AB5694" w:rsidRDefault="00A1073B">
      <w:r w:rsidRPr="007C1E1F">
        <w:t xml:space="preserve">Provide the name, telephone number, and email addresses of individuals consulted on statistical aspects of the design and the name of the agency unit, contractor(s), grantee(s), or other person(s) who will </w:t>
      </w:r>
      <w:proofErr w:type="gramStart"/>
      <w:r w:rsidRPr="007C1E1F">
        <w:t>actually collect</w:t>
      </w:r>
      <w:proofErr w:type="gramEnd"/>
      <w:r w:rsidRPr="007C1E1F">
        <w:t xml:space="preserve"> and/or analyze the information for the agency.</w:t>
      </w:r>
    </w:p>
    <w:p w:rsidRPr="007C1E1F" w:rsidR="00CF00B6" w:rsidP="00AB5694" w:rsidRDefault="00CF00B6"/>
    <w:p w:rsidRPr="007C1E1F" w:rsidR="00CF00B6" w:rsidP="00CF00B6" w:rsidRDefault="00CF00B6">
      <w:pPr>
        <w:ind w:left="720"/>
        <w:rPr>
          <w:sz w:val="22"/>
          <w:szCs w:val="22"/>
        </w:rPr>
      </w:pPr>
      <w:r w:rsidRPr="007C1E1F">
        <w:t>Rachel Daskalov, MHA</w:t>
      </w:r>
    </w:p>
    <w:p w:rsidRPr="007C1E1F" w:rsidR="00CF00B6" w:rsidP="00CF00B6" w:rsidRDefault="00CF00B6">
      <w:pPr>
        <w:ind w:left="720"/>
      </w:pPr>
      <w:r w:rsidRPr="007C1E1F">
        <w:t>Sr. Manager, Screening and Public Health Prevention Programs</w:t>
      </w:r>
    </w:p>
    <w:p w:rsidRPr="007C1E1F" w:rsidR="00CF00B6" w:rsidP="00CF00B6" w:rsidRDefault="00CF00B6">
      <w:pPr>
        <w:ind w:left="720"/>
      </w:pPr>
      <w:r w:rsidRPr="007C1E1F">
        <w:t xml:space="preserve">American Academy of Pediatrics </w:t>
      </w:r>
    </w:p>
    <w:p w:rsidRPr="002409E5" w:rsidR="00CF00B6" w:rsidP="00CF00B6" w:rsidRDefault="00CF00B6">
      <w:pPr>
        <w:ind w:left="720"/>
      </w:pPr>
      <w:r w:rsidRPr="007C1E1F">
        <w:t>630/626-</w:t>
      </w:r>
      <w:proofErr w:type="gramStart"/>
      <w:r w:rsidRPr="007C1E1F">
        <w:t>6063  |</w:t>
      </w:r>
      <w:proofErr w:type="gramEnd"/>
      <w:r w:rsidRPr="007C1E1F">
        <w:t xml:space="preserve">  </w:t>
      </w:r>
      <w:hyperlink w:history="1" r:id="rId7">
        <w:r w:rsidRPr="007C1E1F">
          <w:rPr>
            <w:rStyle w:val="Hyperlink"/>
            <w:color w:val="auto"/>
          </w:rPr>
          <w:t>rdaskalov@aap.org</w:t>
        </w:r>
      </w:hyperlink>
    </w:p>
    <w:p w:rsidRPr="002409E5" w:rsidR="00CF00B6" w:rsidP="00CF00B6" w:rsidRDefault="00CF00B6">
      <w:pPr>
        <w:ind w:left="720"/>
      </w:pPr>
    </w:p>
    <w:sectPr w:rsidRPr="002409E5" w:rsidR="00CF00B6" w:rsidSect="00023201">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E1F" w:rsidRDefault="007C1E1F" w:rsidP="00A868DA">
      <w:r>
        <w:separator/>
      </w:r>
    </w:p>
  </w:endnote>
  <w:endnote w:type="continuationSeparator" w:id="0">
    <w:p w:rsidR="007C1E1F" w:rsidRDefault="007C1E1F" w:rsidP="00A8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20" w:rsidRDefault="00CB3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E1F" w:rsidRPr="00F008DF" w:rsidRDefault="007C1E1F" w:rsidP="00023201">
    <w:pPr>
      <w:pStyle w:val="Footer"/>
      <w:jc w:val="right"/>
      <w:rPr>
        <w:sz w:val="16"/>
        <w:szCs w:val="16"/>
      </w:rPr>
    </w:pPr>
    <w:r w:rsidRPr="00F008DF">
      <w:rPr>
        <w:sz w:val="16"/>
        <w:szCs w:val="16"/>
      </w:rPr>
      <w:fldChar w:fldCharType="begin"/>
    </w:r>
    <w:r w:rsidRPr="00F008DF">
      <w:rPr>
        <w:sz w:val="16"/>
        <w:szCs w:val="16"/>
      </w:rPr>
      <w:instrText xml:space="preserve"> PAGE   \* MERGEFORMAT </w:instrText>
    </w:r>
    <w:r w:rsidRPr="00F008DF">
      <w:rPr>
        <w:sz w:val="16"/>
        <w:szCs w:val="16"/>
      </w:rPr>
      <w:fldChar w:fldCharType="separate"/>
    </w:r>
    <w:r>
      <w:rPr>
        <w:noProof/>
        <w:sz w:val="16"/>
        <w:szCs w:val="16"/>
      </w:rPr>
      <w:t>3</w:t>
    </w:r>
    <w:r w:rsidRPr="00F008D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20" w:rsidRDefault="00CB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E1F" w:rsidRDefault="007C1E1F" w:rsidP="00A868DA">
      <w:r>
        <w:separator/>
      </w:r>
    </w:p>
  </w:footnote>
  <w:footnote w:type="continuationSeparator" w:id="0">
    <w:p w:rsidR="007C1E1F" w:rsidRDefault="007C1E1F" w:rsidP="00A8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20" w:rsidRDefault="00CB3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20" w:rsidRDefault="00CB3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20" w:rsidRDefault="00CB3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DA"/>
    <w:rsid w:val="00007BF9"/>
    <w:rsid w:val="00010F07"/>
    <w:rsid w:val="00023201"/>
    <w:rsid w:val="000501CD"/>
    <w:rsid w:val="000C4A39"/>
    <w:rsid w:val="002409E5"/>
    <w:rsid w:val="0028789C"/>
    <w:rsid w:val="002C0CAB"/>
    <w:rsid w:val="002F3CB5"/>
    <w:rsid w:val="00326EA5"/>
    <w:rsid w:val="00376180"/>
    <w:rsid w:val="003C3D8E"/>
    <w:rsid w:val="004E63C4"/>
    <w:rsid w:val="00522BAC"/>
    <w:rsid w:val="005D40C6"/>
    <w:rsid w:val="005F268E"/>
    <w:rsid w:val="006641A7"/>
    <w:rsid w:val="007C1E1F"/>
    <w:rsid w:val="00935823"/>
    <w:rsid w:val="00976306"/>
    <w:rsid w:val="009C17A2"/>
    <w:rsid w:val="00A1073B"/>
    <w:rsid w:val="00A868DA"/>
    <w:rsid w:val="00AB5694"/>
    <w:rsid w:val="00AD07A5"/>
    <w:rsid w:val="00B81702"/>
    <w:rsid w:val="00CB3B20"/>
    <w:rsid w:val="00CF00B6"/>
    <w:rsid w:val="00D87026"/>
    <w:rsid w:val="00DB689D"/>
    <w:rsid w:val="00E07222"/>
    <w:rsid w:val="00EB166E"/>
    <w:rsid w:val="00ED0FFA"/>
    <w:rsid w:val="00EF5165"/>
    <w:rsid w:val="00F5403E"/>
    <w:rsid w:val="00F979DD"/>
    <w:rsid w:val="00FD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E9634F-3F94-419F-8F2D-8974FB1F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 w:type="paragraph" w:customStyle="1" w:styleId="TableParagraph">
    <w:name w:val="Table Paragraph"/>
    <w:basedOn w:val="Normal"/>
    <w:uiPriority w:val="1"/>
    <w:qFormat/>
    <w:rsid w:val="002409E5"/>
    <w:pPr>
      <w:widowControl w:val="0"/>
      <w:autoSpaceDE w:val="0"/>
      <w:autoSpaceDN w:val="0"/>
    </w:pPr>
    <w:rPr>
      <w:rFonts w:ascii="Arial" w:eastAsia="Arial" w:hAnsi="Arial" w:cs="Arial"/>
      <w:sz w:val="22"/>
      <w:szCs w:val="22"/>
    </w:rPr>
  </w:style>
  <w:style w:type="paragraph" w:styleId="Header">
    <w:name w:val="header"/>
    <w:basedOn w:val="Normal"/>
    <w:link w:val="HeaderChar"/>
    <w:uiPriority w:val="99"/>
    <w:unhideWhenUsed/>
    <w:rsid w:val="00CB3B20"/>
    <w:pPr>
      <w:tabs>
        <w:tab w:val="center" w:pos="4680"/>
        <w:tab w:val="right" w:pos="9360"/>
      </w:tabs>
    </w:pPr>
  </w:style>
  <w:style w:type="character" w:customStyle="1" w:styleId="HeaderChar">
    <w:name w:val="Header Char"/>
    <w:basedOn w:val="DefaultParagraphFont"/>
    <w:link w:val="Header"/>
    <w:uiPriority w:val="99"/>
    <w:rsid w:val="00CB3B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51223">
      <w:bodyDiv w:val="1"/>
      <w:marLeft w:val="0"/>
      <w:marRight w:val="0"/>
      <w:marTop w:val="0"/>
      <w:marBottom w:val="0"/>
      <w:divBdr>
        <w:top w:val="none" w:sz="0" w:space="0" w:color="auto"/>
        <w:left w:val="none" w:sz="0" w:space="0" w:color="auto"/>
        <w:bottom w:val="none" w:sz="0" w:space="0" w:color="auto"/>
        <w:right w:val="none" w:sz="0" w:space="0" w:color="auto"/>
      </w:divBdr>
    </w:div>
    <w:div w:id="1482962654">
      <w:bodyDiv w:val="1"/>
      <w:marLeft w:val="0"/>
      <w:marRight w:val="0"/>
      <w:marTop w:val="0"/>
      <w:marBottom w:val="0"/>
      <w:divBdr>
        <w:top w:val="none" w:sz="0" w:space="0" w:color="auto"/>
        <w:left w:val="none" w:sz="0" w:space="0" w:color="auto"/>
        <w:bottom w:val="none" w:sz="0" w:space="0" w:color="auto"/>
        <w:right w:val="none" w:sz="0" w:space="0" w:color="auto"/>
      </w:divBdr>
    </w:div>
    <w:div w:id="2005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daskalov@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fvs1</dc:creator>
  <cp:lastModifiedBy>Zirger, Jeffrey (CDC/DDPHSS/OS/OSI)</cp:lastModifiedBy>
  <cp:revision>2</cp:revision>
  <dcterms:created xsi:type="dcterms:W3CDTF">2020-06-18T16:23:00Z</dcterms:created>
  <dcterms:modified xsi:type="dcterms:W3CDTF">2020-06-18T16:23:00Z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wtj5@cdc.gov</vt:lpwstr>
  </property>
  <property fmtid="{D5CDD505-2E9C-101B-9397-08002B2CF9AE}" pid="5" name="MSIP_Label_7b94a7b8-f06c-4dfe-bdcc-9b548fd58c31_SetDate">
    <vt:lpwstr>2020-06-18T16:22:54.2914686Z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9fab2685-c262-4e75-88e8-4f71a92d473e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