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03E9" w:rsidR="006203E9" w:rsidP="006203E9" w:rsidRDefault="006203E9" w14:paraId="2911D6E5" w14:textId="77777777">
      <w:pPr>
        <w:spacing w:after="120"/>
        <w:rPr>
          <w:sz w:val="16"/>
          <w:szCs w:val="16"/>
        </w:rPr>
      </w:pPr>
      <w:r w:rsidRPr="006203E9">
        <w:rPr>
          <w:color w:val="000000"/>
          <w:sz w:val="16"/>
          <w:szCs w:val="16"/>
          <w:shd w:val="clear" w:color="auto" w:fill="FFFFFF"/>
        </w:rPr>
        <w:t xml:space="preserve">Public Burden Statement: </w:t>
      </w:r>
      <w:r w:rsidRPr="006203E9">
        <w:rPr>
          <w:sz w:val="16"/>
          <w:szCs w:val="16"/>
        </w:rPr>
        <w:t>The information collected through the Health Center Patient Survey (HCPS) informs HRSA on how health centers pr</w:t>
      </w:r>
      <w:bookmarkStart w:name="_GoBack" w:id="0"/>
      <w:bookmarkEnd w:id="0"/>
      <w:r w:rsidRPr="006203E9">
        <w:rPr>
          <w:sz w:val="16"/>
          <w:szCs w:val="16"/>
        </w:rPr>
        <w:t xml:space="preserve">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364BF6">
        <w:rPr>
          <w:sz w:val="16"/>
          <w:szCs w:val="16"/>
        </w:rPr>
        <w:t>until XX/XX/XXXX.</w:t>
      </w:r>
      <w:r w:rsidRPr="006203E9">
        <w:rPr>
          <w:sz w:val="16"/>
          <w:szCs w:val="16"/>
        </w:rPr>
        <w:t xml:space="preserve"> This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6203E9">
          <w:rPr>
            <w:rStyle w:val="Hyperlink"/>
            <w:sz w:val="16"/>
            <w:szCs w:val="16"/>
          </w:rPr>
          <w:t>paperwork@hrsa.gov</w:t>
        </w:r>
      </w:hyperlink>
      <w:r w:rsidRPr="006203E9">
        <w:rPr>
          <w:rStyle w:val="Hyperlink"/>
          <w:sz w:val="16"/>
          <w:szCs w:val="16"/>
        </w:rPr>
        <w:t>.</w:t>
      </w:r>
    </w:p>
    <w:p w:rsidR="006203E9" w:rsidP="006203E9" w:rsidRDefault="0076547F" w14:paraId="5FFB3481" w14:textId="51DD0ED7">
      <w:pPr>
        <w:tabs>
          <w:tab w:val="left" w:pos="4230"/>
          <w:tab w:val="left" w:pos="5760"/>
          <w:tab w:val="right" w:pos="10800"/>
        </w:tabs>
        <w:spacing w:before="79"/>
        <w:rPr>
          <w:b/>
        </w:rPr>
      </w:pPr>
      <w:r w:rsidRPr="006203E9">
        <w:rPr>
          <w:b/>
          <w:bCs/>
        </w:rPr>
        <w:t>Patient:</w:t>
      </w:r>
      <w:r w:rsidRPr="006203E9">
        <w:rPr>
          <w:b/>
          <w:bCs/>
          <w:u w:val="single"/>
        </w:rPr>
        <w:tab/>
      </w:r>
      <w:r w:rsidRPr="006203E9">
        <w:tab/>
      </w:r>
      <w:r w:rsidR="006203E9">
        <w:rPr>
          <w:b/>
        </w:rPr>
        <w:t>DATE:</w:t>
      </w:r>
      <w:r w:rsidR="006203E9">
        <w:rPr>
          <w:b/>
          <w:w w:val="99"/>
          <w:u w:val="single"/>
        </w:rPr>
        <w:t xml:space="preserve"> </w:t>
      </w:r>
      <w:r w:rsidR="006203E9">
        <w:rPr>
          <w:b/>
          <w:u w:val="single"/>
        </w:rPr>
        <w:tab/>
      </w:r>
    </w:p>
    <w:p w:rsidRPr="006203E9" w:rsidR="003E3730" w:rsidP="005D0476" w:rsidRDefault="0076547F" w14:paraId="2B6A0032" w14:textId="68604FAA">
      <w:pPr>
        <w:tabs>
          <w:tab w:val="left" w:pos="4230"/>
          <w:tab w:val="left" w:pos="5760"/>
          <w:tab w:val="right" w:pos="10800"/>
        </w:tabs>
        <w:spacing w:before="79" w:after="120"/>
        <w:rPr>
          <w:b/>
          <w:sz w:val="24"/>
        </w:rPr>
      </w:pPr>
      <w:r w:rsidRPr="006203E9">
        <w:rPr>
          <w:b/>
          <w:bCs/>
        </w:rPr>
        <w:t xml:space="preserve">Age: </w:t>
      </w:r>
      <w:r w:rsidR="006203E9">
        <w:rPr>
          <w:b/>
          <w:bCs/>
          <w:u w:val="single"/>
        </w:rPr>
        <w:tab/>
      </w:r>
    </w:p>
    <w:p w:rsidR="003E3730" w:rsidP="006203E9" w:rsidRDefault="0076547F" w14:paraId="0099F51E" w14:textId="67F29C95">
      <w:pPr>
        <w:spacing w:after="120"/>
        <w:jc w:val="center"/>
        <w:rPr>
          <w:b/>
        </w:rPr>
      </w:pPr>
      <w:r>
        <w:rPr>
          <w:b/>
        </w:rPr>
        <w:t>Short Blessed Test (SBT)</w:t>
      </w:r>
      <w:r>
        <w:rPr>
          <w:rStyle w:val="FootnoteReference"/>
          <w:b/>
        </w:rPr>
        <w:footnoteReference w:id="1"/>
      </w:r>
    </w:p>
    <w:p w:rsidR="003E3730" w:rsidP="006203E9" w:rsidRDefault="0076547F" w14:paraId="44882AB3" w14:textId="77777777">
      <w:pPr>
        <w:pStyle w:val="BodyText"/>
        <w:spacing w:after="120"/>
      </w:pPr>
      <w:r>
        <w:t>“Now I would like to ask you some questions to check your memory and concentration. Some of them may be easy and some of them may be hard.”</w:t>
      </w:r>
    </w:p>
    <w:tbl>
      <w:tblPr>
        <w:tblW w:w="5000" w:type="pct"/>
        <w:tblLayout w:type="fixed"/>
        <w:tblCellMar>
          <w:left w:w="0" w:type="dxa"/>
          <w:right w:w="0" w:type="dxa"/>
        </w:tblCellMar>
        <w:tblLook w:val="01E0" w:firstRow="1" w:lastRow="1" w:firstColumn="1" w:lastColumn="1" w:noHBand="0" w:noVBand="0"/>
      </w:tblPr>
      <w:tblGrid>
        <w:gridCol w:w="6704"/>
        <w:gridCol w:w="2048"/>
        <w:gridCol w:w="2048"/>
      </w:tblGrid>
      <w:tr w:rsidR="003E3730" w:rsidTr="0078539A" w14:paraId="1CDE3EBC" w14:textId="77777777">
        <w:trPr>
          <w:trHeight w:val="249"/>
        </w:trPr>
        <w:tc>
          <w:tcPr>
            <w:tcW w:w="6704" w:type="dxa"/>
          </w:tcPr>
          <w:p w:rsidR="003E3730" w:rsidP="006203E9" w:rsidRDefault="0076547F" w14:paraId="09215FC8" w14:textId="77777777">
            <w:pPr>
              <w:pStyle w:val="TableParagraph"/>
              <w:tabs>
                <w:tab w:val="left" w:pos="4048"/>
              </w:tabs>
              <w:spacing w:after="120" w:line="229" w:lineRule="exact"/>
              <w:ind w:left="50"/>
            </w:pPr>
            <w:r>
              <w:t>1.  What year is it</w:t>
            </w:r>
            <w:r>
              <w:rPr>
                <w:spacing w:val="-5"/>
              </w:rPr>
              <w:t xml:space="preserve"> </w:t>
            </w:r>
            <w:r>
              <w:t>now?</w:t>
            </w:r>
            <w:r>
              <w:rPr>
                <w:w w:val="99"/>
                <w:u w:val="single"/>
              </w:rPr>
              <w:t xml:space="preserve"> </w:t>
            </w:r>
            <w:r>
              <w:rPr>
                <w:u w:val="single"/>
              </w:rPr>
              <w:tab/>
            </w:r>
          </w:p>
        </w:tc>
        <w:tc>
          <w:tcPr>
            <w:tcW w:w="2048" w:type="dxa"/>
          </w:tcPr>
          <w:p w:rsidR="003E3730" w:rsidP="0078539A" w:rsidRDefault="0076547F" w14:paraId="60641E92" w14:textId="3013F769">
            <w:pPr>
              <w:pStyle w:val="TableParagraph"/>
              <w:spacing w:after="120" w:line="228" w:lineRule="auto"/>
              <w:jc w:val="center"/>
            </w:pPr>
            <w:r>
              <w:t>Correct</w:t>
            </w:r>
            <w:r w:rsidR="006203E9">
              <w:br/>
              <w:t>(0)</w:t>
            </w:r>
          </w:p>
        </w:tc>
        <w:tc>
          <w:tcPr>
            <w:tcW w:w="2048" w:type="dxa"/>
          </w:tcPr>
          <w:p w:rsidR="003E3730" w:rsidP="0078539A" w:rsidRDefault="0076547F" w14:paraId="7BF5B99A" w14:textId="1C1E4DC3">
            <w:pPr>
              <w:pStyle w:val="TableParagraph"/>
              <w:spacing w:after="120" w:line="228" w:lineRule="auto"/>
              <w:jc w:val="center"/>
            </w:pPr>
            <w:r>
              <w:t>Incorrect</w:t>
            </w:r>
            <w:r w:rsidR="006203E9">
              <w:br/>
              <w:t>(1)</w:t>
            </w:r>
          </w:p>
        </w:tc>
      </w:tr>
      <w:tr w:rsidR="003E3730" w:rsidTr="0078539A" w14:paraId="02ED09A6" w14:textId="77777777">
        <w:tc>
          <w:tcPr>
            <w:tcW w:w="6704" w:type="dxa"/>
          </w:tcPr>
          <w:p w:rsidR="003E3730" w:rsidP="005D0476" w:rsidRDefault="0076547F" w14:paraId="632B4130" w14:textId="77777777">
            <w:pPr>
              <w:pStyle w:val="TableParagraph"/>
              <w:tabs>
                <w:tab w:val="left" w:pos="4109"/>
              </w:tabs>
              <w:spacing w:before="120" w:after="120"/>
              <w:ind w:left="50"/>
            </w:pPr>
            <w:r>
              <w:t>2.  What month is it</w:t>
            </w:r>
            <w:r>
              <w:rPr>
                <w:spacing w:val="-7"/>
              </w:rPr>
              <w:t xml:space="preserve"> </w:t>
            </w:r>
            <w:r>
              <w:t>now?</w:t>
            </w:r>
            <w:r>
              <w:rPr>
                <w:w w:val="99"/>
                <w:u w:val="single"/>
              </w:rPr>
              <w:t xml:space="preserve"> </w:t>
            </w:r>
            <w:r>
              <w:rPr>
                <w:u w:val="single"/>
              </w:rPr>
              <w:tab/>
            </w:r>
          </w:p>
          <w:p w:rsidR="003E3730" w:rsidRDefault="0076547F" w14:paraId="383C0336" w14:textId="77777777">
            <w:pPr>
              <w:pStyle w:val="TableParagraph"/>
              <w:ind w:left="50"/>
            </w:pPr>
            <w:r>
              <w:t>Please repeat this name and address after me:</w:t>
            </w:r>
          </w:p>
        </w:tc>
        <w:tc>
          <w:tcPr>
            <w:tcW w:w="2048" w:type="dxa"/>
          </w:tcPr>
          <w:p w:rsidR="003E3730" w:rsidP="0078539A" w:rsidRDefault="0076547F" w14:paraId="71540F6C" w14:textId="783CCD2C">
            <w:pPr>
              <w:pStyle w:val="TableParagraph"/>
              <w:spacing w:before="120" w:line="228" w:lineRule="auto"/>
              <w:jc w:val="center"/>
            </w:pPr>
            <w:r>
              <w:t xml:space="preserve">Correct </w:t>
            </w:r>
            <w:r w:rsidR="0078539A">
              <w:br/>
            </w:r>
            <w:r>
              <w:t>(0)</w:t>
            </w:r>
          </w:p>
        </w:tc>
        <w:tc>
          <w:tcPr>
            <w:tcW w:w="2048" w:type="dxa"/>
          </w:tcPr>
          <w:p w:rsidR="003E3730" w:rsidP="0078539A" w:rsidRDefault="0076547F" w14:paraId="40E09626" w14:textId="4F98171B">
            <w:pPr>
              <w:pStyle w:val="TableParagraph"/>
              <w:spacing w:before="120" w:line="228" w:lineRule="auto"/>
              <w:jc w:val="center"/>
            </w:pPr>
            <w:r>
              <w:t xml:space="preserve">Incorrect </w:t>
            </w:r>
            <w:r w:rsidR="0078539A">
              <w:br/>
            </w:r>
            <w:r>
              <w:t>(1)</w:t>
            </w:r>
          </w:p>
        </w:tc>
      </w:tr>
      <w:tr w:rsidR="0078539A" w:rsidTr="0078539A" w14:paraId="175ED607" w14:textId="77777777">
        <w:tc>
          <w:tcPr>
            <w:tcW w:w="6704" w:type="dxa"/>
          </w:tcPr>
          <w:p w:rsidR="0078539A" w:rsidP="0078539A" w:rsidRDefault="0078539A" w14:paraId="0EE34757" w14:textId="77777777">
            <w:pPr>
              <w:pStyle w:val="TableParagraph"/>
              <w:tabs>
                <w:tab w:val="left" w:pos="4109"/>
              </w:tabs>
              <w:ind w:left="50"/>
            </w:pPr>
          </w:p>
        </w:tc>
        <w:tc>
          <w:tcPr>
            <w:tcW w:w="2048" w:type="dxa"/>
          </w:tcPr>
          <w:p w:rsidR="0078539A" w:rsidP="0078539A" w:rsidRDefault="0078539A" w14:paraId="40349605" w14:textId="77777777">
            <w:pPr>
              <w:pStyle w:val="TableParagraph"/>
              <w:spacing w:line="228" w:lineRule="auto"/>
              <w:jc w:val="center"/>
            </w:pPr>
          </w:p>
        </w:tc>
        <w:tc>
          <w:tcPr>
            <w:tcW w:w="2048" w:type="dxa"/>
          </w:tcPr>
          <w:p w:rsidR="0078539A" w:rsidP="0078539A" w:rsidRDefault="0078539A" w14:paraId="3C6C073F" w14:textId="77777777">
            <w:pPr>
              <w:pStyle w:val="TableParagraph"/>
              <w:spacing w:line="228" w:lineRule="auto"/>
              <w:jc w:val="center"/>
            </w:pPr>
          </w:p>
        </w:tc>
      </w:tr>
      <w:tr w:rsidR="0078539A" w:rsidTr="0078539A" w14:paraId="5BF08F19" w14:textId="77777777">
        <w:tc>
          <w:tcPr>
            <w:tcW w:w="6704" w:type="dxa"/>
          </w:tcPr>
          <w:p w:rsidRPr="0078539A" w:rsidR="0078539A" w:rsidP="0078539A" w:rsidRDefault="0078539A" w14:paraId="7B81FF06" w14:textId="3A6E6A6F">
            <w:pPr>
              <w:pStyle w:val="TableParagraph"/>
              <w:tabs>
                <w:tab w:val="left" w:pos="6704"/>
              </w:tabs>
              <w:ind w:left="720"/>
              <w:rPr>
                <w:rFonts w:ascii="Times New Roman"/>
                <w:sz w:val="20"/>
              </w:rPr>
            </w:pPr>
            <w:r>
              <w:t>John Brown, 42 Market Street, Chicago</w:t>
            </w:r>
          </w:p>
        </w:tc>
        <w:tc>
          <w:tcPr>
            <w:tcW w:w="2048" w:type="dxa"/>
          </w:tcPr>
          <w:p w:rsidR="0078539A" w:rsidP="0078539A" w:rsidRDefault="0078539A" w14:paraId="452175D3" w14:textId="77777777">
            <w:pPr>
              <w:pStyle w:val="TableParagraph"/>
              <w:spacing w:line="228" w:lineRule="auto"/>
              <w:jc w:val="center"/>
            </w:pPr>
          </w:p>
        </w:tc>
        <w:tc>
          <w:tcPr>
            <w:tcW w:w="2048" w:type="dxa"/>
          </w:tcPr>
          <w:p w:rsidR="0078539A" w:rsidP="0078539A" w:rsidRDefault="0078539A" w14:paraId="2FB2082E" w14:textId="77777777">
            <w:pPr>
              <w:pStyle w:val="TableParagraph"/>
              <w:spacing w:line="228" w:lineRule="auto"/>
              <w:jc w:val="center"/>
            </w:pPr>
          </w:p>
        </w:tc>
      </w:tr>
      <w:tr w:rsidR="0078539A" w:rsidTr="0078539A" w14:paraId="19F5C0D3" w14:textId="77777777">
        <w:tc>
          <w:tcPr>
            <w:tcW w:w="6704" w:type="dxa"/>
          </w:tcPr>
          <w:p w:rsidR="0078539A" w:rsidP="0078539A" w:rsidRDefault="0078539A" w14:paraId="3847B051" w14:textId="74587927">
            <w:pPr>
              <w:pStyle w:val="TableParagraph"/>
              <w:tabs>
                <w:tab w:val="left" w:pos="6704"/>
              </w:tabs>
              <w:ind w:left="720"/>
            </w:pPr>
            <w:r>
              <w:t>John Brown, 42 Market Street, Chicago</w:t>
            </w:r>
          </w:p>
        </w:tc>
        <w:tc>
          <w:tcPr>
            <w:tcW w:w="2048" w:type="dxa"/>
          </w:tcPr>
          <w:p w:rsidR="0078539A" w:rsidP="0078539A" w:rsidRDefault="0078539A" w14:paraId="3143E3FA" w14:textId="77777777">
            <w:pPr>
              <w:pStyle w:val="TableParagraph"/>
              <w:spacing w:line="228" w:lineRule="auto"/>
              <w:jc w:val="center"/>
            </w:pPr>
          </w:p>
        </w:tc>
        <w:tc>
          <w:tcPr>
            <w:tcW w:w="2048" w:type="dxa"/>
          </w:tcPr>
          <w:p w:rsidR="0078539A" w:rsidP="0078539A" w:rsidRDefault="0078539A" w14:paraId="148DAB6A" w14:textId="77777777">
            <w:pPr>
              <w:pStyle w:val="TableParagraph"/>
              <w:spacing w:line="228" w:lineRule="auto"/>
              <w:jc w:val="center"/>
            </w:pPr>
          </w:p>
        </w:tc>
      </w:tr>
      <w:tr w:rsidR="0078539A" w:rsidTr="0078539A" w14:paraId="7B9E9AEB" w14:textId="77777777">
        <w:tc>
          <w:tcPr>
            <w:tcW w:w="6704" w:type="dxa"/>
          </w:tcPr>
          <w:p w:rsidR="0078539A" w:rsidP="0078539A" w:rsidRDefault="0078539A" w14:paraId="028360BD" w14:textId="21C4BE1E">
            <w:pPr>
              <w:pStyle w:val="TableParagraph"/>
              <w:tabs>
                <w:tab w:val="left" w:pos="6704"/>
              </w:tabs>
              <w:ind w:left="720"/>
            </w:pPr>
            <w:r>
              <w:t>John Brown, 42 Market Street, Chicago</w:t>
            </w:r>
          </w:p>
        </w:tc>
        <w:tc>
          <w:tcPr>
            <w:tcW w:w="2048" w:type="dxa"/>
          </w:tcPr>
          <w:p w:rsidR="0078539A" w:rsidP="0078539A" w:rsidRDefault="0078539A" w14:paraId="0522DD86" w14:textId="77777777">
            <w:pPr>
              <w:pStyle w:val="TableParagraph"/>
              <w:spacing w:line="228" w:lineRule="auto"/>
              <w:jc w:val="center"/>
            </w:pPr>
          </w:p>
        </w:tc>
        <w:tc>
          <w:tcPr>
            <w:tcW w:w="2048" w:type="dxa"/>
          </w:tcPr>
          <w:p w:rsidR="0078539A" w:rsidP="0078539A" w:rsidRDefault="0078539A" w14:paraId="25990D43" w14:textId="77777777">
            <w:pPr>
              <w:pStyle w:val="TableParagraph"/>
              <w:spacing w:line="228" w:lineRule="auto"/>
              <w:jc w:val="center"/>
            </w:pPr>
          </w:p>
        </w:tc>
      </w:tr>
    </w:tbl>
    <w:p w:rsidR="003E3730" w:rsidP="005D0476" w:rsidRDefault="0076547F" w14:paraId="1F9AB6E3" w14:textId="57D31CC9">
      <w:pPr>
        <w:pStyle w:val="BodyText"/>
        <w:tabs>
          <w:tab w:val="left" w:pos="3691"/>
        </w:tabs>
        <w:spacing w:before="120" w:after="120"/>
        <w:ind w:left="720"/>
      </w:pPr>
      <w:r>
        <w:t xml:space="preserve">(underline words repeated correctly in each trial) </w:t>
      </w:r>
      <w:r w:rsidR="005D0476">
        <w:br/>
      </w:r>
      <w:r>
        <w:t>Trials</w:t>
      </w:r>
      <w:r>
        <w:rPr>
          <w:spacing w:val="-2"/>
        </w:rPr>
        <w:t xml:space="preserve"> </w:t>
      </w:r>
      <w:r>
        <w:t>to</w:t>
      </w:r>
      <w:r>
        <w:rPr>
          <w:spacing w:val="-1"/>
        </w:rPr>
        <w:t xml:space="preserve"> </w:t>
      </w:r>
      <w:r>
        <w:t>learning</w:t>
      </w:r>
      <w:r>
        <w:rPr>
          <w:u w:val="single"/>
        </w:rPr>
        <w:t xml:space="preserve"> </w:t>
      </w:r>
      <w:r>
        <w:rPr>
          <w:u w:val="single"/>
        </w:rPr>
        <w:tab/>
      </w:r>
      <w:r>
        <w:t>(can’t do in 3 trials =</w:t>
      </w:r>
      <w:r>
        <w:rPr>
          <w:spacing w:val="-4"/>
        </w:rPr>
        <w:t xml:space="preserve"> </w:t>
      </w:r>
      <w:r>
        <w:rPr>
          <w:spacing w:val="-6"/>
        </w:rPr>
        <w:t>C)</w:t>
      </w:r>
    </w:p>
    <w:p w:rsidR="003E3730" w:rsidP="005D0476" w:rsidRDefault="0076547F" w14:paraId="3F8BB4CE" w14:textId="77777777">
      <w:pPr>
        <w:pStyle w:val="BodyText"/>
        <w:spacing w:after="120"/>
        <w:ind w:left="735"/>
      </w:pPr>
      <w:r>
        <w:t>Good, now remember that name and address for a few minutes.</w:t>
      </w:r>
    </w:p>
    <w:p w:rsidR="003E3730" w:rsidP="00E40C85" w:rsidRDefault="0076547F" w14:paraId="4D291C4B" w14:textId="77777777">
      <w:pPr>
        <w:pStyle w:val="ListParagraph"/>
        <w:numPr>
          <w:ilvl w:val="0"/>
          <w:numId w:val="3"/>
        </w:numPr>
        <w:ind w:left="360" w:hanging="360"/>
        <w:jc w:val="left"/>
      </w:pPr>
      <w:r>
        <w:t>Without looking at your watch or clock, tell me about what time it</w:t>
      </w:r>
      <w:r>
        <w:rPr>
          <w:spacing w:val="-3"/>
        </w:rPr>
        <w:t xml:space="preserve"> </w:t>
      </w:r>
      <w:r>
        <w:t>is.</w:t>
      </w:r>
    </w:p>
    <w:p w:rsidR="003E3730" w:rsidP="0078539A" w:rsidRDefault="0076547F" w14:paraId="3D2F49AE" w14:textId="70454B02">
      <w:pPr>
        <w:pStyle w:val="BodyText"/>
        <w:tabs>
          <w:tab w:val="center" w:pos="7740"/>
          <w:tab w:val="center" w:pos="9720"/>
        </w:tabs>
        <w:spacing w:before="120"/>
        <w:ind w:left="720"/>
      </w:pPr>
      <w:r>
        <w:t>(If response is vague, prompt for</w:t>
      </w:r>
      <w:r>
        <w:rPr>
          <w:spacing w:val="-8"/>
        </w:rPr>
        <w:t xml:space="preserve"> </w:t>
      </w:r>
      <w:r>
        <w:t>specific</w:t>
      </w:r>
      <w:r>
        <w:rPr>
          <w:spacing w:val="-1"/>
        </w:rPr>
        <w:t xml:space="preserve"> </w:t>
      </w:r>
      <w:r>
        <w:t>response)</w:t>
      </w:r>
      <w:r>
        <w:tab/>
        <w:t>Correct</w:t>
      </w:r>
      <w:r>
        <w:tab/>
        <w:t>Incorrect</w:t>
      </w:r>
      <w:r w:rsidR="0078539A">
        <w:br/>
      </w:r>
      <w:r w:rsidR="0078539A">
        <w:tab/>
        <w:t>(0)</w:t>
      </w:r>
      <w:r w:rsidR="0078539A">
        <w:tab/>
        <w:t>(1)</w:t>
      </w:r>
    </w:p>
    <w:p w:rsidR="003E3730" w:rsidP="0078539A" w:rsidRDefault="0076547F" w14:paraId="2815DD87" w14:textId="2D5B8A22">
      <w:pPr>
        <w:pStyle w:val="BodyText"/>
        <w:tabs>
          <w:tab w:val="left" w:pos="3459"/>
          <w:tab w:val="left" w:pos="3950"/>
        </w:tabs>
        <w:ind w:left="720"/>
      </w:pPr>
      <w:r>
        <w:t>(within</w:t>
      </w:r>
      <w:r>
        <w:rPr>
          <w:spacing w:val="-2"/>
        </w:rPr>
        <w:t xml:space="preserve"> </w:t>
      </w:r>
      <w:r>
        <w:t>1</w:t>
      </w:r>
      <w:r>
        <w:rPr>
          <w:spacing w:val="-2"/>
        </w:rPr>
        <w:t xml:space="preserve"> </w:t>
      </w:r>
      <w:r>
        <w:t xml:space="preserve">hour) </w:t>
      </w:r>
      <w:r>
        <w:rPr>
          <w:w w:val="99"/>
          <w:u w:val="single"/>
        </w:rPr>
        <w:t xml:space="preserve"> </w:t>
      </w:r>
      <w:r>
        <w:rPr>
          <w:u w:val="single"/>
        </w:rPr>
        <w:tab/>
      </w:r>
      <w:r>
        <w:t xml:space="preserve"> </w:t>
      </w:r>
      <w:r w:rsidR="0078539A">
        <w:br/>
      </w:r>
      <w:r>
        <w:t>Actual</w:t>
      </w:r>
      <w:r>
        <w:rPr>
          <w:spacing w:val="-3"/>
        </w:rPr>
        <w:t xml:space="preserve"> </w:t>
      </w:r>
      <w:r>
        <w:t xml:space="preserve">time: </w:t>
      </w:r>
      <w:r>
        <w:rPr>
          <w:w w:val="99"/>
          <w:u w:val="single"/>
        </w:rPr>
        <w:t xml:space="preserve"> </w:t>
      </w:r>
      <w:r>
        <w:rPr>
          <w:u w:val="single"/>
        </w:rPr>
        <w:tab/>
      </w:r>
      <w:r>
        <w:rPr>
          <w:u w:val="single"/>
        </w:rPr>
        <w:tab/>
      </w:r>
    </w:p>
    <w:p w:rsidR="003E3730" w:rsidP="00470FBD" w:rsidRDefault="0076547F" w14:paraId="3D8282FD" w14:textId="5C24CF94">
      <w:pPr>
        <w:pStyle w:val="ListParagraph"/>
        <w:numPr>
          <w:ilvl w:val="0"/>
          <w:numId w:val="3"/>
        </w:numPr>
        <w:tabs>
          <w:tab w:val="left" w:pos="7290"/>
          <w:tab w:val="left" w:pos="7740"/>
          <w:tab w:val="left" w:pos="8190"/>
          <w:tab w:val="left" w:pos="8640"/>
        </w:tabs>
        <w:spacing w:before="120" w:after="120"/>
        <w:ind w:left="360" w:hanging="360"/>
        <w:jc w:val="left"/>
      </w:pPr>
      <w:r>
        <w:t>Count aloud backwards from 20</w:t>
      </w:r>
      <w:r>
        <w:rPr>
          <w:spacing w:val="-5"/>
        </w:rPr>
        <w:t xml:space="preserve"> </w:t>
      </w:r>
      <w:r>
        <w:t>to</w:t>
      </w:r>
      <w:r>
        <w:rPr>
          <w:spacing w:val="-1"/>
        </w:rPr>
        <w:t xml:space="preserve"> </w:t>
      </w:r>
      <w:r>
        <w:t>1</w:t>
      </w:r>
      <w:r>
        <w:tab/>
        <w:t>0</w:t>
      </w:r>
      <w:r>
        <w:tab/>
        <w:t>1</w:t>
      </w:r>
      <w:r>
        <w:tab/>
        <w:t>2</w:t>
      </w:r>
      <w:r w:rsidR="0078539A">
        <w:tab/>
      </w:r>
      <w:r>
        <w:rPr>
          <w:spacing w:val="-4"/>
        </w:rPr>
        <w:t xml:space="preserve">Errors </w:t>
      </w:r>
      <w:r w:rsidR="0078539A">
        <w:rPr>
          <w:spacing w:val="-4"/>
        </w:rPr>
        <w:br/>
      </w:r>
      <w:r>
        <w:t>(Mark correctly sequenced</w:t>
      </w:r>
      <w:r>
        <w:rPr>
          <w:spacing w:val="-1"/>
        </w:rPr>
        <w:t xml:space="preserve"> </w:t>
      </w:r>
      <w:r>
        <w:t>numerals)</w:t>
      </w:r>
      <w:r w:rsidR="0078539A">
        <w:br/>
        <w:t>If subject starts counting forward or forgets the task, repeat instructions and score one error</w:t>
      </w:r>
    </w:p>
    <w:p w:rsidR="003E3730" w:rsidP="00E40C85" w:rsidRDefault="0076547F" w14:paraId="52E7E971" w14:textId="0737CEE7">
      <w:pPr>
        <w:pStyle w:val="BodyText"/>
        <w:tabs>
          <w:tab w:val="left" w:pos="900"/>
          <w:tab w:val="left" w:pos="1440"/>
          <w:tab w:val="left" w:pos="1980"/>
          <w:tab w:val="left" w:pos="2520"/>
          <w:tab w:val="left" w:pos="3060"/>
          <w:tab w:val="left" w:pos="3600"/>
          <w:tab w:val="left" w:pos="4140"/>
          <w:tab w:val="left" w:pos="4680"/>
          <w:tab w:val="left" w:pos="5220"/>
        </w:tabs>
        <w:spacing w:line="288" w:lineRule="auto"/>
        <w:ind w:left="360"/>
      </w:pPr>
      <w:r>
        <w:t>20</w:t>
      </w:r>
      <w:r w:rsidR="00E40C85">
        <w:tab/>
      </w:r>
      <w:r>
        <w:t>19</w:t>
      </w:r>
      <w:r w:rsidR="00E40C85">
        <w:tab/>
      </w:r>
      <w:r>
        <w:t>18</w:t>
      </w:r>
      <w:r w:rsidR="00E40C85">
        <w:tab/>
      </w:r>
      <w:r>
        <w:t>17</w:t>
      </w:r>
      <w:r w:rsidR="00E40C85">
        <w:tab/>
      </w:r>
      <w:r>
        <w:t xml:space="preserve">16 </w:t>
      </w:r>
      <w:r w:rsidR="00E40C85">
        <w:tab/>
      </w:r>
      <w:r>
        <w:t xml:space="preserve">15 </w:t>
      </w:r>
      <w:r w:rsidR="00E40C85">
        <w:tab/>
      </w:r>
      <w:r>
        <w:t xml:space="preserve">14 </w:t>
      </w:r>
      <w:r w:rsidR="00E40C85">
        <w:tab/>
      </w:r>
      <w:r>
        <w:t xml:space="preserve">13 </w:t>
      </w:r>
      <w:r w:rsidR="00E40C85">
        <w:tab/>
      </w:r>
      <w:r>
        <w:t>12</w:t>
      </w:r>
      <w:r>
        <w:rPr>
          <w:spacing w:val="57"/>
        </w:rPr>
        <w:t xml:space="preserve"> </w:t>
      </w:r>
      <w:r w:rsidR="00E40C85">
        <w:rPr>
          <w:spacing w:val="57"/>
        </w:rPr>
        <w:tab/>
      </w:r>
      <w:r>
        <w:t>11</w:t>
      </w:r>
    </w:p>
    <w:p w:rsidR="003E3730" w:rsidP="00E40C85" w:rsidRDefault="0076547F" w14:paraId="25F38379" w14:textId="77777777">
      <w:pPr>
        <w:pStyle w:val="BodyText"/>
        <w:tabs>
          <w:tab w:val="left" w:pos="900"/>
          <w:tab w:val="left" w:pos="1440"/>
          <w:tab w:val="left" w:pos="1980"/>
          <w:tab w:val="left" w:pos="2520"/>
          <w:tab w:val="left" w:pos="3060"/>
          <w:tab w:val="left" w:pos="3600"/>
          <w:tab w:val="left" w:pos="4140"/>
          <w:tab w:val="left" w:pos="4680"/>
          <w:tab w:val="left" w:pos="5220"/>
        </w:tabs>
        <w:spacing w:line="288" w:lineRule="auto"/>
        <w:ind w:left="360"/>
      </w:pPr>
      <w:r>
        <w:t>10</w:t>
      </w:r>
      <w:r>
        <w:tab/>
        <w:t>9</w:t>
      </w:r>
      <w:r>
        <w:tab/>
        <w:t>8</w:t>
      </w:r>
      <w:r>
        <w:tab/>
        <w:t>7</w:t>
      </w:r>
      <w:r>
        <w:tab/>
        <w:t>6</w:t>
      </w:r>
      <w:r>
        <w:tab/>
        <w:t>5</w:t>
      </w:r>
      <w:r>
        <w:tab/>
        <w:t>4</w:t>
      </w:r>
      <w:r>
        <w:tab/>
        <w:t>3</w:t>
      </w:r>
      <w:r>
        <w:tab/>
        <w:t>2</w:t>
      </w:r>
      <w:r>
        <w:tab/>
        <w:t>1</w:t>
      </w:r>
    </w:p>
    <w:p w:rsidR="003E3730" w:rsidP="00E40C85" w:rsidRDefault="0076547F" w14:paraId="10BA0C1D" w14:textId="56257017">
      <w:pPr>
        <w:pStyle w:val="ListParagraph"/>
        <w:numPr>
          <w:ilvl w:val="0"/>
          <w:numId w:val="3"/>
        </w:numPr>
        <w:tabs>
          <w:tab w:val="left" w:pos="7020"/>
          <w:tab w:val="left" w:pos="7560"/>
          <w:tab w:val="left" w:pos="8100"/>
          <w:tab w:val="left" w:pos="8640"/>
        </w:tabs>
        <w:spacing w:before="120" w:after="120"/>
        <w:ind w:left="360" w:hanging="360"/>
        <w:jc w:val="left"/>
      </w:pPr>
      <w:r>
        <w:t>Say the months of the year in reverse</w:t>
      </w:r>
      <w:r w:rsidRPr="00E40C85">
        <w:rPr>
          <w:spacing w:val="-1"/>
        </w:rPr>
        <w:t xml:space="preserve"> </w:t>
      </w:r>
      <w:r>
        <w:t>order.</w:t>
      </w:r>
      <w:r w:rsidR="00E40C85">
        <w:br/>
      </w:r>
      <w:r>
        <w:t xml:space="preserve">If the tester needs to prompt with the last name of the month of the year, one error should be scored </w:t>
      </w:r>
      <w:r w:rsidR="00E40C85">
        <w:br/>
      </w:r>
      <w:r>
        <w:t>(Mark correctly sequenced months)</w:t>
      </w:r>
    </w:p>
    <w:p w:rsidR="003E3730" w:rsidP="00470FBD" w:rsidRDefault="0076547F" w14:paraId="68AE2FFE" w14:textId="196DEE2E">
      <w:pPr>
        <w:pStyle w:val="BodyText"/>
        <w:tabs>
          <w:tab w:val="left" w:pos="900"/>
          <w:tab w:val="left" w:pos="1440"/>
          <w:tab w:val="left" w:pos="1980"/>
          <w:tab w:val="left" w:pos="2520"/>
          <w:tab w:val="left" w:pos="3060"/>
          <w:tab w:val="left" w:pos="3600"/>
          <w:tab w:val="left" w:pos="4140"/>
          <w:tab w:val="left" w:pos="4680"/>
          <w:tab w:val="left" w:pos="5220"/>
          <w:tab w:val="left" w:pos="5760"/>
          <w:tab w:val="left" w:pos="6300"/>
          <w:tab w:val="left" w:pos="7290"/>
          <w:tab w:val="left" w:pos="7740"/>
          <w:tab w:val="left" w:pos="8190"/>
          <w:tab w:val="left" w:pos="8640"/>
        </w:tabs>
        <w:spacing w:line="288" w:lineRule="auto"/>
        <w:ind w:left="360"/>
      </w:pPr>
      <w:r>
        <w:t>D</w:t>
      </w:r>
      <w:r w:rsidR="00E40C85">
        <w:tab/>
      </w:r>
      <w:r>
        <w:t>N</w:t>
      </w:r>
      <w:r w:rsidR="00E40C85">
        <w:tab/>
      </w:r>
      <w:r>
        <w:t>O</w:t>
      </w:r>
      <w:r w:rsidR="00E40C85">
        <w:tab/>
      </w:r>
      <w:r>
        <w:t>S</w:t>
      </w:r>
      <w:r w:rsidR="00E40C85">
        <w:tab/>
      </w:r>
      <w:r>
        <w:t>A</w:t>
      </w:r>
      <w:r w:rsidR="00E40C85">
        <w:tab/>
      </w:r>
      <w:r>
        <w:t>JL</w:t>
      </w:r>
      <w:r w:rsidR="00E40C85">
        <w:tab/>
      </w:r>
      <w:r>
        <w:t>JN</w:t>
      </w:r>
      <w:r w:rsidR="00E40C85">
        <w:tab/>
      </w:r>
      <w:r>
        <w:t>MY</w:t>
      </w:r>
      <w:r w:rsidR="00E40C85">
        <w:tab/>
      </w:r>
      <w:r>
        <w:t>AP</w:t>
      </w:r>
      <w:r w:rsidR="00E40C85">
        <w:tab/>
      </w:r>
      <w:r>
        <w:t>MR</w:t>
      </w:r>
      <w:r w:rsidR="00E40C85">
        <w:rPr>
          <w:spacing w:val="58"/>
        </w:rPr>
        <w:tab/>
      </w:r>
      <w:r>
        <w:t>F</w:t>
      </w:r>
      <w:r w:rsidR="00E40C85">
        <w:rPr>
          <w:spacing w:val="61"/>
        </w:rPr>
        <w:tab/>
      </w:r>
      <w:r>
        <w:t>J</w:t>
      </w:r>
      <w:r>
        <w:tab/>
        <w:t>0</w:t>
      </w:r>
      <w:r w:rsidR="00E40C85">
        <w:tab/>
      </w:r>
      <w:r>
        <w:t>1</w:t>
      </w:r>
      <w:r w:rsidR="00E40C85">
        <w:tab/>
      </w:r>
      <w:r>
        <w:t>2</w:t>
      </w:r>
      <w:r w:rsidR="00E40C85">
        <w:rPr>
          <w:spacing w:val="60"/>
        </w:rPr>
        <w:tab/>
      </w:r>
      <w:r>
        <w:t>Errors</w:t>
      </w:r>
    </w:p>
    <w:p w:rsidR="003E3730" w:rsidP="00E40C85" w:rsidRDefault="0076547F" w14:paraId="7E4C65FE" w14:textId="7F2380E9">
      <w:pPr>
        <w:pStyle w:val="ListParagraph"/>
        <w:numPr>
          <w:ilvl w:val="0"/>
          <w:numId w:val="3"/>
        </w:numPr>
        <w:tabs>
          <w:tab w:val="left" w:pos="5760"/>
        </w:tabs>
        <w:spacing w:before="120" w:after="120"/>
        <w:ind w:left="360" w:hanging="360"/>
        <w:jc w:val="left"/>
      </w:pPr>
      <w:r>
        <w:t>Repeat the name and address I asked you to</w:t>
      </w:r>
      <w:r>
        <w:rPr>
          <w:spacing w:val="-11"/>
        </w:rPr>
        <w:t xml:space="preserve"> </w:t>
      </w:r>
      <w:r>
        <w:t xml:space="preserve">remember. </w:t>
      </w:r>
      <w:r w:rsidR="00E40C85">
        <w:br/>
      </w:r>
      <w:r>
        <w:t>(The thoroughfare term (Street) is not</w:t>
      </w:r>
      <w:r>
        <w:rPr>
          <w:spacing w:val="-3"/>
        </w:rPr>
        <w:t xml:space="preserve"> </w:t>
      </w:r>
      <w:r>
        <w:t>required)</w:t>
      </w:r>
    </w:p>
    <w:p w:rsidR="003E3730" w:rsidP="00470FBD" w:rsidRDefault="0076547F" w14:paraId="53F1CAFE" w14:textId="64B9E4BE">
      <w:pPr>
        <w:pStyle w:val="BodyText"/>
        <w:tabs>
          <w:tab w:val="left" w:pos="900"/>
          <w:tab w:val="left" w:pos="1440"/>
          <w:tab w:val="left" w:pos="2070"/>
          <w:tab w:val="left" w:pos="2520"/>
          <w:tab w:val="left" w:pos="3060"/>
          <w:tab w:val="left" w:pos="3600"/>
          <w:tab w:val="left" w:pos="4140"/>
          <w:tab w:val="left" w:pos="4590"/>
          <w:tab w:val="left" w:pos="5220"/>
          <w:tab w:val="left" w:pos="6480"/>
          <w:tab w:val="left" w:pos="6930"/>
          <w:tab w:val="left" w:pos="7380"/>
          <w:tab w:val="left" w:pos="7830"/>
          <w:tab w:val="left" w:pos="8280"/>
          <w:tab w:val="left" w:pos="8730"/>
          <w:tab w:val="left" w:pos="9090"/>
        </w:tabs>
        <w:spacing w:line="288" w:lineRule="auto"/>
        <w:ind w:left="360"/>
      </w:pPr>
      <w:r>
        <w:t>(John</w:t>
      </w:r>
      <w:r w:rsidR="00470FBD">
        <w:t xml:space="preserve">    </w:t>
      </w:r>
      <w:r>
        <w:t xml:space="preserve"> </w:t>
      </w:r>
      <w:r w:rsidR="00470FBD">
        <w:t xml:space="preserve"> </w:t>
      </w:r>
      <w:r>
        <w:t>Brown,</w:t>
      </w:r>
      <w:r w:rsidR="00470FBD">
        <w:tab/>
      </w:r>
      <w:r>
        <w:t>42</w:t>
      </w:r>
      <w:r>
        <w:tab/>
        <w:t>Market</w:t>
      </w:r>
      <w:r w:rsidR="00470FBD">
        <w:rPr>
          <w:spacing w:val="59"/>
        </w:rPr>
        <w:tab/>
      </w:r>
      <w:r>
        <w:t>Street,</w:t>
      </w:r>
      <w:r w:rsidR="00470FBD">
        <w:tab/>
      </w:r>
      <w:r>
        <w:t>Chicago)</w:t>
      </w:r>
      <w:r>
        <w:tab/>
        <w:t>0</w:t>
      </w:r>
      <w:r w:rsidR="00470FBD">
        <w:tab/>
      </w:r>
      <w:r>
        <w:t>1</w:t>
      </w:r>
      <w:r w:rsidR="00470FBD">
        <w:tab/>
      </w:r>
      <w:r>
        <w:t>2</w:t>
      </w:r>
      <w:r w:rsidR="00470FBD">
        <w:tab/>
      </w:r>
      <w:r>
        <w:t>3</w:t>
      </w:r>
      <w:r w:rsidR="00470FBD">
        <w:tab/>
      </w:r>
      <w:r>
        <w:t>4</w:t>
      </w:r>
      <w:r w:rsidR="00470FBD">
        <w:tab/>
      </w:r>
      <w:r>
        <w:t>5</w:t>
      </w:r>
      <w:r w:rsidR="00470FBD">
        <w:rPr>
          <w:spacing w:val="59"/>
        </w:rPr>
        <w:tab/>
      </w:r>
      <w:r>
        <w:t>Errors</w:t>
      </w:r>
    </w:p>
    <w:p w:rsidRPr="00470FBD" w:rsidR="003E3730" w:rsidP="0076547F" w:rsidRDefault="0076547F" w14:paraId="2B76CF85" w14:textId="1324FEC9">
      <w:pPr>
        <w:pStyle w:val="BodyText"/>
        <w:tabs>
          <w:tab w:val="left" w:pos="1080"/>
          <w:tab w:val="left" w:pos="1890"/>
          <w:tab w:val="left" w:pos="2340"/>
          <w:tab w:val="left" w:pos="3330"/>
          <w:tab w:val="left" w:pos="3600"/>
          <w:tab w:val="left" w:pos="4230"/>
          <w:tab w:val="left" w:pos="4590"/>
          <w:tab w:val="left" w:pos="5400"/>
          <w:tab w:val="left" w:pos="5760"/>
          <w:tab w:val="left" w:pos="6300"/>
          <w:tab w:val="left" w:pos="7020"/>
          <w:tab w:val="left" w:pos="7560"/>
          <w:tab w:val="left" w:pos="8100"/>
          <w:tab w:val="left" w:pos="8640"/>
        </w:tabs>
        <w:spacing w:line="288" w:lineRule="auto"/>
        <w:ind w:left="360"/>
        <w:rPr>
          <w:u w:val="single"/>
        </w:rPr>
      </w:pPr>
      <w:r>
        <w:rPr>
          <w:u w:val="single"/>
        </w:rPr>
        <w:tab/>
      </w:r>
      <w:r>
        <w:t>,</w:t>
      </w:r>
      <w:r w:rsidR="00470FBD">
        <w:t xml:space="preserve">  </w:t>
      </w:r>
      <w:r>
        <w:rPr>
          <w:u w:val="single"/>
        </w:rPr>
        <w:tab/>
      </w:r>
      <w:r>
        <w:t>,</w:t>
      </w:r>
      <w:r w:rsidRPr="00470FBD">
        <w:t xml:space="preserve"> </w:t>
      </w:r>
      <w:r w:rsidRPr="00470FBD" w:rsidR="00470FBD">
        <w:t xml:space="preserve"> </w:t>
      </w:r>
      <w:r w:rsidR="00470FBD">
        <w:t xml:space="preserve"> </w:t>
      </w:r>
      <w:r>
        <w:rPr>
          <w:u w:val="single"/>
        </w:rPr>
        <w:tab/>
      </w:r>
      <w:r>
        <w:t>,</w:t>
      </w:r>
      <w:r w:rsidR="00470FBD">
        <w:t xml:space="preserve"> </w:t>
      </w:r>
      <w:r w:rsidRPr="00470FBD">
        <w:t xml:space="preserve"> </w:t>
      </w:r>
      <w:r>
        <w:rPr>
          <w:u w:val="single"/>
        </w:rPr>
        <w:tab/>
      </w:r>
      <w:r>
        <w:t>,</w:t>
      </w:r>
      <w:r w:rsidR="00470FBD">
        <w:tab/>
      </w:r>
      <w:r>
        <w:rPr>
          <w:u w:val="single"/>
        </w:rPr>
        <w:tab/>
      </w:r>
      <w:r w:rsidR="00470FBD">
        <w:tab/>
      </w:r>
      <w:r w:rsidR="00470FBD">
        <w:rPr>
          <w:u w:val="single"/>
        </w:rPr>
        <w:tab/>
      </w:r>
    </w:p>
    <w:p w:rsidR="003E3730" w:rsidRDefault="003E3730" w14:paraId="0803F0AB" w14:textId="77777777">
      <w:pPr>
        <w:pStyle w:val="BodyText"/>
        <w:spacing w:before="11"/>
        <w:rPr>
          <w:sz w:val="12"/>
        </w:rPr>
      </w:pPr>
    </w:p>
    <w:p w:rsidR="003E3730" w:rsidP="00470FBD" w:rsidRDefault="0076547F" w14:paraId="1A349150" w14:textId="77777777">
      <w:pPr>
        <w:pStyle w:val="Heading1"/>
        <w:tabs>
          <w:tab w:val="left" w:pos="5760"/>
        </w:tabs>
        <w:spacing w:before="93"/>
        <w:ind w:left="1210"/>
      </w:pPr>
      <w:r>
        <w:rPr>
          <w:u w:val="thick"/>
        </w:rPr>
        <w:t>Check</w:t>
      </w:r>
      <w:r>
        <w:rPr>
          <w:spacing w:val="-1"/>
          <w:u w:val="thick"/>
        </w:rPr>
        <w:t xml:space="preserve"> </w:t>
      </w:r>
      <w:r>
        <w:rPr>
          <w:u w:val="thick"/>
        </w:rPr>
        <w:t>correct</w:t>
      </w:r>
      <w:r>
        <w:rPr>
          <w:spacing w:val="-1"/>
          <w:u w:val="thick"/>
        </w:rPr>
        <w:t xml:space="preserve"> </w:t>
      </w:r>
      <w:r>
        <w:rPr>
          <w:u w:val="thick"/>
        </w:rPr>
        <w:t>items</w:t>
      </w:r>
      <w:r>
        <w:tab/>
      </w:r>
      <w:r>
        <w:rPr>
          <w:u w:val="thick"/>
        </w:rPr>
        <w:t>USE ATTACHED SCORING GRID &amp;</w:t>
      </w:r>
      <w:r>
        <w:rPr>
          <w:spacing w:val="-11"/>
          <w:u w:val="thick"/>
        </w:rPr>
        <w:t xml:space="preserve"> </w:t>
      </w:r>
      <w:r>
        <w:rPr>
          <w:u w:val="thick"/>
        </w:rPr>
        <w:t>NORMS</w:t>
      </w:r>
    </w:p>
    <w:p w:rsidR="003E3730" w:rsidRDefault="00B80D1C" w14:paraId="6DB75E96" w14:textId="77777777">
      <w:pPr>
        <w:pStyle w:val="BodyText"/>
        <w:rPr>
          <w:b/>
          <w:sz w:val="16"/>
        </w:rPr>
      </w:pPr>
      <w:r>
        <w:pict w14:anchorId="210011D8">
          <v:line id="_x0000_s1028" style="position:absolute;z-index:-251658752;mso-wrap-distance-left:0;mso-wrap-distance-right:0;mso-position-horizontal-relative:page" strokeweight=".48pt" from="50.4pt,11.4pt" to="194.4pt,11.4pt">
            <w10:wrap type="topAndBottom" anchorx="page"/>
          </v:line>
        </w:pict>
      </w:r>
    </w:p>
    <w:p w:rsidR="003E3730" w:rsidP="0076547F" w:rsidRDefault="003E3730" w14:paraId="2EB486FF" w14:textId="5A8B4540">
      <w:pPr>
        <w:pStyle w:val="FootnoteText"/>
      </w:pPr>
    </w:p>
    <w:p w:rsidR="003E3730" w:rsidRDefault="003E3730" w14:paraId="5EABAAB1" w14:textId="77777777">
      <w:pPr>
        <w:spacing w:line="247" w:lineRule="auto"/>
        <w:rPr>
          <w:sz w:val="18"/>
        </w:rPr>
        <w:sectPr w:rsidR="003E3730" w:rsidSect="0078539A">
          <w:headerReference w:type="default" r:id="rId9"/>
          <w:type w:val="continuous"/>
          <w:pgSz w:w="12240" w:h="15840" w:code="1"/>
          <w:pgMar w:top="720" w:right="720" w:bottom="432" w:left="720" w:header="432" w:footer="432" w:gutter="0"/>
          <w:cols w:space="720"/>
        </w:sectPr>
      </w:pPr>
    </w:p>
    <w:p w:rsidR="003E3730" w:rsidP="00470FBD" w:rsidRDefault="0076547F" w14:paraId="7AC04222" w14:textId="6415CAE1">
      <w:pPr>
        <w:pStyle w:val="Heading1"/>
        <w:spacing w:before="120" w:after="240"/>
        <w:ind w:left="0"/>
        <w:jc w:val="center"/>
      </w:pPr>
      <w:r>
        <w:lastRenderedPageBreak/>
        <w:t>Short Blessed Test (SBT) Administration and Scoring Guidelines</w:t>
      </w:r>
      <w:r>
        <w:rPr>
          <w:rStyle w:val="FootnoteReference"/>
        </w:rPr>
        <w:footnoteReference w:id="2"/>
      </w:r>
    </w:p>
    <w:p w:rsidR="003E3730" w:rsidP="00470FBD" w:rsidRDefault="0076547F" w14:paraId="2C328E87" w14:textId="77777777">
      <w:pPr>
        <w:spacing w:before="120"/>
        <w:rPr>
          <w:i/>
        </w:rPr>
      </w:pPr>
      <w:r>
        <w:rPr>
          <w:i/>
        </w:rPr>
        <w:t>A spontaneous self-correction is allowed for all responses without counting as an error.</w:t>
      </w:r>
    </w:p>
    <w:p w:rsidR="003E3730" w:rsidP="00470FBD" w:rsidRDefault="003E3730" w14:paraId="2A92ACC2" w14:textId="77777777">
      <w:pPr>
        <w:pStyle w:val="BodyText"/>
        <w:spacing w:before="120"/>
        <w:rPr>
          <w:i/>
          <w:sz w:val="21"/>
        </w:rPr>
      </w:pPr>
    </w:p>
    <w:p w:rsidR="003E3730" w:rsidP="00470FBD" w:rsidRDefault="0076547F" w14:paraId="57FA4E8A" w14:textId="77777777">
      <w:pPr>
        <w:pStyle w:val="ListParagraph"/>
        <w:numPr>
          <w:ilvl w:val="0"/>
          <w:numId w:val="2"/>
        </w:numPr>
        <w:tabs>
          <w:tab w:val="left" w:pos="584"/>
        </w:tabs>
        <w:spacing w:before="120"/>
        <w:ind w:left="359" w:hanging="359"/>
        <w:jc w:val="left"/>
      </w:pPr>
      <w:r>
        <w:t>What is the</w:t>
      </w:r>
      <w:r>
        <w:rPr>
          <w:spacing w:val="-2"/>
        </w:rPr>
        <w:t xml:space="preserve"> </w:t>
      </w:r>
      <w:r>
        <w:t>year?</w:t>
      </w:r>
    </w:p>
    <w:p w:rsidR="003E3730" w:rsidP="00470FBD" w:rsidRDefault="0076547F" w14:paraId="38A3E996" w14:textId="77777777">
      <w:pPr>
        <w:pStyle w:val="BodyText"/>
      </w:pPr>
      <w:r>
        <w:t>Acceptable Response: The exact year must be given. An incomplete but correct numerical response is acceptable (e.g., 01 for 2001).</w:t>
      </w:r>
    </w:p>
    <w:p w:rsidR="003E3730" w:rsidP="00470FBD" w:rsidRDefault="0076547F" w14:paraId="07C7C76F" w14:textId="77777777">
      <w:pPr>
        <w:pStyle w:val="ListParagraph"/>
        <w:numPr>
          <w:ilvl w:val="0"/>
          <w:numId w:val="2"/>
        </w:numPr>
        <w:tabs>
          <w:tab w:val="left" w:pos="585"/>
        </w:tabs>
        <w:spacing w:before="120"/>
        <w:ind w:left="359" w:hanging="359"/>
        <w:jc w:val="left"/>
      </w:pPr>
      <w:r>
        <w:t>What is the</w:t>
      </w:r>
      <w:r>
        <w:rPr>
          <w:spacing w:val="-2"/>
        </w:rPr>
        <w:t xml:space="preserve"> </w:t>
      </w:r>
      <w:r>
        <w:t>month?</w:t>
      </w:r>
    </w:p>
    <w:p w:rsidR="003E3730" w:rsidP="00470FBD" w:rsidRDefault="0076547F" w14:paraId="163AA8E6" w14:textId="77777777">
      <w:pPr>
        <w:pStyle w:val="BodyText"/>
        <w:spacing w:before="120"/>
      </w:pPr>
      <w:r>
        <w:t>Acceptable Response: The exact month must be given. A correct numerical answer is acceptable (e.g., 12 for December).</w:t>
      </w:r>
    </w:p>
    <w:p w:rsidR="003E3730" w:rsidP="00470FBD" w:rsidRDefault="0076547F" w14:paraId="15ADEF59" w14:textId="5B8FA475">
      <w:pPr>
        <w:pStyle w:val="ListParagraph"/>
        <w:numPr>
          <w:ilvl w:val="0"/>
          <w:numId w:val="2"/>
        </w:numPr>
        <w:tabs>
          <w:tab w:val="left" w:pos="584"/>
        </w:tabs>
        <w:spacing w:before="120"/>
        <w:ind w:left="0" w:firstLine="0"/>
        <w:jc w:val="left"/>
      </w:pPr>
      <w:r>
        <w:t>The clinician should state: “I will give you a name and address to remember for a few minutes. Listen  to me say the entire name and address and then repeat it after</w:t>
      </w:r>
      <w:r>
        <w:rPr>
          <w:spacing w:val="-3"/>
        </w:rPr>
        <w:t xml:space="preserve"> </w:t>
      </w:r>
      <w:r>
        <w:t>me.”</w:t>
      </w:r>
    </w:p>
    <w:p w:rsidR="003E3730" w:rsidP="00470FBD" w:rsidRDefault="0076547F" w14:paraId="12C3CE50" w14:textId="77777777">
      <w:pPr>
        <w:pStyle w:val="BodyText"/>
        <w:spacing w:before="120"/>
      </w:pPr>
      <w:r>
        <w:t>It is important for the clinician to carefully read the phrase and give emphasis to each item of the phrase. There should be a one second delay between individual items.</w:t>
      </w:r>
    </w:p>
    <w:p w:rsidR="003E3730" w:rsidP="00470FBD" w:rsidRDefault="0076547F" w14:paraId="198513E3" w14:textId="77777777">
      <w:pPr>
        <w:pStyle w:val="BodyText"/>
        <w:spacing w:before="120"/>
      </w:pPr>
      <w:r>
        <w:t>The trial phrase should be re-administered until the subject is able to repeat the entire phrase without assistance or until a maximum of three attempts. If the subject is unable to learn the phrase after three attempts, a “C” should be recorded. This indicates the subject could not learn the phrase in three tries.</w:t>
      </w:r>
    </w:p>
    <w:p w:rsidR="003E3730" w:rsidP="00470FBD" w:rsidRDefault="0076547F" w14:paraId="600FD2A2" w14:textId="77777777">
      <w:pPr>
        <w:pStyle w:val="BodyText"/>
        <w:spacing w:before="120"/>
      </w:pPr>
      <w:r>
        <w:t>Whether or not the trial phrase is learned, the clinician should instruct “Good, now remember that name and address for a few minutes.”</w:t>
      </w:r>
    </w:p>
    <w:p w:rsidR="003E3730" w:rsidP="00470FBD" w:rsidRDefault="0076547F" w14:paraId="47ADE25D" w14:textId="77777777">
      <w:pPr>
        <w:pStyle w:val="ListParagraph"/>
        <w:numPr>
          <w:ilvl w:val="0"/>
          <w:numId w:val="2"/>
        </w:numPr>
        <w:tabs>
          <w:tab w:val="left" w:pos="584"/>
        </w:tabs>
        <w:spacing w:before="120"/>
        <w:ind w:left="359" w:hanging="359"/>
        <w:jc w:val="left"/>
      </w:pPr>
      <w:r>
        <w:t>Without looking at your watch or clock, tell me about what time it</w:t>
      </w:r>
      <w:r>
        <w:rPr>
          <w:spacing w:val="-3"/>
        </w:rPr>
        <w:t xml:space="preserve"> </w:t>
      </w:r>
      <w:r>
        <w:t>is?</w:t>
      </w:r>
    </w:p>
    <w:p w:rsidR="003E3730" w:rsidP="00470FBD" w:rsidRDefault="0076547F" w14:paraId="74D1DBD4" w14:textId="77777777">
      <w:pPr>
        <w:pStyle w:val="BodyText"/>
        <w:spacing w:before="120"/>
      </w:pPr>
      <w:r>
        <w:t>This is scored as correct if the time given is within plus or minus one hour. If the subject’s response is  vague (e.g., “almost 1 o’clock), they should be prompted to give a more specific</w:t>
      </w:r>
      <w:r>
        <w:rPr>
          <w:spacing w:val="-7"/>
        </w:rPr>
        <w:t xml:space="preserve"> </w:t>
      </w:r>
      <w:r>
        <w:t>response.</w:t>
      </w:r>
    </w:p>
    <w:p w:rsidR="003E3730" w:rsidP="00470FBD" w:rsidRDefault="0076547F" w14:paraId="2B726105" w14:textId="77777777">
      <w:pPr>
        <w:pStyle w:val="ListParagraph"/>
        <w:numPr>
          <w:ilvl w:val="0"/>
          <w:numId w:val="2"/>
        </w:numPr>
        <w:tabs>
          <w:tab w:val="left" w:pos="584"/>
        </w:tabs>
        <w:spacing w:before="120"/>
        <w:ind w:left="0" w:firstLine="0"/>
        <w:jc w:val="left"/>
      </w:pPr>
      <w:r>
        <w:t>Counting. The instructions should be read as written. If the subject skips a number after 20, an error should be recorded. If the subject starts counting forward during the task or forgets the task, the  instructions should be repeated and one error should be recorded. The maximum number of errors is</w:t>
      </w:r>
      <w:r>
        <w:rPr>
          <w:spacing w:val="-20"/>
        </w:rPr>
        <w:t xml:space="preserve"> </w:t>
      </w:r>
      <w:r>
        <w:t>two.</w:t>
      </w:r>
    </w:p>
    <w:p w:rsidR="003E3730" w:rsidP="00470FBD" w:rsidRDefault="0076547F" w14:paraId="6179D9BA" w14:textId="77777777">
      <w:pPr>
        <w:pStyle w:val="ListParagraph"/>
        <w:numPr>
          <w:ilvl w:val="0"/>
          <w:numId w:val="2"/>
        </w:numPr>
        <w:tabs>
          <w:tab w:val="left" w:pos="584"/>
          <w:tab w:val="left" w:pos="9115"/>
        </w:tabs>
        <w:spacing w:before="120"/>
        <w:ind w:left="0" w:firstLine="0"/>
        <w:jc w:val="left"/>
      </w:pPr>
      <w:r>
        <w:t>Months. The instructions should be read as written. To get the subject started, the examiner may state “Start</w:t>
      </w:r>
      <w:r>
        <w:rPr>
          <w:spacing w:val="28"/>
        </w:rPr>
        <w:t xml:space="preserve"> </w:t>
      </w:r>
      <w:r>
        <w:t>with</w:t>
      </w:r>
      <w:r>
        <w:rPr>
          <w:spacing w:val="29"/>
        </w:rPr>
        <w:t xml:space="preserve"> </w:t>
      </w:r>
      <w:r>
        <w:t>the</w:t>
      </w:r>
      <w:r>
        <w:rPr>
          <w:spacing w:val="28"/>
        </w:rPr>
        <w:t xml:space="preserve"> </w:t>
      </w:r>
      <w:r>
        <w:t>last</w:t>
      </w:r>
      <w:r>
        <w:rPr>
          <w:spacing w:val="29"/>
        </w:rPr>
        <w:t xml:space="preserve"> </w:t>
      </w:r>
      <w:r>
        <w:t>month</w:t>
      </w:r>
      <w:r>
        <w:rPr>
          <w:spacing w:val="28"/>
        </w:rPr>
        <w:t xml:space="preserve"> </w:t>
      </w:r>
      <w:r>
        <w:t>of</w:t>
      </w:r>
      <w:r>
        <w:rPr>
          <w:spacing w:val="29"/>
        </w:rPr>
        <w:t xml:space="preserve"> </w:t>
      </w:r>
      <w:r>
        <w:t>the</w:t>
      </w:r>
      <w:r>
        <w:rPr>
          <w:spacing w:val="29"/>
        </w:rPr>
        <w:t xml:space="preserve"> </w:t>
      </w:r>
      <w:r>
        <w:t xml:space="preserve">year. </w:t>
      </w:r>
      <w:r>
        <w:rPr>
          <w:spacing w:val="56"/>
        </w:rPr>
        <w:t xml:space="preserve"> </w:t>
      </w:r>
      <w:r>
        <w:t>The</w:t>
      </w:r>
      <w:r>
        <w:rPr>
          <w:spacing w:val="29"/>
        </w:rPr>
        <w:t xml:space="preserve"> </w:t>
      </w:r>
      <w:r>
        <w:t>last</w:t>
      </w:r>
      <w:r>
        <w:rPr>
          <w:spacing w:val="28"/>
        </w:rPr>
        <w:t xml:space="preserve"> </w:t>
      </w:r>
      <w:r>
        <w:t>month</w:t>
      </w:r>
      <w:r>
        <w:rPr>
          <w:spacing w:val="29"/>
        </w:rPr>
        <w:t xml:space="preserve"> </w:t>
      </w:r>
      <w:r>
        <w:t>of</w:t>
      </w:r>
      <w:r>
        <w:rPr>
          <w:spacing w:val="28"/>
        </w:rPr>
        <w:t xml:space="preserve"> </w:t>
      </w:r>
      <w:r>
        <w:t>the</w:t>
      </w:r>
      <w:r>
        <w:rPr>
          <w:spacing w:val="29"/>
        </w:rPr>
        <w:t xml:space="preserve"> </w:t>
      </w:r>
      <w:r>
        <w:t>year</w:t>
      </w:r>
      <w:r>
        <w:rPr>
          <w:spacing w:val="29"/>
        </w:rPr>
        <w:t xml:space="preserve"> </w:t>
      </w:r>
      <w:r>
        <w:t>is</w:t>
      </w:r>
      <w:r w:rsidRPr="0076547F">
        <w:t xml:space="preserve"> </w:t>
      </w:r>
      <w:r>
        <w:rPr>
          <w:u w:val="single"/>
        </w:rPr>
        <w:tab/>
      </w:r>
      <w:r>
        <w:t>.” If the subject cannot recall the last month of the year, the examiner may prompt this test with “December”; however, one error should be recorded. If the subject skips a month, an error should be recorded. If the subject starts saying the months forward upon initiation of the task, the instructions should be repeated and no error recorded. If the subject starts saying the months forward during the task or forgets the task, the instructions should be repeated and one error recorded. The maximum number of errors is</w:t>
      </w:r>
      <w:r>
        <w:rPr>
          <w:spacing w:val="-5"/>
        </w:rPr>
        <w:t xml:space="preserve"> </w:t>
      </w:r>
      <w:r>
        <w:t>two.</w:t>
      </w:r>
    </w:p>
    <w:p w:rsidR="003E3730" w:rsidP="00470FBD" w:rsidRDefault="0076547F" w14:paraId="6C37E18B" w14:textId="59E620B9">
      <w:pPr>
        <w:pStyle w:val="ListParagraph"/>
        <w:numPr>
          <w:ilvl w:val="0"/>
          <w:numId w:val="2"/>
        </w:numPr>
        <w:tabs>
          <w:tab w:val="left" w:pos="585"/>
        </w:tabs>
        <w:spacing w:before="120"/>
        <w:ind w:left="0" w:firstLine="0"/>
        <w:jc w:val="left"/>
      </w:pPr>
      <w:r>
        <w:t>Repeat. The subject should state each item verbatim. The address number must be exact (i.e. “4200” would be considered an error for “42”). For the name of the street (i.e. Market Street), the thoroughfare  term is not required to be given (i</w:t>
      </w:r>
      <w:r w:rsidR="00470FBD">
        <w:t>.</w:t>
      </w:r>
      <w:r>
        <w:t>e.</w:t>
      </w:r>
      <w:r w:rsidR="00470FBD">
        <w:t>,</w:t>
      </w:r>
      <w:r>
        <w:t xml:space="preserve"> Leaving off “drive” or “street”) or to be correct (i</w:t>
      </w:r>
      <w:r w:rsidR="00470FBD">
        <w:t>.</w:t>
      </w:r>
      <w:r>
        <w:t>e.</w:t>
      </w:r>
      <w:r w:rsidR="00470FBD">
        <w:t>,</w:t>
      </w:r>
      <w:r>
        <w:rPr>
          <w:spacing w:val="26"/>
        </w:rPr>
        <w:t xml:space="preserve"> </w:t>
      </w:r>
      <w:r>
        <w:t>Substituting “boulevard” or lane”) for the item to be scored</w:t>
      </w:r>
      <w:r>
        <w:rPr>
          <w:spacing w:val="-3"/>
        </w:rPr>
        <w:t xml:space="preserve"> </w:t>
      </w:r>
      <w:r>
        <w:t>correct.</w:t>
      </w:r>
    </w:p>
    <w:p w:rsidR="003E3730" w:rsidP="00470FBD" w:rsidRDefault="0076547F" w14:paraId="11261189" w14:textId="77777777">
      <w:pPr>
        <w:pStyle w:val="ListParagraph"/>
        <w:numPr>
          <w:ilvl w:val="0"/>
          <w:numId w:val="2"/>
        </w:numPr>
        <w:tabs>
          <w:tab w:val="left" w:pos="584"/>
        </w:tabs>
        <w:spacing w:before="120"/>
        <w:ind w:left="0" w:firstLine="0"/>
        <w:jc w:val="left"/>
      </w:pPr>
      <w:r>
        <w:t>The final score is a weighted sum of individual error scores. Use the table on the next page to calculate each weighted score and sum for the</w:t>
      </w:r>
      <w:r>
        <w:rPr>
          <w:spacing w:val="-1"/>
        </w:rPr>
        <w:t xml:space="preserve"> </w:t>
      </w:r>
      <w:r>
        <w:t>total.</w:t>
      </w:r>
    </w:p>
    <w:p w:rsidR="003E3730" w:rsidRDefault="003E3730" w14:paraId="7C7B81F1" w14:textId="77777777">
      <w:pPr>
        <w:pStyle w:val="BodyText"/>
        <w:rPr>
          <w:sz w:val="20"/>
        </w:rPr>
      </w:pPr>
    </w:p>
    <w:p w:rsidR="003E3730" w:rsidRDefault="003E3730" w14:paraId="7936D23F" w14:textId="77777777">
      <w:pPr>
        <w:spacing w:line="244" w:lineRule="auto"/>
        <w:jc w:val="both"/>
        <w:rPr>
          <w:sz w:val="16"/>
        </w:rPr>
        <w:sectPr w:rsidR="003E3730" w:rsidSect="0076547F">
          <w:headerReference w:type="default" r:id="rId10"/>
          <w:pgSz w:w="12240" w:h="15840" w:code="1"/>
          <w:pgMar w:top="720" w:right="720" w:bottom="720" w:left="720" w:header="432" w:footer="720" w:gutter="0"/>
          <w:cols w:space="720"/>
        </w:sectPr>
      </w:pPr>
    </w:p>
    <w:p w:rsidR="003E3730" w:rsidRDefault="0076547F" w14:paraId="472CBC96" w14:textId="77777777">
      <w:pPr>
        <w:spacing w:before="77"/>
        <w:ind w:left="224"/>
        <w:rPr>
          <w:sz w:val="24"/>
        </w:rPr>
      </w:pPr>
      <w:r>
        <w:rPr>
          <w:sz w:val="24"/>
          <w:u w:val="single"/>
        </w:rPr>
        <w:lastRenderedPageBreak/>
        <w:t>Final SBT Score &amp; Interpretation</w:t>
      </w:r>
    </w:p>
    <w:p w:rsidR="003E3730" w:rsidRDefault="003E3730" w14:paraId="1A4BB085" w14:textId="77777777">
      <w:pPr>
        <w:pStyle w:val="BodyText"/>
        <w:rPr>
          <w:sz w:val="20"/>
        </w:rPr>
      </w:pPr>
    </w:p>
    <w:p w:rsidR="003E3730" w:rsidRDefault="003E3730" w14:paraId="64BF929D" w14:textId="77777777">
      <w:pPr>
        <w:pStyle w:val="BodyText"/>
        <w:spacing w:before="3"/>
        <w:rPr>
          <w:sz w:val="28"/>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90"/>
        <w:gridCol w:w="3180"/>
        <w:gridCol w:w="3180"/>
        <w:gridCol w:w="3178"/>
      </w:tblGrid>
      <w:tr w:rsidR="003E3730" w14:paraId="1125E1EA" w14:textId="77777777">
        <w:trPr>
          <w:trHeight w:val="431"/>
        </w:trPr>
        <w:tc>
          <w:tcPr>
            <w:tcW w:w="1190" w:type="dxa"/>
          </w:tcPr>
          <w:p w:rsidR="003E3730" w:rsidRDefault="0076547F" w14:paraId="246888FF" w14:textId="77777777">
            <w:pPr>
              <w:pStyle w:val="TableParagraph"/>
              <w:spacing w:before="76"/>
              <w:ind w:left="226" w:right="219"/>
              <w:jc w:val="center"/>
              <w:rPr>
                <w:b/>
                <w:sz w:val="24"/>
              </w:rPr>
            </w:pPr>
            <w:r>
              <w:rPr>
                <w:b/>
                <w:sz w:val="24"/>
              </w:rPr>
              <w:t>Item #</w:t>
            </w:r>
          </w:p>
        </w:tc>
        <w:tc>
          <w:tcPr>
            <w:tcW w:w="3180" w:type="dxa"/>
          </w:tcPr>
          <w:p w:rsidR="003E3730" w:rsidRDefault="0076547F" w14:paraId="595C710E" w14:textId="77777777">
            <w:pPr>
              <w:pStyle w:val="TableParagraph"/>
              <w:spacing w:before="76"/>
              <w:ind w:left="875"/>
              <w:rPr>
                <w:b/>
                <w:sz w:val="24"/>
              </w:rPr>
            </w:pPr>
            <w:r>
              <w:rPr>
                <w:b/>
                <w:sz w:val="24"/>
              </w:rPr>
              <w:t>Errors (0 - 5)</w:t>
            </w:r>
          </w:p>
        </w:tc>
        <w:tc>
          <w:tcPr>
            <w:tcW w:w="3180" w:type="dxa"/>
          </w:tcPr>
          <w:p w:rsidR="003E3730" w:rsidRDefault="0076547F" w14:paraId="4A6A1ECC" w14:textId="77777777">
            <w:pPr>
              <w:pStyle w:val="TableParagraph"/>
              <w:spacing w:before="76"/>
              <w:ind w:left="589" w:right="580"/>
              <w:jc w:val="center"/>
              <w:rPr>
                <w:b/>
                <w:sz w:val="24"/>
              </w:rPr>
            </w:pPr>
            <w:r>
              <w:rPr>
                <w:b/>
                <w:sz w:val="24"/>
              </w:rPr>
              <w:t>Weighting Factor</w:t>
            </w:r>
          </w:p>
        </w:tc>
        <w:tc>
          <w:tcPr>
            <w:tcW w:w="3178" w:type="dxa"/>
          </w:tcPr>
          <w:p w:rsidR="003E3730" w:rsidRDefault="0076547F" w14:paraId="642C437C" w14:textId="77777777">
            <w:pPr>
              <w:pStyle w:val="TableParagraph"/>
              <w:spacing w:before="76"/>
              <w:ind w:left="662"/>
              <w:rPr>
                <w:b/>
                <w:sz w:val="24"/>
              </w:rPr>
            </w:pPr>
            <w:r>
              <w:rPr>
                <w:b/>
                <w:sz w:val="24"/>
              </w:rPr>
              <w:t>Final Item Score</w:t>
            </w:r>
          </w:p>
        </w:tc>
      </w:tr>
      <w:tr w:rsidR="003E3730" w14:paraId="519D050E" w14:textId="77777777">
        <w:trPr>
          <w:trHeight w:val="432"/>
        </w:trPr>
        <w:tc>
          <w:tcPr>
            <w:tcW w:w="1190" w:type="dxa"/>
          </w:tcPr>
          <w:p w:rsidR="003E3730" w:rsidRDefault="0076547F" w14:paraId="755876C4" w14:textId="77777777">
            <w:pPr>
              <w:pStyle w:val="TableParagraph"/>
              <w:spacing w:before="76"/>
              <w:ind w:left="9"/>
              <w:jc w:val="center"/>
              <w:rPr>
                <w:b/>
                <w:sz w:val="24"/>
              </w:rPr>
            </w:pPr>
            <w:r>
              <w:rPr>
                <w:b/>
                <w:w w:val="99"/>
                <w:sz w:val="24"/>
              </w:rPr>
              <w:t>1</w:t>
            </w:r>
          </w:p>
        </w:tc>
        <w:tc>
          <w:tcPr>
            <w:tcW w:w="3180" w:type="dxa"/>
          </w:tcPr>
          <w:p w:rsidR="003E3730" w:rsidRDefault="003E3730" w14:paraId="5DD13636" w14:textId="77777777">
            <w:pPr>
              <w:pStyle w:val="TableParagraph"/>
              <w:rPr>
                <w:rFonts w:ascii="Times New Roman"/>
              </w:rPr>
            </w:pPr>
          </w:p>
        </w:tc>
        <w:tc>
          <w:tcPr>
            <w:tcW w:w="3180" w:type="dxa"/>
          </w:tcPr>
          <w:p w:rsidR="003E3730" w:rsidRDefault="0076547F" w14:paraId="3E199CF2" w14:textId="77777777">
            <w:pPr>
              <w:pStyle w:val="TableParagraph"/>
              <w:spacing w:before="76"/>
              <w:ind w:left="589" w:right="579"/>
              <w:jc w:val="center"/>
              <w:rPr>
                <w:b/>
                <w:sz w:val="24"/>
              </w:rPr>
            </w:pPr>
            <w:r>
              <w:rPr>
                <w:b/>
                <w:sz w:val="24"/>
              </w:rPr>
              <w:t>X 4</w:t>
            </w:r>
          </w:p>
        </w:tc>
        <w:tc>
          <w:tcPr>
            <w:tcW w:w="3178" w:type="dxa"/>
          </w:tcPr>
          <w:p w:rsidR="003E3730" w:rsidRDefault="003E3730" w14:paraId="77A6B5E5" w14:textId="77777777">
            <w:pPr>
              <w:pStyle w:val="TableParagraph"/>
              <w:rPr>
                <w:rFonts w:ascii="Times New Roman"/>
              </w:rPr>
            </w:pPr>
          </w:p>
        </w:tc>
      </w:tr>
      <w:tr w:rsidR="003E3730" w14:paraId="1A747A89" w14:textId="77777777">
        <w:trPr>
          <w:trHeight w:val="431"/>
        </w:trPr>
        <w:tc>
          <w:tcPr>
            <w:tcW w:w="1190" w:type="dxa"/>
          </w:tcPr>
          <w:p w:rsidR="003E3730" w:rsidRDefault="0076547F" w14:paraId="0FD7D576" w14:textId="77777777">
            <w:pPr>
              <w:pStyle w:val="TableParagraph"/>
              <w:spacing w:before="76"/>
              <w:ind w:left="9"/>
              <w:jc w:val="center"/>
              <w:rPr>
                <w:b/>
                <w:sz w:val="24"/>
              </w:rPr>
            </w:pPr>
            <w:r>
              <w:rPr>
                <w:b/>
                <w:w w:val="99"/>
                <w:sz w:val="24"/>
              </w:rPr>
              <w:t>2</w:t>
            </w:r>
          </w:p>
        </w:tc>
        <w:tc>
          <w:tcPr>
            <w:tcW w:w="3180" w:type="dxa"/>
          </w:tcPr>
          <w:p w:rsidR="003E3730" w:rsidRDefault="003E3730" w14:paraId="6624CE81" w14:textId="77777777">
            <w:pPr>
              <w:pStyle w:val="TableParagraph"/>
              <w:rPr>
                <w:rFonts w:ascii="Times New Roman"/>
              </w:rPr>
            </w:pPr>
          </w:p>
        </w:tc>
        <w:tc>
          <w:tcPr>
            <w:tcW w:w="3180" w:type="dxa"/>
          </w:tcPr>
          <w:p w:rsidR="003E3730" w:rsidRDefault="0076547F" w14:paraId="2D13255F" w14:textId="77777777">
            <w:pPr>
              <w:pStyle w:val="TableParagraph"/>
              <w:spacing w:before="76"/>
              <w:ind w:left="589" w:right="579"/>
              <w:jc w:val="center"/>
              <w:rPr>
                <w:b/>
                <w:sz w:val="24"/>
              </w:rPr>
            </w:pPr>
            <w:r>
              <w:rPr>
                <w:b/>
                <w:sz w:val="24"/>
              </w:rPr>
              <w:t>X 3</w:t>
            </w:r>
          </w:p>
        </w:tc>
        <w:tc>
          <w:tcPr>
            <w:tcW w:w="3178" w:type="dxa"/>
          </w:tcPr>
          <w:p w:rsidR="003E3730" w:rsidRDefault="003E3730" w14:paraId="528D86AD" w14:textId="77777777">
            <w:pPr>
              <w:pStyle w:val="TableParagraph"/>
              <w:rPr>
                <w:rFonts w:ascii="Times New Roman"/>
              </w:rPr>
            </w:pPr>
          </w:p>
        </w:tc>
      </w:tr>
      <w:tr w:rsidR="003E3730" w14:paraId="715EDAD4" w14:textId="77777777">
        <w:trPr>
          <w:trHeight w:val="431"/>
        </w:trPr>
        <w:tc>
          <w:tcPr>
            <w:tcW w:w="1190" w:type="dxa"/>
          </w:tcPr>
          <w:p w:rsidR="003E3730" w:rsidRDefault="0076547F" w14:paraId="018D8B87" w14:textId="77777777">
            <w:pPr>
              <w:pStyle w:val="TableParagraph"/>
              <w:spacing w:before="76"/>
              <w:ind w:left="9"/>
              <w:jc w:val="center"/>
              <w:rPr>
                <w:b/>
                <w:sz w:val="24"/>
              </w:rPr>
            </w:pPr>
            <w:r>
              <w:rPr>
                <w:b/>
                <w:w w:val="99"/>
                <w:sz w:val="24"/>
              </w:rPr>
              <w:t>3</w:t>
            </w:r>
          </w:p>
        </w:tc>
        <w:tc>
          <w:tcPr>
            <w:tcW w:w="3180" w:type="dxa"/>
          </w:tcPr>
          <w:p w:rsidR="003E3730" w:rsidRDefault="003E3730" w14:paraId="2E2E5E89" w14:textId="77777777">
            <w:pPr>
              <w:pStyle w:val="TableParagraph"/>
              <w:rPr>
                <w:rFonts w:ascii="Times New Roman"/>
              </w:rPr>
            </w:pPr>
          </w:p>
        </w:tc>
        <w:tc>
          <w:tcPr>
            <w:tcW w:w="3180" w:type="dxa"/>
          </w:tcPr>
          <w:p w:rsidR="003E3730" w:rsidRDefault="0076547F" w14:paraId="43ED72DB" w14:textId="77777777">
            <w:pPr>
              <w:pStyle w:val="TableParagraph"/>
              <w:spacing w:before="76"/>
              <w:ind w:left="589" w:right="579"/>
              <w:jc w:val="center"/>
              <w:rPr>
                <w:b/>
                <w:sz w:val="24"/>
              </w:rPr>
            </w:pPr>
            <w:r>
              <w:rPr>
                <w:b/>
                <w:sz w:val="24"/>
              </w:rPr>
              <w:t>X 3</w:t>
            </w:r>
          </w:p>
        </w:tc>
        <w:tc>
          <w:tcPr>
            <w:tcW w:w="3178" w:type="dxa"/>
          </w:tcPr>
          <w:p w:rsidR="003E3730" w:rsidRDefault="003E3730" w14:paraId="075C0CAC" w14:textId="77777777">
            <w:pPr>
              <w:pStyle w:val="TableParagraph"/>
              <w:rPr>
                <w:rFonts w:ascii="Times New Roman"/>
              </w:rPr>
            </w:pPr>
          </w:p>
        </w:tc>
      </w:tr>
      <w:tr w:rsidR="003E3730" w14:paraId="3FBFFEDE" w14:textId="77777777">
        <w:trPr>
          <w:trHeight w:val="432"/>
        </w:trPr>
        <w:tc>
          <w:tcPr>
            <w:tcW w:w="1190" w:type="dxa"/>
          </w:tcPr>
          <w:p w:rsidR="003E3730" w:rsidRDefault="0076547F" w14:paraId="5EFDE7A2" w14:textId="77777777">
            <w:pPr>
              <w:pStyle w:val="TableParagraph"/>
              <w:spacing w:before="76"/>
              <w:ind w:left="9"/>
              <w:jc w:val="center"/>
              <w:rPr>
                <w:b/>
                <w:sz w:val="24"/>
              </w:rPr>
            </w:pPr>
            <w:r>
              <w:rPr>
                <w:b/>
                <w:w w:val="99"/>
                <w:sz w:val="24"/>
              </w:rPr>
              <w:t>4</w:t>
            </w:r>
          </w:p>
        </w:tc>
        <w:tc>
          <w:tcPr>
            <w:tcW w:w="3180" w:type="dxa"/>
          </w:tcPr>
          <w:p w:rsidR="003E3730" w:rsidRDefault="003E3730" w14:paraId="4DAC0BFD" w14:textId="77777777">
            <w:pPr>
              <w:pStyle w:val="TableParagraph"/>
              <w:rPr>
                <w:rFonts w:ascii="Times New Roman"/>
              </w:rPr>
            </w:pPr>
          </w:p>
        </w:tc>
        <w:tc>
          <w:tcPr>
            <w:tcW w:w="3180" w:type="dxa"/>
          </w:tcPr>
          <w:p w:rsidR="003E3730" w:rsidRDefault="0076547F" w14:paraId="5C54D674" w14:textId="77777777">
            <w:pPr>
              <w:pStyle w:val="TableParagraph"/>
              <w:spacing w:before="76"/>
              <w:ind w:left="589" w:right="579"/>
              <w:jc w:val="center"/>
              <w:rPr>
                <w:b/>
                <w:sz w:val="24"/>
              </w:rPr>
            </w:pPr>
            <w:r>
              <w:rPr>
                <w:b/>
                <w:sz w:val="24"/>
              </w:rPr>
              <w:t>X 2</w:t>
            </w:r>
          </w:p>
        </w:tc>
        <w:tc>
          <w:tcPr>
            <w:tcW w:w="3178" w:type="dxa"/>
          </w:tcPr>
          <w:p w:rsidR="003E3730" w:rsidRDefault="003E3730" w14:paraId="3DB40F69" w14:textId="77777777">
            <w:pPr>
              <w:pStyle w:val="TableParagraph"/>
              <w:rPr>
                <w:rFonts w:ascii="Times New Roman"/>
              </w:rPr>
            </w:pPr>
          </w:p>
        </w:tc>
      </w:tr>
      <w:tr w:rsidR="003E3730" w14:paraId="52180DEE" w14:textId="77777777">
        <w:trPr>
          <w:trHeight w:val="431"/>
        </w:trPr>
        <w:tc>
          <w:tcPr>
            <w:tcW w:w="1190" w:type="dxa"/>
          </w:tcPr>
          <w:p w:rsidR="003E3730" w:rsidRDefault="0076547F" w14:paraId="43A16EAE" w14:textId="77777777">
            <w:pPr>
              <w:pStyle w:val="TableParagraph"/>
              <w:spacing w:before="76"/>
              <w:ind w:left="9"/>
              <w:jc w:val="center"/>
              <w:rPr>
                <w:b/>
                <w:sz w:val="24"/>
              </w:rPr>
            </w:pPr>
            <w:r>
              <w:rPr>
                <w:b/>
                <w:w w:val="99"/>
                <w:sz w:val="24"/>
              </w:rPr>
              <w:t>5</w:t>
            </w:r>
          </w:p>
        </w:tc>
        <w:tc>
          <w:tcPr>
            <w:tcW w:w="3180" w:type="dxa"/>
          </w:tcPr>
          <w:p w:rsidR="003E3730" w:rsidRDefault="003E3730" w14:paraId="231FCF7F" w14:textId="77777777">
            <w:pPr>
              <w:pStyle w:val="TableParagraph"/>
              <w:rPr>
                <w:rFonts w:ascii="Times New Roman"/>
              </w:rPr>
            </w:pPr>
          </w:p>
        </w:tc>
        <w:tc>
          <w:tcPr>
            <w:tcW w:w="3180" w:type="dxa"/>
          </w:tcPr>
          <w:p w:rsidR="003E3730" w:rsidRDefault="0076547F" w14:paraId="1667FD27" w14:textId="77777777">
            <w:pPr>
              <w:pStyle w:val="TableParagraph"/>
              <w:spacing w:before="76"/>
              <w:ind w:left="589" w:right="579"/>
              <w:jc w:val="center"/>
              <w:rPr>
                <w:b/>
                <w:sz w:val="24"/>
              </w:rPr>
            </w:pPr>
            <w:r>
              <w:rPr>
                <w:b/>
                <w:sz w:val="24"/>
              </w:rPr>
              <w:t>X 2</w:t>
            </w:r>
          </w:p>
        </w:tc>
        <w:tc>
          <w:tcPr>
            <w:tcW w:w="3178" w:type="dxa"/>
          </w:tcPr>
          <w:p w:rsidR="003E3730" w:rsidRDefault="003E3730" w14:paraId="2E67759F" w14:textId="77777777">
            <w:pPr>
              <w:pStyle w:val="TableParagraph"/>
              <w:rPr>
                <w:rFonts w:ascii="Times New Roman"/>
              </w:rPr>
            </w:pPr>
          </w:p>
        </w:tc>
      </w:tr>
      <w:tr w:rsidR="003E3730" w14:paraId="06C0A843" w14:textId="77777777">
        <w:trPr>
          <w:trHeight w:val="431"/>
        </w:trPr>
        <w:tc>
          <w:tcPr>
            <w:tcW w:w="1190" w:type="dxa"/>
          </w:tcPr>
          <w:p w:rsidR="003E3730" w:rsidRDefault="0076547F" w14:paraId="7FDB5400" w14:textId="77777777">
            <w:pPr>
              <w:pStyle w:val="TableParagraph"/>
              <w:spacing w:before="76"/>
              <w:ind w:left="9"/>
              <w:jc w:val="center"/>
              <w:rPr>
                <w:b/>
                <w:sz w:val="24"/>
              </w:rPr>
            </w:pPr>
            <w:r>
              <w:rPr>
                <w:b/>
                <w:w w:val="99"/>
                <w:sz w:val="24"/>
              </w:rPr>
              <w:t>6</w:t>
            </w:r>
          </w:p>
        </w:tc>
        <w:tc>
          <w:tcPr>
            <w:tcW w:w="3180" w:type="dxa"/>
          </w:tcPr>
          <w:p w:rsidR="003E3730" w:rsidRDefault="003E3730" w14:paraId="1C327D76" w14:textId="77777777">
            <w:pPr>
              <w:pStyle w:val="TableParagraph"/>
              <w:rPr>
                <w:rFonts w:ascii="Times New Roman"/>
              </w:rPr>
            </w:pPr>
          </w:p>
        </w:tc>
        <w:tc>
          <w:tcPr>
            <w:tcW w:w="3180" w:type="dxa"/>
          </w:tcPr>
          <w:p w:rsidR="003E3730" w:rsidRDefault="0076547F" w14:paraId="5803DC47" w14:textId="77777777">
            <w:pPr>
              <w:pStyle w:val="TableParagraph"/>
              <w:spacing w:before="76"/>
              <w:ind w:left="589" w:right="579"/>
              <w:jc w:val="center"/>
              <w:rPr>
                <w:b/>
                <w:sz w:val="24"/>
              </w:rPr>
            </w:pPr>
            <w:r>
              <w:rPr>
                <w:b/>
                <w:sz w:val="24"/>
              </w:rPr>
              <w:t>X 2</w:t>
            </w:r>
          </w:p>
        </w:tc>
        <w:tc>
          <w:tcPr>
            <w:tcW w:w="3178" w:type="dxa"/>
          </w:tcPr>
          <w:p w:rsidR="003E3730" w:rsidRDefault="003E3730" w14:paraId="2726636A" w14:textId="77777777">
            <w:pPr>
              <w:pStyle w:val="TableParagraph"/>
              <w:rPr>
                <w:rFonts w:ascii="Times New Roman"/>
              </w:rPr>
            </w:pPr>
          </w:p>
        </w:tc>
      </w:tr>
      <w:tr w:rsidR="003E3730" w14:paraId="467306BF" w14:textId="77777777">
        <w:trPr>
          <w:trHeight w:val="882"/>
        </w:trPr>
        <w:tc>
          <w:tcPr>
            <w:tcW w:w="7550" w:type="dxa"/>
            <w:gridSpan w:val="3"/>
          </w:tcPr>
          <w:p w:rsidR="003E3730" w:rsidRDefault="003E3730" w14:paraId="2803C225" w14:textId="77777777">
            <w:pPr>
              <w:pStyle w:val="TableParagraph"/>
              <w:rPr>
                <w:rFonts w:ascii="Times New Roman"/>
              </w:rPr>
            </w:pPr>
          </w:p>
        </w:tc>
        <w:tc>
          <w:tcPr>
            <w:tcW w:w="3178" w:type="dxa"/>
          </w:tcPr>
          <w:p w:rsidR="003E3730" w:rsidRDefault="0076547F" w14:paraId="333BDAF0" w14:textId="77777777">
            <w:pPr>
              <w:pStyle w:val="TableParagraph"/>
              <w:tabs>
                <w:tab w:val="left" w:pos="1741"/>
                <w:tab w:val="left" w:pos="2941"/>
              </w:tabs>
              <w:spacing w:before="185"/>
              <w:ind w:left="108"/>
              <w:rPr>
                <w:b/>
                <w:sz w:val="24"/>
              </w:rPr>
            </w:pPr>
            <w:r>
              <w:rPr>
                <w:b/>
                <w:sz w:val="24"/>
              </w:rPr>
              <w:t>Sum Total</w:t>
            </w:r>
            <w:r>
              <w:rPr>
                <w:b/>
                <w:spacing w:val="-6"/>
                <w:sz w:val="24"/>
              </w:rPr>
              <w:t xml:space="preserve"> </w:t>
            </w:r>
            <w:r>
              <w:rPr>
                <w:b/>
                <w:sz w:val="24"/>
              </w:rPr>
              <w:t>=</w:t>
            </w:r>
            <w:r>
              <w:rPr>
                <w:b/>
                <w:sz w:val="24"/>
              </w:rPr>
              <w:tab/>
            </w:r>
            <w:r>
              <w:rPr>
                <w:b/>
                <w:sz w:val="24"/>
                <w:u w:val="thick"/>
              </w:rPr>
              <w:t xml:space="preserve"> </w:t>
            </w:r>
            <w:r>
              <w:rPr>
                <w:b/>
                <w:sz w:val="24"/>
                <w:u w:val="thick"/>
              </w:rPr>
              <w:tab/>
            </w:r>
          </w:p>
          <w:p w:rsidR="003E3730" w:rsidRDefault="0076547F" w14:paraId="1A4AE655" w14:textId="77777777">
            <w:pPr>
              <w:pStyle w:val="TableParagraph"/>
              <w:ind w:left="108"/>
              <w:rPr>
                <w:i/>
                <w:sz w:val="20"/>
              </w:rPr>
            </w:pPr>
            <w:r>
              <w:rPr>
                <w:i/>
                <w:sz w:val="20"/>
              </w:rPr>
              <w:t>(Range 0 –</w:t>
            </w:r>
            <w:r>
              <w:rPr>
                <w:i/>
                <w:spacing w:val="-5"/>
                <w:sz w:val="20"/>
              </w:rPr>
              <w:t xml:space="preserve"> </w:t>
            </w:r>
            <w:r>
              <w:rPr>
                <w:i/>
                <w:sz w:val="20"/>
              </w:rPr>
              <w:t>28)</w:t>
            </w:r>
          </w:p>
        </w:tc>
      </w:tr>
    </w:tbl>
    <w:p w:rsidR="003E3730" w:rsidRDefault="003E3730" w14:paraId="45D6AC3F" w14:textId="77777777">
      <w:pPr>
        <w:pStyle w:val="BodyText"/>
        <w:spacing w:before="8"/>
        <w:rPr>
          <w:sz w:val="15"/>
        </w:rPr>
      </w:pPr>
    </w:p>
    <w:p w:rsidR="003E3730" w:rsidRDefault="0076547F" w14:paraId="579AC514" w14:textId="77777777">
      <w:pPr>
        <w:spacing w:before="92"/>
        <w:ind w:left="224"/>
        <w:rPr>
          <w:sz w:val="24"/>
        </w:rPr>
      </w:pPr>
      <w:r>
        <w:rPr>
          <w:sz w:val="24"/>
          <w:u w:val="single"/>
        </w:rPr>
        <w:t>Interpretation</w:t>
      </w:r>
    </w:p>
    <w:p w:rsidR="003E3730" w:rsidRDefault="003E3730" w14:paraId="67876216" w14:textId="77777777">
      <w:pPr>
        <w:pStyle w:val="BodyText"/>
        <w:rPr>
          <w:sz w:val="16"/>
        </w:rPr>
      </w:pPr>
    </w:p>
    <w:p w:rsidR="003E3730" w:rsidRDefault="0076547F" w14:paraId="4FCACD51" w14:textId="77777777">
      <w:pPr>
        <w:spacing w:before="92"/>
        <w:ind w:left="223" w:right="221"/>
        <w:jc w:val="both"/>
        <w:rPr>
          <w:sz w:val="24"/>
        </w:rPr>
      </w:pPr>
      <w:r>
        <w:rPr>
          <w:sz w:val="24"/>
        </w:rPr>
        <w:t>A screening test in itself is insufficient to diagnose a dementing disorder. The SBT is, however, quite sensitive to early cognitive changes associated with Alzheimer’s disease. Scores in the impaired range (see below) indicate a need for further assessment. Scores in the “normal” range suggest that a dementing disorder is unlikely, but a very early disease process cannot be ruled out. More advanced assessment may be warranted in cases where other objective evidence of impairment exists.</w:t>
      </w:r>
    </w:p>
    <w:p w:rsidR="003E3730" w:rsidRDefault="003E3730" w14:paraId="323388C6" w14:textId="77777777">
      <w:pPr>
        <w:pStyle w:val="BodyText"/>
        <w:rPr>
          <w:sz w:val="24"/>
        </w:rPr>
      </w:pPr>
    </w:p>
    <w:p w:rsidR="003E3730" w:rsidRDefault="0076547F" w14:paraId="7E12E06E" w14:textId="77777777">
      <w:pPr>
        <w:pStyle w:val="ListParagraph"/>
        <w:numPr>
          <w:ilvl w:val="1"/>
          <w:numId w:val="1"/>
        </w:numPr>
        <w:tabs>
          <w:tab w:val="left" w:pos="945"/>
        </w:tabs>
        <w:ind w:right="221" w:hanging="360"/>
        <w:rPr>
          <w:sz w:val="24"/>
        </w:rPr>
      </w:pPr>
      <w:r>
        <w:rPr>
          <w:sz w:val="24"/>
        </w:rPr>
        <w:t>In the original validation sample for the SBT (Katzman et al., 1983), 90% of normal scores 6 points or less. Scores of 7 or higher would indicate a need for further evaluation to rule out a dementing disorder, such as Alzheimer’s</w:t>
      </w:r>
      <w:r>
        <w:rPr>
          <w:spacing w:val="-3"/>
          <w:sz w:val="24"/>
        </w:rPr>
        <w:t xml:space="preserve"> </w:t>
      </w:r>
      <w:r>
        <w:rPr>
          <w:sz w:val="24"/>
        </w:rPr>
        <w:t>disease.</w:t>
      </w:r>
    </w:p>
    <w:p w:rsidR="003E3730" w:rsidRDefault="003E3730" w14:paraId="3538C742" w14:textId="77777777">
      <w:pPr>
        <w:pStyle w:val="BodyText"/>
        <w:spacing w:before="10"/>
        <w:rPr>
          <w:sz w:val="20"/>
        </w:rPr>
      </w:pPr>
    </w:p>
    <w:p w:rsidR="003E3730" w:rsidRDefault="0076547F" w14:paraId="5E410D03" w14:textId="5282B1CA">
      <w:pPr>
        <w:pStyle w:val="ListParagraph"/>
        <w:numPr>
          <w:ilvl w:val="1"/>
          <w:numId w:val="1"/>
        </w:numPr>
        <w:tabs>
          <w:tab w:val="left" w:pos="945"/>
        </w:tabs>
        <w:ind w:right="222" w:hanging="360"/>
        <w:rPr>
          <w:sz w:val="24"/>
        </w:rPr>
      </w:pPr>
      <w:r>
        <w:rPr>
          <w:sz w:val="24"/>
        </w:rPr>
        <w:t>Based on clinical research findings from the Memory and Aging Project,</w:t>
      </w:r>
      <w:r>
        <w:rPr>
          <w:rStyle w:val="FootnoteReference"/>
          <w:sz w:val="24"/>
        </w:rPr>
        <w:footnoteReference w:id="3"/>
      </w:r>
      <w:r>
        <w:rPr>
          <w:sz w:val="24"/>
        </w:rPr>
        <w:t xml:space="preserve"> the following cut points may also be</w:t>
      </w:r>
      <w:r>
        <w:rPr>
          <w:spacing w:val="-1"/>
          <w:sz w:val="24"/>
        </w:rPr>
        <w:t xml:space="preserve"> </w:t>
      </w:r>
      <w:r>
        <w:rPr>
          <w:sz w:val="24"/>
        </w:rPr>
        <w:t>considered:</w:t>
      </w:r>
    </w:p>
    <w:p w:rsidR="003E3730" w:rsidRDefault="003E3730" w14:paraId="009D045C" w14:textId="77777777">
      <w:pPr>
        <w:pStyle w:val="BodyText"/>
        <w:spacing w:before="10"/>
        <w:rPr>
          <w:sz w:val="20"/>
        </w:rPr>
      </w:pPr>
    </w:p>
    <w:p w:rsidR="003E3730" w:rsidRDefault="0076547F" w14:paraId="22BCEFDA" w14:textId="77777777">
      <w:pPr>
        <w:pStyle w:val="ListParagraph"/>
        <w:numPr>
          <w:ilvl w:val="2"/>
          <w:numId w:val="1"/>
        </w:numPr>
        <w:tabs>
          <w:tab w:val="left" w:pos="1663"/>
          <w:tab w:val="left" w:pos="1665"/>
          <w:tab w:val="left" w:pos="3104"/>
        </w:tabs>
        <w:ind w:hanging="360"/>
        <w:jc w:val="left"/>
        <w:rPr>
          <w:sz w:val="24"/>
        </w:rPr>
      </w:pPr>
      <w:r>
        <w:rPr>
          <w:sz w:val="24"/>
        </w:rPr>
        <w:t>0</w:t>
      </w:r>
      <w:r>
        <w:rPr>
          <w:spacing w:val="-1"/>
          <w:sz w:val="24"/>
        </w:rPr>
        <w:t xml:space="preserve"> </w:t>
      </w:r>
      <w:r>
        <w:rPr>
          <w:sz w:val="24"/>
        </w:rPr>
        <w:t>– 4</w:t>
      </w:r>
      <w:r>
        <w:rPr>
          <w:sz w:val="24"/>
        </w:rPr>
        <w:tab/>
        <w:t>Normal Cognition</w:t>
      </w:r>
    </w:p>
    <w:p w:rsidR="003E3730" w:rsidRDefault="0076547F" w14:paraId="454A3B0A" w14:textId="77777777">
      <w:pPr>
        <w:pStyle w:val="ListParagraph"/>
        <w:numPr>
          <w:ilvl w:val="2"/>
          <w:numId w:val="1"/>
        </w:numPr>
        <w:tabs>
          <w:tab w:val="left" w:pos="1663"/>
          <w:tab w:val="left" w:pos="1665"/>
          <w:tab w:val="left" w:pos="3104"/>
        </w:tabs>
        <w:spacing w:before="219"/>
        <w:ind w:hanging="360"/>
        <w:jc w:val="left"/>
        <w:rPr>
          <w:sz w:val="24"/>
        </w:rPr>
      </w:pPr>
      <w:r>
        <w:rPr>
          <w:sz w:val="24"/>
        </w:rPr>
        <w:t>5</w:t>
      </w:r>
      <w:r>
        <w:rPr>
          <w:spacing w:val="-1"/>
          <w:sz w:val="24"/>
        </w:rPr>
        <w:t xml:space="preserve"> </w:t>
      </w:r>
      <w:r>
        <w:rPr>
          <w:sz w:val="24"/>
        </w:rPr>
        <w:t>– 9</w:t>
      </w:r>
      <w:r>
        <w:rPr>
          <w:sz w:val="24"/>
        </w:rPr>
        <w:tab/>
        <w:t>Questionable Impairment (evaluate for early dementing</w:t>
      </w:r>
      <w:r>
        <w:rPr>
          <w:spacing w:val="-14"/>
          <w:sz w:val="24"/>
        </w:rPr>
        <w:t xml:space="preserve"> </w:t>
      </w:r>
      <w:r>
        <w:rPr>
          <w:sz w:val="24"/>
        </w:rPr>
        <w:t>disorder)</w:t>
      </w:r>
    </w:p>
    <w:p w:rsidR="003E3730" w:rsidRDefault="0076547F" w14:paraId="4BC7C07E" w14:textId="77777777">
      <w:pPr>
        <w:pStyle w:val="ListParagraph"/>
        <w:numPr>
          <w:ilvl w:val="2"/>
          <w:numId w:val="1"/>
        </w:numPr>
        <w:tabs>
          <w:tab w:val="left" w:pos="1663"/>
          <w:tab w:val="left" w:pos="1665"/>
          <w:tab w:val="left" w:pos="3104"/>
        </w:tabs>
        <w:spacing w:before="219"/>
        <w:ind w:hanging="360"/>
        <w:jc w:val="left"/>
        <w:rPr>
          <w:sz w:val="24"/>
        </w:rPr>
      </w:pPr>
      <w:r>
        <w:rPr>
          <w:sz w:val="24"/>
        </w:rPr>
        <w:t>10</w:t>
      </w:r>
      <w:r>
        <w:rPr>
          <w:spacing w:val="-2"/>
          <w:sz w:val="24"/>
        </w:rPr>
        <w:t xml:space="preserve"> </w:t>
      </w:r>
      <w:r>
        <w:rPr>
          <w:sz w:val="24"/>
        </w:rPr>
        <w:t>or</w:t>
      </w:r>
      <w:r>
        <w:rPr>
          <w:spacing w:val="-1"/>
          <w:sz w:val="24"/>
        </w:rPr>
        <w:t xml:space="preserve"> </w:t>
      </w:r>
      <w:r>
        <w:rPr>
          <w:sz w:val="24"/>
        </w:rPr>
        <w:t>more</w:t>
      </w:r>
      <w:r>
        <w:rPr>
          <w:sz w:val="24"/>
        </w:rPr>
        <w:tab/>
        <w:t>Impairment Consistent with Dementia (evaluate for dementing</w:t>
      </w:r>
      <w:r>
        <w:rPr>
          <w:spacing w:val="-15"/>
          <w:sz w:val="24"/>
        </w:rPr>
        <w:t xml:space="preserve"> </w:t>
      </w:r>
      <w:r>
        <w:rPr>
          <w:sz w:val="24"/>
        </w:rPr>
        <w:t>disorder)</w:t>
      </w:r>
    </w:p>
    <w:p w:rsidR="003E3730" w:rsidRDefault="003E3730" w14:paraId="49307970" w14:textId="77777777">
      <w:pPr>
        <w:pStyle w:val="BodyText"/>
        <w:rPr>
          <w:sz w:val="20"/>
        </w:rPr>
      </w:pPr>
    </w:p>
    <w:p w:rsidR="003E3730" w:rsidRDefault="003E3730" w14:paraId="63AFAB75" w14:textId="77777777">
      <w:pPr>
        <w:pStyle w:val="BodyText"/>
        <w:rPr>
          <w:sz w:val="20"/>
        </w:rPr>
      </w:pPr>
    </w:p>
    <w:p w:rsidR="003E3730" w:rsidRDefault="003E3730" w14:paraId="65518550" w14:textId="77777777">
      <w:pPr>
        <w:pStyle w:val="BodyText"/>
        <w:rPr>
          <w:sz w:val="20"/>
        </w:rPr>
      </w:pPr>
    </w:p>
    <w:sectPr w:rsidR="003E3730" w:rsidSect="0076547F">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F6C2" w14:textId="77777777" w:rsidR="006203E9" w:rsidRDefault="006203E9" w:rsidP="006203E9">
      <w:r>
        <w:separator/>
      </w:r>
    </w:p>
  </w:endnote>
  <w:endnote w:type="continuationSeparator" w:id="0">
    <w:p w14:paraId="2184BCCA" w14:textId="77777777" w:rsidR="006203E9" w:rsidRDefault="006203E9" w:rsidP="0062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6D2DE" w14:textId="77777777" w:rsidR="006203E9" w:rsidRDefault="006203E9" w:rsidP="006203E9">
      <w:r>
        <w:separator/>
      </w:r>
    </w:p>
  </w:footnote>
  <w:footnote w:type="continuationSeparator" w:id="0">
    <w:p w14:paraId="320CBF0A" w14:textId="77777777" w:rsidR="006203E9" w:rsidRDefault="006203E9" w:rsidP="006203E9">
      <w:r>
        <w:continuationSeparator/>
      </w:r>
    </w:p>
  </w:footnote>
  <w:footnote w:id="1">
    <w:p w14:paraId="4B51F03C" w14:textId="1D437CCC" w:rsidR="0076547F" w:rsidRDefault="0076547F">
      <w:pPr>
        <w:pStyle w:val="FootnoteText"/>
      </w:pPr>
      <w:r>
        <w:rPr>
          <w:rStyle w:val="FootnoteReference"/>
        </w:rPr>
        <w:footnoteRef/>
      </w:r>
      <w:r>
        <w:t xml:space="preserve"> Katzman R, Brown T, Fuld P, Peck A, Schechter R, Schimmel, H. Validation of a short orientation-memory concentration test of cognitive impairment. Am J Psychiatry 140:734-739, 1983.</w:t>
      </w:r>
    </w:p>
  </w:footnote>
  <w:footnote w:id="2">
    <w:p w14:paraId="331504D0" w14:textId="5D6DAC20" w:rsidR="0076547F" w:rsidRDefault="0076547F">
      <w:pPr>
        <w:pStyle w:val="FootnoteText"/>
      </w:pPr>
      <w:r>
        <w:rPr>
          <w:rStyle w:val="FootnoteReference"/>
        </w:rPr>
        <w:footnoteRef/>
      </w:r>
      <w:r>
        <w:t xml:space="preserve"> </w:t>
      </w:r>
      <w:r>
        <w:rPr>
          <w:sz w:val="16"/>
        </w:rPr>
        <w:t xml:space="preserve">These guidelines and </w:t>
      </w:r>
      <w:r w:rsidRPr="0076547F">
        <w:t>scoring</w:t>
      </w:r>
      <w:r>
        <w:rPr>
          <w:sz w:val="16"/>
        </w:rPr>
        <w:t xml:space="preserve"> rules are based on the administration experience of faculty and staff of the Memory and Aging Project, Alzheimer’s Disease Research Center, Washington University School of Medicine, St. Louis (John C. Morris, MD, Director &amp; PI;</w:t>
      </w:r>
      <w:r>
        <w:rPr>
          <w:color w:val="0000FF"/>
          <w:sz w:val="16"/>
        </w:rPr>
        <w:t xml:space="preserve"> </w:t>
      </w:r>
      <w:r>
        <w:rPr>
          <w:color w:val="0000FF"/>
          <w:sz w:val="16"/>
          <w:u w:val="single" w:color="0000FF"/>
        </w:rPr>
        <w:t>morrisj@abraxas.wustl.edu</w:t>
      </w:r>
      <w:r>
        <w:rPr>
          <w:sz w:val="16"/>
        </w:rPr>
        <w:t>). For more information about the ADRC, please visit our website:</w:t>
      </w:r>
      <w:r>
        <w:rPr>
          <w:color w:val="0000FF"/>
          <w:sz w:val="16"/>
        </w:rPr>
        <w:t xml:space="preserve"> </w:t>
      </w:r>
      <w:hyperlink r:id="rId1">
        <w:r>
          <w:rPr>
            <w:color w:val="0000FF"/>
            <w:sz w:val="16"/>
            <w:u w:val="single" w:color="0000FF"/>
          </w:rPr>
          <w:t>http://alzheimer.wustl.edu</w:t>
        </w:r>
        <w:r>
          <w:rPr>
            <w:color w:val="0000FF"/>
            <w:sz w:val="16"/>
          </w:rPr>
          <w:t xml:space="preserve"> </w:t>
        </w:r>
      </w:hyperlink>
      <w:r>
        <w:rPr>
          <w:sz w:val="16"/>
        </w:rPr>
        <w:t>or call</w:t>
      </w:r>
      <w:r>
        <w:rPr>
          <w:spacing w:val="-3"/>
          <w:sz w:val="16"/>
        </w:rPr>
        <w:t xml:space="preserve"> </w:t>
      </w:r>
      <w:r>
        <w:rPr>
          <w:sz w:val="16"/>
        </w:rPr>
        <w:t>314-286-2881.</w:t>
      </w:r>
    </w:p>
  </w:footnote>
  <w:footnote w:id="3">
    <w:p w14:paraId="7AEB74D6" w14:textId="0398C7E8" w:rsidR="0076547F" w:rsidRDefault="0076547F" w:rsidP="0076547F">
      <w:pPr>
        <w:pStyle w:val="FootnoteText"/>
      </w:pPr>
      <w:r>
        <w:rPr>
          <w:rStyle w:val="FootnoteReference"/>
        </w:rPr>
        <w:footnoteRef/>
      </w:r>
      <w:r>
        <w:t xml:space="preserve"> Morris JC, Heyman A, Mohs RC, Hughes JP, van Belle G, </w:t>
      </w:r>
      <w:proofErr w:type="spellStart"/>
      <w:r>
        <w:t>Fillenbaum</w:t>
      </w:r>
      <w:proofErr w:type="spellEnd"/>
      <w:r>
        <w:t xml:space="preserve"> G, </w:t>
      </w:r>
      <w:proofErr w:type="spellStart"/>
      <w:r>
        <w:t>Mellits</w:t>
      </w:r>
      <w:proofErr w:type="spellEnd"/>
      <w:r>
        <w:t xml:space="preserve"> ED, Clark C. (1989). The Consortium to Establish a Registry</w:t>
      </w:r>
      <w:r>
        <w:rPr>
          <w:spacing w:val="-22"/>
        </w:rPr>
        <w:t xml:space="preserve"> </w:t>
      </w:r>
      <w:r>
        <w:t xml:space="preserve">for Alzheimer's Disease (CERAD). Part I. Clinical and neuropsychological assessment of Alzheimer's disease. </w:t>
      </w:r>
      <w:r>
        <w:rPr>
          <w:u w:val="single"/>
        </w:rPr>
        <w:t>Neurology</w:t>
      </w:r>
      <w:r>
        <w:t>,</w:t>
      </w:r>
      <w:r>
        <w:rPr>
          <w:spacing w:val="-15"/>
        </w:rPr>
        <w:t xml:space="preserve"> </w:t>
      </w:r>
      <w:r>
        <w:t>39(9):1159-65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437138"/>
      <w:docPartObj>
        <w:docPartGallery w:val="Page Numbers (Bottom of Page)"/>
        <w:docPartUnique/>
      </w:docPartObj>
    </w:sdtPr>
    <w:sdtEndPr>
      <w:rPr>
        <w:sz w:val="20"/>
        <w:szCs w:val="20"/>
      </w:rPr>
    </w:sdtEndPr>
    <w:sdtContent>
      <w:p w14:paraId="656ED6DB" w14:textId="77777777" w:rsidR="006203E9" w:rsidRPr="0076547F" w:rsidRDefault="006203E9" w:rsidP="006203E9">
        <w:pPr>
          <w:pStyle w:val="Footer"/>
          <w:spacing w:after="120"/>
          <w:jc w:val="right"/>
          <w:rPr>
            <w:sz w:val="20"/>
            <w:szCs w:val="20"/>
          </w:rPr>
        </w:pPr>
        <w:r w:rsidRPr="0076547F">
          <w:rPr>
            <w:sz w:val="20"/>
            <w:szCs w:val="20"/>
          </w:rPr>
          <w:t>OMB# 0915-0368</w:t>
        </w:r>
        <w:r w:rsidRPr="0076547F">
          <w:rPr>
            <w:sz w:val="20"/>
            <w:szCs w:val="20"/>
          </w:rPr>
          <w:br/>
          <w:t>Expiration Date XX/XX/XXXX</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194279"/>
      <w:docPartObj>
        <w:docPartGallery w:val="Page Numbers (Bottom of Page)"/>
        <w:docPartUnique/>
      </w:docPartObj>
    </w:sdtPr>
    <w:sdtEndPr>
      <w:rPr>
        <w:sz w:val="20"/>
        <w:szCs w:val="20"/>
      </w:rPr>
    </w:sdtEndPr>
    <w:sdtContent>
      <w:p w14:paraId="1D121BE3" w14:textId="6C00166A" w:rsidR="00470FBD" w:rsidRPr="00B80D1C" w:rsidRDefault="00B80D1C" w:rsidP="00B80D1C">
        <w:pPr>
          <w:pStyle w:val="Footer"/>
          <w:spacing w:after="120"/>
          <w:jc w:val="right"/>
          <w:rPr>
            <w:sz w:val="20"/>
            <w:szCs w:val="20"/>
          </w:rPr>
        </w:pPr>
        <w:r w:rsidRPr="0076547F">
          <w:rPr>
            <w:sz w:val="20"/>
            <w:szCs w:val="20"/>
          </w:rPr>
          <w:t>OMB# 0915-0368</w:t>
        </w:r>
        <w:r w:rsidRPr="0076547F">
          <w:rPr>
            <w:sz w:val="20"/>
            <w:szCs w:val="20"/>
          </w:rPr>
          <w:br/>
          <w:t>Expiration Date XX/XX/XXXX</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2E9B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4463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0E34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4E28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231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ACD7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F2FC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6AC7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5847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92B4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25FCF"/>
    <w:multiLevelType w:val="hybridMultilevel"/>
    <w:tmpl w:val="C2306360"/>
    <w:lvl w:ilvl="0" w:tplc="EEA83C3C">
      <w:start w:val="2"/>
      <w:numFmt w:val="decimal"/>
      <w:lvlText w:val="%1"/>
      <w:lvlJc w:val="left"/>
      <w:pPr>
        <w:ind w:left="224" w:hanging="136"/>
      </w:pPr>
      <w:rPr>
        <w:rFonts w:ascii="Arial" w:eastAsia="Arial" w:hAnsi="Arial" w:cs="Arial" w:hint="default"/>
        <w:w w:val="99"/>
        <w:position w:val="10"/>
        <w:sz w:val="13"/>
        <w:szCs w:val="13"/>
      </w:rPr>
    </w:lvl>
    <w:lvl w:ilvl="1" w:tplc="16A065EC">
      <w:numFmt w:val="bullet"/>
      <w:lvlText w:val=""/>
      <w:lvlJc w:val="left"/>
      <w:pPr>
        <w:ind w:left="944" w:hanging="361"/>
      </w:pPr>
      <w:rPr>
        <w:rFonts w:ascii="Wingdings" w:eastAsia="Wingdings" w:hAnsi="Wingdings" w:cs="Wingdings" w:hint="default"/>
        <w:w w:val="61"/>
        <w:sz w:val="24"/>
        <w:szCs w:val="24"/>
      </w:rPr>
    </w:lvl>
    <w:lvl w:ilvl="2" w:tplc="668ECD8E">
      <w:numFmt w:val="bullet"/>
      <w:lvlText w:val="o"/>
      <w:lvlJc w:val="left"/>
      <w:pPr>
        <w:ind w:left="1664" w:hanging="361"/>
      </w:pPr>
      <w:rPr>
        <w:rFonts w:ascii="Courier New" w:eastAsia="Courier New" w:hAnsi="Courier New" w:cs="Courier New" w:hint="default"/>
        <w:w w:val="99"/>
        <w:sz w:val="24"/>
        <w:szCs w:val="24"/>
      </w:rPr>
    </w:lvl>
    <w:lvl w:ilvl="3" w:tplc="68A26FC4">
      <w:numFmt w:val="bullet"/>
      <w:lvlText w:val="•"/>
      <w:lvlJc w:val="left"/>
      <w:pPr>
        <w:ind w:left="2822" w:hanging="361"/>
      </w:pPr>
      <w:rPr>
        <w:rFonts w:hint="default"/>
      </w:rPr>
    </w:lvl>
    <w:lvl w:ilvl="4" w:tplc="0F489274">
      <w:numFmt w:val="bullet"/>
      <w:lvlText w:val="•"/>
      <w:lvlJc w:val="left"/>
      <w:pPr>
        <w:ind w:left="3985" w:hanging="361"/>
      </w:pPr>
      <w:rPr>
        <w:rFonts w:hint="default"/>
      </w:rPr>
    </w:lvl>
    <w:lvl w:ilvl="5" w:tplc="FC0620A2">
      <w:numFmt w:val="bullet"/>
      <w:lvlText w:val="•"/>
      <w:lvlJc w:val="left"/>
      <w:pPr>
        <w:ind w:left="5147" w:hanging="361"/>
      </w:pPr>
      <w:rPr>
        <w:rFonts w:hint="default"/>
      </w:rPr>
    </w:lvl>
    <w:lvl w:ilvl="6" w:tplc="57D0460A">
      <w:numFmt w:val="bullet"/>
      <w:lvlText w:val="•"/>
      <w:lvlJc w:val="left"/>
      <w:pPr>
        <w:ind w:left="6310" w:hanging="361"/>
      </w:pPr>
      <w:rPr>
        <w:rFonts w:hint="default"/>
      </w:rPr>
    </w:lvl>
    <w:lvl w:ilvl="7" w:tplc="62247178">
      <w:numFmt w:val="bullet"/>
      <w:lvlText w:val="•"/>
      <w:lvlJc w:val="left"/>
      <w:pPr>
        <w:ind w:left="7472" w:hanging="361"/>
      </w:pPr>
      <w:rPr>
        <w:rFonts w:hint="default"/>
      </w:rPr>
    </w:lvl>
    <w:lvl w:ilvl="8" w:tplc="9F0C03F2">
      <w:numFmt w:val="bullet"/>
      <w:lvlText w:val="•"/>
      <w:lvlJc w:val="left"/>
      <w:pPr>
        <w:ind w:left="8635" w:hanging="361"/>
      </w:pPr>
      <w:rPr>
        <w:rFonts w:hint="default"/>
      </w:rPr>
    </w:lvl>
  </w:abstractNum>
  <w:abstractNum w:abstractNumId="11" w15:restartNumberingAfterBreak="0">
    <w:nsid w:val="50645B6B"/>
    <w:multiLevelType w:val="hybridMultilevel"/>
    <w:tmpl w:val="CE5E8620"/>
    <w:lvl w:ilvl="0" w:tplc="E19016B0">
      <w:start w:val="3"/>
      <w:numFmt w:val="decimal"/>
      <w:lvlText w:val="%1."/>
      <w:lvlJc w:val="left"/>
      <w:pPr>
        <w:ind w:left="674" w:hanging="307"/>
      </w:pPr>
      <w:rPr>
        <w:rFonts w:ascii="Arial" w:eastAsia="Arial" w:hAnsi="Arial" w:cs="Arial" w:hint="default"/>
        <w:w w:val="99"/>
        <w:sz w:val="22"/>
        <w:szCs w:val="22"/>
      </w:rPr>
    </w:lvl>
    <w:lvl w:ilvl="1" w:tplc="B20285E0">
      <w:numFmt w:val="bullet"/>
      <w:lvlText w:val="•"/>
      <w:lvlJc w:val="left"/>
      <w:pPr>
        <w:ind w:left="1200" w:hanging="307"/>
      </w:pPr>
      <w:rPr>
        <w:rFonts w:hint="default"/>
      </w:rPr>
    </w:lvl>
    <w:lvl w:ilvl="2" w:tplc="87122214">
      <w:numFmt w:val="bullet"/>
      <w:lvlText w:val="•"/>
      <w:lvlJc w:val="left"/>
      <w:pPr>
        <w:ind w:left="2284" w:hanging="307"/>
      </w:pPr>
      <w:rPr>
        <w:rFonts w:hint="default"/>
      </w:rPr>
    </w:lvl>
    <w:lvl w:ilvl="3" w:tplc="D2C2D80E">
      <w:numFmt w:val="bullet"/>
      <w:lvlText w:val="•"/>
      <w:lvlJc w:val="left"/>
      <w:pPr>
        <w:ind w:left="3368" w:hanging="307"/>
      </w:pPr>
      <w:rPr>
        <w:rFonts w:hint="default"/>
      </w:rPr>
    </w:lvl>
    <w:lvl w:ilvl="4" w:tplc="097E941A">
      <w:numFmt w:val="bullet"/>
      <w:lvlText w:val="•"/>
      <w:lvlJc w:val="left"/>
      <w:pPr>
        <w:ind w:left="4453" w:hanging="307"/>
      </w:pPr>
      <w:rPr>
        <w:rFonts w:hint="default"/>
      </w:rPr>
    </w:lvl>
    <w:lvl w:ilvl="5" w:tplc="20A496C2">
      <w:numFmt w:val="bullet"/>
      <w:lvlText w:val="•"/>
      <w:lvlJc w:val="left"/>
      <w:pPr>
        <w:ind w:left="5537" w:hanging="307"/>
      </w:pPr>
      <w:rPr>
        <w:rFonts w:hint="default"/>
      </w:rPr>
    </w:lvl>
    <w:lvl w:ilvl="6" w:tplc="FEA23E60">
      <w:numFmt w:val="bullet"/>
      <w:lvlText w:val="•"/>
      <w:lvlJc w:val="left"/>
      <w:pPr>
        <w:ind w:left="6622" w:hanging="307"/>
      </w:pPr>
      <w:rPr>
        <w:rFonts w:hint="default"/>
      </w:rPr>
    </w:lvl>
    <w:lvl w:ilvl="7" w:tplc="544A286C">
      <w:numFmt w:val="bullet"/>
      <w:lvlText w:val="•"/>
      <w:lvlJc w:val="left"/>
      <w:pPr>
        <w:ind w:left="7706" w:hanging="307"/>
      </w:pPr>
      <w:rPr>
        <w:rFonts w:hint="default"/>
      </w:rPr>
    </w:lvl>
    <w:lvl w:ilvl="8" w:tplc="36828908">
      <w:numFmt w:val="bullet"/>
      <w:lvlText w:val="•"/>
      <w:lvlJc w:val="left"/>
      <w:pPr>
        <w:ind w:left="8791" w:hanging="307"/>
      </w:pPr>
      <w:rPr>
        <w:rFonts w:hint="default"/>
      </w:rPr>
    </w:lvl>
  </w:abstractNum>
  <w:abstractNum w:abstractNumId="12" w15:restartNumberingAfterBreak="0">
    <w:nsid w:val="5BF45B63"/>
    <w:multiLevelType w:val="hybridMultilevel"/>
    <w:tmpl w:val="44168032"/>
    <w:lvl w:ilvl="0" w:tplc="7B46BE94">
      <w:start w:val="1"/>
      <w:numFmt w:val="decimal"/>
      <w:lvlText w:val="%1."/>
      <w:lvlJc w:val="left"/>
      <w:pPr>
        <w:ind w:left="584" w:hanging="361"/>
      </w:pPr>
      <w:rPr>
        <w:rFonts w:ascii="Arial" w:eastAsia="Arial" w:hAnsi="Arial" w:cs="Arial" w:hint="default"/>
        <w:w w:val="99"/>
        <w:sz w:val="22"/>
        <w:szCs w:val="22"/>
      </w:rPr>
    </w:lvl>
    <w:lvl w:ilvl="1" w:tplc="AABEE266">
      <w:numFmt w:val="bullet"/>
      <w:lvlText w:val="•"/>
      <w:lvlJc w:val="left"/>
      <w:pPr>
        <w:ind w:left="1618" w:hanging="361"/>
      </w:pPr>
      <w:rPr>
        <w:rFonts w:hint="default"/>
      </w:rPr>
    </w:lvl>
    <w:lvl w:ilvl="2" w:tplc="E7C05162">
      <w:numFmt w:val="bullet"/>
      <w:lvlText w:val="•"/>
      <w:lvlJc w:val="left"/>
      <w:pPr>
        <w:ind w:left="2656" w:hanging="361"/>
      </w:pPr>
      <w:rPr>
        <w:rFonts w:hint="default"/>
      </w:rPr>
    </w:lvl>
    <w:lvl w:ilvl="3" w:tplc="A56E1C46">
      <w:numFmt w:val="bullet"/>
      <w:lvlText w:val="•"/>
      <w:lvlJc w:val="left"/>
      <w:pPr>
        <w:ind w:left="3694" w:hanging="361"/>
      </w:pPr>
      <w:rPr>
        <w:rFonts w:hint="default"/>
      </w:rPr>
    </w:lvl>
    <w:lvl w:ilvl="4" w:tplc="F834A818">
      <w:numFmt w:val="bullet"/>
      <w:lvlText w:val="•"/>
      <w:lvlJc w:val="left"/>
      <w:pPr>
        <w:ind w:left="4732" w:hanging="361"/>
      </w:pPr>
      <w:rPr>
        <w:rFonts w:hint="default"/>
      </w:rPr>
    </w:lvl>
    <w:lvl w:ilvl="5" w:tplc="46185DB0">
      <w:numFmt w:val="bullet"/>
      <w:lvlText w:val="•"/>
      <w:lvlJc w:val="left"/>
      <w:pPr>
        <w:ind w:left="5770" w:hanging="361"/>
      </w:pPr>
      <w:rPr>
        <w:rFonts w:hint="default"/>
      </w:rPr>
    </w:lvl>
    <w:lvl w:ilvl="6" w:tplc="AD74A7D4">
      <w:numFmt w:val="bullet"/>
      <w:lvlText w:val="•"/>
      <w:lvlJc w:val="left"/>
      <w:pPr>
        <w:ind w:left="6808" w:hanging="361"/>
      </w:pPr>
      <w:rPr>
        <w:rFonts w:hint="default"/>
      </w:rPr>
    </w:lvl>
    <w:lvl w:ilvl="7" w:tplc="E5022A42">
      <w:numFmt w:val="bullet"/>
      <w:lvlText w:val="•"/>
      <w:lvlJc w:val="left"/>
      <w:pPr>
        <w:ind w:left="7846" w:hanging="361"/>
      </w:pPr>
      <w:rPr>
        <w:rFonts w:hint="default"/>
      </w:rPr>
    </w:lvl>
    <w:lvl w:ilvl="8" w:tplc="90BCE764">
      <w:numFmt w:val="bullet"/>
      <w:lvlText w:val="•"/>
      <w:lvlJc w:val="left"/>
      <w:pPr>
        <w:ind w:left="8884" w:hanging="361"/>
      </w:pPr>
      <w:rPr>
        <w:rFont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E3730"/>
    <w:rsid w:val="00364BF6"/>
    <w:rsid w:val="003E3730"/>
    <w:rsid w:val="00470FBD"/>
    <w:rsid w:val="005D0476"/>
    <w:rsid w:val="006203E9"/>
    <w:rsid w:val="0076547F"/>
    <w:rsid w:val="0078539A"/>
    <w:rsid w:val="00B80D1C"/>
    <w:rsid w:val="00E4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E5D0E"/>
  <w15:docId w15:val="{4E3D9E2A-6CC2-4944-9B11-8AFB8911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7F"/>
    <w:rPr>
      <w:rFonts w:ascii="Arial" w:eastAsia="Arial" w:hAnsi="Arial" w:cs="Arial"/>
    </w:rPr>
  </w:style>
  <w:style w:type="paragraph" w:styleId="Heading1">
    <w:name w:val="heading 1"/>
    <w:basedOn w:val="Normal"/>
    <w:uiPriority w:val="9"/>
    <w:qFormat/>
    <w:pPr>
      <w:spacing w:before="79"/>
      <w:ind w:left="3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2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03E9"/>
    <w:pPr>
      <w:tabs>
        <w:tab w:val="center" w:pos="4680"/>
        <w:tab w:val="right" w:pos="9360"/>
      </w:tabs>
    </w:pPr>
  </w:style>
  <w:style w:type="character" w:customStyle="1" w:styleId="HeaderChar">
    <w:name w:val="Header Char"/>
    <w:basedOn w:val="DefaultParagraphFont"/>
    <w:link w:val="Header"/>
    <w:uiPriority w:val="99"/>
    <w:rsid w:val="006203E9"/>
    <w:rPr>
      <w:rFonts w:ascii="Arial" w:eastAsia="Arial" w:hAnsi="Arial" w:cs="Arial"/>
    </w:rPr>
  </w:style>
  <w:style w:type="paragraph" w:styleId="Footer">
    <w:name w:val="footer"/>
    <w:basedOn w:val="Normal"/>
    <w:link w:val="FooterChar"/>
    <w:uiPriority w:val="99"/>
    <w:unhideWhenUsed/>
    <w:rsid w:val="006203E9"/>
    <w:pPr>
      <w:tabs>
        <w:tab w:val="center" w:pos="4680"/>
        <w:tab w:val="right" w:pos="9360"/>
      </w:tabs>
    </w:pPr>
  </w:style>
  <w:style w:type="character" w:customStyle="1" w:styleId="FooterChar">
    <w:name w:val="Footer Char"/>
    <w:basedOn w:val="DefaultParagraphFont"/>
    <w:link w:val="Footer"/>
    <w:uiPriority w:val="99"/>
    <w:rsid w:val="006203E9"/>
    <w:rPr>
      <w:rFonts w:ascii="Arial" w:eastAsia="Arial" w:hAnsi="Arial" w:cs="Arial"/>
    </w:rPr>
  </w:style>
  <w:style w:type="character" w:styleId="Hyperlink">
    <w:name w:val="Hyperlink"/>
    <w:basedOn w:val="DefaultParagraphFont"/>
    <w:uiPriority w:val="99"/>
    <w:unhideWhenUsed/>
    <w:rsid w:val="006203E9"/>
    <w:rPr>
      <w:color w:val="0000FF" w:themeColor="hyperlink"/>
      <w:u w:val="single"/>
    </w:rPr>
  </w:style>
  <w:style w:type="paragraph" w:styleId="FootnoteText">
    <w:name w:val="footnote text"/>
    <w:basedOn w:val="Normal"/>
    <w:link w:val="FootnoteTextChar"/>
    <w:uiPriority w:val="99"/>
    <w:unhideWhenUsed/>
    <w:rsid w:val="0076547F"/>
    <w:pPr>
      <w:spacing w:before="120" w:line="247" w:lineRule="auto"/>
      <w:ind w:left="1" w:hanging="1"/>
    </w:pPr>
    <w:rPr>
      <w:sz w:val="18"/>
    </w:rPr>
  </w:style>
  <w:style w:type="character" w:customStyle="1" w:styleId="BodyTextChar">
    <w:name w:val="Body Text Char"/>
    <w:basedOn w:val="DefaultParagraphFont"/>
    <w:link w:val="BodyText"/>
    <w:uiPriority w:val="1"/>
    <w:rsid w:val="0076547F"/>
    <w:rPr>
      <w:rFonts w:ascii="Arial" w:eastAsia="Arial" w:hAnsi="Arial" w:cs="Arial"/>
    </w:rPr>
  </w:style>
  <w:style w:type="character" w:customStyle="1" w:styleId="FootnoteTextChar">
    <w:name w:val="Footnote Text Char"/>
    <w:basedOn w:val="DefaultParagraphFont"/>
    <w:link w:val="FootnoteText"/>
    <w:uiPriority w:val="99"/>
    <w:rsid w:val="0076547F"/>
    <w:rPr>
      <w:rFonts w:ascii="Arial" w:eastAsia="Arial" w:hAnsi="Arial" w:cs="Arial"/>
      <w:sz w:val="18"/>
    </w:rPr>
  </w:style>
  <w:style w:type="character" w:styleId="FootnoteReference">
    <w:name w:val="footnote reference"/>
    <w:basedOn w:val="DefaultParagraphFont"/>
    <w:uiPriority w:val="99"/>
    <w:semiHidden/>
    <w:unhideWhenUsed/>
    <w:rsid w:val="00765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lzheimer.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983E-B3E3-4514-A65A-5D72F54D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Short Blessed Test - Washington University Version.doc</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Short Blessed Test - Washington University Version.doc</dc:title>
  <dc:creator>meusert</dc:creator>
  <cp:lastModifiedBy>Derecho, Azot</cp:lastModifiedBy>
  <cp:revision>4</cp:revision>
  <dcterms:created xsi:type="dcterms:W3CDTF">2020-02-06T20:01:00Z</dcterms:created>
  <dcterms:modified xsi:type="dcterms:W3CDTF">2020-02-13T23:59:00Z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2004-10-22T00:00:00Z</vt:filetime>
  </property>
  <property fmtid="{D5CDD505-2E9C-101B-9397-08002B2CF9AE}" pid="3" name="Creator">
    <vt:lpwstr>PScript5.dll Version 5.2</vt:lpwstr>
  </property>
  <property fmtid="{D5CDD505-2E9C-101B-9397-08002B2CF9AE}" pid="4" name="LastSaved">
    <vt:filetime>2020-02-06T00:00:00Z</vt:filetime>
  </property>
</Properties>
</file>