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3DB5" w:rsidR="00C619F5" w:rsidP="00F33DB5" w:rsidRDefault="00C619F5">
      <w:pPr>
        <w:jc w:val="center"/>
        <w:rPr>
          <w:rFonts w:ascii="Times New Roman" w:hAnsi="Times New Roman"/>
        </w:rPr>
      </w:pPr>
      <w:r w:rsidRPr="00F33DB5">
        <w:rPr>
          <w:rFonts w:ascii="Times New Roman" w:hAnsi="Times New Roman"/>
        </w:rPr>
        <w:t>SUPPORTING STATEMENT</w:t>
      </w:r>
    </w:p>
    <w:p w:rsidR="002867FA" w:rsidP="00F33DB5" w:rsidRDefault="002867FA">
      <w:pPr>
        <w:jc w:val="center"/>
        <w:rPr>
          <w:rFonts w:ascii="Times New Roman" w:hAnsi="Times New Roman"/>
        </w:rPr>
      </w:pPr>
    </w:p>
    <w:p w:rsidRPr="00F33DB5" w:rsidR="007014C3" w:rsidP="00F33DB5" w:rsidRDefault="007014C3">
      <w:pPr>
        <w:jc w:val="center"/>
        <w:rPr>
          <w:rFonts w:ascii="Times New Roman" w:hAnsi="Times New Roman"/>
        </w:rPr>
      </w:pPr>
      <w:r w:rsidRPr="00F33DB5">
        <w:rPr>
          <w:rFonts w:ascii="Times New Roman" w:hAnsi="Times New Roman"/>
        </w:rPr>
        <w:t>Unique Device Identification System (UDI)</w:t>
      </w:r>
    </w:p>
    <w:p w:rsidRPr="00F33DB5" w:rsidR="007014C3" w:rsidP="00F33DB5" w:rsidRDefault="007014C3">
      <w:pPr>
        <w:jc w:val="center"/>
        <w:outlineLvl w:val="0"/>
        <w:rPr>
          <w:rFonts w:ascii="Times New Roman" w:hAnsi="Times New Roman"/>
        </w:rPr>
      </w:pPr>
      <w:r w:rsidRPr="00F33DB5">
        <w:rPr>
          <w:rFonts w:ascii="Times New Roman" w:hAnsi="Times New Roman"/>
        </w:rPr>
        <w:t>21 CFR Parts 801, 803, 806, 810, 814, 820, 821, 822, and 830</w:t>
      </w:r>
    </w:p>
    <w:p w:rsidR="002867FA" w:rsidP="00F33DB5" w:rsidRDefault="002867FA">
      <w:pPr>
        <w:jc w:val="center"/>
        <w:outlineLvl w:val="0"/>
        <w:rPr>
          <w:rFonts w:ascii="Times New Roman" w:hAnsi="Times New Roman"/>
        </w:rPr>
      </w:pPr>
    </w:p>
    <w:p w:rsidRPr="00F33DB5" w:rsidR="00C619F5" w:rsidP="00F33DB5" w:rsidRDefault="007014C3">
      <w:pPr>
        <w:jc w:val="center"/>
        <w:outlineLvl w:val="0"/>
        <w:rPr>
          <w:rFonts w:ascii="Times New Roman" w:hAnsi="Times New Roman"/>
        </w:rPr>
      </w:pPr>
      <w:r w:rsidRPr="00F33DB5">
        <w:rPr>
          <w:rFonts w:ascii="Times New Roman" w:hAnsi="Times New Roman"/>
        </w:rPr>
        <w:t xml:space="preserve">OMB </w:t>
      </w:r>
      <w:r w:rsidR="005771BF">
        <w:rPr>
          <w:rFonts w:ascii="Times New Roman" w:hAnsi="Times New Roman"/>
        </w:rPr>
        <w:t>Control Number</w:t>
      </w:r>
      <w:r w:rsidRPr="00F33DB5">
        <w:rPr>
          <w:rFonts w:ascii="Times New Roman" w:hAnsi="Times New Roman"/>
        </w:rPr>
        <w:t xml:space="preserve"> 0910-</w:t>
      </w:r>
      <w:r w:rsidR="0059611C">
        <w:rPr>
          <w:rFonts w:ascii="Times New Roman" w:hAnsi="Times New Roman"/>
        </w:rPr>
        <w:t>0720</w:t>
      </w:r>
    </w:p>
    <w:p w:rsidRPr="00F33DB5" w:rsidR="00C619F5" w:rsidP="00F33DB5" w:rsidRDefault="00C619F5">
      <w:pPr>
        <w:rPr>
          <w:rFonts w:ascii="Times New Roman" w:hAnsi="Times New Roman"/>
        </w:rPr>
      </w:pPr>
    </w:p>
    <w:p w:rsidRPr="001A1F2E" w:rsidR="00C619F5" w:rsidP="001A1F2E" w:rsidRDefault="00C619F5">
      <w:pPr>
        <w:rPr>
          <w:rFonts w:ascii="Times New Roman" w:hAnsi="Times New Roman"/>
          <w:b/>
        </w:rPr>
      </w:pPr>
      <w:r w:rsidRPr="001A1F2E">
        <w:rPr>
          <w:rFonts w:ascii="Times New Roman" w:hAnsi="Times New Roman"/>
          <w:b/>
        </w:rPr>
        <w:t>A.</w:t>
      </w:r>
      <w:r w:rsidRPr="001A1F2E">
        <w:rPr>
          <w:rFonts w:ascii="Times New Roman" w:hAnsi="Times New Roman"/>
          <w:b/>
        </w:rPr>
        <w:tab/>
      </w:r>
      <w:r w:rsidRPr="001A1F2E" w:rsidR="00206278">
        <w:rPr>
          <w:rFonts w:ascii="Times New Roman" w:hAnsi="Times New Roman"/>
          <w:b/>
        </w:rPr>
        <w:t>Justification</w:t>
      </w:r>
    </w:p>
    <w:p w:rsidRPr="001A1F2E" w:rsidR="00C619F5" w:rsidP="001A1F2E" w:rsidRDefault="00C619F5">
      <w:pPr>
        <w:rPr>
          <w:rFonts w:ascii="Times New Roman" w:hAnsi="Times New Roman"/>
        </w:rPr>
      </w:pPr>
    </w:p>
    <w:p w:rsidRPr="00733F13" w:rsidR="00C619F5" w:rsidP="001A1F2E" w:rsidRDefault="001A1F2E">
      <w:pPr>
        <w:rPr>
          <w:rFonts w:ascii="Times New Roman" w:hAnsi="Times New Roman"/>
        </w:rPr>
      </w:pPr>
      <w:r w:rsidRPr="00733F13">
        <w:rPr>
          <w:rFonts w:ascii="Times New Roman" w:hAnsi="Times New Roman"/>
        </w:rPr>
        <w:t xml:space="preserve">1.  </w:t>
      </w:r>
      <w:r w:rsidRPr="00733F13" w:rsidR="00C619F5">
        <w:rPr>
          <w:rFonts w:ascii="Times New Roman" w:hAnsi="Times New Roman"/>
          <w:u w:val="single"/>
        </w:rPr>
        <w:t>Circumstances Making the Collection of Information Necessary</w:t>
      </w:r>
    </w:p>
    <w:p w:rsidRPr="00AA7652" w:rsidR="00315849" w:rsidP="00AA7652" w:rsidRDefault="00315849">
      <w:pPr>
        <w:ind w:left="360"/>
        <w:contextualSpacing/>
        <w:outlineLvl w:val="0"/>
        <w:rPr>
          <w:rFonts w:ascii="Times New Roman" w:hAnsi="Times New Roman"/>
        </w:rPr>
      </w:pPr>
      <w:r w:rsidRPr="00AA7652">
        <w:rPr>
          <w:rFonts w:ascii="Times New Roman" w:hAnsi="Times New Roman"/>
        </w:rPr>
        <w:t>The</w:t>
      </w:r>
      <w:r w:rsidR="00BD2D3D">
        <w:rPr>
          <w:rFonts w:ascii="Times New Roman" w:hAnsi="Times New Roman"/>
        </w:rPr>
        <w:t xml:space="preserve"> UDI</w:t>
      </w:r>
      <w:r w:rsidRPr="00AA7652">
        <w:rPr>
          <w:rFonts w:ascii="Times New Roman" w:hAnsi="Times New Roman"/>
        </w:rPr>
        <w:t xml:space="preserve"> rule</w:t>
      </w:r>
      <w:r w:rsidR="00BD2D3D">
        <w:rPr>
          <w:rFonts w:ascii="Times New Roman" w:hAnsi="Times New Roman"/>
        </w:rPr>
        <w:t xml:space="preserve"> (78 FR 58786, September 24, 2013)</w:t>
      </w:r>
      <w:r w:rsidRPr="00AA7652">
        <w:rPr>
          <w:rFonts w:ascii="Times New Roman" w:hAnsi="Times New Roman"/>
        </w:rPr>
        <w:t xml:space="preserve"> fulfills a statutory requirement of section 519(f) of the Federal Food, Drug, and Cosmetic Act (the FD&amp;C Act) (21 U.S.C. 360i(f)) that directs FDA to issue regulations establishing a unique device identification system for medical devices.  The rule also meets statutory requirements added by section 614 of the Food and Drug Administration Safety and Innovation Act (FDASIA), including a deadline for publication of this final rule and requirements concerning when the rule must apply to devices that are implantable, life-supporting, or life-sustaining.</w:t>
      </w:r>
    </w:p>
    <w:p w:rsidRPr="007014C3" w:rsidR="00C619F5" w:rsidP="00F33DB5" w:rsidRDefault="00C619F5">
      <w:pPr>
        <w:rPr>
          <w:rFonts w:ascii="Times New Roman" w:hAnsi="Times New Roman"/>
        </w:rPr>
      </w:pPr>
    </w:p>
    <w:p w:rsidRPr="007014C3" w:rsidR="007014C3" w:rsidP="007014C3" w:rsidRDefault="007014C3">
      <w:pPr>
        <w:ind w:left="360"/>
        <w:rPr>
          <w:rFonts w:ascii="Times New Roman" w:hAnsi="Times New Roman"/>
        </w:rPr>
      </w:pPr>
      <w:r w:rsidRPr="007014C3">
        <w:rPr>
          <w:rFonts w:ascii="Times New Roman" w:hAnsi="Times New Roman"/>
        </w:rPr>
        <w:t xml:space="preserve">The recordkeeping, reporting, and third-party disclosure requirements referenced </w:t>
      </w:r>
      <w:r>
        <w:rPr>
          <w:rFonts w:ascii="Times New Roman" w:hAnsi="Times New Roman"/>
        </w:rPr>
        <w:t xml:space="preserve">in the UDI regulation </w:t>
      </w:r>
      <w:r w:rsidRPr="007014C3">
        <w:rPr>
          <w:rFonts w:ascii="Times New Roman" w:hAnsi="Times New Roman"/>
        </w:rPr>
        <w:t>are imposed on any person who causes a label to be applied to a device, or who causes the label to be modified, with the intent that the device will be introduced into interstate commerce without any subsequent replacement or modification of the label.  In most instances, the labeler would be the device manufacturer, but the labeler may be a specification developer, a single-use device reprocessor, a convenience kit assembler,</w:t>
      </w:r>
      <w:r w:rsidR="009A4547">
        <w:rPr>
          <w:rFonts w:ascii="Times New Roman" w:hAnsi="Times New Roman"/>
        </w:rPr>
        <w:t xml:space="preserve"> a private label distributor,</w:t>
      </w:r>
      <w:r w:rsidRPr="007014C3">
        <w:rPr>
          <w:rFonts w:ascii="Times New Roman" w:hAnsi="Times New Roman"/>
        </w:rPr>
        <w:t xml:space="preserve"> a repackager, or a relabeler.</w:t>
      </w:r>
    </w:p>
    <w:p w:rsidR="007014C3" w:rsidP="007014C3" w:rsidRDefault="007014C3">
      <w:pPr>
        <w:ind w:left="360"/>
        <w:rPr>
          <w:rFonts w:ascii="Times New Roman" w:hAnsi="Times New Roman"/>
        </w:rPr>
      </w:pPr>
    </w:p>
    <w:p w:rsidRPr="007014C3" w:rsidR="007014C3" w:rsidP="007014C3" w:rsidRDefault="007014C3">
      <w:pPr>
        <w:ind w:left="360"/>
        <w:rPr>
          <w:rFonts w:ascii="Times New Roman" w:hAnsi="Times New Roman"/>
        </w:rPr>
      </w:pPr>
      <w:r w:rsidRPr="007014C3">
        <w:rPr>
          <w:rFonts w:ascii="Times New Roman" w:hAnsi="Times New Roman"/>
        </w:rPr>
        <w:t>Respondents may also include any private nonprofit organization or State agency that applies for accreditation by FDA as an issuing agency.</w:t>
      </w:r>
    </w:p>
    <w:p w:rsidR="00F33DB5" w:rsidP="000945C4" w:rsidRDefault="00F33DB5">
      <w:pPr>
        <w:rPr>
          <w:rFonts w:ascii="Times New Roman" w:hAnsi="Times New Roman"/>
        </w:rPr>
      </w:pPr>
    </w:p>
    <w:p w:rsidRPr="001A1F2E" w:rsidR="00C619F5" w:rsidP="005226F9" w:rsidRDefault="00733F13">
      <w:pPr>
        <w:keepNext/>
        <w:rPr>
          <w:rFonts w:ascii="Times New Roman" w:hAnsi="Times New Roman"/>
        </w:rPr>
      </w:pPr>
      <w:r>
        <w:rPr>
          <w:rFonts w:ascii="Times New Roman" w:hAnsi="Times New Roman"/>
        </w:rPr>
        <w:t xml:space="preserve">2.  </w:t>
      </w:r>
      <w:r w:rsidRPr="00733F13" w:rsidR="00C619F5">
        <w:rPr>
          <w:rFonts w:ascii="Times New Roman" w:hAnsi="Times New Roman"/>
          <w:u w:val="single"/>
        </w:rPr>
        <w:t>Purpose and Use of the Information</w:t>
      </w:r>
    </w:p>
    <w:p w:rsidRPr="008C405F" w:rsidR="00C619F5" w:rsidP="005226F9" w:rsidRDefault="00BD2D3D">
      <w:pPr>
        <w:keepNext/>
        <w:ind w:left="360"/>
        <w:rPr>
          <w:rFonts w:ascii="Times New Roman" w:hAnsi="Times New Roman"/>
        </w:rPr>
      </w:pPr>
      <w:r>
        <w:rPr>
          <w:rFonts w:ascii="Times New Roman" w:hAnsi="Times New Roman"/>
        </w:rPr>
        <w:t>The UDI</w:t>
      </w:r>
      <w:r w:rsidRPr="008C405F" w:rsidR="007014C3">
        <w:rPr>
          <w:rFonts w:ascii="Times New Roman" w:hAnsi="Times New Roman"/>
        </w:rPr>
        <w:t xml:space="preserve"> rule is intended to substantially reduce existing obstacles to the adequate identification of medical devices used in the United States.  By making it possible to rapidly and definitively identify a device and key attributes that affect its safe and effective use, the rule would reduce medical errors that result from misidentification of a device or confusion concerning its appropriate use.  The identification system established under this rule would lead to more accurate reporting of adverse events by making it easier to identify the device prior to submitting a report.  It would allow FDA, healthcare providers, and industry to more rapidly extract useful information from adverse event reports, pinpoint the </w:t>
      </w:r>
      <w:proofErr w:type="gramStart"/>
      <w:r w:rsidRPr="008C405F" w:rsidR="007014C3">
        <w:rPr>
          <w:rFonts w:ascii="Times New Roman" w:hAnsi="Times New Roman"/>
        </w:rPr>
        <w:t>particular device</w:t>
      </w:r>
      <w:proofErr w:type="gramEnd"/>
      <w:r w:rsidRPr="008C405F" w:rsidR="007014C3">
        <w:rPr>
          <w:rFonts w:ascii="Times New Roman" w:hAnsi="Times New Roman"/>
        </w:rPr>
        <w:t xml:space="preserve"> at issue and thereby gain a better understanding of the underlying problems, and take appropriate, narrowly-focused, corrective action.  The rule will also require dates on medical device labels to conform to a standard format to ensure those dates are unambiguous and clearly understood by device users.</w:t>
      </w:r>
    </w:p>
    <w:p w:rsidRPr="008C405F" w:rsidR="007014C3" w:rsidP="005226F9" w:rsidRDefault="007014C3">
      <w:pPr>
        <w:keepNext/>
        <w:ind w:left="360"/>
        <w:rPr>
          <w:rFonts w:ascii="Times New Roman" w:hAnsi="Times New Roman"/>
        </w:rPr>
      </w:pPr>
    </w:p>
    <w:p w:rsidRPr="008C405F" w:rsidR="007014C3" w:rsidP="007014C3" w:rsidRDefault="007014C3">
      <w:pPr>
        <w:ind w:left="360"/>
        <w:outlineLvl w:val="0"/>
        <w:rPr>
          <w:rFonts w:ascii="Times New Roman" w:hAnsi="Times New Roman"/>
        </w:rPr>
      </w:pPr>
      <w:r w:rsidRPr="008C405F">
        <w:rPr>
          <w:rFonts w:ascii="Times New Roman" w:hAnsi="Times New Roman"/>
        </w:rPr>
        <w:t xml:space="preserve">Under the proposed system, the health care community and the public would be able to identify a device through </w:t>
      </w:r>
      <w:proofErr w:type="gramStart"/>
      <w:r w:rsidRPr="008C405F">
        <w:rPr>
          <w:rFonts w:ascii="Times New Roman" w:hAnsi="Times New Roman"/>
        </w:rPr>
        <w:t>a</w:t>
      </w:r>
      <w:proofErr w:type="gramEnd"/>
      <w:r w:rsidRPr="008C405F">
        <w:rPr>
          <w:rFonts w:ascii="Times New Roman" w:hAnsi="Times New Roman"/>
        </w:rPr>
        <w:t xml:space="preserve"> UDI that will appear on the label and package of a device.  The UDI will provide a key to obtain critical information from a new database, the Global Unique Device Identification Database (GUDID).  UDIs will appear in both plain-text format and a format that can be read by a bar code scanner or some other AIDC technology.  Certain </w:t>
      </w:r>
      <w:r w:rsidRPr="008C405F">
        <w:rPr>
          <w:rFonts w:ascii="Times New Roman" w:hAnsi="Times New Roman"/>
        </w:rPr>
        <w:lastRenderedPageBreak/>
        <w:t xml:space="preserve">devices would also be directly marked with </w:t>
      </w:r>
      <w:proofErr w:type="gramStart"/>
      <w:r w:rsidRPr="008C405F">
        <w:rPr>
          <w:rFonts w:ascii="Times New Roman" w:hAnsi="Times New Roman"/>
        </w:rPr>
        <w:t>a</w:t>
      </w:r>
      <w:proofErr w:type="gramEnd"/>
      <w:r w:rsidRPr="008C405F">
        <w:rPr>
          <w:rFonts w:ascii="Times New Roman" w:hAnsi="Times New Roman"/>
        </w:rPr>
        <w:t xml:space="preserve"> UDI, allowing accurate identification even when the device is no longer accompanied by its label or package. </w:t>
      </w:r>
    </w:p>
    <w:p w:rsidRPr="008C405F" w:rsidR="007014C3" w:rsidP="007014C3" w:rsidRDefault="007014C3">
      <w:pPr>
        <w:ind w:left="360"/>
        <w:outlineLvl w:val="0"/>
        <w:rPr>
          <w:rFonts w:ascii="Times New Roman" w:hAnsi="Times New Roman"/>
        </w:rPr>
      </w:pPr>
      <w:r w:rsidRPr="008C405F">
        <w:rPr>
          <w:rFonts w:ascii="Times New Roman" w:hAnsi="Times New Roman"/>
        </w:rPr>
        <w:tab/>
      </w:r>
    </w:p>
    <w:p w:rsidRPr="008C405F" w:rsidR="007014C3" w:rsidP="007014C3" w:rsidRDefault="007014C3">
      <w:pPr>
        <w:ind w:left="360"/>
        <w:outlineLvl w:val="0"/>
        <w:rPr>
          <w:rFonts w:ascii="Times New Roman" w:hAnsi="Times New Roman"/>
        </w:rPr>
      </w:pPr>
      <w:r w:rsidRPr="008C405F">
        <w:rPr>
          <w:rFonts w:ascii="Times New Roman" w:hAnsi="Times New Roman"/>
        </w:rPr>
        <w:t>By ensuring the adequate identification of medical devices through distribution and use, the rule would serve several important public health objectives--</w:t>
      </w:r>
    </w:p>
    <w:p w:rsidRPr="009F532A" w:rsidR="00775682" w:rsidP="007014C3" w:rsidRDefault="00775682">
      <w:pPr>
        <w:ind w:left="360"/>
        <w:outlineLvl w:val="0"/>
        <w:rPr>
          <w:rFonts w:ascii="Times New Roman" w:hAnsi="Times New Roman"/>
          <w:highlight w:val="yellow"/>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Reduce Medical Errors</w:t>
      </w:r>
      <w:r w:rsidRPr="00775682">
        <w:rPr>
          <w:rFonts w:ascii="Times New Roman" w:hAnsi="Times New Roman"/>
        </w:rPr>
        <w:t xml:space="preserve">.  The presence of </w:t>
      </w:r>
      <w:proofErr w:type="gramStart"/>
      <w:r w:rsidRPr="00775682">
        <w:rPr>
          <w:rFonts w:ascii="Times New Roman" w:hAnsi="Times New Roman"/>
        </w:rPr>
        <w:t>a</w:t>
      </w:r>
      <w:proofErr w:type="gramEnd"/>
      <w:r w:rsidRPr="00775682">
        <w:rPr>
          <w:rFonts w:ascii="Times New Roman" w:hAnsi="Times New Roman"/>
        </w:rPr>
        <w:t xml:space="preserve"> UDI that is linked to device information in the GUDID will facilitate rapid and accurate identification of a device, thereby removing a cause of confusion that can lead to inappropriate use of a device.  Using a device’s UDI, you will be able to use the GUDID to positively identify the device and obtain important descriptive information, preventing confusion with any similar device which might lead to misuse of the device.  Health care providers will no longer have to access multiple, inconsistent, and potentially incomplete sources </w:t>
      </w:r>
      <w:proofErr w:type="gramStart"/>
      <w:r w:rsidRPr="00775682">
        <w:rPr>
          <w:rFonts w:ascii="Times New Roman" w:hAnsi="Times New Roman"/>
        </w:rPr>
        <w:t>in an attempt to</w:t>
      </w:r>
      <w:proofErr w:type="gramEnd"/>
      <w:r w:rsidRPr="00775682">
        <w:rPr>
          <w:rFonts w:ascii="Times New Roman" w:hAnsi="Times New Roman"/>
        </w:rPr>
        <w:t xml:space="preserve"> identify a device, its key attributes, and a designated source for additional information.</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 xml:space="preserve">Simplify the Integration of Device Use Information </w:t>
      </w:r>
      <w:proofErr w:type="gramStart"/>
      <w:r w:rsidRPr="00775682">
        <w:rPr>
          <w:rFonts w:ascii="Times New Roman" w:hAnsi="Times New Roman"/>
          <w:u w:val="single"/>
        </w:rPr>
        <w:t>Into</w:t>
      </w:r>
      <w:proofErr w:type="gramEnd"/>
      <w:r w:rsidRPr="00775682">
        <w:rPr>
          <w:rFonts w:ascii="Times New Roman" w:hAnsi="Times New Roman"/>
          <w:u w:val="single"/>
        </w:rPr>
        <w:t xml:space="preserve"> Data Systems</w:t>
      </w:r>
      <w:r w:rsidRPr="00775682">
        <w:rPr>
          <w:rFonts w:ascii="Times New Roman" w:hAnsi="Times New Roman"/>
          <w:i/>
        </w:rPr>
        <w:t>.</w:t>
      </w:r>
      <w:r w:rsidRPr="00775682">
        <w:rPr>
          <w:rFonts w:ascii="Times New Roman" w:hAnsi="Times New Roman"/>
        </w:rPr>
        <w:t xml:space="preserve">  UDIs, particularly when provided through AIDC technology, will allow rapid and accurate data acquisition, recording, and retrieval.  For example, the use of UDIs in computerized physician order entry systems will help ensure that the intended device will be used in the treatment of a patient, rather than some similar device that may not fully meet the needs of the health care professional who ordered the use of the device.</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 xml:space="preserve">Provide for More Rapid Identification of Medical Devices </w:t>
      </w:r>
      <w:proofErr w:type="gramStart"/>
      <w:r w:rsidRPr="00775682">
        <w:rPr>
          <w:rFonts w:ascii="Times New Roman" w:hAnsi="Times New Roman"/>
          <w:u w:val="single"/>
        </w:rPr>
        <w:t>With</w:t>
      </w:r>
      <w:proofErr w:type="gramEnd"/>
      <w:r w:rsidRPr="00775682">
        <w:rPr>
          <w:rFonts w:ascii="Times New Roman" w:hAnsi="Times New Roman"/>
          <w:u w:val="single"/>
        </w:rPr>
        <w:t xml:space="preserve"> Adverse Events</w:t>
      </w:r>
      <w:r w:rsidRPr="00775682">
        <w:rPr>
          <w:rFonts w:ascii="Times New Roman" w:hAnsi="Times New Roman"/>
        </w:rPr>
        <w:t xml:space="preserve">.  An essential prerequisite to resolving adverse events is the timely and precise identification of the </w:t>
      </w:r>
      <w:proofErr w:type="gramStart"/>
      <w:r w:rsidRPr="00775682">
        <w:rPr>
          <w:rFonts w:ascii="Times New Roman" w:hAnsi="Times New Roman"/>
        </w:rPr>
        <w:t>particular device</w:t>
      </w:r>
      <w:proofErr w:type="gramEnd"/>
      <w:r w:rsidRPr="00775682">
        <w:rPr>
          <w:rFonts w:ascii="Times New Roman" w:hAnsi="Times New Roman"/>
        </w:rPr>
        <w:t xml:space="preserve"> or devices that may have a connection with an adverse event.  The inclusion of UDIs in adverse event reports would lead to greater accuracy in reporting by eliminating uncertainty concerning the identity of the device that is the subject of a report.</w:t>
      </w:r>
    </w:p>
    <w:p w:rsidR="0059611C" w:rsidP="00775682" w:rsidRDefault="0059611C">
      <w:pPr>
        <w:ind w:left="360"/>
        <w:outlineLvl w:val="0"/>
        <w:rPr>
          <w:rFonts w:ascii="Times New Roman" w:hAnsi="Times New Roman"/>
          <w:u w:val="single"/>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Provide for More Rapid Development of Solutions to Reported Problems</w:t>
      </w:r>
      <w:r w:rsidRPr="00775682">
        <w:rPr>
          <w:rFonts w:ascii="Times New Roman" w:hAnsi="Times New Roman"/>
        </w:rPr>
        <w:t xml:space="preserve">.  The rule requires the inclusion of UDIs in adverse event reports that are required under part 803 (21 CFR part 803).  This will allow manufacturers and FDA to more rapidly review, aggregate, and analyze related reports regarding a </w:t>
      </w:r>
      <w:proofErr w:type="gramStart"/>
      <w:r w:rsidRPr="00775682">
        <w:rPr>
          <w:rFonts w:ascii="Times New Roman" w:hAnsi="Times New Roman"/>
        </w:rPr>
        <w:t>particular device</w:t>
      </w:r>
      <w:proofErr w:type="gramEnd"/>
      <w:r w:rsidRPr="00775682">
        <w:rPr>
          <w:rFonts w:ascii="Times New Roman" w:hAnsi="Times New Roman"/>
        </w:rPr>
        <w:t xml:space="preserve">, leading to more rapid isolation and identification of the underlying problems, and development of an appropriate solution to a particular concern.  </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Provide for More Rapid, More Efficient Resolution of Device Recalls</w:t>
      </w:r>
      <w:r w:rsidRPr="00775682">
        <w:rPr>
          <w:rFonts w:ascii="Times New Roman" w:hAnsi="Times New Roman"/>
        </w:rPr>
        <w:t xml:space="preserve">.  Delays in identifying recalled devices can result in the continued use of those devices on patients and involves an increased risk for patient harm.  A device labeled with </w:t>
      </w:r>
      <w:proofErr w:type="gramStart"/>
      <w:r w:rsidRPr="00775682">
        <w:rPr>
          <w:rFonts w:ascii="Times New Roman" w:hAnsi="Times New Roman"/>
        </w:rPr>
        <w:t>a</w:t>
      </w:r>
      <w:proofErr w:type="gramEnd"/>
      <w:r w:rsidRPr="00775682">
        <w:rPr>
          <w:rFonts w:ascii="Times New Roman" w:hAnsi="Times New Roman"/>
        </w:rPr>
        <w:t xml:space="preserve"> UDI can be identified rapidly and with great precision.  The more rapidly a recall is implemented and completed, the more rapidly the risks presented are reduced or eliminated.</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Better-Focused and More Effective FDA Safety Communication</w:t>
      </w:r>
      <w:r w:rsidRPr="00775682">
        <w:rPr>
          <w:rFonts w:ascii="Times New Roman" w:hAnsi="Times New Roman"/>
        </w:rPr>
        <w:t>.  By citing UDIs, FDA will be able to more precisely focus safety alerts, public health notifications, or other communications, eliminating confusion with similar devices and allowing more rapid responsive action.  Users of similar devices that are not the subject of the safety alert would be relieved of the uncertainty concerning whether they have been exposed to, or are affected by, a problem or risk.</w:t>
      </w:r>
    </w:p>
    <w:p w:rsidRPr="00BD2D3D"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lastRenderedPageBreak/>
        <w:t>Additional Benefits</w:t>
      </w:r>
      <w:r w:rsidRPr="00775682">
        <w:rPr>
          <w:rFonts w:ascii="Times New Roman" w:hAnsi="Times New Roman"/>
        </w:rPr>
        <w:t xml:space="preserve">.  FDA expects the UDI system will provide additional benefits.  For example, UDIs can be used in educational and informational materials to allow readers to quickly obtain additional information from the GUDID and other FDA databases; UDIs could play an important role in inventory management; and UDIs may be useful in the provision of high-quality medical services.  UDIs and GUDID data, when linked with other FDA data, will help identify alternative devices in the event of a shortage and will contribute to better detection of counterfeit devices.  </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rPr>
        <w:t xml:space="preserve">In addition, FDA expects that providers will include the UDIs of a wide variety of devices in patients’ Electronic Health Records (EHRs) and Personal Health Records (PHRs).  This information will strengthen the health care community’s ability to identify the specific devices implanted into patients and will improve response to postmarket surveillance activities, including adverse event reporting and recalls.  For example, this information will contribute to the rapid identification of risks and benefits associated with a device within specific subpopulations. Under appropriate study protocols and with appropriate privacy protections, by linking clinical detail and information regarding device use, more effective device safety surveillance and evaluation studies could be conducted, contributing to a more complete safety and effectiveness profile for devices and enabling more appropriate and timely remedies when potential safety concerns are identified.  </w:t>
      </w:r>
    </w:p>
    <w:p w:rsidRPr="00775682" w:rsidR="00775682" w:rsidP="00775682" w:rsidRDefault="00775682">
      <w:pPr>
        <w:ind w:left="360"/>
        <w:outlineLvl w:val="0"/>
        <w:rPr>
          <w:rFonts w:ascii="Times New Roman" w:hAnsi="Times New Roman"/>
        </w:rPr>
      </w:pPr>
    </w:p>
    <w:p w:rsidRPr="00775682" w:rsidR="00775682" w:rsidP="00775682" w:rsidRDefault="00775682">
      <w:pPr>
        <w:ind w:left="360"/>
        <w:outlineLvl w:val="0"/>
        <w:rPr>
          <w:rFonts w:ascii="Times New Roman" w:hAnsi="Times New Roman"/>
        </w:rPr>
      </w:pPr>
      <w:r w:rsidRPr="00775682">
        <w:rPr>
          <w:rFonts w:ascii="Times New Roman" w:hAnsi="Times New Roman"/>
          <w:u w:val="single"/>
        </w:rPr>
        <w:t>Standard Format for Dates Provided on a Device Label</w:t>
      </w:r>
      <w:r w:rsidRPr="00775682">
        <w:rPr>
          <w:rFonts w:ascii="Times New Roman" w:hAnsi="Times New Roman"/>
        </w:rPr>
        <w:t xml:space="preserve">.  The </w:t>
      </w:r>
      <w:r w:rsidR="00BD2D3D">
        <w:rPr>
          <w:rFonts w:ascii="Times New Roman" w:hAnsi="Times New Roman"/>
        </w:rPr>
        <w:t xml:space="preserve">UDI </w:t>
      </w:r>
      <w:r w:rsidRPr="00775682">
        <w:rPr>
          <w:rFonts w:ascii="Times New Roman" w:hAnsi="Times New Roman"/>
        </w:rPr>
        <w:t>rule will also better ensure dates on device labels are not confusing or misleading to users thereby ensuring the safe use of devices, by requiring that dates on medical device labels conform to a standard format consistent with international standards and international practice--year-month-day (e.g., 2013-09-30).  This will ensure dates on medical device labels are unambiguous and clearly understood by device users.</w:t>
      </w:r>
    </w:p>
    <w:p w:rsidRPr="008C405F" w:rsidR="007014C3" w:rsidP="007014C3" w:rsidRDefault="007014C3">
      <w:pPr>
        <w:ind w:left="360"/>
        <w:outlineLvl w:val="0"/>
        <w:rPr>
          <w:rFonts w:ascii="Times New Roman" w:hAnsi="Times New Roman"/>
        </w:rPr>
      </w:pPr>
    </w:p>
    <w:p w:rsidRPr="008C405F" w:rsidR="00C619F5" w:rsidP="00BD2D3D" w:rsidRDefault="00733F13">
      <w:pPr>
        <w:keepNext/>
        <w:rPr>
          <w:rFonts w:ascii="Times New Roman" w:hAnsi="Times New Roman"/>
        </w:rPr>
      </w:pPr>
      <w:r w:rsidRPr="008C405F">
        <w:rPr>
          <w:rFonts w:ascii="Times New Roman" w:hAnsi="Times New Roman"/>
        </w:rPr>
        <w:t xml:space="preserve">3.  </w:t>
      </w:r>
      <w:r w:rsidRPr="008C405F" w:rsidR="00C619F5">
        <w:rPr>
          <w:rFonts w:ascii="Times New Roman" w:hAnsi="Times New Roman"/>
          <w:u w:val="single"/>
        </w:rPr>
        <w:t>Use of Information Technology and Burden Reduction</w:t>
      </w:r>
    </w:p>
    <w:p w:rsidRPr="008C405F" w:rsidR="007014C3" w:rsidP="00BD2D3D" w:rsidRDefault="007014C3">
      <w:pPr>
        <w:keepNext/>
        <w:ind w:left="360"/>
        <w:outlineLvl w:val="0"/>
        <w:rPr>
          <w:rFonts w:ascii="Times New Roman" w:hAnsi="Times New Roman"/>
        </w:rPr>
      </w:pPr>
      <w:r w:rsidRPr="008C405F">
        <w:rPr>
          <w:rFonts w:ascii="Times New Roman" w:hAnsi="Times New Roman"/>
        </w:rPr>
        <w:t xml:space="preserve">The UDI system builds on currently existing, broadly-supported international standards relating to unique identification and data exchange.  The FDA will to leverage current international standards, to the extent possible, to ensure the implementation of these requirements into the current business practices in a seamless and transparent manner. </w:t>
      </w:r>
    </w:p>
    <w:p w:rsidRPr="008C405F" w:rsidR="000102F0" w:rsidP="007014C3" w:rsidRDefault="000102F0">
      <w:pPr>
        <w:ind w:left="360"/>
        <w:outlineLvl w:val="0"/>
        <w:rPr>
          <w:rFonts w:ascii="Times New Roman" w:hAnsi="Times New Roman"/>
        </w:rPr>
      </w:pPr>
    </w:p>
    <w:p w:rsidRPr="008C405F" w:rsidR="00C619F5" w:rsidP="004126A2" w:rsidRDefault="00BD2D3D">
      <w:pPr>
        <w:suppressAutoHyphens/>
        <w:ind w:left="360"/>
        <w:rPr>
          <w:rFonts w:ascii="Times New Roman" w:hAnsi="Times New Roman"/>
        </w:rPr>
      </w:pPr>
      <w:r>
        <w:rPr>
          <w:rFonts w:ascii="Times New Roman" w:hAnsi="Times New Roman"/>
        </w:rPr>
        <w:t>E</w:t>
      </w:r>
      <w:r w:rsidRPr="008C405F" w:rsidR="000102F0">
        <w:rPr>
          <w:rFonts w:ascii="Times New Roman" w:hAnsi="Times New Roman"/>
        </w:rPr>
        <w:t>lectronic submission</w:t>
      </w:r>
      <w:r>
        <w:rPr>
          <w:rFonts w:ascii="Times New Roman" w:hAnsi="Times New Roman"/>
        </w:rPr>
        <w:t xml:space="preserve"> is required</w:t>
      </w:r>
      <w:r w:rsidRPr="008C405F" w:rsidR="000102F0">
        <w:rPr>
          <w:rFonts w:ascii="Times New Roman" w:hAnsi="Times New Roman"/>
        </w:rPr>
        <w:t xml:space="preserve"> except where it is not technologically feasible for a labeler to submit information electronically.  We expect this will be extraordinarily rare</w:t>
      </w:r>
      <w:r w:rsidRPr="00315849" w:rsidR="000102F0">
        <w:rPr>
          <w:rFonts w:ascii="Times New Roman" w:hAnsi="Times New Roman"/>
        </w:rPr>
        <w:t xml:space="preserve">. </w:t>
      </w:r>
      <w:r w:rsidRPr="00AA7652" w:rsidR="00315849">
        <w:rPr>
          <w:rFonts w:ascii="Times New Roman" w:hAnsi="Times New Roman"/>
        </w:rPr>
        <w:t xml:space="preserve">As such, the </w:t>
      </w:r>
      <w:r w:rsidRPr="00AA7652" w:rsidR="00A84221">
        <w:rPr>
          <w:rFonts w:ascii="Times New Roman" w:hAnsi="Times New Roman"/>
        </w:rPr>
        <w:t>FDA estimates that 99</w:t>
      </w:r>
      <w:r w:rsidRPr="00AA7652" w:rsidR="00315849">
        <w:rPr>
          <w:rFonts w:ascii="Times New Roman" w:hAnsi="Times New Roman"/>
        </w:rPr>
        <w:t>% of the respondents will use electronic means to fulfill the agency’s requirement or request.</w:t>
      </w:r>
      <w:r w:rsidRPr="00AA7652" w:rsidR="000102F0">
        <w:rPr>
          <w:rFonts w:ascii="Times New Roman" w:hAnsi="Times New Roman"/>
        </w:rPr>
        <w:t xml:space="preserve"> </w:t>
      </w:r>
      <w:r w:rsidRPr="008C405F" w:rsidR="00C619F5">
        <w:rPr>
          <w:rFonts w:ascii="Times New Roman" w:hAnsi="Times New Roman"/>
        </w:rPr>
        <w:t>There are no technical or legal obstacles to the collection of this</w:t>
      </w:r>
      <w:r w:rsidRPr="008C405F" w:rsidR="00B96F10">
        <w:rPr>
          <w:rFonts w:ascii="Times New Roman" w:hAnsi="Times New Roman"/>
        </w:rPr>
        <w:t xml:space="preserve"> information.  </w:t>
      </w:r>
      <w:r w:rsidRPr="008C405F" w:rsidR="00C619F5">
        <w:rPr>
          <w:rFonts w:ascii="Times New Roman" w:hAnsi="Times New Roman"/>
        </w:rPr>
        <w:t xml:space="preserve">The process </w:t>
      </w:r>
      <w:r w:rsidRPr="008C405F" w:rsidR="004126A2">
        <w:rPr>
          <w:rFonts w:ascii="Times New Roman" w:hAnsi="Times New Roman"/>
        </w:rPr>
        <w:t xml:space="preserve">will be a </w:t>
      </w:r>
      <w:r w:rsidRPr="008C405F" w:rsidR="00C619F5">
        <w:rPr>
          <w:rFonts w:ascii="Times New Roman" w:hAnsi="Times New Roman"/>
        </w:rPr>
        <w:t>paperless process</w:t>
      </w:r>
      <w:r w:rsidRPr="008C405F" w:rsidR="007014C3">
        <w:rPr>
          <w:rFonts w:ascii="Times New Roman" w:hAnsi="Times New Roman"/>
        </w:rPr>
        <w:t xml:space="preserve">. </w:t>
      </w:r>
    </w:p>
    <w:p w:rsidRPr="009F532A" w:rsidR="00C619F5" w:rsidP="001A1F2E" w:rsidRDefault="00C619F5">
      <w:pPr>
        <w:rPr>
          <w:rFonts w:ascii="Times New Roman" w:hAnsi="Times New Roman"/>
          <w:highlight w:val="yellow"/>
        </w:rPr>
      </w:pPr>
    </w:p>
    <w:p w:rsidRPr="008C405F" w:rsidR="00C619F5" w:rsidP="001A1F2E" w:rsidRDefault="00733F13">
      <w:pPr>
        <w:rPr>
          <w:rFonts w:ascii="Times New Roman" w:hAnsi="Times New Roman"/>
        </w:rPr>
      </w:pPr>
      <w:r w:rsidRPr="008C405F">
        <w:rPr>
          <w:rFonts w:ascii="Times New Roman" w:hAnsi="Times New Roman"/>
        </w:rPr>
        <w:t xml:space="preserve">4.  </w:t>
      </w:r>
      <w:r w:rsidRPr="008C405F" w:rsidR="00C619F5">
        <w:rPr>
          <w:rFonts w:ascii="Times New Roman" w:hAnsi="Times New Roman"/>
          <w:u w:val="single"/>
        </w:rPr>
        <w:t>Efforts to Identify Duplication and Use of Similar Information</w:t>
      </w:r>
    </w:p>
    <w:p w:rsidRPr="008C405F" w:rsidR="00C619F5" w:rsidP="00733F13" w:rsidRDefault="00775682">
      <w:pPr>
        <w:ind w:left="360"/>
        <w:rPr>
          <w:rFonts w:ascii="Times New Roman" w:hAnsi="Times New Roman"/>
        </w:rPr>
      </w:pPr>
      <w:r w:rsidRPr="008C405F">
        <w:rPr>
          <w:rFonts w:ascii="Times New Roman" w:hAnsi="Times New Roman"/>
        </w:rPr>
        <w:t xml:space="preserve">There is currently no centralized publicly available source of the information that would be reported into the GUDID.  In developing the database elements, FDA considered other mandatory reporting requirements and tailored the required elements to avoid duplication.  </w:t>
      </w:r>
    </w:p>
    <w:p w:rsidRPr="008C405F" w:rsidR="00C619F5" w:rsidP="001A1F2E" w:rsidRDefault="00C619F5">
      <w:pPr>
        <w:rPr>
          <w:rFonts w:ascii="Times New Roman" w:hAnsi="Times New Roman"/>
        </w:rPr>
      </w:pPr>
    </w:p>
    <w:p w:rsidRPr="008C405F" w:rsidR="00C619F5" w:rsidP="00BD2D3D" w:rsidRDefault="00733F13">
      <w:pPr>
        <w:keepNext/>
        <w:rPr>
          <w:rFonts w:ascii="Times New Roman" w:hAnsi="Times New Roman"/>
        </w:rPr>
      </w:pPr>
      <w:r w:rsidRPr="008C405F">
        <w:rPr>
          <w:rFonts w:ascii="Times New Roman" w:hAnsi="Times New Roman"/>
        </w:rPr>
        <w:t xml:space="preserve">5.  </w:t>
      </w:r>
      <w:r w:rsidRPr="008C405F" w:rsidR="00C619F5">
        <w:rPr>
          <w:rFonts w:ascii="Times New Roman" w:hAnsi="Times New Roman"/>
          <w:u w:val="single"/>
        </w:rPr>
        <w:t>Impact on Small Business or Other Small Entities</w:t>
      </w:r>
    </w:p>
    <w:p w:rsidRPr="008C405F" w:rsidR="007014C3" w:rsidP="00BD2D3D" w:rsidRDefault="007014C3">
      <w:pPr>
        <w:keepNext/>
        <w:ind w:left="360"/>
        <w:rPr>
          <w:rFonts w:ascii="Times New Roman" w:hAnsi="Times New Roman"/>
        </w:rPr>
      </w:pPr>
      <w:r w:rsidRPr="008C405F">
        <w:rPr>
          <w:rFonts w:ascii="Times New Roman" w:hAnsi="Times New Roman"/>
        </w:rPr>
        <w:t xml:space="preserve">We propose to establish safeguards to protect small businesses in </w:t>
      </w:r>
      <w:r w:rsidRPr="008C405F" w:rsidR="000102F0">
        <w:rPr>
          <w:rFonts w:ascii="Times New Roman" w:hAnsi="Times New Roman"/>
        </w:rPr>
        <w:t>several ways</w:t>
      </w:r>
      <w:r w:rsidRPr="008C405F">
        <w:rPr>
          <w:rFonts w:ascii="Times New Roman" w:hAnsi="Times New Roman"/>
        </w:rPr>
        <w:t xml:space="preserve">.  First, a business can choose to use any accredited issuing agency, which will give the labeler a choice among a range of services at a range of fees.  We anticipate that the participation of </w:t>
      </w:r>
      <w:r w:rsidRPr="008C405F">
        <w:rPr>
          <w:rFonts w:ascii="Times New Roman" w:hAnsi="Times New Roman"/>
        </w:rPr>
        <w:lastRenderedPageBreak/>
        <w:t>multiple issuing agencies will also lead to competition that will help ensure fees are reasonable.  Second, FDA may act as an issuing agency if we find that a significant number of small businesses will be substantially harmed by the fees assessed by all accredited issuing agencies</w:t>
      </w:r>
      <w:r w:rsidRPr="008C405F" w:rsidR="000102F0">
        <w:rPr>
          <w:rFonts w:ascii="Times New Roman" w:hAnsi="Times New Roman"/>
        </w:rPr>
        <w:t xml:space="preserve">.  </w:t>
      </w:r>
      <w:r w:rsidRPr="008C405F">
        <w:rPr>
          <w:rFonts w:ascii="Times New Roman" w:hAnsi="Times New Roman"/>
        </w:rPr>
        <w:t>If FDA acts as an issuing agency, any business would be permitted to use the FDA system and, under current law, there would be no fee</w:t>
      </w:r>
      <w:r w:rsidRPr="008C405F" w:rsidR="000102F0">
        <w:rPr>
          <w:rFonts w:ascii="Times New Roman" w:hAnsi="Times New Roman"/>
        </w:rPr>
        <w:t>.</w:t>
      </w:r>
      <w:r w:rsidRPr="008C405F">
        <w:rPr>
          <w:rFonts w:ascii="Times New Roman" w:hAnsi="Times New Roman"/>
        </w:rPr>
        <w:t xml:space="preserve">  We expect this provision will encourage issuing agencies to be sensitive and responsive to the needs of small businesses.</w:t>
      </w:r>
      <w:r w:rsidRPr="008C405F" w:rsidR="000102F0">
        <w:rPr>
          <w:rFonts w:ascii="Times New Roman" w:hAnsi="Times New Roman"/>
        </w:rPr>
        <w:t xml:space="preserve">  In addition, we would require the issuing agency to be a State agency or nonprofit organization in order to minimize potential conflicts of interest and to help assure that the fees assessed are reasonable to small businesses.  </w:t>
      </w:r>
      <w:r w:rsidRPr="008C405F" w:rsidR="00775682">
        <w:rPr>
          <w:rFonts w:ascii="Times New Roman" w:hAnsi="Times New Roman"/>
        </w:rPr>
        <w:t>Third, the rule contains numerous exceptions and provisions for waivers and requests for alternatives, which FDA expects to minimize burden on all entities including small businesses.</w:t>
      </w:r>
    </w:p>
    <w:p w:rsidRPr="008C405F" w:rsidR="000102F0" w:rsidP="007014C3" w:rsidRDefault="000102F0">
      <w:pPr>
        <w:keepNext/>
        <w:ind w:left="360"/>
        <w:rPr>
          <w:rFonts w:ascii="Times New Roman" w:hAnsi="Times New Roman"/>
        </w:rPr>
      </w:pPr>
    </w:p>
    <w:p w:rsidRPr="008C405F" w:rsidR="000102F0" w:rsidP="000102F0" w:rsidRDefault="000102F0">
      <w:pPr>
        <w:suppressAutoHyphens/>
        <w:ind w:left="360"/>
        <w:rPr>
          <w:rFonts w:ascii="Times New Roman" w:hAnsi="Times New Roman"/>
        </w:rPr>
      </w:pPr>
      <w:r w:rsidRPr="008C405F">
        <w:rPr>
          <w:rFonts w:ascii="Times New Roman" w:hAnsi="Times New Roman"/>
        </w:rPr>
        <w:t>We would require electronic submission except where it is not technologically feasible for a labeler to submit information electronically.  We expect this will be extraordinarily rare.  FDA’s current thinking is that we would provide two ways to submit data electronically to the GUDID, and we would describe these methods in guidance</w:t>
      </w:r>
      <w:r w:rsidRPr="008C405F" w:rsidR="00775682">
        <w:rPr>
          <w:rFonts w:ascii="Times New Roman" w:hAnsi="Times New Roman"/>
        </w:rPr>
        <w:t xml:space="preserve"> to be issued in draft at the same time as or shortly after publication of the final rule</w:t>
      </w:r>
      <w:r w:rsidRPr="008C405F">
        <w:rPr>
          <w:rFonts w:ascii="Times New Roman" w:hAnsi="Times New Roman"/>
        </w:rPr>
        <w:t>.  We believe this approach will meet the needs of small labelers, will minimize the costs of submitting, receiving, and processing GUDID data, and will ensure a high level of accuracy in the data submitted.</w:t>
      </w:r>
    </w:p>
    <w:p w:rsidRPr="008C405F" w:rsidR="007014C3" w:rsidP="007014C3" w:rsidRDefault="007014C3">
      <w:pPr>
        <w:ind w:left="360" w:firstLine="720"/>
        <w:rPr>
          <w:rFonts w:ascii="Times New Roman" w:hAnsi="Times New Roman"/>
        </w:rPr>
      </w:pPr>
    </w:p>
    <w:p w:rsidRPr="001A1F2E" w:rsidR="00C619F5" w:rsidP="007014C3" w:rsidRDefault="00C619F5">
      <w:pPr>
        <w:ind w:left="360"/>
        <w:rPr>
          <w:rFonts w:ascii="Times New Roman" w:hAnsi="Times New Roman"/>
        </w:rPr>
      </w:pPr>
      <w:r w:rsidRPr="008C405F">
        <w:rPr>
          <w:rFonts w:ascii="Times New Roman" w:hAnsi="Times New Roman"/>
        </w:rPr>
        <w:t xml:space="preserve">FDA </w:t>
      </w:r>
      <w:r w:rsidRPr="008C405F" w:rsidR="007014C3">
        <w:rPr>
          <w:rFonts w:ascii="Times New Roman" w:hAnsi="Times New Roman"/>
        </w:rPr>
        <w:t xml:space="preserve">will </w:t>
      </w:r>
      <w:r w:rsidRPr="008C405F">
        <w:rPr>
          <w:rFonts w:ascii="Times New Roman" w:hAnsi="Times New Roman"/>
        </w:rPr>
        <w:t>aid small business in dealing with the req</w:t>
      </w:r>
      <w:r w:rsidRPr="008C405F" w:rsidR="001A1F2E">
        <w:rPr>
          <w:rFonts w:ascii="Times New Roman" w:hAnsi="Times New Roman"/>
        </w:rPr>
        <w:t xml:space="preserve">uirements of the regulation by </w:t>
      </w:r>
      <w:r w:rsidRPr="008C405F">
        <w:rPr>
          <w:rFonts w:ascii="Times New Roman" w:hAnsi="Times New Roman"/>
        </w:rPr>
        <w:t xml:space="preserve">providing guidance and information through the Division of </w:t>
      </w:r>
      <w:r w:rsidR="004A0025">
        <w:rPr>
          <w:rFonts w:ascii="Times New Roman" w:hAnsi="Times New Roman"/>
        </w:rPr>
        <w:t>Industry</w:t>
      </w:r>
      <w:r w:rsidRPr="008C405F">
        <w:rPr>
          <w:rFonts w:ascii="Times New Roman" w:hAnsi="Times New Roman"/>
        </w:rPr>
        <w:t xml:space="preserve"> and Consumer </w:t>
      </w:r>
      <w:r w:rsidR="004A0025">
        <w:rPr>
          <w:rFonts w:ascii="Times New Roman" w:hAnsi="Times New Roman"/>
        </w:rPr>
        <w:t>Education</w:t>
      </w:r>
      <w:r w:rsidRPr="008C405F">
        <w:rPr>
          <w:rFonts w:ascii="Times New Roman" w:hAnsi="Times New Roman"/>
        </w:rPr>
        <w:t xml:space="preserve"> (DIC</w:t>
      </w:r>
      <w:r w:rsidR="004A0025">
        <w:rPr>
          <w:rFonts w:ascii="Times New Roman" w:hAnsi="Times New Roman"/>
        </w:rPr>
        <w:t>E</w:t>
      </w:r>
      <w:r w:rsidRPr="008C405F">
        <w:rPr>
          <w:rFonts w:ascii="Times New Roman" w:hAnsi="Times New Roman"/>
        </w:rPr>
        <w:t xml:space="preserve">), and through the Device Registration and Listing Branch within the Center for Devices and Radiological Health.  </w:t>
      </w:r>
      <w:r w:rsidR="004A0025">
        <w:rPr>
          <w:rFonts w:ascii="Times New Roman" w:hAnsi="Times New Roman"/>
        </w:rPr>
        <w:t>DICE</w:t>
      </w:r>
      <w:r w:rsidRPr="008C405F">
        <w:rPr>
          <w:rFonts w:ascii="Times New Roman" w:hAnsi="Times New Roman"/>
        </w:rPr>
        <w:t xml:space="preserve"> provides workshops and other technical and non-financial assistance to small manufacturers.  The workshops make available publications and educational materials, which include medical device establishment and listing requirements.  The Division also maintains a toll-free “800” telephone number which firms may use to obtain regulatory compliance information.  These efforts help to assure that the burden on small manufacturers is minimized.</w:t>
      </w:r>
    </w:p>
    <w:p w:rsidRPr="001A1F2E" w:rsidR="00C619F5" w:rsidP="001A1F2E" w:rsidRDefault="00C619F5">
      <w:pPr>
        <w:rPr>
          <w:rFonts w:ascii="Times New Roman" w:hAnsi="Times New Roman"/>
        </w:rPr>
      </w:pPr>
    </w:p>
    <w:p w:rsidRPr="001A1F2E" w:rsidR="00C619F5" w:rsidP="001A1F2E" w:rsidRDefault="00733F13">
      <w:pPr>
        <w:rPr>
          <w:rFonts w:ascii="Times New Roman" w:hAnsi="Times New Roman"/>
        </w:rPr>
      </w:pPr>
      <w:r>
        <w:rPr>
          <w:rFonts w:ascii="Times New Roman" w:hAnsi="Times New Roman"/>
        </w:rPr>
        <w:t xml:space="preserve">6.  </w:t>
      </w:r>
      <w:r w:rsidRPr="00733F13" w:rsidR="00C619F5">
        <w:rPr>
          <w:rFonts w:ascii="Times New Roman" w:hAnsi="Times New Roman"/>
          <w:u w:val="single"/>
        </w:rPr>
        <w:t>Consequences of Collecting the Information Less Frequently</w:t>
      </w:r>
    </w:p>
    <w:p w:rsidRPr="000102F0" w:rsidR="00C619F5" w:rsidP="00733F13" w:rsidRDefault="000102F0">
      <w:pPr>
        <w:ind w:left="360"/>
        <w:rPr>
          <w:rFonts w:ascii="Times New Roman" w:hAnsi="Times New Roman"/>
        </w:rPr>
      </w:pPr>
      <w:r w:rsidRPr="000102F0">
        <w:rPr>
          <w:rFonts w:ascii="Times New Roman" w:hAnsi="Times New Roman"/>
        </w:rPr>
        <w:t xml:space="preserve">Respondents would first have to submit data concerning a version or model of a device no later than the date the label of the device must bear </w:t>
      </w:r>
      <w:proofErr w:type="gramStart"/>
      <w:r w:rsidRPr="000102F0">
        <w:rPr>
          <w:rFonts w:ascii="Times New Roman" w:hAnsi="Times New Roman"/>
        </w:rPr>
        <w:t>a</w:t>
      </w:r>
      <w:proofErr w:type="gramEnd"/>
      <w:r w:rsidRPr="000102F0">
        <w:rPr>
          <w:rFonts w:ascii="Times New Roman" w:hAnsi="Times New Roman"/>
        </w:rPr>
        <w:t xml:space="preserve"> UDI.  Once a device becomes subject to our UDI labeling respondents would be required to update the information reported whenever the information changes.  </w:t>
      </w:r>
      <w:r w:rsidRPr="000102F0" w:rsidR="00C619F5">
        <w:rPr>
          <w:rFonts w:ascii="Times New Roman" w:hAnsi="Times New Roman"/>
        </w:rPr>
        <w:t xml:space="preserve">A less frequent collection of information would not be responsive to the requirements of the FD&amp;C Act or provide current information relative to </w:t>
      </w:r>
      <w:r w:rsidRPr="000102F0">
        <w:rPr>
          <w:rFonts w:ascii="Times New Roman" w:hAnsi="Times New Roman"/>
        </w:rPr>
        <w:t xml:space="preserve">the </w:t>
      </w:r>
      <w:r w:rsidRPr="000102F0" w:rsidR="00C619F5">
        <w:rPr>
          <w:rFonts w:ascii="Times New Roman" w:hAnsi="Times New Roman"/>
        </w:rPr>
        <w:t xml:space="preserve">device. </w:t>
      </w:r>
    </w:p>
    <w:p w:rsidRPr="001A1F2E" w:rsidR="00C619F5" w:rsidP="001A1F2E" w:rsidRDefault="00C619F5">
      <w:pPr>
        <w:rPr>
          <w:rFonts w:ascii="Times New Roman" w:hAnsi="Times New Roman"/>
        </w:rPr>
      </w:pPr>
    </w:p>
    <w:p w:rsidRPr="001A1F2E" w:rsidR="00C619F5" w:rsidP="001A1F2E" w:rsidRDefault="00733F13">
      <w:pPr>
        <w:rPr>
          <w:rFonts w:ascii="Times New Roman" w:hAnsi="Times New Roman"/>
        </w:rPr>
      </w:pPr>
      <w:r>
        <w:rPr>
          <w:rFonts w:ascii="Times New Roman" w:hAnsi="Times New Roman"/>
        </w:rPr>
        <w:t xml:space="preserve">7.  </w:t>
      </w:r>
      <w:r w:rsidRPr="00733F13" w:rsidR="00C619F5">
        <w:rPr>
          <w:rFonts w:ascii="Times New Roman" w:hAnsi="Times New Roman"/>
          <w:u w:val="single"/>
        </w:rPr>
        <w:t>Special Circumstances Relating to the Guidelines of 5 CFR 1320.5.</w:t>
      </w:r>
    </w:p>
    <w:p w:rsidRPr="001A1F2E" w:rsidR="00C619F5" w:rsidP="00733F13" w:rsidRDefault="00C619F5">
      <w:pPr>
        <w:ind w:left="360"/>
        <w:rPr>
          <w:rFonts w:ascii="Times New Roman" w:hAnsi="Times New Roman"/>
        </w:rPr>
      </w:pPr>
      <w:r w:rsidRPr="001A1F2E">
        <w:rPr>
          <w:rFonts w:ascii="Times New Roman" w:hAnsi="Times New Roman"/>
        </w:rPr>
        <w:t>This information collection is consistent with the guidelines prescribed in 5 CFR 1320.5.</w:t>
      </w:r>
    </w:p>
    <w:p w:rsidRPr="001A1F2E" w:rsidR="00C619F5" w:rsidP="001A1F2E" w:rsidRDefault="00C619F5">
      <w:pPr>
        <w:rPr>
          <w:rFonts w:ascii="Times New Roman" w:hAnsi="Times New Roman"/>
        </w:rPr>
      </w:pPr>
    </w:p>
    <w:p w:rsidRPr="001A1F2E" w:rsidR="00C619F5" w:rsidP="001A1F2E" w:rsidRDefault="00733F13">
      <w:pPr>
        <w:rPr>
          <w:rFonts w:ascii="Times New Roman" w:hAnsi="Times New Roman"/>
        </w:rPr>
      </w:pPr>
      <w:r w:rsidRPr="004126A2">
        <w:rPr>
          <w:rFonts w:ascii="Times New Roman" w:hAnsi="Times New Roman"/>
        </w:rPr>
        <w:t xml:space="preserve">8.  </w:t>
      </w:r>
      <w:r w:rsidRPr="004126A2" w:rsidR="00C619F5">
        <w:rPr>
          <w:rFonts w:ascii="Times New Roman" w:hAnsi="Times New Roman"/>
          <w:u w:val="single"/>
        </w:rPr>
        <w:t>Comments in Response to the Federal Register Notice and Efforts to Consult Outside Agency</w:t>
      </w:r>
    </w:p>
    <w:p w:rsidR="00F54AD2" w:rsidP="00AA7652" w:rsidRDefault="00F54AD2">
      <w:pPr>
        <w:ind w:left="360"/>
        <w:rPr>
          <w:rFonts w:ascii="Times New Roman" w:hAnsi="Times New Roman"/>
          <w:szCs w:val="24"/>
        </w:rPr>
      </w:pPr>
      <w:r w:rsidRPr="00F54AD2">
        <w:rPr>
          <w:rFonts w:ascii="Times New Roman" w:hAnsi="Times New Roman"/>
        </w:rPr>
        <w:t>In accordance with 5 CF</w:t>
      </w:r>
      <w:r>
        <w:rPr>
          <w:rFonts w:ascii="Times New Roman" w:hAnsi="Times New Roman"/>
        </w:rPr>
        <w:t>R 1320.8(d), FDA published a 60-</w:t>
      </w:r>
      <w:r w:rsidRPr="00F54AD2">
        <w:rPr>
          <w:rFonts w:ascii="Times New Roman" w:hAnsi="Times New Roman"/>
        </w:rPr>
        <w:t xml:space="preserve">day notice for public comment in the FEDERAL REGISTER of </w:t>
      </w:r>
      <w:r>
        <w:rPr>
          <w:rFonts w:ascii="Times New Roman" w:hAnsi="Times New Roman"/>
        </w:rPr>
        <w:t>0</w:t>
      </w:r>
      <w:r w:rsidR="00FE34EC">
        <w:rPr>
          <w:rFonts w:ascii="Times New Roman" w:hAnsi="Times New Roman"/>
        </w:rPr>
        <w:t>7</w:t>
      </w:r>
      <w:r w:rsidRPr="00F54AD2">
        <w:rPr>
          <w:rFonts w:ascii="Times New Roman" w:hAnsi="Times New Roman"/>
        </w:rPr>
        <w:t>/</w:t>
      </w:r>
      <w:r w:rsidR="00FE34EC">
        <w:rPr>
          <w:rFonts w:ascii="Times New Roman" w:hAnsi="Times New Roman"/>
        </w:rPr>
        <w:t>31</w:t>
      </w:r>
      <w:r w:rsidRPr="00F54AD2">
        <w:rPr>
          <w:rFonts w:ascii="Times New Roman" w:hAnsi="Times New Roman"/>
        </w:rPr>
        <w:t>/</w:t>
      </w:r>
      <w:r>
        <w:rPr>
          <w:rFonts w:ascii="Times New Roman" w:hAnsi="Times New Roman"/>
        </w:rPr>
        <w:t>201</w:t>
      </w:r>
      <w:r w:rsidR="00FE34EC">
        <w:rPr>
          <w:rFonts w:ascii="Times New Roman" w:hAnsi="Times New Roman"/>
        </w:rPr>
        <w:t>9</w:t>
      </w:r>
      <w:r w:rsidRPr="00F54AD2">
        <w:rPr>
          <w:rFonts w:ascii="Times New Roman" w:hAnsi="Times New Roman"/>
        </w:rPr>
        <w:t xml:space="preserve"> (</w:t>
      </w:r>
      <w:r>
        <w:rPr>
          <w:rFonts w:ascii="Times New Roman" w:hAnsi="Times New Roman"/>
        </w:rPr>
        <w:t>8</w:t>
      </w:r>
      <w:r w:rsidR="00FE34EC">
        <w:rPr>
          <w:rFonts w:ascii="Times New Roman" w:hAnsi="Times New Roman"/>
        </w:rPr>
        <w:t>4</w:t>
      </w:r>
      <w:r w:rsidRPr="00F54AD2">
        <w:rPr>
          <w:rFonts w:ascii="Times New Roman" w:hAnsi="Times New Roman"/>
        </w:rPr>
        <w:t xml:space="preserve"> FR </w:t>
      </w:r>
      <w:r w:rsidR="00FE34EC">
        <w:rPr>
          <w:rFonts w:ascii="Times New Roman" w:hAnsi="Times New Roman"/>
        </w:rPr>
        <w:t>37315</w:t>
      </w:r>
      <w:r w:rsidRPr="00F54AD2">
        <w:rPr>
          <w:rFonts w:ascii="Times New Roman" w:hAnsi="Times New Roman"/>
        </w:rPr>
        <w:t>).</w:t>
      </w:r>
      <w:r w:rsidR="00685C84">
        <w:rPr>
          <w:rFonts w:ascii="Times New Roman" w:hAnsi="Times New Roman"/>
        </w:rPr>
        <w:t xml:space="preserve"> </w:t>
      </w:r>
      <w:r w:rsidRPr="00685C84" w:rsidR="00685C84">
        <w:rPr>
          <w:rFonts w:ascii="Times New Roman" w:hAnsi="Times New Roman"/>
        </w:rPr>
        <w:t>Although one comment was received, it was not responsive to the four collection of information topics solicited.</w:t>
      </w:r>
    </w:p>
    <w:p w:rsidR="00583352" w:rsidP="00A543AE" w:rsidRDefault="00583352">
      <w:pPr>
        <w:pStyle w:val="Default"/>
        <w:ind w:left="360"/>
        <w:rPr>
          <w:sz w:val="23"/>
          <w:szCs w:val="23"/>
        </w:rPr>
      </w:pPr>
    </w:p>
    <w:p w:rsidRPr="001A1F2E" w:rsidR="00C619F5" w:rsidP="001A1F2E" w:rsidRDefault="00733F13">
      <w:pPr>
        <w:rPr>
          <w:rFonts w:ascii="Times New Roman" w:hAnsi="Times New Roman"/>
        </w:rPr>
      </w:pPr>
      <w:r>
        <w:rPr>
          <w:rFonts w:ascii="Times New Roman" w:hAnsi="Times New Roman"/>
        </w:rPr>
        <w:t xml:space="preserve">9.  </w:t>
      </w:r>
      <w:r w:rsidRPr="00733F13" w:rsidR="00C619F5">
        <w:rPr>
          <w:rFonts w:ascii="Times New Roman" w:hAnsi="Times New Roman"/>
          <w:u w:val="single"/>
        </w:rPr>
        <w:t>Explanation of Any Payment or Gift to Respondents</w:t>
      </w:r>
    </w:p>
    <w:p w:rsidRPr="001A1F2E" w:rsidR="00C619F5" w:rsidP="00AB473D" w:rsidRDefault="00C619F5">
      <w:pPr>
        <w:ind w:left="360"/>
        <w:rPr>
          <w:rFonts w:ascii="Times New Roman" w:hAnsi="Times New Roman"/>
        </w:rPr>
      </w:pPr>
      <w:r w:rsidRPr="001A1F2E">
        <w:rPr>
          <w:rFonts w:ascii="Times New Roman" w:hAnsi="Times New Roman"/>
        </w:rPr>
        <w:t xml:space="preserve">No payment or gifts </w:t>
      </w:r>
      <w:r w:rsidR="004A0025">
        <w:rPr>
          <w:rFonts w:ascii="Times New Roman" w:hAnsi="Times New Roman"/>
        </w:rPr>
        <w:t>will</w:t>
      </w:r>
      <w:r w:rsidR="00B96F10">
        <w:rPr>
          <w:rFonts w:ascii="Times New Roman" w:hAnsi="Times New Roman"/>
        </w:rPr>
        <w:t xml:space="preserve"> be provided to respondents</w:t>
      </w:r>
      <w:r w:rsidRPr="001A1F2E">
        <w:rPr>
          <w:rFonts w:ascii="Times New Roman" w:hAnsi="Times New Roman"/>
        </w:rPr>
        <w:t>.</w:t>
      </w:r>
    </w:p>
    <w:p w:rsidRPr="001A1F2E" w:rsidR="00C619F5" w:rsidP="001A1F2E" w:rsidRDefault="00C619F5">
      <w:pPr>
        <w:rPr>
          <w:rFonts w:ascii="Times New Roman" w:hAnsi="Times New Roman"/>
        </w:rPr>
      </w:pPr>
    </w:p>
    <w:p w:rsidRPr="004126A2" w:rsidR="00C619F5" w:rsidP="00547E8A" w:rsidRDefault="00AB473D">
      <w:pPr>
        <w:keepNext/>
        <w:rPr>
          <w:rFonts w:ascii="Times New Roman" w:hAnsi="Times New Roman"/>
        </w:rPr>
      </w:pPr>
      <w:r w:rsidRPr="004126A2">
        <w:rPr>
          <w:rFonts w:ascii="Times New Roman" w:hAnsi="Times New Roman"/>
        </w:rPr>
        <w:lastRenderedPageBreak/>
        <w:t xml:space="preserve">10.  </w:t>
      </w:r>
      <w:r w:rsidRPr="004126A2" w:rsidR="00C619F5">
        <w:rPr>
          <w:rFonts w:ascii="Times New Roman" w:hAnsi="Times New Roman"/>
          <w:u w:val="single"/>
        </w:rPr>
        <w:t>Assurance of Confidentiality Provided to Respondent</w:t>
      </w:r>
    </w:p>
    <w:p w:rsidR="00F918DF" w:rsidP="00F918DF" w:rsidRDefault="00F918DF">
      <w:pPr>
        <w:keepNext/>
        <w:ind w:left="360"/>
        <w:rPr>
          <w:rFonts w:ascii="Times New Roman" w:hAnsi="Times New Roman"/>
        </w:rPr>
      </w:pPr>
      <w:r>
        <w:rPr>
          <w:rFonts w:ascii="Times New Roman" w:hAnsi="Times New Roman"/>
        </w:rPr>
        <w:t xml:space="preserve">This ICR does collect personally identifiable information (PII).  PII is collected in the context of the subject individuals’ professional capacity and the FDA-related work they perform for their employer (e.g. point of contact).  The PII submitted is name, work email address and work telephone number. </w:t>
      </w:r>
    </w:p>
    <w:p w:rsidR="00F918DF" w:rsidP="00F918DF" w:rsidRDefault="00F918DF">
      <w:pPr>
        <w:keepNext/>
        <w:ind w:left="360"/>
        <w:rPr>
          <w:rFonts w:ascii="Times New Roman" w:hAnsi="Times New Roman"/>
        </w:rPr>
      </w:pPr>
    </w:p>
    <w:p w:rsidR="00F918DF" w:rsidP="00F918DF" w:rsidRDefault="00F918DF">
      <w:pPr>
        <w:keepNext/>
        <w:ind w:left="360"/>
        <w:rPr>
          <w:rFonts w:ascii="Times New Roman" w:hAnsi="Times New Roman"/>
        </w:rPr>
      </w:pPr>
      <w:r>
        <w:rPr>
          <w:rFonts w:ascii="Times New Roman" w:hAnsi="Times New Roman"/>
        </w:rPr>
        <w:t xml:space="preserve">FDA further determined this collection is not subject to the Privacy Act of 1974 and the </w:t>
      </w:r>
      <w:proofErr w:type="gramStart"/>
      <w:r>
        <w:rPr>
          <w:rFonts w:ascii="Times New Roman" w:hAnsi="Times New Roman"/>
        </w:rPr>
        <w:t>particular notice</w:t>
      </w:r>
      <w:proofErr w:type="gramEnd"/>
      <w:r>
        <w:rPr>
          <w:rFonts w:ascii="Times New Roman" w:hAnsi="Times New Roman"/>
        </w:rPr>
        <w:t xml:space="preserve"> and other requirements of the Act do not apply.  Specifically, FDA does not use name or any other personal identifier to routinely retrieve records from the information collected.</w:t>
      </w:r>
    </w:p>
    <w:p w:rsidR="00F918DF" w:rsidP="00F918DF" w:rsidRDefault="00F918DF">
      <w:pPr>
        <w:keepNext/>
        <w:ind w:left="360"/>
        <w:rPr>
          <w:rFonts w:ascii="Times New Roman" w:hAnsi="Times New Roman"/>
        </w:rPr>
      </w:pPr>
    </w:p>
    <w:p w:rsidR="00F918DF" w:rsidP="00F918DF" w:rsidRDefault="00F918DF">
      <w:pPr>
        <w:keepNext/>
        <w:ind w:left="360"/>
        <w:rPr>
          <w:rFonts w:ascii="Times New Roman" w:hAnsi="Times New Roman"/>
        </w:rPr>
      </w:pPr>
      <w:r>
        <w:rPr>
          <w:rFonts w:ascii="Times New Roman" w:hAnsi="Times New Roman"/>
        </w:rPr>
        <w:t>In preparing this Supporting Statement, FDA staff consulted with the FDA Privacy Office to ensure appropriate handling of information collected.  FDA minimized the PII to be collected to protect the privacy of individuals.</w:t>
      </w:r>
    </w:p>
    <w:p w:rsidR="00F918DF" w:rsidP="00547E8A" w:rsidRDefault="00F918DF">
      <w:pPr>
        <w:keepNext/>
        <w:ind w:left="360"/>
        <w:rPr>
          <w:rFonts w:ascii="Times New Roman" w:hAnsi="Times New Roman"/>
        </w:rPr>
      </w:pPr>
    </w:p>
    <w:p w:rsidRPr="001A1F2E" w:rsidR="00C619F5" w:rsidP="00547E8A" w:rsidRDefault="00C619F5">
      <w:pPr>
        <w:keepNext/>
        <w:ind w:left="360"/>
        <w:rPr>
          <w:rFonts w:ascii="Times New Roman" w:hAnsi="Times New Roman"/>
        </w:rPr>
      </w:pPr>
      <w:r w:rsidRPr="004126A2">
        <w:rPr>
          <w:rFonts w:ascii="Times New Roman" w:hAnsi="Times New Roman"/>
        </w:rPr>
        <w:t>Confidentiality of information submitted to FDA is governed by the provisions of 21 CFR 807.95.  All registration and some data collected is available upon request under the Federal Freedom of Information Act, subject to FDA’s implementing regulations, 21 CFR Part 20, Public Information.  In addition, all information filed by a registrant is available for public inspection as required by 21 CFR 807.37.</w:t>
      </w:r>
    </w:p>
    <w:p w:rsidRPr="001A1F2E" w:rsidR="00C619F5" w:rsidP="001A1F2E" w:rsidRDefault="00C619F5">
      <w:pPr>
        <w:rPr>
          <w:rFonts w:ascii="Times New Roman" w:hAnsi="Times New Roman"/>
        </w:rPr>
      </w:pPr>
    </w:p>
    <w:p w:rsidRPr="001A1F2E" w:rsidR="00C619F5" w:rsidP="001A1F2E" w:rsidRDefault="00AB473D">
      <w:pPr>
        <w:rPr>
          <w:rFonts w:ascii="Times New Roman" w:hAnsi="Times New Roman"/>
        </w:rPr>
      </w:pPr>
      <w:r>
        <w:rPr>
          <w:rFonts w:ascii="Times New Roman" w:hAnsi="Times New Roman"/>
        </w:rPr>
        <w:t xml:space="preserve">11. </w:t>
      </w:r>
      <w:r w:rsidRPr="00AB473D">
        <w:rPr>
          <w:rFonts w:ascii="Times New Roman" w:hAnsi="Times New Roman"/>
          <w:u w:val="single"/>
        </w:rPr>
        <w:t xml:space="preserve"> </w:t>
      </w:r>
      <w:r w:rsidRPr="00AB473D" w:rsidR="00C619F5">
        <w:rPr>
          <w:rFonts w:ascii="Times New Roman" w:hAnsi="Times New Roman"/>
          <w:u w:val="single"/>
        </w:rPr>
        <w:t>Justif</w:t>
      </w:r>
      <w:r w:rsidRPr="00AB473D">
        <w:rPr>
          <w:rFonts w:ascii="Times New Roman" w:hAnsi="Times New Roman"/>
          <w:u w:val="single"/>
        </w:rPr>
        <w:t>ication for Sensitive Questions</w:t>
      </w:r>
    </w:p>
    <w:p w:rsidRPr="001A1F2E" w:rsidR="00C619F5" w:rsidP="0012125A" w:rsidRDefault="00C619F5">
      <w:pPr>
        <w:ind w:left="360"/>
        <w:rPr>
          <w:rFonts w:ascii="Times New Roman" w:hAnsi="Times New Roman"/>
        </w:rPr>
      </w:pPr>
      <w:r w:rsidRPr="001A1F2E">
        <w:rPr>
          <w:rFonts w:ascii="Times New Roman" w:hAnsi="Times New Roman"/>
        </w:rPr>
        <w:t xml:space="preserve">This information collection does not include questions pertaining to sexual behavior, attitude, religious beliefs, or any other matters that are commonly considered </w:t>
      </w:r>
      <w:r w:rsidR="0012125A">
        <w:rPr>
          <w:rFonts w:ascii="Times New Roman" w:hAnsi="Times New Roman"/>
        </w:rPr>
        <w:t>private or sensitive in nature.</w:t>
      </w:r>
    </w:p>
    <w:p w:rsidR="00C96460" w:rsidP="0012125A" w:rsidRDefault="00AB473D">
      <w:pPr>
        <w:spacing w:before="100" w:beforeAutospacing="1" w:after="100" w:afterAutospacing="1"/>
        <w:rPr>
          <w:u w:val="single"/>
        </w:rPr>
      </w:pPr>
      <w:r>
        <w:rPr>
          <w:rFonts w:ascii="Times New Roman" w:hAnsi="Times New Roman"/>
        </w:rPr>
        <w:t xml:space="preserve">12.  </w:t>
      </w:r>
      <w:r w:rsidRPr="00C96460" w:rsidR="00C96460">
        <w:rPr>
          <w:rFonts w:ascii="Times New Roman" w:hAnsi="Times New Roman"/>
          <w:u w:val="single"/>
        </w:rPr>
        <w:t>Estimates of Annualized Burden Hours and Costs</w:t>
      </w:r>
    </w:p>
    <w:p w:rsidRPr="00C96460" w:rsidR="00C96460" w:rsidP="00F33DB5" w:rsidRDefault="00C96460">
      <w:pPr>
        <w:rPr>
          <w:rFonts w:ascii="Times New Roman" w:hAnsi="Times New Roman"/>
        </w:rPr>
      </w:pPr>
      <w:r w:rsidRPr="00C96460">
        <w:rPr>
          <w:rFonts w:ascii="Times New Roman" w:hAnsi="Times New Roman"/>
          <w:u w:val="single"/>
        </w:rPr>
        <w:t>12 a. Annualized Hour Burden Estimate</w:t>
      </w:r>
    </w:p>
    <w:p w:rsidRPr="001A1F2E" w:rsidR="00C96460" w:rsidP="001A1F2E" w:rsidRDefault="00C96460">
      <w:pPr>
        <w:rPr>
          <w:rFonts w:ascii="Times New Roman" w:hAnsi="Times New Roman"/>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 801.18 Format of dates provided on a medical device label</w:t>
      </w:r>
      <w:r w:rsidRPr="000102F0">
        <w:rPr>
          <w:rFonts w:ascii="Times New Roman" w:hAnsi="Times New Roman"/>
          <w:szCs w:val="24"/>
        </w:rPr>
        <w:t>.</w:t>
      </w:r>
    </w:p>
    <w:p w:rsidR="007014C3" w:rsidP="000102F0" w:rsidRDefault="00BE129F">
      <w:pPr>
        <w:suppressAutoHyphens/>
        <w:ind w:firstLine="748"/>
        <w:rPr>
          <w:rFonts w:ascii="Times New Roman" w:hAnsi="Times New Roman"/>
          <w:szCs w:val="24"/>
        </w:rPr>
      </w:pPr>
      <w:r>
        <w:rPr>
          <w:rFonts w:ascii="Times New Roman" w:hAnsi="Times New Roman"/>
          <w:szCs w:val="24"/>
        </w:rPr>
        <w:t>S</w:t>
      </w:r>
      <w:r w:rsidRPr="000102F0" w:rsidR="007014C3">
        <w:rPr>
          <w:rFonts w:ascii="Times New Roman" w:hAnsi="Times New Roman"/>
          <w:szCs w:val="24"/>
        </w:rPr>
        <w:t>ection 801.18 require</w:t>
      </w:r>
      <w:r>
        <w:rPr>
          <w:rFonts w:ascii="Times New Roman" w:hAnsi="Times New Roman"/>
          <w:szCs w:val="24"/>
        </w:rPr>
        <w:t>s</w:t>
      </w:r>
      <w:r w:rsidRPr="000102F0" w:rsidR="007014C3">
        <w:rPr>
          <w:rFonts w:ascii="Times New Roman" w:hAnsi="Times New Roman"/>
          <w:szCs w:val="24"/>
        </w:rPr>
        <w:t xml:space="preserve"> that whenever a labeler of a medical device includes an expiration date, a date of manufacture, or any other date intended to be brought to the attention of the user of the device, the labeler must present the date on the label in a format that meets the requirements of this section.</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keepNext/>
        <w:suppressAutoHyphens/>
        <w:rPr>
          <w:rFonts w:ascii="Times New Roman" w:hAnsi="Times New Roman"/>
          <w:szCs w:val="24"/>
        </w:rPr>
      </w:pPr>
      <w:r w:rsidRPr="00393163">
        <w:rPr>
          <w:rFonts w:ascii="Times New Roman" w:hAnsi="Times New Roman"/>
          <w:szCs w:val="24"/>
          <w:u w:val="single"/>
        </w:rPr>
        <w:t>§ 801.20 Label to bear a unique device identifier</w:t>
      </w:r>
      <w:r w:rsidRPr="00393163">
        <w:rPr>
          <w:rFonts w:ascii="Times New Roman" w:hAnsi="Times New Roman"/>
          <w:szCs w:val="24"/>
        </w:rPr>
        <w:t>.</w:t>
      </w:r>
    </w:p>
    <w:p w:rsidRPr="00F71CA4" w:rsidR="00F71CA4" w:rsidP="000102F0" w:rsidRDefault="005C51CB">
      <w:pPr>
        <w:pStyle w:val="HTMLPreformatted"/>
        <w:tabs>
          <w:tab w:val="clear" w:pos="916"/>
          <w:tab w:val="left" w:pos="360"/>
        </w:tabs>
        <w:ind w:firstLine="748"/>
        <w:rPr>
          <w:rFonts w:ascii="Times New Roman" w:hAnsi="Times New Roman" w:cs="Times New Roman"/>
          <w:sz w:val="24"/>
          <w:szCs w:val="24"/>
        </w:rPr>
      </w:pPr>
      <w:r>
        <w:rPr>
          <w:rFonts w:ascii="Times New Roman" w:hAnsi="Times New Roman" w:cs="Times New Roman"/>
          <w:sz w:val="24"/>
          <w:szCs w:val="24"/>
        </w:rPr>
        <w:t>S</w:t>
      </w:r>
      <w:r w:rsidRPr="000102F0" w:rsidR="007014C3">
        <w:rPr>
          <w:rFonts w:ascii="Times New Roman" w:hAnsi="Times New Roman" w:cs="Times New Roman"/>
          <w:sz w:val="24"/>
          <w:szCs w:val="24"/>
        </w:rPr>
        <w:t>ection 801.20 require</w:t>
      </w:r>
      <w:r>
        <w:rPr>
          <w:rFonts w:ascii="Times New Roman" w:hAnsi="Times New Roman" w:cs="Times New Roman"/>
          <w:sz w:val="24"/>
          <w:szCs w:val="24"/>
        </w:rPr>
        <w:t>s</w:t>
      </w:r>
      <w:r w:rsidRPr="000102F0" w:rsidR="007014C3">
        <w:rPr>
          <w:rFonts w:ascii="Times New Roman" w:hAnsi="Times New Roman" w:cs="Times New Roman"/>
          <w:sz w:val="24"/>
          <w:szCs w:val="24"/>
        </w:rPr>
        <w:t xml:space="preserve"> every medical device label and package to bear </w:t>
      </w:r>
      <w:proofErr w:type="gramStart"/>
      <w:r w:rsidRPr="000102F0" w:rsidR="007014C3">
        <w:rPr>
          <w:rFonts w:ascii="Times New Roman" w:hAnsi="Times New Roman" w:cs="Times New Roman"/>
          <w:sz w:val="24"/>
          <w:szCs w:val="24"/>
        </w:rPr>
        <w:t>a</w:t>
      </w:r>
      <w:proofErr w:type="gramEnd"/>
      <w:r w:rsidRPr="000102F0" w:rsidR="007014C3">
        <w:rPr>
          <w:rFonts w:ascii="Times New Roman" w:hAnsi="Times New Roman" w:cs="Times New Roman"/>
          <w:sz w:val="24"/>
          <w:szCs w:val="24"/>
        </w:rPr>
        <w:t xml:space="preserve"> UDI that meets the requirements of </w:t>
      </w:r>
      <w:r w:rsidR="00F71CA4">
        <w:rPr>
          <w:rFonts w:ascii="Times New Roman" w:hAnsi="Times New Roman" w:cs="Times New Roman"/>
          <w:sz w:val="24"/>
          <w:szCs w:val="24"/>
        </w:rPr>
        <w:t>this subpart</w:t>
      </w:r>
      <w:r w:rsidRPr="000102F0" w:rsidR="007014C3">
        <w:rPr>
          <w:rFonts w:ascii="Times New Roman" w:hAnsi="Times New Roman" w:cs="Times New Roman"/>
          <w:sz w:val="24"/>
          <w:szCs w:val="24"/>
        </w:rPr>
        <w:t xml:space="preserve"> and part 830.  In summary, </w:t>
      </w:r>
      <w:proofErr w:type="gramStart"/>
      <w:r w:rsidRPr="000102F0" w:rsidR="007014C3">
        <w:rPr>
          <w:rFonts w:ascii="Times New Roman" w:hAnsi="Times New Roman" w:cs="Times New Roman"/>
          <w:sz w:val="24"/>
          <w:szCs w:val="24"/>
        </w:rPr>
        <w:t>a</w:t>
      </w:r>
      <w:proofErr w:type="gramEnd"/>
      <w:r w:rsidRPr="000102F0" w:rsidR="007014C3">
        <w:rPr>
          <w:rFonts w:ascii="Times New Roman" w:hAnsi="Times New Roman" w:cs="Times New Roman"/>
          <w:sz w:val="24"/>
          <w:szCs w:val="24"/>
        </w:rPr>
        <w:t xml:space="preserve"> UDI </w:t>
      </w:r>
      <w:r>
        <w:rPr>
          <w:rFonts w:ascii="Times New Roman" w:hAnsi="Times New Roman" w:cs="Times New Roman"/>
          <w:sz w:val="24"/>
          <w:szCs w:val="24"/>
        </w:rPr>
        <w:t>must</w:t>
      </w:r>
      <w:r w:rsidRPr="000102F0" w:rsidR="007014C3">
        <w:rPr>
          <w:rFonts w:ascii="Times New Roman" w:hAnsi="Times New Roman" w:cs="Times New Roman"/>
          <w:sz w:val="24"/>
          <w:szCs w:val="24"/>
        </w:rPr>
        <w:t xml:space="preserve"> be provided on a device label and package in both plain-text alpha-numeric characters and through AIDC technology.  In addition to providing the plain-text version of its UDI of its label and package, § 801.</w:t>
      </w:r>
      <w:r w:rsidRPr="000102F0" w:rsidR="00775682">
        <w:rPr>
          <w:rFonts w:ascii="Times New Roman" w:hAnsi="Times New Roman" w:cs="Times New Roman"/>
          <w:sz w:val="24"/>
          <w:szCs w:val="24"/>
        </w:rPr>
        <w:t>4</w:t>
      </w:r>
      <w:r w:rsidR="00775682">
        <w:rPr>
          <w:rFonts w:ascii="Times New Roman" w:hAnsi="Times New Roman" w:cs="Times New Roman"/>
          <w:sz w:val="24"/>
          <w:szCs w:val="24"/>
        </w:rPr>
        <w:t>0</w:t>
      </w:r>
      <w:r w:rsidRPr="000102F0" w:rsidR="00775682">
        <w:rPr>
          <w:rFonts w:ascii="Times New Roman" w:hAnsi="Times New Roman" w:cs="Times New Roman"/>
          <w:sz w:val="24"/>
          <w:szCs w:val="24"/>
        </w:rPr>
        <w:t xml:space="preserve"> </w:t>
      </w:r>
      <w:r w:rsidRPr="000102F0" w:rsidR="007014C3">
        <w:rPr>
          <w:rFonts w:ascii="Times New Roman" w:hAnsi="Times New Roman" w:cs="Times New Roman"/>
          <w:sz w:val="24"/>
          <w:szCs w:val="24"/>
        </w:rPr>
        <w:t>require</w:t>
      </w:r>
      <w:r>
        <w:rPr>
          <w:rFonts w:ascii="Times New Roman" w:hAnsi="Times New Roman" w:cs="Times New Roman"/>
          <w:sz w:val="24"/>
          <w:szCs w:val="24"/>
        </w:rPr>
        <w:t>s</w:t>
      </w:r>
      <w:r w:rsidRPr="000102F0" w:rsidR="007014C3">
        <w:rPr>
          <w:rFonts w:ascii="Times New Roman" w:hAnsi="Times New Roman" w:cs="Times New Roman"/>
          <w:sz w:val="24"/>
          <w:szCs w:val="24"/>
        </w:rPr>
        <w:t xml:space="preserve"> the label or package to include a symbol that provides notice of the presence of an AIDC technology.</w:t>
      </w:r>
      <w:r w:rsidR="00250DE7">
        <w:rPr>
          <w:rFonts w:ascii="Times New Roman" w:hAnsi="Times New Roman" w:cs="Times New Roman"/>
          <w:sz w:val="24"/>
          <w:szCs w:val="24"/>
        </w:rPr>
        <w:t xml:space="preserve"> </w:t>
      </w:r>
      <w:r w:rsidR="00F71CA4">
        <w:rPr>
          <w:rFonts w:ascii="Times New Roman" w:hAnsi="Times New Roman" w:cs="Times New Roman"/>
          <w:sz w:val="24"/>
          <w:szCs w:val="24"/>
        </w:rPr>
        <w:t xml:space="preserve">However, </w:t>
      </w:r>
      <w:r w:rsidRPr="00F71CA4" w:rsidR="00F71CA4">
        <w:rPr>
          <w:rFonts w:ascii="Times New Roman" w:hAnsi="Times New Roman" w:cs="Times New Roman"/>
          <w:sz w:val="24"/>
          <w:szCs w:val="24"/>
        </w:rPr>
        <w:t xml:space="preserve">a combination product that properly bears a National Drug Code (NDC) number is not subject to § 801.20.  </w:t>
      </w:r>
    </w:p>
    <w:p w:rsidRPr="008C405F" w:rsidR="007014C3" w:rsidP="000102F0" w:rsidRDefault="007014C3">
      <w:pPr>
        <w:pStyle w:val="HTMLPreformatted"/>
        <w:tabs>
          <w:tab w:val="clear" w:pos="916"/>
          <w:tab w:val="clear" w:pos="1832"/>
          <w:tab w:val="clear" w:pos="2748"/>
          <w:tab w:val="clear" w:pos="3664"/>
        </w:tabs>
        <w:ind w:firstLine="748"/>
        <w:rPr>
          <w:rFonts w:ascii="Times New Roman" w:hAnsi="Times New Roman" w:cs="Times New Roman"/>
          <w:sz w:val="24"/>
          <w:szCs w:val="24"/>
        </w:rPr>
      </w:pPr>
      <w:r w:rsidRPr="008C405F">
        <w:rPr>
          <w:rFonts w:ascii="Times New Roman" w:hAnsi="Times New Roman" w:cs="Times New Roman"/>
          <w:sz w:val="24"/>
          <w:szCs w:val="24"/>
        </w:rPr>
        <w:t xml:space="preserve">While we require use of an AIDC technology whenever a device is labeled or packaged with </w:t>
      </w:r>
      <w:proofErr w:type="gramStart"/>
      <w:r w:rsidRPr="008C405F">
        <w:rPr>
          <w:rFonts w:ascii="Times New Roman" w:hAnsi="Times New Roman" w:cs="Times New Roman"/>
          <w:sz w:val="24"/>
          <w:szCs w:val="24"/>
        </w:rPr>
        <w:t>a</w:t>
      </w:r>
      <w:proofErr w:type="gramEnd"/>
      <w:r w:rsidRPr="008C405F">
        <w:rPr>
          <w:rFonts w:ascii="Times New Roman" w:hAnsi="Times New Roman" w:cs="Times New Roman"/>
          <w:sz w:val="24"/>
          <w:szCs w:val="24"/>
        </w:rPr>
        <w:t xml:space="preserve"> UDI, we do not specify what technology must be used.  Instead we leave technology determinations to the labeler and the issuing agency.  Our intent is to allow for the advancement </w:t>
      </w:r>
      <w:r w:rsidRPr="008C405F">
        <w:rPr>
          <w:rFonts w:ascii="Times New Roman" w:hAnsi="Times New Roman" w:cs="Times New Roman"/>
          <w:sz w:val="24"/>
          <w:szCs w:val="24"/>
        </w:rPr>
        <w:lastRenderedPageBreak/>
        <w:t>of technologies and permit current and future business practices to continue and evolve as needed to meet industry needs.</w:t>
      </w:r>
      <w:r w:rsidR="00250DE7">
        <w:rPr>
          <w:rFonts w:ascii="Times New Roman" w:hAnsi="Times New Roman" w:cs="Times New Roman"/>
          <w:sz w:val="24"/>
          <w:szCs w:val="24"/>
        </w:rPr>
        <w:t xml:space="preserve"> </w:t>
      </w:r>
    </w:p>
    <w:p w:rsidRPr="008C405F" w:rsidR="007014C3" w:rsidP="000102F0" w:rsidRDefault="007014C3">
      <w:pPr>
        <w:ind w:firstLine="748"/>
        <w:rPr>
          <w:rFonts w:ascii="Times New Roman" w:hAnsi="Times New Roman"/>
          <w:szCs w:val="24"/>
        </w:rPr>
      </w:pPr>
      <w:r w:rsidRPr="008C405F">
        <w:rPr>
          <w:rFonts w:ascii="Times New Roman" w:hAnsi="Times New Roman"/>
          <w:szCs w:val="24"/>
        </w:rPr>
        <w:t xml:space="preserve">We believe most device labelers would choose to meet the requirement for AIDC technology by providing a bar code on the device label and packaging of the device.  In such instances, the bar code may be formatted in any way that meets the technical requirements of the </w:t>
      </w:r>
      <w:proofErr w:type="gramStart"/>
      <w:r w:rsidRPr="008C405F">
        <w:rPr>
          <w:rFonts w:ascii="Times New Roman" w:hAnsi="Times New Roman"/>
          <w:szCs w:val="24"/>
        </w:rPr>
        <w:t>bar coding</w:t>
      </w:r>
      <w:proofErr w:type="gramEnd"/>
      <w:r w:rsidRPr="008C405F">
        <w:rPr>
          <w:rFonts w:ascii="Times New Roman" w:hAnsi="Times New Roman"/>
          <w:szCs w:val="24"/>
        </w:rPr>
        <w:t xml:space="preserve"> system that is employed.</w:t>
      </w:r>
    </w:p>
    <w:p w:rsidRPr="009A21B6" w:rsidR="007014C3" w:rsidP="000102F0" w:rsidRDefault="007014C3">
      <w:pPr>
        <w:pStyle w:val="HTMLPreformatted"/>
        <w:tabs>
          <w:tab w:val="clear" w:pos="916"/>
        </w:tabs>
        <w:ind w:firstLine="748"/>
        <w:rPr>
          <w:rFonts w:ascii="Times New Roman" w:hAnsi="Times New Roman" w:cs="Times New Roman"/>
          <w:sz w:val="24"/>
          <w:szCs w:val="24"/>
          <w:highlight w:val="green"/>
        </w:rPr>
      </w:pPr>
      <w:r w:rsidRPr="008C405F">
        <w:rPr>
          <w:rFonts w:ascii="Times New Roman" w:hAnsi="Times New Roman" w:cs="Times New Roman"/>
          <w:sz w:val="24"/>
          <w:szCs w:val="24"/>
        </w:rPr>
        <w:t xml:space="preserve">To allow labelers to prepare for and implement the requirements in an orderly, efficient manner and provide FDA the opportunity to clarify any confusion, the UDI labeling requirements </w:t>
      </w:r>
      <w:r w:rsidR="00250DE7">
        <w:rPr>
          <w:rFonts w:ascii="Times New Roman" w:hAnsi="Times New Roman" w:cs="Times New Roman"/>
          <w:sz w:val="24"/>
          <w:szCs w:val="24"/>
        </w:rPr>
        <w:t>will</w:t>
      </w:r>
      <w:r w:rsidRPr="008C405F">
        <w:rPr>
          <w:rFonts w:ascii="Times New Roman" w:hAnsi="Times New Roman" w:cs="Times New Roman"/>
          <w:sz w:val="24"/>
          <w:szCs w:val="24"/>
        </w:rPr>
        <w:t xml:space="preserve"> be phased in over several years.  </w:t>
      </w:r>
      <w:r w:rsidRPr="008C405F">
        <w:rPr>
          <w:rFonts w:ascii="Times New Roman" w:hAnsi="Times New Roman" w:cs="Times New Roman"/>
          <w:color w:val="000000"/>
          <w:sz w:val="24"/>
          <w:szCs w:val="24"/>
        </w:rPr>
        <w:t xml:space="preserve">One year after publication of </w:t>
      </w:r>
      <w:r w:rsidR="00250DE7">
        <w:rPr>
          <w:rFonts w:ascii="Times New Roman" w:hAnsi="Times New Roman" w:cs="Times New Roman"/>
          <w:color w:val="000000"/>
          <w:sz w:val="24"/>
          <w:szCs w:val="24"/>
        </w:rPr>
        <w:t>the</w:t>
      </w:r>
      <w:r w:rsidRPr="008C405F">
        <w:rPr>
          <w:rFonts w:ascii="Times New Roman" w:hAnsi="Times New Roman" w:cs="Times New Roman"/>
          <w:color w:val="000000"/>
          <w:sz w:val="24"/>
          <w:szCs w:val="24"/>
        </w:rPr>
        <w:t xml:space="preserve"> final rule, Class III medical devices </w:t>
      </w:r>
      <w:r w:rsidR="00250DE7">
        <w:rPr>
          <w:rFonts w:ascii="Times New Roman" w:hAnsi="Times New Roman" w:cs="Times New Roman"/>
          <w:color w:val="000000"/>
          <w:sz w:val="24"/>
          <w:szCs w:val="24"/>
        </w:rPr>
        <w:t>are</w:t>
      </w:r>
      <w:r w:rsidRPr="008C405F">
        <w:rPr>
          <w:rFonts w:ascii="Times New Roman" w:hAnsi="Times New Roman" w:cs="Times New Roman"/>
          <w:color w:val="000000"/>
          <w:sz w:val="24"/>
          <w:szCs w:val="24"/>
        </w:rPr>
        <w:t xml:space="preserve"> required to display an UDI.  </w:t>
      </w:r>
      <w:r w:rsidRPr="00AA7652">
        <w:rPr>
          <w:rFonts w:ascii="Times New Roman" w:hAnsi="Times New Roman" w:cs="Times New Roman"/>
          <w:color w:val="000000"/>
          <w:sz w:val="24"/>
          <w:szCs w:val="24"/>
        </w:rPr>
        <w:t xml:space="preserve">Class II and Class I medical devices </w:t>
      </w:r>
      <w:r w:rsidR="00250DE7">
        <w:rPr>
          <w:rFonts w:ascii="Times New Roman" w:hAnsi="Times New Roman" w:cs="Times New Roman"/>
          <w:color w:val="000000"/>
          <w:sz w:val="24"/>
          <w:szCs w:val="24"/>
        </w:rPr>
        <w:t>are</w:t>
      </w:r>
      <w:r w:rsidRPr="00AA7652" w:rsidR="009A21B6">
        <w:rPr>
          <w:rFonts w:ascii="Times New Roman" w:hAnsi="Times New Roman" w:cs="Times New Roman"/>
          <w:color w:val="000000"/>
          <w:sz w:val="24"/>
          <w:szCs w:val="24"/>
        </w:rPr>
        <w:t xml:space="preserve"> required to display </w:t>
      </w:r>
      <w:proofErr w:type="gramStart"/>
      <w:r w:rsidRPr="00AA7652" w:rsidR="009A21B6">
        <w:rPr>
          <w:rFonts w:ascii="Times New Roman" w:hAnsi="Times New Roman" w:cs="Times New Roman"/>
          <w:color w:val="000000"/>
          <w:sz w:val="24"/>
          <w:szCs w:val="24"/>
        </w:rPr>
        <w:t>a</w:t>
      </w:r>
      <w:proofErr w:type="gramEnd"/>
      <w:r w:rsidRPr="00AA7652" w:rsidR="009A21B6">
        <w:rPr>
          <w:rFonts w:ascii="Times New Roman" w:hAnsi="Times New Roman" w:cs="Times New Roman"/>
          <w:color w:val="000000"/>
          <w:sz w:val="24"/>
          <w:szCs w:val="24"/>
        </w:rPr>
        <w:t xml:space="preserve"> UDI 5 years and 7</w:t>
      </w:r>
      <w:r w:rsidRPr="00AA7652">
        <w:rPr>
          <w:rFonts w:ascii="Times New Roman" w:hAnsi="Times New Roman" w:cs="Times New Roman"/>
          <w:color w:val="000000"/>
          <w:sz w:val="24"/>
          <w:szCs w:val="24"/>
        </w:rPr>
        <w:t xml:space="preserve"> years after publication of </w:t>
      </w:r>
      <w:r w:rsidR="00250DE7">
        <w:rPr>
          <w:rFonts w:ascii="Times New Roman" w:hAnsi="Times New Roman" w:cs="Times New Roman"/>
          <w:color w:val="000000"/>
          <w:sz w:val="24"/>
          <w:szCs w:val="24"/>
        </w:rPr>
        <w:t>the</w:t>
      </w:r>
      <w:r w:rsidRPr="00AA7652">
        <w:rPr>
          <w:rFonts w:ascii="Times New Roman" w:hAnsi="Times New Roman" w:cs="Times New Roman"/>
          <w:color w:val="000000"/>
          <w:sz w:val="24"/>
          <w:szCs w:val="24"/>
        </w:rPr>
        <w:t xml:space="preserve"> final rule, respectively.</w:t>
      </w:r>
    </w:p>
    <w:p w:rsidRPr="009A21B6" w:rsidR="007014C3" w:rsidP="000102F0" w:rsidRDefault="007014C3">
      <w:pPr>
        <w:ind w:firstLine="748"/>
        <w:rPr>
          <w:rFonts w:ascii="Times New Roman" w:hAnsi="Times New Roman"/>
          <w:color w:val="000000"/>
          <w:szCs w:val="24"/>
        </w:rPr>
      </w:pPr>
      <w:r w:rsidRPr="009A21B6">
        <w:rPr>
          <w:rFonts w:ascii="Times New Roman" w:hAnsi="Times New Roman"/>
          <w:color w:val="000000"/>
          <w:szCs w:val="24"/>
        </w:rPr>
        <w:t>The</w:t>
      </w:r>
      <w:r w:rsidR="00250DE7">
        <w:rPr>
          <w:rFonts w:ascii="Times New Roman" w:hAnsi="Times New Roman"/>
          <w:color w:val="000000"/>
          <w:szCs w:val="24"/>
        </w:rPr>
        <w:t xml:space="preserve"> third-party disclosure</w:t>
      </w:r>
      <w:r w:rsidRPr="009A21B6">
        <w:rPr>
          <w:rFonts w:ascii="Times New Roman" w:hAnsi="Times New Roman"/>
          <w:color w:val="000000"/>
          <w:szCs w:val="24"/>
        </w:rPr>
        <w:t xml:space="preserve"> information collection burden for these requirements include</w:t>
      </w:r>
      <w:r w:rsidR="00250DE7">
        <w:rPr>
          <w:rFonts w:ascii="Times New Roman" w:hAnsi="Times New Roman"/>
          <w:color w:val="000000"/>
          <w:szCs w:val="24"/>
        </w:rPr>
        <w:t>s</w:t>
      </w:r>
      <w:r w:rsidRPr="009A21B6">
        <w:rPr>
          <w:rFonts w:ascii="Times New Roman" w:hAnsi="Times New Roman"/>
          <w:color w:val="000000"/>
          <w:szCs w:val="24"/>
        </w:rPr>
        <w:t xml:space="preserve">: (1) </w:t>
      </w:r>
      <w:r w:rsidR="00250DE7">
        <w:rPr>
          <w:rFonts w:ascii="Times New Roman" w:hAnsi="Times New Roman"/>
          <w:color w:val="000000"/>
          <w:szCs w:val="24"/>
        </w:rPr>
        <w:t>U</w:t>
      </w:r>
      <w:r w:rsidRPr="009A21B6">
        <w:rPr>
          <w:rFonts w:ascii="Times New Roman" w:hAnsi="Times New Roman"/>
          <w:color w:val="000000"/>
          <w:szCs w:val="24"/>
        </w:rPr>
        <w:t xml:space="preserve">pdating </w:t>
      </w:r>
      <w:r w:rsidR="00250DE7">
        <w:rPr>
          <w:rFonts w:ascii="Times New Roman" w:hAnsi="Times New Roman"/>
          <w:color w:val="000000"/>
          <w:szCs w:val="24"/>
        </w:rPr>
        <w:t>the</w:t>
      </w:r>
      <w:r w:rsidRPr="009A21B6">
        <w:rPr>
          <w:rFonts w:ascii="Times New Roman" w:hAnsi="Times New Roman"/>
          <w:color w:val="000000"/>
          <w:szCs w:val="24"/>
        </w:rPr>
        <w:t xml:space="preserve"> Standard Operating Procedures to include process changes for placing UDIs on labels; (2) the time and effort necessary to update/redesign labels; and (3) the verification of barcodes and documentation of the proper encoding of the barcode information.</w:t>
      </w:r>
    </w:p>
    <w:p w:rsidR="007014C3" w:rsidP="000102F0" w:rsidRDefault="007014C3">
      <w:pPr>
        <w:ind w:firstLine="748"/>
        <w:rPr>
          <w:rFonts w:ascii="Times New Roman" w:hAnsi="Times New Roman"/>
          <w:color w:val="000000"/>
          <w:szCs w:val="24"/>
        </w:rPr>
      </w:pPr>
      <w:r w:rsidRPr="009A21B6">
        <w:rPr>
          <w:rFonts w:ascii="Times New Roman" w:hAnsi="Times New Roman"/>
          <w:color w:val="000000"/>
          <w:szCs w:val="24"/>
        </w:rPr>
        <w:t>Also, in most cases UDI implementation and related controls would need to be integrated throughout the respondent’s information systems and employees would need to be trained and the training documented.</w:t>
      </w:r>
    </w:p>
    <w:p w:rsidRPr="000102F0" w:rsidR="00A804CB" w:rsidP="00A804CB" w:rsidRDefault="00A804CB">
      <w:pPr>
        <w:suppressAutoHyphens/>
        <w:rPr>
          <w:rFonts w:ascii="Times New Roman" w:hAnsi="Times New Roman"/>
          <w:strike/>
          <w:szCs w:val="24"/>
        </w:rPr>
      </w:pPr>
    </w:p>
    <w:p w:rsidRPr="000102F0" w:rsidR="007014C3" w:rsidP="000102F0" w:rsidRDefault="00A804CB">
      <w:pPr>
        <w:keepNext/>
        <w:suppressAutoHyphens/>
        <w:rPr>
          <w:rFonts w:ascii="Times New Roman" w:hAnsi="Times New Roman"/>
          <w:szCs w:val="24"/>
        </w:rPr>
      </w:pPr>
      <w:r>
        <w:rPr>
          <w:rFonts w:ascii="Times New Roman" w:hAnsi="Times New Roman"/>
          <w:szCs w:val="24"/>
          <w:u w:val="single"/>
        </w:rPr>
        <w:t>§ </w:t>
      </w:r>
      <w:proofErr w:type="gramStart"/>
      <w:r>
        <w:rPr>
          <w:rFonts w:ascii="Times New Roman" w:hAnsi="Times New Roman"/>
          <w:szCs w:val="24"/>
          <w:u w:val="single"/>
        </w:rPr>
        <w:t>801.45</w:t>
      </w:r>
      <w:r w:rsidRPr="000102F0" w:rsidR="007014C3">
        <w:rPr>
          <w:rFonts w:ascii="Times New Roman" w:hAnsi="Times New Roman"/>
          <w:szCs w:val="24"/>
          <w:u w:val="single"/>
        </w:rPr>
        <w:t xml:space="preserve">  Devices</w:t>
      </w:r>
      <w:proofErr w:type="gramEnd"/>
      <w:r w:rsidRPr="000102F0" w:rsidR="007014C3">
        <w:rPr>
          <w:rFonts w:ascii="Times New Roman" w:hAnsi="Times New Roman"/>
          <w:szCs w:val="24"/>
          <w:u w:val="single"/>
        </w:rPr>
        <w:t xml:space="preserve"> that must be directly marked with a unique device identifier</w:t>
      </w:r>
      <w:r w:rsidRPr="000102F0" w:rsidR="007014C3">
        <w:rPr>
          <w:rFonts w:ascii="Times New Roman" w:hAnsi="Times New Roman"/>
          <w:szCs w:val="24"/>
        </w:rPr>
        <w:t>.</w:t>
      </w:r>
    </w:p>
    <w:p w:rsidRPr="00A804CB" w:rsidR="00A804CB" w:rsidP="00A804CB" w:rsidRDefault="00A804CB">
      <w:pPr>
        <w:keepNext/>
        <w:suppressAutoHyphens/>
        <w:ind w:firstLine="720"/>
        <w:rPr>
          <w:rFonts w:ascii="Times New Roman" w:hAnsi="Times New Roman"/>
        </w:rPr>
      </w:pPr>
      <w:bookmarkStart w:name="OLE_LINK80" w:id="0"/>
      <w:bookmarkStart w:name="OLE_LINK81" w:id="1"/>
      <w:r w:rsidRPr="00A804CB">
        <w:rPr>
          <w:rFonts w:ascii="Times New Roman" w:hAnsi="Times New Roman"/>
        </w:rPr>
        <w:t>A device that must bear a unique device identifier (UDI) on its label must also bear</w:t>
      </w:r>
      <w:bookmarkEnd w:id="0"/>
      <w:bookmarkEnd w:id="1"/>
      <w:r w:rsidRPr="00A804CB">
        <w:rPr>
          <w:rFonts w:ascii="Times New Roman" w:hAnsi="Times New Roman"/>
        </w:rPr>
        <w:t xml:space="preserve"> a permanent marking providing the UDI on the device itself if the device is intended to be used more than once and intended to be reprocessed before each use.</w:t>
      </w:r>
    </w:p>
    <w:p w:rsidRPr="000102F0" w:rsidR="007014C3" w:rsidP="000102F0" w:rsidRDefault="007014C3">
      <w:pPr>
        <w:tabs>
          <w:tab w:val="left" w:pos="5580"/>
        </w:tabs>
        <w:suppressAutoHyphens/>
        <w:ind w:firstLine="748"/>
        <w:rPr>
          <w:rFonts w:ascii="Times New Roman" w:hAnsi="Times New Roman"/>
          <w:szCs w:val="24"/>
        </w:rPr>
      </w:pPr>
      <w:r w:rsidRPr="000102F0">
        <w:rPr>
          <w:rFonts w:ascii="Times New Roman" w:hAnsi="Times New Roman"/>
          <w:szCs w:val="24"/>
        </w:rPr>
        <w:t xml:space="preserve">However, the requirement would not apply to any device that meets any of the </w:t>
      </w:r>
      <w:r w:rsidR="00F71CA4">
        <w:rPr>
          <w:rFonts w:ascii="Times New Roman" w:hAnsi="Times New Roman"/>
          <w:szCs w:val="24"/>
        </w:rPr>
        <w:t>four</w:t>
      </w:r>
      <w:r w:rsidRPr="000102F0">
        <w:rPr>
          <w:rFonts w:ascii="Times New Roman" w:hAnsi="Times New Roman"/>
          <w:szCs w:val="24"/>
        </w:rPr>
        <w:t xml:space="preserve"> exception criteria outlined in this section.  If a labeler decides not to mark a device after determining that one of the </w:t>
      </w:r>
      <w:r w:rsidR="00F71CA4">
        <w:rPr>
          <w:rFonts w:ascii="Times New Roman" w:hAnsi="Times New Roman"/>
          <w:szCs w:val="24"/>
        </w:rPr>
        <w:t>four</w:t>
      </w:r>
      <w:r w:rsidRPr="000102F0">
        <w:rPr>
          <w:rFonts w:ascii="Times New Roman" w:hAnsi="Times New Roman"/>
          <w:szCs w:val="24"/>
        </w:rPr>
        <w:t xml:space="preserve"> exceptions apply, it would have to document the basis of its deci</w:t>
      </w:r>
      <w:r w:rsidR="00F71CA4">
        <w:rPr>
          <w:rFonts w:ascii="Times New Roman" w:hAnsi="Times New Roman"/>
          <w:szCs w:val="24"/>
        </w:rPr>
        <w:t xml:space="preserve">sion in the design history file as </w:t>
      </w:r>
      <w:r w:rsidRPr="000102F0">
        <w:rPr>
          <w:rFonts w:ascii="Times New Roman" w:hAnsi="Times New Roman"/>
          <w:szCs w:val="24"/>
        </w:rPr>
        <w:t>required by § 820.30(j) of the QSR</w:t>
      </w:r>
      <w:r w:rsidR="00930146">
        <w:rPr>
          <w:rFonts w:ascii="Times New Roman" w:hAnsi="Times New Roman"/>
          <w:szCs w:val="24"/>
        </w:rPr>
        <w:t xml:space="preserve"> (approved under OMB control number 0910-0073)</w:t>
      </w:r>
      <w:r w:rsidRPr="000102F0">
        <w:rPr>
          <w:rFonts w:ascii="Times New Roman" w:hAnsi="Times New Roman"/>
          <w:szCs w:val="24"/>
        </w:rPr>
        <w:t xml:space="preserve">.  </w:t>
      </w:r>
    </w:p>
    <w:p w:rsidR="00A804CB" w:rsidP="000102F0" w:rsidRDefault="00A804CB">
      <w:pPr>
        <w:suppressAutoHyphens/>
        <w:ind w:firstLine="748"/>
        <w:rPr>
          <w:rFonts w:ascii="Times New Roman" w:hAnsi="Times New Roman"/>
          <w:szCs w:val="24"/>
        </w:rPr>
      </w:pPr>
    </w:p>
    <w:p w:rsidRPr="00A804CB" w:rsidR="00A804CB" w:rsidP="00A804CB" w:rsidRDefault="00A804CB">
      <w:pPr>
        <w:suppressAutoHyphens/>
        <w:rPr>
          <w:rFonts w:ascii="Times New Roman" w:hAnsi="Times New Roman"/>
          <w:u w:val="single"/>
        </w:rPr>
      </w:pPr>
      <w:bookmarkStart w:name="OLE_LINK71" w:id="2"/>
      <w:bookmarkStart w:name="OLE_LINK72" w:id="3"/>
      <w:r w:rsidRPr="00A804CB">
        <w:rPr>
          <w:rFonts w:ascii="Times New Roman" w:hAnsi="Times New Roman"/>
          <w:u w:val="single"/>
        </w:rPr>
        <w:t>§ </w:t>
      </w:r>
      <w:proofErr w:type="gramStart"/>
      <w:r w:rsidRPr="00A804CB">
        <w:rPr>
          <w:rFonts w:ascii="Times New Roman" w:hAnsi="Times New Roman"/>
          <w:u w:val="single"/>
        </w:rPr>
        <w:t xml:space="preserve">801.50  </w:t>
      </w:r>
      <w:r w:rsidR="008C405F">
        <w:rPr>
          <w:rFonts w:ascii="Times New Roman" w:hAnsi="Times New Roman"/>
          <w:u w:val="single"/>
        </w:rPr>
        <w:t>L</w:t>
      </w:r>
      <w:r w:rsidRPr="00A804CB">
        <w:rPr>
          <w:rFonts w:ascii="Times New Roman" w:hAnsi="Times New Roman"/>
          <w:u w:val="single"/>
        </w:rPr>
        <w:t>abeling</w:t>
      </w:r>
      <w:proofErr w:type="gramEnd"/>
      <w:r w:rsidRPr="00A804CB">
        <w:rPr>
          <w:rFonts w:ascii="Times New Roman" w:hAnsi="Times New Roman"/>
          <w:u w:val="single"/>
        </w:rPr>
        <w:t xml:space="preserve"> requirements for stand-alone software</w:t>
      </w:r>
      <w:bookmarkEnd w:id="2"/>
      <w:bookmarkEnd w:id="3"/>
      <w:r w:rsidRPr="00A804CB">
        <w:rPr>
          <w:rFonts w:ascii="Times New Roman" w:hAnsi="Times New Roman"/>
          <w:u w:val="single"/>
        </w:rPr>
        <w:t>.</w:t>
      </w:r>
    </w:p>
    <w:p w:rsidR="00A804CB" w:rsidP="00A804CB" w:rsidRDefault="00A804CB">
      <w:pPr>
        <w:suppressAutoHyphens/>
        <w:ind w:firstLine="748"/>
        <w:rPr>
          <w:rFonts w:ascii="Times New Roman" w:hAnsi="Times New Roman"/>
        </w:rPr>
      </w:pPr>
      <w:bookmarkStart w:name="OLE_LINK65" w:id="4"/>
      <w:bookmarkStart w:name="OLE_LINK66" w:id="5"/>
      <w:r w:rsidRPr="00A804CB">
        <w:rPr>
          <w:rFonts w:ascii="Times New Roman" w:hAnsi="Times New Roman"/>
        </w:rPr>
        <w:t>Stand-alone software that is not distributed in packaged form (e.g., when downloaded from a Web site) is deemed to meet the UDI labeling requirements of this subpart if it complies with the requirements of paragraph (b) of this section and conveys the version number in its production identifier.</w:t>
      </w:r>
      <w:r>
        <w:rPr>
          <w:rFonts w:ascii="Times New Roman" w:hAnsi="Times New Roman"/>
        </w:rPr>
        <w:t xml:space="preserve"> However, </w:t>
      </w:r>
      <w:bookmarkEnd w:id="4"/>
      <w:bookmarkEnd w:id="5"/>
      <w:r>
        <w:rPr>
          <w:rFonts w:ascii="Times New Roman" w:hAnsi="Times New Roman"/>
        </w:rPr>
        <w:t>r</w:t>
      </w:r>
      <w:r w:rsidRPr="00A804CB">
        <w:rPr>
          <w:rFonts w:ascii="Times New Roman" w:hAnsi="Times New Roman"/>
        </w:rPr>
        <w:t>egardless of whether it is or is not distributed in packaged form, stand-alone software regulated as a medical device must provide its unique device identifier through either or both of the follo</w:t>
      </w:r>
      <w:r>
        <w:rPr>
          <w:rFonts w:ascii="Times New Roman" w:hAnsi="Times New Roman"/>
        </w:rPr>
        <w:t xml:space="preserve">wing, </w:t>
      </w:r>
      <w:r w:rsidRPr="00A804CB">
        <w:rPr>
          <w:rFonts w:ascii="Times New Roman" w:hAnsi="Times New Roman"/>
        </w:rPr>
        <w:t>1) An easily readable plain-text statement displayed w</w:t>
      </w:r>
      <w:r>
        <w:rPr>
          <w:rFonts w:ascii="Times New Roman" w:hAnsi="Times New Roman"/>
        </w:rPr>
        <w:t xml:space="preserve">henever the software is started and/or </w:t>
      </w:r>
      <w:r w:rsidRPr="00A804CB">
        <w:rPr>
          <w:rFonts w:ascii="Times New Roman" w:hAnsi="Times New Roman"/>
        </w:rPr>
        <w:t>2) An easily readable plain-text statement displayed through a menu command (e.g., an "About * * *" command).</w:t>
      </w:r>
      <w:r>
        <w:rPr>
          <w:rFonts w:ascii="Times New Roman" w:hAnsi="Times New Roman"/>
        </w:rPr>
        <w:t xml:space="preserve"> In addition, s</w:t>
      </w:r>
      <w:r w:rsidRPr="00A804CB">
        <w:rPr>
          <w:rFonts w:ascii="Times New Roman" w:hAnsi="Times New Roman"/>
        </w:rPr>
        <w:t>tand-alone software that is distributed in both packaged form and in a form that is not packaged (e.g., when downloaded from a Web site) may be identified with the same device identifier.</w:t>
      </w:r>
    </w:p>
    <w:p w:rsidRPr="00A804CB" w:rsidR="00A804CB" w:rsidP="00A804CB" w:rsidRDefault="00A804CB">
      <w:pPr>
        <w:suppressAutoHyphens/>
        <w:ind w:firstLine="748"/>
        <w:rPr>
          <w:rFonts w:ascii="Times New Roman" w:hAnsi="Times New Roman"/>
        </w:rPr>
      </w:pPr>
    </w:p>
    <w:p w:rsidRPr="00A804CB" w:rsidR="00A804CB" w:rsidP="00A804CB" w:rsidRDefault="00A804CB">
      <w:pPr>
        <w:keepNext/>
        <w:suppressAutoHyphens/>
        <w:rPr>
          <w:rFonts w:ascii="Times New Roman" w:hAnsi="Times New Roman"/>
          <w:u w:val="single"/>
        </w:rPr>
      </w:pPr>
      <w:bookmarkStart w:name="OLE_LINK57" w:id="6"/>
      <w:bookmarkStart w:name="OLE_LINK58" w:id="7"/>
      <w:r w:rsidRPr="00A804CB">
        <w:rPr>
          <w:rFonts w:ascii="Times New Roman" w:hAnsi="Times New Roman"/>
          <w:u w:val="single"/>
        </w:rPr>
        <w:t>§ </w:t>
      </w:r>
      <w:proofErr w:type="gramStart"/>
      <w:r w:rsidRPr="00A804CB">
        <w:rPr>
          <w:rFonts w:ascii="Times New Roman" w:hAnsi="Times New Roman"/>
          <w:u w:val="single"/>
        </w:rPr>
        <w:t>801.55  Request</w:t>
      </w:r>
      <w:proofErr w:type="gramEnd"/>
      <w:r w:rsidRPr="00A804CB">
        <w:rPr>
          <w:rFonts w:ascii="Times New Roman" w:hAnsi="Times New Roman"/>
          <w:u w:val="single"/>
        </w:rPr>
        <w:t xml:space="preserve"> for an exception from or alternative to a unique device identifier requirement.</w:t>
      </w:r>
      <w:bookmarkEnd w:id="6"/>
      <w:bookmarkEnd w:id="7"/>
    </w:p>
    <w:p w:rsidR="00A804CB" w:rsidP="008D4509" w:rsidRDefault="00A804CB">
      <w:pPr>
        <w:keepNext/>
        <w:suppressAutoHyphens/>
        <w:ind w:firstLine="748"/>
        <w:rPr>
          <w:rFonts w:ascii="Times New Roman" w:hAnsi="Times New Roman"/>
        </w:rPr>
      </w:pPr>
      <w:r w:rsidRPr="00A804CB">
        <w:rPr>
          <w:rFonts w:ascii="Times New Roman" w:hAnsi="Times New Roman"/>
        </w:rPr>
        <w:t>A labeler may submit a request for an exception from or alternative to the requirement of § 801.20 or any other requirement of this subpart for a specified device or a specified type of device.  A written request for a</w:t>
      </w:r>
      <w:r w:rsidR="009A21B6">
        <w:rPr>
          <w:rFonts w:ascii="Times New Roman" w:hAnsi="Times New Roman"/>
        </w:rPr>
        <w:t xml:space="preserve">n exception or alternative must; </w:t>
      </w:r>
      <w:r w:rsidRPr="00A804CB">
        <w:rPr>
          <w:rFonts w:ascii="Times New Roman" w:hAnsi="Times New Roman"/>
        </w:rPr>
        <w:t>1) Identify the device or devices that would be subject to the exception or alternative;</w:t>
      </w:r>
      <w:r w:rsidR="009A21B6">
        <w:rPr>
          <w:rFonts w:ascii="Times New Roman" w:hAnsi="Times New Roman"/>
        </w:rPr>
        <w:t xml:space="preserve"> </w:t>
      </w:r>
      <w:r w:rsidRPr="00A804CB">
        <w:rPr>
          <w:rFonts w:ascii="Times New Roman" w:hAnsi="Times New Roman"/>
        </w:rPr>
        <w:t>2) Identify the provisions of this subpart that are the subject of the request for an exception or alternative;</w:t>
      </w:r>
      <w:r w:rsidR="009A21B6">
        <w:rPr>
          <w:rFonts w:ascii="Times New Roman" w:hAnsi="Times New Roman"/>
        </w:rPr>
        <w:t xml:space="preserve"> </w:t>
      </w:r>
      <w:r w:rsidRPr="00A804CB">
        <w:rPr>
          <w:rFonts w:ascii="Times New Roman" w:hAnsi="Times New Roman"/>
        </w:rPr>
        <w:t>3) If requesting an exception, explain why you believe the requirements of this subpart are not technologically feasible;</w:t>
      </w:r>
      <w:r w:rsidR="009A21B6">
        <w:rPr>
          <w:rFonts w:ascii="Times New Roman" w:hAnsi="Times New Roman"/>
        </w:rPr>
        <w:t xml:space="preserve"> </w:t>
      </w:r>
      <w:r w:rsidRPr="00A804CB">
        <w:rPr>
          <w:rFonts w:ascii="Times New Roman" w:hAnsi="Times New Roman"/>
        </w:rPr>
        <w:t xml:space="preserve">4) If </w:t>
      </w:r>
      <w:r w:rsidRPr="00A804CB">
        <w:rPr>
          <w:rFonts w:ascii="Times New Roman" w:hAnsi="Times New Roman"/>
        </w:rPr>
        <w:lastRenderedPageBreak/>
        <w:t>requesting an alternative, describe the alternative and explain why it would provide for more accurate, precise, or rapid device identification than the requirements of this subpart or how the alternative would better ensure the safety or effectiveness of the device that would be subject to the alternative; 5) Provide</w:t>
      </w:r>
      <w:r w:rsidR="00775682">
        <w:rPr>
          <w:rFonts w:ascii="Times New Roman" w:hAnsi="Times New Roman"/>
        </w:rPr>
        <w:t xml:space="preserve">, if known, </w:t>
      </w:r>
      <w:r w:rsidRPr="00A804CB">
        <w:rPr>
          <w:rFonts w:ascii="Times New Roman" w:hAnsi="Times New Roman"/>
        </w:rPr>
        <w:t xml:space="preserve"> the number of labelers and the number of devices that would be affected if we grant the requested exception or alternative; and</w:t>
      </w:r>
      <w:r w:rsidR="009A21B6">
        <w:rPr>
          <w:rFonts w:ascii="Times New Roman" w:hAnsi="Times New Roman"/>
        </w:rPr>
        <w:t xml:space="preserve"> </w:t>
      </w:r>
      <w:r w:rsidRPr="00A804CB">
        <w:rPr>
          <w:rFonts w:ascii="Times New Roman" w:hAnsi="Times New Roman"/>
        </w:rPr>
        <w:t>6) Provide other requested information that the Center Director needs to clarify the scope and effects of the requested exception or alternative.</w:t>
      </w:r>
      <w:r w:rsidR="008D4509">
        <w:rPr>
          <w:rFonts w:ascii="Times New Roman" w:hAnsi="Times New Roman"/>
        </w:rPr>
        <w:t xml:space="preserve"> </w:t>
      </w:r>
      <w:r w:rsidR="009A21B6">
        <w:rPr>
          <w:rFonts w:ascii="Times New Roman" w:hAnsi="Times New Roman"/>
        </w:rPr>
        <w:t>All r</w:t>
      </w:r>
      <w:r w:rsidRPr="00A804CB">
        <w:rPr>
          <w:rFonts w:ascii="Times New Roman" w:hAnsi="Times New Roman"/>
        </w:rPr>
        <w:t>equest</w:t>
      </w:r>
      <w:r w:rsidR="009A21B6">
        <w:rPr>
          <w:rFonts w:ascii="Times New Roman" w:hAnsi="Times New Roman"/>
        </w:rPr>
        <w:t>s</w:t>
      </w:r>
      <w:r w:rsidRPr="00A804CB">
        <w:rPr>
          <w:rFonts w:ascii="Times New Roman" w:hAnsi="Times New Roman"/>
        </w:rPr>
        <w:t xml:space="preserve"> for an exception or alternative must be submi</w:t>
      </w:r>
      <w:r w:rsidR="009A21B6">
        <w:rPr>
          <w:rFonts w:ascii="Times New Roman" w:hAnsi="Times New Roman"/>
        </w:rPr>
        <w:t xml:space="preserve">tted via email </w:t>
      </w:r>
      <w:r w:rsidR="00F918DF">
        <w:rPr>
          <w:rFonts w:ascii="Times New Roman" w:hAnsi="Times New Roman"/>
        </w:rPr>
        <w:t>to</w:t>
      </w:r>
      <w:r w:rsidRPr="008D4509" w:rsidR="008D4509">
        <w:rPr>
          <w:rFonts w:ascii="Times New Roman" w:hAnsi="Times New Roman"/>
        </w:rPr>
        <w:t xml:space="preserve"> GUDIDSupport@fda.hhs.gov</w:t>
      </w:r>
      <w:r w:rsidRPr="00A804CB">
        <w:rPr>
          <w:rFonts w:ascii="Times New Roman" w:hAnsi="Times New Roman"/>
        </w:rPr>
        <w:t>.</w:t>
      </w:r>
    </w:p>
    <w:p w:rsidRPr="00A804CB" w:rsidR="001C7FAD" w:rsidP="009A21B6" w:rsidRDefault="001C7FAD">
      <w:pPr>
        <w:suppressAutoHyphens/>
        <w:ind w:firstLine="748"/>
        <w:rPr>
          <w:rFonts w:ascii="Times New Roman" w:hAnsi="Times New Roman"/>
        </w:rPr>
      </w:pPr>
      <w:r>
        <w:rPr>
          <w:rFonts w:ascii="Times New Roman" w:hAnsi="Times New Roman"/>
        </w:rPr>
        <w:t>We have provided an electronic form to assist respondents who contact the UDI program HelpDesk</w:t>
      </w:r>
      <w:r w:rsidRPr="00E477A6">
        <w:rPr>
          <w:rFonts w:ascii="Times New Roman" w:hAnsi="Times New Roman"/>
        </w:rPr>
        <w:t>, through which, among other things, we receive requests for exception from or alternative to UDI requirements under 21 CFR 801</w:t>
      </w:r>
      <w:r>
        <w:rPr>
          <w:rFonts w:ascii="Times New Roman" w:hAnsi="Times New Roman"/>
        </w:rPr>
        <w:t>,</w:t>
      </w:r>
      <w:r w:rsidRPr="00E477A6">
        <w:rPr>
          <w:rFonts w:ascii="Times New Roman" w:hAnsi="Times New Roman"/>
        </w:rPr>
        <w:t xml:space="preserve"> </w:t>
      </w:r>
      <w:r>
        <w:rPr>
          <w:rFonts w:ascii="Times New Roman" w:hAnsi="Times New Roman"/>
        </w:rPr>
        <w:t>s</w:t>
      </w:r>
      <w:r w:rsidRPr="00E477A6">
        <w:rPr>
          <w:rFonts w:ascii="Times New Roman" w:hAnsi="Times New Roman"/>
        </w:rPr>
        <w:t xml:space="preserve">ubpart B.  Often, the interactions in HelpDesk include </w:t>
      </w:r>
      <w:r>
        <w:rPr>
          <w:rFonts w:ascii="Times New Roman" w:hAnsi="Times New Roman"/>
        </w:rPr>
        <w:t>questions about</w:t>
      </w:r>
      <w:r w:rsidRPr="00E477A6">
        <w:rPr>
          <w:rFonts w:ascii="Times New Roman" w:hAnsi="Times New Roman"/>
        </w:rPr>
        <w:t xml:space="preserve"> how </w:t>
      </w:r>
      <w:r>
        <w:rPr>
          <w:rFonts w:ascii="Times New Roman" w:hAnsi="Times New Roman"/>
        </w:rPr>
        <w:t>to</w:t>
      </w:r>
      <w:r w:rsidRPr="00E477A6">
        <w:rPr>
          <w:rFonts w:ascii="Times New Roman" w:hAnsi="Times New Roman"/>
        </w:rPr>
        <w:t xml:space="preserve"> submit a request for exception/alternative</w:t>
      </w:r>
      <w:r>
        <w:rPr>
          <w:rFonts w:ascii="Times New Roman" w:hAnsi="Times New Roman"/>
        </w:rPr>
        <w:t>,</w:t>
      </w:r>
      <w:r w:rsidRPr="00E477A6">
        <w:rPr>
          <w:rFonts w:ascii="Times New Roman" w:hAnsi="Times New Roman"/>
        </w:rPr>
        <w:t xml:space="preserve"> or </w:t>
      </w:r>
      <w:r>
        <w:rPr>
          <w:rFonts w:ascii="Times New Roman" w:hAnsi="Times New Roman"/>
        </w:rPr>
        <w:t>a</w:t>
      </w:r>
      <w:r w:rsidRPr="00E477A6">
        <w:rPr>
          <w:rFonts w:ascii="Times New Roman" w:hAnsi="Times New Roman"/>
        </w:rPr>
        <w:t xml:space="preserve"> submi</w:t>
      </w:r>
      <w:r>
        <w:rPr>
          <w:rFonts w:ascii="Times New Roman" w:hAnsi="Times New Roman"/>
        </w:rPr>
        <w:t>ssion</w:t>
      </w:r>
      <w:r w:rsidRPr="00E477A6">
        <w:rPr>
          <w:rFonts w:ascii="Times New Roman" w:hAnsi="Times New Roman"/>
        </w:rPr>
        <w:t xml:space="preserve"> appears to be an attempt at an exception/alternative request but is lacking in the items that 21 CFR 801.55 says must be included, to which we respond via HelpDesk (email), using a template in SalesForce (the software platform for the UDI HelpDesk) that walks the labeler through the 801.55 requirements so they understand what needs to be in the request.</w:t>
      </w:r>
    </w:p>
    <w:p w:rsidRPr="000102F0" w:rsidR="00F33DB5" w:rsidP="00C42BCB" w:rsidRDefault="00F33DB5">
      <w:pPr>
        <w:suppressAutoHyphens/>
        <w:rPr>
          <w:rFonts w:ascii="Times New Roman" w:hAnsi="Times New Roman"/>
          <w:szCs w:val="24"/>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 </w:t>
      </w:r>
      <w:proofErr w:type="gramStart"/>
      <w:r w:rsidRPr="000102F0">
        <w:rPr>
          <w:rFonts w:ascii="Times New Roman" w:hAnsi="Times New Roman"/>
          <w:szCs w:val="24"/>
          <w:u w:val="single"/>
        </w:rPr>
        <w:t>830.60</w:t>
      </w:r>
      <w:bookmarkStart w:name="s830060" w:id="8"/>
      <w:bookmarkEnd w:id="8"/>
      <w:r w:rsidRPr="000102F0">
        <w:rPr>
          <w:rFonts w:ascii="Times New Roman" w:hAnsi="Times New Roman"/>
          <w:szCs w:val="24"/>
          <w:u w:val="single"/>
        </w:rPr>
        <w:t xml:space="preserve">  Relabeling</w:t>
      </w:r>
      <w:proofErr w:type="gramEnd"/>
      <w:r w:rsidRPr="000102F0">
        <w:rPr>
          <w:rFonts w:ascii="Times New Roman" w:hAnsi="Times New Roman"/>
          <w:szCs w:val="24"/>
          <w:u w:val="single"/>
        </w:rPr>
        <w:t xml:space="preserve"> or modification of the label of a device that bears a UDI</w:t>
      </w:r>
      <w:r w:rsidRPr="000102F0">
        <w:rPr>
          <w:rFonts w:ascii="Times New Roman" w:hAnsi="Times New Roman"/>
          <w:szCs w:val="24"/>
        </w:rPr>
        <w:t>.</w:t>
      </w:r>
    </w:p>
    <w:p w:rsidR="007014C3" w:rsidP="000102F0" w:rsidRDefault="007014C3">
      <w:pPr>
        <w:suppressAutoHyphens/>
        <w:ind w:firstLine="748"/>
        <w:rPr>
          <w:rFonts w:ascii="Times New Roman" w:hAnsi="Times New Roman"/>
          <w:color w:val="000000"/>
          <w:szCs w:val="24"/>
        </w:rPr>
      </w:pPr>
      <w:r w:rsidRPr="000102F0">
        <w:rPr>
          <w:rFonts w:ascii="Times New Roman" w:hAnsi="Times New Roman"/>
          <w:szCs w:val="24"/>
        </w:rPr>
        <w:t xml:space="preserve">If a labeler relabels or modifies a label of a device that is required to bear </w:t>
      </w:r>
      <w:proofErr w:type="gramStart"/>
      <w:r w:rsidRPr="000102F0">
        <w:rPr>
          <w:rFonts w:ascii="Times New Roman" w:hAnsi="Times New Roman"/>
          <w:szCs w:val="24"/>
        </w:rPr>
        <w:t>a</w:t>
      </w:r>
      <w:proofErr w:type="gramEnd"/>
      <w:r w:rsidRPr="000102F0">
        <w:rPr>
          <w:rFonts w:ascii="Times New Roman" w:hAnsi="Times New Roman"/>
          <w:szCs w:val="24"/>
        </w:rPr>
        <w:t xml:space="preserve"> UDI, it would have to </w:t>
      </w:r>
      <w:r w:rsidR="00F71CA4">
        <w:rPr>
          <w:rFonts w:ascii="Times New Roman" w:hAnsi="Times New Roman"/>
          <w:szCs w:val="24"/>
        </w:rPr>
        <w:t xml:space="preserve">assign a new device identifier to the device and </w:t>
      </w:r>
      <w:r w:rsidRPr="000102F0">
        <w:rPr>
          <w:rFonts w:ascii="Times New Roman" w:hAnsi="Times New Roman"/>
          <w:szCs w:val="24"/>
        </w:rPr>
        <w:t>keep a record showing the relationship of the original device identifier to the new device identifier.  T</w:t>
      </w:r>
      <w:r w:rsidRPr="000102F0">
        <w:rPr>
          <w:rFonts w:ascii="Times New Roman" w:hAnsi="Times New Roman"/>
          <w:color w:val="000000"/>
          <w:szCs w:val="24"/>
        </w:rPr>
        <w:t>he requirements of this section would be considered a reasonable and customary business practice and there would be no information collection burden as defined under 5 CFR 1320.3(b)(2).</w:t>
      </w:r>
    </w:p>
    <w:p w:rsidRPr="000102F0" w:rsidR="00F33DB5" w:rsidP="000102F0" w:rsidRDefault="00F33DB5">
      <w:pPr>
        <w:suppressAutoHyphens/>
        <w:ind w:firstLine="748"/>
        <w:rPr>
          <w:rFonts w:ascii="Times New Roman" w:hAnsi="Times New Roman"/>
          <w:strike/>
          <w:szCs w:val="24"/>
        </w:rPr>
      </w:pPr>
    </w:p>
    <w:p w:rsidRPr="000102F0" w:rsidR="007014C3" w:rsidP="000102F0" w:rsidRDefault="007014C3">
      <w:pPr>
        <w:keepNext/>
        <w:suppressAutoHyphens/>
        <w:rPr>
          <w:rFonts w:ascii="Times New Roman" w:hAnsi="Times New Roman"/>
          <w:szCs w:val="24"/>
        </w:rPr>
      </w:pPr>
      <w:r w:rsidRPr="000102F0">
        <w:rPr>
          <w:rFonts w:ascii="Times New Roman" w:hAnsi="Times New Roman"/>
          <w:szCs w:val="24"/>
          <w:u w:val="single"/>
        </w:rPr>
        <w:t>§ </w:t>
      </w:r>
      <w:proofErr w:type="gramStart"/>
      <w:r w:rsidRPr="000102F0">
        <w:rPr>
          <w:rFonts w:ascii="Times New Roman" w:hAnsi="Times New Roman"/>
          <w:szCs w:val="24"/>
          <w:u w:val="single"/>
        </w:rPr>
        <w:t>830.110  Application</w:t>
      </w:r>
      <w:proofErr w:type="gramEnd"/>
      <w:r w:rsidRPr="000102F0">
        <w:rPr>
          <w:rFonts w:ascii="Times New Roman" w:hAnsi="Times New Roman"/>
          <w:szCs w:val="24"/>
          <w:u w:val="single"/>
        </w:rPr>
        <w:t xml:space="preserve"> for and renewal of accreditation as an issuing agency</w:t>
      </w:r>
      <w:r w:rsidRPr="000102F0">
        <w:rPr>
          <w:rFonts w:ascii="Times New Roman" w:hAnsi="Times New Roman"/>
          <w:szCs w:val="24"/>
        </w:rPr>
        <w:t>.</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An applicant seeking initial FDA accreditation as an issuing agency would have to notify FDA of its desire to be accredited and furnish to FDA, via electronic mail to the email address we provide, an application containing the information, materials, and supporting documentation outlined in § 830.120(a).</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An issuing agency that does not apply for renewal of its accreditation, is denied renewal of accreditation by FDA, or relinquishes its accreditation and duties before expiration of the current term of accreditation, would be required to notify all labelers that are participating in the issuing agency’s UDI system, in a manner and time period approved by FDA, of the date that the issuing agency will cease to serve as an FDA-accredited issuing agency. </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 </w:t>
      </w:r>
      <w:proofErr w:type="gramStart"/>
      <w:r w:rsidRPr="000102F0">
        <w:rPr>
          <w:rFonts w:ascii="Times New Roman" w:hAnsi="Times New Roman"/>
          <w:szCs w:val="24"/>
          <w:u w:val="single"/>
        </w:rPr>
        <w:t>830.120  Responsibilities</w:t>
      </w:r>
      <w:proofErr w:type="gramEnd"/>
      <w:r w:rsidRPr="000102F0">
        <w:rPr>
          <w:rFonts w:ascii="Times New Roman" w:hAnsi="Times New Roman"/>
          <w:szCs w:val="24"/>
          <w:u w:val="single"/>
        </w:rPr>
        <w:t xml:space="preserve"> of an issuing agency</w:t>
      </w:r>
      <w:r w:rsidRPr="000102F0">
        <w:rPr>
          <w:rFonts w:ascii="Times New Roman" w:hAnsi="Times New Roman"/>
          <w:szCs w:val="24"/>
        </w:rPr>
        <w:t>.</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An FDA-accredited issuing agency would be required to:</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1.  Make available information concerning its system for the assignment of UDIs;</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2.  Maintain a list of labelers that use its system for the assignment of UDIs and provide FDA a copy of such list in electronic form by December 31 of each year; and</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3.  Upon request, provide FDA with information concerning a labeler that is employing the issuing agency’s system for assignment of UDIs.</w:t>
      </w:r>
    </w:p>
    <w:p w:rsidRPr="000102F0" w:rsidR="007014C3" w:rsidP="000102F0" w:rsidRDefault="007014C3">
      <w:pPr>
        <w:ind w:firstLine="748"/>
        <w:rPr>
          <w:rFonts w:ascii="Times New Roman" w:hAnsi="Times New Roman"/>
          <w:szCs w:val="24"/>
        </w:rPr>
      </w:pPr>
      <w:r w:rsidRPr="000102F0">
        <w:rPr>
          <w:rFonts w:ascii="Times New Roman" w:hAnsi="Times New Roman"/>
          <w:szCs w:val="24"/>
        </w:rPr>
        <w:t>Because entities that currently perform functions 1 and 2 above, routinely retaining or disclosing this information as part of their normal business practices in the absence of this regulation, we believe that an issuing agency accredited under the rule would continue to do so after becoming an issuing agency.  Therefore, while this requirement is subject to the PRA, the burden associated with this requirement is exempt and no information collection burden is associated with maintaining this documentation as stipulated under 5 CFR 1320.3(b)(2).</w:t>
      </w:r>
    </w:p>
    <w:p w:rsidR="007014C3" w:rsidP="000102F0" w:rsidRDefault="007014C3">
      <w:pPr>
        <w:rPr>
          <w:rFonts w:ascii="Times New Roman" w:hAnsi="Times New Roman"/>
          <w:szCs w:val="24"/>
        </w:rPr>
      </w:pPr>
      <w:r w:rsidRPr="000102F0">
        <w:rPr>
          <w:rFonts w:ascii="Times New Roman" w:hAnsi="Times New Roman"/>
          <w:szCs w:val="24"/>
        </w:rPr>
        <w:lastRenderedPageBreak/>
        <w:tab/>
      </w:r>
      <w:r w:rsidR="002E2B9E">
        <w:rPr>
          <w:rFonts w:ascii="Times New Roman" w:hAnsi="Times New Roman"/>
          <w:szCs w:val="24"/>
        </w:rPr>
        <w:t>T</w:t>
      </w:r>
      <w:r w:rsidRPr="000102F0">
        <w:rPr>
          <w:rFonts w:ascii="Times New Roman" w:hAnsi="Times New Roman"/>
          <w:szCs w:val="24"/>
        </w:rPr>
        <w:t>he requirement to provide FDA with information concerning a labeler that is employing the issuing agency’s system for assignment of UDIs</w:t>
      </w:r>
      <w:r w:rsidR="002E2B9E">
        <w:rPr>
          <w:rFonts w:ascii="Times New Roman" w:hAnsi="Times New Roman"/>
          <w:szCs w:val="24"/>
        </w:rPr>
        <w:t xml:space="preserve"> (number 3 above)</w:t>
      </w:r>
      <w:r w:rsidRPr="000102F0">
        <w:rPr>
          <w:rFonts w:ascii="Times New Roman" w:hAnsi="Times New Roman"/>
          <w:szCs w:val="24"/>
        </w:rPr>
        <w:t xml:space="preserve"> is envisioned </w:t>
      </w:r>
      <w:proofErr w:type="gramStart"/>
      <w:r w:rsidRPr="000102F0">
        <w:rPr>
          <w:rFonts w:ascii="Times New Roman" w:hAnsi="Times New Roman"/>
          <w:szCs w:val="24"/>
        </w:rPr>
        <w:t>as a means to</w:t>
      </w:r>
      <w:proofErr w:type="gramEnd"/>
      <w:r w:rsidRPr="000102F0">
        <w:rPr>
          <w:rFonts w:ascii="Times New Roman" w:hAnsi="Times New Roman"/>
          <w:szCs w:val="24"/>
        </w:rPr>
        <w:t xml:space="preserve"> obtain information from an issuing agency to support an administrative action, audit, or investigation as defined in 5 CFR 1320.4 and would be utilized on an extremely limited basis. Therefore</w:t>
      </w:r>
      <w:r w:rsidR="002E2B9E">
        <w:rPr>
          <w:rFonts w:ascii="Times New Roman" w:hAnsi="Times New Roman"/>
          <w:szCs w:val="24"/>
        </w:rPr>
        <w:t>,</w:t>
      </w:r>
      <w:r w:rsidRPr="000102F0">
        <w:rPr>
          <w:rFonts w:ascii="Times New Roman" w:hAnsi="Times New Roman"/>
          <w:szCs w:val="24"/>
        </w:rPr>
        <w:t xml:space="preserve"> we believe this requirement does not meet the definition of an information collection as defined under in 5 CFR 1320.4 and 5 CFR 1320. 3(c) and as such FDA is not seeking OMB approval of this requirement </w:t>
      </w:r>
      <w:proofErr w:type="gramStart"/>
      <w:r w:rsidRPr="000102F0">
        <w:rPr>
          <w:rFonts w:ascii="Times New Roman" w:hAnsi="Times New Roman"/>
          <w:szCs w:val="24"/>
        </w:rPr>
        <w:t>at this time</w:t>
      </w:r>
      <w:proofErr w:type="gramEnd"/>
      <w:r w:rsidRPr="000102F0">
        <w:rPr>
          <w:rFonts w:ascii="Times New Roman" w:hAnsi="Times New Roman"/>
          <w:szCs w:val="24"/>
        </w:rPr>
        <w:t>.</w:t>
      </w:r>
    </w:p>
    <w:p w:rsidRPr="000102F0" w:rsidR="00F33DB5" w:rsidP="000102F0" w:rsidRDefault="00F33DB5">
      <w:pPr>
        <w:rPr>
          <w:rFonts w:ascii="Times New Roman" w:hAnsi="Times New Roman"/>
          <w:szCs w:val="24"/>
          <w:u w:val="single"/>
        </w:rPr>
      </w:pPr>
    </w:p>
    <w:p w:rsidRPr="000102F0" w:rsidR="007014C3" w:rsidP="000102F0" w:rsidRDefault="007014C3">
      <w:pPr>
        <w:rPr>
          <w:rFonts w:ascii="Times New Roman" w:hAnsi="Times New Roman"/>
          <w:szCs w:val="24"/>
        </w:rPr>
      </w:pPr>
      <w:r w:rsidRPr="000102F0">
        <w:rPr>
          <w:rFonts w:ascii="Times New Roman" w:hAnsi="Times New Roman"/>
          <w:szCs w:val="24"/>
          <w:u w:val="single"/>
        </w:rPr>
        <w:t>§ </w:t>
      </w:r>
      <w:proofErr w:type="gramStart"/>
      <w:r w:rsidRPr="000102F0">
        <w:rPr>
          <w:rFonts w:ascii="Times New Roman" w:hAnsi="Times New Roman"/>
          <w:szCs w:val="24"/>
          <w:u w:val="single"/>
        </w:rPr>
        <w:t>830.310</w:t>
      </w:r>
      <w:r w:rsidR="002E2B9E">
        <w:rPr>
          <w:rFonts w:ascii="Times New Roman" w:hAnsi="Times New Roman"/>
          <w:szCs w:val="24"/>
          <w:u w:val="single"/>
        </w:rPr>
        <w:t xml:space="preserve">  </w:t>
      </w:r>
      <w:r w:rsidRPr="000102F0">
        <w:rPr>
          <w:rFonts w:ascii="Times New Roman" w:hAnsi="Times New Roman"/>
          <w:szCs w:val="24"/>
          <w:u w:val="single"/>
        </w:rPr>
        <w:t>Information</w:t>
      </w:r>
      <w:proofErr w:type="gramEnd"/>
      <w:r w:rsidRPr="000102F0">
        <w:rPr>
          <w:rFonts w:ascii="Times New Roman" w:hAnsi="Times New Roman"/>
          <w:szCs w:val="24"/>
          <w:u w:val="single"/>
        </w:rPr>
        <w:t xml:space="preserve"> required for unique device identification</w:t>
      </w:r>
      <w:r w:rsidRPr="000102F0">
        <w:rPr>
          <w:rFonts w:ascii="Times New Roman" w:hAnsi="Times New Roman"/>
          <w:szCs w:val="24"/>
        </w:rPr>
        <w:t>.</w:t>
      </w:r>
    </w:p>
    <w:p w:rsidRPr="007D5416" w:rsidR="007D5416" w:rsidP="007D5416" w:rsidRDefault="007D5416">
      <w:pPr>
        <w:suppressAutoHyphens/>
        <w:ind w:firstLine="748"/>
        <w:rPr>
          <w:rFonts w:ascii="Times New Roman" w:hAnsi="Times New Roman"/>
        </w:rPr>
      </w:pPr>
      <w:r w:rsidRPr="007D5416">
        <w:rPr>
          <w:rFonts w:ascii="Times New Roman" w:hAnsi="Times New Roman"/>
        </w:rPr>
        <w:t>The contact for device identification designated under § 830.320(a) shall provide FDA with the following information concerning each version or model of a device required to bear a unique device identifier (UDI) on its label:</w:t>
      </w:r>
    </w:p>
    <w:p w:rsidRPr="007D5416" w:rsidR="007D5416" w:rsidP="009B507B" w:rsidRDefault="007D5416">
      <w:pPr>
        <w:suppressAutoHyphens/>
        <w:ind w:left="720"/>
        <w:rPr>
          <w:rFonts w:ascii="Times New Roman" w:hAnsi="Times New Roman"/>
        </w:rPr>
      </w:pPr>
      <w:r w:rsidRPr="007D5416">
        <w:rPr>
          <w:rFonts w:ascii="Times New Roman" w:hAnsi="Times New Roman"/>
          <w:u w:val="single"/>
        </w:rPr>
        <w:t>Concerning the labeler</w:t>
      </w:r>
      <w:r>
        <w:rPr>
          <w:rFonts w:ascii="Times New Roman" w:hAnsi="Times New Roman"/>
        </w:rPr>
        <w:t>--t</w:t>
      </w:r>
      <w:r w:rsidRPr="007D5416">
        <w:rPr>
          <w:rFonts w:ascii="Times New Roman" w:hAnsi="Times New Roman"/>
        </w:rPr>
        <w:t>he name of the labeler;</w:t>
      </w:r>
      <w:r>
        <w:rPr>
          <w:rFonts w:ascii="Times New Roman" w:hAnsi="Times New Roman"/>
        </w:rPr>
        <w:t xml:space="preserve"> a</w:t>
      </w:r>
      <w:r w:rsidRPr="007D5416">
        <w:rPr>
          <w:rFonts w:ascii="Times New Roman" w:hAnsi="Times New Roman"/>
        </w:rPr>
        <w:t xml:space="preserve"> telephone number or email address that will allow FDA to communicate with the contact for device identification designated under § 830.320(a); and</w:t>
      </w:r>
      <w:r>
        <w:rPr>
          <w:rFonts w:ascii="Times New Roman" w:hAnsi="Times New Roman"/>
        </w:rPr>
        <w:t xml:space="preserve"> t</w:t>
      </w:r>
      <w:r w:rsidRPr="007D5416">
        <w:rPr>
          <w:rFonts w:ascii="Times New Roman" w:hAnsi="Times New Roman"/>
        </w:rPr>
        <w:t>he name of each issuing agency whose system is used by the labeler to assign UDIs used by the labeler.</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u w:val="single"/>
        </w:rPr>
        <w:t xml:space="preserve">Concerning each version or model of a device with </w:t>
      </w:r>
      <w:proofErr w:type="gramStart"/>
      <w:r w:rsidRPr="009B507B">
        <w:rPr>
          <w:rFonts w:ascii="Times New Roman" w:hAnsi="Times New Roman"/>
          <w:szCs w:val="24"/>
          <w:u w:val="single"/>
        </w:rPr>
        <w:t>a</w:t>
      </w:r>
      <w:proofErr w:type="gramEnd"/>
      <w:r w:rsidRPr="009B507B">
        <w:rPr>
          <w:rFonts w:ascii="Times New Roman" w:hAnsi="Times New Roman"/>
          <w:szCs w:val="24"/>
          <w:u w:val="single"/>
        </w:rPr>
        <w:t xml:space="preserve"> UDI on its label</w:t>
      </w:r>
      <w:r w:rsidRPr="009B507B">
        <w:rPr>
          <w:rFonts w:ascii="Times New Roman" w:hAnsi="Times New Roman"/>
          <w:szCs w:val="24"/>
        </w:rPr>
        <w:t>--</w:t>
      </w:r>
    </w:p>
    <w:p w:rsidRPr="009B507B" w:rsidR="009B507B" w:rsidP="009B507B" w:rsidRDefault="009B507B">
      <w:pPr>
        <w:suppressAutoHyphens/>
        <w:ind w:firstLine="720"/>
        <w:rPr>
          <w:rFonts w:ascii="Times New Roman" w:hAnsi="Times New Roman"/>
          <w:szCs w:val="24"/>
        </w:rPr>
      </w:pPr>
      <w:r w:rsidRPr="009B507B">
        <w:rPr>
          <w:rFonts w:ascii="Times New Roman" w:hAnsi="Times New Roman"/>
          <w:szCs w:val="24"/>
        </w:rPr>
        <w:t>1) The device identifier portion of the UDI assigned to the version or model;</w:t>
      </w:r>
    </w:p>
    <w:p w:rsidRPr="009B507B" w:rsidR="009B507B" w:rsidP="009B507B" w:rsidRDefault="009B507B">
      <w:pPr>
        <w:suppressAutoHyphens/>
        <w:ind w:left="720"/>
        <w:rPr>
          <w:rFonts w:ascii="Times New Roman" w:hAnsi="Times New Roman"/>
          <w:szCs w:val="24"/>
        </w:rPr>
      </w:pPr>
      <w:r w:rsidRPr="009B507B">
        <w:rPr>
          <w:rFonts w:ascii="Times New Roman" w:hAnsi="Times New Roman"/>
          <w:szCs w:val="24"/>
        </w:rPr>
        <w:t xml:space="preserve">2) When reporting a substitution of a new device identifier that will be used in lieu of a previously reported identifier, the device identifier that was previously assigned to the version or model; </w:t>
      </w:r>
    </w:p>
    <w:p w:rsidRPr="009B507B" w:rsidR="009B507B" w:rsidP="009B507B" w:rsidRDefault="009B507B">
      <w:pPr>
        <w:suppressAutoHyphens/>
        <w:ind w:left="720"/>
        <w:rPr>
          <w:rFonts w:ascii="Times New Roman" w:hAnsi="Times New Roman"/>
          <w:szCs w:val="24"/>
        </w:rPr>
      </w:pPr>
      <w:r w:rsidRPr="009B507B">
        <w:rPr>
          <w:rFonts w:ascii="Times New Roman" w:hAnsi="Times New Roman"/>
          <w:szCs w:val="24"/>
        </w:rPr>
        <w:t xml:space="preserve">3) If § 801.45 of this chapter requires the device to bear </w:t>
      </w:r>
      <w:proofErr w:type="gramStart"/>
      <w:r w:rsidRPr="009B507B">
        <w:rPr>
          <w:rFonts w:ascii="Times New Roman" w:hAnsi="Times New Roman"/>
          <w:szCs w:val="24"/>
        </w:rPr>
        <w:t>a</w:t>
      </w:r>
      <w:proofErr w:type="gramEnd"/>
      <w:r w:rsidRPr="009B507B">
        <w:rPr>
          <w:rFonts w:ascii="Times New Roman" w:hAnsi="Times New Roman"/>
          <w:szCs w:val="24"/>
        </w:rPr>
        <w:t xml:space="preserve"> UDI as a permanent marking on the device itself, either:</w:t>
      </w:r>
    </w:p>
    <w:p w:rsidRPr="009B507B" w:rsidR="009B507B" w:rsidP="009B507B" w:rsidRDefault="009B507B">
      <w:pPr>
        <w:suppressAutoHyphens/>
        <w:ind w:left="1440" w:firstLine="29"/>
        <w:rPr>
          <w:rFonts w:ascii="Times New Roman" w:hAnsi="Times New Roman"/>
          <w:szCs w:val="24"/>
        </w:rPr>
      </w:pPr>
      <w:r w:rsidRPr="009B507B">
        <w:rPr>
          <w:rFonts w:ascii="Times New Roman" w:hAnsi="Times New Roman"/>
          <w:szCs w:val="24"/>
        </w:rPr>
        <w:t>(i) A statement that the device identifier that appears as a permanent marking on the device is identical to that reported under paragraph (b)(1) of this section, or</w:t>
      </w:r>
    </w:p>
    <w:p w:rsidRPr="009B507B" w:rsidR="009B507B" w:rsidP="009B507B" w:rsidRDefault="009B507B">
      <w:pPr>
        <w:suppressAutoHyphens/>
        <w:ind w:left="1440" w:firstLine="29"/>
        <w:rPr>
          <w:rFonts w:ascii="Times New Roman" w:hAnsi="Times New Roman"/>
          <w:szCs w:val="24"/>
        </w:rPr>
      </w:pPr>
      <w:r w:rsidRPr="009B507B">
        <w:rPr>
          <w:rFonts w:ascii="Times New Roman" w:hAnsi="Times New Roman"/>
          <w:szCs w:val="24"/>
        </w:rPr>
        <w:t>(ii) The device identifier portion of the UDI that appears as a permanent marking on the device;</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4) The proprietary, trade, or brand name of the device as it appears on the label of the device;</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5) Any version or model number or similar reference that appears on the label of the device;</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rPr>
        <w:t>6) If the device is labeled as sterile, a statement to that effect;</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7) If the device is labeled as containing natural rubber latex that contacts humans, or is labeled as having packaging containing natural rubber latex that contacts humans, as described by §§ 801.437(b)(1), 801.437(b)(3), and 801.437(f) of this chapter, a statement to that effect;</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8) Whether a patient may be safely exposed to magnetic resonance imaging, nuclear magnetic resonance imaging, or magnetic resonance tomography while using the device, or while the device is implanted in patient</w:t>
      </w:r>
      <w:r w:rsidRPr="009B507B">
        <w:rPr>
          <w:rFonts w:ascii="Times New Roman" w:hAnsi="Times New Roman"/>
          <w:i/>
          <w:szCs w:val="24"/>
        </w:rPr>
        <w:t>.</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 xml:space="preserve">9) If the device is available in more than one size, the size of the </w:t>
      </w:r>
      <w:proofErr w:type="gramStart"/>
      <w:r w:rsidRPr="009B507B">
        <w:rPr>
          <w:rFonts w:ascii="Times New Roman" w:hAnsi="Times New Roman"/>
          <w:szCs w:val="24"/>
        </w:rPr>
        <w:t>particular version</w:t>
      </w:r>
      <w:proofErr w:type="gramEnd"/>
      <w:r w:rsidRPr="009B507B">
        <w:rPr>
          <w:rFonts w:ascii="Times New Roman" w:hAnsi="Times New Roman"/>
          <w:szCs w:val="24"/>
        </w:rPr>
        <w:t xml:space="preserve"> or model, together with the unit of measure, as it appears on the label of the device;</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rPr>
        <w:t>10) The type of production identifiers that appear on the label of the device;</w:t>
      </w:r>
    </w:p>
    <w:p w:rsidRPr="009B507B" w:rsidR="009B507B" w:rsidP="009B507B" w:rsidRDefault="009B507B">
      <w:pPr>
        <w:suppressAutoHyphens/>
        <w:ind w:left="720" w:firstLine="29"/>
        <w:rPr>
          <w:rFonts w:ascii="Times New Roman" w:hAnsi="Times New Roman"/>
          <w:szCs w:val="24"/>
        </w:rPr>
      </w:pPr>
      <w:r w:rsidRPr="009B507B">
        <w:rPr>
          <w:rFonts w:ascii="Times New Roman" w:hAnsi="Times New Roman"/>
          <w:szCs w:val="24"/>
        </w:rPr>
        <w:t>11) The FDA premarket submission number of a cleared or approved device, or a statement that FDA has by regulation exempted the device from premarket notification;</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rPr>
        <w:t>12) The FDA listing number assigned to the device;</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rPr>
        <w:t>13) The Global Medical Device Nomenclature (GMDN) term or code for the device;</w:t>
      </w:r>
    </w:p>
    <w:p w:rsidRPr="009B507B" w:rsidR="009B507B" w:rsidP="009B507B" w:rsidRDefault="009B507B">
      <w:pPr>
        <w:suppressAutoHyphens/>
        <w:ind w:firstLine="749"/>
        <w:rPr>
          <w:rFonts w:ascii="Times New Roman" w:hAnsi="Times New Roman"/>
          <w:szCs w:val="24"/>
        </w:rPr>
      </w:pPr>
      <w:r w:rsidRPr="009B507B">
        <w:rPr>
          <w:rFonts w:ascii="Times New Roman" w:hAnsi="Times New Roman"/>
          <w:szCs w:val="24"/>
        </w:rPr>
        <w:t>14) The total number of individual devices contained in the device package.</w:t>
      </w:r>
    </w:p>
    <w:p w:rsidR="009B507B" w:rsidP="009B507B" w:rsidRDefault="009B507B">
      <w:pPr>
        <w:suppressAutoHyphens/>
        <w:rPr>
          <w:rFonts w:ascii="Times New Roman" w:hAnsi="Times New Roman"/>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lastRenderedPageBreak/>
        <w:t>§ 830.320 Submission of unique device identification information (Waivers)</w:t>
      </w:r>
      <w:r w:rsidRPr="000102F0">
        <w:rPr>
          <w:rFonts w:ascii="Times New Roman" w:hAnsi="Times New Roman"/>
          <w:szCs w:val="24"/>
        </w:rPr>
        <w:t>.</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The labeler would have to submit all the information required by proposed § 830.310 electronically unless it has obtained a waiver under proposed § 830.320(c).  A labeler </w:t>
      </w:r>
      <w:r w:rsidR="002E2B9E">
        <w:rPr>
          <w:rFonts w:ascii="Times New Roman" w:hAnsi="Times New Roman"/>
          <w:szCs w:val="24"/>
        </w:rPr>
        <w:t>may</w:t>
      </w:r>
      <w:r w:rsidRPr="000102F0">
        <w:rPr>
          <w:rFonts w:ascii="Times New Roman" w:hAnsi="Times New Roman"/>
          <w:szCs w:val="24"/>
        </w:rPr>
        <w:t xml:space="preserve"> request a waiver from electronic submission of UDI data by submitting a letter addressed to the appropriate FDA Center Director explaining why electronic submission is not technologically feasible.</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Because a labeler that has obtained a waiver from electronic submission of registration and listing information pursuant to section 510(p) of the FD&amp;C Act would be deemed to have a waiver from electronic submission of UDI data, we expect very few waiver requests annually </w:t>
      </w:r>
      <w:r w:rsidRPr="00F33DB5">
        <w:rPr>
          <w:rFonts w:ascii="Times New Roman" w:hAnsi="Times New Roman"/>
          <w:szCs w:val="24"/>
        </w:rPr>
        <w:t>and therefore we are not seeking PRA approval at this time</w:t>
      </w:r>
      <w:r w:rsidRPr="000102F0">
        <w:rPr>
          <w:rFonts w:ascii="Times New Roman" w:hAnsi="Times New Roman"/>
          <w:szCs w:val="24"/>
        </w:rPr>
        <w:t>.</w:t>
      </w:r>
    </w:p>
    <w:p w:rsidRPr="000102F0" w:rsidR="00F33DB5" w:rsidP="000102F0" w:rsidRDefault="00F33DB5">
      <w:pPr>
        <w:suppressAutoHyphens/>
        <w:ind w:firstLine="748"/>
        <w:rPr>
          <w:rFonts w:ascii="Times New Roman" w:hAnsi="Times New Roman"/>
          <w:szCs w:val="24"/>
        </w:rPr>
      </w:pPr>
    </w:p>
    <w:p w:rsidRPr="000102F0" w:rsidR="007014C3" w:rsidP="000102F0" w:rsidRDefault="009B507B">
      <w:pPr>
        <w:keepNext/>
        <w:suppressAutoHyphens/>
        <w:rPr>
          <w:rFonts w:ascii="Times New Roman" w:hAnsi="Times New Roman"/>
          <w:szCs w:val="24"/>
        </w:rPr>
      </w:pPr>
      <w:r>
        <w:rPr>
          <w:rFonts w:ascii="Times New Roman" w:hAnsi="Times New Roman"/>
          <w:szCs w:val="24"/>
          <w:u w:val="single"/>
        </w:rPr>
        <w:t>§ 830.36</w:t>
      </w:r>
      <w:r w:rsidRPr="000102F0" w:rsidR="007014C3">
        <w:rPr>
          <w:rFonts w:ascii="Times New Roman" w:hAnsi="Times New Roman"/>
          <w:szCs w:val="24"/>
          <w:u w:val="single"/>
        </w:rPr>
        <w:t>0 Records to be maintained by the labeler</w:t>
      </w:r>
      <w:r w:rsidRPr="000102F0" w:rsidR="007014C3">
        <w:rPr>
          <w:rFonts w:ascii="Times New Roman" w:hAnsi="Times New Roman"/>
          <w:szCs w:val="24"/>
        </w:rPr>
        <w:t>.</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Each labeler </w:t>
      </w:r>
      <w:r w:rsidR="0020150F">
        <w:rPr>
          <w:rFonts w:ascii="Times New Roman" w:hAnsi="Times New Roman"/>
          <w:szCs w:val="24"/>
        </w:rPr>
        <w:t>must</w:t>
      </w:r>
      <w:r w:rsidRPr="000102F0">
        <w:rPr>
          <w:rFonts w:ascii="Times New Roman" w:hAnsi="Times New Roman"/>
          <w:szCs w:val="24"/>
        </w:rPr>
        <w:t xml:space="preserve"> retain records showing all UDIs used to identify devices that must be labeled with </w:t>
      </w:r>
      <w:proofErr w:type="gramStart"/>
      <w:r w:rsidRPr="000102F0">
        <w:rPr>
          <w:rFonts w:ascii="Times New Roman" w:hAnsi="Times New Roman"/>
          <w:szCs w:val="24"/>
        </w:rPr>
        <w:t>a</w:t>
      </w:r>
      <w:proofErr w:type="gramEnd"/>
      <w:r w:rsidRPr="000102F0">
        <w:rPr>
          <w:rFonts w:ascii="Times New Roman" w:hAnsi="Times New Roman"/>
          <w:szCs w:val="24"/>
        </w:rPr>
        <w:t xml:space="preserve"> </w:t>
      </w:r>
      <w:r w:rsidRPr="000102F0" w:rsidR="004126A2">
        <w:rPr>
          <w:rFonts w:ascii="Times New Roman" w:hAnsi="Times New Roman"/>
          <w:szCs w:val="24"/>
        </w:rPr>
        <w:t>UDI</w:t>
      </w:r>
      <w:r w:rsidRPr="000102F0">
        <w:rPr>
          <w:rFonts w:ascii="Times New Roman" w:hAnsi="Times New Roman"/>
          <w:szCs w:val="24"/>
        </w:rPr>
        <w:t xml:space="preserve"> and the particular version or model associated with each device identifier, until three years after it ceases to market a version or model of a device.  This requirement amends current Quality Systems Regulations for a manufacturer to maintain device identifier related information.  As such, FDA will amend the current PRA package (OMB 0910-0073) to include the addition of the revised data element to be maintained and any related burden.  Given the usual and customary nature of these records, there would be no information collection burden associated with this requirement as defined under 5 CFR 1320.3(b)(2).</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keepNext/>
        <w:suppressAutoHyphens/>
        <w:rPr>
          <w:rFonts w:ascii="Times New Roman" w:hAnsi="Times New Roman"/>
          <w:szCs w:val="24"/>
          <w:u w:val="single"/>
        </w:rPr>
      </w:pPr>
      <w:r w:rsidRPr="000102F0">
        <w:rPr>
          <w:rFonts w:ascii="Times New Roman" w:hAnsi="Times New Roman"/>
          <w:szCs w:val="24"/>
          <w:u w:val="single"/>
        </w:rPr>
        <w:t>Part </w:t>
      </w:r>
      <w:proofErr w:type="gramStart"/>
      <w:r w:rsidRPr="000102F0">
        <w:rPr>
          <w:rFonts w:ascii="Times New Roman" w:hAnsi="Times New Roman"/>
          <w:szCs w:val="24"/>
          <w:u w:val="single"/>
        </w:rPr>
        <w:t>803  If</w:t>
      </w:r>
      <w:proofErr w:type="gramEnd"/>
      <w:r w:rsidRPr="000102F0">
        <w:rPr>
          <w:rFonts w:ascii="Times New Roman" w:hAnsi="Times New Roman"/>
          <w:szCs w:val="24"/>
          <w:u w:val="single"/>
        </w:rPr>
        <w:t xml:space="preserve"> I am a </w:t>
      </w:r>
      <w:r w:rsidR="009B507B">
        <w:rPr>
          <w:rFonts w:ascii="Times New Roman" w:hAnsi="Times New Roman"/>
          <w:szCs w:val="24"/>
          <w:u w:val="single"/>
        </w:rPr>
        <w:t xml:space="preserve">user facility or </w:t>
      </w:r>
      <w:r w:rsidRPr="000102F0">
        <w:rPr>
          <w:rFonts w:ascii="Times New Roman" w:hAnsi="Times New Roman"/>
          <w:szCs w:val="24"/>
          <w:u w:val="single"/>
        </w:rPr>
        <w:t>manufacturer, what information must I submit in my individual adverse event reports?</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This section is being amended to require a </w:t>
      </w:r>
      <w:r w:rsidR="00FD34EA">
        <w:rPr>
          <w:rFonts w:ascii="Times New Roman" w:hAnsi="Times New Roman"/>
          <w:szCs w:val="24"/>
        </w:rPr>
        <w:t xml:space="preserve">user facility or </w:t>
      </w:r>
      <w:r w:rsidRPr="000102F0">
        <w:rPr>
          <w:rFonts w:ascii="Times New Roman" w:hAnsi="Times New Roman"/>
          <w:szCs w:val="24"/>
        </w:rPr>
        <w:t xml:space="preserve">manufacturer to include the UDI of the device on Form FDA 3500A. FDA will amend the current PRA package (OMB 0910-0437) to include the addition of the new data element to be reported in Block D of the form and related burden. </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keepNext/>
        <w:suppressAutoHyphens/>
        <w:rPr>
          <w:rFonts w:ascii="Times New Roman" w:hAnsi="Times New Roman"/>
          <w:szCs w:val="24"/>
        </w:rPr>
      </w:pPr>
      <w:r w:rsidRPr="000102F0">
        <w:rPr>
          <w:rFonts w:ascii="Times New Roman" w:hAnsi="Times New Roman"/>
          <w:szCs w:val="24"/>
          <w:u w:val="single"/>
        </w:rPr>
        <w:t>Part </w:t>
      </w:r>
      <w:proofErr w:type="gramStart"/>
      <w:r w:rsidRPr="000102F0">
        <w:rPr>
          <w:rFonts w:ascii="Times New Roman" w:hAnsi="Times New Roman"/>
          <w:szCs w:val="24"/>
          <w:u w:val="single"/>
        </w:rPr>
        <w:t>806  Reports</w:t>
      </w:r>
      <w:proofErr w:type="gramEnd"/>
      <w:r w:rsidRPr="000102F0">
        <w:rPr>
          <w:rFonts w:ascii="Times New Roman" w:hAnsi="Times New Roman"/>
          <w:szCs w:val="24"/>
          <w:u w:val="single"/>
        </w:rPr>
        <w:t xml:space="preserve"> of corrections and removals</w:t>
      </w:r>
      <w:r w:rsidRPr="000102F0">
        <w:rPr>
          <w:rFonts w:ascii="Times New Roman" w:hAnsi="Times New Roman"/>
          <w:szCs w:val="24"/>
        </w:rPr>
        <w:t>.</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This section is being amended to require a manufacturer to include the UDI of the device in the report. FDA will amend the current PRA package (OMB 0910-0359) to include the addition of the new data element to be reported and related burden. </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 xml:space="preserve">Part </w:t>
      </w:r>
      <w:proofErr w:type="gramStart"/>
      <w:r w:rsidRPr="000102F0">
        <w:rPr>
          <w:rFonts w:ascii="Times New Roman" w:hAnsi="Times New Roman"/>
          <w:szCs w:val="24"/>
          <w:u w:val="single"/>
        </w:rPr>
        <w:t>814  Reports</w:t>
      </w:r>
      <w:proofErr w:type="gramEnd"/>
      <w:r w:rsidRPr="000102F0">
        <w:rPr>
          <w:rFonts w:ascii="Times New Roman" w:hAnsi="Times New Roman"/>
          <w:szCs w:val="24"/>
          <w:u w:val="single"/>
        </w:rPr>
        <w:t xml:space="preserve">. </w:t>
      </w:r>
      <w:r w:rsidR="0020150F">
        <w:rPr>
          <w:rFonts w:ascii="Times New Roman" w:hAnsi="Times New Roman"/>
          <w:szCs w:val="24"/>
          <w:u w:val="single"/>
        </w:rPr>
        <w:t>(</w:t>
      </w:r>
      <w:r w:rsidRPr="000102F0">
        <w:rPr>
          <w:rFonts w:ascii="Times New Roman" w:hAnsi="Times New Roman"/>
          <w:szCs w:val="24"/>
          <w:u w:val="single"/>
        </w:rPr>
        <w:t>Post-approval Requirements</w:t>
      </w:r>
      <w:r w:rsidR="0020150F">
        <w:rPr>
          <w:rFonts w:ascii="Times New Roman" w:hAnsi="Times New Roman"/>
          <w:szCs w:val="24"/>
          <w:u w:val="single"/>
        </w:rPr>
        <w:t>)</w:t>
      </w:r>
      <w:r w:rsidRPr="000102F0">
        <w:rPr>
          <w:rFonts w:ascii="Times New Roman" w:hAnsi="Times New Roman"/>
          <w:szCs w:val="24"/>
        </w:rPr>
        <w:t>.</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This section is being modified to require any periodic report submitted by a manufacturer to identify each device identifier currently in use for the device, and each device identifier for the device that has been discontinued since the previous periodic report, unless otherwise specified by FDA.</w:t>
      </w:r>
      <w:r w:rsidR="0020150F">
        <w:rPr>
          <w:rFonts w:ascii="Times New Roman" w:hAnsi="Times New Roman"/>
          <w:szCs w:val="24"/>
        </w:rPr>
        <w:t xml:space="preserve"> </w:t>
      </w:r>
      <w:r w:rsidRPr="000102F0">
        <w:rPr>
          <w:rFonts w:ascii="Times New Roman" w:hAnsi="Times New Roman"/>
          <w:szCs w:val="24"/>
        </w:rPr>
        <w:t>FDA will amend the current PRA package (OMB 0910-0231) to include the addition of the new reporting requirements and related burden.</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Part 820 Device history record</w:t>
      </w:r>
      <w:r w:rsidRPr="000102F0">
        <w:rPr>
          <w:rFonts w:ascii="Times New Roman" w:hAnsi="Times New Roman"/>
          <w:szCs w:val="24"/>
        </w:rPr>
        <w:t>.</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This section is being modified to require manufacturers to include UDIs or UPCs in device history records.</w:t>
      </w:r>
      <w:r w:rsidR="0020150F">
        <w:rPr>
          <w:rFonts w:ascii="Times New Roman" w:hAnsi="Times New Roman"/>
          <w:szCs w:val="24"/>
        </w:rPr>
        <w:t xml:space="preserve"> </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 xml:space="preserve">FDA will amend the current PRA package (OMB 0910-0073) to include the addition of these new recordkeeping requirements and related burden. </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keepNext/>
        <w:suppressAutoHyphens/>
        <w:rPr>
          <w:rFonts w:ascii="Times New Roman" w:hAnsi="Times New Roman"/>
          <w:szCs w:val="24"/>
        </w:rPr>
      </w:pPr>
      <w:r w:rsidRPr="000102F0">
        <w:rPr>
          <w:rFonts w:ascii="Times New Roman" w:hAnsi="Times New Roman"/>
          <w:szCs w:val="24"/>
          <w:u w:val="single"/>
        </w:rPr>
        <w:lastRenderedPageBreak/>
        <w:t xml:space="preserve">Part </w:t>
      </w:r>
      <w:proofErr w:type="gramStart"/>
      <w:r w:rsidRPr="000102F0">
        <w:rPr>
          <w:rFonts w:ascii="Times New Roman" w:hAnsi="Times New Roman"/>
          <w:szCs w:val="24"/>
          <w:u w:val="single"/>
        </w:rPr>
        <w:t>820  Complaint</w:t>
      </w:r>
      <w:proofErr w:type="gramEnd"/>
      <w:r w:rsidRPr="000102F0">
        <w:rPr>
          <w:rFonts w:ascii="Times New Roman" w:hAnsi="Times New Roman"/>
          <w:szCs w:val="24"/>
          <w:u w:val="single"/>
        </w:rPr>
        <w:t xml:space="preserve"> files</w:t>
      </w:r>
      <w:r w:rsidRPr="000102F0">
        <w:rPr>
          <w:rFonts w:ascii="Times New Roman" w:hAnsi="Times New Roman"/>
          <w:szCs w:val="24"/>
        </w:rPr>
        <w:t>.</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When an investigation is made under this section, a record of the investigation shall be maintained by the manufacturer.  Section 820.198(e)(3) is being modified to require the record of investigation to include any UDI or UPC used.  FDA will amend the current PRA package (OMB 0910-0073) to include the addition of the new data element to be reported and related burden.</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keepNext/>
        <w:suppressAutoHyphens/>
        <w:rPr>
          <w:rFonts w:ascii="Times New Roman" w:hAnsi="Times New Roman"/>
          <w:szCs w:val="24"/>
        </w:rPr>
      </w:pPr>
      <w:r w:rsidRPr="000102F0">
        <w:rPr>
          <w:rFonts w:ascii="Times New Roman" w:hAnsi="Times New Roman"/>
          <w:szCs w:val="24"/>
          <w:u w:val="single"/>
        </w:rPr>
        <w:t xml:space="preserve">Part </w:t>
      </w:r>
      <w:proofErr w:type="gramStart"/>
      <w:r w:rsidRPr="000102F0">
        <w:rPr>
          <w:rFonts w:ascii="Times New Roman" w:hAnsi="Times New Roman"/>
          <w:szCs w:val="24"/>
          <w:u w:val="single"/>
        </w:rPr>
        <w:t>820  Servicing</w:t>
      </w:r>
      <w:proofErr w:type="gramEnd"/>
      <w:r w:rsidRPr="000102F0">
        <w:rPr>
          <w:rFonts w:ascii="Times New Roman" w:hAnsi="Times New Roman"/>
          <w:szCs w:val="24"/>
        </w:rPr>
        <w:t>.</w:t>
      </w:r>
    </w:p>
    <w:p w:rsidR="007014C3" w:rsidP="000102F0" w:rsidRDefault="007014C3">
      <w:pPr>
        <w:suppressAutoHyphens/>
        <w:ind w:firstLine="748"/>
        <w:rPr>
          <w:rFonts w:ascii="Times New Roman" w:hAnsi="Times New Roman"/>
          <w:szCs w:val="24"/>
        </w:rPr>
      </w:pPr>
      <w:r w:rsidRPr="000102F0">
        <w:rPr>
          <w:rFonts w:ascii="Times New Roman" w:hAnsi="Times New Roman"/>
          <w:szCs w:val="24"/>
        </w:rPr>
        <w:t>This section is being amended to require a manufacturer to include in service reports any UDI or UPC used. FDA will amend the current PRA package (OMB 0910-0073) to clarify the new device identifier elements to be reported.</w:t>
      </w:r>
    </w:p>
    <w:p w:rsidRPr="000102F0" w:rsidR="00F33DB5" w:rsidP="000102F0" w:rsidRDefault="00F33DB5">
      <w:pPr>
        <w:suppressAutoHyphens/>
        <w:ind w:firstLine="748"/>
        <w:rPr>
          <w:rFonts w:ascii="Times New Roman" w:hAnsi="Times New Roman"/>
          <w:szCs w:val="24"/>
        </w:rPr>
      </w:pPr>
    </w:p>
    <w:p w:rsidRPr="000102F0" w:rsidR="007014C3" w:rsidP="000102F0" w:rsidRDefault="007014C3">
      <w:pPr>
        <w:suppressAutoHyphens/>
        <w:rPr>
          <w:rFonts w:ascii="Times New Roman" w:hAnsi="Times New Roman"/>
          <w:szCs w:val="24"/>
        </w:rPr>
      </w:pPr>
      <w:r w:rsidRPr="000102F0">
        <w:rPr>
          <w:rFonts w:ascii="Times New Roman" w:hAnsi="Times New Roman"/>
          <w:szCs w:val="24"/>
          <w:u w:val="single"/>
        </w:rPr>
        <w:t xml:space="preserve">Part </w:t>
      </w:r>
      <w:proofErr w:type="gramStart"/>
      <w:r w:rsidRPr="000102F0">
        <w:rPr>
          <w:rFonts w:ascii="Times New Roman" w:hAnsi="Times New Roman"/>
          <w:szCs w:val="24"/>
          <w:u w:val="single"/>
        </w:rPr>
        <w:t>821  Tracking</w:t>
      </w:r>
      <w:proofErr w:type="gramEnd"/>
      <w:r w:rsidRPr="000102F0">
        <w:rPr>
          <w:rFonts w:ascii="Times New Roman" w:hAnsi="Times New Roman"/>
          <w:szCs w:val="24"/>
          <w:u w:val="single"/>
        </w:rPr>
        <w:t xml:space="preserve"> obligations</w:t>
      </w:r>
      <w:r w:rsidRPr="000102F0">
        <w:rPr>
          <w:rFonts w:ascii="Times New Roman" w:hAnsi="Times New Roman"/>
          <w:szCs w:val="24"/>
        </w:rPr>
        <w:t>.</w:t>
      </w:r>
    </w:p>
    <w:p w:rsidR="007014C3" w:rsidP="0020150F" w:rsidRDefault="007014C3">
      <w:pPr>
        <w:suppressAutoHyphens/>
        <w:ind w:firstLine="748"/>
        <w:rPr>
          <w:rFonts w:ascii="Times New Roman" w:hAnsi="Times New Roman"/>
          <w:szCs w:val="24"/>
        </w:rPr>
      </w:pPr>
      <w:r w:rsidRPr="000102F0">
        <w:rPr>
          <w:rFonts w:ascii="Times New Roman" w:hAnsi="Times New Roman"/>
          <w:szCs w:val="24"/>
        </w:rPr>
        <w:t xml:space="preserve">This section is being amended to require manufacturers and distributors of tracked devices to include and maintain UDI documentation in their records and reports. FDA will amend the current PRA package (OMB 0910-0442) to address these changes.  We believe the time needed to include the UDI is negligible and that there </w:t>
      </w:r>
      <w:r w:rsidR="0020150F">
        <w:rPr>
          <w:rFonts w:ascii="Times New Roman" w:hAnsi="Times New Roman"/>
          <w:szCs w:val="24"/>
        </w:rPr>
        <w:t>may be</w:t>
      </w:r>
      <w:r w:rsidRPr="000102F0">
        <w:rPr>
          <w:rFonts w:ascii="Times New Roman" w:hAnsi="Times New Roman"/>
          <w:szCs w:val="24"/>
        </w:rPr>
        <w:t xml:space="preserve"> time savings, since any miscommunications about which device is involved will be reduced, along with the time needed to ensure that the device has been adequately identified.</w:t>
      </w:r>
    </w:p>
    <w:p w:rsidRPr="000102F0" w:rsidR="00F33DB5" w:rsidP="000102F0" w:rsidRDefault="00F33DB5">
      <w:pPr>
        <w:ind w:firstLine="748"/>
        <w:rPr>
          <w:rFonts w:ascii="Times New Roman" w:hAnsi="Times New Roman"/>
          <w:szCs w:val="24"/>
        </w:rPr>
      </w:pPr>
    </w:p>
    <w:p w:rsidRPr="000102F0" w:rsidR="007014C3" w:rsidP="000102F0" w:rsidRDefault="007014C3">
      <w:pPr>
        <w:suppressAutoHyphens/>
        <w:rPr>
          <w:rFonts w:ascii="Times New Roman" w:hAnsi="Times New Roman"/>
          <w:szCs w:val="24"/>
          <w:u w:val="single"/>
        </w:rPr>
      </w:pPr>
      <w:r w:rsidRPr="000102F0">
        <w:rPr>
          <w:rFonts w:ascii="Times New Roman" w:hAnsi="Times New Roman"/>
          <w:szCs w:val="24"/>
          <w:u w:val="single"/>
        </w:rPr>
        <w:t xml:space="preserve">Part </w:t>
      </w:r>
      <w:proofErr w:type="gramStart"/>
      <w:r w:rsidRPr="000102F0">
        <w:rPr>
          <w:rFonts w:ascii="Times New Roman" w:hAnsi="Times New Roman"/>
          <w:szCs w:val="24"/>
          <w:u w:val="single"/>
        </w:rPr>
        <w:t>822  What</w:t>
      </w:r>
      <w:proofErr w:type="gramEnd"/>
      <w:r w:rsidRPr="000102F0">
        <w:rPr>
          <w:rFonts w:ascii="Times New Roman" w:hAnsi="Times New Roman"/>
          <w:szCs w:val="24"/>
          <w:u w:val="single"/>
        </w:rPr>
        <w:t xml:space="preserve"> must I include in my submission?</w:t>
      </w:r>
      <w:r w:rsidRPr="000102F0">
        <w:rPr>
          <w:rFonts w:ascii="Times New Roman" w:hAnsi="Times New Roman"/>
          <w:szCs w:val="24"/>
        </w:rPr>
        <w:t xml:space="preserve"> (Postmarket Surveillance Plan)</w:t>
      </w:r>
    </w:p>
    <w:p w:rsidRPr="000102F0" w:rsidR="007014C3" w:rsidP="000102F0" w:rsidRDefault="007014C3">
      <w:pPr>
        <w:suppressAutoHyphens/>
        <w:ind w:firstLine="748"/>
        <w:rPr>
          <w:rFonts w:ascii="Times New Roman" w:hAnsi="Times New Roman"/>
          <w:szCs w:val="24"/>
        </w:rPr>
      </w:pPr>
      <w:r w:rsidRPr="000102F0">
        <w:rPr>
          <w:rFonts w:ascii="Times New Roman" w:hAnsi="Times New Roman"/>
          <w:szCs w:val="24"/>
        </w:rPr>
        <w:t>This section is being amended to require a manufacturer, as part of their submission, to report any device identifiers for their device.  FDA will amend the current PRA package (OMB 0910-0449) to include the addition</w:t>
      </w:r>
      <w:r w:rsidR="0020150F">
        <w:rPr>
          <w:rFonts w:ascii="Times New Roman" w:hAnsi="Times New Roman"/>
          <w:szCs w:val="24"/>
        </w:rPr>
        <w:t>al</w:t>
      </w:r>
      <w:r w:rsidRPr="000102F0">
        <w:rPr>
          <w:rFonts w:ascii="Times New Roman" w:hAnsi="Times New Roman"/>
          <w:szCs w:val="24"/>
        </w:rPr>
        <w:t xml:space="preserve"> reporting requirement and related burden. </w:t>
      </w:r>
    </w:p>
    <w:p w:rsidR="00F33DB5" w:rsidP="00800766" w:rsidRDefault="00F33DB5">
      <w:pPr>
        <w:ind w:left="360"/>
        <w:rPr>
          <w:rFonts w:ascii="Times New Roman" w:hAnsi="Times New Roman"/>
        </w:rPr>
      </w:pPr>
    </w:p>
    <w:p w:rsidR="00C619F5" w:rsidP="000102F0" w:rsidRDefault="00C619F5">
      <w:pPr>
        <w:rPr>
          <w:rFonts w:ascii="Times New Roman" w:hAnsi="Times New Roman"/>
        </w:rPr>
      </w:pPr>
      <w:r w:rsidRPr="001A1F2E">
        <w:rPr>
          <w:rFonts w:ascii="Times New Roman" w:hAnsi="Times New Roman"/>
        </w:rPr>
        <w:t xml:space="preserve">The following is the estimated annual burden hours for medical device establishments </w:t>
      </w:r>
      <w:r w:rsidR="002E73FB">
        <w:rPr>
          <w:rFonts w:ascii="Times New Roman" w:hAnsi="Times New Roman"/>
        </w:rPr>
        <w:t xml:space="preserve">to comply </w:t>
      </w:r>
      <w:r w:rsidRPr="001A1F2E">
        <w:rPr>
          <w:rFonts w:ascii="Times New Roman" w:hAnsi="Times New Roman"/>
        </w:rPr>
        <w:t xml:space="preserve">with the </w:t>
      </w:r>
      <w:r w:rsidR="002E73FB">
        <w:rPr>
          <w:rFonts w:ascii="Times New Roman" w:hAnsi="Times New Roman"/>
        </w:rPr>
        <w:t xml:space="preserve">information collection requirements </w:t>
      </w:r>
      <w:r w:rsidRPr="001A1F2E">
        <w:rPr>
          <w:rFonts w:ascii="Times New Roman" w:hAnsi="Times New Roman"/>
        </w:rPr>
        <w:t>imposed by this regulation.</w:t>
      </w:r>
    </w:p>
    <w:p w:rsidR="00C60556" w:rsidP="000102F0" w:rsidRDefault="00C60556">
      <w:pPr>
        <w:rPr>
          <w:rFonts w:ascii="Times New Roman" w:hAnsi="Times New Roman"/>
        </w:rPr>
      </w:pPr>
    </w:p>
    <w:p w:rsidRPr="00B62474" w:rsidR="00B62474" w:rsidP="00B62474" w:rsidRDefault="00B62474">
      <w:pPr>
        <w:jc w:val="center"/>
        <w:rPr>
          <w:rFonts w:ascii="Times New Roman" w:hAnsi="Times New Roman"/>
          <w:smallCaps/>
          <w:szCs w:val="24"/>
        </w:rPr>
      </w:pPr>
      <w:r w:rsidRPr="00B62474">
        <w:rPr>
          <w:rFonts w:ascii="Times New Roman" w:hAnsi="Times New Roman"/>
          <w:smallCaps/>
          <w:szCs w:val="24"/>
        </w:rPr>
        <w:t>T</w:t>
      </w:r>
      <w:r w:rsidRPr="00B62474">
        <w:rPr>
          <w:rFonts w:ascii="Times New Roman" w:hAnsi="Times New Roman"/>
          <w:szCs w:val="24"/>
        </w:rPr>
        <w:t xml:space="preserve">able </w:t>
      </w:r>
      <w:proofErr w:type="gramStart"/>
      <w:r w:rsidR="00A444DF">
        <w:rPr>
          <w:rFonts w:ascii="Times New Roman" w:hAnsi="Times New Roman"/>
          <w:szCs w:val="24"/>
        </w:rPr>
        <w:t>1</w:t>
      </w:r>
      <w:r w:rsidRPr="00B62474">
        <w:rPr>
          <w:rFonts w:ascii="Times New Roman" w:hAnsi="Times New Roman"/>
          <w:szCs w:val="24"/>
        </w:rPr>
        <w:t>.--</w:t>
      </w:r>
      <w:proofErr w:type="gramEnd"/>
      <w:r w:rsidRPr="00B62474">
        <w:rPr>
          <w:rFonts w:ascii="Times New Roman" w:hAnsi="Times New Roman"/>
          <w:szCs w:val="24"/>
        </w:rPr>
        <w:t>Estimated Annual Burden</w:t>
      </w:r>
    </w:p>
    <w:p w:rsidRPr="00B62474" w:rsidR="00B62474" w:rsidP="00B62474" w:rsidRDefault="00B62474">
      <w:pPr>
        <w:rPr>
          <w:rFonts w:ascii="Times New Roman" w:hAnsi="Times New Roman"/>
          <w:szCs w:val="24"/>
        </w:rPr>
      </w:pPr>
    </w:p>
    <w:tbl>
      <w:tblPr>
        <w:tblW w:w="49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752"/>
        <w:gridCol w:w="1643"/>
        <w:gridCol w:w="1458"/>
        <w:gridCol w:w="1460"/>
        <w:gridCol w:w="1822"/>
        <w:gridCol w:w="1093"/>
      </w:tblGrid>
      <w:tr w:rsidRPr="00B62474" w:rsidR="00B62474" w:rsidTr="00675F25">
        <w:tc>
          <w:tcPr>
            <w:tcW w:w="950" w:type="pct"/>
          </w:tcPr>
          <w:p w:rsidRPr="00B62474" w:rsidR="00B62474" w:rsidP="00675F25" w:rsidRDefault="00B62474">
            <w:pPr>
              <w:jc w:val="center"/>
              <w:rPr>
                <w:rFonts w:ascii="Times New Roman" w:hAnsi="Times New Roman"/>
                <w:szCs w:val="24"/>
              </w:rPr>
            </w:pPr>
          </w:p>
        </w:tc>
        <w:tc>
          <w:tcPr>
            <w:tcW w:w="890" w:type="pct"/>
          </w:tcPr>
          <w:p w:rsidRPr="00B62474" w:rsidR="00B62474" w:rsidP="00675F25" w:rsidRDefault="00B62474">
            <w:pPr>
              <w:jc w:val="center"/>
              <w:rPr>
                <w:rFonts w:ascii="Times New Roman" w:hAnsi="Times New Roman"/>
                <w:szCs w:val="24"/>
              </w:rPr>
            </w:pPr>
            <w:r w:rsidRPr="00B62474">
              <w:rPr>
                <w:rFonts w:ascii="Times New Roman" w:hAnsi="Times New Roman"/>
                <w:szCs w:val="24"/>
              </w:rPr>
              <w:t>No. of Respondents</w:t>
            </w:r>
            <w:r w:rsidRPr="00B62474">
              <w:rPr>
                <w:rFonts w:ascii="Times New Roman" w:hAnsi="Times New Roman"/>
                <w:szCs w:val="24"/>
                <w:vertAlign w:val="superscript"/>
              </w:rPr>
              <w:t>1</w:t>
            </w:r>
          </w:p>
        </w:tc>
        <w:tc>
          <w:tcPr>
            <w:tcW w:w="790" w:type="pct"/>
          </w:tcPr>
          <w:p w:rsidRPr="00B62474" w:rsidR="00B62474" w:rsidP="00675F25" w:rsidRDefault="00B62474">
            <w:pPr>
              <w:jc w:val="center"/>
              <w:rPr>
                <w:rFonts w:ascii="Times New Roman" w:hAnsi="Times New Roman"/>
                <w:szCs w:val="24"/>
              </w:rPr>
            </w:pPr>
            <w:r w:rsidRPr="00B62474">
              <w:rPr>
                <w:rFonts w:ascii="Times New Roman" w:hAnsi="Times New Roman"/>
                <w:szCs w:val="24"/>
              </w:rPr>
              <w:t xml:space="preserve">No of Responses </w:t>
            </w:r>
          </w:p>
          <w:p w:rsidRPr="00B62474" w:rsidR="00B62474" w:rsidP="00675F25" w:rsidRDefault="00B62474">
            <w:pPr>
              <w:jc w:val="center"/>
              <w:rPr>
                <w:rFonts w:ascii="Times New Roman" w:hAnsi="Times New Roman"/>
                <w:szCs w:val="24"/>
              </w:rPr>
            </w:pPr>
            <w:r w:rsidRPr="00B62474">
              <w:rPr>
                <w:rFonts w:ascii="Times New Roman" w:hAnsi="Times New Roman"/>
                <w:szCs w:val="24"/>
              </w:rPr>
              <w:t>per Respondent</w:t>
            </w:r>
            <w:r w:rsidRPr="00B62474">
              <w:rPr>
                <w:rFonts w:ascii="Times New Roman" w:hAnsi="Times New Roman"/>
                <w:szCs w:val="24"/>
                <w:vertAlign w:val="superscript"/>
              </w:rPr>
              <w:t>2</w:t>
            </w:r>
          </w:p>
        </w:tc>
        <w:tc>
          <w:tcPr>
            <w:tcW w:w="791" w:type="pct"/>
          </w:tcPr>
          <w:p w:rsidRPr="00B62474" w:rsidR="00B62474" w:rsidP="00675F25" w:rsidRDefault="00B62474">
            <w:pPr>
              <w:jc w:val="center"/>
              <w:rPr>
                <w:rFonts w:ascii="Times New Roman" w:hAnsi="Times New Roman"/>
                <w:szCs w:val="24"/>
              </w:rPr>
            </w:pPr>
            <w:r w:rsidRPr="00B62474">
              <w:rPr>
                <w:rFonts w:ascii="Times New Roman" w:hAnsi="Times New Roman"/>
                <w:szCs w:val="24"/>
              </w:rPr>
              <w:t>Total Annual Responses</w:t>
            </w:r>
            <w:r w:rsidRPr="00B62474">
              <w:rPr>
                <w:rFonts w:ascii="Times New Roman" w:hAnsi="Times New Roman"/>
                <w:szCs w:val="24"/>
                <w:vertAlign w:val="superscript"/>
              </w:rPr>
              <w:t>3</w:t>
            </w:r>
          </w:p>
        </w:tc>
        <w:tc>
          <w:tcPr>
            <w:tcW w:w="987" w:type="pct"/>
          </w:tcPr>
          <w:p w:rsidRPr="00B62474" w:rsidR="00B62474" w:rsidP="00675F25" w:rsidRDefault="00B62474">
            <w:pPr>
              <w:jc w:val="center"/>
              <w:rPr>
                <w:rFonts w:ascii="Times New Roman" w:hAnsi="Times New Roman"/>
                <w:szCs w:val="24"/>
              </w:rPr>
            </w:pPr>
            <w:r w:rsidRPr="00B62474">
              <w:rPr>
                <w:rFonts w:ascii="Times New Roman" w:hAnsi="Times New Roman"/>
                <w:szCs w:val="24"/>
              </w:rPr>
              <w:t>Average Burden per Response</w:t>
            </w:r>
          </w:p>
          <w:p w:rsidRPr="00B62474" w:rsidR="00B62474" w:rsidP="00675F25" w:rsidRDefault="00B62474">
            <w:pPr>
              <w:jc w:val="center"/>
              <w:rPr>
                <w:rFonts w:ascii="Times New Roman" w:hAnsi="Times New Roman"/>
                <w:szCs w:val="24"/>
              </w:rPr>
            </w:pPr>
            <w:r w:rsidRPr="00B62474">
              <w:rPr>
                <w:rFonts w:ascii="Times New Roman" w:hAnsi="Times New Roman"/>
                <w:szCs w:val="24"/>
              </w:rPr>
              <w:t>(in hours)</w:t>
            </w:r>
            <w:r w:rsidRPr="00B62474">
              <w:rPr>
                <w:rFonts w:ascii="Times New Roman" w:hAnsi="Times New Roman"/>
                <w:szCs w:val="24"/>
                <w:vertAlign w:val="superscript"/>
              </w:rPr>
              <w:t>4</w:t>
            </w:r>
          </w:p>
        </w:tc>
        <w:tc>
          <w:tcPr>
            <w:tcW w:w="593" w:type="pct"/>
          </w:tcPr>
          <w:p w:rsidRPr="00B62474" w:rsidR="00B62474" w:rsidP="00675F25" w:rsidRDefault="00B62474">
            <w:pPr>
              <w:ind w:left="224"/>
              <w:jc w:val="center"/>
              <w:rPr>
                <w:rFonts w:ascii="Times New Roman" w:hAnsi="Times New Roman"/>
                <w:szCs w:val="24"/>
              </w:rPr>
            </w:pPr>
            <w:r w:rsidRPr="00B62474">
              <w:rPr>
                <w:rFonts w:ascii="Times New Roman" w:hAnsi="Times New Roman"/>
                <w:szCs w:val="24"/>
              </w:rPr>
              <w:t>Total Hours</w:t>
            </w:r>
            <w:r w:rsidRPr="00B62474">
              <w:rPr>
                <w:rFonts w:ascii="Times New Roman" w:hAnsi="Times New Roman"/>
                <w:szCs w:val="24"/>
                <w:vertAlign w:val="superscript"/>
              </w:rPr>
              <w:t>5</w:t>
            </w:r>
          </w:p>
        </w:tc>
      </w:tr>
      <w:tr w:rsidRPr="00B62474" w:rsidR="00B62474" w:rsidTr="00675F25">
        <w:tc>
          <w:tcPr>
            <w:tcW w:w="950" w:type="pct"/>
          </w:tcPr>
          <w:p w:rsidRPr="00B62474" w:rsidR="00B62474" w:rsidP="00675F25" w:rsidRDefault="00B62474">
            <w:pPr>
              <w:rPr>
                <w:rFonts w:ascii="Times New Roman" w:hAnsi="Times New Roman"/>
                <w:szCs w:val="24"/>
              </w:rPr>
            </w:pPr>
            <w:r w:rsidRPr="00B62474">
              <w:rPr>
                <w:rFonts w:ascii="Times New Roman" w:hAnsi="Times New Roman"/>
                <w:szCs w:val="24"/>
              </w:rPr>
              <w:t>Reporting</w:t>
            </w:r>
          </w:p>
          <w:p w:rsidRPr="00B62474" w:rsidR="00B62474" w:rsidP="00675F25" w:rsidRDefault="00B62474">
            <w:pPr>
              <w:rPr>
                <w:rFonts w:ascii="Times New Roman" w:hAnsi="Times New Roman"/>
                <w:szCs w:val="24"/>
              </w:rPr>
            </w:pPr>
          </w:p>
        </w:tc>
        <w:tc>
          <w:tcPr>
            <w:tcW w:w="8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6,199</w:t>
            </w:r>
          </w:p>
        </w:tc>
        <w:tc>
          <w:tcPr>
            <w:tcW w:w="7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51</w:t>
            </w:r>
          </w:p>
        </w:tc>
        <w:tc>
          <w:tcPr>
            <w:tcW w:w="791"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316,149</w:t>
            </w:r>
          </w:p>
        </w:tc>
        <w:tc>
          <w:tcPr>
            <w:tcW w:w="987"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0.023</w:t>
            </w:r>
          </w:p>
          <w:p w:rsidRPr="00B62474" w:rsidR="00B62474" w:rsidP="00675F25" w:rsidRDefault="00B62474">
            <w:pPr>
              <w:jc w:val="right"/>
              <w:rPr>
                <w:rFonts w:ascii="Times New Roman" w:hAnsi="Times New Roman"/>
                <w:szCs w:val="24"/>
              </w:rPr>
            </w:pPr>
            <w:r w:rsidRPr="00B62474">
              <w:rPr>
                <w:rFonts w:ascii="Times New Roman" w:hAnsi="Times New Roman"/>
                <w:szCs w:val="24"/>
              </w:rPr>
              <w:t>[1 minute]</w:t>
            </w:r>
          </w:p>
        </w:tc>
        <w:tc>
          <w:tcPr>
            <w:tcW w:w="593"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7,289</w:t>
            </w:r>
          </w:p>
        </w:tc>
      </w:tr>
      <w:tr w:rsidRPr="00B62474" w:rsidR="00B62474" w:rsidTr="00675F25">
        <w:tc>
          <w:tcPr>
            <w:tcW w:w="950" w:type="pct"/>
          </w:tcPr>
          <w:p w:rsidRPr="00B62474" w:rsidR="00B62474" w:rsidP="00675F25" w:rsidRDefault="00B62474">
            <w:pPr>
              <w:rPr>
                <w:rFonts w:ascii="Times New Roman" w:hAnsi="Times New Roman"/>
                <w:szCs w:val="24"/>
              </w:rPr>
            </w:pPr>
            <w:r w:rsidRPr="00B62474">
              <w:rPr>
                <w:rFonts w:ascii="Times New Roman" w:hAnsi="Times New Roman"/>
                <w:szCs w:val="24"/>
              </w:rPr>
              <w:t>Recordkeeping</w:t>
            </w:r>
          </w:p>
          <w:p w:rsidRPr="00B62474" w:rsidR="00B62474" w:rsidP="00675F25" w:rsidRDefault="00B62474">
            <w:pPr>
              <w:rPr>
                <w:rFonts w:ascii="Times New Roman" w:hAnsi="Times New Roman"/>
                <w:szCs w:val="24"/>
              </w:rPr>
            </w:pPr>
          </w:p>
        </w:tc>
        <w:tc>
          <w:tcPr>
            <w:tcW w:w="8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5,987</w:t>
            </w:r>
          </w:p>
        </w:tc>
        <w:tc>
          <w:tcPr>
            <w:tcW w:w="7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51</w:t>
            </w:r>
          </w:p>
        </w:tc>
        <w:tc>
          <w:tcPr>
            <w:tcW w:w="791"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305,337</w:t>
            </w:r>
          </w:p>
        </w:tc>
        <w:tc>
          <w:tcPr>
            <w:tcW w:w="987"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0.989</w:t>
            </w:r>
          </w:p>
          <w:p w:rsidRPr="00B62474" w:rsidR="00B62474" w:rsidP="00675F25" w:rsidRDefault="00B62474">
            <w:pPr>
              <w:jc w:val="right"/>
              <w:rPr>
                <w:rFonts w:ascii="Times New Roman" w:hAnsi="Times New Roman"/>
                <w:szCs w:val="24"/>
              </w:rPr>
            </w:pPr>
            <w:r w:rsidRPr="00B62474">
              <w:rPr>
                <w:rFonts w:ascii="Times New Roman" w:hAnsi="Times New Roman"/>
                <w:szCs w:val="24"/>
              </w:rPr>
              <w:t>[59 minutes]</w:t>
            </w:r>
          </w:p>
        </w:tc>
        <w:tc>
          <w:tcPr>
            <w:tcW w:w="593"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302,121</w:t>
            </w:r>
          </w:p>
        </w:tc>
      </w:tr>
      <w:tr w:rsidRPr="00B62474" w:rsidR="00B62474" w:rsidTr="00675F25">
        <w:tc>
          <w:tcPr>
            <w:tcW w:w="950" w:type="pct"/>
          </w:tcPr>
          <w:p w:rsidRPr="00B62474" w:rsidR="00B62474" w:rsidP="00675F25" w:rsidRDefault="00B62474">
            <w:pPr>
              <w:rPr>
                <w:rFonts w:ascii="Times New Roman" w:hAnsi="Times New Roman"/>
                <w:szCs w:val="24"/>
              </w:rPr>
            </w:pPr>
            <w:r w:rsidRPr="00B62474">
              <w:rPr>
                <w:rFonts w:ascii="Times New Roman" w:hAnsi="Times New Roman"/>
                <w:szCs w:val="24"/>
              </w:rPr>
              <w:t>Third-Party Disclosure</w:t>
            </w:r>
          </w:p>
        </w:tc>
        <w:tc>
          <w:tcPr>
            <w:tcW w:w="8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5,987</w:t>
            </w:r>
          </w:p>
        </w:tc>
        <w:tc>
          <w:tcPr>
            <w:tcW w:w="790"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51</w:t>
            </w:r>
          </w:p>
        </w:tc>
        <w:tc>
          <w:tcPr>
            <w:tcW w:w="791"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305,337</w:t>
            </w:r>
          </w:p>
        </w:tc>
        <w:tc>
          <w:tcPr>
            <w:tcW w:w="987"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0.885</w:t>
            </w:r>
          </w:p>
          <w:p w:rsidRPr="00B62474" w:rsidR="00B62474" w:rsidP="00675F25" w:rsidRDefault="00B62474">
            <w:pPr>
              <w:jc w:val="right"/>
              <w:rPr>
                <w:rFonts w:ascii="Times New Roman" w:hAnsi="Times New Roman"/>
                <w:szCs w:val="24"/>
              </w:rPr>
            </w:pPr>
            <w:r w:rsidRPr="00B62474">
              <w:rPr>
                <w:rFonts w:ascii="Times New Roman" w:hAnsi="Times New Roman"/>
                <w:szCs w:val="24"/>
              </w:rPr>
              <w:t>[53 minutes]</w:t>
            </w:r>
          </w:p>
        </w:tc>
        <w:tc>
          <w:tcPr>
            <w:tcW w:w="593" w:type="pct"/>
          </w:tcPr>
          <w:p w:rsidRPr="00B62474" w:rsidR="00B62474" w:rsidP="00675F25" w:rsidRDefault="00B62474">
            <w:pPr>
              <w:jc w:val="right"/>
              <w:rPr>
                <w:rFonts w:ascii="Times New Roman" w:hAnsi="Times New Roman"/>
                <w:szCs w:val="24"/>
              </w:rPr>
            </w:pPr>
            <w:r w:rsidRPr="00B62474">
              <w:rPr>
                <w:rFonts w:ascii="Times New Roman" w:hAnsi="Times New Roman"/>
                <w:szCs w:val="24"/>
              </w:rPr>
              <w:t>270,143</w:t>
            </w:r>
          </w:p>
        </w:tc>
      </w:tr>
    </w:tbl>
    <w:p w:rsidRPr="00B62474" w:rsidR="00B62474" w:rsidP="00B62474" w:rsidRDefault="00B62474">
      <w:pPr>
        <w:pStyle w:val="FootnoteText"/>
        <w:rPr>
          <w:sz w:val="24"/>
          <w:szCs w:val="24"/>
        </w:rPr>
      </w:pPr>
      <w:r w:rsidRPr="00B62474">
        <w:rPr>
          <w:rStyle w:val="FootnoteReference"/>
          <w:sz w:val="24"/>
          <w:szCs w:val="24"/>
        </w:rPr>
        <w:t>1</w:t>
      </w:r>
      <w:r w:rsidRPr="00B62474">
        <w:rPr>
          <w:sz w:val="24"/>
          <w:szCs w:val="24"/>
        </w:rPr>
        <w:t xml:space="preserve"> Maximum No. of Respondents for any regulatory requirement within each category.  Individual regulatory requirements within the category may involve fewer respondents.</w:t>
      </w:r>
    </w:p>
    <w:p w:rsidRPr="00B62474" w:rsidR="00B62474" w:rsidP="00B62474" w:rsidRDefault="00B62474">
      <w:pPr>
        <w:pStyle w:val="FootnoteText"/>
        <w:ind w:firstLine="748"/>
        <w:rPr>
          <w:sz w:val="24"/>
          <w:szCs w:val="24"/>
        </w:rPr>
      </w:pPr>
      <w:r w:rsidRPr="00B62474">
        <w:rPr>
          <w:rStyle w:val="FootnoteReference"/>
          <w:sz w:val="24"/>
          <w:szCs w:val="24"/>
        </w:rPr>
        <w:t>2</w:t>
      </w:r>
      <w:r w:rsidRPr="00B62474">
        <w:rPr>
          <w:sz w:val="24"/>
          <w:szCs w:val="24"/>
        </w:rPr>
        <w:t xml:space="preserve"> Maximum No. of Responses for any regulatory requirement within each category.  Individual regulatory requirements within the category may involve fewer responses.</w:t>
      </w:r>
    </w:p>
    <w:p w:rsidRPr="00B62474" w:rsidR="00B62474" w:rsidP="00B62474" w:rsidRDefault="00B62474">
      <w:pPr>
        <w:pStyle w:val="FootnoteText"/>
        <w:rPr>
          <w:sz w:val="24"/>
          <w:szCs w:val="24"/>
        </w:rPr>
      </w:pPr>
      <w:r w:rsidRPr="00B62474">
        <w:rPr>
          <w:rStyle w:val="FootnoteReference"/>
          <w:sz w:val="24"/>
          <w:szCs w:val="24"/>
        </w:rPr>
        <w:t>3</w:t>
      </w:r>
      <w:r w:rsidRPr="00B62474">
        <w:rPr>
          <w:sz w:val="24"/>
          <w:szCs w:val="24"/>
        </w:rPr>
        <w:t xml:space="preserve"> Maximum Total Annual Responses for any regulatory requirement within each category.  Individual regulatory requirements within the category may involve fewer total annual responses.</w:t>
      </w:r>
    </w:p>
    <w:p w:rsidRPr="00B62474" w:rsidR="00B62474" w:rsidP="00B62474" w:rsidRDefault="00B62474">
      <w:pPr>
        <w:pStyle w:val="FootnoteText"/>
        <w:rPr>
          <w:sz w:val="24"/>
          <w:szCs w:val="24"/>
        </w:rPr>
      </w:pPr>
      <w:r w:rsidRPr="00B62474">
        <w:rPr>
          <w:rStyle w:val="FootnoteReference"/>
          <w:sz w:val="24"/>
          <w:szCs w:val="24"/>
        </w:rPr>
        <w:lastRenderedPageBreak/>
        <w:t>4</w:t>
      </w:r>
      <w:r w:rsidRPr="00B62474">
        <w:rPr>
          <w:sz w:val="24"/>
          <w:szCs w:val="24"/>
        </w:rPr>
        <w:t xml:space="preserve"> Rounded to three decimals.  Total Hours reflects a more precise, non-rounded Average Burden per Response.  An approximate (non-rounded) conversion to minutes is shown in square brackets.</w:t>
      </w:r>
    </w:p>
    <w:p w:rsidRPr="00B62474" w:rsidR="00B62474" w:rsidP="00B62474" w:rsidRDefault="00B62474">
      <w:pPr>
        <w:pStyle w:val="FootnoteText"/>
        <w:rPr>
          <w:sz w:val="24"/>
          <w:szCs w:val="24"/>
        </w:rPr>
      </w:pPr>
      <w:r w:rsidRPr="00B62474">
        <w:rPr>
          <w:rStyle w:val="FootnoteReference"/>
          <w:sz w:val="24"/>
          <w:szCs w:val="24"/>
        </w:rPr>
        <w:t>5</w:t>
      </w:r>
      <w:r w:rsidRPr="00B62474">
        <w:rPr>
          <w:sz w:val="24"/>
          <w:szCs w:val="24"/>
        </w:rPr>
        <w:t xml:space="preserve"> Total Hours is based on a more precise Burden per Response than the rounded value shown in th</w:t>
      </w:r>
      <w:r w:rsidR="00A444DF">
        <w:rPr>
          <w:sz w:val="24"/>
          <w:szCs w:val="24"/>
        </w:rPr>
        <w:t>is table</w:t>
      </w:r>
      <w:r w:rsidRPr="00B62474">
        <w:rPr>
          <w:sz w:val="24"/>
          <w:szCs w:val="24"/>
        </w:rPr>
        <w:t>.</w:t>
      </w:r>
    </w:p>
    <w:p w:rsidRPr="00B62474" w:rsidR="000102F0" w:rsidP="001A1F2E" w:rsidRDefault="000102F0">
      <w:pPr>
        <w:rPr>
          <w:rFonts w:ascii="Times New Roman" w:hAnsi="Times New Roman"/>
          <w:szCs w:val="24"/>
        </w:rPr>
      </w:pPr>
    </w:p>
    <w:p w:rsidRPr="00895F99" w:rsidR="00660A53" w:rsidP="00B62474" w:rsidRDefault="00C96460">
      <w:pPr>
        <w:keepNext/>
        <w:rPr>
          <w:rFonts w:ascii="Times New Roman" w:hAnsi="Times New Roman"/>
          <w:szCs w:val="24"/>
          <w:u w:val="single"/>
        </w:rPr>
      </w:pPr>
      <w:r w:rsidRPr="004126A2">
        <w:rPr>
          <w:rFonts w:ascii="Times New Roman" w:hAnsi="Times New Roman"/>
        </w:rPr>
        <w:t>12b</w:t>
      </w:r>
      <w:r w:rsidRPr="00895F99">
        <w:rPr>
          <w:rFonts w:ascii="Times New Roman" w:hAnsi="Times New Roman"/>
          <w:szCs w:val="24"/>
        </w:rPr>
        <w:t xml:space="preserve">. </w:t>
      </w:r>
      <w:r w:rsidRPr="00895F99">
        <w:rPr>
          <w:rFonts w:ascii="Times New Roman" w:hAnsi="Times New Roman"/>
          <w:szCs w:val="24"/>
          <w:u w:val="single"/>
        </w:rPr>
        <w:t>Annualized Cost Burden Estimate</w:t>
      </w:r>
    </w:p>
    <w:p w:rsidRPr="00895F99" w:rsidR="00C619F5" w:rsidP="00895F99" w:rsidRDefault="00300A4B">
      <w:pPr>
        <w:pStyle w:val="CommentText"/>
        <w:ind w:left="360"/>
        <w:rPr>
          <w:sz w:val="24"/>
          <w:szCs w:val="24"/>
        </w:rPr>
      </w:pPr>
      <w:r>
        <w:rPr>
          <w:sz w:val="24"/>
          <w:szCs w:val="24"/>
        </w:rPr>
        <w:t>The</w:t>
      </w:r>
      <w:r w:rsidRPr="00300A4B">
        <w:rPr>
          <w:sz w:val="24"/>
          <w:szCs w:val="24"/>
        </w:rPr>
        <w:t xml:space="preserve"> estimate</w:t>
      </w:r>
      <w:r>
        <w:rPr>
          <w:sz w:val="24"/>
          <w:szCs w:val="24"/>
        </w:rPr>
        <w:t>d</w:t>
      </w:r>
      <w:r w:rsidRPr="00300A4B">
        <w:rPr>
          <w:sz w:val="24"/>
          <w:szCs w:val="24"/>
        </w:rPr>
        <w:t xml:space="preserve"> the total annual cost of the information collection burden </w:t>
      </w:r>
      <w:r>
        <w:rPr>
          <w:sz w:val="24"/>
          <w:szCs w:val="24"/>
        </w:rPr>
        <w:t>is</w:t>
      </w:r>
      <w:r w:rsidRPr="00300A4B">
        <w:rPr>
          <w:sz w:val="24"/>
          <w:szCs w:val="24"/>
        </w:rPr>
        <w:t xml:space="preserve"> $85.7 million, based on the economic analysis of the final rule. The total cost, which includes both capital costs and operating and maintenance costs, has been annualized over 10 years. We have included the total under capital costs for purposes of this information collection request.</w:t>
      </w:r>
    </w:p>
    <w:p w:rsidRPr="001A1F2E" w:rsidR="009B754A" w:rsidP="001A1F2E" w:rsidRDefault="009B754A">
      <w:pPr>
        <w:rPr>
          <w:rFonts w:ascii="Times New Roman" w:hAnsi="Times New Roman"/>
        </w:rPr>
      </w:pPr>
    </w:p>
    <w:p w:rsidR="004126A2" w:rsidP="004126A2" w:rsidRDefault="00AB473D">
      <w:pPr>
        <w:rPr>
          <w:rFonts w:ascii="Times New Roman" w:hAnsi="Times New Roman"/>
        </w:rPr>
      </w:pPr>
      <w:r w:rsidRPr="004126A2">
        <w:rPr>
          <w:rFonts w:ascii="Times New Roman" w:hAnsi="Times New Roman"/>
        </w:rPr>
        <w:t xml:space="preserve">13.  </w:t>
      </w:r>
      <w:r w:rsidRPr="004126A2" w:rsidR="003F6FA1">
        <w:rPr>
          <w:rFonts w:ascii="Times New Roman" w:hAnsi="Times New Roman"/>
          <w:u w:val="single"/>
        </w:rPr>
        <w:t>Estimates of Other Total Annual Costs to Respondents and/or Recordkeepers/Capital Costs</w:t>
      </w:r>
      <w:r w:rsidRPr="004126A2" w:rsidR="004126A2">
        <w:rPr>
          <w:rFonts w:ascii="Times New Roman" w:hAnsi="Times New Roman"/>
        </w:rPr>
        <w:t xml:space="preserve"> </w:t>
      </w:r>
    </w:p>
    <w:p w:rsidR="00D457F3" w:rsidP="004126A2" w:rsidRDefault="00D457F3">
      <w:pPr>
        <w:ind w:left="360"/>
        <w:rPr>
          <w:rFonts w:ascii="Times New Roman" w:hAnsi="Times New Roman"/>
        </w:rPr>
      </w:pPr>
    </w:p>
    <w:p w:rsidR="00A71FEC" w:rsidP="004126A2" w:rsidRDefault="00300A4B">
      <w:pPr>
        <w:ind w:left="360"/>
        <w:rPr>
          <w:rFonts w:ascii="Times New Roman" w:hAnsi="Times New Roman"/>
        </w:rPr>
      </w:pPr>
      <w:r>
        <w:rPr>
          <w:rFonts w:ascii="Times New Roman" w:hAnsi="Times New Roman"/>
        </w:rPr>
        <w:t xml:space="preserve">We estimate the total annual cost of the information collection </w:t>
      </w:r>
      <w:r w:rsidRPr="00300A4B">
        <w:rPr>
          <w:rFonts w:ascii="Times New Roman" w:hAnsi="Times New Roman"/>
        </w:rPr>
        <w:t xml:space="preserve">burden to </w:t>
      </w:r>
      <w:r>
        <w:rPr>
          <w:rFonts w:ascii="Times New Roman" w:hAnsi="Times New Roman"/>
        </w:rPr>
        <w:t>be</w:t>
      </w:r>
      <w:r w:rsidRPr="00300A4B">
        <w:rPr>
          <w:rFonts w:ascii="Times New Roman" w:hAnsi="Times New Roman"/>
        </w:rPr>
        <w:t xml:space="preserve"> $85.7 million, based on the economic analysis of the final rule.</w:t>
      </w:r>
      <w:r w:rsidR="00D457F3">
        <w:rPr>
          <w:rFonts w:ascii="Times New Roman" w:hAnsi="Times New Roman"/>
        </w:rPr>
        <w:t xml:space="preserve"> </w:t>
      </w:r>
      <w:r w:rsidRPr="00300A4B">
        <w:rPr>
          <w:rFonts w:ascii="Times New Roman" w:hAnsi="Times New Roman"/>
        </w:rPr>
        <w:t xml:space="preserve"> </w:t>
      </w:r>
      <w:r w:rsidR="00D457F3">
        <w:rPr>
          <w:rFonts w:ascii="Times New Roman" w:hAnsi="Times New Roman"/>
        </w:rPr>
        <w:t xml:space="preserve">This </w:t>
      </w:r>
      <w:r w:rsidRPr="00D457F3" w:rsidR="00D457F3">
        <w:rPr>
          <w:rFonts w:ascii="Times New Roman" w:hAnsi="Times New Roman"/>
        </w:rPr>
        <w:t>total cost, which includes both capital costs and operating and maintenance costs, has been annualized over 10 years. We have included the total under capital costs for purposes of this information collection request.</w:t>
      </w:r>
      <w:r w:rsidR="00A71FEC">
        <w:rPr>
          <w:rFonts w:ascii="Times New Roman" w:hAnsi="Times New Roman"/>
        </w:rPr>
        <w:t xml:space="preserve"> </w:t>
      </w:r>
      <w:r w:rsidRPr="00300A4B">
        <w:rPr>
          <w:rFonts w:ascii="Times New Roman" w:hAnsi="Times New Roman"/>
        </w:rPr>
        <w:t>The estimate includes planning and administration and the costs to integrate the UDI into existing information systems; to install, test, and validate barcode printing software; and to train employees. Other significant components of one-time costs include costs to redesign labels of devices to incorporate the barcode and date format, and to purchase and install equipment needed to print and verify the UDI on labels. In addition, labelers will incur one-time costs for recordkeeping and reporting requirements, and the direct marking of certain devices. The largest annual cost components include labor, operating, and maintenance associated with equipment for printing operations, and labor related to software maintenance and training needed to maintain the UDI information system.</w:t>
      </w:r>
    </w:p>
    <w:p w:rsidR="00A71FEC" w:rsidP="004126A2" w:rsidRDefault="00A71FEC">
      <w:pPr>
        <w:ind w:left="360"/>
        <w:rPr>
          <w:rFonts w:ascii="Times New Roman" w:hAnsi="Times New Roman"/>
        </w:rPr>
      </w:pPr>
    </w:p>
    <w:p w:rsidR="00A71FEC" w:rsidP="004126A2" w:rsidRDefault="00CA1669">
      <w:pPr>
        <w:ind w:left="360"/>
        <w:rPr>
          <w:rFonts w:ascii="Times New Roman" w:hAnsi="Times New Roman"/>
        </w:rPr>
      </w:pPr>
      <w:r>
        <w:rPr>
          <w:rFonts w:ascii="Times New Roman" w:hAnsi="Times New Roman"/>
        </w:rPr>
        <w:t>For the purpose of entering these costs in ROCIS we broke down the 10</w:t>
      </w:r>
      <w:r w:rsidR="005771BF">
        <w:rPr>
          <w:rFonts w:ascii="Times New Roman" w:hAnsi="Times New Roman"/>
        </w:rPr>
        <w:t>-</w:t>
      </w:r>
      <w:r>
        <w:rPr>
          <w:rFonts w:ascii="Times New Roman" w:hAnsi="Times New Roman"/>
        </w:rPr>
        <w:t>year, $85.7 million dollar estimate to arrive at an annual total for reporting, recordkeeping</w:t>
      </w:r>
      <w:r w:rsidR="005771BF">
        <w:rPr>
          <w:rFonts w:ascii="Times New Roman" w:hAnsi="Times New Roman"/>
        </w:rPr>
        <w:t>,</w:t>
      </w:r>
      <w:r>
        <w:rPr>
          <w:rFonts w:ascii="Times New Roman" w:hAnsi="Times New Roman"/>
        </w:rPr>
        <w:t xml:space="preserve"> and </w:t>
      </w:r>
      <w:proofErr w:type="gramStart"/>
      <w:r>
        <w:rPr>
          <w:rFonts w:ascii="Times New Roman" w:hAnsi="Times New Roman"/>
        </w:rPr>
        <w:t>third party</w:t>
      </w:r>
      <w:proofErr w:type="gramEnd"/>
      <w:r>
        <w:rPr>
          <w:rFonts w:ascii="Times New Roman" w:hAnsi="Times New Roman"/>
        </w:rPr>
        <w:t xml:space="preserve"> disclosure.</w:t>
      </w:r>
    </w:p>
    <w:p w:rsidR="00CA1669" w:rsidP="004126A2" w:rsidRDefault="00CA1669">
      <w:pPr>
        <w:ind w:left="360"/>
        <w:rPr>
          <w:rFonts w:ascii="Times New Roman" w:hAnsi="Times New Roman"/>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6"/>
        <w:gridCol w:w="4484"/>
      </w:tblGrid>
      <w:tr w:rsidRPr="00A22ED8" w:rsidR="00CA1669" w:rsidTr="00A22ED8">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Reporting</w:t>
            </w:r>
          </w:p>
        </w:tc>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$425,000</w:t>
            </w:r>
          </w:p>
        </w:tc>
      </w:tr>
      <w:tr w:rsidRPr="00A22ED8" w:rsidR="00CA1669" w:rsidTr="00A22ED8">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Recordkeeping</w:t>
            </w:r>
          </w:p>
        </w:tc>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$14,733,333</w:t>
            </w:r>
          </w:p>
        </w:tc>
      </w:tr>
      <w:tr w:rsidRPr="00A22ED8" w:rsidR="00CA1669" w:rsidTr="00A22ED8">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Third-Party Disclosure</w:t>
            </w:r>
          </w:p>
        </w:tc>
        <w:tc>
          <w:tcPr>
            <w:tcW w:w="4788" w:type="dxa"/>
            <w:shd w:val="clear" w:color="auto" w:fill="auto"/>
          </w:tcPr>
          <w:p w:rsidRPr="00A22ED8" w:rsidR="00CA1669" w:rsidP="004126A2" w:rsidRDefault="00CA1669">
            <w:pPr>
              <w:rPr>
                <w:rFonts w:ascii="Times New Roman" w:hAnsi="Times New Roman"/>
              </w:rPr>
            </w:pPr>
            <w:r w:rsidRPr="00A22ED8">
              <w:rPr>
                <w:rFonts w:ascii="Times New Roman" w:hAnsi="Times New Roman"/>
              </w:rPr>
              <w:t>$13,033,333</w:t>
            </w:r>
          </w:p>
        </w:tc>
      </w:tr>
    </w:tbl>
    <w:p w:rsidR="00CA1669" w:rsidP="004126A2" w:rsidRDefault="00CA1669">
      <w:pPr>
        <w:ind w:left="360"/>
        <w:rPr>
          <w:rFonts w:ascii="Times New Roman" w:hAnsi="Times New Roman"/>
        </w:rPr>
      </w:pPr>
    </w:p>
    <w:p w:rsidRPr="001A1F2E" w:rsidR="00C619F5" w:rsidP="001A1F2E" w:rsidRDefault="00AB473D">
      <w:pPr>
        <w:rPr>
          <w:rFonts w:ascii="Times New Roman" w:hAnsi="Times New Roman"/>
        </w:rPr>
      </w:pPr>
      <w:r w:rsidRPr="004126A2">
        <w:rPr>
          <w:rFonts w:ascii="Times New Roman" w:hAnsi="Times New Roman"/>
        </w:rPr>
        <w:t xml:space="preserve">14.  </w:t>
      </w:r>
      <w:r w:rsidRPr="004126A2" w:rsidR="00C619F5">
        <w:rPr>
          <w:rFonts w:ascii="Times New Roman" w:hAnsi="Times New Roman"/>
          <w:u w:val="single"/>
        </w:rPr>
        <w:t>Annualized Cost to the Federal Government</w:t>
      </w:r>
    </w:p>
    <w:p w:rsidRPr="00AD28AC" w:rsidR="004126A2" w:rsidP="004126A2" w:rsidRDefault="004126A2">
      <w:pPr>
        <w:pStyle w:val="CommentText"/>
        <w:ind w:left="360"/>
        <w:rPr>
          <w:sz w:val="24"/>
          <w:u w:val="single"/>
        </w:rPr>
      </w:pPr>
      <w:r w:rsidRPr="00AD28AC">
        <w:rPr>
          <w:sz w:val="24"/>
          <w:szCs w:val="24"/>
        </w:rPr>
        <w:t>The estimated present value over 10 years of the costs to FDA to establish and maintain the GUDID would be $13.7 million at a 7 percent discount rate and $16.1 million at 3 percent.  The annualized costs over 10 years would be $1.8 million at 7 percent and 3 percent.</w:t>
      </w:r>
    </w:p>
    <w:p w:rsidRPr="001A1F2E" w:rsidR="00C619F5" w:rsidP="001A1F2E" w:rsidRDefault="00C619F5">
      <w:pPr>
        <w:rPr>
          <w:rFonts w:ascii="Times New Roman" w:hAnsi="Times New Roman"/>
        </w:rPr>
      </w:pPr>
      <w:r w:rsidRPr="001A1F2E">
        <w:rPr>
          <w:rFonts w:ascii="Times New Roman" w:hAnsi="Times New Roman"/>
        </w:rPr>
        <w:tab/>
      </w:r>
    </w:p>
    <w:p w:rsidRPr="001A1F2E" w:rsidR="00C619F5" w:rsidP="001A1F2E" w:rsidRDefault="00AB473D">
      <w:pPr>
        <w:rPr>
          <w:rFonts w:ascii="Times New Roman" w:hAnsi="Times New Roman"/>
        </w:rPr>
      </w:pPr>
      <w:r>
        <w:rPr>
          <w:rFonts w:ascii="Times New Roman" w:hAnsi="Times New Roman"/>
        </w:rPr>
        <w:t xml:space="preserve">15.  </w:t>
      </w:r>
      <w:r w:rsidRPr="00AB473D" w:rsidR="00C619F5">
        <w:rPr>
          <w:rFonts w:ascii="Times New Roman" w:hAnsi="Times New Roman"/>
          <w:u w:val="single"/>
        </w:rPr>
        <w:t>Explanation for Program Changes or Adjustments</w:t>
      </w:r>
    </w:p>
    <w:p w:rsidR="00300A4B" w:rsidP="00660A53" w:rsidRDefault="002F090B">
      <w:pPr>
        <w:ind w:left="360"/>
        <w:rPr>
          <w:rFonts w:ascii="Times New Roman" w:hAnsi="Times New Roman"/>
        </w:rPr>
      </w:pPr>
      <w:r w:rsidRPr="002F090B">
        <w:rPr>
          <w:rFonts w:ascii="Times New Roman" w:hAnsi="Times New Roman"/>
        </w:rPr>
        <w:t>Based on a review of the information collection since our last request for OMB approval, we have made no adjustments to our burden estimate.</w:t>
      </w:r>
    </w:p>
    <w:p w:rsidR="00E477A6" w:rsidP="00660A53" w:rsidRDefault="00E477A6">
      <w:pPr>
        <w:ind w:left="360"/>
        <w:rPr>
          <w:rFonts w:ascii="Times New Roman" w:hAnsi="Times New Roman"/>
        </w:rPr>
      </w:pPr>
    </w:p>
    <w:p w:rsidR="00E477A6" w:rsidP="00660A53" w:rsidRDefault="008F09FF">
      <w:pPr>
        <w:ind w:left="360"/>
        <w:rPr>
          <w:rFonts w:ascii="Times New Roman" w:hAnsi="Times New Roman"/>
        </w:rPr>
      </w:pPr>
      <w:r>
        <w:rPr>
          <w:rFonts w:ascii="Times New Roman" w:hAnsi="Times New Roman"/>
        </w:rPr>
        <w:t>W</w:t>
      </w:r>
      <w:r w:rsidR="00E477A6">
        <w:rPr>
          <w:rFonts w:ascii="Times New Roman" w:hAnsi="Times New Roman"/>
        </w:rPr>
        <w:t>e have provided a</w:t>
      </w:r>
      <w:r w:rsidR="001C7FAD">
        <w:rPr>
          <w:rFonts w:ascii="Times New Roman" w:hAnsi="Times New Roman"/>
        </w:rPr>
        <w:t>n electronic form</w:t>
      </w:r>
      <w:r w:rsidR="00E477A6">
        <w:rPr>
          <w:rFonts w:ascii="Times New Roman" w:hAnsi="Times New Roman"/>
        </w:rPr>
        <w:t xml:space="preserve"> to assist respondents </w:t>
      </w:r>
      <w:r>
        <w:rPr>
          <w:rFonts w:ascii="Times New Roman" w:hAnsi="Times New Roman"/>
        </w:rPr>
        <w:t>who contact the UDI program HelpDesk</w:t>
      </w:r>
      <w:r w:rsidRPr="00E477A6" w:rsidR="00E477A6">
        <w:rPr>
          <w:rFonts w:ascii="Times New Roman" w:hAnsi="Times New Roman"/>
        </w:rPr>
        <w:t>, through which, among other things, we receive requests for exception from or alternative to UDI requirements under 21 CFR 801</w:t>
      </w:r>
      <w:r w:rsidR="001C7FAD">
        <w:rPr>
          <w:rFonts w:ascii="Times New Roman" w:hAnsi="Times New Roman"/>
        </w:rPr>
        <w:t>,</w:t>
      </w:r>
      <w:r w:rsidRPr="00E477A6" w:rsidR="00E477A6">
        <w:rPr>
          <w:rFonts w:ascii="Times New Roman" w:hAnsi="Times New Roman"/>
        </w:rPr>
        <w:t xml:space="preserve"> </w:t>
      </w:r>
      <w:r w:rsidR="001C7FAD">
        <w:rPr>
          <w:rFonts w:ascii="Times New Roman" w:hAnsi="Times New Roman"/>
        </w:rPr>
        <w:t>s</w:t>
      </w:r>
      <w:r w:rsidRPr="00E477A6" w:rsidR="00E477A6">
        <w:rPr>
          <w:rFonts w:ascii="Times New Roman" w:hAnsi="Times New Roman"/>
        </w:rPr>
        <w:t xml:space="preserve">ubpart B.  Often, the interactions in </w:t>
      </w:r>
      <w:r w:rsidRPr="00E477A6" w:rsidR="00E477A6">
        <w:rPr>
          <w:rFonts w:ascii="Times New Roman" w:hAnsi="Times New Roman"/>
        </w:rPr>
        <w:lastRenderedPageBreak/>
        <w:t xml:space="preserve">HelpDesk include </w:t>
      </w:r>
      <w:r>
        <w:rPr>
          <w:rFonts w:ascii="Times New Roman" w:hAnsi="Times New Roman"/>
        </w:rPr>
        <w:t>questions about</w:t>
      </w:r>
      <w:r w:rsidRPr="00E477A6" w:rsidR="00E477A6">
        <w:rPr>
          <w:rFonts w:ascii="Times New Roman" w:hAnsi="Times New Roman"/>
        </w:rPr>
        <w:t xml:space="preserve"> how </w:t>
      </w:r>
      <w:r>
        <w:rPr>
          <w:rFonts w:ascii="Times New Roman" w:hAnsi="Times New Roman"/>
        </w:rPr>
        <w:t>to</w:t>
      </w:r>
      <w:r w:rsidRPr="00E477A6" w:rsidR="00E477A6">
        <w:rPr>
          <w:rFonts w:ascii="Times New Roman" w:hAnsi="Times New Roman"/>
        </w:rPr>
        <w:t xml:space="preserve"> submit a request for exception/alternative</w:t>
      </w:r>
      <w:r>
        <w:rPr>
          <w:rFonts w:ascii="Times New Roman" w:hAnsi="Times New Roman"/>
        </w:rPr>
        <w:t>,</w:t>
      </w:r>
      <w:r w:rsidRPr="00E477A6" w:rsidR="00E477A6">
        <w:rPr>
          <w:rFonts w:ascii="Times New Roman" w:hAnsi="Times New Roman"/>
        </w:rPr>
        <w:t xml:space="preserve"> or </w:t>
      </w:r>
      <w:r>
        <w:rPr>
          <w:rFonts w:ascii="Times New Roman" w:hAnsi="Times New Roman"/>
        </w:rPr>
        <w:t>a</w:t>
      </w:r>
      <w:r w:rsidRPr="00E477A6" w:rsidR="00E477A6">
        <w:rPr>
          <w:rFonts w:ascii="Times New Roman" w:hAnsi="Times New Roman"/>
        </w:rPr>
        <w:t xml:space="preserve"> submi</w:t>
      </w:r>
      <w:r>
        <w:rPr>
          <w:rFonts w:ascii="Times New Roman" w:hAnsi="Times New Roman"/>
        </w:rPr>
        <w:t>ssion</w:t>
      </w:r>
      <w:r w:rsidRPr="00E477A6" w:rsidR="00E477A6">
        <w:rPr>
          <w:rFonts w:ascii="Times New Roman" w:hAnsi="Times New Roman"/>
        </w:rPr>
        <w:t xml:space="preserve"> </w:t>
      </w:r>
      <w:bookmarkStart w:name="_GoBack" w:id="9"/>
      <w:bookmarkEnd w:id="9"/>
      <w:r w:rsidRPr="00E477A6" w:rsidR="00E477A6">
        <w:rPr>
          <w:rFonts w:ascii="Times New Roman" w:hAnsi="Times New Roman"/>
        </w:rPr>
        <w:t>appears to be an attempt at an exception/alternative request but is lacking in the items that 21 CFR 801.55 says must be included, to which we respond via HelpDesk (email), using a template in SalesForce (the software platform for the UDI HelpDesk) that walks the labeler through the 801.55 requirements so they understand what needs to be in the request.</w:t>
      </w:r>
      <w:r w:rsidR="001C7FAD">
        <w:rPr>
          <w:rFonts w:ascii="Times New Roman" w:hAnsi="Times New Roman"/>
        </w:rPr>
        <w:t xml:space="preserve"> There is no change to the estimated burden because the form is simply a tool to assist respondents in preparing their submissions, the burden for which is already included in this ICR. We will upload the form in ROCIS with this ICR.</w:t>
      </w:r>
    </w:p>
    <w:p w:rsidR="00AB473D" w:rsidP="001A1F2E" w:rsidRDefault="00AB473D">
      <w:pPr>
        <w:rPr>
          <w:rFonts w:ascii="Times New Roman" w:hAnsi="Times New Roman"/>
        </w:rPr>
      </w:pPr>
    </w:p>
    <w:p w:rsidRPr="001A1F2E" w:rsidR="00C619F5" w:rsidP="00B96F10" w:rsidRDefault="00AB473D">
      <w:pPr>
        <w:keepNext/>
        <w:widowControl w:val="0"/>
        <w:rPr>
          <w:rFonts w:ascii="Times New Roman" w:hAnsi="Times New Roman"/>
        </w:rPr>
      </w:pPr>
      <w:r w:rsidRPr="004126A2">
        <w:rPr>
          <w:rFonts w:ascii="Times New Roman" w:hAnsi="Times New Roman"/>
        </w:rPr>
        <w:t xml:space="preserve">16.  </w:t>
      </w:r>
      <w:r w:rsidRPr="004126A2" w:rsidR="00C619F5">
        <w:rPr>
          <w:rFonts w:ascii="Times New Roman" w:hAnsi="Times New Roman"/>
          <w:u w:val="single"/>
        </w:rPr>
        <w:t>Plans for Tabulation and Publication and Project Time Schedule</w:t>
      </w:r>
    </w:p>
    <w:p w:rsidRPr="008C405F" w:rsidR="004126A2" w:rsidP="004126A2" w:rsidRDefault="004126A2">
      <w:pPr>
        <w:ind w:left="360"/>
        <w:rPr>
          <w:rFonts w:ascii="Times New Roman" w:hAnsi="Times New Roman"/>
        </w:rPr>
      </w:pPr>
      <w:r w:rsidRPr="008C405F">
        <w:rPr>
          <w:rFonts w:ascii="Times New Roman" w:hAnsi="Times New Roman"/>
        </w:rPr>
        <w:t xml:space="preserve">FDA has determined that free, easy, and unlimited access to information in the GUDID is essential to the adequate identification of devices through their distribution and use, that health care professionals, patients, and the general public all have substantial needs for access to such information, and that the public health objectives of </w:t>
      </w:r>
      <w:r w:rsidR="005771BF">
        <w:rPr>
          <w:rFonts w:ascii="Times New Roman" w:hAnsi="Times New Roman"/>
        </w:rPr>
        <w:t>the</w:t>
      </w:r>
      <w:r w:rsidRPr="008C405F" w:rsidR="005771BF">
        <w:rPr>
          <w:rFonts w:ascii="Times New Roman" w:hAnsi="Times New Roman"/>
        </w:rPr>
        <w:t xml:space="preserve"> </w:t>
      </w:r>
      <w:r w:rsidRPr="008C405F">
        <w:rPr>
          <w:rFonts w:ascii="Times New Roman" w:hAnsi="Times New Roman"/>
        </w:rPr>
        <w:t>rule would be significantly harmed if we attempted to impose any restrictions on access.  Consequently, FDA</w:t>
      </w:r>
      <w:r w:rsidR="00836A6C">
        <w:rPr>
          <w:rFonts w:ascii="Times New Roman" w:hAnsi="Times New Roman"/>
        </w:rPr>
        <w:t xml:space="preserve"> has made key information in GUDID available to the public through AccessGUDID (</w:t>
      </w:r>
      <w:hyperlink w:history="1" r:id="rId8">
        <w:r w:rsidRPr="004164BE" w:rsidR="00836A6C">
          <w:rPr>
            <w:rStyle w:val="Hyperlink"/>
            <w:rFonts w:ascii="Times New Roman" w:hAnsi="Times New Roman"/>
          </w:rPr>
          <w:t>https://accessgudid.nlm.nih.gov/</w:t>
        </w:r>
      </w:hyperlink>
      <w:r w:rsidR="00836A6C">
        <w:rPr>
          <w:rFonts w:ascii="Times New Roman" w:hAnsi="Times New Roman"/>
        </w:rPr>
        <w:t>).</w:t>
      </w:r>
      <w:r w:rsidRPr="008C405F">
        <w:rPr>
          <w:rFonts w:ascii="Times New Roman" w:hAnsi="Times New Roman"/>
        </w:rPr>
        <w:t xml:space="preserve">  </w:t>
      </w:r>
    </w:p>
    <w:p w:rsidRPr="008C405F" w:rsidR="004126A2" w:rsidP="004126A2" w:rsidRDefault="004126A2">
      <w:pPr>
        <w:rPr>
          <w:rFonts w:ascii="Times New Roman" w:hAnsi="Times New Roman"/>
        </w:rPr>
      </w:pPr>
    </w:p>
    <w:p w:rsidRPr="004126A2" w:rsidR="004126A2" w:rsidP="004126A2" w:rsidRDefault="002D0C23">
      <w:pPr>
        <w:ind w:left="360"/>
        <w:rPr>
          <w:rFonts w:ascii="Times New Roman" w:hAnsi="Times New Roman"/>
        </w:rPr>
      </w:pPr>
      <w:r>
        <w:rPr>
          <w:rFonts w:ascii="Times New Roman" w:hAnsi="Times New Roman"/>
        </w:rPr>
        <w:t xml:space="preserve">No personal privacy information is required to be submitted to GUDID under the UDI rule.  No </w:t>
      </w:r>
      <w:r w:rsidRPr="008C405F" w:rsidR="004126A2">
        <w:rPr>
          <w:rFonts w:ascii="Times New Roman" w:hAnsi="Times New Roman"/>
        </w:rPr>
        <w:t>trade secret</w:t>
      </w:r>
      <w:r>
        <w:rPr>
          <w:rFonts w:ascii="Times New Roman" w:hAnsi="Times New Roman"/>
        </w:rPr>
        <w:t xml:space="preserve"> or</w:t>
      </w:r>
      <w:r w:rsidRPr="008C405F" w:rsidR="004126A2">
        <w:rPr>
          <w:rFonts w:ascii="Times New Roman" w:hAnsi="Times New Roman"/>
        </w:rPr>
        <w:t xml:space="preserve"> confidential commercial</w:t>
      </w:r>
      <w:r>
        <w:rPr>
          <w:rFonts w:ascii="Times New Roman" w:hAnsi="Times New Roman"/>
        </w:rPr>
        <w:t>/business</w:t>
      </w:r>
      <w:r w:rsidRPr="008C405F" w:rsidR="004126A2">
        <w:rPr>
          <w:rFonts w:ascii="Times New Roman" w:hAnsi="Times New Roman"/>
        </w:rPr>
        <w:t xml:space="preserve"> information</w:t>
      </w:r>
      <w:r>
        <w:rPr>
          <w:rFonts w:ascii="Times New Roman" w:hAnsi="Times New Roman"/>
        </w:rPr>
        <w:t xml:space="preserve"> is publicly released. </w:t>
      </w:r>
      <w:r w:rsidRPr="008C405F" w:rsidR="004126A2">
        <w:rPr>
          <w:rFonts w:ascii="Times New Roman" w:hAnsi="Times New Roman"/>
        </w:rPr>
        <w:t xml:space="preserve"> We </w:t>
      </w:r>
      <w:r>
        <w:rPr>
          <w:rFonts w:ascii="Times New Roman" w:hAnsi="Times New Roman"/>
        </w:rPr>
        <w:t>do</w:t>
      </w:r>
      <w:r w:rsidRPr="008C405F">
        <w:rPr>
          <w:rFonts w:ascii="Times New Roman" w:hAnsi="Times New Roman"/>
        </w:rPr>
        <w:t xml:space="preserve"> </w:t>
      </w:r>
      <w:r w:rsidRPr="008C405F" w:rsidR="004126A2">
        <w:rPr>
          <w:rFonts w:ascii="Times New Roman" w:hAnsi="Times New Roman"/>
        </w:rPr>
        <w:t>not add any categories of ancillary information that might include information that is prohibited from public disclosure</w:t>
      </w:r>
      <w:r>
        <w:rPr>
          <w:rFonts w:ascii="Times New Roman" w:hAnsi="Times New Roman"/>
        </w:rPr>
        <w:t>One</w:t>
      </w:r>
      <w:r w:rsidRPr="008C405F" w:rsidR="004126A2">
        <w:rPr>
          <w:rFonts w:ascii="Times New Roman" w:hAnsi="Times New Roman"/>
        </w:rPr>
        <w:t xml:space="preserve"> type of information we </w:t>
      </w:r>
      <w:r>
        <w:rPr>
          <w:rFonts w:ascii="Times New Roman" w:hAnsi="Times New Roman"/>
        </w:rPr>
        <w:t>do</w:t>
      </w:r>
      <w:r w:rsidRPr="008C405F">
        <w:rPr>
          <w:rFonts w:ascii="Times New Roman" w:hAnsi="Times New Roman"/>
        </w:rPr>
        <w:t xml:space="preserve"> </w:t>
      </w:r>
      <w:r w:rsidRPr="008C405F" w:rsidR="004126A2">
        <w:rPr>
          <w:rFonts w:ascii="Times New Roman" w:hAnsi="Times New Roman"/>
        </w:rPr>
        <w:t xml:space="preserve">not </w:t>
      </w:r>
      <w:r>
        <w:rPr>
          <w:rFonts w:ascii="Times New Roman" w:hAnsi="Times New Roman"/>
        </w:rPr>
        <w:t>release in AccessGUDID</w:t>
      </w:r>
      <w:r w:rsidRPr="008C405F" w:rsidR="004126A2">
        <w:rPr>
          <w:rFonts w:ascii="Times New Roman" w:hAnsi="Times New Roman"/>
        </w:rPr>
        <w:t xml:space="preserve"> is listing numbers because they serve important governmental functions that would be harmed if they were made public.</w:t>
      </w:r>
    </w:p>
    <w:p w:rsidRPr="001A1F2E" w:rsidR="00C619F5" w:rsidP="001A1F2E" w:rsidRDefault="00C619F5">
      <w:pPr>
        <w:rPr>
          <w:rFonts w:ascii="Times New Roman" w:hAnsi="Times New Roman"/>
        </w:rPr>
      </w:pPr>
    </w:p>
    <w:p w:rsidRPr="001A1F2E" w:rsidR="00C619F5" w:rsidP="001A1F2E" w:rsidRDefault="00AB473D">
      <w:pPr>
        <w:rPr>
          <w:rFonts w:ascii="Times New Roman" w:hAnsi="Times New Roman"/>
        </w:rPr>
      </w:pPr>
      <w:r>
        <w:rPr>
          <w:rFonts w:ascii="Times New Roman" w:hAnsi="Times New Roman"/>
        </w:rPr>
        <w:t xml:space="preserve">17.  </w:t>
      </w:r>
      <w:r w:rsidRPr="00AB473D" w:rsidR="00C619F5">
        <w:rPr>
          <w:rFonts w:ascii="Times New Roman" w:hAnsi="Times New Roman"/>
          <w:u w:val="single"/>
        </w:rPr>
        <w:t>Reason(s) Display of OMB Expiration Date is Inappropriate</w:t>
      </w:r>
    </w:p>
    <w:p w:rsidRPr="001A1F2E" w:rsidR="00C619F5" w:rsidP="001A1F2E" w:rsidRDefault="00C619F5">
      <w:pPr>
        <w:rPr>
          <w:rFonts w:ascii="Times New Roman" w:hAnsi="Times New Roman"/>
        </w:rPr>
      </w:pPr>
    </w:p>
    <w:p w:rsidRPr="001A1F2E" w:rsidR="00C619F5" w:rsidP="00AB473D" w:rsidRDefault="000102F0">
      <w:pPr>
        <w:ind w:left="360"/>
        <w:rPr>
          <w:rFonts w:ascii="Times New Roman" w:hAnsi="Times New Roman"/>
        </w:rPr>
      </w:pPr>
      <w:r>
        <w:rPr>
          <w:rFonts w:ascii="Times New Roman" w:hAnsi="Times New Roman"/>
        </w:rPr>
        <w:t>FDA requests an exception from the requirement</w:t>
      </w:r>
      <w:r w:rsidR="00750645">
        <w:rPr>
          <w:rFonts w:ascii="Times New Roman" w:hAnsi="Times New Roman"/>
        </w:rPr>
        <w:t xml:space="preserve"> to display the expiration date due to</w:t>
      </w:r>
      <w:r w:rsidR="007E5982">
        <w:rPr>
          <w:rFonts w:ascii="Times New Roman" w:hAnsi="Times New Roman"/>
        </w:rPr>
        <w:t xml:space="preserve"> the nature of the information being collected</w:t>
      </w:r>
      <w:r>
        <w:rPr>
          <w:rFonts w:ascii="Times New Roman" w:hAnsi="Times New Roman"/>
        </w:rPr>
        <w:t>.</w:t>
      </w:r>
      <w:r w:rsidR="007E5982">
        <w:rPr>
          <w:rFonts w:ascii="Times New Roman" w:hAnsi="Times New Roman"/>
        </w:rPr>
        <w:t xml:space="preserve"> The information</w:t>
      </w:r>
      <w:r w:rsidR="00750645">
        <w:rPr>
          <w:rFonts w:ascii="Times New Roman" w:hAnsi="Times New Roman"/>
        </w:rPr>
        <w:t>, including the expiration date for the medical device itself,</w:t>
      </w:r>
      <w:r w:rsidR="007E5982">
        <w:rPr>
          <w:rFonts w:ascii="Times New Roman" w:hAnsi="Times New Roman"/>
        </w:rPr>
        <w:t xml:space="preserve"> is </w:t>
      </w:r>
      <w:r w:rsidR="00750645">
        <w:rPr>
          <w:rFonts w:ascii="Times New Roman" w:hAnsi="Times New Roman"/>
        </w:rPr>
        <w:t>provided</w:t>
      </w:r>
      <w:r w:rsidR="007E5982">
        <w:rPr>
          <w:rFonts w:ascii="Times New Roman" w:hAnsi="Times New Roman"/>
        </w:rPr>
        <w:t xml:space="preserve"> in the label and labeling.</w:t>
      </w:r>
      <w:r w:rsidR="00750645">
        <w:rPr>
          <w:rFonts w:ascii="Times New Roman" w:hAnsi="Times New Roman"/>
        </w:rPr>
        <w:t xml:space="preserve"> Also including the OMB approval expiration date may be confusing to device users. We will include the OMB expiration date in the Federal Register notice announcing approval of the information collection.</w:t>
      </w:r>
      <w:r w:rsidR="007E5982">
        <w:rPr>
          <w:rFonts w:ascii="Times New Roman" w:hAnsi="Times New Roman"/>
        </w:rPr>
        <w:t xml:space="preserve">  </w:t>
      </w:r>
    </w:p>
    <w:p w:rsidRPr="001A1F2E" w:rsidR="00C619F5" w:rsidP="001A1F2E" w:rsidRDefault="00C619F5">
      <w:pPr>
        <w:rPr>
          <w:rFonts w:ascii="Times New Roman" w:hAnsi="Times New Roman"/>
        </w:rPr>
      </w:pPr>
    </w:p>
    <w:p w:rsidRPr="001A1F2E" w:rsidR="00C619F5" w:rsidP="003313B0" w:rsidRDefault="00AB473D">
      <w:pPr>
        <w:keepNext/>
        <w:rPr>
          <w:rFonts w:ascii="Times New Roman" w:hAnsi="Times New Roman"/>
        </w:rPr>
      </w:pPr>
      <w:r>
        <w:rPr>
          <w:rFonts w:ascii="Times New Roman" w:hAnsi="Times New Roman"/>
        </w:rPr>
        <w:t xml:space="preserve">18.  </w:t>
      </w:r>
      <w:r w:rsidRPr="00AB473D" w:rsidR="00C619F5">
        <w:rPr>
          <w:rFonts w:ascii="Times New Roman" w:hAnsi="Times New Roman"/>
          <w:u w:val="single"/>
        </w:rPr>
        <w:t>Exceptions to Certification for Paperwork Reduction Act Submissions</w:t>
      </w:r>
    </w:p>
    <w:p w:rsidRPr="001A1F2E" w:rsidR="00C619F5" w:rsidP="003313B0" w:rsidRDefault="00C619F5">
      <w:pPr>
        <w:keepNext/>
        <w:rPr>
          <w:rFonts w:ascii="Times New Roman" w:hAnsi="Times New Roman"/>
        </w:rPr>
      </w:pPr>
    </w:p>
    <w:p w:rsidRPr="001A1F2E" w:rsidR="00C619F5" w:rsidP="003313B0" w:rsidRDefault="00B96F10">
      <w:pPr>
        <w:keepNext/>
        <w:ind w:left="360"/>
        <w:rPr>
          <w:rFonts w:ascii="Times New Roman" w:hAnsi="Times New Roman"/>
        </w:rPr>
      </w:pPr>
      <w:r>
        <w:rPr>
          <w:rFonts w:ascii="Times New Roman" w:hAnsi="Times New Roman"/>
        </w:rPr>
        <w:t>There are no exceptions.</w:t>
      </w:r>
    </w:p>
    <w:sectPr w:rsidRPr="001A1F2E" w:rsidR="00C619F5" w:rsidSect="00F33DB5">
      <w:footerReference w:type="even" r:id="rId9"/>
      <w:footerReference w:type="defaul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E1E" w:rsidRDefault="00DC3E1E">
      <w:r>
        <w:separator/>
      </w:r>
    </w:p>
  </w:endnote>
  <w:endnote w:type="continuationSeparator" w:id="0">
    <w:p w:rsidR="00DC3E1E" w:rsidRDefault="00DC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6E4" w:rsidRDefault="00AD46E4" w:rsidP="003C1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46E4" w:rsidRDefault="00AD46E4" w:rsidP="00A45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6E4" w:rsidRDefault="00AD46E4" w:rsidP="003C1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CFB">
      <w:rPr>
        <w:rStyle w:val="PageNumber"/>
        <w:noProof/>
      </w:rPr>
      <w:t>12</w:t>
    </w:r>
    <w:r>
      <w:rPr>
        <w:rStyle w:val="PageNumber"/>
      </w:rPr>
      <w:fldChar w:fldCharType="end"/>
    </w:r>
  </w:p>
  <w:p w:rsidR="00AD46E4" w:rsidRDefault="00AD46E4" w:rsidP="00A455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E1E" w:rsidRDefault="00DC3E1E">
      <w:r>
        <w:separator/>
      </w:r>
    </w:p>
  </w:footnote>
  <w:footnote w:type="continuationSeparator" w:id="0">
    <w:p w:rsidR="00DC3E1E" w:rsidRDefault="00DC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3BA"/>
    <w:multiLevelType w:val="singleLevel"/>
    <w:tmpl w:val="FE6640E2"/>
    <w:lvl w:ilvl="0">
      <w:start w:val="1"/>
      <w:numFmt w:val="decimal"/>
      <w:lvlText w:val="%1."/>
      <w:lvlJc w:val="left"/>
      <w:pPr>
        <w:tabs>
          <w:tab w:val="num" w:pos="540"/>
        </w:tabs>
        <w:ind w:left="540" w:hanging="540"/>
      </w:pPr>
      <w:rPr>
        <w:rFonts w:hint="default"/>
        <w:u w:val="none"/>
      </w:rPr>
    </w:lvl>
  </w:abstractNum>
  <w:abstractNum w:abstractNumId="1" w15:restartNumberingAfterBreak="0">
    <w:nsid w:val="1A544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D6ECD"/>
    <w:multiLevelType w:val="hybridMultilevel"/>
    <w:tmpl w:val="F8C411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F5"/>
    <w:rsid w:val="000102F0"/>
    <w:rsid w:val="00031A33"/>
    <w:rsid w:val="000440C2"/>
    <w:rsid w:val="0006521F"/>
    <w:rsid w:val="000945C4"/>
    <w:rsid w:val="000B6C72"/>
    <w:rsid w:val="000D4953"/>
    <w:rsid w:val="0012125A"/>
    <w:rsid w:val="001271A0"/>
    <w:rsid w:val="0013404C"/>
    <w:rsid w:val="00147847"/>
    <w:rsid w:val="001543F5"/>
    <w:rsid w:val="00166701"/>
    <w:rsid w:val="001A1F2E"/>
    <w:rsid w:val="001C62FE"/>
    <w:rsid w:val="001C7FAD"/>
    <w:rsid w:val="001D1244"/>
    <w:rsid w:val="001E043D"/>
    <w:rsid w:val="001E456D"/>
    <w:rsid w:val="002004C9"/>
    <w:rsid w:val="0020150F"/>
    <w:rsid w:val="00206278"/>
    <w:rsid w:val="00231AAE"/>
    <w:rsid w:val="00250DE7"/>
    <w:rsid w:val="00251311"/>
    <w:rsid w:val="002847AA"/>
    <w:rsid w:val="002867FA"/>
    <w:rsid w:val="002C791B"/>
    <w:rsid w:val="002D0C23"/>
    <w:rsid w:val="002D1DF3"/>
    <w:rsid w:val="002E2B9E"/>
    <w:rsid w:val="002E73FB"/>
    <w:rsid w:val="002F090B"/>
    <w:rsid w:val="00300A4B"/>
    <w:rsid w:val="00310A1D"/>
    <w:rsid w:val="00315849"/>
    <w:rsid w:val="00324F2C"/>
    <w:rsid w:val="003313B0"/>
    <w:rsid w:val="003417F4"/>
    <w:rsid w:val="00393163"/>
    <w:rsid w:val="003C1BFA"/>
    <w:rsid w:val="003F6FA1"/>
    <w:rsid w:val="004126A2"/>
    <w:rsid w:val="00415F3E"/>
    <w:rsid w:val="0042051A"/>
    <w:rsid w:val="004550E9"/>
    <w:rsid w:val="00483B3F"/>
    <w:rsid w:val="004A0025"/>
    <w:rsid w:val="004D72C9"/>
    <w:rsid w:val="004F1212"/>
    <w:rsid w:val="0050509D"/>
    <w:rsid w:val="00505DE9"/>
    <w:rsid w:val="00506C04"/>
    <w:rsid w:val="00517620"/>
    <w:rsid w:val="005226F9"/>
    <w:rsid w:val="00531D53"/>
    <w:rsid w:val="00532955"/>
    <w:rsid w:val="00547E8A"/>
    <w:rsid w:val="00557C0A"/>
    <w:rsid w:val="005650EA"/>
    <w:rsid w:val="005771BF"/>
    <w:rsid w:val="00577936"/>
    <w:rsid w:val="00583352"/>
    <w:rsid w:val="00595A6A"/>
    <w:rsid w:val="0059611C"/>
    <w:rsid w:val="00597D43"/>
    <w:rsid w:val="005C51CB"/>
    <w:rsid w:val="005E18FA"/>
    <w:rsid w:val="006138F3"/>
    <w:rsid w:val="00660A53"/>
    <w:rsid w:val="00671F90"/>
    <w:rsid w:val="006748E1"/>
    <w:rsid w:val="00675F25"/>
    <w:rsid w:val="00685C84"/>
    <w:rsid w:val="006A0CC7"/>
    <w:rsid w:val="006D5EEB"/>
    <w:rsid w:val="006E4338"/>
    <w:rsid w:val="007014C3"/>
    <w:rsid w:val="0073210C"/>
    <w:rsid w:val="00733F13"/>
    <w:rsid w:val="00736B24"/>
    <w:rsid w:val="00750645"/>
    <w:rsid w:val="00771D16"/>
    <w:rsid w:val="00775682"/>
    <w:rsid w:val="007916E9"/>
    <w:rsid w:val="007B1119"/>
    <w:rsid w:val="007D5416"/>
    <w:rsid w:val="007E5982"/>
    <w:rsid w:val="007E5A49"/>
    <w:rsid w:val="00800766"/>
    <w:rsid w:val="008136A0"/>
    <w:rsid w:val="00836A6C"/>
    <w:rsid w:val="00895F99"/>
    <w:rsid w:val="008A638B"/>
    <w:rsid w:val="008C405F"/>
    <w:rsid w:val="008D4509"/>
    <w:rsid w:val="008E7F01"/>
    <w:rsid w:val="008F09FF"/>
    <w:rsid w:val="00930146"/>
    <w:rsid w:val="009A21B6"/>
    <w:rsid w:val="009A4547"/>
    <w:rsid w:val="009B507B"/>
    <w:rsid w:val="009B754A"/>
    <w:rsid w:val="009C3EE6"/>
    <w:rsid w:val="009F532A"/>
    <w:rsid w:val="00A15F76"/>
    <w:rsid w:val="00A22ED8"/>
    <w:rsid w:val="00A444DF"/>
    <w:rsid w:val="00A45591"/>
    <w:rsid w:val="00A5165A"/>
    <w:rsid w:val="00A543AE"/>
    <w:rsid w:val="00A56FE8"/>
    <w:rsid w:val="00A64D15"/>
    <w:rsid w:val="00A656B8"/>
    <w:rsid w:val="00A71FEC"/>
    <w:rsid w:val="00A804CB"/>
    <w:rsid w:val="00A84221"/>
    <w:rsid w:val="00A93436"/>
    <w:rsid w:val="00AA7652"/>
    <w:rsid w:val="00AB473D"/>
    <w:rsid w:val="00AC3A61"/>
    <w:rsid w:val="00AD28AC"/>
    <w:rsid w:val="00AD2A6B"/>
    <w:rsid w:val="00AD46E4"/>
    <w:rsid w:val="00AD54FC"/>
    <w:rsid w:val="00B113A0"/>
    <w:rsid w:val="00B62474"/>
    <w:rsid w:val="00B729E3"/>
    <w:rsid w:val="00B91F76"/>
    <w:rsid w:val="00B96F10"/>
    <w:rsid w:val="00BC45E6"/>
    <w:rsid w:val="00BD2D3D"/>
    <w:rsid w:val="00BD5178"/>
    <w:rsid w:val="00BE129F"/>
    <w:rsid w:val="00C031BB"/>
    <w:rsid w:val="00C42BCB"/>
    <w:rsid w:val="00C60556"/>
    <w:rsid w:val="00C619F5"/>
    <w:rsid w:val="00C656EE"/>
    <w:rsid w:val="00C7446F"/>
    <w:rsid w:val="00C86CFB"/>
    <w:rsid w:val="00C92EB6"/>
    <w:rsid w:val="00C96460"/>
    <w:rsid w:val="00CA1669"/>
    <w:rsid w:val="00CD33AC"/>
    <w:rsid w:val="00CF723C"/>
    <w:rsid w:val="00D2069A"/>
    <w:rsid w:val="00D20AB6"/>
    <w:rsid w:val="00D457F3"/>
    <w:rsid w:val="00D715E3"/>
    <w:rsid w:val="00D8146D"/>
    <w:rsid w:val="00D87AC0"/>
    <w:rsid w:val="00DC3E1E"/>
    <w:rsid w:val="00E12DF0"/>
    <w:rsid w:val="00E477A6"/>
    <w:rsid w:val="00E91C83"/>
    <w:rsid w:val="00F10243"/>
    <w:rsid w:val="00F25E86"/>
    <w:rsid w:val="00F33DB5"/>
    <w:rsid w:val="00F47876"/>
    <w:rsid w:val="00F54AD2"/>
    <w:rsid w:val="00F57E7A"/>
    <w:rsid w:val="00F71CA4"/>
    <w:rsid w:val="00F74B72"/>
    <w:rsid w:val="00F77FBA"/>
    <w:rsid w:val="00F918DF"/>
    <w:rsid w:val="00FA004D"/>
    <w:rsid w:val="00FA4738"/>
    <w:rsid w:val="00FA6418"/>
    <w:rsid w:val="00FD34EA"/>
    <w:rsid w:val="00FE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CF480E-674D-4664-87E7-71744BE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9F5"/>
    <w:rPr>
      <w:rFonts w:ascii="Arial" w:hAnsi="Arial"/>
      <w:sz w:val="24"/>
    </w:rPr>
  </w:style>
  <w:style w:type="paragraph" w:styleId="Heading7">
    <w:name w:val="heading 7"/>
    <w:basedOn w:val="Normal"/>
    <w:next w:val="Normal"/>
    <w:qFormat/>
    <w:rsid w:val="00C619F5"/>
    <w:pPr>
      <w:keepNext/>
      <w:widowControl w:val="0"/>
      <w:tabs>
        <w:tab w:val="center" w:pos="4680"/>
      </w:tabs>
      <w:jc w:val="center"/>
      <w:outlineLvl w:val="6"/>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C619F5"/>
    <w:pPr>
      <w:widowControl w:val="0"/>
      <w:tabs>
        <w:tab w:val="center" w:pos="4680"/>
      </w:tabs>
      <w:jc w:val="center"/>
    </w:pPr>
    <w:rPr>
      <w:rFonts w:ascii="Times New Roman" w:hAnsi="Times New Roman"/>
      <w:b/>
    </w:rPr>
  </w:style>
  <w:style w:type="paragraph" w:styleId="BodyTextIndent">
    <w:name w:val="Body Text Indent"/>
    <w:basedOn w:val="Normal"/>
    <w:rsid w:val="00C619F5"/>
    <w:pPr>
      <w:ind w:left="540"/>
    </w:pPr>
    <w:rPr>
      <w:rFonts w:ascii="Times New Roman" w:hAnsi="Times New Roman"/>
      <w:snapToGrid w:val="0"/>
    </w:rPr>
  </w:style>
  <w:style w:type="paragraph" w:styleId="BodyTextIndent2">
    <w:name w:val="Body Text Indent 2"/>
    <w:basedOn w:val="Normal"/>
    <w:rsid w:val="00C619F5"/>
    <w:pPr>
      <w:ind w:left="2160" w:hanging="2160"/>
    </w:pPr>
    <w:rPr>
      <w:rFonts w:ascii="Times New Roman" w:hAnsi="Times New Roman"/>
      <w:snapToGrid w:val="0"/>
    </w:rPr>
  </w:style>
  <w:style w:type="paragraph" w:styleId="Header">
    <w:name w:val="header"/>
    <w:basedOn w:val="Normal"/>
    <w:rsid w:val="00C619F5"/>
    <w:pPr>
      <w:tabs>
        <w:tab w:val="center" w:pos="4320"/>
        <w:tab w:val="right" w:pos="8640"/>
      </w:tabs>
    </w:pPr>
  </w:style>
  <w:style w:type="character" w:styleId="CommentReference">
    <w:name w:val="annotation reference"/>
    <w:semiHidden/>
    <w:rsid w:val="007916E9"/>
    <w:rPr>
      <w:sz w:val="16"/>
      <w:szCs w:val="16"/>
    </w:rPr>
  </w:style>
  <w:style w:type="paragraph" w:styleId="CommentText">
    <w:name w:val="annotation text"/>
    <w:basedOn w:val="Normal"/>
    <w:link w:val="CommentTextChar"/>
    <w:semiHidden/>
    <w:rsid w:val="007916E9"/>
    <w:rPr>
      <w:rFonts w:ascii="Times New Roman" w:hAnsi="Times New Roman"/>
      <w:sz w:val="20"/>
    </w:rPr>
  </w:style>
  <w:style w:type="paragraph" w:styleId="BalloonText">
    <w:name w:val="Balloon Text"/>
    <w:basedOn w:val="Normal"/>
    <w:semiHidden/>
    <w:rsid w:val="007916E9"/>
    <w:rPr>
      <w:rFonts w:ascii="Tahoma" w:hAnsi="Tahoma" w:cs="Tahoma"/>
      <w:sz w:val="16"/>
      <w:szCs w:val="16"/>
    </w:rPr>
  </w:style>
  <w:style w:type="character" w:styleId="Hyperlink">
    <w:name w:val="Hyperlink"/>
    <w:rsid w:val="00206278"/>
    <w:rPr>
      <w:color w:val="0000FF"/>
      <w:u w:val="single"/>
    </w:rPr>
  </w:style>
  <w:style w:type="character" w:styleId="FollowedHyperlink">
    <w:name w:val="FollowedHyperlink"/>
    <w:rsid w:val="001A1F2E"/>
    <w:rPr>
      <w:color w:val="800080"/>
      <w:u w:val="single"/>
    </w:rPr>
  </w:style>
  <w:style w:type="paragraph" w:styleId="Footer">
    <w:name w:val="footer"/>
    <w:basedOn w:val="Normal"/>
    <w:rsid w:val="00A45591"/>
    <w:pPr>
      <w:tabs>
        <w:tab w:val="center" w:pos="4320"/>
        <w:tab w:val="right" w:pos="8640"/>
      </w:tabs>
    </w:pPr>
  </w:style>
  <w:style w:type="character" w:styleId="PageNumber">
    <w:name w:val="page number"/>
    <w:basedOn w:val="DefaultParagraphFont"/>
    <w:rsid w:val="00A45591"/>
  </w:style>
  <w:style w:type="table" w:styleId="TableGrid">
    <w:name w:val="Table Grid"/>
    <w:basedOn w:val="TableNormal"/>
    <w:rsid w:val="00C9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70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7014C3"/>
    <w:rPr>
      <w:rFonts w:ascii="Courier New" w:hAnsi="Courier New" w:cs="Courier New"/>
      <w:lang w:val="en-US" w:eastAsia="en-US" w:bidi="ar-SA"/>
    </w:rPr>
  </w:style>
  <w:style w:type="paragraph" w:styleId="DocumentMap">
    <w:name w:val="Document Map"/>
    <w:basedOn w:val="Normal"/>
    <w:semiHidden/>
    <w:rsid w:val="00F33DB5"/>
    <w:pPr>
      <w:shd w:val="clear" w:color="auto" w:fill="000080"/>
    </w:pPr>
    <w:rPr>
      <w:rFonts w:ascii="Tahoma" w:hAnsi="Tahoma" w:cs="Tahoma"/>
      <w:sz w:val="20"/>
    </w:rPr>
  </w:style>
  <w:style w:type="character" w:customStyle="1" w:styleId="CommentTextChar">
    <w:name w:val="Comment Text Char"/>
    <w:link w:val="CommentText"/>
    <w:semiHidden/>
    <w:rsid w:val="004126A2"/>
    <w:rPr>
      <w:lang w:val="en-US" w:eastAsia="en-US" w:bidi="ar-SA"/>
    </w:rPr>
  </w:style>
  <w:style w:type="character" w:customStyle="1" w:styleId="volume">
    <w:name w:val="volume"/>
    <w:basedOn w:val="DefaultParagraphFont"/>
    <w:rsid w:val="00415F3E"/>
  </w:style>
  <w:style w:type="character" w:customStyle="1" w:styleId="page">
    <w:name w:val="page"/>
    <w:basedOn w:val="DefaultParagraphFont"/>
    <w:rsid w:val="00415F3E"/>
  </w:style>
  <w:style w:type="character" w:customStyle="1" w:styleId="CharChar3">
    <w:name w:val=" Char Char3"/>
    <w:rsid w:val="00B62474"/>
    <w:rPr>
      <w:rFonts w:ascii="Courier New" w:hAnsi="Courier New" w:cs="Courier New"/>
    </w:rPr>
  </w:style>
  <w:style w:type="paragraph" w:styleId="FootnoteText">
    <w:name w:val="footnote text"/>
    <w:basedOn w:val="Normal"/>
    <w:rsid w:val="00B62474"/>
    <w:pPr>
      <w:ind w:firstLine="720"/>
    </w:pPr>
    <w:rPr>
      <w:rFonts w:ascii="Times New Roman" w:hAnsi="Times New Roman"/>
      <w:sz w:val="20"/>
    </w:rPr>
  </w:style>
  <w:style w:type="character" w:styleId="FootnoteReference">
    <w:name w:val="footnote reference"/>
    <w:rsid w:val="00B62474"/>
    <w:rPr>
      <w:vertAlign w:val="superscript"/>
    </w:rPr>
  </w:style>
  <w:style w:type="paragraph" w:styleId="CommentSubject">
    <w:name w:val="annotation subject"/>
    <w:basedOn w:val="CommentText"/>
    <w:next w:val="CommentText"/>
    <w:semiHidden/>
    <w:rsid w:val="00393163"/>
    <w:rPr>
      <w:rFonts w:ascii="Arial" w:hAnsi="Arial"/>
      <w:b/>
      <w:bCs/>
    </w:rPr>
  </w:style>
  <w:style w:type="paragraph" w:customStyle="1" w:styleId="Default">
    <w:name w:val="Default"/>
    <w:rsid w:val="00D715E3"/>
    <w:pPr>
      <w:autoSpaceDE w:val="0"/>
      <w:autoSpaceDN w:val="0"/>
      <w:adjustRightInd w:val="0"/>
    </w:pPr>
    <w:rPr>
      <w:color w:val="000000"/>
      <w:sz w:val="24"/>
      <w:szCs w:val="24"/>
    </w:rPr>
  </w:style>
  <w:style w:type="character" w:styleId="UnresolvedMention">
    <w:name w:val="Unresolved Mention"/>
    <w:uiPriority w:val="99"/>
    <w:semiHidden/>
    <w:unhideWhenUsed/>
    <w:rsid w:val="0083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75169">
      <w:bodyDiv w:val="1"/>
      <w:marLeft w:val="0"/>
      <w:marRight w:val="0"/>
      <w:marTop w:val="0"/>
      <w:marBottom w:val="0"/>
      <w:divBdr>
        <w:top w:val="none" w:sz="0" w:space="0" w:color="auto"/>
        <w:left w:val="none" w:sz="0" w:space="0" w:color="auto"/>
        <w:bottom w:val="none" w:sz="0" w:space="0" w:color="auto"/>
        <w:right w:val="none" w:sz="0" w:space="0" w:color="auto"/>
      </w:divBdr>
    </w:div>
    <w:div w:id="1208109872">
      <w:bodyDiv w:val="1"/>
      <w:marLeft w:val="0"/>
      <w:marRight w:val="0"/>
      <w:marTop w:val="0"/>
      <w:marBottom w:val="0"/>
      <w:divBdr>
        <w:top w:val="none" w:sz="0" w:space="0" w:color="auto"/>
        <w:left w:val="none" w:sz="0" w:space="0" w:color="auto"/>
        <w:bottom w:val="none" w:sz="0" w:space="0" w:color="auto"/>
        <w:right w:val="none" w:sz="0" w:space="0" w:color="auto"/>
      </w:divBdr>
    </w:div>
    <w:div w:id="20718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ccessgudid.nlm.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5777-93C8-44BD-9765-2C078234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5994</Words>
  <Characters>32335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FDA</Company>
  <LinksUpToDate>false</LinksUpToDate>
  <CharactersWithSpaces>38253</CharactersWithSpaces>
  <SharedDoc>false</SharedDoc>
  <HLinks>
    <vt:vector size="6" baseType="variant">
      <vt:variant>
        <vt:i4>1245250</vt:i4>
      </vt:variant>
      <vt:variant>
        <vt:i4>0</vt:i4>
      </vt:variant>
      <vt:variant>
        <vt:i4>0</vt:i4>
      </vt:variant>
      <vt:variant>
        <vt:i4>5</vt:i4>
      </vt:variant>
      <vt:variant>
        <vt:lpwstr>https://accessgudid.nlm.nih.gov/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DPresley</dc:creator>
  <cp:keywords/>
  <cp:lastModifiedBy>Sanford, Amber</cp:lastModifiedBy>
  <cp:revision>2</cp:revision>
  <cp:lastPrinted>2019-03-28T19:06:00Z</cp:lastPrinted>
  <dcterms:created xsi:type="dcterms:W3CDTF">2020-02-12T15:03:00Z</dcterms:created>
  <dcterms:modified xsi:type="dcterms:W3CDTF">2020-02-12T15:03:00Z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