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7E8" w:rsidRPr="00F17725" w:rsidRDefault="00D267E8" w:rsidP="00D267E8">
      <w:pPr>
        <w:tabs>
          <w:tab w:val="center" w:pos="4680"/>
        </w:tabs>
        <w:rPr>
          <w:rFonts w:ascii="Arial" w:hAnsi="Arial" w:cs="Arial"/>
          <w:szCs w:val="24"/>
        </w:rPr>
      </w:pPr>
      <w:bookmarkStart w:id="0" w:name="_GoBack"/>
      <w:bookmarkEnd w:id="0"/>
      <w:r w:rsidRPr="00D267E8">
        <w:rPr>
          <w:rFonts w:ascii="Arial" w:hAnsi="Arial"/>
          <w:sz w:val="22"/>
        </w:rPr>
        <w:tab/>
      </w:r>
      <w:r w:rsidRPr="00F17725">
        <w:rPr>
          <w:rFonts w:ascii="Arial" w:hAnsi="Arial" w:cs="Arial"/>
          <w:szCs w:val="24"/>
        </w:rPr>
        <w:t>Supporting Statement</w:t>
      </w:r>
      <w:r w:rsidR="00CE25FB">
        <w:rPr>
          <w:rFonts w:ascii="Arial" w:hAnsi="Arial" w:cs="Arial"/>
          <w:szCs w:val="24"/>
        </w:rPr>
        <w:t xml:space="preserve"> </w:t>
      </w:r>
    </w:p>
    <w:p w:rsidR="00D267E8" w:rsidRPr="00F17725" w:rsidRDefault="00D267E8" w:rsidP="00D267E8">
      <w:pPr>
        <w:rPr>
          <w:rFonts w:ascii="Arial" w:hAnsi="Arial" w:cs="Arial"/>
          <w:szCs w:val="24"/>
        </w:rPr>
      </w:pPr>
    </w:p>
    <w:p w:rsidR="00D267E8" w:rsidRPr="00F17725" w:rsidRDefault="00D267E8" w:rsidP="00D267E8">
      <w:pPr>
        <w:tabs>
          <w:tab w:val="center" w:pos="4680"/>
        </w:tabs>
        <w:rPr>
          <w:rFonts w:ascii="Arial" w:hAnsi="Arial" w:cs="Arial"/>
          <w:szCs w:val="24"/>
        </w:rPr>
      </w:pPr>
      <w:r w:rsidRPr="00F17725">
        <w:rPr>
          <w:rFonts w:ascii="Arial" w:hAnsi="Arial" w:cs="Arial"/>
          <w:szCs w:val="24"/>
        </w:rPr>
        <w:tab/>
      </w:r>
      <w:r w:rsidRPr="00F17725">
        <w:rPr>
          <w:rFonts w:ascii="Arial" w:hAnsi="Arial" w:cs="Arial"/>
          <w:b/>
          <w:szCs w:val="24"/>
        </w:rPr>
        <w:t>FIELD CROPS OBJECTIVE YIELD SURVEYS</w:t>
      </w:r>
    </w:p>
    <w:p w:rsidR="00D267E8" w:rsidRPr="00F17725" w:rsidRDefault="00D267E8" w:rsidP="00D267E8">
      <w:pPr>
        <w:tabs>
          <w:tab w:val="center" w:pos="4680"/>
        </w:tabs>
        <w:rPr>
          <w:rFonts w:ascii="Arial" w:hAnsi="Arial" w:cs="Arial"/>
          <w:szCs w:val="24"/>
        </w:rPr>
      </w:pPr>
      <w:r w:rsidRPr="00F17725">
        <w:rPr>
          <w:rFonts w:ascii="Arial" w:hAnsi="Arial" w:cs="Arial"/>
          <w:szCs w:val="24"/>
        </w:rPr>
        <w:tab/>
        <w:t>OMB No. 0535-0088</w:t>
      </w:r>
    </w:p>
    <w:p w:rsidR="00D267E8" w:rsidRPr="00F17725" w:rsidRDefault="00D267E8" w:rsidP="00D267E8">
      <w:pPr>
        <w:rPr>
          <w:rFonts w:ascii="Arial" w:hAnsi="Arial" w:cs="Arial"/>
          <w:szCs w:val="24"/>
        </w:rPr>
      </w:pPr>
    </w:p>
    <w:p w:rsidR="00D267E8" w:rsidRPr="00F17725" w:rsidRDefault="00D267E8" w:rsidP="00D267E8">
      <w:pPr>
        <w:keepNext/>
        <w:keepLines/>
        <w:ind w:left="720" w:hanging="720"/>
        <w:rPr>
          <w:rFonts w:ascii="Arial" w:hAnsi="Arial" w:cs="Arial"/>
          <w:color w:val="000000"/>
          <w:szCs w:val="24"/>
        </w:rPr>
      </w:pPr>
      <w:r w:rsidRPr="00F17725">
        <w:rPr>
          <w:rFonts w:ascii="Arial" w:hAnsi="Arial" w:cs="Arial"/>
          <w:b/>
          <w:color w:val="000000"/>
          <w:szCs w:val="24"/>
        </w:rPr>
        <w:t>B.</w:t>
      </w:r>
      <w:r w:rsidRPr="00F17725">
        <w:rPr>
          <w:rFonts w:ascii="Arial" w:hAnsi="Arial" w:cs="Arial"/>
          <w:b/>
          <w:color w:val="000000"/>
          <w:szCs w:val="24"/>
        </w:rPr>
        <w:tab/>
        <w:t>COLLECTION OF INFORMATION EMPLOYING STATISTICAL METHODS</w:t>
      </w:r>
    </w:p>
    <w:p w:rsidR="00D267E8" w:rsidRPr="00F17725" w:rsidRDefault="00D267E8" w:rsidP="00D267E8">
      <w:pPr>
        <w:keepLines/>
        <w:rPr>
          <w:rFonts w:ascii="Arial" w:hAnsi="Arial" w:cs="Arial"/>
          <w:color w:val="000000"/>
          <w:szCs w:val="24"/>
        </w:rPr>
      </w:pPr>
    </w:p>
    <w:p w:rsidR="00D267E8" w:rsidRPr="00F17725" w:rsidRDefault="00D267E8" w:rsidP="00D267E8">
      <w:pPr>
        <w:keepLines/>
        <w:ind w:left="720" w:hanging="720"/>
        <w:rPr>
          <w:rFonts w:ascii="Arial" w:hAnsi="Arial" w:cs="Arial"/>
          <w:color w:val="000000"/>
          <w:szCs w:val="24"/>
        </w:rPr>
      </w:pPr>
      <w:r w:rsidRPr="00F17725">
        <w:rPr>
          <w:rFonts w:ascii="Arial" w:hAnsi="Arial" w:cs="Arial"/>
          <w:b/>
          <w:color w:val="000000"/>
          <w:szCs w:val="24"/>
        </w:rPr>
        <w:t>1.</w:t>
      </w:r>
      <w:r w:rsidRPr="00F17725">
        <w:rPr>
          <w:rFonts w:ascii="Arial" w:hAnsi="Arial" w:cs="Arial"/>
          <w:b/>
          <w:color w:val="000000"/>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720471" w:rsidRPr="00F17725" w:rsidRDefault="00720471" w:rsidP="00D267E8">
      <w:pPr>
        <w:rPr>
          <w:rFonts w:ascii="Arial" w:hAnsi="Arial" w:cs="Arial"/>
          <w:szCs w:val="24"/>
        </w:rPr>
      </w:pPr>
    </w:p>
    <w:p w:rsidR="00496195" w:rsidRDefault="00496195" w:rsidP="00710D9E">
      <w:pPr>
        <w:ind w:left="720"/>
        <w:rPr>
          <w:rFonts w:ascii="Arial" w:hAnsi="Arial" w:cs="Arial"/>
          <w:szCs w:val="24"/>
        </w:rPr>
      </w:pPr>
      <w:r>
        <w:rPr>
          <w:rFonts w:ascii="Arial" w:hAnsi="Arial" w:cs="Arial"/>
          <w:szCs w:val="24"/>
        </w:rPr>
        <w:t>The Soybean, Corn</w:t>
      </w:r>
      <w:r w:rsidR="000C0BF3">
        <w:rPr>
          <w:rFonts w:ascii="Arial" w:hAnsi="Arial" w:cs="Arial"/>
          <w:szCs w:val="24"/>
        </w:rPr>
        <w:t>,</w:t>
      </w:r>
      <w:r>
        <w:rPr>
          <w:rFonts w:ascii="Arial" w:hAnsi="Arial" w:cs="Arial"/>
          <w:szCs w:val="24"/>
        </w:rPr>
        <w:t xml:space="preserve"> and Cotton Objective Yield </w:t>
      </w:r>
      <w:r w:rsidR="000E41E2">
        <w:rPr>
          <w:rFonts w:ascii="Arial" w:hAnsi="Arial" w:cs="Arial"/>
          <w:szCs w:val="24"/>
        </w:rPr>
        <w:t xml:space="preserve">(OY) </w:t>
      </w:r>
      <w:r>
        <w:rPr>
          <w:rFonts w:ascii="Arial" w:hAnsi="Arial" w:cs="Arial"/>
          <w:szCs w:val="24"/>
        </w:rPr>
        <w:t>Sampling Frame</w:t>
      </w:r>
      <w:r w:rsidR="00A30ACA">
        <w:rPr>
          <w:rFonts w:ascii="Arial" w:hAnsi="Arial" w:cs="Arial"/>
          <w:szCs w:val="24"/>
        </w:rPr>
        <w:t>s</w:t>
      </w:r>
      <w:r>
        <w:rPr>
          <w:rFonts w:ascii="Arial" w:hAnsi="Arial" w:cs="Arial"/>
          <w:szCs w:val="24"/>
        </w:rPr>
        <w:t xml:space="preserve"> comprise operations that reported Soybean, Corn</w:t>
      </w:r>
      <w:r w:rsidR="000C0BF3">
        <w:rPr>
          <w:rFonts w:ascii="Arial" w:hAnsi="Arial" w:cs="Arial"/>
          <w:szCs w:val="24"/>
        </w:rPr>
        <w:t>,</w:t>
      </w:r>
      <w:r>
        <w:rPr>
          <w:rFonts w:ascii="Arial" w:hAnsi="Arial" w:cs="Arial"/>
          <w:szCs w:val="24"/>
        </w:rPr>
        <w:t xml:space="preserve"> and Cotton acreage, respec</w:t>
      </w:r>
      <w:r w:rsidR="00A30ACA">
        <w:rPr>
          <w:rFonts w:ascii="Arial" w:hAnsi="Arial" w:cs="Arial"/>
          <w:szCs w:val="24"/>
        </w:rPr>
        <w:t>tively, on the June Area Survey</w:t>
      </w:r>
      <w:r w:rsidR="000C0BF3">
        <w:rPr>
          <w:rFonts w:ascii="Arial" w:hAnsi="Arial" w:cs="Arial"/>
          <w:szCs w:val="24"/>
        </w:rPr>
        <w:t xml:space="preserve">. The </w:t>
      </w:r>
      <w:r>
        <w:rPr>
          <w:rFonts w:ascii="Arial" w:hAnsi="Arial" w:cs="Arial"/>
          <w:szCs w:val="24"/>
        </w:rPr>
        <w:t>Potato OY Sampling Frame comprises operations that reported potato acreage on the June Crop</w:t>
      </w:r>
      <w:r w:rsidR="00A30ACA">
        <w:rPr>
          <w:rFonts w:ascii="Arial" w:hAnsi="Arial" w:cs="Arial"/>
          <w:szCs w:val="24"/>
        </w:rPr>
        <w:t>s</w:t>
      </w:r>
      <w:r>
        <w:rPr>
          <w:rFonts w:ascii="Arial" w:hAnsi="Arial" w:cs="Arial"/>
          <w:szCs w:val="24"/>
        </w:rPr>
        <w:t xml:space="preserve"> </w:t>
      </w:r>
      <w:r w:rsidR="00A30ACA">
        <w:rPr>
          <w:rFonts w:ascii="Arial" w:hAnsi="Arial" w:cs="Arial"/>
          <w:szCs w:val="24"/>
        </w:rPr>
        <w:t>Acreage, Production</w:t>
      </w:r>
      <w:r w:rsidR="000C0BF3">
        <w:rPr>
          <w:rFonts w:ascii="Arial" w:hAnsi="Arial" w:cs="Arial"/>
          <w:szCs w:val="24"/>
        </w:rPr>
        <w:t>,</w:t>
      </w:r>
      <w:r w:rsidR="00A30ACA">
        <w:rPr>
          <w:rFonts w:ascii="Arial" w:hAnsi="Arial" w:cs="Arial"/>
          <w:szCs w:val="24"/>
        </w:rPr>
        <w:t xml:space="preserve"> and Stocks (APS) </w:t>
      </w:r>
      <w:r>
        <w:rPr>
          <w:rFonts w:ascii="Arial" w:hAnsi="Arial" w:cs="Arial"/>
          <w:szCs w:val="24"/>
        </w:rPr>
        <w:t>Survey</w:t>
      </w:r>
      <w:r w:rsidR="000C0BF3">
        <w:rPr>
          <w:rFonts w:ascii="Arial" w:hAnsi="Arial" w:cs="Arial"/>
          <w:szCs w:val="24"/>
        </w:rPr>
        <w:t>. T</w:t>
      </w:r>
      <w:r w:rsidR="00A30ACA">
        <w:rPr>
          <w:rFonts w:ascii="Arial" w:hAnsi="Arial" w:cs="Arial"/>
          <w:szCs w:val="24"/>
        </w:rPr>
        <w:t>he Wheat OY Sampling Frame comprises operations that reported wheat acreage on the March Crops APS Survey.</w:t>
      </w:r>
      <w:r w:rsidR="00EF742B">
        <w:rPr>
          <w:rFonts w:ascii="Arial" w:hAnsi="Arial" w:cs="Arial"/>
          <w:szCs w:val="24"/>
        </w:rPr>
        <w:t xml:space="preserve">  </w:t>
      </w:r>
      <w:r w:rsidR="000C0BF3">
        <w:rPr>
          <w:rFonts w:ascii="Arial" w:hAnsi="Arial" w:cs="Arial"/>
          <w:szCs w:val="24"/>
        </w:rPr>
        <w:t>S</w:t>
      </w:r>
      <w:r w:rsidR="00A7681E">
        <w:rPr>
          <w:rFonts w:ascii="Arial" w:hAnsi="Arial" w:cs="Arial"/>
          <w:szCs w:val="24"/>
        </w:rPr>
        <w:t>ample size</w:t>
      </w:r>
      <w:r w:rsidR="000C0BF3">
        <w:rPr>
          <w:rFonts w:ascii="Arial" w:hAnsi="Arial" w:cs="Arial"/>
          <w:szCs w:val="24"/>
        </w:rPr>
        <w:t>s</w:t>
      </w:r>
      <w:r w:rsidR="00A7681E">
        <w:rPr>
          <w:rFonts w:ascii="Arial" w:hAnsi="Arial" w:cs="Arial"/>
          <w:szCs w:val="24"/>
        </w:rPr>
        <w:t xml:space="preserve"> </w:t>
      </w:r>
      <w:r w:rsidR="000C0BF3">
        <w:rPr>
          <w:rFonts w:ascii="Arial" w:hAnsi="Arial" w:cs="Arial"/>
          <w:szCs w:val="24"/>
        </w:rPr>
        <w:t xml:space="preserve">are </w:t>
      </w:r>
      <w:r w:rsidR="00A7681E">
        <w:rPr>
          <w:rFonts w:ascii="Arial" w:hAnsi="Arial" w:cs="Arial"/>
          <w:szCs w:val="24"/>
        </w:rPr>
        <w:t xml:space="preserve">determined using Target CVs and previous survey data.  </w:t>
      </w:r>
      <w:r w:rsidR="000C0BF3">
        <w:rPr>
          <w:rFonts w:ascii="Arial" w:hAnsi="Arial" w:cs="Arial"/>
          <w:szCs w:val="24"/>
        </w:rPr>
        <w:t>S</w:t>
      </w:r>
      <w:r w:rsidR="00EF742B">
        <w:rPr>
          <w:rFonts w:ascii="Arial" w:hAnsi="Arial" w:cs="Arial"/>
          <w:szCs w:val="24"/>
        </w:rPr>
        <w:t>ample</w:t>
      </w:r>
      <w:r w:rsidR="000C0BF3">
        <w:rPr>
          <w:rFonts w:ascii="Arial" w:hAnsi="Arial" w:cs="Arial"/>
          <w:szCs w:val="24"/>
        </w:rPr>
        <w:t>s</w:t>
      </w:r>
      <w:r w:rsidR="00EF742B">
        <w:rPr>
          <w:rFonts w:ascii="Arial" w:hAnsi="Arial" w:cs="Arial"/>
          <w:szCs w:val="24"/>
        </w:rPr>
        <w:t xml:space="preserve"> </w:t>
      </w:r>
      <w:r w:rsidR="000C0BF3">
        <w:rPr>
          <w:rFonts w:ascii="Arial" w:hAnsi="Arial" w:cs="Arial"/>
          <w:szCs w:val="24"/>
        </w:rPr>
        <w:t xml:space="preserve">are </w:t>
      </w:r>
      <w:r w:rsidR="00EF742B">
        <w:rPr>
          <w:rFonts w:ascii="Arial" w:hAnsi="Arial" w:cs="Arial"/>
          <w:szCs w:val="24"/>
        </w:rPr>
        <w:t xml:space="preserve">selected using a </w:t>
      </w:r>
      <w:r w:rsidR="000C0BF3">
        <w:rPr>
          <w:rFonts w:ascii="Arial" w:hAnsi="Arial" w:cs="Arial"/>
          <w:szCs w:val="24"/>
        </w:rPr>
        <w:t xml:space="preserve">probability proportional </w:t>
      </w:r>
      <w:r w:rsidR="00EF742B">
        <w:rPr>
          <w:rFonts w:ascii="Arial" w:hAnsi="Arial" w:cs="Arial"/>
          <w:szCs w:val="24"/>
        </w:rPr>
        <w:t xml:space="preserve">to </w:t>
      </w:r>
      <w:r w:rsidR="000C0BF3">
        <w:rPr>
          <w:rFonts w:ascii="Arial" w:hAnsi="Arial" w:cs="Arial"/>
          <w:szCs w:val="24"/>
        </w:rPr>
        <w:t xml:space="preserve">size (PPS) </w:t>
      </w:r>
      <w:r w:rsidR="00EF742B">
        <w:rPr>
          <w:rFonts w:ascii="Arial" w:hAnsi="Arial" w:cs="Arial"/>
          <w:szCs w:val="24"/>
        </w:rPr>
        <w:t>sample design.</w:t>
      </w:r>
      <w:r w:rsidR="00A7681E">
        <w:rPr>
          <w:rFonts w:ascii="Arial" w:hAnsi="Arial" w:cs="Arial"/>
          <w:szCs w:val="24"/>
        </w:rPr>
        <w:t xml:space="preserve">  </w:t>
      </w:r>
      <w:r w:rsidR="00EF742B">
        <w:rPr>
          <w:rFonts w:ascii="Arial" w:hAnsi="Arial" w:cs="Arial"/>
          <w:szCs w:val="24"/>
        </w:rPr>
        <w:t xml:space="preserve"> </w:t>
      </w:r>
      <w:r>
        <w:rPr>
          <w:rFonts w:ascii="Arial" w:hAnsi="Arial" w:cs="Arial"/>
          <w:szCs w:val="24"/>
        </w:rPr>
        <w:t xml:space="preserve">   </w:t>
      </w:r>
    </w:p>
    <w:p w:rsidR="008E7E51" w:rsidRPr="00045369" w:rsidRDefault="008E7E51">
      <w:pPr>
        <w:ind w:left="720"/>
        <w:rPr>
          <w:rFonts w:ascii="Arial" w:hAnsi="Arial" w:cs="Arial"/>
          <w:szCs w:val="24"/>
        </w:rPr>
      </w:pPr>
    </w:p>
    <w:p w:rsidR="00DD20AB" w:rsidRPr="00843862" w:rsidRDefault="00A708B9">
      <w:pPr>
        <w:ind w:left="720"/>
        <w:rPr>
          <w:rFonts w:ascii="Arial" w:hAnsi="Arial" w:cs="Arial"/>
          <w:color w:val="FF0000"/>
          <w:szCs w:val="24"/>
        </w:rPr>
      </w:pPr>
      <w:r w:rsidRPr="00045369">
        <w:rPr>
          <w:rFonts w:ascii="Arial" w:hAnsi="Arial" w:cs="Arial"/>
          <w:szCs w:val="24"/>
        </w:rPr>
        <w:t xml:space="preserve">The </w:t>
      </w:r>
      <w:r w:rsidR="00F17DDF" w:rsidRPr="00045369">
        <w:rPr>
          <w:rFonts w:ascii="Arial" w:hAnsi="Arial" w:cs="Arial"/>
          <w:szCs w:val="24"/>
        </w:rPr>
        <w:t>201</w:t>
      </w:r>
      <w:r w:rsidR="00045369" w:rsidRPr="00045369">
        <w:rPr>
          <w:rFonts w:ascii="Arial" w:hAnsi="Arial" w:cs="Arial"/>
          <w:szCs w:val="24"/>
        </w:rPr>
        <w:t>7</w:t>
      </w:r>
      <w:r w:rsidR="00F17DDF" w:rsidRPr="00045369">
        <w:rPr>
          <w:rFonts w:ascii="Arial" w:hAnsi="Arial" w:cs="Arial"/>
          <w:szCs w:val="24"/>
        </w:rPr>
        <w:t xml:space="preserve"> </w:t>
      </w:r>
      <w:r w:rsidR="00EF742B" w:rsidRPr="00045369">
        <w:rPr>
          <w:rFonts w:ascii="Arial" w:hAnsi="Arial" w:cs="Arial"/>
          <w:szCs w:val="24"/>
        </w:rPr>
        <w:t xml:space="preserve">U.S. planted </w:t>
      </w:r>
      <w:r w:rsidR="00EF742B">
        <w:rPr>
          <w:rFonts w:ascii="Arial" w:hAnsi="Arial" w:cs="Arial"/>
          <w:szCs w:val="24"/>
        </w:rPr>
        <w:t xml:space="preserve">and harvested </w:t>
      </w:r>
      <w:r w:rsidR="00EF742B" w:rsidRPr="00045369">
        <w:rPr>
          <w:rFonts w:ascii="Arial" w:hAnsi="Arial" w:cs="Arial"/>
          <w:szCs w:val="24"/>
        </w:rPr>
        <w:t>acres</w:t>
      </w:r>
      <w:r w:rsidR="00EF742B">
        <w:rPr>
          <w:rFonts w:ascii="Arial" w:hAnsi="Arial" w:cs="Arial"/>
          <w:szCs w:val="24"/>
        </w:rPr>
        <w:t>,</w:t>
      </w:r>
      <w:r w:rsidR="00EF742B" w:rsidRPr="00045369">
        <w:rPr>
          <w:rFonts w:ascii="Arial" w:hAnsi="Arial" w:cs="Arial"/>
          <w:szCs w:val="24"/>
        </w:rPr>
        <w:t xml:space="preserve"> </w:t>
      </w:r>
      <w:r w:rsidR="00EF742B">
        <w:rPr>
          <w:rFonts w:ascii="Arial" w:hAnsi="Arial" w:cs="Arial"/>
          <w:szCs w:val="24"/>
        </w:rPr>
        <w:t xml:space="preserve">number of sampled </w:t>
      </w:r>
      <w:r w:rsidR="000E41E2">
        <w:rPr>
          <w:rFonts w:ascii="Arial" w:hAnsi="Arial" w:cs="Arial"/>
          <w:szCs w:val="24"/>
        </w:rPr>
        <w:t>OY</w:t>
      </w:r>
      <w:r w:rsidR="00EF742B">
        <w:rPr>
          <w:rFonts w:ascii="Arial" w:hAnsi="Arial" w:cs="Arial"/>
          <w:szCs w:val="24"/>
        </w:rPr>
        <w:t xml:space="preserve"> units</w:t>
      </w:r>
      <w:r w:rsidR="000C0BF3">
        <w:rPr>
          <w:rFonts w:ascii="Arial" w:hAnsi="Arial" w:cs="Arial"/>
          <w:szCs w:val="24"/>
        </w:rPr>
        <w:t>,</w:t>
      </w:r>
      <w:r w:rsidR="00EF742B">
        <w:rPr>
          <w:rFonts w:ascii="Arial" w:hAnsi="Arial" w:cs="Arial"/>
          <w:szCs w:val="24"/>
        </w:rPr>
        <w:t xml:space="preserve"> and survey </w:t>
      </w:r>
      <w:r w:rsidRPr="00045369">
        <w:rPr>
          <w:rFonts w:ascii="Arial" w:hAnsi="Arial" w:cs="Arial"/>
          <w:szCs w:val="24"/>
        </w:rPr>
        <w:t xml:space="preserve">completion rates for the </w:t>
      </w:r>
      <w:r w:rsidR="000E41E2">
        <w:rPr>
          <w:rFonts w:ascii="Arial" w:hAnsi="Arial" w:cs="Arial"/>
          <w:szCs w:val="24"/>
        </w:rPr>
        <w:t xml:space="preserve">Field </w:t>
      </w:r>
      <w:r w:rsidRPr="00045369">
        <w:rPr>
          <w:rFonts w:ascii="Arial" w:hAnsi="Arial" w:cs="Arial"/>
          <w:szCs w:val="24"/>
        </w:rPr>
        <w:t xml:space="preserve">Crop OY Survey </w:t>
      </w:r>
      <w:r w:rsidR="00EF742B">
        <w:rPr>
          <w:rFonts w:ascii="Arial" w:hAnsi="Arial" w:cs="Arial"/>
          <w:szCs w:val="24"/>
        </w:rPr>
        <w:t xml:space="preserve">- </w:t>
      </w:r>
      <w:r w:rsidRPr="00045369">
        <w:rPr>
          <w:rFonts w:ascii="Arial" w:hAnsi="Arial" w:cs="Arial"/>
          <w:szCs w:val="24"/>
        </w:rPr>
        <w:t>Form A</w:t>
      </w:r>
      <w:r w:rsidR="00EF742B">
        <w:rPr>
          <w:rFonts w:ascii="Arial" w:hAnsi="Arial" w:cs="Arial"/>
          <w:szCs w:val="24"/>
        </w:rPr>
        <w:t>,</w:t>
      </w:r>
      <w:r w:rsidRPr="00045369">
        <w:rPr>
          <w:rFonts w:ascii="Arial" w:hAnsi="Arial" w:cs="Arial"/>
          <w:szCs w:val="24"/>
        </w:rPr>
        <w:t xml:space="preserve"> by crop</w:t>
      </w:r>
      <w:r w:rsidR="00EF742B">
        <w:rPr>
          <w:rFonts w:ascii="Arial" w:hAnsi="Arial" w:cs="Arial"/>
          <w:szCs w:val="24"/>
        </w:rPr>
        <w:t>, are exhibited below</w:t>
      </w:r>
      <w:r w:rsidRPr="00045369">
        <w:rPr>
          <w:rFonts w:ascii="Arial" w:hAnsi="Arial" w:cs="Arial"/>
          <w:szCs w:val="24"/>
        </w:rPr>
        <w:t xml:space="preserve">. </w:t>
      </w:r>
      <w:r w:rsidR="00D34E29">
        <w:rPr>
          <w:rFonts w:ascii="Arial" w:hAnsi="Arial" w:cs="Arial"/>
          <w:szCs w:val="24"/>
        </w:rPr>
        <w:t xml:space="preserve"> </w:t>
      </w:r>
      <w:r w:rsidRPr="00045369">
        <w:rPr>
          <w:rFonts w:ascii="Arial" w:hAnsi="Arial" w:cs="Arial"/>
          <w:szCs w:val="24"/>
        </w:rPr>
        <w:br/>
      </w:r>
    </w:p>
    <w:bookmarkStart w:id="1" w:name="_MON_1485867076"/>
    <w:bookmarkStart w:id="2" w:name="_MON_1485867972"/>
    <w:bookmarkStart w:id="3" w:name="_MON_1395133417"/>
    <w:bookmarkStart w:id="4" w:name="_MON_1395133949"/>
    <w:bookmarkStart w:id="5" w:name="_MON_1486363299"/>
    <w:bookmarkStart w:id="6" w:name="_MON_1394434770"/>
    <w:bookmarkStart w:id="7" w:name="_MON_1486455353"/>
    <w:bookmarkStart w:id="8" w:name="_MON_1486456256"/>
    <w:bookmarkStart w:id="9" w:name="_MON_1395133323"/>
    <w:bookmarkStart w:id="10" w:name="_MON_1486524588"/>
    <w:bookmarkStart w:id="11" w:name="_MON_1486524627"/>
    <w:bookmarkEnd w:id="1"/>
    <w:bookmarkEnd w:id="2"/>
    <w:bookmarkEnd w:id="3"/>
    <w:bookmarkEnd w:id="4"/>
    <w:bookmarkEnd w:id="5"/>
    <w:bookmarkEnd w:id="6"/>
    <w:bookmarkEnd w:id="7"/>
    <w:bookmarkEnd w:id="8"/>
    <w:bookmarkEnd w:id="9"/>
    <w:bookmarkEnd w:id="10"/>
    <w:bookmarkEnd w:id="11"/>
    <w:bookmarkStart w:id="12" w:name="_MON_1395133333"/>
    <w:bookmarkEnd w:id="12"/>
    <w:p w:rsidR="00235548" w:rsidRPr="00843862" w:rsidRDefault="00E82283" w:rsidP="00045369">
      <w:pPr>
        <w:ind w:left="-180"/>
        <w:rPr>
          <w:rFonts w:ascii="Arial" w:hAnsi="Arial" w:cs="Arial"/>
          <w:b/>
          <w:color w:val="FF0000"/>
          <w:szCs w:val="24"/>
        </w:rPr>
      </w:pPr>
      <w:r w:rsidRPr="00843862">
        <w:rPr>
          <w:rFonts w:ascii="Arial" w:hAnsi="Arial" w:cs="Arial"/>
          <w:b/>
          <w:color w:val="FF0000"/>
          <w:szCs w:val="24"/>
        </w:rPr>
        <w:object w:dxaOrig="9962" w:dyaOrig="33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75pt;height:159pt" o:ole="">
            <v:imagedata r:id="rId9" o:title=""/>
          </v:shape>
          <o:OLEObject Type="Embed" ProgID="Excel.Sheet.12" ShapeID="_x0000_i1025" DrawAspect="Content" ObjectID="_1581144574" r:id="rId10"/>
        </w:object>
      </w:r>
    </w:p>
    <w:p w:rsidR="00235548" w:rsidRPr="0068257B" w:rsidRDefault="00235548" w:rsidP="00D267E8">
      <w:pPr>
        <w:ind w:left="720" w:hanging="720"/>
        <w:rPr>
          <w:rFonts w:ascii="Arial" w:hAnsi="Arial" w:cs="Arial"/>
          <w:b/>
          <w:color w:val="FF0000"/>
          <w:szCs w:val="24"/>
        </w:rPr>
      </w:pPr>
    </w:p>
    <w:p w:rsidR="004032CF" w:rsidRPr="00E82283" w:rsidRDefault="004032CF" w:rsidP="00BF6FBA">
      <w:pPr>
        <w:ind w:left="720"/>
        <w:rPr>
          <w:rFonts w:ascii="Arial" w:hAnsi="Arial" w:cs="Arial"/>
          <w:szCs w:val="24"/>
        </w:rPr>
      </w:pPr>
      <w:r>
        <w:rPr>
          <w:rFonts w:ascii="Arial" w:hAnsi="Arial" w:cs="Arial"/>
          <w:szCs w:val="24"/>
        </w:rPr>
        <w:br w:type="page"/>
      </w:r>
      <w:r w:rsidR="00A7681E" w:rsidRPr="00E82283">
        <w:rPr>
          <w:rFonts w:ascii="Arial" w:hAnsi="Arial" w:cs="Arial"/>
          <w:szCs w:val="24"/>
        </w:rPr>
        <w:lastRenderedPageBreak/>
        <w:t>T</w:t>
      </w:r>
      <w:r w:rsidR="0059108A" w:rsidRPr="00E82283">
        <w:rPr>
          <w:rFonts w:ascii="Arial" w:hAnsi="Arial" w:cs="Arial"/>
          <w:szCs w:val="24"/>
        </w:rPr>
        <w:t xml:space="preserve">he </w:t>
      </w:r>
      <w:r w:rsidR="00A708B9" w:rsidRPr="00E82283">
        <w:rPr>
          <w:rFonts w:ascii="Arial" w:hAnsi="Arial" w:cs="Arial"/>
          <w:szCs w:val="24"/>
        </w:rPr>
        <w:t xml:space="preserve">completion </w:t>
      </w:r>
      <w:r w:rsidR="0059108A" w:rsidRPr="00E82283">
        <w:rPr>
          <w:rFonts w:ascii="Arial" w:hAnsi="Arial" w:cs="Arial"/>
          <w:szCs w:val="24"/>
        </w:rPr>
        <w:t xml:space="preserve">rate for </w:t>
      </w:r>
      <w:r w:rsidR="00A708B9" w:rsidRPr="00E82283">
        <w:rPr>
          <w:rFonts w:ascii="Arial" w:hAnsi="Arial" w:cs="Arial"/>
          <w:szCs w:val="24"/>
        </w:rPr>
        <w:t xml:space="preserve">the Field Crop </w:t>
      </w:r>
      <w:r w:rsidR="000E41E2" w:rsidRPr="00E82283">
        <w:rPr>
          <w:rFonts w:ascii="Arial" w:hAnsi="Arial" w:cs="Arial"/>
          <w:szCs w:val="24"/>
        </w:rPr>
        <w:t>OY</w:t>
      </w:r>
      <w:r w:rsidR="00A708B9" w:rsidRPr="00E82283">
        <w:rPr>
          <w:rFonts w:ascii="Arial" w:hAnsi="Arial" w:cs="Arial"/>
          <w:szCs w:val="24"/>
        </w:rPr>
        <w:t xml:space="preserve"> Survey</w:t>
      </w:r>
      <w:r w:rsidR="00423CB4" w:rsidRPr="00E82283">
        <w:rPr>
          <w:rFonts w:ascii="Arial" w:hAnsi="Arial" w:cs="Arial"/>
          <w:szCs w:val="24"/>
        </w:rPr>
        <w:t xml:space="preserve"> -</w:t>
      </w:r>
      <w:r w:rsidR="00A708B9" w:rsidRPr="00E82283">
        <w:rPr>
          <w:rFonts w:ascii="Arial" w:hAnsi="Arial" w:cs="Arial"/>
          <w:szCs w:val="24"/>
        </w:rPr>
        <w:t xml:space="preserve"> Form A is</w:t>
      </w:r>
      <w:r w:rsidR="0059108A" w:rsidRPr="00E82283">
        <w:rPr>
          <w:rFonts w:ascii="Arial" w:hAnsi="Arial" w:cs="Arial"/>
          <w:szCs w:val="24"/>
        </w:rPr>
        <w:t xml:space="preserve"> </w:t>
      </w:r>
      <w:r w:rsidR="00A708B9" w:rsidRPr="00E82283">
        <w:rPr>
          <w:rFonts w:ascii="Arial" w:hAnsi="Arial" w:cs="Arial"/>
          <w:szCs w:val="24"/>
        </w:rPr>
        <w:t>calculated as follows:</w:t>
      </w:r>
    </w:p>
    <w:p w:rsidR="004032CF" w:rsidRPr="00E82283" w:rsidRDefault="004032CF" w:rsidP="004032CF">
      <w:pPr>
        <w:ind w:left="720"/>
        <w:rPr>
          <w:rFonts w:ascii="Arial" w:hAnsi="Arial" w:cs="Arial"/>
          <w:szCs w:val="24"/>
        </w:rPr>
      </w:pPr>
    </w:p>
    <w:p w:rsidR="00A708B9" w:rsidRPr="00E82283" w:rsidRDefault="009A2B8A" w:rsidP="004032CF">
      <w:pPr>
        <w:ind w:left="720"/>
        <w:rPr>
          <w:rFonts w:ascii="Arial" w:hAnsi="Arial" w:cs="Arial"/>
          <w:szCs w:val="24"/>
        </w:rPr>
      </w:pPr>
      <w:r w:rsidRPr="00E82283">
        <w:rPr>
          <w:rFonts w:ascii="Arial" w:hAnsi="Arial" w:cs="Arial"/>
          <w:szCs w:val="24"/>
        </w:rPr>
        <w:t xml:space="preserve">Completion rate = </w:t>
      </w:r>
      <w:r w:rsidR="00A708B9" w:rsidRPr="00E82283">
        <w:rPr>
          <w:rFonts w:ascii="Arial" w:hAnsi="Arial" w:cs="Arial"/>
          <w:szCs w:val="24"/>
        </w:rPr>
        <w:t>a</w:t>
      </w:r>
      <w:r w:rsidR="00022E23" w:rsidRPr="00E82283">
        <w:rPr>
          <w:rFonts w:ascii="Arial" w:hAnsi="Arial" w:cs="Arial"/>
          <w:szCs w:val="24"/>
        </w:rPr>
        <w:t xml:space="preserve"> </w:t>
      </w:r>
      <w:r w:rsidR="00A708B9" w:rsidRPr="00E82283">
        <w:rPr>
          <w:rFonts w:ascii="Arial" w:hAnsi="Arial" w:cs="Arial"/>
          <w:szCs w:val="24"/>
        </w:rPr>
        <w:t>/</w:t>
      </w:r>
      <w:r w:rsidR="00022E23" w:rsidRPr="00E82283">
        <w:rPr>
          <w:rFonts w:ascii="Arial" w:hAnsi="Arial" w:cs="Arial"/>
          <w:szCs w:val="24"/>
        </w:rPr>
        <w:t xml:space="preserve"> (</w:t>
      </w:r>
      <w:r w:rsidR="00A708B9" w:rsidRPr="00E82283">
        <w:rPr>
          <w:rFonts w:ascii="Arial" w:hAnsi="Arial" w:cs="Arial"/>
          <w:szCs w:val="24"/>
        </w:rPr>
        <w:t>n</w:t>
      </w:r>
      <w:r w:rsidR="00022E23" w:rsidRPr="00E82283">
        <w:rPr>
          <w:rFonts w:ascii="Arial" w:hAnsi="Arial" w:cs="Arial"/>
          <w:szCs w:val="24"/>
        </w:rPr>
        <w:t xml:space="preserve"> – p)</w:t>
      </w:r>
    </w:p>
    <w:p w:rsidR="00A708B9" w:rsidRPr="00E82283" w:rsidRDefault="00A708B9" w:rsidP="0059108A">
      <w:pPr>
        <w:ind w:left="720"/>
        <w:rPr>
          <w:rFonts w:ascii="Arial" w:hAnsi="Arial" w:cs="Arial"/>
          <w:szCs w:val="24"/>
        </w:rPr>
      </w:pPr>
    </w:p>
    <w:p w:rsidR="00A7681E" w:rsidRPr="00E82283" w:rsidRDefault="00A708B9" w:rsidP="0059108A">
      <w:pPr>
        <w:ind w:left="720"/>
        <w:rPr>
          <w:rFonts w:ascii="Arial" w:hAnsi="Arial" w:cs="Arial"/>
          <w:szCs w:val="24"/>
        </w:rPr>
      </w:pPr>
      <w:r w:rsidRPr="00E82283">
        <w:rPr>
          <w:rFonts w:ascii="Arial" w:hAnsi="Arial" w:cs="Arial"/>
          <w:szCs w:val="24"/>
        </w:rPr>
        <w:t>Where</w:t>
      </w:r>
      <w:r w:rsidR="00A7681E" w:rsidRPr="00E82283">
        <w:rPr>
          <w:rFonts w:ascii="Arial" w:hAnsi="Arial" w:cs="Arial"/>
          <w:szCs w:val="24"/>
        </w:rPr>
        <w:t>;</w:t>
      </w:r>
    </w:p>
    <w:p w:rsidR="00A708B9" w:rsidRPr="00E82283" w:rsidRDefault="00A7681E" w:rsidP="0059108A">
      <w:pPr>
        <w:ind w:left="720"/>
        <w:rPr>
          <w:rFonts w:ascii="Arial" w:hAnsi="Arial" w:cs="Arial"/>
          <w:szCs w:val="24"/>
        </w:rPr>
      </w:pPr>
      <w:r w:rsidRPr="00E82283">
        <w:rPr>
          <w:rFonts w:ascii="Arial" w:hAnsi="Arial" w:cs="Arial"/>
          <w:szCs w:val="24"/>
        </w:rPr>
        <w:t xml:space="preserve">a is the number of </w:t>
      </w:r>
      <w:r w:rsidR="00A708B9" w:rsidRPr="00E82283">
        <w:rPr>
          <w:rFonts w:ascii="Arial" w:hAnsi="Arial" w:cs="Arial"/>
          <w:szCs w:val="24"/>
        </w:rPr>
        <w:t xml:space="preserve">complete </w:t>
      </w:r>
      <w:r w:rsidR="009A2B8A" w:rsidRPr="00E82283">
        <w:rPr>
          <w:rFonts w:ascii="Arial" w:hAnsi="Arial" w:cs="Arial"/>
          <w:szCs w:val="24"/>
        </w:rPr>
        <w:t>Form A</w:t>
      </w:r>
      <w:r w:rsidRPr="00E82283">
        <w:rPr>
          <w:rFonts w:ascii="Arial" w:hAnsi="Arial" w:cs="Arial"/>
          <w:szCs w:val="24"/>
        </w:rPr>
        <w:t>s</w:t>
      </w:r>
      <w:r w:rsidR="009A2B8A" w:rsidRPr="00E82283">
        <w:rPr>
          <w:rFonts w:ascii="Arial" w:hAnsi="Arial" w:cs="Arial"/>
          <w:szCs w:val="24"/>
        </w:rPr>
        <w:t xml:space="preserve"> and any field observations</w:t>
      </w:r>
      <w:r w:rsidRPr="00E82283">
        <w:rPr>
          <w:rFonts w:ascii="Arial" w:hAnsi="Arial" w:cs="Arial"/>
          <w:szCs w:val="24"/>
        </w:rPr>
        <w:t>.</w:t>
      </w:r>
    </w:p>
    <w:p w:rsidR="00A7681E" w:rsidRPr="00E82283" w:rsidRDefault="00A7681E" w:rsidP="0059108A">
      <w:pPr>
        <w:ind w:left="720"/>
        <w:rPr>
          <w:rFonts w:ascii="Arial" w:hAnsi="Arial" w:cs="Arial"/>
          <w:szCs w:val="24"/>
        </w:rPr>
      </w:pPr>
      <w:r w:rsidRPr="00E82283">
        <w:rPr>
          <w:rFonts w:ascii="Arial" w:hAnsi="Arial" w:cs="Arial"/>
          <w:szCs w:val="24"/>
        </w:rPr>
        <w:t>n is the number of selected sample units</w:t>
      </w:r>
    </w:p>
    <w:p w:rsidR="00E82283" w:rsidRPr="00E82283" w:rsidRDefault="004A47A3" w:rsidP="00E82283">
      <w:pPr>
        <w:ind w:firstLine="720"/>
        <w:rPr>
          <w:rFonts w:ascii="Arial" w:hAnsi="Arial" w:cs="Arial"/>
          <w:szCs w:val="24"/>
        </w:rPr>
      </w:pPr>
      <w:r w:rsidRPr="00E82283">
        <w:rPr>
          <w:rFonts w:ascii="Arial" w:hAnsi="Arial" w:cs="Arial"/>
          <w:szCs w:val="24"/>
        </w:rPr>
        <w:t>p</w:t>
      </w:r>
      <w:r w:rsidR="009A2B8A" w:rsidRPr="00E82283">
        <w:rPr>
          <w:rFonts w:ascii="Arial" w:hAnsi="Arial" w:cs="Arial"/>
          <w:szCs w:val="24"/>
        </w:rPr>
        <w:t xml:space="preserve"> </w:t>
      </w:r>
      <w:r w:rsidR="00A7681E" w:rsidRPr="00E82283">
        <w:rPr>
          <w:rFonts w:ascii="Arial" w:hAnsi="Arial" w:cs="Arial"/>
          <w:szCs w:val="24"/>
        </w:rPr>
        <w:t xml:space="preserve">is the number of selected </w:t>
      </w:r>
      <w:r w:rsidR="00A708B9" w:rsidRPr="00E82283">
        <w:rPr>
          <w:rFonts w:ascii="Arial" w:hAnsi="Arial" w:cs="Arial"/>
          <w:szCs w:val="24"/>
        </w:rPr>
        <w:t xml:space="preserve">sample </w:t>
      </w:r>
      <w:r w:rsidR="00A7681E" w:rsidRPr="00E82283">
        <w:rPr>
          <w:rFonts w:ascii="Arial" w:hAnsi="Arial" w:cs="Arial"/>
          <w:szCs w:val="24"/>
        </w:rPr>
        <w:t>units that did not have a crop</w:t>
      </w:r>
      <w:r w:rsidR="00E43CF6" w:rsidRPr="00E82283">
        <w:rPr>
          <w:rFonts w:ascii="Arial" w:hAnsi="Arial" w:cs="Arial"/>
          <w:szCs w:val="24"/>
        </w:rPr>
        <w:t xml:space="preserve"> or</w:t>
      </w:r>
      <w:r w:rsidR="00A7681E" w:rsidRPr="00E82283">
        <w:rPr>
          <w:rFonts w:ascii="Arial" w:hAnsi="Arial" w:cs="Arial"/>
          <w:szCs w:val="24"/>
        </w:rPr>
        <w:t xml:space="preserve"> </w:t>
      </w:r>
    </w:p>
    <w:p w:rsidR="00DD20AB" w:rsidRPr="00E82283" w:rsidRDefault="00A7681E" w:rsidP="00E82283">
      <w:pPr>
        <w:ind w:firstLine="900"/>
        <w:rPr>
          <w:rFonts w:ascii="Arial" w:hAnsi="Arial" w:cs="Arial"/>
          <w:szCs w:val="24"/>
        </w:rPr>
      </w:pPr>
      <w:r w:rsidRPr="00E82283">
        <w:rPr>
          <w:rFonts w:ascii="Arial" w:hAnsi="Arial" w:cs="Arial"/>
          <w:szCs w:val="24"/>
        </w:rPr>
        <w:t>targeted crop or the field was plowed or abandoned.</w:t>
      </w:r>
    </w:p>
    <w:p w:rsidR="002C2DFB" w:rsidRPr="00E82283" w:rsidRDefault="002C2DFB" w:rsidP="00CE5FE8">
      <w:pPr>
        <w:ind w:left="2160"/>
        <w:rPr>
          <w:rFonts w:ascii="Arial" w:hAnsi="Arial" w:cs="Arial"/>
          <w:szCs w:val="24"/>
        </w:rPr>
      </w:pPr>
    </w:p>
    <w:p w:rsidR="009A2B8A" w:rsidRPr="00E82283" w:rsidRDefault="003E693B" w:rsidP="00D34E29">
      <w:pPr>
        <w:ind w:left="720"/>
        <w:rPr>
          <w:rFonts w:ascii="Arial" w:hAnsi="Arial" w:cs="Arial"/>
          <w:szCs w:val="24"/>
        </w:rPr>
      </w:pPr>
      <w:r w:rsidRPr="00E82283">
        <w:rPr>
          <w:rFonts w:ascii="Arial" w:hAnsi="Arial" w:cs="Arial"/>
          <w:szCs w:val="24"/>
        </w:rPr>
        <w:t xml:space="preserve">The respondent is only </w:t>
      </w:r>
      <w:r w:rsidR="00423CB4" w:rsidRPr="00E82283">
        <w:rPr>
          <w:rFonts w:ascii="Arial" w:hAnsi="Arial" w:cs="Arial"/>
          <w:szCs w:val="24"/>
        </w:rPr>
        <w:t xml:space="preserve">interviewed when the first questionnaire </w:t>
      </w:r>
      <w:r w:rsidR="000C0BF3">
        <w:rPr>
          <w:rFonts w:ascii="Arial" w:hAnsi="Arial" w:cs="Arial"/>
          <w:szCs w:val="24"/>
        </w:rPr>
        <w:t>(</w:t>
      </w:r>
      <w:r w:rsidRPr="00E82283">
        <w:rPr>
          <w:rFonts w:ascii="Arial" w:hAnsi="Arial" w:cs="Arial"/>
          <w:szCs w:val="24"/>
        </w:rPr>
        <w:t>Form A</w:t>
      </w:r>
      <w:r w:rsidR="000C0BF3">
        <w:rPr>
          <w:rFonts w:ascii="Arial" w:hAnsi="Arial" w:cs="Arial"/>
          <w:szCs w:val="24"/>
        </w:rPr>
        <w:t>)</w:t>
      </w:r>
      <w:r w:rsidR="00E43CF6" w:rsidRPr="00E82283">
        <w:rPr>
          <w:rFonts w:ascii="Arial" w:hAnsi="Arial" w:cs="Arial"/>
          <w:szCs w:val="24"/>
        </w:rPr>
        <w:t xml:space="preserve"> is administered; t</w:t>
      </w:r>
      <w:r w:rsidR="00F72EAB" w:rsidRPr="00E82283">
        <w:rPr>
          <w:rFonts w:ascii="Arial" w:hAnsi="Arial" w:cs="Arial"/>
          <w:szCs w:val="24"/>
        </w:rPr>
        <w:t>herefore</w:t>
      </w:r>
      <w:r w:rsidR="00423CB4" w:rsidRPr="00E82283">
        <w:rPr>
          <w:rFonts w:ascii="Arial" w:hAnsi="Arial" w:cs="Arial"/>
          <w:szCs w:val="24"/>
        </w:rPr>
        <w:t>,</w:t>
      </w:r>
      <w:r w:rsidR="00F72EAB" w:rsidRPr="00E82283">
        <w:rPr>
          <w:rFonts w:ascii="Arial" w:hAnsi="Arial" w:cs="Arial"/>
          <w:szCs w:val="24"/>
        </w:rPr>
        <w:t xml:space="preserve"> respondent burden only occurs </w:t>
      </w:r>
      <w:r w:rsidR="00E43CF6" w:rsidRPr="00E82283">
        <w:rPr>
          <w:rFonts w:ascii="Arial" w:hAnsi="Arial" w:cs="Arial"/>
          <w:szCs w:val="24"/>
        </w:rPr>
        <w:t>during this visit</w:t>
      </w:r>
      <w:r w:rsidR="00F72EAB" w:rsidRPr="00E82283">
        <w:rPr>
          <w:rFonts w:ascii="Arial" w:hAnsi="Arial" w:cs="Arial"/>
          <w:szCs w:val="24"/>
        </w:rPr>
        <w:t>.</w:t>
      </w:r>
      <w:r w:rsidR="00E43CF6" w:rsidRPr="00E82283">
        <w:rPr>
          <w:rFonts w:ascii="Arial" w:hAnsi="Arial" w:cs="Arial"/>
          <w:szCs w:val="24"/>
        </w:rPr>
        <w:t xml:space="preserve">  During this interview, the sample field is verified and permission for the enumerator to enter the sample field to set up sample units for collecting plant data is requested.  On subsequent farm visits, the enumerator will collect plant data</w:t>
      </w:r>
      <w:r w:rsidR="000C0BF3">
        <w:rPr>
          <w:rFonts w:ascii="Arial" w:hAnsi="Arial" w:cs="Arial"/>
          <w:szCs w:val="24"/>
        </w:rPr>
        <w:t>,</w:t>
      </w:r>
      <w:r w:rsidR="00E43CF6" w:rsidRPr="00E82283">
        <w:rPr>
          <w:rFonts w:ascii="Arial" w:hAnsi="Arial" w:cs="Arial"/>
          <w:szCs w:val="24"/>
        </w:rPr>
        <w:t xml:space="preserve"> via Form B</w:t>
      </w:r>
      <w:r w:rsidR="000C0BF3">
        <w:rPr>
          <w:rFonts w:ascii="Arial" w:hAnsi="Arial" w:cs="Arial"/>
          <w:szCs w:val="24"/>
        </w:rPr>
        <w:t>,</w:t>
      </w:r>
      <w:r w:rsidR="00E43CF6" w:rsidRPr="00E82283">
        <w:rPr>
          <w:rFonts w:ascii="Arial" w:hAnsi="Arial" w:cs="Arial"/>
          <w:szCs w:val="24"/>
        </w:rPr>
        <w:t xml:space="preserve"> from the sample units.</w:t>
      </w:r>
      <w:r w:rsidR="00D34E29" w:rsidRPr="00E82283">
        <w:rPr>
          <w:rFonts w:ascii="Arial" w:hAnsi="Arial" w:cs="Arial"/>
          <w:szCs w:val="24"/>
        </w:rPr>
        <w:t xml:space="preserve">  Below are the 2017 completion rates by month and crop.</w:t>
      </w:r>
    </w:p>
    <w:p w:rsidR="00D34E29" w:rsidRPr="00E82283" w:rsidRDefault="00D34E29" w:rsidP="00D34E29">
      <w:pPr>
        <w:ind w:left="720"/>
        <w:rPr>
          <w:rFonts w:ascii="Arial" w:hAnsi="Arial" w:cs="Arial"/>
          <w:szCs w:val="24"/>
        </w:rPr>
      </w:pPr>
    </w:p>
    <w:p w:rsidR="00147854" w:rsidRPr="00BC2620" w:rsidRDefault="00147854" w:rsidP="0059108A">
      <w:pPr>
        <w:ind w:left="720"/>
        <w:rPr>
          <w:rFonts w:ascii="Arial" w:hAnsi="Arial" w:cs="Arial"/>
          <w:szCs w:val="24"/>
        </w:rPr>
      </w:pPr>
    </w:p>
    <w:tbl>
      <w:tblPr>
        <w:tblW w:w="7705" w:type="dxa"/>
        <w:tblInd w:w="828" w:type="dxa"/>
        <w:tblCellMar>
          <w:left w:w="0" w:type="dxa"/>
          <w:right w:w="0" w:type="dxa"/>
        </w:tblCellMar>
        <w:tblLook w:val="04A0" w:firstRow="1" w:lastRow="0" w:firstColumn="1" w:lastColumn="0" w:noHBand="0" w:noVBand="1"/>
      </w:tblPr>
      <w:tblGrid>
        <w:gridCol w:w="2430"/>
        <w:gridCol w:w="936"/>
        <w:gridCol w:w="960"/>
        <w:gridCol w:w="989"/>
        <w:gridCol w:w="1350"/>
        <w:gridCol w:w="1230"/>
        <w:gridCol w:w="77"/>
      </w:tblGrid>
      <w:tr w:rsidR="00BC2620" w:rsidRPr="00BC2620" w:rsidTr="008535B7">
        <w:trPr>
          <w:gridAfter w:val="1"/>
          <w:wAfter w:w="70" w:type="dxa"/>
          <w:trHeight w:val="300"/>
        </w:trPr>
        <w:tc>
          <w:tcPr>
            <w:tcW w:w="7635" w:type="dxa"/>
            <w:gridSpan w:val="6"/>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F51FA" w:rsidRPr="00BC2620" w:rsidRDefault="008535B7" w:rsidP="00BC2620">
            <w:pPr>
              <w:rPr>
                <w:rFonts w:ascii="Arial" w:hAnsi="Arial" w:cs="Arial"/>
                <w:szCs w:val="24"/>
              </w:rPr>
            </w:pPr>
            <w:r w:rsidRPr="00BC2620">
              <w:rPr>
                <w:rFonts w:ascii="Arial" w:hAnsi="Arial" w:cs="Arial"/>
                <w:szCs w:val="24"/>
              </w:rPr>
              <w:t>Completion Rate of</w:t>
            </w:r>
            <w:r w:rsidR="008F51FA" w:rsidRPr="00BC2620">
              <w:rPr>
                <w:rFonts w:ascii="Arial" w:hAnsi="Arial" w:cs="Arial"/>
                <w:szCs w:val="24"/>
              </w:rPr>
              <w:t xml:space="preserve"> </w:t>
            </w:r>
            <w:r w:rsidRPr="00BC2620">
              <w:rPr>
                <w:rFonts w:ascii="Arial" w:hAnsi="Arial" w:cs="Arial"/>
                <w:szCs w:val="24"/>
              </w:rPr>
              <w:t xml:space="preserve">Form B Instruments </w:t>
            </w:r>
            <w:r w:rsidR="00C62398" w:rsidRPr="00BC2620">
              <w:rPr>
                <w:rFonts w:ascii="Arial" w:hAnsi="Arial" w:cs="Arial"/>
                <w:szCs w:val="24"/>
              </w:rPr>
              <w:t>per Month</w:t>
            </w:r>
            <w:r w:rsidRPr="00BC2620">
              <w:rPr>
                <w:rFonts w:ascii="Arial" w:hAnsi="Arial" w:cs="Arial"/>
                <w:szCs w:val="24"/>
              </w:rPr>
              <w:t>, by Crop, 201</w:t>
            </w:r>
            <w:r w:rsidR="00BC2620" w:rsidRPr="00BC2620">
              <w:rPr>
                <w:rFonts w:ascii="Arial" w:hAnsi="Arial" w:cs="Arial"/>
                <w:szCs w:val="24"/>
              </w:rPr>
              <w:t>7</w:t>
            </w:r>
          </w:p>
        </w:tc>
      </w:tr>
      <w:tr w:rsidR="00BC2620" w:rsidRPr="00BC2620" w:rsidTr="008535B7">
        <w:trPr>
          <w:trHeight w:val="300"/>
        </w:trPr>
        <w:tc>
          <w:tcPr>
            <w:tcW w:w="24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8E7E51" w:rsidRPr="00BC2620" w:rsidRDefault="008E7E51">
            <w:pPr>
              <w:jc w:val="center"/>
              <w:rPr>
                <w:rFonts w:ascii="Arial" w:hAnsi="Arial" w:cs="Arial"/>
                <w:b/>
                <w:bCs/>
                <w:szCs w:val="24"/>
              </w:rPr>
            </w:pPr>
          </w:p>
        </w:tc>
        <w:tc>
          <w:tcPr>
            <w:tcW w:w="8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8E7E51" w:rsidRPr="00BC2620" w:rsidRDefault="008E7E51">
            <w:pPr>
              <w:jc w:val="right"/>
              <w:rPr>
                <w:rFonts w:ascii="Arial" w:hAnsi="Arial" w:cs="Arial"/>
                <w:szCs w:val="24"/>
              </w:rPr>
            </w:pPr>
            <w:r w:rsidRPr="00BC2620">
              <w:rPr>
                <w:rFonts w:ascii="Arial" w:hAnsi="Arial" w:cs="Arial"/>
                <w:b/>
                <w:bCs/>
                <w:szCs w:val="24"/>
              </w:rPr>
              <w:t>Wheat</w:t>
            </w:r>
          </w:p>
        </w:tc>
        <w:tc>
          <w:tcPr>
            <w:tcW w:w="9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8E7E51" w:rsidRPr="00BC2620" w:rsidRDefault="008E7E51">
            <w:pPr>
              <w:rPr>
                <w:rFonts w:ascii="Arial" w:hAnsi="Arial" w:cs="Arial"/>
                <w:szCs w:val="24"/>
              </w:rPr>
            </w:pPr>
            <w:r w:rsidRPr="00BC2620">
              <w:rPr>
                <w:rFonts w:ascii="Arial" w:hAnsi="Arial" w:cs="Arial"/>
                <w:b/>
                <w:bCs/>
                <w:szCs w:val="24"/>
              </w:rPr>
              <w:t>Corn</w:t>
            </w:r>
          </w:p>
        </w:tc>
        <w:tc>
          <w:tcPr>
            <w:tcW w:w="9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8E7E51" w:rsidRPr="00BC2620" w:rsidRDefault="008E7E51">
            <w:pPr>
              <w:rPr>
                <w:rFonts w:ascii="Arial" w:hAnsi="Arial" w:cs="Arial"/>
                <w:szCs w:val="24"/>
              </w:rPr>
            </w:pPr>
            <w:r w:rsidRPr="00BC2620">
              <w:rPr>
                <w:rFonts w:ascii="Arial" w:hAnsi="Arial" w:cs="Arial"/>
                <w:b/>
                <w:bCs/>
                <w:szCs w:val="24"/>
              </w:rPr>
              <w:t>Cotton</w:t>
            </w:r>
          </w:p>
        </w:tc>
        <w:tc>
          <w:tcPr>
            <w:tcW w:w="125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8E7E51" w:rsidRPr="00BC2620" w:rsidRDefault="008E7E51">
            <w:pPr>
              <w:rPr>
                <w:rFonts w:ascii="Arial" w:hAnsi="Arial" w:cs="Arial"/>
                <w:szCs w:val="24"/>
              </w:rPr>
            </w:pPr>
            <w:r w:rsidRPr="00BC2620">
              <w:rPr>
                <w:rFonts w:ascii="Arial" w:hAnsi="Arial" w:cs="Arial"/>
                <w:b/>
                <w:bCs/>
                <w:szCs w:val="24"/>
              </w:rPr>
              <w:t>Soybeans</w:t>
            </w:r>
          </w:p>
        </w:tc>
        <w:tc>
          <w:tcPr>
            <w:tcW w:w="115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8E7E51" w:rsidRPr="00BC2620" w:rsidRDefault="008E7E51">
            <w:pPr>
              <w:rPr>
                <w:rFonts w:ascii="Arial" w:hAnsi="Arial" w:cs="Arial"/>
                <w:szCs w:val="24"/>
              </w:rPr>
            </w:pPr>
            <w:r w:rsidRPr="00BC2620">
              <w:rPr>
                <w:rFonts w:ascii="Arial" w:hAnsi="Arial" w:cs="Arial"/>
                <w:b/>
                <w:bCs/>
                <w:szCs w:val="24"/>
              </w:rPr>
              <w:t>Potatoes</w:t>
            </w:r>
          </w:p>
        </w:tc>
        <w:tc>
          <w:tcPr>
            <w:tcW w:w="70" w:type="dxa"/>
            <w:tcBorders>
              <w:left w:val="single" w:sz="4" w:space="0" w:color="auto"/>
            </w:tcBorders>
            <w:vAlign w:val="center"/>
          </w:tcPr>
          <w:p w:rsidR="008E7E51" w:rsidRPr="00BC2620" w:rsidRDefault="008E7E51">
            <w:pPr>
              <w:rPr>
                <w:rFonts w:ascii="Arial" w:hAnsi="Arial" w:cs="Arial"/>
                <w:szCs w:val="24"/>
              </w:rPr>
            </w:pPr>
          </w:p>
        </w:tc>
      </w:tr>
      <w:tr w:rsidR="00BC2620" w:rsidRPr="00BC2620" w:rsidTr="008535B7">
        <w:trPr>
          <w:trHeight w:val="300"/>
        </w:trPr>
        <w:tc>
          <w:tcPr>
            <w:tcW w:w="24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F51FA" w:rsidRPr="00BC2620" w:rsidRDefault="008E7E51" w:rsidP="00091566">
            <w:pPr>
              <w:jc w:val="center"/>
              <w:rPr>
                <w:rFonts w:ascii="Arial" w:eastAsiaTheme="minorHAnsi" w:hAnsi="Arial" w:cs="Arial"/>
                <w:b/>
                <w:bCs/>
                <w:szCs w:val="24"/>
              </w:rPr>
            </w:pPr>
            <w:r w:rsidRPr="00BC2620">
              <w:rPr>
                <w:rFonts w:ascii="Arial" w:hAnsi="Arial" w:cs="Arial"/>
                <w:b/>
                <w:bCs/>
                <w:szCs w:val="24"/>
              </w:rPr>
              <w:t>May</w:t>
            </w:r>
          </w:p>
        </w:tc>
        <w:tc>
          <w:tcPr>
            <w:tcW w:w="8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E7E51" w:rsidRPr="00BC2620" w:rsidRDefault="00BC2620">
            <w:pPr>
              <w:jc w:val="right"/>
              <w:rPr>
                <w:rFonts w:ascii="Arial" w:eastAsiaTheme="minorHAnsi" w:hAnsi="Arial" w:cs="Arial"/>
                <w:szCs w:val="24"/>
              </w:rPr>
            </w:pPr>
            <w:r w:rsidRPr="00BC2620">
              <w:rPr>
                <w:rFonts w:ascii="Arial" w:eastAsiaTheme="minorHAnsi" w:hAnsi="Arial" w:cs="Arial"/>
                <w:szCs w:val="24"/>
              </w:rPr>
              <w:t>61</w:t>
            </w:r>
          </w:p>
        </w:tc>
        <w:tc>
          <w:tcPr>
            <w:tcW w:w="9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E7E51" w:rsidRPr="00BC2620" w:rsidRDefault="008E7E51">
            <w:pPr>
              <w:rPr>
                <w:rFonts w:ascii="Arial" w:eastAsiaTheme="minorHAnsi" w:hAnsi="Arial" w:cs="Arial"/>
                <w:szCs w:val="24"/>
              </w:rPr>
            </w:pPr>
            <w:r w:rsidRPr="00BC2620">
              <w:rPr>
                <w:rFonts w:ascii="Arial" w:hAnsi="Arial" w:cs="Arial"/>
                <w:szCs w:val="24"/>
              </w:rPr>
              <w:t> </w:t>
            </w:r>
          </w:p>
        </w:tc>
        <w:tc>
          <w:tcPr>
            <w:tcW w:w="9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E7E51" w:rsidRPr="00BC2620" w:rsidRDefault="008E7E51">
            <w:pPr>
              <w:rPr>
                <w:rFonts w:ascii="Arial" w:eastAsiaTheme="minorHAnsi" w:hAnsi="Arial" w:cs="Arial"/>
                <w:szCs w:val="24"/>
              </w:rPr>
            </w:pPr>
            <w:r w:rsidRPr="00BC2620">
              <w:rPr>
                <w:rFonts w:ascii="Arial" w:hAnsi="Arial" w:cs="Arial"/>
                <w:szCs w:val="24"/>
              </w:rPr>
              <w:t> </w:t>
            </w:r>
          </w:p>
        </w:tc>
        <w:tc>
          <w:tcPr>
            <w:tcW w:w="125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E7E51" w:rsidRPr="00BC2620" w:rsidRDefault="008E7E51">
            <w:pPr>
              <w:rPr>
                <w:rFonts w:ascii="Arial" w:eastAsiaTheme="minorHAnsi" w:hAnsi="Arial" w:cs="Arial"/>
                <w:szCs w:val="24"/>
              </w:rPr>
            </w:pPr>
            <w:r w:rsidRPr="00BC2620">
              <w:rPr>
                <w:rFonts w:ascii="Arial" w:hAnsi="Arial" w:cs="Arial"/>
                <w:szCs w:val="24"/>
              </w:rPr>
              <w:t> </w:t>
            </w:r>
          </w:p>
        </w:tc>
        <w:tc>
          <w:tcPr>
            <w:tcW w:w="115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E7E51" w:rsidRPr="00BC2620" w:rsidRDefault="008E7E51">
            <w:pPr>
              <w:rPr>
                <w:rFonts w:ascii="Arial" w:eastAsiaTheme="minorHAnsi" w:hAnsi="Arial" w:cs="Arial"/>
                <w:szCs w:val="24"/>
              </w:rPr>
            </w:pPr>
            <w:r w:rsidRPr="00BC2620">
              <w:rPr>
                <w:rFonts w:ascii="Arial" w:hAnsi="Arial" w:cs="Arial"/>
                <w:szCs w:val="24"/>
              </w:rPr>
              <w:t> </w:t>
            </w:r>
          </w:p>
        </w:tc>
        <w:tc>
          <w:tcPr>
            <w:tcW w:w="70" w:type="dxa"/>
            <w:tcBorders>
              <w:left w:val="single" w:sz="4" w:space="0" w:color="auto"/>
            </w:tcBorders>
            <w:vAlign w:val="center"/>
            <w:hideMark/>
          </w:tcPr>
          <w:p w:rsidR="008E7E51" w:rsidRPr="00BC2620" w:rsidRDefault="008E7E51">
            <w:pPr>
              <w:rPr>
                <w:rFonts w:ascii="Arial" w:eastAsiaTheme="minorHAnsi" w:hAnsi="Arial" w:cs="Arial"/>
                <w:szCs w:val="24"/>
              </w:rPr>
            </w:pPr>
            <w:r w:rsidRPr="00BC2620">
              <w:rPr>
                <w:rFonts w:ascii="Arial" w:hAnsi="Arial" w:cs="Arial"/>
                <w:szCs w:val="24"/>
              </w:rPr>
              <w:t> </w:t>
            </w:r>
          </w:p>
        </w:tc>
      </w:tr>
      <w:tr w:rsidR="00BC2620" w:rsidRPr="00BC2620" w:rsidTr="008535B7">
        <w:trPr>
          <w:trHeight w:val="300"/>
        </w:trPr>
        <w:tc>
          <w:tcPr>
            <w:tcW w:w="24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F51FA" w:rsidRPr="00BC2620" w:rsidRDefault="008E7E51" w:rsidP="00091566">
            <w:pPr>
              <w:jc w:val="center"/>
              <w:rPr>
                <w:rFonts w:ascii="Arial" w:eastAsiaTheme="minorHAnsi" w:hAnsi="Arial" w:cs="Arial"/>
                <w:b/>
                <w:bCs/>
                <w:szCs w:val="24"/>
              </w:rPr>
            </w:pPr>
            <w:r w:rsidRPr="00BC2620">
              <w:rPr>
                <w:rFonts w:ascii="Arial" w:hAnsi="Arial" w:cs="Arial"/>
                <w:b/>
                <w:bCs/>
                <w:szCs w:val="24"/>
              </w:rPr>
              <w:t>June</w:t>
            </w:r>
          </w:p>
        </w:tc>
        <w:tc>
          <w:tcPr>
            <w:tcW w:w="8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E7E51" w:rsidRPr="00BC2620" w:rsidRDefault="00BC2620">
            <w:pPr>
              <w:jc w:val="right"/>
              <w:rPr>
                <w:rFonts w:ascii="Arial" w:eastAsiaTheme="minorHAnsi" w:hAnsi="Arial" w:cs="Arial"/>
                <w:szCs w:val="24"/>
              </w:rPr>
            </w:pPr>
            <w:r w:rsidRPr="00BC2620">
              <w:rPr>
                <w:rFonts w:ascii="Arial" w:hAnsi="Arial" w:cs="Arial"/>
                <w:szCs w:val="24"/>
              </w:rPr>
              <w:t>73</w:t>
            </w:r>
          </w:p>
        </w:tc>
        <w:tc>
          <w:tcPr>
            <w:tcW w:w="9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E7E51" w:rsidRPr="00BC2620" w:rsidRDefault="008E7E51">
            <w:pPr>
              <w:rPr>
                <w:rFonts w:ascii="Arial" w:eastAsiaTheme="minorHAnsi" w:hAnsi="Arial" w:cs="Arial"/>
                <w:szCs w:val="24"/>
              </w:rPr>
            </w:pPr>
            <w:r w:rsidRPr="00BC2620">
              <w:rPr>
                <w:rFonts w:ascii="Arial" w:hAnsi="Arial" w:cs="Arial"/>
                <w:szCs w:val="24"/>
              </w:rPr>
              <w:t> </w:t>
            </w:r>
          </w:p>
        </w:tc>
        <w:tc>
          <w:tcPr>
            <w:tcW w:w="9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E7E51" w:rsidRPr="00BC2620" w:rsidRDefault="008E7E51">
            <w:pPr>
              <w:rPr>
                <w:rFonts w:ascii="Arial" w:eastAsiaTheme="minorHAnsi" w:hAnsi="Arial" w:cs="Arial"/>
                <w:szCs w:val="24"/>
              </w:rPr>
            </w:pPr>
            <w:r w:rsidRPr="00BC2620">
              <w:rPr>
                <w:rFonts w:ascii="Arial" w:hAnsi="Arial" w:cs="Arial"/>
                <w:szCs w:val="24"/>
              </w:rPr>
              <w:t> </w:t>
            </w:r>
          </w:p>
        </w:tc>
        <w:tc>
          <w:tcPr>
            <w:tcW w:w="125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E7E51" w:rsidRPr="00BC2620" w:rsidRDefault="008E7E51">
            <w:pPr>
              <w:rPr>
                <w:rFonts w:ascii="Arial" w:eastAsiaTheme="minorHAnsi" w:hAnsi="Arial" w:cs="Arial"/>
                <w:szCs w:val="24"/>
              </w:rPr>
            </w:pPr>
            <w:r w:rsidRPr="00BC2620">
              <w:rPr>
                <w:rFonts w:ascii="Arial" w:hAnsi="Arial" w:cs="Arial"/>
                <w:szCs w:val="24"/>
              </w:rPr>
              <w:t> </w:t>
            </w:r>
          </w:p>
        </w:tc>
        <w:tc>
          <w:tcPr>
            <w:tcW w:w="115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E7E51" w:rsidRPr="00BC2620" w:rsidRDefault="008E7E51">
            <w:pPr>
              <w:rPr>
                <w:rFonts w:ascii="Arial" w:eastAsiaTheme="minorHAnsi" w:hAnsi="Arial" w:cs="Arial"/>
                <w:szCs w:val="24"/>
              </w:rPr>
            </w:pPr>
            <w:r w:rsidRPr="00BC2620">
              <w:rPr>
                <w:rFonts w:ascii="Arial" w:hAnsi="Arial" w:cs="Arial"/>
                <w:szCs w:val="24"/>
              </w:rPr>
              <w:t> </w:t>
            </w:r>
          </w:p>
        </w:tc>
        <w:tc>
          <w:tcPr>
            <w:tcW w:w="70" w:type="dxa"/>
            <w:tcBorders>
              <w:left w:val="single" w:sz="4" w:space="0" w:color="auto"/>
            </w:tcBorders>
            <w:vAlign w:val="center"/>
            <w:hideMark/>
          </w:tcPr>
          <w:p w:rsidR="008E7E51" w:rsidRPr="00BC2620" w:rsidRDefault="008E7E51">
            <w:pPr>
              <w:rPr>
                <w:rFonts w:ascii="Arial" w:eastAsiaTheme="minorHAnsi" w:hAnsi="Arial" w:cs="Arial"/>
                <w:szCs w:val="24"/>
              </w:rPr>
            </w:pPr>
            <w:r w:rsidRPr="00BC2620">
              <w:rPr>
                <w:rFonts w:ascii="Arial" w:hAnsi="Arial" w:cs="Arial"/>
                <w:szCs w:val="24"/>
              </w:rPr>
              <w:t> </w:t>
            </w:r>
          </w:p>
        </w:tc>
      </w:tr>
      <w:tr w:rsidR="00BC2620" w:rsidRPr="00BC2620" w:rsidTr="008535B7">
        <w:trPr>
          <w:trHeight w:val="300"/>
        </w:trPr>
        <w:tc>
          <w:tcPr>
            <w:tcW w:w="24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F51FA" w:rsidRPr="00BC2620" w:rsidRDefault="008E7E51" w:rsidP="00091566">
            <w:pPr>
              <w:jc w:val="center"/>
              <w:rPr>
                <w:rFonts w:ascii="Arial" w:eastAsiaTheme="minorHAnsi" w:hAnsi="Arial" w:cs="Arial"/>
                <w:b/>
                <w:bCs/>
                <w:szCs w:val="24"/>
              </w:rPr>
            </w:pPr>
            <w:r w:rsidRPr="00BC2620">
              <w:rPr>
                <w:rFonts w:ascii="Arial" w:hAnsi="Arial" w:cs="Arial"/>
                <w:b/>
                <w:bCs/>
                <w:szCs w:val="24"/>
              </w:rPr>
              <w:t>July</w:t>
            </w:r>
          </w:p>
        </w:tc>
        <w:tc>
          <w:tcPr>
            <w:tcW w:w="8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E7E51" w:rsidRPr="00BC2620" w:rsidRDefault="00BC2620">
            <w:pPr>
              <w:jc w:val="right"/>
              <w:rPr>
                <w:rFonts w:ascii="Arial" w:eastAsiaTheme="minorHAnsi" w:hAnsi="Arial" w:cs="Arial"/>
                <w:szCs w:val="24"/>
              </w:rPr>
            </w:pPr>
            <w:r w:rsidRPr="00BC2620">
              <w:rPr>
                <w:rFonts w:ascii="Arial" w:hAnsi="Arial" w:cs="Arial"/>
                <w:szCs w:val="24"/>
              </w:rPr>
              <w:t>74</w:t>
            </w:r>
          </w:p>
        </w:tc>
        <w:tc>
          <w:tcPr>
            <w:tcW w:w="9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E7E51" w:rsidRPr="00BC2620" w:rsidRDefault="008E7E51">
            <w:pPr>
              <w:rPr>
                <w:rFonts w:ascii="Arial" w:eastAsiaTheme="minorHAnsi" w:hAnsi="Arial" w:cs="Arial"/>
                <w:szCs w:val="24"/>
              </w:rPr>
            </w:pPr>
            <w:r w:rsidRPr="00BC2620">
              <w:rPr>
                <w:rFonts w:ascii="Arial" w:hAnsi="Arial" w:cs="Arial"/>
                <w:szCs w:val="24"/>
              </w:rPr>
              <w:t> </w:t>
            </w:r>
          </w:p>
        </w:tc>
        <w:tc>
          <w:tcPr>
            <w:tcW w:w="9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E7E51" w:rsidRPr="00BC2620" w:rsidRDefault="008E7E51">
            <w:pPr>
              <w:rPr>
                <w:rFonts w:ascii="Arial" w:eastAsiaTheme="minorHAnsi" w:hAnsi="Arial" w:cs="Arial"/>
                <w:szCs w:val="24"/>
              </w:rPr>
            </w:pPr>
            <w:r w:rsidRPr="00BC2620">
              <w:rPr>
                <w:rFonts w:ascii="Arial" w:hAnsi="Arial" w:cs="Arial"/>
                <w:szCs w:val="24"/>
              </w:rPr>
              <w:t> </w:t>
            </w:r>
          </w:p>
        </w:tc>
        <w:tc>
          <w:tcPr>
            <w:tcW w:w="125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E7E51" w:rsidRPr="00BC2620" w:rsidRDefault="008E7E51">
            <w:pPr>
              <w:rPr>
                <w:rFonts w:ascii="Arial" w:eastAsiaTheme="minorHAnsi" w:hAnsi="Arial" w:cs="Arial"/>
                <w:szCs w:val="24"/>
              </w:rPr>
            </w:pPr>
            <w:r w:rsidRPr="00BC2620">
              <w:rPr>
                <w:rFonts w:ascii="Arial" w:hAnsi="Arial" w:cs="Arial"/>
                <w:szCs w:val="24"/>
              </w:rPr>
              <w:t> </w:t>
            </w:r>
          </w:p>
        </w:tc>
        <w:tc>
          <w:tcPr>
            <w:tcW w:w="115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E7E51" w:rsidRPr="00BC2620" w:rsidRDefault="008E7E51">
            <w:pPr>
              <w:rPr>
                <w:rFonts w:ascii="Arial" w:eastAsiaTheme="minorHAnsi" w:hAnsi="Arial" w:cs="Arial"/>
                <w:szCs w:val="24"/>
              </w:rPr>
            </w:pPr>
            <w:r w:rsidRPr="00BC2620">
              <w:rPr>
                <w:rFonts w:ascii="Arial" w:hAnsi="Arial" w:cs="Arial"/>
                <w:szCs w:val="24"/>
              </w:rPr>
              <w:t> </w:t>
            </w:r>
          </w:p>
        </w:tc>
        <w:tc>
          <w:tcPr>
            <w:tcW w:w="70" w:type="dxa"/>
            <w:tcBorders>
              <w:left w:val="single" w:sz="4" w:space="0" w:color="auto"/>
            </w:tcBorders>
            <w:vAlign w:val="center"/>
            <w:hideMark/>
          </w:tcPr>
          <w:p w:rsidR="008E7E51" w:rsidRPr="00BC2620" w:rsidRDefault="008E7E51">
            <w:pPr>
              <w:rPr>
                <w:rFonts w:ascii="Arial" w:eastAsiaTheme="minorHAnsi" w:hAnsi="Arial" w:cs="Arial"/>
                <w:szCs w:val="24"/>
              </w:rPr>
            </w:pPr>
            <w:r w:rsidRPr="00BC2620">
              <w:rPr>
                <w:rFonts w:ascii="Arial" w:hAnsi="Arial" w:cs="Arial"/>
                <w:szCs w:val="24"/>
              </w:rPr>
              <w:t> </w:t>
            </w:r>
          </w:p>
        </w:tc>
      </w:tr>
      <w:tr w:rsidR="00BC2620" w:rsidRPr="00BC2620" w:rsidTr="008535B7">
        <w:trPr>
          <w:trHeight w:val="300"/>
        </w:trPr>
        <w:tc>
          <w:tcPr>
            <w:tcW w:w="24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F51FA" w:rsidRPr="00BC2620" w:rsidRDefault="008E7E51" w:rsidP="00091566">
            <w:pPr>
              <w:jc w:val="center"/>
              <w:rPr>
                <w:rFonts w:ascii="Arial" w:eastAsiaTheme="minorHAnsi" w:hAnsi="Arial" w:cs="Arial"/>
                <w:b/>
                <w:bCs/>
                <w:szCs w:val="24"/>
              </w:rPr>
            </w:pPr>
            <w:r w:rsidRPr="00BC2620">
              <w:rPr>
                <w:rFonts w:ascii="Arial" w:hAnsi="Arial" w:cs="Arial"/>
                <w:b/>
                <w:bCs/>
                <w:szCs w:val="24"/>
              </w:rPr>
              <w:t>Aug</w:t>
            </w:r>
          </w:p>
        </w:tc>
        <w:tc>
          <w:tcPr>
            <w:tcW w:w="8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E7E51" w:rsidRPr="00BC2620" w:rsidRDefault="00BC2620">
            <w:pPr>
              <w:jc w:val="right"/>
              <w:rPr>
                <w:rFonts w:ascii="Arial" w:eastAsiaTheme="minorHAnsi" w:hAnsi="Arial" w:cs="Arial"/>
                <w:szCs w:val="24"/>
              </w:rPr>
            </w:pPr>
            <w:r w:rsidRPr="00BC2620">
              <w:rPr>
                <w:rFonts w:ascii="Arial" w:hAnsi="Arial" w:cs="Arial"/>
                <w:szCs w:val="24"/>
              </w:rPr>
              <w:t>76</w:t>
            </w:r>
          </w:p>
        </w:tc>
        <w:tc>
          <w:tcPr>
            <w:tcW w:w="9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E7E51" w:rsidRPr="00BC2620" w:rsidRDefault="00BC2620">
            <w:pPr>
              <w:jc w:val="right"/>
              <w:rPr>
                <w:rFonts w:ascii="Arial" w:eastAsiaTheme="minorHAnsi" w:hAnsi="Arial" w:cs="Arial"/>
                <w:szCs w:val="24"/>
              </w:rPr>
            </w:pPr>
            <w:r w:rsidRPr="00BC2620">
              <w:rPr>
                <w:rFonts w:ascii="Arial" w:eastAsiaTheme="minorHAnsi" w:hAnsi="Arial" w:cs="Arial"/>
                <w:szCs w:val="24"/>
              </w:rPr>
              <w:t>63</w:t>
            </w:r>
          </w:p>
        </w:tc>
        <w:tc>
          <w:tcPr>
            <w:tcW w:w="9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E7E51" w:rsidRPr="00BC2620" w:rsidRDefault="00BC2620">
            <w:pPr>
              <w:jc w:val="right"/>
              <w:rPr>
                <w:rFonts w:ascii="Arial" w:eastAsiaTheme="minorHAnsi" w:hAnsi="Arial" w:cs="Arial"/>
                <w:szCs w:val="24"/>
              </w:rPr>
            </w:pPr>
            <w:r w:rsidRPr="00BC2620">
              <w:rPr>
                <w:rFonts w:ascii="Arial" w:eastAsiaTheme="minorHAnsi" w:hAnsi="Arial" w:cs="Arial"/>
                <w:szCs w:val="24"/>
              </w:rPr>
              <w:t>78</w:t>
            </w:r>
          </w:p>
        </w:tc>
        <w:tc>
          <w:tcPr>
            <w:tcW w:w="125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E7E51" w:rsidRPr="00BC2620" w:rsidRDefault="00BC2620">
            <w:pPr>
              <w:jc w:val="right"/>
              <w:rPr>
                <w:rFonts w:ascii="Arial" w:eastAsiaTheme="minorHAnsi" w:hAnsi="Arial" w:cs="Arial"/>
                <w:szCs w:val="24"/>
              </w:rPr>
            </w:pPr>
            <w:r w:rsidRPr="00BC2620">
              <w:rPr>
                <w:rFonts w:ascii="Arial" w:eastAsiaTheme="minorHAnsi" w:hAnsi="Arial" w:cs="Arial"/>
                <w:szCs w:val="24"/>
              </w:rPr>
              <w:t>66</w:t>
            </w:r>
          </w:p>
        </w:tc>
        <w:tc>
          <w:tcPr>
            <w:tcW w:w="115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8E7E51" w:rsidRPr="00BC2620" w:rsidRDefault="008E7E51">
            <w:pPr>
              <w:rPr>
                <w:rFonts w:ascii="Arial" w:eastAsiaTheme="minorHAnsi" w:hAnsi="Arial" w:cs="Arial"/>
                <w:szCs w:val="24"/>
              </w:rPr>
            </w:pPr>
            <w:r w:rsidRPr="00BC2620">
              <w:rPr>
                <w:rFonts w:ascii="Arial" w:hAnsi="Arial" w:cs="Arial"/>
                <w:szCs w:val="24"/>
              </w:rPr>
              <w:t> </w:t>
            </w:r>
          </w:p>
        </w:tc>
        <w:tc>
          <w:tcPr>
            <w:tcW w:w="70" w:type="dxa"/>
            <w:tcBorders>
              <w:left w:val="single" w:sz="4" w:space="0" w:color="auto"/>
            </w:tcBorders>
            <w:vAlign w:val="center"/>
            <w:hideMark/>
          </w:tcPr>
          <w:p w:rsidR="008E7E51" w:rsidRPr="00BC2620" w:rsidRDefault="008E7E51">
            <w:pPr>
              <w:rPr>
                <w:rFonts w:ascii="Arial" w:eastAsiaTheme="minorHAnsi" w:hAnsi="Arial" w:cs="Arial"/>
                <w:szCs w:val="24"/>
              </w:rPr>
            </w:pPr>
            <w:r w:rsidRPr="00BC2620">
              <w:rPr>
                <w:rFonts w:ascii="Arial" w:hAnsi="Arial" w:cs="Arial"/>
                <w:szCs w:val="24"/>
              </w:rPr>
              <w:t> </w:t>
            </w:r>
          </w:p>
        </w:tc>
      </w:tr>
      <w:tr w:rsidR="00BC2620" w:rsidRPr="00BC2620" w:rsidTr="008535B7">
        <w:trPr>
          <w:trHeight w:val="300"/>
        </w:trPr>
        <w:tc>
          <w:tcPr>
            <w:tcW w:w="2430"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F51FA" w:rsidRPr="00BC2620" w:rsidRDefault="008E7E51" w:rsidP="00091566">
            <w:pPr>
              <w:jc w:val="center"/>
              <w:rPr>
                <w:rFonts w:ascii="Arial" w:eastAsiaTheme="minorHAnsi" w:hAnsi="Arial" w:cs="Arial"/>
                <w:b/>
                <w:bCs/>
                <w:szCs w:val="24"/>
              </w:rPr>
            </w:pPr>
            <w:r w:rsidRPr="00BC2620">
              <w:rPr>
                <w:rFonts w:ascii="Arial" w:hAnsi="Arial" w:cs="Arial"/>
                <w:b/>
                <w:bCs/>
                <w:szCs w:val="24"/>
              </w:rPr>
              <w:t>Sept</w:t>
            </w:r>
          </w:p>
        </w:tc>
        <w:tc>
          <w:tcPr>
            <w:tcW w:w="876"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8E7E51" w:rsidRPr="00BC2620" w:rsidRDefault="008E7E51" w:rsidP="00BC2620">
            <w:pPr>
              <w:jc w:val="right"/>
              <w:rPr>
                <w:rFonts w:ascii="Arial" w:eastAsiaTheme="minorHAnsi" w:hAnsi="Arial" w:cs="Arial"/>
                <w:szCs w:val="24"/>
              </w:rPr>
            </w:pPr>
            <w:r w:rsidRPr="00BC2620">
              <w:rPr>
                <w:rFonts w:ascii="Arial" w:hAnsi="Arial" w:cs="Arial"/>
                <w:szCs w:val="24"/>
              </w:rPr>
              <w:t> </w:t>
            </w:r>
            <w:r w:rsidR="00BC2620" w:rsidRPr="00BC2620">
              <w:rPr>
                <w:rFonts w:ascii="Arial" w:hAnsi="Arial" w:cs="Arial"/>
                <w:szCs w:val="24"/>
              </w:rPr>
              <w:t>75</w:t>
            </w:r>
          </w:p>
        </w:tc>
        <w:tc>
          <w:tcPr>
            <w:tcW w:w="96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8E7E51" w:rsidRPr="00BC2620" w:rsidRDefault="00BC2620">
            <w:pPr>
              <w:jc w:val="right"/>
              <w:rPr>
                <w:rFonts w:ascii="Arial" w:eastAsiaTheme="minorHAnsi" w:hAnsi="Arial" w:cs="Arial"/>
                <w:szCs w:val="24"/>
              </w:rPr>
            </w:pPr>
            <w:r w:rsidRPr="00BC2620">
              <w:rPr>
                <w:rFonts w:ascii="Arial" w:hAnsi="Arial" w:cs="Arial"/>
                <w:szCs w:val="24"/>
              </w:rPr>
              <w:t>72</w:t>
            </w:r>
          </w:p>
        </w:tc>
        <w:tc>
          <w:tcPr>
            <w:tcW w:w="96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8E7E51" w:rsidRPr="00BC2620" w:rsidRDefault="00BC2620">
            <w:pPr>
              <w:jc w:val="right"/>
              <w:rPr>
                <w:rFonts w:ascii="Arial" w:eastAsiaTheme="minorHAnsi" w:hAnsi="Arial" w:cs="Arial"/>
                <w:szCs w:val="24"/>
              </w:rPr>
            </w:pPr>
            <w:r w:rsidRPr="00BC2620">
              <w:rPr>
                <w:rFonts w:ascii="Arial" w:hAnsi="Arial" w:cs="Arial"/>
                <w:szCs w:val="24"/>
              </w:rPr>
              <w:t>80</w:t>
            </w:r>
          </w:p>
        </w:tc>
        <w:tc>
          <w:tcPr>
            <w:tcW w:w="1256"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8E7E51" w:rsidRPr="00BC2620" w:rsidRDefault="00BC2620">
            <w:pPr>
              <w:jc w:val="right"/>
              <w:rPr>
                <w:rFonts w:ascii="Arial" w:eastAsiaTheme="minorHAnsi" w:hAnsi="Arial" w:cs="Arial"/>
                <w:szCs w:val="24"/>
              </w:rPr>
            </w:pPr>
            <w:r w:rsidRPr="00BC2620">
              <w:rPr>
                <w:rFonts w:ascii="Arial" w:hAnsi="Arial" w:cs="Arial"/>
                <w:szCs w:val="24"/>
              </w:rPr>
              <w:t>74</w:t>
            </w:r>
          </w:p>
        </w:tc>
        <w:tc>
          <w:tcPr>
            <w:tcW w:w="1153"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8E7E51" w:rsidRPr="00BC2620" w:rsidRDefault="008E7E51">
            <w:pPr>
              <w:rPr>
                <w:rFonts w:ascii="Arial" w:eastAsiaTheme="minorHAnsi" w:hAnsi="Arial" w:cs="Arial"/>
                <w:szCs w:val="24"/>
              </w:rPr>
            </w:pPr>
            <w:r w:rsidRPr="00BC2620">
              <w:rPr>
                <w:rFonts w:ascii="Arial" w:hAnsi="Arial" w:cs="Arial"/>
                <w:szCs w:val="24"/>
              </w:rPr>
              <w:t> </w:t>
            </w:r>
          </w:p>
        </w:tc>
        <w:tc>
          <w:tcPr>
            <w:tcW w:w="70" w:type="dxa"/>
            <w:vAlign w:val="center"/>
            <w:hideMark/>
          </w:tcPr>
          <w:p w:rsidR="008E7E51" w:rsidRPr="00BC2620" w:rsidRDefault="008E7E51">
            <w:pPr>
              <w:rPr>
                <w:rFonts w:ascii="Arial" w:eastAsiaTheme="minorHAnsi" w:hAnsi="Arial" w:cs="Arial"/>
                <w:szCs w:val="24"/>
              </w:rPr>
            </w:pPr>
            <w:r w:rsidRPr="00BC2620">
              <w:rPr>
                <w:rFonts w:ascii="Arial" w:hAnsi="Arial" w:cs="Arial"/>
                <w:szCs w:val="24"/>
              </w:rPr>
              <w:t> </w:t>
            </w:r>
          </w:p>
        </w:tc>
      </w:tr>
      <w:tr w:rsidR="00BC2620" w:rsidRPr="00BC2620" w:rsidTr="008535B7">
        <w:trPr>
          <w:trHeight w:val="300"/>
        </w:trPr>
        <w:tc>
          <w:tcPr>
            <w:tcW w:w="24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F51FA" w:rsidRPr="00BC2620" w:rsidRDefault="008E7E51" w:rsidP="00091566">
            <w:pPr>
              <w:jc w:val="center"/>
              <w:rPr>
                <w:rFonts w:ascii="Arial" w:eastAsiaTheme="minorHAnsi" w:hAnsi="Arial" w:cs="Arial"/>
                <w:b/>
                <w:bCs/>
                <w:szCs w:val="24"/>
              </w:rPr>
            </w:pPr>
            <w:r w:rsidRPr="00BC2620">
              <w:rPr>
                <w:rFonts w:ascii="Arial" w:hAnsi="Arial" w:cs="Arial"/>
                <w:b/>
                <w:bCs/>
                <w:szCs w:val="24"/>
              </w:rPr>
              <w:t>Oct</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E51" w:rsidRPr="00BC2620" w:rsidRDefault="008E7E51">
            <w:pPr>
              <w:rPr>
                <w:rFonts w:ascii="Arial" w:eastAsiaTheme="minorHAnsi" w:hAnsi="Arial" w:cs="Arial"/>
                <w:szCs w:val="24"/>
              </w:rPr>
            </w:pPr>
            <w:r w:rsidRPr="00BC2620">
              <w:rPr>
                <w:rFonts w:ascii="Arial" w:hAnsi="Arial" w:cs="Arial"/>
                <w:szCs w:val="24"/>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E51" w:rsidRPr="00BC2620" w:rsidRDefault="00BC2620">
            <w:pPr>
              <w:jc w:val="right"/>
              <w:rPr>
                <w:rFonts w:ascii="Arial" w:eastAsiaTheme="minorHAnsi" w:hAnsi="Arial" w:cs="Arial"/>
                <w:szCs w:val="24"/>
              </w:rPr>
            </w:pPr>
            <w:r w:rsidRPr="00BC2620">
              <w:rPr>
                <w:rFonts w:ascii="Arial" w:hAnsi="Arial" w:cs="Arial"/>
                <w:szCs w:val="24"/>
              </w:rPr>
              <w:t>71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E51" w:rsidRPr="00BC2620" w:rsidRDefault="00BC2620">
            <w:pPr>
              <w:jc w:val="right"/>
              <w:rPr>
                <w:rFonts w:ascii="Arial" w:eastAsiaTheme="minorHAnsi" w:hAnsi="Arial" w:cs="Arial"/>
                <w:szCs w:val="24"/>
              </w:rPr>
            </w:pPr>
            <w:r w:rsidRPr="00BC2620">
              <w:rPr>
                <w:rFonts w:ascii="Arial" w:eastAsiaTheme="minorHAnsi" w:hAnsi="Arial" w:cs="Arial"/>
                <w:szCs w:val="24"/>
              </w:rPr>
              <w:t>80</w:t>
            </w:r>
          </w:p>
        </w:tc>
        <w:tc>
          <w:tcPr>
            <w:tcW w:w="12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E51" w:rsidRPr="00BC2620" w:rsidRDefault="00BC2620">
            <w:pPr>
              <w:jc w:val="right"/>
              <w:rPr>
                <w:rFonts w:ascii="Arial" w:eastAsiaTheme="minorHAnsi" w:hAnsi="Arial" w:cs="Arial"/>
                <w:szCs w:val="24"/>
              </w:rPr>
            </w:pPr>
            <w:r w:rsidRPr="00BC2620">
              <w:rPr>
                <w:rFonts w:ascii="Arial" w:hAnsi="Arial" w:cs="Arial"/>
                <w:szCs w:val="24"/>
              </w:rPr>
              <w:t>74</w:t>
            </w: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E51" w:rsidRPr="00BC2620" w:rsidRDefault="008E7E51">
            <w:pPr>
              <w:rPr>
                <w:rFonts w:ascii="Arial" w:eastAsiaTheme="minorHAnsi" w:hAnsi="Arial" w:cs="Arial"/>
                <w:szCs w:val="24"/>
              </w:rPr>
            </w:pPr>
            <w:r w:rsidRPr="00BC2620">
              <w:rPr>
                <w:rFonts w:ascii="Arial" w:hAnsi="Arial" w:cs="Arial"/>
                <w:szCs w:val="24"/>
              </w:rPr>
              <w:t> </w:t>
            </w:r>
          </w:p>
        </w:tc>
        <w:tc>
          <w:tcPr>
            <w:tcW w:w="70" w:type="dxa"/>
            <w:vAlign w:val="center"/>
            <w:hideMark/>
          </w:tcPr>
          <w:p w:rsidR="008E7E51" w:rsidRPr="00BC2620" w:rsidRDefault="008E7E51">
            <w:pPr>
              <w:rPr>
                <w:rFonts w:ascii="Arial" w:eastAsiaTheme="minorHAnsi" w:hAnsi="Arial" w:cs="Arial"/>
                <w:szCs w:val="24"/>
              </w:rPr>
            </w:pPr>
            <w:r w:rsidRPr="00BC2620">
              <w:rPr>
                <w:rFonts w:ascii="Arial" w:hAnsi="Arial" w:cs="Arial"/>
                <w:szCs w:val="24"/>
              </w:rPr>
              <w:t> </w:t>
            </w:r>
          </w:p>
        </w:tc>
      </w:tr>
      <w:tr w:rsidR="00BC2620" w:rsidRPr="00BC2620" w:rsidTr="008535B7">
        <w:trPr>
          <w:trHeight w:val="300"/>
        </w:trPr>
        <w:tc>
          <w:tcPr>
            <w:tcW w:w="24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E51" w:rsidRPr="00BC2620" w:rsidRDefault="008E7E51" w:rsidP="00091566">
            <w:pPr>
              <w:jc w:val="center"/>
              <w:rPr>
                <w:rFonts w:ascii="Arial" w:eastAsiaTheme="minorHAnsi" w:hAnsi="Arial" w:cs="Arial"/>
                <w:b/>
                <w:bCs/>
                <w:szCs w:val="24"/>
              </w:rPr>
            </w:pPr>
            <w:r w:rsidRPr="00BC2620">
              <w:rPr>
                <w:rFonts w:ascii="Arial" w:hAnsi="Arial" w:cs="Arial"/>
                <w:b/>
                <w:bCs/>
                <w:szCs w:val="24"/>
              </w:rPr>
              <w:t>Nov</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E51" w:rsidRPr="00BC2620" w:rsidRDefault="008E7E51">
            <w:pPr>
              <w:rPr>
                <w:rFonts w:ascii="Arial" w:eastAsiaTheme="minorHAnsi" w:hAnsi="Arial" w:cs="Arial"/>
                <w:szCs w:val="24"/>
              </w:rPr>
            </w:pPr>
            <w:r w:rsidRPr="00BC2620">
              <w:rPr>
                <w:rFonts w:ascii="Arial" w:hAnsi="Arial" w:cs="Arial"/>
                <w:szCs w:val="24"/>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E51" w:rsidRPr="00BC2620" w:rsidRDefault="00BC2620">
            <w:pPr>
              <w:jc w:val="right"/>
              <w:rPr>
                <w:rFonts w:ascii="Arial" w:eastAsiaTheme="minorHAnsi" w:hAnsi="Arial" w:cs="Arial"/>
                <w:szCs w:val="24"/>
              </w:rPr>
            </w:pPr>
            <w:r w:rsidRPr="00BC2620">
              <w:rPr>
                <w:rFonts w:ascii="Arial" w:hAnsi="Arial" w:cs="Arial"/>
                <w:szCs w:val="24"/>
              </w:rPr>
              <w:t>71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E51" w:rsidRPr="00BC2620" w:rsidRDefault="00BC2620">
            <w:pPr>
              <w:jc w:val="right"/>
              <w:rPr>
                <w:rFonts w:ascii="Arial" w:eastAsiaTheme="minorHAnsi" w:hAnsi="Arial" w:cs="Arial"/>
                <w:szCs w:val="24"/>
              </w:rPr>
            </w:pPr>
            <w:r w:rsidRPr="00BC2620">
              <w:rPr>
                <w:rFonts w:ascii="Arial" w:hAnsi="Arial" w:cs="Arial"/>
                <w:szCs w:val="24"/>
              </w:rPr>
              <w:t>80</w:t>
            </w:r>
          </w:p>
        </w:tc>
        <w:tc>
          <w:tcPr>
            <w:tcW w:w="12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E51" w:rsidRPr="00BC2620" w:rsidRDefault="00BC2620">
            <w:pPr>
              <w:jc w:val="right"/>
              <w:rPr>
                <w:rFonts w:ascii="Arial" w:eastAsiaTheme="minorHAnsi" w:hAnsi="Arial" w:cs="Arial"/>
                <w:szCs w:val="24"/>
              </w:rPr>
            </w:pPr>
            <w:r w:rsidRPr="00BC2620">
              <w:rPr>
                <w:rFonts w:ascii="Arial" w:hAnsi="Arial" w:cs="Arial"/>
                <w:szCs w:val="24"/>
              </w:rPr>
              <w:t>77</w:t>
            </w: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E51" w:rsidRPr="00BC2620" w:rsidRDefault="006F70DF">
            <w:pPr>
              <w:jc w:val="right"/>
              <w:rPr>
                <w:rFonts w:ascii="Arial" w:eastAsiaTheme="minorHAnsi" w:hAnsi="Arial" w:cs="Arial"/>
                <w:szCs w:val="24"/>
              </w:rPr>
            </w:pPr>
            <w:r w:rsidRPr="00BC2620">
              <w:rPr>
                <w:rFonts w:ascii="Arial" w:hAnsi="Arial" w:cs="Arial"/>
                <w:szCs w:val="24"/>
              </w:rPr>
              <w:t>72</w:t>
            </w:r>
          </w:p>
        </w:tc>
        <w:tc>
          <w:tcPr>
            <w:tcW w:w="70" w:type="dxa"/>
            <w:vAlign w:val="center"/>
            <w:hideMark/>
          </w:tcPr>
          <w:p w:rsidR="008E7E51" w:rsidRPr="00BC2620" w:rsidRDefault="008E7E51">
            <w:pPr>
              <w:rPr>
                <w:rFonts w:ascii="Arial" w:eastAsiaTheme="minorHAnsi" w:hAnsi="Arial" w:cs="Arial"/>
                <w:szCs w:val="24"/>
              </w:rPr>
            </w:pPr>
            <w:r w:rsidRPr="00BC2620">
              <w:rPr>
                <w:rFonts w:ascii="Arial" w:hAnsi="Arial" w:cs="Arial"/>
                <w:szCs w:val="24"/>
              </w:rPr>
              <w:t> </w:t>
            </w:r>
          </w:p>
        </w:tc>
      </w:tr>
      <w:tr w:rsidR="00BC2620" w:rsidRPr="00BC2620" w:rsidTr="008535B7">
        <w:trPr>
          <w:trHeight w:val="300"/>
        </w:trPr>
        <w:tc>
          <w:tcPr>
            <w:tcW w:w="24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E51" w:rsidRPr="00BC2620" w:rsidRDefault="008E7E51" w:rsidP="00091566">
            <w:pPr>
              <w:jc w:val="center"/>
              <w:rPr>
                <w:rFonts w:ascii="Arial" w:eastAsiaTheme="minorHAnsi" w:hAnsi="Arial" w:cs="Arial"/>
                <w:b/>
                <w:bCs/>
                <w:szCs w:val="24"/>
              </w:rPr>
            </w:pPr>
            <w:r w:rsidRPr="00BC2620">
              <w:rPr>
                <w:rFonts w:ascii="Arial" w:hAnsi="Arial" w:cs="Arial"/>
                <w:b/>
                <w:bCs/>
                <w:szCs w:val="24"/>
              </w:rPr>
              <w:t>Dec</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E51" w:rsidRPr="00BC2620" w:rsidRDefault="008E7E51">
            <w:pPr>
              <w:rPr>
                <w:rFonts w:ascii="Arial" w:eastAsiaTheme="minorHAnsi" w:hAnsi="Arial" w:cs="Arial"/>
                <w:szCs w:val="24"/>
              </w:rPr>
            </w:pPr>
            <w:r w:rsidRPr="00BC2620">
              <w:rPr>
                <w:rFonts w:ascii="Arial" w:hAnsi="Arial" w:cs="Arial"/>
                <w:szCs w:val="24"/>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E51" w:rsidRPr="00BC2620" w:rsidRDefault="008E7E51" w:rsidP="00BC2620">
            <w:pPr>
              <w:jc w:val="right"/>
              <w:rPr>
                <w:rFonts w:ascii="Arial" w:eastAsiaTheme="minorHAnsi" w:hAnsi="Arial" w:cs="Arial"/>
                <w:szCs w:val="24"/>
              </w:rPr>
            </w:pPr>
            <w:r w:rsidRPr="00BC2620">
              <w:rPr>
                <w:rFonts w:ascii="Arial" w:hAnsi="Arial" w:cs="Arial"/>
                <w:szCs w:val="24"/>
              </w:rPr>
              <w:t> </w:t>
            </w:r>
            <w:r w:rsidR="00BC2620" w:rsidRPr="00BC2620">
              <w:rPr>
                <w:rFonts w:ascii="Arial" w:hAnsi="Arial" w:cs="Arial"/>
                <w:szCs w:val="24"/>
              </w:rPr>
              <w:t>71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E51" w:rsidRPr="00BC2620" w:rsidRDefault="00BC2620">
            <w:pPr>
              <w:jc w:val="right"/>
              <w:rPr>
                <w:rFonts w:ascii="Arial" w:eastAsiaTheme="minorHAnsi" w:hAnsi="Arial" w:cs="Arial"/>
                <w:szCs w:val="24"/>
              </w:rPr>
            </w:pPr>
            <w:r w:rsidRPr="00BC2620">
              <w:rPr>
                <w:rFonts w:ascii="Arial" w:hAnsi="Arial" w:cs="Arial"/>
                <w:szCs w:val="24"/>
              </w:rPr>
              <w:t>80</w:t>
            </w:r>
          </w:p>
        </w:tc>
        <w:tc>
          <w:tcPr>
            <w:tcW w:w="12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E51" w:rsidRPr="00BC2620" w:rsidRDefault="008E7E51" w:rsidP="00BC2620">
            <w:pPr>
              <w:jc w:val="right"/>
              <w:rPr>
                <w:rFonts w:ascii="Arial" w:eastAsiaTheme="minorHAnsi" w:hAnsi="Arial" w:cs="Arial"/>
                <w:szCs w:val="24"/>
              </w:rPr>
            </w:pPr>
            <w:r w:rsidRPr="00BC2620">
              <w:rPr>
                <w:rFonts w:ascii="Arial" w:hAnsi="Arial" w:cs="Arial"/>
                <w:szCs w:val="24"/>
              </w:rPr>
              <w:t> </w:t>
            </w:r>
            <w:r w:rsidR="00BC2620" w:rsidRPr="00BC2620">
              <w:rPr>
                <w:rFonts w:ascii="Arial" w:hAnsi="Arial" w:cs="Arial"/>
                <w:szCs w:val="24"/>
              </w:rPr>
              <w:t>77</w:t>
            </w: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E51" w:rsidRPr="00BC2620" w:rsidRDefault="006F70DF" w:rsidP="00BC2620">
            <w:pPr>
              <w:jc w:val="right"/>
              <w:rPr>
                <w:rFonts w:ascii="Arial" w:eastAsiaTheme="minorHAnsi" w:hAnsi="Arial" w:cs="Arial"/>
                <w:szCs w:val="24"/>
              </w:rPr>
            </w:pPr>
            <w:r w:rsidRPr="00BC2620">
              <w:rPr>
                <w:rFonts w:ascii="Arial" w:hAnsi="Arial" w:cs="Arial"/>
                <w:szCs w:val="24"/>
              </w:rPr>
              <w:t>7</w:t>
            </w:r>
            <w:r w:rsidR="00BC2620" w:rsidRPr="00BC2620">
              <w:rPr>
                <w:rFonts w:ascii="Arial" w:hAnsi="Arial" w:cs="Arial"/>
                <w:szCs w:val="24"/>
              </w:rPr>
              <w:t>2</w:t>
            </w:r>
          </w:p>
        </w:tc>
        <w:tc>
          <w:tcPr>
            <w:tcW w:w="70" w:type="dxa"/>
            <w:vAlign w:val="center"/>
            <w:hideMark/>
          </w:tcPr>
          <w:p w:rsidR="008E7E51" w:rsidRPr="00BC2620" w:rsidRDefault="008E7E51">
            <w:pPr>
              <w:rPr>
                <w:rFonts w:ascii="Arial" w:eastAsiaTheme="minorHAnsi" w:hAnsi="Arial" w:cs="Arial"/>
                <w:szCs w:val="24"/>
              </w:rPr>
            </w:pPr>
            <w:r w:rsidRPr="00BC2620">
              <w:rPr>
                <w:rFonts w:ascii="Arial" w:hAnsi="Arial" w:cs="Arial"/>
                <w:szCs w:val="24"/>
              </w:rPr>
              <w:t> </w:t>
            </w:r>
          </w:p>
        </w:tc>
      </w:tr>
      <w:tr w:rsidR="00BC2620" w:rsidRPr="00BC2620" w:rsidTr="008535B7">
        <w:trPr>
          <w:trHeight w:val="300"/>
        </w:trPr>
        <w:tc>
          <w:tcPr>
            <w:tcW w:w="24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E7E51" w:rsidRPr="00BC2620" w:rsidRDefault="008E7E51" w:rsidP="00091566">
            <w:pPr>
              <w:jc w:val="center"/>
              <w:rPr>
                <w:rFonts w:ascii="Arial" w:eastAsiaTheme="minorHAnsi" w:hAnsi="Arial" w:cs="Arial"/>
                <w:b/>
                <w:bCs/>
                <w:szCs w:val="24"/>
              </w:rPr>
            </w:pPr>
            <w:r w:rsidRPr="00BC2620">
              <w:rPr>
                <w:rFonts w:ascii="Arial" w:hAnsi="Arial" w:cs="Arial"/>
                <w:b/>
                <w:bCs/>
                <w:szCs w:val="24"/>
              </w:rPr>
              <w:t>Jan</w:t>
            </w:r>
          </w:p>
        </w:tc>
        <w:tc>
          <w:tcPr>
            <w:tcW w:w="8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E51" w:rsidRPr="00BC2620" w:rsidRDefault="008E7E51">
            <w:pPr>
              <w:rPr>
                <w:rFonts w:ascii="Arial" w:eastAsiaTheme="minorHAnsi" w:hAnsi="Arial" w:cs="Arial"/>
                <w:szCs w:val="24"/>
              </w:rPr>
            </w:pPr>
            <w:r w:rsidRPr="00BC2620">
              <w:rPr>
                <w:rFonts w:ascii="Arial" w:hAnsi="Arial" w:cs="Arial"/>
                <w:szCs w:val="24"/>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E51" w:rsidRPr="00BC2620" w:rsidRDefault="008E7E51">
            <w:pPr>
              <w:rPr>
                <w:rFonts w:ascii="Arial" w:eastAsiaTheme="minorHAnsi" w:hAnsi="Arial" w:cs="Arial"/>
                <w:szCs w:val="24"/>
              </w:rPr>
            </w:pPr>
            <w:r w:rsidRPr="00BC2620">
              <w:rPr>
                <w:rFonts w:ascii="Arial" w:hAnsi="Arial" w:cs="Arial"/>
                <w:szCs w:val="24"/>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E51" w:rsidRPr="00BC2620" w:rsidRDefault="00BC2620">
            <w:pPr>
              <w:jc w:val="right"/>
              <w:rPr>
                <w:rFonts w:ascii="Arial" w:eastAsiaTheme="minorHAnsi" w:hAnsi="Arial" w:cs="Arial"/>
                <w:szCs w:val="24"/>
              </w:rPr>
            </w:pPr>
            <w:r w:rsidRPr="00BC2620">
              <w:rPr>
                <w:rFonts w:ascii="Arial" w:hAnsi="Arial" w:cs="Arial"/>
                <w:szCs w:val="24"/>
              </w:rPr>
              <w:t>80</w:t>
            </w:r>
          </w:p>
        </w:tc>
        <w:tc>
          <w:tcPr>
            <w:tcW w:w="12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E51" w:rsidRPr="00BC2620" w:rsidRDefault="008E7E51">
            <w:pPr>
              <w:rPr>
                <w:rFonts w:ascii="Arial" w:eastAsiaTheme="minorHAnsi" w:hAnsi="Arial" w:cs="Arial"/>
                <w:szCs w:val="24"/>
              </w:rPr>
            </w:pPr>
            <w:r w:rsidRPr="00BC2620">
              <w:rPr>
                <w:rFonts w:ascii="Arial" w:hAnsi="Arial" w:cs="Arial"/>
                <w:szCs w:val="24"/>
              </w:rPr>
              <w:t> </w:t>
            </w: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E7E51" w:rsidRPr="00BC2620" w:rsidRDefault="008E7E51">
            <w:pPr>
              <w:rPr>
                <w:rFonts w:ascii="Arial" w:eastAsiaTheme="minorHAnsi" w:hAnsi="Arial" w:cs="Arial"/>
                <w:szCs w:val="24"/>
              </w:rPr>
            </w:pPr>
            <w:r w:rsidRPr="00BC2620">
              <w:rPr>
                <w:rFonts w:ascii="Arial" w:hAnsi="Arial" w:cs="Arial"/>
                <w:szCs w:val="24"/>
              </w:rPr>
              <w:t> </w:t>
            </w:r>
          </w:p>
        </w:tc>
        <w:tc>
          <w:tcPr>
            <w:tcW w:w="70" w:type="dxa"/>
            <w:vAlign w:val="center"/>
            <w:hideMark/>
          </w:tcPr>
          <w:p w:rsidR="008E7E51" w:rsidRPr="00BC2620" w:rsidRDefault="008E7E51">
            <w:pPr>
              <w:rPr>
                <w:rFonts w:ascii="Arial" w:eastAsiaTheme="minorHAnsi" w:hAnsi="Arial" w:cs="Arial"/>
                <w:szCs w:val="24"/>
              </w:rPr>
            </w:pPr>
            <w:r w:rsidRPr="00BC2620">
              <w:rPr>
                <w:rFonts w:ascii="Arial" w:hAnsi="Arial" w:cs="Arial"/>
                <w:szCs w:val="24"/>
              </w:rPr>
              <w:t> </w:t>
            </w:r>
          </w:p>
        </w:tc>
      </w:tr>
    </w:tbl>
    <w:p w:rsidR="00492F65" w:rsidRPr="00843862" w:rsidRDefault="00492F65" w:rsidP="0059108A">
      <w:pPr>
        <w:ind w:left="720"/>
        <w:rPr>
          <w:rFonts w:ascii="Arial" w:hAnsi="Arial" w:cs="Arial"/>
          <w:color w:val="FF0000"/>
          <w:szCs w:val="24"/>
        </w:rPr>
      </w:pPr>
    </w:p>
    <w:p w:rsidR="00BF6FBA" w:rsidRDefault="00BF6FBA" w:rsidP="00BF6FBA">
      <w:pPr>
        <w:ind w:left="720"/>
        <w:rPr>
          <w:rFonts w:ascii="Arial" w:hAnsi="Arial" w:cs="Arial"/>
          <w:szCs w:val="24"/>
        </w:rPr>
      </w:pPr>
    </w:p>
    <w:p w:rsidR="00BF6FBA" w:rsidRPr="00BF6FBA" w:rsidRDefault="00BF6FBA" w:rsidP="00BF6FBA">
      <w:pPr>
        <w:ind w:left="720"/>
        <w:rPr>
          <w:rFonts w:ascii="Arial" w:hAnsi="Arial" w:cs="Arial"/>
          <w:szCs w:val="24"/>
        </w:rPr>
      </w:pPr>
      <w:r w:rsidRPr="00BF6FBA">
        <w:rPr>
          <w:rFonts w:ascii="Arial" w:hAnsi="Arial" w:cs="Arial"/>
          <w:szCs w:val="24"/>
        </w:rPr>
        <w:t xml:space="preserve">Respondents to the Tree Fruit Objective Yield Survey will be selected from databases with field level data on crop, variety, age of tree, and bearing status.  The databases are updated annually using the </w:t>
      </w:r>
    </w:p>
    <w:p w:rsidR="00BF6FBA" w:rsidRPr="00BF6FBA" w:rsidRDefault="00BF6FBA" w:rsidP="00BF6FBA">
      <w:pPr>
        <w:pStyle w:val="ListParagraph"/>
        <w:numPr>
          <w:ilvl w:val="0"/>
          <w:numId w:val="2"/>
        </w:numPr>
        <w:rPr>
          <w:rFonts w:ascii="Arial" w:hAnsi="Arial" w:cs="Arial"/>
          <w:szCs w:val="24"/>
        </w:rPr>
      </w:pPr>
      <w:r w:rsidRPr="00BF6FBA">
        <w:rPr>
          <w:rFonts w:ascii="Arial" w:hAnsi="Arial" w:cs="Arial"/>
          <w:szCs w:val="24"/>
        </w:rPr>
        <w:t>California Fruit Acreage Survey (OMB No. 0535-0039),</w:t>
      </w:r>
    </w:p>
    <w:p w:rsidR="00BF6FBA" w:rsidRPr="00BF6FBA" w:rsidRDefault="00BF6FBA" w:rsidP="00BF6FBA">
      <w:pPr>
        <w:pStyle w:val="ListParagraph"/>
        <w:numPr>
          <w:ilvl w:val="0"/>
          <w:numId w:val="2"/>
        </w:numPr>
        <w:rPr>
          <w:rFonts w:ascii="Arial" w:hAnsi="Arial" w:cs="Arial"/>
          <w:szCs w:val="24"/>
        </w:rPr>
      </w:pPr>
      <w:r w:rsidRPr="00BF6FBA">
        <w:rPr>
          <w:rFonts w:ascii="Arial" w:hAnsi="Arial" w:cs="Arial"/>
          <w:szCs w:val="24"/>
        </w:rPr>
        <w:t xml:space="preserve">Florida Commercial Tree Inventory Survey that will utilize aerial photography and verification by Florida Department of Agriculture and Consumer Services (FDACS) staff, as well as </w:t>
      </w:r>
    </w:p>
    <w:p w:rsidR="00BF6FBA" w:rsidRPr="00BF6FBA" w:rsidRDefault="00BF6FBA" w:rsidP="00BF6FBA">
      <w:pPr>
        <w:pStyle w:val="ListParagraph"/>
        <w:numPr>
          <w:ilvl w:val="0"/>
          <w:numId w:val="2"/>
        </w:numPr>
        <w:rPr>
          <w:rFonts w:ascii="Arial" w:hAnsi="Arial" w:cs="Arial"/>
          <w:szCs w:val="24"/>
        </w:rPr>
      </w:pPr>
      <w:r w:rsidRPr="00BF6FBA">
        <w:rPr>
          <w:rFonts w:ascii="Arial" w:hAnsi="Arial" w:cs="Arial"/>
          <w:szCs w:val="24"/>
        </w:rPr>
        <w:t xml:space="preserve">Industry provided plantings by year and design using GIS data.  </w:t>
      </w:r>
    </w:p>
    <w:p w:rsidR="00235548" w:rsidRPr="00BF6FBA" w:rsidRDefault="00235548" w:rsidP="00D267E8">
      <w:pPr>
        <w:ind w:left="720" w:hanging="720"/>
        <w:rPr>
          <w:rFonts w:ascii="Arial" w:hAnsi="Arial" w:cs="Arial"/>
          <w:b/>
          <w:szCs w:val="24"/>
        </w:rPr>
      </w:pPr>
    </w:p>
    <w:p w:rsidR="00D267E8" w:rsidRPr="00383D9A" w:rsidRDefault="00D267E8" w:rsidP="00D267E8">
      <w:pPr>
        <w:ind w:left="720" w:hanging="720"/>
        <w:rPr>
          <w:rFonts w:ascii="Arial" w:hAnsi="Arial" w:cs="Arial"/>
          <w:b/>
          <w:color w:val="000000"/>
          <w:szCs w:val="24"/>
        </w:rPr>
      </w:pPr>
      <w:r w:rsidRPr="00383D9A">
        <w:rPr>
          <w:rFonts w:ascii="Arial" w:hAnsi="Arial" w:cs="Arial"/>
          <w:b/>
          <w:color w:val="000000"/>
          <w:szCs w:val="24"/>
        </w:rPr>
        <w:t>2.</w:t>
      </w:r>
      <w:r w:rsidRPr="00383D9A">
        <w:rPr>
          <w:rFonts w:ascii="Arial" w:hAnsi="Arial" w:cs="Arial"/>
          <w:b/>
          <w:color w:val="000000"/>
          <w:szCs w:val="24"/>
        </w:rPr>
        <w:tab/>
        <w:t>Describe the procedures for the collection of information including:</w:t>
      </w:r>
    </w:p>
    <w:p w:rsidR="00D267E8" w:rsidRPr="00544E9B" w:rsidRDefault="00544E9B" w:rsidP="00544E9B">
      <w:pPr>
        <w:ind w:left="1440"/>
        <w:rPr>
          <w:rFonts w:ascii="Arial" w:hAnsi="Arial" w:cs="Arial"/>
          <w:b/>
          <w:color w:val="000000"/>
          <w:szCs w:val="24"/>
        </w:rPr>
      </w:pPr>
      <w:r w:rsidRPr="00544E9B">
        <w:rPr>
          <w:rFonts w:ascii="Arial" w:hAnsi="Arial" w:cs="Arial"/>
          <w:b/>
          <w:color w:val="000000"/>
          <w:szCs w:val="24"/>
        </w:rPr>
        <w:t>•S</w:t>
      </w:r>
      <w:r w:rsidR="00D267E8" w:rsidRPr="00544E9B">
        <w:rPr>
          <w:rFonts w:ascii="Arial" w:hAnsi="Arial" w:cs="Arial"/>
          <w:b/>
          <w:color w:val="000000"/>
          <w:szCs w:val="24"/>
        </w:rPr>
        <w:t>tatistical methodology for stra</w:t>
      </w:r>
      <w:r w:rsidRPr="00544E9B">
        <w:rPr>
          <w:rFonts w:ascii="Arial" w:hAnsi="Arial" w:cs="Arial"/>
          <w:b/>
          <w:color w:val="000000"/>
          <w:szCs w:val="24"/>
        </w:rPr>
        <w:t>tification and sample selection</w:t>
      </w:r>
    </w:p>
    <w:p w:rsidR="00544E9B" w:rsidRPr="00544E9B" w:rsidRDefault="00544E9B" w:rsidP="00544E9B">
      <w:pPr>
        <w:ind w:left="1440"/>
        <w:rPr>
          <w:rFonts w:ascii="Arial" w:hAnsi="Arial" w:cs="Arial"/>
          <w:b/>
          <w:color w:val="000000"/>
          <w:szCs w:val="24"/>
        </w:rPr>
      </w:pPr>
      <w:r w:rsidRPr="00544E9B">
        <w:rPr>
          <w:rFonts w:ascii="Arial" w:hAnsi="Arial" w:cs="Arial"/>
          <w:b/>
          <w:color w:val="000000"/>
          <w:szCs w:val="24"/>
        </w:rPr>
        <w:lastRenderedPageBreak/>
        <w:t>•Estimation procedure</w:t>
      </w:r>
    </w:p>
    <w:p w:rsidR="00D267E8" w:rsidRPr="00544E9B" w:rsidRDefault="00544E9B" w:rsidP="00544E9B">
      <w:pPr>
        <w:ind w:left="1440"/>
        <w:rPr>
          <w:rFonts w:ascii="Arial" w:hAnsi="Arial" w:cs="Arial"/>
          <w:b/>
          <w:color w:val="000000"/>
          <w:szCs w:val="24"/>
        </w:rPr>
      </w:pPr>
      <w:r w:rsidRPr="00544E9B">
        <w:rPr>
          <w:rFonts w:ascii="Arial" w:hAnsi="Arial" w:cs="Arial"/>
          <w:b/>
          <w:color w:val="000000"/>
          <w:szCs w:val="24"/>
        </w:rPr>
        <w:t>•D</w:t>
      </w:r>
      <w:r w:rsidR="00D267E8" w:rsidRPr="00544E9B">
        <w:rPr>
          <w:rFonts w:ascii="Arial" w:hAnsi="Arial" w:cs="Arial"/>
          <w:b/>
          <w:color w:val="000000"/>
          <w:szCs w:val="24"/>
        </w:rPr>
        <w:t>egree of accuracy needed f</w:t>
      </w:r>
      <w:r w:rsidRPr="00544E9B">
        <w:rPr>
          <w:rFonts w:ascii="Arial" w:hAnsi="Arial" w:cs="Arial"/>
          <w:b/>
          <w:color w:val="000000"/>
          <w:szCs w:val="24"/>
        </w:rPr>
        <w:t>or the purpose described in the justification</w:t>
      </w:r>
    </w:p>
    <w:p w:rsidR="00D267E8" w:rsidRPr="00544E9B" w:rsidRDefault="00544E9B" w:rsidP="00544E9B">
      <w:pPr>
        <w:ind w:left="1440"/>
        <w:rPr>
          <w:rFonts w:ascii="Arial" w:hAnsi="Arial" w:cs="Arial"/>
          <w:color w:val="000000"/>
          <w:szCs w:val="24"/>
        </w:rPr>
      </w:pPr>
      <w:r w:rsidRPr="00544E9B">
        <w:rPr>
          <w:rFonts w:ascii="Arial" w:hAnsi="Arial" w:cs="Arial"/>
          <w:b/>
          <w:color w:val="000000"/>
          <w:szCs w:val="24"/>
        </w:rPr>
        <w:t>•U</w:t>
      </w:r>
      <w:r w:rsidR="00D267E8" w:rsidRPr="00544E9B">
        <w:rPr>
          <w:rFonts w:ascii="Arial" w:hAnsi="Arial" w:cs="Arial"/>
          <w:b/>
          <w:color w:val="000000"/>
          <w:szCs w:val="24"/>
        </w:rPr>
        <w:t>nusual problems requiring specialized sampling procedures</w:t>
      </w:r>
    </w:p>
    <w:p w:rsidR="00D267E8" w:rsidRPr="00383D9A" w:rsidRDefault="00D267E8" w:rsidP="00D267E8">
      <w:pPr>
        <w:rPr>
          <w:rFonts w:ascii="Arial" w:hAnsi="Arial" w:cs="Arial"/>
          <w:color w:val="000000"/>
          <w:szCs w:val="24"/>
        </w:rPr>
      </w:pPr>
    </w:p>
    <w:p w:rsidR="00BF6FBA" w:rsidRPr="00BF6FBA" w:rsidRDefault="00BF6FBA" w:rsidP="00BF6FBA">
      <w:pPr>
        <w:ind w:left="720"/>
        <w:rPr>
          <w:rFonts w:ascii="Arial" w:hAnsi="Arial" w:cs="Arial"/>
          <w:b/>
          <w:szCs w:val="24"/>
          <w:u w:val="single"/>
        </w:rPr>
      </w:pPr>
      <w:r w:rsidRPr="00BF6FBA">
        <w:rPr>
          <w:rFonts w:ascii="Arial" w:hAnsi="Arial" w:cs="Arial"/>
          <w:b/>
          <w:szCs w:val="24"/>
          <w:u w:val="single"/>
        </w:rPr>
        <w:t xml:space="preserve">Field Crops </w:t>
      </w:r>
    </w:p>
    <w:p w:rsidR="00BF6FBA" w:rsidRDefault="00BF6FBA" w:rsidP="00BF6FBA">
      <w:pPr>
        <w:ind w:left="720"/>
        <w:rPr>
          <w:rFonts w:ascii="Arial" w:hAnsi="Arial" w:cs="Arial"/>
          <w:szCs w:val="24"/>
        </w:rPr>
      </w:pPr>
    </w:p>
    <w:p w:rsidR="00465596" w:rsidRPr="00E82283" w:rsidRDefault="00BF6FBA" w:rsidP="00BF6FBA">
      <w:pPr>
        <w:ind w:left="720"/>
        <w:rPr>
          <w:rFonts w:ascii="Arial" w:hAnsi="Arial" w:cs="Arial"/>
          <w:szCs w:val="24"/>
        </w:rPr>
      </w:pPr>
      <w:r>
        <w:rPr>
          <w:rFonts w:ascii="Arial" w:hAnsi="Arial" w:cs="Arial"/>
          <w:szCs w:val="24"/>
        </w:rPr>
        <w:t xml:space="preserve">Field Crop </w:t>
      </w:r>
      <w:r w:rsidR="000C0BF3">
        <w:rPr>
          <w:rFonts w:ascii="Arial" w:hAnsi="Arial" w:cs="Arial"/>
          <w:szCs w:val="24"/>
        </w:rPr>
        <w:t>OY</w:t>
      </w:r>
      <w:r w:rsidR="00BF33AE" w:rsidRPr="00E82283">
        <w:rPr>
          <w:rFonts w:ascii="Arial" w:hAnsi="Arial" w:cs="Arial"/>
          <w:szCs w:val="24"/>
        </w:rPr>
        <w:t xml:space="preserve"> </w:t>
      </w:r>
      <w:r w:rsidR="00D267E8" w:rsidRPr="00E82283">
        <w:rPr>
          <w:rFonts w:ascii="Arial" w:hAnsi="Arial" w:cs="Arial"/>
          <w:szCs w:val="24"/>
        </w:rPr>
        <w:t xml:space="preserve">surveys are conducted in major producing States for corn, cotton, </w:t>
      </w:r>
      <w:r w:rsidR="007F6958" w:rsidRPr="00E82283">
        <w:rPr>
          <w:rFonts w:ascii="Arial" w:hAnsi="Arial" w:cs="Arial"/>
          <w:szCs w:val="24"/>
        </w:rPr>
        <w:t>p</w:t>
      </w:r>
      <w:r w:rsidR="00D267E8" w:rsidRPr="00E82283">
        <w:rPr>
          <w:rFonts w:ascii="Arial" w:hAnsi="Arial" w:cs="Arial"/>
          <w:szCs w:val="24"/>
        </w:rPr>
        <w:t>o</w:t>
      </w:r>
      <w:r w:rsidR="007F6958" w:rsidRPr="00E82283">
        <w:rPr>
          <w:rFonts w:ascii="Arial" w:hAnsi="Arial" w:cs="Arial"/>
          <w:szCs w:val="24"/>
        </w:rPr>
        <w:t>tatoes, soybeans, and winter wheat</w:t>
      </w:r>
      <w:r w:rsidR="00D267E8" w:rsidRPr="00E82283">
        <w:rPr>
          <w:rFonts w:ascii="Arial" w:hAnsi="Arial" w:cs="Arial"/>
          <w:szCs w:val="24"/>
        </w:rPr>
        <w:t xml:space="preserve">.  For each commodity except potatoes, a series of monthly yield forecasts culminates in a final </w:t>
      </w:r>
      <w:r w:rsidR="000E41E2" w:rsidRPr="00E82283">
        <w:rPr>
          <w:rFonts w:ascii="Arial" w:hAnsi="Arial" w:cs="Arial"/>
          <w:szCs w:val="24"/>
        </w:rPr>
        <w:t xml:space="preserve">estimated </w:t>
      </w:r>
      <w:r w:rsidR="00D267E8" w:rsidRPr="00E82283">
        <w:rPr>
          <w:rFonts w:ascii="Arial" w:hAnsi="Arial" w:cs="Arial"/>
          <w:szCs w:val="24"/>
        </w:rPr>
        <w:t xml:space="preserve">yield at maturity.  Only the final yield is </w:t>
      </w:r>
      <w:r w:rsidR="000E41E2" w:rsidRPr="00E82283">
        <w:rPr>
          <w:rFonts w:ascii="Arial" w:hAnsi="Arial" w:cs="Arial"/>
          <w:szCs w:val="24"/>
        </w:rPr>
        <w:t xml:space="preserve">estimated </w:t>
      </w:r>
      <w:r w:rsidR="00D267E8" w:rsidRPr="00E82283">
        <w:rPr>
          <w:rFonts w:ascii="Arial" w:hAnsi="Arial" w:cs="Arial"/>
          <w:szCs w:val="24"/>
        </w:rPr>
        <w:t xml:space="preserve">for potatoes. </w:t>
      </w:r>
    </w:p>
    <w:p w:rsidR="00465596" w:rsidRPr="00E82283" w:rsidRDefault="00465596" w:rsidP="00D267E8">
      <w:pPr>
        <w:ind w:left="720"/>
        <w:rPr>
          <w:rFonts w:ascii="Arial" w:hAnsi="Arial" w:cs="Arial"/>
          <w:szCs w:val="24"/>
        </w:rPr>
      </w:pPr>
    </w:p>
    <w:p w:rsidR="000E41E2" w:rsidRPr="00E82283" w:rsidRDefault="000E41E2" w:rsidP="000E41E2">
      <w:pPr>
        <w:ind w:left="720"/>
        <w:rPr>
          <w:rFonts w:ascii="Arial" w:hAnsi="Arial" w:cs="Arial"/>
          <w:szCs w:val="24"/>
        </w:rPr>
      </w:pPr>
      <w:r w:rsidRPr="00E82283">
        <w:rPr>
          <w:rFonts w:ascii="Arial" w:hAnsi="Arial" w:cs="Arial"/>
          <w:szCs w:val="24"/>
        </w:rPr>
        <w:t xml:space="preserve">Acreage, yield, and production monthly forecasts are </w:t>
      </w:r>
      <w:r w:rsidR="000C0BF3" w:rsidRPr="00E82283">
        <w:rPr>
          <w:rFonts w:ascii="Arial" w:hAnsi="Arial" w:cs="Arial"/>
          <w:szCs w:val="24"/>
        </w:rPr>
        <w:t>m</w:t>
      </w:r>
      <w:r w:rsidR="000C0BF3">
        <w:rPr>
          <w:rFonts w:ascii="Arial" w:hAnsi="Arial" w:cs="Arial"/>
          <w:szCs w:val="24"/>
        </w:rPr>
        <w:t>a</w:t>
      </w:r>
      <w:r w:rsidR="000C0BF3" w:rsidRPr="00E82283">
        <w:rPr>
          <w:rFonts w:ascii="Arial" w:hAnsi="Arial" w:cs="Arial"/>
          <w:szCs w:val="24"/>
        </w:rPr>
        <w:t xml:space="preserve">de </w:t>
      </w:r>
      <w:r w:rsidRPr="00E82283">
        <w:rPr>
          <w:rFonts w:ascii="Arial" w:hAnsi="Arial" w:cs="Arial"/>
          <w:szCs w:val="24"/>
        </w:rPr>
        <w:t>from May to August for winter wheat</w:t>
      </w:r>
      <w:r w:rsidR="000C0BF3">
        <w:rPr>
          <w:rFonts w:ascii="Arial" w:hAnsi="Arial" w:cs="Arial"/>
          <w:szCs w:val="24"/>
        </w:rPr>
        <w:t>,</w:t>
      </w:r>
      <w:r w:rsidR="000C0BF3" w:rsidRPr="00E82283">
        <w:rPr>
          <w:rFonts w:ascii="Arial" w:hAnsi="Arial" w:cs="Arial"/>
          <w:szCs w:val="24"/>
        </w:rPr>
        <w:t xml:space="preserve"> </w:t>
      </w:r>
      <w:r w:rsidRPr="00E82283">
        <w:rPr>
          <w:rFonts w:ascii="Arial" w:hAnsi="Arial" w:cs="Arial"/>
          <w:szCs w:val="24"/>
        </w:rPr>
        <w:t>from August to November for corn and soybeans</w:t>
      </w:r>
      <w:r w:rsidR="000C0BF3">
        <w:rPr>
          <w:rFonts w:ascii="Arial" w:hAnsi="Arial" w:cs="Arial"/>
          <w:szCs w:val="24"/>
        </w:rPr>
        <w:t>,</w:t>
      </w:r>
      <w:r w:rsidR="000C0BF3" w:rsidRPr="00E82283">
        <w:rPr>
          <w:rFonts w:ascii="Arial" w:hAnsi="Arial" w:cs="Arial"/>
          <w:szCs w:val="24"/>
        </w:rPr>
        <w:t xml:space="preserve"> </w:t>
      </w:r>
      <w:r w:rsidRPr="00E82283">
        <w:rPr>
          <w:rFonts w:ascii="Arial" w:hAnsi="Arial" w:cs="Arial"/>
          <w:szCs w:val="24"/>
        </w:rPr>
        <w:t>from August through January for cotton, and from November to December for potatoes</w:t>
      </w:r>
      <w:r w:rsidR="000C0BF3">
        <w:rPr>
          <w:rFonts w:ascii="Arial" w:hAnsi="Arial" w:cs="Arial"/>
          <w:szCs w:val="24"/>
        </w:rPr>
        <w:t>.</w:t>
      </w:r>
    </w:p>
    <w:p w:rsidR="000E41E2" w:rsidRPr="00E82283" w:rsidRDefault="000E41E2" w:rsidP="000E41E2">
      <w:pPr>
        <w:ind w:left="720"/>
        <w:rPr>
          <w:rFonts w:ascii="Arial" w:hAnsi="Arial" w:cs="Arial"/>
          <w:szCs w:val="24"/>
        </w:rPr>
      </w:pPr>
      <w:r w:rsidRPr="00E82283">
        <w:rPr>
          <w:rFonts w:ascii="Arial" w:hAnsi="Arial" w:cs="Arial"/>
          <w:szCs w:val="24"/>
        </w:rPr>
        <w:t xml:space="preserve">  </w:t>
      </w:r>
    </w:p>
    <w:p w:rsidR="000E41E2" w:rsidRPr="00E82283" w:rsidRDefault="000E41E2" w:rsidP="000E41E2">
      <w:pPr>
        <w:ind w:left="720"/>
        <w:rPr>
          <w:rFonts w:ascii="Arial" w:hAnsi="Arial" w:cs="Arial"/>
          <w:szCs w:val="24"/>
        </w:rPr>
      </w:pPr>
      <w:r w:rsidRPr="00E82283">
        <w:rPr>
          <w:rFonts w:ascii="Arial" w:hAnsi="Arial" w:cs="Arial"/>
          <w:szCs w:val="24"/>
        </w:rPr>
        <w:t>Forecasts and estimates, based on data obtained from the OY surveys as well as NASS’</w:t>
      </w:r>
      <w:r w:rsidR="000C0BF3">
        <w:rPr>
          <w:rFonts w:ascii="Arial" w:hAnsi="Arial" w:cs="Arial"/>
          <w:szCs w:val="24"/>
        </w:rPr>
        <w:t>s</w:t>
      </w:r>
      <w:r w:rsidRPr="00E82283">
        <w:rPr>
          <w:rFonts w:ascii="Arial" w:hAnsi="Arial" w:cs="Arial"/>
          <w:szCs w:val="24"/>
        </w:rPr>
        <w:t xml:space="preserve"> base agricultural surveys (OMB No. 0535-0213), are published in the monthly </w:t>
      </w:r>
      <w:r w:rsidRPr="00E82283">
        <w:rPr>
          <w:rFonts w:ascii="Arial" w:hAnsi="Arial" w:cs="Arial"/>
          <w:i/>
          <w:szCs w:val="24"/>
        </w:rPr>
        <w:t>Crop Production</w:t>
      </w:r>
      <w:r w:rsidRPr="00E82283">
        <w:rPr>
          <w:rFonts w:ascii="Arial" w:hAnsi="Arial" w:cs="Arial"/>
          <w:szCs w:val="24"/>
        </w:rPr>
        <w:t xml:space="preserve"> reports. </w:t>
      </w:r>
    </w:p>
    <w:p w:rsidR="000E41E2" w:rsidRPr="00E82283" w:rsidRDefault="000E41E2" w:rsidP="000E41E2">
      <w:pPr>
        <w:rPr>
          <w:rFonts w:ascii="Arial" w:hAnsi="Arial" w:cs="Arial"/>
          <w:szCs w:val="24"/>
        </w:rPr>
      </w:pPr>
    </w:p>
    <w:p w:rsidR="00BA00E4" w:rsidRPr="00E82283" w:rsidRDefault="00BA00E4" w:rsidP="00BA00E4">
      <w:pPr>
        <w:ind w:left="720"/>
        <w:rPr>
          <w:rFonts w:ascii="Arial" w:hAnsi="Arial" w:cs="Arial"/>
          <w:szCs w:val="24"/>
        </w:rPr>
      </w:pPr>
      <w:r w:rsidRPr="00E82283">
        <w:rPr>
          <w:rFonts w:ascii="Arial" w:hAnsi="Arial" w:cs="Arial"/>
          <w:szCs w:val="24"/>
        </w:rPr>
        <w:t xml:space="preserve">For corn, cotton, and soybeans, the sampling universe is made up of all acres identified in the June Area Survey as being planted to the target commodity.  The June Area Survey is sampled from NASS’ Area Frame, in which each state’s complete land area is divided up into segments.  After segments are randomly selected, enumerators are sent to account for all land in the segments, identifying any agricultural activity, demarcating boundaries of individual fields, and calculating their acreages.  Sample </w:t>
      </w:r>
      <w:r w:rsidR="00BC1912" w:rsidRPr="00E82283">
        <w:rPr>
          <w:rFonts w:ascii="Arial" w:hAnsi="Arial" w:cs="Arial"/>
          <w:szCs w:val="24"/>
        </w:rPr>
        <w:t>fields for the Objective Yield s</w:t>
      </w:r>
      <w:r w:rsidRPr="00E82283">
        <w:rPr>
          <w:rFonts w:ascii="Arial" w:hAnsi="Arial" w:cs="Arial"/>
          <w:szCs w:val="24"/>
        </w:rPr>
        <w:t>urveys are then selected from within the segments.</w:t>
      </w:r>
    </w:p>
    <w:p w:rsidR="00BA00E4" w:rsidRPr="00E82283" w:rsidRDefault="00BA00E4" w:rsidP="00BA00E4">
      <w:pPr>
        <w:ind w:left="720"/>
        <w:rPr>
          <w:rFonts w:ascii="Arial" w:hAnsi="Arial" w:cs="Arial"/>
          <w:szCs w:val="24"/>
        </w:rPr>
      </w:pPr>
    </w:p>
    <w:p w:rsidR="00BA00E4" w:rsidRPr="00E82283" w:rsidRDefault="00BA00E4" w:rsidP="00BA00E4">
      <w:pPr>
        <w:ind w:left="720"/>
        <w:rPr>
          <w:rFonts w:ascii="Arial" w:hAnsi="Arial" w:cs="Arial"/>
          <w:szCs w:val="24"/>
        </w:rPr>
      </w:pPr>
      <w:r w:rsidRPr="00E82283">
        <w:rPr>
          <w:rFonts w:ascii="Arial" w:hAnsi="Arial" w:cs="Arial"/>
          <w:szCs w:val="24"/>
        </w:rPr>
        <w:t>For wheat, the sampling is done at the operation level. The sample is drawn from all operations identified in the March Agriculture Survey as having planted or intending to plant wheat for harvest as grain.  The March Agriculture Survey makes use of a Multiple Frame made up of NASS’</w:t>
      </w:r>
      <w:r w:rsidR="000C0BF3">
        <w:rPr>
          <w:rFonts w:ascii="Arial" w:hAnsi="Arial" w:cs="Arial"/>
          <w:szCs w:val="24"/>
        </w:rPr>
        <w:t>s</w:t>
      </w:r>
      <w:r w:rsidRPr="00E82283">
        <w:rPr>
          <w:rFonts w:ascii="Arial" w:hAnsi="Arial" w:cs="Arial"/>
          <w:szCs w:val="24"/>
        </w:rPr>
        <w:t xml:space="preserve"> list of producers (List Frame) and producers identified by the Area Frame.</w:t>
      </w:r>
    </w:p>
    <w:p w:rsidR="00BA00E4" w:rsidRPr="00E82283" w:rsidRDefault="00BA00E4" w:rsidP="00BA00E4">
      <w:pPr>
        <w:ind w:left="720"/>
        <w:rPr>
          <w:rFonts w:ascii="Arial" w:hAnsi="Arial" w:cs="Arial"/>
          <w:szCs w:val="24"/>
        </w:rPr>
      </w:pPr>
    </w:p>
    <w:p w:rsidR="00BA00E4" w:rsidRPr="00E82283" w:rsidRDefault="00BA00E4" w:rsidP="00BA00E4">
      <w:pPr>
        <w:ind w:left="720"/>
        <w:rPr>
          <w:rFonts w:ascii="Arial" w:hAnsi="Arial" w:cs="Arial"/>
          <w:szCs w:val="24"/>
        </w:rPr>
      </w:pPr>
      <w:r w:rsidRPr="00E82283">
        <w:rPr>
          <w:rFonts w:ascii="Arial" w:hAnsi="Arial" w:cs="Arial"/>
          <w:szCs w:val="24"/>
        </w:rPr>
        <w:t>For potatoes, sampling is done at the operation level.  Sample farms are drawn from farms reporting potatoes planted in the List Frame portion of the June Agriculture Survey (OMB No. 0535-0213).</w:t>
      </w:r>
    </w:p>
    <w:p w:rsidR="00D267E8" w:rsidRPr="00E82283" w:rsidRDefault="00D267E8" w:rsidP="00D267E8">
      <w:pPr>
        <w:rPr>
          <w:rFonts w:ascii="Arial" w:hAnsi="Arial" w:cs="Arial"/>
          <w:szCs w:val="24"/>
        </w:rPr>
      </w:pPr>
    </w:p>
    <w:p w:rsidR="00710D9E" w:rsidRPr="00E82283" w:rsidRDefault="00BA00E4" w:rsidP="00D267E8">
      <w:pPr>
        <w:ind w:left="720"/>
        <w:rPr>
          <w:rFonts w:ascii="Arial" w:hAnsi="Arial" w:cs="Arial"/>
          <w:szCs w:val="24"/>
        </w:rPr>
      </w:pPr>
      <w:r w:rsidRPr="00E82283">
        <w:rPr>
          <w:rFonts w:ascii="Arial" w:hAnsi="Arial" w:cs="Arial"/>
          <w:szCs w:val="24"/>
        </w:rPr>
        <w:t>For all five commodities, samples</w:t>
      </w:r>
      <w:r w:rsidR="00D267E8" w:rsidRPr="00E82283">
        <w:rPr>
          <w:rFonts w:ascii="Arial" w:hAnsi="Arial" w:cs="Arial"/>
          <w:szCs w:val="24"/>
        </w:rPr>
        <w:t xml:space="preserve"> are selected with probability proportional to size (PPS) and the net effect is a self-weighting sample of areas </w:t>
      </w:r>
      <w:r w:rsidR="00BC1912" w:rsidRPr="00E82283">
        <w:rPr>
          <w:rFonts w:ascii="Arial" w:hAnsi="Arial" w:cs="Arial"/>
          <w:szCs w:val="24"/>
        </w:rPr>
        <w:t xml:space="preserve">for </w:t>
      </w:r>
      <w:r w:rsidR="00D267E8" w:rsidRPr="00E82283">
        <w:rPr>
          <w:rFonts w:ascii="Arial" w:hAnsi="Arial" w:cs="Arial"/>
          <w:szCs w:val="24"/>
        </w:rPr>
        <w:t xml:space="preserve">the </w:t>
      </w:r>
      <w:r w:rsidR="00BC1912" w:rsidRPr="00E82283">
        <w:rPr>
          <w:rFonts w:ascii="Arial" w:hAnsi="Arial" w:cs="Arial"/>
          <w:szCs w:val="24"/>
        </w:rPr>
        <w:t>commodity</w:t>
      </w:r>
      <w:r w:rsidR="00D267E8" w:rsidRPr="00E82283">
        <w:rPr>
          <w:rFonts w:ascii="Arial" w:hAnsi="Arial" w:cs="Arial"/>
          <w:szCs w:val="24"/>
        </w:rPr>
        <w:t xml:space="preserve"> of interest in each State.  The detail of the recorded area frame survey data allows sample selection at the field level for corn, cotton, </w:t>
      </w:r>
      <w:r w:rsidR="0044179E" w:rsidRPr="00E82283">
        <w:rPr>
          <w:rFonts w:ascii="Arial" w:hAnsi="Arial" w:cs="Arial"/>
          <w:szCs w:val="24"/>
        </w:rPr>
        <w:t xml:space="preserve">and </w:t>
      </w:r>
      <w:r w:rsidR="00D267E8" w:rsidRPr="00E82283">
        <w:rPr>
          <w:rFonts w:ascii="Arial" w:hAnsi="Arial" w:cs="Arial"/>
          <w:szCs w:val="24"/>
        </w:rPr>
        <w:t xml:space="preserve">soybeans.  Potato and winter wheat acres are collected at the farm level.  Sample potato fields are selected proportional to size within a farm by the enumerator during the initial interview with the farm operator.  Fields with large acreage or expansion factors may be selected for more than one sample.  </w:t>
      </w:r>
    </w:p>
    <w:p w:rsidR="00710D9E" w:rsidRPr="00E82283" w:rsidRDefault="00710D9E" w:rsidP="00D267E8">
      <w:pPr>
        <w:ind w:left="720"/>
        <w:rPr>
          <w:rFonts w:ascii="Arial" w:hAnsi="Arial" w:cs="Arial"/>
          <w:szCs w:val="24"/>
        </w:rPr>
      </w:pPr>
    </w:p>
    <w:p w:rsidR="00D267E8" w:rsidRPr="00E82283" w:rsidRDefault="00D267E8" w:rsidP="00D267E8">
      <w:pPr>
        <w:ind w:left="720"/>
        <w:rPr>
          <w:rFonts w:ascii="Arial" w:hAnsi="Arial" w:cs="Arial"/>
          <w:szCs w:val="24"/>
        </w:rPr>
      </w:pPr>
      <w:r w:rsidRPr="00E82283">
        <w:rPr>
          <w:rFonts w:ascii="Arial" w:hAnsi="Arial" w:cs="Arial"/>
          <w:szCs w:val="24"/>
        </w:rPr>
        <w:t>The major goal of the OY program is to produce indications of expected yield and final harvest yield using actual plant counts and measurements.  OY indications calculated from actual plant counts and measurements eliminate some of the biases found in the farmer reported yields from other surveys.</w:t>
      </w:r>
    </w:p>
    <w:p w:rsidR="00D267E8" w:rsidRPr="00E82283" w:rsidRDefault="00D267E8" w:rsidP="00D267E8">
      <w:pPr>
        <w:rPr>
          <w:rFonts w:ascii="Arial" w:hAnsi="Arial" w:cs="Arial"/>
          <w:szCs w:val="24"/>
        </w:rPr>
      </w:pPr>
    </w:p>
    <w:p w:rsidR="00D267E8" w:rsidRPr="00E82283" w:rsidRDefault="00D267E8" w:rsidP="00D267E8">
      <w:pPr>
        <w:ind w:left="720"/>
        <w:rPr>
          <w:rFonts w:ascii="Arial" w:hAnsi="Arial" w:cs="Arial"/>
          <w:szCs w:val="24"/>
        </w:rPr>
      </w:pPr>
      <w:r w:rsidRPr="00E82283">
        <w:rPr>
          <w:rFonts w:ascii="Arial" w:hAnsi="Arial" w:cs="Arial"/>
          <w:szCs w:val="24"/>
        </w:rPr>
        <w:t>The OY surveys produce indications for harvested acres, yield, and production.  Objective measurements (counts of plants, ears, pods, bolls, etc.) are made on small plots of land.  At maturity, the small plots are harvested and yield is calculated based on the actual production taken from these small plots</w:t>
      </w:r>
      <w:r w:rsidR="00710D9E" w:rsidRPr="00E82283">
        <w:rPr>
          <w:rFonts w:ascii="Arial" w:hAnsi="Arial" w:cs="Arial"/>
          <w:szCs w:val="24"/>
        </w:rPr>
        <w:t>.</w:t>
      </w:r>
    </w:p>
    <w:p w:rsidR="0044179E" w:rsidRPr="00E82283" w:rsidRDefault="0044179E" w:rsidP="00D267E8">
      <w:pPr>
        <w:ind w:left="720"/>
        <w:rPr>
          <w:rFonts w:ascii="Arial" w:hAnsi="Arial" w:cs="Arial"/>
          <w:szCs w:val="24"/>
        </w:rPr>
      </w:pPr>
    </w:p>
    <w:p w:rsidR="00D267E8" w:rsidRPr="00E82283" w:rsidRDefault="00D267E8" w:rsidP="00D267E8">
      <w:pPr>
        <w:ind w:left="720"/>
        <w:rPr>
          <w:rFonts w:ascii="Arial" w:hAnsi="Arial" w:cs="Arial"/>
          <w:szCs w:val="24"/>
        </w:rPr>
      </w:pPr>
      <w:r w:rsidRPr="00E82283">
        <w:rPr>
          <w:rFonts w:ascii="Arial" w:hAnsi="Arial" w:cs="Arial"/>
          <w:szCs w:val="24"/>
        </w:rPr>
        <w:t>OY surveys collect data at different times during the growing season.  During the initial OY interview (Form A), the operator is asked to verify the acreage reported on the parent survey.  This is done on a field by field basis.  The main purpose is to verify the sub</w:t>
      </w:r>
      <w:r w:rsidR="0044179E" w:rsidRPr="00E82283">
        <w:rPr>
          <w:rFonts w:ascii="Arial" w:hAnsi="Arial" w:cs="Arial"/>
          <w:szCs w:val="24"/>
        </w:rPr>
        <w:t>-</w:t>
      </w:r>
      <w:r w:rsidRPr="00E82283">
        <w:rPr>
          <w:rFonts w:ascii="Arial" w:hAnsi="Arial" w:cs="Arial"/>
          <w:szCs w:val="24"/>
        </w:rPr>
        <w:t xml:space="preserve">sampling frame by checking the acreage reported on the parent survey and recording any changes.  Changes may be due to recording or reporting errors in the parent survey, failure to fulfill planting intentions, or switching to other utilizations.  </w:t>
      </w:r>
      <w:r w:rsidR="00654A92" w:rsidRPr="00E82283">
        <w:rPr>
          <w:rFonts w:ascii="Arial" w:hAnsi="Arial" w:cs="Arial"/>
          <w:szCs w:val="24"/>
        </w:rPr>
        <w:t>O</w:t>
      </w:r>
      <w:r w:rsidRPr="00E82283">
        <w:rPr>
          <w:rFonts w:ascii="Arial" w:hAnsi="Arial" w:cs="Arial"/>
          <w:szCs w:val="24"/>
        </w:rPr>
        <w:t>nly total farm winter wheat and potato acreage were asked on the base survey</w:t>
      </w:r>
      <w:r w:rsidR="00654A92" w:rsidRPr="00E82283">
        <w:rPr>
          <w:rFonts w:ascii="Arial" w:hAnsi="Arial" w:cs="Arial"/>
          <w:szCs w:val="24"/>
        </w:rPr>
        <w:t>(s).  There</w:t>
      </w:r>
      <w:r w:rsidRPr="00E82283">
        <w:rPr>
          <w:rFonts w:ascii="Arial" w:hAnsi="Arial" w:cs="Arial"/>
          <w:szCs w:val="24"/>
        </w:rPr>
        <w:t>for</w:t>
      </w:r>
      <w:r w:rsidR="00654A92" w:rsidRPr="00E82283">
        <w:rPr>
          <w:rFonts w:ascii="Arial" w:hAnsi="Arial" w:cs="Arial"/>
          <w:szCs w:val="24"/>
        </w:rPr>
        <w:t>e,</w:t>
      </w:r>
      <w:r w:rsidRPr="00E82283">
        <w:rPr>
          <w:rFonts w:ascii="Arial" w:hAnsi="Arial" w:cs="Arial"/>
          <w:szCs w:val="24"/>
        </w:rPr>
        <w:t xml:space="preserve"> farmers are asked to report individual fields of winter wheat or potatoes during the initial interview. Other data that must be obtained from the operator are collected at this time: planting date, planter row width, seeding practices, irrigation use, and application of pesticides.  Enumerators ask for permission to enter the sample field </w:t>
      </w:r>
      <w:r w:rsidR="00BC1912" w:rsidRPr="00E82283">
        <w:rPr>
          <w:rFonts w:ascii="Arial" w:hAnsi="Arial" w:cs="Arial"/>
          <w:szCs w:val="24"/>
        </w:rPr>
        <w:t>to</w:t>
      </w:r>
      <w:r w:rsidRPr="00E82283">
        <w:rPr>
          <w:rFonts w:ascii="Arial" w:hAnsi="Arial" w:cs="Arial"/>
          <w:szCs w:val="24"/>
        </w:rPr>
        <w:t xml:space="preserve"> make counts and measurements</w:t>
      </w:r>
      <w:r w:rsidR="0044179E" w:rsidRPr="00E82283">
        <w:rPr>
          <w:rFonts w:ascii="Arial" w:hAnsi="Arial" w:cs="Arial"/>
          <w:szCs w:val="24"/>
        </w:rPr>
        <w:t xml:space="preserve"> on subsequent </w:t>
      </w:r>
      <w:r w:rsidR="00BC1912" w:rsidRPr="00E82283">
        <w:rPr>
          <w:rFonts w:ascii="Arial" w:hAnsi="Arial" w:cs="Arial"/>
          <w:szCs w:val="24"/>
        </w:rPr>
        <w:t>visits</w:t>
      </w:r>
      <w:r w:rsidRPr="00E82283">
        <w:rPr>
          <w:rFonts w:ascii="Arial" w:hAnsi="Arial" w:cs="Arial"/>
          <w:szCs w:val="24"/>
        </w:rPr>
        <w:t xml:space="preserve">. </w:t>
      </w:r>
      <w:r w:rsidR="0059108A" w:rsidRPr="00E82283">
        <w:rPr>
          <w:rFonts w:ascii="Arial" w:hAnsi="Arial" w:cs="Arial"/>
          <w:szCs w:val="24"/>
        </w:rPr>
        <w:t xml:space="preserve">For more information on NASS’s Objective Yield Sample Design, please reference </w:t>
      </w:r>
      <w:r w:rsidR="000F4D79" w:rsidRPr="00E82283">
        <w:rPr>
          <w:rFonts w:ascii="Arial" w:hAnsi="Arial" w:cs="Arial"/>
          <w:szCs w:val="24"/>
        </w:rPr>
        <w:t>C</w:t>
      </w:r>
      <w:r w:rsidR="0059108A" w:rsidRPr="00E82283">
        <w:rPr>
          <w:rFonts w:ascii="Arial" w:hAnsi="Arial" w:cs="Arial"/>
          <w:szCs w:val="24"/>
        </w:rPr>
        <w:t>hapter 2</w:t>
      </w:r>
      <w:r w:rsidR="000F4D79" w:rsidRPr="00E82283">
        <w:rPr>
          <w:rFonts w:ascii="Arial" w:hAnsi="Arial" w:cs="Arial"/>
          <w:szCs w:val="24"/>
        </w:rPr>
        <w:t>, pages 4-9</w:t>
      </w:r>
      <w:r w:rsidR="0059108A" w:rsidRPr="00E82283">
        <w:rPr>
          <w:rFonts w:ascii="Arial" w:hAnsi="Arial" w:cs="Arial"/>
          <w:szCs w:val="24"/>
        </w:rPr>
        <w:t xml:space="preserve"> of “The Yield Forecasting Program of NASS</w:t>
      </w:r>
      <w:r w:rsidR="000F4D79" w:rsidRPr="00E82283">
        <w:rPr>
          <w:rFonts w:ascii="Arial" w:hAnsi="Arial" w:cs="Arial"/>
          <w:szCs w:val="24"/>
        </w:rPr>
        <w:t>.</w:t>
      </w:r>
      <w:r w:rsidR="0059108A" w:rsidRPr="00E82283">
        <w:rPr>
          <w:rFonts w:ascii="Arial" w:hAnsi="Arial" w:cs="Arial"/>
          <w:szCs w:val="24"/>
        </w:rPr>
        <w:t>”</w:t>
      </w:r>
      <w:r w:rsidR="00465596" w:rsidRPr="00E82283">
        <w:rPr>
          <w:rFonts w:ascii="Arial" w:hAnsi="Arial" w:cs="Arial"/>
          <w:szCs w:val="24"/>
        </w:rPr>
        <w:t xml:space="preserve"> (Attached in the ROCIS submission system)</w:t>
      </w:r>
    </w:p>
    <w:p w:rsidR="00D267E8" w:rsidRPr="00E82283" w:rsidRDefault="00D267E8" w:rsidP="00D267E8">
      <w:pPr>
        <w:rPr>
          <w:rFonts w:ascii="Arial" w:hAnsi="Arial" w:cs="Arial"/>
          <w:szCs w:val="24"/>
        </w:rPr>
      </w:pPr>
    </w:p>
    <w:p w:rsidR="00D267E8" w:rsidRPr="00E82283" w:rsidRDefault="00D267E8" w:rsidP="00D267E8">
      <w:pPr>
        <w:ind w:left="720"/>
        <w:rPr>
          <w:rFonts w:ascii="Arial" w:hAnsi="Arial" w:cs="Arial"/>
          <w:szCs w:val="24"/>
        </w:rPr>
      </w:pPr>
      <w:r w:rsidRPr="00E82283">
        <w:rPr>
          <w:rFonts w:ascii="Arial" w:hAnsi="Arial" w:cs="Arial"/>
          <w:szCs w:val="24"/>
        </w:rPr>
        <w:t xml:space="preserve">Ratio indications comparing the initial interview acres to the parent survey are computed to determine if acreage revisions are in order.  </w:t>
      </w:r>
      <w:r w:rsidR="0044179E" w:rsidRPr="00E82283">
        <w:rPr>
          <w:rFonts w:ascii="Arial" w:hAnsi="Arial" w:cs="Arial"/>
          <w:szCs w:val="24"/>
        </w:rPr>
        <w:t>The p</w:t>
      </w:r>
      <w:r w:rsidRPr="00E82283">
        <w:rPr>
          <w:rFonts w:ascii="Arial" w:hAnsi="Arial" w:cs="Arial"/>
          <w:szCs w:val="24"/>
        </w:rPr>
        <w:t>lanting date gives an indication of harvesting date so enumerators are aware of when the final pre-harvest field visit will occur.  Enumerators use the planter row width as an indicator of when the sample plots will be laid out.  For example, narrow row soybean sample units are laid out as early as possible to limit the amount of destruction which can occur to the plants.  When analyzing the data, the use of</w:t>
      </w:r>
      <w:r w:rsidR="00A34693" w:rsidRPr="00E82283">
        <w:rPr>
          <w:rFonts w:ascii="Arial" w:hAnsi="Arial" w:cs="Arial"/>
          <w:szCs w:val="24"/>
        </w:rPr>
        <w:t xml:space="preserve"> biological pest controls such as Bacillus thuringiensis (</w:t>
      </w:r>
      <w:r w:rsidRPr="00E82283">
        <w:rPr>
          <w:rFonts w:ascii="Arial" w:hAnsi="Arial" w:cs="Arial"/>
          <w:szCs w:val="24"/>
        </w:rPr>
        <w:t>Bt</w:t>
      </w:r>
      <w:r w:rsidR="00A34693" w:rsidRPr="00E82283">
        <w:rPr>
          <w:rFonts w:ascii="Arial" w:hAnsi="Arial" w:cs="Arial"/>
          <w:szCs w:val="24"/>
        </w:rPr>
        <w:t>)</w:t>
      </w:r>
      <w:r w:rsidRPr="00E82283">
        <w:rPr>
          <w:rFonts w:ascii="Arial" w:hAnsi="Arial" w:cs="Arial"/>
          <w:szCs w:val="24"/>
        </w:rPr>
        <w:t xml:space="preserve"> seed</w:t>
      </w:r>
      <w:r w:rsidR="006124DD">
        <w:rPr>
          <w:rFonts w:ascii="Arial" w:hAnsi="Arial" w:cs="Arial"/>
          <w:szCs w:val="24"/>
        </w:rPr>
        <w:t>,</w:t>
      </w:r>
      <w:r w:rsidR="006124DD" w:rsidRPr="00E82283">
        <w:rPr>
          <w:rFonts w:ascii="Arial" w:hAnsi="Arial" w:cs="Arial"/>
          <w:szCs w:val="24"/>
        </w:rPr>
        <w:t xml:space="preserve"> </w:t>
      </w:r>
      <w:r w:rsidRPr="00E82283">
        <w:rPr>
          <w:rFonts w:ascii="Arial" w:hAnsi="Arial" w:cs="Arial"/>
          <w:szCs w:val="24"/>
        </w:rPr>
        <w:t xml:space="preserve">herbicide resistant </w:t>
      </w:r>
      <w:r w:rsidR="00A34693" w:rsidRPr="00E82283">
        <w:rPr>
          <w:rFonts w:ascii="Arial" w:hAnsi="Arial" w:cs="Arial"/>
          <w:szCs w:val="24"/>
        </w:rPr>
        <w:t xml:space="preserve">plant </w:t>
      </w:r>
      <w:r w:rsidRPr="00E82283">
        <w:rPr>
          <w:rFonts w:ascii="Arial" w:hAnsi="Arial" w:cs="Arial"/>
          <w:szCs w:val="24"/>
        </w:rPr>
        <w:t>varieties</w:t>
      </w:r>
      <w:r w:rsidR="006124DD">
        <w:rPr>
          <w:rFonts w:ascii="Arial" w:hAnsi="Arial" w:cs="Arial"/>
          <w:szCs w:val="24"/>
        </w:rPr>
        <w:t>,</w:t>
      </w:r>
      <w:r w:rsidR="006124DD" w:rsidRPr="00E82283">
        <w:rPr>
          <w:rFonts w:ascii="Arial" w:hAnsi="Arial" w:cs="Arial"/>
          <w:szCs w:val="24"/>
        </w:rPr>
        <w:t xml:space="preserve"> </w:t>
      </w:r>
      <w:r w:rsidR="00A34693" w:rsidRPr="00E82283">
        <w:rPr>
          <w:rFonts w:ascii="Arial" w:hAnsi="Arial" w:cs="Arial"/>
          <w:szCs w:val="24"/>
        </w:rPr>
        <w:t>or</w:t>
      </w:r>
      <w:r w:rsidRPr="00E82283">
        <w:rPr>
          <w:rFonts w:ascii="Arial" w:hAnsi="Arial" w:cs="Arial"/>
          <w:szCs w:val="24"/>
        </w:rPr>
        <w:t xml:space="preserve"> irrigation are taken into consideration.  Enumerators ask about applications of pesticides for </w:t>
      </w:r>
      <w:r w:rsidR="00A34693" w:rsidRPr="00E82283">
        <w:rPr>
          <w:rFonts w:ascii="Arial" w:hAnsi="Arial" w:cs="Arial"/>
          <w:szCs w:val="24"/>
        </w:rPr>
        <w:t xml:space="preserve">data collection </w:t>
      </w:r>
      <w:r w:rsidRPr="00E82283">
        <w:rPr>
          <w:rFonts w:ascii="Arial" w:hAnsi="Arial" w:cs="Arial"/>
          <w:szCs w:val="24"/>
        </w:rPr>
        <w:t>safety reasons</w:t>
      </w:r>
      <w:r w:rsidR="00A34693" w:rsidRPr="00E82283">
        <w:rPr>
          <w:rFonts w:ascii="Arial" w:hAnsi="Arial" w:cs="Arial"/>
          <w:szCs w:val="24"/>
        </w:rPr>
        <w:t>, since they will be handling the live plants</w:t>
      </w:r>
      <w:r w:rsidRPr="00E82283">
        <w:rPr>
          <w:rFonts w:ascii="Arial" w:hAnsi="Arial" w:cs="Arial"/>
          <w:szCs w:val="24"/>
        </w:rPr>
        <w:t xml:space="preserve">. </w:t>
      </w:r>
    </w:p>
    <w:p w:rsidR="00D267E8" w:rsidRPr="00E82283" w:rsidRDefault="00D267E8" w:rsidP="00D267E8">
      <w:pPr>
        <w:rPr>
          <w:rFonts w:ascii="Arial" w:hAnsi="Arial" w:cs="Arial"/>
          <w:szCs w:val="24"/>
        </w:rPr>
      </w:pPr>
    </w:p>
    <w:p w:rsidR="00D267E8" w:rsidRPr="00E82283" w:rsidRDefault="00D267E8" w:rsidP="00D267E8">
      <w:pPr>
        <w:ind w:left="720"/>
        <w:rPr>
          <w:rFonts w:ascii="Arial" w:hAnsi="Arial" w:cs="Arial"/>
          <w:szCs w:val="24"/>
        </w:rPr>
      </w:pPr>
      <w:r w:rsidRPr="00E82283">
        <w:rPr>
          <w:rFonts w:ascii="Arial" w:hAnsi="Arial" w:cs="Arial"/>
          <w:szCs w:val="24"/>
        </w:rPr>
        <w:t>Two units are laid out for each sample.  The units are located and laid out according to specific procedures to assure randomness in field location.  Plant and fruit counts, fruit measurements, and maturity determinations are recorded each month using the Form B until the crop is mature or harvested.  Early season data are entered into regression equations used to forecast gross yield and the components of yield--number of fruit and weight per fruit.  At maturity, the final visit obtains crop cutting data used to directly calculate final gross yield.  The counts and measurements from all visits are added to the historical database used to derive future forecast equations.</w:t>
      </w:r>
    </w:p>
    <w:p w:rsidR="00D267E8" w:rsidRPr="00E82283" w:rsidRDefault="00D267E8" w:rsidP="00D267E8">
      <w:pPr>
        <w:rPr>
          <w:rFonts w:ascii="Arial" w:hAnsi="Arial" w:cs="Arial"/>
          <w:szCs w:val="24"/>
        </w:rPr>
      </w:pPr>
    </w:p>
    <w:p w:rsidR="00D267E8" w:rsidRPr="00E82283" w:rsidRDefault="00D267E8" w:rsidP="00D267E8">
      <w:pPr>
        <w:ind w:left="720"/>
        <w:rPr>
          <w:rFonts w:ascii="Arial" w:hAnsi="Arial" w:cs="Arial"/>
          <w:szCs w:val="24"/>
        </w:rPr>
      </w:pPr>
      <w:r w:rsidRPr="00E82283">
        <w:rPr>
          <w:rFonts w:ascii="Arial" w:hAnsi="Arial" w:cs="Arial"/>
          <w:szCs w:val="24"/>
        </w:rPr>
        <w:t>Regional laboratories record measurements of fruit on the Form C.  Lab samples are submitted for every sample hand-harvested by field enumerators.  Lab measurements include weighing the fruit (ears, pods, bolls, heads, or tubers), weighing the grain after threshing, and determining moisture content.  These data are obtained in a controlled environment.  The data are used to calculate a threshing fraction and adjust to standard moisture.  For wheat, labs count spikelets and grain from “green” heads early in the season which are used to forecast grain weight per head.</w:t>
      </w:r>
    </w:p>
    <w:p w:rsidR="00D267E8" w:rsidRPr="00E82283" w:rsidRDefault="00D267E8" w:rsidP="00D267E8">
      <w:pPr>
        <w:rPr>
          <w:rFonts w:ascii="Arial" w:hAnsi="Arial" w:cs="Arial"/>
          <w:szCs w:val="24"/>
        </w:rPr>
      </w:pPr>
    </w:p>
    <w:p w:rsidR="00D267E8" w:rsidRPr="00E82283" w:rsidRDefault="00D267E8" w:rsidP="00D267E8">
      <w:pPr>
        <w:ind w:left="720"/>
        <w:rPr>
          <w:rFonts w:ascii="Arial" w:hAnsi="Arial" w:cs="Arial"/>
          <w:szCs w:val="24"/>
        </w:rPr>
      </w:pPr>
      <w:r w:rsidRPr="00E82283">
        <w:rPr>
          <w:rFonts w:ascii="Arial" w:hAnsi="Arial" w:cs="Arial"/>
          <w:szCs w:val="24"/>
        </w:rPr>
        <w:t xml:space="preserve">After the farmer has harvested the sample field, post-harvest gleaning data are collected on the Form E.  All unharvested fruit and loose grains are gleaned from plots laid out after harvest in a subset of the sample fields.  The gleanings are sent to the regional labs where they are weighed and tested for moisture.  Harvest loss computed from these data is deducted from estimates of gross yield (calculated from Form B) to arrive at a net yield.  During pre-harvest forecasting, historical average harvest loss is used. </w:t>
      </w:r>
    </w:p>
    <w:p w:rsidR="00D267E8" w:rsidRPr="00E82283" w:rsidRDefault="00D267E8" w:rsidP="00D267E8">
      <w:pPr>
        <w:rPr>
          <w:rFonts w:ascii="Arial" w:hAnsi="Arial" w:cs="Arial"/>
          <w:szCs w:val="24"/>
        </w:rPr>
      </w:pPr>
    </w:p>
    <w:p w:rsidR="00D267E8" w:rsidRPr="00E82283" w:rsidRDefault="00D267E8" w:rsidP="00D267E8">
      <w:pPr>
        <w:ind w:left="720"/>
        <w:rPr>
          <w:rFonts w:ascii="Arial" w:hAnsi="Arial" w:cs="Arial"/>
          <w:szCs w:val="24"/>
        </w:rPr>
      </w:pPr>
      <w:r w:rsidRPr="00E82283">
        <w:rPr>
          <w:rFonts w:ascii="Arial" w:hAnsi="Arial" w:cs="Arial"/>
          <w:szCs w:val="24"/>
        </w:rPr>
        <w:t xml:space="preserve">A series of equations </w:t>
      </w:r>
      <w:r w:rsidR="004F1C9B" w:rsidRPr="00E82283">
        <w:rPr>
          <w:rFonts w:ascii="Arial" w:hAnsi="Arial" w:cs="Arial"/>
          <w:szCs w:val="24"/>
        </w:rPr>
        <w:t>are</w:t>
      </w:r>
      <w:r w:rsidRPr="00E82283">
        <w:rPr>
          <w:rFonts w:ascii="Arial" w:hAnsi="Arial" w:cs="Arial"/>
          <w:szCs w:val="24"/>
        </w:rPr>
        <w:t xml:space="preserve"> used in forecasting the components of yield.  In the case of wheat for example, the two components are weight of grain per head and number of heads for each sample.  These regression equations utilize current monthly counts and measurements as the independent variables.</w:t>
      </w:r>
    </w:p>
    <w:p w:rsidR="00D267E8" w:rsidRPr="00E82283" w:rsidRDefault="00D267E8" w:rsidP="00D267E8">
      <w:pPr>
        <w:rPr>
          <w:rFonts w:ascii="Arial" w:hAnsi="Arial" w:cs="Arial"/>
          <w:szCs w:val="24"/>
        </w:rPr>
      </w:pPr>
    </w:p>
    <w:p w:rsidR="00465596" w:rsidRPr="00E82283" w:rsidRDefault="00D267E8" w:rsidP="00465596">
      <w:pPr>
        <w:ind w:left="720"/>
        <w:rPr>
          <w:rFonts w:ascii="Arial" w:hAnsi="Arial" w:cs="Arial"/>
          <w:szCs w:val="24"/>
        </w:rPr>
      </w:pPr>
      <w:r w:rsidRPr="00E82283">
        <w:rPr>
          <w:rFonts w:ascii="Arial" w:hAnsi="Arial" w:cs="Arial"/>
          <w:szCs w:val="24"/>
        </w:rPr>
        <w:t>Linear regression equations relate historic number of plants per unit to number of plants at the end of the season.  The correlation coefficient provides a measure of the relative effectiveness of the models and is used to weight equations together.</w:t>
      </w:r>
      <w:r w:rsidR="00A3027E" w:rsidRPr="00E82283">
        <w:rPr>
          <w:rFonts w:ascii="Arial" w:hAnsi="Arial" w:cs="Arial"/>
          <w:szCs w:val="24"/>
        </w:rPr>
        <w:t xml:space="preserve"> For more information on this topic</w:t>
      </w:r>
      <w:r w:rsidR="000F4D79" w:rsidRPr="00E82283">
        <w:rPr>
          <w:rFonts w:ascii="Arial" w:hAnsi="Arial" w:cs="Arial"/>
          <w:szCs w:val="24"/>
        </w:rPr>
        <w:t>,</w:t>
      </w:r>
      <w:r w:rsidR="00A3027E" w:rsidRPr="00E82283">
        <w:rPr>
          <w:rFonts w:ascii="Arial" w:hAnsi="Arial" w:cs="Arial"/>
          <w:szCs w:val="24"/>
        </w:rPr>
        <w:t xml:space="preserve"> please reference</w:t>
      </w:r>
      <w:r w:rsidR="000F4D79" w:rsidRPr="00E82283">
        <w:rPr>
          <w:rFonts w:ascii="Arial" w:hAnsi="Arial" w:cs="Arial"/>
          <w:szCs w:val="24"/>
        </w:rPr>
        <w:t xml:space="preserve"> Chapter 8, pages 78-85 in</w:t>
      </w:r>
      <w:r w:rsidR="00A3027E" w:rsidRPr="00E82283">
        <w:rPr>
          <w:rFonts w:ascii="Arial" w:hAnsi="Arial" w:cs="Arial"/>
          <w:szCs w:val="24"/>
        </w:rPr>
        <w:t xml:space="preserve"> “The Yield Forecasting Program of NASS”</w:t>
      </w:r>
      <w:r w:rsidR="00465596" w:rsidRPr="00E82283">
        <w:rPr>
          <w:rFonts w:ascii="Arial" w:hAnsi="Arial" w:cs="Arial"/>
          <w:szCs w:val="24"/>
        </w:rPr>
        <w:t xml:space="preserve"> (</w:t>
      </w:r>
      <w:r w:rsidR="006124DD">
        <w:rPr>
          <w:rFonts w:ascii="Arial" w:hAnsi="Arial" w:cs="Arial"/>
          <w:szCs w:val="24"/>
        </w:rPr>
        <w:t>attached</w:t>
      </w:r>
      <w:r w:rsidR="00465596" w:rsidRPr="00E82283">
        <w:rPr>
          <w:rFonts w:ascii="Arial" w:hAnsi="Arial" w:cs="Arial"/>
          <w:szCs w:val="24"/>
        </w:rPr>
        <w:t>)</w:t>
      </w:r>
      <w:r w:rsidR="006124DD">
        <w:rPr>
          <w:rFonts w:ascii="Arial" w:hAnsi="Arial" w:cs="Arial"/>
          <w:szCs w:val="24"/>
        </w:rPr>
        <w:t>.</w:t>
      </w:r>
    </w:p>
    <w:p w:rsidR="00446C4C" w:rsidRPr="00D93E54" w:rsidRDefault="00446C4C" w:rsidP="00465596">
      <w:pPr>
        <w:ind w:left="720"/>
        <w:rPr>
          <w:rFonts w:ascii="Arial" w:hAnsi="Arial" w:cs="Arial"/>
          <w:szCs w:val="24"/>
        </w:rPr>
      </w:pPr>
    </w:p>
    <w:p w:rsidR="00446C4C" w:rsidRDefault="00446C4C" w:rsidP="00446C4C">
      <w:pPr>
        <w:ind w:left="720"/>
        <w:rPr>
          <w:rFonts w:ascii="Arial" w:hAnsi="Arial" w:cs="Arial"/>
          <w:szCs w:val="24"/>
        </w:rPr>
      </w:pPr>
      <w:r w:rsidRPr="00D93E54">
        <w:rPr>
          <w:rFonts w:ascii="Arial" w:hAnsi="Arial" w:cs="Arial"/>
          <w:szCs w:val="24"/>
        </w:rPr>
        <w:t>The OY survey data are found to be reliable predictors of actual yield. In 201</w:t>
      </w:r>
      <w:r w:rsidR="00D93E54" w:rsidRPr="00D93E54">
        <w:rPr>
          <w:rFonts w:ascii="Arial" w:hAnsi="Arial" w:cs="Arial"/>
          <w:szCs w:val="24"/>
        </w:rPr>
        <w:t>7</w:t>
      </w:r>
      <w:r w:rsidRPr="00D93E54">
        <w:rPr>
          <w:rFonts w:ascii="Arial" w:hAnsi="Arial" w:cs="Arial"/>
          <w:szCs w:val="24"/>
        </w:rPr>
        <w:t xml:space="preserve"> the coefficient of variation produced from models using data from the OY survey ranged from 1 to 6 percent in the major States, across all observed crops.  When these major States are grouped together, the coefficient of variation is further reduced to 1</w:t>
      </w:r>
      <w:r w:rsidR="00D93E54" w:rsidRPr="00D93E54">
        <w:rPr>
          <w:rFonts w:ascii="Arial" w:hAnsi="Arial" w:cs="Arial"/>
          <w:szCs w:val="24"/>
        </w:rPr>
        <w:t xml:space="preserve"> to 2</w:t>
      </w:r>
      <w:r w:rsidRPr="00D93E54">
        <w:rPr>
          <w:rFonts w:ascii="Arial" w:hAnsi="Arial" w:cs="Arial"/>
          <w:szCs w:val="24"/>
        </w:rPr>
        <w:t xml:space="preserve"> percent on average, across all participating States and all observed crops, which is considered a very reliable indicator of yield.</w:t>
      </w:r>
    </w:p>
    <w:p w:rsidR="00BF6FBA" w:rsidRDefault="00BF6FBA" w:rsidP="00446C4C">
      <w:pPr>
        <w:ind w:left="720"/>
        <w:rPr>
          <w:rFonts w:ascii="Arial" w:hAnsi="Arial" w:cs="Arial"/>
          <w:szCs w:val="24"/>
        </w:rPr>
      </w:pPr>
    </w:p>
    <w:p w:rsidR="00B27E0D" w:rsidRDefault="00B27E0D">
      <w:pPr>
        <w:rPr>
          <w:rFonts w:ascii="Arial" w:hAnsi="Arial" w:cs="Arial"/>
          <w:b/>
          <w:szCs w:val="24"/>
          <w:u w:val="single"/>
        </w:rPr>
      </w:pPr>
      <w:r>
        <w:rPr>
          <w:rFonts w:ascii="Arial" w:hAnsi="Arial" w:cs="Arial"/>
          <w:b/>
          <w:szCs w:val="24"/>
          <w:u w:val="single"/>
        </w:rPr>
        <w:br w:type="page"/>
      </w:r>
    </w:p>
    <w:p w:rsidR="00BF6FBA" w:rsidRDefault="00BF6FBA" w:rsidP="00BF6FBA">
      <w:pPr>
        <w:ind w:left="720"/>
        <w:rPr>
          <w:rFonts w:ascii="Arial" w:hAnsi="Arial" w:cs="Arial"/>
          <w:b/>
          <w:szCs w:val="24"/>
          <w:u w:val="single"/>
        </w:rPr>
      </w:pPr>
      <w:r w:rsidRPr="00BF6FBA">
        <w:rPr>
          <w:rFonts w:ascii="Arial" w:hAnsi="Arial" w:cs="Arial"/>
          <w:b/>
          <w:szCs w:val="24"/>
          <w:u w:val="single"/>
        </w:rPr>
        <w:t xml:space="preserve">Fruits and Nuts </w:t>
      </w:r>
    </w:p>
    <w:p w:rsidR="00BF6FBA" w:rsidRPr="00BF6FBA" w:rsidRDefault="00BF6FBA" w:rsidP="00BF6FBA">
      <w:pPr>
        <w:ind w:left="720"/>
        <w:rPr>
          <w:rFonts w:ascii="Arial" w:hAnsi="Arial" w:cs="Arial"/>
          <w:b/>
          <w:szCs w:val="24"/>
          <w:u w:val="single"/>
        </w:rPr>
      </w:pPr>
    </w:p>
    <w:p w:rsidR="00721C5C" w:rsidRPr="00BF6FBA" w:rsidRDefault="00721C5C" w:rsidP="00721C5C">
      <w:pPr>
        <w:ind w:left="720"/>
        <w:rPr>
          <w:rFonts w:ascii="Arial" w:hAnsi="Arial" w:cs="Arial"/>
          <w:szCs w:val="24"/>
        </w:rPr>
      </w:pPr>
      <w:r>
        <w:rPr>
          <w:rFonts w:ascii="Arial" w:hAnsi="Arial" w:cs="Arial"/>
          <w:szCs w:val="24"/>
        </w:rPr>
        <w:t xml:space="preserve">Fruit and Nut </w:t>
      </w:r>
      <w:r w:rsidRPr="00BF6FBA">
        <w:rPr>
          <w:rFonts w:ascii="Arial" w:hAnsi="Arial" w:cs="Arial"/>
          <w:szCs w:val="24"/>
        </w:rPr>
        <w:t>Objective Yield</w:t>
      </w:r>
      <w:r>
        <w:rPr>
          <w:rFonts w:ascii="Arial" w:hAnsi="Arial" w:cs="Arial"/>
          <w:szCs w:val="24"/>
        </w:rPr>
        <w:t xml:space="preserve"> (OY)</w:t>
      </w:r>
      <w:r w:rsidRPr="00BF6FBA">
        <w:rPr>
          <w:rFonts w:ascii="Arial" w:hAnsi="Arial" w:cs="Arial"/>
          <w:szCs w:val="24"/>
        </w:rPr>
        <w:t xml:space="preserve"> surveys will be conducted in major producing States for almonds, citrus, hazelnuts, and walnuts.  For each </w:t>
      </w:r>
      <w:r>
        <w:rPr>
          <w:rFonts w:ascii="Arial" w:hAnsi="Arial" w:cs="Arial"/>
          <w:szCs w:val="24"/>
        </w:rPr>
        <w:t>of these commodities</w:t>
      </w:r>
      <w:r w:rsidRPr="00BF6FBA">
        <w:rPr>
          <w:rFonts w:ascii="Arial" w:hAnsi="Arial" w:cs="Arial"/>
          <w:szCs w:val="24"/>
        </w:rPr>
        <w:t xml:space="preserve"> except citrus in Florida</w:t>
      </w:r>
      <w:r>
        <w:rPr>
          <w:rFonts w:ascii="Arial" w:hAnsi="Arial" w:cs="Arial"/>
          <w:szCs w:val="24"/>
        </w:rPr>
        <w:t>, there is</w:t>
      </w:r>
      <w:r w:rsidRPr="00BF6FBA">
        <w:rPr>
          <w:rFonts w:ascii="Arial" w:hAnsi="Arial" w:cs="Arial"/>
          <w:szCs w:val="24"/>
        </w:rPr>
        <w:t xml:space="preserve"> only one objective yield forecast</w:t>
      </w:r>
      <w:r>
        <w:rPr>
          <w:rFonts w:ascii="Arial" w:hAnsi="Arial" w:cs="Arial"/>
          <w:szCs w:val="24"/>
        </w:rPr>
        <w:t>:</w:t>
      </w:r>
      <w:r w:rsidRPr="00BF6FBA">
        <w:rPr>
          <w:rFonts w:ascii="Arial" w:hAnsi="Arial" w:cs="Arial"/>
          <w:szCs w:val="24"/>
        </w:rPr>
        <w:t xml:space="preserve"> </w:t>
      </w:r>
      <w:r>
        <w:rPr>
          <w:rFonts w:ascii="Arial" w:hAnsi="Arial" w:cs="Arial"/>
          <w:szCs w:val="24"/>
        </w:rPr>
        <w:t>the</w:t>
      </w:r>
      <w:r w:rsidRPr="00BF6FBA">
        <w:rPr>
          <w:rFonts w:ascii="Arial" w:hAnsi="Arial" w:cs="Arial"/>
          <w:szCs w:val="24"/>
        </w:rPr>
        <w:t xml:space="preserve"> final net yield at maturity.  Florida citrus will utilize a series of monthly net yield forecasts</w:t>
      </w:r>
      <w:r>
        <w:rPr>
          <w:rFonts w:ascii="Arial" w:hAnsi="Arial" w:cs="Arial"/>
          <w:szCs w:val="24"/>
        </w:rPr>
        <w:t xml:space="preserve"> during the growing season,</w:t>
      </w:r>
      <w:r w:rsidRPr="00BF6FBA">
        <w:rPr>
          <w:rFonts w:ascii="Arial" w:hAnsi="Arial" w:cs="Arial"/>
          <w:szCs w:val="24"/>
        </w:rPr>
        <w:t xml:space="preserve"> culminat</w:t>
      </w:r>
      <w:r>
        <w:rPr>
          <w:rFonts w:ascii="Arial" w:hAnsi="Arial" w:cs="Arial"/>
          <w:szCs w:val="24"/>
        </w:rPr>
        <w:t>ing</w:t>
      </w:r>
      <w:r w:rsidRPr="00BF6FBA">
        <w:rPr>
          <w:rFonts w:ascii="Arial" w:hAnsi="Arial" w:cs="Arial"/>
          <w:szCs w:val="24"/>
        </w:rPr>
        <w:t xml:space="preserve"> in a final net yield at maturity.  </w:t>
      </w:r>
    </w:p>
    <w:p w:rsidR="00BF6FBA" w:rsidRPr="00BF6FBA" w:rsidRDefault="00BF6FBA" w:rsidP="00BF6FBA">
      <w:pPr>
        <w:ind w:left="720"/>
        <w:rPr>
          <w:rFonts w:ascii="Arial" w:hAnsi="Arial" w:cs="Arial"/>
          <w:szCs w:val="24"/>
        </w:rPr>
      </w:pPr>
    </w:p>
    <w:p w:rsidR="00BF6FBA" w:rsidRDefault="00BF6FBA" w:rsidP="00BF6FBA">
      <w:pPr>
        <w:ind w:left="720"/>
        <w:rPr>
          <w:rFonts w:ascii="Arial" w:hAnsi="Arial" w:cs="Arial"/>
          <w:szCs w:val="24"/>
        </w:rPr>
      </w:pPr>
      <w:r w:rsidRPr="00BF6FBA">
        <w:rPr>
          <w:rFonts w:ascii="Arial" w:hAnsi="Arial" w:cs="Arial"/>
          <w:szCs w:val="24"/>
        </w:rPr>
        <w:t>Forecasts of acreage, yield, and production will be made monthly from October through July for citrus in Florida. One-time forecasts of acreage, yield and production will be made in:</w:t>
      </w:r>
    </w:p>
    <w:p w:rsidR="00AA7471" w:rsidRPr="00BF6FBA" w:rsidRDefault="00AA7471" w:rsidP="00BF6FBA">
      <w:pPr>
        <w:ind w:left="720"/>
        <w:rPr>
          <w:rFonts w:ascii="Arial" w:hAnsi="Arial" w:cs="Arial"/>
          <w:szCs w:val="24"/>
        </w:rPr>
      </w:pPr>
    </w:p>
    <w:p w:rsidR="00BF6FBA" w:rsidRPr="00BF6FBA" w:rsidRDefault="00BF6FBA" w:rsidP="00BF6FBA">
      <w:pPr>
        <w:pStyle w:val="ListParagraph"/>
        <w:numPr>
          <w:ilvl w:val="0"/>
          <w:numId w:val="3"/>
        </w:numPr>
        <w:rPr>
          <w:rFonts w:ascii="Arial" w:hAnsi="Arial" w:cs="Arial"/>
          <w:szCs w:val="24"/>
        </w:rPr>
      </w:pPr>
      <w:r w:rsidRPr="00BF6FBA">
        <w:rPr>
          <w:rFonts w:ascii="Arial" w:hAnsi="Arial" w:cs="Arial"/>
          <w:szCs w:val="24"/>
        </w:rPr>
        <w:t xml:space="preserve">March for </w:t>
      </w:r>
      <w:r w:rsidR="00864072" w:rsidRPr="00BF6FBA">
        <w:rPr>
          <w:rFonts w:ascii="Arial" w:hAnsi="Arial" w:cs="Arial"/>
          <w:szCs w:val="24"/>
        </w:rPr>
        <w:t>Valencia</w:t>
      </w:r>
      <w:r w:rsidRPr="00BF6FBA">
        <w:rPr>
          <w:rFonts w:ascii="Arial" w:hAnsi="Arial" w:cs="Arial"/>
          <w:szCs w:val="24"/>
        </w:rPr>
        <w:t xml:space="preserve"> oranges in California,</w:t>
      </w:r>
    </w:p>
    <w:p w:rsidR="00BF6FBA" w:rsidRPr="00BF6FBA" w:rsidRDefault="00BF6FBA" w:rsidP="00BF6FBA">
      <w:pPr>
        <w:pStyle w:val="ListParagraph"/>
        <w:numPr>
          <w:ilvl w:val="0"/>
          <w:numId w:val="3"/>
        </w:numPr>
        <w:rPr>
          <w:rFonts w:ascii="Arial" w:hAnsi="Arial" w:cs="Arial"/>
          <w:szCs w:val="24"/>
        </w:rPr>
      </w:pPr>
      <w:r w:rsidRPr="00BF6FBA">
        <w:rPr>
          <w:rFonts w:ascii="Arial" w:hAnsi="Arial" w:cs="Arial"/>
          <w:szCs w:val="24"/>
        </w:rPr>
        <w:t>July for almonds in California,</w:t>
      </w:r>
    </w:p>
    <w:p w:rsidR="00BF6FBA" w:rsidRPr="00BF6FBA" w:rsidRDefault="00BF6FBA" w:rsidP="00BF6FBA">
      <w:pPr>
        <w:pStyle w:val="ListParagraph"/>
        <w:numPr>
          <w:ilvl w:val="0"/>
          <w:numId w:val="3"/>
        </w:numPr>
        <w:rPr>
          <w:rFonts w:ascii="Arial" w:hAnsi="Arial" w:cs="Arial"/>
          <w:szCs w:val="24"/>
        </w:rPr>
      </w:pPr>
      <w:r w:rsidRPr="00BF6FBA">
        <w:rPr>
          <w:rFonts w:ascii="Arial" w:hAnsi="Arial" w:cs="Arial"/>
          <w:szCs w:val="24"/>
        </w:rPr>
        <w:t>August for hazelnuts in Oregon</w:t>
      </w:r>
    </w:p>
    <w:p w:rsidR="00BF6FBA" w:rsidRPr="00BF6FBA" w:rsidRDefault="00BF6FBA" w:rsidP="00BF6FBA">
      <w:pPr>
        <w:pStyle w:val="ListParagraph"/>
        <w:numPr>
          <w:ilvl w:val="0"/>
          <w:numId w:val="3"/>
        </w:numPr>
        <w:rPr>
          <w:rFonts w:ascii="Arial" w:hAnsi="Arial" w:cs="Arial"/>
          <w:szCs w:val="24"/>
        </w:rPr>
      </w:pPr>
      <w:r w:rsidRPr="00BF6FBA">
        <w:rPr>
          <w:rFonts w:ascii="Arial" w:hAnsi="Arial" w:cs="Arial"/>
          <w:szCs w:val="24"/>
        </w:rPr>
        <w:t>September for navel oranges and walnuts in California</w:t>
      </w:r>
    </w:p>
    <w:p w:rsidR="00AA7471" w:rsidRDefault="00AA7471" w:rsidP="00BF6FBA">
      <w:pPr>
        <w:ind w:left="720"/>
        <w:rPr>
          <w:rFonts w:ascii="Arial" w:hAnsi="Arial" w:cs="Arial"/>
          <w:szCs w:val="24"/>
        </w:rPr>
      </w:pPr>
    </w:p>
    <w:p w:rsidR="00BF6FBA" w:rsidRPr="00BF6FBA" w:rsidRDefault="00BF6FBA" w:rsidP="00BF6FBA">
      <w:pPr>
        <w:ind w:left="720"/>
        <w:rPr>
          <w:rFonts w:ascii="Arial" w:hAnsi="Arial" w:cs="Arial"/>
          <w:szCs w:val="24"/>
        </w:rPr>
      </w:pPr>
      <w:r w:rsidRPr="00BF6FBA">
        <w:rPr>
          <w:rFonts w:ascii="Arial" w:hAnsi="Arial" w:cs="Arial"/>
          <w:szCs w:val="24"/>
        </w:rPr>
        <w:t xml:space="preserve">These forecasts and estimates, based on data obtained from the Objective Yield Surveys, will be published in a release published jointly by NASS and the cooperator. </w:t>
      </w:r>
    </w:p>
    <w:p w:rsidR="00BF6FBA" w:rsidRPr="00BF6FBA" w:rsidRDefault="00BF6FBA" w:rsidP="00BF6FBA">
      <w:pPr>
        <w:ind w:left="720"/>
        <w:rPr>
          <w:rFonts w:ascii="Arial" w:hAnsi="Arial" w:cs="Arial"/>
          <w:szCs w:val="24"/>
        </w:rPr>
      </w:pPr>
    </w:p>
    <w:p w:rsidR="00721C5C" w:rsidRPr="00BF6FBA" w:rsidRDefault="00BF6FBA" w:rsidP="00721C5C">
      <w:pPr>
        <w:ind w:left="720"/>
        <w:rPr>
          <w:rFonts w:ascii="Arial" w:hAnsi="Arial" w:cs="Arial"/>
          <w:szCs w:val="24"/>
        </w:rPr>
      </w:pPr>
      <w:r w:rsidRPr="00BF6FBA">
        <w:rPr>
          <w:rFonts w:ascii="Arial" w:hAnsi="Arial" w:cs="Arial"/>
          <w:szCs w:val="24"/>
        </w:rPr>
        <w:t>Sample fields for citrus and tree nut objective yield surveys will be selected from databases with field level data on crop, variety, age of tree, and bearing status.</w:t>
      </w:r>
      <w:r w:rsidR="00721C5C">
        <w:rPr>
          <w:rFonts w:ascii="Arial" w:hAnsi="Arial" w:cs="Arial"/>
          <w:szCs w:val="24"/>
        </w:rPr>
        <w:t xml:space="preserve"> </w:t>
      </w:r>
      <w:r w:rsidRPr="00BF6FBA">
        <w:rPr>
          <w:rFonts w:ascii="Arial" w:hAnsi="Arial" w:cs="Arial"/>
          <w:szCs w:val="24"/>
        </w:rPr>
        <w:t xml:space="preserve"> </w:t>
      </w:r>
      <w:r w:rsidR="00721C5C">
        <w:rPr>
          <w:rFonts w:ascii="Arial" w:hAnsi="Arial" w:cs="Arial"/>
          <w:szCs w:val="24"/>
        </w:rPr>
        <w:t>All b</w:t>
      </w:r>
      <w:r w:rsidR="00721C5C" w:rsidRPr="00BF6FBA">
        <w:rPr>
          <w:rFonts w:ascii="Arial" w:hAnsi="Arial" w:cs="Arial"/>
          <w:szCs w:val="24"/>
        </w:rPr>
        <w:t>earing age trees are assumed to be available for harvest.</w:t>
      </w:r>
    </w:p>
    <w:p w:rsidR="00AA7471" w:rsidRDefault="00BF6FBA" w:rsidP="00BF6FBA">
      <w:pPr>
        <w:ind w:left="720"/>
        <w:rPr>
          <w:rFonts w:ascii="Arial" w:hAnsi="Arial" w:cs="Arial"/>
          <w:szCs w:val="24"/>
        </w:rPr>
      </w:pPr>
      <w:r w:rsidRPr="00BF6FBA">
        <w:rPr>
          <w:rFonts w:ascii="Arial" w:hAnsi="Arial" w:cs="Arial"/>
          <w:szCs w:val="24"/>
        </w:rPr>
        <w:t>The databases will be updated using the</w:t>
      </w:r>
      <w:r w:rsidR="00AA7471">
        <w:rPr>
          <w:rFonts w:ascii="Arial" w:hAnsi="Arial" w:cs="Arial"/>
          <w:szCs w:val="24"/>
        </w:rPr>
        <w:t>:</w:t>
      </w:r>
    </w:p>
    <w:p w:rsidR="00BF6FBA" w:rsidRPr="00BF6FBA" w:rsidRDefault="00BF6FBA" w:rsidP="00BF6FBA">
      <w:pPr>
        <w:ind w:left="720"/>
        <w:rPr>
          <w:rFonts w:ascii="Arial" w:hAnsi="Arial" w:cs="Arial"/>
          <w:szCs w:val="24"/>
        </w:rPr>
      </w:pPr>
      <w:r w:rsidRPr="00BF6FBA">
        <w:rPr>
          <w:rFonts w:ascii="Arial" w:hAnsi="Arial" w:cs="Arial"/>
          <w:szCs w:val="24"/>
        </w:rPr>
        <w:t xml:space="preserve"> </w:t>
      </w:r>
    </w:p>
    <w:p w:rsidR="00BF6FBA" w:rsidRPr="00BF6FBA" w:rsidRDefault="00BF6FBA" w:rsidP="00BF6FBA">
      <w:pPr>
        <w:pStyle w:val="ListParagraph"/>
        <w:numPr>
          <w:ilvl w:val="0"/>
          <w:numId w:val="4"/>
        </w:numPr>
        <w:rPr>
          <w:rFonts w:ascii="Arial" w:hAnsi="Arial" w:cs="Arial"/>
          <w:szCs w:val="24"/>
        </w:rPr>
      </w:pPr>
      <w:r w:rsidRPr="00BF6FBA">
        <w:rPr>
          <w:rFonts w:ascii="Arial" w:hAnsi="Arial" w:cs="Arial"/>
          <w:szCs w:val="24"/>
        </w:rPr>
        <w:t xml:space="preserve">California Fruit Acreage Survey (OMB No. 0535-0039), </w:t>
      </w:r>
    </w:p>
    <w:p w:rsidR="00BF6FBA" w:rsidRPr="00BF6FBA" w:rsidRDefault="00BF6FBA" w:rsidP="00BF6FBA">
      <w:pPr>
        <w:pStyle w:val="ListParagraph"/>
        <w:numPr>
          <w:ilvl w:val="0"/>
          <w:numId w:val="4"/>
        </w:numPr>
        <w:rPr>
          <w:rFonts w:ascii="Arial" w:hAnsi="Arial" w:cs="Arial"/>
          <w:szCs w:val="24"/>
        </w:rPr>
      </w:pPr>
      <w:r w:rsidRPr="00BF6FBA">
        <w:rPr>
          <w:rFonts w:ascii="Arial" w:hAnsi="Arial" w:cs="Arial"/>
          <w:szCs w:val="24"/>
        </w:rPr>
        <w:t xml:space="preserve">Florida Commercial Tree Inventory Survey that utilizes aerial photography and verification by FDACS staff, as well as </w:t>
      </w:r>
    </w:p>
    <w:p w:rsidR="00BF6FBA" w:rsidRPr="00BF6FBA" w:rsidRDefault="00BF6FBA" w:rsidP="00BF6FBA">
      <w:pPr>
        <w:pStyle w:val="ListParagraph"/>
        <w:numPr>
          <w:ilvl w:val="0"/>
          <w:numId w:val="4"/>
        </w:numPr>
        <w:rPr>
          <w:rFonts w:ascii="Arial" w:hAnsi="Arial" w:cs="Arial"/>
          <w:szCs w:val="24"/>
        </w:rPr>
      </w:pPr>
      <w:r w:rsidRPr="00BF6FBA">
        <w:rPr>
          <w:rFonts w:ascii="Arial" w:hAnsi="Arial" w:cs="Arial"/>
          <w:szCs w:val="24"/>
        </w:rPr>
        <w:t xml:space="preserve">Data provided by the hazelnut industry with plantings by year and design using </w:t>
      </w:r>
      <w:r w:rsidR="002749BF">
        <w:rPr>
          <w:rFonts w:ascii="Arial" w:hAnsi="Arial" w:cs="Arial"/>
          <w:szCs w:val="24"/>
        </w:rPr>
        <w:t>Geographic Information System (</w:t>
      </w:r>
      <w:r w:rsidRPr="00BF6FBA">
        <w:rPr>
          <w:rFonts w:ascii="Arial" w:hAnsi="Arial" w:cs="Arial"/>
          <w:szCs w:val="24"/>
        </w:rPr>
        <w:t>GIS</w:t>
      </w:r>
      <w:r w:rsidR="002749BF">
        <w:rPr>
          <w:rFonts w:ascii="Arial" w:hAnsi="Arial" w:cs="Arial"/>
          <w:szCs w:val="24"/>
        </w:rPr>
        <w:t>)</w:t>
      </w:r>
      <w:r w:rsidRPr="00BF6FBA">
        <w:rPr>
          <w:rFonts w:ascii="Arial" w:hAnsi="Arial" w:cs="Arial"/>
          <w:szCs w:val="24"/>
        </w:rPr>
        <w:t xml:space="preserve"> data</w:t>
      </w:r>
      <w:r w:rsidR="002749BF">
        <w:rPr>
          <w:rFonts w:ascii="Arial" w:hAnsi="Arial" w:cs="Arial"/>
          <w:szCs w:val="24"/>
        </w:rPr>
        <w:t>.</w:t>
      </w:r>
    </w:p>
    <w:p w:rsidR="00BF6FBA" w:rsidRPr="00BF6FBA" w:rsidRDefault="00BF6FBA" w:rsidP="00BF6FBA">
      <w:pPr>
        <w:ind w:left="720"/>
        <w:rPr>
          <w:rFonts w:ascii="Arial" w:hAnsi="Arial" w:cs="Arial"/>
          <w:szCs w:val="24"/>
        </w:rPr>
      </w:pPr>
    </w:p>
    <w:p w:rsidR="00BF6FBA" w:rsidRPr="00BF6FBA" w:rsidRDefault="00BF6FBA" w:rsidP="00BF6FBA">
      <w:pPr>
        <w:ind w:left="720"/>
        <w:rPr>
          <w:rFonts w:ascii="Arial" w:hAnsi="Arial" w:cs="Arial"/>
          <w:szCs w:val="24"/>
        </w:rPr>
      </w:pPr>
      <w:r w:rsidRPr="00BF6FBA">
        <w:rPr>
          <w:rFonts w:ascii="Arial" w:hAnsi="Arial" w:cs="Arial"/>
          <w:szCs w:val="24"/>
        </w:rPr>
        <w:t>The sample fields for all tree fruit crops (except hazelnuts in Oregon) will be selected with probability proportional to size (PPS) and the net effect is a self-weighting sample of areas with the crop of interest in each State.  Hazelnuts in Oregon will be selected systematically.  Samples will be selected at the State level.  The detail of the fruit acreage databases will allow sample selection at the field level for citrus and tree nuts.  Fields with large acreage or expansion factors may be selected for more than one sample.  Separate trees and terminal branches will be selected and marked for each sample within a field up to four samples per field.</w:t>
      </w:r>
    </w:p>
    <w:p w:rsidR="00BF6FBA" w:rsidRPr="00BF6FBA" w:rsidRDefault="00BF6FBA" w:rsidP="00BF6FBA">
      <w:pPr>
        <w:rPr>
          <w:rFonts w:ascii="Arial" w:hAnsi="Arial" w:cs="Arial"/>
          <w:szCs w:val="24"/>
        </w:rPr>
      </w:pPr>
    </w:p>
    <w:p w:rsidR="00BF6FBA" w:rsidRPr="00BF6FBA" w:rsidRDefault="00BF6FBA" w:rsidP="00BF6FBA">
      <w:pPr>
        <w:ind w:left="720"/>
        <w:rPr>
          <w:rFonts w:ascii="Arial" w:hAnsi="Arial" w:cs="Arial"/>
          <w:szCs w:val="24"/>
        </w:rPr>
      </w:pPr>
      <w:r w:rsidRPr="00BF6FBA">
        <w:rPr>
          <w:rFonts w:ascii="Arial" w:hAnsi="Arial" w:cs="Arial"/>
          <w:szCs w:val="24"/>
        </w:rPr>
        <w:t xml:space="preserve">The major goal of the tree fruit OY program is to produce indications of expected yield and final harvest yield using actual plant counts and measurements.  OY indications calculated from actual fruit counts and measurements </w:t>
      </w:r>
      <w:r w:rsidR="00721C5C">
        <w:rPr>
          <w:rFonts w:ascii="Arial" w:hAnsi="Arial" w:cs="Arial"/>
          <w:szCs w:val="24"/>
        </w:rPr>
        <w:t>are free from</w:t>
      </w:r>
      <w:r w:rsidRPr="00BF6FBA">
        <w:rPr>
          <w:rFonts w:ascii="Arial" w:hAnsi="Arial" w:cs="Arial"/>
          <w:szCs w:val="24"/>
        </w:rPr>
        <w:t xml:space="preserve"> some of the biases found in farmer reported yields from other surveys.</w:t>
      </w:r>
    </w:p>
    <w:p w:rsidR="00BF6FBA" w:rsidRPr="00BF6FBA" w:rsidRDefault="00BF6FBA" w:rsidP="00BF6FBA">
      <w:pPr>
        <w:rPr>
          <w:rFonts w:ascii="Arial" w:hAnsi="Arial" w:cs="Arial"/>
          <w:szCs w:val="24"/>
        </w:rPr>
      </w:pPr>
    </w:p>
    <w:p w:rsidR="00BF6FBA" w:rsidRPr="00BF6FBA" w:rsidRDefault="00BF6FBA" w:rsidP="00BF6FBA">
      <w:pPr>
        <w:ind w:left="720"/>
        <w:rPr>
          <w:rFonts w:ascii="Arial" w:hAnsi="Arial" w:cs="Arial"/>
          <w:szCs w:val="24"/>
        </w:rPr>
      </w:pPr>
      <w:r w:rsidRPr="00BF6FBA">
        <w:rPr>
          <w:rFonts w:ascii="Arial" w:hAnsi="Arial" w:cs="Arial"/>
          <w:szCs w:val="24"/>
        </w:rPr>
        <w:t>The OY surveys will produce indications for harvested acres, yield, and production.  Objective measurements on fruit count and fruit size (for citrus fruits) will be made on a terminal branch of a selected tree.  At maturity, fruit from the selected branch will be harvested and yield will be calculated based on the actual production taken from these terminal branches, less an allowance for harvest loss.  In Florida, a fruit drop survey will estimate this allowance.</w:t>
      </w:r>
    </w:p>
    <w:p w:rsidR="00BF6FBA" w:rsidRPr="00BF6FBA" w:rsidRDefault="00BF6FBA" w:rsidP="00BF6FBA">
      <w:pPr>
        <w:ind w:left="720"/>
        <w:rPr>
          <w:rFonts w:ascii="Arial" w:hAnsi="Arial" w:cs="Arial"/>
          <w:szCs w:val="24"/>
        </w:rPr>
      </w:pPr>
    </w:p>
    <w:p w:rsidR="00BF6FBA" w:rsidRPr="00BF6FBA" w:rsidRDefault="00BF6FBA" w:rsidP="00BF6FBA">
      <w:pPr>
        <w:ind w:left="720"/>
        <w:rPr>
          <w:rFonts w:ascii="Arial" w:hAnsi="Arial" w:cs="Arial"/>
          <w:szCs w:val="24"/>
        </w:rPr>
      </w:pPr>
      <w:r w:rsidRPr="00BF6FBA">
        <w:rPr>
          <w:rFonts w:ascii="Arial" w:hAnsi="Arial" w:cs="Arial"/>
          <w:szCs w:val="24"/>
        </w:rPr>
        <w:t>The tree fruit OY surveys (except citrus in Florida) will collect data at one time prior to harvest.  The proposed forecast dates and usual harvest periods are summarized in the table below:</w:t>
      </w:r>
    </w:p>
    <w:p w:rsidR="00BF6FBA" w:rsidRPr="00BF6FBA" w:rsidRDefault="00BF6FBA" w:rsidP="00BF6FBA">
      <w:pPr>
        <w:ind w:left="720"/>
        <w:rPr>
          <w:rFonts w:ascii="Arial" w:hAnsi="Arial" w:cs="Arial"/>
          <w:szCs w:val="24"/>
        </w:rPr>
      </w:pPr>
    </w:p>
    <w:tbl>
      <w:tblPr>
        <w:tblW w:w="8640" w:type="dxa"/>
        <w:jc w:val="right"/>
        <w:tblBorders>
          <w:top w:val="single" w:sz="7" w:space="0" w:color="000000"/>
          <w:left w:val="single" w:sz="7" w:space="0" w:color="000000"/>
          <w:bottom w:val="single" w:sz="7" w:space="0" w:color="000000"/>
          <w:right w:val="single" w:sz="7" w:space="0" w:color="000000"/>
          <w:insideH w:val="single" w:sz="1" w:space="0" w:color="000000"/>
          <w:insideV w:val="single" w:sz="1" w:space="0" w:color="000000"/>
        </w:tblBorders>
        <w:tblLayout w:type="fixed"/>
        <w:tblCellMar>
          <w:left w:w="20" w:type="dxa"/>
          <w:right w:w="20" w:type="dxa"/>
        </w:tblCellMar>
        <w:tblLook w:val="0000" w:firstRow="0" w:lastRow="0" w:firstColumn="0" w:lastColumn="0" w:noHBand="0" w:noVBand="0"/>
      </w:tblPr>
      <w:tblGrid>
        <w:gridCol w:w="2421"/>
        <w:gridCol w:w="2160"/>
        <w:gridCol w:w="4059"/>
      </w:tblGrid>
      <w:tr w:rsidR="00BF6FBA" w:rsidRPr="00BF6FBA" w:rsidTr="00BF6FBA">
        <w:trPr>
          <w:cantSplit/>
          <w:tblHeader/>
          <w:jc w:val="right"/>
        </w:trPr>
        <w:tc>
          <w:tcPr>
            <w:tcW w:w="8640" w:type="dxa"/>
            <w:gridSpan w:val="3"/>
            <w:vAlign w:val="center"/>
          </w:tcPr>
          <w:p w:rsidR="00BF6FBA" w:rsidRPr="00BF6FBA" w:rsidRDefault="00721C5C" w:rsidP="00721C5C">
            <w:pPr>
              <w:keepNext/>
              <w:keepLines/>
              <w:spacing w:before="33" w:after="34"/>
              <w:jc w:val="center"/>
              <w:rPr>
                <w:rFonts w:ascii="Arial" w:hAnsi="Arial" w:cs="Arial"/>
                <w:sz w:val="22"/>
                <w:szCs w:val="22"/>
              </w:rPr>
            </w:pPr>
            <w:r>
              <w:rPr>
                <w:rFonts w:ascii="Arial" w:hAnsi="Arial" w:cs="Arial"/>
                <w:b/>
                <w:sz w:val="22"/>
                <w:szCs w:val="22"/>
              </w:rPr>
              <w:t xml:space="preserve">Forecast Date and </w:t>
            </w:r>
            <w:r w:rsidR="00BF6FBA" w:rsidRPr="00BF6FBA">
              <w:rPr>
                <w:rFonts w:ascii="Arial" w:hAnsi="Arial" w:cs="Arial"/>
                <w:b/>
                <w:sz w:val="22"/>
                <w:szCs w:val="22"/>
              </w:rPr>
              <w:t>Usual Harvesting Period</w:t>
            </w:r>
            <w:r>
              <w:rPr>
                <w:rFonts w:ascii="Arial" w:hAnsi="Arial" w:cs="Arial"/>
                <w:b/>
                <w:sz w:val="22"/>
                <w:szCs w:val="22"/>
              </w:rPr>
              <w:t xml:space="preserve"> by Commodity</w:t>
            </w:r>
          </w:p>
        </w:tc>
      </w:tr>
      <w:tr w:rsidR="00BF6FBA" w:rsidRPr="00BF6FBA" w:rsidTr="00BF6FBA">
        <w:trPr>
          <w:cantSplit/>
          <w:tblHeader/>
          <w:jc w:val="right"/>
        </w:trPr>
        <w:tc>
          <w:tcPr>
            <w:tcW w:w="2421" w:type="dxa"/>
            <w:tcBorders>
              <w:top w:val="single" w:sz="1" w:space="0" w:color="000000"/>
              <w:left w:val="single" w:sz="7" w:space="0" w:color="000000"/>
              <w:bottom w:val="single" w:sz="1" w:space="0" w:color="000000"/>
              <w:right w:val="single" w:sz="1" w:space="0" w:color="000000"/>
            </w:tcBorders>
            <w:vAlign w:val="center"/>
          </w:tcPr>
          <w:p w:rsidR="00BF6FBA" w:rsidRPr="00BF6FBA" w:rsidRDefault="00BF6FBA" w:rsidP="00BF6FBA">
            <w:pPr>
              <w:keepNext/>
              <w:keepLines/>
              <w:spacing w:before="33" w:after="34"/>
              <w:jc w:val="center"/>
              <w:rPr>
                <w:rFonts w:ascii="Arial" w:hAnsi="Arial" w:cs="Arial"/>
                <w:sz w:val="22"/>
                <w:szCs w:val="22"/>
              </w:rPr>
            </w:pPr>
            <w:r w:rsidRPr="00BF6FBA">
              <w:rPr>
                <w:rFonts w:ascii="Arial" w:hAnsi="Arial" w:cs="Arial"/>
                <w:b/>
                <w:sz w:val="22"/>
                <w:szCs w:val="22"/>
              </w:rPr>
              <w:t>Commodity</w:t>
            </w:r>
          </w:p>
        </w:tc>
        <w:tc>
          <w:tcPr>
            <w:tcW w:w="2160" w:type="dxa"/>
            <w:tcBorders>
              <w:top w:val="single" w:sz="1" w:space="0" w:color="000000"/>
              <w:left w:val="single" w:sz="1" w:space="0" w:color="000000"/>
              <w:bottom w:val="single" w:sz="1" w:space="0" w:color="000000"/>
              <w:right w:val="single" w:sz="1" w:space="0" w:color="000000"/>
            </w:tcBorders>
            <w:vAlign w:val="center"/>
          </w:tcPr>
          <w:p w:rsidR="00BF6FBA" w:rsidRPr="00BF6FBA" w:rsidRDefault="00BF6FBA" w:rsidP="00BF6FBA">
            <w:pPr>
              <w:keepNext/>
              <w:keepLines/>
              <w:spacing w:before="33" w:after="34"/>
              <w:jc w:val="center"/>
              <w:rPr>
                <w:rFonts w:ascii="Arial" w:hAnsi="Arial" w:cs="Arial"/>
                <w:sz w:val="22"/>
                <w:szCs w:val="22"/>
              </w:rPr>
            </w:pPr>
            <w:r w:rsidRPr="00BF6FBA">
              <w:rPr>
                <w:rFonts w:ascii="Arial" w:hAnsi="Arial" w:cs="Arial"/>
                <w:b/>
                <w:sz w:val="22"/>
                <w:szCs w:val="22"/>
              </w:rPr>
              <w:t>Forecast Date</w:t>
            </w:r>
          </w:p>
        </w:tc>
        <w:tc>
          <w:tcPr>
            <w:tcW w:w="4059" w:type="dxa"/>
            <w:tcBorders>
              <w:top w:val="single" w:sz="1" w:space="0" w:color="000000"/>
              <w:left w:val="single" w:sz="1" w:space="0" w:color="000000"/>
              <w:bottom w:val="single" w:sz="1" w:space="0" w:color="000000"/>
              <w:right w:val="single" w:sz="7" w:space="0" w:color="000000"/>
            </w:tcBorders>
            <w:vAlign w:val="center"/>
          </w:tcPr>
          <w:p w:rsidR="00BF6FBA" w:rsidRPr="00BF6FBA" w:rsidRDefault="00BF6FBA" w:rsidP="00BF6FBA">
            <w:pPr>
              <w:keepNext/>
              <w:keepLines/>
              <w:spacing w:before="33" w:after="34"/>
              <w:jc w:val="center"/>
              <w:rPr>
                <w:rFonts w:ascii="Arial" w:hAnsi="Arial" w:cs="Arial"/>
                <w:sz w:val="22"/>
                <w:szCs w:val="22"/>
              </w:rPr>
            </w:pPr>
            <w:r w:rsidRPr="00BF6FBA">
              <w:rPr>
                <w:rFonts w:ascii="Arial" w:hAnsi="Arial" w:cs="Arial"/>
                <w:b/>
                <w:sz w:val="22"/>
                <w:szCs w:val="22"/>
              </w:rPr>
              <w:t>Usual Harvest Period</w:t>
            </w:r>
          </w:p>
        </w:tc>
      </w:tr>
      <w:tr w:rsidR="00BF6FBA" w:rsidRPr="00BF6FBA" w:rsidTr="00BF6FBA">
        <w:trPr>
          <w:cantSplit/>
          <w:jc w:val="right"/>
        </w:trPr>
        <w:tc>
          <w:tcPr>
            <w:tcW w:w="2421" w:type="dxa"/>
            <w:tcBorders>
              <w:top w:val="single" w:sz="1" w:space="0" w:color="000000"/>
              <w:left w:val="single" w:sz="7" w:space="0" w:color="000000"/>
              <w:bottom w:val="single" w:sz="1" w:space="0" w:color="000000"/>
              <w:right w:val="single" w:sz="1" w:space="0" w:color="000000"/>
            </w:tcBorders>
            <w:vAlign w:val="center"/>
          </w:tcPr>
          <w:p w:rsidR="00BF6FBA" w:rsidRPr="00BF6FBA" w:rsidRDefault="00BF6FBA" w:rsidP="00BF6FBA">
            <w:pPr>
              <w:keepNext/>
              <w:keepLines/>
              <w:spacing w:before="33" w:after="34"/>
              <w:rPr>
                <w:rFonts w:ascii="Arial" w:hAnsi="Arial" w:cs="Arial"/>
                <w:sz w:val="22"/>
                <w:szCs w:val="22"/>
              </w:rPr>
            </w:pPr>
            <w:r w:rsidRPr="00BF6FBA">
              <w:rPr>
                <w:rFonts w:ascii="Arial" w:hAnsi="Arial" w:cs="Arial"/>
                <w:sz w:val="22"/>
                <w:szCs w:val="22"/>
              </w:rPr>
              <w:t>Citrus:  Valencia – California</w:t>
            </w:r>
          </w:p>
        </w:tc>
        <w:tc>
          <w:tcPr>
            <w:tcW w:w="2160" w:type="dxa"/>
            <w:tcBorders>
              <w:top w:val="single" w:sz="1" w:space="0" w:color="000000"/>
              <w:left w:val="single" w:sz="1" w:space="0" w:color="000000"/>
              <w:bottom w:val="single" w:sz="1" w:space="0" w:color="000000"/>
              <w:right w:val="single" w:sz="1" w:space="0" w:color="000000"/>
            </w:tcBorders>
            <w:vAlign w:val="center"/>
          </w:tcPr>
          <w:p w:rsidR="00BF6FBA" w:rsidRPr="00BF6FBA" w:rsidRDefault="00BF6FBA" w:rsidP="00BF6FBA">
            <w:pPr>
              <w:keepNext/>
              <w:keepLines/>
              <w:spacing w:before="33" w:after="34"/>
              <w:rPr>
                <w:rFonts w:ascii="Arial" w:hAnsi="Arial" w:cs="Arial"/>
                <w:sz w:val="22"/>
                <w:szCs w:val="22"/>
              </w:rPr>
            </w:pPr>
            <w:r w:rsidRPr="00BF6FBA">
              <w:rPr>
                <w:rFonts w:ascii="Arial" w:hAnsi="Arial" w:cs="Arial"/>
                <w:sz w:val="22"/>
                <w:szCs w:val="22"/>
              </w:rPr>
              <w:t>March</w:t>
            </w:r>
          </w:p>
        </w:tc>
        <w:tc>
          <w:tcPr>
            <w:tcW w:w="4059" w:type="dxa"/>
            <w:tcBorders>
              <w:top w:val="single" w:sz="1" w:space="0" w:color="000000"/>
              <w:left w:val="single" w:sz="1" w:space="0" w:color="000000"/>
              <w:bottom w:val="single" w:sz="1" w:space="0" w:color="000000"/>
              <w:right w:val="single" w:sz="7" w:space="0" w:color="000000"/>
            </w:tcBorders>
            <w:vAlign w:val="center"/>
          </w:tcPr>
          <w:p w:rsidR="00BF6FBA" w:rsidRPr="00BF6FBA" w:rsidRDefault="00BF6FBA" w:rsidP="00BF6FBA">
            <w:pPr>
              <w:keepNext/>
              <w:keepLines/>
              <w:spacing w:before="33" w:after="34"/>
              <w:rPr>
                <w:rFonts w:ascii="Arial" w:hAnsi="Arial" w:cs="Arial"/>
                <w:sz w:val="22"/>
                <w:szCs w:val="22"/>
              </w:rPr>
            </w:pPr>
            <w:r w:rsidRPr="00BF6FBA">
              <w:rPr>
                <w:rFonts w:ascii="Arial" w:hAnsi="Arial" w:cs="Arial"/>
                <w:sz w:val="22"/>
                <w:szCs w:val="22"/>
              </w:rPr>
              <w:t>June – July</w:t>
            </w:r>
          </w:p>
        </w:tc>
      </w:tr>
      <w:tr w:rsidR="00BF6FBA" w:rsidRPr="00BF6FBA" w:rsidTr="00BF6FBA">
        <w:trPr>
          <w:cantSplit/>
          <w:jc w:val="right"/>
        </w:trPr>
        <w:tc>
          <w:tcPr>
            <w:tcW w:w="2421" w:type="dxa"/>
            <w:tcBorders>
              <w:top w:val="single" w:sz="1" w:space="0" w:color="000000"/>
              <w:left w:val="single" w:sz="7" w:space="0" w:color="000000"/>
              <w:bottom w:val="single" w:sz="1" w:space="0" w:color="000000"/>
              <w:right w:val="single" w:sz="1" w:space="0" w:color="000000"/>
            </w:tcBorders>
            <w:vAlign w:val="center"/>
          </w:tcPr>
          <w:p w:rsidR="00BF6FBA" w:rsidRPr="00BF6FBA" w:rsidRDefault="00BF6FBA" w:rsidP="00BF6FBA">
            <w:pPr>
              <w:keepNext/>
              <w:keepLines/>
              <w:spacing w:before="33" w:after="34"/>
              <w:rPr>
                <w:rFonts w:ascii="Arial" w:hAnsi="Arial" w:cs="Arial"/>
                <w:sz w:val="22"/>
                <w:szCs w:val="22"/>
              </w:rPr>
            </w:pPr>
            <w:r w:rsidRPr="00BF6FBA">
              <w:rPr>
                <w:rFonts w:ascii="Arial" w:hAnsi="Arial" w:cs="Arial"/>
                <w:sz w:val="22"/>
                <w:szCs w:val="22"/>
              </w:rPr>
              <w:t>Citrus:  Navel – California</w:t>
            </w:r>
          </w:p>
        </w:tc>
        <w:tc>
          <w:tcPr>
            <w:tcW w:w="2160" w:type="dxa"/>
            <w:tcBorders>
              <w:top w:val="single" w:sz="1" w:space="0" w:color="000000"/>
              <w:left w:val="single" w:sz="1" w:space="0" w:color="000000"/>
              <w:bottom w:val="single" w:sz="1" w:space="0" w:color="000000"/>
              <w:right w:val="single" w:sz="1" w:space="0" w:color="000000"/>
            </w:tcBorders>
            <w:vAlign w:val="center"/>
          </w:tcPr>
          <w:p w:rsidR="00BF6FBA" w:rsidRPr="00BF6FBA" w:rsidRDefault="00BF6FBA" w:rsidP="00BF6FBA">
            <w:pPr>
              <w:keepNext/>
              <w:keepLines/>
              <w:spacing w:before="33" w:after="34"/>
              <w:rPr>
                <w:rFonts w:ascii="Arial" w:hAnsi="Arial" w:cs="Arial"/>
                <w:sz w:val="22"/>
                <w:szCs w:val="22"/>
              </w:rPr>
            </w:pPr>
            <w:r w:rsidRPr="00BF6FBA">
              <w:rPr>
                <w:rFonts w:ascii="Arial" w:hAnsi="Arial" w:cs="Arial"/>
                <w:sz w:val="22"/>
                <w:szCs w:val="22"/>
              </w:rPr>
              <w:t>September</w:t>
            </w:r>
          </w:p>
        </w:tc>
        <w:tc>
          <w:tcPr>
            <w:tcW w:w="4059" w:type="dxa"/>
            <w:tcBorders>
              <w:top w:val="single" w:sz="1" w:space="0" w:color="000000"/>
              <w:left w:val="single" w:sz="1" w:space="0" w:color="000000"/>
              <w:bottom w:val="single" w:sz="1" w:space="0" w:color="000000"/>
              <w:right w:val="single" w:sz="7" w:space="0" w:color="000000"/>
            </w:tcBorders>
            <w:vAlign w:val="center"/>
          </w:tcPr>
          <w:p w:rsidR="00BF6FBA" w:rsidRPr="00BF6FBA" w:rsidRDefault="00BF6FBA" w:rsidP="00BF6FBA">
            <w:pPr>
              <w:keepNext/>
              <w:keepLines/>
              <w:spacing w:before="33" w:after="34"/>
              <w:rPr>
                <w:rFonts w:ascii="Arial" w:hAnsi="Arial" w:cs="Arial"/>
                <w:sz w:val="22"/>
                <w:szCs w:val="22"/>
              </w:rPr>
            </w:pPr>
            <w:r w:rsidRPr="00BF6FBA">
              <w:rPr>
                <w:rFonts w:ascii="Arial" w:hAnsi="Arial" w:cs="Arial"/>
                <w:sz w:val="22"/>
                <w:szCs w:val="22"/>
              </w:rPr>
              <w:t>January – April</w:t>
            </w:r>
          </w:p>
        </w:tc>
      </w:tr>
      <w:tr w:rsidR="00BF6FBA" w:rsidRPr="00BF6FBA" w:rsidTr="00BF6FBA">
        <w:trPr>
          <w:cantSplit/>
          <w:jc w:val="right"/>
        </w:trPr>
        <w:tc>
          <w:tcPr>
            <w:tcW w:w="2421" w:type="dxa"/>
            <w:tcBorders>
              <w:top w:val="single" w:sz="1" w:space="0" w:color="000000"/>
              <w:left w:val="single" w:sz="7" w:space="0" w:color="000000"/>
              <w:bottom w:val="single" w:sz="1" w:space="0" w:color="000000"/>
              <w:right w:val="single" w:sz="1" w:space="0" w:color="000000"/>
            </w:tcBorders>
            <w:vAlign w:val="center"/>
          </w:tcPr>
          <w:p w:rsidR="00BF6FBA" w:rsidRPr="00BF6FBA" w:rsidRDefault="00BF6FBA" w:rsidP="00BF6FBA">
            <w:pPr>
              <w:keepNext/>
              <w:keepLines/>
              <w:spacing w:before="33" w:after="34"/>
              <w:rPr>
                <w:rFonts w:ascii="Arial" w:hAnsi="Arial" w:cs="Arial"/>
                <w:sz w:val="22"/>
                <w:szCs w:val="22"/>
              </w:rPr>
            </w:pPr>
            <w:r w:rsidRPr="00BF6FBA">
              <w:rPr>
                <w:rFonts w:ascii="Arial" w:hAnsi="Arial" w:cs="Arial"/>
                <w:sz w:val="22"/>
                <w:szCs w:val="22"/>
              </w:rPr>
              <w:t>Almonds – California</w:t>
            </w:r>
          </w:p>
        </w:tc>
        <w:tc>
          <w:tcPr>
            <w:tcW w:w="2160" w:type="dxa"/>
            <w:tcBorders>
              <w:top w:val="single" w:sz="1" w:space="0" w:color="000000"/>
              <w:left w:val="single" w:sz="1" w:space="0" w:color="000000"/>
              <w:bottom w:val="single" w:sz="1" w:space="0" w:color="000000"/>
              <w:right w:val="single" w:sz="1" w:space="0" w:color="000000"/>
            </w:tcBorders>
            <w:vAlign w:val="center"/>
          </w:tcPr>
          <w:p w:rsidR="00BF6FBA" w:rsidRPr="00BF6FBA" w:rsidRDefault="00BF6FBA" w:rsidP="00BF6FBA">
            <w:pPr>
              <w:keepNext/>
              <w:keepLines/>
              <w:spacing w:before="33" w:after="34"/>
              <w:rPr>
                <w:rFonts w:ascii="Arial" w:hAnsi="Arial" w:cs="Arial"/>
                <w:sz w:val="22"/>
                <w:szCs w:val="22"/>
              </w:rPr>
            </w:pPr>
            <w:r w:rsidRPr="00BF6FBA">
              <w:rPr>
                <w:rFonts w:ascii="Arial" w:hAnsi="Arial" w:cs="Arial"/>
                <w:sz w:val="22"/>
                <w:szCs w:val="22"/>
              </w:rPr>
              <w:t>July</w:t>
            </w:r>
          </w:p>
        </w:tc>
        <w:tc>
          <w:tcPr>
            <w:tcW w:w="4059" w:type="dxa"/>
            <w:tcBorders>
              <w:top w:val="single" w:sz="1" w:space="0" w:color="000000"/>
              <w:left w:val="single" w:sz="1" w:space="0" w:color="000000"/>
              <w:bottom w:val="single" w:sz="1" w:space="0" w:color="000000"/>
              <w:right w:val="single" w:sz="7" w:space="0" w:color="000000"/>
            </w:tcBorders>
            <w:vAlign w:val="center"/>
          </w:tcPr>
          <w:p w:rsidR="00BF6FBA" w:rsidRPr="00BF6FBA" w:rsidRDefault="00BF6FBA" w:rsidP="00BF6FBA">
            <w:pPr>
              <w:keepNext/>
              <w:keepLines/>
              <w:spacing w:before="33" w:after="34"/>
              <w:rPr>
                <w:rFonts w:ascii="Arial" w:hAnsi="Arial" w:cs="Arial"/>
                <w:sz w:val="22"/>
                <w:szCs w:val="22"/>
              </w:rPr>
            </w:pPr>
            <w:r w:rsidRPr="00BF6FBA">
              <w:rPr>
                <w:rFonts w:ascii="Arial" w:hAnsi="Arial" w:cs="Arial"/>
                <w:sz w:val="22"/>
                <w:szCs w:val="22"/>
              </w:rPr>
              <w:t>Late August – December</w:t>
            </w:r>
          </w:p>
        </w:tc>
      </w:tr>
      <w:tr w:rsidR="00BF6FBA" w:rsidRPr="00BF6FBA" w:rsidTr="00BF6FBA">
        <w:trPr>
          <w:cantSplit/>
          <w:jc w:val="right"/>
        </w:trPr>
        <w:tc>
          <w:tcPr>
            <w:tcW w:w="2421" w:type="dxa"/>
            <w:tcBorders>
              <w:top w:val="single" w:sz="1" w:space="0" w:color="000000"/>
              <w:left w:val="single" w:sz="7" w:space="0" w:color="000000"/>
              <w:bottom w:val="single" w:sz="1" w:space="0" w:color="000000"/>
              <w:right w:val="single" w:sz="1" w:space="0" w:color="000000"/>
            </w:tcBorders>
            <w:vAlign w:val="center"/>
          </w:tcPr>
          <w:p w:rsidR="00BF6FBA" w:rsidRPr="00BF6FBA" w:rsidRDefault="00BF6FBA" w:rsidP="00BF6FBA">
            <w:pPr>
              <w:keepNext/>
              <w:keepLines/>
              <w:spacing w:before="33" w:after="34"/>
              <w:rPr>
                <w:rFonts w:ascii="Arial" w:hAnsi="Arial" w:cs="Arial"/>
                <w:sz w:val="22"/>
                <w:szCs w:val="22"/>
              </w:rPr>
            </w:pPr>
            <w:r w:rsidRPr="00BF6FBA">
              <w:rPr>
                <w:rFonts w:ascii="Arial" w:hAnsi="Arial" w:cs="Arial"/>
                <w:sz w:val="22"/>
                <w:szCs w:val="22"/>
              </w:rPr>
              <w:t>Walnuts – California</w:t>
            </w:r>
          </w:p>
        </w:tc>
        <w:tc>
          <w:tcPr>
            <w:tcW w:w="2160" w:type="dxa"/>
            <w:tcBorders>
              <w:top w:val="single" w:sz="1" w:space="0" w:color="000000"/>
              <w:left w:val="single" w:sz="1" w:space="0" w:color="000000"/>
              <w:bottom w:val="single" w:sz="1" w:space="0" w:color="000000"/>
              <w:right w:val="single" w:sz="1" w:space="0" w:color="000000"/>
            </w:tcBorders>
            <w:vAlign w:val="center"/>
          </w:tcPr>
          <w:p w:rsidR="00BF6FBA" w:rsidRPr="00BF6FBA" w:rsidRDefault="00BF6FBA" w:rsidP="00BF6FBA">
            <w:pPr>
              <w:keepNext/>
              <w:keepLines/>
              <w:spacing w:before="33" w:after="34"/>
              <w:rPr>
                <w:rFonts w:ascii="Arial" w:hAnsi="Arial" w:cs="Arial"/>
                <w:sz w:val="22"/>
                <w:szCs w:val="22"/>
              </w:rPr>
            </w:pPr>
            <w:r w:rsidRPr="00BF6FBA">
              <w:rPr>
                <w:rFonts w:ascii="Arial" w:hAnsi="Arial" w:cs="Arial"/>
                <w:sz w:val="22"/>
                <w:szCs w:val="22"/>
              </w:rPr>
              <w:t>September</w:t>
            </w:r>
          </w:p>
        </w:tc>
        <w:tc>
          <w:tcPr>
            <w:tcW w:w="4059" w:type="dxa"/>
            <w:tcBorders>
              <w:top w:val="single" w:sz="1" w:space="0" w:color="000000"/>
              <w:left w:val="single" w:sz="1" w:space="0" w:color="000000"/>
              <w:bottom w:val="single" w:sz="1" w:space="0" w:color="000000"/>
              <w:right w:val="single" w:sz="7" w:space="0" w:color="000000"/>
            </w:tcBorders>
            <w:vAlign w:val="center"/>
          </w:tcPr>
          <w:p w:rsidR="00BF6FBA" w:rsidRPr="00BF6FBA" w:rsidRDefault="00BF6FBA" w:rsidP="00BF6FBA">
            <w:pPr>
              <w:keepNext/>
              <w:keepLines/>
              <w:spacing w:before="33" w:after="34"/>
              <w:rPr>
                <w:rFonts w:ascii="Arial" w:hAnsi="Arial" w:cs="Arial"/>
                <w:sz w:val="22"/>
                <w:szCs w:val="22"/>
              </w:rPr>
            </w:pPr>
            <w:r w:rsidRPr="00BF6FBA">
              <w:rPr>
                <w:rFonts w:ascii="Arial" w:hAnsi="Arial" w:cs="Arial"/>
                <w:sz w:val="22"/>
                <w:szCs w:val="22"/>
              </w:rPr>
              <w:t>Late September – January</w:t>
            </w:r>
          </w:p>
        </w:tc>
      </w:tr>
      <w:tr w:rsidR="00BF6FBA" w:rsidRPr="00BF6FBA" w:rsidTr="00BF6FBA">
        <w:trPr>
          <w:cantSplit/>
          <w:jc w:val="right"/>
        </w:trPr>
        <w:tc>
          <w:tcPr>
            <w:tcW w:w="2421" w:type="dxa"/>
            <w:tcBorders>
              <w:top w:val="single" w:sz="1" w:space="0" w:color="000000"/>
              <w:left w:val="single" w:sz="7" w:space="0" w:color="000000"/>
              <w:bottom w:val="single" w:sz="1" w:space="0" w:color="000000"/>
              <w:right w:val="single" w:sz="1" w:space="0" w:color="000000"/>
            </w:tcBorders>
            <w:vAlign w:val="center"/>
          </w:tcPr>
          <w:p w:rsidR="00BF6FBA" w:rsidRPr="00BF6FBA" w:rsidRDefault="00BF6FBA" w:rsidP="00BF6FBA">
            <w:pPr>
              <w:keepNext/>
              <w:keepLines/>
              <w:spacing w:before="33" w:after="34"/>
              <w:rPr>
                <w:rFonts w:ascii="Arial" w:hAnsi="Arial" w:cs="Arial"/>
                <w:sz w:val="22"/>
                <w:szCs w:val="22"/>
              </w:rPr>
            </w:pPr>
            <w:r w:rsidRPr="00BF6FBA">
              <w:rPr>
                <w:rFonts w:ascii="Arial" w:hAnsi="Arial" w:cs="Arial"/>
                <w:sz w:val="22"/>
                <w:szCs w:val="22"/>
              </w:rPr>
              <w:t>Hazelnuts – Oregon</w:t>
            </w:r>
          </w:p>
        </w:tc>
        <w:tc>
          <w:tcPr>
            <w:tcW w:w="2160" w:type="dxa"/>
            <w:tcBorders>
              <w:top w:val="single" w:sz="1" w:space="0" w:color="000000"/>
              <w:left w:val="single" w:sz="1" w:space="0" w:color="000000"/>
              <w:bottom w:val="single" w:sz="1" w:space="0" w:color="000000"/>
              <w:right w:val="single" w:sz="1" w:space="0" w:color="000000"/>
            </w:tcBorders>
            <w:vAlign w:val="center"/>
          </w:tcPr>
          <w:p w:rsidR="00BF6FBA" w:rsidRPr="00BF6FBA" w:rsidRDefault="00BF6FBA" w:rsidP="00BF6FBA">
            <w:pPr>
              <w:keepNext/>
              <w:keepLines/>
              <w:spacing w:before="33" w:after="34"/>
              <w:rPr>
                <w:rFonts w:ascii="Arial" w:hAnsi="Arial" w:cs="Arial"/>
                <w:sz w:val="22"/>
                <w:szCs w:val="22"/>
              </w:rPr>
            </w:pPr>
            <w:r w:rsidRPr="00BF6FBA">
              <w:rPr>
                <w:rFonts w:ascii="Arial" w:hAnsi="Arial" w:cs="Arial"/>
                <w:sz w:val="22"/>
                <w:szCs w:val="22"/>
              </w:rPr>
              <w:t>August</w:t>
            </w:r>
          </w:p>
        </w:tc>
        <w:tc>
          <w:tcPr>
            <w:tcW w:w="4059" w:type="dxa"/>
            <w:tcBorders>
              <w:top w:val="single" w:sz="1" w:space="0" w:color="000000"/>
              <w:left w:val="single" w:sz="1" w:space="0" w:color="000000"/>
              <w:bottom w:val="single" w:sz="1" w:space="0" w:color="000000"/>
              <w:right w:val="single" w:sz="7" w:space="0" w:color="000000"/>
            </w:tcBorders>
            <w:vAlign w:val="center"/>
          </w:tcPr>
          <w:p w:rsidR="00BF6FBA" w:rsidRPr="00BF6FBA" w:rsidRDefault="00BF6FBA" w:rsidP="00BF6FBA">
            <w:pPr>
              <w:keepNext/>
              <w:keepLines/>
              <w:spacing w:before="33" w:after="34"/>
              <w:rPr>
                <w:rFonts w:ascii="Arial" w:hAnsi="Arial" w:cs="Arial"/>
                <w:sz w:val="22"/>
                <w:szCs w:val="22"/>
              </w:rPr>
            </w:pPr>
            <w:r w:rsidRPr="00BF6FBA">
              <w:rPr>
                <w:rFonts w:ascii="Arial" w:hAnsi="Arial" w:cs="Arial"/>
                <w:sz w:val="22"/>
                <w:szCs w:val="22"/>
              </w:rPr>
              <w:t>September – October</w:t>
            </w:r>
          </w:p>
        </w:tc>
      </w:tr>
    </w:tbl>
    <w:p w:rsidR="00BF6FBA" w:rsidRPr="00BF6FBA" w:rsidRDefault="00BF6FBA" w:rsidP="00BF6FBA">
      <w:pPr>
        <w:ind w:left="720"/>
        <w:rPr>
          <w:rFonts w:ascii="Arial" w:hAnsi="Arial" w:cs="Arial"/>
          <w:szCs w:val="24"/>
        </w:rPr>
      </w:pPr>
    </w:p>
    <w:p w:rsidR="00BF6FBA" w:rsidRPr="00BF6FBA" w:rsidRDefault="00BF6FBA" w:rsidP="00BF6FBA">
      <w:pPr>
        <w:ind w:left="720"/>
        <w:rPr>
          <w:rFonts w:ascii="Arial" w:hAnsi="Arial" w:cs="Arial"/>
          <w:szCs w:val="24"/>
        </w:rPr>
      </w:pPr>
      <w:r w:rsidRPr="00BF6FBA">
        <w:rPr>
          <w:rFonts w:ascii="Arial" w:hAnsi="Arial" w:cs="Arial"/>
          <w:szCs w:val="24"/>
        </w:rPr>
        <w:t xml:space="preserve">During the OY interview (Permission Form, Form A), the operator will be asked to verify the acreage, variety, year planted, and plant spacing recorded on the fruit acreage database.  This will be done for the selected block.  Updates may be due to recording or reporting errors in the acreage survey, or other reasons.  Enumerators ask for permission to enter the sample field and make counts and measurements, as well as obtain a sample of fruit from the terminal branch. </w:t>
      </w:r>
    </w:p>
    <w:p w:rsidR="00BF6FBA" w:rsidRPr="00BF6FBA" w:rsidRDefault="00BF6FBA" w:rsidP="00BF6FBA">
      <w:pPr>
        <w:ind w:left="720"/>
        <w:rPr>
          <w:rFonts w:ascii="Arial" w:hAnsi="Arial" w:cs="Arial"/>
          <w:szCs w:val="24"/>
        </w:rPr>
      </w:pPr>
    </w:p>
    <w:p w:rsidR="00BF6FBA" w:rsidRPr="00BF6FBA" w:rsidRDefault="00BF6FBA" w:rsidP="00BF6FBA">
      <w:pPr>
        <w:ind w:left="720"/>
        <w:rPr>
          <w:rFonts w:ascii="Arial" w:hAnsi="Arial" w:cs="Arial"/>
          <w:szCs w:val="24"/>
        </w:rPr>
      </w:pPr>
      <w:r w:rsidRPr="00BF6FBA">
        <w:rPr>
          <w:rFonts w:ascii="Arial" w:hAnsi="Arial" w:cs="Arial"/>
          <w:szCs w:val="24"/>
        </w:rPr>
        <w:t>Chapter 601.29(2), Florida Statutes, the Florida Citrus Code authorizes site visits to the State’s commercial groves for objective fruit measurements and counts.  Initial phone calls will be made prior to each visit to announce the visit and to obtain information about dogs on the property or spraying.</w:t>
      </w:r>
    </w:p>
    <w:p w:rsidR="00BF6FBA" w:rsidRPr="00BF6FBA" w:rsidRDefault="00BF6FBA" w:rsidP="00BF6FBA">
      <w:pPr>
        <w:ind w:left="720"/>
        <w:rPr>
          <w:rFonts w:ascii="Arial" w:hAnsi="Arial" w:cs="Arial"/>
          <w:szCs w:val="24"/>
        </w:rPr>
      </w:pPr>
    </w:p>
    <w:p w:rsidR="00BF6FBA" w:rsidRPr="00BF6FBA" w:rsidRDefault="00BF6FBA" w:rsidP="00BF6FBA">
      <w:pPr>
        <w:ind w:left="720"/>
        <w:rPr>
          <w:rFonts w:ascii="Arial" w:hAnsi="Arial" w:cs="Arial"/>
          <w:szCs w:val="24"/>
        </w:rPr>
      </w:pPr>
      <w:r w:rsidRPr="000F4516">
        <w:rPr>
          <w:rFonts w:ascii="Arial" w:hAnsi="Arial" w:cs="Arial"/>
          <w:szCs w:val="24"/>
        </w:rPr>
        <w:t xml:space="preserve">Ratio indications </w:t>
      </w:r>
      <w:r w:rsidR="000F4516" w:rsidRPr="000F4516">
        <w:rPr>
          <w:rFonts w:ascii="Arial" w:hAnsi="Arial" w:cs="Arial"/>
          <w:szCs w:val="24"/>
        </w:rPr>
        <w:t>of</w:t>
      </w:r>
      <w:r w:rsidRPr="000F4516">
        <w:rPr>
          <w:rFonts w:ascii="Arial" w:hAnsi="Arial" w:cs="Arial"/>
          <w:szCs w:val="24"/>
        </w:rPr>
        <w:t xml:space="preserve"> the initial interview acres </w:t>
      </w:r>
      <w:r w:rsidR="000F4516" w:rsidRPr="000F4516">
        <w:rPr>
          <w:rFonts w:ascii="Arial" w:hAnsi="Arial" w:cs="Arial"/>
          <w:szCs w:val="24"/>
        </w:rPr>
        <w:t>to acres reported on</w:t>
      </w:r>
      <w:r w:rsidRPr="000F4516">
        <w:rPr>
          <w:rFonts w:ascii="Arial" w:hAnsi="Arial" w:cs="Arial"/>
          <w:szCs w:val="24"/>
        </w:rPr>
        <w:t xml:space="preserve"> the parent survey are computed to determine if acreage revisions are in order.  Enumerators ask about applications of pesticides for safety reasons, since they will be handling the live plants</w:t>
      </w:r>
      <w:r w:rsidR="000F4516" w:rsidRPr="000F4516">
        <w:rPr>
          <w:rFonts w:ascii="Arial" w:hAnsi="Arial" w:cs="Arial"/>
          <w:szCs w:val="24"/>
        </w:rPr>
        <w:t xml:space="preserve"> in the field</w:t>
      </w:r>
      <w:r w:rsidRPr="000F4516">
        <w:rPr>
          <w:rFonts w:ascii="Arial" w:hAnsi="Arial" w:cs="Arial"/>
          <w:szCs w:val="24"/>
        </w:rPr>
        <w:t>.</w:t>
      </w:r>
      <w:r w:rsidRPr="00BF6FBA">
        <w:rPr>
          <w:rFonts w:ascii="Arial" w:hAnsi="Arial" w:cs="Arial"/>
          <w:szCs w:val="24"/>
        </w:rPr>
        <w:t xml:space="preserve"> </w:t>
      </w:r>
    </w:p>
    <w:p w:rsidR="00BF6FBA" w:rsidRPr="00BF6FBA" w:rsidRDefault="00BF6FBA" w:rsidP="00BF6FBA">
      <w:pPr>
        <w:rPr>
          <w:rFonts w:ascii="Arial" w:hAnsi="Arial" w:cs="Arial"/>
          <w:szCs w:val="24"/>
        </w:rPr>
      </w:pPr>
    </w:p>
    <w:p w:rsidR="00BF6FBA" w:rsidRPr="00BF6FBA" w:rsidRDefault="00BF6FBA" w:rsidP="00BF6FBA">
      <w:pPr>
        <w:ind w:left="720"/>
        <w:rPr>
          <w:rFonts w:ascii="Arial" w:hAnsi="Arial" w:cs="Arial"/>
          <w:szCs w:val="24"/>
        </w:rPr>
      </w:pPr>
      <w:r w:rsidRPr="00BF6FBA">
        <w:rPr>
          <w:rFonts w:ascii="Arial" w:hAnsi="Arial" w:cs="Arial"/>
          <w:szCs w:val="24"/>
        </w:rPr>
        <w:t xml:space="preserve">Two trees will be selected for each sample.  One terminal branch will be marked for each tree.  The terminal branches will be located and marked according to specific procedures to assure randomness in field location and branches on the selected tree.  Fruit counts, fruit measurements, and maturity determinations will be recorded </w:t>
      </w:r>
      <w:r w:rsidR="00721C5C">
        <w:rPr>
          <w:rFonts w:ascii="Arial" w:hAnsi="Arial" w:cs="Arial"/>
          <w:szCs w:val="24"/>
        </w:rPr>
        <w:t xml:space="preserve">during </w:t>
      </w:r>
      <w:r w:rsidRPr="00BF6FBA">
        <w:rPr>
          <w:rFonts w:ascii="Arial" w:hAnsi="Arial" w:cs="Arial"/>
          <w:szCs w:val="24"/>
        </w:rPr>
        <w:t>each collection using the size card</w:t>
      </w:r>
      <w:r w:rsidR="00721C5C">
        <w:rPr>
          <w:rFonts w:ascii="Arial" w:hAnsi="Arial" w:cs="Arial"/>
          <w:szCs w:val="24"/>
        </w:rPr>
        <w:t xml:space="preserve"> and</w:t>
      </w:r>
      <w:r w:rsidRPr="00BF6FBA">
        <w:rPr>
          <w:rFonts w:ascii="Arial" w:hAnsi="Arial" w:cs="Arial"/>
          <w:szCs w:val="24"/>
        </w:rPr>
        <w:t xml:space="preserve"> measurements</w:t>
      </w:r>
      <w:r w:rsidR="00721C5C">
        <w:rPr>
          <w:rFonts w:ascii="Arial" w:hAnsi="Arial" w:cs="Arial"/>
          <w:szCs w:val="24"/>
        </w:rPr>
        <w:t xml:space="preserve"> on</w:t>
      </w:r>
      <w:r w:rsidRPr="00BF6FBA">
        <w:rPr>
          <w:rFonts w:ascii="Arial" w:hAnsi="Arial" w:cs="Arial"/>
          <w:szCs w:val="24"/>
        </w:rPr>
        <w:t xml:space="preserve"> Form C.  Data are entered into regression equations used to forecast gross yield and the components of yield</w:t>
      </w:r>
      <w:r w:rsidR="00721C5C">
        <w:rPr>
          <w:rFonts w:ascii="Arial" w:hAnsi="Arial" w:cs="Arial"/>
          <w:szCs w:val="24"/>
        </w:rPr>
        <w:t xml:space="preserve">: </w:t>
      </w:r>
      <w:r w:rsidRPr="00BF6FBA">
        <w:rPr>
          <w:rFonts w:ascii="Arial" w:hAnsi="Arial" w:cs="Arial"/>
          <w:szCs w:val="24"/>
        </w:rPr>
        <w:t>number of fruit and weight per fruit.  The counts and measurements from all visits are added to the historical database used to derive future forecast equations.</w:t>
      </w:r>
    </w:p>
    <w:p w:rsidR="00BF6FBA" w:rsidRPr="00BF6FBA" w:rsidRDefault="00BF6FBA" w:rsidP="00BF6FBA">
      <w:pPr>
        <w:rPr>
          <w:rFonts w:ascii="Arial" w:hAnsi="Arial" w:cs="Arial"/>
          <w:szCs w:val="24"/>
        </w:rPr>
      </w:pPr>
    </w:p>
    <w:p w:rsidR="00BF6FBA" w:rsidRPr="00BF6FBA" w:rsidRDefault="00BF6FBA" w:rsidP="00BF6FBA">
      <w:pPr>
        <w:ind w:left="720"/>
        <w:rPr>
          <w:rFonts w:ascii="Arial" w:hAnsi="Arial" w:cs="Arial"/>
          <w:szCs w:val="24"/>
        </w:rPr>
      </w:pPr>
      <w:r w:rsidRPr="00BF6FBA">
        <w:rPr>
          <w:rFonts w:ascii="Arial" w:hAnsi="Arial" w:cs="Arial"/>
          <w:szCs w:val="24"/>
        </w:rPr>
        <w:t xml:space="preserve">Regional laboratories record measurements of fruit on the Form C or size card.  Lab samples are submitted for every sample hand-harvested by field enumerators.  Lab measurements for tree nuts (almonds and hazelnuts) will include weighing as well as recording the length and width the fruit.  These data will be obtained in a controlled environment.  </w:t>
      </w:r>
    </w:p>
    <w:p w:rsidR="00BF6FBA" w:rsidRPr="00BF6FBA" w:rsidRDefault="00BF6FBA" w:rsidP="00BF6FBA">
      <w:pPr>
        <w:rPr>
          <w:rFonts w:ascii="Arial" w:hAnsi="Arial" w:cs="Arial"/>
          <w:szCs w:val="24"/>
        </w:rPr>
      </w:pPr>
    </w:p>
    <w:p w:rsidR="00BF6FBA" w:rsidRPr="00BF6FBA" w:rsidRDefault="00BF6FBA" w:rsidP="00BF6FBA">
      <w:pPr>
        <w:ind w:left="720"/>
        <w:rPr>
          <w:rFonts w:ascii="Arial" w:hAnsi="Arial" w:cs="Arial"/>
          <w:szCs w:val="24"/>
        </w:rPr>
      </w:pPr>
      <w:r w:rsidRPr="00BF6FBA">
        <w:rPr>
          <w:rFonts w:ascii="Arial" w:hAnsi="Arial" w:cs="Arial"/>
          <w:szCs w:val="24"/>
        </w:rPr>
        <w:t>A series of equations will be used in forecasting the components of yield based on fruit count, size</w:t>
      </w:r>
      <w:r w:rsidR="00721C5C">
        <w:rPr>
          <w:rFonts w:ascii="Arial" w:hAnsi="Arial" w:cs="Arial"/>
          <w:szCs w:val="24"/>
        </w:rPr>
        <w:t>,</w:t>
      </w:r>
      <w:r w:rsidRPr="00BF6FBA">
        <w:rPr>
          <w:rFonts w:ascii="Arial" w:hAnsi="Arial" w:cs="Arial"/>
          <w:szCs w:val="24"/>
        </w:rPr>
        <w:t xml:space="preserve"> and weight.  Linear regression equations relate historic number of fruit per terminal branch to number of plants at the end of the season.</w:t>
      </w:r>
    </w:p>
    <w:p w:rsidR="00D267E8" w:rsidRPr="00BF6FBA" w:rsidRDefault="00D267E8" w:rsidP="00D267E8">
      <w:pPr>
        <w:rPr>
          <w:rFonts w:ascii="Arial" w:hAnsi="Arial" w:cs="Arial"/>
          <w:szCs w:val="24"/>
        </w:rPr>
      </w:pPr>
    </w:p>
    <w:p w:rsidR="00D267E8" w:rsidRPr="00383D9A" w:rsidRDefault="00D267E8" w:rsidP="00D267E8">
      <w:pPr>
        <w:ind w:left="720" w:hanging="720"/>
        <w:rPr>
          <w:rFonts w:ascii="Arial" w:hAnsi="Arial" w:cs="Arial"/>
          <w:color w:val="000000"/>
          <w:szCs w:val="24"/>
        </w:rPr>
      </w:pPr>
      <w:r w:rsidRPr="00BF6FBA">
        <w:rPr>
          <w:rFonts w:ascii="Arial" w:hAnsi="Arial" w:cs="Arial"/>
          <w:b/>
          <w:szCs w:val="24"/>
        </w:rPr>
        <w:t>3.</w:t>
      </w:r>
      <w:r w:rsidRPr="00BF6FBA">
        <w:rPr>
          <w:rFonts w:ascii="Arial" w:hAnsi="Arial" w:cs="Arial"/>
          <w:b/>
          <w:szCs w:val="24"/>
        </w:rPr>
        <w:tab/>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w:t>
      </w:r>
      <w:r w:rsidRPr="00383D9A">
        <w:rPr>
          <w:rFonts w:ascii="Arial" w:hAnsi="Arial" w:cs="Arial"/>
          <w:b/>
          <w:color w:val="000000"/>
          <w:szCs w:val="24"/>
        </w:rPr>
        <w:t>"reliable" data that can be generalized to the universe studied.</w:t>
      </w:r>
    </w:p>
    <w:p w:rsidR="00D267E8" w:rsidRPr="00383D9A" w:rsidRDefault="00D267E8" w:rsidP="00D267E8">
      <w:pPr>
        <w:rPr>
          <w:rFonts w:ascii="Arial" w:hAnsi="Arial" w:cs="Arial"/>
          <w:szCs w:val="24"/>
        </w:rPr>
      </w:pPr>
    </w:p>
    <w:p w:rsidR="00BF16CF" w:rsidRPr="00AD5D58" w:rsidRDefault="001862B2" w:rsidP="00D267E8">
      <w:pPr>
        <w:ind w:left="720"/>
        <w:rPr>
          <w:rFonts w:ascii="Arial" w:hAnsi="Arial" w:cs="Arial"/>
          <w:szCs w:val="24"/>
        </w:rPr>
      </w:pPr>
      <w:r w:rsidRPr="009D60E3">
        <w:rPr>
          <w:rFonts w:ascii="Arial" w:hAnsi="Arial" w:cs="Arial"/>
          <w:szCs w:val="24"/>
        </w:rPr>
        <w:t>T</w:t>
      </w:r>
      <w:r w:rsidR="00465596" w:rsidRPr="009D60E3">
        <w:rPr>
          <w:rFonts w:ascii="Arial" w:hAnsi="Arial" w:cs="Arial"/>
          <w:szCs w:val="24"/>
        </w:rPr>
        <w:t xml:space="preserve">he National </w:t>
      </w:r>
      <w:r w:rsidR="005F3C39" w:rsidRPr="009D60E3">
        <w:rPr>
          <w:rFonts w:ascii="Arial" w:hAnsi="Arial" w:cs="Arial"/>
          <w:szCs w:val="24"/>
        </w:rPr>
        <w:t>Association of State Department</w:t>
      </w:r>
      <w:r w:rsidR="00465596" w:rsidRPr="009D60E3">
        <w:rPr>
          <w:rFonts w:ascii="Arial" w:hAnsi="Arial" w:cs="Arial"/>
          <w:szCs w:val="24"/>
        </w:rPr>
        <w:t>s of Agriculture (NASDA)</w:t>
      </w:r>
      <w:r w:rsidRPr="009D60E3">
        <w:rPr>
          <w:rFonts w:ascii="Arial" w:hAnsi="Arial" w:cs="Arial"/>
          <w:szCs w:val="24"/>
        </w:rPr>
        <w:t xml:space="preserve">, under </w:t>
      </w:r>
      <w:r w:rsidR="00207819" w:rsidRPr="009D60E3">
        <w:rPr>
          <w:rFonts w:ascii="Arial" w:hAnsi="Arial" w:cs="Arial"/>
          <w:szCs w:val="24"/>
        </w:rPr>
        <w:t>a cooperative agreement</w:t>
      </w:r>
      <w:r w:rsidRPr="009D60E3">
        <w:rPr>
          <w:rFonts w:ascii="Arial" w:hAnsi="Arial" w:cs="Arial"/>
          <w:szCs w:val="24"/>
        </w:rPr>
        <w:t xml:space="preserve"> with NASS, </w:t>
      </w:r>
      <w:r w:rsidR="00465596" w:rsidRPr="009D60E3">
        <w:rPr>
          <w:rFonts w:ascii="Arial" w:hAnsi="Arial" w:cs="Arial"/>
          <w:szCs w:val="24"/>
        </w:rPr>
        <w:t>hire</w:t>
      </w:r>
      <w:r w:rsidRPr="009D60E3">
        <w:rPr>
          <w:rFonts w:ascii="Arial" w:hAnsi="Arial" w:cs="Arial"/>
          <w:szCs w:val="24"/>
        </w:rPr>
        <w:t>s</w:t>
      </w:r>
      <w:r w:rsidR="00465596" w:rsidRPr="009D60E3">
        <w:rPr>
          <w:rFonts w:ascii="Arial" w:hAnsi="Arial" w:cs="Arial"/>
          <w:szCs w:val="24"/>
        </w:rPr>
        <w:t xml:space="preserve"> and help</w:t>
      </w:r>
      <w:r w:rsidR="006368D6" w:rsidRPr="009D60E3">
        <w:rPr>
          <w:rFonts w:ascii="Arial" w:hAnsi="Arial" w:cs="Arial"/>
          <w:szCs w:val="24"/>
        </w:rPr>
        <w:t xml:space="preserve">s NASS </w:t>
      </w:r>
      <w:r w:rsidR="00465596" w:rsidRPr="009D60E3">
        <w:rPr>
          <w:rFonts w:ascii="Arial" w:hAnsi="Arial" w:cs="Arial"/>
          <w:szCs w:val="24"/>
        </w:rPr>
        <w:t xml:space="preserve">train quality field enumerators. </w:t>
      </w:r>
      <w:r w:rsidR="00973397" w:rsidRPr="009D60E3">
        <w:rPr>
          <w:rFonts w:ascii="Arial" w:hAnsi="Arial" w:cs="Arial"/>
          <w:szCs w:val="24"/>
        </w:rPr>
        <w:t xml:space="preserve"> The Florida Department of Agriculture and Consumer Services (FDACS) will hire and help NASS train quality field enumerators and analysts for the Florida Citrus Objective Yield program.  </w:t>
      </w:r>
      <w:r w:rsidR="00465596" w:rsidRPr="009D60E3">
        <w:rPr>
          <w:rFonts w:ascii="Arial" w:hAnsi="Arial" w:cs="Arial"/>
          <w:szCs w:val="24"/>
        </w:rPr>
        <w:t xml:space="preserve"> The majority of the field enumerators come from rural or agricultural backgrounds.  They are aware of many of the complexities of the farming industry</w:t>
      </w:r>
      <w:r w:rsidR="007246DD" w:rsidRPr="009D60E3">
        <w:rPr>
          <w:rFonts w:ascii="Arial" w:hAnsi="Arial" w:cs="Arial"/>
          <w:szCs w:val="24"/>
        </w:rPr>
        <w:t xml:space="preserve"> </w:t>
      </w:r>
      <w:r w:rsidR="007246DD" w:rsidRPr="00AD5D58">
        <w:rPr>
          <w:rFonts w:ascii="Arial" w:hAnsi="Arial" w:cs="Arial"/>
          <w:szCs w:val="24"/>
        </w:rPr>
        <w:t>and the importance of having accurate and timely data when making operating decisions.  Many of the field enumerators have been collecting data for NASS for multiple years.  The majority of the field supervisors have been collecting data for NASS for over 20 years.</w:t>
      </w:r>
      <w:r w:rsidR="00BF16CF" w:rsidRPr="00AD5D58">
        <w:rPr>
          <w:rFonts w:ascii="Arial" w:hAnsi="Arial" w:cs="Arial"/>
          <w:szCs w:val="24"/>
        </w:rPr>
        <w:t xml:space="preserve"> </w:t>
      </w:r>
    </w:p>
    <w:p w:rsidR="008535B7" w:rsidRPr="00AD5D58" w:rsidRDefault="008535B7" w:rsidP="00BF16CF">
      <w:pPr>
        <w:ind w:left="720"/>
        <w:rPr>
          <w:rFonts w:ascii="Arial" w:hAnsi="Arial" w:cs="Arial"/>
          <w:szCs w:val="24"/>
        </w:rPr>
      </w:pPr>
    </w:p>
    <w:p w:rsidR="00D267E8" w:rsidRPr="00AD5D58" w:rsidRDefault="001862B2" w:rsidP="00BF16CF">
      <w:pPr>
        <w:ind w:left="720"/>
        <w:rPr>
          <w:rFonts w:ascii="Arial" w:hAnsi="Arial" w:cs="Arial"/>
          <w:szCs w:val="24"/>
        </w:rPr>
      </w:pPr>
      <w:r w:rsidRPr="00AD5D58">
        <w:rPr>
          <w:rFonts w:ascii="Arial" w:hAnsi="Arial" w:cs="Arial"/>
          <w:szCs w:val="24"/>
        </w:rPr>
        <w:t xml:space="preserve">In addition to their experience in the farming industry and in prior data collections, enumerators receive rigorous initial and on-going interviewer training from </w:t>
      </w:r>
      <w:r w:rsidR="006368D6" w:rsidRPr="00AD5D58">
        <w:rPr>
          <w:rFonts w:ascii="Arial" w:hAnsi="Arial" w:cs="Arial"/>
          <w:szCs w:val="24"/>
        </w:rPr>
        <w:t xml:space="preserve">NASS and </w:t>
      </w:r>
      <w:r w:rsidRPr="00AD5D58">
        <w:rPr>
          <w:rFonts w:ascii="Arial" w:hAnsi="Arial" w:cs="Arial"/>
          <w:szCs w:val="24"/>
        </w:rPr>
        <w:t>NASDA</w:t>
      </w:r>
      <w:r w:rsidR="009D60E3">
        <w:rPr>
          <w:rFonts w:ascii="Arial" w:hAnsi="Arial" w:cs="Arial"/>
          <w:szCs w:val="24"/>
        </w:rPr>
        <w:t>/FDACS</w:t>
      </w:r>
      <w:r w:rsidRPr="00AD5D58">
        <w:rPr>
          <w:rFonts w:ascii="Arial" w:hAnsi="Arial" w:cs="Arial"/>
          <w:szCs w:val="24"/>
        </w:rPr>
        <w:t>. Specifically,</w:t>
      </w:r>
      <w:r w:rsidR="00452AA6" w:rsidRPr="00AD5D58">
        <w:rPr>
          <w:rFonts w:ascii="Arial" w:hAnsi="Arial" w:cs="Arial"/>
          <w:szCs w:val="24"/>
        </w:rPr>
        <w:t xml:space="preserve"> O</w:t>
      </w:r>
      <w:r w:rsidR="00BF16CF" w:rsidRPr="00AD5D58">
        <w:rPr>
          <w:rFonts w:ascii="Arial" w:hAnsi="Arial" w:cs="Arial"/>
          <w:szCs w:val="24"/>
        </w:rPr>
        <w:t>bj</w:t>
      </w:r>
      <w:r w:rsidR="00A3027E" w:rsidRPr="00AD5D58">
        <w:rPr>
          <w:rFonts w:ascii="Arial" w:hAnsi="Arial" w:cs="Arial"/>
          <w:szCs w:val="24"/>
        </w:rPr>
        <w:t xml:space="preserve">ective </w:t>
      </w:r>
      <w:r w:rsidR="00452AA6" w:rsidRPr="00AD5D58">
        <w:rPr>
          <w:rFonts w:ascii="Arial" w:hAnsi="Arial" w:cs="Arial"/>
          <w:szCs w:val="24"/>
        </w:rPr>
        <w:t>Y</w:t>
      </w:r>
      <w:r w:rsidR="00A3027E" w:rsidRPr="00AD5D58">
        <w:rPr>
          <w:rFonts w:ascii="Arial" w:hAnsi="Arial" w:cs="Arial"/>
          <w:szCs w:val="24"/>
        </w:rPr>
        <w:t>ield enumerators</w:t>
      </w:r>
      <w:r w:rsidRPr="00AD5D58">
        <w:rPr>
          <w:rFonts w:ascii="Arial" w:hAnsi="Arial" w:cs="Arial"/>
          <w:szCs w:val="24"/>
        </w:rPr>
        <w:t xml:space="preserve"> </w:t>
      </w:r>
      <w:r w:rsidR="00D267E8" w:rsidRPr="00AD5D58">
        <w:rPr>
          <w:rFonts w:ascii="Arial" w:hAnsi="Arial" w:cs="Arial"/>
          <w:szCs w:val="24"/>
        </w:rPr>
        <w:t>attend State training workshops</w:t>
      </w:r>
      <w:r w:rsidRPr="00AD5D58">
        <w:rPr>
          <w:rFonts w:ascii="Arial" w:hAnsi="Arial" w:cs="Arial"/>
          <w:szCs w:val="24"/>
        </w:rPr>
        <w:t xml:space="preserve"> </w:t>
      </w:r>
      <w:r w:rsidR="00452AA6" w:rsidRPr="00AD5D58">
        <w:rPr>
          <w:rFonts w:ascii="Arial" w:hAnsi="Arial" w:cs="Arial"/>
          <w:szCs w:val="24"/>
        </w:rPr>
        <w:t>in</w:t>
      </w:r>
      <w:r w:rsidRPr="00AD5D58">
        <w:rPr>
          <w:rFonts w:ascii="Arial" w:hAnsi="Arial" w:cs="Arial"/>
          <w:szCs w:val="24"/>
        </w:rPr>
        <w:t xml:space="preserve"> which field procedures, measurement techniques, and interview</w:t>
      </w:r>
      <w:r w:rsidR="00D267E8" w:rsidRPr="00AD5D58">
        <w:rPr>
          <w:rFonts w:ascii="Arial" w:hAnsi="Arial" w:cs="Arial"/>
          <w:szCs w:val="24"/>
        </w:rPr>
        <w:t xml:space="preserve"> </w:t>
      </w:r>
      <w:r w:rsidRPr="00AD5D58">
        <w:rPr>
          <w:rFonts w:ascii="Arial" w:hAnsi="Arial" w:cs="Arial"/>
          <w:szCs w:val="24"/>
        </w:rPr>
        <w:t>skills are reviewed. Enumerators also</w:t>
      </w:r>
      <w:r w:rsidR="00D267E8" w:rsidRPr="00AD5D58">
        <w:rPr>
          <w:rFonts w:ascii="Arial" w:hAnsi="Arial" w:cs="Arial"/>
          <w:szCs w:val="24"/>
        </w:rPr>
        <w:t xml:space="preserve"> learn how the survey information is used</w:t>
      </w:r>
      <w:r w:rsidRPr="00AD5D58">
        <w:rPr>
          <w:rFonts w:ascii="Arial" w:hAnsi="Arial" w:cs="Arial"/>
          <w:szCs w:val="24"/>
        </w:rPr>
        <w:t>, which enables them to communicate the purposes and use of survey data to potential s</w:t>
      </w:r>
      <w:r w:rsidR="00AB6051" w:rsidRPr="00AD5D58">
        <w:rPr>
          <w:rFonts w:ascii="Arial" w:hAnsi="Arial" w:cs="Arial"/>
          <w:szCs w:val="24"/>
        </w:rPr>
        <w:t>urvey</w:t>
      </w:r>
      <w:r w:rsidRPr="00AD5D58">
        <w:rPr>
          <w:rFonts w:ascii="Arial" w:hAnsi="Arial" w:cs="Arial"/>
          <w:szCs w:val="24"/>
        </w:rPr>
        <w:t xml:space="preserve"> participants</w:t>
      </w:r>
      <w:r w:rsidR="00D267E8" w:rsidRPr="00AD5D58">
        <w:rPr>
          <w:rFonts w:ascii="Arial" w:hAnsi="Arial" w:cs="Arial"/>
          <w:szCs w:val="24"/>
        </w:rPr>
        <w:t>.  All enumerator procedures are subject to quality control review in order to keep non-sampling errors at a minimum.</w:t>
      </w:r>
    </w:p>
    <w:p w:rsidR="00D267E8" w:rsidRPr="00843862" w:rsidRDefault="00D267E8" w:rsidP="00D267E8">
      <w:pPr>
        <w:rPr>
          <w:rFonts w:ascii="Arial" w:hAnsi="Arial" w:cs="Arial"/>
          <w:color w:val="FF0000"/>
          <w:szCs w:val="24"/>
        </w:rPr>
      </w:pPr>
    </w:p>
    <w:p w:rsidR="00DD20AB" w:rsidRPr="00AD5D58" w:rsidRDefault="001862B2">
      <w:pPr>
        <w:ind w:left="720"/>
        <w:rPr>
          <w:rFonts w:ascii="Arial" w:hAnsi="Arial" w:cs="Arial"/>
          <w:szCs w:val="24"/>
        </w:rPr>
      </w:pPr>
      <w:r w:rsidRPr="00AD5D58">
        <w:rPr>
          <w:rFonts w:ascii="Arial" w:hAnsi="Arial" w:cs="Arial"/>
          <w:szCs w:val="24"/>
        </w:rPr>
        <w:t xml:space="preserve">To maximize response rates, NASS </w:t>
      </w:r>
      <w:r w:rsidR="00721C5C">
        <w:rPr>
          <w:rFonts w:ascii="Arial" w:hAnsi="Arial" w:cs="Arial"/>
          <w:szCs w:val="24"/>
        </w:rPr>
        <w:t xml:space="preserve">tries to utilize </w:t>
      </w:r>
      <w:r w:rsidRPr="00AD5D58">
        <w:rPr>
          <w:rFonts w:ascii="Arial" w:hAnsi="Arial" w:cs="Arial"/>
          <w:szCs w:val="24"/>
        </w:rPr>
        <w:t>the same enumera</w:t>
      </w:r>
      <w:r w:rsidR="00452AA6" w:rsidRPr="00AD5D58">
        <w:rPr>
          <w:rFonts w:ascii="Arial" w:hAnsi="Arial" w:cs="Arial"/>
          <w:szCs w:val="24"/>
        </w:rPr>
        <w:t>tors across all field enumerated</w:t>
      </w:r>
      <w:r w:rsidRPr="00AD5D58">
        <w:rPr>
          <w:rFonts w:ascii="Arial" w:hAnsi="Arial" w:cs="Arial"/>
          <w:szCs w:val="24"/>
        </w:rPr>
        <w:t xml:space="preserve"> surveys.  This helps farm operators to become accustomed to providing data to the same enumerator on a regular basis.</w:t>
      </w:r>
    </w:p>
    <w:p w:rsidR="00C05C0C" w:rsidRPr="00843862" w:rsidRDefault="00C05C0C" w:rsidP="00D267E8">
      <w:pPr>
        <w:ind w:left="720"/>
        <w:rPr>
          <w:rFonts w:ascii="Arial" w:hAnsi="Arial" w:cs="Arial"/>
          <w:color w:val="FF0000"/>
          <w:szCs w:val="24"/>
        </w:rPr>
      </w:pPr>
    </w:p>
    <w:p w:rsidR="00D267E8" w:rsidRPr="00383D9A" w:rsidRDefault="00D267E8" w:rsidP="00D267E8">
      <w:pPr>
        <w:keepNext/>
        <w:keepLines/>
        <w:ind w:left="720" w:hanging="720"/>
        <w:rPr>
          <w:rFonts w:ascii="Arial" w:hAnsi="Arial" w:cs="Arial"/>
          <w:szCs w:val="24"/>
        </w:rPr>
      </w:pPr>
      <w:r w:rsidRPr="00383D9A">
        <w:rPr>
          <w:rFonts w:ascii="Arial" w:hAnsi="Arial" w:cs="Arial"/>
          <w:b/>
          <w:szCs w:val="24"/>
        </w:rPr>
        <w:t>4.</w:t>
      </w:r>
      <w:r w:rsidRPr="00383D9A">
        <w:rPr>
          <w:rFonts w:ascii="Arial" w:hAnsi="Arial" w:cs="Arial"/>
          <w:b/>
          <w:szCs w:val="24"/>
        </w:rPr>
        <w:tab/>
        <w:t>Describe any tests of procedures or methods to be undertaken.</w:t>
      </w:r>
    </w:p>
    <w:p w:rsidR="00D267E8" w:rsidRPr="00383D9A" w:rsidRDefault="00D267E8" w:rsidP="00D267E8">
      <w:pPr>
        <w:keepNext/>
        <w:keepLines/>
        <w:rPr>
          <w:rFonts w:ascii="Arial" w:hAnsi="Arial" w:cs="Arial"/>
          <w:szCs w:val="24"/>
        </w:rPr>
      </w:pPr>
    </w:p>
    <w:p w:rsidR="00D267E8" w:rsidRPr="00383D9A" w:rsidRDefault="00D267E8" w:rsidP="00D267E8">
      <w:pPr>
        <w:keepLines/>
        <w:ind w:left="720"/>
        <w:rPr>
          <w:rFonts w:ascii="Arial" w:hAnsi="Arial" w:cs="Arial"/>
          <w:szCs w:val="24"/>
        </w:rPr>
      </w:pPr>
      <w:r w:rsidRPr="00383D9A">
        <w:rPr>
          <w:rFonts w:ascii="Arial" w:hAnsi="Arial" w:cs="Arial"/>
          <w:szCs w:val="24"/>
        </w:rPr>
        <w:t xml:space="preserve">No tests of procedures or methods </w:t>
      </w:r>
      <w:r w:rsidR="00B54402" w:rsidRPr="00383D9A">
        <w:rPr>
          <w:rFonts w:ascii="Arial" w:hAnsi="Arial" w:cs="Arial"/>
          <w:szCs w:val="24"/>
        </w:rPr>
        <w:t>are</w:t>
      </w:r>
      <w:r w:rsidRPr="00383D9A">
        <w:rPr>
          <w:rFonts w:ascii="Arial" w:hAnsi="Arial" w:cs="Arial"/>
          <w:szCs w:val="24"/>
        </w:rPr>
        <w:t xml:space="preserve"> planned. </w:t>
      </w:r>
    </w:p>
    <w:p w:rsidR="00D267E8" w:rsidRPr="00383D9A" w:rsidRDefault="00D267E8" w:rsidP="00D267E8">
      <w:pPr>
        <w:rPr>
          <w:rFonts w:ascii="Arial" w:hAnsi="Arial" w:cs="Arial"/>
          <w:color w:val="000000"/>
          <w:szCs w:val="24"/>
        </w:rPr>
      </w:pPr>
    </w:p>
    <w:p w:rsidR="00D267E8" w:rsidRPr="00383D9A" w:rsidRDefault="00D267E8" w:rsidP="00D267E8">
      <w:pPr>
        <w:ind w:left="720" w:hanging="720"/>
        <w:rPr>
          <w:rFonts w:ascii="Arial" w:hAnsi="Arial" w:cs="Arial"/>
          <w:color w:val="000000"/>
          <w:szCs w:val="24"/>
        </w:rPr>
      </w:pPr>
      <w:r w:rsidRPr="00383D9A">
        <w:rPr>
          <w:rFonts w:ascii="Arial" w:hAnsi="Arial" w:cs="Arial"/>
          <w:b/>
          <w:color w:val="000000"/>
          <w:szCs w:val="24"/>
        </w:rPr>
        <w:t>5.</w:t>
      </w:r>
      <w:r w:rsidRPr="00383D9A">
        <w:rPr>
          <w:rFonts w:ascii="Arial" w:hAnsi="Arial" w:cs="Arial"/>
          <w:b/>
          <w:color w:val="000000"/>
          <w:szCs w:val="24"/>
        </w:rPr>
        <w:tab/>
        <w:t>Provide the name and telephone number of individuals consulted on statistical aspects of the design and the name of the agency unit, contractor(s), or other person(s) who will actually collect and/or analyze the information for the agency.</w:t>
      </w:r>
    </w:p>
    <w:p w:rsidR="00D267E8" w:rsidRPr="00383D9A" w:rsidRDefault="00D267E8" w:rsidP="00D267E8">
      <w:pPr>
        <w:rPr>
          <w:rFonts w:ascii="Arial" w:hAnsi="Arial" w:cs="Arial"/>
          <w:szCs w:val="24"/>
        </w:rPr>
      </w:pPr>
    </w:p>
    <w:p w:rsidR="00C81BC6" w:rsidRPr="00383D9A" w:rsidRDefault="00C81BC6" w:rsidP="00C81B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383D9A">
        <w:rPr>
          <w:rFonts w:ascii="Arial" w:hAnsi="Arial" w:cs="Arial"/>
          <w:szCs w:val="24"/>
        </w:rPr>
        <w:t>Survey design and methodology are determined by the S</w:t>
      </w:r>
      <w:r w:rsidR="00D00C4D" w:rsidRPr="00383D9A">
        <w:rPr>
          <w:rFonts w:ascii="Arial" w:hAnsi="Arial" w:cs="Arial"/>
          <w:szCs w:val="24"/>
        </w:rPr>
        <w:t>ummary, Estimation, and Disclosure M</w:t>
      </w:r>
      <w:r w:rsidRPr="00383D9A">
        <w:rPr>
          <w:rFonts w:ascii="Arial" w:hAnsi="Arial" w:cs="Arial"/>
          <w:szCs w:val="24"/>
        </w:rPr>
        <w:t>ethod</w:t>
      </w:r>
      <w:r w:rsidR="00D00C4D" w:rsidRPr="00383D9A">
        <w:rPr>
          <w:rFonts w:ascii="Arial" w:hAnsi="Arial" w:cs="Arial"/>
          <w:szCs w:val="24"/>
        </w:rPr>
        <w:t>ology</w:t>
      </w:r>
      <w:r w:rsidRPr="00383D9A">
        <w:rPr>
          <w:rFonts w:ascii="Arial" w:hAnsi="Arial" w:cs="Arial"/>
          <w:szCs w:val="24"/>
        </w:rPr>
        <w:t xml:space="preserve"> Branch</w:t>
      </w:r>
      <w:r w:rsidR="00721C5C">
        <w:rPr>
          <w:rFonts w:ascii="Arial" w:hAnsi="Arial" w:cs="Arial"/>
          <w:szCs w:val="24"/>
        </w:rPr>
        <w:t xml:space="preserve"> </w:t>
      </w:r>
      <w:r w:rsidR="00D00C4D" w:rsidRPr="00383D9A">
        <w:rPr>
          <w:rFonts w:ascii="Arial" w:hAnsi="Arial" w:cs="Arial"/>
          <w:szCs w:val="24"/>
        </w:rPr>
        <w:t xml:space="preserve">of the Methodology </w:t>
      </w:r>
      <w:r w:rsidRPr="00383D9A">
        <w:rPr>
          <w:rFonts w:ascii="Arial" w:hAnsi="Arial" w:cs="Arial"/>
          <w:szCs w:val="24"/>
        </w:rPr>
        <w:t xml:space="preserve">Division; Branch Chief is </w:t>
      </w:r>
      <w:r w:rsidR="00D00C4D" w:rsidRPr="00383D9A">
        <w:rPr>
          <w:rFonts w:ascii="Arial" w:hAnsi="Arial" w:cs="Arial"/>
          <w:szCs w:val="24"/>
        </w:rPr>
        <w:t>Jeff Bailey</w:t>
      </w:r>
      <w:r w:rsidRPr="00383D9A">
        <w:rPr>
          <w:rFonts w:ascii="Arial" w:hAnsi="Arial" w:cs="Arial"/>
          <w:szCs w:val="24"/>
        </w:rPr>
        <w:t xml:space="preserve"> (202)720-4008. </w:t>
      </w:r>
    </w:p>
    <w:p w:rsidR="00C81BC6" w:rsidRPr="00383D9A" w:rsidRDefault="00C81BC6" w:rsidP="00D267E8">
      <w:pPr>
        <w:ind w:left="720"/>
        <w:rPr>
          <w:rFonts w:ascii="Arial" w:hAnsi="Arial" w:cs="Arial"/>
          <w:szCs w:val="24"/>
        </w:rPr>
      </w:pPr>
    </w:p>
    <w:p w:rsidR="00C81BC6" w:rsidRPr="00383D9A" w:rsidRDefault="00C81BC6" w:rsidP="00D267E8">
      <w:pPr>
        <w:ind w:left="720"/>
        <w:rPr>
          <w:rFonts w:ascii="Arial" w:hAnsi="Arial" w:cs="Arial"/>
          <w:szCs w:val="24"/>
        </w:rPr>
      </w:pPr>
      <w:r w:rsidRPr="00383D9A">
        <w:rPr>
          <w:rFonts w:ascii="Arial" w:hAnsi="Arial" w:cs="Arial"/>
          <w:szCs w:val="24"/>
        </w:rPr>
        <w:t>The sample size for each State is determined by the Sampling</w:t>
      </w:r>
      <w:r w:rsidR="00D00C4D" w:rsidRPr="00383D9A">
        <w:rPr>
          <w:rFonts w:ascii="Arial" w:hAnsi="Arial" w:cs="Arial"/>
          <w:szCs w:val="24"/>
        </w:rPr>
        <w:t>, Editing, and Imputation Methodology</w:t>
      </w:r>
      <w:r w:rsidRPr="00383D9A">
        <w:rPr>
          <w:rFonts w:ascii="Arial" w:hAnsi="Arial" w:cs="Arial"/>
          <w:szCs w:val="24"/>
        </w:rPr>
        <w:t xml:space="preserve"> Branch</w:t>
      </w:r>
      <w:r w:rsidR="00D00C4D" w:rsidRPr="00383D9A">
        <w:rPr>
          <w:rFonts w:ascii="Arial" w:hAnsi="Arial" w:cs="Arial"/>
          <w:szCs w:val="24"/>
        </w:rPr>
        <w:t xml:space="preserve"> of the Methodology Division</w:t>
      </w:r>
      <w:r w:rsidRPr="00383D9A">
        <w:rPr>
          <w:rFonts w:ascii="Arial" w:hAnsi="Arial" w:cs="Arial"/>
          <w:szCs w:val="24"/>
        </w:rPr>
        <w:t xml:space="preserve">; Branch Chief is </w:t>
      </w:r>
      <w:r w:rsidR="00D00C4D" w:rsidRPr="00383D9A">
        <w:rPr>
          <w:rFonts w:ascii="Arial" w:hAnsi="Arial" w:cs="Arial"/>
          <w:szCs w:val="24"/>
        </w:rPr>
        <w:t>Mark Apodaca</w:t>
      </w:r>
      <w:r w:rsidR="00544E9B">
        <w:rPr>
          <w:rFonts w:ascii="Arial" w:hAnsi="Arial" w:cs="Arial"/>
          <w:szCs w:val="24"/>
        </w:rPr>
        <w:t xml:space="preserve"> (202)</w:t>
      </w:r>
      <w:r w:rsidRPr="00383D9A">
        <w:rPr>
          <w:rFonts w:ascii="Arial" w:hAnsi="Arial" w:cs="Arial"/>
          <w:szCs w:val="24"/>
        </w:rPr>
        <w:t>720-</w:t>
      </w:r>
      <w:r w:rsidR="00D00C4D" w:rsidRPr="00383D9A">
        <w:rPr>
          <w:rFonts w:ascii="Arial" w:hAnsi="Arial" w:cs="Arial"/>
          <w:szCs w:val="24"/>
        </w:rPr>
        <w:t>580</w:t>
      </w:r>
      <w:r w:rsidRPr="00383D9A">
        <w:rPr>
          <w:rFonts w:ascii="Arial" w:hAnsi="Arial" w:cs="Arial"/>
          <w:szCs w:val="24"/>
        </w:rPr>
        <w:t>5.</w:t>
      </w:r>
    </w:p>
    <w:p w:rsidR="00453F18" w:rsidRPr="00383D9A" w:rsidRDefault="00453F18" w:rsidP="00D267E8">
      <w:pPr>
        <w:ind w:left="720"/>
        <w:rPr>
          <w:rFonts w:ascii="Arial" w:hAnsi="Arial" w:cs="Arial"/>
          <w:szCs w:val="24"/>
        </w:rPr>
      </w:pPr>
    </w:p>
    <w:p w:rsidR="00453F18" w:rsidRPr="00383D9A" w:rsidRDefault="00453F18" w:rsidP="00453F18">
      <w:pPr>
        <w:ind w:left="720"/>
        <w:rPr>
          <w:rFonts w:ascii="Arial" w:hAnsi="Arial" w:cs="Arial"/>
          <w:szCs w:val="24"/>
        </w:rPr>
      </w:pPr>
      <w:r w:rsidRPr="00383D9A">
        <w:rPr>
          <w:rFonts w:ascii="Arial" w:hAnsi="Arial" w:cs="Arial"/>
          <w:szCs w:val="24"/>
        </w:rPr>
        <w:t>Data collection is c</w:t>
      </w:r>
      <w:r w:rsidR="00D00C4D" w:rsidRPr="00383D9A">
        <w:rPr>
          <w:rFonts w:ascii="Arial" w:hAnsi="Arial" w:cs="Arial"/>
          <w:szCs w:val="24"/>
        </w:rPr>
        <w:t xml:space="preserve">arried out by NASS Regional and State Field Offices, the </w:t>
      </w:r>
      <w:r w:rsidRPr="00383D9A">
        <w:rPr>
          <w:rFonts w:ascii="Arial" w:hAnsi="Arial" w:cs="Arial"/>
          <w:szCs w:val="24"/>
        </w:rPr>
        <w:t>Director</w:t>
      </w:r>
      <w:r w:rsidR="00D00C4D" w:rsidRPr="00383D9A">
        <w:rPr>
          <w:rFonts w:ascii="Arial" w:hAnsi="Arial" w:cs="Arial"/>
          <w:szCs w:val="24"/>
        </w:rPr>
        <w:t xml:space="preserve"> is</w:t>
      </w:r>
      <w:r w:rsidRPr="00383D9A">
        <w:rPr>
          <w:rFonts w:ascii="Arial" w:hAnsi="Arial" w:cs="Arial"/>
          <w:szCs w:val="24"/>
        </w:rPr>
        <w:t xml:space="preserve"> </w:t>
      </w:r>
      <w:r w:rsidR="00843862">
        <w:rPr>
          <w:rFonts w:ascii="Arial" w:hAnsi="Arial" w:cs="Arial"/>
          <w:szCs w:val="24"/>
        </w:rPr>
        <w:t>Jay Johnson</w:t>
      </w:r>
      <w:r w:rsidRPr="00383D9A">
        <w:rPr>
          <w:rFonts w:ascii="Arial" w:hAnsi="Arial" w:cs="Arial"/>
          <w:szCs w:val="24"/>
        </w:rPr>
        <w:t xml:space="preserve"> (202)720-</w:t>
      </w:r>
      <w:r w:rsidR="00843862">
        <w:rPr>
          <w:rFonts w:ascii="Arial" w:hAnsi="Arial" w:cs="Arial"/>
          <w:szCs w:val="24"/>
        </w:rPr>
        <w:t>3638</w:t>
      </w:r>
      <w:r w:rsidRPr="00383D9A">
        <w:rPr>
          <w:rFonts w:ascii="Arial" w:hAnsi="Arial" w:cs="Arial"/>
          <w:szCs w:val="24"/>
        </w:rPr>
        <w:t xml:space="preserve">.  </w:t>
      </w:r>
    </w:p>
    <w:p w:rsidR="00C81BC6" w:rsidRPr="00383D9A" w:rsidRDefault="00C81BC6" w:rsidP="00D267E8">
      <w:pPr>
        <w:ind w:left="720"/>
        <w:rPr>
          <w:rFonts w:ascii="Arial" w:hAnsi="Arial" w:cs="Arial"/>
          <w:szCs w:val="24"/>
        </w:rPr>
      </w:pPr>
    </w:p>
    <w:p w:rsidR="00D267E8" w:rsidRPr="00383D9A" w:rsidRDefault="00D267E8" w:rsidP="00D267E8">
      <w:pPr>
        <w:ind w:left="720"/>
        <w:rPr>
          <w:rFonts w:ascii="Arial" w:hAnsi="Arial" w:cs="Arial"/>
          <w:szCs w:val="24"/>
        </w:rPr>
      </w:pPr>
      <w:r w:rsidRPr="00383D9A">
        <w:rPr>
          <w:rFonts w:ascii="Arial" w:hAnsi="Arial" w:cs="Arial"/>
          <w:szCs w:val="24"/>
        </w:rPr>
        <w:t xml:space="preserve">Coordination of data collection, training, and quality control is the responsibility of the </w:t>
      </w:r>
      <w:r w:rsidR="00D00C4D" w:rsidRPr="00383D9A">
        <w:rPr>
          <w:rFonts w:ascii="Arial" w:hAnsi="Arial" w:cs="Arial"/>
          <w:szCs w:val="24"/>
        </w:rPr>
        <w:t>Survey</w:t>
      </w:r>
      <w:r w:rsidRPr="00383D9A">
        <w:rPr>
          <w:rFonts w:ascii="Arial" w:hAnsi="Arial" w:cs="Arial"/>
          <w:szCs w:val="24"/>
        </w:rPr>
        <w:t xml:space="preserve"> Administration Branch</w:t>
      </w:r>
      <w:r w:rsidR="00D00C4D" w:rsidRPr="00383D9A">
        <w:rPr>
          <w:rFonts w:ascii="Arial" w:hAnsi="Arial" w:cs="Arial"/>
          <w:szCs w:val="24"/>
        </w:rPr>
        <w:t xml:space="preserve"> in the Census and Survey Division</w:t>
      </w:r>
      <w:r w:rsidR="00721C5C">
        <w:rPr>
          <w:rFonts w:ascii="Arial" w:hAnsi="Arial" w:cs="Arial"/>
          <w:szCs w:val="24"/>
        </w:rPr>
        <w:t>.</w:t>
      </w:r>
      <w:r w:rsidR="00D00C4D" w:rsidRPr="00383D9A">
        <w:rPr>
          <w:rFonts w:ascii="Arial" w:hAnsi="Arial" w:cs="Arial"/>
          <w:szCs w:val="24"/>
        </w:rPr>
        <w:t xml:space="preserve"> </w:t>
      </w:r>
      <w:r w:rsidR="00721C5C">
        <w:rPr>
          <w:rFonts w:ascii="Arial" w:hAnsi="Arial" w:cs="Arial"/>
          <w:szCs w:val="24"/>
        </w:rPr>
        <w:t xml:space="preserve"> T</w:t>
      </w:r>
      <w:r w:rsidR="00D00C4D" w:rsidRPr="00383D9A">
        <w:rPr>
          <w:rFonts w:ascii="Arial" w:hAnsi="Arial" w:cs="Arial"/>
          <w:szCs w:val="24"/>
        </w:rPr>
        <w:t>he Division Director is Barbara Rater</w:t>
      </w:r>
      <w:r w:rsidR="00544E9B">
        <w:rPr>
          <w:rFonts w:ascii="Arial" w:hAnsi="Arial" w:cs="Arial"/>
          <w:szCs w:val="24"/>
        </w:rPr>
        <w:t>, (202)</w:t>
      </w:r>
      <w:r w:rsidR="00D00C4D" w:rsidRPr="00383D9A">
        <w:rPr>
          <w:rFonts w:ascii="Arial" w:hAnsi="Arial" w:cs="Arial"/>
          <w:szCs w:val="24"/>
        </w:rPr>
        <w:t>720-4557</w:t>
      </w:r>
      <w:r w:rsidR="00721C5C">
        <w:rPr>
          <w:rFonts w:ascii="Arial" w:hAnsi="Arial" w:cs="Arial"/>
          <w:szCs w:val="24"/>
        </w:rPr>
        <w:t xml:space="preserve">. </w:t>
      </w:r>
      <w:r w:rsidR="00453F18" w:rsidRPr="00383D9A">
        <w:rPr>
          <w:rFonts w:ascii="Arial" w:hAnsi="Arial" w:cs="Arial"/>
          <w:szCs w:val="24"/>
        </w:rPr>
        <w:t xml:space="preserve"> </w:t>
      </w:r>
      <w:r w:rsidR="00721C5C">
        <w:rPr>
          <w:rFonts w:ascii="Arial" w:hAnsi="Arial" w:cs="Arial"/>
          <w:szCs w:val="24"/>
        </w:rPr>
        <w:t>T</w:t>
      </w:r>
      <w:r w:rsidRPr="00383D9A">
        <w:rPr>
          <w:rFonts w:ascii="Arial" w:hAnsi="Arial" w:cs="Arial"/>
          <w:szCs w:val="24"/>
        </w:rPr>
        <w:t xml:space="preserve">he current survey administrator is </w:t>
      </w:r>
      <w:r w:rsidR="00843862">
        <w:rPr>
          <w:rFonts w:ascii="Arial" w:hAnsi="Arial" w:cs="Arial"/>
          <w:szCs w:val="24"/>
        </w:rPr>
        <w:t>Doug Boline</w:t>
      </w:r>
      <w:r w:rsidRPr="00383D9A">
        <w:rPr>
          <w:rFonts w:ascii="Arial" w:hAnsi="Arial" w:cs="Arial"/>
          <w:szCs w:val="24"/>
        </w:rPr>
        <w:t xml:space="preserve"> (202</w:t>
      </w:r>
      <w:r w:rsidR="009C4765" w:rsidRPr="00383D9A">
        <w:rPr>
          <w:rFonts w:ascii="Arial" w:hAnsi="Arial" w:cs="Arial"/>
          <w:szCs w:val="24"/>
        </w:rPr>
        <w:t>)</w:t>
      </w:r>
      <w:r w:rsidR="00843862">
        <w:rPr>
          <w:rFonts w:ascii="Arial" w:hAnsi="Arial" w:cs="Arial"/>
          <w:szCs w:val="24"/>
        </w:rPr>
        <w:t>720-7734</w:t>
      </w:r>
      <w:r w:rsidRPr="00383D9A">
        <w:rPr>
          <w:rFonts w:ascii="Arial" w:hAnsi="Arial" w:cs="Arial"/>
          <w:szCs w:val="24"/>
        </w:rPr>
        <w:t>.</w:t>
      </w:r>
    </w:p>
    <w:p w:rsidR="00D267E8" w:rsidRPr="00383D9A" w:rsidRDefault="00D267E8" w:rsidP="00D267E8">
      <w:pPr>
        <w:ind w:left="720"/>
        <w:rPr>
          <w:rFonts w:ascii="Arial" w:hAnsi="Arial" w:cs="Arial"/>
          <w:szCs w:val="24"/>
        </w:rPr>
      </w:pPr>
    </w:p>
    <w:p w:rsidR="00465596" w:rsidRDefault="00465596" w:rsidP="00D267E8">
      <w:pPr>
        <w:ind w:left="720"/>
        <w:jc w:val="right"/>
        <w:rPr>
          <w:rFonts w:ascii="Arial" w:hAnsi="Arial" w:cs="Arial"/>
          <w:szCs w:val="24"/>
        </w:rPr>
      </w:pPr>
    </w:p>
    <w:p w:rsidR="00843862" w:rsidRDefault="00843862" w:rsidP="00D267E8">
      <w:pPr>
        <w:ind w:left="720"/>
        <w:jc w:val="right"/>
        <w:rPr>
          <w:rFonts w:ascii="Arial" w:hAnsi="Arial" w:cs="Arial"/>
          <w:szCs w:val="24"/>
        </w:rPr>
      </w:pPr>
      <w:r>
        <w:rPr>
          <w:rFonts w:ascii="Arial" w:hAnsi="Arial" w:cs="Arial"/>
          <w:szCs w:val="24"/>
        </w:rPr>
        <w:t>March 2018</w:t>
      </w:r>
    </w:p>
    <w:p w:rsidR="00465596" w:rsidRPr="00BF16CF" w:rsidRDefault="00465596" w:rsidP="00D00C4D">
      <w:pPr>
        <w:ind w:left="720"/>
        <w:rPr>
          <w:rFonts w:ascii="Arial" w:hAnsi="Arial" w:cs="Arial"/>
          <w:szCs w:val="24"/>
        </w:rPr>
      </w:pPr>
    </w:p>
    <w:sectPr w:rsidR="00465596" w:rsidRPr="00BF16CF" w:rsidSect="00FD3D27">
      <w:footerReference w:type="default" r:id="rId11"/>
      <w:pgSz w:w="12240" w:h="15840"/>
      <w:pgMar w:top="1620" w:right="1800" w:bottom="1440" w:left="15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BF3" w:rsidRDefault="000C0BF3" w:rsidP="008535B7">
      <w:r>
        <w:separator/>
      </w:r>
    </w:p>
  </w:endnote>
  <w:endnote w:type="continuationSeparator" w:id="0">
    <w:p w:rsidR="000C0BF3" w:rsidRDefault="000C0BF3" w:rsidP="00853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6662439"/>
      <w:docPartObj>
        <w:docPartGallery w:val="Page Numbers (Bottom of Page)"/>
        <w:docPartUnique/>
      </w:docPartObj>
    </w:sdtPr>
    <w:sdtEndPr>
      <w:rPr>
        <w:rFonts w:ascii="Arial" w:hAnsi="Arial" w:cs="Arial"/>
        <w:noProof/>
      </w:rPr>
    </w:sdtEndPr>
    <w:sdtContent>
      <w:p w:rsidR="000C0BF3" w:rsidRPr="00FD3D27" w:rsidRDefault="000C0BF3">
        <w:pPr>
          <w:pStyle w:val="Footer"/>
          <w:jc w:val="center"/>
          <w:rPr>
            <w:rFonts w:ascii="Arial" w:hAnsi="Arial" w:cs="Arial"/>
          </w:rPr>
        </w:pPr>
        <w:r w:rsidRPr="00FD3D27">
          <w:rPr>
            <w:rFonts w:ascii="Arial" w:hAnsi="Arial" w:cs="Arial"/>
          </w:rPr>
          <w:fldChar w:fldCharType="begin"/>
        </w:r>
        <w:r w:rsidRPr="00FD3D27">
          <w:rPr>
            <w:rFonts w:ascii="Arial" w:hAnsi="Arial" w:cs="Arial"/>
          </w:rPr>
          <w:instrText xml:space="preserve"> PAGE   \* MERGEFORMAT </w:instrText>
        </w:r>
        <w:r w:rsidRPr="00FD3D27">
          <w:rPr>
            <w:rFonts w:ascii="Arial" w:hAnsi="Arial" w:cs="Arial"/>
          </w:rPr>
          <w:fldChar w:fldCharType="separate"/>
        </w:r>
        <w:r w:rsidR="00BC39CB">
          <w:rPr>
            <w:rFonts w:ascii="Arial" w:hAnsi="Arial" w:cs="Arial"/>
            <w:noProof/>
          </w:rPr>
          <w:t>1</w:t>
        </w:r>
        <w:r w:rsidRPr="00FD3D27">
          <w:rPr>
            <w:rFonts w:ascii="Arial" w:hAnsi="Arial" w:cs="Arial"/>
            <w:noProof/>
          </w:rPr>
          <w:fldChar w:fldCharType="end"/>
        </w:r>
      </w:p>
    </w:sdtContent>
  </w:sdt>
  <w:p w:rsidR="000C0BF3" w:rsidRDefault="000C0B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BF3" w:rsidRDefault="000C0BF3" w:rsidP="008535B7">
      <w:r>
        <w:separator/>
      </w:r>
    </w:p>
  </w:footnote>
  <w:footnote w:type="continuationSeparator" w:id="0">
    <w:p w:rsidR="000C0BF3" w:rsidRDefault="000C0BF3" w:rsidP="008535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A1266"/>
    <w:multiLevelType w:val="hybridMultilevel"/>
    <w:tmpl w:val="21C04B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D3577B"/>
    <w:multiLevelType w:val="hybridMultilevel"/>
    <w:tmpl w:val="A6F823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B827FD5"/>
    <w:multiLevelType w:val="hybridMultilevel"/>
    <w:tmpl w:val="C32CE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8050007"/>
    <w:multiLevelType w:val="hybridMultilevel"/>
    <w:tmpl w:val="66A6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7E8"/>
    <w:rsid w:val="00010E11"/>
    <w:rsid w:val="00011EFF"/>
    <w:rsid w:val="00022E23"/>
    <w:rsid w:val="00045369"/>
    <w:rsid w:val="000724DA"/>
    <w:rsid w:val="00091566"/>
    <w:rsid w:val="000B2FA1"/>
    <w:rsid w:val="000C0BF3"/>
    <w:rsid w:val="000D3AAC"/>
    <w:rsid w:val="000E41E2"/>
    <w:rsid w:val="000F4516"/>
    <w:rsid w:val="000F4D79"/>
    <w:rsid w:val="001048FA"/>
    <w:rsid w:val="00114CA0"/>
    <w:rsid w:val="00114DBC"/>
    <w:rsid w:val="00147854"/>
    <w:rsid w:val="00152054"/>
    <w:rsid w:val="001862B2"/>
    <w:rsid w:val="00195F80"/>
    <w:rsid w:val="001D3D0B"/>
    <w:rsid w:val="001F487A"/>
    <w:rsid w:val="00207298"/>
    <w:rsid w:val="00207819"/>
    <w:rsid w:val="0022578D"/>
    <w:rsid w:val="00235548"/>
    <w:rsid w:val="0025479B"/>
    <w:rsid w:val="002677D4"/>
    <w:rsid w:val="002749BF"/>
    <w:rsid w:val="00286600"/>
    <w:rsid w:val="002923B7"/>
    <w:rsid w:val="0029566C"/>
    <w:rsid w:val="002C2DFB"/>
    <w:rsid w:val="002E13FF"/>
    <w:rsid w:val="0034558A"/>
    <w:rsid w:val="00383D9A"/>
    <w:rsid w:val="00384ACD"/>
    <w:rsid w:val="003A5BAC"/>
    <w:rsid w:val="003B7EAD"/>
    <w:rsid w:val="003C2AC3"/>
    <w:rsid w:val="003C595F"/>
    <w:rsid w:val="003D4C28"/>
    <w:rsid w:val="003E693B"/>
    <w:rsid w:val="003F0862"/>
    <w:rsid w:val="003F6B6B"/>
    <w:rsid w:val="004032CF"/>
    <w:rsid w:val="0042258C"/>
    <w:rsid w:val="00423CB4"/>
    <w:rsid w:val="00431113"/>
    <w:rsid w:val="0044179E"/>
    <w:rsid w:val="00445736"/>
    <w:rsid w:val="00446C4C"/>
    <w:rsid w:val="00452AA6"/>
    <w:rsid w:val="00453F18"/>
    <w:rsid w:val="0046303D"/>
    <w:rsid w:val="004639EC"/>
    <w:rsid w:val="00465596"/>
    <w:rsid w:val="00492F65"/>
    <w:rsid w:val="0049379B"/>
    <w:rsid w:val="00496195"/>
    <w:rsid w:val="004A47A3"/>
    <w:rsid w:val="004B0529"/>
    <w:rsid w:val="004F0678"/>
    <w:rsid w:val="004F1C9B"/>
    <w:rsid w:val="00535076"/>
    <w:rsid w:val="00540F5D"/>
    <w:rsid w:val="00544E9B"/>
    <w:rsid w:val="00585A81"/>
    <w:rsid w:val="0059108A"/>
    <w:rsid w:val="005E1D32"/>
    <w:rsid w:val="005F3C39"/>
    <w:rsid w:val="00601AEE"/>
    <w:rsid w:val="00605431"/>
    <w:rsid w:val="006124DD"/>
    <w:rsid w:val="0063367B"/>
    <w:rsid w:val="006368D6"/>
    <w:rsid w:val="00645DDF"/>
    <w:rsid w:val="00654609"/>
    <w:rsid w:val="00654A92"/>
    <w:rsid w:val="00660B11"/>
    <w:rsid w:val="00681355"/>
    <w:rsid w:val="0068257B"/>
    <w:rsid w:val="006922D9"/>
    <w:rsid w:val="006A419E"/>
    <w:rsid w:val="006B08A3"/>
    <w:rsid w:val="006D0F4E"/>
    <w:rsid w:val="006E0593"/>
    <w:rsid w:val="006F0F50"/>
    <w:rsid w:val="006F70DF"/>
    <w:rsid w:val="00710D9E"/>
    <w:rsid w:val="007127DB"/>
    <w:rsid w:val="00720471"/>
    <w:rsid w:val="00721C5C"/>
    <w:rsid w:val="007246DD"/>
    <w:rsid w:val="007415AA"/>
    <w:rsid w:val="00741E3B"/>
    <w:rsid w:val="00776B9B"/>
    <w:rsid w:val="0078672B"/>
    <w:rsid w:val="007A50C0"/>
    <w:rsid w:val="007C6611"/>
    <w:rsid w:val="007E610A"/>
    <w:rsid w:val="007F6958"/>
    <w:rsid w:val="0080630C"/>
    <w:rsid w:val="00807623"/>
    <w:rsid w:val="00825484"/>
    <w:rsid w:val="00843862"/>
    <w:rsid w:val="008535B7"/>
    <w:rsid w:val="00864072"/>
    <w:rsid w:val="008811BE"/>
    <w:rsid w:val="00886EEF"/>
    <w:rsid w:val="008A5E1C"/>
    <w:rsid w:val="008D2D32"/>
    <w:rsid w:val="008E7E51"/>
    <w:rsid w:val="008F0934"/>
    <w:rsid w:val="008F51FA"/>
    <w:rsid w:val="008F6B5D"/>
    <w:rsid w:val="00910DF2"/>
    <w:rsid w:val="009210B9"/>
    <w:rsid w:val="00934D62"/>
    <w:rsid w:val="00941B58"/>
    <w:rsid w:val="009537C6"/>
    <w:rsid w:val="00971B13"/>
    <w:rsid w:val="00973397"/>
    <w:rsid w:val="00975B52"/>
    <w:rsid w:val="009A0A71"/>
    <w:rsid w:val="009A2B8A"/>
    <w:rsid w:val="009C083B"/>
    <w:rsid w:val="009C4765"/>
    <w:rsid w:val="009C4B6C"/>
    <w:rsid w:val="009D60E3"/>
    <w:rsid w:val="009E5CF4"/>
    <w:rsid w:val="00A267A7"/>
    <w:rsid w:val="00A3027E"/>
    <w:rsid w:val="00A30924"/>
    <w:rsid w:val="00A30ACA"/>
    <w:rsid w:val="00A34693"/>
    <w:rsid w:val="00A57398"/>
    <w:rsid w:val="00A708B9"/>
    <w:rsid w:val="00A7681E"/>
    <w:rsid w:val="00AA7471"/>
    <w:rsid w:val="00AB6051"/>
    <w:rsid w:val="00AD5D58"/>
    <w:rsid w:val="00AE1E16"/>
    <w:rsid w:val="00AE319A"/>
    <w:rsid w:val="00AE5845"/>
    <w:rsid w:val="00B00880"/>
    <w:rsid w:val="00B17E1A"/>
    <w:rsid w:val="00B21E7B"/>
    <w:rsid w:val="00B26F54"/>
    <w:rsid w:val="00B272A9"/>
    <w:rsid w:val="00B27E0D"/>
    <w:rsid w:val="00B54402"/>
    <w:rsid w:val="00B62075"/>
    <w:rsid w:val="00BA00E4"/>
    <w:rsid w:val="00BA12B5"/>
    <w:rsid w:val="00BB1494"/>
    <w:rsid w:val="00BC1912"/>
    <w:rsid w:val="00BC2620"/>
    <w:rsid w:val="00BC39CB"/>
    <w:rsid w:val="00BF16CF"/>
    <w:rsid w:val="00BF33AE"/>
    <w:rsid w:val="00BF6FBA"/>
    <w:rsid w:val="00C045C4"/>
    <w:rsid w:val="00C05C0C"/>
    <w:rsid w:val="00C10800"/>
    <w:rsid w:val="00C2378C"/>
    <w:rsid w:val="00C41777"/>
    <w:rsid w:val="00C439C1"/>
    <w:rsid w:val="00C62398"/>
    <w:rsid w:val="00C81BC6"/>
    <w:rsid w:val="00C83E9E"/>
    <w:rsid w:val="00C864A7"/>
    <w:rsid w:val="00C95311"/>
    <w:rsid w:val="00CA1370"/>
    <w:rsid w:val="00CA6944"/>
    <w:rsid w:val="00CB4C0F"/>
    <w:rsid w:val="00CE25FB"/>
    <w:rsid w:val="00CE5FE8"/>
    <w:rsid w:val="00CF048A"/>
    <w:rsid w:val="00D00C4D"/>
    <w:rsid w:val="00D03120"/>
    <w:rsid w:val="00D2141A"/>
    <w:rsid w:val="00D267E8"/>
    <w:rsid w:val="00D34E29"/>
    <w:rsid w:val="00D52544"/>
    <w:rsid w:val="00D62005"/>
    <w:rsid w:val="00D703CF"/>
    <w:rsid w:val="00D8444D"/>
    <w:rsid w:val="00D93E54"/>
    <w:rsid w:val="00DD20AB"/>
    <w:rsid w:val="00DF0197"/>
    <w:rsid w:val="00E43CF6"/>
    <w:rsid w:val="00E543AB"/>
    <w:rsid w:val="00E55A0D"/>
    <w:rsid w:val="00E630EC"/>
    <w:rsid w:val="00E77E4A"/>
    <w:rsid w:val="00E82283"/>
    <w:rsid w:val="00E97995"/>
    <w:rsid w:val="00EB79E6"/>
    <w:rsid w:val="00EF742B"/>
    <w:rsid w:val="00F17725"/>
    <w:rsid w:val="00F17DDF"/>
    <w:rsid w:val="00F25D5F"/>
    <w:rsid w:val="00F366F2"/>
    <w:rsid w:val="00F54B17"/>
    <w:rsid w:val="00F72EAB"/>
    <w:rsid w:val="00F75063"/>
    <w:rsid w:val="00F81DB0"/>
    <w:rsid w:val="00F93275"/>
    <w:rsid w:val="00FB3F9F"/>
    <w:rsid w:val="00FC1AAE"/>
    <w:rsid w:val="00FD3D27"/>
    <w:rsid w:val="00FF0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7E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9108A"/>
    <w:rPr>
      <w:rFonts w:ascii="Tahoma" w:hAnsi="Tahoma" w:cs="Tahoma"/>
      <w:sz w:val="16"/>
      <w:szCs w:val="16"/>
    </w:rPr>
  </w:style>
  <w:style w:type="character" w:customStyle="1" w:styleId="BalloonTextChar">
    <w:name w:val="Balloon Text Char"/>
    <w:basedOn w:val="DefaultParagraphFont"/>
    <w:link w:val="BalloonText"/>
    <w:rsid w:val="0059108A"/>
    <w:rPr>
      <w:rFonts w:ascii="Tahoma" w:hAnsi="Tahoma" w:cs="Tahoma"/>
      <w:sz w:val="16"/>
      <w:szCs w:val="16"/>
    </w:rPr>
  </w:style>
  <w:style w:type="character" w:styleId="CommentReference">
    <w:name w:val="annotation reference"/>
    <w:basedOn w:val="DefaultParagraphFont"/>
    <w:rsid w:val="002C2DFB"/>
    <w:rPr>
      <w:sz w:val="16"/>
      <w:szCs w:val="16"/>
    </w:rPr>
  </w:style>
  <w:style w:type="paragraph" w:styleId="CommentText">
    <w:name w:val="annotation text"/>
    <w:basedOn w:val="Normal"/>
    <w:link w:val="CommentTextChar"/>
    <w:uiPriority w:val="99"/>
    <w:rsid w:val="002C2DFB"/>
    <w:rPr>
      <w:sz w:val="20"/>
    </w:rPr>
  </w:style>
  <w:style w:type="character" w:customStyle="1" w:styleId="CommentTextChar">
    <w:name w:val="Comment Text Char"/>
    <w:basedOn w:val="DefaultParagraphFont"/>
    <w:link w:val="CommentText"/>
    <w:uiPriority w:val="99"/>
    <w:rsid w:val="002C2DFB"/>
  </w:style>
  <w:style w:type="paragraph" w:styleId="CommentSubject">
    <w:name w:val="annotation subject"/>
    <w:basedOn w:val="CommentText"/>
    <w:next w:val="CommentText"/>
    <w:link w:val="CommentSubjectChar"/>
    <w:rsid w:val="002C2DFB"/>
    <w:rPr>
      <w:b/>
      <w:bCs/>
    </w:rPr>
  </w:style>
  <w:style w:type="character" w:customStyle="1" w:styleId="CommentSubjectChar">
    <w:name w:val="Comment Subject Char"/>
    <w:basedOn w:val="CommentTextChar"/>
    <w:link w:val="CommentSubject"/>
    <w:rsid w:val="002C2DFB"/>
    <w:rPr>
      <w:b/>
      <w:bCs/>
    </w:rPr>
  </w:style>
  <w:style w:type="table" w:styleId="TableGrid">
    <w:name w:val="Table Grid"/>
    <w:basedOn w:val="TableNormal"/>
    <w:rsid w:val="008E7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535B7"/>
    <w:pPr>
      <w:tabs>
        <w:tab w:val="center" w:pos="4680"/>
        <w:tab w:val="right" w:pos="9360"/>
      </w:tabs>
    </w:pPr>
  </w:style>
  <w:style w:type="character" w:customStyle="1" w:styleId="HeaderChar">
    <w:name w:val="Header Char"/>
    <w:basedOn w:val="DefaultParagraphFont"/>
    <w:link w:val="Header"/>
    <w:rsid w:val="008535B7"/>
    <w:rPr>
      <w:sz w:val="24"/>
    </w:rPr>
  </w:style>
  <w:style w:type="paragraph" w:styleId="Footer">
    <w:name w:val="footer"/>
    <w:basedOn w:val="Normal"/>
    <w:link w:val="FooterChar"/>
    <w:uiPriority w:val="99"/>
    <w:rsid w:val="008535B7"/>
    <w:pPr>
      <w:tabs>
        <w:tab w:val="center" w:pos="4680"/>
        <w:tab w:val="right" w:pos="9360"/>
      </w:tabs>
    </w:pPr>
  </w:style>
  <w:style w:type="character" w:customStyle="1" w:styleId="FooterChar">
    <w:name w:val="Footer Char"/>
    <w:basedOn w:val="DefaultParagraphFont"/>
    <w:link w:val="Footer"/>
    <w:uiPriority w:val="99"/>
    <w:rsid w:val="008535B7"/>
    <w:rPr>
      <w:sz w:val="24"/>
    </w:rPr>
  </w:style>
  <w:style w:type="paragraph" w:styleId="ListParagraph">
    <w:name w:val="List Paragraph"/>
    <w:basedOn w:val="Normal"/>
    <w:uiPriority w:val="34"/>
    <w:qFormat/>
    <w:rsid w:val="00544E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7E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9108A"/>
    <w:rPr>
      <w:rFonts w:ascii="Tahoma" w:hAnsi="Tahoma" w:cs="Tahoma"/>
      <w:sz w:val="16"/>
      <w:szCs w:val="16"/>
    </w:rPr>
  </w:style>
  <w:style w:type="character" w:customStyle="1" w:styleId="BalloonTextChar">
    <w:name w:val="Balloon Text Char"/>
    <w:basedOn w:val="DefaultParagraphFont"/>
    <w:link w:val="BalloonText"/>
    <w:rsid w:val="0059108A"/>
    <w:rPr>
      <w:rFonts w:ascii="Tahoma" w:hAnsi="Tahoma" w:cs="Tahoma"/>
      <w:sz w:val="16"/>
      <w:szCs w:val="16"/>
    </w:rPr>
  </w:style>
  <w:style w:type="character" w:styleId="CommentReference">
    <w:name w:val="annotation reference"/>
    <w:basedOn w:val="DefaultParagraphFont"/>
    <w:rsid w:val="002C2DFB"/>
    <w:rPr>
      <w:sz w:val="16"/>
      <w:szCs w:val="16"/>
    </w:rPr>
  </w:style>
  <w:style w:type="paragraph" w:styleId="CommentText">
    <w:name w:val="annotation text"/>
    <w:basedOn w:val="Normal"/>
    <w:link w:val="CommentTextChar"/>
    <w:uiPriority w:val="99"/>
    <w:rsid w:val="002C2DFB"/>
    <w:rPr>
      <w:sz w:val="20"/>
    </w:rPr>
  </w:style>
  <w:style w:type="character" w:customStyle="1" w:styleId="CommentTextChar">
    <w:name w:val="Comment Text Char"/>
    <w:basedOn w:val="DefaultParagraphFont"/>
    <w:link w:val="CommentText"/>
    <w:uiPriority w:val="99"/>
    <w:rsid w:val="002C2DFB"/>
  </w:style>
  <w:style w:type="paragraph" w:styleId="CommentSubject">
    <w:name w:val="annotation subject"/>
    <w:basedOn w:val="CommentText"/>
    <w:next w:val="CommentText"/>
    <w:link w:val="CommentSubjectChar"/>
    <w:rsid w:val="002C2DFB"/>
    <w:rPr>
      <w:b/>
      <w:bCs/>
    </w:rPr>
  </w:style>
  <w:style w:type="character" w:customStyle="1" w:styleId="CommentSubjectChar">
    <w:name w:val="Comment Subject Char"/>
    <w:basedOn w:val="CommentTextChar"/>
    <w:link w:val="CommentSubject"/>
    <w:rsid w:val="002C2DFB"/>
    <w:rPr>
      <w:b/>
      <w:bCs/>
    </w:rPr>
  </w:style>
  <w:style w:type="table" w:styleId="TableGrid">
    <w:name w:val="Table Grid"/>
    <w:basedOn w:val="TableNormal"/>
    <w:rsid w:val="008E7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535B7"/>
    <w:pPr>
      <w:tabs>
        <w:tab w:val="center" w:pos="4680"/>
        <w:tab w:val="right" w:pos="9360"/>
      </w:tabs>
    </w:pPr>
  </w:style>
  <w:style w:type="character" w:customStyle="1" w:styleId="HeaderChar">
    <w:name w:val="Header Char"/>
    <w:basedOn w:val="DefaultParagraphFont"/>
    <w:link w:val="Header"/>
    <w:rsid w:val="008535B7"/>
    <w:rPr>
      <w:sz w:val="24"/>
    </w:rPr>
  </w:style>
  <w:style w:type="paragraph" w:styleId="Footer">
    <w:name w:val="footer"/>
    <w:basedOn w:val="Normal"/>
    <w:link w:val="FooterChar"/>
    <w:uiPriority w:val="99"/>
    <w:rsid w:val="008535B7"/>
    <w:pPr>
      <w:tabs>
        <w:tab w:val="center" w:pos="4680"/>
        <w:tab w:val="right" w:pos="9360"/>
      </w:tabs>
    </w:pPr>
  </w:style>
  <w:style w:type="character" w:customStyle="1" w:styleId="FooterChar">
    <w:name w:val="Footer Char"/>
    <w:basedOn w:val="DefaultParagraphFont"/>
    <w:link w:val="Footer"/>
    <w:uiPriority w:val="99"/>
    <w:rsid w:val="008535B7"/>
    <w:rPr>
      <w:sz w:val="24"/>
    </w:rPr>
  </w:style>
  <w:style w:type="paragraph" w:styleId="ListParagraph">
    <w:name w:val="List Paragraph"/>
    <w:basedOn w:val="Normal"/>
    <w:uiPriority w:val="34"/>
    <w:qFormat/>
    <w:rsid w:val="00544E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44216">
      <w:bodyDiv w:val="1"/>
      <w:marLeft w:val="0"/>
      <w:marRight w:val="0"/>
      <w:marTop w:val="0"/>
      <w:marBottom w:val="0"/>
      <w:divBdr>
        <w:top w:val="none" w:sz="0" w:space="0" w:color="auto"/>
        <w:left w:val="none" w:sz="0" w:space="0" w:color="auto"/>
        <w:bottom w:val="none" w:sz="0" w:space="0" w:color="auto"/>
        <w:right w:val="none" w:sz="0" w:space="0" w:color="auto"/>
      </w:divBdr>
    </w:div>
    <w:div w:id="548303644">
      <w:bodyDiv w:val="1"/>
      <w:marLeft w:val="0"/>
      <w:marRight w:val="0"/>
      <w:marTop w:val="0"/>
      <w:marBottom w:val="0"/>
      <w:divBdr>
        <w:top w:val="none" w:sz="0" w:space="0" w:color="auto"/>
        <w:left w:val="none" w:sz="0" w:space="0" w:color="auto"/>
        <w:bottom w:val="none" w:sz="0" w:space="0" w:color="auto"/>
        <w:right w:val="none" w:sz="0" w:space="0" w:color="auto"/>
      </w:divBdr>
    </w:div>
    <w:div w:id="748356069">
      <w:bodyDiv w:val="1"/>
      <w:marLeft w:val="0"/>
      <w:marRight w:val="0"/>
      <w:marTop w:val="0"/>
      <w:marBottom w:val="0"/>
      <w:divBdr>
        <w:top w:val="none" w:sz="0" w:space="0" w:color="auto"/>
        <w:left w:val="none" w:sz="0" w:space="0" w:color="auto"/>
        <w:bottom w:val="none" w:sz="0" w:space="0" w:color="auto"/>
        <w:right w:val="none" w:sz="0" w:space="0" w:color="auto"/>
      </w:divBdr>
    </w:div>
    <w:div w:id="1701475072">
      <w:bodyDiv w:val="1"/>
      <w:marLeft w:val="0"/>
      <w:marRight w:val="0"/>
      <w:marTop w:val="0"/>
      <w:marBottom w:val="0"/>
      <w:divBdr>
        <w:top w:val="none" w:sz="0" w:space="0" w:color="auto"/>
        <w:left w:val="none" w:sz="0" w:space="0" w:color="auto"/>
        <w:bottom w:val="none" w:sz="0" w:space="0" w:color="auto"/>
        <w:right w:val="none" w:sz="0" w:space="0" w:color="auto"/>
      </w:divBdr>
    </w:div>
    <w:div w:id="185017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package" Target="embeddings/Microsoft_Excel_Worksheet1.xlsx"/><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55310-82A4-40BA-907C-27D9301EC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3058</Words>
  <Characters>17435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20453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SYSTEM</cp:lastModifiedBy>
  <cp:revision>2</cp:revision>
  <cp:lastPrinted>2015-02-25T14:57:00Z</cp:lastPrinted>
  <dcterms:created xsi:type="dcterms:W3CDTF">2018-02-26T15:03:00Z</dcterms:created>
  <dcterms:modified xsi:type="dcterms:W3CDTF">2018-02-26T15:03:00Z</dcterms:modified>
</cp:coreProperties>
</file>