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7A3A" w:rsidR="008F6F8D" w:rsidRDefault="008F6F8D" w14:paraId="7C1C2B48" w14:textId="77777777">
      <w:pPr>
        <w:pStyle w:val="Title"/>
        <w:rPr>
          <w:sz w:val="20"/>
        </w:rPr>
      </w:pPr>
      <w:r w:rsidRPr="00857A3A">
        <w:rPr>
          <w:sz w:val="20"/>
        </w:rPr>
        <w:t>SUPPORTING STATEMENT FOR REQUESTS FOR APPROVAL UNDER</w:t>
      </w:r>
    </w:p>
    <w:p w:rsidRPr="00857A3A" w:rsidR="008F6F8D" w:rsidRDefault="008F6F8D" w14:paraId="5FB55966" w14:textId="77777777">
      <w:pPr>
        <w:pStyle w:val="Subtitle"/>
        <w:rPr>
          <w:b/>
          <w:sz w:val="20"/>
        </w:rPr>
      </w:pPr>
      <w:r w:rsidRPr="00857A3A">
        <w:rPr>
          <w:b/>
          <w:sz w:val="20"/>
        </w:rPr>
        <w:t>THE PAPERWORK REDUCTION ACT AND 5 CFR 1320</w:t>
      </w:r>
    </w:p>
    <w:p w:rsidR="008F6F8D" w:rsidRDefault="008F6F8D" w14:paraId="4B337BCA" w14:textId="77777777">
      <w:pPr>
        <w:jc w:val="center"/>
        <w:rPr>
          <w:rFonts w:ascii="Arial" w:hAnsi="Arial"/>
          <w:b/>
          <w:sz w:val="20"/>
        </w:rPr>
      </w:pPr>
      <w:r w:rsidRPr="00857A3A">
        <w:rPr>
          <w:rFonts w:ascii="Arial" w:hAnsi="Arial"/>
          <w:b/>
          <w:sz w:val="20"/>
        </w:rPr>
        <w:t>EMPLOYMENT APPLICATION, OMB CONTROL NUMBER 3316-0063</w:t>
      </w:r>
    </w:p>
    <w:p w:rsidRPr="00857A3A" w:rsidR="005A2100" w:rsidRDefault="005A2100" w14:paraId="1120D724" w14:textId="77777777">
      <w:pPr>
        <w:jc w:val="center"/>
        <w:rPr>
          <w:b/>
          <w:sz w:val="20"/>
        </w:rPr>
      </w:pPr>
    </w:p>
    <w:p w:rsidRPr="00375ABF" w:rsidR="008F6F8D" w:rsidRDefault="008F6F8D" w14:paraId="33EA42FD" w14:textId="77777777">
      <w:pPr>
        <w:rPr>
          <w:rFonts w:ascii="Arial" w:hAnsi="Arial" w:cs="Arial"/>
          <w:sz w:val="16"/>
          <w:szCs w:val="16"/>
        </w:rPr>
      </w:pPr>
    </w:p>
    <w:p w:rsidRPr="004134E5" w:rsidR="008F6F8D" w:rsidP="00917204" w:rsidRDefault="008F6F8D" w14:paraId="3D18C59E" w14:textId="77777777">
      <w:pPr>
        <w:pStyle w:val="List"/>
        <w:numPr>
          <w:ilvl w:val="0"/>
          <w:numId w:val="1"/>
        </w:numPr>
        <w:rPr>
          <w:rFonts w:ascii="Arial" w:hAnsi="Arial" w:cs="Arial"/>
          <w:sz w:val="20"/>
        </w:rPr>
      </w:pPr>
      <w:r w:rsidRPr="004134E5">
        <w:rPr>
          <w:rFonts w:ascii="Arial" w:hAnsi="Arial" w:cs="Arial"/>
          <w:sz w:val="20"/>
        </w:rPr>
        <w:t>Justification</w:t>
      </w:r>
    </w:p>
    <w:p w:rsidRPr="004134E5" w:rsidR="008F6F8D" w:rsidRDefault="008F6F8D" w14:paraId="7A6212D7" w14:textId="77777777">
      <w:pPr>
        <w:rPr>
          <w:rFonts w:ascii="Arial" w:hAnsi="Arial" w:cs="Arial"/>
          <w:sz w:val="20"/>
        </w:rPr>
      </w:pPr>
    </w:p>
    <w:p w:rsidRPr="004E0305" w:rsidR="004E0305" w:rsidP="004E0305" w:rsidRDefault="008F6F8D" w14:paraId="1F79B725" w14:textId="77777777">
      <w:pPr>
        <w:numPr>
          <w:ilvl w:val="0"/>
          <w:numId w:val="2"/>
        </w:numPr>
        <w:overflowPunct/>
        <w:autoSpaceDE/>
        <w:autoSpaceDN/>
        <w:adjustRightInd/>
        <w:textAlignment w:val="auto"/>
        <w:rPr>
          <w:rFonts w:ascii="Arial" w:hAnsi="Arial" w:cs="Arial"/>
          <w:sz w:val="20"/>
        </w:rPr>
      </w:pPr>
      <w:r w:rsidRPr="004134E5">
        <w:rPr>
          <w:rFonts w:ascii="Arial" w:hAnsi="Arial" w:cs="Arial"/>
          <w:b/>
          <w:sz w:val="20"/>
        </w:rPr>
        <w:t>Explain the circumstances that make the collec</w:t>
      </w:r>
      <w:r w:rsidR="00823D16">
        <w:rPr>
          <w:rFonts w:ascii="Arial" w:hAnsi="Arial" w:cs="Arial"/>
          <w:b/>
          <w:sz w:val="20"/>
        </w:rPr>
        <w:t xml:space="preserve">tion of information necessary. </w:t>
      </w:r>
      <w:r w:rsidRPr="004134E5">
        <w:rPr>
          <w:rFonts w:ascii="Arial" w:hAnsi="Arial" w:cs="Arial"/>
          <w:b/>
          <w:sz w:val="20"/>
        </w:rPr>
        <w:t>Identify any legal or administrative requirements th</w:t>
      </w:r>
      <w:r w:rsidR="002F5A38">
        <w:rPr>
          <w:rFonts w:ascii="Arial" w:hAnsi="Arial" w:cs="Arial"/>
          <w:b/>
          <w:sz w:val="20"/>
        </w:rPr>
        <w:t xml:space="preserve">at necessitate the collection. </w:t>
      </w:r>
      <w:r w:rsidRPr="004134E5">
        <w:rPr>
          <w:rFonts w:ascii="Arial" w:hAnsi="Arial" w:cs="Arial"/>
          <w:b/>
          <w:sz w:val="20"/>
        </w:rPr>
        <w:t>Attach a copy of the appropriate section of each statute and regulation mandating or authorizing the collection of information.</w:t>
      </w:r>
      <w:r w:rsidRPr="004134E5">
        <w:rPr>
          <w:rFonts w:ascii="Arial" w:hAnsi="Arial" w:cs="Arial"/>
          <w:b/>
          <w:sz w:val="20"/>
        </w:rPr>
        <w:br/>
      </w:r>
    </w:p>
    <w:p w:rsidRPr="004E0305" w:rsidR="004E0305" w:rsidP="004E0305" w:rsidRDefault="004E0305" w14:paraId="1B73D5CB" w14:textId="77777777">
      <w:pPr>
        <w:overflowPunct/>
        <w:autoSpaceDE/>
        <w:autoSpaceDN/>
        <w:adjustRightInd/>
        <w:ind w:left="720"/>
        <w:textAlignment w:val="auto"/>
        <w:rPr>
          <w:rFonts w:ascii="Arial" w:hAnsi="Arial" w:cs="Arial"/>
          <w:sz w:val="20"/>
        </w:rPr>
      </w:pPr>
      <w:r w:rsidRPr="004E0305">
        <w:rPr>
          <w:rFonts w:ascii="Arial" w:hAnsi="Arial" w:cs="Arial"/>
          <w:sz w:val="20"/>
        </w:rPr>
        <w:t xml:space="preserve">This information collection request covers the documentation related to the employment application process for TVA. </w:t>
      </w:r>
      <w:r>
        <w:rPr>
          <w:rFonts w:ascii="Arial" w:hAnsi="Arial" w:cs="Arial"/>
          <w:sz w:val="20"/>
        </w:rPr>
        <w:t>A</w:t>
      </w:r>
      <w:r w:rsidR="00373362">
        <w:rPr>
          <w:rFonts w:ascii="Arial" w:hAnsi="Arial" w:cs="Arial"/>
          <w:sz w:val="20"/>
        </w:rPr>
        <w:t>n applicant</w:t>
      </w:r>
      <w:r w:rsidRPr="004E0305">
        <w:rPr>
          <w:rFonts w:ascii="Arial" w:hAnsi="Arial" w:cs="Arial"/>
          <w:sz w:val="20"/>
        </w:rPr>
        <w:t xml:space="preserve"> initially provide</w:t>
      </w:r>
      <w:r w:rsidR="00373362">
        <w:rPr>
          <w:rFonts w:ascii="Arial" w:hAnsi="Arial" w:cs="Arial"/>
          <w:sz w:val="20"/>
        </w:rPr>
        <w:t>s</w:t>
      </w:r>
      <w:r w:rsidRPr="004E0305">
        <w:rPr>
          <w:rFonts w:ascii="Arial" w:hAnsi="Arial" w:cs="Arial"/>
          <w:sz w:val="20"/>
        </w:rPr>
        <w:t xml:space="preserve"> infor</w:t>
      </w:r>
      <w:r w:rsidR="00373362">
        <w:rPr>
          <w:rFonts w:ascii="Arial" w:hAnsi="Arial" w:cs="Arial"/>
          <w:sz w:val="20"/>
        </w:rPr>
        <w:t>mation to TVA electronically in th</w:t>
      </w:r>
      <w:r w:rsidR="0030132A">
        <w:rPr>
          <w:rFonts w:ascii="Arial" w:hAnsi="Arial" w:cs="Arial"/>
          <w:sz w:val="20"/>
        </w:rPr>
        <w:t xml:space="preserve">e form of a </w:t>
      </w:r>
      <w:r w:rsidR="00373362">
        <w:rPr>
          <w:rFonts w:ascii="Arial" w:hAnsi="Arial" w:cs="Arial"/>
          <w:sz w:val="20"/>
        </w:rPr>
        <w:t xml:space="preserve">resume and </w:t>
      </w:r>
      <w:r w:rsidRPr="004E0305">
        <w:rPr>
          <w:rFonts w:ascii="Arial" w:hAnsi="Arial" w:cs="Arial"/>
          <w:sz w:val="20"/>
        </w:rPr>
        <w:t>application form. Additional information may be requested from applicants who are selected as prospective candidates for positions with TVA.</w:t>
      </w:r>
      <w:r w:rsidRPr="004E0305" w:rsidR="008F6F8D">
        <w:rPr>
          <w:rFonts w:ascii="Arial" w:hAnsi="Arial" w:cs="Arial"/>
          <w:sz w:val="20"/>
        </w:rPr>
        <w:br/>
      </w:r>
    </w:p>
    <w:p w:rsidRPr="004134E5" w:rsidR="00323243" w:rsidP="004E0305" w:rsidRDefault="0030132A" w14:paraId="45DD8DEF" w14:textId="77777777">
      <w:pPr>
        <w:overflowPunct/>
        <w:autoSpaceDE/>
        <w:autoSpaceDN/>
        <w:adjustRightInd/>
        <w:ind w:left="720"/>
        <w:textAlignment w:val="auto"/>
        <w:rPr>
          <w:rFonts w:ascii="Arial" w:hAnsi="Arial" w:cs="Arial"/>
          <w:sz w:val="20"/>
        </w:rPr>
      </w:pPr>
      <w:r>
        <w:rPr>
          <w:rFonts w:ascii="Arial" w:hAnsi="Arial" w:cs="Arial"/>
          <w:sz w:val="20"/>
        </w:rPr>
        <w:t xml:space="preserve">Applicant </w:t>
      </w:r>
      <w:r w:rsidRPr="00373362" w:rsidR="00373362">
        <w:rPr>
          <w:rFonts w:ascii="Arial" w:hAnsi="Arial" w:cs="Arial"/>
          <w:sz w:val="20"/>
        </w:rPr>
        <w:t>resumes and application forms</w:t>
      </w:r>
      <w:r w:rsidRPr="00373362" w:rsidR="00917204">
        <w:rPr>
          <w:rFonts w:ascii="Arial" w:hAnsi="Arial" w:cs="Arial"/>
          <w:sz w:val="20"/>
        </w:rPr>
        <w:t xml:space="preserve"> </w:t>
      </w:r>
      <w:r w:rsidRPr="004134E5" w:rsidR="00917204">
        <w:rPr>
          <w:rFonts w:ascii="Arial" w:hAnsi="Arial" w:cs="Arial"/>
          <w:sz w:val="20"/>
        </w:rPr>
        <w:t>are accepted from the public who have interest in employment with TVA</w:t>
      </w:r>
      <w:r w:rsidR="002F5A38">
        <w:rPr>
          <w:rFonts w:ascii="Arial" w:hAnsi="Arial" w:cs="Arial"/>
          <w:sz w:val="20"/>
        </w:rPr>
        <w:t xml:space="preserve">. </w:t>
      </w:r>
    </w:p>
    <w:p w:rsidRPr="004134E5" w:rsidR="00323243" w:rsidP="00DF194A" w:rsidRDefault="00323243" w14:paraId="5F9AE4B6" w14:textId="77777777">
      <w:pPr>
        <w:overflowPunct/>
        <w:autoSpaceDE/>
        <w:autoSpaceDN/>
        <w:adjustRightInd/>
        <w:ind w:left="720"/>
        <w:textAlignment w:val="auto"/>
        <w:rPr>
          <w:rFonts w:ascii="Arial" w:hAnsi="Arial" w:cs="Arial"/>
          <w:sz w:val="20"/>
        </w:rPr>
      </w:pPr>
    </w:p>
    <w:p w:rsidR="00880812" w:rsidP="00B02F5F" w:rsidRDefault="005923DE" w14:paraId="5445009E" w14:textId="77777777">
      <w:pPr>
        <w:overflowPunct/>
        <w:autoSpaceDE/>
        <w:autoSpaceDN/>
        <w:adjustRightInd/>
        <w:ind w:left="720"/>
        <w:textAlignment w:val="auto"/>
        <w:rPr>
          <w:rFonts w:ascii="Arial" w:hAnsi="Arial" w:cs="Arial"/>
          <w:sz w:val="20"/>
        </w:rPr>
      </w:pPr>
      <w:r w:rsidRPr="004134E5">
        <w:rPr>
          <w:rFonts w:ascii="Arial" w:hAnsi="Arial" w:cs="Arial"/>
          <w:sz w:val="20"/>
        </w:rPr>
        <w:t xml:space="preserve">The </w:t>
      </w:r>
      <w:r w:rsidR="0030132A">
        <w:rPr>
          <w:rFonts w:ascii="Arial" w:hAnsi="Arial" w:cs="Arial"/>
          <w:sz w:val="20"/>
        </w:rPr>
        <w:t xml:space="preserve">applicant </w:t>
      </w:r>
      <w:r w:rsidR="004D7C62">
        <w:rPr>
          <w:rFonts w:ascii="Arial" w:hAnsi="Arial" w:cs="Arial"/>
          <w:sz w:val="20"/>
        </w:rPr>
        <w:t xml:space="preserve">job </w:t>
      </w:r>
      <w:r w:rsidRPr="004134E5">
        <w:rPr>
          <w:rFonts w:ascii="Arial" w:hAnsi="Arial" w:cs="Arial"/>
          <w:sz w:val="20"/>
        </w:rPr>
        <w:t xml:space="preserve">application </w:t>
      </w:r>
      <w:r w:rsidR="004E0305">
        <w:rPr>
          <w:rFonts w:ascii="Arial" w:hAnsi="Arial" w:cs="Arial"/>
          <w:sz w:val="20"/>
        </w:rPr>
        <w:t>form</w:t>
      </w:r>
      <w:r w:rsidR="002F5A38">
        <w:rPr>
          <w:rFonts w:ascii="Arial" w:hAnsi="Arial" w:cs="Arial"/>
          <w:sz w:val="20"/>
        </w:rPr>
        <w:t xml:space="preserve"> and resume are</w:t>
      </w:r>
      <w:r w:rsidRPr="004134E5">
        <w:rPr>
          <w:rFonts w:ascii="Arial" w:hAnsi="Arial" w:cs="Arial"/>
          <w:sz w:val="20"/>
        </w:rPr>
        <w:t xml:space="preserve"> needed to collect information on </w:t>
      </w:r>
      <w:r w:rsidR="004E0305">
        <w:rPr>
          <w:rFonts w:ascii="Arial" w:hAnsi="Arial" w:cs="Arial"/>
          <w:sz w:val="20"/>
        </w:rPr>
        <w:t xml:space="preserve">each applicant's </w:t>
      </w:r>
      <w:r w:rsidR="004D7C62">
        <w:rPr>
          <w:rFonts w:ascii="Arial" w:hAnsi="Arial" w:cs="Arial"/>
          <w:sz w:val="20"/>
        </w:rPr>
        <w:t>qualifications and</w:t>
      </w:r>
      <w:r w:rsidRPr="004134E5">
        <w:rPr>
          <w:rFonts w:ascii="Arial" w:hAnsi="Arial" w:cs="Arial"/>
          <w:sz w:val="20"/>
        </w:rPr>
        <w:t xml:space="preserve"> suitability for employment</w:t>
      </w:r>
      <w:r w:rsidR="004D7C62">
        <w:rPr>
          <w:rFonts w:ascii="Arial" w:hAnsi="Arial" w:cs="Arial"/>
          <w:sz w:val="20"/>
        </w:rPr>
        <w:t>. TVA Form</w:t>
      </w:r>
      <w:r w:rsidR="0030132A">
        <w:rPr>
          <w:rFonts w:ascii="Arial" w:hAnsi="Arial" w:cs="Arial"/>
          <w:sz w:val="20"/>
        </w:rPr>
        <w:t>s</w:t>
      </w:r>
      <w:r w:rsidR="004D7C62">
        <w:rPr>
          <w:rFonts w:ascii="Arial" w:hAnsi="Arial" w:cs="Arial"/>
          <w:sz w:val="20"/>
        </w:rPr>
        <w:t xml:space="preserve"> 3595 and 17900 are used to collect information to determine an applicant's</w:t>
      </w:r>
      <w:r w:rsidRPr="004134E5">
        <w:rPr>
          <w:rFonts w:ascii="Arial" w:hAnsi="Arial" w:cs="Arial"/>
          <w:sz w:val="20"/>
        </w:rPr>
        <w:t xml:space="preserve"> eligibility for veteran</w:t>
      </w:r>
      <w:r w:rsidR="00880812">
        <w:rPr>
          <w:rFonts w:ascii="Arial" w:hAnsi="Arial" w:cs="Arial"/>
          <w:sz w:val="20"/>
        </w:rPr>
        <w:t>'</w:t>
      </w:r>
      <w:r w:rsidR="004E0305">
        <w:rPr>
          <w:rFonts w:ascii="Arial" w:hAnsi="Arial" w:cs="Arial"/>
          <w:sz w:val="20"/>
        </w:rPr>
        <w:t>s</w:t>
      </w:r>
      <w:r>
        <w:rPr>
          <w:rFonts w:ascii="Arial" w:hAnsi="Arial" w:cs="Arial"/>
          <w:sz w:val="20"/>
        </w:rPr>
        <w:t xml:space="preserve"> </w:t>
      </w:r>
      <w:r w:rsidR="004E0305">
        <w:rPr>
          <w:rFonts w:ascii="Arial" w:hAnsi="Arial" w:cs="Arial"/>
          <w:sz w:val="20"/>
        </w:rPr>
        <w:t xml:space="preserve">preference. </w:t>
      </w:r>
      <w:r w:rsidRPr="004134E5">
        <w:rPr>
          <w:rFonts w:ascii="Arial" w:hAnsi="Arial" w:cs="Arial"/>
          <w:sz w:val="20"/>
        </w:rPr>
        <w:t>The information is used to make comparative appraisals and to assist in selections.</w:t>
      </w:r>
    </w:p>
    <w:p w:rsidRPr="004134E5" w:rsidR="00AA69D2" w:rsidP="004D7C62" w:rsidRDefault="00AA69D2" w14:paraId="763599D1" w14:textId="77777777">
      <w:pPr>
        <w:overflowPunct/>
        <w:autoSpaceDE/>
        <w:autoSpaceDN/>
        <w:adjustRightInd/>
        <w:textAlignment w:val="auto"/>
        <w:rPr>
          <w:rFonts w:ascii="Arial" w:hAnsi="Arial" w:cs="Arial"/>
          <w:sz w:val="20"/>
        </w:rPr>
      </w:pPr>
    </w:p>
    <w:p w:rsidRPr="004134E5" w:rsidR="00AA69D2" w:rsidP="00DF194A" w:rsidRDefault="00AA69D2" w14:paraId="015AE0C3" w14:textId="77777777">
      <w:pPr>
        <w:overflowPunct/>
        <w:autoSpaceDE/>
        <w:autoSpaceDN/>
        <w:adjustRightInd/>
        <w:ind w:left="720"/>
        <w:textAlignment w:val="auto"/>
        <w:rPr>
          <w:rFonts w:ascii="Arial" w:hAnsi="Arial" w:cs="Arial"/>
          <w:i/>
          <w:sz w:val="20"/>
        </w:rPr>
      </w:pPr>
      <w:r w:rsidRPr="004134E5">
        <w:rPr>
          <w:rFonts w:ascii="Arial" w:hAnsi="Arial" w:cs="Arial"/>
          <w:sz w:val="20"/>
        </w:rPr>
        <w:t xml:space="preserve">Section 3 of the TVA Act </w:t>
      </w:r>
      <w:r w:rsidRPr="00315464">
        <w:rPr>
          <w:rFonts w:ascii="Arial" w:hAnsi="Arial" w:cs="Arial"/>
          <w:sz w:val="20"/>
        </w:rPr>
        <w:t>(</w:t>
      </w:r>
      <w:r w:rsidRPr="00315464" w:rsidR="005923DE">
        <w:rPr>
          <w:rFonts w:ascii="Arial" w:hAnsi="Arial" w:cs="Arial"/>
          <w:sz w:val="20"/>
        </w:rPr>
        <w:t>included in this submission</w:t>
      </w:r>
      <w:r w:rsidRPr="00315464">
        <w:rPr>
          <w:rFonts w:ascii="Arial" w:hAnsi="Arial" w:cs="Arial"/>
          <w:sz w:val="20"/>
        </w:rPr>
        <w:t>) au</w:t>
      </w:r>
      <w:r w:rsidRPr="004134E5">
        <w:rPr>
          <w:rFonts w:ascii="Arial" w:hAnsi="Arial" w:cs="Arial"/>
          <w:sz w:val="20"/>
        </w:rPr>
        <w:t>thorizes the collection of the information.</w:t>
      </w:r>
    </w:p>
    <w:p w:rsidRPr="004134E5" w:rsidR="008F6F8D" w:rsidP="00917204" w:rsidRDefault="008F6F8D" w14:paraId="166D59CE" w14:textId="77777777">
      <w:pPr>
        <w:pStyle w:val="List2"/>
        <w:ind w:left="360" w:firstLine="0"/>
        <w:rPr>
          <w:rFonts w:ascii="Arial" w:hAnsi="Arial" w:cs="Arial"/>
          <w:sz w:val="20"/>
        </w:rPr>
      </w:pPr>
    </w:p>
    <w:p w:rsidRPr="004134E5" w:rsidR="008F6F8D" w:rsidP="00917204" w:rsidRDefault="008F6F8D" w14:paraId="7C1AF9D1" w14:textId="77777777">
      <w:pPr>
        <w:pStyle w:val="List2"/>
        <w:numPr>
          <w:ilvl w:val="0"/>
          <w:numId w:val="2"/>
        </w:numPr>
        <w:rPr>
          <w:rFonts w:ascii="Arial" w:hAnsi="Arial" w:cs="Arial"/>
          <w:sz w:val="20"/>
        </w:rPr>
      </w:pPr>
      <w:r w:rsidRPr="004134E5">
        <w:rPr>
          <w:rFonts w:ascii="Arial" w:hAnsi="Arial" w:cs="Arial"/>
          <w:b/>
          <w:sz w:val="20"/>
        </w:rPr>
        <w:t xml:space="preserve">Indicate how, by whom, and for what purpose </w:t>
      </w:r>
      <w:r w:rsidR="00D80B76">
        <w:rPr>
          <w:rFonts w:ascii="Arial" w:hAnsi="Arial" w:cs="Arial"/>
          <w:b/>
          <w:sz w:val="20"/>
        </w:rPr>
        <w:t xml:space="preserve">the information is to be used. </w:t>
      </w:r>
      <w:r w:rsidRPr="004134E5">
        <w:rPr>
          <w:rFonts w:ascii="Arial" w:hAnsi="Arial" w:cs="Arial"/>
          <w:b/>
          <w:sz w:val="20"/>
        </w:rPr>
        <w:t>Except for a new collection, indicate the actual use the agency has made of the information received from the current collection.</w:t>
      </w:r>
      <w:r w:rsidRPr="004134E5">
        <w:rPr>
          <w:rFonts w:ascii="Arial" w:hAnsi="Arial" w:cs="Arial"/>
          <w:b/>
          <w:sz w:val="20"/>
        </w:rPr>
        <w:br/>
      </w:r>
      <w:r w:rsidRPr="004134E5">
        <w:rPr>
          <w:rFonts w:ascii="Arial" w:hAnsi="Arial" w:cs="Arial"/>
          <w:sz w:val="20"/>
        </w:rPr>
        <w:br/>
        <w:t xml:space="preserve">The information is used by </w:t>
      </w:r>
      <w:r w:rsidR="00D80B76">
        <w:rPr>
          <w:rFonts w:ascii="Arial" w:hAnsi="Arial" w:cs="Arial"/>
          <w:sz w:val="20"/>
        </w:rPr>
        <w:t xml:space="preserve">TVA Talent Acquisition </w:t>
      </w:r>
      <w:r w:rsidR="002F5A38">
        <w:rPr>
          <w:rFonts w:ascii="Arial" w:hAnsi="Arial" w:cs="Arial"/>
          <w:sz w:val="20"/>
        </w:rPr>
        <w:t xml:space="preserve">Consultants, </w:t>
      </w:r>
      <w:r w:rsidR="00040844">
        <w:rPr>
          <w:rFonts w:ascii="Arial" w:hAnsi="Arial" w:cs="Arial"/>
          <w:sz w:val="20"/>
        </w:rPr>
        <w:t xml:space="preserve">HR Generalists, </w:t>
      </w:r>
      <w:r w:rsidR="00373362">
        <w:rPr>
          <w:rFonts w:ascii="Arial" w:hAnsi="Arial" w:cs="Arial"/>
          <w:sz w:val="20"/>
        </w:rPr>
        <w:t>HR Support Services personnel,</w:t>
      </w:r>
      <w:r w:rsidRPr="004134E5" w:rsidR="0000218A">
        <w:rPr>
          <w:rFonts w:ascii="Arial" w:hAnsi="Arial" w:cs="Arial"/>
          <w:sz w:val="20"/>
        </w:rPr>
        <w:t xml:space="preserve"> </w:t>
      </w:r>
      <w:r w:rsidR="00D80B76">
        <w:rPr>
          <w:rFonts w:ascii="Arial" w:hAnsi="Arial" w:cs="Arial"/>
          <w:sz w:val="20"/>
        </w:rPr>
        <w:t>hiring</w:t>
      </w:r>
      <w:r w:rsidRPr="004134E5">
        <w:rPr>
          <w:rFonts w:ascii="Arial" w:hAnsi="Arial" w:cs="Arial"/>
          <w:sz w:val="20"/>
        </w:rPr>
        <w:t xml:space="preserve"> managers, and security personnel to evaluate applicants’ qualifications, </w:t>
      </w:r>
      <w:r w:rsidR="0030132A">
        <w:rPr>
          <w:rFonts w:ascii="Arial" w:hAnsi="Arial" w:cs="Arial"/>
          <w:sz w:val="20"/>
        </w:rPr>
        <w:t xml:space="preserve">to </w:t>
      </w:r>
      <w:r w:rsidRPr="004134E5">
        <w:rPr>
          <w:rFonts w:ascii="Arial" w:hAnsi="Arial" w:cs="Arial"/>
          <w:sz w:val="20"/>
        </w:rPr>
        <w:t xml:space="preserve">determine their eligibility for TVA positions, and </w:t>
      </w:r>
      <w:r w:rsidR="0030132A">
        <w:rPr>
          <w:rFonts w:ascii="Arial" w:hAnsi="Arial" w:cs="Arial"/>
          <w:sz w:val="20"/>
        </w:rPr>
        <w:t xml:space="preserve">to </w:t>
      </w:r>
      <w:r w:rsidRPr="004134E5">
        <w:rPr>
          <w:rFonts w:ascii="Arial" w:hAnsi="Arial" w:cs="Arial"/>
          <w:sz w:val="20"/>
        </w:rPr>
        <w:t xml:space="preserve">determine </w:t>
      </w:r>
      <w:r w:rsidR="00D80B76">
        <w:rPr>
          <w:rFonts w:ascii="Arial" w:hAnsi="Arial" w:cs="Arial"/>
          <w:sz w:val="20"/>
        </w:rPr>
        <w:t xml:space="preserve">their </w:t>
      </w:r>
      <w:r w:rsidRPr="004134E5">
        <w:rPr>
          <w:rFonts w:ascii="Arial" w:hAnsi="Arial" w:cs="Arial"/>
          <w:sz w:val="20"/>
        </w:rPr>
        <w:t>suitability for employment</w:t>
      </w:r>
      <w:r w:rsidRPr="004134E5" w:rsidR="0000218A">
        <w:rPr>
          <w:rFonts w:ascii="Arial" w:hAnsi="Arial" w:cs="Arial"/>
          <w:sz w:val="20"/>
        </w:rPr>
        <w:t>.</w:t>
      </w:r>
      <w:r w:rsidRPr="004134E5">
        <w:rPr>
          <w:rFonts w:ascii="Arial" w:hAnsi="Arial" w:cs="Arial"/>
          <w:sz w:val="20"/>
          <w:u w:val="single"/>
        </w:rPr>
        <w:br/>
      </w:r>
    </w:p>
    <w:p w:rsidR="003B47CF" w:rsidP="00B40DA5" w:rsidRDefault="008F6F8D" w14:paraId="31EEC54B" w14:textId="180D1A8F">
      <w:pPr>
        <w:pStyle w:val="List2"/>
        <w:numPr>
          <w:ilvl w:val="0"/>
          <w:numId w:val="2"/>
        </w:numPr>
        <w:ind w:left="360" w:firstLine="0"/>
        <w:rPr>
          <w:rFonts w:ascii="Arial" w:hAnsi="Arial" w:cs="Arial"/>
          <w:sz w:val="20"/>
        </w:rPr>
      </w:pPr>
      <w:r w:rsidRPr="000F6CBB">
        <w:rPr>
          <w:rFonts w:ascii="Arial" w:hAnsi="Arial" w:cs="Arial"/>
          <w:b/>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F6CBB" w:rsidR="002F5A38">
        <w:rPr>
          <w:rFonts w:ascii="Arial" w:hAnsi="Arial" w:cs="Arial"/>
          <w:b/>
          <w:sz w:val="20"/>
        </w:rPr>
        <w:t xml:space="preserve">. </w:t>
      </w:r>
      <w:r w:rsidRPr="000F6CBB">
        <w:rPr>
          <w:rFonts w:ascii="Arial" w:hAnsi="Arial" w:cs="Arial"/>
          <w:b/>
          <w:sz w:val="20"/>
        </w:rPr>
        <w:t>Also, describe any consideration of using information technology to reduce burden</w:t>
      </w:r>
      <w:r w:rsidRPr="000F6CBB">
        <w:rPr>
          <w:rFonts w:ascii="Arial" w:hAnsi="Arial" w:cs="Arial"/>
          <w:sz w:val="20"/>
        </w:rPr>
        <w:t>.</w:t>
      </w:r>
      <w:r w:rsidRPr="000F6CBB">
        <w:rPr>
          <w:rFonts w:ascii="Arial" w:hAnsi="Arial" w:cs="Arial"/>
          <w:sz w:val="20"/>
        </w:rPr>
        <w:br/>
      </w:r>
      <w:r w:rsidRPr="000F6CBB">
        <w:rPr>
          <w:rFonts w:ascii="Arial" w:hAnsi="Arial" w:cs="Arial"/>
          <w:sz w:val="20"/>
        </w:rPr>
        <w:br/>
      </w:r>
      <w:r w:rsidRPr="000F6CBB" w:rsidR="0000218A">
        <w:rPr>
          <w:rFonts w:ascii="Arial" w:hAnsi="Arial" w:cs="Arial"/>
          <w:sz w:val="20"/>
        </w:rPr>
        <w:t>T</w:t>
      </w:r>
      <w:r w:rsidRPr="000F6CBB">
        <w:rPr>
          <w:rFonts w:ascii="Arial" w:hAnsi="Arial" w:cs="Arial"/>
          <w:sz w:val="20"/>
        </w:rPr>
        <w:t xml:space="preserve">echnology </w:t>
      </w:r>
      <w:r w:rsidRPr="000F6CBB" w:rsidR="002F5A38">
        <w:rPr>
          <w:rFonts w:ascii="Arial" w:hAnsi="Arial" w:cs="Arial"/>
          <w:sz w:val="20"/>
        </w:rPr>
        <w:t xml:space="preserve">within TVA allows applicants </w:t>
      </w:r>
      <w:r w:rsidRPr="000F6CBB">
        <w:rPr>
          <w:rFonts w:ascii="Arial" w:hAnsi="Arial" w:cs="Arial"/>
          <w:sz w:val="20"/>
        </w:rPr>
        <w:t>to apply for TVA’s externally</w:t>
      </w:r>
      <w:r w:rsidRPr="000F6CBB" w:rsidR="0000218A">
        <w:rPr>
          <w:rFonts w:ascii="Arial" w:hAnsi="Arial" w:cs="Arial"/>
          <w:sz w:val="20"/>
        </w:rPr>
        <w:t xml:space="preserve"> </w:t>
      </w:r>
      <w:r w:rsidRPr="000F6CBB" w:rsidR="00486455">
        <w:rPr>
          <w:rFonts w:ascii="Arial" w:hAnsi="Arial" w:cs="Arial"/>
          <w:sz w:val="20"/>
        </w:rPr>
        <w:t>posted positions</w:t>
      </w:r>
      <w:r w:rsidRPr="000F6CBB" w:rsidR="002F5A38">
        <w:rPr>
          <w:rFonts w:ascii="Arial" w:hAnsi="Arial" w:cs="Arial"/>
          <w:sz w:val="20"/>
        </w:rPr>
        <w:t xml:space="preserve"> by submit</w:t>
      </w:r>
      <w:r w:rsidRPr="000F6CBB" w:rsidR="0030132A">
        <w:rPr>
          <w:rFonts w:ascii="Arial" w:hAnsi="Arial" w:cs="Arial"/>
          <w:sz w:val="20"/>
        </w:rPr>
        <w:t xml:space="preserve">ting </w:t>
      </w:r>
      <w:r w:rsidRPr="000F6CBB" w:rsidR="000F6CBB">
        <w:rPr>
          <w:rFonts w:ascii="Arial" w:hAnsi="Arial" w:cs="Arial"/>
          <w:sz w:val="20"/>
        </w:rPr>
        <w:t xml:space="preserve">job application forms, </w:t>
      </w:r>
      <w:r w:rsidRPr="000F6CBB" w:rsidR="002F5A38">
        <w:rPr>
          <w:rFonts w:ascii="Arial" w:hAnsi="Arial" w:cs="Arial"/>
          <w:sz w:val="20"/>
        </w:rPr>
        <w:t xml:space="preserve">resumes </w:t>
      </w:r>
      <w:r w:rsidRPr="000F6CBB" w:rsidR="000F6CBB">
        <w:rPr>
          <w:rFonts w:ascii="Arial" w:hAnsi="Arial" w:cs="Arial"/>
          <w:sz w:val="20"/>
        </w:rPr>
        <w:t>and veterans</w:t>
      </w:r>
      <w:r w:rsidR="002547AB">
        <w:rPr>
          <w:rFonts w:ascii="Arial" w:hAnsi="Arial" w:cs="Arial"/>
          <w:sz w:val="20"/>
        </w:rPr>
        <w:t>’</w:t>
      </w:r>
      <w:r w:rsidRPr="000F6CBB" w:rsidR="000F6CBB">
        <w:rPr>
          <w:rFonts w:ascii="Arial" w:hAnsi="Arial" w:cs="Arial"/>
          <w:sz w:val="20"/>
        </w:rPr>
        <w:t xml:space="preserve"> preference forms </w:t>
      </w:r>
      <w:r w:rsidRPr="000F6CBB" w:rsidR="002F5A38">
        <w:rPr>
          <w:rFonts w:ascii="Arial" w:hAnsi="Arial" w:cs="Arial"/>
          <w:sz w:val="20"/>
        </w:rPr>
        <w:t>electronically.</w:t>
      </w:r>
      <w:r w:rsidRPr="000F6CBB" w:rsidR="00486455">
        <w:rPr>
          <w:rFonts w:ascii="Arial" w:hAnsi="Arial" w:cs="Arial"/>
          <w:sz w:val="20"/>
        </w:rPr>
        <w:t xml:space="preserve"> </w:t>
      </w:r>
      <w:r w:rsidRPr="000F6CBB" w:rsidR="00DF194A">
        <w:rPr>
          <w:rFonts w:ascii="Arial" w:hAnsi="Arial" w:cs="Arial"/>
          <w:sz w:val="20"/>
        </w:rPr>
        <w:t>The</w:t>
      </w:r>
      <w:r w:rsidRPr="000F6CBB" w:rsidR="00040844">
        <w:rPr>
          <w:rFonts w:ascii="Arial" w:hAnsi="Arial" w:cs="Arial"/>
          <w:sz w:val="20"/>
        </w:rPr>
        <w:t xml:space="preserve"> electronic</w:t>
      </w:r>
      <w:r w:rsidRPr="000F6CBB" w:rsidR="00DF194A">
        <w:rPr>
          <w:rFonts w:ascii="Arial" w:hAnsi="Arial" w:cs="Arial"/>
          <w:sz w:val="20"/>
        </w:rPr>
        <w:t xml:space="preserve"> information </w:t>
      </w:r>
      <w:r w:rsidRPr="000F6CBB" w:rsidR="00486455">
        <w:rPr>
          <w:rFonts w:ascii="Arial" w:hAnsi="Arial" w:cs="Arial"/>
          <w:sz w:val="20"/>
        </w:rPr>
        <w:t xml:space="preserve">provided by the applicant </w:t>
      </w:r>
      <w:r w:rsidRPr="000F6CBB" w:rsidR="00DF194A">
        <w:rPr>
          <w:rFonts w:ascii="Arial" w:hAnsi="Arial" w:cs="Arial"/>
          <w:sz w:val="20"/>
        </w:rPr>
        <w:t xml:space="preserve">is populated into </w:t>
      </w:r>
      <w:r w:rsidRPr="000F6CBB">
        <w:rPr>
          <w:rFonts w:ascii="Arial" w:hAnsi="Arial" w:cs="Arial"/>
          <w:sz w:val="20"/>
        </w:rPr>
        <w:t>an electronic database</w:t>
      </w:r>
      <w:r w:rsidRPr="000F6CBB" w:rsidR="0000218A">
        <w:rPr>
          <w:rFonts w:ascii="Arial" w:hAnsi="Arial" w:cs="Arial"/>
          <w:sz w:val="20"/>
        </w:rPr>
        <w:t>.</w:t>
      </w:r>
      <w:r w:rsidRPr="000F6CBB" w:rsidR="00486455">
        <w:rPr>
          <w:rFonts w:ascii="Arial" w:hAnsi="Arial" w:cs="Arial"/>
          <w:sz w:val="20"/>
        </w:rPr>
        <w:t xml:space="preserve"> </w:t>
      </w:r>
      <w:r w:rsidRPr="000F6CBB">
        <w:rPr>
          <w:rFonts w:ascii="Arial" w:hAnsi="Arial" w:cs="Arial"/>
          <w:sz w:val="20"/>
        </w:rPr>
        <w:t>This data maintenance/retrieval system allows for less paper handling, fewer hard file needs, more applicant filing space, and access a</w:t>
      </w:r>
      <w:r w:rsidRPr="000F6CBB" w:rsidR="00486455">
        <w:rPr>
          <w:rFonts w:ascii="Arial" w:hAnsi="Arial" w:cs="Arial"/>
          <w:sz w:val="20"/>
        </w:rPr>
        <w:t xml:space="preserve">t all times to all applicant information. </w:t>
      </w:r>
      <w:r w:rsidRPr="000F6CBB">
        <w:rPr>
          <w:rFonts w:ascii="Arial" w:hAnsi="Arial" w:cs="Arial"/>
          <w:sz w:val="20"/>
        </w:rPr>
        <w:t xml:space="preserve">These allowances are the basis for the decision </w:t>
      </w:r>
      <w:r w:rsidRPr="000F6CBB" w:rsidR="00486455">
        <w:rPr>
          <w:rFonts w:ascii="Arial" w:hAnsi="Arial" w:cs="Arial"/>
          <w:sz w:val="20"/>
        </w:rPr>
        <w:t>to adopt</w:t>
      </w:r>
      <w:r w:rsidRPr="000F6CBB" w:rsidR="00040844">
        <w:rPr>
          <w:rFonts w:ascii="Arial" w:hAnsi="Arial" w:cs="Arial"/>
          <w:sz w:val="20"/>
        </w:rPr>
        <w:t xml:space="preserve"> these means of collection. Electronic collection</w:t>
      </w:r>
      <w:r w:rsidRPr="000F6CBB" w:rsidR="00486455">
        <w:rPr>
          <w:rFonts w:ascii="Arial" w:hAnsi="Arial" w:cs="Arial"/>
          <w:sz w:val="20"/>
        </w:rPr>
        <w:t xml:space="preserve"> reduces the candidate's burden because information is </w:t>
      </w:r>
      <w:r w:rsidRPr="000F6CBB" w:rsidR="0030132A">
        <w:rPr>
          <w:rFonts w:ascii="Arial" w:hAnsi="Arial" w:cs="Arial"/>
          <w:sz w:val="20"/>
        </w:rPr>
        <w:t>automatically collected from the applicant's resume and placed into the appropriate fields on the electronic application form</w:t>
      </w:r>
      <w:r w:rsidRPr="000F6CBB" w:rsidR="00486455">
        <w:rPr>
          <w:rFonts w:ascii="Arial" w:hAnsi="Arial" w:cs="Arial"/>
          <w:sz w:val="20"/>
        </w:rPr>
        <w:t xml:space="preserve">. </w:t>
      </w:r>
    </w:p>
    <w:p w:rsidR="00C92672" w:rsidP="00C92672" w:rsidRDefault="00C92672" w14:paraId="49C0AA21" w14:textId="77777777">
      <w:pPr>
        <w:pStyle w:val="List2"/>
        <w:ind w:left="360" w:firstLine="0"/>
        <w:rPr>
          <w:rFonts w:ascii="Arial" w:hAnsi="Arial" w:cs="Arial"/>
          <w:sz w:val="20"/>
        </w:rPr>
      </w:pPr>
    </w:p>
    <w:p w:rsidR="00A924FD" w:rsidP="00AB6F4A" w:rsidRDefault="00C92672" w14:paraId="62CA9288" w14:textId="090E0681">
      <w:pPr>
        <w:ind w:left="360"/>
        <w:rPr>
          <w:rFonts w:ascii="Arial" w:hAnsi="Arial" w:cs="Arial"/>
          <w:sz w:val="20"/>
        </w:rPr>
      </w:pPr>
      <w:r w:rsidRPr="00AB6F4A">
        <w:rPr>
          <w:rFonts w:ascii="Arial" w:hAnsi="Arial" w:cs="Arial"/>
          <w:sz w:val="20"/>
        </w:rPr>
        <w:t>An applicant must submit an electronic application form and a resume containing their job qualifications each time they apply for a TVA position. Information from the applicant's resume automatically populates the electronic application form, reducing the applicant's burden of having to enter the same information each time they submit an application.</w:t>
      </w:r>
      <w:r>
        <w:rPr>
          <w:rFonts w:ascii="Arial" w:hAnsi="Arial" w:cs="Arial"/>
          <w:sz w:val="20"/>
        </w:rPr>
        <w:t xml:space="preserve">    </w:t>
      </w:r>
    </w:p>
    <w:p w:rsidRPr="000F6CBB" w:rsidR="000F6CBB" w:rsidP="000F6CBB" w:rsidRDefault="000F6CBB" w14:paraId="3013A1F1" w14:textId="77777777">
      <w:pPr>
        <w:pStyle w:val="List2"/>
        <w:ind w:left="360" w:firstLine="0"/>
        <w:rPr>
          <w:rFonts w:ascii="Arial" w:hAnsi="Arial" w:cs="Arial"/>
          <w:sz w:val="20"/>
        </w:rPr>
      </w:pPr>
    </w:p>
    <w:p w:rsidR="005678BF" w:rsidP="00917204" w:rsidRDefault="008F6F8D" w14:paraId="4A7442B1" w14:textId="77777777">
      <w:pPr>
        <w:pStyle w:val="List2"/>
        <w:numPr>
          <w:ilvl w:val="0"/>
          <w:numId w:val="2"/>
        </w:numPr>
        <w:rPr>
          <w:rFonts w:ascii="Arial" w:hAnsi="Arial" w:cs="Arial"/>
          <w:sz w:val="20"/>
        </w:rPr>
      </w:pPr>
      <w:r w:rsidRPr="004134E5">
        <w:rPr>
          <w:rFonts w:ascii="Arial" w:hAnsi="Arial" w:cs="Arial"/>
          <w:b/>
          <w:sz w:val="20"/>
        </w:rPr>
        <w:t>Describe efforts to identify duplication</w:t>
      </w:r>
      <w:r w:rsidR="002F5A38">
        <w:rPr>
          <w:rFonts w:ascii="Arial" w:hAnsi="Arial" w:cs="Arial"/>
          <w:b/>
          <w:sz w:val="20"/>
        </w:rPr>
        <w:t xml:space="preserve">. </w:t>
      </w:r>
      <w:r w:rsidRPr="004134E5">
        <w:rPr>
          <w:rFonts w:ascii="Arial" w:hAnsi="Arial" w:cs="Arial"/>
          <w:b/>
          <w:sz w:val="20"/>
        </w:rPr>
        <w:t>Show specifically why any similar information already available cannot be used or modified for use for the purposes described in Item 2 above.</w:t>
      </w:r>
      <w:r w:rsidRPr="004134E5">
        <w:rPr>
          <w:rFonts w:ascii="Arial" w:hAnsi="Arial" w:cs="Arial"/>
          <w:b/>
          <w:sz w:val="20"/>
        </w:rPr>
        <w:br/>
      </w:r>
      <w:r w:rsidRPr="004134E5">
        <w:rPr>
          <w:rFonts w:ascii="Arial" w:hAnsi="Arial" w:cs="Arial"/>
          <w:b/>
          <w:sz w:val="20"/>
        </w:rPr>
        <w:br/>
      </w:r>
      <w:r w:rsidRPr="004134E5">
        <w:rPr>
          <w:rFonts w:ascii="Arial" w:hAnsi="Arial" w:cs="Arial"/>
          <w:sz w:val="20"/>
        </w:rPr>
        <w:t xml:space="preserve">TVA currently </w:t>
      </w:r>
      <w:r w:rsidRPr="004134E5" w:rsidR="00375ABF">
        <w:rPr>
          <w:rFonts w:ascii="Arial" w:hAnsi="Arial" w:cs="Arial"/>
          <w:sz w:val="20"/>
        </w:rPr>
        <w:t xml:space="preserve">electronically </w:t>
      </w:r>
      <w:r w:rsidRPr="004134E5">
        <w:rPr>
          <w:rFonts w:ascii="Arial" w:hAnsi="Arial" w:cs="Arial"/>
          <w:sz w:val="20"/>
        </w:rPr>
        <w:t xml:space="preserve">searches to match </w:t>
      </w:r>
      <w:r w:rsidR="00EB6B28">
        <w:rPr>
          <w:rFonts w:ascii="Arial" w:hAnsi="Arial" w:cs="Arial"/>
          <w:sz w:val="20"/>
        </w:rPr>
        <w:t>a unique applicant identifier</w:t>
      </w:r>
      <w:r w:rsidRPr="004134E5">
        <w:rPr>
          <w:rFonts w:ascii="Arial" w:hAnsi="Arial" w:cs="Arial"/>
          <w:sz w:val="20"/>
        </w:rPr>
        <w:t xml:space="preserve"> against those already on file.</w:t>
      </w:r>
    </w:p>
    <w:p w:rsidR="005678BF" w:rsidP="005678BF" w:rsidRDefault="005678BF" w14:paraId="3078C283" w14:textId="77777777">
      <w:pPr>
        <w:pStyle w:val="List2"/>
        <w:rPr>
          <w:rFonts w:ascii="Arial" w:hAnsi="Arial" w:cs="Arial"/>
          <w:sz w:val="20"/>
        </w:rPr>
      </w:pPr>
    </w:p>
    <w:p w:rsidRPr="004134E5" w:rsidR="008F6F8D" w:rsidP="005678BF" w:rsidRDefault="00A924FD" w14:paraId="7C387044" w14:textId="3B453DD1">
      <w:pPr>
        <w:pStyle w:val="List2"/>
        <w:rPr>
          <w:rFonts w:ascii="Arial" w:hAnsi="Arial" w:cs="Arial"/>
          <w:sz w:val="20"/>
        </w:rPr>
      </w:pPr>
      <w:r>
        <w:rPr>
          <w:rFonts w:ascii="Arial" w:hAnsi="Arial" w:cs="Arial"/>
          <w:sz w:val="20"/>
        </w:rPr>
        <w:tab/>
      </w:r>
      <w:r w:rsidRPr="00AB6F4A">
        <w:rPr>
          <w:rFonts w:ascii="Arial" w:hAnsi="Arial" w:cs="Arial"/>
          <w:sz w:val="20"/>
        </w:rPr>
        <w:t xml:space="preserve">There are no other sources for information for individuals seeking employment with TVA.  </w:t>
      </w:r>
      <w:r w:rsidRPr="004134E5" w:rsidR="008F6F8D">
        <w:rPr>
          <w:rFonts w:ascii="Arial" w:hAnsi="Arial" w:cs="Arial"/>
          <w:sz w:val="20"/>
        </w:rPr>
        <w:br/>
      </w:r>
    </w:p>
    <w:p w:rsidRPr="00EB6B28" w:rsidR="00375ABF" w:rsidP="00917204" w:rsidRDefault="008F6F8D" w14:paraId="1C37D91E" w14:textId="2DCDE3CD">
      <w:pPr>
        <w:pStyle w:val="List2"/>
        <w:numPr>
          <w:ilvl w:val="0"/>
          <w:numId w:val="2"/>
        </w:numPr>
        <w:rPr>
          <w:rFonts w:ascii="Arial" w:hAnsi="Arial" w:cs="Arial"/>
          <w:sz w:val="20"/>
        </w:rPr>
      </w:pPr>
      <w:r w:rsidRPr="004134E5">
        <w:rPr>
          <w:rFonts w:ascii="Arial" w:hAnsi="Arial" w:cs="Arial"/>
          <w:b/>
          <w:sz w:val="20"/>
        </w:rPr>
        <w:t>If the collection of information impacts small business or other small entities (Item 5 of OMB Form 83-I), describe any methods used to minimize burden</w:t>
      </w:r>
      <w:r w:rsidRPr="004134E5">
        <w:rPr>
          <w:rFonts w:ascii="Arial" w:hAnsi="Arial" w:cs="Arial"/>
          <w:sz w:val="20"/>
        </w:rPr>
        <w:t>.</w:t>
      </w:r>
      <w:r w:rsidR="00292844">
        <w:rPr>
          <w:rFonts w:ascii="Arial" w:hAnsi="Arial" w:cs="Arial"/>
          <w:sz w:val="20"/>
        </w:rPr>
        <w:t xml:space="preserve">    </w:t>
      </w:r>
      <w:r w:rsidRPr="004134E5">
        <w:rPr>
          <w:rFonts w:ascii="Arial" w:hAnsi="Arial" w:cs="Arial"/>
          <w:sz w:val="20"/>
        </w:rPr>
        <w:br/>
      </w:r>
      <w:r w:rsidRPr="004134E5">
        <w:rPr>
          <w:rFonts w:ascii="Arial" w:hAnsi="Arial" w:cs="Arial"/>
          <w:sz w:val="20"/>
        </w:rPr>
        <w:br/>
        <w:t>N</w:t>
      </w:r>
      <w:r w:rsidRPr="00EB6B28">
        <w:rPr>
          <w:rFonts w:ascii="Arial" w:hAnsi="Arial" w:cs="Arial"/>
          <w:sz w:val="20"/>
        </w:rPr>
        <w:t>ot Applicable.</w:t>
      </w:r>
    </w:p>
    <w:p w:rsidRPr="00EB6B28" w:rsidR="003B47CF" w:rsidP="003B47CF" w:rsidRDefault="003B47CF" w14:paraId="2591037B" w14:textId="77777777">
      <w:pPr>
        <w:pStyle w:val="List2"/>
        <w:ind w:left="360" w:firstLine="0"/>
        <w:rPr>
          <w:rFonts w:ascii="Arial" w:hAnsi="Arial" w:cs="Arial"/>
          <w:sz w:val="20"/>
        </w:rPr>
      </w:pPr>
    </w:p>
    <w:p w:rsidRPr="00EB6B28" w:rsidR="00EB6B28" w:rsidP="00EB6B28" w:rsidRDefault="00375ABF" w14:paraId="473F4646" w14:textId="77777777">
      <w:pPr>
        <w:pStyle w:val="List2"/>
        <w:numPr>
          <w:ilvl w:val="0"/>
          <w:numId w:val="2"/>
        </w:numPr>
        <w:rPr>
          <w:rFonts w:ascii="Arial" w:hAnsi="Arial" w:cs="Arial"/>
          <w:b/>
          <w:sz w:val="20"/>
        </w:rPr>
      </w:pPr>
      <w:r w:rsidRPr="00EB6B28">
        <w:rPr>
          <w:rFonts w:ascii="Arial" w:hAnsi="Arial" w:cs="Arial"/>
          <w:b/>
          <w:sz w:val="20"/>
        </w:rPr>
        <w:t>Describe the consequence to Federal program or policy activities if the collection is not conducted or is conducted less frequently, as well as any technical or legal obstacles to reducing burden.</w:t>
      </w:r>
    </w:p>
    <w:p w:rsidRPr="00000615" w:rsidR="008F6F8D" w:rsidP="00EB6B28" w:rsidRDefault="00375ABF" w14:paraId="6177B4EF" w14:textId="4EBF0A30">
      <w:pPr>
        <w:pStyle w:val="List2"/>
        <w:ind w:firstLine="0"/>
        <w:rPr>
          <w:rFonts w:ascii="Arial" w:hAnsi="Arial" w:cs="Arial"/>
          <w:sz w:val="20"/>
        </w:rPr>
      </w:pPr>
      <w:r w:rsidRPr="00EB6B28">
        <w:rPr>
          <w:rFonts w:ascii="Arial" w:hAnsi="Arial" w:cs="Arial"/>
          <w:b/>
          <w:sz w:val="20"/>
        </w:rPr>
        <w:br/>
      </w:r>
      <w:r w:rsidRPr="00CD597C" w:rsidR="00000615">
        <w:rPr>
          <w:rFonts w:ascii="Arial" w:hAnsi="Arial" w:cs="Arial"/>
          <w:sz w:val="20"/>
        </w:rPr>
        <w:t xml:space="preserve">The online application captures the essential information required to evaluate applicants for specific TVA positions.  The collection cannot be made less frequently as it is the source of the most current information about the applicants. </w:t>
      </w:r>
      <w:r w:rsidRPr="00000615" w:rsidR="00000615">
        <w:rPr>
          <w:rFonts w:ascii="Arial" w:hAnsi="Arial" w:cs="Arial"/>
          <w:sz w:val="20"/>
        </w:rPr>
        <w:t xml:space="preserve">      </w:t>
      </w:r>
      <w:r w:rsidRPr="00000615" w:rsidR="00EB6B28">
        <w:rPr>
          <w:rFonts w:ascii="Arial" w:hAnsi="Arial" w:cs="Arial"/>
          <w:sz w:val="20"/>
        </w:rPr>
        <w:br/>
      </w:r>
    </w:p>
    <w:p w:rsidRPr="004134E5" w:rsidR="008F6F8D" w:rsidP="00917204" w:rsidRDefault="008F6F8D" w14:paraId="486515EE" w14:textId="77777777">
      <w:pPr>
        <w:pStyle w:val="List2"/>
        <w:numPr>
          <w:ilvl w:val="0"/>
          <w:numId w:val="2"/>
        </w:numPr>
        <w:rPr>
          <w:rFonts w:ascii="Arial" w:hAnsi="Arial" w:cs="Arial"/>
          <w:sz w:val="20"/>
        </w:rPr>
      </w:pPr>
      <w:r w:rsidRPr="00EB6B28">
        <w:rPr>
          <w:rFonts w:ascii="Arial" w:hAnsi="Arial" w:cs="Arial"/>
          <w:b/>
          <w:sz w:val="20"/>
        </w:rPr>
        <w:t>Explain any special circumstances that would cause an information collection to be con</w:t>
      </w:r>
      <w:r w:rsidRPr="004134E5">
        <w:rPr>
          <w:rFonts w:ascii="Arial" w:hAnsi="Arial" w:cs="Arial"/>
          <w:b/>
          <w:sz w:val="20"/>
        </w:rPr>
        <w:t>ducted in a manner:</w:t>
      </w:r>
      <w:r w:rsidRPr="004134E5">
        <w:rPr>
          <w:rFonts w:ascii="Arial" w:hAnsi="Arial" w:cs="Arial"/>
          <w:b/>
          <w:sz w:val="20"/>
        </w:rPr>
        <w:br/>
      </w:r>
      <w:r w:rsidRPr="004134E5">
        <w:rPr>
          <w:rFonts w:ascii="Arial" w:hAnsi="Arial" w:cs="Arial"/>
          <w:b/>
          <w:sz w:val="20"/>
        </w:rPr>
        <w:br/>
        <w:t>- requiring respondents to report information to the agency more often than quarterly;</w:t>
      </w:r>
      <w:r w:rsidRPr="004134E5">
        <w:rPr>
          <w:rFonts w:ascii="Arial" w:hAnsi="Arial" w:cs="Arial"/>
          <w:b/>
          <w:sz w:val="20"/>
        </w:rPr>
        <w:br/>
        <w:t>- requiring respondents to prepare a written response to a collection of information in fewer than 30 days after receipt of it;</w:t>
      </w:r>
      <w:r w:rsidRPr="004134E5">
        <w:rPr>
          <w:rFonts w:ascii="Arial" w:hAnsi="Arial" w:cs="Arial"/>
          <w:b/>
          <w:sz w:val="20"/>
        </w:rPr>
        <w:br/>
        <w:t>- requiring respondents to submit more than an original and two copies of any document;</w:t>
      </w:r>
      <w:r w:rsidRPr="004134E5">
        <w:rPr>
          <w:rFonts w:ascii="Arial" w:hAnsi="Arial" w:cs="Arial"/>
          <w:b/>
          <w:sz w:val="20"/>
        </w:rPr>
        <w:br/>
        <w:t>- requiring respondents to retain records, other than health, medical, government contract, grant-in-aid, or tax records for more than three years;</w:t>
      </w:r>
      <w:r w:rsidRPr="004134E5">
        <w:rPr>
          <w:rFonts w:ascii="Arial" w:hAnsi="Arial" w:cs="Arial"/>
          <w:b/>
          <w:sz w:val="20"/>
        </w:rPr>
        <w:br/>
        <w:t>- in connection with a statistical survey, that is not designed to produce valid and reliable results that can be generalized to the universe of study;</w:t>
      </w:r>
      <w:r w:rsidRPr="004134E5">
        <w:rPr>
          <w:rFonts w:ascii="Arial" w:hAnsi="Arial" w:cs="Arial"/>
          <w:b/>
          <w:sz w:val="20"/>
        </w:rPr>
        <w:br/>
        <w:t>- requiring the use of statistical data classification that has not been reviewed and approved by OMB;</w:t>
      </w:r>
      <w:r w:rsidRPr="004134E5">
        <w:rPr>
          <w:rFonts w:ascii="Arial" w:hAnsi="Arial" w:cs="Arial"/>
          <w:b/>
          <w:sz w:val="20"/>
        </w:rPr>
        <w:b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Pr="004134E5">
        <w:rPr>
          <w:rFonts w:ascii="Arial" w:hAnsi="Arial" w:cs="Arial"/>
          <w:b/>
          <w:sz w:val="20"/>
        </w:rPr>
        <w:br/>
        <w:t>- requiring respondents to submit proprietary trade secret, or other confidential information unless the agency can demonstrate that it has instituted procedures to protect the information’s confidentiality to the extent permitted by law.</w:t>
      </w:r>
      <w:r w:rsidRPr="004134E5">
        <w:rPr>
          <w:rFonts w:ascii="Arial" w:hAnsi="Arial" w:cs="Arial"/>
          <w:b/>
          <w:sz w:val="20"/>
        </w:rPr>
        <w:br/>
      </w:r>
      <w:r w:rsidRPr="004134E5">
        <w:rPr>
          <w:rFonts w:ascii="Arial" w:hAnsi="Arial" w:cs="Arial"/>
          <w:sz w:val="20"/>
        </w:rPr>
        <w:br/>
        <w:t>None.</w:t>
      </w:r>
      <w:r w:rsidRPr="004134E5">
        <w:rPr>
          <w:rFonts w:ascii="Arial" w:hAnsi="Arial" w:cs="Arial"/>
          <w:sz w:val="20"/>
        </w:rPr>
        <w:br/>
      </w:r>
    </w:p>
    <w:p w:rsidRPr="00823D16" w:rsidR="00823D16" w:rsidP="00917204" w:rsidRDefault="008F6F8D" w14:paraId="690734E2" w14:textId="77777777">
      <w:pPr>
        <w:pStyle w:val="List2"/>
        <w:numPr>
          <w:ilvl w:val="0"/>
          <w:numId w:val="2"/>
        </w:numPr>
        <w:rPr>
          <w:rFonts w:ascii="Arial" w:hAnsi="Arial" w:cs="Arial"/>
          <w:sz w:val="20"/>
        </w:rPr>
      </w:pPr>
      <w:r w:rsidRPr="004134E5">
        <w:rPr>
          <w:rFonts w:ascii="Arial" w:hAnsi="Arial" w:cs="Arial"/>
          <w:b/>
          <w:sz w:val="20"/>
        </w:rPr>
        <w:t>If applicable, provide a copy and identify the date and page number of publication in the Federal Register of the agency’s notice, required by 5 CFR 1320.8(d), soliciting comments on the information collecti</w:t>
      </w:r>
      <w:r w:rsidR="00823D16">
        <w:rPr>
          <w:rFonts w:ascii="Arial" w:hAnsi="Arial" w:cs="Arial"/>
          <w:b/>
          <w:sz w:val="20"/>
        </w:rPr>
        <w:t xml:space="preserve">on prior to submission to OMB. </w:t>
      </w:r>
      <w:r w:rsidRPr="004134E5">
        <w:rPr>
          <w:rFonts w:ascii="Arial" w:hAnsi="Arial" w:cs="Arial"/>
          <w:b/>
          <w:sz w:val="20"/>
        </w:rPr>
        <w:t xml:space="preserve">Summarize public comments received in response to that notice and describe actions taken by the agency </w:t>
      </w:r>
      <w:r w:rsidR="00823D16">
        <w:rPr>
          <w:rFonts w:ascii="Arial" w:hAnsi="Arial" w:cs="Arial"/>
          <w:b/>
          <w:sz w:val="20"/>
        </w:rPr>
        <w:t xml:space="preserve">in response to these comments. </w:t>
      </w:r>
      <w:r w:rsidRPr="004134E5">
        <w:rPr>
          <w:rFonts w:ascii="Arial" w:hAnsi="Arial" w:cs="Arial"/>
          <w:b/>
          <w:sz w:val="20"/>
        </w:rPr>
        <w:t>Specifically address comments r</w:t>
      </w:r>
      <w:r w:rsidR="00823D16">
        <w:rPr>
          <w:rFonts w:ascii="Arial" w:hAnsi="Arial" w:cs="Arial"/>
          <w:b/>
          <w:sz w:val="20"/>
        </w:rPr>
        <w:t>eceived on cost and hour burden.</w:t>
      </w:r>
    </w:p>
    <w:p w:rsidR="00F84A66" w:rsidP="00823D16" w:rsidRDefault="008F6F8D" w14:paraId="4A9CC0E3" w14:textId="2ABB34D5">
      <w:pPr>
        <w:pStyle w:val="List2"/>
        <w:ind w:firstLine="0"/>
        <w:rPr>
          <w:rFonts w:ascii="Arial" w:hAnsi="Arial" w:cs="Arial"/>
          <w:sz w:val="20"/>
        </w:rPr>
      </w:pPr>
      <w:r w:rsidRPr="004134E5">
        <w:rPr>
          <w:rFonts w:ascii="Arial" w:hAnsi="Arial" w:cs="Arial"/>
          <w:b/>
          <w:sz w:val="20"/>
        </w:rPr>
        <w:b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34E5">
        <w:rPr>
          <w:rFonts w:ascii="Arial" w:hAnsi="Arial" w:cs="Arial"/>
          <w:b/>
          <w:sz w:val="20"/>
        </w:rPr>
        <w:br/>
      </w:r>
      <w:r w:rsidRPr="004134E5">
        <w:rPr>
          <w:rFonts w:ascii="Arial" w:hAnsi="Arial" w:cs="Arial"/>
          <w:b/>
          <w:sz w:val="20"/>
        </w:rPr>
        <w:br/>
        <w:t>Consultation with representatives of those from whom information is to be obtained or those who must compile records should occur at least once every 3 years—even if the collection of information activity is the same as in prior periods</w:t>
      </w:r>
      <w:r w:rsidR="002F5A38">
        <w:rPr>
          <w:rFonts w:ascii="Arial" w:hAnsi="Arial" w:cs="Arial"/>
          <w:b/>
          <w:sz w:val="20"/>
        </w:rPr>
        <w:t xml:space="preserve">. </w:t>
      </w:r>
      <w:r w:rsidRPr="004134E5">
        <w:rPr>
          <w:rFonts w:ascii="Arial" w:hAnsi="Arial" w:cs="Arial"/>
          <w:b/>
          <w:sz w:val="20"/>
        </w:rPr>
        <w:t>There may be circumstances that may preclude consult</w:t>
      </w:r>
      <w:r w:rsidR="00823D16">
        <w:rPr>
          <w:rFonts w:ascii="Arial" w:hAnsi="Arial" w:cs="Arial"/>
          <w:b/>
          <w:sz w:val="20"/>
        </w:rPr>
        <w:t xml:space="preserve">ation in a specific situation. </w:t>
      </w:r>
      <w:r w:rsidRPr="004134E5">
        <w:rPr>
          <w:rFonts w:ascii="Arial" w:hAnsi="Arial" w:cs="Arial"/>
          <w:b/>
          <w:sz w:val="20"/>
        </w:rPr>
        <w:t>These circumstances should be explained.</w:t>
      </w:r>
      <w:r w:rsidRPr="004134E5">
        <w:rPr>
          <w:rFonts w:ascii="Arial" w:hAnsi="Arial" w:cs="Arial"/>
          <w:b/>
          <w:sz w:val="20"/>
        </w:rPr>
        <w:br/>
      </w:r>
      <w:r w:rsidRPr="004134E5">
        <w:rPr>
          <w:rFonts w:ascii="Arial" w:hAnsi="Arial" w:cs="Arial"/>
          <w:b/>
          <w:sz w:val="20"/>
        </w:rPr>
        <w:br/>
      </w:r>
      <w:r w:rsidR="00F84A66">
        <w:rPr>
          <w:rFonts w:ascii="Arial" w:hAnsi="Arial" w:cs="Arial"/>
          <w:sz w:val="20"/>
        </w:rPr>
        <w:t xml:space="preserve">On August 21, 2019, </w:t>
      </w:r>
      <w:r w:rsidRPr="00F045EC" w:rsidR="00000615">
        <w:rPr>
          <w:rFonts w:ascii="Arial" w:hAnsi="Arial" w:cs="Arial"/>
          <w:sz w:val="20"/>
        </w:rPr>
        <w:t>and November 29, 2019,</w:t>
      </w:r>
      <w:r w:rsidR="00000615">
        <w:rPr>
          <w:rFonts w:ascii="Arial" w:hAnsi="Arial" w:cs="Arial"/>
          <w:sz w:val="20"/>
        </w:rPr>
        <w:t xml:space="preserve"> </w:t>
      </w:r>
      <w:r w:rsidR="00F84A66">
        <w:rPr>
          <w:rFonts w:ascii="Arial" w:hAnsi="Arial" w:cs="Arial"/>
          <w:sz w:val="20"/>
        </w:rPr>
        <w:t xml:space="preserve">TVA published in the Federal Register a notice describing this information collection and seeking comments from the public. </w:t>
      </w:r>
      <w:r w:rsidRPr="004134E5">
        <w:rPr>
          <w:rFonts w:ascii="Arial" w:hAnsi="Arial" w:cs="Arial"/>
          <w:sz w:val="20"/>
        </w:rPr>
        <w:t>Cop</w:t>
      </w:r>
      <w:r w:rsidRPr="004134E5" w:rsidR="0061291A">
        <w:rPr>
          <w:rFonts w:ascii="Arial" w:hAnsi="Arial" w:cs="Arial"/>
          <w:sz w:val="20"/>
        </w:rPr>
        <w:t>ies</w:t>
      </w:r>
      <w:r w:rsidRPr="004134E5">
        <w:rPr>
          <w:rFonts w:ascii="Arial" w:hAnsi="Arial" w:cs="Arial"/>
          <w:sz w:val="20"/>
        </w:rPr>
        <w:t xml:space="preserve"> of </w:t>
      </w:r>
      <w:r w:rsidR="005923DE">
        <w:rPr>
          <w:rFonts w:ascii="Arial" w:hAnsi="Arial" w:cs="Arial"/>
          <w:sz w:val="20"/>
        </w:rPr>
        <w:t xml:space="preserve">the </w:t>
      </w:r>
      <w:r w:rsidRPr="004134E5">
        <w:rPr>
          <w:rFonts w:ascii="Arial" w:hAnsi="Arial" w:cs="Arial"/>
          <w:sz w:val="20"/>
        </w:rPr>
        <w:t>Federal Register Notice</w:t>
      </w:r>
      <w:r w:rsidR="005923DE">
        <w:rPr>
          <w:rFonts w:ascii="Arial" w:hAnsi="Arial" w:cs="Arial"/>
          <w:sz w:val="20"/>
        </w:rPr>
        <w:t>s</w:t>
      </w:r>
      <w:r w:rsidRPr="004134E5">
        <w:rPr>
          <w:rFonts w:ascii="Arial" w:hAnsi="Arial" w:cs="Arial"/>
          <w:sz w:val="20"/>
        </w:rPr>
        <w:t xml:space="preserve"> </w:t>
      </w:r>
      <w:r w:rsidR="00EB2D17">
        <w:rPr>
          <w:rFonts w:ascii="Arial" w:hAnsi="Arial" w:cs="Arial"/>
          <w:sz w:val="20"/>
        </w:rPr>
        <w:t xml:space="preserve">are </w:t>
      </w:r>
      <w:r w:rsidR="00823D16">
        <w:rPr>
          <w:rFonts w:ascii="Arial" w:hAnsi="Arial" w:cs="Arial"/>
          <w:sz w:val="20"/>
        </w:rPr>
        <w:t xml:space="preserve">included as </w:t>
      </w:r>
      <w:r w:rsidRPr="005923DE" w:rsidR="0061291A">
        <w:rPr>
          <w:rFonts w:ascii="Arial" w:hAnsi="Arial" w:cs="Arial"/>
          <w:sz w:val="20"/>
        </w:rPr>
        <w:t>part of the OMB submission process</w:t>
      </w:r>
      <w:r w:rsidR="00823D16">
        <w:rPr>
          <w:rFonts w:ascii="Arial" w:hAnsi="Arial" w:cs="Arial"/>
          <w:sz w:val="20"/>
        </w:rPr>
        <w:t xml:space="preserve">. </w:t>
      </w:r>
      <w:r w:rsidR="00F84A66">
        <w:rPr>
          <w:rFonts w:ascii="Arial" w:hAnsi="Arial" w:cs="Arial"/>
          <w:sz w:val="20"/>
        </w:rPr>
        <w:t>TVA did not receive any</w:t>
      </w:r>
      <w:r w:rsidRPr="0030132A" w:rsidR="00823D16">
        <w:rPr>
          <w:rFonts w:ascii="Arial" w:hAnsi="Arial" w:cs="Arial"/>
          <w:sz w:val="20"/>
        </w:rPr>
        <w:t xml:space="preserve"> public comments</w:t>
      </w:r>
      <w:r w:rsidR="00A8165A">
        <w:rPr>
          <w:rFonts w:ascii="Arial" w:hAnsi="Arial" w:cs="Arial"/>
          <w:sz w:val="20"/>
        </w:rPr>
        <w:t xml:space="preserve"> </w:t>
      </w:r>
      <w:r w:rsidRPr="00F045EC" w:rsidR="00A8165A">
        <w:rPr>
          <w:rFonts w:ascii="Arial" w:hAnsi="Arial" w:cs="Arial"/>
          <w:sz w:val="20"/>
        </w:rPr>
        <w:t>in response to the Federal Register notices</w:t>
      </w:r>
      <w:r w:rsidRPr="00F045EC" w:rsidR="00823D16">
        <w:rPr>
          <w:rFonts w:ascii="Arial" w:hAnsi="Arial" w:cs="Arial"/>
          <w:sz w:val="20"/>
        </w:rPr>
        <w:t>.</w:t>
      </w:r>
      <w:r w:rsidR="00823D16">
        <w:rPr>
          <w:rFonts w:ascii="Arial" w:hAnsi="Arial" w:cs="Arial"/>
          <w:sz w:val="20"/>
        </w:rPr>
        <w:t xml:space="preserve"> </w:t>
      </w:r>
      <w:r w:rsidR="00A8165A">
        <w:rPr>
          <w:rFonts w:ascii="Arial" w:hAnsi="Arial" w:cs="Arial"/>
          <w:sz w:val="20"/>
        </w:rPr>
        <w:t xml:space="preserve">  </w:t>
      </w:r>
    </w:p>
    <w:p w:rsidR="00F84A66" w:rsidP="00823D16" w:rsidRDefault="00F84A66" w14:paraId="7BD12F9B" w14:textId="77777777">
      <w:pPr>
        <w:pStyle w:val="List2"/>
        <w:ind w:firstLine="0"/>
        <w:rPr>
          <w:rFonts w:ascii="Arial" w:hAnsi="Arial" w:cs="Arial"/>
          <w:sz w:val="20"/>
        </w:rPr>
      </w:pPr>
    </w:p>
    <w:p w:rsidR="00A8165A" w:rsidP="00823D16" w:rsidRDefault="008F6F8D" w14:paraId="3822C1F8" w14:textId="77777777">
      <w:pPr>
        <w:pStyle w:val="List2"/>
        <w:ind w:firstLine="0"/>
        <w:rPr>
          <w:rFonts w:ascii="Arial" w:hAnsi="Arial" w:cs="Arial"/>
          <w:sz w:val="20"/>
        </w:rPr>
      </w:pPr>
      <w:r w:rsidRPr="005923DE">
        <w:rPr>
          <w:rFonts w:ascii="Arial" w:hAnsi="Arial" w:cs="Arial"/>
          <w:sz w:val="20"/>
        </w:rPr>
        <w:t>The pool of applicants for TVA employment is unique and the information is, there</w:t>
      </w:r>
      <w:r w:rsidR="00823D16">
        <w:rPr>
          <w:rFonts w:ascii="Arial" w:hAnsi="Arial" w:cs="Arial"/>
          <w:sz w:val="20"/>
        </w:rPr>
        <w:t xml:space="preserve">fore, not elsewhere available. </w:t>
      </w:r>
      <w:r w:rsidRPr="005923DE">
        <w:rPr>
          <w:rFonts w:ascii="Arial" w:hAnsi="Arial" w:cs="Arial"/>
          <w:sz w:val="20"/>
        </w:rPr>
        <w:t xml:space="preserve">Feedback about the </w:t>
      </w:r>
      <w:r w:rsidR="00EB6B28">
        <w:rPr>
          <w:rFonts w:ascii="Arial" w:hAnsi="Arial" w:cs="Arial"/>
          <w:sz w:val="20"/>
        </w:rPr>
        <w:t xml:space="preserve">electronic and paper </w:t>
      </w:r>
      <w:r w:rsidRPr="005923DE">
        <w:rPr>
          <w:rFonts w:ascii="Arial" w:hAnsi="Arial" w:cs="Arial"/>
          <w:sz w:val="20"/>
        </w:rPr>
        <w:t xml:space="preserve">forms is frequently received </w:t>
      </w:r>
      <w:r w:rsidR="00FF1514">
        <w:rPr>
          <w:rFonts w:ascii="Arial" w:hAnsi="Arial" w:cs="Arial"/>
          <w:sz w:val="20"/>
        </w:rPr>
        <w:t>from the applicants themselves.</w:t>
      </w:r>
      <w:r w:rsidR="00CF44E0">
        <w:rPr>
          <w:rFonts w:ascii="Arial" w:hAnsi="Arial" w:cs="Arial"/>
          <w:sz w:val="20"/>
        </w:rPr>
        <w:t xml:space="preserve"> </w:t>
      </w:r>
      <w:r w:rsidR="00EB6B28">
        <w:rPr>
          <w:rFonts w:ascii="Arial" w:hAnsi="Arial" w:cs="Arial"/>
          <w:sz w:val="20"/>
        </w:rPr>
        <w:t xml:space="preserve">The </w:t>
      </w:r>
      <w:r w:rsidR="00212F3C">
        <w:rPr>
          <w:rFonts w:ascii="Arial" w:hAnsi="Arial" w:cs="Arial"/>
          <w:sz w:val="20"/>
        </w:rPr>
        <w:t>electronic job application for</w:t>
      </w:r>
      <w:r w:rsidRPr="004D7C62" w:rsidR="00212F3C">
        <w:rPr>
          <w:rFonts w:ascii="Arial" w:hAnsi="Arial" w:cs="Arial"/>
          <w:sz w:val="20"/>
        </w:rPr>
        <w:t>m, Form T</w:t>
      </w:r>
      <w:r w:rsidR="00212F3C">
        <w:rPr>
          <w:rFonts w:ascii="Arial" w:hAnsi="Arial" w:cs="Arial"/>
          <w:sz w:val="20"/>
        </w:rPr>
        <w:t xml:space="preserve">VA 3595 </w:t>
      </w:r>
      <w:r w:rsidR="004D7C62">
        <w:rPr>
          <w:rFonts w:ascii="Arial" w:hAnsi="Arial" w:cs="Arial"/>
          <w:sz w:val="20"/>
        </w:rPr>
        <w:t xml:space="preserve">and Form 17900 </w:t>
      </w:r>
      <w:r w:rsidR="00EB6B28">
        <w:rPr>
          <w:rFonts w:ascii="Arial" w:hAnsi="Arial" w:cs="Arial"/>
          <w:sz w:val="20"/>
        </w:rPr>
        <w:t>a</w:t>
      </w:r>
      <w:r w:rsidR="005923DE">
        <w:rPr>
          <w:rFonts w:ascii="Arial" w:hAnsi="Arial" w:cs="Arial"/>
          <w:sz w:val="20"/>
        </w:rPr>
        <w:t>re</w:t>
      </w:r>
      <w:r w:rsidRPr="005923DE">
        <w:rPr>
          <w:rFonts w:ascii="Arial" w:hAnsi="Arial" w:cs="Arial"/>
          <w:sz w:val="20"/>
        </w:rPr>
        <w:t xml:space="preserve"> </w:t>
      </w:r>
      <w:r w:rsidR="00212F3C">
        <w:rPr>
          <w:rFonts w:ascii="Arial" w:hAnsi="Arial" w:cs="Arial"/>
          <w:sz w:val="20"/>
        </w:rPr>
        <w:t xml:space="preserve">reviewed periodically and may be </w:t>
      </w:r>
      <w:r w:rsidRPr="005923DE">
        <w:rPr>
          <w:rFonts w:ascii="Arial" w:hAnsi="Arial" w:cs="Arial"/>
          <w:sz w:val="20"/>
        </w:rPr>
        <w:t xml:space="preserve">revised </w:t>
      </w:r>
      <w:r w:rsidRPr="004134E5">
        <w:rPr>
          <w:rFonts w:ascii="Arial" w:hAnsi="Arial" w:cs="Arial"/>
          <w:sz w:val="20"/>
        </w:rPr>
        <w:t>to simplify and enhance their utility based, in part, on feedback from applicants.</w:t>
      </w:r>
      <w:r w:rsidR="009773E5">
        <w:rPr>
          <w:rFonts w:ascii="Arial" w:hAnsi="Arial" w:cs="Arial"/>
          <w:sz w:val="20"/>
        </w:rPr>
        <w:t xml:space="preserve"> </w:t>
      </w:r>
    </w:p>
    <w:p w:rsidR="00A8165A" w:rsidP="00823D16" w:rsidRDefault="00A8165A" w14:paraId="45774A7A" w14:textId="77777777">
      <w:pPr>
        <w:pStyle w:val="List2"/>
        <w:ind w:firstLine="0"/>
        <w:rPr>
          <w:rFonts w:ascii="Arial" w:hAnsi="Arial" w:cs="Arial"/>
          <w:sz w:val="20"/>
        </w:rPr>
      </w:pPr>
    </w:p>
    <w:p w:rsidRPr="00F045EC" w:rsidR="00FB67FB" w:rsidP="00823D16" w:rsidRDefault="00B476CA" w14:paraId="7E3FF367" w14:textId="76F6DE4D">
      <w:pPr>
        <w:pStyle w:val="List2"/>
        <w:ind w:firstLine="0"/>
        <w:rPr>
          <w:rFonts w:ascii="Arial" w:hAnsi="Arial" w:cs="Arial"/>
          <w:color w:val="000000" w:themeColor="text1"/>
          <w:sz w:val="20"/>
        </w:rPr>
      </w:pPr>
      <w:r w:rsidRPr="00F045EC">
        <w:rPr>
          <w:rFonts w:ascii="Arial" w:hAnsi="Arial" w:cs="Arial"/>
          <w:color w:val="000000" w:themeColor="text1"/>
          <w:sz w:val="20"/>
        </w:rPr>
        <w:t>TVA receives this feedback by e</w:t>
      </w:r>
      <w:r w:rsidRPr="00F045EC" w:rsidR="0028520D">
        <w:rPr>
          <w:rFonts w:ascii="Arial" w:hAnsi="Arial" w:cs="Arial"/>
          <w:color w:val="000000" w:themeColor="text1"/>
          <w:sz w:val="20"/>
        </w:rPr>
        <w:t>mail, letter and</w:t>
      </w:r>
      <w:r w:rsidRPr="00F045EC">
        <w:rPr>
          <w:rFonts w:ascii="Arial" w:hAnsi="Arial" w:cs="Arial"/>
          <w:color w:val="000000" w:themeColor="text1"/>
          <w:sz w:val="20"/>
        </w:rPr>
        <w:t xml:space="preserve"> telephone.</w:t>
      </w:r>
    </w:p>
    <w:p w:rsidRPr="00F045EC" w:rsidR="00FB67FB" w:rsidP="00823D16" w:rsidRDefault="00FB67FB" w14:paraId="21EB7E92" w14:textId="77777777">
      <w:pPr>
        <w:pStyle w:val="List2"/>
        <w:ind w:firstLine="0"/>
        <w:rPr>
          <w:rFonts w:ascii="Arial" w:hAnsi="Arial" w:cs="Arial"/>
          <w:i/>
          <w:color w:val="000000" w:themeColor="text1"/>
          <w:sz w:val="20"/>
        </w:rPr>
      </w:pPr>
    </w:p>
    <w:tbl>
      <w:tblPr>
        <w:tblStyle w:val="TableGrid"/>
        <w:tblW w:w="10165" w:type="dxa"/>
        <w:tblInd w:w="720" w:type="dxa"/>
        <w:tblLook w:val="04A0" w:firstRow="1" w:lastRow="0" w:firstColumn="1" w:lastColumn="0" w:noHBand="0" w:noVBand="1"/>
      </w:tblPr>
      <w:tblGrid>
        <w:gridCol w:w="10165"/>
      </w:tblGrid>
      <w:tr w:rsidRPr="00F045EC" w:rsidR="00F045EC" w:rsidTr="00970C76" w14:paraId="6E01D07A" w14:textId="77777777">
        <w:trPr>
          <w:trHeight w:val="602"/>
        </w:trPr>
        <w:tc>
          <w:tcPr>
            <w:tcW w:w="10165" w:type="dxa"/>
          </w:tcPr>
          <w:p w:rsidRPr="00F045EC" w:rsidR="001B5BDB" w:rsidP="00823D16" w:rsidRDefault="001B5BDB" w14:paraId="1FADEA4A" w14:textId="633C1D4A">
            <w:pPr>
              <w:pStyle w:val="List2"/>
              <w:ind w:left="0" w:firstLine="0"/>
              <w:rPr>
                <w:rFonts w:ascii="Arial" w:hAnsi="Arial" w:cs="Arial"/>
                <w:color w:val="000000" w:themeColor="text1"/>
                <w:sz w:val="20"/>
              </w:rPr>
            </w:pPr>
            <w:r w:rsidRPr="00F045EC">
              <w:rPr>
                <w:rFonts w:ascii="Arial" w:hAnsi="Arial" w:cs="Arial"/>
                <w:color w:val="000000" w:themeColor="text1"/>
                <w:sz w:val="20"/>
              </w:rPr>
              <w:lastRenderedPageBreak/>
              <w:t>This statement, appearing on the external Careers home page, provides applicants with the information necessary to provide feedback by email</w:t>
            </w:r>
            <w:r w:rsidRPr="00F045EC" w:rsidR="00B476CA">
              <w:rPr>
                <w:rFonts w:ascii="Arial" w:hAnsi="Arial" w:cs="Arial"/>
                <w:color w:val="000000" w:themeColor="text1"/>
                <w:sz w:val="20"/>
              </w:rPr>
              <w:t>, letter</w:t>
            </w:r>
            <w:r w:rsidRPr="00F045EC">
              <w:rPr>
                <w:rFonts w:ascii="Arial" w:hAnsi="Arial" w:cs="Arial"/>
                <w:color w:val="000000" w:themeColor="text1"/>
                <w:sz w:val="20"/>
              </w:rPr>
              <w:t xml:space="preserve"> or telephone.</w:t>
            </w:r>
          </w:p>
        </w:tc>
      </w:tr>
      <w:tr w:rsidR="00FB67FB" w:rsidTr="00970C76" w14:paraId="54CF4864" w14:textId="77777777">
        <w:trPr>
          <w:trHeight w:val="1547"/>
        </w:trPr>
        <w:tc>
          <w:tcPr>
            <w:tcW w:w="10165" w:type="dxa"/>
          </w:tcPr>
          <w:p w:rsidRPr="00FB67FB" w:rsidR="00FB67FB" w:rsidP="00823D16" w:rsidRDefault="00FB67FB" w14:paraId="626EEEE2" w14:textId="2A6C933E">
            <w:pPr>
              <w:pStyle w:val="List2"/>
              <w:ind w:left="0" w:firstLine="0"/>
              <w:rPr>
                <w:rFonts w:ascii="Arial" w:hAnsi="Arial" w:cs="Arial"/>
                <w:sz w:val="20"/>
              </w:rPr>
            </w:pPr>
            <w:r w:rsidRPr="00FB67FB">
              <w:rPr>
                <w:rFonts w:ascii="Arial" w:hAnsi="Arial" w:cs="Arial"/>
                <w:noProof/>
                <w:sz w:val="20"/>
              </w:rPr>
              <w:drawing>
                <wp:inline distT="0" distB="0" distL="0" distR="0" wp14:anchorId="22598BF7" wp14:editId="5BB66A79">
                  <wp:extent cx="627126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1260" cy="859790"/>
                          </a:xfrm>
                          <a:prstGeom prst="rect">
                            <a:avLst/>
                          </a:prstGeom>
                        </pic:spPr>
                      </pic:pic>
                    </a:graphicData>
                  </a:graphic>
                </wp:inline>
              </w:drawing>
            </w:r>
          </w:p>
        </w:tc>
      </w:tr>
    </w:tbl>
    <w:p w:rsidR="001B5BDB" w:rsidP="00823D16" w:rsidRDefault="00532EAB" w14:paraId="6E3FE85D" w14:textId="77777777">
      <w:pPr>
        <w:pStyle w:val="List2"/>
        <w:ind w:firstLine="0"/>
        <w:rPr>
          <w:rFonts w:ascii="Arial" w:hAnsi="Arial" w:cs="Arial"/>
          <w:i/>
          <w:sz w:val="20"/>
        </w:rPr>
      </w:pPr>
      <w:r>
        <w:rPr>
          <w:rFonts w:ascii="Arial" w:hAnsi="Arial" w:cs="Arial"/>
          <w:i/>
          <w:sz w:val="20"/>
        </w:rPr>
        <w:t xml:space="preserve"> </w:t>
      </w:r>
    </w:p>
    <w:p w:rsidRPr="001B5BDB" w:rsidR="001B5BDB" w:rsidP="00823D16" w:rsidRDefault="001B5BDB" w14:paraId="137C3984" w14:textId="0F0B4467">
      <w:pPr>
        <w:pStyle w:val="List2"/>
        <w:ind w:firstLine="0"/>
        <w:rPr>
          <w:rFonts w:ascii="Arial" w:hAnsi="Arial" w:cs="Arial"/>
          <w:b/>
          <w:sz w:val="20"/>
        </w:rPr>
      </w:pPr>
    </w:p>
    <w:tbl>
      <w:tblPr>
        <w:tblStyle w:val="TableGrid"/>
        <w:tblW w:w="10165" w:type="dxa"/>
        <w:tblInd w:w="720" w:type="dxa"/>
        <w:tblLook w:val="04A0" w:firstRow="1" w:lastRow="0" w:firstColumn="1" w:lastColumn="0" w:noHBand="0" w:noVBand="1"/>
      </w:tblPr>
      <w:tblGrid>
        <w:gridCol w:w="10176"/>
      </w:tblGrid>
      <w:tr w:rsidR="001B5BDB" w:rsidTr="00970C76" w14:paraId="3C0F903A" w14:textId="77777777">
        <w:tc>
          <w:tcPr>
            <w:tcW w:w="10165" w:type="dxa"/>
          </w:tcPr>
          <w:p w:rsidRPr="00D45341" w:rsidR="001B5BDB" w:rsidP="00823D16" w:rsidRDefault="001B5BDB" w14:paraId="07AE12B0" w14:textId="0B0F3AF9">
            <w:pPr>
              <w:pStyle w:val="List2"/>
              <w:ind w:left="0" w:firstLine="0"/>
              <w:rPr>
                <w:rFonts w:ascii="Arial" w:hAnsi="Arial" w:cs="Arial"/>
                <w:i/>
                <w:sz w:val="20"/>
              </w:rPr>
            </w:pPr>
            <w:r w:rsidRPr="00D45341">
              <w:rPr>
                <w:rFonts w:ascii="Arial" w:hAnsi="Arial" w:cs="Arial"/>
                <w:color w:val="000000" w:themeColor="text1"/>
                <w:sz w:val="20"/>
              </w:rPr>
              <w:t>The TVA Privacy Program screen contains this statement inviting applicants to provide feedback</w:t>
            </w:r>
            <w:r w:rsidRPr="00D45341" w:rsidR="00B476CA">
              <w:rPr>
                <w:rFonts w:ascii="Arial" w:hAnsi="Arial" w:cs="Arial"/>
                <w:color w:val="000000" w:themeColor="text1"/>
                <w:sz w:val="20"/>
              </w:rPr>
              <w:t xml:space="preserve"> by email or letter</w:t>
            </w:r>
            <w:r w:rsidRPr="00D45341" w:rsidR="00970C76">
              <w:rPr>
                <w:rFonts w:ascii="Arial" w:hAnsi="Arial" w:cs="Arial"/>
                <w:color w:val="000000" w:themeColor="text1"/>
                <w:sz w:val="20"/>
              </w:rPr>
              <w:t>.</w:t>
            </w:r>
          </w:p>
        </w:tc>
      </w:tr>
      <w:tr w:rsidR="001B5BDB" w:rsidTr="00D45341" w14:paraId="59806593" w14:textId="77777777">
        <w:trPr>
          <w:trHeight w:val="2240"/>
        </w:trPr>
        <w:tc>
          <w:tcPr>
            <w:tcW w:w="10165" w:type="dxa"/>
          </w:tcPr>
          <w:p w:rsidR="001B5BDB" w:rsidP="00823D16" w:rsidRDefault="001B5BDB" w14:paraId="3F7DD5D0" w14:textId="05EEAA37">
            <w:pPr>
              <w:pStyle w:val="List2"/>
              <w:ind w:left="0" w:firstLine="0"/>
              <w:rPr>
                <w:rFonts w:ascii="Arial" w:hAnsi="Arial" w:cs="Arial"/>
                <w:i/>
                <w:sz w:val="20"/>
              </w:rPr>
            </w:pPr>
            <w:r w:rsidRPr="001B5BDB">
              <w:rPr>
                <w:rFonts w:ascii="Arial" w:hAnsi="Arial" w:cs="Arial"/>
                <w:i/>
                <w:noProof/>
                <w:sz w:val="20"/>
              </w:rPr>
              <w:drawing>
                <wp:inline distT="0" distB="0" distL="0" distR="0" wp14:anchorId="3004AF1D" wp14:editId="42876C0E">
                  <wp:extent cx="6316980" cy="1350645"/>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16980" cy="1350645"/>
                          </a:xfrm>
                          <a:prstGeom prst="rect">
                            <a:avLst/>
                          </a:prstGeom>
                        </pic:spPr>
                      </pic:pic>
                    </a:graphicData>
                  </a:graphic>
                </wp:inline>
              </w:drawing>
            </w:r>
          </w:p>
        </w:tc>
      </w:tr>
    </w:tbl>
    <w:p w:rsidR="001B5BDB" w:rsidP="00823D16" w:rsidRDefault="001B5BDB" w14:paraId="4B15AF36" w14:textId="2A08ABC6">
      <w:pPr>
        <w:pStyle w:val="List2"/>
        <w:ind w:firstLine="0"/>
        <w:rPr>
          <w:rFonts w:ascii="Arial" w:hAnsi="Arial" w:cs="Arial"/>
          <w:i/>
          <w:sz w:val="20"/>
        </w:rPr>
      </w:pPr>
    </w:p>
    <w:p w:rsidR="00D45341" w:rsidP="00823D16" w:rsidRDefault="00D45341" w14:paraId="29B2A2F9" w14:textId="77777777">
      <w:pPr>
        <w:pStyle w:val="List2"/>
        <w:ind w:firstLine="0"/>
        <w:rPr>
          <w:rFonts w:ascii="Arial" w:hAnsi="Arial" w:cs="Arial"/>
          <w:i/>
          <w:sz w:val="20"/>
        </w:rPr>
      </w:pPr>
    </w:p>
    <w:tbl>
      <w:tblPr>
        <w:tblStyle w:val="TableGrid"/>
        <w:tblW w:w="0" w:type="auto"/>
        <w:tblInd w:w="720" w:type="dxa"/>
        <w:tblLook w:val="04A0" w:firstRow="1" w:lastRow="0" w:firstColumn="1" w:lastColumn="0" w:noHBand="0" w:noVBand="1"/>
      </w:tblPr>
      <w:tblGrid>
        <w:gridCol w:w="10070"/>
      </w:tblGrid>
      <w:tr w:rsidR="0061788F" w:rsidTr="0061788F" w14:paraId="05BA2417" w14:textId="77777777">
        <w:tc>
          <w:tcPr>
            <w:tcW w:w="10790" w:type="dxa"/>
          </w:tcPr>
          <w:p w:rsidRPr="00D45341" w:rsidR="0061788F" w:rsidP="00D45341" w:rsidRDefault="0061788F" w14:paraId="7CAFF796" w14:textId="19EA1BBD">
            <w:pPr>
              <w:pStyle w:val="List2"/>
              <w:ind w:left="0" w:firstLine="0"/>
              <w:rPr>
                <w:rFonts w:ascii="Arial" w:hAnsi="Arial" w:cs="Arial"/>
                <w:color w:val="00B050"/>
                <w:sz w:val="20"/>
              </w:rPr>
            </w:pPr>
            <w:r w:rsidRPr="00D45341">
              <w:rPr>
                <w:rFonts w:ascii="Arial" w:hAnsi="Arial" w:cs="Arial"/>
                <w:color w:val="000000" w:themeColor="text1"/>
                <w:sz w:val="20"/>
              </w:rPr>
              <w:t>On t</w:t>
            </w:r>
            <w:r w:rsidRPr="00D45341" w:rsidR="00D45341">
              <w:rPr>
                <w:rFonts w:ascii="Arial" w:hAnsi="Arial" w:cs="Arial"/>
                <w:color w:val="000000" w:themeColor="text1"/>
                <w:sz w:val="20"/>
              </w:rPr>
              <w:t>he external application screen</w:t>
            </w:r>
            <w:r w:rsidRPr="00D45341">
              <w:rPr>
                <w:rFonts w:ascii="Arial" w:hAnsi="Arial" w:cs="Arial"/>
                <w:color w:val="000000" w:themeColor="text1"/>
                <w:sz w:val="20"/>
              </w:rPr>
              <w:t>, the following contact information is provided for feedback that is specifically about Veterans Preference.</w:t>
            </w:r>
          </w:p>
        </w:tc>
      </w:tr>
      <w:tr w:rsidR="0061788F" w:rsidTr="0061788F" w14:paraId="1DD7EB54" w14:textId="77777777">
        <w:tc>
          <w:tcPr>
            <w:tcW w:w="10790" w:type="dxa"/>
          </w:tcPr>
          <w:p w:rsidRPr="0061788F" w:rsidR="0061788F" w:rsidP="001B5BDB" w:rsidRDefault="0061788F" w14:paraId="51073DBA" w14:textId="11BF99D0">
            <w:pPr>
              <w:pStyle w:val="List2"/>
              <w:ind w:left="0" w:firstLine="0"/>
              <w:rPr>
                <w:rFonts w:ascii="Arial" w:hAnsi="Arial" w:cs="Arial"/>
                <w:sz w:val="20"/>
              </w:rPr>
            </w:pPr>
            <w:r w:rsidRPr="0061788F">
              <w:rPr>
                <w:rFonts w:ascii="Arial" w:hAnsi="Arial" w:cs="Arial"/>
                <w:noProof/>
                <w:sz w:val="20"/>
              </w:rPr>
              <w:drawing>
                <wp:inline distT="0" distB="0" distL="0" distR="0" wp14:anchorId="7E7C802C" wp14:editId="299E20AD">
                  <wp:extent cx="6339840" cy="97599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9840" cy="975995"/>
                          </a:xfrm>
                          <a:prstGeom prst="rect">
                            <a:avLst/>
                          </a:prstGeom>
                        </pic:spPr>
                      </pic:pic>
                    </a:graphicData>
                  </a:graphic>
                </wp:inline>
              </w:drawing>
            </w:r>
          </w:p>
        </w:tc>
      </w:tr>
    </w:tbl>
    <w:p w:rsidRPr="00A8165A" w:rsidR="008F6F8D" w:rsidP="001B5BDB" w:rsidRDefault="008F6F8D" w14:paraId="5484B1BE" w14:textId="5CA7267C">
      <w:pPr>
        <w:pStyle w:val="List2"/>
        <w:rPr>
          <w:rFonts w:ascii="Arial" w:hAnsi="Arial" w:cs="Arial"/>
          <w:i/>
          <w:sz w:val="20"/>
        </w:rPr>
      </w:pPr>
      <w:r w:rsidRPr="00A8165A">
        <w:rPr>
          <w:rFonts w:ascii="Arial" w:hAnsi="Arial" w:cs="Arial"/>
          <w:i/>
          <w:sz w:val="20"/>
        </w:rPr>
        <w:br/>
      </w:r>
    </w:p>
    <w:p w:rsidRPr="004134E5" w:rsidR="00CB6B0E" w:rsidP="00917204" w:rsidRDefault="008F6F8D" w14:paraId="01A3B898" w14:textId="77777777">
      <w:pPr>
        <w:pStyle w:val="List2"/>
        <w:numPr>
          <w:ilvl w:val="0"/>
          <w:numId w:val="2"/>
        </w:numPr>
        <w:rPr>
          <w:rFonts w:ascii="Arial" w:hAnsi="Arial" w:cs="Arial"/>
          <w:sz w:val="20"/>
        </w:rPr>
      </w:pPr>
      <w:r w:rsidRPr="004134E5">
        <w:rPr>
          <w:rFonts w:ascii="Arial" w:hAnsi="Arial" w:cs="Arial"/>
          <w:b/>
          <w:sz w:val="20"/>
        </w:rPr>
        <w:t>Explain any decision to provide any payment or gift to respondents, other than re</w:t>
      </w:r>
      <w:r w:rsidR="00181338">
        <w:rPr>
          <w:rFonts w:ascii="Arial" w:hAnsi="Arial" w:cs="Arial"/>
          <w:b/>
          <w:sz w:val="20"/>
        </w:rPr>
        <w:t>mun</w:t>
      </w:r>
      <w:r w:rsidRPr="004134E5">
        <w:rPr>
          <w:rFonts w:ascii="Arial" w:hAnsi="Arial" w:cs="Arial"/>
          <w:b/>
          <w:sz w:val="20"/>
        </w:rPr>
        <w:t>eration of contractors or grantees</w:t>
      </w:r>
      <w:r w:rsidRPr="004134E5">
        <w:rPr>
          <w:rFonts w:ascii="Arial" w:hAnsi="Arial" w:cs="Arial"/>
          <w:sz w:val="20"/>
        </w:rPr>
        <w:t>.</w:t>
      </w:r>
      <w:r w:rsidRPr="004134E5">
        <w:rPr>
          <w:rFonts w:ascii="Arial" w:hAnsi="Arial" w:cs="Arial"/>
          <w:sz w:val="20"/>
        </w:rPr>
        <w:br/>
      </w:r>
      <w:r w:rsidRPr="004134E5">
        <w:rPr>
          <w:rFonts w:ascii="Arial" w:hAnsi="Arial" w:cs="Arial"/>
          <w:sz w:val="20"/>
        </w:rPr>
        <w:br/>
        <w:t>None.</w:t>
      </w:r>
      <w:r w:rsidRPr="004134E5">
        <w:rPr>
          <w:rFonts w:ascii="Arial" w:hAnsi="Arial" w:cs="Arial"/>
          <w:sz w:val="20"/>
        </w:rPr>
        <w:br/>
      </w:r>
    </w:p>
    <w:p w:rsidR="00497F92" w:rsidP="00917204" w:rsidRDefault="008F6F8D" w14:paraId="00ED4849" w14:textId="77777777">
      <w:pPr>
        <w:pStyle w:val="List2"/>
        <w:numPr>
          <w:ilvl w:val="0"/>
          <w:numId w:val="2"/>
        </w:numPr>
        <w:rPr>
          <w:rFonts w:ascii="Arial" w:hAnsi="Arial" w:cs="Arial"/>
          <w:sz w:val="20"/>
        </w:rPr>
      </w:pPr>
      <w:r w:rsidRPr="004134E5">
        <w:rPr>
          <w:rFonts w:ascii="Arial" w:hAnsi="Arial" w:cs="Arial"/>
          <w:b/>
          <w:sz w:val="20"/>
        </w:rPr>
        <w:t>Describe any assurance of confidentiality provided to respondents and the basis for the assurance in statute, regulation, or agency policy.</w:t>
      </w:r>
      <w:r w:rsidRPr="004134E5">
        <w:rPr>
          <w:rFonts w:ascii="Arial" w:hAnsi="Arial" w:cs="Arial"/>
          <w:b/>
          <w:sz w:val="20"/>
        </w:rPr>
        <w:br/>
      </w:r>
      <w:r w:rsidRPr="004134E5">
        <w:rPr>
          <w:rFonts w:ascii="Arial" w:hAnsi="Arial" w:cs="Arial"/>
          <w:sz w:val="20"/>
        </w:rPr>
        <w:br/>
      </w:r>
      <w:r w:rsidRPr="004E4CE6" w:rsidR="00323243">
        <w:rPr>
          <w:rFonts w:ascii="Arial" w:hAnsi="Arial" w:cs="Arial"/>
          <w:sz w:val="20"/>
        </w:rPr>
        <w:t>These records are maintained in a Privacy Act System of Records, TVA-</w:t>
      </w:r>
      <w:r w:rsidRPr="004E4CE6" w:rsidR="005923DE">
        <w:rPr>
          <w:rFonts w:ascii="Arial" w:hAnsi="Arial" w:cs="Arial"/>
          <w:sz w:val="20"/>
        </w:rPr>
        <w:t>13</w:t>
      </w:r>
      <w:r w:rsidRPr="004E4CE6" w:rsidR="00323243">
        <w:rPr>
          <w:rFonts w:ascii="Arial" w:hAnsi="Arial" w:cs="Arial"/>
          <w:sz w:val="20"/>
        </w:rPr>
        <w:t>,</w:t>
      </w:r>
      <w:r w:rsidRPr="004E4CE6" w:rsidR="005923DE">
        <w:rPr>
          <w:rFonts w:ascii="Arial" w:hAnsi="Arial" w:cs="Arial"/>
          <w:sz w:val="20"/>
        </w:rPr>
        <w:t xml:space="preserve"> Employment Applicant Files </w:t>
      </w:r>
      <w:r w:rsidRPr="004E4CE6" w:rsidR="00323243">
        <w:rPr>
          <w:rFonts w:ascii="Arial" w:hAnsi="Arial" w:cs="Arial"/>
          <w:sz w:val="20"/>
        </w:rPr>
        <w:t xml:space="preserve">(copy </w:t>
      </w:r>
      <w:r w:rsidRPr="004E4CE6" w:rsidR="004134E5">
        <w:rPr>
          <w:rFonts w:ascii="Arial" w:hAnsi="Arial" w:cs="Arial"/>
          <w:sz w:val="20"/>
        </w:rPr>
        <w:t>included in this submission</w:t>
      </w:r>
      <w:r w:rsidRPr="004E4CE6" w:rsidR="00181338">
        <w:rPr>
          <w:rFonts w:ascii="Arial" w:hAnsi="Arial" w:cs="Arial"/>
          <w:sz w:val="20"/>
        </w:rPr>
        <w:t xml:space="preserve">). </w:t>
      </w:r>
      <w:r w:rsidRPr="004E4CE6">
        <w:rPr>
          <w:rFonts w:ascii="Arial" w:hAnsi="Arial" w:cs="Arial"/>
          <w:sz w:val="20"/>
        </w:rPr>
        <w:t xml:space="preserve">A Privacy Act statement appears on all </w:t>
      </w:r>
      <w:r w:rsidRPr="004E4CE6" w:rsidR="004B6EB2">
        <w:rPr>
          <w:rFonts w:ascii="Arial" w:hAnsi="Arial" w:cs="Arial"/>
          <w:sz w:val="20"/>
        </w:rPr>
        <w:t xml:space="preserve">paper </w:t>
      </w:r>
      <w:r w:rsidRPr="004E4CE6">
        <w:rPr>
          <w:rFonts w:ascii="Arial" w:hAnsi="Arial" w:cs="Arial"/>
          <w:sz w:val="20"/>
        </w:rPr>
        <w:t>forms related to the employment application process</w:t>
      </w:r>
      <w:r w:rsidRPr="004E4CE6" w:rsidR="00323243">
        <w:rPr>
          <w:rFonts w:ascii="Arial" w:hAnsi="Arial" w:cs="Arial"/>
          <w:sz w:val="20"/>
        </w:rPr>
        <w:t>.</w:t>
      </w:r>
    </w:p>
    <w:p w:rsidR="00D87B9E" w:rsidP="00D87B9E" w:rsidRDefault="00D87B9E" w14:paraId="29FABA51" w14:textId="77777777">
      <w:pPr>
        <w:pStyle w:val="List2"/>
        <w:rPr>
          <w:rFonts w:ascii="Arial" w:hAnsi="Arial" w:cs="Arial"/>
          <w:sz w:val="20"/>
        </w:rPr>
      </w:pPr>
    </w:p>
    <w:p w:rsidR="00497F92" w:rsidP="00497F92" w:rsidRDefault="00497F92" w14:paraId="12CA7155" w14:textId="77777777">
      <w:pPr>
        <w:rPr>
          <w:rFonts w:ascii="Arial" w:hAnsi="Arial" w:cs="Arial"/>
          <w:color w:val="000000" w:themeColor="text1"/>
          <w:sz w:val="20"/>
        </w:rPr>
      </w:pPr>
      <w:r>
        <w:rPr>
          <w:rFonts w:ascii="Arial" w:hAnsi="Arial" w:cs="Arial"/>
          <w:color w:val="1F497D"/>
          <w:sz w:val="20"/>
        </w:rPr>
        <w:tab/>
      </w:r>
      <w:r w:rsidRPr="00D87B9E" w:rsidR="00D87B9E">
        <w:rPr>
          <w:rFonts w:ascii="Arial" w:hAnsi="Arial" w:cs="Arial"/>
          <w:color w:val="000000" w:themeColor="text1"/>
          <w:sz w:val="20"/>
        </w:rPr>
        <w:t>Online information is transmitted using Hypertext Transfer Protocol Secure (HTTPS).</w:t>
      </w:r>
    </w:p>
    <w:p w:rsidRPr="0085695E" w:rsidR="00497F92" w:rsidP="00497F92" w:rsidRDefault="00D87B9E" w14:paraId="400B85A6" w14:textId="39FE902A">
      <w:pPr>
        <w:rPr>
          <w:rFonts w:ascii="Arial" w:hAnsi="Arial" w:cs="Arial"/>
          <w:color w:val="000000" w:themeColor="text1"/>
          <w:sz w:val="20"/>
        </w:rPr>
      </w:pPr>
      <w:r w:rsidRPr="00D87B9E">
        <w:rPr>
          <w:rFonts w:ascii="Arial" w:hAnsi="Arial" w:cs="Arial"/>
          <w:color w:val="000000" w:themeColor="text1"/>
          <w:sz w:val="20"/>
        </w:rPr>
        <w:t> </w:t>
      </w:r>
    </w:p>
    <w:p w:rsidRPr="00FE67F9" w:rsidR="00D87B9E" w:rsidP="00FE6FB6" w:rsidRDefault="00D87B9E" w14:paraId="1513029B" w14:textId="77777777">
      <w:pPr>
        <w:ind w:left="720"/>
        <w:rPr>
          <w:rFonts w:ascii="Arial" w:hAnsi="Arial" w:cs="Arial"/>
          <w:b/>
          <w:color w:val="FF0000"/>
          <w:sz w:val="20"/>
        </w:rPr>
      </w:pPr>
      <w:r w:rsidRPr="0083795F">
        <w:rPr>
          <w:rFonts w:ascii="Arial" w:hAnsi="Arial" w:cs="Arial"/>
          <w:color w:val="000000" w:themeColor="text1"/>
          <w:sz w:val="20"/>
        </w:rPr>
        <w:t>There is a link to the TVA Privacy Polic</w:t>
      </w:r>
      <w:r w:rsidRPr="0083795F" w:rsidR="00181338">
        <w:rPr>
          <w:rFonts w:ascii="Arial" w:hAnsi="Arial" w:cs="Arial"/>
          <w:color w:val="000000" w:themeColor="text1"/>
          <w:sz w:val="20"/>
        </w:rPr>
        <w:t>y on the employment web sites. </w:t>
      </w:r>
      <w:r w:rsidRPr="0083795F" w:rsidR="000A0567">
        <w:rPr>
          <w:rFonts w:ascii="Arial" w:hAnsi="Arial" w:cs="Arial"/>
          <w:color w:val="000000" w:themeColor="text1"/>
          <w:sz w:val="20"/>
        </w:rPr>
        <w:t>Th</w:t>
      </w:r>
      <w:r w:rsidRPr="00FE6FB6" w:rsidR="000A0567">
        <w:rPr>
          <w:rFonts w:ascii="Arial" w:hAnsi="Arial" w:cs="Arial"/>
          <w:color w:val="000000" w:themeColor="text1"/>
          <w:sz w:val="20"/>
        </w:rPr>
        <w:t xml:space="preserve">e Privacy Policy is at </w:t>
      </w:r>
      <w:hyperlink w:history="1" r:id="rId11">
        <w:r w:rsidRPr="00FE6FB6" w:rsidR="000A0567">
          <w:rPr>
            <w:rStyle w:val="Hyperlink"/>
            <w:rFonts w:ascii="Arial" w:hAnsi="Arial" w:cs="Arial"/>
            <w:sz w:val="20"/>
          </w:rPr>
          <w:t>https://www.tva.com/Information/TVA-Privacy-Policy</w:t>
        </w:r>
      </w:hyperlink>
      <w:r w:rsidRPr="00FE6FB6" w:rsidR="000A0567">
        <w:rPr>
          <w:rFonts w:ascii="Arial" w:hAnsi="Arial" w:cs="Arial"/>
          <w:color w:val="000000" w:themeColor="text1"/>
          <w:sz w:val="20"/>
        </w:rPr>
        <w:t>.</w:t>
      </w:r>
    </w:p>
    <w:p w:rsidRPr="00FE67F9" w:rsidR="00497F92" w:rsidP="00497F92" w:rsidRDefault="00D87B9E" w14:paraId="1557AADC" w14:textId="77777777">
      <w:pPr>
        <w:rPr>
          <w:rFonts w:ascii="Arial" w:hAnsi="Arial" w:cs="Arial"/>
          <w:sz w:val="20"/>
        </w:rPr>
      </w:pPr>
      <w:r w:rsidRPr="00FE67F9">
        <w:rPr>
          <w:rFonts w:ascii="Arial" w:hAnsi="Arial" w:cs="Arial"/>
          <w:color w:val="1F497D"/>
          <w:sz w:val="20"/>
        </w:rPr>
        <w:t> </w:t>
      </w:r>
    </w:p>
    <w:p w:rsidRPr="00D87B9E" w:rsidR="00D87B9E" w:rsidP="00D87B9E" w:rsidRDefault="00497F92" w14:paraId="5F427663" w14:textId="77777777">
      <w:pPr>
        <w:ind w:left="720" w:hanging="720"/>
        <w:rPr>
          <w:rFonts w:ascii="Arial" w:hAnsi="Arial" w:cs="Arial"/>
          <w:sz w:val="20"/>
        </w:rPr>
      </w:pPr>
      <w:r w:rsidRPr="00FE67F9">
        <w:rPr>
          <w:rFonts w:ascii="Arial" w:hAnsi="Arial" w:cs="Arial"/>
          <w:color w:val="1F497D"/>
          <w:sz w:val="20"/>
        </w:rPr>
        <w:tab/>
      </w:r>
      <w:r w:rsidRPr="00FE67F9" w:rsidR="00D87B9E">
        <w:rPr>
          <w:rFonts w:ascii="Arial" w:hAnsi="Arial" w:cs="Arial"/>
          <w:color w:val="000000" w:themeColor="text1"/>
          <w:sz w:val="20"/>
        </w:rPr>
        <w:t>The Privacy Policy has a link to the TVA Privacy Act Systems of Records Notices that are publ</w:t>
      </w:r>
      <w:r w:rsidRPr="00FE67F9" w:rsidR="00CC40CD">
        <w:rPr>
          <w:rFonts w:ascii="Arial" w:hAnsi="Arial" w:cs="Arial"/>
          <w:color w:val="000000" w:themeColor="text1"/>
          <w:sz w:val="20"/>
        </w:rPr>
        <w:t>ished in the Federal Register. </w:t>
      </w:r>
      <w:r w:rsidRPr="00FE67F9" w:rsidR="00D87B9E">
        <w:rPr>
          <w:rFonts w:ascii="Arial" w:hAnsi="Arial" w:cs="Arial"/>
          <w:color w:val="000000" w:themeColor="text1"/>
          <w:sz w:val="20"/>
        </w:rPr>
        <w:t xml:space="preserve">The Privacy Policy also provides information about the TVA Privacy Program including </w:t>
      </w:r>
      <w:r w:rsidRPr="00FE6FB6" w:rsidR="00D87B9E">
        <w:rPr>
          <w:rFonts w:ascii="Arial" w:hAnsi="Arial" w:cs="Arial"/>
          <w:color w:val="000000" w:themeColor="text1"/>
          <w:sz w:val="20"/>
        </w:rPr>
        <w:t>responsibilities of the S</w:t>
      </w:r>
      <w:r w:rsidRPr="00FE6FB6" w:rsidR="00CC40CD">
        <w:rPr>
          <w:rFonts w:ascii="Arial" w:hAnsi="Arial" w:cs="Arial"/>
          <w:color w:val="000000" w:themeColor="text1"/>
          <w:sz w:val="20"/>
        </w:rPr>
        <w:t>enior Privacy Program Manager. </w:t>
      </w:r>
      <w:r w:rsidRPr="00FE6FB6" w:rsidR="00D87B9E">
        <w:rPr>
          <w:rFonts w:ascii="Arial" w:hAnsi="Arial" w:cs="Arial"/>
          <w:color w:val="000000" w:themeColor="text1"/>
          <w:sz w:val="20"/>
        </w:rPr>
        <w:t>There is also a link to more information about the TVA Privacy Program at</w:t>
      </w:r>
      <w:r w:rsidRPr="00FE6FB6" w:rsidR="00D87B9E">
        <w:rPr>
          <w:rFonts w:ascii="Arial" w:hAnsi="Arial" w:cs="Arial"/>
          <w:color w:val="1F497D"/>
          <w:sz w:val="20"/>
        </w:rPr>
        <w:t xml:space="preserve"> </w:t>
      </w:r>
      <w:hyperlink w:history="1" r:id="rId12">
        <w:r w:rsidRPr="00FE6FB6" w:rsidR="00D87B9E">
          <w:rPr>
            <w:rStyle w:val="Hyperlink"/>
            <w:rFonts w:ascii="Arial" w:hAnsi="Arial" w:cs="Arial"/>
            <w:sz w:val="20"/>
          </w:rPr>
          <w:t>http://www.tva.gov/abouttva/privacy_more.htm</w:t>
        </w:r>
      </w:hyperlink>
      <w:r w:rsidRPr="00FE6FB6" w:rsidR="00D87B9E">
        <w:rPr>
          <w:rFonts w:ascii="Arial" w:hAnsi="Arial" w:cs="Arial"/>
          <w:color w:val="000000" w:themeColor="text1"/>
          <w:sz w:val="20"/>
        </w:rPr>
        <w:t>, including contact information for the Senior Privacy Program Manager</w:t>
      </w:r>
      <w:r w:rsidRPr="00FE6FB6" w:rsidR="002F5A38">
        <w:rPr>
          <w:rFonts w:ascii="Arial" w:hAnsi="Arial" w:cs="Arial"/>
          <w:color w:val="000000" w:themeColor="text1"/>
          <w:sz w:val="20"/>
        </w:rPr>
        <w:t>.</w:t>
      </w:r>
      <w:r w:rsidRPr="00FE67F9" w:rsidR="002F5A38">
        <w:rPr>
          <w:rFonts w:ascii="Arial" w:hAnsi="Arial" w:cs="Arial"/>
          <w:color w:val="000000" w:themeColor="text1"/>
          <w:sz w:val="20"/>
        </w:rPr>
        <w:t xml:space="preserve"> </w:t>
      </w:r>
      <w:r w:rsidRPr="00D87B9E" w:rsidR="00D87B9E">
        <w:rPr>
          <w:rFonts w:ascii="Arial" w:hAnsi="Arial" w:cs="Arial"/>
          <w:color w:val="1F497D"/>
          <w:sz w:val="20"/>
        </w:rPr>
        <w:t xml:space="preserve">     </w:t>
      </w:r>
    </w:p>
    <w:p w:rsidRPr="00497F92" w:rsidR="00497F92" w:rsidP="00497F92" w:rsidRDefault="00D87B9E" w14:paraId="13C4A436" w14:textId="77777777">
      <w:pPr>
        <w:rPr>
          <w:rFonts w:ascii="Arial" w:hAnsi="Arial" w:cs="Arial"/>
          <w:sz w:val="20"/>
        </w:rPr>
      </w:pPr>
      <w:r w:rsidRPr="00D87B9E">
        <w:rPr>
          <w:rFonts w:ascii="Arial" w:hAnsi="Arial" w:cs="Arial"/>
          <w:color w:val="1F497D"/>
          <w:sz w:val="20"/>
        </w:rPr>
        <w:lastRenderedPageBreak/>
        <w:t>    </w:t>
      </w:r>
    </w:p>
    <w:p w:rsidRPr="0085695E" w:rsidR="00497F92" w:rsidP="00497F92" w:rsidRDefault="00D87B9E" w14:paraId="79DC62D6" w14:textId="77777777">
      <w:pPr>
        <w:ind w:left="720"/>
        <w:rPr>
          <w:rFonts w:ascii="Arial" w:hAnsi="Arial" w:cs="Arial"/>
          <w:color w:val="000000" w:themeColor="text1"/>
          <w:sz w:val="20"/>
        </w:rPr>
      </w:pPr>
      <w:r w:rsidRPr="00D87B9E">
        <w:rPr>
          <w:rFonts w:ascii="Arial" w:hAnsi="Arial" w:cs="Arial"/>
          <w:color w:val="000000" w:themeColor="text1"/>
          <w:sz w:val="20"/>
        </w:rPr>
        <w:t>In addition, there are Privacy Act Statements on the paper forms submitted as pa</w:t>
      </w:r>
      <w:r w:rsidR="006378C7">
        <w:rPr>
          <w:rFonts w:ascii="Arial" w:hAnsi="Arial" w:cs="Arial"/>
          <w:color w:val="000000" w:themeColor="text1"/>
          <w:sz w:val="20"/>
        </w:rPr>
        <w:t>rt of the application process. </w:t>
      </w:r>
      <w:r w:rsidRPr="00D87B9E">
        <w:rPr>
          <w:rFonts w:ascii="Arial" w:hAnsi="Arial" w:cs="Arial"/>
          <w:color w:val="000000" w:themeColor="text1"/>
          <w:sz w:val="20"/>
        </w:rPr>
        <w:t xml:space="preserve">The paper forms also contain “Sensitive Information” markings which are required </w:t>
      </w:r>
      <w:r w:rsidR="000F59E9">
        <w:rPr>
          <w:rFonts w:ascii="Arial" w:hAnsi="Arial" w:cs="Arial"/>
          <w:color w:val="000000" w:themeColor="text1"/>
          <w:sz w:val="20"/>
        </w:rPr>
        <w:t xml:space="preserve">for this type of information </w:t>
      </w:r>
      <w:r w:rsidRPr="00D87B9E">
        <w:rPr>
          <w:rFonts w:ascii="Arial" w:hAnsi="Arial" w:cs="Arial"/>
          <w:color w:val="000000" w:themeColor="text1"/>
          <w:sz w:val="20"/>
        </w:rPr>
        <w:t>by TVA-</w:t>
      </w:r>
      <w:r w:rsidRPr="00FE6FB6">
        <w:rPr>
          <w:rFonts w:ascii="Arial" w:hAnsi="Arial" w:cs="Arial"/>
          <w:color w:val="000000" w:themeColor="text1"/>
          <w:sz w:val="20"/>
        </w:rPr>
        <w:t>SPP-12.02, Information Management Policy</w:t>
      </w:r>
      <w:r w:rsidRPr="00FE6FB6" w:rsidR="004C3004">
        <w:rPr>
          <w:rFonts w:ascii="Arial" w:hAnsi="Arial" w:cs="Arial"/>
          <w:color w:val="000000" w:themeColor="text1"/>
          <w:sz w:val="20"/>
        </w:rPr>
        <w:t>. Sens</w:t>
      </w:r>
      <w:r w:rsidR="004C3004">
        <w:rPr>
          <w:rFonts w:ascii="Arial" w:hAnsi="Arial" w:cs="Arial"/>
          <w:color w:val="000000" w:themeColor="text1"/>
          <w:sz w:val="20"/>
        </w:rPr>
        <w:t xml:space="preserve">itive Information is TVA's highest level of sensitivity. </w:t>
      </w:r>
      <w:r w:rsidRPr="00D87B9E">
        <w:rPr>
          <w:rFonts w:ascii="Arial" w:hAnsi="Arial" w:cs="Arial"/>
          <w:color w:val="000000" w:themeColor="text1"/>
          <w:sz w:val="20"/>
        </w:rPr>
        <w:t>The Sensitive Information markings indicate that access to the information is restricted to those individuals who</w:t>
      </w:r>
      <w:r w:rsidR="004C3004">
        <w:rPr>
          <w:rFonts w:ascii="Arial" w:hAnsi="Arial" w:cs="Arial"/>
          <w:color w:val="000000" w:themeColor="text1"/>
          <w:sz w:val="20"/>
        </w:rPr>
        <w:t xml:space="preserve"> have this level of clearance. </w:t>
      </w:r>
      <w:r w:rsidRPr="00D87B9E">
        <w:rPr>
          <w:rFonts w:ascii="Arial" w:hAnsi="Arial" w:cs="Arial"/>
          <w:color w:val="000000" w:themeColor="text1"/>
          <w:sz w:val="20"/>
        </w:rPr>
        <w:t>Sensitive Information clear</w:t>
      </w:r>
      <w:r w:rsidR="004C3004">
        <w:rPr>
          <w:rFonts w:ascii="Arial" w:hAnsi="Arial" w:cs="Arial"/>
          <w:color w:val="000000" w:themeColor="text1"/>
          <w:sz w:val="20"/>
        </w:rPr>
        <w:t>ances require an investigation </w:t>
      </w:r>
      <w:r w:rsidRPr="00D87B9E">
        <w:rPr>
          <w:rFonts w:ascii="Arial" w:hAnsi="Arial" w:cs="Arial"/>
          <w:color w:val="000000" w:themeColor="text1"/>
          <w:sz w:val="20"/>
        </w:rPr>
        <w:t>above the standard employment background checks.</w:t>
      </w:r>
    </w:p>
    <w:p w:rsidRPr="0085695E" w:rsidR="00497F92" w:rsidP="00497F92" w:rsidRDefault="00D87B9E" w14:paraId="16C8A6ED" w14:textId="77777777">
      <w:pPr>
        <w:rPr>
          <w:rFonts w:ascii="Arial" w:hAnsi="Arial" w:cs="Arial"/>
          <w:color w:val="000000" w:themeColor="text1"/>
          <w:sz w:val="20"/>
        </w:rPr>
      </w:pPr>
      <w:r w:rsidRPr="00D87B9E">
        <w:rPr>
          <w:rFonts w:ascii="Arial" w:hAnsi="Arial" w:cs="Arial"/>
          <w:color w:val="000000" w:themeColor="text1"/>
          <w:sz w:val="20"/>
        </w:rPr>
        <w:t> </w:t>
      </w:r>
    </w:p>
    <w:p w:rsidRPr="00D87B9E" w:rsidR="00D87B9E" w:rsidP="00D87B9E" w:rsidRDefault="00D87B9E" w14:paraId="2AB89D41" w14:textId="77777777">
      <w:pPr>
        <w:ind w:left="720" w:hanging="720"/>
        <w:rPr>
          <w:rFonts w:ascii="Arial" w:hAnsi="Arial" w:cs="Arial"/>
          <w:color w:val="000000" w:themeColor="text1"/>
          <w:sz w:val="20"/>
        </w:rPr>
      </w:pPr>
      <w:r w:rsidRPr="00D87B9E">
        <w:rPr>
          <w:rFonts w:ascii="Arial" w:hAnsi="Arial" w:cs="Arial"/>
          <w:color w:val="000000" w:themeColor="text1"/>
          <w:sz w:val="20"/>
        </w:rPr>
        <w:tab/>
        <w:t>Internally, access to the information is restricted to those individuals who have a</w:t>
      </w:r>
      <w:r w:rsidR="006378C7">
        <w:rPr>
          <w:rFonts w:ascii="Arial" w:hAnsi="Arial" w:cs="Arial"/>
          <w:color w:val="000000" w:themeColor="text1"/>
          <w:sz w:val="20"/>
        </w:rPr>
        <w:t xml:space="preserve"> TVA </w:t>
      </w:r>
      <w:r w:rsidRPr="00D87B9E">
        <w:rPr>
          <w:rFonts w:ascii="Arial" w:hAnsi="Arial" w:cs="Arial"/>
          <w:color w:val="000000" w:themeColor="text1"/>
          <w:sz w:val="20"/>
        </w:rPr>
        <w:t>n</w:t>
      </w:r>
      <w:r w:rsidR="006378C7">
        <w:rPr>
          <w:rFonts w:ascii="Arial" w:hAnsi="Arial" w:cs="Arial"/>
          <w:color w:val="000000" w:themeColor="text1"/>
          <w:sz w:val="20"/>
        </w:rPr>
        <w:t>etwork</w:t>
      </w:r>
      <w:r w:rsidRPr="00D87B9E">
        <w:rPr>
          <w:rFonts w:ascii="Arial" w:hAnsi="Arial" w:cs="Arial"/>
          <w:color w:val="000000" w:themeColor="text1"/>
          <w:sz w:val="20"/>
        </w:rPr>
        <w:t xml:space="preserve"> ID and password and management authorization to access the data.</w:t>
      </w:r>
      <w:r w:rsidR="006378C7">
        <w:rPr>
          <w:rFonts w:ascii="Arial" w:hAnsi="Arial" w:cs="Arial"/>
          <w:color w:val="000000" w:themeColor="text1"/>
          <w:sz w:val="20"/>
        </w:rPr>
        <w:t xml:space="preserve"> Some information is restricted to those individuals who hold the appropriate security clearance and have a business reason for needing to access the information.</w:t>
      </w:r>
    </w:p>
    <w:p w:rsidR="00D87B9E" w:rsidP="00D87B9E" w:rsidRDefault="008F6F8D" w14:paraId="07758136" w14:textId="77777777">
      <w:pPr>
        <w:pStyle w:val="List2"/>
        <w:rPr>
          <w:rFonts w:ascii="Arial" w:hAnsi="Arial" w:cs="Arial"/>
          <w:sz w:val="20"/>
        </w:rPr>
      </w:pPr>
      <w:r w:rsidRPr="004134E5">
        <w:rPr>
          <w:rFonts w:ascii="Arial" w:hAnsi="Arial" w:cs="Arial"/>
          <w:sz w:val="20"/>
        </w:rPr>
        <w:br/>
      </w:r>
    </w:p>
    <w:p w:rsidRPr="00E15E45" w:rsidR="00C31DEC" w:rsidP="00B3690E" w:rsidRDefault="008F6F8D" w14:paraId="2AF2E29A" w14:textId="2E9AD524">
      <w:pPr>
        <w:pStyle w:val="List2"/>
        <w:numPr>
          <w:ilvl w:val="0"/>
          <w:numId w:val="2"/>
        </w:numPr>
        <w:rPr>
          <w:rFonts w:ascii="Arial" w:hAnsi="Arial" w:cs="Arial"/>
          <w:i/>
          <w:sz w:val="20"/>
        </w:rPr>
      </w:pPr>
      <w:r w:rsidRPr="00E15E45">
        <w:rPr>
          <w:rFonts w:ascii="Arial" w:hAnsi="Arial" w:cs="Arial"/>
          <w:b/>
          <w:sz w:val="20"/>
        </w:rPr>
        <w:t>Provide additional justification for any questions of a sensitive nature, such as sexual behavior and attitudes, religious beliefs, and other matters that ar</w:t>
      </w:r>
      <w:r w:rsidRPr="00E15E45" w:rsidR="00B64F1E">
        <w:rPr>
          <w:rFonts w:ascii="Arial" w:hAnsi="Arial" w:cs="Arial"/>
          <w:b/>
          <w:sz w:val="20"/>
        </w:rPr>
        <w:t xml:space="preserve">e commonly considered private. </w:t>
      </w:r>
      <w:r w:rsidRPr="00E15E45">
        <w:rPr>
          <w:rFonts w:ascii="Arial" w:hAnsi="Arial" w:cs="Arial"/>
          <w:b/>
          <w:sz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15E45">
        <w:rPr>
          <w:rFonts w:ascii="Arial" w:hAnsi="Arial" w:cs="Arial"/>
          <w:b/>
          <w:sz w:val="20"/>
        </w:rPr>
        <w:br/>
      </w:r>
    </w:p>
    <w:p w:rsidRPr="00E15E45" w:rsidR="00CD51F2" w:rsidP="00CD51F2" w:rsidRDefault="00CD51F2" w14:paraId="71EB0BF8" w14:textId="77777777">
      <w:pPr>
        <w:ind w:left="720"/>
        <w:jc w:val="both"/>
        <w:rPr>
          <w:rFonts w:ascii="Arial" w:hAnsi="Arial" w:cs="Arial"/>
          <w:sz w:val="20"/>
        </w:rPr>
      </w:pPr>
      <w:r w:rsidRPr="00E15E45">
        <w:rPr>
          <w:rFonts w:ascii="Arial" w:hAnsi="Arial" w:cs="Arial"/>
          <w:sz w:val="20"/>
        </w:rPr>
        <w:t>The Demographic Information on Applicants form is designed to enable federal agencies to evaluate their employment practices by collecting and analyzing data on the race, national origin, sex and disability status of applicants for both permanent and temporary employment in order to comply with requirements of Equal Employment Opportunity Management Directive 715 (MD-715).  MD-715 was promulgated under EEOC’s authority under Title VII and the Rehabilitation Act.  Federal agencies may or may not elect to use the form.  Applicants for federal employment may or may not elect to complete the form.  Therefore, federal agencies’ and applicants use of the form is optional.</w:t>
      </w:r>
    </w:p>
    <w:p w:rsidRPr="00E15E45" w:rsidR="00CD51F2" w:rsidP="00CD51F2" w:rsidRDefault="00CD51F2" w14:paraId="61372CE4" w14:textId="77777777">
      <w:pPr>
        <w:ind w:left="720"/>
        <w:jc w:val="both"/>
        <w:rPr>
          <w:rFonts w:ascii="Arial" w:hAnsi="Arial" w:cs="Arial"/>
          <w:sz w:val="20"/>
        </w:rPr>
      </w:pPr>
    </w:p>
    <w:p w:rsidRPr="00E15E45" w:rsidR="00CD51F2" w:rsidP="00CD51F2" w:rsidRDefault="00CD51F2" w14:paraId="1CC21427" w14:textId="77777777">
      <w:pPr>
        <w:ind w:left="720"/>
        <w:jc w:val="both"/>
        <w:rPr>
          <w:rFonts w:ascii="Arial" w:hAnsi="Arial" w:cs="Arial"/>
          <w:sz w:val="20"/>
        </w:rPr>
      </w:pPr>
      <w:r w:rsidRPr="00E15E45">
        <w:rPr>
          <w:rFonts w:ascii="Arial" w:hAnsi="Arial" w:cs="Arial"/>
          <w:sz w:val="20"/>
        </w:rPr>
        <w:t>Currently the Office of Personnel Management (OPM) publishes forms SF-181, Ethnicity and Race Identification, and SF-256, Self-Identification of Disability, for use in obtaining data from federal employees.  This collection would provide identical information from applicants allowing federal agencies to measure the effectiveness of their recruitment efforts.</w:t>
      </w:r>
    </w:p>
    <w:p w:rsidRPr="00E15E45" w:rsidR="00CD51F2" w:rsidP="00CD51F2" w:rsidRDefault="00CD51F2" w14:paraId="5C8BD02B" w14:textId="77777777">
      <w:pPr>
        <w:jc w:val="both"/>
        <w:rPr>
          <w:rFonts w:ascii="Arial" w:hAnsi="Arial" w:cs="Arial"/>
          <w:sz w:val="20"/>
        </w:rPr>
      </w:pPr>
    </w:p>
    <w:p w:rsidR="00A26CD6" w:rsidP="00E15E45" w:rsidRDefault="00CD51F2" w14:paraId="1A5900FA" w14:textId="24B6B164">
      <w:pPr>
        <w:ind w:left="720"/>
        <w:rPr>
          <w:rFonts w:ascii="Arial" w:hAnsi="Arial" w:cs="Arial"/>
          <w:i/>
          <w:sz w:val="20"/>
        </w:rPr>
      </w:pPr>
      <w:r w:rsidRPr="00E15E45">
        <w:rPr>
          <w:rFonts w:ascii="Arial" w:hAnsi="Arial" w:cs="Arial"/>
          <w:sz w:val="20"/>
        </w:rPr>
        <w:t>EEOC is dedicated to ensuring that all segments of American society are represented within the federal workforce.  Collection of this data allows federal agencies to develop outreach and recruiting programs to diversify the workforce.  Diversification allows the federal workplace to capitalize on differing viewpoints, thereby improving the overall service provided to the public.  The federal government’s outreach efforts are important to meeting this goal and without the information received from this collection we will be unable to determine the effectiveness of a federal agency’s recruitment program.</w:t>
      </w:r>
    </w:p>
    <w:p w:rsidR="0000190B" w:rsidP="002814A5" w:rsidRDefault="0000190B" w14:paraId="696A94E8" w14:textId="5BA58DAC">
      <w:pPr>
        <w:ind w:left="720"/>
        <w:rPr>
          <w:rFonts w:ascii="Arial" w:hAnsi="Arial" w:cs="Arial"/>
          <w:i/>
          <w:sz w:val="20"/>
        </w:rPr>
      </w:pPr>
    </w:p>
    <w:p w:rsidRPr="0000190B" w:rsidR="0000190B" w:rsidP="002814A5" w:rsidRDefault="0000190B" w14:paraId="7938F5F1" w14:textId="47AEF531">
      <w:pPr>
        <w:ind w:left="720"/>
        <w:rPr>
          <w:rFonts w:ascii="Arial" w:hAnsi="Arial" w:cs="Arial"/>
          <w:sz w:val="20"/>
        </w:rPr>
      </w:pPr>
      <w:r w:rsidRPr="00E15E45">
        <w:rPr>
          <w:rFonts w:ascii="Arial" w:hAnsi="Arial" w:cs="Arial"/>
          <w:sz w:val="20"/>
        </w:rPr>
        <w:t xml:space="preserve">This type of sensitive information is covered at the Federal </w:t>
      </w:r>
      <w:r w:rsidRPr="00E15E45" w:rsidR="00FB67F9">
        <w:rPr>
          <w:rFonts w:ascii="Arial" w:hAnsi="Arial" w:cs="Arial"/>
          <w:sz w:val="20"/>
        </w:rPr>
        <w:t>level by OMB Control #3046-0017, Uniform Guidelines on Employee Selection Procedure, and OMB Control #1250-0005, Office of Federal Control Compliance Programs Recordkeeping and Reporting Requirements under Rehabilitation Act of 1973, as Amended Section 503.</w:t>
      </w:r>
      <w:r w:rsidRPr="009027DD" w:rsidR="00F830C2">
        <w:rPr>
          <w:rFonts w:ascii="Arial" w:hAnsi="Arial" w:cs="Arial"/>
          <w:sz w:val="20"/>
        </w:rPr>
        <w:t xml:space="preserve"> </w:t>
      </w:r>
    </w:p>
    <w:p w:rsidR="00D64783" w:rsidP="00E15E45" w:rsidRDefault="00D64783" w14:paraId="02A321F9" w14:textId="320D67F8">
      <w:pPr>
        <w:rPr>
          <w:rFonts w:ascii="Arial" w:hAnsi="Arial" w:cs="Arial"/>
          <w:sz w:val="20"/>
        </w:rPr>
      </w:pPr>
    </w:p>
    <w:p w:rsidRPr="00885231" w:rsidR="008F6F8D" w:rsidP="002814A5" w:rsidRDefault="008F6F8D" w14:paraId="41EAA9BE" w14:textId="46F030E0">
      <w:pPr>
        <w:ind w:left="720"/>
        <w:rPr>
          <w:rFonts w:ascii="Arial" w:hAnsi="Arial" w:cs="Arial"/>
          <w:i/>
          <w:sz w:val="20"/>
          <w:highlight w:val="yellow"/>
        </w:rPr>
      </w:pPr>
    </w:p>
    <w:p w:rsidRPr="004134E5" w:rsidR="006F0898" w:rsidP="006F0898" w:rsidRDefault="008F6F8D" w14:paraId="627EAF8B" w14:textId="77777777">
      <w:pPr>
        <w:pStyle w:val="List2"/>
        <w:numPr>
          <w:ilvl w:val="0"/>
          <w:numId w:val="2"/>
        </w:numPr>
        <w:rPr>
          <w:rFonts w:ascii="Arial" w:hAnsi="Arial" w:cs="Arial"/>
          <w:sz w:val="20"/>
        </w:rPr>
      </w:pPr>
      <w:r w:rsidRPr="004134E5">
        <w:rPr>
          <w:rFonts w:ascii="Arial" w:hAnsi="Arial" w:cs="Arial"/>
          <w:b/>
          <w:sz w:val="20"/>
        </w:rPr>
        <w:t xml:space="preserve">Provide estimates of the hour burden of </w:t>
      </w:r>
      <w:r w:rsidR="00B64F1E">
        <w:rPr>
          <w:rFonts w:ascii="Arial" w:hAnsi="Arial" w:cs="Arial"/>
          <w:b/>
          <w:sz w:val="20"/>
        </w:rPr>
        <w:t xml:space="preserve">the collection of information. </w:t>
      </w:r>
      <w:r w:rsidRPr="004134E5">
        <w:rPr>
          <w:rFonts w:ascii="Arial" w:hAnsi="Arial" w:cs="Arial"/>
          <w:b/>
          <w:sz w:val="20"/>
        </w:rPr>
        <w:t>The statement should</w:t>
      </w:r>
      <w:r w:rsidRPr="004134E5">
        <w:rPr>
          <w:rFonts w:ascii="Arial" w:hAnsi="Arial" w:cs="Arial"/>
          <w:sz w:val="20"/>
        </w:rPr>
        <w:t>:</w:t>
      </w:r>
    </w:p>
    <w:p w:rsidRPr="004134E5" w:rsidR="00B22C3E" w:rsidP="006F0898" w:rsidRDefault="006F0898" w14:paraId="31215950" w14:textId="77777777">
      <w:pPr>
        <w:pStyle w:val="List2"/>
        <w:ind w:firstLine="0"/>
        <w:rPr>
          <w:rFonts w:ascii="Arial" w:hAnsi="Arial" w:cs="Arial"/>
          <w:sz w:val="20"/>
        </w:rPr>
      </w:pPr>
      <w:r w:rsidRPr="004134E5">
        <w:rPr>
          <w:rFonts w:ascii="Arial" w:hAnsi="Arial" w:cs="Arial"/>
          <w:sz w:val="20"/>
        </w:rPr>
        <w:t xml:space="preserve">-  </w:t>
      </w:r>
      <w:r w:rsidRPr="004134E5" w:rsidR="008F6F8D">
        <w:rPr>
          <w:rFonts w:ascii="Arial" w:hAnsi="Arial" w:cs="Arial"/>
          <w:b/>
          <w:sz w:val="20"/>
        </w:rPr>
        <w:t>Indicate the number of respondents, frequency of response, annual hour burden, and an explanation of</w:t>
      </w:r>
      <w:r w:rsidR="00B64F1E">
        <w:rPr>
          <w:rFonts w:ascii="Arial" w:hAnsi="Arial" w:cs="Arial"/>
          <w:b/>
          <w:sz w:val="20"/>
        </w:rPr>
        <w:t xml:space="preserve"> how the burden was estimated. </w:t>
      </w:r>
      <w:r w:rsidRPr="004134E5" w:rsidR="008F6F8D">
        <w:rPr>
          <w:rFonts w:ascii="Arial" w:hAnsi="Arial" w:cs="Arial"/>
          <w:b/>
          <w:sz w:val="20"/>
        </w:rPr>
        <w:t xml:space="preserve">Unless directed to do so, agencies should not conduct special surveys to obtain information on which </w:t>
      </w:r>
      <w:r w:rsidR="00B64F1E">
        <w:rPr>
          <w:rFonts w:ascii="Arial" w:hAnsi="Arial" w:cs="Arial"/>
          <w:b/>
          <w:sz w:val="20"/>
        </w:rPr>
        <w:t xml:space="preserve">to base hour burden estimates. </w:t>
      </w:r>
      <w:r w:rsidRPr="004134E5" w:rsidR="008F6F8D">
        <w:rPr>
          <w:rFonts w:ascii="Arial" w:hAnsi="Arial" w:cs="Arial"/>
          <w:b/>
          <w:sz w:val="20"/>
        </w:rPr>
        <w:t>Consultation with a sample (fewer than 10) of poten</w:t>
      </w:r>
      <w:r w:rsidR="00B64F1E">
        <w:rPr>
          <w:rFonts w:ascii="Arial" w:hAnsi="Arial" w:cs="Arial"/>
          <w:b/>
          <w:sz w:val="20"/>
        </w:rPr>
        <w:t xml:space="preserve">tial respondents is desirable. </w:t>
      </w:r>
      <w:r w:rsidRPr="004134E5" w:rsidR="008F6F8D">
        <w:rPr>
          <w:rFonts w:ascii="Arial" w:hAnsi="Arial" w:cs="Arial"/>
          <w:b/>
          <w:sz w:val="20"/>
        </w:rPr>
        <w:t>If the hour burden on respondents is expected to vary widely because of differences in activity, size, or complexity, show the range of estimated hour burden, and explain the re</w:t>
      </w:r>
      <w:r w:rsidR="00B64F1E">
        <w:rPr>
          <w:rFonts w:ascii="Arial" w:hAnsi="Arial" w:cs="Arial"/>
          <w:b/>
          <w:sz w:val="20"/>
        </w:rPr>
        <w:t xml:space="preserve">asons for the variance. </w:t>
      </w:r>
      <w:r w:rsidRPr="004134E5" w:rsidR="008F6F8D">
        <w:rPr>
          <w:rFonts w:ascii="Arial" w:hAnsi="Arial" w:cs="Arial"/>
          <w:b/>
          <w:sz w:val="20"/>
        </w:rPr>
        <w:t>Generally, estimates should not include burden hours for customary and usual business practices.</w:t>
      </w:r>
      <w:r w:rsidRPr="004134E5" w:rsidR="008F6F8D">
        <w:rPr>
          <w:rFonts w:ascii="Arial" w:hAnsi="Arial" w:cs="Arial"/>
          <w:b/>
          <w:sz w:val="20"/>
        </w:rPr>
        <w:br/>
      </w:r>
      <w:r w:rsidRPr="004134E5" w:rsidR="008F6F8D">
        <w:rPr>
          <w:rFonts w:ascii="Arial" w:hAnsi="Arial" w:cs="Arial"/>
          <w:b/>
          <w:sz w:val="20"/>
        </w:rPr>
        <w:br/>
        <w:t>-  If this request for approval covers more than one form, provide separate hour burden estimates for each form and aggregate the hour burdens in Item 13 of OMB Form 83-I</w:t>
      </w:r>
      <w:r w:rsidRPr="004134E5" w:rsidR="008F6F8D">
        <w:rPr>
          <w:rFonts w:ascii="Arial" w:hAnsi="Arial" w:cs="Arial"/>
          <w:sz w:val="20"/>
        </w:rPr>
        <w:t>.</w:t>
      </w:r>
    </w:p>
    <w:p w:rsidRPr="004134E5" w:rsidR="00B22C3E" w:rsidP="006F0898" w:rsidRDefault="00B22C3E" w14:paraId="676C2887" w14:textId="77777777">
      <w:pPr>
        <w:pStyle w:val="List2"/>
        <w:ind w:firstLine="0"/>
        <w:rPr>
          <w:rFonts w:ascii="Arial" w:hAnsi="Arial" w:cs="Arial"/>
          <w:sz w:val="20"/>
        </w:rPr>
      </w:pPr>
    </w:p>
    <w:p w:rsidR="00292844" w:rsidP="00E15E45" w:rsidRDefault="008F6F8D" w14:paraId="373827C8" w14:textId="52F016FB">
      <w:pPr>
        <w:pStyle w:val="List2"/>
        <w:ind w:firstLine="0"/>
        <w:rPr>
          <w:rFonts w:ascii="Arial" w:hAnsi="Arial" w:cs="Arial"/>
          <w:sz w:val="20"/>
        </w:rPr>
      </w:pPr>
      <w:r w:rsidRPr="004134E5">
        <w:rPr>
          <w:rFonts w:ascii="Arial" w:hAnsi="Arial" w:cs="Arial"/>
          <w:sz w:val="20"/>
        </w:rPr>
        <w:lastRenderedPageBreak/>
        <w:t xml:space="preserve"> </w:t>
      </w:r>
      <w:r w:rsidRPr="004134E5">
        <w:rPr>
          <w:rFonts w:ascii="Arial" w:hAnsi="Arial" w:cs="Arial"/>
          <w:b/>
          <w:sz w:val="20"/>
        </w:rPr>
        <w:t>-  Provide estimates of annualized cost to respondents for the hour burdens for collections of information, identifying and using app</w:t>
      </w:r>
      <w:r w:rsidR="00B64F1E">
        <w:rPr>
          <w:rFonts w:ascii="Arial" w:hAnsi="Arial" w:cs="Arial"/>
          <w:b/>
          <w:sz w:val="20"/>
        </w:rPr>
        <w:t xml:space="preserve">ropriate wage rate categories. </w:t>
      </w:r>
      <w:r w:rsidRPr="004134E5">
        <w:rPr>
          <w:rFonts w:ascii="Arial" w:hAnsi="Arial" w:cs="Arial"/>
          <w:b/>
          <w:sz w:val="20"/>
        </w:rPr>
        <w:t>The cost of contracting out or paying outside parties for information collection activitie</w:t>
      </w:r>
      <w:r w:rsidR="00B64F1E">
        <w:rPr>
          <w:rFonts w:ascii="Arial" w:hAnsi="Arial" w:cs="Arial"/>
          <w:b/>
          <w:sz w:val="20"/>
        </w:rPr>
        <w:t xml:space="preserve">s should not be included here. </w:t>
      </w:r>
      <w:r w:rsidRPr="004134E5">
        <w:rPr>
          <w:rFonts w:ascii="Arial" w:hAnsi="Arial" w:cs="Arial"/>
          <w:b/>
          <w:sz w:val="20"/>
        </w:rPr>
        <w:t>Instead this cost should be included in Item 14</w:t>
      </w:r>
      <w:r w:rsidRPr="004134E5">
        <w:rPr>
          <w:rFonts w:ascii="Arial" w:hAnsi="Arial" w:cs="Arial"/>
          <w:sz w:val="20"/>
        </w:rPr>
        <w:t>.</w:t>
      </w:r>
    </w:p>
    <w:p w:rsidRPr="005678BF" w:rsidR="005923DE" w:rsidP="00EF489A" w:rsidRDefault="008F6F8D" w14:paraId="3B5BB469" w14:textId="15171595">
      <w:pPr>
        <w:pStyle w:val="List2"/>
        <w:ind w:firstLine="0"/>
        <w:rPr>
          <w:rFonts w:ascii="Arial" w:hAnsi="Arial" w:cs="Arial"/>
          <w:i/>
          <w:sz w:val="20"/>
          <w:highlight w:val="yellow"/>
        </w:rPr>
      </w:pPr>
      <w:r w:rsidRPr="005678BF">
        <w:rPr>
          <w:rFonts w:ascii="Arial" w:hAnsi="Arial" w:cs="Arial"/>
          <w:i/>
          <w:sz w:val="20"/>
        </w:rPr>
        <w:br/>
      </w:r>
      <w:r w:rsidRPr="005678BF">
        <w:rPr>
          <w:rFonts w:ascii="Arial" w:hAnsi="Arial" w:cs="Arial"/>
          <w:i/>
          <w:sz w:val="20"/>
        </w:rPr>
        <w:br/>
      </w:r>
    </w:p>
    <w:tbl>
      <w:tblPr>
        <w:tblStyle w:val="TableGrid"/>
        <w:tblW w:w="3253"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535"/>
        <w:gridCol w:w="2930"/>
        <w:gridCol w:w="1324"/>
        <w:gridCol w:w="1060"/>
        <w:gridCol w:w="1171"/>
      </w:tblGrid>
      <w:tr w:rsidRPr="0089456D" w:rsidR="00A57804" w:rsidTr="009919B1" w14:paraId="781AAAD0" w14:textId="77777777">
        <w:trPr>
          <w:jc w:val="center"/>
        </w:trPr>
        <w:tc>
          <w:tcPr>
            <w:tcW w:w="381" w:type="pct"/>
            <w:shd w:val="clear" w:color="auto" w:fill="DAEEF3" w:themeFill="accent5" w:themeFillTint="33"/>
          </w:tcPr>
          <w:p w:rsidRPr="004134E5" w:rsidR="00A57804" w:rsidP="00EF489A" w:rsidRDefault="00A57804" w14:paraId="4824F32A" w14:textId="77777777">
            <w:pPr>
              <w:pStyle w:val="List2"/>
              <w:ind w:left="0" w:firstLine="0"/>
              <w:rPr>
                <w:rFonts w:ascii="Arial" w:hAnsi="Arial" w:cs="Arial"/>
                <w:sz w:val="20"/>
              </w:rPr>
            </w:pPr>
          </w:p>
        </w:tc>
        <w:tc>
          <w:tcPr>
            <w:tcW w:w="2087" w:type="pct"/>
            <w:shd w:val="clear" w:color="auto" w:fill="DAEEF3" w:themeFill="accent5" w:themeFillTint="33"/>
          </w:tcPr>
          <w:p w:rsidRPr="004134E5" w:rsidR="00A57804" w:rsidP="00EF489A" w:rsidRDefault="00A57804" w14:paraId="4C9175FD" w14:textId="77777777">
            <w:pPr>
              <w:pStyle w:val="List2"/>
              <w:ind w:left="0" w:firstLine="0"/>
              <w:rPr>
                <w:rFonts w:ascii="Arial" w:hAnsi="Arial" w:cs="Arial"/>
                <w:sz w:val="20"/>
              </w:rPr>
            </w:pPr>
          </w:p>
        </w:tc>
        <w:tc>
          <w:tcPr>
            <w:tcW w:w="943" w:type="pct"/>
            <w:shd w:val="clear" w:color="auto" w:fill="DAEEF3" w:themeFill="accent5" w:themeFillTint="33"/>
          </w:tcPr>
          <w:p w:rsidRPr="0089456D" w:rsidR="00A57804" w:rsidP="00BD3930" w:rsidRDefault="00A57804" w14:paraId="03683BB0" w14:textId="77777777">
            <w:pPr>
              <w:pStyle w:val="List2"/>
              <w:ind w:left="0" w:firstLine="0"/>
              <w:jc w:val="center"/>
              <w:rPr>
                <w:rFonts w:ascii="Arial" w:hAnsi="Arial" w:cs="Arial"/>
                <w:b/>
                <w:sz w:val="20"/>
              </w:rPr>
            </w:pPr>
            <w:r w:rsidRPr="0089456D">
              <w:rPr>
                <w:rFonts w:ascii="Arial" w:hAnsi="Arial" w:cs="Arial"/>
                <w:b/>
                <w:sz w:val="20"/>
              </w:rPr>
              <w:t>Resume &amp; Application</w:t>
            </w:r>
          </w:p>
        </w:tc>
        <w:tc>
          <w:tcPr>
            <w:tcW w:w="755" w:type="pct"/>
            <w:shd w:val="clear" w:color="auto" w:fill="DAEEF3" w:themeFill="accent5" w:themeFillTint="33"/>
          </w:tcPr>
          <w:p w:rsidRPr="00E15E45" w:rsidR="00A57804" w:rsidP="00453837" w:rsidRDefault="00F2003E" w14:paraId="50C67B12" w14:textId="7EA5C45E">
            <w:pPr>
              <w:pStyle w:val="List2"/>
              <w:ind w:left="0" w:firstLine="0"/>
              <w:jc w:val="center"/>
              <w:rPr>
                <w:rFonts w:ascii="Arial" w:hAnsi="Arial" w:cs="Arial"/>
                <w:b/>
                <w:sz w:val="20"/>
              </w:rPr>
            </w:pPr>
            <w:r w:rsidRPr="00E15E45">
              <w:rPr>
                <w:rFonts w:ascii="Arial" w:hAnsi="Arial" w:cs="Arial"/>
                <w:b/>
                <w:sz w:val="20"/>
              </w:rPr>
              <w:t xml:space="preserve">Form </w:t>
            </w:r>
            <w:r w:rsidRPr="00E15E45" w:rsidR="00A57804">
              <w:rPr>
                <w:rFonts w:ascii="Arial" w:hAnsi="Arial" w:cs="Arial"/>
                <w:b/>
                <w:sz w:val="20"/>
              </w:rPr>
              <w:t>3595</w:t>
            </w:r>
          </w:p>
        </w:tc>
        <w:tc>
          <w:tcPr>
            <w:tcW w:w="834" w:type="pct"/>
            <w:shd w:val="clear" w:color="auto" w:fill="DAEEF3" w:themeFill="accent5" w:themeFillTint="33"/>
          </w:tcPr>
          <w:p w:rsidRPr="00E15E45" w:rsidR="00A57804" w:rsidP="00453837" w:rsidRDefault="00F2003E" w14:paraId="696C3ADA" w14:textId="7A528E9D">
            <w:pPr>
              <w:pStyle w:val="List2"/>
              <w:ind w:left="0" w:firstLine="0"/>
              <w:jc w:val="center"/>
              <w:rPr>
                <w:rFonts w:ascii="Arial" w:hAnsi="Arial" w:cs="Arial"/>
                <w:b/>
                <w:sz w:val="20"/>
              </w:rPr>
            </w:pPr>
            <w:r w:rsidRPr="00E15E45">
              <w:rPr>
                <w:rFonts w:ascii="Arial" w:hAnsi="Arial" w:cs="Arial"/>
                <w:b/>
                <w:sz w:val="20"/>
              </w:rPr>
              <w:t xml:space="preserve">Form </w:t>
            </w:r>
            <w:r w:rsidRPr="00E15E45" w:rsidR="00A57804">
              <w:rPr>
                <w:rFonts w:ascii="Arial" w:hAnsi="Arial" w:cs="Arial"/>
                <w:b/>
                <w:sz w:val="20"/>
              </w:rPr>
              <w:t>17900</w:t>
            </w:r>
          </w:p>
        </w:tc>
      </w:tr>
      <w:tr w:rsidRPr="0089456D" w:rsidR="00A57804" w:rsidTr="009919B1" w14:paraId="1F77EFA4" w14:textId="77777777">
        <w:trPr>
          <w:jc w:val="center"/>
        </w:trPr>
        <w:tc>
          <w:tcPr>
            <w:tcW w:w="381" w:type="pct"/>
            <w:shd w:val="clear" w:color="auto" w:fill="DAEEF3" w:themeFill="accent5" w:themeFillTint="33"/>
          </w:tcPr>
          <w:p w:rsidRPr="0089456D" w:rsidR="00A57804" w:rsidP="00EF489A" w:rsidRDefault="00A57804" w14:paraId="3217E3CD" w14:textId="77777777">
            <w:pPr>
              <w:pStyle w:val="List2"/>
              <w:ind w:left="0" w:firstLine="0"/>
              <w:rPr>
                <w:rFonts w:ascii="Arial" w:hAnsi="Arial" w:cs="Arial"/>
                <w:b/>
                <w:sz w:val="20"/>
              </w:rPr>
            </w:pPr>
            <w:r w:rsidRPr="0089456D">
              <w:rPr>
                <w:rFonts w:ascii="Arial" w:hAnsi="Arial" w:cs="Arial"/>
                <w:b/>
                <w:sz w:val="20"/>
              </w:rPr>
              <w:t>a)</w:t>
            </w:r>
          </w:p>
        </w:tc>
        <w:tc>
          <w:tcPr>
            <w:tcW w:w="2087" w:type="pct"/>
            <w:shd w:val="clear" w:color="auto" w:fill="DAEEF3" w:themeFill="accent5" w:themeFillTint="33"/>
          </w:tcPr>
          <w:p w:rsidRPr="0089456D" w:rsidR="00A57804" w:rsidP="004134E5" w:rsidRDefault="00A57804" w14:paraId="598AFB39" w14:textId="77777777">
            <w:pPr>
              <w:pStyle w:val="List2"/>
              <w:ind w:left="0" w:firstLine="0"/>
              <w:rPr>
                <w:rFonts w:ascii="Arial" w:hAnsi="Arial" w:cs="Arial"/>
                <w:b/>
                <w:sz w:val="20"/>
              </w:rPr>
            </w:pPr>
            <w:r w:rsidRPr="0089456D">
              <w:rPr>
                <w:rFonts w:ascii="Arial" w:hAnsi="Arial" w:cs="Arial"/>
                <w:b/>
                <w:sz w:val="20"/>
              </w:rPr>
              <w:t>Number of respondents</w:t>
            </w:r>
          </w:p>
        </w:tc>
        <w:tc>
          <w:tcPr>
            <w:tcW w:w="943" w:type="pct"/>
          </w:tcPr>
          <w:p w:rsidRPr="0067183A" w:rsidR="00A57804" w:rsidP="004134E5" w:rsidRDefault="0067183A" w14:paraId="43D4AC0C" w14:textId="77777777">
            <w:pPr>
              <w:pStyle w:val="List2"/>
              <w:ind w:left="0" w:firstLine="0"/>
              <w:rPr>
                <w:rFonts w:ascii="Arial" w:hAnsi="Arial" w:cs="Arial"/>
                <w:sz w:val="20"/>
              </w:rPr>
            </w:pPr>
            <w:r w:rsidRPr="0067183A">
              <w:rPr>
                <w:rFonts w:ascii="Arial" w:hAnsi="Arial" w:cs="Arial"/>
                <w:sz w:val="20"/>
              </w:rPr>
              <w:t>2</w:t>
            </w:r>
            <w:r>
              <w:rPr>
                <w:rFonts w:ascii="Arial" w:hAnsi="Arial" w:cs="Arial"/>
                <w:sz w:val="20"/>
              </w:rPr>
              <w:t>,</w:t>
            </w:r>
            <w:r w:rsidRPr="0067183A">
              <w:rPr>
                <w:rFonts w:ascii="Arial" w:hAnsi="Arial" w:cs="Arial"/>
                <w:sz w:val="20"/>
              </w:rPr>
              <w:t>046</w:t>
            </w:r>
          </w:p>
        </w:tc>
        <w:tc>
          <w:tcPr>
            <w:tcW w:w="755" w:type="pct"/>
          </w:tcPr>
          <w:p w:rsidRPr="0067183A" w:rsidR="00A57804" w:rsidP="00453837" w:rsidRDefault="0067183A" w14:paraId="50D9293E" w14:textId="77777777">
            <w:pPr>
              <w:pStyle w:val="List2"/>
              <w:ind w:left="0" w:firstLine="0"/>
              <w:rPr>
                <w:rFonts w:ascii="Arial" w:hAnsi="Arial" w:cs="Arial"/>
                <w:sz w:val="20"/>
              </w:rPr>
            </w:pPr>
            <w:r w:rsidRPr="0067183A">
              <w:rPr>
                <w:rFonts w:ascii="Arial" w:hAnsi="Arial" w:cs="Arial"/>
                <w:sz w:val="20"/>
              </w:rPr>
              <w:t>499</w:t>
            </w:r>
          </w:p>
        </w:tc>
        <w:tc>
          <w:tcPr>
            <w:tcW w:w="834" w:type="pct"/>
          </w:tcPr>
          <w:p w:rsidRPr="0067183A" w:rsidR="00A57804" w:rsidP="00453837" w:rsidRDefault="0067183A" w14:paraId="3610040B" w14:textId="77777777">
            <w:pPr>
              <w:pStyle w:val="List2"/>
              <w:ind w:left="0" w:firstLine="0"/>
              <w:rPr>
                <w:rFonts w:ascii="Arial" w:hAnsi="Arial" w:cs="Arial"/>
                <w:sz w:val="20"/>
              </w:rPr>
            </w:pPr>
            <w:r w:rsidRPr="0067183A">
              <w:rPr>
                <w:rFonts w:ascii="Arial" w:hAnsi="Arial" w:cs="Arial"/>
                <w:sz w:val="20"/>
              </w:rPr>
              <w:t>15</w:t>
            </w:r>
          </w:p>
        </w:tc>
      </w:tr>
      <w:tr w:rsidRPr="0089456D" w:rsidR="00A57804" w:rsidTr="009919B1" w14:paraId="7E4E8F5D" w14:textId="77777777">
        <w:trPr>
          <w:jc w:val="center"/>
        </w:trPr>
        <w:tc>
          <w:tcPr>
            <w:tcW w:w="381" w:type="pct"/>
            <w:shd w:val="clear" w:color="auto" w:fill="DAEEF3" w:themeFill="accent5" w:themeFillTint="33"/>
          </w:tcPr>
          <w:p w:rsidRPr="0089456D" w:rsidR="00A57804" w:rsidP="00EF489A" w:rsidRDefault="00A57804" w14:paraId="573131A8" w14:textId="77777777">
            <w:pPr>
              <w:pStyle w:val="List2"/>
              <w:ind w:left="0" w:firstLine="0"/>
              <w:rPr>
                <w:rFonts w:ascii="Arial" w:hAnsi="Arial" w:cs="Arial"/>
                <w:b/>
                <w:sz w:val="20"/>
              </w:rPr>
            </w:pPr>
            <w:r w:rsidRPr="0089456D">
              <w:rPr>
                <w:rFonts w:ascii="Arial" w:hAnsi="Arial" w:cs="Arial"/>
                <w:b/>
                <w:sz w:val="20"/>
              </w:rPr>
              <w:t>b)</w:t>
            </w:r>
          </w:p>
        </w:tc>
        <w:tc>
          <w:tcPr>
            <w:tcW w:w="2087" w:type="pct"/>
            <w:shd w:val="clear" w:color="auto" w:fill="DAEEF3" w:themeFill="accent5" w:themeFillTint="33"/>
          </w:tcPr>
          <w:p w:rsidRPr="0089456D" w:rsidR="00A57804" w:rsidP="00EF489A" w:rsidRDefault="00A57804" w14:paraId="154AD406" w14:textId="77777777">
            <w:pPr>
              <w:pStyle w:val="List2"/>
              <w:ind w:left="0" w:firstLine="0"/>
              <w:rPr>
                <w:rFonts w:ascii="Arial" w:hAnsi="Arial" w:cs="Arial"/>
                <w:b/>
                <w:sz w:val="20"/>
              </w:rPr>
            </w:pPr>
            <w:r w:rsidRPr="0089456D">
              <w:rPr>
                <w:rFonts w:ascii="Arial" w:hAnsi="Arial" w:cs="Arial"/>
                <w:b/>
                <w:sz w:val="20"/>
              </w:rPr>
              <w:t>Frequency of response</w:t>
            </w:r>
          </w:p>
        </w:tc>
        <w:tc>
          <w:tcPr>
            <w:tcW w:w="943" w:type="pct"/>
            <w:shd w:val="clear" w:color="auto" w:fill="auto"/>
          </w:tcPr>
          <w:p w:rsidRPr="0067183A" w:rsidR="00A57804" w:rsidP="00EF489A" w:rsidRDefault="00A57804" w14:paraId="72B4A36C" w14:textId="77777777">
            <w:pPr>
              <w:pStyle w:val="List2"/>
              <w:ind w:left="0" w:firstLine="0"/>
              <w:rPr>
                <w:rFonts w:ascii="Arial" w:hAnsi="Arial" w:cs="Arial"/>
                <w:sz w:val="20"/>
              </w:rPr>
            </w:pPr>
            <w:r w:rsidRPr="0067183A">
              <w:rPr>
                <w:rFonts w:ascii="Arial" w:hAnsi="Arial" w:cs="Arial"/>
                <w:sz w:val="20"/>
              </w:rPr>
              <w:t>1.</w:t>
            </w:r>
            <w:r w:rsidRPr="0067183A" w:rsidR="0067183A">
              <w:rPr>
                <w:rFonts w:ascii="Arial" w:hAnsi="Arial" w:cs="Arial"/>
                <w:sz w:val="20"/>
              </w:rPr>
              <w:t>1</w:t>
            </w:r>
          </w:p>
        </w:tc>
        <w:tc>
          <w:tcPr>
            <w:tcW w:w="755" w:type="pct"/>
            <w:shd w:val="clear" w:color="auto" w:fill="auto"/>
          </w:tcPr>
          <w:p w:rsidRPr="0067183A" w:rsidR="00A57804" w:rsidP="00453837" w:rsidRDefault="00A57804" w14:paraId="16EE5DBF" w14:textId="77777777">
            <w:pPr>
              <w:pStyle w:val="List2"/>
              <w:ind w:left="0" w:firstLine="0"/>
              <w:rPr>
                <w:rFonts w:ascii="Arial" w:hAnsi="Arial" w:cs="Arial"/>
                <w:sz w:val="20"/>
              </w:rPr>
            </w:pPr>
            <w:r w:rsidRPr="0067183A">
              <w:rPr>
                <w:rFonts w:ascii="Arial" w:hAnsi="Arial" w:cs="Arial"/>
                <w:sz w:val="20"/>
              </w:rPr>
              <w:t>1</w:t>
            </w:r>
          </w:p>
        </w:tc>
        <w:tc>
          <w:tcPr>
            <w:tcW w:w="834" w:type="pct"/>
            <w:shd w:val="clear" w:color="auto" w:fill="auto"/>
          </w:tcPr>
          <w:p w:rsidRPr="0067183A" w:rsidR="00A57804" w:rsidP="00453837" w:rsidRDefault="00A57804" w14:paraId="518F376F" w14:textId="77777777">
            <w:pPr>
              <w:pStyle w:val="List2"/>
              <w:ind w:left="0" w:firstLine="0"/>
              <w:rPr>
                <w:rFonts w:ascii="Arial" w:hAnsi="Arial" w:cs="Arial"/>
                <w:sz w:val="20"/>
              </w:rPr>
            </w:pPr>
            <w:r w:rsidRPr="0067183A">
              <w:rPr>
                <w:rFonts w:ascii="Arial" w:hAnsi="Arial" w:cs="Arial"/>
                <w:sz w:val="20"/>
              </w:rPr>
              <w:t>1</w:t>
            </w:r>
          </w:p>
        </w:tc>
      </w:tr>
      <w:tr w:rsidRPr="0089456D" w:rsidR="00A57804" w:rsidTr="009919B1" w14:paraId="74F2F479" w14:textId="77777777">
        <w:trPr>
          <w:jc w:val="center"/>
        </w:trPr>
        <w:tc>
          <w:tcPr>
            <w:tcW w:w="381" w:type="pct"/>
            <w:shd w:val="clear" w:color="auto" w:fill="DAEEF3" w:themeFill="accent5" w:themeFillTint="33"/>
          </w:tcPr>
          <w:p w:rsidRPr="0089456D" w:rsidR="00A57804" w:rsidP="00EF489A" w:rsidRDefault="00A57804" w14:paraId="26DECE29" w14:textId="77777777">
            <w:pPr>
              <w:pStyle w:val="List2"/>
              <w:ind w:left="0" w:firstLine="0"/>
              <w:rPr>
                <w:rFonts w:ascii="Arial" w:hAnsi="Arial" w:cs="Arial"/>
                <w:b/>
                <w:sz w:val="20"/>
              </w:rPr>
            </w:pPr>
            <w:r w:rsidRPr="0089456D">
              <w:rPr>
                <w:rFonts w:ascii="Arial" w:hAnsi="Arial" w:cs="Arial"/>
                <w:b/>
                <w:sz w:val="20"/>
              </w:rPr>
              <w:t>c)</w:t>
            </w:r>
          </w:p>
        </w:tc>
        <w:tc>
          <w:tcPr>
            <w:tcW w:w="2087" w:type="pct"/>
            <w:shd w:val="clear" w:color="auto" w:fill="DAEEF3" w:themeFill="accent5" w:themeFillTint="33"/>
          </w:tcPr>
          <w:p w:rsidRPr="0089456D" w:rsidR="00A57804" w:rsidP="00EF489A" w:rsidRDefault="00A57804" w14:paraId="4C97B99C" w14:textId="77777777">
            <w:pPr>
              <w:pStyle w:val="List2"/>
              <w:ind w:left="0" w:firstLine="0"/>
              <w:rPr>
                <w:rFonts w:ascii="Arial" w:hAnsi="Arial" w:cs="Arial"/>
                <w:b/>
                <w:sz w:val="20"/>
              </w:rPr>
            </w:pPr>
            <w:r w:rsidRPr="0089456D">
              <w:rPr>
                <w:rFonts w:ascii="Arial" w:hAnsi="Arial" w:cs="Arial"/>
                <w:b/>
                <w:sz w:val="20"/>
              </w:rPr>
              <w:t>Number of responses</w:t>
            </w:r>
          </w:p>
        </w:tc>
        <w:tc>
          <w:tcPr>
            <w:tcW w:w="943" w:type="pct"/>
            <w:shd w:val="clear" w:color="auto" w:fill="auto"/>
          </w:tcPr>
          <w:p w:rsidRPr="0067183A" w:rsidR="00A57804" w:rsidP="00315464" w:rsidRDefault="0067183A" w14:paraId="73B870C8" w14:textId="77777777">
            <w:pPr>
              <w:pStyle w:val="List2"/>
              <w:ind w:left="0" w:firstLine="0"/>
              <w:rPr>
                <w:rFonts w:ascii="Arial" w:hAnsi="Arial" w:cs="Arial"/>
                <w:sz w:val="20"/>
              </w:rPr>
            </w:pPr>
            <w:r w:rsidRPr="0067183A">
              <w:rPr>
                <w:rFonts w:ascii="Arial" w:hAnsi="Arial" w:cs="Arial"/>
                <w:sz w:val="20"/>
              </w:rPr>
              <w:t>2,169</w:t>
            </w:r>
          </w:p>
        </w:tc>
        <w:tc>
          <w:tcPr>
            <w:tcW w:w="755" w:type="pct"/>
            <w:shd w:val="clear" w:color="auto" w:fill="auto"/>
          </w:tcPr>
          <w:p w:rsidRPr="0067183A" w:rsidR="00A57804" w:rsidP="00453837" w:rsidRDefault="0067183A" w14:paraId="05CBA411" w14:textId="77777777">
            <w:pPr>
              <w:pStyle w:val="List2"/>
              <w:ind w:left="0" w:firstLine="0"/>
              <w:rPr>
                <w:rFonts w:ascii="Arial" w:hAnsi="Arial" w:cs="Arial"/>
                <w:sz w:val="20"/>
              </w:rPr>
            </w:pPr>
            <w:r w:rsidRPr="0067183A">
              <w:rPr>
                <w:rFonts w:ascii="Arial" w:hAnsi="Arial" w:cs="Arial"/>
                <w:sz w:val="20"/>
              </w:rPr>
              <w:t>499</w:t>
            </w:r>
          </w:p>
        </w:tc>
        <w:tc>
          <w:tcPr>
            <w:tcW w:w="834" w:type="pct"/>
            <w:shd w:val="clear" w:color="auto" w:fill="auto"/>
          </w:tcPr>
          <w:p w:rsidRPr="0067183A" w:rsidR="00A57804" w:rsidP="00453837" w:rsidRDefault="0067183A" w14:paraId="7061D9F1" w14:textId="77777777">
            <w:pPr>
              <w:pStyle w:val="List2"/>
              <w:ind w:left="0" w:firstLine="0"/>
              <w:rPr>
                <w:rFonts w:ascii="Arial" w:hAnsi="Arial" w:cs="Arial"/>
                <w:sz w:val="20"/>
              </w:rPr>
            </w:pPr>
            <w:r w:rsidRPr="0067183A">
              <w:rPr>
                <w:rFonts w:ascii="Arial" w:hAnsi="Arial" w:cs="Arial"/>
                <w:sz w:val="20"/>
              </w:rPr>
              <w:t>15</w:t>
            </w:r>
          </w:p>
        </w:tc>
      </w:tr>
      <w:tr w:rsidRPr="0089456D" w:rsidR="00A57804" w:rsidTr="009919B1" w14:paraId="0D592DD5" w14:textId="77777777">
        <w:trPr>
          <w:jc w:val="center"/>
        </w:trPr>
        <w:tc>
          <w:tcPr>
            <w:tcW w:w="381" w:type="pct"/>
            <w:shd w:val="clear" w:color="auto" w:fill="DAEEF3" w:themeFill="accent5" w:themeFillTint="33"/>
          </w:tcPr>
          <w:p w:rsidRPr="0089456D" w:rsidR="00A57804" w:rsidP="00EF489A" w:rsidRDefault="00A57804" w14:paraId="2799C4F6" w14:textId="77777777">
            <w:pPr>
              <w:pStyle w:val="List2"/>
              <w:ind w:left="0" w:firstLine="0"/>
              <w:rPr>
                <w:rFonts w:ascii="Arial" w:hAnsi="Arial" w:cs="Arial"/>
                <w:b/>
                <w:sz w:val="20"/>
              </w:rPr>
            </w:pPr>
            <w:r w:rsidRPr="0089456D">
              <w:rPr>
                <w:rFonts w:ascii="Arial" w:hAnsi="Arial" w:cs="Arial"/>
                <w:b/>
                <w:sz w:val="20"/>
              </w:rPr>
              <w:t>d)</w:t>
            </w:r>
          </w:p>
        </w:tc>
        <w:tc>
          <w:tcPr>
            <w:tcW w:w="2087" w:type="pct"/>
            <w:shd w:val="clear" w:color="auto" w:fill="DAEEF3" w:themeFill="accent5" w:themeFillTint="33"/>
          </w:tcPr>
          <w:p w:rsidRPr="0089456D" w:rsidR="00A57804" w:rsidP="00EF489A" w:rsidRDefault="00A57804" w14:paraId="5125E6B6" w14:textId="77777777">
            <w:pPr>
              <w:pStyle w:val="List2"/>
              <w:ind w:left="0" w:firstLine="0"/>
              <w:rPr>
                <w:rFonts w:ascii="Arial" w:hAnsi="Arial" w:cs="Arial"/>
                <w:b/>
                <w:sz w:val="20"/>
              </w:rPr>
            </w:pPr>
            <w:r w:rsidRPr="0089456D">
              <w:rPr>
                <w:rFonts w:ascii="Arial" w:hAnsi="Arial" w:cs="Arial"/>
                <w:b/>
                <w:sz w:val="20"/>
              </w:rPr>
              <w:t>Hours per response</w:t>
            </w:r>
          </w:p>
        </w:tc>
        <w:tc>
          <w:tcPr>
            <w:tcW w:w="943" w:type="pct"/>
          </w:tcPr>
          <w:p w:rsidRPr="0067183A" w:rsidR="00A57804" w:rsidP="00EF489A" w:rsidRDefault="00A57804" w14:paraId="3610A9B0" w14:textId="77777777">
            <w:pPr>
              <w:pStyle w:val="List2"/>
              <w:ind w:left="0" w:firstLine="0"/>
              <w:rPr>
                <w:rFonts w:ascii="Arial" w:hAnsi="Arial" w:cs="Arial"/>
                <w:sz w:val="20"/>
              </w:rPr>
            </w:pPr>
            <w:r w:rsidRPr="0067183A">
              <w:rPr>
                <w:rFonts w:ascii="Arial" w:hAnsi="Arial" w:cs="Arial"/>
                <w:sz w:val="20"/>
              </w:rPr>
              <w:t>1</w:t>
            </w:r>
          </w:p>
        </w:tc>
        <w:tc>
          <w:tcPr>
            <w:tcW w:w="755" w:type="pct"/>
          </w:tcPr>
          <w:p w:rsidRPr="0067183A" w:rsidR="00A57804" w:rsidP="00453837" w:rsidRDefault="00A57804" w14:paraId="384A890C" w14:textId="77777777">
            <w:pPr>
              <w:pStyle w:val="List2"/>
              <w:ind w:left="0" w:firstLine="0"/>
              <w:rPr>
                <w:rFonts w:ascii="Arial" w:hAnsi="Arial" w:cs="Arial"/>
                <w:sz w:val="20"/>
              </w:rPr>
            </w:pPr>
            <w:r w:rsidRPr="0067183A">
              <w:rPr>
                <w:rFonts w:ascii="Arial" w:hAnsi="Arial" w:cs="Arial"/>
                <w:sz w:val="20"/>
              </w:rPr>
              <w:t>.25</w:t>
            </w:r>
          </w:p>
        </w:tc>
        <w:tc>
          <w:tcPr>
            <w:tcW w:w="834" w:type="pct"/>
          </w:tcPr>
          <w:p w:rsidRPr="0067183A" w:rsidR="00A57804" w:rsidP="00453837" w:rsidRDefault="00A57804" w14:paraId="1E786F79" w14:textId="77777777">
            <w:pPr>
              <w:pStyle w:val="List2"/>
              <w:ind w:left="0" w:firstLine="0"/>
              <w:rPr>
                <w:rFonts w:ascii="Arial" w:hAnsi="Arial" w:cs="Arial"/>
                <w:sz w:val="20"/>
              </w:rPr>
            </w:pPr>
            <w:r w:rsidRPr="0067183A">
              <w:rPr>
                <w:rFonts w:ascii="Arial" w:hAnsi="Arial" w:cs="Arial"/>
                <w:sz w:val="20"/>
              </w:rPr>
              <w:t>.25</w:t>
            </w:r>
          </w:p>
        </w:tc>
      </w:tr>
      <w:tr w:rsidRPr="0089456D" w:rsidR="00A57804" w:rsidTr="009919B1" w14:paraId="7DE3365A" w14:textId="77777777">
        <w:trPr>
          <w:jc w:val="center"/>
        </w:trPr>
        <w:tc>
          <w:tcPr>
            <w:tcW w:w="381" w:type="pct"/>
            <w:shd w:val="clear" w:color="auto" w:fill="DAEEF3" w:themeFill="accent5" w:themeFillTint="33"/>
          </w:tcPr>
          <w:p w:rsidRPr="0089456D" w:rsidR="00A57804" w:rsidP="00EF489A" w:rsidRDefault="00A57804" w14:paraId="313FF2B0" w14:textId="77777777">
            <w:pPr>
              <w:pStyle w:val="List2"/>
              <w:ind w:left="0" w:firstLine="0"/>
              <w:rPr>
                <w:rFonts w:ascii="Arial" w:hAnsi="Arial" w:cs="Arial"/>
                <w:b/>
                <w:sz w:val="20"/>
              </w:rPr>
            </w:pPr>
            <w:r w:rsidRPr="0089456D">
              <w:rPr>
                <w:rFonts w:ascii="Arial" w:hAnsi="Arial" w:cs="Arial"/>
                <w:b/>
                <w:sz w:val="20"/>
              </w:rPr>
              <w:t>e)</w:t>
            </w:r>
          </w:p>
        </w:tc>
        <w:tc>
          <w:tcPr>
            <w:tcW w:w="2087" w:type="pct"/>
            <w:shd w:val="clear" w:color="auto" w:fill="DAEEF3" w:themeFill="accent5" w:themeFillTint="33"/>
          </w:tcPr>
          <w:p w:rsidRPr="0089456D" w:rsidR="00A57804" w:rsidP="00EF489A" w:rsidRDefault="00A57804" w14:paraId="7D4E0727" w14:textId="77777777">
            <w:pPr>
              <w:pStyle w:val="List2"/>
              <w:ind w:left="0" w:firstLine="0"/>
              <w:rPr>
                <w:rFonts w:ascii="Arial" w:hAnsi="Arial" w:cs="Arial"/>
                <w:b/>
                <w:sz w:val="20"/>
              </w:rPr>
            </w:pPr>
            <w:r w:rsidRPr="0089456D">
              <w:rPr>
                <w:rFonts w:ascii="Arial" w:hAnsi="Arial" w:cs="Arial"/>
                <w:b/>
                <w:sz w:val="20"/>
              </w:rPr>
              <w:t>Annual burden hours</w:t>
            </w:r>
          </w:p>
        </w:tc>
        <w:tc>
          <w:tcPr>
            <w:tcW w:w="943" w:type="pct"/>
            <w:shd w:val="clear" w:color="auto" w:fill="auto"/>
          </w:tcPr>
          <w:p w:rsidRPr="00F80365" w:rsidR="00A57804" w:rsidP="00315464" w:rsidRDefault="00F80365" w14:paraId="35754C5E" w14:textId="77777777">
            <w:pPr>
              <w:pStyle w:val="List2"/>
              <w:ind w:left="0" w:firstLine="0"/>
              <w:rPr>
                <w:rFonts w:ascii="Arial" w:hAnsi="Arial" w:cs="Arial"/>
                <w:sz w:val="20"/>
              </w:rPr>
            </w:pPr>
            <w:r w:rsidRPr="00F80365">
              <w:rPr>
                <w:rFonts w:ascii="Arial" w:hAnsi="Arial" w:cs="Arial"/>
                <w:sz w:val="20"/>
              </w:rPr>
              <w:t>2,169</w:t>
            </w:r>
          </w:p>
        </w:tc>
        <w:tc>
          <w:tcPr>
            <w:tcW w:w="755" w:type="pct"/>
            <w:shd w:val="clear" w:color="auto" w:fill="auto"/>
          </w:tcPr>
          <w:p w:rsidRPr="00F80365" w:rsidR="00A57804" w:rsidP="00453837" w:rsidRDefault="00F80365" w14:paraId="6FFF8CE2" w14:textId="77777777">
            <w:pPr>
              <w:pStyle w:val="List2"/>
              <w:ind w:left="0" w:firstLine="0"/>
              <w:rPr>
                <w:rFonts w:ascii="Arial" w:hAnsi="Arial" w:cs="Arial"/>
                <w:sz w:val="20"/>
              </w:rPr>
            </w:pPr>
            <w:r w:rsidRPr="00F80365">
              <w:rPr>
                <w:rFonts w:ascii="Arial" w:hAnsi="Arial" w:cs="Arial"/>
                <w:sz w:val="20"/>
              </w:rPr>
              <w:t>125</w:t>
            </w:r>
          </w:p>
        </w:tc>
        <w:tc>
          <w:tcPr>
            <w:tcW w:w="834" w:type="pct"/>
            <w:shd w:val="clear" w:color="auto" w:fill="auto"/>
          </w:tcPr>
          <w:p w:rsidRPr="00F80365" w:rsidR="00A57804" w:rsidP="00453837" w:rsidRDefault="00F80365" w14:paraId="39CCB908" w14:textId="77777777">
            <w:pPr>
              <w:pStyle w:val="List2"/>
              <w:ind w:left="0" w:firstLine="0"/>
              <w:rPr>
                <w:rFonts w:ascii="Arial" w:hAnsi="Arial" w:cs="Arial"/>
                <w:sz w:val="20"/>
              </w:rPr>
            </w:pPr>
            <w:r w:rsidRPr="00F80365">
              <w:rPr>
                <w:rFonts w:ascii="Arial" w:hAnsi="Arial" w:cs="Arial"/>
                <w:sz w:val="20"/>
              </w:rPr>
              <w:t>3.75</w:t>
            </w:r>
          </w:p>
        </w:tc>
      </w:tr>
      <w:tr w:rsidRPr="0089456D" w:rsidR="00A57804" w:rsidTr="009919B1" w14:paraId="719A3B28" w14:textId="77777777">
        <w:trPr>
          <w:jc w:val="center"/>
        </w:trPr>
        <w:tc>
          <w:tcPr>
            <w:tcW w:w="381" w:type="pct"/>
            <w:shd w:val="clear" w:color="auto" w:fill="DAEEF3" w:themeFill="accent5" w:themeFillTint="33"/>
          </w:tcPr>
          <w:p w:rsidRPr="0089456D" w:rsidR="00A57804" w:rsidP="00EF489A" w:rsidRDefault="00A57804" w14:paraId="10A921B8" w14:textId="77777777">
            <w:pPr>
              <w:pStyle w:val="List2"/>
              <w:ind w:left="0" w:firstLine="0"/>
              <w:rPr>
                <w:rFonts w:ascii="Arial" w:hAnsi="Arial" w:cs="Arial"/>
                <w:b/>
                <w:sz w:val="20"/>
              </w:rPr>
            </w:pPr>
            <w:r w:rsidRPr="0089456D">
              <w:rPr>
                <w:rFonts w:ascii="Arial" w:hAnsi="Arial" w:cs="Arial"/>
                <w:b/>
                <w:sz w:val="20"/>
              </w:rPr>
              <w:t>f)</w:t>
            </w:r>
          </w:p>
        </w:tc>
        <w:tc>
          <w:tcPr>
            <w:tcW w:w="2087" w:type="pct"/>
            <w:shd w:val="clear" w:color="auto" w:fill="DAEEF3" w:themeFill="accent5" w:themeFillTint="33"/>
          </w:tcPr>
          <w:p w:rsidRPr="0089456D" w:rsidR="00A57804" w:rsidP="00EF489A" w:rsidRDefault="00A57804" w14:paraId="437F4F9C" w14:textId="77777777">
            <w:pPr>
              <w:pStyle w:val="List2"/>
              <w:ind w:left="0" w:firstLine="0"/>
              <w:rPr>
                <w:rFonts w:ascii="Arial" w:hAnsi="Arial" w:cs="Arial"/>
                <w:b/>
                <w:sz w:val="20"/>
              </w:rPr>
            </w:pPr>
            <w:r w:rsidRPr="0089456D">
              <w:rPr>
                <w:rFonts w:ascii="Arial" w:hAnsi="Arial" w:cs="Arial"/>
                <w:b/>
                <w:sz w:val="20"/>
              </w:rPr>
              <w:t>Estimated annualized cost</w:t>
            </w:r>
          </w:p>
        </w:tc>
        <w:tc>
          <w:tcPr>
            <w:tcW w:w="943" w:type="pct"/>
          </w:tcPr>
          <w:p w:rsidRPr="00A63AD0" w:rsidR="00A57804" w:rsidP="005F7012" w:rsidRDefault="00A57804" w14:paraId="061DDD41" w14:textId="77777777">
            <w:pPr>
              <w:pStyle w:val="List2"/>
              <w:ind w:left="0" w:firstLine="0"/>
              <w:rPr>
                <w:rFonts w:ascii="Arial" w:hAnsi="Arial" w:cs="Arial"/>
                <w:sz w:val="20"/>
              </w:rPr>
            </w:pPr>
            <w:r w:rsidRPr="00A63AD0">
              <w:rPr>
                <w:rFonts w:ascii="Arial" w:hAnsi="Arial" w:cs="Arial"/>
                <w:sz w:val="20"/>
              </w:rPr>
              <w:t>$</w:t>
            </w:r>
            <w:r w:rsidRPr="00A63AD0" w:rsidR="00A63AD0">
              <w:rPr>
                <w:rFonts w:ascii="Arial" w:hAnsi="Arial" w:cs="Arial"/>
                <w:sz w:val="20"/>
              </w:rPr>
              <w:t>52,</w:t>
            </w:r>
            <w:r w:rsidR="005F7012">
              <w:rPr>
                <w:rFonts w:ascii="Arial" w:hAnsi="Arial" w:cs="Arial"/>
                <w:sz w:val="20"/>
              </w:rPr>
              <w:t>49</w:t>
            </w:r>
            <w:r w:rsidRPr="00A63AD0" w:rsidR="00A63AD0">
              <w:rPr>
                <w:rFonts w:ascii="Arial" w:hAnsi="Arial" w:cs="Arial"/>
                <w:sz w:val="20"/>
              </w:rPr>
              <w:t>0</w:t>
            </w:r>
          </w:p>
        </w:tc>
        <w:tc>
          <w:tcPr>
            <w:tcW w:w="755" w:type="pct"/>
          </w:tcPr>
          <w:p w:rsidRPr="00A63AD0" w:rsidR="00A57804" w:rsidP="005F7012" w:rsidRDefault="00A57804" w14:paraId="42BDC853" w14:textId="77777777">
            <w:pPr>
              <w:pStyle w:val="List2"/>
              <w:ind w:left="0" w:firstLine="0"/>
              <w:rPr>
                <w:rFonts w:ascii="Arial" w:hAnsi="Arial" w:cs="Arial"/>
                <w:sz w:val="20"/>
              </w:rPr>
            </w:pPr>
            <w:r w:rsidRPr="00A63AD0">
              <w:rPr>
                <w:rFonts w:ascii="Arial" w:hAnsi="Arial" w:cs="Arial"/>
                <w:sz w:val="20"/>
              </w:rPr>
              <w:t>$</w:t>
            </w:r>
            <w:r w:rsidRPr="00A63AD0" w:rsidR="00A63AD0">
              <w:rPr>
                <w:rFonts w:ascii="Arial" w:hAnsi="Arial" w:cs="Arial"/>
                <w:sz w:val="20"/>
              </w:rPr>
              <w:t>3,0</w:t>
            </w:r>
            <w:r w:rsidR="005F7012">
              <w:rPr>
                <w:rFonts w:ascii="Arial" w:hAnsi="Arial" w:cs="Arial"/>
                <w:sz w:val="20"/>
              </w:rPr>
              <w:t>25</w:t>
            </w:r>
          </w:p>
        </w:tc>
        <w:tc>
          <w:tcPr>
            <w:tcW w:w="834" w:type="pct"/>
          </w:tcPr>
          <w:p w:rsidRPr="00A63AD0" w:rsidR="00A57804" w:rsidP="005F7012" w:rsidRDefault="00A57804" w14:paraId="05BAFD76" w14:textId="77777777">
            <w:pPr>
              <w:pStyle w:val="List2"/>
              <w:ind w:left="0" w:firstLine="0"/>
              <w:rPr>
                <w:rFonts w:ascii="Arial" w:hAnsi="Arial" w:cs="Arial"/>
                <w:sz w:val="20"/>
              </w:rPr>
            </w:pPr>
            <w:r w:rsidRPr="00A63AD0">
              <w:rPr>
                <w:rFonts w:ascii="Arial" w:hAnsi="Arial" w:cs="Arial"/>
                <w:sz w:val="20"/>
              </w:rPr>
              <w:t>$</w:t>
            </w:r>
            <w:r w:rsidRPr="00A63AD0" w:rsidR="00A63AD0">
              <w:rPr>
                <w:rFonts w:ascii="Arial" w:hAnsi="Arial" w:cs="Arial"/>
                <w:sz w:val="20"/>
              </w:rPr>
              <w:t>9</w:t>
            </w:r>
            <w:r w:rsidR="005F7012">
              <w:rPr>
                <w:rFonts w:ascii="Arial" w:hAnsi="Arial" w:cs="Arial"/>
                <w:sz w:val="20"/>
              </w:rPr>
              <w:t>1</w:t>
            </w:r>
          </w:p>
        </w:tc>
      </w:tr>
    </w:tbl>
    <w:p w:rsidRPr="00AB3B1C" w:rsidR="009773E5" w:rsidP="00454F98" w:rsidRDefault="009773E5" w14:paraId="44DC5C93" w14:textId="77777777">
      <w:pPr>
        <w:pStyle w:val="List2"/>
        <w:ind w:left="0" w:firstLine="0"/>
        <w:rPr>
          <w:rFonts w:ascii="Arial" w:hAnsi="Arial" w:cs="Arial"/>
          <w:sz w:val="20"/>
          <w:highlight w:val="yellow"/>
        </w:rPr>
      </w:pPr>
    </w:p>
    <w:p w:rsidRPr="00AB3B1C" w:rsidR="004134E5" w:rsidP="003E2E8C" w:rsidRDefault="00454F98" w14:paraId="54D854BC" w14:textId="77777777">
      <w:pPr>
        <w:pStyle w:val="List2"/>
        <w:ind w:left="2160" w:firstLine="0"/>
        <w:rPr>
          <w:rFonts w:ascii="Arial" w:hAnsi="Arial" w:cs="Arial"/>
          <w:sz w:val="20"/>
          <w:highlight w:val="yellow"/>
        </w:rPr>
      </w:pPr>
      <w:r w:rsidRPr="00D66381">
        <w:rPr>
          <w:rFonts w:ascii="Arial" w:hAnsi="Arial" w:cs="Arial"/>
          <w:sz w:val="20"/>
        </w:rPr>
        <w:t>Total estimated annualized cost to respondents: $</w:t>
      </w:r>
      <w:r w:rsidRPr="00D66381" w:rsidR="00D66381">
        <w:rPr>
          <w:rFonts w:ascii="Arial" w:hAnsi="Arial" w:cs="Arial"/>
          <w:sz w:val="20"/>
        </w:rPr>
        <w:t>55,</w:t>
      </w:r>
      <w:r w:rsidR="005F7012">
        <w:rPr>
          <w:rFonts w:ascii="Arial" w:hAnsi="Arial" w:cs="Arial"/>
          <w:sz w:val="20"/>
        </w:rPr>
        <w:t>606</w:t>
      </w:r>
      <w:r w:rsidRPr="00D66381" w:rsidR="00315464">
        <w:rPr>
          <w:rFonts w:ascii="Arial" w:hAnsi="Arial" w:cs="Arial"/>
          <w:sz w:val="20"/>
        </w:rPr>
        <w:t>.</w:t>
      </w:r>
    </w:p>
    <w:p w:rsidR="00BE01CA" w:rsidP="00EF489A" w:rsidRDefault="00BE01CA" w14:paraId="0A378844" w14:textId="77777777">
      <w:pPr>
        <w:pStyle w:val="List2"/>
        <w:ind w:firstLine="0"/>
        <w:rPr>
          <w:rFonts w:ascii="Arial" w:hAnsi="Arial" w:cs="Arial"/>
          <w:sz w:val="20"/>
          <w:highlight w:val="yellow"/>
        </w:rPr>
      </w:pPr>
    </w:p>
    <w:p w:rsidRPr="00AB3B1C" w:rsidR="00BE01CA" w:rsidP="00EF489A" w:rsidRDefault="00BE01CA" w14:paraId="0F7355A0" w14:textId="77777777">
      <w:pPr>
        <w:pStyle w:val="List2"/>
        <w:ind w:firstLine="0"/>
        <w:rPr>
          <w:rFonts w:ascii="Arial" w:hAnsi="Arial" w:cs="Arial"/>
          <w:sz w:val="20"/>
          <w:highlight w:val="yellow"/>
        </w:rPr>
      </w:pPr>
    </w:p>
    <w:p w:rsidRPr="008B3AB8" w:rsidR="004134E5" w:rsidP="00EF489A" w:rsidRDefault="004134E5" w14:paraId="56A88216" w14:textId="1D1EFD51">
      <w:pPr>
        <w:pStyle w:val="List2"/>
        <w:ind w:firstLine="0"/>
        <w:rPr>
          <w:rFonts w:ascii="Arial" w:hAnsi="Arial" w:cs="Arial"/>
          <w:sz w:val="20"/>
        </w:rPr>
      </w:pPr>
      <w:r w:rsidRPr="008B3AB8">
        <w:rPr>
          <w:rFonts w:ascii="Arial" w:hAnsi="Arial" w:cs="Arial"/>
          <w:sz w:val="20"/>
          <w:u w:val="single"/>
        </w:rPr>
        <w:t>Number of respondents</w:t>
      </w:r>
      <w:r w:rsidRPr="008B3AB8">
        <w:rPr>
          <w:rFonts w:ascii="Arial" w:hAnsi="Arial" w:cs="Arial"/>
          <w:sz w:val="20"/>
        </w:rPr>
        <w:t xml:space="preserve"> - </w:t>
      </w:r>
      <w:r w:rsidRPr="008B3AB8" w:rsidR="005923DE">
        <w:rPr>
          <w:rFonts w:ascii="Arial" w:hAnsi="Arial" w:cs="Arial"/>
          <w:sz w:val="20"/>
        </w:rPr>
        <w:t xml:space="preserve">The </w:t>
      </w:r>
      <w:r w:rsidRPr="008B3AB8" w:rsidR="00C66EDC">
        <w:rPr>
          <w:rFonts w:ascii="Arial" w:hAnsi="Arial" w:cs="Arial"/>
          <w:sz w:val="20"/>
        </w:rPr>
        <w:t>estimates o</w:t>
      </w:r>
      <w:r w:rsidRPr="0048768A" w:rsidR="00C66EDC">
        <w:rPr>
          <w:rFonts w:ascii="Arial" w:hAnsi="Arial" w:cs="Arial"/>
          <w:sz w:val="20"/>
        </w:rPr>
        <w:t xml:space="preserve">f </w:t>
      </w:r>
      <w:r w:rsidRPr="0048768A" w:rsidR="00124374">
        <w:rPr>
          <w:rFonts w:ascii="Arial" w:hAnsi="Arial" w:cs="Arial"/>
          <w:sz w:val="20"/>
        </w:rPr>
        <w:t xml:space="preserve">annual </w:t>
      </w:r>
      <w:r w:rsidRPr="0048768A" w:rsidR="00A57804">
        <w:rPr>
          <w:rFonts w:ascii="Arial" w:hAnsi="Arial" w:cs="Arial"/>
          <w:sz w:val="20"/>
        </w:rPr>
        <w:t xml:space="preserve">applicant </w:t>
      </w:r>
      <w:r w:rsidRPr="0048768A" w:rsidR="001C24F2">
        <w:rPr>
          <w:rFonts w:ascii="Arial" w:hAnsi="Arial" w:cs="Arial"/>
          <w:sz w:val="20"/>
        </w:rPr>
        <w:t>resumes and applications</w:t>
      </w:r>
      <w:r w:rsidRPr="0048768A">
        <w:rPr>
          <w:rFonts w:ascii="Arial" w:hAnsi="Arial" w:cs="Arial"/>
          <w:sz w:val="20"/>
        </w:rPr>
        <w:t xml:space="preserve"> </w:t>
      </w:r>
      <w:r w:rsidRPr="0048768A" w:rsidR="00124374">
        <w:rPr>
          <w:rFonts w:ascii="Arial" w:hAnsi="Arial" w:cs="Arial"/>
          <w:sz w:val="20"/>
        </w:rPr>
        <w:t xml:space="preserve">submissions </w:t>
      </w:r>
      <w:r w:rsidRPr="0048768A" w:rsidR="00C66EDC">
        <w:rPr>
          <w:rFonts w:ascii="Arial" w:hAnsi="Arial" w:cs="Arial"/>
          <w:sz w:val="20"/>
        </w:rPr>
        <w:t>are derived from FY201</w:t>
      </w:r>
      <w:r w:rsidRPr="0048768A" w:rsidR="008B3AB8">
        <w:rPr>
          <w:rFonts w:ascii="Arial" w:hAnsi="Arial" w:cs="Arial"/>
          <w:sz w:val="20"/>
        </w:rPr>
        <w:t>7-2019</w:t>
      </w:r>
      <w:r w:rsidRPr="0048768A" w:rsidR="005D5319">
        <w:rPr>
          <w:rFonts w:ascii="Arial" w:hAnsi="Arial" w:cs="Arial"/>
          <w:sz w:val="20"/>
        </w:rPr>
        <w:t xml:space="preserve"> data</w:t>
      </w:r>
      <w:r w:rsidRPr="0048768A" w:rsidR="00C66EDC">
        <w:rPr>
          <w:rFonts w:ascii="Arial" w:hAnsi="Arial" w:cs="Arial"/>
          <w:sz w:val="20"/>
        </w:rPr>
        <w:t xml:space="preserve">. </w:t>
      </w:r>
      <w:r w:rsidRPr="0048768A" w:rsidR="00124374">
        <w:rPr>
          <w:rFonts w:ascii="Arial" w:hAnsi="Arial" w:cs="Arial"/>
          <w:sz w:val="20"/>
        </w:rPr>
        <w:t xml:space="preserve">  </w:t>
      </w:r>
      <w:r w:rsidRPr="0048768A" w:rsidR="005678BF">
        <w:rPr>
          <w:rFonts w:ascii="Arial" w:hAnsi="Arial" w:cs="Arial"/>
          <w:sz w:val="20"/>
        </w:rPr>
        <w:t>Applicants are not limited on the number of positions on which they can apply.</w:t>
      </w:r>
      <w:r w:rsidR="00124374">
        <w:rPr>
          <w:rFonts w:ascii="Arial" w:hAnsi="Arial" w:cs="Arial"/>
          <w:sz w:val="20"/>
        </w:rPr>
        <w:t xml:space="preserve">                   </w:t>
      </w:r>
    </w:p>
    <w:p w:rsidRPr="00AB3B1C" w:rsidR="00323243" w:rsidP="00323243" w:rsidRDefault="00323243" w14:paraId="19937138" w14:textId="77777777">
      <w:pPr>
        <w:pStyle w:val="List2"/>
        <w:ind w:firstLine="0"/>
        <w:rPr>
          <w:rFonts w:ascii="Arial" w:hAnsi="Arial" w:cs="Arial"/>
          <w:b/>
          <w:sz w:val="20"/>
          <w:highlight w:val="yellow"/>
        </w:rPr>
      </w:pPr>
    </w:p>
    <w:p w:rsidRPr="00D77D56" w:rsidR="00C66EDC" w:rsidP="00323243" w:rsidRDefault="00F037CB" w14:paraId="486B220C" w14:textId="77777777">
      <w:pPr>
        <w:pStyle w:val="List2"/>
        <w:numPr>
          <w:ilvl w:val="12"/>
          <w:numId w:val="0"/>
        </w:numPr>
        <w:ind w:left="720" w:hanging="360"/>
        <w:rPr>
          <w:rFonts w:ascii="Arial" w:hAnsi="Arial" w:cs="Arial"/>
          <w:sz w:val="20"/>
        </w:rPr>
      </w:pPr>
      <w:r w:rsidRPr="00D77D56">
        <w:rPr>
          <w:rFonts w:ascii="Arial" w:hAnsi="Arial" w:cs="Arial"/>
          <w:sz w:val="20"/>
        </w:rPr>
        <w:tab/>
      </w:r>
      <w:r w:rsidRPr="00D77D56" w:rsidR="00323243">
        <w:rPr>
          <w:rFonts w:ascii="Arial" w:hAnsi="Arial" w:cs="Arial"/>
          <w:sz w:val="20"/>
          <w:u w:val="single"/>
        </w:rPr>
        <w:t>Annualized cost per applicant:</w:t>
      </w:r>
      <w:r w:rsidRPr="00D77D56" w:rsidR="00323243">
        <w:rPr>
          <w:rFonts w:ascii="Arial" w:hAnsi="Arial" w:cs="Arial"/>
          <w:sz w:val="20"/>
        </w:rPr>
        <w:t xml:space="preserve">  The average hourly wage for the states in the TVA service area is $</w:t>
      </w:r>
      <w:r w:rsidRPr="00D77D56" w:rsidR="00D77D56">
        <w:rPr>
          <w:rFonts w:ascii="Arial" w:hAnsi="Arial" w:cs="Arial"/>
          <w:sz w:val="20"/>
        </w:rPr>
        <w:t>24.</w:t>
      </w:r>
      <w:r w:rsidR="008B1770">
        <w:rPr>
          <w:rFonts w:ascii="Arial" w:hAnsi="Arial" w:cs="Arial"/>
          <w:sz w:val="20"/>
        </w:rPr>
        <w:t>20</w:t>
      </w:r>
      <w:r w:rsidRPr="00D77D56" w:rsidR="00323243">
        <w:rPr>
          <w:rFonts w:ascii="Arial" w:hAnsi="Arial" w:cs="Arial"/>
          <w:sz w:val="20"/>
        </w:rPr>
        <w:t xml:space="preserve">, and was </w:t>
      </w:r>
      <w:r w:rsidRPr="00D77D56" w:rsidR="00C66EDC">
        <w:rPr>
          <w:rFonts w:ascii="Arial" w:hAnsi="Arial" w:cs="Arial"/>
          <w:sz w:val="20"/>
        </w:rPr>
        <w:t>calculated using data from</w:t>
      </w:r>
      <w:r w:rsidRPr="00D77D56" w:rsidR="00323243">
        <w:rPr>
          <w:rFonts w:ascii="Arial" w:hAnsi="Arial" w:cs="Arial"/>
          <w:sz w:val="20"/>
        </w:rPr>
        <w:t xml:space="preserve"> the </w:t>
      </w:r>
      <w:r w:rsidRPr="00D77D56" w:rsidR="00D46581">
        <w:rPr>
          <w:rFonts w:ascii="Arial" w:hAnsi="Arial" w:cs="Arial"/>
          <w:sz w:val="20"/>
        </w:rPr>
        <w:t>2018</w:t>
      </w:r>
      <w:r w:rsidR="00BE01CA">
        <w:rPr>
          <w:rFonts w:ascii="Arial" w:hAnsi="Arial" w:cs="Arial"/>
          <w:sz w:val="20"/>
        </w:rPr>
        <w:t>-19</w:t>
      </w:r>
      <w:r w:rsidRPr="00D77D56" w:rsidR="00C66EDC">
        <w:rPr>
          <w:rFonts w:ascii="Arial" w:hAnsi="Arial" w:cs="Arial"/>
          <w:sz w:val="20"/>
        </w:rPr>
        <w:t xml:space="preserve"> </w:t>
      </w:r>
      <w:r w:rsidRPr="00D77D56" w:rsidR="00323243">
        <w:rPr>
          <w:rFonts w:ascii="Arial" w:hAnsi="Arial" w:cs="Arial"/>
          <w:sz w:val="20"/>
        </w:rPr>
        <w:t>Bureau of Labor Statistics Natio</w:t>
      </w:r>
      <w:r w:rsidRPr="00D77D56" w:rsidR="00C66EDC">
        <w:rPr>
          <w:rFonts w:ascii="Arial" w:hAnsi="Arial" w:cs="Arial"/>
          <w:sz w:val="20"/>
        </w:rPr>
        <w:t>nal Compensation Survey on Wages from the following sources:</w:t>
      </w:r>
    </w:p>
    <w:p w:rsidRPr="00D77D56" w:rsidR="00C66EDC" w:rsidP="00C66EDC" w:rsidRDefault="00B158DE" w14:paraId="510602BF" w14:textId="77777777">
      <w:pPr>
        <w:pStyle w:val="List2"/>
        <w:numPr>
          <w:ilvl w:val="12"/>
          <w:numId w:val="0"/>
        </w:numPr>
        <w:ind w:left="1080" w:hanging="360"/>
        <w:rPr>
          <w:rFonts w:ascii="Arial" w:hAnsi="Arial" w:cs="Arial"/>
          <w:sz w:val="20"/>
        </w:rPr>
      </w:pPr>
      <w:hyperlink w:history="1" r:id="rId13">
        <w:r w:rsidRPr="00D77D56" w:rsidR="00C66EDC">
          <w:rPr>
            <w:rStyle w:val="Hyperlink"/>
            <w:rFonts w:ascii="Arial" w:hAnsi="Arial" w:cs="Arial"/>
            <w:sz w:val="20"/>
          </w:rPr>
          <w:t>http://www.bls.gov/regions/southeast/news-release/countyemploymentandwages_mississippi.htm</w:t>
        </w:r>
      </w:hyperlink>
    </w:p>
    <w:p w:rsidRPr="00D77D56" w:rsidR="00C66EDC" w:rsidP="00C66EDC" w:rsidRDefault="00B158DE" w14:paraId="6EA431CD" w14:textId="77777777">
      <w:pPr>
        <w:pStyle w:val="List2"/>
        <w:numPr>
          <w:ilvl w:val="12"/>
          <w:numId w:val="0"/>
        </w:numPr>
        <w:ind w:left="1080" w:hanging="360"/>
        <w:rPr>
          <w:rFonts w:ascii="Arial" w:hAnsi="Arial" w:cs="Arial"/>
          <w:sz w:val="20"/>
        </w:rPr>
      </w:pPr>
      <w:hyperlink w:history="1" r:id="rId14">
        <w:r w:rsidRPr="00D77D56" w:rsidR="00C66EDC">
          <w:rPr>
            <w:rStyle w:val="Hyperlink"/>
            <w:rFonts w:ascii="Arial" w:hAnsi="Arial" w:cs="Arial"/>
            <w:sz w:val="20"/>
          </w:rPr>
          <w:t>http://www.bls.gov/regions/southeast/news-release/countyemploymentandwages_kentucky.htm</w:t>
        </w:r>
      </w:hyperlink>
    </w:p>
    <w:p w:rsidRPr="00D77D56" w:rsidR="00C66EDC" w:rsidP="00C66EDC" w:rsidRDefault="00B158DE" w14:paraId="2C176C33" w14:textId="77777777">
      <w:pPr>
        <w:pStyle w:val="List2"/>
        <w:numPr>
          <w:ilvl w:val="12"/>
          <w:numId w:val="0"/>
        </w:numPr>
        <w:ind w:left="1080" w:hanging="360"/>
        <w:rPr>
          <w:rFonts w:ascii="Arial" w:hAnsi="Arial" w:cs="Arial"/>
          <w:sz w:val="20"/>
        </w:rPr>
      </w:pPr>
      <w:hyperlink w:history="1" r:id="rId15">
        <w:r w:rsidRPr="00D77D56" w:rsidR="00C66EDC">
          <w:rPr>
            <w:rStyle w:val="Hyperlink"/>
            <w:rFonts w:ascii="Arial" w:hAnsi="Arial" w:cs="Arial"/>
            <w:sz w:val="20"/>
          </w:rPr>
          <w:t>http://www.bls.gov/regions/southeast/news-release/countyemploymentandwages_alabama.htm</w:t>
        </w:r>
      </w:hyperlink>
    </w:p>
    <w:p w:rsidRPr="00D77D56" w:rsidR="00C66EDC" w:rsidP="00C66EDC" w:rsidRDefault="00B158DE" w14:paraId="199EBB91" w14:textId="77777777">
      <w:pPr>
        <w:pStyle w:val="List2"/>
        <w:numPr>
          <w:ilvl w:val="12"/>
          <w:numId w:val="0"/>
        </w:numPr>
        <w:ind w:left="1080" w:hanging="360"/>
        <w:rPr>
          <w:rFonts w:ascii="Arial" w:hAnsi="Arial" w:cs="Arial"/>
          <w:sz w:val="20"/>
        </w:rPr>
      </w:pPr>
      <w:hyperlink w:history="1" r:id="rId16">
        <w:r w:rsidRPr="00D77D56" w:rsidR="00C66EDC">
          <w:rPr>
            <w:rStyle w:val="Hyperlink"/>
            <w:rFonts w:ascii="Arial" w:hAnsi="Arial" w:cs="Arial"/>
            <w:sz w:val="20"/>
          </w:rPr>
          <w:t>http://www.bls.gov/regions/southeast/news-release/countyemploymentandwages_tennessee.htm</w:t>
        </w:r>
      </w:hyperlink>
    </w:p>
    <w:p w:rsidRPr="00D77D56" w:rsidR="00C66EDC" w:rsidP="00C66EDC" w:rsidRDefault="00B158DE" w14:paraId="798E77BF" w14:textId="77777777">
      <w:pPr>
        <w:pStyle w:val="List2"/>
        <w:numPr>
          <w:ilvl w:val="12"/>
          <w:numId w:val="0"/>
        </w:numPr>
        <w:ind w:left="1080" w:hanging="360"/>
        <w:rPr>
          <w:rFonts w:ascii="Arial" w:hAnsi="Arial" w:cs="Arial"/>
          <w:sz w:val="20"/>
        </w:rPr>
      </w:pPr>
      <w:hyperlink w:history="1" r:id="rId17">
        <w:r w:rsidRPr="00D77D56" w:rsidR="00C66EDC">
          <w:rPr>
            <w:rStyle w:val="Hyperlink"/>
            <w:rFonts w:ascii="Arial" w:hAnsi="Arial" w:cs="Arial"/>
            <w:sz w:val="20"/>
          </w:rPr>
          <w:t>http://www.bls.gov/regions/southeast/news-release/countyemploymentandwages_georgia.htm</w:t>
        </w:r>
      </w:hyperlink>
    </w:p>
    <w:p w:rsidRPr="00D77D56" w:rsidR="00C66EDC" w:rsidP="00C66EDC" w:rsidRDefault="00B158DE" w14:paraId="6994E4ED" w14:textId="77777777">
      <w:pPr>
        <w:pStyle w:val="List2"/>
        <w:numPr>
          <w:ilvl w:val="12"/>
          <w:numId w:val="0"/>
        </w:numPr>
        <w:ind w:left="1080" w:hanging="360"/>
        <w:rPr>
          <w:rFonts w:ascii="Arial" w:hAnsi="Arial" w:cs="Arial"/>
          <w:sz w:val="20"/>
        </w:rPr>
      </w:pPr>
      <w:hyperlink w:history="1" r:id="rId18">
        <w:r w:rsidRPr="00D77D56" w:rsidR="00C66EDC">
          <w:rPr>
            <w:rStyle w:val="Hyperlink"/>
            <w:rFonts w:ascii="Arial" w:hAnsi="Arial" w:cs="Arial"/>
            <w:sz w:val="20"/>
          </w:rPr>
          <w:t>http://www.bls.gov/regions/southeast/news-release/countyemploymentandwages_northcarolina.htm</w:t>
        </w:r>
      </w:hyperlink>
    </w:p>
    <w:p w:rsidRPr="005923DE" w:rsidR="00C66EDC" w:rsidP="00C66EDC" w:rsidRDefault="00B158DE" w14:paraId="101F52C2" w14:textId="77777777">
      <w:pPr>
        <w:pStyle w:val="List2"/>
        <w:numPr>
          <w:ilvl w:val="12"/>
          <w:numId w:val="0"/>
        </w:numPr>
        <w:ind w:left="1080" w:hanging="360"/>
        <w:rPr>
          <w:rFonts w:ascii="Arial" w:hAnsi="Arial" w:cs="Arial"/>
          <w:sz w:val="20"/>
        </w:rPr>
      </w:pPr>
      <w:hyperlink w:history="1" r:id="rId19">
        <w:r w:rsidRPr="00D77D56" w:rsidR="00D77D56">
          <w:rPr>
            <w:rStyle w:val="Hyperlink"/>
            <w:rFonts w:ascii="Arial" w:hAnsi="Arial" w:cs="Arial"/>
            <w:sz w:val="20"/>
          </w:rPr>
          <w:t>http://www.bls.gov/regions/mid-atlantic/news-release/countyemploymentandwages_virginia.htm</w:t>
        </w:r>
      </w:hyperlink>
    </w:p>
    <w:p w:rsidRPr="005923DE" w:rsidR="00323243" w:rsidP="00323243" w:rsidRDefault="00323243" w14:paraId="1CB69D38" w14:textId="77777777">
      <w:pPr>
        <w:pStyle w:val="List2"/>
        <w:numPr>
          <w:ilvl w:val="12"/>
          <w:numId w:val="0"/>
        </w:numPr>
        <w:ind w:left="720" w:hanging="360"/>
        <w:rPr>
          <w:rFonts w:ascii="Arial" w:hAnsi="Arial" w:cs="Arial"/>
          <w:sz w:val="20"/>
        </w:rPr>
      </w:pPr>
      <w:r w:rsidRPr="005923DE">
        <w:rPr>
          <w:rFonts w:ascii="Arial" w:hAnsi="Arial" w:cs="Arial"/>
          <w:sz w:val="20"/>
        </w:rPr>
        <w:t xml:space="preserve">  </w:t>
      </w:r>
    </w:p>
    <w:p w:rsidRPr="004134E5" w:rsidR="00323243" w:rsidP="00323243" w:rsidRDefault="00323243" w14:paraId="24BA1E6C" w14:textId="77777777">
      <w:pPr>
        <w:pStyle w:val="List2"/>
        <w:numPr>
          <w:ilvl w:val="12"/>
          <w:numId w:val="0"/>
        </w:numPr>
        <w:ind w:left="720" w:hanging="360"/>
        <w:rPr>
          <w:rFonts w:ascii="Arial" w:hAnsi="Arial" w:cs="Arial"/>
          <w:sz w:val="20"/>
        </w:rPr>
      </w:pPr>
    </w:p>
    <w:p w:rsidRPr="004134E5" w:rsidR="00323243" w:rsidP="00917204" w:rsidRDefault="00323243" w14:paraId="132DEE1A" w14:textId="77777777">
      <w:pPr>
        <w:pStyle w:val="List2"/>
        <w:numPr>
          <w:ilvl w:val="12"/>
          <w:numId w:val="0"/>
        </w:numPr>
        <w:ind w:left="720" w:hanging="360"/>
        <w:rPr>
          <w:rFonts w:ascii="Arial" w:hAnsi="Arial" w:cs="Arial"/>
          <w:sz w:val="20"/>
        </w:rPr>
      </w:pPr>
    </w:p>
    <w:p w:rsidRPr="004134E5" w:rsidR="00B41020" w:rsidP="00875008" w:rsidRDefault="008F6F8D" w14:paraId="64141F41" w14:textId="77777777">
      <w:pPr>
        <w:pStyle w:val="List2"/>
        <w:numPr>
          <w:ilvl w:val="0"/>
          <w:numId w:val="2"/>
        </w:numPr>
        <w:rPr>
          <w:rFonts w:ascii="Arial" w:hAnsi="Arial" w:cs="Arial"/>
          <w:sz w:val="20"/>
        </w:rPr>
      </w:pPr>
      <w:r w:rsidRPr="004134E5">
        <w:rPr>
          <w:rFonts w:ascii="Arial" w:hAnsi="Arial" w:cs="Arial"/>
          <w:b/>
          <w:sz w:val="20"/>
        </w:rPr>
        <w:t>Provide an estimate of the total annual cost burden to respondents or record</w:t>
      </w:r>
      <w:r w:rsidR="00F32AE2">
        <w:rPr>
          <w:rFonts w:ascii="Arial" w:hAnsi="Arial" w:cs="Arial"/>
          <w:b/>
          <w:sz w:val="20"/>
        </w:rPr>
        <w:t xml:space="preserve"> </w:t>
      </w:r>
      <w:r w:rsidRPr="004134E5">
        <w:rPr>
          <w:rFonts w:ascii="Arial" w:hAnsi="Arial" w:cs="Arial"/>
          <w:b/>
          <w:sz w:val="20"/>
        </w:rPr>
        <w:t xml:space="preserve">keepers resulting from </w:t>
      </w:r>
      <w:r w:rsidR="00F32AE2">
        <w:rPr>
          <w:rFonts w:ascii="Arial" w:hAnsi="Arial" w:cs="Arial"/>
          <w:b/>
          <w:sz w:val="20"/>
        </w:rPr>
        <w:t xml:space="preserve">the collection of information. </w:t>
      </w:r>
      <w:r w:rsidRPr="004134E5">
        <w:rPr>
          <w:rFonts w:ascii="Arial" w:hAnsi="Arial" w:cs="Arial"/>
          <w:b/>
          <w:sz w:val="20"/>
        </w:rPr>
        <w:t>(Do not include the cost of any hour burden shown in Items 12 and 14).</w:t>
      </w:r>
      <w:r w:rsidRPr="004134E5">
        <w:rPr>
          <w:rFonts w:ascii="Arial" w:hAnsi="Arial" w:cs="Arial"/>
          <w:b/>
          <w:sz w:val="20"/>
        </w:rPr>
        <w:br/>
      </w:r>
      <w:r w:rsidRPr="004134E5">
        <w:rPr>
          <w:rFonts w:ascii="Arial" w:hAnsi="Arial" w:cs="Arial"/>
          <w:b/>
          <w:sz w:val="20"/>
        </w:rPr>
        <w:br/>
        <w:t xml:space="preserve"> The cost estimate should be split into two components:  (a) a total capital and start-up cost component (annualized over its expected useful life); and (b) a total operation and maintenance and p</w:t>
      </w:r>
      <w:r w:rsidR="00F32AE2">
        <w:rPr>
          <w:rFonts w:ascii="Arial" w:hAnsi="Arial" w:cs="Arial"/>
          <w:b/>
          <w:sz w:val="20"/>
        </w:rPr>
        <w:t xml:space="preserve">urchase of services component. </w:t>
      </w:r>
      <w:r w:rsidRPr="004134E5">
        <w:rPr>
          <w:rFonts w:ascii="Arial" w:hAnsi="Arial" w:cs="Arial"/>
          <w:b/>
          <w:sz w:val="20"/>
        </w:rPr>
        <w:t>The estimates should take into account costs associated with generating, maintaining, and disclosing</w:t>
      </w:r>
      <w:r w:rsidR="00F32AE2">
        <w:rPr>
          <w:rFonts w:ascii="Arial" w:hAnsi="Arial" w:cs="Arial"/>
          <w:b/>
          <w:sz w:val="20"/>
        </w:rPr>
        <w:t xml:space="preserve"> or providing the information. </w:t>
      </w:r>
      <w:r w:rsidRPr="004134E5">
        <w:rPr>
          <w:rFonts w:ascii="Arial" w:hAnsi="Arial" w:cs="Arial"/>
          <w:b/>
          <w:sz w:val="20"/>
        </w:rPr>
        <w:t>Include descriptions of methods used to estimate major cost factors including system and technology acquisition, expected useful life of capital equipment</w:t>
      </w:r>
      <w:r w:rsidRPr="004134E5">
        <w:rPr>
          <w:rFonts w:ascii="Arial" w:hAnsi="Arial" w:cs="Arial"/>
          <w:sz w:val="20"/>
        </w:rPr>
        <w:t>,</w:t>
      </w:r>
      <w:r w:rsidRPr="004134E5">
        <w:rPr>
          <w:rFonts w:ascii="Arial" w:hAnsi="Arial" w:cs="Arial"/>
          <w:b/>
          <w:sz w:val="20"/>
        </w:rPr>
        <w:t xml:space="preserve"> the discount rate(s), and the time period over</w:t>
      </w:r>
      <w:r w:rsidR="00F32AE2">
        <w:rPr>
          <w:rFonts w:ascii="Arial" w:hAnsi="Arial" w:cs="Arial"/>
          <w:b/>
          <w:sz w:val="20"/>
        </w:rPr>
        <w:t xml:space="preserve"> which costs will be incurred. </w:t>
      </w:r>
      <w:r w:rsidRPr="004134E5">
        <w:rPr>
          <w:rFonts w:ascii="Arial" w:hAnsi="Arial" w:cs="Arial"/>
          <w:b/>
          <w:sz w:val="20"/>
        </w:rPr>
        <w:t>Capital and start-up costs include, among other items, preparations for collecting information such as purchasing computers and software; monitoring, sampling, drilling and testing equipment; and record storage facilities.</w:t>
      </w:r>
      <w:r w:rsidRPr="004134E5">
        <w:rPr>
          <w:rFonts w:ascii="Arial" w:hAnsi="Arial" w:cs="Arial"/>
          <w:b/>
          <w:sz w:val="20"/>
        </w:rPr>
        <w:br/>
      </w:r>
      <w:r w:rsidRPr="004134E5">
        <w:rPr>
          <w:rFonts w:ascii="Arial" w:hAnsi="Arial" w:cs="Arial"/>
          <w:b/>
          <w:sz w:val="20"/>
        </w:rPr>
        <w:br/>
        <w:t xml:space="preserve"> If cost estimates are expected to vary widely, agencies should present rates of cost burdens and explain</w:t>
      </w:r>
      <w:r w:rsidR="00F32AE2">
        <w:rPr>
          <w:rFonts w:ascii="Arial" w:hAnsi="Arial" w:cs="Arial"/>
          <w:b/>
          <w:sz w:val="20"/>
        </w:rPr>
        <w:t xml:space="preserve"> the reasons for the variance. </w:t>
      </w:r>
      <w:r w:rsidRPr="004134E5">
        <w:rPr>
          <w:rFonts w:ascii="Arial" w:hAnsi="Arial" w:cs="Arial"/>
          <w:b/>
          <w:sz w:val="20"/>
        </w:rPr>
        <w:t>The cost of purchasing or contracting out information collection services should be a part</w:t>
      </w:r>
      <w:r w:rsidR="00F32AE2">
        <w:rPr>
          <w:rFonts w:ascii="Arial" w:hAnsi="Arial" w:cs="Arial"/>
          <w:b/>
          <w:sz w:val="20"/>
        </w:rPr>
        <w:t xml:space="preserve"> of this cost burden estimate. </w:t>
      </w:r>
      <w:r w:rsidRPr="004134E5">
        <w:rPr>
          <w:rFonts w:ascii="Arial" w:hAnsi="Arial" w:cs="Arial"/>
          <w:b/>
          <w:sz w:val="20"/>
        </w:rPr>
        <w:t>In developing cost burden estimates, agencies may consult with a sample of respondents (fewer than 10), utilize the 60-day pre-OMB submission public comment process and use existing economic or</w:t>
      </w:r>
      <w:r w:rsidRPr="004134E5">
        <w:rPr>
          <w:rFonts w:ascii="Arial" w:hAnsi="Arial" w:cs="Arial"/>
          <w:sz w:val="20"/>
        </w:rPr>
        <w:t xml:space="preserve"> </w:t>
      </w:r>
      <w:r w:rsidRPr="004134E5">
        <w:rPr>
          <w:rFonts w:ascii="Arial" w:hAnsi="Arial" w:cs="Arial"/>
          <w:b/>
          <w:sz w:val="20"/>
        </w:rPr>
        <w:t>regulatory impact analysis associated with the rulemaking containing the information collection, as appropriate.</w:t>
      </w:r>
    </w:p>
    <w:p w:rsidRPr="004134E5" w:rsidR="00485173" w:rsidP="00485173" w:rsidRDefault="00485173" w14:paraId="72FFE936" w14:textId="77777777">
      <w:pPr>
        <w:pStyle w:val="List2"/>
        <w:rPr>
          <w:rFonts w:ascii="Arial" w:hAnsi="Arial" w:cs="Arial"/>
          <w:b/>
          <w:sz w:val="20"/>
        </w:rPr>
      </w:pPr>
    </w:p>
    <w:p w:rsidRPr="004134E5" w:rsidR="00485173" w:rsidP="00875008" w:rsidRDefault="00485173" w14:paraId="5EA2AC55" w14:textId="77777777">
      <w:pPr>
        <w:pStyle w:val="List2"/>
        <w:ind w:left="1080"/>
        <w:rPr>
          <w:rFonts w:ascii="Arial" w:hAnsi="Arial" w:cs="Arial"/>
          <w:b/>
          <w:sz w:val="20"/>
        </w:rPr>
      </w:pPr>
      <w:r w:rsidRPr="004134E5">
        <w:rPr>
          <w:rFonts w:ascii="Arial" w:hAnsi="Arial" w:cs="Arial"/>
          <w:b/>
          <w:sz w:val="20"/>
        </w:rPr>
        <w:t xml:space="preserve">Generally, estimates should not include purchases of equipment or services, or portions </w:t>
      </w:r>
    </w:p>
    <w:p w:rsidRPr="004134E5" w:rsidR="00485173" w:rsidP="00875008" w:rsidRDefault="00485173" w14:paraId="21BA327D" w14:textId="77777777">
      <w:pPr>
        <w:pStyle w:val="List2"/>
        <w:ind w:left="1080"/>
        <w:rPr>
          <w:rFonts w:ascii="Arial" w:hAnsi="Arial" w:cs="Arial"/>
          <w:b/>
          <w:sz w:val="20"/>
        </w:rPr>
      </w:pPr>
      <w:r w:rsidRPr="004134E5">
        <w:rPr>
          <w:rFonts w:ascii="Arial" w:hAnsi="Arial" w:cs="Arial"/>
          <w:b/>
          <w:sz w:val="20"/>
        </w:rPr>
        <w:t xml:space="preserve">thereof, made:  (1) prior to October 1, 1995, (2) to achieve regulatory compliance with </w:t>
      </w:r>
    </w:p>
    <w:p w:rsidRPr="004134E5" w:rsidR="00485173" w:rsidP="00875008" w:rsidRDefault="00485173" w14:paraId="7F2FB7AE" w14:textId="77777777">
      <w:pPr>
        <w:pStyle w:val="List2"/>
        <w:ind w:left="1080"/>
        <w:rPr>
          <w:rFonts w:ascii="Arial" w:hAnsi="Arial" w:cs="Arial"/>
          <w:b/>
          <w:sz w:val="20"/>
        </w:rPr>
      </w:pPr>
      <w:r w:rsidRPr="004134E5">
        <w:rPr>
          <w:rFonts w:ascii="Arial" w:hAnsi="Arial" w:cs="Arial"/>
          <w:b/>
          <w:sz w:val="20"/>
        </w:rPr>
        <w:t xml:space="preserve">requirements not associated with the information collection, (3) for reasons other than to </w:t>
      </w:r>
    </w:p>
    <w:p w:rsidRPr="004134E5" w:rsidR="00875008" w:rsidP="00875008" w:rsidRDefault="00485173" w14:paraId="64A678FB" w14:textId="77777777">
      <w:pPr>
        <w:pStyle w:val="List2"/>
        <w:ind w:left="1080"/>
        <w:rPr>
          <w:rFonts w:ascii="Arial" w:hAnsi="Arial" w:cs="Arial"/>
          <w:b/>
          <w:sz w:val="20"/>
        </w:rPr>
      </w:pPr>
      <w:r w:rsidRPr="004134E5">
        <w:rPr>
          <w:rFonts w:ascii="Arial" w:hAnsi="Arial" w:cs="Arial"/>
          <w:b/>
          <w:sz w:val="20"/>
        </w:rPr>
        <w:lastRenderedPageBreak/>
        <w:t>provide information or keep records for the government, or (4) as part of customary and</w:t>
      </w:r>
      <w:r w:rsidRPr="004134E5" w:rsidR="00875008">
        <w:rPr>
          <w:rFonts w:ascii="Arial" w:hAnsi="Arial" w:cs="Arial"/>
          <w:b/>
          <w:sz w:val="20"/>
        </w:rPr>
        <w:t xml:space="preserve"> </w:t>
      </w:r>
    </w:p>
    <w:p w:rsidRPr="004134E5" w:rsidR="00485173" w:rsidP="00875008" w:rsidRDefault="00485173" w14:paraId="617C2F3D" w14:textId="77777777">
      <w:pPr>
        <w:pStyle w:val="List2"/>
        <w:ind w:left="1080"/>
        <w:rPr>
          <w:rFonts w:ascii="Arial" w:hAnsi="Arial" w:cs="Arial"/>
          <w:sz w:val="20"/>
        </w:rPr>
      </w:pPr>
      <w:r w:rsidRPr="004134E5">
        <w:rPr>
          <w:rFonts w:ascii="Arial" w:hAnsi="Arial" w:cs="Arial"/>
          <w:b/>
          <w:sz w:val="20"/>
        </w:rPr>
        <w:t>usual business or private practices</w:t>
      </w:r>
      <w:r w:rsidRPr="004134E5">
        <w:rPr>
          <w:rFonts w:ascii="Arial" w:hAnsi="Arial" w:cs="Arial"/>
          <w:sz w:val="20"/>
        </w:rPr>
        <w:t>.</w:t>
      </w:r>
    </w:p>
    <w:p w:rsidRPr="004134E5" w:rsidR="00485173" w:rsidP="00485173" w:rsidRDefault="00485173" w14:paraId="742D333D" w14:textId="77777777">
      <w:pPr>
        <w:pStyle w:val="List2"/>
        <w:rPr>
          <w:rFonts w:ascii="Arial" w:hAnsi="Arial" w:cs="Arial"/>
          <w:sz w:val="20"/>
        </w:rPr>
      </w:pPr>
    </w:p>
    <w:p w:rsidRPr="00F853BD" w:rsidR="004C0B1E" w:rsidP="00F853BD" w:rsidRDefault="005678BF" w14:paraId="0513A393" w14:textId="62A4D974">
      <w:pPr>
        <w:pStyle w:val="List2"/>
        <w:ind w:left="1080"/>
        <w:rPr>
          <w:rFonts w:ascii="Arial" w:hAnsi="Arial" w:cs="Arial"/>
          <w:sz w:val="20"/>
        </w:rPr>
      </w:pPr>
      <w:r w:rsidRPr="00F853BD">
        <w:rPr>
          <w:rFonts w:ascii="Arial" w:hAnsi="Arial" w:cs="Arial"/>
          <w:sz w:val="20"/>
        </w:rPr>
        <w:t>Applicants are not required to retain any of their application records, but may be r</w:t>
      </w:r>
      <w:r w:rsidRPr="00F853BD" w:rsidR="00F853BD">
        <w:rPr>
          <w:rFonts w:ascii="Arial" w:hAnsi="Arial" w:cs="Arial"/>
          <w:sz w:val="20"/>
        </w:rPr>
        <w:t xml:space="preserve">equested to provide evidence of </w:t>
      </w:r>
      <w:r w:rsidRPr="00F853BD">
        <w:rPr>
          <w:rFonts w:ascii="Arial" w:hAnsi="Arial" w:cs="Arial"/>
          <w:sz w:val="20"/>
        </w:rPr>
        <w:t xml:space="preserve">their qualifications, e.g., professional certifications.  </w:t>
      </w:r>
      <w:r w:rsidRPr="00F853BD" w:rsidR="00485173">
        <w:rPr>
          <w:rFonts w:ascii="Arial" w:hAnsi="Arial" w:cs="Arial"/>
          <w:sz w:val="20"/>
        </w:rPr>
        <w:br/>
      </w:r>
    </w:p>
    <w:p w:rsidRPr="004134E5" w:rsidR="00875008" w:rsidP="00932024" w:rsidRDefault="004C0B1E" w14:paraId="5D76EDFB" w14:textId="77777777">
      <w:pPr>
        <w:pStyle w:val="List2"/>
        <w:numPr>
          <w:ilvl w:val="0"/>
          <w:numId w:val="2"/>
        </w:numPr>
        <w:rPr>
          <w:rFonts w:ascii="Arial" w:hAnsi="Arial" w:cs="Arial"/>
          <w:sz w:val="20"/>
        </w:rPr>
      </w:pPr>
      <w:r w:rsidRPr="004134E5">
        <w:rPr>
          <w:rFonts w:ascii="Arial" w:hAnsi="Arial" w:cs="Arial"/>
          <w:b/>
          <w:sz w:val="20"/>
        </w:rPr>
        <w:t>Provide estimates of annualized c</w:t>
      </w:r>
      <w:r w:rsidR="00F32AE2">
        <w:rPr>
          <w:rFonts w:ascii="Arial" w:hAnsi="Arial" w:cs="Arial"/>
          <w:b/>
          <w:sz w:val="20"/>
        </w:rPr>
        <w:t xml:space="preserve">ost to the Federal government. </w:t>
      </w:r>
      <w:r w:rsidRPr="004134E5">
        <w:rPr>
          <w:rFonts w:ascii="Arial" w:hAnsi="Arial" w:cs="Arial"/>
          <w:b/>
          <w:sz w:val="20"/>
        </w:rPr>
        <w:t>Also, provide a description of the method used to estimate cost, which should include quantification of hours, operational expenses (such as equipment, overhead, printing, and support staff), and any other expense that would not have been incurred without t</w:t>
      </w:r>
      <w:r w:rsidR="00F32AE2">
        <w:rPr>
          <w:rFonts w:ascii="Arial" w:hAnsi="Arial" w:cs="Arial"/>
          <w:b/>
          <w:sz w:val="20"/>
        </w:rPr>
        <w:t xml:space="preserve">his collection of information. </w:t>
      </w:r>
      <w:r w:rsidRPr="004134E5">
        <w:rPr>
          <w:rFonts w:ascii="Arial" w:hAnsi="Arial" w:cs="Arial"/>
          <w:b/>
          <w:sz w:val="20"/>
        </w:rPr>
        <w:t>Agencies also may aggregate cost estimates from Items 12, 13, and 14 in a single table.</w:t>
      </w:r>
    </w:p>
    <w:p w:rsidRPr="009027DD" w:rsidR="0007039E" w:rsidP="00E17108" w:rsidRDefault="008F6F8D" w14:paraId="36949D23" w14:textId="76DEDC01">
      <w:pPr>
        <w:pStyle w:val="List2"/>
        <w:ind w:firstLine="0"/>
        <w:rPr>
          <w:rFonts w:ascii="Arial" w:hAnsi="Arial" w:cs="Arial"/>
          <w:sz w:val="20"/>
        </w:rPr>
      </w:pPr>
      <w:r w:rsidRPr="004134E5">
        <w:rPr>
          <w:rFonts w:ascii="Arial" w:hAnsi="Arial" w:cs="Arial"/>
          <w:b/>
          <w:sz w:val="20"/>
        </w:rPr>
        <w:br/>
      </w:r>
      <w:r w:rsidRPr="004134E5" w:rsidR="00DF194A">
        <w:rPr>
          <w:rFonts w:ascii="Arial" w:hAnsi="Arial" w:cs="Arial"/>
          <w:sz w:val="20"/>
        </w:rPr>
        <w:t xml:space="preserve">The </w:t>
      </w:r>
      <w:r w:rsidR="001C24F2">
        <w:rPr>
          <w:rFonts w:ascii="Arial" w:hAnsi="Arial" w:cs="Arial"/>
          <w:sz w:val="20"/>
        </w:rPr>
        <w:t>applicant profiles, resume</w:t>
      </w:r>
      <w:r w:rsidRPr="0074338A" w:rsidR="001C24F2">
        <w:rPr>
          <w:rFonts w:ascii="Arial" w:hAnsi="Arial" w:cs="Arial"/>
          <w:sz w:val="20"/>
        </w:rPr>
        <w:t xml:space="preserve">s and </w:t>
      </w:r>
      <w:r w:rsidRPr="0074338A" w:rsidR="00C66EDC">
        <w:rPr>
          <w:rFonts w:ascii="Arial" w:hAnsi="Arial" w:cs="Arial"/>
          <w:sz w:val="20"/>
        </w:rPr>
        <w:t xml:space="preserve">application forms </w:t>
      </w:r>
      <w:r w:rsidRPr="0074338A" w:rsidR="00DF194A">
        <w:rPr>
          <w:rFonts w:ascii="Arial" w:hAnsi="Arial" w:cs="Arial"/>
          <w:sz w:val="20"/>
        </w:rPr>
        <w:t xml:space="preserve">are </w:t>
      </w:r>
      <w:r w:rsidRPr="0074338A" w:rsidR="00485173">
        <w:rPr>
          <w:rFonts w:ascii="Arial" w:hAnsi="Arial" w:cs="Arial"/>
          <w:sz w:val="20"/>
        </w:rPr>
        <w:t xml:space="preserve">collected </w:t>
      </w:r>
      <w:r w:rsidRPr="0074338A" w:rsidR="00C66EDC">
        <w:rPr>
          <w:rFonts w:ascii="Arial" w:hAnsi="Arial" w:cs="Arial"/>
          <w:sz w:val="20"/>
        </w:rPr>
        <w:t>electronically. A</w:t>
      </w:r>
      <w:r w:rsidRPr="0074338A" w:rsidR="00115CF1">
        <w:rPr>
          <w:rFonts w:ascii="Arial" w:hAnsi="Arial" w:cs="Arial"/>
          <w:sz w:val="20"/>
        </w:rPr>
        <w:t>pproximately .</w:t>
      </w:r>
      <w:r w:rsidRPr="0074338A" w:rsidR="00FD59BD">
        <w:rPr>
          <w:rFonts w:ascii="Arial" w:hAnsi="Arial" w:cs="Arial"/>
          <w:sz w:val="20"/>
        </w:rPr>
        <w:t>2</w:t>
      </w:r>
      <w:r w:rsidRPr="0074338A" w:rsidR="00115CF1">
        <w:rPr>
          <w:rFonts w:ascii="Arial" w:hAnsi="Arial" w:cs="Arial"/>
          <w:sz w:val="20"/>
        </w:rPr>
        <w:t>5</w:t>
      </w:r>
      <w:r w:rsidRPr="0074338A" w:rsidR="00485173">
        <w:rPr>
          <w:rFonts w:ascii="Arial" w:hAnsi="Arial" w:cs="Arial"/>
          <w:sz w:val="20"/>
        </w:rPr>
        <w:t xml:space="preserve"> FTEs </w:t>
      </w:r>
      <w:r w:rsidRPr="0074338A" w:rsidR="00DF194A">
        <w:rPr>
          <w:rFonts w:ascii="Arial" w:hAnsi="Arial" w:cs="Arial"/>
          <w:sz w:val="20"/>
        </w:rPr>
        <w:t xml:space="preserve">are required to </w:t>
      </w:r>
      <w:r w:rsidRPr="0074338A" w:rsidR="00485173">
        <w:rPr>
          <w:rFonts w:ascii="Arial" w:hAnsi="Arial" w:cs="Arial"/>
          <w:sz w:val="20"/>
        </w:rPr>
        <w:t xml:space="preserve">process </w:t>
      </w:r>
      <w:r w:rsidRPr="0074338A" w:rsidR="00C66EDC">
        <w:rPr>
          <w:rFonts w:ascii="Arial" w:hAnsi="Arial" w:cs="Arial"/>
          <w:sz w:val="20"/>
        </w:rPr>
        <w:t>all other</w:t>
      </w:r>
      <w:r w:rsidRPr="0074338A" w:rsidR="00485173">
        <w:rPr>
          <w:rFonts w:ascii="Arial" w:hAnsi="Arial" w:cs="Arial"/>
          <w:sz w:val="20"/>
        </w:rPr>
        <w:t xml:space="preserve"> forms.</w:t>
      </w:r>
      <w:r w:rsidRPr="0074338A">
        <w:rPr>
          <w:rFonts w:ascii="Arial" w:hAnsi="Arial" w:cs="Arial"/>
          <w:sz w:val="20"/>
        </w:rPr>
        <w:t xml:space="preserve"> </w:t>
      </w:r>
      <w:r w:rsidRPr="004134E5">
        <w:rPr>
          <w:rFonts w:ascii="Arial" w:hAnsi="Arial" w:cs="Arial"/>
          <w:b/>
          <w:sz w:val="20"/>
        </w:rPr>
        <w:br/>
      </w:r>
      <w:r w:rsidRPr="004134E5">
        <w:rPr>
          <w:rFonts w:ascii="Arial" w:hAnsi="Arial" w:cs="Arial"/>
          <w:sz w:val="20"/>
        </w:rPr>
        <w:br/>
        <w:t xml:space="preserve">Additionally, other possible agency users </w:t>
      </w:r>
      <w:r w:rsidRPr="004134E5" w:rsidR="00485173">
        <w:rPr>
          <w:rFonts w:ascii="Arial" w:hAnsi="Arial" w:cs="Arial"/>
          <w:sz w:val="20"/>
        </w:rPr>
        <w:t>such as</w:t>
      </w:r>
      <w:r w:rsidRPr="004134E5">
        <w:rPr>
          <w:rFonts w:ascii="Arial" w:hAnsi="Arial" w:cs="Arial"/>
          <w:sz w:val="20"/>
        </w:rPr>
        <w:t xml:space="preserve"> </w:t>
      </w:r>
      <w:r w:rsidR="00210B32">
        <w:rPr>
          <w:rFonts w:ascii="Arial" w:hAnsi="Arial" w:cs="Arial"/>
          <w:sz w:val="20"/>
        </w:rPr>
        <w:t>Talent Acquisition</w:t>
      </w:r>
      <w:r w:rsidRPr="004134E5">
        <w:rPr>
          <w:rFonts w:ascii="Arial" w:hAnsi="Arial" w:cs="Arial"/>
          <w:sz w:val="20"/>
        </w:rPr>
        <w:t xml:space="preserve"> </w:t>
      </w:r>
      <w:r w:rsidRPr="004134E5" w:rsidR="00485173">
        <w:rPr>
          <w:rFonts w:ascii="Arial" w:hAnsi="Arial" w:cs="Arial"/>
          <w:sz w:val="20"/>
        </w:rPr>
        <w:t>C</w:t>
      </w:r>
      <w:r w:rsidRPr="004134E5">
        <w:rPr>
          <w:rFonts w:ascii="Arial" w:hAnsi="Arial" w:cs="Arial"/>
          <w:sz w:val="20"/>
        </w:rPr>
        <w:t>onsultants</w:t>
      </w:r>
      <w:r w:rsidR="00210B32">
        <w:rPr>
          <w:rFonts w:ascii="Arial" w:hAnsi="Arial" w:cs="Arial"/>
          <w:sz w:val="20"/>
        </w:rPr>
        <w:t xml:space="preserve">, </w:t>
      </w:r>
      <w:r w:rsidR="00040844">
        <w:rPr>
          <w:rFonts w:ascii="Arial" w:hAnsi="Arial" w:cs="Arial"/>
          <w:sz w:val="20"/>
        </w:rPr>
        <w:t xml:space="preserve">HR Generalists, </w:t>
      </w:r>
      <w:r w:rsidR="00373362">
        <w:rPr>
          <w:rFonts w:ascii="Arial" w:hAnsi="Arial" w:cs="Arial"/>
          <w:sz w:val="20"/>
        </w:rPr>
        <w:t xml:space="preserve">HR Support Services personnel, </w:t>
      </w:r>
      <w:r w:rsidR="00210B32">
        <w:rPr>
          <w:rFonts w:ascii="Arial" w:hAnsi="Arial" w:cs="Arial"/>
          <w:sz w:val="20"/>
        </w:rPr>
        <w:t>s</w:t>
      </w:r>
      <w:r w:rsidRPr="004134E5">
        <w:rPr>
          <w:rFonts w:ascii="Arial" w:hAnsi="Arial" w:cs="Arial"/>
          <w:sz w:val="20"/>
        </w:rPr>
        <w:t>ecurity personnel</w:t>
      </w:r>
      <w:r w:rsidRPr="004134E5" w:rsidR="00485173">
        <w:rPr>
          <w:rFonts w:ascii="Arial" w:hAnsi="Arial" w:cs="Arial"/>
          <w:sz w:val="20"/>
        </w:rPr>
        <w:t>, and</w:t>
      </w:r>
      <w:r w:rsidRPr="004134E5">
        <w:rPr>
          <w:rFonts w:ascii="Arial" w:hAnsi="Arial" w:cs="Arial"/>
          <w:sz w:val="20"/>
        </w:rPr>
        <w:t xml:space="preserve"> </w:t>
      </w:r>
      <w:r w:rsidR="00210B32">
        <w:rPr>
          <w:rFonts w:ascii="Arial" w:hAnsi="Arial" w:cs="Arial"/>
          <w:sz w:val="20"/>
        </w:rPr>
        <w:t xml:space="preserve">hiring </w:t>
      </w:r>
      <w:r w:rsidRPr="004134E5">
        <w:rPr>
          <w:rFonts w:ascii="Arial" w:hAnsi="Arial" w:cs="Arial"/>
          <w:sz w:val="20"/>
        </w:rPr>
        <w:t xml:space="preserve">managers are estimated to handle </w:t>
      </w:r>
      <w:r w:rsidRPr="004134E5" w:rsidR="00485173">
        <w:rPr>
          <w:rFonts w:ascii="Arial" w:hAnsi="Arial" w:cs="Arial"/>
          <w:sz w:val="20"/>
        </w:rPr>
        <w:t>the employment forms.</w:t>
      </w:r>
      <w:r w:rsidR="00210B32">
        <w:rPr>
          <w:rFonts w:ascii="Arial" w:hAnsi="Arial" w:cs="Arial"/>
          <w:sz w:val="20"/>
        </w:rPr>
        <w:t xml:space="preserve"> </w:t>
      </w:r>
      <w:r w:rsidRPr="004134E5">
        <w:rPr>
          <w:rFonts w:ascii="Arial" w:hAnsi="Arial" w:cs="Arial"/>
          <w:sz w:val="20"/>
        </w:rPr>
        <w:t xml:space="preserve">The number of personnel who may handle respondent information and the time spent by each on respondent information are dependent upon company employment needs and resulting interviews, offers, and actual </w:t>
      </w:r>
      <w:r w:rsidRPr="009027DD">
        <w:rPr>
          <w:rFonts w:ascii="Arial" w:hAnsi="Arial" w:cs="Arial"/>
          <w:sz w:val="20"/>
        </w:rPr>
        <w:t>employment.</w:t>
      </w:r>
    </w:p>
    <w:p w:rsidRPr="009027DD" w:rsidR="0007039E" w:rsidP="00E17108" w:rsidRDefault="0007039E" w14:paraId="7E5D1137" w14:textId="77777777">
      <w:pPr>
        <w:pStyle w:val="List2"/>
        <w:ind w:firstLine="0"/>
        <w:rPr>
          <w:rFonts w:ascii="Arial" w:hAnsi="Arial" w:cs="Arial"/>
          <w:sz w:val="20"/>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1"/>
        <w:gridCol w:w="1368"/>
        <w:gridCol w:w="4140"/>
        <w:gridCol w:w="1080"/>
      </w:tblGrid>
      <w:tr w:rsidRPr="00E15E45" w:rsidR="00115CF1" w:rsidTr="00210684" w14:paraId="35B58F34" w14:textId="77777777">
        <w:tc>
          <w:tcPr>
            <w:tcW w:w="7839" w:type="dxa"/>
            <w:gridSpan w:val="4"/>
          </w:tcPr>
          <w:p w:rsidRPr="00E15E45" w:rsidR="00115CF1" w:rsidP="00E17108" w:rsidRDefault="00115CF1" w14:paraId="536A7273" w14:textId="77777777">
            <w:pPr>
              <w:pStyle w:val="List2"/>
              <w:ind w:left="0" w:firstLine="0"/>
              <w:rPr>
                <w:rFonts w:ascii="Arial" w:hAnsi="Arial" w:cs="Arial"/>
                <w:sz w:val="20"/>
              </w:rPr>
            </w:pPr>
            <w:r w:rsidRPr="00E15E45">
              <w:rPr>
                <w:rFonts w:ascii="Arial" w:hAnsi="Arial" w:cs="Arial"/>
                <w:sz w:val="20"/>
              </w:rPr>
              <w:t>Estimated annualized costs:</w:t>
            </w:r>
          </w:p>
        </w:tc>
      </w:tr>
      <w:tr w:rsidRPr="00E15E45" w:rsidR="00115CF1" w:rsidTr="00210684" w14:paraId="75490D70" w14:textId="77777777">
        <w:trPr>
          <w:gridBefore w:val="1"/>
          <w:wBefore w:w="1251" w:type="dxa"/>
        </w:trPr>
        <w:tc>
          <w:tcPr>
            <w:tcW w:w="1368" w:type="dxa"/>
          </w:tcPr>
          <w:p w:rsidRPr="00E15E45" w:rsidR="00115CF1" w:rsidP="00E17108" w:rsidRDefault="00115CF1" w14:paraId="1143872C" w14:textId="77777777">
            <w:pPr>
              <w:pStyle w:val="List2"/>
              <w:ind w:left="0" w:firstLine="0"/>
              <w:rPr>
                <w:rFonts w:ascii="Arial" w:hAnsi="Arial" w:cs="Arial"/>
                <w:sz w:val="20"/>
              </w:rPr>
            </w:pPr>
            <w:r w:rsidRPr="00E15E45">
              <w:rPr>
                <w:rFonts w:ascii="Arial" w:hAnsi="Arial" w:cs="Arial"/>
                <w:sz w:val="20"/>
              </w:rPr>
              <w:t>processing:</w:t>
            </w:r>
          </w:p>
        </w:tc>
        <w:tc>
          <w:tcPr>
            <w:tcW w:w="4140" w:type="dxa"/>
          </w:tcPr>
          <w:p w:rsidRPr="00E15E45" w:rsidR="00115CF1" w:rsidP="00115CF1" w:rsidRDefault="00115CF1" w14:paraId="66A56F2F" w14:textId="77777777">
            <w:pPr>
              <w:pStyle w:val="List2"/>
              <w:ind w:left="0" w:firstLine="0"/>
              <w:rPr>
                <w:rFonts w:ascii="Arial" w:hAnsi="Arial" w:cs="Arial"/>
                <w:sz w:val="20"/>
              </w:rPr>
            </w:pPr>
            <w:r w:rsidRPr="00E15E45">
              <w:rPr>
                <w:rFonts w:ascii="Arial" w:hAnsi="Arial" w:cs="Arial"/>
                <w:sz w:val="20"/>
              </w:rPr>
              <w:t>.25 FTE x $50,000 x 1.3 for benefits/other  =</w:t>
            </w:r>
          </w:p>
        </w:tc>
        <w:tc>
          <w:tcPr>
            <w:tcW w:w="1080" w:type="dxa"/>
          </w:tcPr>
          <w:p w:rsidRPr="00E15E45" w:rsidR="00115CF1" w:rsidP="00E17108" w:rsidRDefault="00115CF1" w14:paraId="73A753DC" w14:textId="77777777">
            <w:pPr>
              <w:pStyle w:val="List2"/>
              <w:ind w:left="0" w:firstLine="0"/>
              <w:rPr>
                <w:rFonts w:ascii="Arial" w:hAnsi="Arial" w:cs="Arial"/>
                <w:sz w:val="20"/>
              </w:rPr>
            </w:pPr>
            <w:r w:rsidRPr="00E15E45">
              <w:rPr>
                <w:rFonts w:ascii="Arial" w:hAnsi="Arial" w:cs="Arial"/>
                <w:sz w:val="20"/>
              </w:rPr>
              <w:t>$16,250</w:t>
            </w:r>
          </w:p>
        </w:tc>
      </w:tr>
      <w:tr w:rsidRPr="00E15E45" w:rsidR="00115CF1" w:rsidTr="00210684" w14:paraId="15D8C6D6" w14:textId="77777777">
        <w:trPr>
          <w:gridBefore w:val="1"/>
          <w:wBefore w:w="1251" w:type="dxa"/>
        </w:trPr>
        <w:tc>
          <w:tcPr>
            <w:tcW w:w="1368" w:type="dxa"/>
            <w:tcBorders>
              <w:bottom w:val="single" w:color="auto" w:sz="4" w:space="0"/>
            </w:tcBorders>
          </w:tcPr>
          <w:p w:rsidRPr="00E15E45" w:rsidR="00115CF1" w:rsidP="00E17108" w:rsidRDefault="00115CF1" w14:paraId="0E957EE5" w14:textId="77777777">
            <w:pPr>
              <w:pStyle w:val="List2"/>
              <w:ind w:left="0" w:firstLine="0"/>
              <w:rPr>
                <w:rFonts w:ascii="Arial" w:hAnsi="Arial" w:cs="Arial"/>
                <w:sz w:val="20"/>
              </w:rPr>
            </w:pPr>
            <w:r w:rsidRPr="00E15E45">
              <w:rPr>
                <w:rFonts w:ascii="Arial" w:hAnsi="Arial" w:cs="Arial"/>
                <w:sz w:val="20"/>
              </w:rPr>
              <w:t>handling:</w:t>
            </w:r>
          </w:p>
        </w:tc>
        <w:tc>
          <w:tcPr>
            <w:tcW w:w="4140" w:type="dxa"/>
            <w:tcBorders>
              <w:bottom w:val="single" w:color="auto" w:sz="4" w:space="0"/>
            </w:tcBorders>
          </w:tcPr>
          <w:p w:rsidRPr="009027DD" w:rsidR="00115CF1" w:rsidP="00115CF1" w:rsidRDefault="00115CF1" w14:paraId="1831DEC0" w14:textId="77777777">
            <w:pPr>
              <w:pStyle w:val="List2"/>
              <w:ind w:left="0" w:firstLine="0"/>
              <w:rPr>
                <w:rFonts w:ascii="Arial" w:hAnsi="Arial" w:cs="Arial"/>
                <w:sz w:val="20"/>
              </w:rPr>
            </w:pPr>
            <w:r w:rsidRPr="00E15E45">
              <w:rPr>
                <w:rFonts w:ascii="Arial" w:hAnsi="Arial" w:cs="Arial"/>
                <w:sz w:val="20"/>
              </w:rPr>
              <w:t>.25 FTE x $75,000 x 1.3                              =</w:t>
            </w:r>
          </w:p>
        </w:tc>
        <w:tc>
          <w:tcPr>
            <w:tcW w:w="1080" w:type="dxa"/>
            <w:tcBorders>
              <w:bottom w:val="single" w:color="auto" w:sz="4" w:space="0"/>
            </w:tcBorders>
          </w:tcPr>
          <w:p w:rsidRPr="009027DD" w:rsidR="00115CF1" w:rsidP="00E17108" w:rsidRDefault="00115CF1" w14:paraId="4C3B3122" w14:textId="77777777">
            <w:pPr>
              <w:pStyle w:val="List2"/>
              <w:ind w:left="0" w:firstLine="0"/>
              <w:rPr>
                <w:rFonts w:ascii="Arial" w:hAnsi="Arial" w:cs="Arial"/>
                <w:sz w:val="20"/>
              </w:rPr>
            </w:pPr>
            <w:r w:rsidRPr="009027DD">
              <w:rPr>
                <w:rFonts w:ascii="Arial" w:hAnsi="Arial" w:cs="Arial"/>
                <w:sz w:val="20"/>
              </w:rPr>
              <w:t>$24,375</w:t>
            </w:r>
          </w:p>
        </w:tc>
      </w:tr>
      <w:tr w:rsidRPr="00E15E45" w:rsidR="00115CF1" w:rsidTr="00210684" w14:paraId="65EAEC56" w14:textId="77777777">
        <w:trPr>
          <w:gridBefore w:val="1"/>
          <w:wBefore w:w="1251" w:type="dxa"/>
        </w:trPr>
        <w:tc>
          <w:tcPr>
            <w:tcW w:w="1368" w:type="dxa"/>
            <w:tcBorders>
              <w:top w:val="single" w:color="auto" w:sz="4" w:space="0"/>
            </w:tcBorders>
          </w:tcPr>
          <w:p w:rsidRPr="00E15E45" w:rsidR="00115CF1" w:rsidP="00E17108" w:rsidRDefault="00115CF1" w14:paraId="3850BF48" w14:textId="77777777">
            <w:pPr>
              <w:pStyle w:val="List2"/>
              <w:ind w:left="0" w:firstLine="0"/>
              <w:rPr>
                <w:rFonts w:ascii="Arial" w:hAnsi="Arial" w:cs="Arial"/>
                <w:sz w:val="20"/>
              </w:rPr>
            </w:pPr>
          </w:p>
        </w:tc>
        <w:tc>
          <w:tcPr>
            <w:tcW w:w="4140" w:type="dxa"/>
            <w:tcBorders>
              <w:top w:val="single" w:color="auto" w:sz="4" w:space="0"/>
            </w:tcBorders>
          </w:tcPr>
          <w:p w:rsidRPr="00E15E45" w:rsidR="00115CF1" w:rsidP="00115CF1" w:rsidRDefault="00115CF1" w14:paraId="0CC70833" w14:textId="77777777">
            <w:pPr>
              <w:pStyle w:val="List2"/>
              <w:ind w:left="0" w:firstLine="0"/>
              <w:jc w:val="right"/>
              <w:rPr>
                <w:rFonts w:ascii="Arial" w:hAnsi="Arial" w:cs="Arial"/>
                <w:sz w:val="20"/>
              </w:rPr>
            </w:pPr>
            <w:r w:rsidRPr="00E15E45">
              <w:rPr>
                <w:rFonts w:ascii="Arial" w:hAnsi="Arial" w:cs="Arial"/>
                <w:sz w:val="20"/>
              </w:rPr>
              <w:t>estimated annual total =</w:t>
            </w:r>
          </w:p>
        </w:tc>
        <w:tc>
          <w:tcPr>
            <w:tcW w:w="1080" w:type="dxa"/>
            <w:tcBorders>
              <w:top w:val="single" w:color="auto" w:sz="4" w:space="0"/>
            </w:tcBorders>
          </w:tcPr>
          <w:p w:rsidRPr="00E15E45" w:rsidR="00115CF1" w:rsidP="00E17108" w:rsidRDefault="00115CF1" w14:paraId="4A92343D" w14:textId="77777777">
            <w:pPr>
              <w:pStyle w:val="List2"/>
              <w:ind w:left="0" w:firstLine="0"/>
              <w:rPr>
                <w:rFonts w:ascii="Arial" w:hAnsi="Arial" w:cs="Arial"/>
                <w:sz w:val="20"/>
              </w:rPr>
            </w:pPr>
            <w:r w:rsidRPr="00E15E45">
              <w:rPr>
                <w:rFonts w:ascii="Arial" w:hAnsi="Arial" w:cs="Arial"/>
                <w:sz w:val="20"/>
              </w:rPr>
              <w:t>$40,625</w:t>
            </w:r>
          </w:p>
        </w:tc>
      </w:tr>
    </w:tbl>
    <w:p w:rsidRPr="00E15E45" w:rsidR="001E62F3" w:rsidP="001E62F3" w:rsidRDefault="001E62F3" w14:paraId="0A6B9022" w14:textId="108BC3DC">
      <w:pPr>
        <w:rPr>
          <w:rFonts w:ascii="Arial" w:hAnsi="Arial" w:cs="Arial"/>
          <w:b/>
          <w:color w:val="0070C0"/>
          <w:sz w:val="20"/>
        </w:rPr>
      </w:pPr>
    </w:p>
    <w:p w:rsidRPr="00E15E45" w:rsidR="00CD27E8" w:rsidP="00E17108" w:rsidRDefault="00CD27E8" w14:paraId="3BE6BC83" w14:textId="30C7B30A">
      <w:pPr>
        <w:pStyle w:val="List2"/>
        <w:ind w:firstLine="0"/>
        <w:rPr>
          <w:rFonts w:ascii="Arial" w:hAnsi="Arial" w:cs="Arial"/>
          <w:sz w:val="20"/>
        </w:rPr>
      </w:pPr>
    </w:p>
    <w:p w:rsidRPr="00E15E45" w:rsidR="00CD27E8" w:rsidP="00E17108" w:rsidRDefault="00CD27E8" w14:paraId="7FDCD777" w14:textId="77777777">
      <w:pPr>
        <w:pStyle w:val="List2"/>
        <w:ind w:firstLine="0"/>
        <w:rPr>
          <w:rFonts w:ascii="Arial" w:hAnsi="Arial" w:cs="Arial"/>
          <w:sz w:val="20"/>
        </w:rPr>
      </w:pPr>
    </w:p>
    <w:p w:rsidRPr="00E15E45" w:rsidR="00272200" w:rsidP="00E17108" w:rsidRDefault="007E678A" w14:paraId="4C650F4E" w14:textId="60E58C58">
      <w:pPr>
        <w:pStyle w:val="List2"/>
        <w:numPr>
          <w:ilvl w:val="0"/>
          <w:numId w:val="2"/>
        </w:numPr>
        <w:rPr>
          <w:rFonts w:ascii="Arial" w:hAnsi="Arial" w:cs="Arial"/>
          <w:sz w:val="20"/>
        </w:rPr>
      </w:pPr>
      <w:r w:rsidRPr="00E15E45">
        <w:rPr>
          <w:rFonts w:ascii="Arial" w:hAnsi="Arial" w:cs="Arial"/>
          <w:b/>
          <w:sz w:val="20"/>
        </w:rPr>
        <w:t>Explain the reasons for any program changes or adjustment reported in Items 13 or 14 of the OMB Form 83-I.</w:t>
      </w:r>
      <w:r w:rsidRPr="00E15E45">
        <w:rPr>
          <w:rFonts w:ascii="Arial" w:hAnsi="Arial" w:cs="Arial"/>
          <w:b/>
          <w:sz w:val="20"/>
        </w:rPr>
        <w:br/>
      </w:r>
      <w:r w:rsidRPr="00E15E45">
        <w:rPr>
          <w:rFonts w:ascii="Arial" w:hAnsi="Arial" w:cs="Arial"/>
          <w:sz w:val="20"/>
        </w:rPr>
        <w:br/>
      </w:r>
      <w:r w:rsidRPr="00E15E45" w:rsidR="00F853BD">
        <w:rPr>
          <w:rFonts w:ascii="Arial" w:hAnsi="Arial" w:cs="Arial"/>
          <w:bCs/>
          <w:sz w:val="20"/>
        </w:rPr>
        <w:t xml:space="preserve">The </w:t>
      </w:r>
      <w:r w:rsidRPr="00E15E45" w:rsidR="00272200">
        <w:rPr>
          <w:rFonts w:ascii="Arial" w:hAnsi="Arial" w:cs="Arial"/>
          <w:bCs/>
          <w:sz w:val="20"/>
        </w:rPr>
        <w:t xml:space="preserve">data provided </w:t>
      </w:r>
      <w:r w:rsidRPr="00E15E45" w:rsidR="00F853BD">
        <w:rPr>
          <w:rFonts w:ascii="Arial" w:hAnsi="Arial" w:cs="Arial"/>
          <w:bCs/>
          <w:sz w:val="20"/>
        </w:rPr>
        <w:t xml:space="preserve">in the last recertification included an enterprise-wide internal reorganization during which all TVA employees were required to re-apply for employment. </w:t>
      </w:r>
      <w:r w:rsidRPr="00E15E45" w:rsidR="00272200">
        <w:rPr>
          <w:rFonts w:ascii="Arial" w:hAnsi="Arial" w:cs="Arial"/>
          <w:bCs/>
          <w:sz w:val="20"/>
        </w:rPr>
        <w:t>In that period m</w:t>
      </w:r>
      <w:r w:rsidRPr="00E15E45" w:rsidR="00F853BD">
        <w:rPr>
          <w:rFonts w:ascii="Arial" w:hAnsi="Arial" w:cs="Arial"/>
          <w:bCs/>
          <w:sz w:val="20"/>
        </w:rPr>
        <w:t xml:space="preserve">ost employees applied on multiple positions, which dramatically increased the normal response figures and annual burden hours. </w:t>
      </w:r>
    </w:p>
    <w:p w:rsidRPr="00E15E45" w:rsidR="00272200" w:rsidP="00272200" w:rsidRDefault="00272200" w14:paraId="7D2EB796" w14:textId="77777777">
      <w:pPr>
        <w:pStyle w:val="List2"/>
        <w:rPr>
          <w:rFonts w:ascii="Arial" w:hAnsi="Arial" w:cs="Arial"/>
          <w:sz w:val="20"/>
        </w:rPr>
      </w:pPr>
    </w:p>
    <w:p w:rsidRPr="00E0771F" w:rsidR="00EF489A" w:rsidP="00272200" w:rsidRDefault="00F853BD" w14:paraId="540F13C9" w14:textId="52338BE8">
      <w:pPr>
        <w:pStyle w:val="List2"/>
        <w:ind w:firstLine="0"/>
        <w:rPr>
          <w:rFonts w:ascii="Arial" w:hAnsi="Arial" w:cs="Arial"/>
          <w:color w:val="000000" w:themeColor="text1"/>
          <w:sz w:val="20"/>
        </w:rPr>
      </w:pPr>
      <w:r w:rsidRPr="00E15E45">
        <w:rPr>
          <w:rFonts w:ascii="Arial" w:hAnsi="Arial" w:cs="Arial"/>
          <w:bCs/>
          <w:sz w:val="20"/>
        </w:rPr>
        <w:t>The period covered</w:t>
      </w:r>
      <w:r w:rsidRPr="00E15E45" w:rsidR="00E0771F">
        <w:rPr>
          <w:rFonts w:ascii="Arial" w:hAnsi="Arial" w:cs="Arial"/>
          <w:bCs/>
          <w:sz w:val="20"/>
        </w:rPr>
        <w:t xml:space="preserve"> for the data</w:t>
      </w:r>
      <w:r w:rsidRPr="00E15E45">
        <w:rPr>
          <w:rFonts w:ascii="Arial" w:hAnsi="Arial" w:cs="Arial"/>
          <w:bCs/>
          <w:sz w:val="20"/>
        </w:rPr>
        <w:t xml:space="preserve"> in th</w:t>
      </w:r>
      <w:r w:rsidRPr="00E15E45" w:rsidR="00E0771F">
        <w:rPr>
          <w:rFonts w:ascii="Arial" w:hAnsi="Arial" w:cs="Arial"/>
          <w:bCs/>
          <w:sz w:val="20"/>
        </w:rPr>
        <w:t>is</w:t>
      </w:r>
      <w:r w:rsidRPr="00E15E45">
        <w:rPr>
          <w:rFonts w:ascii="Arial" w:hAnsi="Arial" w:cs="Arial"/>
          <w:bCs/>
          <w:sz w:val="20"/>
        </w:rPr>
        <w:t xml:space="preserve"> recertification did not include an internal reorganization. In addition, the current period included a reduction in force. With the employees not re-applying for employment and fewer external job postings than in previous years, there was a dramatic decrease in annual responses and burden hours during this period as compared with the previous period.</w:t>
      </w:r>
    </w:p>
    <w:p w:rsidRPr="004134E5" w:rsidR="007E678A" w:rsidP="00EF489A" w:rsidRDefault="007E678A" w14:paraId="6176E195" w14:textId="77777777">
      <w:pPr>
        <w:pStyle w:val="List2"/>
        <w:ind w:firstLine="0"/>
        <w:rPr>
          <w:rFonts w:ascii="Arial" w:hAnsi="Arial" w:cs="Arial"/>
          <w:strike/>
          <w:sz w:val="20"/>
        </w:rPr>
      </w:pPr>
      <w:r w:rsidRPr="004134E5">
        <w:rPr>
          <w:rFonts w:ascii="Arial" w:hAnsi="Arial" w:cs="Arial"/>
          <w:strike/>
          <w:sz w:val="20"/>
        </w:rPr>
        <w:br/>
      </w:r>
    </w:p>
    <w:p w:rsidRPr="004134E5" w:rsidR="00330A65" w:rsidP="00E17108" w:rsidRDefault="008F6F8D" w14:paraId="28B8F516" w14:textId="0097A8ED">
      <w:pPr>
        <w:pStyle w:val="List2"/>
        <w:numPr>
          <w:ilvl w:val="0"/>
          <w:numId w:val="2"/>
        </w:numPr>
        <w:rPr>
          <w:rFonts w:ascii="Arial" w:hAnsi="Arial" w:cs="Arial"/>
          <w:sz w:val="20"/>
        </w:rPr>
      </w:pPr>
      <w:r w:rsidRPr="004134E5">
        <w:rPr>
          <w:rFonts w:ascii="Arial" w:hAnsi="Arial" w:cs="Arial"/>
          <w:b/>
          <w:sz w:val="20"/>
        </w:rPr>
        <w:t>For collections of information whose results will be published, outline plans for tabulation, and publication</w:t>
      </w:r>
      <w:r w:rsidR="002F5A38">
        <w:rPr>
          <w:rFonts w:ascii="Arial" w:hAnsi="Arial" w:cs="Arial"/>
          <w:b/>
          <w:sz w:val="20"/>
        </w:rPr>
        <w:t xml:space="preserve">. </w:t>
      </w:r>
      <w:r w:rsidRPr="004134E5">
        <w:rPr>
          <w:rFonts w:ascii="Arial" w:hAnsi="Arial" w:cs="Arial"/>
          <w:b/>
          <w:sz w:val="20"/>
        </w:rPr>
        <w:t>Address any complex analytical</w:t>
      </w:r>
      <w:r w:rsidR="00210B32">
        <w:rPr>
          <w:rFonts w:ascii="Arial" w:hAnsi="Arial" w:cs="Arial"/>
          <w:b/>
          <w:sz w:val="20"/>
        </w:rPr>
        <w:t xml:space="preserve"> techniques that will be used. </w:t>
      </w:r>
      <w:r w:rsidRPr="004134E5">
        <w:rPr>
          <w:rFonts w:ascii="Arial" w:hAnsi="Arial" w:cs="Arial"/>
          <w:b/>
          <w:sz w:val="20"/>
        </w:rPr>
        <w:t>Provide the time schedule for the entire project, including beginning and ending dates of the collection of information, completion of report, publication dates, and other actions.</w:t>
      </w:r>
      <w:r w:rsidRPr="004134E5">
        <w:rPr>
          <w:rFonts w:ascii="Arial" w:hAnsi="Arial" w:cs="Arial"/>
          <w:b/>
          <w:sz w:val="20"/>
        </w:rPr>
        <w:br/>
      </w:r>
      <w:r w:rsidRPr="004134E5">
        <w:rPr>
          <w:rFonts w:ascii="Arial" w:hAnsi="Arial" w:cs="Arial"/>
          <w:b/>
          <w:sz w:val="20"/>
        </w:rPr>
        <w:br/>
      </w:r>
      <w:r w:rsidR="003227A7">
        <w:rPr>
          <w:rFonts w:ascii="Arial" w:hAnsi="Arial" w:cs="Arial"/>
          <w:sz w:val="20"/>
        </w:rPr>
        <w:t>Not applicable.</w:t>
      </w:r>
    </w:p>
    <w:p w:rsidRPr="004134E5" w:rsidR="008F6F8D" w:rsidP="00330A65" w:rsidRDefault="008F6F8D" w14:paraId="5A9F0C4E" w14:textId="77777777">
      <w:pPr>
        <w:pStyle w:val="List2"/>
        <w:ind w:left="360" w:firstLine="0"/>
        <w:rPr>
          <w:rFonts w:ascii="Arial" w:hAnsi="Arial" w:cs="Arial"/>
          <w:sz w:val="20"/>
        </w:rPr>
      </w:pPr>
    </w:p>
    <w:p w:rsidRPr="004134E5" w:rsidR="008F6F8D" w:rsidP="00E17108" w:rsidRDefault="008F6F8D" w14:paraId="22A7F8D6" w14:textId="77777777">
      <w:pPr>
        <w:pStyle w:val="List2"/>
        <w:numPr>
          <w:ilvl w:val="0"/>
          <w:numId w:val="2"/>
        </w:numPr>
        <w:rPr>
          <w:rFonts w:ascii="Arial" w:hAnsi="Arial" w:cs="Arial"/>
          <w:sz w:val="20"/>
        </w:rPr>
      </w:pPr>
      <w:r w:rsidRPr="004134E5">
        <w:rPr>
          <w:rFonts w:ascii="Arial" w:hAnsi="Arial" w:cs="Arial"/>
          <w:b/>
          <w:sz w:val="20"/>
        </w:rPr>
        <w:t>If seeking approval to not display the expiration date for OMB approval of the information collection, explain the reasons that display would be inappropriate</w:t>
      </w:r>
      <w:r w:rsidR="00210B32">
        <w:rPr>
          <w:rFonts w:ascii="Arial" w:hAnsi="Arial" w:cs="Arial"/>
          <w:sz w:val="20"/>
        </w:rPr>
        <w:t>.</w:t>
      </w:r>
      <w:r w:rsidRPr="004134E5">
        <w:rPr>
          <w:rFonts w:ascii="Arial" w:hAnsi="Arial" w:cs="Arial"/>
          <w:sz w:val="20"/>
        </w:rPr>
        <w:br/>
      </w:r>
      <w:r w:rsidRPr="004134E5">
        <w:rPr>
          <w:rFonts w:ascii="Arial" w:hAnsi="Arial" w:cs="Arial"/>
          <w:sz w:val="20"/>
        </w:rPr>
        <w:br/>
        <w:t>Not applicable.</w:t>
      </w:r>
      <w:r w:rsidRPr="004134E5">
        <w:rPr>
          <w:rFonts w:ascii="Arial" w:hAnsi="Arial" w:cs="Arial"/>
          <w:sz w:val="20"/>
        </w:rPr>
        <w:br/>
      </w:r>
    </w:p>
    <w:p w:rsidRPr="004134E5" w:rsidR="008F6F8D" w:rsidP="00E17108" w:rsidRDefault="008F6F8D" w14:paraId="2101DDD2" w14:textId="22DD943E">
      <w:pPr>
        <w:pStyle w:val="List2"/>
        <w:numPr>
          <w:ilvl w:val="0"/>
          <w:numId w:val="2"/>
        </w:numPr>
        <w:rPr>
          <w:rFonts w:ascii="Arial" w:hAnsi="Arial" w:cs="Arial"/>
          <w:sz w:val="20"/>
        </w:rPr>
      </w:pPr>
      <w:r w:rsidRPr="004134E5">
        <w:rPr>
          <w:rFonts w:ascii="Arial" w:hAnsi="Arial" w:cs="Arial"/>
          <w:b/>
          <w:sz w:val="20"/>
        </w:rPr>
        <w:t>Explain each exception to the certification statement identified in Item 19, “Certification for Paperwork Reduction Act Submissions,” of OMB Form 83-I.</w:t>
      </w:r>
      <w:r w:rsidRPr="004134E5">
        <w:rPr>
          <w:rFonts w:ascii="Arial" w:hAnsi="Arial" w:cs="Arial"/>
          <w:b/>
          <w:sz w:val="20"/>
        </w:rPr>
        <w:br/>
      </w:r>
      <w:r w:rsidR="003227A7">
        <w:rPr>
          <w:rFonts w:ascii="Arial" w:hAnsi="Arial" w:cs="Arial"/>
          <w:sz w:val="20"/>
        </w:rPr>
        <w:br/>
        <w:t>Not applicable.</w:t>
      </w:r>
    </w:p>
    <w:p w:rsidRPr="004134E5" w:rsidR="006F7289" w:rsidP="006F7289" w:rsidRDefault="006F7289" w14:paraId="5FA77DFB" w14:textId="77777777">
      <w:pPr>
        <w:pStyle w:val="List2"/>
        <w:ind w:left="360"/>
        <w:rPr>
          <w:rFonts w:ascii="Arial" w:hAnsi="Arial" w:cs="Arial"/>
          <w:b/>
          <w:sz w:val="20"/>
        </w:rPr>
      </w:pPr>
    </w:p>
    <w:p w:rsidRPr="004134E5" w:rsidR="006F7289" w:rsidP="006F7289" w:rsidRDefault="006F7289" w14:paraId="7F94CF50" w14:textId="77777777">
      <w:pPr>
        <w:rPr>
          <w:rFonts w:ascii="Arial" w:hAnsi="Arial" w:cs="Arial"/>
          <w:b/>
          <w:bCs/>
          <w:sz w:val="20"/>
        </w:rPr>
      </w:pPr>
      <w:bookmarkStart w:name="_GoBack" w:id="0"/>
      <w:bookmarkEnd w:id="0"/>
      <w:r w:rsidRPr="004134E5">
        <w:rPr>
          <w:rFonts w:ascii="Arial" w:hAnsi="Arial" w:cs="Arial"/>
          <w:b/>
          <w:bCs/>
          <w:sz w:val="20"/>
        </w:rPr>
        <w:lastRenderedPageBreak/>
        <w:t xml:space="preserve">B. Collections of Information Employing Statistical Methods </w:t>
      </w:r>
    </w:p>
    <w:p w:rsidRPr="004134E5" w:rsidR="00A873E2" w:rsidP="006F7289" w:rsidRDefault="00A873E2" w14:paraId="0AE22C5F" w14:textId="77777777">
      <w:pPr>
        <w:rPr>
          <w:rFonts w:ascii="Arial" w:hAnsi="Arial" w:cs="Arial"/>
          <w:b/>
          <w:bCs/>
          <w:sz w:val="20"/>
        </w:rPr>
      </w:pPr>
    </w:p>
    <w:p w:rsidRPr="00B54BD4" w:rsidR="00A873E2" w:rsidP="006F7289" w:rsidRDefault="00A873E2" w14:paraId="21CCF92D" w14:textId="77777777">
      <w:pPr>
        <w:rPr>
          <w:rFonts w:ascii="Arial" w:hAnsi="Arial" w:cs="Arial"/>
          <w:bCs/>
          <w:sz w:val="20"/>
        </w:rPr>
      </w:pPr>
      <w:r w:rsidRPr="004134E5">
        <w:rPr>
          <w:rFonts w:ascii="Arial" w:hAnsi="Arial" w:cs="Arial"/>
          <w:b/>
          <w:bCs/>
          <w:sz w:val="20"/>
        </w:rPr>
        <w:t xml:space="preserve">       </w:t>
      </w:r>
      <w:r w:rsidRPr="00B54BD4">
        <w:rPr>
          <w:rFonts w:ascii="Arial" w:hAnsi="Arial" w:cs="Arial"/>
          <w:bCs/>
          <w:sz w:val="20"/>
        </w:rPr>
        <w:t>This information collection does not employ statistical methods</w:t>
      </w:r>
      <w:r w:rsidRPr="00B54BD4" w:rsidR="00DF194A">
        <w:rPr>
          <w:rFonts w:ascii="Arial" w:hAnsi="Arial" w:cs="Arial"/>
          <w:bCs/>
          <w:sz w:val="20"/>
        </w:rPr>
        <w:t xml:space="preserve"> in the selection of people who respond or in the use of the information that is provided by the respondents. </w:t>
      </w:r>
    </w:p>
    <w:p w:rsidRPr="004134E5" w:rsidR="00A873E2" w:rsidP="006F7289" w:rsidRDefault="00A873E2" w14:paraId="4F8003D2" w14:textId="77777777">
      <w:pPr>
        <w:rPr>
          <w:rFonts w:ascii="Arial" w:hAnsi="Arial" w:cs="Arial"/>
          <w:b/>
          <w:bCs/>
          <w:sz w:val="20"/>
        </w:rPr>
      </w:pPr>
    </w:p>
    <w:p w:rsidRPr="00EB2D17" w:rsidR="006F7289" w:rsidP="006F7289" w:rsidRDefault="006F7289" w14:paraId="7D1F6C46" w14:textId="77777777">
      <w:pPr>
        <w:rPr>
          <w:rFonts w:ascii="Arial" w:hAnsi="Arial" w:cs="Arial"/>
          <w:b/>
          <w:sz w:val="20"/>
        </w:rPr>
      </w:pPr>
      <w:r w:rsidRPr="00EB2D17">
        <w:rPr>
          <w:rFonts w:ascii="Arial" w:hAnsi="Arial" w:cs="Arial"/>
          <w:b/>
          <w:sz w:val="2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w:t>
      </w:r>
      <w:r w:rsidR="00FE6FB6">
        <w:rPr>
          <w:rFonts w:ascii="Arial" w:hAnsi="Arial" w:cs="Arial"/>
          <w:b/>
          <w:sz w:val="20"/>
        </w:rPr>
        <w:t xml:space="preserve">pporting Statement to the extent </w:t>
      </w:r>
      <w:r w:rsidRPr="00EB2D17">
        <w:rPr>
          <w:rFonts w:ascii="Arial" w:hAnsi="Arial" w:cs="Arial"/>
          <w:b/>
          <w:sz w:val="20"/>
        </w:rPr>
        <w:t xml:space="preserve">that it applies to the methods proposed: </w:t>
      </w:r>
    </w:p>
    <w:p w:rsidRPr="00EB2D17" w:rsidR="006F7289" w:rsidP="006F7289" w:rsidRDefault="006F7289" w14:paraId="3989A33B" w14:textId="77777777">
      <w:pPr>
        <w:rPr>
          <w:rFonts w:ascii="Arial" w:hAnsi="Arial" w:cs="Arial"/>
          <w:b/>
          <w:sz w:val="20"/>
        </w:rPr>
      </w:pPr>
    </w:p>
    <w:p w:rsidRPr="00EB2D17" w:rsidR="006F7289" w:rsidP="006F7289" w:rsidRDefault="006F7289" w14:paraId="7047D430" w14:textId="77777777">
      <w:pPr>
        <w:rPr>
          <w:rFonts w:ascii="Arial" w:hAnsi="Arial" w:cs="Arial"/>
          <w:b/>
          <w:sz w:val="20"/>
        </w:rPr>
      </w:pPr>
      <w:r w:rsidRPr="00EB2D17">
        <w:rPr>
          <w:rFonts w:ascii="Arial" w:hAnsi="Arial" w:cs="Arial"/>
          <w:b/>
          <w:sz w:val="20"/>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EB2D17" w:rsidR="006F7289" w:rsidP="006F7289" w:rsidRDefault="006F7289" w14:paraId="0EA439C4" w14:textId="77777777">
      <w:pPr>
        <w:rPr>
          <w:rFonts w:ascii="Arial" w:hAnsi="Arial" w:cs="Arial"/>
          <w:b/>
          <w:sz w:val="20"/>
        </w:rPr>
      </w:pPr>
    </w:p>
    <w:p w:rsidRPr="00EB2D17" w:rsidR="006F7289" w:rsidP="006F7289" w:rsidRDefault="006F7289" w14:paraId="4D48BF49" w14:textId="77777777">
      <w:pPr>
        <w:rPr>
          <w:rFonts w:ascii="Arial" w:hAnsi="Arial" w:cs="Arial"/>
          <w:b/>
          <w:sz w:val="20"/>
        </w:rPr>
      </w:pPr>
      <w:r w:rsidRPr="00EB2D17">
        <w:rPr>
          <w:rFonts w:ascii="Arial" w:hAnsi="Arial" w:cs="Arial"/>
          <w:b/>
          <w:sz w:val="20"/>
        </w:rPr>
        <w:t xml:space="preserve">2. Describe the procedures for the collection of information including: </w:t>
      </w:r>
    </w:p>
    <w:p w:rsidRPr="00EB2D17" w:rsidR="006F7289" w:rsidP="006F7289" w:rsidRDefault="006F7289" w14:paraId="7ADF3E5D" w14:textId="77777777">
      <w:pPr>
        <w:rPr>
          <w:rFonts w:ascii="Arial" w:hAnsi="Arial" w:cs="Arial"/>
          <w:b/>
          <w:sz w:val="20"/>
        </w:rPr>
      </w:pPr>
      <w:r w:rsidRPr="00EB2D17">
        <w:rPr>
          <w:rFonts w:ascii="Arial" w:hAnsi="Arial" w:cs="Arial"/>
          <w:b/>
          <w:sz w:val="20"/>
        </w:rPr>
        <w:t xml:space="preserve">* Statistical methodology for stratification and sample selection, </w:t>
      </w:r>
    </w:p>
    <w:p w:rsidRPr="00EB2D17" w:rsidR="006F7289" w:rsidP="006F7289" w:rsidRDefault="006F7289" w14:paraId="616876BC" w14:textId="77777777">
      <w:pPr>
        <w:rPr>
          <w:rFonts w:ascii="Arial" w:hAnsi="Arial" w:cs="Arial"/>
          <w:b/>
          <w:sz w:val="20"/>
        </w:rPr>
      </w:pPr>
      <w:r w:rsidRPr="00EB2D17">
        <w:rPr>
          <w:rFonts w:ascii="Arial" w:hAnsi="Arial" w:cs="Arial"/>
          <w:b/>
          <w:sz w:val="20"/>
        </w:rPr>
        <w:t xml:space="preserve">* Estimation procedure, </w:t>
      </w:r>
    </w:p>
    <w:p w:rsidRPr="00EB2D17" w:rsidR="006F7289" w:rsidP="006F7289" w:rsidRDefault="006F7289" w14:paraId="7F9FFB5C" w14:textId="77777777">
      <w:pPr>
        <w:rPr>
          <w:rFonts w:ascii="Arial" w:hAnsi="Arial" w:cs="Arial"/>
          <w:b/>
          <w:sz w:val="20"/>
        </w:rPr>
      </w:pPr>
      <w:r w:rsidRPr="00EB2D17">
        <w:rPr>
          <w:rFonts w:ascii="Arial" w:hAnsi="Arial" w:cs="Arial"/>
          <w:b/>
          <w:sz w:val="20"/>
        </w:rPr>
        <w:t xml:space="preserve">* Degree of accuracy needed for the purpose described in the justification, </w:t>
      </w:r>
    </w:p>
    <w:p w:rsidRPr="00EB2D17" w:rsidR="006F7289" w:rsidP="006F7289" w:rsidRDefault="006F7289" w14:paraId="377AFC4C" w14:textId="77777777">
      <w:pPr>
        <w:rPr>
          <w:rFonts w:ascii="Arial" w:hAnsi="Arial" w:cs="Arial"/>
          <w:b/>
          <w:sz w:val="20"/>
        </w:rPr>
      </w:pPr>
      <w:r w:rsidRPr="00EB2D17">
        <w:rPr>
          <w:rFonts w:ascii="Arial" w:hAnsi="Arial" w:cs="Arial"/>
          <w:b/>
          <w:sz w:val="20"/>
        </w:rPr>
        <w:t xml:space="preserve">* Unusual problems requiring specialized sampling procedures, and </w:t>
      </w:r>
    </w:p>
    <w:p w:rsidRPr="00EB2D17" w:rsidR="006F7289" w:rsidP="006F7289" w:rsidRDefault="006F7289" w14:paraId="042DBD77" w14:textId="77777777">
      <w:pPr>
        <w:rPr>
          <w:rFonts w:ascii="Arial" w:hAnsi="Arial" w:cs="Arial"/>
          <w:b/>
          <w:sz w:val="20"/>
        </w:rPr>
      </w:pPr>
      <w:r w:rsidRPr="00EB2D17">
        <w:rPr>
          <w:rFonts w:ascii="Arial" w:hAnsi="Arial" w:cs="Arial"/>
          <w:b/>
          <w:sz w:val="20"/>
        </w:rPr>
        <w:t xml:space="preserve">* Any use of periodic (less frequent than annual) data collection cycles to reduce burden. </w:t>
      </w:r>
    </w:p>
    <w:p w:rsidRPr="00EB2D17" w:rsidR="006F7289" w:rsidP="006F7289" w:rsidRDefault="006F7289" w14:paraId="69CA2724" w14:textId="77777777">
      <w:pPr>
        <w:rPr>
          <w:rFonts w:ascii="Arial" w:hAnsi="Arial" w:cs="Arial"/>
          <w:b/>
          <w:sz w:val="20"/>
        </w:rPr>
      </w:pPr>
    </w:p>
    <w:p w:rsidRPr="00EB2D17" w:rsidR="006F7289" w:rsidP="006F7289" w:rsidRDefault="006F7289" w14:paraId="0B4C70AA" w14:textId="77777777">
      <w:pPr>
        <w:rPr>
          <w:rFonts w:ascii="Arial" w:hAnsi="Arial" w:cs="Arial"/>
          <w:b/>
          <w:sz w:val="20"/>
        </w:rPr>
      </w:pPr>
      <w:r w:rsidRPr="00EB2D17">
        <w:rPr>
          <w:rFonts w:ascii="Arial" w:hAnsi="Arial" w:cs="Arial"/>
          <w:b/>
          <w:sz w:val="20"/>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EB2D17" w:rsidR="006F7289" w:rsidP="006F7289" w:rsidRDefault="006F7289" w14:paraId="0E8AE268" w14:textId="77777777">
      <w:pPr>
        <w:rPr>
          <w:rFonts w:ascii="Arial" w:hAnsi="Arial" w:cs="Arial"/>
          <w:b/>
          <w:sz w:val="20"/>
        </w:rPr>
      </w:pPr>
    </w:p>
    <w:p w:rsidRPr="00EB2D17" w:rsidR="006F7289" w:rsidP="006F7289" w:rsidRDefault="006F7289" w14:paraId="011C6F8D" w14:textId="77777777">
      <w:pPr>
        <w:rPr>
          <w:rFonts w:ascii="Arial" w:hAnsi="Arial" w:cs="Arial"/>
          <w:b/>
          <w:sz w:val="20"/>
        </w:rPr>
      </w:pPr>
      <w:r w:rsidRPr="00EB2D17">
        <w:rPr>
          <w:rFonts w:ascii="Arial" w:hAnsi="Arial" w:cs="Arial"/>
          <w:b/>
          <w:sz w:val="20"/>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Pr="00EB2D17" w:rsidR="006F7289" w:rsidP="006F7289" w:rsidRDefault="006F7289" w14:paraId="3AF01771" w14:textId="77777777">
      <w:pPr>
        <w:rPr>
          <w:rFonts w:ascii="Arial" w:hAnsi="Arial" w:cs="Arial"/>
          <w:b/>
          <w:sz w:val="20"/>
        </w:rPr>
      </w:pPr>
    </w:p>
    <w:p w:rsidRPr="00EB2D17" w:rsidR="006F7289" w:rsidP="006F7289" w:rsidRDefault="006F7289" w14:paraId="27C00BC4" w14:textId="77777777">
      <w:pPr>
        <w:rPr>
          <w:rFonts w:ascii="Arial" w:hAnsi="Arial" w:cs="Arial"/>
          <w:b/>
          <w:sz w:val="20"/>
        </w:rPr>
      </w:pPr>
      <w:r w:rsidRPr="00EB2D17">
        <w:rPr>
          <w:rFonts w:ascii="Arial" w:hAnsi="Arial" w:cs="Arial"/>
          <w:b/>
          <w:sz w:val="20"/>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4134E5" w:rsidR="006F7289" w:rsidP="006F7289" w:rsidRDefault="006F7289" w14:paraId="0D90289C" w14:textId="77777777">
      <w:pPr>
        <w:rPr>
          <w:rFonts w:ascii="Arial" w:hAnsi="Arial" w:cs="Arial"/>
          <w:sz w:val="20"/>
        </w:rPr>
      </w:pPr>
    </w:p>
    <w:p w:rsidRPr="004134E5" w:rsidR="006F7289" w:rsidP="006F7289" w:rsidRDefault="006F7289" w14:paraId="6E72AA4E" w14:textId="77777777">
      <w:pPr>
        <w:pStyle w:val="List2"/>
        <w:rPr>
          <w:rFonts w:ascii="Arial" w:hAnsi="Arial" w:cs="Arial"/>
          <w:sz w:val="20"/>
        </w:rPr>
      </w:pPr>
    </w:p>
    <w:sectPr w:rsidRPr="004134E5" w:rsidR="006F7289" w:rsidSect="006977DA">
      <w:headerReference w:type="even" r:id="rId20"/>
      <w:headerReference w:type="default" r:id="rId21"/>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EFE0C" w14:textId="77777777" w:rsidR="00B158DE" w:rsidRDefault="00B158DE">
      <w:r>
        <w:separator/>
      </w:r>
    </w:p>
  </w:endnote>
  <w:endnote w:type="continuationSeparator" w:id="0">
    <w:p w14:paraId="1044B6EA" w14:textId="77777777" w:rsidR="00B158DE" w:rsidRDefault="00B1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41720" w14:textId="77777777" w:rsidR="00B158DE" w:rsidRDefault="00B158DE">
      <w:r>
        <w:separator/>
      </w:r>
    </w:p>
  </w:footnote>
  <w:footnote w:type="continuationSeparator" w:id="0">
    <w:p w14:paraId="7DFC6AF7" w14:textId="77777777" w:rsidR="00B158DE" w:rsidRDefault="00B1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1F60" w14:textId="77777777" w:rsidR="007D573D" w:rsidRDefault="007D5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4CAB" w14:textId="77777777" w:rsidR="00857A3A" w:rsidRDefault="00F723A6" w:rsidP="00857A3A">
    <w:pPr>
      <w:pStyle w:val="Header"/>
      <w:jc w:val="right"/>
      <w:rPr>
        <w:sz w:val="20"/>
      </w:rPr>
    </w:pPr>
    <w:r>
      <w:rPr>
        <w:sz w:val="20"/>
      </w:rPr>
      <w:t>SUPPORTING STATEMENT</w:t>
    </w:r>
  </w:p>
  <w:p w14:paraId="5A0707CC" w14:textId="77777777" w:rsidR="00F723A6" w:rsidRDefault="00F723A6" w:rsidP="00857A3A">
    <w:pPr>
      <w:pStyle w:val="Header"/>
      <w:jc w:val="right"/>
      <w:rPr>
        <w:sz w:val="20"/>
      </w:rPr>
    </w:pPr>
    <w:r>
      <w:rPr>
        <w:sz w:val="20"/>
      </w:rPr>
      <w:t>EMPLOYMENT APPLICATION (3316-0063)</w:t>
    </w:r>
  </w:p>
  <w:p w14:paraId="5AC3087B" w14:textId="07B80337" w:rsidR="00F723A6" w:rsidRDefault="00F723A6" w:rsidP="00857A3A">
    <w:pPr>
      <w:pStyle w:val="Header"/>
      <w:jc w:val="right"/>
      <w:rPr>
        <w:rStyle w:val="PageNumber"/>
      </w:rPr>
    </w:pPr>
    <w:r>
      <w:rPr>
        <w:sz w:val="20"/>
      </w:rPr>
      <w:t xml:space="preserve">PAGE </w:t>
    </w:r>
    <w:r w:rsidR="00D87B9E">
      <w:rPr>
        <w:rStyle w:val="PageNumber"/>
      </w:rPr>
      <w:fldChar w:fldCharType="begin"/>
    </w:r>
    <w:r>
      <w:rPr>
        <w:rStyle w:val="PageNumber"/>
      </w:rPr>
      <w:instrText xml:space="preserve"> PAGE </w:instrText>
    </w:r>
    <w:r w:rsidR="00D87B9E">
      <w:rPr>
        <w:rStyle w:val="PageNumber"/>
      </w:rPr>
      <w:fldChar w:fldCharType="separate"/>
    </w:r>
    <w:r w:rsidR="003227A7">
      <w:rPr>
        <w:rStyle w:val="PageNumber"/>
        <w:noProof/>
      </w:rPr>
      <w:t>2</w:t>
    </w:r>
    <w:r w:rsidR="00D87B9E">
      <w:rPr>
        <w:rStyle w:val="PageNumber"/>
      </w:rPr>
      <w:fldChar w:fldCharType="end"/>
    </w:r>
  </w:p>
  <w:p w14:paraId="07293BB1" w14:textId="77777777" w:rsidR="005A2100" w:rsidRPr="00F723A6" w:rsidRDefault="005A2100" w:rsidP="00857A3A">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CA3"/>
    <w:multiLevelType w:val="singleLevel"/>
    <w:tmpl w:val="EEA25E0C"/>
    <w:lvl w:ilvl="0">
      <w:start w:val="1"/>
      <w:numFmt w:val="upperLetter"/>
      <w:lvlText w:val="%1. "/>
      <w:legacy w:legacy="1" w:legacySpace="0" w:legacyIndent="360"/>
      <w:lvlJc w:val="left"/>
      <w:pPr>
        <w:ind w:left="360" w:hanging="360"/>
      </w:pPr>
      <w:rPr>
        <w:b w:val="0"/>
        <w:i w:val="0"/>
        <w:sz w:val="18"/>
        <w:szCs w:val="18"/>
      </w:rPr>
    </w:lvl>
  </w:abstractNum>
  <w:abstractNum w:abstractNumId="1" w15:restartNumberingAfterBreak="0">
    <w:nsid w:val="19E474F7"/>
    <w:multiLevelType w:val="hybridMultilevel"/>
    <w:tmpl w:val="D1BEDB98"/>
    <w:lvl w:ilvl="0" w:tplc="2CF4E48C">
      <w:start w:val="1"/>
      <w:numFmt w:val="decimal"/>
      <w:lvlText w:val="%1. "/>
      <w:legacy w:legacy="1" w:legacySpace="0" w:legacyIndent="360"/>
      <w:lvlJc w:val="left"/>
      <w:pPr>
        <w:ind w:left="720" w:hanging="360"/>
      </w:pPr>
      <w:rPr>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3C7F08"/>
    <w:multiLevelType w:val="hybridMultilevel"/>
    <w:tmpl w:val="4CDE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06FC0"/>
    <w:multiLevelType w:val="hybridMultilevel"/>
    <w:tmpl w:val="AE46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51ECE"/>
    <w:multiLevelType w:val="singleLevel"/>
    <w:tmpl w:val="ECEA75C8"/>
    <w:lvl w:ilvl="0">
      <w:start w:val="1"/>
      <w:numFmt w:val="decimal"/>
      <w:lvlText w:val="%1. "/>
      <w:legacy w:legacy="1" w:legacySpace="0" w:legacyIndent="360"/>
      <w:lvlJc w:val="left"/>
      <w:pPr>
        <w:ind w:left="360" w:hanging="360"/>
      </w:pPr>
      <w:rPr>
        <w:rFonts w:ascii="Arial" w:hAnsi="Arial" w:cs="Arial" w:hint="default"/>
        <w:b w:val="0"/>
        <w:i w:val="0"/>
        <w:sz w:val="18"/>
        <w:szCs w:val="18"/>
      </w:rPr>
    </w:lvl>
  </w:abstractNum>
  <w:abstractNum w:abstractNumId="5" w15:restartNumberingAfterBreak="0">
    <w:nsid w:val="51D53155"/>
    <w:multiLevelType w:val="hybridMultilevel"/>
    <w:tmpl w:val="6DEA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24325"/>
    <w:multiLevelType w:val="singleLevel"/>
    <w:tmpl w:val="2CF4E48C"/>
    <w:lvl w:ilvl="0">
      <w:start w:val="1"/>
      <w:numFmt w:val="decimal"/>
      <w:lvlText w:val="%1. "/>
      <w:legacy w:legacy="1" w:legacySpace="0" w:legacyIndent="360"/>
      <w:lvlJc w:val="left"/>
      <w:pPr>
        <w:ind w:left="720" w:hanging="360"/>
      </w:pPr>
      <w:rPr>
        <w:b w:val="0"/>
        <w:i w:val="0"/>
        <w:sz w:val="18"/>
        <w:szCs w:val="18"/>
      </w:rPr>
    </w:lvl>
  </w:abstractNum>
  <w:abstractNum w:abstractNumId="7" w15:restartNumberingAfterBreak="0">
    <w:nsid w:val="7F98466B"/>
    <w:multiLevelType w:val="hybridMultilevel"/>
    <w:tmpl w:val="FA923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04"/>
    <w:rsid w:val="00000615"/>
    <w:rsid w:val="0000190B"/>
    <w:rsid w:val="0000218A"/>
    <w:rsid w:val="00022796"/>
    <w:rsid w:val="000305B5"/>
    <w:rsid w:val="00035387"/>
    <w:rsid w:val="00037515"/>
    <w:rsid w:val="00040844"/>
    <w:rsid w:val="00062BE8"/>
    <w:rsid w:val="0007039E"/>
    <w:rsid w:val="00080324"/>
    <w:rsid w:val="000A0567"/>
    <w:rsid w:val="000B0733"/>
    <w:rsid w:val="000E0A3E"/>
    <w:rsid w:val="000E5B7A"/>
    <w:rsid w:val="000E77A1"/>
    <w:rsid w:val="000F59E9"/>
    <w:rsid w:val="000F6CBB"/>
    <w:rsid w:val="00113BF1"/>
    <w:rsid w:val="00115CF1"/>
    <w:rsid w:val="00124374"/>
    <w:rsid w:val="00134FC7"/>
    <w:rsid w:val="00156248"/>
    <w:rsid w:val="0017473D"/>
    <w:rsid w:val="00181338"/>
    <w:rsid w:val="00193AE4"/>
    <w:rsid w:val="001B5BDB"/>
    <w:rsid w:val="001C24F2"/>
    <w:rsid w:val="001C2D48"/>
    <w:rsid w:val="001E1281"/>
    <w:rsid w:val="001E62F3"/>
    <w:rsid w:val="001E749B"/>
    <w:rsid w:val="00210684"/>
    <w:rsid w:val="00210B32"/>
    <w:rsid w:val="00211C85"/>
    <w:rsid w:val="00212F3C"/>
    <w:rsid w:val="002340BD"/>
    <w:rsid w:val="002547AB"/>
    <w:rsid w:val="00261C87"/>
    <w:rsid w:val="002658E8"/>
    <w:rsid w:val="002675F9"/>
    <w:rsid w:val="00272200"/>
    <w:rsid w:val="00274796"/>
    <w:rsid w:val="002814A5"/>
    <w:rsid w:val="0028520D"/>
    <w:rsid w:val="002915B0"/>
    <w:rsid w:val="00292844"/>
    <w:rsid w:val="002A3A4F"/>
    <w:rsid w:val="002C6A4F"/>
    <w:rsid w:val="002F5A38"/>
    <w:rsid w:val="0030132A"/>
    <w:rsid w:val="00315464"/>
    <w:rsid w:val="003227A7"/>
    <w:rsid w:val="00323243"/>
    <w:rsid w:val="00330A65"/>
    <w:rsid w:val="0034653A"/>
    <w:rsid w:val="00357681"/>
    <w:rsid w:val="00373362"/>
    <w:rsid w:val="00375ABF"/>
    <w:rsid w:val="003B47CF"/>
    <w:rsid w:val="003C385A"/>
    <w:rsid w:val="003E2E8C"/>
    <w:rsid w:val="003F0796"/>
    <w:rsid w:val="004134E5"/>
    <w:rsid w:val="004218C2"/>
    <w:rsid w:val="004318BE"/>
    <w:rsid w:val="004376EF"/>
    <w:rsid w:val="0044372D"/>
    <w:rsid w:val="00454F98"/>
    <w:rsid w:val="00457B96"/>
    <w:rsid w:val="0047248E"/>
    <w:rsid w:val="00483FDE"/>
    <w:rsid w:val="00485173"/>
    <w:rsid w:val="00486455"/>
    <w:rsid w:val="0048768A"/>
    <w:rsid w:val="00497F92"/>
    <w:rsid w:val="004A3700"/>
    <w:rsid w:val="004B1CA6"/>
    <w:rsid w:val="004B6EB2"/>
    <w:rsid w:val="004C0B1E"/>
    <w:rsid w:val="004C3004"/>
    <w:rsid w:val="004C6700"/>
    <w:rsid w:val="004D41AA"/>
    <w:rsid w:val="004D5718"/>
    <w:rsid w:val="004D7C62"/>
    <w:rsid w:val="004E0305"/>
    <w:rsid w:val="004E4CE6"/>
    <w:rsid w:val="004F2A85"/>
    <w:rsid w:val="00532EAB"/>
    <w:rsid w:val="00551008"/>
    <w:rsid w:val="00552296"/>
    <w:rsid w:val="005678BF"/>
    <w:rsid w:val="00591CF2"/>
    <w:rsid w:val="005923DE"/>
    <w:rsid w:val="005A13BD"/>
    <w:rsid w:val="005A2100"/>
    <w:rsid w:val="005C6E0C"/>
    <w:rsid w:val="005D5319"/>
    <w:rsid w:val="005D59BE"/>
    <w:rsid w:val="005E38D0"/>
    <w:rsid w:val="005E3AA2"/>
    <w:rsid w:val="005E4D23"/>
    <w:rsid w:val="005F1E26"/>
    <w:rsid w:val="005F7012"/>
    <w:rsid w:val="0061291A"/>
    <w:rsid w:val="0061788F"/>
    <w:rsid w:val="00623532"/>
    <w:rsid w:val="00631799"/>
    <w:rsid w:val="006341E9"/>
    <w:rsid w:val="00635182"/>
    <w:rsid w:val="006378C7"/>
    <w:rsid w:val="0067183A"/>
    <w:rsid w:val="0069559A"/>
    <w:rsid w:val="006977DA"/>
    <w:rsid w:val="006B3679"/>
    <w:rsid w:val="006B3B9F"/>
    <w:rsid w:val="006C43FA"/>
    <w:rsid w:val="006D6874"/>
    <w:rsid w:val="006E23E2"/>
    <w:rsid w:val="006F0898"/>
    <w:rsid w:val="006F557A"/>
    <w:rsid w:val="006F7289"/>
    <w:rsid w:val="0074338A"/>
    <w:rsid w:val="007677AF"/>
    <w:rsid w:val="007A560C"/>
    <w:rsid w:val="007A5994"/>
    <w:rsid w:val="007B0BDE"/>
    <w:rsid w:val="007B0F30"/>
    <w:rsid w:val="007C4472"/>
    <w:rsid w:val="007C7199"/>
    <w:rsid w:val="007D573D"/>
    <w:rsid w:val="007E678A"/>
    <w:rsid w:val="008021E0"/>
    <w:rsid w:val="00823D16"/>
    <w:rsid w:val="00823FB8"/>
    <w:rsid w:val="00834ADF"/>
    <w:rsid w:val="0083795F"/>
    <w:rsid w:val="0085333B"/>
    <w:rsid w:val="0085695E"/>
    <w:rsid w:val="00857A3A"/>
    <w:rsid w:val="00875008"/>
    <w:rsid w:val="00880812"/>
    <w:rsid w:val="00885231"/>
    <w:rsid w:val="0089456D"/>
    <w:rsid w:val="00894B37"/>
    <w:rsid w:val="008B1770"/>
    <w:rsid w:val="008B3AB8"/>
    <w:rsid w:val="008B72F0"/>
    <w:rsid w:val="008C2BBE"/>
    <w:rsid w:val="008C7DAE"/>
    <w:rsid w:val="008C7E31"/>
    <w:rsid w:val="008F6F8D"/>
    <w:rsid w:val="008F7A1E"/>
    <w:rsid w:val="009027DD"/>
    <w:rsid w:val="00903A8F"/>
    <w:rsid w:val="00917204"/>
    <w:rsid w:val="00932024"/>
    <w:rsid w:val="0093253D"/>
    <w:rsid w:val="00970C76"/>
    <w:rsid w:val="0097235E"/>
    <w:rsid w:val="009773E5"/>
    <w:rsid w:val="009919B1"/>
    <w:rsid w:val="009A3FDD"/>
    <w:rsid w:val="009B1D4B"/>
    <w:rsid w:val="009C4922"/>
    <w:rsid w:val="009D5D12"/>
    <w:rsid w:val="009F6AC8"/>
    <w:rsid w:val="00A17E01"/>
    <w:rsid w:val="00A241A7"/>
    <w:rsid w:val="00A26CD6"/>
    <w:rsid w:val="00A57804"/>
    <w:rsid w:val="00A63AD0"/>
    <w:rsid w:val="00A8165A"/>
    <w:rsid w:val="00A873E2"/>
    <w:rsid w:val="00A924FD"/>
    <w:rsid w:val="00AA69D2"/>
    <w:rsid w:val="00AB06A3"/>
    <w:rsid w:val="00AB3B1C"/>
    <w:rsid w:val="00AB6F4A"/>
    <w:rsid w:val="00B02F5F"/>
    <w:rsid w:val="00B13861"/>
    <w:rsid w:val="00B158DE"/>
    <w:rsid w:val="00B22C3E"/>
    <w:rsid w:val="00B339DD"/>
    <w:rsid w:val="00B41020"/>
    <w:rsid w:val="00B476CA"/>
    <w:rsid w:val="00B54BD4"/>
    <w:rsid w:val="00B64F1E"/>
    <w:rsid w:val="00BA1750"/>
    <w:rsid w:val="00BA6E7C"/>
    <w:rsid w:val="00BB2E94"/>
    <w:rsid w:val="00BB5616"/>
    <w:rsid w:val="00BB59CD"/>
    <w:rsid w:val="00BD3930"/>
    <w:rsid w:val="00BE01CA"/>
    <w:rsid w:val="00BF58D1"/>
    <w:rsid w:val="00C3079B"/>
    <w:rsid w:val="00C31DEC"/>
    <w:rsid w:val="00C441EA"/>
    <w:rsid w:val="00C5234F"/>
    <w:rsid w:val="00C66EDC"/>
    <w:rsid w:val="00C76ADB"/>
    <w:rsid w:val="00C85002"/>
    <w:rsid w:val="00C87739"/>
    <w:rsid w:val="00C92672"/>
    <w:rsid w:val="00CB6B0E"/>
    <w:rsid w:val="00CC40CD"/>
    <w:rsid w:val="00CD21C7"/>
    <w:rsid w:val="00CD27E8"/>
    <w:rsid w:val="00CD51F2"/>
    <w:rsid w:val="00CD597C"/>
    <w:rsid w:val="00CF2093"/>
    <w:rsid w:val="00CF44E0"/>
    <w:rsid w:val="00D14D46"/>
    <w:rsid w:val="00D20434"/>
    <w:rsid w:val="00D45341"/>
    <w:rsid w:val="00D46581"/>
    <w:rsid w:val="00D541E4"/>
    <w:rsid w:val="00D64783"/>
    <w:rsid w:val="00D66381"/>
    <w:rsid w:val="00D70F5D"/>
    <w:rsid w:val="00D723DB"/>
    <w:rsid w:val="00D77D56"/>
    <w:rsid w:val="00D80B76"/>
    <w:rsid w:val="00D87B9E"/>
    <w:rsid w:val="00DA668B"/>
    <w:rsid w:val="00DA68F2"/>
    <w:rsid w:val="00DD4AFF"/>
    <w:rsid w:val="00DE39FC"/>
    <w:rsid w:val="00DF194A"/>
    <w:rsid w:val="00E06502"/>
    <w:rsid w:val="00E0771F"/>
    <w:rsid w:val="00E125CC"/>
    <w:rsid w:val="00E15E45"/>
    <w:rsid w:val="00E17108"/>
    <w:rsid w:val="00E225F4"/>
    <w:rsid w:val="00EA7EA3"/>
    <w:rsid w:val="00EB2D17"/>
    <w:rsid w:val="00EB4CF5"/>
    <w:rsid w:val="00EB6B28"/>
    <w:rsid w:val="00EE348A"/>
    <w:rsid w:val="00EF489A"/>
    <w:rsid w:val="00F037CB"/>
    <w:rsid w:val="00F045EC"/>
    <w:rsid w:val="00F108DC"/>
    <w:rsid w:val="00F2003E"/>
    <w:rsid w:val="00F32AE2"/>
    <w:rsid w:val="00F41795"/>
    <w:rsid w:val="00F723A6"/>
    <w:rsid w:val="00F80365"/>
    <w:rsid w:val="00F830C2"/>
    <w:rsid w:val="00F84A66"/>
    <w:rsid w:val="00F853BD"/>
    <w:rsid w:val="00F97D1E"/>
    <w:rsid w:val="00FA3C41"/>
    <w:rsid w:val="00FB67F9"/>
    <w:rsid w:val="00FB67FB"/>
    <w:rsid w:val="00FC1019"/>
    <w:rsid w:val="00FD59BD"/>
    <w:rsid w:val="00FE5F1F"/>
    <w:rsid w:val="00FE64AB"/>
    <w:rsid w:val="00FE67F9"/>
    <w:rsid w:val="00FE6FB6"/>
    <w:rsid w:val="00FF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83014"/>
  <w15:docId w15:val="{F252A9DD-3F49-492D-9BAF-410631BB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E2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5F1E26"/>
    <w:pPr>
      <w:ind w:left="360" w:hanging="360"/>
    </w:pPr>
  </w:style>
  <w:style w:type="paragraph" w:styleId="List2">
    <w:name w:val="List 2"/>
    <w:basedOn w:val="Normal"/>
    <w:rsid w:val="005F1E26"/>
    <w:pPr>
      <w:ind w:left="720" w:hanging="360"/>
    </w:pPr>
  </w:style>
  <w:style w:type="paragraph" w:styleId="Title">
    <w:name w:val="Title"/>
    <w:basedOn w:val="Normal"/>
    <w:qFormat/>
    <w:rsid w:val="001E749B"/>
    <w:pPr>
      <w:spacing w:before="240" w:after="60"/>
      <w:jc w:val="center"/>
    </w:pPr>
    <w:rPr>
      <w:rFonts w:ascii="Arial" w:hAnsi="Arial"/>
      <w:b/>
      <w:kern w:val="28"/>
      <w:sz w:val="32"/>
    </w:rPr>
  </w:style>
  <w:style w:type="paragraph" w:styleId="Subtitle">
    <w:name w:val="Subtitle"/>
    <w:basedOn w:val="Normal"/>
    <w:qFormat/>
    <w:rsid w:val="001E749B"/>
    <w:pPr>
      <w:spacing w:after="60"/>
      <w:jc w:val="center"/>
    </w:pPr>
    <w:rPr>
      <w:rFonts w:ascii="Arial" w:hAnsi="Arial"/>
    </w:rPr>
  </w:style>
  <w:style w:type="paragraph" w:styleId="BalloonText">
    <w:name w:val="Balloon Text"/>
    <w:basedOn w:val="Normal"/>
    <w:rsid w:val="001E749B"/>
    <w:rPr>
      <w:rFonts w:ascii="Tahoma" w:hAnsi="Tahoma"/>
      <w:sz w:val="16"/>
    </w:rPr>
  </w:style>
  <w:style w:type="paragraph" w:styleId="Header">
    <w:name w:val="header"/>
    <w:basedOn w:val="Normal"/>
    <w:rsid w:val="00857A3A"/>
    <w:pPr>
      <w:tabs>
        <w:tab w:val="center" w:pos="4320"/>
        <w:tab w:val="right" w:pos="8640"/>
      </w:tabs>
    </w:pPr>
  </w:style>
  <w:style w:type="paragraph" w:styleId="Footer">
    <w:name w:val="footer"/>
    <w:basedOn w:val="Normal"/>
    <w:rsid w:val="00857A3A"/>
    <w:pPr>
      <w:tabs>
        <w:tab w:val="center" w:pos="4320"/>
        <w:tab w:val="right" w:pos="8640"/>
      </w:tabs>
    </w:pPr>
  </w:style>
  <w:style w:type="character" w:styleId="PageNumber">
    <w:name w:val="page number"/>
    <w:basedOn w:val="DefaultParagraphFont"/>
    <w:rsid w:val="00F723A6"/>
  </w:style>
  <w:style w:type="paragraph" w:styleId="Revision">
    <w:name w:val="Revision"/>
    <w:hidden/>
    <w:uiPriority w:val="99"/>
    <w:semiHidden/>
    <w:rsid w:val="004A3700"/>
    <w:rPr>
      <w:sz w:val="24"/>
    </w:rPr>
  </w:style>
  <w:style w:type="table" w:styleId="TableGrid">
    <w:name w:val="Table Grid"/>
    <w:basedOn w:val="TableNormal"/>
    <w:rsid w:val="00EF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F92"/>
    <w:rPr>
      <w:color w:val="0000FF"/>
      <w:u w:val="single"/>
    </w:rPr>
  </w:style>
  <w:style w:type="character" w:styleId="FollowedHyperlink">
    <w:name w:val="FollowedHyperlink"/>
    <w:basedOn w:val="DefaultParagraphFont"/>
    <w:rsid w:val="00497F92"/>
    <w:rPr>
      <w:color w:val="800080" w:themeColor="followedHyperlink"/>
      <w:u w:val="single"/>
    </w:rPr>
  </w:style>
  <w:style w:type="paragraph" w:styleId="ListParagraph">
    <w:name w:val="List Paragraph"/>
    <w:basedOn w:val="Normal"/>
    <w:uiPriority w:val="34"/>
    <w:qFormat/>
    <w:rsid w:val="00BB59CD"/>
    <w:pPr>
      <w:ind w:left="720"/>
      <w:contextualSpacing/>
    </w:pPr>
  </w:style>
  <w:style w:type="character" w:styleId="CommentReference">
    <w:name w:val="annotation reference"/>
    <w:basedOn w:val="DefaultParagraphFont"/>
    <w:semiHidden/>
    <w:unhideWhenUsed/>
    <w:rsid w:val="002547AB"/>
    <w:rPr>
      <w:sz w:val="16"/>
      <w:szCs w:val="16"/>
    </w:rPr>
  </w:style>
  <w:style w:type="paragraph" w:styleId="CommentText">
    <w:name w:val="annotation text"/>
    <w:basedOn w:val="Normal"/>
    <w:link w:val="CommentTextChar"/>
    <w:semiHidden/>
    <w:unhideWhenUsed/>
    <w:rsid w:val="002547AB"/>
    <w:rPr>
      <w:sz w:val="20"/>
    </w:rPr>
  </w:style>
  <w:style w:type="character" w:customStyle="1" w:styleId="CommentTextChar">
    <w:name w:val="Comment Text Char"/>
    <w:basedOn w:val="DefaultParagraphFont"/>
    <w:link w:val="CommentText"/>
    <w:semiHidden/>
    <w:rsid w:val="002547AB"/>
  </w:style>
  <w:style w:type="paragraph" w:styleId="CommentSubject">
    <w:name w:val="annotation subject"/>
    <w:basedOn w:val="CommentText"/>
    <w:next w:val="CommentText"/>
    <w:link w:val="CommentSubjectChar"/>
    <w:semiHidden/>
    <w:unhideWhenUsed/>
    <w:rsid w:val="002547AB"/>
    <w:rPr>
      <w:b/>
      <w:bCs/>
    </w:rPr>
  </w:style>
  <w:style w:type="character" w:customStyle="1" w:styleId="CommentSubjectChar">
    <w:name w:val="Comment Subject Char"/>
    <w:basedOn w:val="CommentTextChar"/>
    <w:link w:val="CommentSubject"/>
    <w:semiHidden/>
    <w:rsid w:val="00254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9645">
      <w:bodyDiv w:val="1"/>
      <w:marLeft w:val="0"/>
      <w:marRight w:val="0"/>
      <w:marTop w:val="0"/>
      <w:marBottom w:val="0"/>
      <w:divBdr>
        <w:top w:val="none" w:sz="0" w:space="0" w:color="auto"/>
        <w:left w:val="none" w:sz="0" w:space="0" w:color="auto"/>
        <w:bottom w:val="none" w:sz="0" w:space="0" w:color="auto"/>
        <w:right w:val="none" w:sz="0" w:space="0" w:color="auto"/>
      </w:divBdr>
    </w:div>
    <w:div w:id="1267805405">
      <w:bodyDiv w:val="1"/>
      <w:marLeft w:val="0"/>
      <w:marRight w:val="0"/>
      <w:marTop w:val="0"/>
      <w:marBottom w:val="0"/>
      <w:divBdr>
        <w:top w:val="none" w:sz="0" w:space="0" w:color="auto"/>
        <w:left w:val="none" w:sz="0" w:space="0" w:color="auto"/>
        <w:bottom w:val="none" w:sz="0" w:space="0" w:color="auto"/>
        <w:right w:val="none" w:sz="0" w:space="0" w:color="auto"/>
      </w:divBdr>
    </w:div>
    <w:div w:id="13617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regions/southeast/news-release/countyemploymentandwages_mississippi.htm" TargetMode="External"/><Relationship Id="rId18" Type="http://schemas.openxmlformats.org/officeDocument/2006/relationships/hyperlink" Target="http://www.bls.gov/regions/southeast/news-release/countyemploymentandwages_northcarolina.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va.gov/abouttva/privacy_more.htm" TargetMode="External"/><Relationship Id="rId17" Type="http://schemas.openxmlformats.org/officeDocument/2006/relationships/hyperlink" Target="http://www.bls.gov/regions/southeast/news-release/countyemploymentandwages_georgia.htm" TargetMode="External"/><Relationship Id="rId2" Type="http://schemas.openxmlformats.org/officeDocument/2006/relationships/numbering" Target="numbering.xml"/><Relationship Id="rId16" Type="http://schemas.openxmlformats.org/officeDocument/2006/relationships/hyperlink" Target="http://www.bls.gov/regions/southeast/news-release/countyemploymentandwages_tennesse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va.com/Information/TVA-Privacy-Policy" TargetMode="External"/><Relationship Id="rId5" Type="http://schemas.openxmlformats.org/officeDocument/2006/relationships/webSettings" Target="webSettings.xml"/><Relationship Id="rId15" Type="http://schemas.openxmlformats.org/officeDocument/2006/relationships/hyperlink" Target="http://www.bls.gov/regions/southeast/news-release/countyemploymentandwages_alabama.ht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bls.gov/regions/mid-atlantic/news-release/countyemploymentandwages_virginia.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ls.gov/regions/southeast/news-release/countyemploymentandwages_kentucky.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CE72-B8B3-4BB3-8F49-6B506BC1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REQUESTS FOR APPROVAL UNDER</vt:lpstr>
    </vt:vector>
  </TitlesOfParts>
  <Company>TVA</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APPROVAL UNDER</dc:title>
  <dc:creator>Employee of</dc:creator>
  <cp:lastModifiedBy>Miller, Sofie E.</cp:lastModifiedBy>
  <cp:revision>3</cp:revision>
  <cp:lastPrinted>2020-03-16T14:56:00Z</cp:lastPrinted>
  <dcterms:created xsi:type="dcterms:W3CDTF">2020-04-01T16:51:00Z</dcterms:created>
  <dcterms:modified xsi:type="dcterms:W3CDTF">2020-04-01T16:52:00Z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