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FC" w:rsidRDefault="00843932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t xml:space="preserve">Individual Information Collection Request </w:t>
      </w:r>
    </w:p>
    <w:p w:rsidR="00A177FC" w:rsidRDefault="00843932">
      <w:pPr>
        <w:tabs>
          <w:tab w:val="left" w:pos="900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Under GSA’s Generic Clearance: Improving Customer Experience - Implementation of Section 280 of OMB Circular A-11  </w:t>
      </w:r>
    </w:p>
    <w:p w:rsidR="00A177FC" w:rsidRDefault="00843932">
      <w:pPr>
        <w:tabs>
          <w:tab w:val="left" w:pos="900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OMB Control No. 3090-0321</w:t>
      </w:r>
    </w:p>
    <w:p w:rsidR="00A177FC" w:rsidRDefault="00843932">
      <w:pPr>
        <w:rPr>
          <w:rFonts w:ascii="Times New Roman" w:eastAsia="Times New Roman" w:hAnsi="Times New Roman" w:cs="Times New Roman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C72AC1D" wp14:editId="764195DF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43600" cy="1905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43600" cy="190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177FC" w:rsidRDefault="0084393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OVERVIEW</w:t>
      </w:r>
    </w:p>
    <w:p w:rsidR="00A177FC" w:rsidRDefault="00843932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GSA will be administering this collection on behalf of the following approved Department-level organization: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>Department of Housing and Urban Development</w:t>
      </w:r>
      <w:r>
        <w:rPr>
          <w:rFonts w:ascii="Times New Roman" w:eastAsia="Times New Roman" w:hAnsi="Times New Roman" w:cs="Times New Roman"/>
        </w:rPr>
        <w:br/>
      </w:r>
    </w:p>
    <w:p w:rsidR="00A177FC" w:rsidRDefault="00843932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Additional sub component, office, program: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>Federal Housing Authority</w:t>
      </w:r>
      <w:r>
        <w:rPr>
          <w:rFonts w:ascii="Times New Roman" w:eastAsia="Times New Roman" w:hAnsi="Times New Roman" w:cs="Times New Roman"/>
          <w:b/>
        </w:rPr>
        <w:br/>
      </w:r>
    </w:p>
    <w:p w:rsidR="00A177FC" w:rsidRDefault="00843932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Agency POC name: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>Lance Litty, Jr</w:t>
      </w:r>
      <w:r>
        <w:rPr>
          <w:rFonts w:ascii="Times New Roman" w:eastAsia="Times New Roman" w:hAnsi="Times New Roman" w:cs="Times New Roman"/>
          <w:b/>
        </w:rPr>
        <w:br/>
      </w:r>
    </w:p>
    <w:p w:rsidR="00A177FC" w:rsidRDefault="00843932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Agency POC email:</w:t>
      </w:r>
      <w:r>
        <w:rPr>
          <w:rFonts w:ascii="Times New Roman" w:eastAsia="Times New Roman" w:hAnsi="Times New Roman" w:cs="Times New Roman"/>
          <w:b/>
        </w:rPr>
        <w:br/>
      </w:r>
      <w:hyperlink r:id="rId10">
        <w:r>
          <w:rPr>
            <w:rFonts w:ascii="Times New Roman" w:eastAsia="Times New Roman" w:hAnsi="Times New Roman" w:cs="Times New Roman"/>
            <w:color w:val="1155CC"/>
            <w:u w:val="single"/>
          </w:rPr>
          <w:t>Lance.L.Litty@hud.gov</w:t>
        </w:r>
      </w:hyperlink>
      <w:r>
        <w:rPr>
          <w:rFonts w:ascii="Times New Roman" w:eastAsia="Times New Roman" w:hAnsi="Times New Roman" w:cs="Times New Roman"/>
        </w:rPr>
        <w:br/>
      </w:r>
    </w:p>
    <w:p w:rsidR="00A177FC" w:rsidRDefault="00843932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Description of service Touchpoint is measuring: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>Single Family Loans and Resource Center</w:t>
      </w:r>
      <w:r>
        <w:rPr>
          <w:rFonts w:ascii="Times New Roman" w:eastAsia="Times New Roman" w:hAnsi="Times New Roman" w:cs="Times New Roman"/>
        </w:rPr>
        <w:br/>
        <w:t>HUD's Single Family programs include mortgage insurance on loans to purchase new or existing homes, condominiums, manufactured housing, houses needing rehabilitation, and for reverse equity mortgages to elderly homeowners.</w:t>
      </w:r>
      <w:r>
        <w:rPr>
          <w:rFonts w:ascii="Times New Roman" w:eastAsia="Times New Roman" w:hAnsi="Times New Roman" w:cs="Times New Roman"/>
          <w:b/>
        </w:rPr>
        <w:br/>
      </w:r>
    </w:p>
    <w:p w:rsidR="00A177FC" w:rsidRDefault="00843932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Point of service at which the Touchpoint survey is presented: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>A link to the survey is included in a follow-up email to customers of Homeownership Centers post-transaction.</w:t>
      </w:r>
      <w:r>
        <w:rPr>
          <w:rFonts w:ascii="Times New Roman" w:eastAsia="Times New Roman" w:hAnsi="Times New Roman" w:cs="Times New Roman"/>
          <w:b/>
        </w:rPr>
        <w:br/>
      </w:r>
    </w:p>
    <w:p w:rsidR="00A177FC" w:rsidRDefault="00843932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Method by which the Touchpoint survey is presented: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 xml:space="preserve">[  ] Web-based: pop-up on webpage while a user is browsing </w:t>
      </w:r>
    </w:p>
    <w:p w:rsidR="00A177FC" w:rsidRDefault="00843932">
      <w:pPr>
        <w:spacing w:after="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  ] Web-based: embedded into webpage </w:t>
      </w:r>
    </w:p>
    <w:p w:rsidR="00A177FC" w:rsidRDefault="00843932">
      <w:pPr>
        <w:spacing w:after="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[X] Email: With link to click and submit</w:t>
      </w:r>
    </w:p>
    <w:p w:rsidR="00A177FC" w:rsidRDefault="00843932">
      <w:pPr>
        <w:spacing w:after="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  ] In-person: At a computer or tablet kiosk</w:t>
      </w:r>
    </w:p>
    <w:p w:rsidR="00A177FC" w:rsidRDefault="00843932">
      <w:pPr>
        <w:spacing w:after="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  ] Mail </w:t>
      </w:r>
    </w:p>
    <w:p w:rsidR="00A177FC" w:rsidRDefault="00843932">
      <w:pPr>
        <w:spacing w:after="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  ] Other, Explain</w:t>
      </w:r>
      <w:r>
        <w:rPr>
          <w:rFonts w:ascii="Times New Roman" w:eastAsia="Times New Roman" w:hAnsi="Times New Roman" w:cs="Times New Roman"/>
        </w:rPr>
        <w:br/>
      </w:r>
    </w:p>
    <w:p w:rsidR="00A177FC" w:rsidRDefault="00843932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Description of respondents:</w:t>
      </w:r>
    </w:p>
    <w:p w:rsidR="00A177FC" w:rsidRDefault="00843932">
      <w:pPr>
        <w:numPr>
          <w:ilvl w:val="1"/>
          <w:numId w:val="9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</w:rPr>
        <w:t>Do you have a customer list or something similar that defines the universe of potential respondents?</w:t>
      </w:r>
      <w:r>
        <w:rPr>
          <w:rFonts w:ascii="Times New Roman" w:eastAsia="Times New Roman" w:hAnsi="Times New Roman" w:cs="Times New Roman"/>
          <w:color w:val="000000"/>
        </w:rPr>
        <w:br/>
        <w:t>Yes.</w:t>
      </w:r>
      <w:r>
        <w:rPr>
          <w:rFonts w:ascii="Times New Roman" w:eastAsia="Times New Roman" w:hAnsi="Times New Roman" w:cs="Times New Roman"/>
          <w:color w:val="000000"/>
        </w:rPr>
        <w:br/>
      </w:r>
    </w:p>
    <w:p w:rsidR="00A177FC" w:rsidRDefault="00843932">
      <w:pPr>
        <w:numPr>
          <w:ilvl w:val="1"/>
          <w:numId w:val="9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Will the survey be presented to all potential customers that interact at the point described in #5, or is there a sampling plan from selecting from this universe? If a sampling plan, </w:t>
      </w:r>
      <w:r>
        <w:rPr>
          <w:rFonts w:ascii="Times New Roman" w:eastAsia="Times New Roman" w:hAnsi="Times New Roman" w:cs="Times New Roman"/>
        </w:rPr>
        <w:lastRenderedPageBreak/>
        <w:t>describe that here.</w:t>
      </w:r>
      <w:r>
        <w:rPr>
          <w:rFonts w:ascii="Times New Roman" w:eastAsia="Times New Roman" w:hAnsi="Times New Roman" w:cs="Times New Roman"/>
        </w:rPr>
        <w:br/>
        <w:t>Yes, the survey will be shown to all customers in this universe.</w:t>
      </w:r>
    </w:p>
    <w:p w:rsidR="00A177FC" w:rsidRDefault="0084393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CERTIFICATION:</w:t>
      </w:r>
    </w:p>
    <w:p w:rsidR="00A177FC" w:rsidRDefault="0084393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certify the following to be true: </w:t>
      </w:r>
    </w:p>
    <w:p w:rsidR="00A177FC" w:rsidRDefault="008439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collection is voluntary. </w:t>
      </w:r>
    </w:p>
    <w:p w:rsidR="00A177FC" w:rsidRDefault="008439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The collection is low-burden for respondents and low-cost for the Federal Government.</w:t>
      </w:r>
    </w:p>
    <w:p w:rsidR="00A177FC" w:rsidRDefault="008439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collection is non-controversial and does </w:t>
      </w:r>
      <w:r>
        <w:rPr>
          <w:rFonts w:ascii="Times New Roman" w:eastAsia="Times New Roman" w:hAnsi="Times New Roman" w:cs="Times New Roman"/>
          <w:color w:val="000000"/>
          <w:u w:val="single"/>
        </w:rPr>
        <w:t>not</w:t>
      </w:r>
      <w:r>
        <w:rPr>
          <w:rFonts w:ascii="Times New Roman" w:eastAsia="Times New Roman" w:hAnsi="Times New Roman" w:cs="Times New Roman"/>
          <w:color w:val="000000"/>
        </w:rPr>
        <w:t xml:space="preserve"> raise issues of concern to other federal agencies.</w:t>
      </w:r>
    </w:p>
    <w:p w:rsidR="00A177FC" w:rsidRDefault="008439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results are not intended to be disseminated to the public other than in </w:t>
      </w:r>
      <w:r>
        <w:rPr>
          <w:rFonts w:ascii="Times New Roman" w:eastAsia="Times New Roman" w:hAnsi="Times New Roman" w:cs="Times New Roman"/>
        </w:rPr>
        <w:t>format and process</w:t>
      </w:r>
      <w:r>
        <w:rPr>
          <w:rFonts w:ascii="Times New Roman" w:eastAsia="Times New Roman" w:hAnsi="Times New Roman" w:cs="Times New Roman"/>
          <w:color w:val="000000"/>
        </w:rPr>
        <w:t xml:space="preserve"> described in the umbrella generic clearance.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A177FC" w:rsidRDefault="008439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Information gathered will not be used for the purpose of </w:t>
      </w:r>
      <w:r>
        <w:rPr>
          <w:rFonts w:ascii="Times New Roman" w:eastAsia="Times New Roman" w:hAnsi="Times New Roman" w:cs="Times New Roman"/>
          <w:color w:val="000000"/>
          <w:u w:val="single"/>
        </w:rPr>
        <w:t>substantially</w:t>
      </w:r>
      <w:r>
        <w:rPr>
          <w:rFonts w:ascii="Times New Roman" w:eastAsia="Times New Roman" w:hAnsi="Times New Roman" w:cs="Times New Roman"/>
          <w:color w:val="000000"/>
        </w:rPr>
        <w:t xml:space="preserve"> informing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influential </w:t>
      </w:r>
      <w:r>
        <w:rPr>
          <w:rFonts w:ascii="Times New Roman" w:eastAsia="Times New Roman" w:hAnsi="Times New Roman" w:cs="Times New Roman"/>
          <w:color w:val="000000"/>
        </w:rPr>
        <w:t xml:space="preserve">policy decisions. </w:t>
      </w:r>
    </w:p>
    <w:p w:rsidR="00A177FC" w:rsidRDefault="008439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The collection is targeted to the solicitation of opinions from respondents who have experience with the program or may have experience with the program in the future.</w:t>
      </w:r>
    </w:p>
    <w:p w:rsidR="00A177FC" w:rsidRDefault="008439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questions and other survey details are in line with the Supporting Statements of this clearance.</w:t>
      </w:r>
    </w:p>
    <w:p w:rsidR="00A177FC" w:rsidRDefault="00A177FC">
      <w:pPr>
        <w:rPr>
          <w:rFonts w:ascii="Times New Roman" w:eastAsia="Times New Roman" w:hAnsi="Times New Roman" w:cs="Times New Roman"/>
        </w:rPr>
      </w:pPr>
    </w:p>
    <w:p w:rsidR="00A177FC" w:rsidRDefault="0084393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 (Touchpoints Manager supporting this collection): Lauren Ancona</w:t>
      </w:r>
    </w:p>
    <w:p w:rsidR="00A177FC" w:rsidRDefault="00A177FC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720"/>
        <w:rPr>
          <w:rFonts w:ascii="Times New Roman" w:eastAsia="Times New Roman" w:hAnsi="Times New Roman" w:cs="Times New Roman"/>
          <w:color w:val="000000"/>
        </w:rPr>
      </w:pPr>
    </w:p>
    <w:p w:rsidR="00A177FC" w:rsidRDefault="0084393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BURDEN HOURS: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"/>
        <w:tblW w:w="9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8"/>
        <w:gridCol w:w="1530"/>
        <w:gridCol w:w="1710"/>
        <w:gridCol w:w="1003"/>
      </w:tblGrid>
      <w:tr w:rsidR="00A177FC">
        <w:trPr>
          <w:trHeight w:val="260"/>
        </w:trPr>
        <w:tc>
          <w:tcPr>
            <w:tcW w:w="5418" w:type="dxa"/>
          </w:tcPr>
          <w:p w:rsidR="00A177FC" w:rsidRDefault="0084393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A177FC" w:rsidRDefault="0084393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No. of Respondents</w:t>
            </w:r>
          </w:p>
        </w:tc>
        <w:tc>
          <w:tcPr>
            <w:tcW w:w="1710" w:type="dxa"/>
          </w:tcPr>
          <w:p w:rsidR="00A177FC" w:rsidRDefault="0084393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Participation Time</w:t>
            </w:r>
          </w:p>
        </w:tc>
        <w:tc>
          <w:tcPr>
            <w:tcW w:w="1003" w:type="dxa"/>
          </w:tcPr>
          <w:p w:rsidR="00A177FC" w:rsidRDefault="0084393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Burden</w:t>
            </w:r>
          </w:p>
          <w:p w:rsidR="00A177FC" w:rsidRDefault="0084393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Hours</w:t>
            </w:r>
          </w:p>
        </w:tc>
      </w:tr>
      <w:tr w:rsidR="00A177FC">
        <w:trPr>
          <w:trHeight w:val="260"/>
        </w:trPr>
        <w:tc>
          <w:tcPr>
            <w:tcW w:w="5418" w:type="dxa"/>
          </w:tcPr>
          <w:p w:rsidR="00A177FC" w:rsidRDefault="0084393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Email respondents</w:t>
            </w:r>
          </w:p>
        </w:tc>
        <w:tc>
          <w:tcPr>
            <w:tcW w:w="1530" w:type="dxa"/>
          </w:tcPr>
          <w:p w:rsidR="00A177FC" w:rsidRDefault="0084393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2,000,000</w:t>
            </w:r>
          </w:p>
        </w:tc>
        <w:tc>
          <w:tcPr>
            <w:tcW w:w="1710" w:type="dxa"/>
          </w:tcPr>
          <w:p w:rsidR="00A177FC" w:rsidRDefault="0084393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minutes</w:t>
            </w:r>
          </w:p>
        </w:tc>
        <w:tc>
          <w:tcPr>
            <w:tcW w:w="1003" w:type="dxa"/>
          </w:tcPr>
          <w:p w:rsidR="00A177FC" w:rsidRDefault="0084393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100,000</w:t>
            </w:r>
          </w:p>
        </w:tc>
      </w:tr>
      <w:tr w:rsidR="00A177FC">
        <w:trPr>
          <w:trHeight w:val="280"/>
        </w:trPr>
        <w:tc>
          <w:tcPr>
            <w:tcW w:w="5418" w:type="dxa"/>
          </w:tcPr>
          <w:p w:rsidR="00A177FC" w:rsidRDefault="0084393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Totals</w:t>
            </w:r>
          </w:p>
        </w:tc>
        <w:tc>
          <w:tcPr>
            <w:tcW w:w="1530" w:type="dxa"/>
          </w:tcPr>
          <w:p w:rsidR="00A177FC" w:rsidRDefault="0084393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2,000,000</w:t>
            </w:r>
          </w:p>
        </w:tc>
        <w:tc>
          <w:tcPr>
            <w:tcW w:w="1710" w:type="dxa"/>
          </w:tcPr>
          <w:p w:rsidR="00A177FC" w:rsidRDefault="0084393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 minutes</w:t>
            </w:r>
          </w:p>
        </w:tc>
        <w:tc>
          <w:tcPr>
            <w:tcW w:w="1003" w:type="dxa"/>
          </w:tcPr>
          <w:p w:rsidR="00A177FC" w:rsidRDefault="0084393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100,000</w:t>
            </w:r>
          </w:p>
        </w:tc>
      </w:tr>
    </w:tbl>
    <w:p w:rsidR="00A177FC" w:rsidRDefault="00A177FC">
      <w:pPr>
        <w:rPr>
          <w:rFonts w:ascii="Times New Roman" w:eastAsia="Times New Roman" w:hAnsi="Times New Roman" w:cs="Times New Roman"/>
        </w:rPr>
      </w:pPr>
    </w:p>
    <w:p w:rsidR="00A177FC" w:rsidRDefault="0084393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FEDERAL COST: </w:t>
      </w:r>
    </w:p>
    <w:p w:rsidR="00A177FC" w:rsidRDefault="00843932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If any costs are associated with this collection beyond the Agency and Touchpoints staff time spent developing the survey and technical operating costs of Touchpoints, please describe and calculate these here:  </w:t>
      </w:r>
      <w:r>
        <w:rPr>
          <w:rFonts w:ascii="Times New Roman" w:eastAsia="Times New Roman" w:hAnsi="Times New Roman" w:cs="Times New Roman"/>
        </w:rPr>
        <w:br/>
        <w:t>There are no additional costs associated with this collection.</w:t>
      </w:r>
    </w:p>
    <w:p w:rsidR="00A177FC" w:rsidRDefault="00A177FC">
      <w:pPr>
        <w:rPr>
          <w:rFonts w:ascii="Times New Roman" w:eastAsia="Times New Roman" w:hAnsi="Times New Roman" w:cs="Times New Roman"/>
          <w:b/>
        </w:rPr>
      </w:pPr>
    </w:p>
    <w:p w:rsidR="00A177FC" w:rsidRDefault="00A177FC" w:rsidP="0084393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sectPr w:rsidR="00A177FC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F3C" w:rsidRDefault="00843932">
      <w:pPr>
        <w:spacing w:after="0" w:line="240" w:lineRule="auto"/>
      </w:pPr>
      <w:r>
        <w:separator/>
      </w:r>
    </w:p>
  </w:endnote>
  <w:endnote w:type="continuationSeparator" w:id="0">
    <w:p w:rsidR="00666F3C" w:rsidRDefault="00843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7FC" w:rsidRDefault="008439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D20AD">
      <w:rPr>
        <w:noProof/>
        <w:color w:val="000000"/>
      </w:rPr>
      <w:t>2</w:t>
    </w:r>
    <w:r>
      <w:rPr>
        <w:color w:val="000000"/>
      </w:rPr>
      <w:fldChar w:fldCharType="end"/>
    </w:r>
  </w:p>
  <w:p w:rsidR="00A177FC" w:rsidRDefault="00A177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F3C" w:rsidRDefault="00843932">
      <w:pPr>
        <w:spacing w:after="0" w:line="240" w:lineRule="auto"/>
      </w:pPr>
      <w:r>
        <w:separator/>
      </w:r>
    </w:p>
  </w:footnote>
  <w:footnote w:type="continuationSeparator" w:id="0">
    <w:p w:rsidR="00666F3C" w:rsidRDefault="00843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72CB9"/>
    <w:multiLevelType w:val="multilevel"/>
    <w:tmpl w:val="CBC84A52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1DB26653"/>
    <w:multiLevelType w:val="multilevel"/>
    <w:tmpl w:val="9594E8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1F43F61"/>
    <w:multiLevelType w:val="multilevel"/>
    <w:tmpl w:val="3EB294D8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nsid w:val="22705D08"/>
    <w:multiLevelType w:val="multilevel"/>
    <w:tmpl w:val="B1F69F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8AD3BB0"/>
    <w:multiLevelType w:val="multilevel"/>
    <w:tmpl w:val="43A09FAC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2EFC2BF1"/>
    <w:multiLevelType w:val="multilevel"/>
    <w:tmpl w:val="F5EE5C36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nsid w:val="36657B92"/>
    <w:multiLevelType w:val="multilevel"/>
    <w:tmpl w:val="B428D8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EA5956"/>
    <w:multiLevelType w:val="multilevel"/>
    <w:tmpl w:val="F18E8A18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nsid w:val="515741CC"/>
    <w:multiLevelType w:val="multilevel"/>
    <w:tmpl w:val="ECF2AF0E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nsid w:val="5B9D4E91"/>
    <w:multiLevelType w:val="multilevel"/>
    <w:tmpl w:val="A0F2D3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73FD02B8"/>
    <w:multiLevelType w:val="multilevel"/>
    <w:tmpl w:val="EA9E32C6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nsid w:val="758846C6"/>
    <w:multiLevelType w:val="multilevel"/>
    <w:tmpl w:val="DCA2CE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767D584C"/>
    <w:multiLevelType w:val="multilevel"/>
    <w:tmpl w:val="267E1960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1"/>
  </w:num>
  <w:num w:numId="10">
    <w:abstractNumId w:val="11"/>
  </w:num>
  <w:num w:numId="11">
    <w:abstractNumId w:val="5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177FC"/>
    <w:rsid w:val="00666F3C"/>
    <w:rsid w:val="00843932"/>
    <w:rsid w:val="00A177FC"/>
    <w:rsid w:val="00FD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3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9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3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9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Lance.L.Litty@hud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7535F-7BB3-47AD-B8D8-C6DDE40D6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2578</Characters>
  <Application>Microsoft Office Word</Application>
  <DocSecurity>0</DocSecurity>
  <Lines>21</Lines>
  <Paragraphs>6</Paragraphs>
  <ScaleCrop>false</ScaleCrop>
  <Company>General Services Administration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SYSTEM</cp:lastModifiedBy>
  <cp:revision>2</cp:revision>
  <dcterms:created xsi:type="dcterms:W3CDTF">2019-11-01T18:03:00Z</dcterms:created>
  <dcterms:modified xsi:type="dcterms:W3CDTF">2019-11-01T18:03:00Z</dcterms:modified>
</cp:coreProperties>
</file>