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9D1D3"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7F5373E0"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3F914B9D" w14:textId="77777777" w:rsidR="0044112F" w:rsidRPr="00900CB0" w:rsidRDefault="0044112F" w:rsidP="0044112F">
      <w:pPr>
        <w:jc w:val="center"/>
        <w:rPr>
          <w:rFonts w:ascii="Times New Roman" w:hAnsi="Times New Roman" w:cs="Times New Roman"/>
          <w:b/>
          <w:sz w:val="48"/>
          <w:szCs w:val="48"/>
        </w:rPr>
      </w:pPr>
    </w:p>
    <w:p w14:paraId="440EADF6" w14:textId="77777777" w:rsidR="0044112F" w:rsidRPr="00900CB0" w:rsidRDefault="0044112F" w:rsidP="0044112F">
      <w:pPr>
        <w:jc w:val="center"/>
        <w:rPr>
          <w:rFonts w:ascii="Times New Roman" w:hAnsi="Times New Roman" w:cs="Times New Roman"/>
          <w:b/>
          <w:sz w:val="48"/>
          <w:szCs w:val="48"/>
        </w:rPr>
      </w:pPr>
    </w:p>
    <w:p w14:paraId="02348DBD" w14:textId="77777777" w:rsidR="0044112F" w:rsidRPr="00900CB0" w:rsidRDefault="0044112F" w:rsidP="0044112F">
      <w:pPr>
        <w:jc w:val="center"/>
        <w:rPr>
          <w:rFonts w:ascii="Times New Roman" w:hAnsi="Times New Roman" w:cs="Times New Roman"/>
          <w:b/>
          <w:sz w:val="48"/>
          <w:szCs w:val="48"/>
        </w:rPr>
      </w:pPr>
    </w:p>
    <w:p w14:paraId="352E3732" w14:textId="77777777" w:rsidR="0044112F" w:rsidRPr="00900CB0" w:rsidRDefault="0044112F" w:rsidP="0044112F">
      <w:pPr>
        <w:rPr>
          <w:rFonts w:ascii="Times New Roman" w:hAnsi="Times New Roman" w:cs="Times New Roman"/>
          <w:b/>
          <w:sz w:val="48"/>
          <w:szCs w:val="48"/>
        </w:rPr>
      </w:pPr>
    </w:p>
    <w:p w14:paraId="49084119" w14:textId="77777777" w:rsidR="0044112F" w:rsidRPr="00900CB0" w:rsidRDefault="0044112F" w:rsidP="0044112F">
      <w:pPr>
        <w:jc w:val="center"/>
        <w:rPr>
          <w:rFonts w:ascii="Times New Roman" w:hAnsi="Times New Roman" w:cs="Times New Roman"/>
          <w:b/>
          <w:sz w:val="48"/>
          <w:szCs w:val="48"/>
        </w:rPr>
      </w:pPr>
    </w:p>
    <w:p w14:paraId="5CB634F2"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551A1216" w14:textId="77777777" w:rsidR="0044112F" w:rsidRPr="00900CB0" w:rsidRDefault="0044112F" w:rsidP="0044112F">
      <w:pPr>
        <w:jc w:val="center"/>
        <w:rPr>
          <w:rFonts w:ascii="Times New Roman" w:hAnsi="Times New Roman" w:cs="Times New Roman"/>
          <w:b/>
          <w:sz w:val="48"/>
          <w:szCs w:val="48"/>
        </w:rPr>
      </w:pPr>
    </w:p>
    <w:p w14:paraId="56809693" w14:textId="19C9CF4E" w:rsidR="0044112F" w:rsidRPr="00900CB0" w:rsidRDefault="004579FE" w:rsidP="0044112F">
      <w:pPr>
        <w:jc w:val="center"/>
        <w:rPr>
          <w:rFonts w:ascii="Times New Roman" w:hAnsi="Times New Roman" w:cs="Times New Roman"/>
          <w:b/>
          <w:sz w:val="48"/>
          <w:szCs w:val="48"/>
        </w:rPr>
      </w:pPr>
      <w:r w:rsidRPr="004579FE">
        <w:rPr>
          <w:rFonts w:ascii="Times New Roman" w:hAnsi="Times New Roman" w:cs="Times New Roman"/>
          <w:b/>
          <w:sz w:val="48"/>
          <w:szCs w:val="48"/>
        </w:rPr>
        <w:t>ESG Recordkeeping</w:t>
      </w:r>
    </w:p>
    <w:p w14:paraId="66DBCAB4" w14:textId="671B5685" w:rsidR="0044112F" w:rsidRPr="00900CB0" w:rsidRDefault="004579FE" w:rsidP="0044112F">
      <w:pPr>
        <w:jc w:val="center"/>
        <w:rPr>
          <w:rFonts w:ascii="Times New Roman" w:hAnsi="Times New Roman" w:cs="Times New Roman"/>
          <w:b/>
          <w:sz w:val="48"/>
          <w:szCs w:val="48"/>
        </w:rPr>
      </w:pPr>
      <w:r w:rsidRPr="004579FE">
        <w:rPr>
          <w:rFonts w:ascii="Times New Roman" w:hAnsi="Times New Roman" w:cs="Times New Roman"/>
          <w:b/>
          <w:sz w:val="48"/>
          <w:szCs w:val="48"/>
        </w:rPr>
        <w:t>Office of Special Needs Assistance Programs</w:t>
      </w:r>
    </w:p>
    <w:p w14:paraId="21BAA5C4" w14:textId="77777777" w:rsidR="0044112F" w:rsidRPr="00900CB0" w:rsidRDefault="0044112F" w:rsidP="0044112F">
      <w:pPr>
        <w:pStyle w:val="TitleCover-Date"/>
        <w:rPr>
          <w:rFonts w:ascii="Times New Roman" w:hAnsi="Times New Roman"/>
          <w:sz w:val="48"/>
          <w:szCs w:val="48"/>
        </w:rPr>
      </w:pPr>
    </w:p>
    <w:p w14:paraId="1076227A" w14:textId="77777777" w:rsidR="0044112F" w:rsidRPr="00900CB0" w:rsidRDefault="0044112F" w:rsidP="0044112F">
      <w:pPr>
        <w:pStyle w:val="TitleCover-Date"/>
        <w:rPr>
          <w:rFonts w:ascii="Times New Roman" w:hAnsi="Times New Roman"/>
          <w:sz w:val="48"/>
          <w:szCs w:val="48"/>
        </w:rPr>
      </w:pPr>
    </w:p>
    <w:p w14:paraId="1F1566BB" w14:textId="77777777" w:rsidR="0044112F" w:rsidRPr="00900CB0" w:rsidRDefault="0044112F" w:rsidP="0044112F">
      <w:pPr>
        <w:pStyle w:val="TitleCover-Date"/>
        <w:jc w:val="left"/>
        <w:rPr>
          <w:rFonts w:ascii="Times New Roman" w:hAnsi="Times New Roman"/>
          <w:sz w:val="48"/>
          <w:szCs w:val="48"/>
        </w:rPr>
      </w:pPr>
    </w:p>
    <w:p w14:paraId="1312E78E" w14:textId="77777777" w:rsidR="0044112F" w:rsidRPr="00900CB0" w:rsidRDefault="0044112F" w:rsidP="0044112F">
      <w:pPr>
        <w:pStyle w:val="TitleCover-Date"/>
        <w:jc w:val="left"/>
        <w:rPr>
          <w:rFonts w:ascii="Times New Roman" w:hAnsi="Times New Roman"/>
          <w:sz w:val="48"/>
          <w:szCs w:val="48"/>
        </w:rPr>
      </w:pPr>
    </w:p>
    <w:p w14:paraId="4D221669" w14:textId="19E68A51" w:rsidR="0044112F" w:rsidRPr="00900CB0" w:rsidRDefault="004579FE" w:rsidP="004579FE">
      <w:pPr>
        <w:jc w:val="center"/>
        <w:rPr>
          <w:rFonts w:ascii="Times New Roman" w:hAnsi="Times New Roman" w:cs="Times New Roman"/>
          <w:b/>
          <w:caps/>
          <w:sz w:val="48"/>
          <w:szCs w:val="48"/>
        </w:rPr>
      </w:pPr>
      <w:r w:rsidRPr="004579FE">
        <w:rPr>
          <w:rFonts w:ascii="Times New Roman" w:hAnsi="Times New Roman" w:cs="Times New Roman"/>
          <w:b/>
          <w:bCs/>
          <w:kern w:val="0"/>
          <w:sz w:val="48"/>
          <w:szCs w:val="48"/>
        </w:rPr>
        <w:t>June 25, 2019</w:t>
      </w:r>
    </w:p>
    <w:p w14:paraId="2FC28FA4"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560D43B8"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55EBCC13" w14:textId="77777777" w:rsidR="00A92FC0" w:rsidRPr="00C637EF" w:rsidRDefault="00A92FC0" w:rsidP="00A92FC0">
      <w:pPr>
        <w:rPr>
          <w:rFonts w:ascii="Times New Roman" w:hAnsi="Times New Roman" w:cs="Times New Roman"/>
          <w:sz w:val="22"/>
          <w:szCs w:val="22"/>
        </w:rPr>
      </w:pPr>
    </w:p>
    <w:p w14:paraId="5200D3C3"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04C8B809"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2348DCBB"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3D48B2E6"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2903E78A"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15D665A3"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5D05E326"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45E806D7"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715B3E5E" w14:textId="77777777" w:rsidR="00A92FC0" w:rsidRPr="00C637EF" w:rsidRDefault="00A92FC0" w:rsidP="00A92FC0">
      <w:pPr>
        <w:rPr>
          <w:rFonts w:ascii="Times New Roman" w:hAnsi="Times New Roman" w:cs="Times New Roman"/>
          <w:sz w:val="22"/>
          <w:szCs w:val="22"/>
        </w:rPr>
      </w:pPr>
    </w:p>
    <w:p w14:paraId="54749B4D"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1876BC41"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1E20D6F1"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6CE2A068"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4D30B336"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6057FB27" w14:textId="77777777" w:rsidR="00A92FC0" w:rsidRPr="00C637EF" w:rsidRDefault="00A92FC0" w:rsidP="00A92FC0">
      <w:pPr>
        <w:pStyle w:val="PlainText"/>
        <w:rPr>
          <w:rFonts w:ascii="Times New Roman" w:hAnsi="Times New Roman" w:cs="Times New Roman"/>
          <w:noProof/>
          <w:sz w:val="22"/>
          <w:szCs w:val="22"/>
        </w:rPr>
      </w:pPr>
    </w:p>
    <w:p w14:paraId="2A4AED86"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1786E5CE"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2D2AC530" w14:textId="77777777" w:rsidR="005C18BA" w:rsidRPr="004B39AA" w:rsidRDefault="005C18BA" w:rsidP="00EE5770">
      <w:pPr>
        <w:pStyle w:val="BigTitle"/>
        <w:spacing w:before="0" w:after="120"/>
        <w:rPr>
          <w:rFonts w:ascii="Times New Roman" w:hAnsi="Times New Roman" w:cs="Times New Roman"/>
          <w:sz w:val="22"/>
          <w:szCs w:val="22"/>
        </w:rPr>
      </w:pPr>
    </w:p>
    <w:p w14:paraId="5CDB8280"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6C87FB4F" w14:textId="77777777" w:rsidTr="00DA4661">
        <w:tc>
          <w:tcPr>
            <w:tcW w:w="1998" w:type="dxa"/>
            <w:shd w:val="clear" w:color="auto" w:fill="F2F2F2" w:themeFill="background1" w:themeFillShade="F2"/>
            <w:vAlign w:val="center"/>
          </w:tcPr>
          <w:p w14:paraId="6C2A4DF3"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2DFD613C" w14:textId="540107BC" w:rsidR="004E37EA" w:rsidRPr="004B39AA" w:rsidRDefault="004579FE" w:rsidP="007851B1">
            <w:pPr>
              <w:pStyle w:val="Label"/>
              <w:spacing w:before="0" w:after="120"/>
              <w:rPr>
                <w:rFonts w:ascii="Times New Roman" w:hAnsi="Times New Roman"/>
                <w:b w:val="0"/>
                <w:color w:val="auto"/>
                <w:sz w:val="22"/>
              </w:rPr>
            </w:pPr>
            <w:r>
              <w:rPr>
                <w:rFonts w:ascii="Times New Roman" w:hAnsi="Times New Roman"/>
                <w:color w:val="auto"/>
                <w:sz w:val="22"/>
              </w:rPr>
              <w:t>ESG Recordkeeping</w:t>
            </w:r>
          </w:p>
        </w:tc>
      </w:tr>
      <w:tr w:rsidR="00D9119F" w:rsidRPr="004B39AA" w14:paraId="108C1640" w14:textId="77777777" w:rsidTr="00DE27F3">
        <w:tc>
          <w:tcPr>
            <w:tcW w:w="1998" w:type="dxa"/>
            <w:shd w:val="clear" w:color="auto" w:fill="F2F2F2" w:themeFill="background1" w:themeFillShade="F2"/>
            <w:vAlign w:val="center"/>
          </w:tcPr>
          <w:p w14:paraId="37C0EE9A"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7F8E48CE" w14:textId="005AF771" w:rsidR="00D9119F" w:rsidRPr="004B39AA" w:rsidRDefault="004579FE"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14:paraId="4D4E8E02" w14:textId="77777777" w:rsidTr="003626A3">
        <w:tc>
          <w:tcPr>
            <w:tcW w:w="1998" w:type="dxa"/>
            <w:shd w:val="clear" w:color="auto" w:fill="F2F2F2" w:themeFill="background1" w:themeFillShade="F2"/>
            <w:vAlign w:val="center"/>
          </w:tcPr>
          <w:p w14:paraId="693E6233"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194A2D46" w14:textId="77777777" w:rsidR="004E37EA" w:rsidRPr="004B39AA" w:rsidRDefault="00882514"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14:paraId="4DB79BBD"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17DE7C2D" w14:textId="77777777" w:rsidR="004E37EA" w:rsidRPr="004B39AA" w:rsidRDefault="00882514"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421FD923" w14:textId="77777777" w:rsidTr="003626A3">
        <w:tc>
          <w:tcPr>
            <w:tcW w:w="1998" w:type="dxa"/>
            <w:shd w:val="clear" w:color="auto" w:fill="F2F2F2" w:themeFill="background1" w:themeFillShade="F2"/>
            <w:vAlign w:val="center"/>
          </w:tcPr>
          <w:p w14:paraId="59AABD63"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063076EE" w14:textId="13FCD29E" w:rsidR="004E37EA" w:rsidRPr="004B39AA" w:rsidRDefault="004579FE"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0C4F3486"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559EA4A9" w14:textId="014D1BAD" w:rsidR="004E37EA" w:rsidRPr="004B39AA" w:rsidRDefault="004579FE"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30E22894" w14:textId="77777777" w:rsidTr="003626A3">
        <w:tc>
          <w:tcPr>
            <w:tcW w:w="1998" w:type="dxa"/>
            <w:shd w:val="clear" w:color="auto" w:fill="F2F2F2" w:themeFill="background1" w:themeFillShade="F2"/>
            <w:vAlign w:val="center"/>
          </w:tcPr>
          <w:p w14:paraId="5AD9E336"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73EE841A" w14:textId="553064AA" w:rsidR="001B57B8" w:rsidRPr="004B39AA" w:rsidRDefault="0088251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12-07-12T00:00:00Z">
                  <w:dateFormat w:val="MMMM d, yyyy"/>
                  <w:lid w:val="en-US"/>
                  <w:storeMappedDataAs w:val="dateTime"/>
                  <w:calendar w:val="gregorian"/>
                </w:date>
              </w:sdtPr>
              <w:sdtEndPr/>
              <w:sdtContent>
                <w:r w:rsidR="004579FE">
                  <w:rPr>
                    <w:rFonts w:ascii="Times New Roman" w:hAnsi="Times New Roman"/>
                    <w:color w:val="auto"/>
                    <w:sz w:val="22"/>
                  </w:rPr>
                  <w:t>July 12, 2012</w:t>
                </w:r>
              </w:sdtContent>
            </w:sdt>
          </w:p>
        </w:tc>
        <w:tc>
          <w:tcPr>
            <w:tcW w:w="1710" w:type="dxa"/>
            <w:shd w:val="clear" w:color="auto" w:fill="F2F2F2" w:themeFill="background1" w:themeFillShade="F2"/>
            <w:vAlign w:val="center"/>
          </w:tcPr>
          <w:p w14:paraId="204ED275"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0AEC9378" w14:textId="77777777" w:rsidR="001B57B8" w:rsidRPr="004B39AA" w:rsidRDefault="0088251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13C62990" w14:textId="77777777" w:rsidTr="003626A3">
        <w:tc>
          <w:tcPr>
            <w:tcW w:w="1998" w:type="dxa"/>
            <w:shd w:val="clear" w:color="auto" w:fill="F2F2F2" w:themeFill="background1" w:themeFillShade="F2"/>
            <w:vAlign w:val="center"/>
          </w:tcPr>
          <w:p w14:paraId="6F3B8244"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59015600" w14:textId="58B2D82D" w:rsidR="001B57B8" w:rsidRPr="004B39AA" w:rsidRDefault="0088251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6-10-31T00:00:00Z">
                  <w:dateFormat w:val="MMMM d, yyyy"/>
                  <w:lid w:val="en-US"/>
                  <w:storeMappedDataAs w:val="dateTime"/>
                  <w:calendar w:val="gregorian"/>
                </w:date>
              </w:sdtPr>
              <w:sdtEndPr/>
              <w:sdtContent>
                <w:r w:rsidR="004579FE">
                  <w:rPr>
                    <w:rFonts w:ascii="Times New Roman" w:hAnsi="Times New Roman"/>
                    <w:color w:val="auto"/>
                    <w:sz w:val="22"/>
                  </w:rPr>
                  <w:t>October 31, 2016</w:t>
                </w:r>
              </w:sdtContent>
            </w:sdt>
          </w:p>
        </w:tc>
        <w:tc>
          <w:tcPr>
            <w:tcW w:w="1710" w:type="dxa"/>
            <w:shd w:val="clear" w:color="auto" w:fill="F2F2F2" w:themeFill="background1" w:themeFillShade="F2"/>
            <w:vAlign w:val="center"/>
          </w:tcPr>
          <w:p w14:paraId="234D1C09"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60395D89" w14:textId="77777777" w:rsidR="001B57B8" w:rsidRPr="004B39AA" w:rsidRDefault="00882514"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4F920E7A" w14:textId="77777777" w:rsidTr="003626A3">
        <w:tc>
          <w:tcPr>
            <w:tcW w:w="1998" w:type="dxa"/>
            <w:shd w:val="clear" w:color="auto" w:fill="F2F2F2" w:themeFill="background1" w:themeFillShade="F2"/>
            <w:vAlign w:val="center"/>
          </w:tcPr>
          <w:p w14:paraId="34353628"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86B62E3"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4ABD8DCF"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64F6150A"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3142431A" w14:textId="77777777" w:rsidR="00EE5770" w:rsidRPr="004B39AA" w:rsidRDefault="00EE5770" w:rsidP="00EE5770">
      <w:pPr>
        <w:pStyle w:val="BigTitle"/>
        <w:spacing w:before="0" w:after="120"/>
        <w:rPr>
          <w:rFonts w:ascii="Times New Roman" w:hAnsi="Times New Roman" w:cs="Times New Roman"/>
          <w:sz w:val="22"/>
          <w:szCs w:val="22"/>
        </w:rPr>
      </w:pPr>
    </w:p>
    <w:p w14:paraId="5614FBAF"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35577B32" w14:textId="77777777" w:rsidTr="005C3F1E">
        <w:tc>
          <w:tcPr>
            <w:tcW w:w="1998" w:type="dxa"/>
            <w:shd w:val="clear" w:color="auto" w:fill="F2F2F2" w:themeFill="background1" w:themeFillShade="F2"/>
            <w:vAlign w:val="center"/>
          </w:tcPr>
          <w:p w14:paraId="7E084E1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1FA91A02" w14:textId="5919EC7E" w:rsidR="00F316D0" w:rsidRPr="004B39AA" w:rsidRDefault="004579FE" w:rsidP="005C3F1E">
            <w:pPr>
              <w:pStyle w:val="Label"/>
              <w:spacing w:before="0" w:after="120"/>
              <w:rPr>
                <w:rFonts w:ascii="Times New Roman" w:hAnsi="Times New Roman"/>
                <w:b w:val="0"/>
                <w:color w:val="auto"/>
                <w:sz w:val="22"/>
              </w:rPr>
            </w:pPr>
            <w:r>
              <w:rPr>
                <w:rFonts w:ascii="Times New Roman" w:hAnsi="Times New Roman"/>
                <w:color w:val="auto"/>
                <w:sz w:val="22"/>
              </w:rPr>
              <w:t>Marlisa Grogan</w:t>
            </w:r>
            <w:r w:rsidR="00F316D0" w:rsidRPr="004B39AA">
              <w:rPr>
                <w:rStyle w:val="Style1"/>
                <w:b w:val="0"/>
                <w:color w:val="auto"/>
              </w:rPr>
              <w:t xml:space="preserve"> </w:t>
            </w:r>
          </w:p>
        </w:tc>
      </w:tr>
      <w:tr w:rsidR="00584F79" w:rsidRPr="004B39AA" w14:paraId="28BCA5D0" w14:textId="77777777" w:rsidTr="005C3F1E">
        <w:tc>
          <w:tcPr>
            <w:tcW w:w="1998" w:type="dxa"/>
            <w:shd w:val="clear" w:color="auto" w:fill="F2F2F2" w:themeFill="background1" w:themeFillShade="F2"/>
            <w:vAlign w:val="center"/>
          </w:tcPr>
          <w:p w14:paraId="781DF70A"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309B3E95" w14:textId="02ED723D" w:rsidR="00F316D0" w:rsidRPr="004B39AA" w:rsidRDefault="004579FE" w:rsidP="005C3F1E">
            <w:pPr>
              <w:pStyle w:val="Label"/>
              <w:spacing w:before="0" w:after="120"/>
              <w:rPr>
                <w:rFonts w:ascii="Times New Roman" w:hAnsi="Times New Roman"/>
                <w:b w:val="0"/>
                <w:color w:val="auto"/>
                <w:sz w:val="22"/>
              </w:rPr>
            </w:pPr>
            <w:r>
              <w:rPr>
                <w:rFonts w:ascii="Times New Roman" w:hAnsi="Times New Roman"/>
                <w:color w:val="auto"/>
                <w:sz w:val="22"/>
              </w:rPr>
              <w:t>Office of Special Needs Assistance Programs</w:t>
            </w:r>
          </w:p>
        </w:tc>
        <w:tc>
          <w:tcPr>
            <w:tcW w:w="1620" w:type="dxa"/>
            <w:shd w:val="clear" w:color="auto" w:fill="F2F2F2" w:themeFill="background1" w:themeFillShade="F2"/>
            <w:vAlign w:val="center"/>
          </w:tcPr>
          <w:p w14:paraId="4EBCAF06"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37934B4D" w14:textId="77777777" w:rsidR="00F316D0" w:rsidRPr="004B39AA" w:rsidRDefault="00882514" w:rsidP="005C3F1E">
            <w:pPr>
              <w:pStyle w:val="Details"/>
              <w:spacing w:before="0" w:after="120"/>
              <w:rPr>
                <w:rFonts w:ascii="Times New Roman" w:hAnsi="Times New Roman"/>
                <w:color w:val="auto"/>
                <w:sz w:val="22"/>
              </w:rPr>
            </w:pPr>
            <w:sdt>
              <w:sdtPr>
                <w:rPr>
                  <w:rFonts w:ascii="Times New Roman" w:hAnsi="Times New Roman"/>
                  <w:color w:val="auto"/>
                  <w:sz w:val="22"/>
                </w:rPr>
                <w:id w:val="116812626"/>
                <w:placeholder>
                  <w:docPart w:val="4E17A65BA35842ABA6E3A564D213662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r w:rsidR="00584F79" w:rsidRPr="004B39AA" w14:paraId="64E9E3E6" w14:textId="77777777" w:rsidTr="005C3F1E">
        <w:tc>
          <w:tcPr>
            <w:tcW w:w="1998" w:type="dxa"/>
            <w:shd w:val="clear" w:color="auto" w:fill="F2F2F2" w:themeFill="background1" w:themeFillShade="F2"/>
            <w:vAlign w:val="center"/>
          </w:tcPr>
          <w:p w14:paraId="6831D20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5A547DD0" w14:textId="187FDB60" w:rsidR="00F316D0" w:rsidRPr="004B39AA" w:rsidRDefault="004579FE" w:rsidP="005C3F1E">
            <w:pPr>
              <w:pStyle w:val="Label"/>
              <w:spacing w:before="0" w:after="120"/>
              <w:rPr>
                <w:rFonts w:ascii="Times New Roman" w:hAnsi="Times New Roman"/>
                <w:b w:val="0"/>
                <w:color w:val="auto"/>
                <w:sz w:val="22"/>
              </w:rPr>
            </w:pPr>
            <w:r>
              <w:rPr>
                <w:rFonts w:ascii="Times New Roman" w:hAnsi="Times New Roman"/>
                <w:color w:val="auto"/>
                <w:sz w:val="22"/>
              </w:rPr>
              <w:t>6036667510 EXT 3049</w:t>
            </w:r>
          </w:p>
        </w:tc>
        <w:tc>
          <w:tcPr>
            <w:tcW w:w="1620" w:type="dxa"/>
            <w:shd w:val="clear" w:color="auto" w:fill="F2F2F2" w:themeFill="background1" w:themeFillShade="F2"/>
            <w:vAlign w:val="center"/>
          </w:tcPr>
          <w:p w14:paraId="766B71C5"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2F89146" w14:textId="2F96E594" w:rsidR="00F316D0" w:rsidRPr="004B39AA" w:rsidRDefault="004579FE" w:rsidP="005C3F1E">
            <w:pPr>
              <w:pStyle w:val="Details"/>
              <w:spacing w:before="0" w:after="120"/>
              <w:rPr>
                <w:rFonts w:ascii="Times New Roman" w:hAnsi="Times New Roman"/>
                <w:color w:val="auto"/>
                <w:sz w:val="22"/>
              </w:rPr>
            </w:pPr>
            <w:r>
              <w:rPr>
                <w:rFonts w:ascii="Times New Roman" w:hAnsi="Times New Roman"/>
                <w:color w:val="auto"/>
                <w:sz w:val="22"/>
              </w:rPr>
              <w:t>Marlisa.M.Grogan@hud.gov</w:t>
            </w:r>
          </w:p>
        </w:tc>
      </w:tr>
    </w:tbl>
    <w:p w14:paraId="7BD8D49B" w14:textId="77777777" w:rsidR="00EE5770" w:rsidRPr="004B39AA" w:rsidRDefault="00EE5770" w:rsidP="00EE5770">
      <w:pPr>
        <w:pStyle w:val="BigTitle"/>
        <w:spacing w:before="0" w:after="120"/>
        <w:rPr>
          <w:rFonts w:ascii="Times New Roman" w:hAnsi="Times New Roman" w:cs="Times New Roman"/>
          <w:sz w:val="22"/>
          <w:szCs w:val="22"/>
        </w:rPr>
      </w:pPr>
    </w:p>
    <w:p w14:paraId="48612748"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52C01731" w14:textId="77777777" w:rsidTr="005C3F1E">
        <w:tc>
          <w:tcPr>
            <w:tcW w:w="1998" w:type="dxa"/>
            <w:shd w:val="clear" w:color="auto" w:fill="F2F2F2" w:themeFill="background1" w:themeFillShade="F2"/>
            <w:vAlign w:val="center"/>
          </w:tcPr>
          <w:p w14:paraId="522CE16D"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1ED0FE7F" w14:textId="77777777" w:rsidR="00F316D0" w:rsidRPr="004B39AA" w:rsidRDefault="00882514"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630E0468" w14:textId="77777777" w:rsidTr="005C3F1E">
        <w:tc>
          <w:tcPr>
            <w:tcW w:w="1998" w:type="dxa"/>
            <w:shd w:val="clear" w:color="auto" w:fill="F2F2F2" w:themeFill="background1" w:themeFillShade="F2"/>
            <w:vAlign w:val="center"/>
          </w:tcPr>
          <w:p w14:paraId="2E469076"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6420DAA7" w14:textId="77777777" w:rsidR="00F316D0" w:rsidRPr="004B39AA" w:rsidRDefault="00882514"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5B712610"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ECE1526" w14:textId="77777777" w:rsidR="00F316D0" w:rsidRPr="004B39AA" w:rsidRDefault="00882514"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2BCBED10"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49524C23"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753FC5EF"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2A995F41"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5BB32128" w14:textId="77777777" w:rsidTr="002514A2">
        <w:tc>
          <w:tcPr>
            <w:tcW w:w="9576" w:type="dxa"/>
            <w:shd w:val="clear" w:color="auto" w:fill="F2F2F2" w:themeFill="background1" w:themeFillShade="F2"/>
            <w:vAlign w:val="center"/>
          </w:tcPr>
          <w:p w14:paraId="58E81D26"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5FCC5275" w14:textId="77777777" w:rsidTr="002514A2">
        <w:tc>
          <w:tcPr>
            <w:tcW w:w="9576" w:type="dxa"/>
            <w:shd w:val="clear" w:color="auto" w:fill="FFFFFF" w:themeFill="background1"/>
            <w:vAlign w:val="center"/>
          </w:tcPr>
          <w:p w14:paraId="458711BE" w14:textId="77777777" w:rsidR="004579FE" w:rsidRPr="004579FE" w:rsidRDefault="004579FE" w:rsidP="004579FE">
            <w:pPr>
              <w:pStyle w:val="Details"/>
              <w:tabs>
                <w:tab w:val="center" w:pos="4680"/>
              </w:tabs>
              <w:spacing w:after="120"/>
              <w:rPr>
                <w:rFonts w:ascii="Times New Roman" w:hAnsi="Times New Roman"/>
                <w:i/>
                <w:color w:val="auto"/>
                <w:sz w:val="22"/>
              </w:rPr>
            </w:pPr>
            <w:r w:rsidRPr="004579FE">
              <w:rPr>
                <w:rFonts w:ascii="Times New Roman" w:hAnsi="Times New Roman"/>
                <w:i/>
                <w:color w:val="auto"/>
                <w:sz w:val="22"/>
              </w:rPr>
              <w:t xml:space="preserve">On May 20, 2009, Congress passed the Homeless Emergency Assistance and Rapid Transition to Housing Act of 2009 (HEARTH Act).  The HEARTH Act revises the Emergency Shelter Grants program and renames the program the Emergency Solutions Grants (ESG) program.  The change in the program’s name reflects the change in the program’s focus from addressing the needs of homeless people in emergency or transitional shelters to assisting people in quickly regaining stability in permanent housing after experiencing a housing crisis and/or homelessness.  The key changes that reflect this new emphasis are the expansion of the homelessness prevention component of the program and the addition of new rapid re-housing assistance components.  </w:t>
            </w:r>
          </w:p>
          <w:p w14:paraId="69C08A5A" w14:textId="77777777" w:rsidR="004579FE" w:rsidRPr="004579FE" w:rsidRDefault="004579FE" w:rsidP="004579FE">
            <w:pPr>
              <w:pStyle w:val="Details"/>
              <w:tabs>
                <w:tab w:val="center" w:pos="4680"/>
              </w:tabs>
              <w:spacing w:after="120"/>
              <w:rPr>
                <w:rFonts w:ascii="Times New Roman" w:hAnsi="Times New Roman"/>
                <w:i/>
                <w:color w:val="auto"/>
                <w:sz w:val="22"/>
              </w:rPr>
            </w:pPr>
            <w:r w:rsidRPr="004579FE">
              <w:rPr>
                <w:rFonts w:ascii="Times New Roman" w:hAnsi="Times New Roman"/>
                <w:i/>
                <w:color w:val="auto"/>
                <w:sz w:val="22"/>
              </w:rPr>
              <w:t xml:space="preserve">The statutory provisions and the implementing interim regulations found at 24 CFR 576 that govern the program require recordkeeping requirements first captured in the 6 month clearance package approved in June 2012.  </w:t>
            </w:r>
          </w:p>
          <w:p w14:paraId="1A8880DB" w14:textId="77777777" w:rsidR="004579FE" w:rsidRPr="004579FE" w:rsidRDefault="004579FE" w:rsidP="004579FE">
            <w:pPr>
              <w:pStyle w:val="Details"/>
              <w:tabs>
                <w:tab w:val="center" w:pos="4680"/>
              </w:tabs>
              <w:spacing w:after="120"/>
              <w:rPr>
                <w:rFonts w:ascii="Times New Roman" w:hAnsi="Times New Roman"/>
                <w:i/>
                <w:color w:val="auto"/>
                <w:sz w:val="22"/>
              </w:rPr>
            </w:pPr>
            <w:r w:rsidRPr="004579FE">
              <w:rPr>
                <w:rFonts w:ascii="Times New Roman" w:hAnsi="Times New Roman"/>
                <w:i/>
                <w:color w:val="auto"/>
                <w:sz w:val="22"/>
              </w:rPr>
              <w:t xml:space="preserve">The Emergency Solutions Grants program places an increased emphasis on targeted and coordinated use of local resources.  The implementing interim regulations require that ESG recipients consult with local Continuums of Care within their geographic areas (§ 576.400(a)) and requires recipients and subrecipients to coordinate ESG assistance to program participants with other targeted homeless services (§ 576.400(b)) and other mainstream resources available within the community (§ 576.400(c)).  </w:t>
            </w:r>
          </w:p>
          <w:p w14:paraId="01C40317" w14:textId="77777777" w:rsidR="004579FE" w:rsidRPr="004579FE" w:rsidRDefault="004579FE" w:rsidP="004579FE">
            <w:pPr>
              <w:pStyle w:val="Details"/>
              <w:tabs>
                <w:tab w:val="center" w:pos="4680"/>
              </w:tabs>
              <w:spacing w:after="120"/>
              <w:rPr>
                <w:rFonts w:ascii="Times New Roman" w:hAnsi="Times New Roman"/>
                <w:i/>
                <w:color w:val="auto"/>
                <w:sz w:val="22"/>
              </w:rPr>
            </w:pPr>
            <w:r w:rsidRPr="004579FE">
              <w:rPr>
                <w:rFonts w:ascii="Times New Roman" w:hAnsi="Times New Roman"/>
                <w:i/>
                <w:color w:val="auto"/>
                <w:sz w:val="22"/>
              </w:rPr>
              <w:t xml:space="preserve">All persons who receive ESG assistance must have an initial evaluation and periodic re-evaluations (every three months for homelessness prevention assistance and annually for rapid re-housing assistance) to ensure that they meet HUD’s eligibility criteria (§ 576.401(a) and (b)).  The implementing regulations for the ESG program also require recipients to develop written standards to determine, among other things, the amount and type of assistance each eligible individual or family may receive when they present for assistance (§ 576.400(d)).    </w:t>
            </w:r>
          </w:p>
          <w:p w14:paraId="57B73F4D" w14:textId="77777777" w:rsidR="004579FE" w:rsidRPr="004579FE" w:rsidRDefault="004579FE" w:rsidP="004579FE">
            <w:pPr>
              <w:pStyle w:val="Details"/>
              <w:tabs>
                <w:tab w:val="center" w:pos="4680"/>
              </w:tabs>
              <w:spacing w:after="120"/>
              <w:rPr>
                <w:rFonts w:ascii="Times New Roman" w:hAnsi="Times New Roman"/>
                <w:i/>
                <w:color w:val="auto"/>
                <w:sz w:val="22"/>
              </w:rPr>
            </w:pPr>
            <w:r w:rsidRPr="004579FE">
              <w:rPr>
                <w:rFonts w:ascii="Times New Roman" w:hAnsi="Times New Roman"/>
                <w:i/>
                <w:color w:val="auto"/>
                <w:sz w:val="22"/>
              </w:rPr>
              <w:t xml:space="preserve">Once an individual or family becomes a program participant, the ESG recipient or subrecipient must connect the program participant to other mainstream resources to help the individual or family obtain and maintain housing stability (§ 576.401(d)), develop a housing retention plan (§ 576.401(e)), and ensure that the individual or family is residing in a unit or shelter that meets habitability standards (§ 576.401(d)).  </w:t>
            </w:r>
          </w:p>
          <w:p w14:paraId="2C0464C9" w14:textId="77777777" w:rsidR="004579FE" w:rsidRPr="004579FE" w:rsidRDefault="004579FE" w:rsidP="004579FE">
            <w:pPr>
              <w:pStyle w:val="Details"/>
              <w:tabs>
                <w:tab w:val="center" w:pos="4680"/>
              </w:tabs>
              <w:spacing w:after="120"/>
              <w:rPr>
                <w:rFonts w:ascii="Times New Roman" w:hAnsi="Times New Roman"/>
                <w:i/>
                <w:color w:val="auto"/>
                <w:sz w:val="22"/>
              </w:rPr>
            </w:pPr>
            <w:r w:rsidRPr="004579FE">
              <w:rPr>
                <w:rFonts w:ascii="Times New Roman" w:hAnsi="Times New Roman"/>
                <w:i/>
                <w:color w:val="auto"/>
                <w:sz w:val="22"/>
              </w:rPr>
              <w:t xml:space="preserve">The recipient must establish termination of assistance procedures and must follow them before terminating assistance to any program participant receiving ESG assistance (§ 576.402).  </w:t>
            </w:r>
          </w:p>
          <w:p w14:paraId="3F9B4E82" w14:textId="77777777" w:rsidR="004579FE" w:rsidRPr="004579FE" w:rsidRDefault="004579FE" w:rsidP="004579FE">
            <w:pPr>
              <w:pStyle w:val="Details"/>
              <w:tabs>
                <w:tab w:val="center" w:pos="4680"/>
              </w:tabs>
              <w:spacing w:after="120"/>
              <w:rPr>
                <w:rFonts w:ascii="Times New Roman" w:hAnsi="Times New Roman"/>
                <w:i/>
                <w:color w:val="auto"/>
                <w:sz w:val="22"/>
              </w:rPr>
            </w:pPr>
            <w:r w:rsidRPr="004579FE">
              <w:rPr>
                <w:rFonts w:ascii="Times New Roman" w:hAnsi="Times New Roman"/>
                <w:i/>
                <w:color w:val="auto"/>
                <w:sz w:val="22"/>
              </w:rPr>
              <w:t xml:space="preserve">To ensure that programs carried out with ESG funds meet the needs of homeless persons and persons at risk of homelessness within the geographic area, ESG recipients and subrecipients, not including States, must have a homeless or formerly homeless person serve on the board or other decision making body (§ 576.405).  </w:t>
            </w:r>
          </w:p>
          <w:p w14:paraId="441FA2C0" w14:textId="77777777" w:rsidR="004579FE" w:rsidRPr="004579FE" w:rsidRDefault="004579FE" w:rsidP="004579FE">
            <w:pPr>
              <w:pStyle w:val="Details"/>
              <w:tabs>
                <w:tab w:val="center" w:pos="4680"/>
              </w:tabs>
              <w:spacing w:after="120"/>
              <w:rPr>
                <w:rFonts w:ascii="Times New Roman" w:hAnsi="Times New Roman"/>
                <w:i/>
                <w:color w:val="auto"/>
                <w:sz w:val="22"/>
              </w:rPr>
            </w:pPr>
            <w:r w:rsidRPr="004579FE">
              <w:rPr>
                <w:rFonts w:ascii="Times New Roman" w:hAnsi="Times New Roman"/>
                <w:i/>
                <w:color w:val="auto"/>
                <w:sz w:val="22"/>
              </w:rPr>
              <w:t xml:space="preserve">The recipient and subrecipient must keep records verifying that all of the program requirements have been met (§ 576.500) and ensure that these records are maintained in a secure and confidential manner.  Recipients must monitor subrecipients to ensure that program requirements are being met and take sanctions against subrecipients if the requirements are not being met (§ 576.501(c)).  </w:t>
            </w:r>
          </w:p>
          <w:p w14:paraId="1BB7A72B" w14:textId="0CB36B35" w:rsidR="004F0692" w:rsidRPr="004B39AA" w:rsidRDefault="004579FE" w:rsidP="004579FE">
            <w:pPr>
              <w:pStyle w:val="Details"/>
              <w:tabs>
                <w:tab w:val="center" w:pos="4680"/>
              </w:tabs>
              <w:spacing w:before="0" w:after="120"/>
              <w:rPr>
                <w:rFonts w:ascii="Times New Roman" w:hAnsi="Times New Roman"/>
                <w:color w:val="auto"/>
                <w:sz w:val="22"/>
              </w:rPr>
            </w:pPr>
            <w:r w:rsidRPr="004579FE">
              <w:rPr>
                <w:rFonts w:ascii="Times New Roman" w:hAnsi="Times New Roman"/>
                <w:i/>
                <w:color w:val="auto"/>
                <w:sz w:val="22"/>
              </w:rPr>
              <w:t>Due to the repeal of Section 443 of the McKinney-Vento Homeless Assistance Act, ESG recipients initially had to follow the environmental review procedures under 24 CFR part 50, which assigns HUD all environmental review responsibilities. However, the President signed into law H.R. 4348 on July 6, 2012, which corrects certain provisions of the HEARTH Act, including the requirement that ESG recipients follow 24 CFR part 50.  As a result, recipients and subrecipients assume environmental review responsibilities under 24 CFR part 58.  This does not affect the burden hours calculation, as neither part 50 nor part 58 are under the purview of the regulations that govern this program.  As a result of this and further clarification, however, we have removed the Environmental Review form from the collection package.</w:t>
            </w:r>
          </w:p>
          <w:p w14:paraId="6F94DCAF" w14:textId="77777777" w:rsidR="004F0692" w:rsidRDefault="004F0692" w:rsidP="007851B1">
            <w:pPr>
              <w:pStyle w:val="Details"/>
              <w:tabs>
                <w:tab w:val="center" w:pos="4680"/>
              </w:tabs>
              <w:spacing w:before="0" w:after="120"/>
              <w:rPr>
                <w:rFonts w:ascii="Times New Roman" w:hAnsi="Times New Roman"/>
                <w:color w:val="auto"/>
                <w:sz w:val="22"/>
              </w:rPr>
            </w:pPr>
          </w:p>
          <w:p w14:paraId="3CE32208"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709D5B81"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3C84303D"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363B76EB"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14:paraId="224DD849"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0D4BC892"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6F23DD"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05BFA9BC"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24DF399C"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1E4E0"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1DA618A1"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080B9542"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3F69C45E" w14:textId="77777777"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579F1740" w14:textId="53ECB075" w:rsidR="006D2C28" w:rsidRPr="004B39AA" w:rsidRDefault="000D54D3"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None of these</w:t>
            </w:r>
          </w:p>
        </w:tc>
      </w:tr>
    </w:tbl>
    <w:p w14:paraId="2F5A461B"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6CA87281"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405512"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000C7686"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BA421" w14:textId="77777777"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14:paraId="1A4481B3" w14:textId="3EACD34E" w:rsidR="006D2C28" w:rsidRDefault="004579FE"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Members of the public</w:t>
            </w:r>
          </w:p>
          <w:p w14:paraId="51306CF1"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49D04D3D"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57300862"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68BE6EAB"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153DBDA5" w14:textId="77777777" w:rsidR="008F7723" w:rsidRPr="004B39AA" w:rsidRDefault="008F7723">
      <w:pPr>
        <w:rPr>
          <w:rFonts w:ascii="Times New Roman" w:hAnsi="Times New Roman" w:cs="Times New Roman"/>
          <w:sz w:val="22"/>
          <w:szCs w:val="22"/>
        </w:rPr>
      </w:pPr>
    </w:p>
    <w:p w14:paraId="7CA1234D"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5452E64E" w14:textId="77777777" w:rsidTr="00844673">
        <w:trPr>
          <w:gridAfter w:val="1"/>
          <w:wAfter w:w="18" w:type="dxa"/>
        </w:trPr>
        <w:tc>
          <w:tcPr>
            <w:tcW w:w="9558" w:type="dxa"/>
            <w:gridSpan w:val="2"/>
            <w:shd w:val="clear" w:color="auto" w:fill="F2F2F2" w:themeFill="background1" w:themeFillShade="F2"/>
            <w:vAlign w:val="center"/>
          </w:tcPr>
          <w:p w14:paraId="4CD4424C"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06004B3C"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20E6BDC6" w14:textId="77777777" w:rsidTr="00844673">
        <w:trPr>
          <w:gridAfter w:val="1"/>
          <w:wAfter w:w="18" w:type="dxa"/>
        </w:trPr>
        <w:tc>
          <w:tcPr>
            <w:tcW w:w="9558" w:type="dxa"/>
            <w:gridSpan w:val="2"/>
            <w:shd w:val="clear" w:color="auto" w:fill="FFFFFF" w:themeFill="background1"/>
            <w:vAlign w:val="center"/>
          </w:tcPr>
          <w:p w14:paraId="5CBC8FFF" w14:textId="77777777" w:rsidR="004579FE" w:rsidRPr="004579FE" w:rsidRDefault="004579FE" w:rsidP="004579FE">
            <w:pPr>
              <w:pStyle w:val="Label"/>
              <w:rPr>
                <w:rFonts w:ascii="Times New Roman" w:hAnsi="Times New Roman"/>
                <w:b w:val="0"/>
                <w:i/>
                <w:color w:val="auto"/>
                <w:sz w:val="22"/>
              </w:rPr>
            </w:pPr>
            <w:r w:rsidRPr="004579FE">
              <w:rPr>
                <w:rFonts w:ascii="Times New Roman" w:hAnsi="Times New Roman"/>
                <w:b w:val="0"/>
                <w:i/>
                <w:color w:val="auto"/>
                <w:sz w:val="22"/>
              </w:rPr>
              <w:t xml:space="preserve">HUD requires recipients of ESG funds to carry out certain program requirements and maintain records that the program requirements were carried out.  HUD Field Offices, HUD Headquarters, and ESG recipients use this information to track compliance with the statutory and regulatory provisions.   If HUD identifies that the recipient has not been meeting the requirements of this program, it may take the remedial actions set forth in § 576.501(b).  </w:t>
            </w:r>
          </w:p>
          <w:p w14:paraId="48ED1948" w14:textId="77777777" w:rsidR="004579FE" w:rsidRPr="004579FE" w:rsidRDefault="004579FE" w:rsidP="004579FE">
            <w:pPr>
              <w:pStyle w:val="Label"/>
              <w:rPr>
                <w:rFonts w:ascii="Times New Roman" w:hAnsi="Times New Roman"/>
                <w:b w:val="0"/>
                <w:i/>
                <w:color w:val="auto"/>
                <w:sz w:val="22"/>
              </w:rPr>
            </w:pPr>
          </w:p>
          <w:p w14:paraId="4AEFAB5C" w14:textId="77777777" w:rsidR="004579FE" w:rsidRPr="004579FE" w:rsidRDefault="004579FE" w:rsidP="004579FE">
            <w:pPr>
              <w:pStyle w:val="Label"/>
              <w:rPr>
                <w:rFonts w:ascii="Times New Roman" w:hAnsi="Times New Roman"/>
                <w:b w:val="0"/>
                <w:i/>
                <w:color w:val="auto"/>
                <w:sz w:val="22"/>
              </w:rPr>
            </w:pPr>
            <w:r w:rsidRPr="004579FE">
              <w:rPr>
                <w:rFonts w:ascii="Times New Roman" w:hAnsi="Times New Roman"/>
                <w:b w:val="0"/>
                <w:i/>
                <w:color w:val="auto"/>
                <w:sz w:val="22"/>
              </w:rPr>
              <w:t xml:space="preserve">§ 576.500(w) of the interim ESG regulations states that recipients and subrecipient must develop and implement procedures to ensure that all records containing personally identifying information will be kept secure and confidential; the address or location of any domestic violence, dating violence, sexual assault, or stalking shelter project will not be made public, except with written authorization of the person responsible for the operation of shelter; and the address or location of any housing of a program participant will not be made public, except as provided under a preexisting privacy policy of the recipient or subrecipient and consistent with state and local laws regarding privacy and obligations of confidentiality.  </w:t>
            </w:r>
          </w:p>
          <w:p w14:paraId="678DB7D8" w14:textId="77777777" w:rsidR="004579FE" w:rsidRPr="004579FE" w:rsidRDefault="004579FE" w:rsidP="004579FE">
            <w:pPr>
              <w:pStyle w:val="Label"/>
              <w:rPr>
                <w:rFonts w:ascii="Times New Roman" w:hAnsi="Times New Roman"/>
                <w:b w:val="0"/>
                <w:i/>
                <w:color w:val="auto"/>
                <w:sz w:val="22"/>
              </w:rPr>
            </w:pPr>
          </w:p>
          <w:p w14:paraId="0B5A304E" w14:textId="42D2C7FD" w:rsidR="0099384B" w:rsidRPr="004B39AA" w:rsidRDefault="004579FE" w:rsidP="004579FE">
            <w:pPr>
              <w:pStyle w:val="Label"/>
              <w:rPr>
                <w:b w:val="0"/>
                <w:i/>
                <w:color w:val="auto"/>
                <w:szCs w:val="20"/>
              </w:rPr>
            </w:pPr>
            <w:r w:rsidRPr="004579FE">
              <w:rPr>
                <w:rFonts w:ascii="Times New Roman" w:hAnsi="Times New Roman"/>
                <w:b w:val="0"/>
                <w:i/>
                <w:color w:val="auto"/>
                <w:sz w:val="22"/>
              </w:rPr>
              <w:t>Recordkeeping information is not centralized, nor is the data stored in systems that can be accessed by the program office or Department.  Each grant recipient maintains its own records and must produce information only in the event of an monitoring request as appropriate to determine regulatory compliance.  No personally identified information is captured in any federal system, nor is it shared in any way with the program office.</w:t>
            </w:r>
            <w:r w:rsidR="0099384B" w:rsidRPr="004B39AA">
              <w:rPr>
                <w:b w:val="0"/>
                <w:i/>
                <w:color w:val="auto"/>
                <w:szCs w:val="20"/>
              </w:rPr>
              <w:br/>
            </w:r>
          </w:p>
          <w:p w14:paraId="1DFBDE61" w14:textId="77777777" w:rsidR="00DA16DD" w:rsidRPr="004B39AA" w:rsidRDefault="00DA16DD" w:rsidP="0099384B">
            <w:pPr>
              <w:pStyle w:val="Label"/>
              <w:spacing w:before="0" w:after="0"/>
              <w:rPr>
                <w:b w:val="0"/>
                <w:i/>
                <w:color w:val="auto"/>
                <w:szCs w:val="20"/>
              </w:rPr>
            </w:pPr>
          </w:p>
          <w:p w14:paraId="628EF1FF"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4B018D69" w14:textId="77777777" w:rsidTr="00844673">
        <w:trPr>
          <w:gridAfter w:val="1"/>
          <w:wAfter w:w="18" w:type="dxa"/>
        </w:trPr>
        <w:tc>
          <w:tcPr>
            <w:tcW w:w="4698" w:type="dxa"/>
            <w:shd w:val="clear" w:color="auto" w:fill="F2F2F2" w:themeFill="background1" w:themeFillShade="F2"/>
            <w:vAlign w:val="center"/>
          </w:tcPr>
          <w:p w14:paraId="4F0B0B41"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75BB8A89" w14:textId="597E3213" w:rsidR="00584F79" w:rsidRPr="004B39AA" w:rsidRDefault="004579FE"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36BEA660"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73AC49AD" w14:textId="77777777" w:rsidTr="00844673">
        <w:trPr>
          <w:gridAfter w:val="1"/>
          <w:wAfter w:w="18" w:type="dxa"/>
        </w:trPr>
        <w:tc>
          <w:tcPr>
            <w:tcW w:w="4698" w:type="dxa"/>
            <w:shd w:val="clear" w:color="auto" w:fill="F2F2F2" w:themeFill="background1" w:themeFillShade="F2"/>
            <w:vAlign w:val="center"/>
          </w:tcPr>
          <w:p w14:paraId="159ADB80"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70E3759E" w14:textId="74B15062" w:rsidR="00493CC3" w:rsidRPr="004B39AA" w:rsidRDefault="004579FE"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61243079"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882514">
              <w:rPr>
                <w:rFonts w:ascii="Times New Roman" w:hAnsi="Times New Roman"/>
                <w:b/>
                <w:sz w:val="22"/>
              </w:rPr>
            </w:r>
            <w:r w:rsidR="00882514">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4647862"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5D6B2D0E"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47D1691E"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9358A6"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BCBA3D" w14:textId="4D30FB8D" w:rsidR="00A41C70" w:rsidRPr="004B39AA" w:rsidRDefault="004579FE"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01417926"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330DD7D0"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BA7439"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098938" w14:textId="6BC64843" w:rsidR="008E5BE0" w:rsidRPr="008E5BE0" w:rsidRDefault="004579FE"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882514">
              <w:rPr>
                <w:rFonts w:ascii="Times New Roman" w:hAnsi="Times New Roman"/>
                <w:sz w:val="22"/>
              </w:rPr>
            </w:r>
            <w:r w:rsidR="00882514">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23E2135F"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583688C5" w14:textId="77777777" w:rsidTr="00844673">
        <w:trPr>
          <w:gridAfter w:val="1"/>
          <w:wAfter w:w="18" w:type="dxa"/>
        </w:trPr>
        <w:tc>
          <w:tcPr>
            <w:tcW w:w="4698" w:type="dxa"/>
            <w:shd w:val="clear" w:color="auto" w:fill="F2F2F2" w:themeFill="background1" w:themeFillShade="F2"/>
            <w:vAlign w:val="center"/>
          </w:tcPr>
          <w:p w14:paraId="351D1829"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3834AF51" w14:textId="77777777" w:rsidR="00D3312C" w:rsidRPr="004B39AA" w:rsidRDefault="00882514"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7E2FD8A6" w14:textId="77777777" w:rsidTr="00844673">
        <w:trPr>
          <w:gridAfter w:val="1"/>
          <w:wAfter w:w="18" w:type="dxa"/>
        </w:trPr>
        <w:tc>
          <w:tcPr>
            <w:tcW w:w="4698" w:type="dxa"/>
            <w:shd w:val="clear" w:color="auto" w:fill="F2F2F2" w:themeFill="background1" w:themeFillShade="F2"/>
            <w:vAlign w:val="center"/>
          </w:tcPr>
          <w:p w14:paraId="3F29DF4F"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4468A933" w14:textId="77777777" w:rsidR="00D3312C" w:rsidRPr="004B39AA" w:rsidRDefault="00882514"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351C1DB5"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975151"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24175164" w14:textId="77777777" w:rsidR="00844673" w:rsidRPr="004B39AA" w:rsidRDefault="00844673" w:rsidP="00A1558E">
            <w:pPr>
              <w:pStyle w:val="Label"/>
              <w:spacing w:before="0" w:after="0"/>
              <w:rPr>
                <w:rFonts w:ascii="Times New Roman" w:hAnsi="Times New Roman"/>
                <w:b w:val="0"/>
                <w:i/>
                <w:color w:val="auto"/>
                <w:sz w:val="22"/>
              </w:rPr>
            </w:pPr>
          </w:p>
          <w:p w14:paraId="2D9A2F50"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15DC91" w14:textId="7AF7F319" w:rsidR="00844673" w:rsidRPr="004B39AA" w:rsidRDefault="004579FE"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54BB6B9C"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7EDE759A" w14:textId="77777777" w:rsidTr="00844673">
        <w:tc>
          <w:tcPr>
            <w:tcW w:w="9576" w:type="dxa"/>
            <w:gridSpan w:val="3"/>
            <w:shd w:val="clear" w:color="auto" w:fill="F2F2F2" w:themeFill="background1" w:themeFillShade="F2"/>
            <w:vAlign w:val="center"/>
          </w:tcPr>
          <w:p w14:paraId="12AC8106"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1B846A0C" w14:textId="77777777" w:rsidTr="00844673">
        <w:tc>
          <w:tcPr>
            <w:tcW w:w="9576" w:type="dxa"/>
            <w:gridSpan w:val="3"/>
            <w:shd w:val="clear" w:color="auto" w:fill="FFFFFF" w:themeFill="background1"/>
            <w:vAlign w:val="center"/>
          </w:tcPr>
          <w:p w14:paraId="37529E84" w14:textId="77777777" w:rsidR="00844673" w:rsidRPr="004B39AA" w:rsidRDefault="00882514"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7797F44F" w14:textId="77777777" w:rsidR="00844673" w:rsidRPr="004B39AA" w:rsidRDefault="00844673" w:rsidP="00A1558E">
            <w:pPr>
              <w:pStyle w:val="Details"/>
              <w:spacing w:before="0" w:after="120"/>
              <w:rPr>
                <w:rFonts w:ascii="Times New Roman" w:hAnsi="Times New Roman"/>
                <w:color w:val="auto"/>
                <w:sz w:val="22"/>
              </w:rPr>
            </w:pPr>
          </w:p>
        </w:tc>
      </w:tr>
    </w:tbl>
    <w:p w14:paraId="41E4FED7" w14:textId="77777777" w:rsidR="00381D29" w:rsidRPr="004B39AA" w:rsidRDefault="00381D29">
      <w:pPr>
        <w:rPr>
          <w:rFonts w:ascii="Times New Roman" w:hAnsi="Times New Roman" w:cs="Times New Roman"/>
          <w:b/>
          <w:spacing w:val="10"/>
          <w:sz w:val="22"/>
          <w:szCs w:val="22"/>
        </w:rPr>
      </w:pPr>
    </w:p>
    <w:p w14:paraId="09114597"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63D75909"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A77045"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108AECAC"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A641A6" w14:textId="688EA789" w:rsidR="00B651E1" w:rsidRPr="004B39AA" w:rsidRDefault="004579FE"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51315BDD"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6D9E0FF7" w14:textId="77777777" w:rsidR="00B651E1" w:rsidRPr="004B39AA" w:rsidRDefault="00882514"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655357F4"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7F9419"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54615727"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59455E" w14:textId="5A0773D5" w:rsidR="0039456D" w:rsidRPr="004B39AA" w:rsidRDefault="004579FE"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3CC6E497"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353C4C99" w14:textId="77777777" w:rsidR="00B651E1" w:rsidRPr="004B39AA" w:rsidRDefault="00882514"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797A65E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22BB1"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56330F66"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E29DAF" w14:textId="77777777" w:rsidR="0039456D" w:rsidRPr="004B39AA" w:rsidRDefault="00882514"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33C8366A"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22DC5375"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40D46CEE"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A423CF"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1EFEB4C3"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95A48" w14:textId="59C81812" w:rsidR="00805E0E" w:rsidRPr="004B39AA" w:rsidRDefault="004579FE"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882514">
              <w:rPr>
                <w:rFonts w:ascii="Times New Roman" w:hAnsi="Times New Roman"/>
                <w:color w:val="auto"/>
                <w:sz w:val="22"/>
              </w:rPr>
            </w:r>
            <w:r w:rsidR="00882514">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60B953E5"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4B3A84C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63C027"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CF5BE6" w14:textId="5B1A05BF" w:rsidR="00711C55" w:rsidRPr="004B39AA" w:rsidRDefault="004579FE"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882514">
              <w:rPr>
                <w:rFonts w:ascii="Times New Roman" w:hAnsi="Times New Roman"/>
                <w:color w:val="auto"/>
                <w:sz w:val="22"/>
              </w:rPr>
            </w:r>
            <w:r w:rsidR="00882514">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sidR="000D54D3">
              <w:rPr>
                <w:rFonts w:ascii="Times New Roman" w:hAnsi="Times New Roman"/>
                <w:b w:val="0"/>
                <w:color w:val="auto"/>
                <w:sz w:val="22"/>
              </w:rPr>
              <w:t xml:space="preserve"> This PRA does not share PII with anyone.</w:t>
            </w:r>
          </w:p>
          <w:p w14:paraId="17058E8D"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882514">
              <w:rPr>
                <w:rFonts w:ascii="Times New Roman" w:hAnsi="Times New Roman"/>
                <w:b w:val="0"/>
                <w:color w:val="auto"/>
                <w:sz w:val="22"/>
              </w:rPr>
            </w:r>
            <w:r w:rsidR="00882514">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25C62651"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0479B2"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BD6C5F" w14:textId="541B813F" w:rsidR="00F17A6B" w:rsidRPr="004B39AA" w:rsidRDefault="004579FE"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14:paraId="42F32FA9"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06783440"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C792429"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5E6D197A"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1A773C55"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6B5248A4"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4EB9AB85"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43F5F58B"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4DD9A25F"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3136FE4A"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882514">
              <w:rPr>
                <w:rFonts w:ascii="Times New Roman" w:hAnsi="Times New Roman" w:cs="Times New Roman"/>
                <w:b w:val="0"/>
                <w:bCs/>
                <w:sz w:val="22"/>
                <w:szCs w:val="22"/>
              </w:rPr>
            </w:r>
            <w:r w:rsidR="00882514">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3DB8A534" w14:textId="77777777" w:rsidR="00B06C1E" w:rsidRPr="004B39AA" w:rsidRDefault="00B06C1E" w:rsidP="004B39AA">
      <w:pPr>
        <w:jc w:val="center"/>
        <w:rPr>
          <w:rFonts w:ascii="Times New Roman" w:hAnsi="Times New Roman" w:cs="Times New Roman"/>
          <w:b/>
          <w:sz w:val="24"/>
          <w:szCs w:val="22"/>
        </w:rPr>
      </w:pPr>
    </w:p>
    <w:p w14:paraId="6FA68312" w14:textId="77777777" w:rsidR="00B06C1E" w:rsidRPr="004B39AA" w:rsidRDefault="00B06C1E" w:rsidP="004B39AA">
      <w:pPr>
        <w:jc w:val="center"/>
        <w:rPr>
          <w:rFonts w:ascii="Times New Roman" w:hAnsi="Times New Roman" w:cs="Times New Roman"/>
          <w:b/>
          <w:sz w:val="24"/>
          <w:szCs w:val="22"/>
        </w:rPr>
      </w:pPr>
    </w:p>
    <w:p w14:paraId="61FF38CE" w14:textId="77777777" w:rsidR="00B06C1E" w:rsidRDefault="00B06C1E" w:rsidP="004B39AA">
      <w:pPr>
        <w:jc w:val="center"/>
        <w:rPr>
          <w:rFonts w:ascii="Times New Roman" w:hAnsi="Times New Roman" w:cs="Times New Roman"/>
          <w:b/>
          <w:sz w:val="24"/>
          <w:szCs w:val="22"/>
        </w:rPr>
      </w:pPr>
    </w:p>
    <w:p w14:paraId="17332D00" w14:textId="77777777" w:rsidR="00584F79" w:rsidRPr="004B39AA" w:rsidRDefault="00584F79" w:rsidP="004B39AA">
      <w:pPr>
        <w:jc w:val="center"/>
        <w:rPr>
          <w:rFonts w:ascii="Times New Roman" w:hAnsi="Times New Roman" w:cs="Times New Roman"/>
          <w:b/>
          <w:sz w:val="24"/>
          <w:szCs w:val="22"/>
        </w:rPr>
      </w:pPr>
    </w:p>
    <w:p w14:paraId="21521DA3" w14:textId="77777777" w:rsidR="00B06C1E" w:rsidRPr="004B39AA" w:rsidRDefault="00B06C1E" w:rsidP="004B39AA">
      <w:pPr>
        <w:jc w:val="center"/>
        <w:rPr>
          <w:rFonts w:ascii="Times New Roman" w:hAnsi="Times New Roman" w:cs="Times New Roman"/>
          <w:b/>
          <w:sz w:val="24"/>
          <w:szCs w:val="22"/>
        </w:rPr>
      </w:pPr>
    </w:p>
    <w:p w14:paraId="6647B860"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6879239F"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2FE0F387"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58886C"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1763BCE" w14:textId="77777777" w:rsidR="00FB1AEC" w:rsidRPr="004B39AA" w:rsidRDefault="00882514"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0668590B"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EB4388"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38A944E"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5C9A5807"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2CB344"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09E6215B"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4241B171" w14:textId="77777777" w:rsidTr="007851B1">
        <w:tc>
          <w:tcPr>
            <w:tcW w:w="9576" w:type="dxa"/>
            <w:gridSpan w:val="3"/>
            <w:shd w:val="clear" w:color="auto" w:fill="F2F2F2" w:themeFill="background1" w:themeFillShade="F2"/>
            <w:vAlign w:val="center"/>
          </w:tcPr>
          <w:p w14:paraId="282FF8AF"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536419E1"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05CE8A0C" w14:textId="77777777" w:rsidTr="007851B1">
        <w:tc>
          <w:tcPr>
            <w:tcW w:w="9576" w:type="dxa"/>
            <w:gridSpan w:val="3"/>
            <w:shd w:val="clear" w:color="auto" w:fill="FFFFFF" w:themeFill="background1"/>
            <w:vAlign w:val="center"/>
          </w:tcPr>
          <w:p w14:paraId="6D411AAF" w14:textId="77777777" w:rsidR="00FB1AEC" w:rsidRPr="004B39AA" w:rsidRDefault="00882514"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75A99538" w14:textId="77777777" w:rsidR="00FB1AEC" w:rsidRPr="004B39AA" w:rsidRDefault="00FB1AEC" w:rsidP="007851B1">
            <w:pPr>
              <w:pStyle w:val="Details"/>
              <w:spacing w:before="0" w:after="120"/>
              <w:rPr>
                <w:rFonts w:ascii="Times New Roman" w:hAnsi="Times New Roman"/>
                <w:color w:val="auto"/>
                <w:sz w:val="22"/>
              </w:rPr>
            </w:pPr>
          </w:p>
        </w:tc>
      </w:tr>
    </w:tbl>
    <w:p w14:paraId="5F9295D8"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1E297457"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8B751C"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22186D65" w14:textId="77777777" w:rsidR="00FB1AEC" w:rsidRPr="004B39AA" w:rsidRDefault="00882514"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53D89D6E"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60ED5F"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1C7F1F18"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7A209E19"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1C6A44"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5257C5C"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505E2CA0"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4DCD1BCA"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E2E698"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6B52158" w14:textId="77777777" w:rsidR="00FB1AEC" w:rsidRPr="004B39AA" w:rsidRDefault="00882514"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0BBFB604"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AFE0A9"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064A89CA" w14:textId="77777777" w:rsidR="00FB1AEC" w:rsidRPr="004B39AA" w:rsidRDefault="00882514"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7494CE6A"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68F28B8B"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B67485"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882514">
              <w:rPr>
                <w:rFonts w:ascii="Times New Roman" w:hAnsi="Times New Roman"/>
                <w:color w:val="auto"/>
                <w:sz w:val="22"/>
              </w:rPr>
            </w:r>
            <w:r w:rsidR="00882514">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76A0ED93"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16C729C0"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71995C46"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2375EC1B"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7DEF9941"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6BD73D75"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3B5DB29B"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1499BCF4"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882514">
              <w:rPr>
                <w:rFonts w:ascii="Times New Roman" w:hAnsi="Times New Roman" w:cs="Times New Roman"/>
                <w:sz w:val="22"/>
                <w:szCs w:val="22"/>
              </w:rPr>
            </w:r>
            <w:r w:rsidR="00882514">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34C4B7AF" w14:textId="77777777" w:rsidTr="007851B1">
        <w:trPr>
          <w:gridAfter w:val="1"/>
          <w:wAfter w:w="18" w:type="dxa"/>
        </w:trPr>
        <w:tc>
          <w:tcPr>
            <w:tcW w:w="1188" w:type="dxa"/>
            <w:shd w:val="clear" w:color="auto" w:fill="FFFFFF" w:themeFill="background1"/>
            <w:vAlign w:val="center"/>
          </w:tcPr>
          <w:p w14:paraId="3BE04876"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26489F1A" w14:textId="77777777" w:rsidR="0023769D" w:rsidRPr="004B39AA" w:rsidRDefault="00882514"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4B0C5FD1"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067BF5B4" w14:textId="77777777" w:rsidTr="007851B1">
        <w:trPr>
          <w:gridAfter w:val="1"/>
          <w:wAfter w:w="18" w:type="dxa"/>
        </w:trPr>
        <w:tc>
          <w:tcPr>
            <w:tcW w:w="1188" w:type="dxa"/>
            <w:shd w:val="clear" w:color="auto" w:fill="FFFFFF" w:themeFill="background1"/>
            <w:vAlign w:val="center"/>
          </w:tcPr>
          <w:p w14:paraId="79C7777B"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743FB1C0" w14:textId="77777777" w:rsidR="00873B04" w:rsidRPr="004B39AA" w:rsidRDefault="00882514"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4A930D8F"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0D96B18A" w14:textId="77777777" w:rsidTr="007851B1">
        <w:tc>
          <w:tcPr>
            <w:tcW w:w="9576" w:type="dxa"/>
            <w:gridSpan w:val="4"/>
            <w:shd w:val="clear" w:color="auto" w:fill="F2F2F2" w:themeFill="background1" w:themeFillShade="F2"/>
            <w:vAlign w:val="center"/>
          </w:tcPr>
          <w:p w14:paraId="5C8DAA32"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41C715A8"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4786251D" w14:textId="77777777" w:rsidTr="007851B1">
        <w:tc>
          <w:tcPr>
            <w:tcW w:w="9576" w:type="dxa"/>
            <w:gridSpan w:val="4"/>
            <w:shd w:val="clear" w:color="auto" w:fill="FFFFFF" w:themeFill="background1"/>
            <w:vAlign w:val="center"/>
          </w:tcPr>
          <w:p w14:paraId="6925B700" w14:textId="77777777" w:rsidR="002A2347" w:rsidRPr="004B39AA" w:rsidRDefault="00882514"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66EA59DB" w14:textId="77777777" w:rsidR="002A2347" w:rsidRPr="004B39AA" w:rsidRDefault="002A2347" w:rsidP="007851B1">
            <w:pPr>
              <w:pStyle w:val="Details"/>
              <w:spacing w:before="0" w:after="120"/>
              <w:rPr>
                <w:rFonts w:ascii="Times New Roman" w:hAnsi="Times New Roman"/>
                <w:color w:val="auto"/>
                <w:sz w:val="22"/>
              </w:rPr>
            </w:pPr>
          </w:p>
        </w:tc>
      </w:tr>
    </w:tbl>
    <w:p w14:paraId="004A9B5C" w14:textId="77777777" w:rsidR="00392372" w:rsidRDefault="00392372" w:rsidP="002A2347">
      <w:pPr>
        <w:pStyle w:val="BigTitle"/>
        <w:spacing w:after="0"/>
        <w:jc w:val="left"/>
        <w:rPr>
          <w:rFonts w:ascii="Times New Roman" w:hAnsi="Times New Roman" w:cs="Times New Roman"/>
          <w:sz w:val="22"/>
          <w:szCs w:val="22"/>
        </w:rPr>
      </w:pPr>
    </w:p>
    <w:p w14:paraId="4936D962"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583E70F3"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6E7FF52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3DED32C3"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404AD306"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4FC128E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2112A578"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118E745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6362C156" w14:textId="77777777" w:rsidR="00392372" w:rsidRPr="00392372" w:rsidRDefault="00392372" w:rsidP="00392372">
      <w:pPr>
        <w:ind w:right="-36"/>
        <w:jc w:val="center"/>
        <w:rPr>
          <w:rFonts w:ascii="Times New Roman" w:hAnsi="Times New Roman" w:cs="Times New Roman"/>
          <w:bCs/>
          <w:kern w:val="0"/>
          <w:sz w:val="24"/>
        </w:rPr>
      </w:pPr>
    </w:p>
    <w:p w14:paraId="5E9FEACA" w14:textId="77777777" w:rsidR="00392372" w:rsidRPr="00392372" w:rsidRDefault="00392372" w:rsidP="00392372">
      <w:pPr>
        <w:ind w:right="-36"/>
        <w:rPr>
          <w:rFonts w:ascii="Times New Roman" w:hAnsi="Times New Roman" w:cs="Times New Roman"/>
          <w:bCs/>
          <w:kern w:val="0"/>
          <w:sz w:val="24"/>
        </w:rPr>
      </w:pPr>
    </w:p>
    <w:p w14:paraId="37FF2C76"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535985FB"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2C75C33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3B812DFB" w14:textId="77777777" w:rsidTr="00C031E1">
        <w:tc>
          <w:tcPr>
            <w:tcW w:w="5580" w:type="dxa"/>
          </w:tcPr>
          <w:p w14:paraId="3CCF682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7BDA8E9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A9CC6B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71BF2D22" w14:textId="77777777" w:rsidTr="00C031E1">
        <w:tc>
          <w:tcPr>
            <w:tcW w:w="5580" w:type="dxa"/>
            <w:tcBorders>
              <w:top w:val="nil"/>
              <w:left w:val="nil"/>
              <w:bottom w:val="single" w:sz="4" w:space="0" w:color="auto"/>
              <w:right w:val="nil"/>
            </w:tcBorders>
          </w:tcPr>
          <w:p w14:paraId="65CDD08C"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23C666F3"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0D6834D3"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59389130" w14:textId="77777777" w:rsidTr="00C031E1">
        <w:tc>
          <w:tcPr>
            <w:tcW w:w="5580" w:type="dxa"/>
            <w:tcBorders>
              <w:top w:val="single" w:sz="4" w:space="0" w:color="auto"/>
              <w:left w:val="nil"/>
              <w:bottom w:val="nil"/>
              <w:right w:val="nil"/>
            </w:tcBorders>
          </w:tcPr>
          <w:p w14:paraId="4E33712E"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2689C70E"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14:paraId="0EA639A8"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19FEA625"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4CE1DBA9" w14:textId="77777777" w:rsidTr="00C031E1">
        <w:tc>
          <w:tcPr>
            <w:tcW w:w="5580" w:type="dxa"/>
            <w:hideMark/>
          </w:tcPr>
          <w:p w14:paraId="6A26BDAB"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14:paraId="6B47442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280E6FC0"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784AE10" w14:textId="77777777" w:rsidTr="00C031E1">
        <w:tc>
          <w:tcPr>
            <w:tcW w:w="5580" w:type="dxa"/>
          </w:tcPr>
          <w:p w14:paraId="0FB4C41B"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24D3EDE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15A1280"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70945F74" w14:textId="77777777" w:rsidTr="00C031E1">
        <w:tc>
          <w:tcPr>
            <w:tcW w:w="5580" w:type="dxa"/>
          </w:tcPr>
          <w:p w14:paraId="2816758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0A6999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25F643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CE8B79C" w14:textId="77777777" w:rsidTr="00C031E1">
        <w:tc>
          <w:tcPr>
            <w:tcW w:w="5580" w:type="dxa"/>
          </w:tcPr>
          <w:p w14:paraId="071EE9C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47FC3B0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3272834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6E22B93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5287A4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3474C52" w14:textId="77777777" w:rsidTr="00C031E1">
        <w:tc>
          <w:tcPr>
            <w:tcW w:w="5580" w:type="dxa"/>
            <w:tcBorders>
              <w:top w:val="single" w:sz="4" w:space="0" w:color="auto"/>
              <w:left w:val="nil"/>
              <w:bottom w:val="nil"/>
              <w:right w:val="nil"/>
            </w:tcBorders>
            <w:hideMark/>
          </w:tcPr>
          <w:p w14:paraId="46D8BB21"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038FCA91"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3E5ACD8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3C8B9E5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703DC6A5" w14:textId="77777777" w:rsidTr="00C031E1">
        <w:tc>
          <w:tcPr>
            <w:tcW w:w="5580" w:type="dxa"/>
          </w:tcPr>
          <w:p w14:paraId="7147CD43"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6A9A7D9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3D22763"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DE0EE82" w14:textId="77777777" w:rsidTr="00C031E1">
        <w:tc>
          <w:tcPr>
            <w:tcW w:w="5580" w:type="dxa"/>
          </w:tcPr>
          <w:p w14:paraId="0CFAA54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6A42A1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2F00AF3"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292AD016"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A7DB42E"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4BBEB" w14:textId="77777777" w:rsidR="0080510A" w:rsidRDefault="0080510A">
      <w:r>
        <w:separator/>
      </w:r>
    </w:p>
  </w:endnote>
  <w:endnote w:type="continuationSeparator" w:id="0">
    <w:p w14:paraId="584B1F16" w14:textId="77777777" w:rsidR="0080510A" w:rsidRDefault="0080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6A096" w14:textId="77777777" w:rsidR="0080510A" w:rsidRDefault="0080510A">
      <w:r>
        <w:separator/>
      </w:r>
    </w:p>
  </w:footnote>
  <w:footnote w:type="continuationSeparator" w:id="0">
    <w:p w14:paraId="30E326A7" w14:textId="77777777" w:rsidR="0080510A" w:rsidRDefault="0080510A">
      <w:r>
        <w:continuationSeparator/>
      </w:r>
    </w:p>
  </w:footnote>
  <w:footnote w:id="1">
    <w:p w14:paraId="21056CE3" w14:textId="77777777"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682F0BEA" w14:textId="77777777"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6FE90CD6" w14:textId="77777777"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5A9E5F1B" w14:textId="77777777"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08B38845" w14:textId="77777777"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6A7F8366" w14:textId="77777777" w:rsidR="00C031E1" w:rsidRDefault="00C031E1" w:rsidP="00307012">
      <w:pPr>
        <w:pStyle w:val="FootnoteText"/>
      </w:pPr>
    </w:p>
    <w:p w14:paraId="38E0D312" w14:textId="77777777"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EC386" w14:textId="77777777"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0D6BD" w14:textId="77777777"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27873355" wp14:editId="08C8F902">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5AFACB1A" w14:textId="77777777"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624E985C"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14:paraId="7C37DB2F"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05E08B25" w14:textId="77777777"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1246C1AB" w14:textId="77777777"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5810"/>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54D3"/>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0824"/>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579FE"/>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10A"/>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2514"/>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B4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4E17A65BA35842ABA6E3A564D2136621"/>
        <w:category>
          <w:name w:val="General"/>
          <w:gallery w:val="placeholder"/>
        </w:category>
        <w:types>
          <w:type w:val="bbPlcHdr"/>
        </w:types>
        <w:behaviors>
          <w:behavior w:val="content"/>
        </w:behaviors>
        <w:guid w:val="{631494A6-507D-4D53-83F1-42F787DADE91}"/>
      </w:docPartPr>
      <w:docPartBody>
        <w:p w:rsidR="00657630" w:rsidRDefault="00657630">
          <w:pPr>
            <w:pStyle w:val="4E17A65BA35842ABA6E3A564D2136621"/>
          </w:pPr>
          <w:r w:rsidRPr="00EF006F">
            <w:rPr>
              <w:rStyle w:val="PlaceholderText"/>
              <w:rFonts w:ascii="Palatino Linotype" w:hAnsi="Palatino Linotype"/>
              <w:b/>
            </w:rPr>
            <w:t>Click here to enter text.</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86635"/>
    <w:rsid w:val="00492788"/>
    <w:rsid w:val="005D0462"/>
    <w:rsid w:val="00657630"/>
    <w:rsid w:val="00735561"/>
    <w:rsid w:val="007B6AC9"/>
    <w:rsid w:val="0087531B"/>
    <w:rsid w:val="008A37D8"/>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28FA4-0687-4ED3-97AC-E32321AA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2014-02-27T16:00:00Z</cp:lastPrinted>
  <dcterms:created xsi:type="dcterms:W3CDTF">2019-11-19T21:29:00Z</dcterms:created>
  <dcterms:modified xsi:type="dcterms:W3CDTF">2019-11-19T21:29:00Z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2033049737</vt:i4>
  </property>
  <property fmtid="{D5CDD505-2E9C-101B-9397-08002B2CF9AE}" pid="3" name="_NewReviewCycle">
    <vt:lpwstr/>
  </property>
  <property fmtid="{D5CDD505-2E9C-101B-9397-08002B2CF9AE}" pid="4" name="_EmailSubject">
    <vt:lpwstr>ESG Recordkeeping Word docs</vt:lpwstr>
  </property>
  <property fmtid="{D5CDD505-2E9C-101B-9397-08002B2CF9AE}" pid="5" name="_AuthorEmail">
    <vt:lpwstr>Sidhartha.Nilakanta@hud.gov</vt:lpwstr>
  </property>
  <property fmtid="{D5CDD505-2E9C-101B-9397-08002B2CF9AE}" pid="6" name="_AuthorEmailDisplayName">
    <vt:lpwstr>Nilakanta, Sidhartha</vt:lpwstr>
  </property>
  <property fmtid="{D5CDD505-2E9C-101B-9397-08002B2CF9AE}" pid="7" name="_ReviewingToolsShownOnce">
    <vt:lpwstr/>
  </property>
</Properties>
</file>