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D3D19" w14:textId="77777777" w:rsidR="001952B6" w:rsidRPr="007103A3" w:rsidRDefault="001952B6" w:rsidP="006D25AB">
      <w:pPr>
        <w:jc w:val="center"/>
        <w:rPr>
          <w:b/>
        </w:rPr>
      </w:pPr>
      <w:bookmarkStart w:id="0" w:name="_GoBack"/>
      <w:bookmarkEnd w:id="0"/>
      <w:r w:rsidRPr="007103A3">
        <w:rPr>
          <w:b/>
        </w:rPr>
        <w:t>SUPPORTING STATEMENT</w:t>
      </w:r>
    </w:p>
    <w:p w14:paraId="7D0DCC68" w14:textId="6F0C7E91" w:rsidR="001952B6" w:rsidRDefault="001952B6" w:rsidP="006D25AB">
      <w:pPr>
        <w:jc w:val="center"/>
        <w:rPr>
          <w:b/>
        </w:rPr>
      </w:pPr>
      <w:r w:rsidRPr="007103A3">
        <w:rPr>
          <w:b/>
        </w:rPr>
        <w:t>ENVIRONMENTAL PROTECTION AGENCY</w:t>
      </w:r>
    </w:p>
    <w:p w14:paraId="4D6062D5" w14:textId="0BF6088B" w:rsidR="007C2534" w:rsidRDefault="007C2534" w:rsidP="006D25AB">
      <w:pPr>
        <w:jc w:val="center"/>
        <w:rPr>
          <w:b/>
        </w:rPr>
      </w:pPr>
    </w:p>
    <w:p w14:paraId="78B26F85" w14:textId="77777777" w:rsidR="00D673F8" w:rsidRDefault="00D673F8" w:rsidP="006D25AB">
      <w:pPr>
        <w:jc w:val="center"/>
        <w:rPr>
          <w:b/>
        </w:rPr>
      </w:pPr>
    </w:p>
    <w:p w14:paraId="1567BA4E" w14:textId="77777777" w:rsidR="007103A3" w:rsidRPr="007103A3" w:rsidRDefault="007103A3" w:rsidP="006D25AB">
      <w:pPr>
        <w:jc w:val="center"/>
        <w:rPr>
          <w:b/>
        </w:rPr>
      </w:pPr>
    </w:p>
    <w:p w14:paraId="4762F403" w14:textId="77777777" w:rsidR="001952B6" w:rsidRDefault="001952B6">
      <w:pPr>
        <w:rPr>
          <w:b/>
          <w:bCs/>
        </w:rPr>
      </w:pPr>
      <w:r>
        <w:rPr>
          <w:b/>
          <w:bCs/>
        </w:rPr>
        <w:t>1.  Identification of the Information Collection</w:t>
      </w:r>
    </w:p>
    <w:p w14:paraId="3A380157" w14:textId="77777777" w:rsidR="001952B6" w:rsidRDefault="001952B6">
      <w:pPr>
        <w:rPr>
          <w:b/>
          <w:bCs/>
        </w:rPr>
      </w:pPr>
    </w:p>
    <w:p w14:paraId="11982FD0" w14:textId="481D6A90" w:rsidR="001952B6" w:rsidRDefault="001952B6" w:rsidP="006D25AB">
      <w:pPr>
        <w:ind w:left="1440" w:hanging="720"/>
      </w:pPr>
      <w:r>
        <w:rPr>
          <w:b/>
          <w:bCs/>
        </w:rPr>
        <w:t>1(a)</w:t>
      </w:r>
      <w:r w:rsidR="009C48B8" w:rsidRPr="009C48B8">
        <w:rPr>
          <w:b/>
          <w:bCs/>
        </w:rPr>
        <w:t xml:space="preserve"> </w:t>
      </w:r>
      <w:r w:rsidR="009C48B8">
        <w:rPr>
          <w:b/>
          <w:bCs/>
        </w:rPr>
        <w:tab/>
      </w:r>
      <w:r>
        <w:rPr>
          <w:b/>
          <w:bCs/>
        </w:rPr>
        <w:t>Title of the Information Collection</w:t>
      </w:r>
    </w:p>
    <w:p w14:paraId="166F03CD" w14:textId="77777777" w:rsidR="001952B6" w:rsidRDefault="001952B6"/>
    <w:p w14:paraId="62624561" w14:textId="51CD240D" w:rsidR="007C2534" w:rsidRDefault="00D11EB7" w:rsidP="006A5159">
      <w:pPr>
        <w:ind w:firstLine="720"/>
      </w:pPr>
      <w:r w:rsidRPr="00D11EB7">
        <w:t>Pesticide Establishment Application, Notification of Registration</w:t>
      </w:r>
      <w:r w:rsidR="00952A38">
        <w:t>,</w:t>
      </w:r>
      <w:r w:rsidRPr="00D11EB7">
        <w:t xml:space="preserve"> and Pesticide Production Report</w:t>
      </w:r>
      <w:r w:rsidR="007D0E0E">
        <w:t>s</w:t>
      </w:r>
      <w:r w:rsidRPr="00D11EB7">
        <w:t xml:space="preserve"> for Pesticide-Producing and Device-Producing Establishments</w:t>
      </w:r>
      <w:r w:rsidR="009254E9">
        <w:t xml:space="preserve"> </w:t>
      </w:r>
      <w:r w:rsidRPr="00D11EB7">
        <w:t>(Renewal)</w:t>
      </w:r>
      <w:r w:rsidR="00A977D1">
        <w:t>.</w:t>
      </w:r>
    </w:p>
    <w:p w14:paraId="1152B962" w14:textId="78AB6583" w:rsidR="007C2534" w:rsidRDefault="00A977D1" w:rsidP="006A5159">
      <w:pPr>
        <w:ind w:firstLine="720"/>
      </w:pPr>
      <w:r>
        <w:t xml:space="preserve"> </w:t>
      </w:r>
    </w:p>
    <w:p w14:paraId="3BF17CA8" w14:textId="0A1098D4" w:rsidR="001952B6" w:rsidRPr="001F3FB5" w:rsidRDefault="005C67F7" w:rsidP="006A5159">
      <w:pPr>
        <w:ind w:firstLine="720"/>
        <w:rPr>
          <w:lang w:val="es-US"/>
        </w:rPr>
      </w:pPr>
      <w:r w:rsidRPr="001F3FB5">
        <w:rPr>
          <w:lang w:val="es-US"/>
        </w:rPr>
        <w:t xml:space="preserve">EPA ICR No. </w:t>
      </w:r>
      <w:r w:rsidR="007C2534">
        <w:rPr>
          <w:lang w:val="es-US"/>
        </w:rPr>
        <w:t>0160.12</w:t>
      </w:r>
      <w:r w:rsidR="00D11EB7" w:rsidRPr="001F3FB5">
        <w:rPr>
          <w:lang w:val="es-US"/>
        </w:rPr>
        <w:t>, OMB Control N</w:t>
      </w:r>
      <w:r w:rsidR="00490B20" w:rsidRPr="001F3FB5">
        <w:rPr>
          <w:lang w:val="es-US"/>
        </w:rPr>
        <w:t>o.</w:t>
      </w:r>
      <w:r w:rsidR="00D11EB7" w:rsidRPr="001F3FB5">
        <w:rPr>
          <w:lang w:val="es-US"/>
        </w:rPr>
        <w:t xml:space="preserve"> 2070-0078</w:t>
      </w:r>
      <w:r w:rsidR="00446FCC" w:rsidRPr="001F3FB5">
        <w:rPr>
          <w:lang w:val="es-US"/>
        </w:rPr>
        <w:t>.</w:t>
      </w:r>
    </w:p>
    <w:p w14:paraId="3A4800D0" w14:textId="77777777" w:rsidR="001952B6" w:rsidRPr="001F3FB5" w:rsidRDefault="001952B6">
      <w:pPr>
        <w:rPr>
          <w:lang w:val="es-US"/>
        </w:rPr>
      </w:pPr>
    </w:p>
    <w:p w14:paraId="775405D9" w14:textId="77777777" w:rsidR="001952B6" w:rsidRDefault="001952B6" w:rsidP="006D25AB">
      <w:pPr>
        <w:ind w:left="1440" w:hanging="720"/>
      </w:pPr>
      <w:r>
        <w:rPr>
          <w:b/>
          <w:bCs/>
        </w:rPr>
        <w:t>1(b)</w:t>
      </w:r>
      <w:r w:rsidR="009C48B8" w:rsidRPr="009C48B8">
        <w:rPr>
          <w:b/>
          <w:bCs/>
        </w:rPr>
        <w:t xml:space="preserve"> </w:t>
      </w:r>
      <w:r w:rsidR="009C48B8">
        <w:rPr>
          <w:b/>
          <w:bCs/>
        </w:rPr>
        <w:tab/>
      </w:r>
      <w:r>
        <w:rPr>
          <w:b/>
          <w:bCs/>
        </w:rPr>
        <w:t>Short Characterization/Abstract</w:t>
      </w:r>
    </w:p>
    <w:p w14:paraId="6D715150" w14:textId="77777777" w:rsidR="001952B6" w:rsidRDefault="001952B6"/>
    <w:p w14:paraId="2F495117" w14:textId="02F781DD" w:rsidR="001952B6" w:rsidRDefault="001952B6">
      <w:pPr>
        <w:ind w:firstLine="720"/>
      </w:pPr>
      <w:r>
        <w:t xml:space="preserve">The Federal Insecticide, Fungicide, and Rodenticide Act (FIFRA) </w:t>
      </w:r>
      <w:r w:rsidR="009F69BE">
        <w:t>Section</w:t>
      </w:r>
      <w:r>
        <w:t xml:space="preserve"> 7(a) </w:t>
      </w:r>
      <w:r w:rsidR="00394835">
        <w:t xml:space="preserve">(7 USC 136e) </w:t>
      </w:r>
      <w:r>
        <w:t>requires that any person who produces pesticides or active ingredients subject to the Act must register with the Administrator of EPA the establishment in which the pesticide is produced</w:t>
      </w:r>
      <w:r w:rsidR="00A977D1">
        <w:t xml:space="preserve">. </w:t>
      </w:r>
      <w:r>
        <w:t xml:space="preserve">This </w:t>
      </w:r>
      <w:r w:rsidR="009F69BE">
        <w:t>Section</w:t>
      </w:r>
      <w:r>
        <w:t xml:space="preserve"> further requires that the application for registration of any establishment shall include the name and address of the establishment and of the producer who operates such an establishment</w:t>
      </w:r>
      <w:r w:rsidR="00A977D1">
        <w:t xml:space="preserve">. </w:t>
      </w:r>
      <w:r>
        <w:t>EPA Form 3540-8, Application for Registration of Pesticide-Producing</w:t>
      </w:r>
      <w:r w:rsidR="00DB62A7">
        <w:t xml:space="preserve"> and Device-Producing </w:t>
      </w:r>
      <w:r>
        <w:t xml:space="preserve">Establishments, is used to collect the establishment registration information required by this </w:t>
      </w:r>
      <w:r w:rsidR="009F69BE">
        <w:t>Section</w:t>
      </w:r>
      <w:r>
        <w:t>.</w:t>
      </w:r>
      <w:r w:rsidR="00D65163" w:rsidRPr="00D65163">
        <w:t xml:space="preserve"> </w:t>
      </w:r>
      <w:r w:rsidR="00D65163">
        <w:t>Establishment registration information, collected on EPA Form 3540-8, is a one-time requirement for all pesticide-producing and device-producing establishments.</w:t>
      </w:r>
    </w:p>
    <w:p w14:paraId="2AB8AFE8" w14:textId="77777777" w:rsidR="001952B6" w:rsidRDefault="001952B6"/>
    <w:p w14:paraId="0A4114E0" w14:textId="6D55BC2B" w:rsidR="001952B6" w:rsidRDefault="001952B6">
      <w:pPr>
        <w:ind w:firstLine="720"/>
      </w:pPr>
      <w:r>
        <w:t xml:space="preserve">FIFRA </w:t>
      </w:r>
      <w:r w:rsidR="009F69BE">
        <w:t>Section</w:t>
      </w:r>
      <w:r>
        <w:t xml:space="preserve"> 7(c) requires that any producer operating an establishment registered under </w:t>
      </w:r>
      <w:r w:rsidR="009F69BE">
        <w:t>Section</w:t>
      </w:r>
      <w:r>
        <w:t xml:space="preserve"> 7 report to the Administrator within 30 days after it is registered, and annually thereafter by March 1</w:t>
      </w:r>
      <w:r>
        <w:rPr>
          <w:vertAlign w:val="superscript"/>
        </w:rPr>
        <w:t>st</w:t>
      </w:r>
      <w:r>
        <w:t xml:space="preserve"> for certain pesticide/device production and sales/distribution information</w:t>
      </w:r>
      <w:r w:rsidR="00A977D1">
        <w:t xml:space="preserve">. </w:t>
      </w:r>
      <w:r>
        <w:t xml:space="preserve">The producers must report which types and amounts of pesticides, active ingredients, or devices are currently being produced, were produced during the past year, </w:t>
      </w:r>
      <w:r w:rsidR="00457834">
        <w:t xml:space="preserve">and </w:t>
      </w:r>
      <w:r>
        <w:t>sold or distributed in the past year</w:t>
      </w:r>
      <w:r w:rsidR="00A977D1">
        <w:t xml:space="preserve">. </w:t>
      </w:r>
      <w:r>
        <w:t xml:space="preserve">The supporting regulations at 40 CFR Part 167 </w:t>
      </w:r>
      <w:r w:rsidR="001F5A08">
        <w:t>provides</w:t>
      </w:r>
      <w:r>
        <w:t xml:space="preserve"> the requirements and time schedules for submitting production information</w:t>
      </w:r>
      <w:r w:rsidR="00A977D1">
        <w:t xml:space="preserve">. </w:t>
      </w:r>
      <w:r>
        <w:t>EPA Form 3540-16, Pesticide Reports for Pesticide-Producing</w:t>
      </w:r>
      <w:r w:rsidR="00DB62A7">
        <w:t xml:space="preserve"> and Device-Producing</w:t>
      </w:r>
      <w:r>
        <w:t xml:space="preserve"> Establishments, is used to collect the pesticide production information required by </w:t>
      </w:r>
      <w:r w:rsidR="009F69BE">
        <w:t>Section</w:t>
      </w:r>
      <w:r>
        <w:t xml:space="preserve"> 7(c) of FIFRA.</w:t>
      </w:r>
    </w:p>
    <w:p w14:paraId="55B78946" w14:textId="2C095C17" w:rsidR="00D673F8" w:rsidRDefault="00D673F8" w:rsidP="00ED2202">
      <w:pPr>
        <w:pStyle w:val="Default"/>
        <w:rPr>
          <w:sz w:val="20"/>
          <w:szCs w:val="20"/>
        </w:rPr>
      </w:pPr>
    </w:p>
    <w:p w14:paraId="56756723" w14:textId="254EA909" w:rsidR="001952B6" w:rsidRPr="00E175AD" w:rsidRDefault="001952B6" w:rsidP="00000659">
      <w:pPr>
        <w:pStyle w:val="Default"/>
        <w:rPr>
          <w:rFonts w:ascii="Times New Roman" w:hAnsi="Times New Roman" w:cs="Times New Roman"/>
        </w:rPr>
      </w:pPr>
      <w:r w:rsidRPr="00E175AD">
        <w:rPr>
          <w:rFonts w:ascii="Times New Roman" w:hAnsi="Times New Roman" w:cs="Times New Roman"/>
          <w:b/>
          <w:bCs/>
        </w:rPr>
        <w:t>2.  Need for and Use of the Collection</w:t>
      </w:r>
    </w:p>
    <w:p w14:paraId="71029995" w14:textId="77777777" w:rsidR="001952B6" w:rsidRDefault="001952B6"/>
    <w:p w14:paraId="0BCACA3D" w14:textId="77777777" w:rsidR="001952B6" w:rsidRDefault="001952B6">
      <w:pPr>
        <w:ind w:firstLine="720"/>
      </w:pPr>
      <w:r>
        <w:rPr>
          <w:b/>
          <w:bCs/>
        </w:rPr>
        <w:t>2(a)</w:t>
      </w:r>
      <w:r w:rsidR="003522A0" w:rsidRPr="003522A0">
        <w:rPr>
          <w:b/>
          <w:bCs/>
        </w:rPr>
        <w:t xml:space="preserve"> </w:t>
      </w:r>
      <w:r w:rsidR="003522A0">
        <w:rPr>
          <w:b/>
          <w:bCs/>
        </w:rPr>
        <w:tab/>
      </w:r>
      <w:r>
        <w:rPr>
          <w:b/>
          <w:bCs/>
        </w:rPr>
        <w:t>Need/Authority for the Collection</w:t>
      </w:r>
    </w:p>
    <w:p w14:paraId="7DBD4938" w14:textId="77777777" w:rsidR="001952B6" w:rsidRDefault="001952B6"/>
    <w:p w14:paraId="61AED8FC" w14:textId="77777777" w:rsidR="001952B6" w:rsidRDefault="001952B6">
      <w:pPr>
        <w:ind w:firstLine="720"/>
      </w:pPr>
      <w:r>
        <w:t xml:space="preserve">FIFRA </w:t>
      </w:r>
      <w:r w:rsidR="009F69BE">
        <w:t>Section</w:t>
      </w:r>
      <w:r>
        <w:t xml:space="preserve"> 7 states that required pesticide production information be reported annually as required under regulations (40 CFR 167) as the Administrator may prescribe.</w:t>
      </w:r>
    </w:p>
    <w:p w14:paraId="0BC72E44" w14:textId="77777777" w:rsidR="001952B6" w:rsidRDefault="001952B6"/>
    <w:p w14:paraId="73469DB3" w14:textId="77777777" w:rsidR="001952B6" w:rsidRDefault="001952B6" w:rsidP="006D25AB">
      <w:pPr>
        <w:ind w:left="1440" w:hanging="720"/>
      </w:pPr>
      <w:r>
        <w:rPr>
          <w:b/>
          <w:bCs/>
        </w:rPr>
        <w:t>2(b)</w:t>
      </w:r>
      <w:r w:rsidR="003522A0" w:rsidRPr="003522A0">
        <w:rPr>
          <w:b/>
          <w:bCs/>
        </w:rPr>
        <w:t xml:space="preserve"> </w:t>
      </w:r>
      <w:r w:rsidR="003522A0">
        <w:rPr>
          <w:b/>
          <w:bCs/>
        </w:rPr>
        <w:tab/>
      </w:r>
      <w:r>
        <w:rPr>
          <w:b/>
          <w:bCs/>
        </w:rPr>
        <w:t>Practical Utility/Users of the Data</w:t>
      </w:r>
    </w:p>
    <w:p w14:paraId="771CC24D" w14:textId="77777777" w:rsidR="001952B6" w:rsidRDefault="001952B6"/>
    <w:p w14:paraId="255701EE" w14:textId="03388E80" w:rsidR="001952B6" w:rsidRDefault="001952B6">
      <w:pPr>
        <w:ind w:firstLine="720"/>
      </w:pPr>
      <w:r>
        <w:t>The purpose of this reporting requirement is to obtain pesticide production information</w:t>
      </w:r>
      <w:r w:rsidR="00A977D1">
        <w:t xml:space="preserve">. </w:t>
      </w:r>
      <w:r>
        <w:t xml:space="preserve">The EPA requires this information </w:t>
      </w:r>
      <w:r w:rsidR="00A977D1">
        <w:t>to</w:t>
      </w:r>
      <w:r>
        <w:t xml:space="preserve"> maintain current and complete records of the locations of </w:t>
      </w:r>
      <w:r>
        <w:lastRenderedPageBreak/>
        <w:t>all pesticide-producing</w:t>
      </w:r>
      <w:r w:rsidR="00DB62A7">
        <w:t xml:space="preserve"> and device-producing</w:t>
      </w:r>
      <w:r>
        <w:t xml:space="preserve"> establishments</w:t>
      </w:r>
      <w:r w:rsidR="00A977D1">
        <w:t xml:space="preserve">. </w:t>
      </w:r>
      <w:r>
        <w:t>This information provides an overview of establishments engaged in pesticide activities and allows the Agency to target establishments for inspections with optimal utilization of limited inspection resources</w:t>
      </w:r>
      <w:r w:rsidR="00A977D1">
        <w:t xml:space="preserve">. </w:t>
      </w:r>
      <w:r>
        <w:t xml:space="preserve">Such production information permits EPA to trace ineffective, </w:t>
      </w:r>
      <w:r w:rsidR="00772FEC">
        <w:t>contaminated</w:t>
      </w:r>
      <w:r>
        <w:t xml:space="preserve"> or otherwise violative products to their source, and minimizes any adverse environmental impact that might arise from the production or distribution of violative products</w:t>
      </w:r>
      <w:r w:rsidR="00A977D1">
        <w:t xml:space="preserve">. </w:t>
      </w:r>
      <w:r>
        <w:t xml:space="preserve">If this information were not </w:t>
      </w:r>
      <w:r w:rsidR="001F5A08">
        <w:t>collected,</w:t>
      </w:r>
      <w:r>
        <w:t xml:space="preserve"> the Agency would be unable to meet the statutory requirements of FIFRA.</w:t>
      </w:r>
    </w:p>
    <w:p w14:paraId="15F1C7FA" w14:textId="77777777" w:rsidR="001952B6" w:rsidRDefault="001952B6"/>
    <w:p w14:paraId="7791845B" w14:textId="55483274" w:rsidR="001952B6" w:rsidRDefault="001952B6">
      <w:pPr>
        <w:ind w:firstLine="720"/>
      </w:pPr>
      <w:r>
        <w:t>The Office of Compliance (OC) in the Office of Enforcement and Compliance Assurance (OECA) collects the establishment and pesticide production information for compliance purposes and risk assessment</w:t>
      </w:r>
      <w:r w:rsidR="00A977D1">
        <w:t xml:space="preserve">. </w:t>
      </w:r>
      <w:r>
        <w:t xml:space="preserve">This information is used by EPA Regional pesticide enforcement and compliance staffs, the OC, the Office of Civil Enforcement (OCE), and the Office of Pesticide Programs (OPP) within the </w:t>
      </w:r>
      <w:r w:rsidR="00880436">
        <w:rPr>
          <w:lang w:val="en-CA"/>
        </w:rPr>
        <w:fldChar w:fldCharType="begin"/>
      </w:r>
      <w:r w:rsidR="00880436">
        <w:rPr>
          <w:lang w:val="en-CA"/>
        </w:rPr>
        <w:instrText xml:space="preserve"> SEQ CHAPTER \h \r 1</w:instrText>
      </w:r>
      <w:r w:rsidR="00880436">
        <w:rPr>
          <w:lang w:val="en-CA"/>
        </w:rPr>
        <w:fldChar w:fldCharType="end"/>
      </w:r>
      <w:r w:rsidR="00880436">
        <w:t xml:space="preserve">Office of Chemical Safety &amp; Pollution Prevention </w:t>
      </w:r>
      <w:r>
        <w:t>(O</w:t>
      </w:r>
      <w:r w:rsidR="00880436">
        <w:t>CS</w:t>
      </w:r>
      <w:r>
        <w:t>PP), as well as the U.S. Department of Agriculture (USDA), the Food and Drug Administration (FDA), other Federal agencies, States under Cooperative Enforcement Agreements, and the public.</w:t>
      </w:r>
    </w:p>
    <w:p w14:paraId="248F7C4A" w14:textId="77777777" w:rsidR="001952B6" w:rsidRDefault="001952B6"/>
    <w:p w14:paraId="2F9FE5A5" w14:textId="5769A219" w:rsidR="001952B6" w:rsidRDefault="001952B6">
      <w:pPr>
        <w:ind w:firstLine="720"/>
      </w:pPr>
      <w:r>
        <w:t xml:space="preserve">EPA Headquarters, </w:t>
      </w:r>
      <w:r w:rsidR="00772FEC">
        <w:t>Regions</w:t>
      </w:r>
      <w:r>
        <w:t xml:space="preserve"> and the States use the data for targeting inspection activities, compliance and outreach, and enforcement actions</w:t>
      </w:r>
      <w:r w:rsidR="00A977D1">
        <w:t xml:space="preserve">. </w:t>
      </w:r>
      <w:r>
        <w:t>Establishment registration and production data are used to:</w:t>
      </w:r>
      <w:r w:rsidR="007C6A92">
        <w:t xml:space="preserve">  </w:t>
      </w:r>
      <w:r>
        <w:t>identify where specific pesticides are made; target inspections in response to tips or com</w:t>
      </w:r>
      <w:r w:rsidR="007C6A92">
        <w:t xml:space="preserve">plaints of producer violations; </w:t>
      </w:r>
      <w:r>
        <w:t xml:space="preserve">determine where violative products found in the marketplace were produced, thus facilitating recalls of problem products; facilitate the issuance of Stop Sale, Use or Removal Orders for violative products; help locate production sites of canceled or suspended products; and assist in notifying producers of regulatory actions or requirements. </w:t>
      </w:r>
    </w:p>
    <w:p w14:paraId="2439BEB7" w14:textId="77777777" w:rsidR="001952B6" w:rsidRDefault="001952B6">
      <w:pPr>
        <w:rPr>
          <w:b/>
          <w:bCs/>
        </w:rPr>
      </w:pPr>
    </w:p>
    <w:p w14:paraId="565628CD" w14:textId="30E06C02" w:rsidR="001952B6" w:rsidRDefault="001952B6">
      <w:pPr>
        <w:rPr>
          <w:b/>
          <w:bCs/>
        </w:rPr>
      </w:pPr>
      <w:r>
        <w:rPr>
          <w:b/>
          <w:bCs/>
        </w:rPr>
        <w:t>3.  Non</w:t>
      </w:r>
      <w:r w:rsidR="007A22C2">
        <w:rPr>
          <w:b/>
          <w:bCs/>
        </w:rPr>
        <w:t>-</w:t>
      </w:r>
      <w:r>
        <w:rPr>
          <w:b/>
          <w:bCs/>
        </w:rPr>
        <w:t>duplication, Consultations and Other Collection Criteria</w:t>
      </w:r>
    </w:p>
    <w:p w14:paraId="426834C3" w14:textId="77777777" w:rsidR="001952B6" w:rsidRDefault="001952B6"/>
    <w:p w14:paraId="32BCF315" w14:textId="77777777" w:rsidR="001952B6" w:rsidRDefault="001952B6" w:rsidP="006D25AB">
      <w:pPr>
        <w:ind w:left="1440" w:hanging="720"/>
      </w:pPr>
      <w:r>
        <w:rPr>
          <w:b/>
          <w:bCs/>
        </w:rPr>
        <w:t>3(a)</w:t>
      </w:r>
      <w:r w:rsidR="003522A0" w:rsidRPr="003522A0">
        <w:rPr>
          <w:b/>
          <w:bCs/>
        </w:rPr>
        <w:t xml:space="preserve"> </w:t>
      </w:r>
      <w:r w:rsidR="003522A0">
        <w:rPr>
          <w:b/>
          <w:bCs/>
        </w:rPr>
        <w:tab/>
      </w:r>
      <w:r>
        <w:rPr>
          <w:b/>
          <w:bCs/>
        </w:rPr>
        <w:t>Non</w:t>
      </w:r>
      <w:r w:rsidR="007A22C2">
        <w:rPr>
          <w:b/>
          <w:bCs/>
        </w:rPr>
        <w:t>-</w:t>
      </w:r>
      <w:r>
        <w:rPr>
          <w:b/>
          <w:bCs/>
        </w:rPr>
        <w:t>duplication</w:t>
      </w:r>
    </w:p>
    <w:p w14:paraId="15C64918" w14:textId="77777777" w:rsidR="001952B6" w:rsidRDefault="001952B6"/>
    <w:p w14:paraId="72EED6BD" w14:textId="51E9C03D" w:rsidR="001952B6" w:rsidRDefault="001952B6">
      <w:pPr>
        <w:ind w:firstLine="720"/>
      </w:pPr>
      <w:r>
        <w:t>No agency besides EPA, nor any other program within EPA, request</w:t>
      </w:r>
      <w:r w:rsidR="00411326">
        <w:t>s</w:t>
      </w:r>
      <w:r>
        <w:t xml:space="preserve"> this information</w:t>
      </w:r>
      <w:r w:rsidR="00A977D1">
        <w:t xml:space="preserve">. </w:t>
      </w:r>
      <w:r>
        <w:t xml:space="preserve">The Agency, under </w:t>
      </w:r>
      <w:r w:rsidR="009F69BE">
        <w:t>Section</w:t>
      </w:r>
      <w:r>
        <w:t xml:space="preserve"> 29 of FIFRA, does collect a subset of production data for </w:t>
      </w:r>
      <w:r w:rsidR="00E537DA">
        <w:t xml:space="preserve">only </w:t>
      </w:r>
      <w:r>
        <w:t>conditionally registered pesticides</w:t>
      </w:r>
      <w:r w:rsidR="00A977D1">
        <w:t xml:space="preserve">. </w:t>
      </w:r>
      <w:r>
        <w:t xml:space="preserve">However, this production data for conditionally registered pesticides does not fulfill the requirements of </w:t>
      </w:r>
      <w:r w:rsidR="009F69BE">
        <w:t>Section</w:t>
      </w:r>
      <w:r>
        <w:t xml:space="preserve"> 7 of FIFRA</w:t>
      </w:r>
      <w:r w:rsidR="00A977D1">
        <w:t xml:space="preserve">. </w:t>
      </w:r>
      <w:r>
        <w:t>Therefore, no duplication exists.</w:t>
      </w:r>
    </w:p>
    <w:p w14:paraId="4FB0F344" w14:textId="77777777" w:rsidR="001952B6" w:rsidRDefault="001952B6"/>
    <w:p w14:paraId="5271530A" w14:textId="77777777" w:rsidR="001952B6" w:rsidRPr="00212CD3" w:rsidRDefault="001952B6" w:rsidP="006D25AB">
      <w:pPr>
        <w:ind w:left="1440" w:hanging="720"/>
      </w:pPr>
      <w:r w:rsidRPr="00212CD3">
        <w:rPr>
          <w:b/>
          <w:bCs/>
        </w:rPr>
        <w:t>3(b)</w:t>
      </w:r>
      <w:r w:rsidR="003522A0" w:rsidRPr="00212CD3">
        <w:rPr>
          <w:b/>
          <w:bCs/>
        </w:rPr>
        <w:t xml:space="preserve"> </w:t>
      </w:r>
      <w:r w:rsidR="003522A0" w:rsidRPr="00212CD3">
        <w:rPr>
          <w:b/>
          <w:bCs/>
        </w:rPr>
        <w:tab/>
      </w:r>
      <w:r w:rsidRPr="00212CD3">
        <w:rPr>
          <w:b/>
          <w:bCs/>
        </w:rPr>
        <w:t>Public Notice Required Prior to ICR Submission to OMB</w:t>
      </w:r>
    </w:p>
    <w:p w14:paraId="608B9094" w14:textId="77777777" w:rsidR="001952B6" w:rsidRPr="00212CD3" w:rsidRDefault="001952B6"/>
    <w:p w14:paraId="653677D2" w14:textId="45644E0E" w:rsidR="001952B6" w:rsidRPr="00212CD3" w:rsidRDefault="001952B6">
      <w:pPr>
        <w:ind w:firstLine="720"/>
      </w:pPr>
      <w:r w:rsidRPr="00212CD3">
        <w:t xml:space="preserve">The </w:t>
      </w:r>
      <w:r w:rsidRPr="00212CD3">
        <w:rPr>
          <w:u w:val="single"/>
        </w:rPr>
        <w:t>Federal</w:t>
      </w:r>
      <w:r w:rsidRPr="00212CD3">
        <w:t xml:space="preserve"> </w:t>
      </w:r>
      <w:r w:rsidRPr="00212CD3">
        <w:rPr>
          <w:u w:val="single"/>
        </w:rPr>
        <w:t>Register</w:t>
      </w:r>
      <w:r w:rsidRPr="00212CD3">
        <w:t xml:space="preserve"> notice required by 5 CFR 1320.8(d) was published </w:t>
      </w:r>
      <w:r w:rsidR="002748EC">
        <w:t xml:space="preserve">May 6, 2019 </w:t>
      </w:r>
      <w:r w:rsidR="00F25407" w:rsidRPr="00212CD3">
        <w:t xml:space="preserve">at </w:t>
      </w:r>
      <w:r w:rsidR="002748EC">
        <w:t>84</w:t>
      </w:r>
      <w:r w:rsidR="002748EC" w:rsidRPr="00212CD3">
        <w:t xml:space="preserve"> </w:t>
      </w:r>
      <w:r w:rsidRPr="00212CD3">
        <w:t xml:space="preserve">FR </w:t>
      </w:r>
      <w:r w:rsidR="002748EC">
        <w:rPr>
          <w:bCs/>
        </w:rPr>
        <w:t>19785</w:t>
      </w:r>
      <w:r w:rsidRPr="00212CD3">
        <w:t>.</w:t>
      </w:r>
      <w:r w:rsidR="00086BB4">
        <w:t xml:space="preserve"> </w:t>
      </w:r>
      <w:r w:rsidR="001C6702" w:rsidRPr="00212CD3">
        <w:t>There were no comments received in response to the Federal Register Notice.</w:t>
      </w:r>
    </w:p>
    <w:p w14:paraId="759FAF5E" w14:textId="77777777" w:rsidR="001952B6" w:rsidRPr="00212CD3" w:rsidRDefault="001952B6">
      <w:pPr>
        <w:ind w:firstLine="720"/>
      </w:pPr>
    </w:p>
    <w:p w14:paraId="0A17A190" w14:textId="77777777" w:rsidR="001952B6" w:rsidRPr="00212CD3" w:rsidRDefault="001952B6">
      <w:pPr>
        <w:ind w:left="720"/>
      </w:pPr>
      <w:r w:rsidRPr="00212CD3">
        <w:rPr>
          <w:b/>
          <w:bCs/>
        </w:rPr>
        <w:t>3(c)</w:t>
      </w:r>
      <w:r w:rsidR="003522A0" w:rsidRPr="00212CD3">
        <w:rPr>
          <w:b/>
          <w:bCs/>
        </w:rPr>
        <w:t xml:space="preserve"> </w:t>
      </w:r>
      <w:r w:rsidR="003522A0" w:rsidRPr="00212CD3">
        <w:rPr>
          <w:b/>
          <w:bCs/>
        </w:rPr>
        <w:tab/>
      </w:r>
      <w:r w:rsidRPr="00212CD3">
        <w:rPr>
          <w:b/>
          <w:bCs/>
        </w:rPr>
        <w:t>Consultations</w:t>
      </w:r>
    </w:p>
    <w:p w14:paraId="479DC0E4" w14:textId="77777777" w:rsidR="001952B6" w:rsidRPr="00212CD3" w:rsidRDefault="001952B6"/>
    <w:p w14:paraId="6BBD86D1" w14:textId="5DEDEB35" w:rsidR="00E2286B" w:rsidRDefault="00AF48FE" w:rsidP="00C944D8">
      <w:pPr>
        <w:ind w:firstLine="720"/>
      </w:pPr>
      <w:r>
        <w:t xml:space="preserve">With the launch of the eReporting system, EPA decided to reanalyze the burden estimates for this ICR as well as collect information on how long it took to complete EPA Form 3540-8 and EPA Form 3540-16 through the efile system separately from the traditional paper form. </w:t>
      </w:r>
      <w:r w:rsidR="0099535A">
        <w:t>W</w:t>
      </w:r>
      <w:r w:rsidR="00D406A2">
        <w:t xml:space="preserve">e </w:t>
      </w:r>
      <w:r w:rsidR="00D406A2">
        <w:lastRenderedPageBreak/>
        <w:t xml:space="preserve">consulted with </w:t>
      </w:r>
      <w:r w:rsidR="00D406A2" w:rsidRPr="00636F58">
        <w:t xml:space="preserve">nine industry representatives </w:t>
      </w:r>
      <w:r w:rsidR="007B76B9">
        <w:t xml:space="preserve">(listed below) </w:t>
      </w:r>
      <w:r w:rsidR="00D406A2" w:rsidRPr="00636F58">
        <w:t>of</w:t>
      </w:r>
      <w:r w:rsidR="00D406A2">
        <w:t xml:space="preserve"> the respondent universe — small businesses, firms with multiple establishments, and repackagers — on the scope and burden covered by this ICR</w:t>
      </w:r>
      <w:r w:rsidR="003127A9">
        <w:t xml:space="preserve"> and</w:t>
      </w:r>
      <w:r w:rsidR="009567AB">
        <w:t xml:space="preserve"> to </w:t>
      </w:r>
      <w:r w:rsidR="00C944D8">
        <w:t>estimate the amount of time they typically spent gathering, compiling and filling out information for both forms if done via paper and electronically.</w:t>
      </w:r>
    </w:p>
    <w:p w14:paraId="73B3308E" w14:textId="77777777" w:rsidR="00FA6AD7" w:rsidRDefault="00FA6AD7" w:rsidP="00FA6AD7">
      <w:pPr>
        <w:ind w:firstLine="720"/>
      </w:pPr>
    </w:p>
    <w:p w14:paraId="3C5ABFF5" w14:textId="7114AD7A" w:rsidR="00FA6AD7" w:rsidRDefault="00FA6AD7" w:rsidP="00FA6AD7">
      <w:pPr>
        <w:ind w:firstLine="720"/>
      </w:pPr>
      <w:r>
        <w:t>1.</w:t>
      </w:r>
      <w:r w:rsidR="000E3F77">
        <w:t xml:space="preserve"> </w:t>
      </w:r>
      <w:r>
        <w:t>Melinda Bowman – Compliance Services</w:t>
      </w:r>
    </w:p>
    <w:p w14:paraId="0082E3F6" w14:textId="41500D11" w:rsidR="00FA6AD7" w:rsidRDefault="00FA6AD7" w:rsidP="00FA6AD7">
      <w:pPr>
        <w:ind w:firstLine="720"/>
      </w:pPr>
      <w:r>
        <w:t>2.</w:t>
      </w:r>
      <w:r w:rsidR="000E3F77">
        <w:t xml:space="preserve"> </w:t>
      </w:r>
      <w:r>
        <w:t>Nicole O’Loughlin – Pyxis</w:t>
      </w:r>
    </w:p>
    <w:p w14:paraId="3870128F" w14:textId="099701F1" w:rsidR="00FA6AD7" w:rsidRDefault="00FA6AD7" w:rsidP="00FA6AD7">
      <w:pPr>
        <w:ind w:firstLine="720"/>
      </w:pPr>
      <w:r>
        <w:t>3.</w:t>
      </w:r>
      <w:r w:rsidR="000E3F77">
        <w:t xml:space="preserve"> </w:t>
      </w:r>
      <w:r>
        <w:t>Emily Tian – Reach24H</w:t>
      </w:r>
    </w:p>
    <w:p w14:paraId="3E84C8A6" w14:textId="28044A97" w:rsidR="00FA6AD7" w:rsidRDefault="00FA6AD7" w:rsidP="00FA6AD7">
      <w:pPr>
        <w:ind w:firstLine="720"/>
      </w:pPr>
      <w:r>
        <w:t>4.</w:t>
      </w:r>
      <w:r w:rsidR="00D23C72">
        <w:t xml:space="preserve"> </w:t>
      </w:r>
      <w:r>
        <w:t>Kimberly York – Syngenta</w:t>
      </w:r>
    </w:p>
    <w:p w14:paraId="07125F4D" w14:textId="47AE3D00" w:rsidR="00FA6AD7" w:rsidRDefault="00FA6AD7" w:rsidP="00FA6AD7">
      <w:pPr>
        <w:ind w:firstLine="720"/>
      </w:pPr>
      <w:r>
        <w:t>5.</w:t>
      </w:r>
      <w:r w:rsidR="00D23C72">
        <w:t xml:space="preserve"> </w:t>
      </w:r>
      <w:r>
        <w:t>Carrie Nolan – Wagner Reg</w:t>
      </w:r>
    </w:p>
    <w:p w14:paraId="66DEBC07" w14:textId="0267010B" w:rsidR="00FA6AD7" w:rsidRDefault="00FA6AD7" w:rsidP="00FA6AD7">
      <w:pPr>
        <w:ind w:firstLine="720"/>
      </w:pPr>
      <w:r>
        <w:t>6.</w:t>
      </w:r>
      <w:r w:rsidR="00D23C72">
        <w:t xml:space="preserve"> </w:t>
      </w:r>
      <w:r>
        <w:t>Christina Swick – Lewis &amp; Harrison</w:t>
      </w:r>
    </w:p>
    <w:p w14:paraId="09E03515" w14:textId="449FC6E2" w:rsidR="00FA6AD7" w:rsidRDefault="00FA6AD7" w:rsidP="00FA6AD7">
      <w:pPr>
        <w:ind w:firstLine="720"/>
      </w:pPr>
      <w:r>
        <w:t>7.</w:t>
      </w:r>
      <w:r w:rsidR="00D23C72">
        <w:t xml:space="preserve"> </w:t>
      </w:r>
      <w:r>
        <w:t>Amber Duke – Asmark</w:t>
      </w:r>
    </w:p>
    <w:p w14:paraId="7961269D" w14:textId="409D954F" w:rsidR="00FA6AD7" w:rsidRDefault="00FA6AD7" w:rsidP="00FA6AD7">
      <w:pPr>
        <w:ind w:firstLine="720"/>
      </w:pPr>
      <w:r>
        <w:t>8.</w:t>
      </w:r>
      <w:r w:rsidR="00D23C72">
        <w:t xml:space="preserve"> </w:t>
      </w:r>
      <w:r>
        <w:t>Linda Murray – 3M</w:t>
      </w:r>
    </w:p>
    <w:p w14:paraId="098D00E9" w14:textId="7875D3EF" w:rsidR="00E2286B" w:rsidRDefault="00FA6AD7" w:rsidP="00FA6AD7">
      <w:pPr>
        <w:ind w:firstLine="720"/>
      </w:pPr>
      <w:r>
        <w:t>9.</w:t>
      </w:r>
      <w:r w:rsidR="00D23C72">
        <w:t xml:space="preserve"> </w:t>
      </w:r>
      <w:r>
        <w:t>Susan Asmark – Asmark</w:t>
      </w:r>
    </w:p>
    <w:p w14:paraId="478344D1" w14:textId="77777777" w:rsidR="00636F58" w:rsidRDefault="00636F58" w:rsidP="00C944D8">
      <w:pPr>
        <w:ind w:firstLine="720"/>
      </w:pPr>
    </w:p>
    <w:p w14:paraId="09FDD1C9" w14:textId="11F3EFE1" w:rsidR="00535D1A" w:rsidRPr="00212CD3" w:rsidRDefault="00C944D8" w:rsidP="00C944D8">
      <w:pPr>
        <w:ind w:firstLine="720"/>
      </w:pPr>
      <w:r>
        <w:t xml:space="preserve">The </w:t>
      </w:r>
      <w:r w:rsidR="00B511FD">
        <w:t xml:space="preserve">burden </w:t>
      </w:r>
      <w:r>
        <w:t xml:space="preserve">estimates </w:t>
      </w:r>
      <w:r w:rsidR="00325CEF">
        <w:t xml:space="preserve">in this ICR </w:t>
      </w:r>
      <w:r>
        <w:t>are based on the</w:t>
      </w:r>
      <w:r w:rsidR="009567AB">
        <w:t xml:space="preserve"> consultation</w:t>
      </w:r>
      <w:r>
        <w:t xml:space="preserve"> with industry.</w:t>
      </w:r>
      <w:r w:rsidR="00906BCD">
        <w:t xml:space="preserve"> </w:t>
      </w:r>
      <w:r>
        <w:t>From the surveys we learned that, generally, the information is already assembled and compiled so filling out the form</w:t>
      </w:r>
      <w:r w:rsidR="00325CEF">
        <w:t>s</w:t>
      </w:r>
      <w:r>
        <w:t xml:space="preserve"> involves little burden. </w:t>
      </w:r>
    </w:p>
    <w:p w14:paraId="6965AF29" w14:textId="77777777" w:rsidR="001952B6" w:rsidRPr="00212CD3" w:rsidRDefault="001952B6"/>
    <w:p w14:paraId="7CFD9900" w14:textId="77777777" w:rsidR="001952B6" w:rsidRPr="00212CD3" w:rsidRDefault="001952B6" w:rsidP="006D25AB">
      <w:pPr>
        <w:ind w:left="1440" w:hanging="720"/>
      </w:pPr>
      <w:r w:rsidRPr="00212CD3">
        <w:rPr>
          <w:b/>
          <w:bCs/>
        </w:rPr>
        <w:t>3(d)</w:t>
      </w:r>
      <w:r w:rsidR="003522A0" w:rsidRPr="00212CD3">
        <w:rPr>
          <w:b/>
          <w:bCs/>
        </w:rPr>
        <w:t xml:space="preserve"> </w:t>
      </w:r>
      <w:r w:rsidR="003522A0" w:rsidRPr="00212CD3">
        <w:rPr>
          <w:b/>
          <w:bCs/>
        </w:rPr>
        <w:tab/>
      </w:r>
      <w:r w:rsidRPr="00212CD3">
        <w:rPr>
          <w:b/>
          <w:bCs/>
        </w:rPr>
        <w:t>Effects of Less Frequent Collection</w:t>
      </w:r>
    </w:p>
    <w:p w14:paraId="27E37E6D" w14:textId="77777777" w:rsidR="001952B6" w:rsidRPr="00212CD3" w:rsidRDefault="001952B6"/>
    <w:p w14:paraId="5D75E4F3" w14:textId="77777777" w:rsidR="001952B6" w:rsidRDefault="001952B6">
      <w:pPr>
        <w:ind w:firstLine="720"/>
      </w:pPr>
      <w:r>
        <w:t>EPA Form 3540-8 is a one-time requirement for informat</w:t>
      </w:r>
      <w:r w:rsidR="00DB62A7">
        <w:t>ion used to register pesticide-</w:t>
      </w:r>
      <w:r>
        <w:t>producing</w:t>
      </w:r>
      <w:r w:rsidR="00DB62A7">
        <w:t xml:space="preserve"> and device-producing</w:t>
      </w:r>
      <w:r>
        <w:t xml:space="preserve"> establishments</w:t>
      </w:r>
      <w:r w:rsidR="00A977D1">
        <w:t xml:space="preserve">. </w:t>
      </w:r>
      <w:r>
        <w:t xml:space="preserve">EPA Form 3540-16 must be submitted by all establishments subject to </w:t>
      </w:r>
      <w:r w:rsidR="009F69BE">
        <w:t>Section</w:t>
      </w:r>
      <w:r w:rsidR="009D10EB">
        <w:t xml:space="preserve"> 7 of </w:t>
      </w:r>
      <w:r>
        <w:t>FIFRA, 30 days after notification of the initial assignment of an establishment registration number, and thereafter on an annual basis</w:t>
      </w:r>
      <w:r w:rsidR="00A977D1">
        <w:t xml:space="preserve">. </w:t>
      </w:r>
      <w:r>
        <w:t>The statute dictates the time schedule in which reporting must occur</w:t>
      </w:r>
      <w:r w:rsidR="00A977D1">
        <w:t xml:space="preserve">. </w:t>
      </w:r>
      <w:r>
        <w:t>Therefore, EPA could not carry out the requirements of the statute if EPA collected such data on a less frequent reporting schedule.</w:t>
      </w:r>
    </w:p>
    <w:p w14:paraId="0EDD37D0" w14:textId="77777777" w:rsidR="001952B6" w:rsidRDefault="001952B6"/>
    <w:p w14:paraId="57B2F1DD" w14:textId="77777777" w:rsidR="001952B6" w:rsidRDefault="001952B6">
      <w:pPr>
        <w:ind w:firstLine="720"/>
      </w:pPr>
      <w:r>
        <w:t>Additionally, if the information were not submitted, the EPA would be unable to fulfill its statutory responsibilities relative to the review and registration of pesticides and the protection of human health and the environment.</w:t>
      </w:r>
    </w:p>
    <w:p w14:paraId="06F59A2F" w14:textId="77777777" w:rsidR="001952B6" w:rsidRDefault="001952B6"/>
    <w:p w14:paraId="1728A9F6" w14:textId="77777777" w:rsidR="001952B6" w:rsidRDefault="001952B6" w:rsidP="006D25AB">
      <w:pPr>
        <w:ind w:left="1440" w:hanging="720"/>
      </w:pPr>
      <w:r w:rsidRPr="000E3F77">
        <w:rPr>
          <w:b/>
          <w:bCs/>
        </w:rPr>
        <w:t>3(e)</w:t>
      </w:r>
      <w:r w:rsidR="003522A0" w:rsidRPr="000E3F77">
        <w:rPr>
          <w:b/>
          <w:bCs/>
        </w:rPr>
        <w:t xml:space="preserve"> </w:t>
      </w:r>
      <w:r w:rsidR="003522A0" w:rsidRPr="000E3F77">
        <w:rPr>
          <w:b/>
          <w:bCs/>
        </w:rPr>
        <w:tab/>
      </w:r>
      <w:r w:rsidRPr="000E3F77">
        <w:rPr>
          <w:b/>
          <w:bCs/>
        </w:rPr>
        <w:t>General Guidelines</w:t>
      </w:r>
    </w:p>
    <w:p w14:paraId="0E0CEE47" w14:textId="77777777" w:rsidR="001952B6" w:rsidRDefault="001952B6"/>
    <w:p w14:paraId="211DDE34" w14:textId="64DA4688" w:rsidR="001952B6" w:rsidRDefault="00952A38">
      <w:pPr>
        <w:ind w:firstLine="720"/>
      </w:pPr>
      <w:r>
        <w:t xml:space="preserve">The collection does not </w:t>
      </w:r>
      <w:r w:rsidR="008E3535">
        <w:t xml:space="preserve">include or require any of the provisions requiring special explanation listed at </w:t>
      </w:r>
      <w:r w:rsidR="001952B6" w:rsidRPr="00952A38">
        <w:t>5 CFR 1320.</w:t>
      </w:r>
      <w:r>
        <w:t>5(d)(2)</w:t>
      </w:r>
      <w:r w:rsidR="001952B6" w:rsidRPr="00952A38">
        <w:t>.</w:t>
      </w:r>
    </w:p>
    <w:p w14:paraId="11E24484" w14:textId="77777777" w:rsidR="00E175AD" w:rsidRDefault="00E175AD" w:rsidP="006D25AB">
      <w:pPr>
        <w:ind w:left="1440" w:hanging="720"/>
        <w:rPr>
          <w:b/>
          <w:bCs/>
        </w:rPr>
      </w:pPr>
    </w:p>
    <w:p w14:paraId="306B2457" w14:textId="2C9C615E" w:rsidR="001952B6" w:rsidRDefault="001952B6" w:rsidP="006D25AB">
      <w:pPr>
        <w:ind w:left="1440" w:hanging="720"/>
      </w:pPr>
      <w:r>
        <w:rPr>
          <w:b/>
          <w:bCs/>
        </w:rPr>
        <w:t>3(f)</w:t>
      </w:r>
      <w:r w:rsidR="003522A0" w:rsidRPr="003522A0">
        <w:rPr>
          <w:b/>
          <w:bCs/>
        </w:rPr>
        <w:t xml:space="preserve"> </w:t>
      </w:r>
      <w:r w:rsidR="003522A0">
        <w:rPr>
          <w:b/>
          <w:bCs/>
        </w:rPr>
        <w:tab/>
      </w:r>
      <w:r>
        <w:rPr>
          <w:b/>
          <w:bCs/>
        </w:rPr>
        <w:t>Confidentiality</w:t>
      </w:r>
    </w:p>
    <w:p w14:paraId="195DF3C7" w14:textId="77777777" w:rsidR="001952B6" w:rsidRDefault="001952B6"/>
    <w:p w14:paraId="445DC86C" w14:textId="51EE61B3" w:rsidR="001952B6" w:rsidRDefault="001952B6">
      <w:pPr>
        <w:ind w:firstLine="720"/>
      </w:pPr>
      <w:r>
        <w:t>The information collected on EPA Form 3540-8 does not involve any confidentiality concerns or sensitive questions</w:t>
      </w:r>
      <w:r w:rsidR="00A977D1">
        <w:t xml:space="preserve">. </w:t>
      </w:r>
      <w:r>
        <w:t>However,</w:t>
      </w:r>
      <w:r w:rsidR="00337B9F">
        <w:t xml:space="preserve"> </w:t>
      </w:r>
      <w:r>
        <w:t>pesticide</w:t>
      </w:r>
      <w:r w:rsidR="00DB62A7">
        <w:t xml:space="preserve"> and device</w:t>
      </w:r>
      <w:r>
        <w:t xml:space="preserve"> producers must report certain confidential business information (CBI) on EPA Form 3540-16, including the amounts of pesticides</w:t>
      </w:r>
      <w:r w:rsidR="00DB62A7">
        <w:t>/devices</w:t>
      </w:r>
      <w:r>
        <w:t xml:space="preserve"> produced, sold, and distributed, under FIFRA </w:t>
      </w:r>
      <w:r w:rsidR="009F69BE">
        <w:t>Section</w:t>
      </w:r>
      <w:r>
        <w:t xml:space="preserve"> 7 requirements</w:t>
      </w:r>
      <w:r w:rsidR="00A977D1">
        <w:t xml:space="preserve">. </w:t>
      </w:r>
      <w:r>
        <w:t xml:space="preserve">EPA safeguards trade secrets in accordance with FIFRA </w:t>
      </w:r>
      <w:r w:rsidR="009F69BE">
        <w:t>Section</w:t>
      </w:r>
      <w:r>
        <w:t>s 7(d) and 10. The Agency</w:t>
      </w:r>
      <w:r w:rsidR="006D25AB">
        <w:t>’</w:t>
      </w:r>
      <w:r>
        <w:t>s copies of individual firms</w:t>
      </w:r>
      <w:r w:rsidR="006D25AB">
        <w:t>’</w:t>
      </w:r>
      <w:r>
        <w:t xml:space="preserve"> reports are stored in secure file cabinets within CBI security areas</w:t>
      </w:r>
      <w:r w:rsidR="00A977D1">
        <w:t xml:space="preserve">. </w:t>
      </w:r>
      <w:r>
        <w:t>Confidential business information pertaining to specific data on any one firm cannot be released to the public.</w:t>
      </w:r>
    </w:p>
    <w:p w14:paraId="5CDEBABD" w14:textId="77777777" w:rsidR="001952B6" w:rsidRDefault="001952B6"/>
    <w:p w14:paraId="67AEC6E4" w14:textId="77777777" w:rsidR="001952B6" w:rsidRDefault="001952B6" w:rsidP="006D25AB">
      <w:pPr>
        <w:ind w:left="1440" w:hanging="720"/>
      </w:pPr>
      <w:r>
        <w:rPr>
          <w:b/>
          <w:bCs/>
        </w:rPr>
        <w:t>3(g)</w:t>
      </w:r>
      <w:r w:rsidR="003522A0" w:rsidRPr="003522A0">
        <w:rPr>
          <w:b/>
          <w:bCs/>
        </w:rPr>
        <w:t xml:space="preserve"> </w:t>
      </w:r>
      <w:r w:rsidR="003522A0">
        <w:rPr>
          <w:b/>
          <w:bCs/>
        </w:rPr>
        <w:tab/>
      </w:r>
      <w:r>
        <w:rPr>
          <w:b/>
          <w:bCs/>
        </w:rPr>
        <w:t>Sensitive questions</w:t>
      </w:r>
    </w:p>
    <w:p w14:paraId="3710F7B0" w14:textId="77777777" w:rsidR="001952B6" w:rsidRDefault="001952B6"/>
    <w:p w14:paraId="20FAF321" w14:textId="6DE45025" w:rsidR="001952B6" w:rsidRDefault="00D406A2">
      <w:pPr>
        <w:ind w:firstLine="720"/>
      </w:pPr>
      <w:r w:rsidRPr="00D406A2">
        <w:t>No information of a sensitive nature concerning sexual behavior or attitudes, religious beliefs, or other matters usually considered private will be collected as a result of this ICR.</w:t>
      </w:r>
    </w:p>
    <w:p w14:paraId="564E0ACF" w14:textId="77777777" w:rsidR="001952B6" w:rsidRDefault="001952B6"/>
    <w:p w14:paraId="0B018E87" w14:textId="77777777" w:rsidR="001952B6" w:rsidRDefault="001952B6">
      <w:r>
        <w:rPr>
          <w:b/>
          <w:bCs/>
        </w:rPr>
        <w:t>4.  The Respondents and the Information Requested</w:t>
      </w:r>
    </w:p>
    <w:p w14:paraId="55C59706" w14:textId="77777777" w:rsidR="001952B6" w:rsidRDefault="001952B6"/>
    <w:p w14:paraId="183FB40C" w14:textId="77777777" w:rsidR="001952B6" w:rsidRDefault="001952B6" w:rsidP="006D25AB">
      <w:pPr>
        <w:ind w:left="1440" w:hanging="720"/>
      </w:pPr>
      <w:r>
        <w:rPr>
          <w:b/>
          <w:bCs/>
        </w:rPr>
        <w:t>4(a)</w:t>
      </w:r>
      <w:r w:rsidR="003522A0" w:rsidRPr="003522A0">
        <w:rPr>
          <w:b/>
          <w:bCs/>
        </w:rPr>
        <w:t xml:space="preserve"> </w:t>
      </w:r>
      <w:r w:rsidR="003522A0">
        <w:rPr>
          <w:b/>
          <w:bCs/>
        </w:rPr>
        <w:tab/>
      </w:r>
      <w:r>
        <w:rPr>
          <w:b/>
          <w:bCs/>
        </w:rPr>
        <w:t>Respondents NAICS Codes</w:t>
      </w:r>
    </w:p>
    <w:p w14:paraId="5EEAF54B" w14:textId="77777777" w:rsidR="001952B6" w:rsidRDefault="001952B6"/>
    <w:p w14:paraId="76D11C47" w14:textId="77777777" w:rsidR="001952B6" w:rsidRDefault="001952B6">
      <w:pPr>
        <w:ind w:firstLine="720"/>
      </w:pPr>
      <w:r>
        <w:t>Establishments producing pesticide products, pesticide chemical ingredients, and devices are subject to FIFRA</w:t>
      </w:r>
      <w:r w:rsidR="00A977D1">
        <w:t xml:space="preserve">. </w:t>
      </w:r>
      <w:r>
        <w:t xml:space="preserve">The six-digit sector/sub-sector United States North American Industry Classification System (NAICS) Codes assigned to the businesses and other institutions participating in this program include primarily Manufacturing, Sectors 31-33; and Agricultural, Forestry, Fishing &amp; Hunting, Sector 11. </w:t>
      </w:r>
    </w:p>
    <w:p w14:paraId="4F36CE6C" w14:textId="77777777" w:rsidR="001952B6" w:rsidRDefault="001952B6"/>
    <w:p w14:paraId="0499DE2E" w14:textId="77777777" w:rsidR="001952B6" w:rsidRDefault="001952B6" w:rsidP="006D25AB">
      <w:pPr>
        <w:ind w:left="1440" w:hanging="720"/>
      </w:pPr>
      <w:r>
        <w:rPr>
          <w:b/>
          <w:bCs/>
        </w:rPr>
        <w:t>4(b)</w:t>
      </w:r>
      <w:r w:rsidR="003522A0" w:rsidRPr="003522A0">
        <w:rPr>
          <w:b/>
          <w:bCs/>
        </w:rPr>
        <w:t xml:space="preserve"> </w:t>
      </w:r>
      <w:r w:rsidR="003522A0">
        <w:rPr>
          <w:b/>
          <w:bCs/>
        </w:rPr>
        <w:tab/>
      </w:r>
      <w:r>
        <w:rPr>
          <w:b/>
          <w:bCs/>
        </w:rPr>
        <w:t>Information Requested</w:t>
      </w:r>
    </w:p>
    <w:p w14:paraId="1DED2F21" w14:textId="77777777" w:rsidR="001952B6" w:rsidRDefault="001952B6"/>
    <w:p w14:paraId="2F35C31B" w14:textId="77777777" w:rsidR="001952B6" w:rsidRDefault="001952B6">
      <w:pPr>
        <w:ind w:firstLine="720"/>
      </w:pPr>
      <w:r>
        <w:rPr>
          <w:b/>
          <w:bCs/>
        </w:rPr>
        <w:t>(i)</w:t>
      </w:r>
      <w:r w:rsidR="003522A0">
        <w:rPr>
          <w:b/>
          <w:bCs/>
        </w:rPr>
        <w:t xml:space="preserve"> </w:t>
      </w:r>
      <w:r>
        <w:rPr>
          <w:b/>
          <w:bCs/>
        </w:rPr>
        <w:t>Data Items</w:t>
      </w:r>
      <w:r>
        <w:tab/>
      </w:r>
      <w:r>
        <w:tab/>
      </w:r>
      <w:r>
        <w:tab/>
      </w:r>
    </w:p>
    <w:p w14:paraId="3C8AAC8A" w14:textId="77777777" w:rsidR="001952B6" w:rsidRDefault="001952B6"/>
    <w:p w14:paraId="2F09F9C8" w14:textId="063F2E72" w:rsidR="001952B6" w:rsidRDefault="001952B6">
      <w:pPr>
        <w:ind w:firstLine="720"/>
      </w:pPr>
      <w:r>
        <w:t xml:space="preserve">All data in this ICR that is recorded is required by </w:t>
      </w:r>
      <w:r w:rsidR="009F69BE">
        <w:t>Section</w:t>
      </w:r>
      <w:r>
        <w:t xml:space="preserve"> 7 of FIFRA and the supporting regulations at 40 CFR 167</w:t>
      </w:r>
      <w:r w:rsidR="00A977D1">
        <w:t xml:space="preserve">. </w:t>
      </w:r>
      <w:r>
        <w:t>Under this requirement producers of pesticides</w:t>
      </w:r>
      <w:r w:rsidR="00DB62A7">
        <w:t xml:space="preserve"> and devices</w:t>
      </w:r>
      <w:r>
        <w:t xml:space="preserve"> must report to the Agency annually the </w:t>
      </w:r>
      <w:r w:rsidR="00BC4247">
        <w:t xml:space="preserve">types and </w:t>
      </w:r>
      <w:r>
        <w:t>amounts of pesticides</w:t>
      </w:r>
      <w:r w:rsidR="00DB62A7">
        <w:t xml:space="preserve"> and devices</w:t>
      </w:r>
      <w:r>
        <w:t xml:space="preserve"> produced, repackaged, </w:t>
      </w:r>
      <w:r w:rsidR="008B7E29">
        <w:t xml:space="preserve">and </w:t>
      </w:r>
      <w:r>
        <w:t xml:space="preserve">relabeled; the amount sold or distributed in U.S. markets; the amount sold or distributed in </w:t>
      </w:r>
      <w:r w:rsidR="00394835">
        <w:t>f</w:t>
      </w:r>
      <w:r>
        <w:t>oreign markets; and the amount anticipated to be produced in the following year.</w:t>
      </w:r>
    </w:p>
    <w:p w14:paraId="2CC04AB8" w14:textId="77777777" w:rsidR="001952B6" w:rsidRDefault="001952B6">
      <w:pPr>
        <w:ind w:firstLine="1440"/>
      </w:pPr>
    </w:p>
    <w:p w14:paraId="67FF3F3F" w14:textId="77777777" w:rsidR="001952B6" w:rsidRDefault="001952B6">
      <w:pPr>
        <w:rPr>
          <w:b/>
          <w:bCs/>
        </w:rPr>
      </w:pPr>
      <w:r>
        <w:rPr>
          <w:b/>
          <w:bCs/>
        </w:rPr>
        <w:tab/>
        <w:t>(ii)</w:t>
      </w:r>
      <w:r w:rsidR="003522A0">
        <w:rPr>
          <w:b/>
          <w:bCs/>
        </w:rPr>
        <w:t xml:space="preserve"> </w:t>
      </w:r>
      <w:r>
        <w:rPr>
          <w:b/>
          <w:bCs/>
        </w:rPr>
        <w:t>Respondent Activities</w:t>
      </w:r>
    </w:p>
    <w:p w14:paraId="462A3BE3" w14:textId="77777777" w:rsidR="008637A5" w:rsidRDefault="008637A5"/>
    <w:p w14:paraId="5D4851CC" w14:textId="77777777" w:rsidR="001952B6" w:rsidRDefault="001952B6" w:rsidP="006D25AB">
      <w:pPr>
        <w:pStyle w:val="Level1"/>
        <w:numPr>
          <w:ilvl w:val="0"/>
          <w:numId w:val="1"/>
        </w:numPr>
      </w:pPr>
      <w:r>
        <w:t>Read instructions (provided with each EPA Form)</w:t>
      </w:r>
    </w:p>
    <w:p w14:paraId="3A76F340" w14:textId="77777777" w:rsidR="001952B6" w:rsidRDefault="001952B6" w:rsidP="006D25AB">
      <w:pPr>
        <w:pStyle w:val="Level1"/>
        <w:numPr>
          <w:ilvl w:val="0"/>
          <w:numId w:val="1"/>
        </w:numPr>
      </w:pPr>
      <w:r>
        <w:t>Plan the reporting activity</w:t>
      </w:r>
    </w:p>
    <w:p w14:paraId="005EA68F" w14:textId="77777777" w:rsidR="001952B6" w:rsidRDefault="001952B6" w:rsidP="006D25AB">
      <w:pPr>
        <w:pStyle w:val="Level1"/>
        <w:numPr>
          <w:ilvl w:val="0"/>
          <w:numId w:val="1"/>
        </w:numPr>
      </w:pPr>
      <w:r>
        <w:t>Gather information</w:t>
      </w:r>
    </w:p>
    <w:p w14:paraId="4A287A4A" w14:textId="77777777" w:rsidR="001952B6" w:rsidRDefault="001952B6" w:rsidP="006D25AB">
      <w:pPr>
        <w:pStyle w:val="Level1"/>
        <w:numPr>
          <w:ilvl w:val="0"/>
          <w:numId w:val="1"/>
        </w:numPr>
      </w:pPr>
      <w:r>
        <w:t>Plan and review information for accuracy</w:t>
      </w:r>
    </w:p>
    <w:p w14:paraId="0DE84786" w14:textId="7EEC0080" w:rsidR="001952B6" w:rsidRDefault="001952B6" w:rsidP="006D25AB">
      <w:pPr>
        <w:pStyle w:val="Level1"/>
        <w:numPr>
          <w:ilvl w:val="0"/>
          <w:numId w:val="1"/>
        </w:numPr>
      </w:pPr>
      <w:r>
        <w:t>Store, file and maintain the information</w:t>
      </w:r>
    </w:p>
    <w:p w14:paraId="230C8AFE" w14:textId="0EF05078" w:rsidR="009D5F14" w:rsidRPr="00375830" w:rsidRDefault="00375830" w:rsidP="006D25AB">
      <w:pPr>
        <w:pStyle w:val="Level1"/>
        <w:numPr>
          <w:ilvl w:val="0"/>
          <w:numId w:val="1"/>
        </w:numPr>
      </w:pPr>
      <w:r w:rsidRPr="00375830">
        <w:t>One-time CDX registration</w:t>
      </w:r>
      <w:r w:rsidR="00511557">
        <w:t xml:space="preserve">, if </w:t>
      </w:r>
      <w:r w:rsidR="00BB4FD8">
        <w:t xml:space="preserve">registering electronically </w:t>
      </w:r>
    </w:p>
    <w:p w14:paraId="333CE54D" w14:textId="77777777" w:rsidR="001952B6" w:rsidRDefault="001952B6">
      <w:pPr>
        <w:ind w:left="720"/>
      </w:pPr>
    </w:p>
    <w:p w14:paraId="42358933" w14:textId="344BB794" w:rsidR="001952B6" w:rsidRDefault="00941AD5">
      <w:pPr>
        <w:ind w:firstLine="720"/>
      </w:pPr>
      <w:r>
        <w:t>During</w:t>
      </w:r>
      <w:r w:rsidR="001952B6">
        <w:t xml:space="preserve"> normal business operations, a producer would plan and maintain the information required to comply with this information collection activity, arrange for the collection</w:t>
      </w:r>
      <w:r w:rsidR="008B7E29">
        <w:t xml:space="preserve"> and</w:t>
      </w:r>
      <w:r w:rsidR="001952B6">
        <w:t xml:space="preserve"> review </w:t>
      </w:r>
      <w:r w:rsidR="008B7E29">
        <w:t xml:space="preserve">of </w:t>
      </w:r>
      <w:r w:rsidR="001952B6">
        <w:t>the information for accuracy, and arrange to maintain or store the information</w:t>
      </w:r>
      <w:r w:rsidR="00A977D1">
        <w:t xml:space="preserve">. </w:t>
      </w:r>
      <w:r w:rsidR="001952B6">
        <w:t xml:space="preserve">The information required to be reported is information that the producer would generally maintain as prudent business practices. The Agency does not specify in the regulation how the data to be gathered must be </w:t>
      </w:r>
      <w:r w:rsidR="001F5A08">
        <w:t>organized;</w:t>
      </w:r>
      <w:r w:rsidR="001952B6">
        <w:t xml:space="preserve"> however, the Agency does supply a reporting </w:t>
      </w:r>
      <w:r w:rsidR="001F5A08">
        <w:t>form, which</w:t>
      </w:r>
      <w:r w:rsidR="001952B6">
        <w:t xml:space="preserve"> provides for the reporting of the required information in a consistent manner.</w:t>
      </w:r>
    </w:p>
    <w:p w14:paraId="1ADD3548" w14:textId="77777777" w:rsidR="001952B6" w:rsidRDefault="001952B6"/>
    <w:p w14:paraId="3351D722" w14:textId="77777777" w:rsidR="001952B6" w:rsidRDefault="001952B6">
      <w:r>
        <w:rPr>
          <w:b/>
          <w:bCs/>
        </w:rPr>
        <w:t>5.  The Information Collected</w:t>
      </w:r>
      <w:r w:rsidR="00B248BA">
        <w:rPr>
          <w:b/>
          <w:bCs/>
        </w:rPr>
        <w:t xml:space="preserve">:  </w:t>
      </w:r>
      <w:r>
        <w:rPr>
          <w:b/>
          <w:bCs/>
        </w:rPr>
        <w:t>Agency Activities, Collection Methodology, and Information Management</w:t>
      </w:r>
    </w:p>
    <w:p w14:paraId="65B7143B" w14:textId="77777777" w:rsidR="001952B6" w:rsidRDefault="001952B6"/>
    <w:p w14:paraId="3B901651" w14:textId="77777777" w:rsidR="001952B6" w:rsidRDefault="001952B6" w:rsidP="006D25AB">
      <w:pPr>
        <w:ind w:left="1440" w:hanging="720"/>
      </w:pPr>
      <w:r>
        <w:rPr>
          <w:b/>
          <w:bCs/>
        </w:rPr>
        <w:t>5(a)</w:t>
      </w:r>
      <w:r w:rsidR="003522A0" w:rsidRPr="003522A0">
        <w:rPr>
          <w:b/>
          <w:bCs/>
        </w:rPr>
        <w:t xml:space="preserve"> </w:t>
      </w:r>
      <w:r w:rsidR="003522A0">
        <w:rPr>
          <w:b/>
          <w:bCs/>
        </w:rPr>
        <w:tab/>
      </w:r>
      <w:r>
        <w:rPr>
          <w:b/>
          <w:bCs/>
        </w:rPr>
        <w:t>Agency Activities</w:t>
      </w:r>
    </w:p>
    <w:p w14:paraId="21B4F712" w14:textId="77777777" w:rsidR="001952B6" w:rsidRDefault="001952B6"/>
    <w:p w14:paraId="3677389E" w14:textId="5DDD4EA4" w:rsidR="001952B6" w:rsidRDefault="001952B6">
      <w:pPr>
        <w:ind w:firstLine="720"/>
      </w:pPr>
      <w:r>
        <w:t xml:space="preserve">In this collection the Agency will: </w:t>
      </w:r>
      <w:r w:rsidR="00073B1E">
        <w:t>(</w:t>
      </w:r>
      <w:r>
        <w:t>1) answer companies</w:t>
      </w:r>
      <w:r w:rsidR="006D25AB">
        <w:t>’</w:t>
      </w:r>
      <w:r>
        <w:t xml:space="preserve"> and producers</w:t>
      </w:r>
      <w:r w:rsidR="006D25AB">
        <w:t>’</w:t>
      </w:r>
      <w:r>
        <w:t xml:space="preserve"> questions; </w:t>
      </w:r>
      <w:r w:rsidR="00073B1E">
        <w:t>(</w:t>
      </w:r>
      <w:r>
        <w:t xml:space="preserve">2) review the data collected; </w:t>
      </w:r>
      <w:r w:rsidR="00073B1E">
        <w:t>(</w:t>
      </w:r>
      <w:r>
        <w:t xml:space="preserve">3) provide appropriate protection of confidential business information; and </w:t>
      </w:r>
      <w:r w:rsidR="00073B1E">
        <w:t>(</w:t>
      </w:r>
      <w:r>
        <w:t>4) store collected data both electronically and in paper file system</w:t>
      </w:r>
      <w:r w:rsidR="00411326">
        <w:t>s</w:t>
      </w:r>
      <w:r>
        <w:t>.</w:t>
      </w:r>
    </w:p>
    <w:p w14:paraId="16C3DF64" w14:textId="77777777" w:rsidR="001952B6" w:rsidRDefault="001952B6"/>
    <w:p w14:paraId="735DB892" w14:textId="77777777" w:rsidR="001952B6" w:rsidRDefault="001952B6" w:rsidP="006D25AB">
      <w:pPr>
        <w:ind w:left="1440" w:hanging="720"/>
      </w:pPr>
      <w:r>
        <w:rPr>
          <w:b/>
          <w:bCs/>
        </w:rPr>
        <w:t>5(b)</w:t>
      </w:r>
      <w:r w:rsidR="003522A0" w:rsidRPr="003522A0">
        <w:rPr>
          <w:b/>
          <w:bCs/>
        </w:rPr>
        <w:t xml:space="preserve"> </w:t>
      </w:r>
      <w:r w:rsidR="003522A0">
        <w:rPr>
          <w:b/>
          <w:bCs/>
        </w:rPr>
        <w:tab/>
      </w:r>
      <w:r>
        <w:rPr>
          <w:b/>
          <w:bCs/>
        </w:rPr>
        <w:t>Collection Methodology and Management</w:t>
      </w:r>
    </w:p>
    <w:p w14:paraId="6D7EB08C" w14:textId="77777777" w:rsidR="001952B6" w:rsidRDefault="001952B6"/>
    <w:p w14:paraId="3047E046" w14:textId="77777777" w:rsidR="001952B6" w:rsidRDefault="001952B6">
      <w:pPr>
        <w:ind w:firstLine="720"/>
      </w:pPr>
      <w:r>
        <w:t xml:space="preserve">Producers determine how to best comply with the requirements for record keeping under FIFRA </w:t>
      </w:r>
      <w:r w:rsidR="009F69BE">
        <w:t>Section</w:t>
      </w:r>
      <w:r>
        <w:t xml:space="preserve"> 7. They may collect and store the required data electronically or by paper copy.</w:t>
      </w:r>
    </w:p>
    <w:p w14:paraId="5073A92E" w14:textId="77777777" w:rsidR="001952B6" w:rsidRDefault="001952B6"/>
    <w:p w14:paraId="002E3C0E" w14:textId="16A1A3B4" w:rsidR="001952B6" w:rsidRDefault="001952B6">
      <w:pPr>
        <w:ind w:firstLine="720"/>
      </w:pPr>
      <w:r>
        <w:t>The Agency</w:t>
      </w:r>
      <w:r w:rsidR="001D0ED7">
        <w:t>,</w:t>
      </w:r>
      <w:r>
        <w:t xml:space="preserve"> in turn</w:t>
      </w:r>
      <w:r w:rsidR="001D0ED7">
        <w:t>,</w:t>
      </w:r>
      <w:r>
        <w:t xml:space="preserve"> annually provides forms for pesticide-producing</w:t>
      </w:r>
      <w:r w:rsidR="00DB62A7">
        <w:t xml:space="preserve"> and device-producing</w:t>
      </w:r>
      <w:r>
        <w:t xml:space="preserve"> establishments to report their collected and stored information. </w:t>
      </w:r>
      <w:r w:rsidR="00A96CBA">
        <w:t>On</w:t>
      </w:r>
      <w:r w:rsidR="00C81FB5">
        <w:t xml:space="preserve"> January 2, 2016, EPA launched an electronic reporting option.</w:t>
      </w:r>
    </w:p>
    <w:p w14:paraId="08C29F9C" w14:textId="77777777" w:rsidR="00471016" w:rsidRDefault="00471016">
      <w:pPr>
        <w:ind w:firstLine="720"/>
      </w:pPr>
    </w:p>
    <w:p w14:paraId="2D71D1D5" w14:textId="0A06E01B" w:rsidR="00471016" w:rsidRDefault="00471016">
      <w:pPr>
        <w:ind w:firstLine="720"/>
      </w:pPr>
      <w:r w:rsidRPr="0073388E">
        <w:rPr>
          <w:lang w:val="en-CA"/>
        </w:rPr>
        <w:t xml:space="preserve">EPA’s </w:t>
      </w:r>
      <w:r w:rsidRPr="0073388E">
        <w:rPr>
          <w:lang w:val="en-CA"/>
        </w:rPr>
        <w:fldChar w:fldCharType="begin"/>
      </w:r>
      <w:r w:rsidRPr="0073388E">
        <w:rPr>
          <w:lang w:val="en-CA"/>
        </w:rPr>
        <w:instrText xml:space="preserve"> SEQ CHAPTER \h \r 1</w:instrText>
      </w:r>
      <w:r w:rsidRPr="0073388E">
        <w:rPr>
          <w:lang w:val="en-CA"/>
        </w:rPr>
        <w:fldChar w:fldCharType="end"/>
      </w:r>
      <w:r w:rsidRPr="0073388E">
        <w:t>Office of Enforcement and Compliance Assurance, Office of Pesticide Programs</w:t>
      </w:r>
      <w:r w:rsidR="00A96CBA">
        <w:t>,</w:t>
      </w:r>
      <w:r w:rsidRPr="0073388E">
        <w:t xml:space="preserve"> and </w:t>
      </w:r>
      <w:r w:rsidRPr="0073388E">
        <w:rPr>
          <w:lang w:val="en"/>
        </w:rPr>
        <w:t xml:space="preserve">Office of Environmental Information </w:t>
      </w:r>
      <w:r w:rsidRPr="0073388E">
        <w:t>partnered to deploy electronic reporting (</w:t>
      </w:r>
      <w:r w:rsidRPr="0073388E">
        <w:rPr>
          <w:lang w:val="en-CA"/>
        </w:rPr>
        <w:fldChar w:fldCharType="begin"/>
      </w:r>
      <w:r w:rsidRPr="0073388E">
        <w:rPr>
          <w:lang w:val="en-CA"/>
        </w:rPr>
        <w:instrText xml:space="preserve"> SEQ CHAPTER \h \r 1</w:instrText>
      </w:r>
      <w:r w:rsidRPr="0073388E">
        <w:rPr>
          <w:lang w:val="en-CA"/>
        </w:rPr>
        <w:fldChar w:fldCharType="end"/>
      </w:r>
      <w:r w:rsidRPr="0073388E">
        <w:t>eReporting) of establishment registration information (EPA Form 3540-8) and pesticide production information (EPA Form 3540-16) into the Section Seven Tracking System (SSTS). eReporting allow</w:t>
      </w:r>
      <w:r w:rsidR="00CF4F85">
        <w:t>s</w:t>
      </w:r>
      <w:r w:rsidRPr="0073388E">
        <w:t xml:space="preserve"> producers who operate pesticide-producing or device-producing establishments to electronically enter and submit their establishment registration information and pesticide production information by way of EPA’s CDX</w:t>
      </w:r>
      <w:r w:rsidR="00A977D1" w:rsidRPr="0073388E">
        <w:t xml:space="preserve">. </w:t>
      </w:r>
      <w:r w:rsidRPr="0073388E">
        <w:t xml:space="preserve">CDX provides a suite of services to support data collection and exchange with external partners and stakeholders such as states, tribes, localities, industry, federal agencies and other organizations or countries. This process is </w:t>
      </w:r>
      <w:r w:rsidR="00BB4FD8">
        <w:t>voluntary</w:t>
      </w:r>
      <w:r w:rsidRPr="0073388E">
        <w:t>, it is not mandatory. This process has a one-time registration requirement.</w:t>
      </w:r>
    </w:p>
    <w:p w14:paraId="028B960A" w14:textId="77777777" w:rsidR="001952B6" w:rsidRDefault="001952B6"/>
    <w:p w14:paraId="4007B4AB" w14:textId="77777777" w:rsidR="001952B6" w:rsidRDefault="001952B6" w:rsidP="006D25AB">
      <w:pPr>
        <w:ind w:left="1440" w:hanging="720"/>
      </w:pPr>
      <w:r>
        <w:rPr>
          <w:b/>
          <w:bCs/>
        </w:rPr>
        <w:t>5(c)</w:t>
      </w:r>
      <w:r w:rsidR="003522A0" w:rsidRPr="003522A0">
        <w:rPr>
          <w:b/>
          <w:bCs/>
        </w:rPr>
        <w:t xml:space="preserve"> </w:t>
      </w:r>
      <w:r w:rsidR="003522A0">
        <w:rPr>
          <w:b/>
          <w:bCs/>
        </w:rPr>
        <w:tab/>
      </w:r>
      <w:r>
        <w:rPr>
          <w:b/>
          <w:bCs/>
        </w:rPr>
        <w:t>Small Entity Flexibility</w:t>
      </w:r>
    </w:p>
    <w:p w14:paraId="02AADAB5" w14:textId="77777777" w:rsidR="001952B6" w:rsidRDefault="001952B6"/>
    <w:p w14:paraId="6F9504A1" w14:textId="1A00BDED" w:rsidR="001952B6" w:rsidRDefault="001952B6">
      <w:pPr>
        <w:ind w:firstLine="720"/>
      </w:pPr>
      <w:r>
        <w:t xml:space="preserve">The information collected under this ICR does not significantly impact small businesses, since the information being reported would be considered as </w:t>
      </w:r>
      <w:r w:rsidR="006D25AB">
        <w:t>“</w:t>
      </w:r>
      <w:r>
        <w:t>customary and usual business activities.</w:t>
      </w:r>
      <w:r w:rsidR="006D25AB">
        <w:t>”</w:t>
      </w:r>
      <w:r>
        <w:t xml:space="preserve"> </w:t>
      </w:r>
      <w:r w:rsidR="001D0ED7">
        <w:t>E</w:t>
      </w:r>
      <w:r>
        <w:t>ven though the record keeping and reporting requirements are the same for small and large businesses, the Agency considers these requirements the minimum needed to ensure compliance and, therefore, cannot reduce them further for small businesses.</w:t>
      </w:r>
    </w:p>
    <w:p w14:paraId="42DF7B24" w14:textId="77777777" w:rsidR="001952B6" w:rsidRDefault="001952B6"/>
    <w:p w14:paraId="1283FF27" w14:textId="4C2B5F78" w:rsidR="001952B6" w:rsidRDefault="001952B6" w:rsidP="006D25AB">
      <w:pPr>
        <w:ind w:left="1440" w:hanging="720"/>
      </w:pPr>
      <w:r>
        <w:rPr>
          <w:b/>
          <w:bCs/>
        </w:rPr>
        <w:t>5(d)</w:t>
      </w:r>
      <w:r w:rsidR="003522A0" w:rsidRPr="003522A0">
        <w:rPr>
          <w:b/>
          <w:bCs/>
        </w:rPr>
        <w:t xml:space="preserve"> </w:t>
      </w:r>
      <w:r w:rsidR="003522A0">
        <w:rPr>
          <w:b/>
          <w:bCs/>
        </w:rPr>
        <w:tab/>
      </w:r>
      <w:r>
        <w:rPr>
          <w:b/>
          <w:bCs/>
        </w:rPr>
        <w:t>Collection Schedule</w:t>
      </w:r>
    </w:p>
    <w:p w14:paraId="6CE0444C" w14:textId="77777777" w:rsidR="001952B6" w:rsidRDefault="001952B6"/>
    <w:p w14:paraId="72A8FC3C" w14:textId="15FBC701" w:rsidR="00AD4679" w:rsidRPr="00AD4679" w:rsidRDefault="001952B6" w:rsidP="00AA0295">
      <w:pPr>
        <w:widowControl/>
        <w:autoSpaceDE w:val="0"/>
        <w:autoSpaceDN w:val="0"/>
        <w:ind w:firstLine="720"/>
        <w:rPr>
          <w:color w:val="000000"/>
        </w:rPr>
      </w:pPr>
      <w:r>
        <w:t xml:space="preserve">The collection schedule established in the regulations at 40 CFR 167.85(d) requires that each producer report pesticide </w:t>
      </w:r>
      <w:r w:rsidR="007C154A">
        <w:t xml:space="preserve">and device </w:t>
      </w:r>
      <w:r>
        <w:t xml:space="preserve">production information within 30 days of receipt of the </w:t>
      </w:r>
      <w:r w:rsidR="00AD4679">
        <w:t>n</w:t>
      </w:r>
      <w:r>
        <w:t>otification of assignment of their establishment number from the A</w:t>
      </w:r>
      <w:r w:rsidR="00AD4679">
        <w:t>gency; thereafter, each producer</w:t>
      </w:r>
      <w:r>
        <w:t xml:space="preserve"> is required </w:t>
      </w:r>
      <w:r w:rsidR="00A96CBA">
        <w:t xml:space="preserve">annually </w:t>
      </w:r>
      <w:r>
        <w:t xml:space="preserve">to report their pesticide production information by March </w:t>
      </w:r>
      <w:r w:rsidR="00555A1B">
        <w:t>1</w:t>
      </w:r>
      <w:r w:rsidR="00A977D1" w:rsidRPr="00AD4679">
        <w:t>.</w:t>
      </w:r>
      <w:r w:rsidR="00D037B1">
        <w:t xml:space="preserve"> </w:t>
      </w:r>
      <w:r w:rsidR="00411326">
        <w:t>E</w:t>
      </w:r>
      <w:r w:rsidR="00411326" w:rsidRPr="00AD4679">
        <w:rPr>
          <w:color w:val="000000"/>
        </w:rPr>
        <w:t>ach December</w:t>
      </w:r>
      <w:r w:rsidR="00411326">
        <w:rPr>
          <w:color w:val="000000"/>
        </w:rPr>
        <w:t>, t</w:t>
      </w:r>
      <w:r w:rsidR="00AD4679" w:rsidRPr="00AD4679">
        <w:rPr>
          <w:color w:val="000000"/>
        </w:rPr>
        <w:t xml:space="preserve">he Agency will remind producers of the March 1 reporting deadline and providing them with the link where they can obtain the forms online. </w:t>
      </w:r>
    </w:p>
    <w:p w14:paraId="57E187E6" w14:textId="77777777" w:rsidR="001952B6" w:rsidRDefault="001952B6"/>
    <w:p w14:paraId="0227775F" w14:textId="77777777" w:rsidR="001952B6" w:rsidRDefault="001952B6">
      <w:r w:rsidRPr="00B24169">
        <w:rPr>
          <w:b/>
          <w:bCs/>
        </w:rPr>
        <w:t>6.  Estima</w:t>
      </w:r>
      <w:r>
        <w:rPr>
          <w:b/>
          <w:bCs/>
        </w:rPr>
        <w:t>ting the Burden and Cost of the Collection</w:t>
      </w:r>
    </w:p>
    <w:p w14:paraId="3F1B31CE" w14:textId="77777777" w:rsidR="001952B6" w:rsidRDefault="001952B6"/>
    <w:p w14:paraId="115291D2" w14:textId="77777777" w:rsidR="001952B6" w:rsidRDefault="001952B6">
      <w:pPr>
        <w:ind w:firstLine="720"/>
      </w:pPr>
      <w:r>
        <w:rPr>
          <w:b/>
          <w:bCs/>
        </w:rPr>
        <w:t>6(a)</w:t>
      </w:r>
      <w:r w:rsidR="003522A0" w:rsidRPr="003522A0">
        <w:rPr>
          <w:b/>
          <w:bCs/>
        </w:rPr>
        <w:t xml:space="preserve"> </w:t>
      </w:r>
      <w:r w:rsidR="003522A0">
        <w:rPr>
          <w:b/>
          <w:bCs/>
        </w:rPr>
        <w:tab/>
      </w:r>
      <w:r>
        <w:rPr>
          <w:b/>
          <w:bCs/>
        </w:rPr>
        <w:t>Estimating Respondent Burden</w:t>
      </w:r>
    </w:p>
    <w:p w14:paraId="27B0D193" w14:textId="77777777" w:rsidR="001952B6" w:rsidRDefault="001952B6"/>
    <w:p w14:paraId="45716F31" w14:textId="718DDD93" w:rsidR="008A07B7" w:rsidRDefault="008A07B7" w:rsidP="008A07B7">
      <w:pPr>
        <w:ind w:firstLine="720"/>
      </w:pPr>
      <w:r>
        <w:t>With the launch of the eReporting system, EPA decided to reanalyze the burden estimates for this ICR as well as collect information on how long it t</w:t>
      </w:r>
      <w:r w:rsidR="00694C13">
        <w:t>akes</w:t>
      </w:r>
      <w:r>
        <w:t xml:space="preserve"> to complete EPA Form</w:t>
      </w:r>
      <w:r w:rsidR="00490B20">
        <w:t>s</w:t>
      </w:r>
      <w:r>
        <w:t xml:space="preserve"> 3540-8 and 3540-16 </w:t>
      </w:r>
      <w:r w:rsidR="00D348FA">
        <w:t>through the efile system separately from the traditional paper form.</w:t>
      </w:r>
      <w:r>
        <w:t xml:space="preserve"> We asked nine industry representatives of the respondent universe — small businesses, firms with multiple establishments, and repackagers — to estimate the amount of time they typically spent gathering, compiling</w:t>
      </w:r>
      <w:r w:rsidR="00941AD5">
        <w:t xml:space="preserve"> </w:t>
      </w:r>
      <w:r>
        <w:t>and filling out information for both forms</w:t>
      </w:r>
      <w:r w:rsidR="00D348FA">
        <w:t xml:space="preserve"> if done via paper and electronically</w:t>
      </w:r>
      <w:r>
        <w:t>.</w:t>
      </w:r>
    </w:p>
    <w:p w14:paraId="24D32BCB" w14:textId="481E1752" w:rsidR="008A07B7" w:rsidRDefault="008A07B7">
      <w:pPr>
        <w:ind w:firstLine="720"/>
      </w:pPr>
    </w:p>
    <w:p w14:paraId="4564B54A" w14:textId="7F6F83A3" w:rsidR="001952B6" w:rsidRDefault="001952B6">
      <w:pPr>
        <w:ind w:firstLine="720"/>
      </w:pPr>
      <w:r>
        <w:t xml:space="preserve">The estimates for EPA Form 3540-8 are based on </w:t>
      </w:r>
      <w:r w:rsidR="008A07B7">
        <w:t xml:space="preserve">these surveys </w:t>
      </w:r>
      <w:r>
        <w:t>with industry</w:t>
      </w:r>
      <w:r w:rsidR="00A977D1">
        <w:t xml:space="preserve">. </w:t>
      </w:r>
      <w:r w:rsidR="00B2059F">
        <w:rPr>
          <w:lang w:val="en-CA"/>
        </w:rPr>
        <w:fldChar w:fldCharType="begin"/>
      </w:r>
      <w:r w:rsidR="00B2059F">
        <w:rPr>
          <w:lang w:val="en-CA"/>
        </w:rPr>
        <w:instrText xml:space="preserve"> SEQ CHAPTER \h \r 1</w:instrText>
      </w:r>
      <w:r w:rsidR="00B2059F">
        <w:rPr>
          <w:lang w:val="en-CA"/>
        </w:rPr>
        <w:fldChar w:fldCharType="end"/>
      </w:r>
      <w:r w:rsidR="00B2059F">
        <w:t xml:space="preserve">The one-time submission of information is of such a nature as to demand no research of company records or calculations; it is easily completed by </w:t>
      </w:r>
      <w:r w:rsidR="00D348FA">
        <w:t xml:space="preserve">technical </w:t>
      </w:r>
      <w:r w:rsidR="00B2059F">
        <w:t>personnel; and reviewed and signed by a company officer</w:t>
      </w:r>
      <w:r w:rsidR="00A977D1">
        <w:t xml:space="preserve">. </w:t>
      </w:r>
      <w:r>
        <w:t>The completion of the application rarely exceeds the estimated hourly rate</w:t>
      </w:r>
      <w:r w:rsidR="00A977D1">
        <w:t xml:space="preserve">. </w:t>
      </w:r>
      <w:r>
        <w:t>See Table 1 for respondent burden estimates.</w:t>
      </w:r>
    </w:p>
    <w:p w14:paraId="438BBD43" w14:textId="77777777" w:rsidR="001952B6" w:rsidRDefault="001952B6"/>
    <w:p w14:paraId="6E237B70" w14:textId="458D215A" w:rsidR="001952B6" w:rsidRDefault="001952B6" w:rsidP="00AA0295">
      <w:pPr>
        <w:ind w:firstLine="720"/>
      </w:pPr>
      <w:r>
        <w:t xml:space="preserve">Burden estimates for EPA Form 3540-16 are based on the results of </w:t>
      </w:r>
      <w:r w:rsidR="008349EB">
        <w:t xml:space="preserve">the </w:t>
      </w:r>
      <w:r w:rsidR="00B24169">
        <w:t>surveys</w:t>
      </w:r>
      <w:r w:rsidR="008349EB">
        <w:t xml:space="preserve"> as well</w:t>
      </w:r>
      <w:r w:rsidR="008F4A1F">
        <w:t>.</w:t>
      </w:r>
      <w:r w:rsidR="00B24169">
        <w:t xml:space="preserve"> </w:t>
      </w:r>
      <w:r>
        <w:t>From the</w:t>
      </w:r>
      <w:r w:rsidR="00D348FA">
        <w:t xml:space="preserve"> surveys</w:t>
      </w:r>
      <w:r w:rsidR="001D0ED7">
        <w:t>,</w:t>
      </w:r>
      <w:r>
        <w:t xml:space="preserve"> we learned that, generally, the information is already assembled and compiled so filling out the form involves little burden. See Table 2 for the respondent burden estimates for EPA Form 3540-16.</w:t>
      </w:r>
    </w:p>
    <w:p w14:paraId="6243648E" w14:textId="77777777" w:rsidR="001952B6" w:rsidRDefault="001952B6">
      <w:pPr>
        <w:ind w:left="720"/>
      </w:pPr>
    </w:p>
    <w:p w14:paraId="4E7598F1" w14:textId="77777777" w:rsidR="001952B6" w:rsidRDefault="001952B6" w:rsidP="006D25AB">
      <w:pPr>
        <w:ind w:left="1440" w:hanging="720"/>
        <w:rPr>
          <w:b/>
          <w:bCs/>
        </w:rPr>
      </w:pPr>
      <w:r>
        <w:rPr>
          <w:b/>
          <w:bCs/>
        </w:rPr>
        <w:t>6(b)</w:t>
      </w:r>
      <w:r w:rsidR="003522A0" w:rsidRPr="003522A0">
        <w:rPr>
          <w:b/>
          <w:bCs/>
        </w:rPr>
        <w:t xml:space="preserve"> </w:t>
      </w:r>
      <w:r w:rsidR="003522A0">
        <w:rPr>
          <w:b/>
          <w:bCs/>
        </w:rPr>
        <w:tab/>
      </w:r>
      <w:r>
        <w:rPr>
          <w:b/>
          <w:bCs/>
        </w:rPr>
        <w:t>Estimating Respondent Costs</w:t>
      </w:r>
    </w:p>
    <w:p w14:paraId="10792AF9" w14:textId="77777777" w:rsidR="001952B6" w:rsidRDefault="001952B6">
      <w:pPr>
        <w:rPr>
          <w:b/>
          <w:bCs/>
        </w:rPr>
      </w:pPr>
    </w:p>
    <w:p w14:paraId="137248A2" w14:textId="77777777" w:rsidR="001952B6" w:rsidRDefault="001952B6">
      <w:pPr>
        <w:ind w:firstLine="720"/>
      </w:pPr>
      <w:r>
        <w:rPr>
          <w:b/>
          <w:bCs/>
        </w:rPr>
        <w:t>(i) Estimating Labor Costs</w:t>
      </w:r>
    </w:p>
    <w:p w14:paraId="22592ED8" w14:textId="77777777" w:rsidR="001952B6" w:rsidRDefault="001952B6"/>
    <w:p w14:paraId="5266CC97" w14:textId="20F90A85" w:rsidR="001952B6" w:rsidRPr="002B53E5" w:rsidRDefault="001952B6">
      <w:pPr>
        <w:ind w:firstLine="720"/>
      </w:pPr>
      <w:r w:rsidRPr="002B53E5">
        <w:t>This ICR uses estimates of labor rates and associated costs based on Department of Commerce Bureau of Labor Statistics estimates.</w:t>
      </w:r>
      <w:r w:rsidR="00073B1E">
        <w:t xml:space="preserve"> </w:t>
      </w:r>
      <w:r w:rsidR="00073B1E" w:rsidRPr="002B53E5">
        <w:t>Specifically,</w:t>
      </w:r>
      <w:r w:rsidRPr="002B53E5">
        <w:t xml:space="preserve"> this ICR uses the </w:t>
      </w:r>
      <w:r w:rsidR="00F25407" w:rsidRPr="002B53E5">
        <w:t xml:space="preserve">May </w:t>
      </w:r>
      <w:r w:rsidR="00E45082">
        <w:t>2018</w:t>
      </w:r>
      <w:r w:rsidR="00E45082" w:rsidRPr="002B53E5">
        <w:t xml:space="preserve"> </w:t>
      </w:r>
      <w:r w:rsidRPr="002B53E5">
        <w:t>National Industry-Specific Occupational Employment and Wage Estimates for the industry NAICS code 325300 (Pesticide, Fertilizer and other Agricultural Chemical Manufacturing</w:t>
      </w:r>
      <w:r w:rsidR="00F25407" w:rsidRPr="002B53E5">
        <w:t>)</w:t>
      </w:r>
      <w:r w:rsidRPr="002B53E5">
        <w:t>, which is presumed to dominate this sector</w:t>
      </w:r>
      <w:r w:rsidR="00A977D1" w:rsidRPr="002B53E5">
        <w:t xml:space="preserve">. </w:t>
      </w:r>
      <w:r w:rsidRPr="002B53E5">
        <w:t>The mean hourly wage rates for NAICS code 325300 were:</w:t>
      </w:r>
      <w:r w:rsidR="00C25365" w:rsidRPr="002B53E5">
        <w:t xml:space="preserve"> </w:t>
      </w:r>
      <w:r w:rsidRPr="002B53E5">
        <w:t>management, $</w:t>
      </w:r>
      <w:r w:rsidR="00E45082">
        <w:t>65.52</w:t>
      </w:r>
      <w:r w:rsidRPr="002B53E5">
        <w:t>; technical (engineering), $</w:t>
      </w:r>
      <w:r w:rsidR="00E45082">
        <w:t>48.25</w:t>
      </w:r>
      <w:r w:rsidRPr="002B53E5">
        <w:t>; and clerical (administrative), $</w:t>
      </w:r>
      <w:r w:rsidR="00E45082">
        <w:t>21.85</w:t>
      </w:r>
      <w:r w:rsidR="007C154A" w:rsidRPr="002B53E5">
        <w:t>.</w:t>
      </w:r>
      <w:r w:rsidR="00073B1E">
        <w:t xml:space="preserve"> </w:t>
      </w:r>
      <w:r w:rsidR="007C154A" w:rsidRPr="00771804">
        <w:t>A factor of 1.</w:t>
      </w:r>
      <w:r w:rsidR="00B24169">
        <w:t>6</w:t>
      </w:r>
      <w:r w:rsidRPr="00771804">
        <w:t xml:space="preserve"> was added to adjust for benefit costs, </w:t>
      </w:r>
      <w:r w:rsidR="007C154A" w:rsidRPr="00771804">
        <w:t>resulting in</w:t>
      </w:r>
      <w:r w:rsidRPr="00771804">
        <w:t xml:space="preserve"> respective total </w:t>
      </w:r>
      <w:r w:rsidR="001D0ED7">
        <w:t>labor</w:t>
      </w:r>
      <w:r w:rsidRPr="00771804">
        <w:t xml:space="preserve"> costs of $</w:t>
      </w:r>
      <w:r w:rsidR="00E45082">
        <w:t>104.83</w:t>
      </w:r>
      <w:r w:rsidRPr="00771804">
        <w:t>, $</w:t>
      </w:r>
      <w:r w:rsidR="00E45082">
        <w:t>77.20</w:t>
      </w:r>
      <w:r w:rsidRPr="00771804">
        <w:t>, and $</w:t>
      </w:r>
      <w:r w:rsidR="00E45082">
        <w:t>34.96</w:t>
      </w:r>
      <w:r w:rsidRPr="00771804">
        <w:t>.</w:t>
      </w:r>
    </w:p>
    <w:p w14:paraId="4CC39891" w14:textId="77777777" w:rsidR="001952B6" w:rsidRPr="002B53E5" w:rsidRDefault="001952B6">
      <w:pPr>
        <w:rPr>
          <w:u w:val="single"/>
        </w:rPr>
      </w:pPr>
    </w:p>
    <w:p w14:paraId="06C0D91B" w14:textId="602AD0B4" w:rsidR="001952B6" w:rsidRDefault="001952B6">
      <w:r>
        <w:rPr>
          <w:u w:val="single"/>
        </w:rPr>
        <w:t>Application for Registration of Pesticide-Producing</w:t>
      </w:r>
      <w:r w:rsidR="00F25407">
        <w:rPr>
          <w:u w:val="single"/>
        </w:rPr>
        <w:t xml:space="preserve"> and Device-Producing </w:t>
      </w:r>
      <w:r>
        <w:rPr>
          <w:u w:val="single"/>
        </w:rPr>
        <w:t>Establishments (EPA Form 3540-8)</w:t>
      </w:r>
      <w:r>
        <w:t>:</w:t>
      </w:r>
    </w:p>
    <w:p w14:paraId="2F559FE6" w14:textId="77777777" w:rsidR="001952B6" w:rsidRDefault="001952B6"/>
    <w:p w14:paraId="02E41226" w14:textId="3235204E" w:rsidR="001952B6" w:rsidRDefault="001952B6">
      <w:pPr>
        <w:ind w:firstLine="720"/>
      </w:pPr>
      <w:r>
        <w:t>Public reporting burden for this collection of information</w:t>
      </w:r>
      <w:r w:rsidR="008F4A1F">
        <w:t xml:space="preserve"> using the paper form</w:t>
      </w:r>
      <w:r>
        <w:t xml:space="preserve"> is estimated to average </w:t>
      </w:r>
      <w:r w:rsidR="00394835">
        <w:t>0</w:t>
      </w:r>
      <w:r w:rsidR="008F4A1F">
        <w:t>.98</w:t>
      </w:r>
      <w:r>
        <w:t xml:space="preserve"> hours (</w:t>
      </w:r>
      <w:r w:rsidR="008F4A1F">
        <w:t xml:space="preserve">58.8 </w:t>
      </w:r>
      <w:r>
        <w:t xml:space="preserve">minutes) per response, including time for reviewing instructions, searching existing data sources, gathering and maintaining the data </w:t>
      </w:r>
      <w:r w:rsidR="003157C6">
        <w:t>needed</w:t>
      </w:r>
      <w:r>
        <w:t xml:space="preserve"> and completing the review and collection of information</w:t>
      </w:r>
      <w:r w:rsidR="00A977D1">
        <w:t xml:space="preserve">. </w:t>
      </w:r>
      <w:r w:rsidR="008F4A1F">
        <w:t xml:space="preserve">The burden for those pesticide establishments completing the electronic version of EPA Form 3540-8 is 1.25 hours (75 minutes), which includes </w:t>
      </w:r>
      <w:r w:rsidR="00394835">
        <w:t xml:space="preserve">a one-time </w:t>
      </w:r>
      <w:r w:rsidR="00986B5E">
        <w:t>CDX registration</w:t>
      </w:r>
      <w:r w:rsidR="008349EB">
        <w:t>,</w:t>
      </w:r>
      <w:r w:rsidR="00986B5E">
        <w:t xml:space="preserve"> estimated to take 30 minutes per respondent.</w:t>
      </w:r>
    </w:p>
    <w:p w14:paraId="0298FC3F" w14:textId="77777777" w:rsidR="00E175AD" w:rsidRDefault="00E175AD">
      <w:pPr>
        <w:rPr>
          <w:u w:val="single"/>
        </w:rPr>
      </w:pPr>
    </w:p>
    <w:p w14:paraId="4211B875" w14:textId="77777777" w:rsidR="001952B6" w:rsidRDefault="001952B6">
      <w:r>
        <w:rPr>
          <w:u w:val="single"/>
        </w:rPr>
        <w:t>Pesticide Report for Pesticide-Producing Establishments (EPA Form 3540-16)</w:t>
      </w:r>
      <w:r>
        <w:t xml:space="preserve"> </w:t>
      </w:r>
    </w:p>
    <w:p w14:paraId="3CDE3A7D" w14:textId="77777777" w:rsidR="001952B6" w:rsidRDefault="001952B6"/>
    <w:p w14:paraId="3476A561" w14:textId="523EDD84" w:rsidR="001952B6" w:rsidRDefault="001952B6">
      <w:pPr>
        <w:ind w:firstLine="720"/>
      </w:pPr>
      <w:r>
        <w:t xml:space="preserve">Public reporting burden for this collection of information </w:t>
      </w:r>
      <w:r w:rsidR="008F4A1F">
        <w:t xml:space="preserve">for those respondents using the paper version of EPA Form 3540-16 </w:t>
      </w:r>
      <w:r>
        <w:t xml:space="preserve">is estimated to average </w:t>
      </w:r>
      <w:r w:rsidR="008F4A1F">
        <w:t>2.1</w:t>
      </w:r>
      <w:r>
        <w:t xml:space="preserve"> hour</w:t>
      </w:r>
      <w:r w:rsidR="00D348FA">
        <w:t>s</w:t>
      </w:r>
      <w:r>
        <w:t xml:space="preserve"> (</w:t>
      </w:r>
      <w:r w:rsidR="008F4A1F">
        <w:t xml:space="preserve">2 </w:t>
      </w:r>
      <w:r>
        <w:t>hour</w:t>
      </w:r>
      <w:r w:rsidR="00D348FA">
        <w:t>s</w:t>
      </w:r>
      <w:r>
        <w:t xml:space="preserve"> and </w:t>
      </w:r>
      <w:r w:rsidR="003843A7">
        <w:t>6</w:t>
      </w:r>
      <w:r w:rsidR="008F4A1F">
        <w:t xml:space="preserve"> </w:t>
      </w:r>
      <w:r>
        <w:t>minutes) per response, including time for reviewing instructions, searching existing data sources, gathering and maintaining the data needed, and completing the review and collection of information.</w:t>
      </w:r>
      <w:r w:rsidR="00986B5E">
        <w:t xml:space="preserve"> </w:t>
      </w:r>
      <w:r w:rsidR="008F4A1F">
        <w:t xml:space="preserve">The burden for any establishment </w:t>
      </w:r>
      <w:r w:rsidR="005E3373">
        <w:t xml:space="preserve">using the eReporting system to complete EPA Form 3540-16 is estimated to average 1.45 hours (1 hour and 27 minutes). Some respondents will have an estimated additional </w:t>
      </w:r>
      <w:r w:rsidR="00986B5E" w:rsidRPr="00771804">
        <w:t xml:space="preserve">30 minutes </w:t>
      </w:r>
      <w:r w:rsidR="005E3373">
        <w:t xml:space="preserve">to complete </w:t>
      </w:r>
      <w:r w:rsidR="00242180">
        <w:t xml:space="preserve">a one-time </w:t>
      </w:r>
      <w:r w:rsidR="005E3373" w:rsidRPr="00771804">
        <w:t>CDX registration</w:t>
      </w:r>
      <w:r w:rsidR="00986B5E" w:rsidRPr="00771804">
        <w:t>.</w:t>
      </w:r>
    </w:p>
    <w:p w14:paraId="46B33728" w14:textId="77777777" w:rsidR="001952B6" w:rsidRDefault="001952B6"/>
    <w:p w14:paraId="6457C6DB" w14:textId="77777777" w:rsidR="001952B6" w:rsidRDefault="001952B6">
      <w:pPr>
        <w:ind w:firstLine="720"/>
      </w:pPr>
      <w:r>
        <w:t>See Tables 1 and 2 for the respondent cost estimates for EPA Forms 3540-8 and 3540-16, respectively</w:t>
      </w:r>
      <w:r w:rsidR="00A977D1">
        <w:t xml:space="preserve">. </w:t>
      </w:r>
    </w:p>
    <w:p w14:paraId="1674AAC9" w14:textId="77777777" w:rsidR="001952B6" w:rsidRDefault="001952B6"/>
    <w:p w14:paraId="14C891BA" w14:textId="77777777" w:rsidR="001952B6" w:rsidRDefault="001952B6">
      <w:pPr>
        <w:ind w:left="1440" w:hanging="720"/>
      </w:pPr>
      <w:r>
        <w:rPr>
          <w:b/>
          <w:bCs/>
        </w:rPr>
        <w:t>(ii) Estimating Capital and Operations and Maintenance Costs</w:t>
      </w:r>
    </w:p>
    <w:p w14:paraId="6D8B4297" w14:textId="77777777" w:rsidR="001952B6" w:rsidRDefault="001952B6"/>
    <w:p w14:paraId="128699A3" w14:textId="77777777" w:rsidR="001952B6" w:rsidRDefault="001952B6">
      <w:pPr>
        <w:ind w:firstLine="720"/>
      </w:pPr>
      <w:r>
        <w:t xml:space="preserve">The only type of industry costs associated with the ICR activity in the standards </w:t>
      </w:r>
      <w:r w:rsidR="00340531">
        <w:t>is</w:t>
      </w:r>
      <w:r>
        <w:t xml:space="preserve"> labor costs.</w:t>
      </w:r>
      <w:r w:rsidR="001F1FEF">
        <w:t xml:space="preserve"> There are no capital/start-up or O&amp;M costs.</w:t>
      </w:r>
    </w:p>
    <w:p w14:paraId="50C0C294" w14:textId="77777777" w:rsidR="001952B6" w:rsidRDefault="001952B6">
      <w:pPr>
        <w:ind w:firstLine="7200"/>
      </w:pPr>
    </w:p>
    <w:p w14:paraId="0DF582BB" w14:textId="77777777" w:rsidR="001952B6" w:rsidRDefault="001952B6" w:rsidP="006D25AB">
      <w:pPr>
        <w:ind w:left="1440" w:hanging="720"/>
      </w:pPr>
      <w:r>
        <w:rPr>
          <w:b/>
          <w:bCs/>
        </w:rPr>
        <w:t>6(c)</w:t>
      </w:r>
      <w:r w:rsidR="003522A0" w:rsidRPr="003522A0">
        <w:rPr>
          <w:b/>
          <w:bCs/>
        </w:rPr>
        <w:t xml:space="preserve"> </w:t>
      </w:r>
      <w:r w:rsidR="003522A0">
        <w:rPr>
          <w:b/>
          <w:bCs/>
        </w:rPr>
        <w:tab/>
      </w:r>
      <w:r>
        <w:rPr>
          <w:b/>
          <w:bCs/>
        </w:rPr>
        <w:t>Estimate of Agency Burden and Costs</w:t>
      </w:r>
    </w:p>
    <w:p w14:paraId="1EA5070B" w14:textId="77777777" w:rsidR="001952B6" w:rsidRDefault="001952B6"/>
    <w:p w14:paraId="3C0BF2EF" w14:textId="78D56DAA" w:rsidR="001952B6" w:rsidRDefault="001952B6">
      <w:pPr>
        <w:ind w:firstLine="720"/>
      </w:pPr>
      <w:r>
        <w:t>The c</w:t>
      </w:r>
      <w:r w:rsidR="00F25407">
        <w:t>ost</w:t>
      </w:r>
      <w:r>
        <w:t xml:space="preserve"> to the Government for the Application for Registration of Pesticide-Producing </w:t>
      </w:r>
      <w:r w:rsidR="00F25407">
        <w:t xml:space="preserve">and Device-Producing </w:t>
      </w:r>
      <w:r>
        <w:t>E</w:t>
      </w:r>
      <w:r w:rsidR="00F25407">
        <w:t>stablishments (EPA Form 3540-8)</w:t>
      </w:r>
      <w:r>
        <w:t xml:space="preserve"> </w:t>
      </w:r>
      <w:r w:rsidR="00F25407">
        <w:t>is</w:t>
      </w:r>
      <w:r>
        <w:t xml:space="preserve"> based on one work-year to review and process applications</w:t>
      </w:r>
      <w:r w:rsidR="00A977D1">
        <w:t xml:space="preserve">. </w:t>
      </w:r>
      <w:r>
        <w:t>Other direct costs are limited to</w:t>
      </w:r>
      <w:r w:rsidR="005E3373">
        <w:t xml:space="preserve"> </w:t>
      </w:r>
      <w:r>
        <w:t xml:space="preserve">review of the data, mailing costs, </w:t>
      </w:r>
      <w:r w:rsidR="00A977D1">
        <w:t xml:space="preserve">etc. </w:t>
      </w:r>
      <w:r w:rsidRPr="00771804">
        <w:t>The number of respondents (</w:t>
      </w:r>
      <w:r w:rsidR="005E3373">
        <w:t>815</w:t>
      </w:r>
      <w:r w:rsidRPr="00771804">
        <w:t>) are estimated based on the average annual number of applicants registering establishments over</w:t>
      </w:r>
      <w:r w:rsidR="000023B0">
        <w:t xml:space="preserve"> the </w:t>
      </w:r>
      <w:r w:rsidRPr="00771804">
        <w:t xml:space="preserve">past </w:t>
      </w:r>
      <w:r w:rsidR="005E3373">
        <w:t>four</w:t>
      </w:r>
      <w:r w:rsidR="00A977D1" w:rsidRPr="00771804">
        <w:t>-year</w:t>
      </w:r>
      <w:r w:rsidRPr="00771804">
        <w:t xml:space="preserve"> period.</w:t>
      </w:r>
      <w:r>
        <w:t xml:space="preserve"> See Table 3 for Agency burden and cost estimates.</w:t>
      </w:r>
    </w:p>
    <w:p w14:paraId="31738EAC" w14:textId="77777777" w:rsidR="001952B6" w:rsidRDefault="001952B6"/>
    <w:p w14:paraId="393519C7" w14:textId="73CA3BC0" w:rsidR="001952B6" w:rsidRDefault="00F25407">
      <w:pPr>
        <w:ind w:firstLine="720"/>
      </w:pPr>
      <w:r>
        <w:t>The cost</w:t>
      </w:r>
      <w:r w:rsidR="001952B6">
        <w:t xml:space="preserve"> to the Government for the Pesticide Report for Pesticide-Producing </w:t>
      </w:r>
      <w:r>
        <w:t xml:space="preserve">and Device-Producing </w:t>
      </w:r>
      <w:r w:rsidR="001952B6">
        <w:t>Establishments (EPA Form 3540-16) is based on one work-year to review and process production reports</w:t>
      </w:r>
      <w:r w:rsidR="00A977D1">
        <w:t xml:space="preserve">. </w:t>
      </w:r>
      <w:r w:rsidR="001952B6">
        <w:t>The number of respondents is the number of active pesticide-producing</w:t>
      </w:r>
      <w:r w:rsidR="001C08F1">
        <w:t xml:space="preserve"> and device-producing</w:t>
      </w:r>
      <w:r w:rsidR="001952B6">
        <w:t xml:space="preserve"> establishments registered with EPA (</w:t>
      </w:r>
      <w:r w:rsidR="005E3373">
        <w:t>14,</w:t>
      </w:r>
      <w:r w:rsidR="00EA0693">
        <w:t>248</w:t>
      </w:r>
      <w:r w:rsidR="001952B6">
        <w:t>)</w:t>
      </w:r>
      <w:r w:rsidR="005E3373">
        <w:t xml:space="preserve"> as well as 815 initial reports from newly registered establishments</w:t>
      </w:r>
      <w:r w:rsidR="00A977D1">
        <w:t xml:space="preserve">. </w:t>
      </w:r>
      <w:r w:rsidR="001952B6">
        <w:t>See Table 4 for Agency burden and cost estimates.</w:t>
      </w:r>
    </w:p>
    <w:p w14:paraId="452AB119" w14:textId="77777777" w:rsidR="001952B6" w:rsidRDefault="001952B6"/>
    <w:p w14:paraId="11D8E2B4" w14:textId="39A88777" w:rsidR="001952B6" w:rsidRDefault="001952B6">
      <w:pPr>
        <w:ind w:firstLine="720"/>
      </w:pPr>
      <w:r>
        <w:t xml:space="preserve">This ICR consolidated all government labor costs to that of </w:t>
      </w:r>
      <w:r w:rsidRPr="00771804">
        <w:t>a GS-</w:t>
      </w:r>
      <w:r w:rsidR="005E3373" w:rsidRPr="00771804">
        <w:t>1</w:t>
      </w:r>
      <w:r w:rsidR="005E3373">
        <w:t>3</w:t>
      </w:r>
      <w:r w:rsidR="005E3373" w:rsidRPr="00771804">
        <w:t xml:space="preserve"> </w:t>
      </w:r>
      <w:r w:rsidRPr="00771804">
        <w:t>step 1,</w:t>
      </w:r>
      <w:r>
        <w:t xml:space="preserve"> as the bulk of the work is performed at this level</w:t>
      </w:r>
      <w:r w:rsidR="00A977D1">
        <w:t xml:space="preserve">. </w:t>
      </w:r>
      <w:r>
        <w:t>The minor shares of burden carried b</w:t>
      </w:r>
      <w:r w:rsidR="00B2059F">
        <w:t xml:space="preserve">y management and clerical staff </w:t>
      </w:r>
      <w:r>
        <w:t>have been judged approximately equal and thus balance out if the entire burden is estimated at the GS-</w:t>
      </w:r>
      <w:r w:rsidR="00A533B9">
        <w:t>13</w:t>
      </w:r>
      <w:r w:rsidR="00D348FA">
        <w:t>/</w:t>
      </w:r>
      <w:r w:rsidR="00A533B9">
        <w:t>1</w:t>
      </w:r>
      <w:r>
        <w:t xml:space="preserve"> level.</w:t>
      </w:r>
    </w:p>
    <w:p w14:paraId="487DC5F8" w14:textId="77777777" w:rsidR="001952B6" w:rsidRDefault="001952B6">
      <w:pPr>
        <w:ind w:left="720"/>
      </w:pPr>
    </w:p>
    <w:p w14:paraId="498606B7" w14:textId="33715265" w:rsidR="008B31BF" w:rsidRDefault="008B31BF">
      <w:pPr>
        <w:ind w:firstLine="720"/>
      </w:pPr>
      <w:r>
        <w:t xml:space="preserve">EPA estimates that 10 percent of </w:t>
      </w:r>
      <w:r w:rsidR="00242180">
        <w:t>paper and 5 percent of electronic</w:t>
      </w:r>
      <w:r w:rsidR="00242180" w:rsidRPr="00242180">
        <w:t xml:space="preserve"> </w:t>
      </w:r>
      <w:r w:rsidR="00242180">
        <w:t xml:space="preserve">submissions </w:t>
      </w:r>
      <w:r>
        <w:t xml:space="preserve">are missing information or contain an error that requires the Agency to follow up with respondents. For purposes of this ICR, EPA used </w:t>
      </w:r>
      <w:r w:rsidR="00D406A2">
        <w:t>these assumptions</w:t>
      </w:r>
      <w:r>
        <w:t xml:space="preserve"> in its calculations.</w:t>
      </w:r>
    </w:p>
    <w:p w14:paraId="1B53ED9E" w14:textId="77777777" w:rsidR="008B31BF" w:rsidRDefault="008B31BF">
      <w:pPr>
        <w:ind w:firstLine="720"/>
      </w:pPr>
    </w:p>
    <w:p w14:paraId="1C2085E0" w14:textId="35BC7EA9" w:rsidR="001952B6" w:rsidRDefault="001952B6">
      <w:pPr>
        <w:ind w:firstLine="720"/>
      </w:pPr>
      <w:r>
        <w:t>The estimates for Agency costs for EPA Forms 3540-8</w:t>
      </w:r>
      <w:r w:rsidR="00F25407">
        <w:t xml:space="preserve"> </w:t>
      </w:r>
      <w:r>
        <w:t>and 3540-16 are shown in Tables 3 and 4, respectively.</w:t>
      </w:r>
    </w:p>
    <w:p w14:paraId="26BCA07E" w14:textId="77777777" w:rsidR="00E830D3" w:rsidRDefault="00E830D3">
      <w:pPr>
        <w:ind w:firstLine="720"/>
      </w:pPr>
    </w:p>
    <w:p w14:paraId="2D65CB81" w14:textId="77777777" w:rsidR="001952B6" w:rsidRDefault="001952B6">
      <w:pPr>
        <w:ind w:left="720"/>
        <w:rPr>
          <w:b/>
          <w:bCs/>
        </w:rPr>
      </w:pPr>
      <w:r>
        <w:rPr>
          <w:b/>
          <w:bCs/>
        </w:rPr>
        <w:t xml:space="preserve">6(d) </w:t>
      </w:r>
      <w:r w:rsidR="003522A0">
        <w:rPr>
          <w:b/>
          <w:bCs/>
        </w:rPr>
        <w:tab/>
      </w:r>
      <w:r>
        <w:rPr>
          <w:b/>
          <w:bCs/>
        </w:rPr>
        <w:t>Estimating the Respondents Universe and Total Burden and Costs</w:t>
      </w:r>
    </w:p>
    <w:p w14:paraId="353CE383" w14:textId="77777777" w:rsidR="001952B6" w:rsidRDefault="001952B6"/>
    <w:p w14:paraId="1C49F786" w14:textId="77777777" w:rsidR="00492CE2" w:rsidRDefault="001952B6">
      <w:pPr>
        <w:ind w:firstLine="720"/>
      </w:pPr>
      <w:r w:rsidRPr="00E876D7">
        <w:t xml:space="preserve">As of </w:t>
      </w:r>
      <w:r w:rsidR="005E030E">
        <w:t>October</w:t>
      </w:r>
      <w:r w:rsidR="00A533B9" w:rsidRPr="00E876D7">
        <w:t xml:space="preserve"> 201</w:t>
      </w:r>
      <w:r w:rsidR="00A533B9">
        <w:t>9</w:t>
      </w:r>
      <w:r w:rsidRPr="00E876D7">
        <w:t xml:space="preserve">, there were </w:t>
      </w:r>
      <w:r w:rsidR="00A533B9">
        <w:t>14,</w:t>
      </w:r>
      <w:r w:rsidR="005E030E">
        <w:t>248</w:t>
      </w:r>
      <w:r w:rsidRPr="00E876D7">
        <w:t xml:space="preserve"> active</w:t>
      </w:r>
      <w:r>
        <w:t xml:space="preserve"> pesticide-producing </w:t>
      </w:r>
      <w:r w:rsidR="00F25407">
        <w:t xml:space="preserve">and device-producing </w:t>
      </w:r>
      <w:r>
        <w:t>establishments registered with EPA</w:t>
      </w:r>
      <w:r w:rsidR="00A977D1">
        <w:t xml:space="preserve">. </w:t>
      </w:r>
      <w:r>
        <w:t xml:space="preserve">While the actual number of registered establishments fluctuates somewhat, the average over the past </w:t>
      </w:r>
      <w:r w:rsidR="00A977D1">
        <w:t>three-year</w:t>
      </w:r>
      <w:r>
        <w:t xml:space="preserve"> period has appeared to stabilize at the present level. For purposes of this ICR, EPA assumes that the number of </w:t>
      </w:r>
      <w:r w:rsidR="001F5A08">
        <w:t>newly registered</w:t>
      </w:r>
      <w:r>
        <w:t xml:space="preserve"> establishments in any period of time </w:t>
      </w:r>
      <w:r w:rsidR="00411326">
        <w:t xml:space="preserve">will be </w:t>
      </w:r>
      <w:r>
        <w:t xml:space="preserve">approximately equal </w:t>
      </w:r>
      <w:r w:rsidR="00411326">
        <w:t xml:space="preserve">to </w:t>
      </w:r>
      <w:r>
        <w:t>the number of currently registered establish</w:t>
      </w:r>
      <w:r w:rsidRPr="004A15CC">
        <w:t>m</w:t>
      </w:r>
      <w:r>
        <w:t>ents going out of business</w:t>
      </w:r>
      <w:r w:rsidR="00A977D1">
        <w:t>.</w:t>
      </w:r>
      <w:r w:rsidR="00A533B9">
        <w:t xml:space="preserve"> Currently, 55 percent of respondents submit EPA Form 3540-8 through eReporting. </w:t>
      </w:r>
      <w:r w:rsidR="003B2A13">
        <w:t xml:space="preserve">Approximately 61 percent </w:t>
      </w:r>
      <w:r w:rsidR="000023B0">
        <w:t xml:space="preserve">of </w:t>
      </w:r>
      <w:r w:rsidR="003B2A13">
        <w:t xml:space="preserve">pesticide </w:t>
      </w:r>
      <w:r w:rsidR="00CE07B4">
        <w:t>establishments</w:t>
      </w:r>
      <w:r w:rsidR="003B2A13">
        <w:t xml:space="preserve"> submit EPA Forms 3540-16 through eReporting. For purposes of this ICR, EPA used these percentage</w:t>
      </w:r>
      <w:r w:rsidR="00411326">
        <w:t>s</w:t>
      </w:r>
      <w:r w:rsidR="003B2A13">
        <w:t xml:space="preserve"> in its calculations.</w:t>
      </w:r>
      <w:r w:rsidR="00A977D1">
        <w:t xml:space="preserve"> </w:t>
      </w:r>
      <w:r w:rsidR="00000B50">
        <w:t xml:space="preserve">The total annual respondent burden is </w:t>
      </w:r>
      <w:r w:rsidR="00EC518B">
        <w:t>2</w:t>
      </w:r>
      <w:r w:rsidR="00147280">
        <w:t>7</w:t>
      </w:r>
      <w:r w:rsidR="00EC518B">
        <w:t>,</w:t>
      </w:r>
      <w:r w:rsidR="00147280">
        <w:t>135</w:t>
      </w:r>
      <w:r w:rsidR="005E030E">
        <w:t>.</w:t>
      </w:r>
      <w:r w:rsidR="00147280">
        <w:t>2</w:t>
      </w:r>
      <w:r w:rsidR="005E030E">
        <w:t>6</w:t>
      </w:r>
      <w:r w:rsidR="00000B50">
        <w:t xml:space="preserve"> hours (</w:t>
      </w:r>
      <w:r w:rsidR="00EC518B">
        <w:t>919.66</w:t>
      </w:r>
      <w:r w:rsidR="005E030E">
        <w:t xml:space="preserve"> </w:t>
      </w:r>
      <w:r w:rsidR="00000B50">
        <w:t xml:space="preserve">+ </w:t>
      </w:r>
      <w:r w:rsidR="003B2A13">
        <w:t>2</w:t>
      </w:r>
      <w:r w:rsidR="00147280">
        <w:t>6</w:t>
      </w:r>
      <w:r w:rsidR="00EC518B">
        <w:t>,</w:t>
      </w:r>
      <w:r w:rsidR="00147280">
        <w:t>215.6</w:t>
      </w:r>
      <w:r w:rsidR="00000B50">
        <w:t>) and t</w:t>
      </w:r>
      <w:r>
        <w:t xml:space="preserve">he total annual labor costs are </w:t>
      </w:r>
      <w:r w:rsidR="003B2A13">
        <w:t>$1,95</w:t>
      </w:r>
      <w:r w:rsidR="00161D70">
        <w:t>5</w:t>
      </w:r>
      <w:r w:rsidR="003B2A13">
        <w:t>,</w:t>
      </w:r>
      <w:r w:rsidR="00161D70">
        <w:t>029</w:t>
      </w:r>
      <w:r w:rsidR="00EC518B">
        <w:t>.</w:t>
      </w:r>
      <w:r w:rsidR="00161D70">
        <w:t>67</w:t>
      </w:r>
      <w:r w:rsidR="003B2A13">
        <w:t xml:space="preserve"> </w:t>
      </w:r>
      <w:r w:rsidR="00000B50">
        <w:t>(</w:t>
      </w:r>
      <w:r w:rsidR="003B2A13">
        <w:t>$71,18</w:t>
      </w:r>
      <w:r w:rsidR="00EC518B">
        <w:t>0</w:t>
      </w:r>
      <w:r w:rsidR="003B2A13">
        <w:t>.</w:t>
      </w:r>
      <w:r w:rsidR="00EC518B">
        <w:t>70</w:t>
      </w:r>
      <w:r w:rsidR="00000B50" w:rsidRPr="004A15CC">
        <w:t xml:space="preserve"> + </w:t>
      </w:r>
      <w:r w:rsidR="003B2A13">
        <w:t>$1,88</w:t>
      </w:r>
      <w:r w:rsidR="00161D70">
        <w:t>3</w:t>
      </w:r>
      <w:r w:rsidR="003B2A13">
        <w:t>,</w:t>
      </w:r>
      <w:r w:rsidR="00161D70">
        <w:t>848</w:t>
      </w:r>
      <w:r w:rsidR="00EC518B">
        <w:t>.</w:t>
      </w:r>
      <w:r w:rsidR="00161D70">
        <w:t>97</w:t>
      </w:r>
      <w:r w:rsidR="00000B50">
        <w:t>)</w:t>
      </w:r>
      <w:r w:rsidR="00A977D1" w:rsidRPr="004A15CC">
        <w:t>.</w:t>
      </w:r>
      <w:r w:rsidR="00A977D1">
        <w:t xml:space="preserve"> </w:t>
      </w:r>
    </w:p>
    <w:p w14:paraId="204A4432" w14:textId="77777777" w:rsidR="00492CE2" w:rsidRDefault="00492CE2">
      <w:pPr>
        <w:ind w:firstLine="720"/>
      </w:pPr>
    </w:p>
    <w:p w14:paraId="6F78176C" w14:textId="77777777" w:rsidR="00492CE2" w:rsidRDefault="002A553D">
      <w:pPr>
        <w:ind w:firstLine="720"/>
      </w:pPr>
      <w:r>
        <w:t xml:space="preserve">For those utilizing paper forms, the total annual respondent burden is 12,697.16 hours and the total annual labor costs are $883,471.33.  For respondents using eReporting, the total annual respondent burden is 14,438.10 hours and the total annual labor costs are $1,071,558.34. </w:t>
      </w:r>
    </w:p>
    <w:p w14:paraId="5C26FD51" w14:textId="77777777" w:rsidR="00492CE2" w:rsidRDefault="00492CE2">
      <w:pPr>
        <w:ind w:firstLine="720"/>
      </w:pPr>
    </w:p>
    <w:p w14:paraId="7BF0F5A6" w14:textId="6D2785F0" w:rsidR="001952B6" w:rsidRDefault="00000B50">
      <w:pPr>
        <w:ind w:firstLine="720"/>
      </w:pPr>
      <w:r>
        <w:t>Details upon which the</w:t>
      </w:r>
      <w:r w:rsidR="001952B6">
        <w:t>s</w:t>
      </w:r>
      <w:r>
        <w:t>e</w:t>
      </w:r>
      <w:r w:rsidR="001952B6">
        <w:t xml:space="preserve"> estimate</w:t>
      </w:r>
      <w:r>
        <w:t>s</w:t>
      </w:r>
      <w:r w:rsidR="001952B6">
        <w:t xml:space="preserve"> </w:t>
      </w:r>
      <w:r>
        <w:t>are</w:t>
      </w:r>
      <w:r w:rsidR="001952B6">
        <w:t xml:space="preserve"> based appear in </w:t>
      </w:r>
      <w:r w:rsidR="00D87E09" w:rsidRPr="00D87E09">
        <w:t>Table 1: Respondent Burden Hours and Costs for Application for Registration of Pesticide-Producing Establishments (EPA Form 3540-8)</w:t>
      </w:r>
      <w:r w:rsidR="00D87E09">
        <w:t xml:space="preserve"> and </w:t>
      </w:r>
      <w:r w:rsidR="00D87E09" w:rsidRPr="00D87E09">
        <w:t>Table 2: Respondent Burden Hours and Costs for Pesticide Report for Pesticide-Producing Establishments (EPA Form 3540-16)</w:t>
      </w:r>
      <w:r w:rsidR="001952B6">
        <w:t>.</w:t>
      </w:r>
    </w:p>
    <w:p w14:paraId="43FDC337" w14:textId="77777777" w:rsidR="008A1030" w:rsidRDefault="008A1030">
      <w:pPr>
        <w:sectPr w:rsidR="008A1030" w:rsidSect="00D673F8">
          <w:headerReference w:type="default" r:id="rId13"/>
          <w:type w:val="continuous"/>
          <w:pgSz w:w="12240" w:h="15840"/>
          <w:pgMar w:top="1440" w:right="1440" w:bottom="1440" w:left="1440" w:header="720" w:footer="720" w:gutter="0"/>
          <w:cols w:space="720"/>
          <w:noEndnote/>
          <w:titlePg/>
          <w:docGrid w:linePitch="326"/>
        </w:sectPr>
      </w:pPr>
    </w:p>
    <w:p w14:paraId="5039940D" w14:textId="77777777" w:rsidR="008A1030" w:rsidRDefault="008A1030" w:rsidP="008A1030">
      <w:pPr>
        <w:rPr>
          <w:b/>
          <w:bCs/>
        </w:rPr>
      </w:pPr>
      <w:r>
        <w:rPr>
          <w:b/>
          <w:bCs/>
        </w:rPr>
        <w:t>(e)</w:t>
      </w:r>
      <w:r w:rsidRPr="003522A0">
        <w:rPr>
          <w:b/>
          <w:bCs/>
        </w:rPr>
        <w:t xml:space="preserve"> </w:t>
      </w:r>
      <w:r>
        <w:rPr>
          <w:b/>
          <w:bCs/>
        </w:rPr>
        <w:tab/>
        <w:t>Bottom Line Burden Hours and Cost Tables</w:t>
      </w:r>
    </w:p>
    <w:p w14:paraId="4BF1A0BF" w14:textId="77777777" w:rsidR="008A1030" w:rsidRDefault="008A1030" w:rsidP="008A1030">
      <w:pPr>
        <w:ind w:firstLine="720"/>
      </w:pPr>
    </w:p>
    <w:p w14:paraId="0FB09A0E" w14:textId="77777777" w:rsidR="008A1030" w:rsidRDefault="008A1030" w:rsidP="008A1030">
      <w:pPr>
        <w:jc w:val="center"/>
      </w:pPr>
      <w:r>
        <w:t>Table 1: Respondent Burden Hours and Costs for Application for Registration of Pesticide-Producing Establishments (EPA Form 3540-8)</w:t>
      </w:r>
    </w:p>
    <w:p w14:paraId="0512B653" w14:textId="77777777" w:rsidR="008A1030" w:rsidRDefault="008A1030" w:rsidP="008A1030">
      <w:pPr>
        <w:jc w:val="center"/>
      </w:pPr>
    </w:p>
    <w:tbl>
      <w:tblPr>
        <w:tblStyle w:val="TableGrid"/>
        <w:tblW w:w="13379" w:type="dxa"/>
        <w:tblInd w:w="-365" w:type="dxa"/>
        <w:tblLook w:val="04A0" w:firstRow="1" w:lastRow="0" w:firstColumn="1" w:lastColumn="0" w:noHBand="0" w:noVBand="1"/>
      </w:tblPr>
      <w:tblGrid>
        <w:gridCol w:w="3377"/>
        <w:gridCol w:w="1365"/>
        <w:gridCol w:w="1296"/>
        <w:gridCol w:w="1138"/>
        <w:gridCol w:w="1365"/>
        <w:gridCol w:w="1246"/>
        <w:gridCol w:w="1246"/>
        <w:gridCol w:w="1140"/>
        <w:gridCol w:w="1206"/>
      </w:tblGrid>
      <w:tr w:rsidR="008A1030" w:rsidRPr="00260715" w14:paraId="4D9760AF" w14:textId="77777777" w:rsidTr="00242180">
        <w:tc>
          <w:tcPr>
            <w:tcW w:w="3377" w:type="dxa"/>
            <w:vMerge w:val="restart"/>
            <w:tcBorders>
              <w:top w:val="double" w:sz="4" w:space="0" w:color="000000"/>
              <w:left w:val="double" w:sz="4" w:space="0" w:color="000000"/>
            </w:tcBorders>
            <w:vAlign w:val="center"/>
          </w:tcPr>
          <w:p w14:paraId="39E93A36" w14:textId="77777777" w:rsidR="008A1030" w:rsidRPr="008A1030" w:rsidRDefault="008A1030" w:rsidP="00D75457">
            <w:pPr>
              <w:jc w:val="center"/>
              <w:rPr>
                <w:sz w:val="22"/>
                <w:szCs w:val="22"/>
              </w:rPr>
            </w:pPr>
            <w:r w:rsidRPr="008A1030">
              <w:rPr>
                <w:sz w:val="22"/>
                <w:szCs w:val="22"/>
              </w:rPr>
              <w:t>ACTIVITIES</w:t>
            </w:r>
          </w:p>
        </w:tc>
        <w:tc>
          <w:tcPr>
            <w:tcW w:w="7656" w:type="dxa"/>
            <w:gridSpan w:val="6"/>
            <w:tcBorders>
              <w:top w:val="double" w:sz="4" w:space="0" w:color="000000"/>
            </w:tcBorders>
          </w:tcPr>
          <w:p w14:paraId="436AFBF7" w14:textId="77777777" w:rsidR="008A1030" w:rsidRPr="008A1030" w:rsidRDefault="008A1030" w:rsidP="00D75457">
            <w:pPr>
              <w:jc w:val="center"/>
              <w:rPr>
                <w:sz w:val="22"/>
                <w:szCs w:val="22"/>
              </w:rPr>
            </w:pPr>
            <w:r w:rsidRPr="008A1030">
              <w:rPr>
                <w:sz w:val="22"/>
                <w:szCs w:val="22"/>
              </w:rPr>
              <w:t>ANNUAL BURDEN HOURS</w:t>
            </w:r>
          </w:p>
        </w:tc>
        <w:tc>
          <w:tcPr>
            <w:tcW w:w="1140" w:type="dxa"/>
            <w:vMerge w:val="restart"/>
            <w:tcBorders>
              <w:top w:val="double" w:sz="4" w:space="0" w:color="000000"/>
            </w:tcBorders>
            <w:vAlign w:val="center"/>
          </w:tcPr>
          <w:p w14:paraId="7A50FE1B" w14:textId="77777777" w:rsidR="008A1030" w:rsidRPr="008A1030" w:rsidRDefault="008A1030" w:rsidP="00D75457">
            <w:pPr>
              <w:jc w:val="center"/>
              <w:rPr>
                <w:sz w:val="22"/>
                <w:szCs w:val="22"/>
              </w:rPr>
            </w:pPr>
            <w:r w:rsidRPr="008A1030">
              <w:rPr>
                <w:sz w:val="22"/>
                <w:szCs w:val="22"/>
              </w:rPr>
              <w:t>TOTAL HOURS</w:t>
            </w:r>
          </w:p>
        </w:tc>
        <w:tc>
          <w:tcPr>
            <w:tcW w:w="1206" w:type="dxa"/>
            <w:vMerge w:val="restart"/>
            <w:tcBorders>
              <w:top w:val="double" w:sz="4" w:space="0" w:color="000000"/>
              <w:right w:val="double" w:sz="4" w:space="0" w:color="000000"/>
            </w:tcBorders>
            <w:vAlign w:val="center"/>
          </w:tcPr>
          <w:p w14:paraId="103147AD" w14:textId="77777777" w:rsidR="008A1030" w:rsidRPr="008A1030" w:rsidRDefault="008A1030" w:rsidP="00D75457">
            <w:pPr>
              <w:jc w:val="center"/>
              <w:rPr>
                <w:sz w:val="22"/>
                <w:szCs w:val="22"/>
              </w:rPr>
            </w:pPr>
            <w:r w:rsidRPr="008A1030">
              <w:rPr>
                <w:sz w:val="22"/>
                <w:szCs w:val="22"/>
              </w:rPr>
              <w:t>TOTAL COSTS $</w:t>
            </w:r>
          </w:p>
        </w:tc>
      </w:tr>
      <w:tr w:rsidR="008A1030" w:rsidRPr="00260715" w14:paraId="3A6ABA02" w14:textId="77777777" w:rsidTr="00242180">
        <w:tc>
          <w:tcPr>
            <w:tcW w:w="3377" w:type="dxa"/>
            <w:vMerge/>
            <w:tcBorders>
              <w:left w:val="double" w:sz="4" w:space="0" w:color="000000"/>
            </w:tcBorders>
          </w:tcPr>
          <w:p w14:paraId="4364F330" w14:textId="77777777" w:rsidR="008A1030" w:rsidRPr="00D256DD" w:rsidRDefault="008A1030" w:rsidP="00D75457">
            <w:pPr>
              <w:jc w:val="center"/>
              <w:rPr>
                <w:sz w:val="22"/>
                <w:szCs w:val="22"/>
              </w:rPr>
            </w:pPr>
          </w:p>
        </w:tc>
        <w:tc>
          <w:tcPr>
            <w:tcW w:w="1365" w:type="dxa"/>
            <w:vAlign w:val="center"/>
          </w:tcPr>
          <w:p w14:paraId="12D25B92" w14:textId="77777777" w:rsidR="008A1030" w:rsidRPr="00D256DD" w:rsidRDefault="008A1030" w:rsidP="00242180">
            <w:pPr>
              <w:jc w:val="center"/>
              <w:rPr>
                <w:sz w:val="22"/>
                <w:szCs w:val="22"/>
              </w:rPr>
            </w:pPr>
            <w:r w:rsidRPr="00D256DD">
              <w:rPr>
                <w:sz w:val="22"/>
                <w:szCs w:val="22"/>
              </w:rPr>
              <w:t>Management Paper Form</w:t>
            </w:r>
          </w:p>
        </w:tc>
        <w:tc>
          <w:tcPr>
            <w:tcW w:w="1296" w:type="dxa"/>
            <w:vAlign w:val="center"/>
          </w:tcPr>
          <w:p w14:paraId="2B0FAF6E" w14:textId="77777777" w:rsidR="008A1030" w:rsidRPr="00D256DD" w:rsidRDefault="008A1030" w:rsidP="00242180">
            <w:pPr>
              <w:jc w:val="center"/>
              <w:rPr>
                <w:sz w:val="22"/>
                <w:szCs w:val="22"/>
              </w:rPr>
            </w:pPr>
            <w:r w:rsidRPr="00D256DD">
              <w:rPr>
                <w:sz w:val="22"/>
                <w:szCs w:val="22"/>
              </w:rPr>
              <w:t>Technical Paper Form</w:t>
            </w:r>
          </w:p>
        </w:tc>
        <w:tc>
          <w:tcPr>
            <w:tcW w:w="1138" w:type="dxa"/>
            <w:vAlign w:val="center"/>
          </w:tcPr>
          <w:p w14:paraId="13C9DC11" w14:textId="77777777" w:rsidR="008A1030" w:rsidRPr="00D256DD" w:rsidRDefault="008A1030" w:rsidP="00242180">
            <w:pPr>
              <w:jc w:val="center"/>
              <w:rPr>
                <w:sz w:val="22"/>
                <w:szCs w:val="22"/>
              </w:rPr>
            </w:pPr>
            <w:r w:rsidRPr="00D256DD">
              <w:rPr>
                <w:sz w:val="22"/>
                <w:szCs w:val="22"/>
              </w:rPr>
              <w:t>Clerical Paper Form</w:t>
            </w:r>
          </w:p>
        </w:tc>
        <w:tc>
          <w:tcPr>
            <w:tcW w:w="1365" w:type="dxa"/>
            <w:vAlign w:val="center"/>
          </w:tcPr>
          <w:p w14:paraId="420C2821" w14:textId="77777777" w:rsidR="008A1030" w:rsidRPr="00D256DD" w:rsidRDefault="008A1030" w:rsidP="00242180">
            <w:pPr>
              <w:jc w:val="center"/>
              <w:rPr>
                <w:sz w:val="22"/>
                <w:szCs w:val="22"/>
              </w:rPr>
            </w:pPr>
            <w:r w:rsidRPr="00D256DD">
              <w:rPr>
                <w:sz w:val="22"/>
                <w:szCs w:val="22"/>
              </w:rPr>
              <w:t>Management eReporting</w:t>
            </w:r>
          </w:p>
        </w:tc>
        <w:tc>
          <w:tcPr>
            <w:tcW w:w="1246" w:type="dxa"/>
            <w:vAlign w:val="center"/>
          </w:tcPr>
          <w:p w14:paraId="676C5D6B" w14:textId="77777777" w:rsidR="008A1030" w:rsidRPr="00D256DD" w:rsidRDefault="008A1030" w:rsidP="00242180">
            <w:pPr>
              <w:jc w:val="center"/>
              <w:rPr>
                <w:sz w:val="22"/>
                <w:szCs w:val="22"/>
              </w:rPr>
            </w:pPr>
            <w:r w:rsidRPr="00D256DD">
              <w:rPr>
                <w:sz w:val="22"/>
                <w:szCs w:val="22"/>
              </w:rPr>
              <w:t>Technical eReporting</w:t>
            </w:r>
          </w:p>
        </w:tc>
        <w:tc>
          <w:tcPr>
            <w:tcW w:w="1246" w:type="dxa"/>
            <w:vAlign w:val="center"/>
          </w:tcPr>
          <w:p w14:paraId="4348AD22" w14:textId="77777777" w:rsidR="008A1030" w:rsidRPr="00D256DD" w:rsidRDefault="008A1030" w:rsidP="00242180">
            <w:pPr>
              <w:jc w:val="center"/>
              <w:rPr>
                <w:sz w:val="22"/>
                <w:szCs w:val="22"/>
              </w:rPr>
            </w:pPr>
            <w:r w:rsidRPr="00D256DD">
              <w:rPr>
                <w:sz w:val="22"/>
                <w:szCs w:val="22"/>
              </w:rPr>
              <w:t>Clerical eReporting</w:t>
            </w:r>
          </w:p>
        </w:tc>
        <w:tc>
          <w:tcPr>
            <w:tcW w:w="1140" w:type="dxa"/>
            <w:vMerge/>
          </w:tcPr>
          <w:p w14:paraId="5626D455" w14:textId="77777777" w:rsidR="008A1030" w:rsidRPr="00D256DD" w:rsidRDefault="008A1030" w:rsidP="00D75457">
            <w:pPr>
              <w:jc w:val="center"/>
              <w:rPr>
                <w:sz w:val="22"/>
                <w:szCs w:val="22"/>
              </w:rPr>
            </w:pPr>
          </w:p>
        </w:tc>
        <w:tc>
          <w:tcPr>
            <w:tcW w:w="1206" w:type="dxa"/>
            <w:vMerge/>
            <w:tcBorders>
              <w:right w:val="double" w:sz="4" w:space="0" w:color="000000"/>
            </w:tcBorders>
          </w:tcPr>
          <w:p w14:paraId="2AAC98B2" w14:textId="77777777" w:rsidR="008A1030" w:rsidRPr="00D256DD" w:rsidRDefault="008A1030" w:rsidP="00D75457">
            <w:pPr>
              <w:jc w:val="center"/>
              <w:rPr>
                <w:sz w:val="22"/>
                <w:szCs w:val="22"/>
              </w:rPr>
            </w:pPr>
          </w:p>
        </w:tc>
      </w:tr>
      <w:tr w:rsidR="008A1030" w:rsidRPr="00260715" w14:paraId="48CF0461" w14:textId="77777777" w:rsidTr="00242180">
        <w:tc>
          <w:tcPr>
            <w:tcW w:w="3377" w:type="dxa"/>
            <w:vMerge/>
            <w:tcBorders>
              <w:left w:val="double" w:sz="4" w:space="0" w:color="000000"/>
            </w:tcBorders>
          </w:tcPr>
          <w:p w14:paraId="2B6EB44C" w14:textId="77777777" w:rsidR="008A1030" w:rsidRPr="00D256DD" w:rsidRDefault="008A1030" w:rsidP="00D75457">
            <w:pPr>
              <w:jc w:val="center"/>
              <w:rPr>
                <w:sz w:val="22"/>
                <w:szCs w:val="22"/>
              </w:rPr>
            </w:pPr>
          </w:p>
        </w:tc>
        <w:tc>
          <w:tcPr>
            <w:tcW w:w="1365" w:type="dxa"/>
          </w:tcPr>
          <w:p w14:paraId="51078BB8" w14:textId="77777777" w:rsidR="008A1030" w:rsidRPr="00D256DD" w:rsidRDefault="008A1030" w:rsidP="00D75457">
            <w:pPr>
              <w:jc w:val="center"/>
              <w:rPr>
                <w:sz w:val="22"/>
                <w:szCs w:val="22"/>
              </w:rPr>
            </w:pPr>
            <w:r w:rsidRPr="00D256DD">
              <w:rPr>
                <w:sz w:val="22"/>
                <w:szCs w:val="22"/>
              </w:rPr>
              <w:t>$104.83</w:t>
            </w:r>
          </w:p>
        </w:tc>
        <w:tc>
          <w:tcPr>
            <w:tcW w:w="1296" w:type="dxa"/>
          </w:tcPr>
          <w:p w14:paraId="2987EFF5" w14:textId="77777777" w:rsidR="008A1030" w:rsidRPr="00D256DD" w:rsidRDefault="008A1030" w:rsidP="00D75457">
            <w:pPr>
              <w:jc w:val="center"/>
              <w:rPr>
                <w:sz w:val="22"/>
                <w:szCs w:val="22"/>
              </w:rPr>
            </w:pPr>
            <w:r w:rsidRPr="00D256DD">
              <w:rPr>
                <w:sz w:val="22"/>
                <w:szCs w:val="22"/>
              </w:rPr>
              <w:t>$77.20</w:t>
            </w:r>
          </w:p>
        </w:tc>
        <w:tc>
          <w:tcPr>
            <w:tcW w:w="1138" w:type="dxa"/>
          </w:tcPr>
          <w:p w14:paraId="5F0D42DF" w14:textId="77777777" w:rsidR="008A1030" w:rsidRPr="00D256DD" w:rsidRDefault="008A1030" w:rsidP="00D75457">
            <w:pPr>
              <w:jc w:val="center"/>
              <w:rPr>
                <w:sz w:val="22"/>
                <w:szCs w:val="22"/>
              </w:rPr>
            </w:pPr>
            <w:r w:rsidRPr="00D256DD">
              <w:rPr>
                <w:sz w:val="22"/>
                <w:szCs w:val="22"/>
              </w:rPr>
              <w:t>$34.96</w:t>
            </w:r>
          </w:p>
        </w:tc>
        <w:tc>
          <w:tcPr>
            <w:tcW w:w="1365" w:type="dxa"/>
          </w:tcPr>
          <w:p w14:paraId="1ACB600C" w14:textId="77777777" w:rsidR="008A1030" w:rsidRPr="00D256DD" w:rsidRDefault="008A1030" w:rsidP="00D75457">
            <w:pPr>
              <w:jc w:val="center"/>
              <w:rPr>
                <w:sz w:val="22"/>
                <w:szCs w:val="22"/>
              </w:rPr>
            </w:pPr>
            <w:r w:rsidRPr="00D256DD">
              <w:rPr>
                <w:sz w:val="22"/>
                <w:szCs w:val="22"/>
              </w:rPr>
              <w:t>$104.83</w:t>
            </w:r>
          </w:p>
        </w:tc>
        <w:tc>
          <w:tcPr>
            <w:tcW w:w="1246" w:type="dxa"/>
          </w:tcPr>
          <w:p w14:paraId="07306994" w14:textId="77777777" w:rsidR="008A1030" w:rsidRPr="00D256DD" w:rsidRDefault="008A1030" w:rsidP="00D75457">
            <w:pPr>
              <w:jc w:val="center"/>
              <w:rPr>
                <w:sz w:val="22"/>
                <w:szCs w:val="22"/>
              </w:rPr>
            </w:pPr>
            <w:r w:rsidRPr="00D256DD">
              <w:rPr>
                <w:sz w:val="22"/>
                <w:szCs w:val="22"/>
              </w:rPr>
              <w:t>$77.20</w:t>
            </w:r>
          </w:p>
        </w:tc>
        <w:tc>
          <w:tcPr>
            <w:tcW w:w="1246" w:type="dxa"/>
          </w:tcPr>
          <w:p w14:paraId="674F1599" w14:textId="77777777" w:rsidR="008A1030" w:rsidRPr="00D256DD" w:rsidRDefault="008A1030" w:rsidP="00D75457">
            <w:pPr>
              <w:jc w:val="center"/>
              <w:rPr>
                <w:sz w:val="22"/>
                <w:szCs w:val="22"/>
              </w:rPr>
            </w:pPr>
            <w:r w:rsidRPr="00D256DD">
              <w:rPr>
                <w:sz w:val="22"/>
                <w:szCs w:val="22"/>
              </w:rPr>
              <w:t>$34.96</w:t>
            </w:r>
          </w:p>
        </w:tc>
        <w:tc>
          <w:tcPr>
            <w:tcW w:w="1140" w:type="dxa"/>
            <w:vMerge/>
          </w:tcPr>
          <w:p w14:paraId="5FFC8FAF" w14:textId="77777777" w:rsidR="008A1030" w:rsidRPr="00D256DD" w:rsidRDefault="008A1030" w:rsidP="00D75457">
            <w:pPr>
              <w:jc w:val="center"/>
              <w:rPr>
                <w:sz w:val="22"/>
                <w:szCs w:val="22"/>
              </w:rPr>
            </w:pPr>
          </w:p>
        </w:tc>
        <w:tc>
          <w:tcPr>
            <w:tcW w:w="1206" w:type="dxa"/>
            <w:vMerge/>
            <w:tcBorders>
              <w:right w:val="double" w:sz="4" w:space="0" w:color="000000"/>
            </w:tcBorders>
          </w:tcPr>
          <w:p w14:paraId="77210523" w14:textId="77777777" w:rsidR="008A1030" w:rsidRPr="00D256DD" w:rsidRDefault="008A1030" w:rsidP="00D75457">
            <w:pPr>
              <w:jc w:val="center"/>
              <w:rPr>
                <w:sz w:val="22"/>
                <w:szCs w:val="22"/>
              </w:rPr>
            </w:pPr>
          </w:p>
        </w:tc>
      </w:tr>
      <w:tr w:rsidR="008A1030" w:rsidRPr="00260715" w14:paraId="11DF52CB" w14:textId="77777777" w:rsidTr="00242180">
        <w:trPr>
          <w:trHeight w:val="746"/>
        </w:trPr>
        <w:tc>
          <w:tcPr>
            <w:tcW w:w="3377" w:type="dxa"/>
            <w:tcBorders>
              <w:left w:val="double" w:sz="4" w:space="0" w:color="000000"/>
            </w:tcBorders>
            <w:vAlign w:val="center"/>
          </w:tcPr>
          <w:p w14:paraId="48E7D009" w14:textId="77777777" w:rsidR="008A1030" w:rsidRPr="008A1030" w:rsidRDefault="008A1030" w:rsidP="00D75457">
            <w:pPr>
              <w:rPr>
                <w:sz w:val="22"/>
                <w:szCs w:val="22"/>
              </w:rPr>
            </w:pPr>
            <w:r w:rsidRPr="008A1030">
              <w:rPr>
                <w:sz w:val="22"/>
                <w:szCs w:val="22"/>
              </w:rPr>
              <w:t>a.  Read or Hear Any Instructions</w:t>
            </w:r>
          </w:p>
        </w:tc>
        <w:tc>
          <w:tcPr>
            <w:tcW w:w="1365" w:type="dxa"/>
          </w:tcPr>
          <w:p w14:paraId="0024B819" w14:textId="264A7EF1" w:rsidR="008A1030" w:rsidRPr="008A1030" w:rsidRDefault="008A1030" w:rsidP="00D75457">
            <w:pPr>
              <w:jc w:val="center"/>
              <w:rPr>
                <w:sz w:val="22"/>
                <w:szCs w:val="22"/>
              </w:rPr>
            </w:pPr>
            <w:r w:rsidRPr="008A1030">
              <w:rPr>
                <w:sz w:val="22"/>
                <w:szCs w:val="22"/>
              </w:rPr>
              <w:t>($104.83 x 36.7) = $3</w:t>
            </w:r>
            <w:r w:rsidR="002E5861">
              <w:rPr>
                <w:sz w:val="22"/>
                <w:szCs w:val="22"/>
              </w:rPr>
              <w:t>,</w:t>
            </w:r>
            <w:r w:rsidRPr="008A1030">
              <w:rPr>
                <w:sz w:val="22"/>
                <w:szCs w:val="22"/>
              </w:rPr>
              <w:t xml:space="preserve">847.33  </w:t>
            </w:r>
          </w:p>
        </w:tc>
        <w:tc>
          <w:tcPr>
            <w:tcW w:w="1296" w:type="dxa"/>
          </w:tcPr>
          <w:p w14:paraId="1BB74DDB" w14:textId="12F4B2AE" w:rsidR="008A1030" w:rsidRPr="008A1030" w:rsidRDefault="008A1030" w:rsidP="00D75457">
            <w:pPr>
              <w:jc w:val="center"/>
              <w:rPr>
                <w:sz w:val="22"/>
                <w:szCs w:val="22"/>
              </w:rPr>
            </w:pPr>
            <w:r w:rsidRPr="008A1030">
              <w:rPr>
                <w:sz w:val="22"/>
                <w:szCs w:val="22"/>
              </w:rPr>
              <w:t>($77.20 x 37) = $2</w:t>
            </w:r>
            <w:r w:rsidR="002E5861">
              <w:rPr>
                <w:sz w:val="22"/>
                <w:szCs w:val="22"/>
              </w:rPr>
              <w:t>,</w:t>
            </w:r>
            <w:r w:rsidRPr="008A1030">
              <w:rPr>
                <w:sz w:val="22"/>
                <w:szCs w:val="22"/>
              </w:rPr>
              <w:t xml:space="preserve">833.24 </w:t>
            </w:r>
          </w:p>
        </w:tc>
        <w:tc>
          <w:tcPr>
            <w:tcW w:w="1138" w:type="dxa"/>
          </w:tcPr>
          <w:p w14:paraId="62329BEE" w14:textId="5077697E" w:rsidR="008A1030" w:rsidRPr="008A1030" w:rsidRDefault="008A1030" w:rsidP="00D75457">
            <w:pPr>
              <w:jc w:val="center"/>
              <w:rPr>
                <w:sz w:val="22"/>
                <w:szCs w:val="22"/>
              </w:rPr>
            </w:pPr>
            <w:r w:rsidRPr="008A1030">
              <w:rPr>
                <w:sz w:val="22"/>
                <w:szCs w:val="22"/>
              </w:rPr>
              <w:t>($34.96 x 36.7) = $1</w:t>
            </w:r>
            <w:r w:rsidR="002E5861">
              <w:rPr>
                <w:sz w:val="22"/>
                <w:szCs w:val="22"/>
              </w:rPr>
              <w:t>,</w:t>
            </w:r>
            <w:r w:rsidRPr="008A1030">
              <w:rPr>
                <w:sz w:val="22"/>
                <w:szCs w:val="22"/>
              </w:rPr>
              <w:t xml:space="preserve">283.03  </w:t>
            </w:r>
          </w:p>
        </w:tc>
        <w:tc>
          <w:tcPr>
            <w:tcW w:w="1365" w:type="dxa"/>
          </w:tcPr>
          <w:p w14:paraId="4A94EBBA" w14:textId="1016EE07" w:rsidR="008A1030" w:rsidRPr="008A1030" w:rsidRDefault="008A1030" w:rsidP="00D75457">
            <w:pPr>
              <w:jc w:val="center"/>
              <w:rPr>
                <w:sz w:val="22"/>
                <w:szCs w:val="22"/>
              </w:rPr>
            </w:pPr>
            <w:r w:rsidRPr="008A1030">
              <w:rPr>
                <w:sz w:val="22"/>
                <w:szCs w:val="22"/>
              </w:rPr>
              <w:t>($104.83 x 44.8) = $4</w:t>
            </w:r>
            <w:r w:rsidR="002E5861">
              <w:rPr>
                <w:sz w:val="22"/>
                <w:szCs w:val="22"/>
              </w:rPr>
              <w:t>,</w:t>
            </w:r>
            <w:r w:rsidRPr="008A1030">
              <w:rPr>
                <w:sz w:val="22"/>
                <w:szCs w:val="22"/>
              </w:rPr>
              <w:t>696.47</w:t>
            </w:r>
          </w:p>
        </w:tc>
        <w:tc>
          <w:tcPr>
            <w:tcW w:w="1246" w:type="dxa"/>
          </w:tcPr>
          <w:p w14:paraId="4E24187C" w14:textId="5AB6418E" w:rsidR="008A1030" w:rsidRPr="008A1030" w:rsidRDefault="008A1030" w:rsidP="00D75457">
            <w:pPr>
              <w:jc w:val="center"/>
              <w:rPr>
                <w:sz w:val="22"/>
                <w:szCs w:val="22"/>
              </w:rPr>
            </w:pPr>
            <w:r w:rsidRPr="008A1030">
              <w:rPr>
                <w:sz w:val="22"/>
                <w:szCs w:val="22"/>
              </w:rPr>
              <w:t>($77.20 x 44.8) = $3</w:t>
            </w:r>
            <w:r w:rsidR="002E5861">
              <w:rPr>
                <w:sz w:val="22"/>
                <w:szCs w:val="22"/>
              </w:rPr>
              <w:t>,</w:t>
            </w:r>
            <w:r w:rsidRPr="008A1030">
              <w:rPr>
                <w:sz w:val="22"/>
                <w:szCs w:val="22"/>
              </w:rPr>
              <w:t>458.56</w:t>
            </w:r>
          </w:p>
        </w:tc>
        <w:tc>
          <w:tcPr>
            <w:tcW w:w="1246" w:type="dxa"/>
          </w:tcPr>
          <w:p w14:paraId="59CC25B0" w14:textId="1CFDDB93" w:rsidR="008A1030" w:rsidRPr="008A1030" w:rsidRDefault="008A1030" w:rsidP="00D75457">
            <w:pPr>
              <w:jc w:val="center"/>
              <w:rPr>
                <w:sz w:val="22"/>
                <w:szCs w:val="22"/>
              </w:rPr>
            </w:pPr>
            <w:r w:rsidRPr="008A1030">
              <w:rPr>
                <w:sz w:val="22"/>
                <w:szCs w:val="22"/>
              </w:rPr>
              <w:t>($34.96 x 44.8) = $1</w:t>
            </w:r>
            <w:r w:rsidR="002E5861">
              <w:rPr>
                <w:sz w:val="22"/>
                <w:szCs w:val="22"/>
              </w:rPr>
              <w:t>,</w:t>
            </w:r>
            <w:r w:rsidRPr="008A1030">
              <w:rPr>
                <w:sz w:val="22"/>
                <w:szCs w:val="22"/>
              </w:rPr>
              <w:t>566.21</w:t>
            </w:r>
          </w:p>
        </w:tc>
        <w:tc>
          <w:tcPr>
            <w:tcW w:w="1140" w:type="dxa"/>
          </w:tcPr>
          <w:p w14:paraId="07CEA636" w14:textId="77777777" w:rsidR="008A1030" w:rsidRPr="008A1030" w:rsidRDefault="008A1030" w:rsidP="00D75457">
            <w:pPr>
              <w:jc w:val="center"/>
              <w:rPr>
                <w:sz w:val="22"/>
                <w:szCs w:val="22"/>
              </w:rPr>
            </w:pPr>
            <w:r w:rsidRPr="008A1030">
              <w:rPr>
                <w:sz w:val="22"/>
                <w:szCs w:val="22"/>
              </w:rPr>
              <w:t>244.5</w:t>
            </w:r>
          </w:p>
        </w:tc>
        <w:tc>
          <w:tcPr>
            <w:tcW w:w="1206" w:type="dxa"/>
            <w:tcBorders>
              <w:right w:val="double" w:sz="4" w:space="0" w:color="000000"/>
            </w:tcBorders>
          </w:tcPr>
          <w:p w14:paraId="1DCB0DDB" w14:textId="77777777" w:rsidR="008A1030" w:rsidRPr="00694C13" w:rsidRDefault="008A1030" w:rsidP="00D75457">
            <w:pPr>
              <w:jc w:val="center"/>
              <w:rPr>
                <w:b/>
                <w:sz w:val="22"/>
                <w:szCs w:val="22"/>
              </w:rPr>
            </w:pPr>
            <w:r w:rsidRPr="00694C13">
              <w:rPr>
                <w:b/>
                <w:sz w:val="22"/>
                <w:szCs w:val="22"/>
              </w:rPr>
              <w:t>$17,684.85</w:t>
            </w:r>
          </w:p>
        </w:tc>
      </w:tr>
      <w:tr w:rsidR="008A1030" w:rsidRPr="00260715" w14:paraId="3188CF76" w14:textId="77777777" w:rsidTr="00242180">
        <w:tc>
          <w:tcPr>
            <w:tcW w:w="3377" w:type="dxa"/>
            <w:tcBorders>
              <w:left w:val="double" w:sz="4" w:space="0" w:color="000000"/>
            </w:tcBorders>
            <w:vAlign w:val="center"/>
          </w:tcPr>
          <w:p w14:paraId="3F77ED1E" w14:textId="77777777" w:rsidR="008A1030" w:rsidRPr="008A1030" w:rsidRDefault="008A1030" w:rsidP="00D75457">
            <w:pPr>
              <w:rPr>
                <w:sz w:val="22"/>
                <w:szCs w:val="22"/>
              </w:rPr>
            </w:pPr>
            <w:r w:rsidRPr="008A1030">
              <w:rPr>
                <w:sz w:val="22"/>
                <w:szCs w:val="22"/>
              </w:rPr>
              <w:t>b. Process, Compile, and Review the Information</w:t>
            </w:r>
          </w:p>
        </w:tc>
        <w:tc>
          <w:tcPr>
            <w:tcW w:w="1365" w:type="dxa"/>
          </w:tcPr>
          <w:p w14:paraId="36FE41F1" w14:textId="77777777" w:rsidR="008A1030" w:rsidRPr="008A1030" w:rsidRDefault="008A1030" w:rsidP="00D75457">
            <w:pPr>
              <w:jc w:val="center"/>
              <w:rPr>
                <w:sz w:val="22"/>
                <w:szCs w:val="22"/>
              </w:rPr>
            </w:pPr>
            <w:r w:rsidRPr="008A1030">
              <w:rPr>
                <w:sz w:val="22"/>
                <w:szCs w:val="22"/>
              </w:rPr>
              <w:t xml:space="preserve">0 </w:t>
            </w:r>
          </w:p>
        </w:tc>
        <w:tc>
          <w:tcPr>
            <w:tcW w:w="1296" w:type="dxa"/>
          </w:tcPr>
          <w:p w14:paraId="53349C55" w14:textId="36B3FA9B" w:rsidR="008A1030" w:rsidRPr="008A1030" w:rsidRDefault="008A1030" w:rsidP="00D75457">
            <w:pPr>
              <w:jc w:val="center"/>
              <w:rPr>
                <w:sz w:val="22"/>
                <w:szCs w:val="22"/>
              </w:rPr>
            </w:pPr>
            <w:r w:rsidRPr="008A1030">
              <w:rPr>
                <w:sz w:val="22"/>
                <w:szCs w:val="22"/>
              </w:rPr>
              <w:t>($77.20 x 121.11) = $9</w:t>
            </w:r>
            <w:r w:rsidR="002E5861">
              <w:rPr>
                <w:sz w:val="22"/>
                <w:szCs w:val="22"/>
              </w:rPr>
              <w:t>,</w:t>
            </w:r>
            <w:r w:rsidRPr="008A1030">
              <w:rPr>
                <w:sz w:val="22"/>
                <w:szCs w:val="22"/>
              </w:rPr>
              <w:t>349.69</w:t>
            </w:r>
          </w:p>
        </w:tc>
        <w:tc>
          <w:tcPr>
            <w:tcW w:w="1138" w:type="dxa"/>
          </w:tcPr>
          <w:p w14:paraId="245E444B" w14:textId="77777777" w:rsidR="008A1030" w:rsidRPr="008A1030" w:rsidRDefault="008A1030" w:rsidP="00D75457">
            <w:pPr>
              <w:jc w:val="center"/>
              <w:rPr>
                <w:sz w:val="22"/>
                <w:szCs w:val="22"/>
              </w:rPr>
            </w:pPr>
            <w:r w:rsidRPr="008A1030">
              <w:rPr>
                <w:sz w:val="22"/>
                <w:szCs w:val="22"/>
              </w:rPr>
              <w:t>0</w:t>
            </w:r>
          </w:p>
        </w:tc>
        <w:tc>
          <w:tcPr>
            <w:tcW w:w="1365" w:type="dxa"/>
          </w:tcPr>
          <w:p w14:paraId="4F6EBBCD" w14:textId="77777777" w:rsidR="008A1030" w:rsidRPr="008A1030" w:rsidRDefault="008A1030" w:rsidP="00D75457">
            <w:pPr>
              <w:jc w:val="center"/>
              <w:rPr>
                <w:sz w:val="22"/>
                <w:szCs w:val="22"/>
              </w:rPr>
            </w:pPr>
            <w:r w:rsidRPr="008A1030">
              <w:rPr>
                <w:sz w:val="22"/>
                <w:szCs w:val="22"/>
              </w:rPr>
              <w:t>0</w:t>
            </w:r>
          </w:p>
        </w:tc>
        <w:tc>
          <w:tcPr>
            <w:tcW w:w="1246" w:type="dxa"/>
          </w:tcPr>
          <w:p w14:paraId="6627770B" w14:textId="77777777" w:rsidR="008A1030" w:rsidRPr="008A1030" w:rsidRDefault="008A1030" w:rsidP="00D75457">
            <w:pPr>
              <w:jc w:val="center"/>
              <w:rPr>
                <w:sz w:val="22"/>
                <w:szCs w:val="22"/>
              </w:rPr>
            </w:pPr>
            <w:r w:rsidRPr="008A1030">
              <w:rPr>
                <w:sz w:val="22"/>
                <w:szCs w:val="22"/>
              </w:rPr>
              <w:t>($77.20 x 44.8) = $3458.56</w:t>
            </w:r>
          </w:p>
        </w:tc>
        <w:tc>
          <w:tcPr>
            <w:tcW w:w="1246" w:type="dxa"/>
          </w:tcPr>
          <w:p w14:paraId="130EDD74" w14:textId="77777777" w:rsidR="008A1030" w:rsidRPr="008A1030" w:rsidRDefault="008A1030" w:rsidP="00D75457">
            <w:pPr>
              <w:jc w:val="center"/>
              <w:rPr>
                <w:sz w:val="22"/>
                <w:szCs w:val="22"/>
              </w:rPr>
            </w:pPr>
            <w:r w:rsidRPr="008A1030">
              <w:rPr>
                <w:sz w:val="22"/>
                <w:szCs w:val="22"/>
              </w:rPr>
              <w:t>0</w:t>
            </w:r>
          </w:p>
        </w:tc>
        <w:tc>
          <w:tcPr>
            <w:tcW w:w="1140" w:type="dxa"/>
          </w:tcPr>
          <w:p w14:paraId="3C5279AB" w14:textId="05A83F79" w:rsidR="008A1030" w:rsidRPr="008A1030" w:rsidRDefault="008A1030" w:rsidP="00D75457">
            <w:pPr>
              <w:jc w:val="center"/>
              <w:rPr>
                <w:sz w:val="22"/>
                <w:szCs w:val="22"/>
              </w:rPr>
            </w:pPr>
            <w:r w:rsidRPr="008A1030">
              <w:rPr>
                <w:sz w:val="22"/>
                <w:szCs w:val="22"/>
              </w:rPr>
              <w:t>165.91</w:t>
            </w:r>
          </w:p>
        </w:tc>
        <w:tc>
          <w:tcPr>
            <w:tcW w:w="1206" w:type="dxa"/>
            <w:tcBorders>
              <w:right w:val="double" w:sz="4" w:space="0" w:color="000000"/>
            </w:tcBorders>
          </w:tcPr>
          <w:p w14:paraId="43125662" w14:textId="77777777" w:rsidR="008A1030" w:rsidRPr="00694C13" w:rsidRDefault="008A1030" w:rsidP="00D75457">
            <w:pPr>
              <w:jc w:val="center"/>
              <w:rPr>
                <w:b/>
                <w:sz w:val="22"/>
                <w:szCs w:val="22"/>
              </w:rPr>
            </w:pPr>
            <w:r w:rsidRPr="00694C13">
              <w:rPr>
                <w:b/>
                <w:sz w:val="22"/>
                <w:szCs w:val="22"/>
              </w:rPr>
              <w:t>$12,808.25</w:t>
            </w:r>
          </w:p>
        </w:tc>
      </w:tr>
      <w:tr w:rsidR="008A1030" w:rsidRPr="00260715" w14:paraId="179B8ED8" w14:textId="77777777" w:rsidTr="00242180">
        <w:tc>
          <w:tcPr>
            <w:tcW w:w="3377" w:type="dxa"/>
            <w:tcBorders>
              <w:left w:val="double" w:sz="4" w:space="0" w:color="000000"/>
            </w:tcBorders>
            <w:vAlign w:val="center"/>
          </w:tcPr>
          <w:p w14:paraId="688B9DE2" w14:textId="77777777" w:rsidR="008A1030" w:rsidRPr="008A1030" w:rsidRDefault="008A1030" w:rsidP="00D75457">
            <w:pPr>
              <w:rPr>
                <w:sz w:val="22"/>
                <w:szCs w:val="22"/>
              </w:rPr>
            </w:pPr>
            <w:r w:rsidRPr="008A1030">
              <w:rPr>
                <w:sz w:val="22"/>
                <w:szCs w:val="22"/>
              </w:rPr>
              <w:t>c. Complete Form(s)</w:t>
            </w:r>
          </w:p>
        </w:tc>
        <w:tc>
          <w:tcPr>
            <w:tcW w:w="1365" w:type="dxa"/>
          </w:tcPr>
          <w:p w14:paraId="4F34D3E6" w14:textId="77777777" w:rsidR="008A1030" w:rsidRPr="008A1030" w:rsidRDefault="008A1030" w:rsidP="00D75457">
            <w:pPr>
              <w:jc w:val="center"/>
              <w:rPr>
                <w:sz w:val="22"/>
                <w:szCs w:val="22"/>
              </w:rPr>
            </w:pPr>
            <w:r w:rsidRPr="008A1030">
              <w:rPr>
                <w:sz w:val="22"/>
                <w:szCs w:val="22"/>
              </w:rPr>
              <w:t xml:space="preserve"> 0 </w:t>
            </w:r>
          </w:p>
        </w:tc>
        <w:tc>
          <w:tcPr>
            <w:tcW w:w="1296" w:type="dxa"/>
          </w:tcPr>
          <w:p w14:paraId="38B1EE81" w14:textId="31A1E33A" w:rsidR="008A1030" w:rsidRPr="008A1030" w:rsidRDefault="008A1030" w:rsidP="00D75457">
            <w:pPr>
              <w:jc w:val="center"/>
              <w:rPr>
                <w:sz w:val="22"/>
                <w:szCs w:val="22"/>
              </w:rPr>
            </w:pPr>
            <w:r w:rsidRPr="008A1030">
              <w:rPr>
                <w:sz w:val="22"/>
                <w:szCs w:val="22"/>
              </w:rPr>
              <w:t>($77.20 x 73.4) = $5</w:t>
            </w:r>
            <w:r w:rsidR="002E5861">
              <w:rPr>
                <w:sz w:val="22"/>
                <w:szCs w:val="22"/>
              </w:rPr>
              <w:t>,</w:t>
            </w:r>
            <w:r w:rsidRPr="008A1030">
              <w:rPr>
                <w:sz w:val="22"/>
                <w:szCs w:val="22"/>
              </w:rPr>
              <w:t>666.48</w:t>
            </w:r>
          </w:p>
        </w:tc>
        <w:tc>
          <w:tcPr>
            <w:tcW w:w="1138" w:type="dxa"/>
          </w:tcPr>
          <w:p w14:paraId="1D179D70" w14:textId="77777777" w:rsidR="008A1030" w:rsidRPr="008A1030" w:rsidRDefault="008A1030" w:rsidP="00D75457">
            <w:pPr>
              <w:jc w:val="center"/>
              <w:rPr>
                <w:sz w:val="22"/>
                <w:szCs w:val="22"/>
              </w:rPr>
            </w:pPr>
            <w:r w:rsidRPr="008A1030">
              <w:rPr>
                <w:sz w:val="22"/>
                <w:szCs w:val="22"/>
              </w:rPr>
              <w:t>0</w:t>
            </w:r>
          </w:p>
        </w:tc>
        <w:tc>
          <w:tcPr>
            <w:tcW w:w="1365" w:type="dxa"/>
          </w:tcPr>
          <w:p w14:paraId="2DFF8B9C" w14:textId="77777777" w:rsidR="008A1030" w:rsidRPr="008A1030" w:rsidRDefault="008A1030" w:rsidP="00D75457">
            <w:pPr>
              <w:jc w:val="center"/>
              <w:rPr>
                <w:sz w:val="22"/>
                <w:szCs w:val="22"/>
              </w:rPr>
            </w:pPr>
            <w:r w:rsidRPr="008A1030">
              <w:rPr>
                <w:sz w:val="22"/>
                <w:szCs w:val="22"/>
              </w:rPr>
              <w:t>0</w:t>
            </w:r>
          </w:p>
        </w:tc>
        <w:tc>
          <w:tcPr>
            <w:tcW w:w="1246" w:type="dxa"/>
          </w:tcPr>
          <w:p w14:paraId="3F9BA2CF" w14:textId="77777777" w:rsidR="008A1030" w:rsidRPr="008A1030" w:rsidRDefault="008A1030" w:rsidP="00D75457">
            <w:pPr>
              <w:jc w:val="center"/>
              <w:rPr>
                <w:sz w:val="22"/>
                <w:szCs w:val="22"/>
              </w:rPr>
            </w:pPr>
            <w:r w:rsidRPr="008A1030">
              <w:rPr>
                <w:sz w:val="22"/>
                <w:szCs w:val="22"/>
              </w:rPr>
              <w:t>($77.20 x 44.8) = $3458.56</w:t>
            </w:r>
          </w:p>
        </w:tc>
        <w:tc>
          <w:tcPr>
            <w:tcW w:w="1246" w:type="dxa"/>
          </w:tcPr>
          <w:p w14:paraId="50C1AF72" w14:textId="77777777" w:rsidR="008A1030" w:rsidRPr="008A1030" w:rsidRDefault="008A1030" w:rsidP="00D75457">
            <w:pPr>
              <w:jc w:val="center"/>
              <w:rPr>
                <w:sz w:val="22"/>
                <w:szCs w:val="22"/>
              </w:rPr>
            </w:pPr>
            <w:r w:rsidRPr="008A1030">
              <w:rPr>
                <w:sz w:val="22"/>
                <w:szCs w:val="22"/>
              </w:rPr>
              <w:t>0</w:t>
            </w:r>
          </w:p>
        </w:tc>
        <w:tc>
          <w:tcPr>
            <w:tcW w:w="1140" w:type="dxa"/>
          </w:tcPr>
          <w:p w14:paraId="317496DC" w14:textId="77777777" w:rsidR="008A1030" w:rsidRPr="008A1030" w:rsidRDefault="008A1030" w:rsidP="00D75457">
            <w:pPr>
              <w:jc w:val="center"/>
              <w:rPr>
                <w:sz w:val="22"/>
                <w:szCs w:val="22"/>
              </w:rPr>
            </w:pPr>
            <w:r w:rsidRPr="008A1030">
              <w:rPr>
                <w:sz w:val="22"/>
                <w:szCs w:val="22"/>
              </w:rPr>
              <w:t>118.2</w:t>
            </w:r>
          </w:p>
        </w:tc>
        <w:tc>
          <w:tcPr>
            <w:tcW w:w="1206" w:type="dxa"/>
            <w:tcBorders>
              <w:right w:val="double" w:sz="4" w:space="0" w:color="000000"/>
            </w:tcBorders>
          </w:tcPr>
          <w:p w14:paraId="60CC45B8" w14:textId="77777777" w:rsidR="008A1030" w:rsidRPr="00694C13" w:rsidRDefault="008A1030" w:rsidP="00D75457">
            <w:pPr>
              <w:jc w:val="center"/>
              <w:rPr>
                <w:b/>
                <w:sz w:val="22"/>
                <w:szCs w:val="22"/>
              </w:rPr>
            </w:pPr>
            <w:r w:rsidRPr="00694C13">
              <w:rPr>
                <w:b/>
                <w:sz w:val="22"/>
                <w:szCs w:val="22"/>
              </w:rPr>
              <w:t>$9,125.04</w:t>
            </w:r>
          </w:p>
        </w:tc>
      </w:tr>
      <w:tr w:rsidR="008A1030" w:rsidRPr="00260715" w14:paraId="0F92F2BD" w14:textId="77777777" w:rsidTr="00242180">
        <w:tc>
          <w:tcPr>
            <w:tcW w:w="3377" w:type="dxa"/>
            <w:tcBorders>
              <w:left w:val="double" w:sz="4" w:space="0" w:color="000000"/>
            </w:tcBorders>
            <w:vAlign w:val="center"/>
          </w:tcPr>
          <w:p w14:paraId="45C3B6A1" w14:textId="77777777" w:rsidR="008A1030" w:rsidRPr="008A1030" w:rsidRDefault="008A1030" w:rsidP="00D75457">
            <w:pPr>
              <w:rPr>
                <w:sz w:val="22"/>
                <w:szCs w:val="22"/>
              </w:rPr>
            </w:pPr>
            <w:r w:rsidRPr="008A1030">
              <w:rPr>
                <w:sz w:val="22"/>
                <w:szCs w:val="22"/>
              </w:rPr>
              <w:t>d. Record, Disclose, Display, or Report the Information</w:t>
            </w:r>
          </w:p>
        </w:tc>
        <w:tc>
          <w:tcPr>
            <w:tcW w:w="1365" w:type="dxa"/>
          </w:tcPr>
          <w:p w14:paraId="0042273E" w14:textId="77777777" w:rsidR="008A1030" w:rsidRPr="008A1030" w:rsidRDefault="008A1030" w:rsidP="00D75457">
            <w:pPr>
              <w:jc w:val="center"/>
              <w:rPr>
                <w:sz w:val="22"/>
                <w:szCs w:val="22"/>
              </w:rPr>
            </w:pPr>
            <w:r w:rsidRPr="008A1030">
              <w:rPr>
                <w:sz w:val="22"/>
                <w:szCs w:val="22"/>
              </w:rPr>
              <w:t>0</w:t>
            </w:r>
          </w:p>
        </w:tc>
        <w:tc>
          <w:tcPr>
            <w:tcW w:w="1296" w:type="dxa"/>
          </w:tcPr>
          <w:p w14:paraId="04E82675" w14:textId="3852F357" w:rsidR="008A1030" w:rsidRPr="008A1030" w:rsidRDefault="008A1030" w:rsidP="00D75457">
            <w:pPr>
              <w:jc w:val="center"/>
              <w:rPr>
                <w:sz w:val="22"/>
                <w:szCs w:val="22"/>
              </w:rPr>
            </w:pPr>
            <w:r w:rsidRPr="008A1030">
              <w:rPr>
                <w:sz w:val="22"/>
                <w:szCs w:val="22"/>
              </w:rPr>
              <w:t>($77.20 x 37) = $2</w:t>
            </w:r>
            <w:r w:rsidR="002E5861">
              <w:rPr>
                <w:sz w:val="22"/>
                <w:szCs w:val="22"/>
              </w:rPr>
              <w:t>,</w:t>
            </w:r>
            <w:r w:rsidRPr="008A1030">
              <w:rPr>
                <w:sz w:val="22"/>
                <w:szCs w:val="22"/>
              </w:rPr>
              <w:t>83</w:t>
            </w:r>
            <w:r w:rsidR="002E5861">
              <w:rPr>
                <w:sz w:val="22"/>
                <w:szCs w:val="22"/>
              </w:rPr>
              <w:t>3.24</w:t>
            </w:r>
          </w:p>
        </w:tc>
        <w:tc>
          <w:tcPr>
            <w:tcW w:w="1138" w:type="dxa"/>
          </w:tcPr>
          <w:p w14:paraId="5917FB12" w14:textId="77777777" w:rsidR="008A1030" w:rsidRPr="008A1030" w:rsidRDefault="008A1030" w:rsidP="00D75457">
            <w:pPr>
              <w:jc w:val="center"/>
              <w:rPr>
                <w:sz w:val="22"/>
                <w:szCs w:val="22"/>
              </w:rPr>
            </w:pPr>
            <w:r w:rsidRPr="008A1030">
              <w:rPr>
                <w:sz w:val="22"/>
                <w:szCs w:val="22"/>
              </w:rPr>
              <w:t>0</w:t>
            </w:r>
          </w:p>
        </w:tc>
        <w:tc>
          <w:tcPr>
            <w:tcW w:w="1365" w:type="dxa"/>
          </w:tcPr>
          <w:p w14:paraId="0807BBF8" w14:textId="77777777" w:rsidR="008A1030" w:rsidRPr="008A1030" w:rsidRDefault="008A1030" w:rsidP="00D75457">
            <w:pPr>
              <w:jc w:val="center"/>
              <w:rPr>
                <w:sz w:val="22"/>
                <w:szCs w:val="22"/>
              </w:rPr>
            </w:pPr>
            <w:r w:rsidRPr="008A1030">
              <w:rPr>
                <w:sz w:val="22"/>
                <w:szCs w:val="22"/>
              </w:rPr>
              <w:t>0</w:t>
            </w:r>
          </w:p>
        </w:tc>
        <w:tc>
          <w:tcPr>
            <w:tcW w:w="1246" w:type="dxa"/>
          </w:tcPr>
          <w:p w14:paraId="2BC2BEEF" w14:textId="104D437B" w:rsidR="008A1030" w:rsidRPr="008A1030" w:rsidRDefault="008A1030" w:rsidP="00D75457">
            <w:pPr>
              <w:jc w:val="center"/>
              <w:rPr>
                <w:sz w:val="22"/>
                <w:szCs w:val="22"/>
              </w:rPr>
            </w:pPr>
            <w:r w:rsidRPr="008A1030">
              <w:rPr>
                <w:sz w:val="22"/>
                <w:szCs w:val="22"/>
              </w:rPr>
              <w:t>($77.20 x 44.8) = $3</w:t>
            </w:r>
            <w:r w:rsidR="002E5861">
              <w:rPr>
                <w:sz w:val="22"/>
                <w:szCs w:val="22"/>
              </w:rPr>
              <w:t>,</w:t>
            </w:r>
            <w:r w:rsidRPr="008A1030">
              <w:rPr>
                <w:sz w:val="22"/>
                <w:szCs w:val="22"/>
              </w:rPr>
              <w:t>458.56</w:t>
            </w:r>
          </w:p>
        </w:tc>
        <w:tc>
          <w:tcPr>
            <w:tcW w:w="1246" w:type="dxa"/>
          </w:tcPr>
          <w:p w14:paraId="6923A63F" w14:textId="77777777" w:rsidR="008A1030" w:rsidRPr="008A1030" w:rsidRDefault="008A1030" w:rsidP="00D75457">
            <w:pPr>
              <w:jc w:val="center"/>
              <w:rPr>
                <w:sz w:val="22"/>
                <w:szCs w:val="22"/>
              </w:rPr>
            </w:pPr>
            <w:r w:rsidRPr="008A1030">
              <w:rPr>
                <w:sz w:val="22"/>
                <w:szCs w:val="22"/>
              </w:rPr>
              <w:t>0</w:t>
            </w:r>
          </w:p>
        </w:tc>
        <w:tc>
          <w:tcPr>
            <w:tcW w:w="1140" w:type="dxa"/>
          </w:tcPr>
          <w:p w14:paraId="17ADAD69" w14:textId="77777777" w:rsidR="008A1030" w:rsidRPr="008A1030" w:rsidRDefault="008A1030" w:rsidP="00D75457">
            <w:pPr>
              <w:jc w:val="center"/>
              <w:rPr>
                <w:sz w:val="22"/>
                <w:szCs w:val="22"/>
              </w:rPr>
            </w:pPr>
            <w:r w:rsidRPr="008A1030">
              <w:rPr>
                <w:sz w:val="22"/>
                <w:szCs w:val="22"/>
              </w:rPr>
              <w:t>81.5</w:t>
            </w:r>
          </w:p>
        </w:tc>
        <w:tc>
          <w:tcPr>
            <w:tcW w:w="1206" w:type="dxa"/>
            <w:tcBorders>
              <w:right w:val="double" w:sz="4" w:space="0" w:color="000000"/>
            </w:tcBorders>
          </w:tcPr>
          <w:p w14:paraId="7CE2458B" w14:textId="614E1264" w:rsidR="008A1030" w:rsidRPr="00694C13" w:rsidRDefault="008A1030" w:rsidP="00D75457">
            <w:pPr>
              <w:jc w:val="center"/>
              <w:rPr>
                <w:b/>
                <w:sz w:val="22"/>
                <w:szCs w:val="22"/>
              </w:rPr>
            </w:pPr>
            <w:r w:rsidRPr="00694C13">
              <w:rPr>
                <w:b/>
                <w:sz w:val="22"/>
                <w:szCs w:val="22"/>
              </w:rPr>
              <w:t>$6,29</w:t>
            </w:r>
            <w:r w:rsidR="002E5861">
              <w:rPr>
                <w:b/>
                <w:sz w:val="22"/>
                <w:szCs w:val="22"/>
              </w:rPr>
              <w:t>1</w:t>
            </w:r>
            <w:r w:rsidRPr="00694C13">
              <w:rPr>
                <w:b/>
                <w:sz w:val="22"/>
                <w:szCs w:val="22"/>
              </w:rPr>
              <w:t>.80</w:t>
            </w:r>
          </w:p>
        </w:tc>
      </w:tr>
      <w:tr w:rsidR="008A1030" w:rsidRPr="00260715" w14:paraId="3E3FFF8F" w14:textId="77777777" w:rsidTr="00242180">
        <w:tc>
          <w:tcPr>
            <w:tcW w:w="3377" w:type="dxa"/>
            <w:tcBorders>
              <w:left w:val="double" w:sz="4" w:space="0" w:color="000000"/>
              <w:bottom w:val="single" w:sz="4" w:space="0" w:color="auto"/>
            </w:tcBorders>
            <w:vAlign w:val="center"/>
          </w:tcPr>
          <w:p w14:paraId="1376FF46" w14:textId="77777777" w:rsidR="008A1030" w:rsidRPr="008A1030" w:rsidRDefault="008A1030" w:rsidP="00D75457">
            <w:pPr>
              <w:widowControl/>
              <w:adjustRightInd/>
              <w:rPr>
                <w:color w:val="000000"/>
                <w:sz w:val="22"/>
                <w:szCs w:val="22"/>
              </w:rPr>
            </w:pPr>
            <w:r w:rsidRPr="008A1030">
              <w:rPr>
                <w:color w:val="000000"/>
                <w:sz w:val="22"/>
                <w:szCs w:val="22"/>
              </w:rPr>
              <w:t>e. Store, File, or Maintain the Information</w:t>
            </w:r>
          </w:p>
        </w:tc>
        <w:tc>
          <w:tcPr>
            <w:tcW w:w="1365" w:type="dxa"/>
            <w:tcBorders>
              <w:bottom w:val="single" w:sz="4" w:space="0" w:color="auto"/>
            </w:tcBorders>
          </w:tcPr>
          <w:p w14:paraId="572BE643" w14:textId="77777777" w:rsidR="008A1030" w:rsidRPr="008A1030" w:rsidRDefault="008A1030" w:rsidP="00D75457">
            <w:pPr>
              <w:jc w:val="center"/>
              <w:rPr>
                <w:sz w:val="22"/>
                <w:szCs w:val="22"/>
              </w:rPr>
            </w:pPr>
            <w:r w:rsidRPr="008A1030">
              <w:rPr>
                <w:sz w:val="22"/>
                <w:szCs w:val="22"/>
              </w:rPr>
              <w:t>0</w:t>
            </w:r>
          </w:p>
        </w:tc>
        <w:tc>
          <w:tcPr>
            <w:tcW w:w="1296" w:type="dxa"/>
            <w:tcBorders>
              <w:bottom w:val="single" w:sz="4" w:space="0" w:color="auto"/>
            </w:tcBorders>
          </w:tcPr>
          <w:p w14:paraId="4A2D7D45" w14:textId="77777777" w:rsidR="008A1030" w:rsidRPr="008A1030" w:rsidRDefault="008A1030" w:rsidP="00D75457">
            <w:pPr>
              <w:jc w:val="center"/>
              <w:rPr>
                <w:sz w:val="22"/>
                <w:szCs w:val="22"/>
              </w:rPr>
            </w:pPr>
            <w:r w:rsidRPr="008A1030">
              <w:rPr>
                <w:sz w:val="22"/>
                <w:szCs w:val="22"/>
              </w:rPr>
              <w:t>0</w:t>
            </w:r>
          </w:p>
        </w:tc>
        <w:tc>
          <w:tcPr>
            <w:tcW w:w="1138" w:type="dxa"/>
            <w:tcBorders>
              <w:bottom w:val="single" w:sz="4" w:space="0" w:color="auto"/>
            </w:tcBorders>
          </w:tcPr>
          <w:p w14:paraId="4E2B8D3E" w14:textId="77777777" w:rsidR="008A1030" w:rsidRPr="008A1030" w:rsidRDefault="008A1030" w:rsidP="00D75457">
            <w:pPr>
              <w:jc w:val="center"/>
              <w:rPr>
                <w:sz w:val="22"/>
                <w:szCs w:val="22"/>
              </w:rPr>
            </w:pPr>
            <w:r w:rsidRPr="008A1030">
              <w:rPr>
                <w:sz w:val="22"/>
                <w:szCs w:val="22"/>
              </w:rPr>
              <w:t>($34.96 x 18.35) = $641.52</w:t>
            </w:r>
          </w:p>
        </w:tc>
        <w:tc>
          <w:tcPr>
            <w:tcW w:w="1365" w:type="dxa"/>
            <w:tcBorders>
              <w:bottom w:val="single" w:sz="4" w:space="0" w:color="auto"/>
            </w:tcBorders>
          </w:tcPr>
          <w:p w14:paraId="77D660CE" w14:textId="77777777" w:rsidR="008A1030" w:rsidRPr="008A1030" w:rsidRDefault="008A1030" w:rsidP="00D75457">
            <w:pPr>
              <w:jc w:val="center"/>
              <w:rPr>
                <w:sz w:val="22"/>
                <w:szCs w:val="22"/>
              </w:rPr>
            </w:pPr>
            <w:r w:rsidRPr="008A1030">
              <w:rPr>
                <w:sz w:val="22"/>
                <w:szCs w:val="22"/>
              </w:rPr>
              <w:t>0</w:t>
            </w:r>
          </w:p>
        </w:tc>
        <w:tc>
          <w:tcPr>
            <w:tcW w:w="1246" w:type="dxa"/>
            <w:tcBorders>
              <w:bottom w:val="single" w:sz="4" w:space="0" w:color="auto"/>
            </w:tcBorders>
          </w:tcPr>
          <w:p w14:paraId="764CC481" w14:textId="7F228EBC" w:rsidR="008A1030" w:rsidRPr="008A1030" w:rsidRDefault="008A1030" w:rsidP="00D75457">
            <w:pPr>
              <w:jc w:val="center"/>
              <w:rPr>
                <w:sz w:val="22"/>
                <w:szCs w:val="22"/>
              </w:rPr>
            </w:pPr>
            <w:r w:rsidRPr="008A1030">
              <w:rPr>
                <w:sz w:val="22"/>
                <w:szCs w:val="22"/>
              </w:rPr>
              <w:t>($77.20 x 44.8) = $3</w:t>
            </w:r>
            <w:r w:rsidR="002E5861">
              <w:rPr>
                <w:sz w:val="22"/>
                <w:szCs w:val="22"/>
              </w:rPr>
              <w:t>,</w:t>
            </w:r>
            <w:r w:rsidRPr="008A1030">
              <w:rPr>
                <w:sz w:val="22"/>
                <w:szCs w:val="22"/>
              </w:rPr>
              <w:t>458.56</w:t>
            </w:r>
          </w:p>
        </w:tc>
        <w:tc>
          <w:tcPr>
            <w:tcW w:w="1246" w:type="dxa"/>
            <w:tcBorders>
              <w:bottom w:val="single" w:sz="4" w:space="0" w:color="auto"/>
            </w:tcBorders>
          </w:tcPr>
          <w:p w14:paraId="7A1B8ADC" w14:textId="77777777" w:rsidR="008A1030" w:rsidRPr="008A1030" w:rsidRDefault="008A1030" w:rsidP="00D75457">
            <w:pPr>
              <w:jc w:val="center"/>
              <w:rPr>
                <w:sz w:val="22"/>
                <w:szCs w:val="22"/>
              </w:rPr>
            </w:pPr>
            <w:r w:rsidRPr="008A1030">
              <w:rPr>
                <w:sz w:val="22"/>
                <w:szCs w:val="22"/>
              </w:rPr>
              <w:t>($34.96 x 22.4) = $783.10</w:t>
            </w:r>
          </w:p>
        </w:tc>
        <w:tc>
          <w:tcPr>
            <w:tcW w:w="1140" w:type="dxa"/>
            <w:tcBorders>
              <w:bottom w:val="single" w:sz="4" w:space="0" w:color="auto"/>
            </w:tcBorders>
          </w:tcPr>
          <w:p w14:paraId="0DAB1FD2" w14:textId="77777777" w:rsidR="008A1030" w:rsidRPr="008A1030" w:rsidRDefault="008A1030" w:rsidP="00D75457">
            <w:pPr>
              <w:jc w:val="center"/>
              <w:rPr>
                <w:sz w:val="22"/>
                <w:szCs w:val="22"/>
              </w:rPr>
            </w:pPr>
            <w:r w:rsidRPr="008A1030">
              <w:rPr>
                <w:sz w:val="22"/>
                <w:szCs w:val="22"/>
              </w:rPr>
              <w:t>85.55</w:t>
            </w:r>
          </w:p>
        </w:tc>
        <w:tc>
          <w:tcPr>
            <w:tcW w:w="1206" w:type="dxa"/>
            <w:tcBorders>
              <w:bottom w:val="single" w:sz="4" w:space="0" w:color="auto"/>
              <w:right w:val="double" w:sz="4" w:space="0" w:color="000000"/>
            </w:tcBorders>
          </w:tcPr>
          <w:p w14:paraId="78F0858A" w14:textId="77777777" w:rsidR="008A1030" w:rsidRPr="00694C13" w:rsidRDefault="008A1030" w:rsidP="00D75457">
            <w:pPr>
              <w:jc w:val="center"/>
              <w:rPr>
                <w:b/>
                <w:sz w:val="22"/>
                <w:szCs w:val="22"/>
              </w:rPr>
            </w:pPr>
            <w:r w:rsidRPr="00694C13">
              <w:rPr>
                <w:b/>
                <w:sz w:val="22"/>
                <w:szCs w:val="22"/>
              </w:rPr>
              <w:t>$4,883.18</w:t>
            </w:r>
          </w:p>
        </w:tc>
      </w:tr>
      <w:tr w:rsidR="008A1030" w:rsidRPr="00260715" w14:paraId="40C20561" w14:textId="77777777" w:rsidTr="00242180">
        <w:tc>
          <w:tcPr>
            <w:tcW w:w="3377" w:type="dxa"/>
            <w:tcBorders>
              <w:left w:val="double" w:sz="4" w:space="0" w:color="000000"/>
              <w:bottom w:val="double" w:sz="4" w:space="0" w:color="000000"/>
            </w:tcBorders>
            <w:vAlign w:val="center"/>
          </w:tcPr>
          <w:p w14:paraId="383BF7AD" w14:textId="77777777" w:rsidR="008A1030" w:rsidRPr="008A1030" w:rsidRDefault="008A1030" w:rsidP="00D75457">
            <w:pPr>
              <w:rPr>
                <w:color w:val="000000"/>
                <w:sz w:val="22"/>
                <w:szCs w:val="22"/>
              </w:rPr>
            </w:pPr>
            <w:r w:rsidRPr="008A1030">
              <w:rPr>
                <w:color w:val="000000"/>
                <w:sz w:val="22"/>
                <w:szCs w:val="22"/>
              </w:rPr>
              <w:t>f. One-time CDX Registration</w:t>
            </w:r>
          </w:p>
        </w:tc>
        <w:tc>
          <w:tcPr>
            <w:tcW w:w="1365" w:type="dxa"/>
            <w:tcBorders>
              <w:bottom w:val="double" w:sz="4" w:space="0" w:color="000000"/>
            </w:tcBorders>
          </w:tcPr>
          <w:p w14:paraId="6F9982CF" w14:textId="77777777" w:rsidR="008A1030" w:rsidRPr="008A1030" w:rsidRDefault="008A1030" w:rsidP="00D75457">
            <w:pPr>
              <w:jc w:val="center"/>
              <w:rPr>
                <w:sz w:val="22"/>
                <w:szCs w:val="22"/>
              </w:rPr>
            </w:pPr>
            <w:r w:rsidRPr="008A1030">
              <w:rPr>
                <w:sz w:val="22"/>
                <w:szCs w:val="22"/>
              </w:rPr>
              <w:t>0</w:t>
            </w:r>
          </w:p>
        </w:tc>
        <w:tc>
          <w:tcPr>
            <w:tcW w:w="1296" w:type="dxa"/>
            <w:tcBorders>
              <w:bottom w:val="double" w:sz="4" w:space="0" w:color="000000"/>
            </w:tcBorders>
          </w:tcPr>
          <w:p w14:paraId="6F3C2CAB" w14:textId="77777777" w:rsidR="008A1030" w:rsidRPr="008A1030" w:rsidRDefault="008A1030" w:rsidP="00D75457">
            <w:pPr>
              <w:jc w:val="center"/>
              <w:rPr>
                <w:sz w:val="22"/>
                <w:szCs w:val="22"/>
              </w:rPr>
            </w:pPr>
            <w:r w:rsidRPr="008A1030">
              <w:rPr>
                <w:sz w:val="22"/>
                <w:szCs w:val="22"/>
              </w:rPr>
              <w:t>0</w:t>
            </w:r>
          </w:p>
        </w:tc>
        <w:tc>
          <w:tcPr>
            <w:tcW w:w="1138" w:type="dxa"/>
            <w:tcBorders>
              <w:bottom w:val="double" w:sz="4" w:space="0" w:color="000000"/>
            </w:tcBorders>
          </w:tcPr>
          <w:p w14:paraId="728A847E" w14:textId="77777777" w:rsidR="008A1030" w:rsidRPr="008A1030" w:rsidRDefault="008A1030" w:rsidP="00D75457">
            <w:pPr>
              <w:jc w:val="center"/>
              <w:rPr>
                <w:sz w:val="22"/>
                <w:szCs w:val="22"/>
              </w:rPr>
            </w:pPr>
            <w:r w:rsidRPr="008A1030">
              <w:rPr>
                <w:sz w:val="22"/>
                <w:szCs w:val="22"/>
              </w:rPr>
              <w:t>0</w:t>
            </w:r>
          </w:p>
        </w:tc>
        <w:tc>
          <w:tcPr>
            <w:tcW w:w="1365" w:type="dxa"/>
            <w:tcBorders>
              <w:bottom w:val="double" w:sz="4" w:space="0" w:color="000000"/>
            </w:tcBorders>
          </w:tcPr>
          <w:p w14:paraId="4709D706" w14:textId="4F2F8921" w:rsidR="008A1030" w:rsidRPr="008A1030" w:rsidRDefault="008A1030" w:rsidP="00D75457">
            <w:pPr>
              <w:jc w:val="center"/>
              <w:rPr>
                <w:sz w:val="22"/>
                <w:szCs w:val="22"/>
              </w:rPr>
            </w:pPr>
            <w:r w:rsidRPr="008A1030">
              <w:rPr>
                <w:sz w:val="22"/>
                <w:szCs w:val="22"/>
              </w:rPr>
              <w:t>($</w:t>
            </w:r>
            <w:r w:rsidR="00763533">
              <w:rPr>
                <w:sz w:val="22"/>
                <w:szCs w:val="22"/>
              </w:rPr>
              <w:t>104.83</w:t>
            </w:r>
            <w:r w:rsidRPr="008A1030">
              <w:rPr>
                <w:sz w:val="22"/>
                <w:szCs w:val="22"/>
              </w:rPr>
              <w:t xml:space="preserve"> x 112) = $11,741.18</w:t>
            </w:r>
          </w:p>
        </w:tc>
        <w:tc>
          <w:tcPr>
            <w:tcW w:w="1246" w:type="dxa"/>
            <w:tcBorders>
              <w:bottom w:val="double" w:sz="4" w:space="0" w:color="000000"/>
            </w:tcBorders>
          </w:tcPr>
          <w:p w14:paraId="5F8AE7C1" w14:textId="3F2C9B9D" w:rsidR="008A1030" w:rsidRPr="008A1030" w:rsidRDefault="008A1030" w:rsidP="00D75457">
            <w:pPr>
              <w:jc w:val="center"/>
              <w:rPr>
                <w:sz w:val="22"/>
                <w:szCs w:val="22"/>
              </w:rPr>
            </w:pPr>
            <w:r w:rsidRPr="008A1030">
              <w:rPr>
                <w:sz w:val="22"/>
                <w:szCs w:val="22"/>
              </w:rPr>
              <w:t>($77.20 x 112) = $8</w:t>
            </w:r>
            <w:r w:rsidR="002E5861">
              <w:rPr>
                <w:sz w:val="22"/>
                <w:szCs w:val="22"/>
              </w:rPr>
              <w:t>,</w:t>
            </w:r>
            <w:r w:rsidRPr="008A1030">
              <w:rPr>
                <w:sz w:val="22"/>
                <w:szCs w:val="22"/>
              </w:rPr>
              <w:t>646.40</w:t>
            </w:r>
          </w:p>
        </w:tc>
        <w:tc>
          <w:tcPr>
            <w:tcW w:w="1246" w:type="dxa"/>
            <w:tcBorders>
              <w:bottom w:val="double" w:sz="4" w:space="0" w:color="000000"/>
            </w:tcBorders>
          </w:tcPr>
          <w:p w14:paraId="6EE9CA80" w14:textId="77777777" w:rsidR="008A1030" w:rsidRPr="008A1030" w:rsidRDefault="008A1030" w:rsidP="00D75457">
            <w:pPr>
              <w:jc w:val="center"/>
              <w:rPr>
                <w:sz w:val="22"/>
                <w:szCs w:val="22"/>
              </w:rPr>
            </w:pPr>
            <w:r w:rsidRPr="008A1030">
              <w:rPr>
                <w:sz w:val="22"/>
                <w:szCs w:val="22"/>
              </w:rPr>
              <w:t>0</w:t>
            </w:r>
          </w:p>
        </w:tc>
        <w:tc>
          <w:tcPr>
            <w:tcW w:w="1140" w:type="dxa"/>
            <w:tcBorders>
              <w:bottom w:val="double" w:sz="4" w:space="0" w:color="000000"/>
            </w:tcBorders>
          </w:tcPr>
          <w:p w14:paraId="1A0A8637" w14:textId="77777777" w:rsidR="008A1030" w:rsidRPr="008A1030" w:rsidRDefault="008A1030" w:rsidP="00D75457">
            <w:pPr>
              <w:jc w:val="center"/>
              <w:rPr>
                <w:sz w:val="22"/>
                <w:szCs w:val="22"/>
              </w:rPr>
            </w:pPr>
            <w:r w:rsidRPr="008A1030">
              <w:rPr>
                <w:sz w:val="22"/>
                <w:szCs w:val="22"/>
              </w:rPr>
              <w:t>224</w:t>
            </w:r>
          </w:p>
        </w:tc>
        <w:tc>
          <w:tcPr>
            <w:tcW w:w="1206" w:type="dxa"/>
            <w:tcBorders>
              <w:bottom w:val="double" w:sz="4" w:space="0" w:color="000000"/>
              <w:right w:val="double" w:sz="4" w:space="0" w:color="000000"/>
            </w:tcBorders>
          </w:tcPr>
          <w:p w14:paraId="20CBAD3F" w14:textId="77777777" w:rsidR="008A1030" w:rsidRPr="00694C13" w:rsidRDefault="008A1030" w:rsidP="00D75457">
            <w:pPr>
              <w:jc w:val="center"/>
              <w:rPr>
                <w:b/>
                <w:sz w:val="22"/>
                <w:szCs w:val="22"/>
              </w:rPr>
            </w:pPr>
            <w:r w:rsidRPr="00694C13">
              <w:rPr>
                <w:b/>
                <w:sz w:val="22"/>
                <w:szCs w:val="22"/>
              </w:rPr>
              <w:t>$20,387.58</w:t>
            </w:r>
          </w:p>
        </w:tc>
      </w:tr>
    </w:tbl>
    <w:p w14:paraId="6E553C9E" w14:textId="77777777" w:rsidR="008A1030" w:rsidRDefault="008A1030" w:rsidP="008A1030">
      <w:pPr>
        <w:jc w:val="center"/>
      </w:pPr>
    </w:p>
    <w:p w14:paraId="57036631" w14:textId="6276E35C" w:rsidR="008A1030" w:rsidRDefault="008A1030" w:rsidP="008A1030">
      <w:pPr>
        <w:jc w:val="center"/>
      </w:pPr>
      <w:r>
        <w:t xml:space="preserve">Annual Burden Hour </w:t>
      </w:r>
      <w:r w:rsidR="00411326">
        <w:t>T</w:t>
      </w:r>
      <w:r>
        <w:t xml:space="preserve">otal = 919.66* Annual Cost </w:t>
      </w:r>
      <w:r w:rsidR="00411326">
        <w:t>T</w:t>
      </w:r>
      <w:r>
        <w:t xml:space="preserve">otal = $71,180.70* </w:t>
      </w:r>
    </w:p>
    <w:p w14:paraId="38745C1D" w14:textId="77777777" w:rsidR="008A1030" w:rsidRDefault="008A1030" w:rsidP="008A1030">
      <w:pPr>
        <w:jc w:val="center"/>
      </w:pPr>
      <w:r>
        <w:t>* assumes 815 responses annually, 55% by eReporting and 45% by paper</w:t>
      </w:r>
    </w:p>
    <w:p w14:paraId="62FE971B" w14:textId="77777777" w:rsidR="008A1030" w:rsidRDefault="008A1030" w:rsidP="008A1030">
      <w:pPr>
        <w:jc w:val="center"/>
      </w:pPr>
    </w:p>
    <w:p w14:paraId="5BF7C717" w14:textId="77777777" w:rsidR="008A1030" w:rsidRPr="008A1030" w:rsidRDefault="008A1030" w:rsidP="008A1030">
      <w:pPr>
        <w:jc w:val="center"/>
        <w:rPr>
          <w:sz w:val="20"/>
          <w:szCs w:val="20"/>
        </w:rPr>
      </w:pPr>
      <w:r w:rsidRPr="008A1030">
        <w:rPr>
          <w:b/>
          <w:bCs/>
          <w:sz w:val="20"/>
          <w:szCs w:val="20"/>
        </w:rPr>
        <w:t>***NOTE:  Numbers in the Tables (1-4) may vary slightly due to rounding</w:t>
      </w:r>
    </w:p>
    <w:p w14:paraId="4B9DA6DB" w14:textId="77777777" w:rsidR="008A1030" w:rsidRDefault="008A1030" w:rsidP="008A1030">
      <w:pPr>
        <w:widowControl/>
        <w:adjustRightInd/>
        <w:rPr>
          <w:sz w:val="22"/>
          <w:szCs w:val="22"/>
        </w:rPr>
      </w:pPr>
      <w:r>
        <w:rPr>
          <w:sz w:val="22"/>
          <w:szCs w:val="22"/>
        </w:rPr>
        <w:br w:type="page"/>
      </w:r>
    </w:p>
    <w:p w14:paraId="594A0694" w14:textId="4FDE2DA1" w:rsidR="008A1030" w:rsidRPr="00242180" w:rsidRDefault="008A1030" w:rsidP="008A1030">
      <w:pPr>
        <w:jc w:val="center"/>
      </w:pPr>
      <w:r w:rsidRPr="00242180">
        <w:t>Table 2</w:t>
      </w:r>
      <w:r w:rsidR="00242180" w:rsidRPr="00242180">
        <w:t xml:space="preserve">: </w:t>
      </w:r>
      <w:r w:rsidRPr="00242180">
        <w:t>Respondent Burden Hours and Costs for Pesticide Report for Pesticide-Producing Establishments (EPA Form 3540-16)</w:t>
      </w:r>
    </w:p>
    <w:p w14:paraId="07EB3D2D" w14:textId="77777777" w:rsidR="008A1030" w:rsidRPr="00D278A1" w:rsidRDefault="008A1030" w:rsidP="008A1030">
      <w:pPr>
        <w:jc w:val="center"/>
        <w:rPr>
          <w:sz w:val="22"/>
          <w:szCs w:val="22"/>
        </w:rPr>
      </w:pPr>
    </w:p>
    <w:p w14:paraId="66969FEB" w14:textId="77777777" w:rsidR="008A1030" w:rsidRDefault="008A1030" w:rsidP="008A1030"/>
    <w:tbl>
      <w:tblPr>
        <w:tblStyle w:val="TableGrid"/>
        <w:tblW w:w="13379" w:type="dxa"/>
        <w:tblInd w:w="-365" w:type="dxa"/>
        <w:tblLook w:val="04A0" w:firstRow="1" w:lastRow="0" w:firstColumn="1" w:lastColumn="0" w:noHBand="0" w:noVBand="1"/>
      </w:tblPr>
      <w:tblGrid>
        <w:gridCol w:w="2084"/>
        <w:gridCol w:w="1551"/>
        <w:gridCol w:w="1472"/>
        <w:gridCol w:w="1377"/>
        <w:gridCol w:w="1486"/>
        <w:gridCol w:w="1407"/>
        <w:gridCol w:w="1332"/>
        <w:gridCol w:w="986"/>
        <w:gridCol w:w="1684"/>
      </w:tblGrid>
      <w:tr w:rsidR="008A1030" w:rsidRPr="00260715" w14:paraId="7A1003FB" w14:textId="77777777" w:rsidTr="00003873">
        <w:tc>
          <w:tcPr>
            <w:tcW w:w="2256" w:type="dxa"/>
            <w:vMerge w:val="restart"/>
            <w:tcBorders>
              <w:top w:val="double" w:sz="4" w:space="0" w:color="000000"/>
              <w:left w:val="double" w:sz="4" w:space="0" w:color="000000"/>
            </w:tcBorders>
            <w:vAlign w:val="center"/>
          </w:tcPr>
          <w:p w14:paraId="3B81D988" w14:textId="77777777" w:rsidR="008A1030" w:rsidRPr="008A1030" w:rsidRDefault="008A1030" w:rsidP="00D75457">
            <w:pPr>
              <w:jc w:val="center"/>
              <w:rPr>
                <w:sz w:val="22"/>
                <w:szCs w:val="22"/>
              </w:rPr>
            </w:pPr>
            <w:r w:rsidRPr="008A1030">
              <w:rPr>
                <w:sz w:val="22"/>
                <w:szCs w:val="22"/>
              </w:rPr>
              <w:t>ACTIVITIES</w:t>
            </w:r>
          </w:p>
        </w:tc>
        <w:tc>
          <w:tcPr>
            <w:tcW w:w="8845" w:type="dxa"/>
            <w:gridSpan w:val="6"/>
            <w:tcBorders>
              <w:top w:val="double" w:sz="4" w:space="0" w:color="000000"/>
            </w:tcBorders>
          </w:tcPr>
          <w:p w14:paraId="7F83041A" w14:textId="77777777" w:rsidR="008A1030" w:rsidRPr="008A1030" w:rsidRDefault="008A1030" w:rsidP="00D75457">
            <w:pPr>
              <w:jc w:val="center"/>
              <w:rPr>
                <w:sz w:val="22"/>
                <w:szCs w:val="22"/>
              </w:rPr>
            </w:pPr>
            <w:r w:rsidRPr="008A1030">
              <w:rPr>
                <w:sz w:val="22"/>
                <w:szCs w:val="22"/>
              </w:rPr>
              <w:t>ANNUAL BURDEN HOURS</w:t>
            </w:r>
          </w:p>
        </w:tc>
        <w:tc>
          <w:tcPr>
            <w:tcW w:w="499" w:type="dxa"/>
            <w:vMerge w:val="restart"/>
            <w:tcBorders>
              <w:top w:val="double" w:sz="4" w:space="0" w:color="000000"/>
            </w:tcBorders>
            <w:vAlign w:val="center"/>
          </w:tcPr>
          <w:p w14:paraId="60416782" w14:textId="77777777" w:rsidR="008A1030" w:rsidRPr="008A1030" w:rsidRDefault="008A1030" w:rsidP="00D75457">
            <w:pPr>
              <w:jc w:val="center"/>
              <w:rPr>
                <w:sz w:val="22"/>
                <w:szCs w:val="22"/>
              </w:rPr>
            </w:pPr>
            <w:r w:rsidRPr="008A1030">
              <w:rPr>
                <w:sz w:val="22"/>
                <w:szCs w:val="22"/>
              </w:rPr>
              <w:t>TOTAL HOURS</w:t>
            </w:r>
          </w:p>
        </w:tc>
        <w:tc>
          <w:tcPr>
            <w:tcW w:w="1779" w:type="dxa"/>
            <w:vMerge w:val="restart"/>
            <w:tcBorders>
              <w:top w:val="double" w:sz="4" w:space="0" w:color="000000"/>
              <w:right w:val="double" w:sz="4" w:space="0" w:color="000000"/>
            </w:tcBorders>
            <w:vAlign w:val="center"/>
          </w:tcPr>
          <w:p w14:paraId="482CCF0D" w14:textId="77777777" w:rsidR="008A1030" w:rsidRPr="008A1030" w:rsidRDefault="008A1030" w:rsidP="00D75457">
            <w:pPr>
              <w:jc w:val="center"/>
              <w:rPr>
                <w:sz w:val="22"/>
                <w:szCs w:val="22"/>
              </w:rPr>
            </w:pPr>
            <w:r w:rsidRPr="008A1030">
              <w:rPr>
                <w:sz w:val="22"/>
                <w:szCs w:val="22"/>
              </w:rPr>
              <w:t>TOTAL COSTS $</w:t>
            </w:r>
          </w:p>
        </w:tc>
      </w:tr>
      <w:tr w:rsidR="0078078B" w:rsidRPr="00260715" w14:paraId="6D330245" w14:textId="77777777" w:rsidTr="00003873">
        <w:tc>
          <w:tcPr>
            <w:tcW w:w="2256" w:type="dxa"/>
            <w:vMerge/>
            <w:tcBorders>
              <w:left w:val="double" w:sz="4" w:space="0" w:color="000000"/>
            </w:tcBorders>
          </w:tcPr>
          <w:p w14:paraId="5375A15A" w14:textId="77777777" w:rsidR="008A1030" w:rsidRPr="00D256DD" w:rsidRDefault="008A1030" w:rsidP="00D75457">
            <w:pPr>
              <w:jc w:val="center"/>
              <w:rPr>
                <w:sz w:val="22"/>
                <w:szCs w:val="22"/>
              </w:rPr>
            </w:pPr>
          </w:p>
        </w:tc>
        <w:tc>
          <w:tcPr>
            <w:tcW w:w="1599" w:type="dxa"/>
          </w:tcPr>
          <w:p w14:paraId="62BBEC8F" w14:textId="77777777" w:rsidR="008A1030" w:rsidRPr="00D256DD" w:rsidRDefault="008A1030" w:rsidP="00D75457">
            <w:pPr>
              <w:jc w:val="center"/>
              <w:rPr>
                <w:sz w:val="22"/>
                <w:szCs w:val="22"/>
              </w:rPr>
            </w:pPr>
            <w:r w:rsidRPr="00D256DD">
              <w:rPr>
                <w:sz w:val="22"/>
                <w:szCs w:val="22"/>
              </w:rPr>
              <w:t>Management Paper Form</w:t>
            </w:r>
          </w:p>
        </w:tc>
        <w:tc>
          <w:tcPr>
            <w:tcW w:w="1513" w:type="dxa"/>
          </w:tcPr>
          <w:p w14:paraId="5E6F153F" w14:textId="77777777" w:rsidR="008A1030" w:rsidRPr="00D256DD" w:rsidRDefault="008A1030" w:rsidP="00D75457">
            <w:pPr>
              <w:jc w:val="center"/>
              <w:rPr>
                <w:sz w:val="22"/>
                <w:szCs w:val="22"/>
              </w:rPr>
            </w:pPr>
            <w:r w:rsidRPr="00D256DD">
              <w:rPr>
                <w:sz w:val="22"/>
                <w:szCs w:val="22"/>
              </w:rPr>
              <w:t>Technical Paper Form</w:t>
            </w:r>
          </w:p>
        </w:tc>
        <w:tc>
          <w:tcPr>
            <w:tcW w:w="1421" w:type="dxa"/>
          </w:tcPr>
          <w:p w14:paraId="668EEFEB" w14:textId="77777777" w:rsidR="008A1030" w:rsidRPr="00D256DD" w:rsidRDefault="008A1030" w:rsidP="00D75457">
            <w:pPr>
              <w:jc w:val="center"/>
              <w:rPr>
                <w:sz w:val="22"/>
                <w:szCs w:val="22"/>
              </w:rPr>
            </w:pPr>
            <w:r w:rsidRPr="00D256DD">
              <w:rPr>
                <w:sz w:val="22"/>
                <w:szCs w:val="22"/>
              </w:rPr>
              <w:t>Clerical Paper Form</w:t>
            </w:r>
          </w:p>
        </w:tc>
        <w:tc>
          <w:tcPr>
            <w:tcW w:w="1517" w:type="dxa"/>
          </w:tcPr>
          <w:p w14:paraId="14970901" w14:textId="77777777" w:rsidR="008A1030" w:rsidRPr="00D256DD" w:rsidRDefault="008A1030" w:rsidP="00D75457">
            <w:pPr>
              <w:jc w:val="center"/>
              <w:rPr>
                <w:sz w:val="22"/>
                <w:szCs w:val="22"/>
              </w:rPr>
            </w:pPr>
            <w:r w:rsidRPr="00D256DD">
              <w:rPr>
                <w:sz w:val="22"/>
                <w:szCs w:val="22"/>
              </w:rPr>
              <w:t>Management eReporting</w:t>
            </w:r>
          </w:p>
        </w:tc>
        <w:tc>
          <w:tcPr>
            <w:tcW w:w="1430" w:type="dxa"/>
          </w:tcPr>
          <w:p w14:paraId="01411DCB" w14:textId="77777777" w:rsidR="008A1030" w:rsidRPr="00D256DD" w:rsidRDefault="008A1030" w:rsidP="00D75457">
            <w:pPr>
              <w:jc w:val="center"/>
              <w:rPr>
                <w:sz w:val="22"/>
                <w:szCs w:val="22"/>
              </w:rPr>
            </w:pPr>
            <w:r w:rsidRPr="00D256DD">
              <w:rPr>
                <w:sz w:val="22"/>
                <w:szCs w:val="22"/>
              </w:rPr>
              <w:t>Technical eReporting</w:t>
            </w:r>
          </w:p>
        </w:tc>
        <w:tc>
          <w:tcPr>
            <w:tcW w:w="1365" w:type="dxa"/>
          </w:tcPr>
          <w:p w14:paraId="3A20B197" w14:textId="77777777" w:rsidR="008A1030" w:rsidRPr="00D256DD" w:rsidRDefault="008A1030" w:rsidP="00D75457">
            <w:pPr>
              <w:jc w:val="center"/>
              <w:rPr>
                <w:sz w:val="22"/>
                <w:szCs w:val="22"/>
              </w:rPr>
            </w:pPr>
            <w:r w:rsidRPr="00D256DD">
              <w:rPr>
                <w:sz w:val="22"/>
                <w:szCs w:val="22"/>
              </w:rPr>
              <w:t>Clerical eReporting</w:t>
            </w:r>
          </w:p>
        </w:tc>
        <w:tc>
          <w:tcPr>
            <w:tcW w:w="499" w:type="dxa"/>
            <w:vMerge/>
          </w:tcPr>
          <w:p w14:paraId="1349B438" w14:textId="77777777" w:rsidR="008A1030" w:rsidRPr="00D256DD" w:rsidRDefault="008A1030" w:rsidP="00D75457">
            <w:pPr>
              <w:jc w:val="center"/>
              <w:rPr>
                <w:sz w:val="22"/>
                <w:szCs w:val="22"/>
              </w:rPr>
            </w:pPr>
          </w:p>
        </w:tc>
        <w:tc>
          <w:tcPr>
            <w:tcW w:w="1779" w:type="dxa"/>
            <w:vMerge/>
            <w:tcBorders>
              <w:right w:val="double" w:sz="4" w:space="0" w:color="000000"/>
            </w:tcBorders>
          </w:tcPr>
          <w:p w14:paraId="0D93766E" w14:textId="77777777" w:rsidR="008A1030" w:rsidRPr="00D256DD" w:rsidRDefault="008A1030" w:rsidP="00D75457">
            <w:pPr>
              <w:jc w:val="center"/>
              <w:rPr>
                <w:sz w:val="22"/>
                <w:szCs w:val="22"/>
              </w:rPr>
            </w:pPr>
          </w:p>
        </w:tc>
      </w:tr>
      <w:tr w:rsidR="0078078B" w:rsidRPr="00260715" w14:paraId="6E4F35A7" w14:textId="77777777" w:rsidTr="00003873">
        <w:tc>
          <w:tcPr>
            <w:tcW w:w="2256" w:type="dxa"/>
            <w:vMerge/>
            <w:tcBorders>
              <w:left w:val="double" w:sz="4" w:space="0" w:color="000000"/>
            </w:tcBorders>
          </w:tcPr>
          <w:p w14:paraId="58EB06A1" w14:textId="77777777" w:rsidR="008A1030" w:rsidRPr="00D256DD" w:rsidRDefault="008A1030" w:rsidP="00D75457">
            <w:pPr>
              <w:jc w:val="center"/>
              <w:rPr>
                <w:sz w:val="22"/>
                <w:szCs w:val="22"/>
              </w:rPr>
            </w:pPr>
          </w:p>
        </w:tc>
        <w:tc>
          <w:tcPr>
            <w:tcW w:w="1599" w:type="dxa"/>
          </w:tcPr>
          <w:p w14:paraId="4B6A282D" w14:textId="77777777" w:rsidR="008A1030" w:rsidRPr="00D256DD" w:rsidRDefault="008A1030" w:rsidP="00D75457">
            <w:pPr>
              <w:jc w:val="center"/>
              <w:rPr>
                <w:sz w:val="22"/>
                <w:szCs w:val="22"/>
              </w:rPr>
            </w:pPr>
            <w:r w:rsidRPr="00D256DD">
              <w:rPr>
                <w:sz w:val="22"/>
                <w:szCs w:val="22"/>
              </w:rPr>
              <w:t>$104.83</w:t>
            </w:r>
          </w:p>
        </w:tc>
        <w:tc>
          <w:tcPr>
            <w:tcW w:w="1513" w:type="dxa"/>
          </w:tcPr>
          <w:p w14:paraId="42943072" w14:textId="77777777" w:rsidR="008A1030" w:rsidRPr="00D256DD" w:rsidRDefault="008A1030" w:rsidP="00D75457">
            <w:pPr>
              <w:jc w:val="center"/>
              <w:rPr>
                <w:sz w:val="22"/>
                <w:szCs w:val="22"/>
              </w:rPr>
            </w:pPr>
            <w:r w:rsidRPr="00D256DD">
              <w:rPr>
                <w:sz w:val="22"/>
                <w:szCs w:val="22"/>
              </w:rPr>
              <w:t>$77.20</w:t>
            </w:r>
          </w:p>
        </w:tc>
        <w:tc>
          <w:tcPr>
            <w:tcW w:w="1421" w:type="dxa"/>
          </w:tcPr>
          <w:p w14:paraId="4A13670C" w14:textId="77777777" w:rsidR="008A1030" w:rsidRPr="00D256DD" w:rsidRDefault="008A1030" w:rsidP="00D75457">
            <w:pPr>
              <w:jc w:val="center"/>
              <w:rPr>
                <w:sz w:val="22"/>
                <w:szCs w:val="22"/>
              </w:rPr>
            </w:pPr>
            <w:r w:rsidRPr="00D256DD">
              <w:rPr>
                <w:sz w:val="22"/>
                <w:szCs w:val="22"/>
              </w:rPr>
              <w:t>$34.96</w:t>
            </w:r>
          </w:p>
        </w:tc>
        <w:tc>
          <w:tcPr>
            <w:tcW w:w="1517" w:type="dxa"/>
          </w:tcPr>
          <w:p w14:paraId="656504D5" w14:textId="77777777" w:rsidR="008A1030" w:rsidRPr="00D256DD" w:rsidRDefault="008A1030" w:rsidP="00D75457">
            <w:pPr>
              <w:jc w:val="center"/>
              <w:rPr>
                <w:sz w:val="22"/>
                <w:szCs w:val="22"/>
              </w:rPr>
            </w:pPr>
            <w:r w:rsidRPr="00D256DD">
              <w:rPr>
                <w:sz w:val="22"/>
                <w:szCs w:val="22"/>
              </w:rPr>
              <w:t>$104.83</w:t>
            </w:r>
          </w:p>
        </w:tc>
        <w:tc>
          <w:tcPr>
            <w:tcW w:w="1430" w:type="dxa"/>
          </w:tcPr>
          <w:p w14:paraId="6F775889" w14:textId="77777777" w:rsidR="008A1030" w:rsidRPr="00D256DD" w:rsidRDefault="008A1030" w:rsidP="00D75457">
            <w:pPr>
              <w:jc w:val="center"/>
              <w:rPr>
                <w:sz w:val="22"/>
                <w:szCs w:val="22"/>
              </w:rPr>
            </w:pPr>
            <w:r w:rsidRPr="00D256DD">
              <w:rPr>
                <w:sz w:val="22"/>
                <w:szCs w:val="22"/>
              </w:rPr>
              <w:t>$77.20</w:t>
            </w:r>
          </w:p>
        </w:tc>
        <w:tc>
          <w:tcPr>
            <w:tcW w:w="1365" w:type="dxa"/>
          </w:tcPr>
          <w:p w14:paraId="508C74F5" w14:textId="77777777" w:rsidR="008A1030" w:rsidRPr="00D256DD" w:rsidRDefault="008A1030" w:rsidP="00D75457">
            <w:pPr>
              <w:jc w:val="center"/>
              <w:rPr>
                <w:sz w:val="22"/>
                <w:szCs w:val="22"/>
              </w:rPr>
            </w:pPr>
            <w:r w:rsidRPr="00D256DD">
              <w:rPr>
                <w:sz w:val="22"/>
                <w:szCs w:val="22"/>
              </w:rPr>
              <w:t>$34.96</w:t>
            </w:r>
          </w:p>
        </w:tc>
        <w:tc>
          <w:tcPr>
            <w:tcW w:w="499" w:type="dxa"/>
            <w:vMerge/>
          </w:tcPr>
          <w:p w14:paraId="376FB824" w14:textId="77777777" w:rsidR="008A1030" w:rsidRPr="00D256DD" w:rsidRDefault="008A1030" w:rsidP="00D75457">
            <w:pPr>
              <w:jc w:val="center"/>
              <w:rPr>
                <w:sz w:val="22"/>
                <w:szCs w:val="22"/>
              </w:rPr>
            </w:pPr>
          </w:p>
        </w:tc>
        <w:tc>
          <w:tcPr>
            <w:tcW w:w="1779" w:type="dxa"/>
            <w:vMerge/>
            <w:tcBorders>
              <w:right w:val="double" w:sz="4" w:space="0" w:color="000000"/>
            </w:tcBorders>
          </w:tcPr>
          <w:p w14:paraId="53F80E73" w14:textId="77777777" w:rsidR="008A1030" w:rsidRPr="00D256DD" w:rsidRDefault="008A1030" w:rsidP="00D75457">
            <w:pPr>
              <w:jc w:val="center"/>
              <w:rPr>
                <w:sz w:val="22"/>
                <w:szCs w:val="22"/>
              </w:rPr>
            </w:pPr>
          </w:p>
        </w:tc>
      </w:tr>
      <w:tr w:rsidR="0078078B" w:rsidRPr="00D70045" w14:paraId="7A0FF246" w14:textId="77777777" w:rsidTr="00003873">
        <w:tc>
          <w:tcPr>
            <w:tcW w:w="2256" w:type="dxa"/>
            <w:tcBorders>
              <w:left w:val="double" w:sz="4" w:space="0" w:color="000000"/>
            </w:tcBorders>
            <w:vAlign w:val="center"/>
          </w:tcPr>
          <w:p w14:paraId="6FCA4CBD" w14:textId="77777777" w:rsidR="008A1030" w:rsidRPr="008A1030" w:rsidRDefault="008A1030" w:rsidP="00D75457">
            <w:pPr>
              <w:rPr>
                <w:sz w:val="22"/>
                <w:szCs w:val="22"/>
              </w:rPr>
            </w:pPr>
            <w:r w:rsidRPr="008A1030">
              <w:rPr>
                <w:sz w:val="22"/>
                <w:szCs w:val="22"/>
              </w:rPr>
              <w:t>a.  Read or Hear Any Instructions</w:t>
            </w:r>
          </w:p>
        </w:tc>
        <w:tc>
          <w:tcPr>
            <w:tcW w:w="1599" w:type="dxa"/>
          </w:tcPr>
          <w:p w14:paraId="3EEEDF47" w14:textId="212E4EFC" w:rsidR="008A1030" w:rsidRPr="008A1030" w:rsidRDefault="008A1030" w:rsidP="00D75457">
            <w:pPr>
              <w:jc w:val="center"/>
              <w:rPr>
                <w:sz w:val="22"/>
                <w:szCs w:val="22"/>
              </w:rPr>
            </w:pPr>
            <w:r w:rsidRPr="008A1030">
              <w:rPr>
                <w:sz w:val="22"/>
                <w:szCs w:val="22"/>
              </w:rPr>
              <w:t>($104.83 x 58</w:t>
            </w:r>
            <w:r w:rsidR="005C0719">
              <w:rPr>
                <w:sz w:val="22"/>
                <w:szCs w:val="22"/>
              </w:rPr>
              <w:t>7.5</w:t>
            </w:r>
            <w:r w:rsidRPr="008A1030">
              <w:rPr>
                <w:sz w:val="22"/>
                <w:szCs w:val="22"/>
              </w:rPr>
              <w:t xml:space="preserve"> = $61,</w:t>
            </w:r>
            <w:r w:rsidR="005C0719">
              <w:rPr>
                <w:sz w:val="22"/>
                <w:szCs w:val="22"/>
              </w:rPr>
              <w:t>588.80</w:t>
            </w:r>
          </w:p>
        </w:tc>
        <w:tc>
          <w:tcPr>
            <w:tcW w:w="1513" w:type="dxa"/>
          </w:tcPr>
          <w:p w14:paraId="6CF880EE" w14:textId="6EE0BD0A" w:rsidR="008A1030" w:rsidRPr="008A1030" w:rsidRDefault="008A1030" w:rsidP="00D75457">
            <w:pPr>
              <w:jc w:val="center"/>
              <w:rPr>
                <w:sz w:val="22"/>
                <w:szCs w:val="22"/>
              </w:rPr>
            </w:pPr>
            <w:r w:rsidRPr="008A1030">
              <w:rPr>
                <w:sz w:val="22"/>
                <w:szCs w:val="22"/>
              </w:rPr>
              <w:t>($77.20 x 14</w:t>
            </w:r>
            <w:r w:rsidR="005C0719">
              <w:rPr>
                <w:sz w:val="22"/>
                <w:szCs w:val="22"/>
              </w:rPr>
              <w:t>68.75</w:t>
            </w:r>
            <w:r w:rsidRPr="008A1030">
              <w:rPr>
                <w:sz w:val="22"/>
                <w:szCs w:val="22"/>
              </w:rPr>
              <w:t>) = $11</w:t>
            </w:r>
            <w:r w:rsidR="005C0719">
              <w:rPr>
                <w:sz w:val="22"/>
                <w:szCs w:val="22"/>
              </w:rPr>
              <w:t>3</w:t>
            </w:r>
            <w:r w:rsidRPr="008A1030">
              <w:rPr>
                <w:sz w:val="22"/>
                <w:szCs w:val="22"/>
              </w:rPr>
              <w:t>,</w:t>
            </w:r>
            <w:r w:rsidR="005C0719">
              <w:rPr>
                <w:sz w:val="22"/>
                <w:szCs w:val="22"/>
              </w:rPr>
              <w:t>387.50</w:t>
            </w:r>
          </w:p>
        </w:tc>
        <w:tc>
          <w:tcPr>
            <w:tcW w:w="1421" w:type="dxa"/>
          </w:tcPr>
          <w:p w14:paraId="14771802" w14:textId="5416E499" w:rsidR="008A1030" w:rsidRPr="008A1030" w:rsidRDefault="008A1030" w:rsidP="00D75457">
            <w:pPr>
              <w:jc w:val="center"/>
              <w:rPr>
                <w:sz w:val="22"/>
                <w:szCs w:val="22"/>
              </w:rPr>
            </w:pPr>
            <w:r w:rsidRPr="008A1030">
              <w:rPr>
                <w:sz w:val="22"/>
                <w:szCs w:val="22"/>
              </w:rPr>
              <w:t>($34.96 x 58</w:t>
            </w:r>
            <w:r w:rsidR="007E282B">
              <w:rPr>
                <w:sz w:val="22"/>
                <w:szCs w:val="22"/>
              </w:rPr>
              <w:t>7.5</w:t>
            </w:r>
            <w:r w:rsidRPr="008A1030">
              <w:rPr>
                <w:sz w:val="22"/>
                <w:szCs w:val="22"/>
              </w:rPr>
              <w:t>) = $20,</w:t>
            </w:r>
            <w:r w:rsidR="007E282B">
              <w:rPr>
                <w:sz w:val="22"/>
                <w:szCs w:val="22"/>
              </w:rPr>
              <w:t>539.00</w:t>
            </w:r>
            <w:r w:rsidRPr="008A1030">
              <w:rPr>
                <w:sz w:val="22"/>
                <w:szCs w:val="22"/>
              </w:rPr>
              <w:t xml:space="preserve">  </w:t>
            </w:r>
          </w:p>
        </w:tc>
        <w:tc>
          <w:tcPr>
            <w:tcW w:w="1517" w:type="dxa"/>
          </w:tcPr>
          <w:p w14:paraId="37E0CDC8" w14:textId="14156B02" w:rsidR="008A1030" w:rsidRPr="008A1030" w:rsidRDefault="008A1030" w:rsidP="00D75457">
            <w:pPr>
              <w:jc w:val="center"/>
              <w:rPr>
                <w:sz w:val="22"/>
                <w:szCs w:val="22"/>
              </w:rPr>
            </w:pPr>
            <w:r w:rsidRPr="008A1030">
              <w:rPr>
                <w:sz w:val="22"/>
                <w:szCs w:val="22"/>
              </w:rPr>
              <w:t>($104.83 x 91</w:t>
            </w:r>
            <w:r w:rsidR="005B77F1">
              <w:rPr>
                <w:sz w:val="22"/>
                <w:szCs w:val="22"/>
              </w:rPr>
              <w:t>8.8</w:t>
            </w:r>
            <w:r w:rsidRPr="008A1030">
              <w:rPr>
                <w:sz w:val="22"/>
                <w:szCs w:val="22"/>
              </w:rPr>
              <w:t>) = $</w:t>
            </w:r>
            <w:r w:rsidR="005B77F1">
              <w:rPr>
                <w:sz w:val="22"/>
                <w:szCs w:val="22"/>
              </w:rPr>
              <w:t>96,319.64</w:t>
            </w:r>
          </w:p>
        </w:tc>
        <w:tc>
          <w:tcPr>
            <w:tcW w:w="1430" w:type="dxa"/>
            <w:shd w:val="clear" w:color="auto" w:fill="auto"/>
          </w:tcPr>
          <w:p w14:paraId="46434F51" w14:textId="4BE6F56F" w:rsidR="008A1030" w:rsidRPr="008A1030" w:rsidRDefault="008A1030" w:rsidP="00D75457">
            <w:pPr>
              <w:jc w:val="center"/>
              <w:rPr>
                <w:sz w:val="22"/>
                <w:szCs w:val="22"/>
              </w:rPr>
            </w:pPr>
            <w:r w:rsidRPr="008A1030">
              <w:rPr>
                <w:sz w:val="22"/>
                <w:szCs w:val="22"/>
              </w:rPr>
              <w:t>($77.20 x 22</w:t>
            </w:r>
            <w:r w:rsidR="0078078B">
              <w:rPr>
                <w:sz w:val="22"/>
                <w:szCs w:val="22"/>
              </w:rPr>
              <w:t>97</w:t>
            </w:r>
            <w:r w:rsidRPr="008A1030">
              <w:rPr>
                <w:sz w:val="22"/>
                <w:szCs w:val="22"/>
              </w:rPr>
              <w:t>) = $17</w:t>
            </w:r>
            <w:r w:rsidR="0078078B">
              <w:rPr>
                <w:sz w:val="22"/>
                <w:szCs w:val="22"/>
              </w:rPr>
              <w:t>7,328.40</w:t>
            </w:r>
          </w:p>
        </w:tc>
        <w:tc>
          <w:tcPr>
            <w:tcW w:w="1365" w:type="dxa"/>
            <w:shd w:val="clear" w:color="auto" w:fill="auto"/>
          </w:tcPr>
          <w:p w14:paraId="1F46B237" w14:textId="0F1C44D2" w:rsidR="008A1030" w:rsidRPr="008A1030" w:rsidRDefault="008A1030" w:rsidP="00D75457">
            <w:pPr>
              <w:jc w:val="center"/>
              <w:rPr>
                <w:sz w:val="22"/>
                <w:szCs w:val="22"/>
              </w:rPr>
            </w:pPr>
            <w:r w:rsidRPr="008A1030">
              <w:rPr>
                <w:sz w:val="22"/>
                <w:szCs w:val="22"/>
              </w:rPr>
              <w:t>($34.96 x 91</w:t>
            </w:r>
            <w:r w:rsidR="00DF4115">
              <w:rPr>
                <w:sz w:val="22"/>
                <w:szCs w:val="22"/>
              </w:rPr>
              <w:t>8.8</w:t>
            </w:r>
            <w:r w:rsidRPr="008A1030">
              <w:rPr>
                <w:sz w:val="22"/>
                <w:szCs w:val="22"/>
              </w:rPr>
              <w:t>) = $3</w:t>
            </w:r>
            <w:r w:rsidR="00DF4115">
              <w:rPr>
                <w:sz w:val="22"/>
                <w:szCs w:val="22"/>
              </w:rPr>
              <w:t>2</w:t>
            </w:r>
            <w:r w:rsidRPr="008A1030">
              <w:rPr>
                <w:sz w:val="22"/>
                <w:szCs w:val="22"/>
              </w:rPr>
              <w:t>,</w:t>
            </w:r>
            <w:r w:rsidR="00DF4115">
              <w:rPr>
                <w:sz w:val="22"/>
                <w:szCs w:val="22"/>
              </w:rPr>
              <w:t>121.25</w:t>
            </w:r>
          </w:p>
        </w:tc>
        <w:tc>
          <w:tcPr>
            <w:tcW w:w="499" w:type="dxa"/>
            <w:shd w:val="clear" w:color="auto" w:fill="auto"/>
          </w:tcPr>
          <w:p w14:paraId="762FAF02" w14:textId="05FD2C2C" w:rsidR="008A1030" w:rsidRPr="008A1030" w:rsidRDefault="00003873" w:rsidP="00D75457">
            <w:pPr>
              <w:jc w:val="center"/>
              <w:rPr>
                <w:sz w:val="22"/>
                <w:szCs w:val="22"/>
              </w:rPr>
            </w:pPr>
            <w:r>
              <w:rPr>
                <w:sz w:val="22"/>
                <w:szCs w:val="22"/>
              </w:rPr>
              <w:t>6</w:t>
            </w:r>
            <w:r w:rsidR="00411326">
              <w:rPr>
                <w:sz w:val="22"/>
                <w:szCs w:val="22"/>
              </w:rPr>
              <w:t>,</w:t>
            </w:r>
            <w:r>
              <w:rPr>
                <w:sz w:val="22"/>
                <w:szCs w:val="22"/>
              </w:rPr>
              <w:t>778.35</w:t>
            </w:r>
          </w:p>
        </w:tc>
        <w:tc>
          <w:tcPr>
            <w:tcW w:w="1779" w:type="dxa"/>
            <w:tcBorders>
              <w:right w:val="double" w:sz="4" w:space="0" w:color="000000"/>
            </w:tcBorders>
            <w:shd w:val="clear" w:color="auto" w:fill="auto"/>
          </w:tcPr>
          <w:p w14:paraId="1E59E76D" w14:textId="70192801" w:rsidR="008A1030" w:rsidRPr="00694C13" w:rsidRDefault="008A1030" w:rsidP="00D75457">
            <w:pPr>
              <w:jc w:val="center"/>
              <w:rPr>
                <w:b/>
                <w:sz w:val="22"/>
                <w:szCs w:val="22"/>
              </w:rPr>
            </w:pPr>
            <w:r w:rsidRPr="00694C13">
              <w:rPr>
                <w:b/>
                <w:sz w:val="22"/>
                <w:szCs w:val="22"/>
              </w:rPr>
              <w:t>$</w:t>
            </w:r>
            <w:r w:rsidR="00147280" w:rsidRPr="00694C13">
              <w:rPr>
                <w:b/>
                <w:sz w:val="22"/>
                <w:szCs w:val="22"/>
              </w:rPr>
              <w:t>501</w:t>
            </w:r>
            <w:r w:rsidRPr="00694C13">
              <w:rPr>
                <w:b/>
                <w:sz w:val="22"/>
                <w:szCs w:val="22"/>
              </w:rPr>
              <w:t>,</w:t>
            </w:r>
            <w:r w:rsidR="00147280" w:rsidRPr="00694C13">
              <w:rPr>
                <w:b/>
                <w:sz w:val="22"/>
                <w:szCs w:val="22"/>
              </w:rPr>
              <w:t>284.59</w:t>
            </w:r>
          </w:p>
        </w:tc>
      </w:tr>
      <w:tr w:rsidR="0078078B" w:rsidRPr="00D70045" w14:paraId="67531768" w14:textId="77777777" w:rsidTr="00003873">
        <w:tc>
          <w:tcPr>
            <w:tcW w:w="2256" w:type="dxa"/>
            <w:tcBorders>
              <w:left w:val="double" w:sz="4" w:space="0" w:color="000000"/>
            </w:tcBorders>
            <w:vAlign w:val="center"/>
          </w:tcPr>
          <w:p w14:paraId="50CE51AD" w14:textId="77777777" w:rsidR="008A1030" w:rsidRPr="008A1030" w:rsidRDefault="008A1030" w:rsidP="00D75457">
            <w:pPr>
              <w:rPr>
                <w:sz w:val="22"/>
                <w:szCs w:val="22"/>
              </w:rPr>
            </w:pPr>
            <w:r w:rsidRPr="008A1030">
              <w:rPr>
                <w:sz w:val="22"/>
                <w:szCs w:val="22"/>
              </w:rPr>
              <w:t>b. Process, Compile, and Review the Information</w:t>
            </w:r>
          </w:p>
        </w:tc>
        <w:tc>
          <w:tcPr>
            <w:tcW w:w="1599" w:type="dxa"/>
          </w:tcPr>
          <w:p w14:paraId="6FB312D8" w14:textId="77777777" w:rsidR="008A1030" w:rsidRPr="008A1030" w:rsidRDefault="008A1030" w:rsidP="00D75457">
            <w:pPr>
              <w:jc w:val="center"/>
              <w:rPr>
                <w:sz w:val="22"/>
                <w:szCs w:val="22"/>
              </w:rPr>
            </w:pPr>
            <w:r w:rsidRPr="008A1030">
              <w:rPr>
                <w:sz w:val="22"/>
                <w:szCs w:val="22"/>
              </w:rPr>
              <w:t xml:space="preserve">0 </w:t>
            </w:r>
          </w:p>
        </w:tc>
        <w:tc>
          <w:tcPr>
            <w:tcW w:w="1513" w:type="dxa"/>
          </w:tcPr>
          <w:p w14:paraId="43E6DA23" w14:textId="03BA990B" w:rsidR="008A1030" w:rsidRPr="008A1030" w:rsidRDefault="008A1030" w:rsidP="00D75457">
            <w:pPr>
              <w:jc w:val="center"/>
              <w:rPr>
                <w:sz w:val="22"/>
                <w:szCs w:val="22"/>
              </w:rPr>
            </w:pPr>
            <w:r w:rsidRPr="008A1030">
              <w:rPr>
                <w:sz w:val="22"/>
                <w:szCs w:val="22"/>
              </w:rPr>
              <w:t>($77.20 x 29</w:t>
            </w:r>
            <w:r w:rsidR="005C0719">
              <w:rPr>
                <w:sz w:val="22"/>
                <w:szCs w:val="22"/>
              </w:rPr>
              <w:t>37</w:t>
            </w:r>
            <w:r w:rsidRPr="008A1030">
              <w:rPr>
                <w:sz w:val="22"/>
                <w:szCs w:val="22"/>
              </w:rPr>
              <w:t>.5) = $22</w:t>
            </w:r>
            <w:r w:rsidR="005C0719">
              <w:rPr>
                <w:sz w:val="22"/>
                <w:szCs w:val="22"/>
              </w:rPr>
              <w:t>6</w:t>
            </w:r>
            <w:r w:rsidRPr="008A1030">
              <w:rPr>
                <w:sz w:val="22"/>
                <w:szCs w:val="22"/>
              </w:rPr>
              <w:t>,</w:t>
            </w:r>
            <w:r w:rsidR="005C0719">
              <w:rPr>
                <w:sz w:val="22"/>
                <w:szCs w:val="22"/>
              </w:rPr>
              <w:t>775.00</w:t>
            </w:r>
          </w:p>
        </w:tc>
        <w:tc>
          <w:tcPr>
            <w:tcW w:w="1421" w:type="dxa"/>
          </w:tcPr>
          <w:p w14:paraId="0A4B3953" w14:textId="77777777" w:rsidR="008A1030" w:rsidRPr="008A1030" w:rsidRDefault="008A1030" w:rsidP="00D75457">
            <w:pPr>
              <w:jc w:val="center"/>
              <w:rPr>
                <w:sz w:val="22"/>
                <w:szCs w:val="22"/>
              </w:rPr>
            </w:pPr>
            <w:r w:rsidRPr="008A1030">
              <w:rPr>
                <w:sz w:val="22"/>
                <w:szCs w:val="22"/>
              </w:rPr>
              <w:t>0</w:t>
            </w:r>
          </w:p>
        </w:tc>
        <w:tc>
          <w:tcPr>
            <w:tcW w:w="1517" w:type="dxa"/>
          </w:tcPr>
          <w:p w14:paraId="02E2D902" w14:textId="77777777" w:rsidR="008A1030" w:rsidRPr="008A1030" w:rsidRDefault="008A1030" w:rsidP="00D75457">
            <w:pPr>
              <w:jc w:val="center"/>
              <w:rPr>
                <w:sz w:val="22"/>
                <w:szCs w:val="22"/>
              </w:rPr>
            </w:pPr>
            <w:r w:rsidRPr="008A1030">
              <w:rPr>
                <w:sz w:val="22"/>
                <w:szCs w:val="22"/>
              </w:rPr>
              <w:t>0</w:t>
            </w:r>
          </w:p>
        </w:tc>
        <w:tc>
          <w:tcPr>
            <w:tcW w:w="1430" w:type="dxa"/>
            <w:shd w:val="clear" w:color="auto" w:fill="auto"/>
          </w:tcPr>
          <w:p w14:paraId="53ABC983" w14:textId="4A916B94" w:rsidR="008A1030" w:rsidRPr="008A1030" w:rsidRDefault="008A1030" w:rsidP="00D75457">
            <w:pPr>
              <w:jc w:val="center"/>
              <w:rPr>
                <w:sz w:val="22"/>
                <w:szCs w:val="22"/>
              </w:rPr>
            </w:pPr>
            <w:r w:rsidRPr="008A1030">
              <w:rPr>
                <w:sz w:val="22"/>
                <w:szCs w:val="22"/>
              </w:rPr>
              <w:t>($77.20 x 45</w:t>
            </w:r>
            <w:r w:rsidR="0078078B">
              <w:rPr>
                <w:sz w:val="22"/>
                <w:szCs w:val="22"/>
              </w:rPr>
              <w:t>94</w:t>
            </w:r>
            <w:r w:rsidRPr="008A1030">
              <w:rPr>
                <w:sz w:val="22"/>
                <w:szCs w:val="22"/>
              </w:rPr>
              <w:t>) = $35</w:t>
            </w:r>
            <w:r w:rsidR="0078078B">
              <w:rPr>
                <w:sz w:val="22"/>
                <w:szCs w:val="22"/>
              </w:rPr>
              <w:t>4</w:t>
            </w:r>
            <w:r w:rsidRPr="008A1030">
              <w:rPr>
                <w:sz w:val="22"/>
                <w:szCs w:val="22"/>
              </w:rPr>
              <w:t>,</w:t>
            </w:r>
            <w:r w:rsidR="0078078B">
              <w:rPr>
                <w:sz w:val="22"/>
                <w:szCs w:val="22"/>
              </w:rPr>
              <w:t>656</w:t>
            </w:r>
            <w:r w:rsidRPr="008A1030">
              <w:rPr>
                <w:sz w:val="22"/>
                <w:szCs w:val="22"/>
              </w:rPr>
              <w:t>.</w:t>
            </w:r>
            <w:r w:rsidR="0078078B">
              <w:rPr>
                <w:sz w:val="22"/>
                <w:szCs w:val="22"/>
              </w:rPr>
              <w:t>8</w:t>
            </w:r>
            <w:r w:rsidRPr="008A1030">
              <w:rPr>
                <w:sz w:val="22"/>
                <w:szCs w:val="22"/>
              </w:rPr>
              <w:t>0</w:t>
            </w:r>
          </w:p>
        </w:tc>
        <w:tc>
          <w:tcPr>
            <w:tcW w:w="1365" w:type="dxa"/>
            <w:shd w:val="clear" w:color="auto" w:fill="auto"/>
          </w:tcPr>
          <w:p w14:paraId="005E91BE" w14:textId="77777777" w:rsidR="008A1030" w:rsidRPr="008A1030" w:rsidRDefault="008A1030" w:rsidP="00D75457">
            <w:pPr>
              <w:jc w:val="center"/>
              <w:rPr>
                <w:sz w:val="22"/>
                <w:szCs w:val="22"/>
              </w:rPr>
            </w:pPr>
            <w:r w:rsidRPr="008A1030">
              <w:rPr>
                <w:sz w:val="22"/>
                <w:szCs w:val="22"/>
              </w:rPr>
              <w:t>0</w:t>
            </w:r>
          </w:p>
        </w:tc>
        <w:tc>
          <w:tcPr>
            <w:tcW w:w="499" w:type="dxa"/>
            <w:shd w:val="clear" w:color="auto" w:fill="auto"/>
          </w:tcPr>
          <w:p w14:paraId="4709E6C3" w14:textId="5C944F1A" w:rsidR="008A1030" w:rsidRPr="008A1030" w:rsidRDefault="00003873" w:rsidP="00D75457">
            <w:pPr>
              <w:jc w:val="center"/>
              <w:rPr>
                <w:sz w:val="22"/>
                <w:szCs w:val="22"/>
              </w:rPr>
            </w:pPr>
            <w:r>
              <w:rPr>
                <w:sz w:val="22"/>
                <w:szCs w:val="22"/>
              </w:rPr>
              <w:t>7</w:t>
            </w:r>
            <w:r w:rsidR="00411326">
              <w:rPr>
                <w:sz w:val="22"/>
                <w:szCs w:val="22"/>
              </w:rPr>
              <w:t>,</w:t>
            </w:r>
            <w:r>
              <w:rPr>
                <w:sz w:val="22"/>
                <w:szCs w:val="22"/>
              </w:rPr>
              <w:t>531.5</w:t>
            </w:r>
          </w:p>
        </w:tc>
        <w:tc>
          <w:tcPr>
            <w:tcW w:w="1779" w:type="dxa"/>
            <w:tcBorders>
              <w:right w:val="double" w:sz="4" w:space="0" w:color="000000"/>
            </w:tcBorders>
            <w:shd w:val="clear" w:color="auto" w:fill="auto"/>
          </w:tcPr>
          <w:p w14:paraId="61E69E48" w14:textId="53B5201F" w:rsidR="008A1030" w:rsidRPr="00694C13" w:rsidRDefault="008A1030" w:rsidP="00D75457">
            <w:pPr>
              <w:jc w:val="center"/>
              <w:rPr>
                <w:b/>
                <w:sz w:val="22"/>
                <w:szCs w:val="22"/>
              </w:rPr>
            </w:pPr>
            <w:r w:rsidRPr="00694C13">
              <w:rPr>
                <w:b/>
                <w:sz w:val="22"/>
                <w:szCs w:val="22"/>
              </w:rPr>
              <w:t>$5</w:t>
            </w:r>
            <w:r w:rsidR="00147280" w:rsidRPr="00694C13">
              <w:rPr>
                <w:b/>
                <w:sz w:val="22"/>
                <w:szCs w:val="22"/>
              </w:rPr>
              <w:t>81</w:t>
            </w:r>
            <w:r w:rsidRPr="00694C13">
              <w:rPr>
                <w:b/>
                <w:sz w:val="22"/>
                <w:szCs w:val="22"/>
              </w:rPr>
              <w:t>,</w:t>
            </w:r>
            <w:r w:rsidR="00147280" w:rsidRPr="00694C13">
              <w:rPr>
                <w:b/>
                <w:sz w:val="22"/>
                <w:szCs w:val="22"/>
              </w:rPr>
              <w:t>431.80</w:t>
            </w:r>
          </w:p>
        </w:tc>
      </w:tr>
      <w:tr w:rsidR="0078078B" w:rsidRPr="00D70045" w14:paraId="317EAD87" w14:textId="77777777" w:rsidTr="00003873">
        <w:tc>
          <w:tcPr>
            <w:tcW w:w="2256" w:type="dxa"/>
            <w:tcBorders>
              <w:left w:val="double" w:sz="4" w:space="0" w:color="000000"/>
            </w:tcBorders>
            <w:vAlign w:val="center"/>
          </w:tcPr>
          <w:p w14:paraId="79B5D628" w14:textId="77777777" w:rsidR="008A1030" w:rsidRPr="008A1030" w:rsidRDefault="008A1030" w:rsidP="00D75457">
            <w:pPr>
              <w:rPr>
                <w:sz w:val="22"/>
                <w:szCs w:val="22"/>
              </w:rPr>
            </w:pPr>
            <w:r w:rsidRPr="008A1030">
              <w:rPr>
                <w:sz w:val="22"/>
                <w:szCs w:val="22"/>
              </w:rPr>
              <w:t>c. Complete Form(s)</w:t>
            </w:r>
          </w:p>
        </w:tc>
        <w:tc>
          <w:tcPr>
            <w:tcW w:w="1599" w:type="dxa"/>
          </w:tcPr>
          <w:p w14:paraId="4FE5B384" w14:textId="77777777" w:rsidR="008A1030" w:rsidRPr="008A1030" w:rsidRDefault="008A1030" w:rsidP="00D75457">
            <w:pPr>
              <w:jc w:val="center"/>
              <w:rPr>
                <w:sz w:val="22"/>
                <w:szCs w:val="22"/>
              </w:rPr>
            </w:pPr>
            <w:r w:rsidRPr="008A1030">
              <w:rPr>
                <w:sz w:val="22"/>
                <w:szCs w:val="22"/>
              </w:rPr>
              <w:t xml:space="preserve"> 0 </w:t>
            </w:r>
          </w:p>
        </w:tc>
        <w:tc>
          <w:tcPr>
            <w:tcW w:w="1513" w:type="dxa"/>
          </w:tcPr>
          <w:p w14:paraId="3A24B9E0" w14:textId="58251841" w:rsidR="008A1030" w:rsidRPr="008A1030" w:rsidRDefault="005C0719" w:rsidP="00D75457">
            <w:pPr>
              <w:jc w:val="center"/>
              <w:rPr>
                <w:sz w:val="22"/>
                <w:szCs w:val="22"/>
              </w:rPr>
            </w:pPr>
            <w:r w:rsidRPr="005C0719">
              <w:rPr>
                <w:sz w:val="22"/>
                <w:szCs w:val="22"/>
              </w:rPr>
              <w:t>($77.20 x 2937.5) = $226,775.00</w:t>
            </w:r>
          </w:p>
        </w:tc>
        <w:tc>
          <w:tcPr>
            <w:tcW w:w="1421" w:type="dxa"/>
          </w:tcPr>
          <w:p w14:paraId="2DFBA7EF" w14:textId="77777777" w:rsidR="008A1030" w:rsidRPr="008A1030" w:rsidRDefault="008A1030" w:rsidP="00D75457">
            <w:pPr>
              <w:jc w:val="center"/>
              <w:rPr>
                <w:sz w:val="22"/>
                <w:szCs w:val="22"/>
              </w:rPr>
            </w:pPr>
            <w:r w:rsidRPr="008A1030">
              <w:rPr>
                <w:sz w:val="22"/>
                <w:szCs w:val="22"/>
              </w:rPr>
              <w:t>0</w:t>
            </w:r>
          </w:p>
        </w:tc>
        <w:tc>
          <w:tcPr>
            <w:tcW w:w="1517" w:type="dxa"/>
          </w:tcPr>
          <w:p w14:paraId="2A664255" w14:textId="77777777" w:rsidR="008A1030" w:rsidRPr="008A1030" w:rsidRDefault="008A1030" w:rsidP="00D75457">
            <w:pPr>
              <w:jc w:val="center"/>
              <w:rPr>
                <w:sz w:val="22"/>
                <w:szCs w:val="22"/>
              </w:rPr>
            </w:pPr>
            <w:r w:rsidRPr="008A1030">
              <w:rPr>
                <w:sz w:val="22"/>
                <w:szCs w:val="22"/>
              </w:rPr>
              <w:t>0</w:t>
            </w:r>
          </w:p>
        </w:tc>
        <w:tc>
          <w:tcPr>
            <w:tcW w:w="1430" w:type="dxa"/>
            <w:shd w:val="clear" w:color="auto" w:fill="auto"/>
          </w:tcPr>
          <w:p w14:paraId="300B8DCC" w14:textId="7B95AE2E" w:rsidR="008A1030" w:rsidRPr="008A1030" w:rsidRDefault="008A1030" w:rsidP="00D75457">
            <w:pPr>
              <w:jc w:val="center"/>
              <w:rPr>
                <w:sz w:val="22"/>
                <w:szCs w:val="22"/>
              </w:rPr>
            </w:pPr>
            <w:r w:rsidRPr="008A1030">
              <w:rPr>
                <w:sz w:val="22"/>
                <w:szCs w:val="22"/>
              </w:rPr>
              <w:t>($77.20 x 18</w:t>
            </w:r>
            <w:r w:rsidR="0078078B">
              <w:rPr>
                <w:sz w:val="22"/>
                <w:szCs w:val="22"/>
              </w:rPr>
              <w:t>37.66</w:t>
            </w:r>
            <w:r w:rsidRPr="008A1030">
              <w:rPr>
                <w:sz w:val="22"/>
                <w:szCs w:val="22"/>
              </w:rPr>
              <w:t xml:space="preserve"> = $14</w:t>
            </w:r>
            <w:r w:rsidR="0078078B">
              <w:rPr>
                <w:sz w:val="22"/>
                <w:szCs w:val="22"/>
              </w:rPr>
              <w:t>1</w:t>
            </w:r>
            <w:r w:rsidRPr="008A1030">
              <w:rPr>
                <w:sz w:val="22"/>
                <w:szCs w:val="22"/>
              </w:rPr>
              <w:t>,8</w:t>
            </w:r>
            <w:r w:rsidR="0078078B">
              <w:rPr>
                <w:sz w:val="22"/>
                <w:szCs w:val="22"/>
              </w:rPr>
              <w:t>62.72</w:t>
            </w:r>
          </w:p>
        </w:tc>
        <w:tc>
          <w:tcPr>
            <w:tcW w:w="1365" w:type="dxa"/>
            <w:shd w:val="clear" w:color="auto" w:fill="auto"/>
          </w:tcPr>
          <w:p w14:paraId="464B998F" w14:textId="77777777" w:rsidR="008A1030" w:rsidRPr="008A1030" w:rsidRDefault="008A1030" w:rsidP="00D75457">
            <w:pPr>
              <w:jc w:val="center"/>
              <w:rPr>
                <w:sz w:val="22"/>
                <w:szCs w:val="22"/>
              </w:rPr>
            </w:pPr>
            <w:r w:rsidRPr="008A1030">
              <w:rPr>
                <w:sz w:val="22"/>
                <w:szCs w:val="22"/>
              </w:rPr>
              <w:t>0</w:t>
            </w:r>
          </w:p>
        </w:tc>
        <w:tc>
          <w:tcPr>
            <w:tcW w:w="499" w:type="dxa"/>
            <w:shd w:val="clear" w:color="auto" w:fill="auto"/>
          </w:tcPr>
          <w:p w14:paraId="5D4EE39B" w14:textId="40AB7E59" w:rsidR="008A1030" w:rsidRPr="008A1030" w:rsidRDefault="00003873" w:rsidP="00D75457">
            <w:pPr>
              <w:jc w:val="center"/>
              <w:rPr>
                <w:sz w:val="22"/>
                <w:szCs w:val="22"/>
              </w:rPr>
            </w:pPr>
            <w:r>
              <w:rPr>
                <w:sz w:val="22"/>
                <w:szCs w:val="22"/>
              </w:rPr>
              <w:t>4</w:t>
            </w:r>
            <w:r w:rsidR="00411326">
              <w:rPr>
                <w:sz w:val="22"/>
                <w:szCs w:val="22"/>
              </w:rPr>
              <w:t>,</w:t>
            </w:r>
            <w:r>
              <w:rPr>
                <w:sz w:val="22"/>
                <w:szCs w:val="22"/>
              </w:rPr>
              <w:t>775.1</w:t>
            </w:r>
          </w:p>
        </w:tc>
        <w:tc>
          <w:tcPr>
            <w:tcW w:w="1779" w:type="dxa"/>
            <w:tcBorders>
              <w:right w:val="double" w:sz="4" w:space="0" w:color="000000"/>
            </w:tcBorders>
            <w:shd w:val="clear" w:color="auto" w:fill="auto"/>
          </w:tcPr>
          <w:p w14:paraId="367E9749" w14:textId="6A3DE53B" w:rsidR="008A1030" w:rsidRPr="00694C13" w:rsidRDefault="008A1030" w:rsidP="00D75457">
            <w:pPr>
              <w:jc w:val="center"/>
              <w:rPr>
                <w:b/>
                <w:sz w:val="22"/>
                <w:szCs w:val="22"/>
              </w:rPr>
            </w:pPr>
            <w:r w:rsidRPr="00694C13">
              <w:rPr>
                <w:b/>
                <w:sz w:val="22"/>
                <w:szCs w:val="22"/>
              </w:rPr>
              <w:t>$36</w:t>
            </w:r>
            <w:r w:rsidR="00147280" w:rsidRPr="00694C13">
              <w:rPr>
                <w:b/>
                <w:sz w:val="22"/>
                <w:szCs w:val="22"/>
              </w:rPr>
              <w:t>8</w:t>
            </w:r>
            <w:r w:rsidRPr="00694C13">
              <w:rPr>
                <w:b/>
                <w:sz w:val="22"/>
                <w:szCs w:val="22"/>
              </w:rPr>
              <w:t>,</w:t>
            </w:r>
            <w:r w:rsidR="00147280" w:rsidRPr="00694C13">
              <w:rPr>
                <w:b/>
                <w:sz w:val="22"/>
                <w:szCs w:val="22"/>
              </w:rPr>
              <w:t>637.72</w:t>
            </w:r>
          </w:p>
        </w:tc>
      </w:tr>
      <w:tr w:rsidR="0078078B" w:rsidRPr="00D70045" w14:paraId="0408573F" w14:textId="77777777" w:rsidTr="00003873">
        <w:tc>
          <w:tcPr>
            <w:tcW w:w="2256" w:type="dxa"/>
            <w:tcBorders>
              <w:left w:val="double" w:sz="4" w:space="0" w:color="000000"/>
              <w:bottom w:val="single" w:sz="4" w:space="0" w:color="auto"/>
            </w:tcBorders>
            <w:vAlign w:val="center"/>
          </w:tcPr>
          <w:p w14:paraId="63D3DDFF" w14:textId="77777777" w:rsidR="008A1030" w:rsidRPr="008A1030" w:rsidRDefault="008A1030" w:rsidP="00D75457">
            <w:pPr>
              <w:rPr>
                <w:color w:val="000000"/>
                <w:sz w:val="22"/>
                <w:szCs w:val="22"/>
              </w:rPr>
            </w:pPr>
            <w:r w:rsidRPr="008A1030">
              <w:rPr>
                <w:color w:val="000000"/>
                <w:sz w:val="22"/>
                <w:szCs w:val="22"/>
              </w:rPr>
              <w:t>d.</w:t>
            </w:r>
            <w:r w:rsidRPr="008A1030">
              <w:rPr>
                <w:sz w:val="22"/>
                <w:szCs w:val="22"/>
              </w:rPr>
              <w:t xml:space="preserve"> Record, Disclose, Display, or Report the Information</w:t>
            </w:r>
          </w:p>
        </w:tc>
        <w:tc>
          <w:tcPr>
            <w:tcW w:w="1599" w:type="dxa"/>
            <w:tcBorders>
              <w:bottom w:val="single" w:sz="4" w:space="0" w:color="auto"/>
            </w:tcBorders>
          </w:tcPr>
          <w:p w14:paraId="51F86431" w14:textId="77777777" w:rsidR="008A1030" w:rsidRPr="008A1030" w:rsidRDefault="008A1030" w:rsidP="00D75457">
            <w:pPr>
              <w:jc w:val="center"/>
              <w:rPr>
                <w:sz w:val="22"/>
                <w:szCs w:val="22"/>
              </w:rPr>
            </w:pPr>
            <w:r w:rsidRPr="008A1030">
              <w:rPr>
                <w:sz w:val="22"/>
                <w:szCs w:val="22"/>
              </w:rPr>
              <w:t>0</w:t>
            </w:r>
          </w:p>
        </w:tc>
        <w:tc>
          <w:tcPr>
            <w:tcW w:w="1513" w:type="dxa"/>
            <w:tcBorders>
              <w:bottom w:val="single" w:sz="4" w:space="0" w:color="auto"/>
            </w:tcBorders>
          </w:tcPr>
          <w:p w14:paraId="41287C80" w14:textId="3479AB14" w:rsidR="008A1030" w:rsidRPr="008A1030" w:rsidRDefault="008A1030" w:rsidP="00D75457">
            <w:pPr>
              <w:jc w:val="center"/>
              <w:rPr>
                <w:sz w:val="22"/>
                <w:szCs w:val="22"/>
              </w:rPr>
            </w:pPr>
            <w:r w:rsidRPr="008A1030">
              <w:rPr>
                <w:sz w:val="22"/>
                <w:szCs w:val="22"/>
              </w:rPr>
              <w:t>($77.20 x 11</w:t>
            </w:r>
            <w:r w:rsidR="005C0719">
              <w:rPr>
                <w:sz w:val="22"/>
                <w:szCs w:val="22"/>
              </w:rPr>
              <w:t>75</w:t>
            </w:r>
            <w:r w:rsidRPr="008A1030">
              <w:rPr>
                <w:sz w:val="22"/>
                <w:szCs w:val="22"/>
              </w:rPr>
              <w:t>) = $90,</w:t>
            </w:r>
            <w:r w:rsidR="005C0719">
              <w:rPr>
                <w:sz w:val="22"/>
                <w:szCs w:val="22"/>
              </w:rPr>
              <w:t>710.00</w:t>
            </w:r>
          </w:p>
        </w:tc>
        <w:tc>
          <w:tcPr>
            <w:tcW w:w="1421" w:type="dxa"/>
            <w:tcBorders>
              <w:bottom w:val="single" w:sz="4" w:space="0" w:color="auto"/>
            </w:tcBorders>
          </w:tcPr>
          <w:p w14:paraId="493D0607" w14:textId="630C89FD" w:rsidR="008A1030" w:rsidRPr="008A1030" w:rsidRDefault="008A1030" w:rsidP="00D75457">
            <w:pPr>
              <w:jc w:val="center"/>
              <w:rPr>
                <w:sz w:val="22"/>
                <w:szCs w:val="22"/>
              </w:rPr>
            </w:pPr>
            <w:r w:rsidRPr="008A1030">
              <w:rPr>
                <w:sz w:val="22"/>
                <w:szCs w:val="22"/>
              </w:rPr>
              <w:t>($34.96 x 11</w:t>
            </w:r>
            <w:r w:rsidR="007E282B">
              <w:rPr>
                <w:sz w:val="22"/>
                <w:szCs w:val="22"/>
              </w:rPr>
              <w:t>75</w:t>
            </w:r>
            <w:r w:rsidRPr="008A1030">
              <w:rPr>
                <w:sz w:val="22"/>
                <w:szCs w:val="22"/>
              </w:rPr>
              <w:t>) = $4</w:t>
            </w:r>
            <w:r w:rsidR="007E282B">
              <w:rPr>
                <w:sz w:val="22"/>
                <w:szCs w:val="22"/>
              </w:rPr>
              <w:t>1</w:t>
            </w:r>
            <w:r w:rsidRPr="008A1030">
              <w:rPr>
                <w:sz w:val="22"/>
                <w:szCs w:val="22"/>
              </w:rPr>
              <w:t>,</w:t>
            </w:r>
            <w:r w:rsidR="007E282B">
              <w:rPr>
                <w:sz w:val="22"/>
                <w:szCs w:val="22"/>
              </w:rPr>
              <w:t>078.00</w:t>
            </w:r>
            <w:r w:rsidRPr="008A1030">
              <w:rPr>
                <w:sz w:val="22"/>
                <w:szCs w:val="22"/>
              </w:rPr>
              <w:t xml:space="preserve">  </w:t>
            </w:r>
          </w:p>
        </w:tc>
        <w:tc>
          <w:tcPr>
            <w:tcW w:w="1517" w:type="dxa"/>
            <w:tcBorders>
              <w:bottom w:val="single" w:sz="4" w:space="0" w:color="auto"/>
            </w:tcBorders>
          </w:tcPr>
          <w:p w14:paraId="451D17FB" w14:textId="77777777" w:rsidR="008A1030" w:rsidRPr="008A1030" w:rsidRDefault="008A1030" w:rsidP="00D75457">
            <w:pPr>
              <w:jc w:val="center"/>
              <w:rPr>
                <w:sz w:val="22"/>
                <w:szCs w:val="22"/>
              </w:rPr>
            </w:pPr>
            <w:r w:rsidRPr="008A1030">
              <w:rPr>
                <w:sz w:val="22"/>
                <w:szCs w:val="22"/>
              </w:rPr>
              <w:t>0</w:t>
            </w:r>
          </w:p>
        </w:tc>
        <w:tc>
          <w:tcPr>
            <w:tcW w:w="1430" w:type="dxa"/>
            <w:tcBorders>
              <w:bottom w:val="single" w:sz="4" w:space="0" w:color="auto"/>
            </w:tcBorders>
            <w:shd w:val="clear" w:color="auto" w:fill="auto"/>
          </w:tcPr>
          <w:p w14:paraId="082DBF12" w14:textId="0E8D6643" w:rsidR="008A1030" w:rsidRPr="008A1030" w:rsidRDefault="008A1030" w:rsidP="00D75457">
            <w:pPr>
              <w:jc w:val="center"/>
              <w:rPr>
                <w:sz w:val="22"/>
                <w:szCs w:val="22"/>
              </w:rPr>
            </w:pPr>
            <w:r w:rsidRPr="008A1030">
              <w:rPr>
                <w:sz w:val="22"/>
                <w:szCs w:val="22"/>
              </w:rPr>
              <w:t>($77.20 x 91</w:t>
            </w:r>
            <w:r w:rsidR="0078078B">
              <w:rPr>
                <w:sz w:val="22"/>
                <w:szCs w:val="22"/>
              </w:rPr>
              <w:t>8.0</w:t>
            </w:r>
            <w:r w:rsidRPr="008A1030">
              <w:rPr>
                <w:sz w:val="22"/>
                <w:szCs w:val="22"/>
              </w:rPr>
              <w:t>) = $70,</w:t>
            </w:r>
            <w:r w:rsidR="0078078B">
              <w:rPr>
                <w:sz w:val="22"/>
                <w:szCs w:val="22"/>
              </w:rPr>
              <w:t>931</w:t>
            </w:r>
            <w:r w:rsidRPr="008A1030">
              <w:rPr>
                <w:sz w:val="22"/>
                <w:szCs w:val="22"/>
              </w:rPr>
              <w:t>.</w:t>
            </w:r>
            <w:r w:rsidR="0078078B">
              <w:rPr>
                <w:sz w:val="22"/>
                <w:szCs w:val="22"/>
              </w:rPr>
              <w:t>36</w:t>
            </w:r>
          </w:p>
        </w:tc>
        <w:tc>
          <w:tcPr>
            <w:tcW w:w="1365" w:type="dxa"/>
            <w:tcBorders>
              <w:bottom w:val="single" w:sz="4" w:space="0" w:color="auto"/>
            </w:tcBorders>
            <w:shd w:val="clear" w:color="auto" w:fill="auto"/>
          </w:tcPr>
          <w:p w14:paraId="5E07C292" w14:textId="77777777" w:rsidR="008A1030" w:rsidRPr="008A1030" w:rsidRDefault="008A1030" w:rsidP="00D75457">
            <w:pPr>
              <w:jc w:val="center"/>
              <w:rPr>
                <w:sz w:val="22"/>
                <w:szCs w:val="22"/>
              </w:rPr>
            </w:pPr>
            <w:r w:rsidRPr="008A1030">
              <w:rPr>
                <w:sz w:val="22"/>
                <w:szCs w:val="22"/>
              </w:rPr>
              <w:t>0</w:t>
            </w:r>
          </w:p>
        </w:tc>
        <w:tc>
          <w:tcPr>
            <w:tcW w:w="499" w:type="dxa"/>
            <w:tcBorders>
              <w:bottom w:val="single" w:sz="4" w:space="0" w:color="auto"/>
            </w:tcBorders>
            <w:shd w:val="clear" w:color="auto" w:fill="auto"/>
          </w:tcPr>
          <w:p w14:paraId="6AC03B3F" w14:textId="0E1AF760" w:rsidR="008A1030" w:rsidRPr="008A1030" w:rsidRDefault="00147280" w:rsidP="00D75457">
            <w:pPr>
              <w:jc w:val="center"/>
              <w:rPr>
                <w:sz w:val="22"/>
                <w:szCs w:val="22"/>
              </w:rPr>
            </w:pPr>
            <w:r>
              <w:rPr>
                <w:sz w:val="22"/>
                <w:szCs w:val="22"/>
              </w:rPr>
              <w:t>3</w:t>
            </w:r>
            <w:r w:rsidR="00411326">
              <w:rPr>
                <w:sz w:val="22"/>
                <w:szCs w:val="22"/>
              </w:rPr>
              <w:t>,</w:t>
            </w:r>
            <w:r>
              <w:rPr>
                <w:sz w:val="22"/>
                <w:szCs w:val="22"/>
              </w:rPr>
              <w:t>268.8</w:t>
            </w:r>
          </w:p>
        </w:tc>
        <w:tc>
          <w:tcPr>
            <w:tcW w:w="1779" w:type="dxa"/>
            <w:tcBorders>
              <w:bottom w:val="single" w:sz="4" w:space="0" w:color="auto"/>
              <w:right w:val="double" w:sz="4" w:space="0" w:color="000000"/>
            </w:tcBorders>
            <w:shd w:val="clear" w:color="auto" w:fill="auto"/>
          </w:tcPr>
          <w:p w14:paraId="6BADC26A" w14:textId="395E27BF" w:rsidR="008A1030" w:rsidRPr="00694C13" w:rsidRDefault="008A1030" w:rsidP="00D75457">
            <w:pPr>
              <w:jc w:val="center"/>
              <w:rPr>
                <w:b/>
                <w:sz w:val="22"/>
                <w:szCs w:val="22"/>
              </w:rPr>
            </w:pPr>
            <w:r w:rsidRPr="00694C13">
              <w:rPr>
                <w:b/>
                <w:sz w:val="22"/>
                <w:szCs w:val="22"/>
              </w:rPr>
              <w:t>$20</w:t>
            </w:r>
            <w:r w:rsidR="00147280" w:rsidRPr="00694C13">
              <w:rPr>
                <w:b/>
                <w:sz w:val="22"/>
                <w:szCs w:val="22"/>
              </w:rPr>
              <w:t>2</w:t>
            </w:r>
            <w:r w:rsidRPr="00694C13">
              <w:rPr>
                <w:b/>
                <w:sz w:val="22"/>
                <w:szCs w:val="22"/>
              </w:rPr>
              <w:t>,</w:t>
            </w:r>
            <w:r w:rsidR="00147280" w:rsidRPr="00694C13">
              <w:rPr>
                <w:b/>
                <w:sz w:val="22"/>
                <w:szCs w:val="22"/>
              </w:rPr>
              <w:t>719.36</w:t>
            </w:r>
          </w:p>
        </w:tc>
      </w:tr>
      <w:tr w:rsidR="0078078B" w:rsidRPr="00D70045" w14:paraId="0BD6DF14" w14:textId="77777777" w:rsidTr="00003873">
        <w:tc>
          <w:tcPr>
            <w:tcW w:w="2256" w:type="dxa"/>
            <w:tcBorders>
              <w:left w:val="double" w:sz="4" w:space="0" w:color="000000"/>
              <w:bottom w:val="single" w:sz="4" w:space="0" w:color="auto"/>
            </w:tcBorders>
            <w:vAlign w:val="center"/>
          </w:tcPr>
          <w:p w14:paraId="4F07AD61" w14:textId="77777777" w:rsidR="008A1030" w:rsidRPr="008A1030" w:rsidRDefault="008A1030" w:rsidP="00D75457">
            <w:pPr>
              <w:rPr>
                <w:color w:val="000000"/>
                <w:sz w:val="22"/>
                <w:szCs w:val="22"/>
              </w:rPr>
            </w:pPr>
            <w:r w:rsidRPr="008A1030">
              <w:rPr>
                <w:color w:val="000000"/>
                <w:sz w:val="22"/>
                <w:szCs w:val="22"/>
              </w:rPr>
              <w:t>e. Store, File, or Maintain the Information</w:t>
            </w:r>
          </w:p>
        </w:tc>
        <w:tc>
          <w:tcPr>
            <w:tcW w:w="1599" w:type="dxa"/>
            <w:tcBorders>
              <w:bottom w:val="single" w:sz="4" w:space="0" w:color="auto"/>
            </w:tcBorders>
          </w:tcPr>
          <w:p w14:paraId="7493437E" w14:textId="77777777" w:rsidR="008A1030" w:rsidRPr="008A1030" w:rsidRDefault="008A1030" w:rsidP="00D75457">
            <w:pPr>
              <w:jc w:val="center"/>
              <w:rPr>
                <w:sz w:val="22"/>
                <w:szCs w:val="22"/>
              </w:rPr>
            </w:pPr>
            <w:r w:rsidRPr="008A1030">
              <w:rPr>
                <w:sz w:val="22"/>
                <w:szCs w:val="22"/>
              </w:rPr>
              <w:t>0</w:t>
            </w:r>
          </w:p>
        </w:tc>
        <w:tc>
          <w:tcPr>
            <w:tcW w:w="1513" w:type="dxa"/>
            <w:tcBorders>
              <w:bottom w:val="single" w:sz="4" w:space="0" w:color="auto"/>
            </w:tcBorders>
          </w:tcPr>
          <w:p w14:paraId="50913022" w14:textId="56BC0061" w:rsidR="008A1030" w:rsidRPr="008A1030" w:rsidRDefault="008A1030" w:rsidP="00D75457">
            <w:pPr>
              <w:jc w:val="center"/>
              <w:rPr>
                <w:sz w:val="22"/>
                <w:szCs w:val="22"/>
              </w:rPr>
            </w:pPr>
            <w:r w:rsidRPr="008A1030">
              <w:rPr>
                <w:sz w:val="22"/>
                <w:szCs w:val="22"/>
              </w:rPr>
              <w:t>($77.20 x 58</w:t>
            </w:r>
            <w:r w:rsidR="005C0719">
              <w:rPr>
                <w:sz w:val="22"/>
                <w:szCs w:val="22"/>
              </w:rPr>
              <w:t>7</w:t>
            </w:r>
            <w:r w:rsidRPr="008A1030">
              <w:rPr>
                <w:sz w:val="22"/>
                <w:szCs w:val="22"/>
              </w:rPr>
              <w:t>.</w:t>
            </w:r>
            <w:r w:rsidR="005C0719">
              <w:rPr>
                <w:sz w:val="22"/>
                <w:szCs w:val="22"/>
              </w:rPr>
              <w:t>5</w:t>
            </w:r>
            <w:r w:rsidRPr="008A1030">
              <w:rPr>
                <w:sz w:val="22"/>
                <w:szCs w:val="22"/>
              </w:rPr>
              <w:t>) = $45,</w:t>
            </w:r>
            <w:r w:rsidR="005C0719">
              <w:rPr>
                <w:sz w:val="22"/>
                <w:szCs w:val="22"/>
              </w:rPr>
              <w:t>355</w:t>
            </w:r>
            <w:r w:rsidRPr="008A1030">
              <w:rPr>
                <w:sz w:val="22"/>
                <w:szCs w:val="22"/>
              </w:rPr>
              <w:t>.</w:t>
            </w:r>
            <w:r w:rsidR="005C0719">
              <w:rPr>
                <w:sz w:val="22"/>
                <w:szCs w:val="22"/>
              </w:rPr>
              <w:t>00</w:t>
            </w:r>
          </w:p>
        </w:tc>
        <w:tc>
          <w:tcPr>
            <w:tcW w:w="1421" w:type="dxa"/>
            <w:tcBorders>
              <w:bottom w:val="single" w:sz="4" w:space="0" w:color="auto"/>
            </w:tcBorders>
          </w:tcPr>
          <w:p w14:paraId="6CF06FD3" w14:textId="4BE2D15B" w:rsidR="008A1030" w:rsidRPr="008A1030" w:rsidRDefault="008A1030" w:rsidP="00D75457">
            <w:pPr>
              <w:jc w:val="center"/>
              <w:rPr>
                <w:sz w:val="22"/>
                <w:szCs w:val="22"/>
              </w:rPr>
            </w:pPr>
            <w:r w:rsidRPr="008A1030">
              <w:rPr>
                <w:sz w:val="22"/>
                <w:szCs w:val="22"/>
              </w:rPr>
              <w:t xml:space="preserve">($34.96 x </w:t>
            </w:r>
            <w:r w:rsidR="005B77F1">
              <w:rPr>
                <w:sz w:val="22"/>
                <w:szCs w:val="22"/>
              </w:rPr>
              <w:t>881.25</w:t>
            </w:r>
            <w:r w:rsidRPr="008A1030">
              <w:rPr>
                <w:sz w:val="22"/>
                <w:szCs w:val="22"/>
              </w:rPr>
              <w:t>) = $30,</w:t>
            </w:r>
            <w:r w:rsidR="005B77F1">
              <w:rPr>
                <w:sz w:val="22"/>
                <w:szCs w:val="22"/>
              </w:rPr>
              <w:t>808.50</w:t>
            </w:r>
            <w:r w:rsidRPr="008A1030">
              <w:rPr>
                <w:sz w:val="22"/>
                <w:szCs w:val="22"/>
              </w:rPr>
              <w:t xml:space="preserve">  </w:t>
            </w:r>
          </w:p>
        </w:tc>
        <w:tc>
          <w:tcPr>
            <w:tcW w:w="1517" w:type="dxa"/>
            <w:tcBorders>
              <w:bottom w:val="single" w:sz="4" w:space="0" w:color="auto"/>
            </w:tcBorders>
          </w:tcPr>
          <w:p w14:paraId="5EFEEBEF" w14:textId="77777777" w:rsidR="008A1030" w:rsidRPr="008A1030" w:rsidRDefault="008A1030" w:rsidP="00D75457">
            <w:pPr>
              <w:jc w:val="center"/>
              <w:rPr>
                <w:sz w:val="22"/>
                <w:szCs w:val="22"/>
              </w:rPr>
            </w:pPr>
            <w:r w:rsidRPr="008A1030">
              <w:rPr>
                <w:sz w:val="22"/>
                <w:szCs w:val="22"/>
              </w:rPr>
              <w:t>0</w:t>
            </w:r>
          </w:p>
        </w:tc>
        <w:tc>
          <w:tcPr>
            <w:tcW w:w="1430" w:type="dxa"/>
            <w:tcBorders>
              <w:bottom w:val="single" w:sz="4" w:space="0" w:color="auto"/>
            </w:tcBorders>
            <w:shd w:val="clear" w:color="auto" w:fill="auto"/>
          </w:tcPr>
          <w:p w14:paraId="74AE1A72" w14:textId="05B17E95" w:rsidR="008A1030" w:rsidRPr="008A1030" w:rsidRDefault="008A1030" w:rsidP="00D75457">
            <w:pPr>
              <w:jc w:val="center"/>
              <w:rPr>
                <w:sz w:val="22"/>
                <w:szCs w:val="22"/>
              </w:rPr>
            </w:pPr>
            <w:r w:rsidRPr="008A1030">
              <w:rPr>
                <w:sz w:val="22"/>
                <w:szCs w:val="22"/>
              </w:rPr>
              <w:t>($77.20 x 91</w:t>
            </w:r>
            <w:r w:rsidR="0078078B">
              <w:rPr>
                <w:sz w:val="22"/>
                <w:szCs w:val="22"/>
              </w:rPr>
              <w:t>8.0</w:t>
            </w:r>
            <w:r w:rsidRPr="008A1030">
              <w:rPr>
                <w:sz w:val="22"/>
                <w:szCs w:val="22"/>
              </w:rPr>
              <w:t>) = $70,</w:t>
            </w:r>
            <w:r w:rsidR="0078078B">
              <w:rPr>
                <w:sz w:val="22"/>
                <w:szCs w:val="22"/>
              </w:rPr>
              <w:t>931.36</w:t>
            </w:r>
          </w:p>
        </w:tc>
        <w:tc>
          <w:tcPr>
            <w:tcW w:w="1365" w:type="dxa"/>
            <w:tcBorders>
              <w:bottom w:val="single" w:sz="4" w:space="0" w:color="auto"/>
            </w:tcBorders>
            <w:shd w:val="clear" w:color="auto" w:fill="auto"/>
          </w:tcPr>
          <w:p w14:paraId="56397376" w14:textId="33CC0C80" w:rsidR="008A1030" w:rsidRPr="008A1030" w:rsidRDefault="008A1030" w:rsidP="00D75457">
            <w:pPr>
              <w:jc w:val="center"/>
              <w:rPr>
                <w:sz w:val="22"/>
                <w:szCs w:val="22"/>
              </w:rPr>
            </w:pPr>
            <w:r w:rsidRPr="008A1030">
              <w:rPr>
                <w:sz w:val="22"/>
                <w:szCs w:val="22"/>
              </w:rPr>
              <w:t>($34.96 x 91</w:t>
            </w:r>
            <w:r w:rsidR="00DF4115">
              <w:rPr>
                <w:sz w:val="22"/>
                <w:szCs w:val="22"/>
              </w:rPr>
              <w:t>8.8</w:t>
            </w:r>
            <w:r w:rsidRPr="008A1030">
              <w:rPr>
                <w:sz w:val="22"/>
                <w:szCs w:val="22"/>
              </w:rPr>
              <w:t>) = $3</w:t>
            </w:r>
            <w:r w:rsidR="00DF4115">
              <w:rPr>
                <w:sz w:val="22"/>
                <w:szCs w:val="22"/>
              </w:rPr>
              <w:t>2</w:t>
            </w:r>
            <w:r w:rsidRPr="008A1030">
              <w:rPr>
                <w:sz w:val="22"/>
                <w:szCs w:val="22"/>
              </w:rPr>
              <w:t>,</w:t>
            </w:r>
            <w:r w:rsidR="00DF4115">
              <w:rPr>
                <w:sz w:val="22"/>
                <w:szCs w:val="22"/>
              </w:rPr>
              <w:t>121.25</w:t>
            </w:r>
          </w:p>
        </w:tc>
        <w:tc>
          <w:tcPr>
            <w:tcW w:w="499" w:type="dxa"/>
            <w:tcBorders>
              <w:bottom w:val="single" w:sz="4" w:space="0" w:color="auto"/>
            </w:tcBorders>
            <w:shd w:val="clear" w:color="auto" w:fill="auto"/>
          </w:tcPr>
          <w:p w14:paraId="750F4D02" w14:textId="3B90C596" w:rsidR="008A1030" w:rsidRPr="008A1030" w:rsidRDefault="00003873" w:rsidP="00D75457">
            <w:pPr>
              <w:jc w:val="center"/>
              <w:rPr>
                <w:sz w:val="22"/>
                <w:szCs w:val="22"/>
              </w:rPr>
            </w:pPr>
            <w:r>
              <w:rPr>
                <w:sz w:val="22"/>
                <w:szCs w:val="22"/>
              </w:rPr>
              <w:t>3</w:t>
            </w:r>
            <w:r w:rsidR="00411326">
              <w:rPr>
                <w:sz w:val="22"/>
                <w:szCs w:val="22"/>
              </w:rPr>
              <w:t>,</w:t>
            </w:r>
            <w:r>
              <w:rPr>
                <w:sz w:val="22"/>
                <w:szCs w:val="22"/>
              </w:rPr>
              <w:t>306.35</w:t>
            </w:r>
          </w:p>
        </w:tc>
        <w:tc>
          <w:tcPr>
            <w:tcW w:w="1779" w:type="dxa"/>
            <w:tcBorders>
              <w:bottom w:val="single" w:sz="4" w:space="0" w:color="auto"/>
              <w:right w:val="double" w:sz="4" w:space="0" w:color="000000"/>
            </w:tcBorders>
            <w:shd w:val="clear" w:color="auto" w:fill="auto"/>
          </w:tcPr>
          <w:p w14:paraId="670A2914" w14:textId="5CC3F5E5" w:rsidR="008A1030" w:rsidRPr="00694C13" w:rsidRDefault="008A1030" w:rsidP="00D75457">
            <w:pPr>
              <w:jc w:val="center"/>
              <w:rPr>
                <w:b/>
                <w:sz w:val="22"/>
                <w:szCs w:val="22"/>
              </w:rPr>
            </w:pPr>
            <w:r w:rsidRPr="00694C13">
              <w:rPr>
                <w:b/>
                <w:sz w:val="22"/>
                <w:szCs w:val="22"/>
              </w:rPr>
              <w:t>$17</w:t>
            </w:r>
            <w:r w:rsidR="00147280" w:rsidRPr="00694C13">
              <w:rPr>
                <w:b/>
                <w:sz w:val="22"/>
                <w:szCs w:val="22"/>
              </w:rPr>
              <w:t>9</w:t>
            </w:r>
            <w:r w:rsidRPr="00694C13">
              <w:rPr>
                <w:b/>
                <w:sz w:val="22"/>
                <w:szCs w:val="22"/>
              </w:rPr>
              <w:t>,</w:t>
            </w:r>
            <w:r w:rsidR="00147280" w:rsidRPr="00694C13">
              <w:rPr>
                <w:b/>
                <w:sz w:val="22"/>
                <w:szCs w:val="22"/>
              </w:rPr>
              <w:t>216.11</w:t>
            </w:r>
          </w:p>
        </w:tc>
      </w:tr>
      <w:tr w:rsidR="0078078B" w:rsidRPr="00D70045" w14:paraId="6A7AF9E3" w14:textId="77777777" w:rsidTr="00003873">
        <w:tc>
          <w:tcPr>
            <w:tcW w:w="2256" w:type="dxa"/>
            <w:tcBorders>
              <w:left w:val="double" w:sz="4" w:space="0" w:color="000000"/>
              <w:bottom w:val="double" w:sz="4" w:space="0" w:color="auto"/>
            </w:tcBorders>
            <w:vAlign w:val="center"/>
          </w:tcPr>
          <w:p w14:paraId="4D38AA94" w14:textId="77777777" w:rsidR="008A1030" w:rsidRPr="008A1030" w:rsidRDefault="008A1030" w:rsidP="00D75457">
            <w:pPr>
              <w:rPr>
                <w:color w:val="000000"/>
                <w:sz w:val="22"/>
                <w:szCs w:val="22"/>
              </w:rPr>
            </w:pPr>
            <w:r w:rsidRPr="008A1030">
              <w:rPr>
                <w:color w:val="000000"/>
                <w:sz w:val="22"/>
                <w:szCs w:val="22"/>
              </w:rPr>
              <w:t>f. One-time CDX Registration</w:t>
            </w:r>
          </w:p>
        </w:tc>
        <w:tc>
          <w:tcPr>
            <w:tcW w:w="1599" w:type="dxa"/>
            <w:tcBorders>
              <w:bottom w:val="double" w:sz="4" w:space="0" w:color="auto"/>
            </w:tcBorders>
          </w:tcPr>
          <w:p w14:paraId="11F4BEF8" w14:textId="77777777" w:rsidR="008A1030" w:rsidRPr="008A1030" w:rsidRDefault="008A1030" w:rsidP="00D75457">
            <w:pPr>
              <w:jc w:val="center"/>
              <w:rPr>
                <w:sz w:val="22"/>
                <w:szCs w:val="22"/>
              </w:rPr>
            </w:pPr>
            <w:r w:rsidRPr="008A1030">
              <w:rPr>
                <w:sz w:val="22"/>
                <w:szCs w:val="22"/>
              </w:rPr>
              <w:t>0</w:t>
            </w:r>
          </w:p>
        </w:tc>
        <w:tc>
          <w:tcPr>
            <w:tcW w:w="1513" w:type="dxa"/>
            <w:tcBorders>
              <w:bottom w:val="double" w:sz="4" w:space="0" w:color="auto"/>
            </w:tcBorders>
          </w:tcPr>
          <w:p w14:paraId="754EE357" w14:textId="77777777" w:rsidR="008A1030" w:rsidRPr="008A1030" w:rsidRDefault="008A1030" w:rsidP="00D75457">
            <w:pPr>
              <w:jc w:val="center"/>
              <w:rPr>
                <w:sz w:val="22"/>
                <w:szCs w:val="22"/>
              </w:rPr>
            </w:pPr>
            <w:r w:rsidRPr="008A1030">
              <w:rPr>
                <w:sz w:val="22"/>
                <w:szCs w:val="22"/>
              </w:rPr>
              <w:t>0</w:t>
            </w:r>
          </w:p>
        </w:tc>
        <w:tc>
          <w:tcPr>
            <w:tcW w:w="1421" w:type="dxa"/>
            <w:tcBorders>
              <w:bottom w:val="double" w:sz="4" w:space="0" w:color="auto"/>
            </w:tcBorders>
          </w:tcPr>
          <w:p w14:paraId="6E748A19" w14:textId="77777777" w:rsidR="008A1030" w:rsidRPr="008A1030" w:rsidRDefault="008A1030" w:rsidP="00D75457">
            <w:pPr>
              <w:jc w:val="center"/>
              <w:rPr>
                <w:sz w:val="22"/>
                <w:szCs w:val="22"/>
              </w:rPr>
            </w:pPr>
            <w:r w:rsidRPr="008A1030">
              <w:rPr>
                <w:sz w:val="22"/>
                <w:szCs w:val="22"/>
              </w:rPr>
              <w:t>0</w:t>
            </w:r>
          </w:p>
        </w:tc>
        <w:tc>
          <w:tcPr>
            <w:tcW w:w="1517" w:type="dxa"/>
            <w:tcBorders>
              <w:bottom w:val="double" w:sz="4" w:space="0" w:color="auto"/>
            </w:tcBorders>
          </w:tcPr>
          <w:p w14:paraId="07E2C6EA" w14:textId="7FBF3B81" w:rsidR="008A1030" w:rsidRPr="008A1030" w:rsidRDefault="008A1030" w:rsidP="00D75457">
            <w:pPr>
              <w:jc w:val="center"/>
              <w:rPr>
                <w:sz w:val="22"/>
                <w:szCs w:val="22"/>
              </w:rPr>
            </w:pPr>
            <w:r w:rsidRPr="008A1030">
              <w:rPr>
                <w:sz w:val="22"/>
                <w:szCs w:val="22"/>
              </w:rPr>
              <w:t>($</w:t>
            </w:r>
            <w:r w:rsidR="00763533">
              <w:rPr>
                <w:sz w:val="22"/>
                <w:szCs w:val="22"/>
              </w:rPr>
              <w:t>104.83</w:t>
            </w:r>
            <w:r w:rsidR="00155210">
              <w:rPr>
                <w:sz w:val="22"/>
                <w:szCs w:val="22"/>
              </w:rPr>
              <w:t xml:space="preserve"> </w:t>
            </w:r>
            <w:r w:rsidRPr="008A1030">
              <w:rPr>
                <w:sz w:val="22"/>
                <w:szCs w:val="22"/>
              </w:rPr>
              <w:t>x 27</w:t>
            </w:r>
            <w:r w:rsidR="005B77F1">
              <w:rPr>
                <w:sz w:val="22"/>
                <w:szCs w:val="22"/>
              </w:rPr>
              <w:t>7</w:t>
            </w:r>
            <w:r w:rsidRPr="008A1030">
              <w:rPr>
                <w:sz w:val="22"/>
                <w:szCs w:val="22"/>
              </w:rPr>
              <w:t>.75) = $2</w:t>
            </w:r>
            <w:r w:rsidR="005B77F1">
              <w:rPr>
                <w:sz w:val="22"/>
                <w:szCs w:val="22"/>
              </w:rPr>
              <w:t>9</w:t>
            </w:r>
            <w:r w:rsidRPr="008A1030">
              <w:rPr>
                <w:sz w:val="22"/>
                <w:szCs w:val="22"/>
              </w:rPr>
              <w:t>,</w:t>
            </w:r>
            <w:r w:rsidR="005B77F1">
              <w:rPr>
                <w:sz w:val="22"/>
                <w:szCs w:val="22"/>
              </w:rPr>
              <w:t>117</w:t>
            </w:r>
            <w:r w:rsidRPr="008A1030">
              <w:rPr>
                <w:sz w:val="22"/>
                <w:szCs w:val="22"/>
              </w:rPr>
              <w:t>.</w:t>
            </w:r>
            <w:r w:rsidR="005B77F1">
              <w:rPr>
                <w:sz w:val="22"/>
                <w:szCs w:val="22"/>
              </w:rPr>
              <w:t>09</w:t>
            </w:r>
          </w:p>
        </w:tc>
        <w:tc>
          <w:tcPr>
            <w:tcW w:w="1430" w:type="dxa"/>
            <w:tcBorders>
              <w:bottom w:val="double" w:sz="4" w:space="0" w:color="auto"/>
            </w:tcBorders>
            <w:shd w:val="clear" w:color="auto" w:fill="auto"/>
          </w:tcPr>
          <w:p w14:paraId="21F5ACCB" w14:textId="1D851DB7" w:rsidR="008A1030" w:rsidRPr="008A1030" w:rsidRDefault="008A1030" w:rsidP="00D75457">
            <w:pPr>
              <w:jc w:val="center"/>
              <w:rPr>
                <w:sz w:val="22"/>
                <w:szCs w:val="22"/>
              </w:rPr>
            </w:pPr>
            <w:r w:rsidRPr="008A1030">
              <w:rPr>
                <w:sz w:val="22"/>
                <w:szCs w:val="22"/>
              </w:rPr>
              <w:t>($77.20 x 27</w:t>
            </w:r>
            <w:r w:rsidR="0078078B">
              <w:rPr>
                <w:sz w:val="22"/>
                <w:szCs w:val="22"/>
              </w:rPr>
              <w:t>7</w:t>
            </w:r>
            <w:r w:rsidRPr="008A1030">
              <w:rPr>
                <w:sz w:val="22"/>
                <w:szCs w:val="22"/>
              </w:rPr>
              <w:t>.75) = $21,</w:t>
            </w:r>
            <w:r w:rsidR="0078078B">
              <w:rPr>
                <w:sz w:val="22"/>
                <w:szCs w:val="22"/>
              </w:rPr>
              <w:t>442.30</w:t>
            </w:r>
          </w:p>
        </w:tc>
        <w:tc>
          <w:tcPr>
            <w:tcW w:w="1365" w:type="dxa"/>
            <w:tcBorders>
              <w:bottom w:val="double" w:sz="4" w:space="0" w:color="auto"/>
            </w:tcBorders>
            <w:shd w:val="clear" w:color="auto" w:fill="auto"/>
          </w:tcPr>
          <w:p w14:paraId="68F29A8C" w14:textId="77777777" w:rsidR="008A1030" w:rsidRPr="008A1030" w:rsidRDefault="008A1030" w:rsidP="00D75457">
            <w:pPr>
              <w:jc w:val="center"/>
              <w:rPr>
                <w:sz w:val="22"/>
                <w:szCs w:val="22"/>
              </w:rPr>
            </w:pPr>
            <w:r w:rsidRPr="008A1030">
              <w:rPr>
                <w:sz w:val="22"/>
                <w:szCs w:val="22"/>
              </w:rPr>
              <w:t>0</w:t>
            </w:r>
          </w:p>
        </w:tc>
        <w:tc>
          <w:tcPr>
            <w:tcW w:w="499" w:type="dxa"/>
            <w:tcBorders>
              <w:bottom w:val="double" w:sz="4" w:space="0" w:color="auto"/>
            </w:tcBorders>
            <w:shd w:val="clear" w:color="auto" w:fill="auto"/>
          </w:tcPr>
          <w:p w14:paraId="3E1FCC8B" w14:textId="2FC55F0E" w:rsidR="008A1030" w:rsidRPr="008A1030" w:rsidRDefault="00147280" w:rsidP="00D75457">
            <w:pPr>
              <w:jc w:val="center"/>
              <w:rPr>
                <w:sz w:val="22"/>
                <w:szCs w:val="22"/>
              </w:rPr>
            </w:pPr>
            <w:r>
              <w:rPr>
                <w:sz w:val="22"/>
                <w:szCs w:val="22"/>
              </w:rPr>
              <w:t>555.5</w:t>
            </w:r>
          </w:p>
        </w:tc>
        <w:tc>
          <w:tcPr>
            <w:tcW w:w="1779" w:type="dxa"/>
            <w:tcBorders>
              <w:bottom w:val="double" w:sz="4" w:space="0" w:color="auto"/>
              <w:right w:val="double" w:sz="4" w:space="0" w:color="000000"/>
            </w:tcBorders>
            <w:shd w:val="clear" w:color="auto" w:fill="auto"/>
          </w:tcPr>
          <w:p w14:paraId="64F6C89C" w14:textId="05A74305" w:rsidR="008A1030" w:rsidRPr="00155210" w:rsidRDefault="008A1030" w:rsidP="00D75457">
            <w:pPr>
              <w:jc w:val="center"/>
              <w:rPr>
                <w:b/>
                <w:sz w:val="22"/>
                <w:szCs w:val="22"/>
              </w:rPr>
            </w:pPr>
            <w:r w:rsidRPr="00155210">
              <w:rPr>
                <w:b/>
                <w:sz w:val="22"/>
                <w:szCs w:val="22"/>
              </w:rPr>
              <w:t>$50,</w:t>
            </w:r>
            <w:r w:rsidR="00147280" w:rsidRPr="00155210">
              <w:rPr>
                <w:b/>
                <w:sz w:val="22"/>
                <w:szCs w:val="22"/>
              </w:rPr>
              <w:t>559</w:t>
            </w:r>
            <w:r w:rsidRPr="00155210">
              <w:rPr>
                <w:b/>
                <w:sz w:val="22"/>
                <w:szCs w:val="22"/>
              </w:rPr>
              <w:t>.3</w:t>
            </w:r>
            <w:r w:rsidR="00147280" w:rsidRPr="00155210">
              <w:rPr>
                <w:b/>
                <w:sz w:val="22"/>
                <w:szCs w:val="22"/>
              </w:rPr>
              <w:t>9</w:t>
            </w:r>
          </w:p>
        </w:tc>
      </w:tr>
    </w:tbl>
    <w:p w14:paraId="0AD164EA" w14:textId="77777777" w:rsidR="008A1030" w:rsidRDefault="008A1030" w:rsidP="008A1030">
      <w:pPr>
        <w:jc w:val="center"/>
        <w:rPr>
          <w:sz w:val="20"/>
          <w:szCs w:val="20"/>
        </w:rPr>
      </w:pPr>
    </w:p>
    <w:p w14:paraId="1E192A9E" w14:textId="4AF613C7" w:rsidR="008A1030" w:rsidRPr="00D278A1" w:rsidRDefault="008A1030" w:rsidP="008A1030">
      <w:pPr>
        <w:jc w:val="center"/>
        <w:rPr>
          <w:sz w:val="20"/>
          <w:szCs w:val="20"/>
        </w:rPr>
      </w:pPr>
      <w:r w:rsidRPr="00D278A1">
        <w:rPr>
          <w:sz w:val="20"/>
          <w:szCs w:val="20"/>
        </w:rPr>
        <w:t xml:space="preserve">Annual Burden Hour total = </w:t>
      </w:r>
      <w:r w:rsidR="001F75B5">
        <w:rPr>
          <w:sz w:val="20"/>
          <w:szCs w:val="20"/>
        </w:rPr>
        <w:t>2</w:t>
      </w:r>
      <w:r w:rsidR="00003873">
        <w:rPr>
          <w:sz w:val="20"/>
          <w:szCs w:val="20"/>
        </w:rPr>
        <w:t>6</w:t>
      </w:r>
      <w:r w:rsidR="001F75B5">
        <w:rPr>
          <w:sz w:val="20"/>
          <w:szCs w:val="20"/>
        </w:rPr>
        <w:t>,</w:t>
      </w:r>
      <w:r w:rsidR="00003873">
        <w:rPr>
          <w:sz w:val="20"/>
          <w:szCs w:val="20"/>
        </w:rPr>
        <w:t>215.6</w:t>
      </w:r>
      <w:r w:rsidRPr="00D278A1">
        <w:rPr>
          <w:sz w:val="20"/>
          <w:szCs w:val="20"/>
        </w:rPr>
        <w:t>*</w:t>
      </w:r>
    </w:p>
    <w:p w14:paraId="4684BF6C" w14:textId="1A07EF32" w:rsidR="008A1030" w:rsidRPr="00D278A1" w:rsidRDefault="008A1030" w:rsidP="008A1030">
      <w:pPr>
        <w:jc w:val="center"/>
        <w:rPr>
          <w:sz w:val="20"/>
          <w:szCs w:val="20"/>
        </w:rPr>
      </w:pPr>
      <w:r w:rsidRPr="00D278A1">
        <w:rPr>
          <w:sz w:val="20"/>
          <w:szCs w:val="20"/>
        </w:rPr>
        <w:t>Annual Cost total = $</w:t>
      </w:r>
      <w:r w:rsidRPr="00C635A5">
        <w:rPr>
          <w:sz w:val="20"/>
          <w:szCs w:val="20"/>
        </w:rPr>
        <w:t>1</w:t>
      </w:r>
      <w:r>
        <w:rPr>
          <w:sz w:val="20"/>
          <w:szCs w:val="20"/>
        </w:rPr>
        <w:t>,</w:t>
      </w:r>
      <w:r w:rsidR="001F75B5">
        <w:rPr>
          <w:sz w:val="20"/>
          <w:szCs w:val="20"/>
        </w:rPr>
        <w:t>88</w:t>
      </w:r>
      <w:r w:rsidR="00147280">
        <w:rPr>
          <w:sz w:val="20"/>
          <w:szCs w:val="20"/>
        </w:rPr>
        <w:t>3</w:t>
      </w:r>
      <w:r w:rsidR="001F75B5">
        <w:rPr>
          <w:sz w:val="20"/>
          <w:szCs w:val="20"/>
        </w:rPr>
        <w:t>,</w:t>
      </w:r>
      <w:r w:rsidR="00147280">
        <w:rPr>
          <w:sz w:val="20"/>
          <w:szCs w:val="20"/>
        </w:rPr>
        <w:t>848</w:t>
      </w:r>
      <w:r w:rsidR="001F75B5">
        <w:rPr>
          <w:sz w:val="20"/>
          <w:szCs w:val="20"/>
        </w:rPr>
        <w:t>.</w:t>
      </w:r>
      <w:r w:rsidR="00147280">
        <w:rPr>
          <w:sz w:val="20"/>
          <w:szCs w:val="20"/>
        </w:rPr>
        <w:t>97</w:t>
      </w:r>
      <w:r w:rsidRPr="00D278A1">
        <w:rPr>
          <w:sz w:val="20"/>
          <w:szCs w:val="20"/>
        </w:rPr>
        <w:t>*</w:t>
      </w:r>
    </w:p>
    <w:p w14:paraId="6DB06BC5" w14:textId="77777777" w:rsidR="008A1030" w:rsidRPr="00D278A1" w:rsidRDefault="008A1030" w:rsidP="008A1030">
      <w:pPr>
        <w:jc w:val="center"/>
        <w:rPr>
          <w:sz w:val="16"/>
          <w:szCs w:val="16"/>
        </w:rPr>
      </w:pPr>
    </w:p>
    <w:p w14:paraId="24236718" w14:textId="1AA0D504" w:rsidR="008A1030" w:rsidRPr="00D278A1" w:rsidRDefault="008A1030" w:rsidP="008A1030">
      <w:pPr>
        <w:jc w:val="center"/>
        <w:rPr>
          <w:sz w:val="20"/>
          <w:szCs w:val="20"/>
        </w:rPr>
      </w:pPr>
      <w:r w:rsidRPr="00D278A1">
        <w:rPr>
          <w:sz w:val="20"/>
          <w:szCs w:val="20"/>
        </w:rPr>
        <w:t xml:space="preserve">* assumes </w:t>
      </w:r>
      <w:r>
        <w:rPr>
          <w:sz w:val="20"/>
          <w:szCs w:val="20"/>
        </w:rPr>
        <w:t>1</w:t>
      </w:r>
      <w:r w:rsidR="00003873">
        <w:rPr>
          <w:sz w:val="20"/>
          <w:szCs w:val="20"/>
        </w:rPr>
        <w:t>5,063</w:t>
      </w:r>
      <w:r w:rsidRPr="00D278A1">
        <w:rPr>
          <w:sz w:val="20"/>
          <w:szCs w:val="20"/>
        </w:rPr>
        <w:t xml:space="preserve"> responses annually</w:t>
      </w:r>
      <w:r>
        <w:rPr>
          <w:sz w:val="20"/>
          <w:szCs w:val="20"/>
        </w:rPr>
        <w:t>, and one-time CDX registration for an estimated 11</w:t>
      </w:r>
      <w:r w:rsidR="00003873">
        <w:rPr>
          <w:sz w:val="20"/>
          <w:szCs w:val="20"/>
        </w:rPr>
        <w:t>11</w:t>
      </w:r>
      <w:r>
        <w:rPr>
          <w:sz w:val="20"/>
          <w:szCs w:val="20"/>
        </w:rPr>
        <w:t xml:space="preserve"> </w:t>
      </w:r>
      <w:r w:rsidR="00411326">
        <w:rPr>
          <w:sz w:val="20"/>
          <w:szCs w:val="20"/>
        </w:rPr>
        <w:t>r</w:t>
      </w:r>
      <w:r>
        <w:rPr>
          <w:sz w:val="20"/>
          <w:szCs w:val="20"/>
        </w:rPr>
        <w:t>espond</w:t>
      </w:r>
      <w:r w:rsidR="001F75B5">
        <w:rPr>
          <w:sz w:val="20"/>
          <w:szCs w:val="20"/>
        </w:rPr>
        <w:t xml:space="preserve">ents (20 percent of </w:t>
      </w:r>
      <w:r w:rsidR="00411326">
        <w:rPr>
          <w:sz w:val="20"/>
          <w:szCs w:val="20"/>
        </w:rPr>
        <w:t>r</w:t>
      </w:r>
      <w:r w:rsidR="001F75B5">
        <w:rPr>
          <w:sz w:val="20"/>
          <w:szCs w:val="20"/>
        </w:rPr>
        <w:t>espondents who previous used paper)</w:t>
      </w:r>
    </w:p>
    <w:p w14:paraId="7D36C760" w14:textId="77777777" w:rsidR="008A1030" w:rsidRPr="00D278A1" w:rsidRDefault="008A1030" w:rsidP="008A1030">
      <w:pPr>
        <w:jc w:val="center"/>
        <w:rPr>
          <w:sz w:val="16"/>
          <w:szCs w:val="16"/>
        </w:rPr>
      </w:pPr>
    </w:p>
    <w:p w14:paraId="398BAEE7" w14:textId="77777777" w:rsidR="008A1030" w:rsidRPr="00D278A1" w:rsidRDefault="008A1030" w:rsidP="008A1030">
      <w:pPr>
        <w:jc w:val="center"/>
        <w:rPr>
          <w:b/>
          <w:bCs/>
          <w:sz w:val="20"/>
          <w:szCs w:val="20"/>
        </w:rPr>
      </w:pPr>
      <w:r w:rsidRPr="00D278A1">
        <w:rPr>
          <w:b/>
          <w:bCs/>
          <w:sz w:val="20"/>
          <w:szCs w:val="20"/>
        </w:rPr>
        <w:t>***NOTE:  Numbers in the Tables (1-4) may vary slightly because of a rounding factor.</w:t>
      </w:r>
    </w:p>
    <w:p w14:paraId="6F2F8741" w14:textId="6CF436FE" w:rsidR="008A1030" w:rsidRDefault="008A1030">
      <w:pPr>
        <w:widowControl/>
        <w:adjustRightInd/>
      </w:pPr>
      <w:r>
        <w:br w:type="page"/>
      </w:r>
    </w:p>
    <w:p w14:paraId="6FEEA69C" w14:textId="77777777" w:rsidR="00AE0C72" w:rsidRDefault="00AE0C72">
      <w:pPr>
        <w:sectPr w:rsidR="00AE0C72" w:rsidSect="00643354">
          <w:pgSz w:w="15840" w:h="12240" w:orient="landscape"/>
          <w:pgMar w:top="1440" w:right="1440" w:bottom="1440" w:left="1440" w:header="1195" w:footer="1195" w:gutter="0"/>
          <w:cols w:space="720"/>
          <w:noEndnote/>
          <w:titlePg/>
          <w:docGrid w:linePitch="326"/>
        </w:sectPr>
      </w:pPr>
    </w:p>
    <w:p w14:paraId="3D3173A5" w14:textId="77777777" w:rsidR="00A4480F" w:rsidRPr="00A4480F" w:rsidRDefault="00A4480F" w:rsidP="00A4480F">
      <w:pPr>
        <w:rPr>
          <w:sz w:val="16"/>
          <w:szCs w:val="16"/>
        </w:rPr>
      </w:pPr>
    </w:p>
    <w:p w14:paraId="7B461764" w14:textId="7F33D2FB" w:rsidR="001952B6" w:rsidRDefault="001952B6" w:rsidP="00242180">
      <w:pPr>
        <w:jc w:val="center"/>
      </w:pPr>
      <w:r>
        <w:t>Table 3</w:t>
      </w:r>
      <w:r w:rsidR="00242180">
        <w:t xml:space="preserve">: </w:t>
      </w:r>
      <w:r>
        <w:t>Annual Agency Burden/Cost Estimates for</w:t>
      </w:r>
      <w:r w:rsidR="006252A7">
        <w:t xml:space="preserve"> </w:t>
      </w:r>
      <w:r>
        <w:t>Application and Notification for Pesticide-Producing Establishments</w:t>
      </w:r>
      <w:r w:rsidR="006252A7">
        <w:t xml:space="preserve"> </w:t>
      </w:r>
      <w:r>
        <w:t>(EPA Form 3540-8)</w:t>
      </w:r>
    </w:p>
    <w:p w14:paraId="4AFC476C" w14:textId="77777777" w:rsidR="00CB6F96" w:rsidRDefault="00CB6F96" w:rsidP="006D25AB">
      <w:pPr>
        <w:jc w:val="center"/>
      </w:pPr>
    </w:p>
    <w:p w14:paraId="4B4CC9E2" w14:textId="255607D0" w:rsidR="00AC6D3D" w:rsidRPr="00ED2202" w:rsidRDefault="00CB6F96" w:rsidP="0077554A">
      <w:pPr>
        <w:pStyle w:val="Default"/>
        <w:rPr>
          <w:rFonts w:ascii="Times New Roman" w:hAnsi="Times New Roman" w:cs="Times New Roman"/>
        </w:rPr>
      </w:pPr>
      <w:r w:rsidRPr="00ED2202">
        <w:rPr>
          <w:rFonts w:ascii="Times New Roman" w:hAnsi="Times New Roman" w:cs="Times New Roman"/>
        </w:rPr>
        <w:t>[</w:t>
      </w:r>
      <w:r w:rsidR="001F75B5" w:rsidRPr="00ED2202">
        <w:rPr>
          <w:rFonts w:ascii="Times New Roman" w:hAnsi="Times New Roman" w:cs="Times New Roman"/>
        </w:rPr>
        <w:t xml:space="preserve">2019 </w:t>
      </w:r>
      <w:r w:rsidRPr="00ED2202">
        <w:rPr>
          <w:rFonts w:ascii="Times New Roman" w:hAnsi="Times New Roman" w:cs="Times New Roman"/>
        </w:rPr>
        <w:t>GS-</w:t>
      </w:r>
      <w:r w:rsidR="001F75B5" w:rsidRPr="00ED2202">
        <w:rPr>
          <w:rFonts w:ascii="Times New Roman" w:hAnsi="Times New Roman" w:cs="Times New Roman"/>
        </w:rPr>
        <w:t xml:space="preserve"> 13</w:t>
      </w:r>
      <w:r w:rsidR="006252A7" w:rsidRPr="00ED2202">
        <w:rPr>
          <w:rFonts w:ascii="Times New Roman" w:hAnsi="Times New Roman" w:cs="Times New Roman"/>
        </w:rPr>
        <w:t>/</w:t>
      </w:r>
      <w:r w:rsidR="001F75B5" w:rsidRPr="00ED2202">
        <w:rPr>
          <w:rFonts w:ascii="Times New Roman" w:hAnsi="Times New Roman" w:cs="Times New Roman"/>
        </w:rPr>
        <w:t>1</w:t>
      </w:r>
      <w:r w:rsidRPr="00ED2202">
        <w:rPr>
          <w:rFonts w:ascii="Times New Roman" w:hAnsi="Times New Roman" w:cs="Times New Roman"/>
        </w:rPr>
        <w:t xml:space="preserve"> </w:t>
      </w:r>
      <w:r w:rsidR="005A5B09" w:rsidRPr="00ED2202">
        <w:rPr>
          <w:rFonts w:ascii="Times New Roman" w:hAnsi="Times New Roman" w:cs="Times New Roman"/>
        </w:rPr>
        <w:t>h</w:t>
      </w:r>
      <w:r w:rsidRPr="00ED2202">
        <w:rPr>
          <w:rFonts w:ascii="Times New Roman" w:hAnsi="Times New Roman" w:cs="Times New Roman"/>
        </w:rPr>
        <w:t>ourly rate is $</w:t>
      </w:r>
      <w:r w:rsidR="001F75B5" w:rsidRPr="00ED2202">
        <w:rPr>
          <w:rFonts w:ascii="Times New Roman" w:hAnsi="Times New Roman" w:cs="Times New Roman"/>
        </w:rPr>
        <w:t>36.75</w:t>
      </w:r>
      <w:r w:rsidRPr="00ED2202">
        <w:rPr>
          <w:rFonts w:ascii="Times New Roman" w:hAnsi="Times New Roman" w:cs="Times New Roman"/>
        </w:rPr>
        <w:t xml:space="preserve"> </w:t>
      </w:r>
      <w:r w:rsidR="006252A7" w:rsidRPr="00ED2202">
        <w:rPr>
          <w:rFonts w:ascii="Times New Roman" w:hAnsi="Times New Roman" w:cs="Times New Roman"/>
        </w:rPr>
        <w:t xml:space="preserve">x </w:t>
      </w:r>
      <w:r w:rsidR="001F75B5" w:rsidRPr="00ED2202">
        <w:rPr>
          <w:rFonts w:ascii="Times New Roman" w:hAnsi="Times New Roman" w:cs="Times New Roman"/>
        </w:rPr>
        <w:t>(1.6</w:t>
      </w:r>
      <w:r w:rsidRPr="00ED2202">
        <w:rPr>
          <w:rFonts w:ascii="Times New Roman" w:hAnsi="Times New Roman" w:cs="Times New Roman"/>
        </w:rPr>
        <w:t xml:space="preserve"> benefits cost) = $</w:t>
      </w:r>
      <w:r w:rsidR="001F75B5" w:rsidRPr="00ED2202">
        <w:rPr>
          <w:rFonts w:ascii="Times New Roman" w:hAnsi="Times New Roman" w:cs="Times New Roman"/>
        </w:rPr>
        <w:t>58.80</w:t>
      </w:r>
      <w:r w:rsidRPr="00ED2202">
        <w:rPr>
          <w:rFonts w:ascii="Times New Roman" w:hAnsi="Times New Roman" w:cs="Times New Roman"/>
        </w:rPr>
        <w:t>]</w:t>
      </w:r>
    </w:p>
    <w:p w14:paraId="29E8855A" w14:textId="77777777" w:rsidR="001F75B5" w:rsidRPr="00A4480F" w:rsidRDefault="001F75B5" w:rsidP="0077554A">
      <w:pPr>
        <w:pStyle w:val="Default"/>
        <w:rPr>
          <w:sz w:val="16"/>
          <w:szCs w:val="16"/>
        </w:rPr>
      </w:pPr>
    </w:p>
    <w:tbl>
      <w:tblPr>
        <w:tblW w:w="9800" w:type="dxa"/>
        <w:jc w:val="center"/>
        <w:tblLayout w:type="fixed"/>
        <w:tblCellMar>
          <w:left w:w="145" w:type="dxa"/>
          <w:right w:w="145" w:type="dxa"/>
        </w:tblCellMar>
        <w:tblLook w:val="0000" w:firstRow="0" w:lastRow="0" w:firstColumn="0" w:lastColumn="0" w:noHBand="0" w:noVBand="0"/>
      </w:tblPr>
      <w:tblGrid>
        <w:gridCol w:w="3950"/>
        <w:gridCol w:w="2070"/>
        <w:gridCol w:w="1800"/>
        <w:gridCol w:w="1980"/>
      </w:tblGrid>
      <w:tr w:rsidR="001F75B5" w14:paraId="328D2355" w14:textId="77777777" w:rsidTr="008B31BF">
        <w:trPr>
          <w:cantSplit/>
          <w:jc w:val="center"/>
        </w:trPr>
        <w:tc>
          <w:tcPr>
            <w:tcW w:w="3950" w:type="dxa"/>
            <w:tcBorders>
              <w:top w:val="double" w:sz="12" w:space="0" w:color="000000"/>
              <w:left w:val="double" w:sz="12" w:space="0" w:color="000000"/>
              <w:bottom w:val="double" w:sz="7" w:space="0" w:color="000000"/>
              <w:right w:val="single" w:sz="8" w:space="0" w:color="000000"/>
            </w:tcBorders>
            <w:shd w:val="clear" w:color="auto" w:fill="auto"/>
            <w:vAlign w:val="center"/>
          </w:tcPr>
          <w:p w14:paraId="317DD5AA" w14:textId="63B46700" w:rsidR="001F75B5" w:rsidRDefault="001F75B5" w:rsidP="006252A7">
            <w:pPr>
              <w:tabs>
                <w:tab w:val="center" w:pos="3095"/>
              </w:tabs>
              <w:spacing w:after="58"/>
              <w:jc w:val="center"/>
            </w:pPr>
            <w:r>
              <w:t>ACTIVITIES</w:t>
            </w:r>
          </w:p>
        </w:tc>
        <w:tc>
          <w:tcPr>
            <w:tcW w:w="2070" w:type="dxa"/>
            <w:tcBorders>
              <w:top w:val="double" w:sz="12" w:space="0" w:color="000000"/>
              <w:left w:val="single" w:sz="8" w:space="0" w:color="000000"/>
              <w:bottom w:val="double" w:sz="7" w:space="0" w:color="000000"/>
              <w:right w:val="single" w:sz="8" w:space="0" w:color="000000"/>
            </w:tcBorders>
            <w:shd w:val="clear" w:color="auto" w:fill="auto"/>
            <w:vAlign w:val="center"/>
          </w:tcPr>
          <w:p w14:paraId="51CEAD06" w14:textId="5B98C30E" w:rsidR="001F75B5" w:rsidRDefault="001F75B5" w:rsidP="006252A7">
            <w:pPr>
              <w:spacing w:after="58"/>
              <w:jc w:val="center"/>
            </w:pPr>
            <w:r>
              <w:t>ANNUAL BURDEN HOURS PAPER FORM</w:t>
            </w:r>
          </w:p>
        </w:tc>
        <w:tc>
          <w:tcPr>
            <w:tcW w:w="1800" w:type="dxa"/>
            <w:tcBorders>
              <w:top w:val="double" w:sz="12" w:space="0" w:color="000000"/>
              <w:left w:val="single" w:sz="8" w:space="0" w:color="000000"/>
              <w:bottom w:val="double" w:sz="7" w:space="0" w:color="000000"/>
              <w:right w:val="single" w:sz="8" w:space="0" w:color="000000"/>
            </w:tcBorders>
            <w:vAlign w:val="center"/>
          </w:tcPr>
          <w:p w14:paraId="1777A60A" w14:textId="706139CF" w:rsidR="001F75B5" w:rsidRDefault="001F75B5" w:rsidP="006252A7">
            <w:pPr>
              <w:jc w:val="center"/>
            </w:pPr>
            <w:r>
              <w:t>ANNUAL BURDEN HOURS eREPORTING</w:t>
            </w:r>
          </w:p>
        </w:tc>
        <w:tc>
          <w:tcPr>
            <w:tcW w:w="1980" w:type="dxa"/>
            <w:tcBorders>
              <w:top w:val="double" w:sz="12" w:space="0" w:color="000000"/>
              <w:left w:val="single" w:sz="8" w:space="0" w:color="000000"/>
              <w:bottom w:val="double" w:sz="7" w:space="0" w:color="000000"/>
              <w:right w:val="double" w:sz="12" w:space="0" w:color="000000"/>
            </w:tcBorders>
            <w:shd w:val="clear" w:color="auto" w:fill="auto"/>
            <w:vAlign w:val="center"/>
          </w:tcPr>
          <w:p w14:paraId="617C1918" w14:textId="0974179C" w:rsidR="001F75B5" w:rsidRDefault="001F75B5" w:rsidP="006252A7">
            <w:pPr>
              <w:tabs>
                <w:tab w:val="center" w:pos="755"/>
              </w:tabs>
              <w:jc w:val="center"/>
            </w:pPr>
            <w:r>
              <w:t>TOTAL COSTS</w:t>
            </w:r>
          </w:p>
          <w:p w14:paraId="70DB926C" w14:textId="45BA7BA9" w:rsidR="001F75B5" w:rsidRDefault="001F75B5" w:rsidP="006252A7">
            <w:pPr>
              <w:tabs>
                <w:tab w:val="center" w:pos="755"/>
              </w:tabs>
              <w:spacing w:after="58"/>
              <w:jc w:val="center"/>
            </w:pPr>
            <w:r>
              <w:t>$</w:t>
            </w:r>
          </w:p>
        </w:tc>
      </w:tr>
      <w:tr w:rsidR="001F75B5" w14:paraId="5BE1259C" w14:textId="77777777" w:rsidTr="008B31BF">
        <w:trPr>
          <w:cantSplit/>
          <w:jc w:val="center"/>
        </w:trPr>
        <w:tc>
          <w:tcPr>
            <w:tcW w:w="3950" w:type="dxa"/>
            <w:tcBorders>
              <w:top w:val="single" w:sz="7" w:space="0" w:color="000000"/>
              <w:left w:val="double" w:sz="12" w:space="0" w:color="000000"/>
              <w:bottom w:val="single" w:sz="6" w:space="0" w:color="FFFFFF"/>
              <w:right w:val="single" w:sz="8" w:space="0" w:color="000000"/>
            </w:tcBorders>
            <w:shd w:val="clear" w:color="auto" w:fill="auto"/>
            <w:vAlign w:val="center"/>
          </w:tcPr>
          <w:p w14:paraId="418A5011" w14:textId="77777777" w:rsidR="001F75B5" w:rsidRDefault="001F75B5" w:rsidP="006252A7">
            <w:r>
              <w:t>a. Respond to Inquiries</w:t>
            </w:r>
          </w:p>
        </w:tc>
        <w:tc>
          <w:tcPr>
            <w:tcW w:w="2070" w:type="dxa"/>
            <w:tcBorders>
              <w:top w:val="single" w:sz="7" w:space="0" w:color="000000"/>
              <w:left w:val="single" w:sz="8" w:space="0" w:color="000000"/>
              <w:bottom w:val="single" w:sz="6" w:space="0" w:color="FFFFFF"/>
              <w:right w:val="single" w:sz="8" w:space="0" w:color="000000"/>
            </w:tcBorders>
            <w:shd w:val="clear" w:color="auto" w:fill="auto"/>
            <w:vAlign w:val="center"/>
          </w:tcPr>
          <w:p w14:paraId="1EEC269B" w14:textId="2352CD05" w:rsidR="001F75B5" w:rsidRDefault="001F75B5" w:rsidP="006252A7">
            <w:pPr>
              <w:jc w:val="center"/>
              <w:rPr>
                <w:sz w:val="20"/>
                <w:szCs w:val="20"/>
              </w:rPr>
            </w:pPr>
            <w:r>
              <w:rPr>
                <w:sz w:val="20"/>
                <w:szCs w:val="20"/>
              </w:rPr>
              <w:t>(</w:t>
            </w:r>
            <w:r w:rsidR="0019379F">
              <w:rPr>
                <w:sz w:val="20"/>
                <w:szCs w:val="20"/>
              </w:rPr>
              <w:t>$58.80 x 121.11)</w:t>
            </w:r>
          </w:p>
          <w:p w14:paraId="7A69D505" w14:textId="3AEEC044" w:rsidR="0019379F" w:rsidRDefault="0019379F" w:rsidP="006252A7">
            <w:pPr>
              <w:jc w:val="center"/>
            </w:pPr>
            <w:r>
              <w:t>$7,121.27</w:t>
            </w:r>
          </w:p>
        </w:tc>
        <w:tc>
          <w:tcPr>
            <w:tcW w:w="1800" w:type="dxa"/>
            <w:tcBorders>
              <w:top w:val="single" w:sz="7" w:space="0" w:color="000000"/>
              <w:left w:val="single" w:sz="8" w:space="0" w:color="000000"/>
              <w:bottom w:val="single" w:sz="6" w:space="0" w:color="FFFFFF"/>
              <w:right w:val="single" w:sz="8" w:space="0" w:color="000000"/>
            </w:tcBorders>
            <w:vAlign w:val="center"/>
          </w:tcPr>
          <w:p w14:paraId="51F07550" w14:textId="0D568644" w:rsidR="0019379F" w:rsidRDefault="0019379F" w:rsidP="006252A7">
            <w:pPr>
              <w:jc w:val="center"/>
              <w:rPr>
                <w:sz w:val="20"/>
                <w:szCs w:val="20"/>
              </w:rPr>
            </w:pPr>
            <w:r>
              <w:rPr>
                <w:sz w:val="20"/>
                <w:szCs w:val="20"/>
              </w:rPr>
              <w:t>($58.80 x 147.84)</w:t>
            </w:r>
          </w:p>
          <w:p w14:paraId="29E452E8" w14:textId="46E08AC2" w:rsidR="001F75B5" w:rsidRDefault="0019379F" w:rsidP="006252A7">
            <w:pPr>
              <w:jc w:val="center"/>
              <w:rPr>
                <w:b/>
              </w:rPr>
            </w:pPr>
            <w:r>
              <w:t>$8,692.99</w:t>
            </w:r>
          </w:p>
        </w:tc>
        <w:tc>
          <w:tcPr>
            <w:tcW w:w="1980" w:type="dxa"/>
            <w:tcBorders>
              <w:top w:val="single" w:sz="7" w:space="0" w:color="000000"/>
              <w:left w:val="single" w:sz="8" w:space="0" w:color="000000"/>
              <w:bottom w:val="single" w:sz="6" w:space="0" w:color="FFFFFF"/>
              <w:right w:val="double" w:sz="12" w:space="0" w:color="000000"/>
            </w:tcBorders>
            <w:shd w:val="clear" w:color="auto" w:fill="auto"/>
            <w:vAlign w:val="center"/>
          </w:tcPr>
          <w:p w14:paraId="232D96D8" w14:textId="3A900F36" w:rsidR="001F75B5" w:rsidRPr="005A5B09" w:rsidRDefault="001F75B5" w:rsidP="006252A7">
            <w:pPr>
              <w:jc w:val="center"/>
              <w:rPr>
                <w:b/>
              </w:rPr>
            </w:pPr>
            <w:r w:rsidRPr="005A5B09">
              <w:rPr>
                <w:b/>
              </w:rPr>
              <w:t>$</w:t>
            </w:r>
            <w:r w:rsidR="0019379F">
              <w:rPr>
                <w:b/>
              </w:rPr>
              <w:t>15,814.26</w:t>
            </w:r>
          </w:p>
          <w:p w14:paraId="270091AB" w14:textId="77777777" w:rsidR="001F75B5" w:rsidRPr="005A5B09" w:rsidRDefault="001F75B5" w:rsidP="006252A7">
            <w:pPr>
              <w:jc w:val="center"/>
              <w:rPr>
                <w:strike/>
                <w:sz w:val="20"/>
              </w:rPr>
            </w:pPr>
          </w:p>
        </w:tc>
      </w:tr>
      <w:tr w:rsidR="001F75B5" w14:paraId="666EE19A" w14:textId="77777777" w:rsidTr="008B31BF">
        <w:trPr>
          <w:cantSplit/>
          <w:jc w:val="center"/>
        </w:trPr>
        <w:tc>
          <w:tcPr>
            <w:tcW w:w="3950" w:type="dxa"/>
            <w:tcBorders>
              <w:top w:val="single" w:sz="7" w:space="0" w:color="000000"/>
              <w:left w:val="double" w:sz="12" w:space="0" w:color="000000"/>
              <w:bottom w:val="single" w:sz="6" w:space="0" w:color="FFFFFF"/>
              <w:right w:val="single" w:sz="8" w:space="0" w:color="000000"/>
            </w:tcBorders>
            <w:shd w:val="clear" w:color="auto" w:fill="auto"/>
            <w:vAlign w:val="center"/>
          </w:tcPr>
          <w:p w14:paraId="51F64FFD" w14:textId="77777777" w:rsidR="001F75B5" w:rsidRDefault="001F75B5" w:rsidP="006252A7">
            <w:r>
              <w:t>b. Review Information for Accuracy</w:t>
            </w:r>
          </w:p>
        </w:tc>
        <w:tc>
          <w:tcPr>
            <w:tcW w:w="2070" w:type="dxa"/>
            <w:tcBorders>
              <w:top w:val="single" w:sz="7" w:space="0" w:color="000000"/>
              <w:left w:val="single" w:sz="8" w:space="0" w:color="000000"/>
              <w:bottom w:val="single" w:sz="6" w:space="0" w:color="FFFFFF"/>
              <w:right w:val="single" w:sz="8" w:space="0" w:color="000000"/>
            </w:tcBorders>
            <w:shd w:val="clear" w:color="auto" w:fill="auto"/>
            <w:vAlign w:val="center"/>
          </w:tcPr>
          <w:p w14:paraId="2DDFEDF2" w14:textId="6F5107D9" w:rsidR="0019379F" w:rsidRDefault="0019379F" w:rsidP="006252A7">
            <w:pPr>
              <w:jc w:val="center"/>
              <w:rPr>
                <w:sz w:val="20"/>
                <w:szCs w:val="20"/>
              </w:rPr>
            </w:pPr>
            <w:r>
              <w:rPr>
                <w:sz w:val="20"/>
                <w:szCs w:val="20"/>
              </w:rPr>
              <w:t>($58.80 x 163)</w:t>
            </w:r>
          </w:p>
          <w:p w14:paraId="1F6CFA82" w14:textId="461AF561" w:rsidR="001F75B5" w:rsidRDefault="0019379F" w:rsidP="006252A7">
            <w:pPr>
              <w:jc w:val="center"/>
            </w:pPr>
            <w:r>
              <w:t>$9,584.40</w:t>
            </w:r>
          </w:p>
        </w:tc>
        <w:tc>
          <w:tcPr>
            <w:tcW w:w="1800" w:type="dxa"/>
            <w:tcBorders>
              <w:top w:val="single" w:sz="7" w:space="0" w:color="000000"/>
              <w:left w:val="single" w:sz="8" w:space="0" w:color="000000"/>
              <w:bottom w:val="single" w:sz="6" w:space="0" w:color="FFFFFF"/>
              <w:right w:val="single" w:sz="8" w:space="0" w:color="000000"/>
            </w:tcBorders>
            <w:vAlign w:val="center"/>
          </w:tcPr>
          <w:p w14:paraId="3630065F" w14:textId="12B2AECC" w:rsidR="0019379F" w:rsidRDefault="0019379F" w:rsidP="006252A7">
            <w:pPr>
              <w:jc w:val="center"/>
              <w:rPr>
                <w:sz w:val="20"/>
                <w:szCs w:val="20"/>
              </w:rPr>
            </w:pPr>
            <w:r>
              <w:rPr>
                <w:sz w:val="20"/>
                <w:szCs w:val="20"/>
              </w:rPr>
              <w:t>($58.80 x 44.8)</w:t>
            </w:r>
          </w:p>
          <w:p w14:paraId="2D6FB827" w14:textId="558818A6" w:rsidR="001F75B5" w:rsidRDefault="0019379F" w:rsidP="006252A7">
            <w:pPr>
              <w:jc w:val="center"/>
              <w:rPr>
                <w:b/>
              </w:rPr>
            </w:pPr>
            <w:r>
              <w:t>$2,634.24</w:t>
            </w:r>
          </w:p>
        </w:tc>
        <w:tc>
          <w:tcPr>
            <w:tcW w:w="1980" w:type="dxa"/>
            <w:tcBorders>
              <w:top w:val="single" w:sz="7" w:space="0" w:color="000000"/>
              <w:left w:val="single" w:sz="8" w:space="0" w:color="000000"/>
              <w:bottom w:val="single" w:sz="6" w:space="0" w:color="FFFFFF"/>
              <w:right w:val="double" w:sz="12" w:space="0" w:color="000000"/>
            </w:tcBorders>
            <w:shd w:val="clear" w:color="auto" w:fill="auto"/>
            <w:vAlign w:val="center"/>
          </w:tcPr>
          <w:p w14:paraId="669A8ADC" w14:textId="134472D7" w:rsidR="001F75B5" w:rsidRPr="005A5B09" w:rsidRDefault="001F75B5" w:rsidP="006252A7">
            <w:pPr>
              <w:jc w:val="center"/>
              <w:rPr>
                <w:b/>
              </w:rPr>
            </w:pPr>
            <w:r w:rsidRPr="005A5B09">
              <w:rPr>
                <w:b/>
              </w:rPr>
              <w:t>$</w:t>
            </w:r>
            <w:r w:rsidR="0019379F">
              <w:rPr>
                <w:b/>
              </w:rPr>
              <w:t>12,218.64</w:t>
            </w:r>
          </w:p>
          <w:p w14:paraId="51CDFCFA" w14:textId="49BC141E" w:rsidR="001F75B5" w:rsidRPr="005A5B09" w:rsidRDefault="001F75B5" w:rsidP="006252A7">
            <w:pPr>
              <w:jc w:val="center"/>
              <w:rPr>
                <w:strike/>
                <w:sz w:val="20"/>
              </w:rPr>
            </w:pPr>
          </w:p>
        </w:tc>
      </w:tr>
      <w:tr w:rsidR="001F75B5" w14:paraId="6FBEA862" w14:textId="77777777" w:rsidTr="008B31BF">
        <w:trPr>
          <w:cantSplit/>
          <w:jc w:val="center"/>
        </w:trPr>
        <w:tc>
          <w:tcPr>
            <w:tcW w:w="3950" w:type="dxa"/>
            <w:tcBorders>
              <w:top w:val="single" w:sz="7" w:space="0" w:color="000000"/>
              <w:left w:val="double" w:sz="12" w:space="0" w:color="000000"/>
              <w:bottom w:val="single" w:sz="6" w:space="0" w:color="FFFFFF"/>
              <w:right w:val="single" w:sz="8" w:space="0" w:color="000000"/>
            </w:tcBorders>
            <w:shd w:val="clear" w:color="auto" w:fill="auto"/>
            <w:vAlign w:val="center"/>
          </w:tcPr>
          <w:p w14:paraId="7906DF59" w14:textId="77777777" w:rsidR="001F75B5" w:rsidRDefault="001F75B5" w:rsidP="006252A7">
            <w:r>
              <w:t>c. Record Form Submission and Assign Establishment Number</w:t>
            </w:r>
          </w:p>
        </w:tc>
        <w:tc>
          <w:tcPr>
            <w:tcW w:w="2070" w:type="dxa"/>
            <w:tcBorders>
              <w:top w:val="single" w:sz="7" w:space="0" w:color="000000"/>
              <w:left w:val="single" w:sz="8" w:space="0" w:color="000000"/>
              <w:bottom w:val="single" w:sz="6" w:space="0" w:color="FFFFFF"/>
              <w:right w:val="single" w:sz="8" w:space="0" w:color="000000"/>
            </w:tcBorders>
            <w:shd w:val="clear" w:color="auto" w:fill="auto"/>
            <w:vAlign w:val="center"/>
          </w:tcPr>
          <w:p w14:paraId="5D2EC962" w14:textId="77777777" w:rsidR="0019379F" w:rsidRDefault="0019379F" w:rsidP="006252A7">
            <w:pPr>
              <w:jc w:val="center"/>
              <w:rPr>
                <w:sz w:val="20"/>
                <w:szCs w:val="20"/>
              </w:rPr>
            </w:pPr>
            <w:r>
              <w:rPr>
                <w:sz w:val="20"/>
                <w:szCs w:val="20"/>
              </w:rPr>
              <w:t>($58.80 x 163)</w:t>
            </w:r>
          </w:p>
          <w:p w14:paraId="2A4B5908" w14:textId="36EF6B2D" w:rsidR="001F75B5" w:rsidRDefault="0019379F" w:rsidP="006252A7">
            <w:pPr>
              <w:jc w:val="center"/>
            </w:pPr>
            <w:r>
              <w:t>$9,584.40</w:t>
            </w:r>
          </w:p>
        </w:tc>
        <w:tc>
          <w:tcPr>
            <w:tcW w:w="1800" w:type="dxa"/>
            <w:tcBorders>
              <w:top w:val="single" w:sz="7" w:space="0" w:color="000000"/>
              <w:left w:val="single" w:sz="8" w:space="0" w:color="000000"/>
              <w:bottom w:val="single" w:sz="6" w:space="0" w:color="FFFFFF"/>
              <w:right w:val="single" w:sz="8" w:space="0" w:color="000000"/>
            </w:tcBorders>
            <w:vAlign w:val="center"/>
          </w:tcPr>
          <w:p w14:paraId="7FEE339B" w14:textId="77777777" w:rsidR="0019379F" w:rsidRDefault="0019379F" w:rsidP="006252A7">
            <w:pPr>
              <w:jc w:val="center"/>
              <w:rPr>
                <w:sz w:val="20"/>
                <w:szCs w:val="20"/>
              </w:rPr>
            </w:pPr>
            <w:r>
              <w:rPr>
                <w:sz w:val="20"/>
                <w:szCs w:val="20"/>
              </w:rPr>
              <w:t>($58.80 x 44.8)</w:t>
            </w:r>
          </w:p>
          <w:p w14:paraId="267464AB" w14:textId="703ECF12" w:rsidR="001F75B5" w:rsidRDefault="0019379F" w:rsidP="006252A7">
            <w:pPr>
              <w:jc w:val="center"/>
            </w:pPr>
            <w:r>
              <w:t>$2,634.24</w:t>
            </w:r>
          </w:p>
        </w:tc>
        <w:tc>
          <w:tcPr>
            <w:tcW w:w="1980" w:type="dxa"/>
            <w:tcBorders>
              <w:top w:val="single" w:sz="7" w:space="0" w:color="000000"/>
              <w:left w:val="single" w:sz="8" w:space="0" w:color="000000"/>
              <w:bottom w:val="single" w:sz="6" w:space="0" w:color="FFFFFF"/>
              <w:right w:val="double" w:sz="12" w:space="0" w:color="000000"/>
            </w:tcBorders>
            <w:shd w:val="clear" w:color="auto" w:fill="auto"/>
            <w:vAlign w:val="center"/>
          </w:tcPr>
          <w:p w14:paraId="3D43A39A" w14:textId="19F259BF" w:rsidR="001F75B5" w:rsidRPr="005A5B09" w:rsidRDefault="001F75B5" w:rsidP="006252A7">
            <w:pPr>
              <w:jc w:val="center"/>
              <w:rPr>
                <w:b/>
              </w:rPr>
            </w:pPr>
            <w:r w:rsidRPr="005A5B09">
              <w:rPr>
                <w:b/>
              </w:rPr>
              <w:t>$</w:t>
            </w:r>
            <w:r w:rsidR="0019379F">
              <w:rPr>
                <w:b/>
              </w:rPr>
              <w:t>12,218.64</w:t>
            </w:r>
          </w:p>
          <w:p w14:paraId="66E8101A" w14:textId="77777777" w:rsidR="001F75B5" w:rsidRPr="005A5B09" w:rsidRDefault="001F75B5" w:rsidP="006252A7">
            <w:pPr>
              <w:jc w:val="center"/>
              <w:rPr>
                <w:strike/>
                <w:sz w:val="20"/>
                <w:szCs w:val="20"/>
              </w:rPr>
            </w:pPr>
          </w:p>
        </w:tc>
      </w:tr>
      <w:tr w:rsidR="001F75B5" w14:paraId="78D5235F" w14:textId="77777777" w:rsidTr="008B31BF">
        <w:trPr>
          <w:cantSplit/>
          <w:jc w:val="center"/>
        </w:trPr>
        <w:tc>
          <w:tcPr>
            <w:tcW w:w="3950" w:type="dxa"/>
            <w:tcBorders>
              <w:top w:val="single" w:sz="7" w:space="0" w:color="000000"/>
              <w:left w:val="double" w:sz="12" w:space="0" w:color="000000"/>
              <w:bottom w:val="single" w:sz="6" w:space="0" w:color="FFFFFF"/>
              <w:right w:val="single" w:sz="8" w:space="0" w:color="000000"/>
            </w:tcBorders>
            <w:shd w:val="clear" w:color="auto" w:fill="auto"/>
            <w:vAlign w:val="center"/>
          </w:tcPr>
          <w:p w14:paraId="758B8546" w14:textId="7CE72C7C" w:rsidR="001F75B5" w:rsidRDefault="001F75B5" w:rsidP="006252A7">
            <w:r>
              <w:t>d. Follow Up on Submissions with Errors</w:t>
            </w:r>
          </w:p>
        </w:tc>
        <w:tc>
          <w:tcPr>
            <w:tcW w:w="2070" w:type="dxa"/>
            <w:tcBorders>
              <w:top w:val="single" w:sz="7" w:space="0" w:color="000000"/>
              <w:left w:val="single" w:sz="8" w:space="0" w:color="000000"/>
              <w:bottom w:val="single" w:sz="6" w:space="0" w:color="FFFFFF"/>
              <w:right w:val="single" w:sz="8" w:space="0" w:color="000000"/>
            </w:tcBorders>
            <w:shd w:val="clear" w:color="auto" w:fill="auto"/>
            <w:vAlign w:val="center"/>
          </w:tcPr>
          <w:p w14:paraId="78C5B07E" w14:textId="371FE316" w:rsidR="0019379F" w:rsidRDefault="0019379F" w:rsidP="006252A7">
            <w:pPr>
              <w:jc w:val="center"/>
              <w:rPr>
                <w:sz w:val="20"/>
                <w:szCs w:val="20"/>
              </w:rPr>
            </w:pPr>
            <w:r>
              <w:rPr>
                <w:sz w:val="20"/>
                <w:szCs w:val="20"/>
              </w:rPr>
              <w:t>($58.80 x 18.35)</w:t>
            </w:r>
          </w:p>
          <w:p w14:paraId="0484C98A" w14:textId="54EF3F43" w:rsidR="001F75B5" w:rsidRPr="0014456A" w:rsidRDefault="0019379F" w:rsidP="006252A7">
            <w:pPr>
              <w:jc w:val="center"/>
              <w:rPr>
                <w:sz w:val="20"/>
                <w:szCs w:val="20"/>
              </w:rPr>
            </w:pPr>
            <w:r>
              <w:t>$1,078.98</w:t>
            </w:r>
          </w:p>
        </w:tc>
        <w:tc>
          <w:tcPr>
            <w:tcW w:w="1800" w:type="dxa"/>
            <w:tcBorders>
              <w:top w:val="single" w:sz="7" w:space="0" w:color="000000"/>
              <w:left w:val="single" w:sz="8" w:space="0" w:color="000000"/>
              <w:bottom w:val="single" w:sz="6" w:space="0" w:color="FFFFFF"/>
              <w:right w:val="single" w:sz="8" w:space="0" w:color="000000"/>
            </w:tcBorders>
            <w:vAlign w:val="center"/>
          </w:tcPr>
          <w:p w14:paraId="4852C5EF" w14:textId="16053706" w:rsidR="0019379F" w:rsidRDefault="0019379F" w:rsidP="006252A7">
            <w:pPr>
              <w:jc w:val="center"/>
              <w:rPr>
                <w:sz w:val="20"/>
                <w:szCs w:val="20"/>
              </w:rPr>
            </w:pPr>
            <w:r>
              <w:rPr>
                <w:sz w:val="20"/>
                <w:szCs w:val="20"/>
              </w:rPr>
              <w:t>($58.80 x 5.6)</w:t>
            </w:r>
          </w:p>
          <w:p w14:paraId="66A926F2" w14:textId="48F4D115" w:rsidR="001F75B5" w:rsidRDefault="0019379F" w:rsidP="006252A7">
            <w:pPr>
              <w:jc w:val="center"/>
              <w:rPr>
                <w:b/>
              </w:rPr>
            </w:pPr>
            <w:r>
              <w:t>$329.28</w:t>
            </w:r>
          </w:p>
        </w:tc>
        <w:tc>
          <w:tcPr>
            <w:tcW w:w="1980" w:type="dxa"/>
            <w:tcBorders>
              <w:top w:val="single" w:sz="7" w:space="0" w:color="000000"/>
              <w:left w:val="single" w:sz="8" w:space="0" w:color="000000"/>
              <w:bottom w:val="single" w:sz="6" w:space="0" w:color="FFFFFF"/>
              <w:right w:val="double" w:sz="12" w:space="0" w:color="000000"/>
            </w:tcBorders>
            <w:shd w:val="clear" w:color="auto" w:fill="auto"/>
            <w:vAlign w:val="center"/>
          </w:tcPr>
          <w:p w14:paraId="024C2F60" w14:textId="13AD4CC0" w:rsidR="0019379F" w:rsidRPr="005A5B09" w:rsidRDefault="0019379F" w:rsidP="006252A7">
            <w:pPr>
              <w:jc w:val="center"/>
              <w:rPr>
                <w:b/>
              </w:rPr>
            </w:pPr>
            <w:r>
              <w:rPr>
                <w:b/>
              </w:rPr>
              <w:t>$1,408.26</w:t>
            </w:r>
          </w:p>
          <w:p w14:paraId="75347764" w14:textId="5A46BC0D" w:rsidR="001F75B5" w:rsidRDefault="001F75B5" w:rsidP="006252A7">
            <w:pPr>
              <w:jc w:val="center"/>
              <w:rPr>
                <w:b/>
              </w:rPr>
            </w:pPr>
          </w:p>
        </w:tc>
      </w:tr>
      <w:tr w:rsidR="001F75B5" w14:paraId="35C97B6F" w14:textId="77777777" w:rsidTr="008B31BF">
        <w:trPr>
          <w:cantSplit/>
          <w:jc w:val="center"/>
        </w:trPr>
        <w:tc>
          <w:tcPr>
            <w:tcW w:w="3950" w:type="dxa"/>
            <w:tcBorders>
              <w:top w:val="single" w:sz="7" w:space="0" w:color="000000"/>
              <w:left w:val="double" w:sz="12" w:space="0" w:color="000000"/>
              <w:bottom w:val="single" w:sz="6" w:space="0" w:color="FFFFFF"/>
              <w:right w:val="single" w:sz="8" w:space="0" w:color="000000"/>
            </w:tcBorders>
            <w:shd w:val="clear" w:color="auto" w:fill="auto"/>
            <w:vAlign w:val="center"/>
          </w:tcPr>
          <w:p w14:paraId="64D783A3" w14:textId="4AF25914" w:rsidR="001F75B5" w:rsidRDefault="001F75B5" w:rsidP="006252A7">
            <w:r>
              <w:t>e. Store and Maintain Data</w:t>
            </w:r>
          </w:p>
        </w:tc>
        <w:tc>
          <w:tcPr>
            <w:tcW w:w="2070" w:type="dxa"/>
            <w:tcBorders>
              <w:top w:val="single" w:sz="7" w:space="0" w:color="000000"/>
              <w:left w:val="single" w:sz="8" w:space="0" w:color="000000"/>
              <w:bottom w:val="single" w:sz="6" w:space="0" w:color="FFFFFF"/>
              <w:right w:val="single" w:sz="8" w:space="0" w:color="000000"/>
            </w:tcBorders>
            <w:shd w:val="clear" w:color="auto" w:fill="auto"/>
            <w:vAlign w:val="center"/>
          </w:tcPr>
          <w:p w14:paraId="1D09C557" w14:textId="77777777" w:rsidR="0019379F" w:rsidRDefault="0019379F" w:rsidP="006252A7">
            <w:pPr>
              <w:jc w:val="center"/>
              <w:rPr>
                <w:sz w:val="20"/>
                <w:szCs w:val="20"/>
              </w:rPr>
            </w:pPr>
            <w:r>
              <w:rPr>
                <w:sz w:val="20"/>
                <w:szCs w:val="20"/>
              </w:rPr>
              <w:t>($58.80 x 163)</w:t>
            </w:r>
          </w:p>
          <w:p w14:paraId="71E3FC9D" w14:textId="2EEF0013" w:rsidR="001F75B5" w:rsidRDefault="0019379F" w:rsidP="006252A7">
            <w:pPr>
              <w:jc w:val="center"/>
            </w:pPr>
            <w:r>
              <w:t>$9,584.40</w:t>
            </w:r>
          </w:p>
        </w:tc>
        <w:tc>
          <w:tcPr>
            <w:tcW w:w="1800" w:type="dxa"/>
            <w:tcBorders>
              <w:top w:val="single" w:sz="7" w:space="0" w:color="000000"/>
              <w:left w:val="single" w:sz="8" w:space="0" w:color="000000"/>
              <w:bottom w:val="single" w:sz="6" w:space="0" w:color="FFFFFF"/>
              <w:right w:val="single" w:sz="8" w:space="0" w:color="000000"/>
            </w:tcBorders>
            <w:vAlign w:val="center"/>
          </w:tcPr>
          <w:p w14:paraId="51FDAFCF" w14:textId="4042AFE6" w:rsidR="0019379F" w:rsidRDefault="0019379F" w:rsidP="006252A7">
            <w:pPr>
              <w:jc w:val="center"/>
              <w:rPr>
                <w:sz w:val="20"/>
                <w:szCs w:val="20"/>
              </w:rPr>
            </w:pPr>
            <w:r>
              <w:rPr>
                <w:sz w:val="20"/>
                <w:szCs w:val="20"/>
              </w:rPr>
              <w:t>($58.80 x 22.4)</w:t>
            </w:r>
          </w:p>
          <w:p w14:paraId="1FFA90F2" w14:textId="1DA4E8C9" w:rsidR="001F75B5" w:rsidRDefault="0019379F" w:rsidP="006252A7">
            <w:pPr>
              <w:jc w:val="center"/>
              <w:rPr>
                <w:b/>
              </w:rPr>
            </w:pPr>
            <w:r>
              <w:t>$1,3717.12</w:t>
            </w:r>
          </w:p>
        </w:tc>
        <w:tc>
          <w:tcPr>
            <w:tcW w:w="1980" w:type="dxa"/>
            <w:tcBorders>
              <w:top w:val="single" w:sz="7" w:space="0" w:color="000000"/>
              <w:left w:val="single" w:sz="8" w:space="0" w:color="000000"/>
              <w:bottom w:val="single" w:sz="6" w:space="0" w:color="FFFFFF"/>
              <w:right w:val="double" w:sz="12" w:space="0" w:color="000000"/>
            </w:tcBorders>
            <w:shd w:val="clear" w:color="auto" w:fill="auto"/>
            <w:vAlign w:val="center"/>
          </w:tcPr>
          <w:p w14:paraId="236F288C" w14:textId="5B52F24A" w:rsidR="001F75B5" w:rsidRPr="005A5B09" w:rsidRDefault="001F75B5" w:rsidP="006252A7">
            <w:pPr>
              <w:jc w:val="center"/>
              <w:rPr>
                <w:b/>
              </w:rPr>
            </w:pPr>
            <w:r w:rsidRPr="005A5B09">
              <w:rPr>
                <w:b/>
              </w:rPr>
              <w:t>$</w:t>
            </w:r>
            <w:r w:rsidR="0019379F">
              <w:rPr>
                <w:b/>
              </w:rPr>
              <w:t>10,901.52</w:t>
            </w:r>
          </w:p>
          <w:p w14:paraId="7A73567A" w14:textId="77777777" w:rsidR="001F75B5" w:rsidRPr="005A5B09" w:rsidRDefault="001F75B5" w:rsidP="006252A7">
            <w:pPr>
              <w:jc w:val="center"/>
              <w:rPr>
                <w:strike/>
                <w:sz w:val="20"/>
              </w:rPr>
            </w:pPr>
          </w:p>
        </w:tc>
      </w:tr>
      <w:tr w:rsidR="001F75B5" w14:paraId="6D7571CA" w14:textId="77777777" w:rsidTr="008B31BF">
        <w:trPr>
          <w:cantSplit/>
          <w:jc w:val="center"/>
        </w:trPr>
        <w:tc>
          <w:tcPr>
            <w:tcW w:w="3950" w:type="dxa"/>
            <w:tcBorders>
              <w:top w:val="single" w:sz="7" w:space="0" w:color="000000"/>
              <w:left w:val="double" w:sz="12" w:space="0" w:color="000000"/>
              <w:bottom w:val="single" w:sz="8" w:space="0" w:color="000000"/>
              <w:right w:val="single" w:sz="8" w:space="0" w:color="000000"/>
            </w:tcBorders>
            <w:shd w:val="clear" w:color="auto" w:fill="auto"/>
            <w:vAlign w:val="center"/>
          </w:tcPr>
          <w:p w14:paraId="14A7C224" w14:textId="1825DEB2" w:rsidR="001F75B5" w:rsidRDefault="001F75B5" w:rsidP="006252A7">
            <w:r>
              <w:t>f. Prepare Notification</w:t>
            </w:r>
          </w:p>
        </w:tc>
        <w:tc>
          <w:tcPr>
            <w:tcW w:w="2070" w:type="dxa"/>
            <w:tcBorders>
              <w:top w:val="single" w:sz="7" w:space="0" w:color="000000"/>
              <w:left w:val="single" w:sz="8" w:space="0" w:color="000000"/>
              <w:bottom w:val="single" w:sz="8" w:space="0" w:color="000000"/>
              <w:right w:val="single" w:sz="8" w:space="0" w:color="000000"/>
            </w:tcBorders>
            <w:shd w:val="clear" w:color="auto" w:fill="auto"/>
            <w:vAlign w:val="center"/>
          </w:tcPr>
          <w:p w14:paraId="1B7949BF" w14:textId="39FB6295" w:rsidR="0019379F" w:rsidRDefault="0019379F" w:rsidP="006252A7">
            <w:pPr>
              <w:jc w:val="center"/>
              <w:rPr>
                <w:sz w:val="20"/>
                <w:szCs w:val="20"/>
              </w:rPr>
            </w:pPr>
            <w:r>
              <w:rPr>
                <w:sz w:val="20"/>
                <w:szCs w:val="20"/>
              </w:rPr>
              <w:t>($58.80 x 110.1)</w:t>
            </w:r>
          </w:p>
          <w:p w14:paraId="484E1047" w14:textId="5A2F8BC4" w:rsidR="001F75B5" w:rsidRDefault="0019379F" w:rsidP="006252A7">
            <w:pPr>
              <w:jc w:val="center"/>
            </w:pPr>
            <w:r>
              <w:t>$6,473.88</w:t>
            </w:r>
          </w:p>
        </w:tc>
        <w:tc>
          <w:tcPr>
            <w:tcW w:w="1800" w:type="dxa"/>
            <w:tcBorders>
              <w:top w:val="single" w:sz="7" w:space="0" w:color="000000"/>
              <w:left w:val="single" w:sz="8" w:space="0" w:color="000000"/>
              <w:bottom w:val="single" w:sz="8" w:space="0" w:color="000000"/>
              <w:right w:val="single" w:sz="8" w:space="0" w:color="000000"/>
            </w:tcBorders>
            <w:vAlign w:val="center"/>
          </w:tcPr>
          <w:p w14:paraId="7D126CE6" w14:textId="77777777" w:rsidR="0019379F" w:rsidRDefault="0019379F" w:rsidP="006252A7">
            <w:pPr>
              <w:jc w:val="center"/>
              <w:rPr>
                <w:sz w:val="20"/>
                <w:szCs w:val="20"/>
              </w:rPr>
            </w:pPr>
            <w:r>
              <w:rPr>
                <w:sz w:val="20"/>
                <w:szCs w:val="20"/>
              </w:rPr>
              <w:t>($58.80 x 22.4)</w:t>
            </w:r>
          </w:p>
          <w:p w14:paraId="4BE4EA1C" w14:textId="46E8AC30" w:rsidR="001F75B5" w:rsidRDefault="0019379F" w:rsidP="006252A7">
            <w:pPr>
              <w:jc w:val="center"/>
              <w:rPr>
                <w:b/>
              </w:rPr>
            </w:pPr>
            <w:r>
              <w:t>$1,3717.12</w:t>
            </w:r>
          </w:p>
        </w:tc>
        <w:tc>
          <w:tcPr>
            <w:tcW w:w="1980" w:type="dxa"/>
            <w:tcBorders>
              <w:top w:val="single" w:sz="7" w:space="0" w:color="000000"/>
              <w:left w:val="single" w:sz="8" w:space="0" w:color="000000"/>
              <w:bottom w:val="single" w:sz="8" w:space="0" w:color="000000"/>
              <w:right w:val="double" w:sz="12" w:space="0" w:color="000000"/>
            </w:tcBorders>
            <w:shd w:val="clear" w:color="auto" w:fill="auto"/>
            <w:vAlign w:val="center"/>
          </w:tcPr>
          <w:p w14:paraId="4672D03B" w14:textId="6D11C8F9" w:rsidR="001F75B5" w:rsidRPr="005A5B09" w:rsidRDefault="001F75B5" w:rsidP="006252A7">
            <w:pPr>
              <w:jc w:val="center"/>
              <w:rPr>
                <w:b/>
              </w:rPr>
            </w:pPr>
            <w:r w:rsidRPr="005A5B09">
              <w:rPr>
                <w:b/>
              </w:rPr>
              <w:t>$</w:t>
            </w:r>
            <w:r w:rsidR="0019379F">
              <w:rPr>
                <w:b/>
              </w:rPr>
              <w:t>7,791.00</w:t>
            </w:r>
          </w:p>
          <w:p w14:paraId="3DAB3DFA" w14:textId="1F6C17CF" w:rsidR="001F75B5" w:rsidRPr="0054718B" w:rsidRDefault="001F75B5" w:rsidP="006252A7">
            <w:pPr>
              <w:jc w:val="center"/>
              <w:rPr>
                <w:strike/>
                <w:sz w:val="20"/>
              </w:rPr>
            </w:pPr>
          </w:p>
        </w:tc>
      </w:tr>
      <w:tr w:rsidR="001F75B5" w14:paraId="7996A53F" w14:textId="77777777" w:rsidTr="008B31BF">
        <w:trPr>
          <w:cantSplit/>
          <w:jc w:val="center"/>
        </w:trPr>
        <w:tc>
          <w:tcPr>
            <w:tcW w:w="3950" w:type="dxa"/>
            <w:tcBorders>
              <w:top w:val="single" w:sz="8" w:space="0" w:color="000000"/>
              <w:left w:val="double" w:sz="12" w:space="0" w:color="000000"/>
              <w:bottom w:val="double" w:sz="12" w:space="0" w:color="000000"/>
              <w:right w:val="single" w:sz="8" w:space="0" w:color="000000"/>
            </w:tcBorders>
            <w:shd w:val="clear" w:color="auto" w:fill="auto"/>
            <w:vAlign w:val="center"/>
          </w:tcPr>
          <w:p w14:paraId="4D9B47A5" w14:textId="77777777" w:rsidR="001F75B5" w:rsidRDefault="001F75B5" w:rsidP="006252A7">
            <w:pPr>
              <w:jc w:val="right"/>
            </w:pPr>
          </w:p>
          <w:p w14:paraId="5918691F" w14:textId="5E57F270" w:rsidR="001F75B5" w:rsidRDefault="001F75B5" w:rsidP="006252A7">
            <w:pPr>
              <w:tabs>
                <w:tab w:val="center" w:pos="3095"/>
              </w:tabs>
              <w:spacing w:after="58"/>
              <w:jc w:val="right"/>
            </w:pPr>
            <w:r>
              <w:t>TOTAL</w:t>
            </w:r>
          </w:p>
        </w:tc>
        <w:tc>
          <w:tcPr>
            <w:tcW w:w="2070" w:type="dxa"/>
            <w:tcBorders>
              <w:top w:val="single" w:sz="8" w:space="0" w:color="000000"/>
              <w:left w:val="single" w:sz="8" w:space="0" w:color="000000"/>
              <w:bottom w:val="double" w:sz="12" w:space="0" w:color="000000"/>
              <w:right w:val="single" w:sz="8" w:space="0" w:color="000000"/>
            </w:tcBorders>
            <w:shd w:val="clear" w:color="auto" w:fill="auto"/>
            <w:vAlign w:val="center"/>
          </w:tcPr>
          <w:p w14:paraId="33053762" w14:textId="6EFCA7CC" w:rsidR="001F75B5" w:rsidRDefault="0019379F" w:rsidP="006252A7">
            <w:pPr>
              <w:spacing w:after="58"/>
              <w:jc w:val="center"/>
            </w:pPr>
            <w:r>
              <w:t>738.56 hours/</w:t>
            </w:r>
          </w:p>
          <w:p w14:paraId="591DB4D1" w14:textId="1F23BF02" w:rsidR="0019379F" w:rsidRDefault="0019379F" w:rsidP="006252A7">
            <w:pPr>
              <w:spacing w:after="58"/>
              <w:jc w:val="center"/>
            </w:pPr>
            <w:r>
              <w:t>$43,427.33</w:t>
            </w:r>
          </w:p>
        </w:tc>
        <w:tc>
          <w:tcPr>
            <w:tcW w:w="1800" w:type="dxa"/>
            <w:tcBorders>
              <w:top w:val="single" w:sz="8" w:space="0" w:color="000000"/>
              <w:left w:val="single" w:sz="8" w:space="0" w:color="000000"/>
              <w:bottom w:val="double" w:sz="12" w:space="0" w:color="000000"/>
              <w:right w:val="single" w:sz="8" w:space="0" w:color="000000"/>
            </w:tcBorders>
            <w:vAlign w:val="center"/>
          </w:tcPr>
          <w:p w14:paraId="648480CD" w14:textId="4681D3E8" w:rsidR="0019379F" w:rsidRDefault="0019379F" w:rsidP="006252A7">
            <w:pPr>
              <w:spacing w:after="58"/>
              <w:jc w:val="center"/>
            </w:pPr>
            <w:r>
              <w:t>287.84 hours/</w:t>
            </w:r>
          </w:p>
          <w:p w14:paraId="271C8866" w14:textId="642D4E66" w:rsidR="001F75B5" w:rsidRDefault="0019379F" w:rsidP="006252A7">
            <w:pPr>
              <w:jc w:val="center"/>
              <w:rPr>
                <w:b/>
              </w:rPr>
            </w:pPr>
            <w:r>
              <w:t>$16,924.99</w:t>
            </w:r>
          </w:p>
        </w:tc>
        <w:tc>
          <w:tcPr>
            <w:tcW w:w="1980" w:type="dxa"/>
            <w:tcBorders>
              <w:top w:val="single" w:sz="8" w:space="0" w:color="000000"/>
              <w:left w:val="single" w:sz="8" w:space="0" w:color="000000"/>
              <w:bottom w:val="double" w:sz="12" w:space="0" w:color="000000"/>
              <w:right w:val="double" w:sz="12" w:space="0" w:color="000000"/>
            </w:tcBorders>
            <w:shd w:val="clear" w:color="auto" w:fill="auto"/>
            <w:vAlign w:val="center"/>
          </w:tcPr>
          <w:p w14:paraId="3B1040E7" w14:textId="2718C1C9" w:rsidR="001F75B5" w:rsidRPr="000F42B4" w:rsidRDefault="0048474B" w:rsidP="006252A7">
            <w:pPr>
              <w:jc w:val="center"/>
              <w:rPr>
                <w:b/>
              </w:rPr>
            </w:pPr>
            <w:r>
              <w:rPr>
                <w:b/>
              </w:rPr>
              <w:t>1</w:t>
            </w:r>
            <w:r w:rsidR="00411326">
              <w:rPr>
                <w:b/>
              </w:rPr>
              <w:t>,</w:t>
            </w:r>
            <w:r>
              <w:rPr>
                <w:b/>
              </w:rPr>
              <w:t xml:space="preserve">026.4 hours/ </w:t>
            </w:r>
            <w:r w:rsidR="001F75B5" w:rsidRPr="0054718B">
              <w:rPr>
                <w:b/>
              </w:rPr>
              <w:t>$</w:t>
            </w:r>
            <w:r w:rsidR="0019379F">
              <w:rPr>
                <w:b/>
              </w:rPr>
              <w:t>60,352.32</w:t>
            </w:r>
          </w:p>
        </w:tc>
      </w:tr>
    </w:tbl>
    <w:p w14:paraId="234E5F18" w14:textId="77777777" w:rsidR="001952B6" w:rsidRDefault="001952B6"/>
    <w:p w14:paraId="10A2E347" w14:textId="77777777" w:rsidR="001952B6" w:rsidRDefault="001952B6"/>
    <w:p w14:paraId="53F5E02D" w14:textId="77777777" w:rsidR="001952B6" w:rsidRDefault="00BC0C35" w:rsidP="006D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rPr>
      </w:pPr>
      <w:r>
        <w:rPr>
          <w:b/>
          <w:bCs/>
        </w:rPr>
        <w:t xml:space="preserve">***NOTE:  </w:t>
      </w:r>
      <w:r w:rsidR="001952B6">
        <w:rPr>
          <w:b/>
          <w:bCs/>
        </w:rPr>
        <w:t>Numbers in the Tables (1-4) may vary slightly because of a rounding factor.</w:t>
      </w:r>
    </w:p>
    <w:p w14:paraId="1AA5FFD5" w14:textId="77777777" w:rsidR="001952B6" w:rsidRDefault="001952B6"/>
    <w:p w14:paraId="6D544DEA" w14:textId="77777777" w:rsidR="00000B50" w:rsidRDefault="00000B50"/>
    <w:p w14:paraId="5E3024F7" w14:textId="38760C4A" w:rsidR="001952B6" w:rsidRDefault="006D25AB" w:rsidP="006D25AB">
      <w:pPr>
        <w:jc w:val="center"/>
      </w:pPr>
      <w:r>
        <w:br w:type="page"/>
      </w:r>
      <w:r w:rsidR="001952B6">
        <w:t>Table 4</w:t>
      </w:r>
      <w:r w:rsidR="00242180">
        <w:t xml:space="preserve">: </w:t>
      </w:r>
      <w:r w:rsidR="001952B6">
        <w:t>Annual Agency Burden Cost Estimates for</w:t>
      </w:r>
      <w:r w:rsidR="0019379F">
        <w:t xml:space="preserve"> </w:t>
      </w:r>
      <w:r w:rsidR="001952B6">
        <w:t xml:space="preserve">Pesticide Report for Pesticide-Producing </w:t>
      </w:r>
      <w:r w:rsidR="00270B87">
        <w:t>E</w:t>
      </w:r>
      <w:r w:rsidR="001952B6">
        <w:t>stablishments</w:t>
      </w:r>
      <w:r w:rsidR="00270B87">
        <w:t xml:space="preserve"> </w:t>
      </w:r>
      <w:r w:rsidR="001952B6">
        <w:t>(EPA Form 3540-16)</w:t>
      </w:r>
    </w:p>
    <w:p w14:paraId="7806F6BD" w14:textId="77777777" w:rsidR="0077554A" w:rsidRDefault="0077554A" w:rsidP="006D25AB">
      <w:pPr>
        <w:jc w:val="center"/>
      </w:pPr>
    </w:p>
    <w:p w14:paraId="3E3496CA" w14:textId="5EA6F1A4" w:rsidR="00AC6D3D" w:rsidRDefault="0077554A" w:rsidP="0048474B">
      <w:r w:rsidRPr="0077554A">
        <w:t>[</w:t>
      </w:r>
      <w:r w:rsidR="006252A7" w:rsidRPr="0077554A">
        <w:t>201</w:t>
      </w:r>
      <w:r w:rsidR="006252A7">
        <w:t>9</w:t>
      </w:r>
      <w:r w:rsidR="006252A7" w:rsidRPr="0077554A">
        <w:t xml:space="preserve"> </w:t>
      </w:r>
      <w:r w:rsidRPr="0077554A">
        <w:t>GS-</w:t>
      </w:r>
      <w:r w:rsidR="006252A7">
        <w:t>13/1</w:t>
      </w:r>
      <w:r w:rsidRPr="0077554A">
        <w:t xml:space="preserve"> hourly rate is $</w:t>
      </w:r>
      <w:r w:rsidR="00702583">
        <w:t>36.75</w:t>
      </w:r>
      <w:r w:rsidRPr="0077554A">
        <w:t xml:space="preserve"> x </w:t>
      </w:r>
      <w:r w:rsidR="00702583">
        <w:t xml:space="preserve">1.6 </w:t>
      </w:r>
      <w:r w:rsidRPr="0077554A">
        <w:t>benefits cost) = $</w:t>
      </w:r>
      <w:r w:rsidR="00702583">
        <w:t>58.80</w:t>
      </w:r>
      <w:r w:rsidRPr="0077554A">
        <w:t>]</w:t>
      </w:r>
    </w:p>
    <w:p w14:paraId="416D3FB0" w14:textId="77777777" w:rsidR="006252A7" w:rsidRPr="0077554A" w:rsidRDefault="006252A7" w:rsidP="00AC6D3D">
      <w:pPr>
        <w:rPr>
          <w:rFonts w:ascii="Arial" w:hAnsi="Arial" w:cs="Arial"/>
          <w:sz w:val="16"/>
          <w:szCs w:val="16"/>
        </w:rPr>
      </w:pPr>
    </w:p>
    <w:tbl>
      <w:tblPr>
        <w:tblW w:w="9440" w:type="dxa"/>
        <w:jc w:val="center"/>
        <w:tblLayout w:type="fixed"/>
        <w:tblCellMar>
          <w:left w:w="145" w:type="dxa"/>
          <w:right w:w="145" w:type="dxa"/>
        </w:tblCellMar>
        <w:tblLook w:val="0000" w:firstRow="0" w:lastRow="0" w:firstColumn="0" w:lastColumn="0" w:noHBand="0" w:noVBand="0"/>
      </w:tblPr>
      <w:tblGrid>
        <w:gridCol w:w="2960"/>
        <w:gridCol w:w="2160"/>
        <w:gridCol w:w="2160"/>
        <w:gridCol w:w="2160"/>
      </w:tblGrid>
      <w:tr w:rsidR="006252A7" w14:paraId="564DBA1B" w14:textId="77777777" w:rsidTr="00643354">
        <w:trPr>
          <w:cantSplit/>
          <w:jc w:val="center"/>
        </w:trPr>
        <w:tc>
          <w:tcPr>
            <w:tcW w:w="2960" w:type="dxa"/>
            <w:tcBorders>
              <w:top w:val="double" w:sz="12" w:space="0" w:color="000000"/>
              <w:left w:val="double" w:sz="12" w:space="0" w:color="000000"/>
              <w:bottom w:val="single" w:sz="6" w:space="0" w:color="FFFFFF"/>
              <w:right w:val="single" w:sz="8" w:space="0" w:color="000000"/>
            </w:tcBorders>
            <w:shd w:val="clear" w:color="auto" w:fill="auto"/>
            <w:vAlign w:val="center"/>
          </w:tcPr>
          <w:p w14:paraId="71F4814F" w14:textId="77777777" w:rsidR="006252A7" w:rsidRPr="00702583" w:rsidRDefault="006252A7" w:rsidP="00702583">
            <w:pPr>
              <w:jc w:val="center"/>
            </w:pPr>
            <w:r w:rsidRPr="00702583">
              <w:t>ACTIVITIES</w:t>
            </w:r>
          </w:p>
        </w:tc>
        <w:tc>
          <w:tcPr>
            <w:tcW w:w="2160" w:type="dxa"/>
            <w:tcBorders>
              <w:top w:val="double" w:sz="12" w:space="0" w:color="000000"/>
              <w:left w:val="single" w:sz="8" w:space="0" w:color="000000"/>
              <w:bottom w:val="single" w:sz="6" w:space="0" w:color="FFFFFF"/>
              <w:right w:val="single" w:sz="8" w:space="0" w:color="000000"/>
            </w:tcBorders>
            <w:shd w:val="clear" w:color="auto" w:fill="auto"/>
            <w:vAlign w:val="center"/>
          </w:tcPr>
          <w:p w14:paraId="441EE76B" w14:textId="6A9DD618" w:rsidR="006252A7" w:rsidRPr="00270B87" w:rsidRDefault="006252A7" w:rsidP="00702583">
            <w:pPr>
              <w:jc w:val="center"/>
            </w:pPr>
            <w:r w:rsidRPr="00702583">
              <w:t>ANNUAL</w:t>
            </w:r>
            <w:r w:rsidR="00702583">
              <w:t xml:space="preserve"> </w:t>
            </w:r>
            <w:r w:rsidRPr="00702583">
              <w:rPr>
                <w:sz w:val="22"/>
                <w:szCs w:val="22"/>
              </w:rPr>
              <w:t>BURDEN</w:t>
            </w:r>
            <w:r w:rsidR="00702583">
              <w:rPr>
                <w:sz w:val="22"/>
                <w:szCs w:val="22"/>
              </w:rPr>
              <w:t xml:space="preserve"> </w:t>
            </w:r>
            <w:r w:rsidRPr="00270B87">
              <w:t>HOURS PAPER FORM</w:t>
            </w:r>
          </w:p>
        </w:tc>
        <w:tc>
          <w:tcPr>
            <w:tcW w:w="2160" w:type="dxa"/>
            <w:tcBorders>
              <w:top w:val="double" w:sz="12" w:space="0" w:color="000000"/>
              <w:left w:val="single" w:sz="8" w:space="0" w:color="000000"/>
              <w:bottom w:val="single" w:sz="6" w:space="0" w:color="FFFFFF"/>
              <w:right w:val="single" w:sz="8" w:space="0" w:color="000000"/>
            </w:tcBorders>
            <w:vAlign w:val="center"/>
          </w:tcPr>
          <w:p w14:paraId="03D71DBD" w14:textId="651BCBD8" w:rsidR="006252A7" w:rsidDel="006252A7" w:rsidRDefault="006252A7" w:rsidP="00702583">
            <w:pPr>
              <w:jc w:val="center"/>
              <w:rPr>
                <w:sz w:val="22"/>
                <w:szCs w:val="22"/>
              </w:rPr>
            </w:pPr>
            <w:r>
              <w:t>ANNUAL BURDEN HOURS eREPORTING</w:t>
            </w:r>
          </w:p>
        </w:tc>
        <w:tc>
          <w:tcPr>
            <w:tcW w:w="2160" w:type="dxa"/>
            <w:tcBorders>
              <w:top w:val="double" w:sz="12" w:space="0" w:color="000000"/>
              <w:left w:val="single" w:sz="8" w:space="0" w:color="000000"/>
              <w:bottom w:val="single" w:sz="6" w:space="0" w:color="FFFFFF"/>
              <w:right w:val="double" w:sz="12" w:space="0" w:color="000000"/>
            </w:tcBorders>
            <w:shd w:val="clear" w:color="auto" w:fill="auto"/>
            <w:vAlign w:val="center"/>
          </w:tcPr>
          <w:p w14:paraId="7750154A" w14:textId="442B4DDB" w:rsidR="006252A7" w:rsidRDefault="006252A7" w:rsidP="00702583">
            <w:pPr>
              <w:jc w:val="center"/>
            </w:pPr>
            <w:r w:rsidRPr="00702583">
              <w:t>ANNUAL</w:t>
            </w:r>
            <w:r w:rsidR="00702583">
              <w:t xml:space="preserve"> </w:t>
            </w:r>
            <w:r w:rsidRPr="00702583">
              <w:t>COSTS</w:t>
            </w:r>
          </w:p>
        </w:tc>
      </w:tr>
      <w:tr w:rsidR="006252A7" w14:paraId="69317D2E" w14:textId="77777777" w:rsidTr="00643354">
        <w:trPr>
          <w:cantSplit/>
          <w:jc w:val="center"/>
        </w:trPr>
        <w:tc>
          <w:tcPr>
            <w:tcW w:w="2960" w:type="dxa"/>
            <w:tcBorders>
              <w:top w:val="double" w:sz="7" w:space="0" w:color="000000"/>
              <w:left w:val="double" w:sz="12" w:space="0" w:color="000000"/>
              <w:bottom w:val="single" w:sz="6" w:space="0" w:color="FFFFFF"/>
              <w:right w:val="single" w:sz="8" w:space="0" w:color="000000"/>
            </w:tcBorders>
            <w:shd w:val="clear" w:color="auto" w:fill="auto"/>
          </w:tcPr>
          <w:p w14:paraId="619F3EEF" w14:textId="77777777" w:rsidR="006252A7" w:rsidRDefault="006252A7" w:rsidP="006252A7">
            <w:r>
              <w:t>a. Preparation of Notification</w:t>
            </w:r>
          </w:p>
        </w:tc>
        <w:tc>
          <w:tcPr>
            <w:tcW w:w="2160" w:type="dxa"/>
            <w:tcBorders>
              <w:top w:val="double" w:sz="7" w:space="0" w:color="000000"/>
              <w:left w:val="single" w:sz="8" w:space="0" w:color="000000"/>
              <w:bottom w:val="single" w:sz="6" w:space="0" w:color="FFFFFF"/>
              <w:right w:val="single" w:sz="8" w:space="0" w:color="000000"/>
            </w:tcBorders>
            <w:shd w:val="clear" w:color="auto" w:fill="auto"/>
            <w:vAlign w:val="center"/>
          </w:tcPr>
          <w:p w14:paraId="5E667320" w14:textId="20CD28E5" w:rsidR="00702583" w:rsidRDefault="00702583" w:rsidP="00270B87">
            <w:pPr>
              <w:jc w:val="center"/>
              <w:rPr>
                <w:sz w:val="20"/>
                <w:szCs w:val="20"/>
              </w:rPr>
            </w:pPr>
            <w:r>
              <w:rPr>
                <w:sz w:val="20"/>
                <w:szCs w:val="20"/>
              </w:rPr>
              <w:t xml:space="preserve">($58.80 x </w:t>
            </w:r>
            <w:r w:rsidR="00270B87">
              <w:rPr>
                <w:sz w:val="20"/>
                <w:szCs w:val="20"/>
              </w:rPr>
              <w:t>12</w:t>
            </w:r>
            <w:r>
              <w:rPr>
                <w:sz w:val="20"/>
                <w:szCs w:val="20"/>
              </w:rPr>
              <w:t>)</w:t>
            </w:r>
          </w:p>
          <w:p w14:paraId="322D89C5" w14:textId="18E86713" w:rsidR="006252A7" w:rsidRDefault="00702583" w:rsidP="00270B87">
            <w:pPr>
              <w:jc w:val="center"/>
            </w:pPr>
            <w:r>
              <w:t>$</w:t>
            </w:r>
            <w:r w:rsidR="00270B87">
              <w:t>705.60</w:t>
            </w:r>
          </w:p>
        </w:tc>
        <w:tc>
          <w:tcPr>
            <w:tcW w:w="2160" w:type="dxa"/>
            <w:tcBorders>
              <w:top w:val="double" w:sz="7" w:space="0" w:color="000000"/>
              <w:left w:val="single" w:sz="8" w:space="0" w:color="000000"/>
              <w:bottom w:val="single" w:sz="6" w:space="0" w:color="FFFFFF"/>
              <w:right w:val="single" w:sz="8" w:space="0" w:color="000000"/>
            </w:tcBorders>
            <w:vAlign w:val="center"/>
          </w:tcPr>
          <w:p w14:paraId="06968A1E" w14:textId="001A456B" w:rsidR="006252A7" w:rsidRPr="00270B87" w:rsidRDefault="00270B87" w:rsidP="00270B87">
            <w:pPr>
              <w:jc w:val="center"/>
              <w:rPr>
                <w:b/>
              </w:rPr>
            </w:pPr>
            <w:r w:rsidRPr="00270B87">
              <w:t>0</w:t>
            </w:r>
          </w:p>
        </w:tc>
        <w:tc>
          <w:tcPr>
            <w:tcW w:w="2160" w:type="dxa"/>
            <w:tcBorders>
              <w:top w:val="double" w:sz="7" w:space="0" w:color="000000"/>
              <w:left w:val="single" w:sz="8" w:space="0" w:color="000000"/>
              <w:bottom w:val="single" w:sz="6" w:space="0" w:color="FFFFFF"/>
              <w:right w:val="double" w:sz="12" w:space="0" w:color="000000"/>
            </w:tcBorders>
            <w:shd w:val="clear" w:color="auto" w:fill="auto"/>
          </w:tcPr>
          <w:p w14:paraId="180B1A5E" w14:textId="26C6F150" w:rsidR="006252A7" w:rsidRPr="0077554A" w:rsidRDefault="006252A7" w:rsidP="00306209">
            <w:pPr>
              <w:jc w:val="right"/>
              <w:rPr>
                <w:b/>
              </w:rPr>
            </w:pPr>
            <w:r w:rsidRPr="0077554A">
              <w:rPr>
                <w:b/>
              </w:rPr>
              <w:t>$</w:t>
            </w:r>
            <w:r w:rsidR="0048474B">
              <w:rPr>
                <w:b/>
              </w:rPr>
              <w:t>705.60</w:t>
            </w:r>
          </w:p>
          <w:p w14:paraId="7CFF4CC8" w14:textId="77777777" w:rsidR="006252A7" w:rsidRPr="0077554A" w:rsidRDefault="006252A7" w:rsidP="00306209">
            <w:pPr>
              <w:jc w:val="right"/>
              <w:rPr>
                <w:strike/>
                <w:sz w:val="20"/>
              </w:rPr>
            </w:pPr>
          </w:p>
        </w:tc>
      </w:tr>
      <w:tr w:rsidR="006252A7" w14:paraId="45AF73C7" w14:textId="77777777" w:rsidTr="00643354">
        <w:trPr>
          <w:cantSplit/>
          <w:jc w:val="center"/>
        </w:trPr>
        <w:tc>
          <w:tcPr>
            <w:tcW w:w="2960" w:type="dxa"/>
            <w:tcBorders>
              <w:top w:val="single" w:sz="7" w:space="0" w:color="000000"/>
              <w:left w:val="double" w:sz="12" w:space="0" w:color="000000"/>
              <w:bottom w:val="single" w:sz="6" w:space="0" w:color="FFFFFF"/>
              <w:right w:val="single" w:sz="8" w:space="0" w:color="000000"/>
            </w:tcBorders>
            <w:shd w:val="clear" w:color="auto" w:fill="auto"/>
          </w:tcPr>
          <w:p w14:paraId="45E50407" w14:textId="77777777" w:rsidR="006252A7" w:rsidRDefault="006252A7" w:rsidP="006252A7">
            <w:r>
              <w:t>b. Respond to Inquiries</w:t>
            </w:r>
          </w:p>
        </w:tc>
        <w:tc>
          <w:tcPr>
            <w:tcW w:w="2160" w:type="dxa"/>
            <w:tcBorders>
              <w:top w:val="single" w:sz="7" w:space="0" w:color="000000"/>
              <w:left w:val="single" w:sz="8" w:space="0" w:color="000000"/>
              <w:bottom w:val="single" w:sz="6" w:space="0" w:color="FFFFFF"/>
              <w:right w:val="single" w:sz="8" w:space="0" w:color="000000"/>
            </w:tcBorders>
            <w:shd w:val="clear" w:color="auto" w:fill="auto"/>
            <w:vAlign w:val="center"/>
          </w:tcPr>
          <w:p w14:paraId="2544DCB0" w14:textId="23379AA6" w:rsidR="00270B87" w:rsidRDefault="00270B87" w:rsidP="00270B87">
            <w:pPr>
              <w:jc w:val="center"/>
              <w:rPr>
                <w:sz w:val="20"/>
                <w:szCs w:val="20"/>
              </w:rPr>
            </w:pPr>
            <w:r>
              <w:rPr>
                <w:sz w:val="20"/>
                <w:szCs w:val="20"/>
              </w:rPr>
              <w:t xml:space="preserve">($58.80 x </w:t>
            </w:r>
            <w:r w:rsidR="00C37F33">
              <w:rPr>
                <w:sz w:val="20"/>
                <w:szCs w:val="20"/>
              </w:rPr>
              <w:t>1938.75</w:t>
            </w:r>
            <w:r>
              <w:rPr>
                <w:sz w:val="20"/>
                <w:szCs w:val="20"/>
              </w:rPr>
              <w:t>)</w:t>
            </w:r>
          </w:p>
          <w:p w14:paraId="72F5D1E8" w14:textId="338A2E1D" w:rsidR="006252A7" w:rsidRDefault="00270B87" w:rsidP="00270B87">
            <w:pPr>
              <w:jc w:val="center"/>
            </w:pPr>
            <w:r>
              <w:t>$113,</w:t>
            </w:r>
            <w:r w:rsidR="00477457">
              <w:t>998.50</w:t>
            </w:r>
          </w:p>
        </w:tc>
        <w:tc>
          <w:tcPr>
            <w:tcW w:w="2160" w:type="dxa"/>
            <w:tcBorders>
              <w:top w:val="single" w:sz="7" w:space="0" w:color="000000"/>
              <w:left w:val="single" w:sz="8" w:space="0" w:color="000000"/>
              <w:bottom w:val="single" w:sz="6" w:space="0" w:color="FFFFFF"/>
              <w:right w:val="single" w:sz="8" w:space="0" w:color="000000"/>
            </w:tcBorders>
            <w:vAlign w:val="center"/>
          </w:tcPr>
          <w:p w14:paraId="776DEA37" w14:textId="0A9E67C1" w:rsidR="0048474B" w:rsidRDefault="0048474B" w:rsidP="0048474B">
            <w:pPr>
              <w:jc w:val="center"/>
              <w:rPr>
                <w:sz w:val="20"/>
                <w:szCs w:val="20"/>
              </w:rPr>
            </w:pPr>
            <w:r>
              <w:rPr>
                <w:sz w:val="20"/>
                <w:szCs w:val="20"/>
              </w:rPr>
              <w:t>($58.80 x 30</w:t>
            </w:r>
            <w:r w:rsidR="00477457">
              <w:rPr>
                <w:sz w:val="20"/>
                <w:szCs w:val="20"/>
              </w:rPr>
              <w:t>32.04</w:t>
            </w:r>
            <w:r>
              <w:rPr>
                <w:sz w:val="20"/>
                <w:szCs w:val="20"/>
              </w:rPr>
              <w:t>)</w:t>
            </w:r>
          </w:p>
          <w:p w14:paraId="416DD47B" w14:textId="0D782FE1" w:rsidR="006252A7" w:rsidRPr="0077554A" w:rsidRDefault="0048474B" w:rsidP="0048474B">
            <w:pPr>
              <w:jc w:val="center"/>
              <w:rPr>
                <w:b/>
              </w:rPr>
            </w:pPr>
            <w:r>
              <w:t>$17</w:t>
            </w:r>
            <w:r w:rsidR="00477457">
              <w:t>8</w:t>
            </w:r>
            <w:r>
              <w:t>,</w:t>
            </w:r>
            <w:r w:rsidR="00477457">
              <w:t>283.95</w:t>
            </w:r>
          </w:p>
        </w:tc>
        <w:tc>
          <w:tcPr>
            <w:tcW w:w="2160" w:type="dxa"/>
            <w:tcBorders>
              <w:top w:val="single" w:sz="7" w:space="0" w:color="000000"/>
              <w:left w:val="single" w:sz="8" w:space="0" w:color="000000"/>
              <w:bottom w:val="single" w:sz="6" w:space="0" w:color="FFFFFF"/>
              <w:right w:val="double" w:sz="12" w:space="0" w:color="000000"/>
            </w:tcBorders>
            <w:shd w:val="clear" w:color="auto" w:fill="auto"/>
          </w:tcPr>
          <w:p w14:paraId="5B82959C" w14:textId="3FBDD15F" w:rsidR="006252A7" w:rsidRDefault="006252A7" w:rsidP="00F24A21">
            <w:pPr>
              <w:jc w:val="right"/>
            </w:pPr>
            <w:r w:rsidRPr="0077554A">
              <w:rPr>
                <w:b/>
              </w:rPr>
              <w:t>$</w:t>
            </w:r>
            <w:r w:rsidR="0048474B">
              <w:rPr>
                <w:b/>
              </w:rPr>
              <w:t>29</w:t>
            </w:r>
            <w:r w:rsidR="00477457">
              <w:rPr>
                <w:b/>
              </w:rPr>
              <w:t>2,282.45</w:t>
            </w:r>
          </w:p>
          <w:p w14:paraId="3BB263E7" w14:textId="77777777" w:rsidR="006252A7" w:rsidRPr="00F24A21" w:rsidRDefault="006252A7" w:rsidP="00BB0FE3">
            <w:pPr>
              <w:jc w:val="right"/>
              <w:rPr>
                <w:strike/>
                <w:sz w:val="20"/>
              </w:rPr>
            </w:pPr>
          </w:p>
        </w:tc>
      </w:tr>
      <w:tr w:rsidR="006252A7" w14:paraId="4EAD4B5F" w14:textId="77777777" w:rsidTr="00643354">
        <w:trPr>
          <w:cantSplit/>
          <w:jc w:val="center"/>
        </w:trPr>
        <w:tc>
          <w:tcPr>
            <w:tcW w:w="2960" w:type="dxa"/>
            <w:tcBorders>
              <w:top w:val="single" w:sz="7" w:space="0" w:color="000000"/>
              <w:left w:val="double" w:sz="12" w:space="0" w:color="000000"/>
              <w:bottom w:val="single" w:sz="6" w:space="0" w:color="FFFFFF"/>
              <w:right w:val="single" w:sz="8" w:space="0" w:color="000000"/>
            </w:tcBorders>
            <w:shd w:val="clear" w:color="auto" w:fill="auto"/>
          </w:tcPr>
          <w:p w14:paraId="5A8373DE" w14:textId="77777777" w:rsidR="006252A7" w:rsidRDefault="006252A7" w:rsidP="006252A7">
            <w:r>
              <w:t>c. Review Information for Accuracy</w:t>
            </w:r>
          </w:p>
        </w:tc>
        <w:tc>
          <w:tcPr>
            <w:tcW w:w="2160" w:type="dxa"/>
            <w:tcBorders>
              <w:top w:val="single" w:sz="7" w:space="0" w:color="000000"/>
              <w:left w:val="single" w:sz="8" w:space="0" w:color="000000"/>
              <w:bottom w:val="single" w:sz="6" w:space="0" w:color="FFFFFF"/>
              <w:right w:val="single" w:sz="8" w:space="0" w:color="000000"/>
            </w:tcBorders>
            <w:shd w:val="clear" w:color="auto" w:fill="auto"/>
            <w:vAlign w:val="center"/>
          </w:tcPr>
          <w:p w14:paraId="52D9F44F" w14:textId="679CEA57" w:rsidR="00270B87" w:rsidRDefault="00270B87" w:rsidP="00270B87">
            <w:pPr>
              <w:jc w:val="center"/>
              <w:rPr>
                <w:sz w:val="20"/>
                <w:szCs w:val="20"/>
              </w:rPr>
            </w:pPr>
            <w:r>
              <w:rPr>
                <w:sz w:val="20"/>
                <w:szCs w:val="20"/>
              </w:rPr>
              <w:t>($58.80 x 19</w:t>
            </w:r>
            <w:r w:rsidR="00477457">
              <w:rPr>
                <w:sz w:val="20"/>
                <w:szCs w:val="20"/>
              </w:rPr>
              <w:t>38.75</w:t>
            </w:r>
            <w:r>
              <w:rPr>
                <w:sz w:val="20"/>
                <w:szCs w:val="20"/>
              </w:rPr>
              <w:t>)</w:t>
            </w:r>
          </w:p>
          <w:p w14:paraId="3F7626CE" w14:textId="131AEE31" w:rsidR="006252A7" w:rsidRDefault="00270B87" w:rsidP="00270B87">
            <w:pPr>
              <w:jc w:val="center"/>
            </w:pPr>
            <w:r>
              <w:t>$113,</w:t>
            </w:r>
            <w:r w:rsidR="00477457">
              <w:t>998.50</w:t>
            </w:r>
          </w:p>
        </w:tc>
        <w:tc>
          <w:tcPr>
            <w:tcW w:w="2160" w:type="dxa"/>
            <w:tcBorders>
              <w:top w:val="single" w:sz="7" w:space="0" w:color="000000"/>
              <w:left w:val="single" w:sz="8" w:space="0" w:color="000000"/>
              <w:bottom w:val="single" w:sz="6" w:space="0" w:color="FFFFFF"/>
              <w:right w:val="single" w:sz="8" w:space="0" w:color="000000"/>
            </w:tcBorders>
            <w:vAlign w:val="center"/>
          </w:tcPr>
          <w:p w14:paraId="62F42682" w14:textId="141776D8" w:rsidR="0048474B" w:rsidRDefault="0048474B" w:rsidP="0048474B">
            <w:pPr>
              <w:jc w:val="center"/>
              <w:rPr>
                <w:sz w:val="20"/>
                <w:szCs w:val="20"/>
              </w:rPr>
            </w:pPr>
            <w:r>
              <w:rPr>
                <w:sz w:val="20"/>
                <w:szCs w:val="20"/>
              </w:rPr>
              <w:t>($58.80 x 91</w:t>
            </w:r>
            <w:r w:rsidR="00477457">
              <w:rPr>
                <w:sz w:val="20"/>
                <w:szCs w:val="20"/>
              </w:rPr>
              <w:t>8.8</w:t>
            </w:r>
            <w:r>
              <w:rPr>
                <w:sz w:val="20"/>
                <w:szCs w:val="20"/>
              </w:rPr>
              <w:t>)</w:t>
            </w:r>
          </w:p>
          <w:p w14:paraId="3C0735AE" w14:textId="7E674EAD" w:rsidR="006252A7" w:rsidRPr="0077554A" w:rsidRDefault="0048474B" w:rsidP="0048474B">
            <w:pPr>
              <w:jc w:val="center"/>
              <w:rPr>
                <w:b/>
              </w:rPr>
            </w:pPr>
            <w:r>
              <w:t>$5</w:t>
            </w:r>
            <w:r w:rsidR="00477457">
              <w:t>4,025.44</w:t>
            </w:r>
          </w:p>
        </w:tc>
        <w:tc>
          <w:tcPr>
            <w:tcW w:w="2160" w:type="dxa"/>
            <w:tcBorders>
              <w:top w:val="single" w:sz="7" w:space="0" w:color="000000"/>
              <w:left w:val="single" w:sz="8" w:space="0" w:color="000000"/>
              <w:bottom w:val="single" w:sz="6" w:space="0" w:color="FFFFFF"/>
              <w:right w:val="double" w:sz="12" w:space="0" w:color="000000"/>
            </w:tcBorders>
            <w:shd w:val="clear" w:color="auto" w:fill="auto"/>
          </w:tcPr>
          <w:p w14:paraId="32BB7957" w14:textId="24C364D2" w:rsidR="006252A7" w:rsidRDefault="006252A7" w:rsidP="00F24A21">
            <w:pPr>
              <w:jc w:val="right"/>
            </w:pPr>
            <w:r w:rsidRPr="0077554A">
              <w:rPr>
                <w:b/>
              </w:rPr>
              <w:t>$</w:t>
            </w:r>
            <w:r w:rsidR="0048474B">
              <w:rPr>
                <w:b/>
              </w:rPr>
              <w:t>16</w:t>
            </w:r>
            <w:r w:rsidR="00477457">
              <w:rPr>
                <w:b/>
              </w:rPr>
              <w:t>8</w:t>
            </w:r>
            <w:r w:rsidR="0048474B">
              <w:rPr>
                <w:b/>
              </w:rPr>
              <w:t>,</w:t>
            </w:r>
            <w:r w:rsidR="00477457">
              <w:rPr>
                <w:b/>
              </w:rPr>
              <w:t>023.94</w:t>
            </w:r>
          </w:p>
          <w:p w14:paraId="5D2AD153" w14:textId="77777777" w:rsidR="006252A7" w:rsidRPr="00F24A21" w:rsidRDefault="006252A7" w:rsidP="001E013A">
            <w:pPr>
              <w:jc w:val="right"/>
              <w:rPr>
                <w:strike/>
                <w:sz w:val="20"/>
              </w:rPr>
            </w:pPr>
          </w:p>
        </w:tc>
      </w:tr>
      <w:tr w:rsidR="006252A7" w14:paraId="1E0C3738" w14:textId="77777777" w:rsidTr="00643354">
        <w:trPr>
          <w:cantSplit/>
          <w:jc w:val="center"/>
        </w:trPr>
        <w:tc>
          <w:tcPr>
            <w:tcW w:w="2960" w:type="dxa"/>
            <w:tcBorders>
              <w:top w:val="single" w:sz="7" w:space="0" w:color="000000"/>
              <w:left w:val="double" w:sz="12" w:space="0" w:color="000000"/>
              <w:bottom w:val="single" w:sz="6" w:space="0" w:color="FFFFFF"/>
              <w:right w:val="single" w:sz="8" w:space="0" w:color="000000"/>
            </w:tcBorders>
            <w:shd w:val="clear" w:color="auto" w:fill="auto"/>
          </w:tcPr>
          <w:p w14:paraId="25C0C291" w14:textId="0C156B1A" w:rsidR="006252A7" w:rsidRDefault="006252A7" w:rsidP="006252A7">
            <w:r>
              <w:t xml:space="preserve">d. </w:t>
            </w:r>
            <w:r w:rsidR="00270B87">
              <w:t>Follow Up on Submissions with Errors</w:t>
            </w:r>
          </w:p>
        </w:tc>
        <w:tc>
          <w:tcPr>
            <w:tcW w:w="2160" w:type="dxa"/>
            <w:tcBorders>
              <w:top w:val="single" w:sz="7" w:space="0" w:color="000000"/>
              <w:left w:val="single" w:sz="8" w:space="0" w:color="000000"/>
              <w:bottom w:val="single" w:sz="6" w:space="0" w:color="FFFFFF"/>
              <w:right w:val="single" w:sz="8" w:space="0" w:color="000000"/>
            </w:tcBorders>
            <w:shd w:val="clear" w:color="auto" w:fill="auto"/>
            <w:vAlign w:val="center"/>
          </w:tcPr>
          <w:p w14:paraId="186E9DF7" w14:textId="689A3CB7" w:rsidR="00270B87" w:rsidRDefault="00270B87" w:rsidP="00270B87">
            <w:pPr>
              <w:jc w:val="center"/>
              <w:rPr>
                <w:sz w:val="20"/>
                <w:szCs w:val="20"/>
              </w:rPr>
            </w:pPr>
            <w:r>
              <w:rPr>
                <w:sz w:val="20"/>
                <w:szCs w:val="20"/>
              </w:rPr>
              <w:t>($58.80 x 29</w:t>
            </w:r>
            <w:r w:rsidR="00477457">
              <w:rPr>
                <w:sz w:val="20"/>
                <w:szCs w:val="20"/>
              </w:rPr>
              <w:t>3.75</w:t>
            </w:r>
            <w:r>
              <w:rPr>
                <w:sz w:val="20"/>
                <w:szCs w:val="20"/>
              </w:rPr>
              <w:t>)</w:t>
            </w:r>
          </w:p>
          <w:p w14:paraId="46833A6F" w14:textId="68D77372" w:rsidR="006252A7" w:rsidRDefault="00270B87" w:rsidP="00270B87">
            <w:pPr>
              <w:jc w:val="center"/>
            </w:pPr>
            <w:r>
              <w:t>$17,</w:t>
            </w:r>
            <w:r w:rsidR="00477457">
              <w:t>272.50</w:t>
            </w:r>
          </w:p>
        </w:tc>
        <w:tc>
          <w:tcPr>
            <w:tcW w:w="2160" w:type="dxa"/>
            <w:tcBorders>
              <w:top w:val="single" w:sz="7" w:space="0" w:color="000000"/>
              <w:left w:val="single" w:sz="8" w:space="0" w:color="000000"/>
              <w:bottom w:val="single" w:sz="6" w:space="0" w:color="FFFFFF"/>
              <w:right w:val="single" w:sz="8" w:space="0" w:color="000000"/>
            </w:tcBorders>
            <w:vAlign w:val="center"/>
          </w:tcPr>
          <w:p w14:paraId="2799713B" w14:textId="76778B6E" w:rsidR="0048474B" w:rsidRDefault="0048474B" w:rsidP="0048474B">
            <w:pPr>
              <w:jc w:val="center"/>
              <w:rPr>
                <w:sz w:val="20"/>
                <w:szCs w:val="20"/>
              </w:rPr>
            </w:pPr>
            <w:r>
              <w:rPr>
                <w:sz w:val="20"/>
                <w:szCs w:val="20"/>
              </w:rPr>
              <w:t>($58.80 x 114.</w:t>
            </w:r>
            <w:r w:rsidR="00477457">
              <w:rPr>
                <w:sz w:val="20"/>
                <w:szCs w:val="20"/>
              </w:rPr>
              <w:t>8</w:t>
            </w:r>
            <w:r>
              <w:rPr>
                <w:sz w:val="20"/>
                <w:szCs w:val="20"/>
              </w:rPr>
              <w:t>5)</w:t>
            </w:r>
          </w:p>
          <w:p w14:paraId="3B111E17" w14:textId="5D81C1B3" w:rsidR="006252A7" w:rsidRPr="0077554A" w:rsidRDefault="0048474B" w:rsidP="0048474B">
            <w:pPr>
              <w:jc w:val="center"/>
              <w:rPr>
                <w:b/>
              </w:rPr>
            </w:pPr>
            <w:r>
              <w:t>$6,7</w:t>
            </w:r>
            <w:r w:rsidR="00477457">
              <w:t>53.18</w:t>
            </w:r>
          </w:p>
        </w:tc>
        <w:tc>
          <w:tcPr>
            <w:tcW w:w="2160" w:type="dxa"/>
            <w:tcBorders>
              <w:top w:val="single" w:sz="7" w:space="0" w:color="000000"/>
              <w:left w:val="single" w:sz="8" w:space="0" w:color="000000"/>
              <w:bottom w:val="single" w:sz="6" w:space="0" w:color="FFFFFF"/>
              <w:right w:val="double" w:sz="12" w:space="0" w:color="000000"/>
            </w:tcBorders>
            <w:shd w:val="clear" w:color="auto" w:fill="auto"/>
          </w:tcPr>
          <w:p w14:paraId="33657CC8" w14:textId="4C505781" w:rsidR="006252A7" w:rsidRDefault="006252A7" w:rsidP="00F24A21">
            <w:pPr>
              <w:jc w:val="right"/>
              <w:rPr>
                <w:b/>
              </w:rPr>
            </w:pPr>
            <w:r w:rsidRPr="0077554A">
              <w:rPr>
                <w:b/>
              </w:rPr>
              <w:t>$</w:t>
            </w:r>
            <w:r w:rsidR="0048474B">
              <w:rPr>
                <w:b/>
              </w:rPr>
              <w:t>2</w:t>
            </w:r>
            <w:r w:rsidR="00477457">
              <w:rPr>
                <w:b/>
              </w:rPr>
              <w:t>4</w:t>
            </w:r>
            <w:r w:rsidR="00685E92">
              <w:rPr>
                <w:b/>
              </w:rPr>
              <w:t>,</w:t>
            </w:r>
            <w:r w:rsidR="00477457">
              <w:rPr>
                <w:b/>
              </w:rPr>
              <w:t>025.68</w:t>
            </w:r>
          </w:p>
          <w:p w14:paraId="5770D0EF" w14:textId="77777777" w:rsidR="006252A7" w:rsidRPr="00F24A21" w:rsidRDefault="006252A7" w:rsidP="00F24A21">
            <w:pPr>
              <w:jc w:val="right"/>
              <w:rPr>
                <w:strike/>
                <w:sz w:val="20"/>
              </w:rPr>
            </w:pPr>
          </w:p>
        </w:tc>
      </w:tr>
      <w:tr w:rsidR="006252A7" w14:paraId="293A60E4" w14:textId="77777777" w:rsidTr="00643354">
        <w:trPr>
          <w:cantSplit/>
          <w:jc w:val="center"/>
        </w:trPr>
        <w:tc>
          <w:tcPr>
            <w:tcW w:w="2960" w:type="dxa"/>
            <w:tcBorders>
              <w:top w:val="single" w:sz="7" w:space="0" w:color="000000"/>
              <w:left w:val="double" w:sz="12" w:space="0" w:color="000000"/>
              <w:bottom w:val="single" w:sz="6" w:space="0" w:color="FFFFFF"/>
              <w:right w:val="single" w:sz="8" w:space="0" w:color="000000"/>
            </w:tcBorders>
            <w:shd w:val="clear" w:color="auto" w:fill="auto"/>
          </w:tcPr>
          <w:p w14:paraId="3AED1761" w14:textId="45556DBA" w:rsidR="006252A7" w:rsidRDefault="006252A7" w:rsidP="006252A7">
            <w:r>
              <w:t xml:space="preserve">e. </w:t>
            </w:r>
            <w:r w:rsidR="00702583">
              <w:t xml:space="preserve">Record and Enter Data into Electronic Database </w:t>
            </w:r>
          </w:p>
        </w:tc>
        <w:tc>
          <w:tcPr>
            <w:tcW w:w="2160" w:type="dxa"/>
            <w:tcBorders>
              <w:top w:val="single" w:sz="7" w:space="0" w:color="000000"/>
              <w:left w:val="single" w:sz="8" w:space="0" w:color="000000"/>
              <w:bottom w:val="single" w:sz="6" w:space="0" w:color="FFFFFF"/>
              <w:right w:val="single" w:sz="8" w:space="0" w:color="000000"/>
            </w:tcBorders>
            <w:shd w:val="clear" w:color="auto" w:fill="auto"/>
            <w:vAlign w:val="center"/>
          </w:tcPr>
          <w:p w14:paraId="4C46E8C3" w14:textId="15DDDEBE" w:rsidR="00270B87" w:rsidRDefault="00270B87" w:rsidP="00270B87">
            <w:pPr>
              <w:jc w:val="center"/>
              <w:rPr>
                <w:sz w:val="20"/>
                <w:szCs w:val="20"/>
              </w:rPr>
            </w:pPr>
            <w:r>
              <w:rPr>
                <w:sz w:val="20"/>
                <w:szCs w:val="20"/>
              </w:rPr>
              <w:t>($58.80 x 19</w:t>
            </w:r>
            <w:r w:rsidR="00477457">
              <w:rPr>
                <w:sz w:val="20"/>
                <w:szCs w:val="20"/>
              </w:rPr>
              <w:t>38.75</w:t>
            </w:r>
            <w:r>
              <w:rPr>
                <w:sz w:val="20"/>
                <w:szCs w:val="20"/>
              </w:rPr>
              <w:t>)</w:t>
            </w:r>
          </w:p>
          <w:p w14:paraId="7D43E682" w14:textId="635818E8" w:rsidR="006252A7" w:rsidRDefault="00270B87" w:rsidP="00270B87">
            <w:pPr>
              <w:jc w:val="center"/>
            </w:pPr>
            <w:r>
              <w:t>$113,</w:t>
            </w:r>
            <w:r w:rsidR="00477457">
              <w:t>998.50</w:t>
            </w:r>
            <w:r w:rsidRPr="0014456A" w:rsidDel="00270B87">
              <w:rPr>
                <w:sz w:val="20"/>
                <w:szCs w:val="20"/>
              </w:rPr>
              <w:t xml:space="preserve"> </w:t>
            </w:r>
          </w:p>
        </w:tc>
        <w:tc>
          <w:tcPr>
            <w:tcW w:w="2160" w:type="dxa"/>
            <w:tcBorders>
              <w:top w:val="single" w:sz="7" w:space="0" w:color="000000"/>
              <w:left w:val="single" w:sz="8" w:space="0" w:color="000000"/>
              <w:bottom w:val="single" w:sz="6" w:space="0" w:color="FFFFFF"/>
              <w:right w:val="single" w:sz="8" w:space="0" w:color="000000"/>
            </w:tcBorders>
            <w:vAlign w:val="center"/>
          </w:tcPr>
          <w:p w14:paraId="04877615" w14:textId="77777777" w:rsidR="00477457" w:rsidRDefault="00477457" w:rsidP="00477457">
            <w:pPr>
              <w:jc w:val="center"/>
              <w:rPr>
                <w:sz w:val="20"/>
                <w:szCs w:val="20"/>
              </w:rPr>
            </w:pPr>
            <w:r>
              <w:rPr>
                <w:sz w:val="20"/>
                <w:szCs w:val="20"/>
              </w:rPr>
              <w:t>($58.80 x 918.8)</w:t>
            </w:r>
          </w:p>
          <w:p w14:paraId="3ECD91A2" w14:textId="5BC9C0B2" w:rsidR="006252A7" w:rsidRPr="0077554A" w:rsidRDefault="00477457" w:rsidP="00477457">
            <w:pPr>
              <w:jc w:val="center"/>
              <w:rPr>
                <w:b/>
              </w:rPr>
            </w:pPr>
            <w:r>
              <w:t>$54,025.44</w:t>
            </w:r>
          </w:p>
        </w:tc>
        <w:tc>
          <w:tcPr>
            <w:tcW w:w="2160" w:type="dxa"/>
            <w:tcBorders>
              <w:top w:val="single" w:sz="7" w:space="0" w:color="000000"/>
              <w:left w:val="single" w:sz="8" w:space="0" w:color="000000"/>
              <w:bottom w:val="single" w:sz="6" w:space="0" w:color="FFFFFF"/>
              <w:right w:val="double" w:sz="12" w:space="0" w:color="000000"/>
            </w:tcBorders>
            <w:shd w:val="clear" w:color="auto" w:fill="auto"/>
          </w:tcPr>
          <w:p w14:paraId="30EF16B1" w14:textId="07B47DE7" w:rsidR="006252A7" w:rsidRDefault="006252A7" w:rsidP="00F24A21">
            <w:pPr>
              <w:jc w:val="right"/>
              <w:rPr>
                <w:b/>
              </w:rPr>
            </w:pPr>
            <w:r w:rsidRPr="0077554A">
              <w:rPr>
                <w:b/>
              </w:rPr>
              <w:t>$</w:t>
            </w:r>
            <w:r w:rsidR="0048474B">
              <w:rPr>
                <w:b/>
              </w:rPr>
              <w:t>16</w:t>
            </w:r>
            <w:r w:rsidR="00477457">
              <w:rPr>
                <w:b/>
              </w:rPr>
              <w:t>8</w:t>
            </w:r>
            <w:r w:rsidR="0048474B">
              <w:rPr>
                <w:b/>
              </w:rPr>
              <w:t>,</w:t>
            </w:r>
            <w:r w:rsidR="00477457">
              <w:rPr>
                <w:b/>
              </w:rPr>
              <w:t>023.94</w:t>
            </w:r>
          </w:p>
          <w:p w14:paraId="5F465BBE" w14:textId="77777777" w:rsidR="006252A7" w:rsidRPr="00F24A21" w:rsidRDefault="006252A7" w:rsidP="00F24A21">
            <w:pPr>
              <w:jc w:val="right"/>
              <w:rPr>
                <w:strike/>
                <w:sz w:val="20"/>
              </w:rPr>
            </w:pPr>
          </w:p>
        </w:tc>
      </w:tr>
      <w:tr w:rsidR="006252A7" w14:paraId="43A19F89" w14:textId="77777777" w:rsidTr="00643354">
        <w:trPr>
          <w:cantSplit/>
          <w:jc w:val="center"/>
        </w:trPr>
        <w:tc>
          <w:tcPr>
            <w:tcW w:w="2960" w:type="dxa"/>
            <w:tcBorders>
              <w:top w:val="single" w:sz="7" w:space="0" w:color="000000"/>
              <w:left w:val="double" w:sz="12" w:space="0" w:color="000000"/>
              <w:bottom w:val="single" w:sz="8" w:space="0" w:color="000000"/>
              <w:right w:val="single" w:sz="8" w:space="0" w:color="000000"/>
            </w:tcBorders>
            <w:shd w:val="clear" w:color="auto" w:fill="auto"/>
          </w:tcPr>
          <w:p w14:paraId="0A3B2BD1" w14:textId="5DE35C14" w:rsidR="006252A7" w:rsidRDefault="006252A7" w:rsidP="006252A7">
            <w:r>
              <w:t xml:space="preserve">f. </w:t>
            </w:r>
            <w:r w:rsidR="00702583">
              <w:t>Store and Maintain Data</w:t>
            </w:r>
          </w:p>
        </w:tc>
        <w:tc>
          <w:tcPr>
            <w:tcW w:w="2160" w:type="dxa"/>
            <w:tcBorders>
              <w:top w:val="single" w:sz="7" w:space="0" w:color="000000"/>
              <w:left w:val="single" w:sz="8" w:space="0" w:color="000000"/>
              <w:bottom w:val="single" w:sz="8" w:space="0" w:color="000000"/>
              <w:right w:val="single" w:sz="8" w:space="0" w:color="000000"/>
            </w:tcBorders>
            <w:shd w:val="clear" w:color="auto" w:fill="auto"/>
            <w:vAlign w:val="center"/>
          </w:tcPr>
          <w:p w14:paraId="7B44F1FC" w14:textId="2A89CA06" w:rsidR="00270B87" w:rsidRDefault="00270B87" w:rsidP="00270B87">
            <w:pPr>
              <w:jc w:val="center"/>
              <w:rPr>
                <w:sz w:val="20"/>
                <w:szCs w:val="20"/>
              </w:rPr>
            </w:pPr>
            <w:r>
              <w:rPr>
                <w:sz w:val="20"/>
                <w:szCs w:val="20"/>
              </w:rPr>
              <w:t>($58.80 x 14</w:t>
            </w:r>
            <w:r w:rsidR="00477457">
              <w:rPr>
                <w:sz w:val="20"/>
                <w:szCs w:val="20"/>
              </w:rPr>
              <w:t>68.75</w:t>
            </w:r>
            <w:r>
              <w:rPr>
                <w:sz w:val="20"/>
                <w:szCs w:val="20"/>
              </w:rPr>
              <w:t>)</w:t>
            </w:r>
          </w:p>
          <w:p w14:paraId="52532F53" w14:textId="53958778" w:rsidR="006252A7" w:rsidRDefault="00270B87" w:rsidP="00270B87">
            <w:pPr>
              <w:jc w:val="center"/>
            </w:pPr>
            <w:r>
              <w:t>$8</w:t>
            </w:r>
            <w:r w:rsidR="00477457">
              <w:t>6</w:t>
            </w:r>
            <w:r>
              <w:t>,</w:t>
            </w:r>
            <w:r w:rsidR="00477457">
              <w:t>362.50</w:t>
            </w:r>
          </w:p>
        </w:tc>
        <w:tc>
          <w:tcPr>
            <w:tcW w:w="2160" w:type="dxa"/>
            <w:tcBorders>
              <w:top w:val="single" w:sz="7" w:space="0" w:color="000000"/>
              <w:left w:val="single" w:sz="8" w:space="0" w:color="000000"/>
              <w:bottom w:val="single" w:sz="8" w:space="0" w:color="000000"/>
              <w:right w:val="single" w:sz="8" w:space="0" w:color="000000"/>
            </w:tcBorders>
            <w:vAlign w:val="center"/>
          </w:tcPr>
          <w:p w14:paraId="1ABE3215" w14:textId="77777777" w:rsidR="00477457" w:rsidRDefault="00477457" w:rsidP="00477457">
            <w:pPr>
              <w:jc w:val="center"/>
              <w:rPr>
                <w:sz w:val="20"/>
                <w:szCs w:val="20"/>
              </w:rPr>
            </w:pPr>
            <w:r>
              <w:rPr>
                <w:sz w:val="20"/>
                <w:szCs w:val="20"/>
              </w:rPr>
              <w:t>($58.80 x 918.8)</w:t>
            </w:r>
          </w:p>
          <w:p w14:paraId="3B6DA145" w14:textId="0D940116" w:rsidR="006252A7" w:rsidRPr="0077554A" w:rsidRDefault="00477457" w:rsidP="00477457">
            <w:pPr>
              <w:jc w:val="center"/>
              <w:rPr>
                <w:b/>
              </w:rPr>
            </w:pPr>
            <w:r>
              <w:t>$54,025.44</w:t>
            </w:r>
          </w:p>
        </w:tc>
        <w:tc>
          <w:tcPr>
            <w:tcW w:w="2160" w:type="dxa"/>
            <w:tcBorders>
              <w:top w:val="single" w:sz="7" w:space="0" w:color="000000"/>
              <w:left w:val="single" w:sz="8" w:space="0" w:color="000000"/>
              <w:bottom w:val="single" w:sz="8" w:space="0" w:color="000000"/>
              <w:right w:val="double" w:sz="12" w:space="0" w:color="000000"/>
            </w:tcBorders>
            <w:shd w:val="clear" w:color="auto" w:fill="auto"/>
          </w:tcPr>
          <w:p w14:paraId="5C4B74D1" w14:textId="209166E1" w:rsidR="006252A7" w:rsidRDefault="006252A7" w:rsidP="00F24A21">
            <w:pPr>
              <w:jc w:val="right"/>
            </w:pPr>
            <w:r w:rsidRPr="0077554A">
              <w:rPr>
                <w:b/>
              </w:rPr>
              <w:t>$</w:t>
            </w:r>
            <w:r w:rsidR="0048474B">
              <w:rPr>
                <w:b/>
              </w:rPr>
              <w:t>1</w:t>
            </w:r>
            <w:r w:rsidR="00477457">
              <w:rPr>
                <w:b/>
              </w:rPr>
              <w:t>40</w:t>
            </w:r>
            <w:r w:rsidR="0048474B">
              <w:rPr>
                <w:b/>
              </w:rPr>
              <w:t>,3</w:t>
            </w:r>
            <w:r w:rsidR="00477457">
              <w:rPr>
                <w:b/>
              </w:rPr>
              <w:t>87.94</w:t>
            </w:r>
          </w:p>
          <w:p w14:paraId="55CD64D2" w14:textId="77777777" w:rsidR="006252A7" w:rsidRPr="00F24A21" w:rsidRDefault="006252A7" w:rsidP="00306209">
            <w:pPr>
              <w:jc w:val="right"/>
              <w:rPr>
                <w:strike/>
                <w:sz w:val="20"/>
              </w:rPr>
            </w:pPr>
          </w:p>
        </w:tc>
      </w:tr>
      <w:tr w:rsidR="006252A7" w14:paraId="3B6A18F8" w14:textId="77777777" w:rsidTr="00242180">
        <w:trPr>
          <w:cantSplit/>
          <w:trHeight w:val="700"/>
          <w:jc w:val="center"/>
        </w:trPr>
        <w:tc>
          <w:tcPr>
            <w:tcW w:w="2960" w:type="dxa"/>
            <w:tcBorders>
              <w:top w:val="single" w:sz="8" w:space="0" w:color="000000"/>
              <w:left w:val="double" w:sz="12" w:space="0" w:color="000000"/>
              <w:bottom w:val="double" w:sz="12" w:space="0" w:color="000000"/>
              <w:right w:val="single" w:sz="8" w:space="0" w:color="000000"/>
            </w:tcBorders>
            <w:shd w:val="clear" w:color="auto" w:fill="auto"/>
          </w:tcPr>
          <w:p w14:paraId="76D0F367" w14:textId="1DC3A41D" w:rsidR="006252A7" w:rsidRDefault="006252A7">
            <w:pPr>
              <w:tabs>
                <w:tab w:val="center" w:pos="3275"/>
              </w:tabs>
              <w:spacing w:after="58"/>
            </w:pPr>
            <w:r>
              <w:t>TOTAL</w:t>
            </w:r>
          </w:p>
        </w:tc>
        <w:tc>
          <w:tcPr>
            <w:tcW w:w="2160" w:type="dxa"/>
            <w:tcBorders>
              <w:top w:val="single" w:sz="8" w:space="0" w:color="000000"/>
              <w:left w:val="single" w:sz="8" w:space="0" w:color="000000"/>
              <w:bottom w:val="double" w:sz="12" w:space="0" w:color="000000"/>
              <w:right w:val="single" w:sz="8" w:space="0" w:color="000000"/>
            </w:tcBorders>
            <w:shd w:val="clear" w:color="auto" w:fill="auto"/>
            <w:vAlign w:val="center"/>
          </w:tcPr>
          <w:p w14:paraId="067A2E2C" w14:textId="68FBBCD1" w:rsidR="006252A7" w:rsidRDefault="00270B87" w:rsidP="00270B87">
            <w:pPr>
              <w:spacing w:after="58"/>
              <w:jc w:val="center"/>
            </w:pPr>
            <w:r>
              <w:t>75</w:t>
            </w:r>
            <w:r w:rsidR="00477457">
              <w:t>90.75</w:t>
            </w:r>
            <w:r>
              <w:t xml:space="preserve"> hours/ $44</w:t>
            </w:r>
            <w:r w:rsidR="00477457">
              <w:t>6</w:t>
            </w:r>
            <w:r>
              <w:t>,</w:t>
            </w:r>
            <w:r w:rsidR="00477457">
              <w:t>336.10</w:t>
            </w:r>
          </w:p>
        </w:tc>
        <w:tc>
          <w:tcPr>
            <w:tcW w:w="2160" w:type="dxa"/>
            <w:tcBorders>
              <w:top w:val="single" w:sz="8" w:space="0" w:color="000000"/>
              <w:left w:val="single" w:sz="8" w:space="0" w:color="000000"/>
              <w:bottom w:val="double" w:sz="12" w:space="0" w:color="000000"/>
              <w:right w:val="single" w:sz="8" w:space="0" w:color="000000"/>
            </w:tcBorders>
            <w:vAlign w:val="center"/>
          </w:tcPr>
          <w:p w14:paraId="18EF0E83" w14:textId="3BA88CA3" w:rsidR="006252A7" w:rsidRDefault="0048474B" w:rsidP="00270B87">
            <w:pPr>
              <w:jc w:val="center"/>
            </w:pPr>
            <w:r>
              <w:t>5</w:t>
            </w:r>
            <w:r w:rsidR="00477457">
              <w:t>903.29</w:t>
            </w:r>
            <w:r>
              <w:t xml:space="preserve"> hours/ $34</w:t>
            </w:r>
            <w:r w:rsidR="00477457">
              <w:t>7,113.45</w:t>
            </w:r>
          </w:p>
        </w:tc>
        <w:tc>
          <w:tcPr>
            <w:tcW w:w="2160" w:type="dxa"/>
            <w:tcBorders>
              <w:top w:val="single" w:sz="8" w:space="0" w:color="000000"/>
              <w:left w:val="single" w:sz="8" w:space="0" w:color="000000"/>
              <w:bottom w:val="double" w:sz="12" w:space="0" w:color="000000"/>
              <w:right w:val="double" w:sz="12" w:space="0" w:color="000000"/>
            </w:tcBorders>
            <w:shd w:val="clear" w:color="auto" w:fill="auto"/>
            <w:vAlign w:val="center"/>
          </w:tcPr>
          <w:p w14:paraId="54938BE1" w14:textId="76180085" w:rsidR="006252A7" w:rsidRPr="00242180" w:rsidRDefault="0048474B" w:rsidP="00242180">
            <w:pPr>
              <w:spacing w:after="58"/>
              <w:jc w:val="right"/>
              <w:rPr>
                <w:b/>
              </w:rPr>
            </w:pPr>
            <w:r>
              <w:rPr>
                <w:b/>
              </w:rPr>
              <w:t>13,</w:t>
            </w:r>
            <w:r w:rsidR="00477457">
              <w:rPr>
                <w:b/>
              </w:rPr>
              <w:t>4</w:t>
            </w:r>
            <w:r w:rsidR="002E6056">
              <w:rPr>
                <w:b/>
              </w:rPr>
              <w:t>9</w:t>
            </w:r>
            <w:r w:rsidR="00477457">
              <w:rPr>
                <w:b/>
              </w:rPr>
              <w:t>4.04</w:t>
            </w:r>
            <w:r>
              <w:rPr>
                <w:b/>
              </w:rPr>
              <w:t xml:space="preserve"> hours/ </w:t>
            </w:r>
            <w:r w:rsidR="006252A7" w:rsidRPr="00E11514">
              <w:rPr>
                <w:b/>
              </w:rPr>
              <w:t>$</w:t>
            </w:r>
            <w:r>
              <w:rPr>
                <w:b/>
              </w:rPr>
              <w:t>7</w:t>
            </w:r>
            <w:r w:rsidR="00477457">
              <w:rPr>
                <w:b/>
              </w:rPr>
              <w:t>93</w:t>
            </w:r>
            <w:r>
              <w:rPr>
                <w:b/>
              </w:rPr>
              <w:t>,</w:t>
            </w:r>
            <w:r w:rsidR="00477457">
              <w:rPr>
                <w:b/>
              </w:rPr>
              <w:t>449.55</w:t>
            </w:r>
          </w:p>
        </w:tc>
      </w:tr>
    </w:tbl>
    <w:p w14:paraId="704CC0F3" w14:textId="77777777" w:rsidR="00AC6D3D" w:rsidRDefault="00AC6D3D"/>
    <w:p w14:paraId="04E80886" w14:textId="41925CAF" w:rsidR="00E11514" w:rsidRDefault="00E11514" w:rsidP="008F4A1F"/>
    <w:p w14:paraId="3117AC8B" w14:textId="11439519" w:rsidR="0048474B" w:rsidRDefault="0048474B" w:rsidP="0048474B">
      <w:r>
        <w:t xml:space="preserve">1026.4 hours (Table #3) + </w:t>
      </w:r>
      <w:r w:rsidR="00935D2F">
        <w:t>13,</w:t>
      </w:r>
      <w:r w:rsidR="002E6056">
        <w:t>484.04</w:t>
      </w:r>
      <w:r w:rsidR="00935D2F">
        <w:t xml:space="preserve"> hours</w:t>
      </w:r>
      <w:r>
        <w:t xml:space="preserve"> (Table #4) = </w:t>
      </w:r>
      <w:r w:rsidR="00935D2F">
        <w:t>14,</w:t>
      </w:r>
      <w:r w:rsidR="002E6056">
        <w:t>520.44</w:t>
      </w:r>
    </w:p>
    <w:p w14:paraId="73E43EA6" w14:textId="77777777" w:rsidR="00350997" w:rsidRDefault="00350997"/>
    <w:p w14:paraId="16445AF9" w14:textId="05D86C42" w:rsidR="001952B6" w:rsidRDefault="00BB0FE3">
      <w:r>
        <w:t>$</w:t>
      </w:r>
      <w:r w:rsidR="0048474B">
        <w:t>60,352.32</w:t>
      </w:r>
      <w:r w:rsidR="009533E4">
        <w:t xml:space="preserve"> </w:t>
      </w:r>
      <w:r w:rsidR="001952B6">
        <w:t xml:space="preserve">(Table #3) + </w:t>
      </w:r>
      <w:r>
        <w:t>$</w:t>
      </w:r>
      <w:r w:rsidR="0048474B">
        <w:t>7</w:t>
      </w:r>
      <w:r w:rsidR="002E6056">
        <w:t>93</w:t>
      </w:r>
      <w:r w:rsidR="0048474B">
        <w:t>,</w:t>
      </w:r>
      <w:r w:rsidR="002E6056">
        <w:t>449.55</w:t>
      </w:r>
      <w:r w:rsidR="001E013A">
        <w:t xml:space="preserve"> </w:t>
      </w:r>
      <w:r w:rsidR="001952B6">
        <w:t>(Table #4) = $</w:t>
      </w:r>
      <w:r w:rsidR="0048474B">
        <w:t>8</w:t>
      </w:r>
      <w:r w:rsidR="00CB1C01">
        <w:t>53</w:t>
      </w:r>
      <w:r w:rsidR="0048474B">
        <w:t>,</w:t>
      </w:r>
      <w:r w:rsidR="00CB1C01">
        <w:t>801.87</w:t>
      </w:r>
    </w:p>
    <w:p w14:paraId="5762AEE3" w14:textId="77777777" w:rsidR="00F4235C" w:rsidRDefault="00F4235C">
      <w:pPr>
        <w:rPr>
          <w:b/>
          <w:bCs/>
        </w:rPr>
      </w:pPr>
    </w:p>
    <w:p w14:paraId="7FDC2FA6" w14:textId="1D27DA27" w:rsidR="001952B6" w:rsidRDefault="001952B6">
      <w:r>
        <w:rPr>
          <w:b/>
          <w:bCs/>
        </w:rPr>
        <w:t xml:space="preserve">COMBINED AGENCY BURDEN COSTS FOR THIS ICR = </w:t>
      </w:r>
      <w:r w:rsidRPr="00BB0FE3">
        <w:rPr>
          <w:b/>
          <w:bCs/>
        </w:rPr>
        <w:t>$</w:t>
      </w:r>
      <w:r w:rsidR="00CB1C01">
        <w:rPr>
          <w:b/>
        </w:rPr>
        <w:t>853,801.87</w:t>
      </w:r>
    </w:p>
    <w:p w14:paraId="3D1CF6CE" w14:textId="77777777" w:rsidR="001952B6" w:rsidRDefault="00000B50" w:rsidP="00000B50">
      <w:pPr>
        <w:tabs>
          <w:tab w:val="left" w:pos="7637"/>
        </w:tabs>
      </w:pPr>
      <w:r>
        <w:tab/>
      </w:r>
    </w:p>
    <w:p w14:paraId="1B350E49" w14:textId="77777777" w:rsidR="001952B6" w:rsidRDefault="001952B6"/>
    <w:p w14:paraId="5D71CB01" w14:textId="77777777" w:rsidR="001952B6" w:rsidRDefault="001952B6" w:rsidP="006D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bCs/>
        </w:rPr>
      </w:pPr>
      <w:r>
        <w:rPr>
          <w:b/>
          <w:bCs/>
        </w:rPr>
        <w:t>***NOTE:</w:t>
      </w:r>
      <w:r>
        <w:rPr>
          <w:b/>
          <w:bCs/>
        </w:rPr>
        <w:tab/>
        <w:t xml:space="preserve">Numbers in the Tables (1-4) may vary slightly </w:t>
      </w:r>
      <w:r w:rsidR="000F42B4">
        <w:rPr>
          <w:b/>
          <w:bCs/>
        </w:rPr>
        <w:t>due to</w:t>
      </w:r>
      <w:r>
        <w:rPr>
          <w:b/>
          <w:bCs/>
        </w:rPr>
        <w:t xml:space="preserve"> rounding.</w:t>
      </w:r>
    </w:p>
    <w:p w14:paraId="7185BFF3" w14:textId="77777777" w:rsidR="001952B6" w:rsidRDefault="001952B6">
      <w:pPr>
        <w:sectPr w:rsidR="001952B6" w:rsidSect="008B31BF">
          <w:type w:val="continuous"/>
          <w:pgSz w:w="12240" w:h="15840"/>
          <w:pgMar w:top="1440" w:right="1440" w:bottom="1354" w:left="1354" w:header="1195" w:footer="1109" w:gutter="0"/>
          <w:cols w:space="720"/>
          <w:noEndnote/>
          <w:docGrid w:linePitch="326"/>
        </w:sectPr>
      </w:pPr>
    </w:p>
    <w:p w14:paraId="3321BE45" w14:textId="77777777" w:rsidR="000F42B4" w:rsidRDefault="003522A0" w:rsidP="003522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r>
        <w:rPr>
          <w:b/>
          <w:bCs/>
        </w:rPr>
        <w:tab/>
      </w:r>
    </w:p>
    <w:p w14:paraId="308D339C" w14:textId="77777777" w:rsidR="001952B6" w:rsidRDefault="000F42B4" w:rsidP="00ED2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b/>
          <w:bCs/>
        </w:rPr>
        <w:br w:type="page"/>
      </w:r>
      <w:r w:rsidR="001952B6">
        <w:rPr>
          <w:b/>
          <w:bCs/>
        </w:rPr>
        <w:t>6(f)</w:t>
      </w:r>
      <w:r w:rsidR="003522A0" w:rsidRPr="003522A0">
        <w:rPr>
          <w:b/>
          <w:bCs/>
        </w:rPr>
        <w:t xml:space="preserve"> </w:t>
      </w:r>
      <w:r w:rsidR="003522A0">
        <w:rPr>
          <w:b/>
          <w:bCs/>
        </w:rPr>
        <w:tab/>
      </w:r>
      <w:r w:rsidR="001952B6">
        <w:rPr>
          <w:b/>
          <w:bCs/>
        </w:rPr>
        <w:t>Program Changes and Adjustments</w:t>
      </w:r>
      <w:r>
        <w:rPr>
          <w:b/>
          <w:bCs/>
        </w:rPr>
        <w:t xml:space="preserve"> to Burden</w:t>
      </w:r>
    </w:p>
    <w:p w14:paraId="3401B9A5" w14:textId="77777777" w:rsidR="001952B6" w:rsidRDefault="001952B6"/>
    <w:p w14:paraId="413BBDD7" w14:textId="078522C9" w:rsidR="001952B6" w:rsidRDefault="000F42B4">
      <w:pPr>
        <w:ind w:firstLine="720"/>
      </w:pPr>
      <w:bookmarkStart w:id="1" w:name="_Hlk20917494"/>
      <w:r>
        <w:t xml:space="preserve">There is an increase of </w:t>
      </w:r>
      <w:r w:rsidR="00586D12">
        <w:t>3,05</w:t>
      </w:r>
      <w:r w:rsidR="00ED2202">
        <w:t>7</w:t>
      </w:r>
      <w:r>
        <w:t xml:space="preserve"> hours in burden due to </w:t>
      </w:r>
      <w:r w:rsidR="00A96CBA">
        <w:t xml:space="preserve">our wholesale reassessment of the burden covered by this ICR </w:t>
      </w:r>
      <w:r w:rsidR="00B571F9">
        <w:t xml:space="preserve">based on the </w:t>
      </w:r>
      <w:r w:rsidR="00A96CBA">
        <w:t xml:space="preserve">option of </w:t>
      </w:r>
      <w:r>
        <w:t>electronic submission</w:t>
      </w:r>
      <w:r w:rsidR="00A96CBA">
        <w:t>, which began in 2016</w:t>
      </w:r>
      <w:r>
        <w:t>.</w:t>
      </w:r>
      <w:r w:rsidR="00A96CBA">
        <w:t xml:space="preserve"> </w:t>
      </w:r>
      <w:r w:rsidR="00EC2BDF">
        <w:t xml:space="preserve">Some </w:t>
      </w:r>
      <w:r w:rsidR="00795913">
        <w:t>adjustments</w:t>
      </w:r>
      <w:r w:rsidR="00EC2BDF">
        <w:t xml:space="preserve"> </w:t>
      </w:r>
      <w:r w:rsidR="00B571F9">
        <w:t xml:space="preserve">also </w:t>
      </w:r>
      <w:r w:rsidR="00EC2BDF">
        <w:t xml:space="preserve">resulted from </w:t>
      </w:r>
      <w:r w:rsidR="00EC2BDF">
        <w:rPr>
          <w:sz w:val="23"/>
          <w:szCs w:val="23"/>
        </w:rPr>
        <w:t>corrections of clerical or computational errors in the previous ICR renewal supporting statement.</w:t>
      </w:r>
      <w:r w:rsidR="00EC2BDF">
        <w:t xml:space="preserve"> </w:t>
      </w:r>
      <w:r>
        <w:t>All other a</w:t>
      </w:r>
      <w:r w:rsidR="001952B6">
        <w:t>djustments to the burden estimates resulted from (1) adjustments in the salary computation for industry to reflect current wage scales, (2) adjustments in the salary computation for Agency personnel to reflect current wage scales</w:t>
      </w:r>
      <w:r w:rsidR="001F5ABE">
        <w:t xml:space="preserve"> and average grade level</w:t>
      </w:r>
      <w:r w:rsidR="001952B6">
        <w:t>, (3) adjustments for inflation, (4) adjustment to the number of respondents</w:t>
      </w:r>
      <w:r w:rsidR="008B31BF">
        <w:t>, and (5) adjustments based on differences in submitting information through the paper form or the eReporting system</w:t>
      </w:r>
      <w:r w:rsidR="001952B6">
        <w:t>.</w:t>
      </w:r>
    </w:p>
    <w:bookmarkEnd w:id="1"/>
    <w:p w14:paraId="2BEEC536" w14:textId="77777777" w:rsidR="001952B6" w:rsidRDefault="001952B6">
      <w:pPr>
        <w:ind w:left="720"/>
      </w:pPr>
    </w:p>
    <w:p w14:paraId="021075DF" w14:textId="77777777" w:rsidR="001952B6" w:rsidRDefault="001952B6" w:rsidP="006D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rPr>
          <w:b/>
          <w:bCs/>
        </w:rPr>
        <w:t>6(g)</w:t>
      </w:r>
      <w:r w:rsidR="003522A0" w:rsidRPr="003522A0">
        <w:rPr>
          <w:b/>
          <w:bCs/>
        </w:rPr>
        <w:t xml:space="preserve"> </w:t>
      </w:r>
      <w:r w:rsidR="003522A0">
        <w:rPr>
          <w:b/>
          <w:bCs/>
        </w:rPr>
        <w:tab/>
      </w:r>
      <w:r>
        <w:rPr>
          <w:b/>
          <w:bCs/>
        </w:rPr>
        <w:t>Burden Statement</w:t>
      </w:r>
    </w:p>
    <w:p w14:paraId="4C86A9E7" w14:textId="77777777" w:rsidR="001952B6" w:rsidRDefault="001952B6">
      <w:pPr>
        <w:ind w:firstLine="4320"/>
      </w:pPr>
    </w:p>
    <w:p w14:paraId="6530DE1B" w14:textId="15BC1D19" w:rsidR="00BC0C35" w:rsidRDefault="001952B6" w:rsidP="00BC0C35">
      <w:pPr>
        <w:ind w:firstLine="720"/>
      </w:pPr>
      <w:r>
        <w:t>The annual public reporting and recordkeeping burden for this collection of information average</w:t>
      </w:r>
      <w:r w:rsidR="00795913">
        <w:t>s</w:t>
      </w:r>
      <w:r>
        <w:t xml:space="preserve"> </w:t>
      </w:r>
      <w:r w:rsidR="00795913">
        <w:t xml:space="preserve">3.08 </w:t>
      </w:r>
      <w:r>
        <w:t>hours per response</w:t>
      </w:r>
      <w:r w:rsidR="00795913">
        <w:t xml:space="preserve"> using the paper forms</w:t>
      </w:r>
      <w:r w:rsidR="00A977D1">
        <w:t>.</w:t>
      </w:r>
      <w:r w:rsidR="00795913">
        <w:t xml:space="preserve"> For respondents using the eReporting system, the estimated average is </w:t>
      </w:r>
      <w:r w:rsidR="00ED2202">
        <w:t>3</w:t>
      </w:r>
      <w:r w:rsidR="00795913">
        <w:t xml:space="preserve"> hours which include</w:t>
      </w:r>
      <w:r w:rsidR="00527913">
        <w:t>s</w:t>
      </w:r>
      <w:r w:rsidR="00795913">
        <w:t xml:space="preserve"> </w:t>
      </w:r>
      <w:r w:rsidR="0055283B">
        <w:t xml:space="preserve">30 minutes for </w:t>
      </w:r>
      <w:r w:rsidR="00795913">
        <w:t>registering for CDX.</w:t>
      </w:r>
      <w:r w:rsidR="00A977D1">
        <w:t xml:space="preserve"> </w:t>
      </w:r>
      <w:r w:rsidR="00BC0C35">
        <w:t>Burden means the total time, effort, or financial resources expended by persons to generate, maintain, retain, or disclose or provide information to or for a Federal agency</w:t>
      </w:r>
      <w:r w:rsidR="00A977D1">
        <w:t xml:space="preserve">. </w:t>
      </w:r>
      <w:r w:rsidR="00BC0C35">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14:paraId="1EC5A4D3" w14:textId="77777777" w:rsidR="00BC0C35" w:rsidRDefault="00BC0C35"/>
    <w:p w14:paraId="1F510586" w14:textId="77777777" w:rsidR="00BC0C35" w:rsidRDefault="00BC0C35" w:rsidP="00BC0C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t>An agency may not conduct or sponsor, and a person is not required to respond to, a collection of information unless it displays a currently valid OMB control number</w:t>
      </w:r>
      <w:r w:rsidR="00A977D1">
        <w:t xml:space="preserve">. </w:t>
      </w:r>
      <w:r>
        <w:t>The OMB control numbers for EPA's regulations are listed in 40 CFR Part 9 and 48 CFR Chapter 15</w:t>
      </w:r>
      <w:r w:rsidR="00A977D1">
        <w:t xml:space="preserve">. </w:t>
      </w:r>
    </w:p>
    <w:p w14:paraId="024DBB7A" w14:textId="77777777" w:rsidR="001952B6" w:rsidRDefault="001952B6">
      <w:pPr>
        <w:rPr>
          <w:b/>
          <w:bCs/>
          <w:color w:val="000000"/>
        </w:rPr>
      </w:pPr>
    </w:p>
    <w:p w14:paraId="7B1DE9F8" w14:textId="139F2548" w:rsidR="00BC0C35" w:rsidRPr="000F42B4" w:rsidRDefault="006F0954" w:rsidP="00BC0C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F0F0F"/>
        </w:rPr>
      </w:pPr>
      <w:r>
        <w:rPr>
          <w:color w:val="0F0F0F"/>
        </w:rPr>
        <w:tab/>
      </w:r>
      <w:r w:rsidR="00BC0C35">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BC0C35">
        <w:t>EPA-HQ-OECA-</w:t>
      </w:r>
      <w:r w:rsidR="00BC0C35" w:rsidRPr="00087F63">
        <w:t>2011-0824</w:t>
      </w:r>
      <w:r w:rsidR="00BC0C35">
        <w:rPr>
          <w:color w:val="0F0F0F"/>
        </w:rPr>
        <w:t xml:space="preserve">, which is available for online viewing at </w:t>
      </w:r>
      <w:hyperlink r:id="rId14" w:history="1">
        <w:r w:rsidR="00BC0C35" w:rsidRPr="00C968CF">
          <w:rPr>
            <w:rStyle w:val="Hyperlink"/>
          </w:rPr>
          <w:t>www.regulations.gov</w:t>
        </w:r>
      </w:hyperlink>
      <w:r w:rsidR="00BC0C35">
        <w:rPr>
          <w:color w:val="0F0F0F"/>
        </w:rPr>
        <w:t xml:space="preserve">, or in person viewing at the </w:t>
      </w:r>
      <w:r w:rsidR="00BC0C35">
        <w:t>Enforcement and Compliance Docket</w:t>
      </w:r>
      <w:r w:rsidR="00BC0C35">
        <w:rPr>
          <w:color w:val="0F0F0F"/>
        </w:rPr>
        <w:t xml:space="preserve"> in the EPA Docket Center (EPA/DC), EPA West, Room 3334, 1301 Constitution Avenue, NW, Washington, D.C. The EPA Docket Center Public Reading Room is open from 8:30 a.m. to 4:30 p.m., Monday through Friday, excluding legal holidays</w:t>
      </w:r>
      <w:r w:rsidR="00A977D1">
        <w:rPr>
          <w:color w:val="0F0F0F"/>
        </w:rPr>
        <w:t xml:space="preserve">. </w:t>
      </w:r>
      <w:r w:rsidR="00BC0C35">
        <w:rPr>
          <w:color w:val="0F0F0F"/>
        </w:rPr>
        <w:t xml:space="preserve">The telephone number for the Reading Room is (202) 566-1744, and the telephone number for the </w:t>
      </w:r>
      <w:r w:rsidR="006F4194">
        <w:t>Enforcement and Compliance Docket is (202) 566-1752</w:t>
      </w:r>
      <w:r w:rsidR="00A977D1">
        <w:rPr>
          <w:color w:val="0F0F0F"/>
        </w:rPr>
        <w:t xml:space="preserve">. </w:t>
      </w:r>
      <w:r w:rsidR="00BC0C35">
        <w:rPr>
          <w:color w:val="0F0F0F"/>
        </w:rPr>
        <w:t>An electronic version of the public docket is available at www.regulations.gov</w:t>
      </w:r>
      <w:r w:rsidR="00A977D1">
        <w:rPr>
          <w:color w:val="0F0F0F"/>
        </w:rPr>
        <w:t xml:space="preserve">. </w:t>
      </w:r>
      <w:r w:rsidR="00BC0C35">
        <w:rPr>
          <w:color w:val="0F0F0F"/>
        </w:rPr>
        <w:t>This site can be used to submit or v</w:t>
      </w:r>
      <w:r w:rsidR="000F42B4">
        <w:rPr>
          <w:color w:val="0F0F0F"/>
        </w:rPr>
        <w:t xml:space="preserve">iew public comments, access the </w:t>
      </w:r>
      <w:r w:rsidR="00BC0C35">
        <w:rPr>
          <w:color w:val="0F0F0F"/>
        </w:rPr>
        <w:t>index listing of the contents of the public docket, and to access those documents in the public docket that</w:t>
      </w:r>
      <w:r w:rsidR="006F4194">
        <w:rPr>
          <w:color w:val="0F0F0F"/>
        </w:rPr>
        <w:t xml:space="preserve"> are available electronically</w:t>
      </w:r>
      <w:r w:rsidR="00A977D1">
        <w:rPr>
          <w:color w:val="0F0F0F"/>
        </w:rPr>
        <w:t xml:space="preserve">. </w:t>
      </w:r>
      <w:r w:rsidR="00394835">
        <w:rPr>
          <w:color w:val="0F0F0F"/>
        </w:rPr>
        <w:t>W</w:t>
      </w:r>
      <w:r w:rsidR="00BC0C35">
        <w:rPr>
          <w:color w:val="0F0F0F"/>
        </w:rPr>
        <w:t>hen in the system, select “search,” then key in the Docket ID Number identified above</w:t>
      </w:r>
      <w:r w:rsidR="00A977D1">
        <w:rPr>
          <w:color w:val="0F0F0F"/>
        </w:rPr>
        <w:t xml:space="preserve">. </w:t>
      </w:r>
      <w:r w:rsidR="00BC0C35">
        <w:rPr>
          <w:color w:val="0F0F0F"/>
        </w:rPr>
        <w:t>Also, you can send comments to the Office of Information and Regulatory Affairs, Office of Management and Budget, 725 17th Street, NW, Washington, D.C. 20503, Attention:</w:t>
      </w:r>
      <w:r w:rsidR="006F4194">
        <w:rPr>
          <w:color w:val="0F0F0F"/>
        </w:rPr>
        <w:t xml:space="preserve"> </w:t>
      </w:r>
      <w:r w:rsidR="00BC0C35">
        <w:rPr>
          <w:color w:val="0F0F0F"/>
        </w:rPr>
        <w:t xml:space="preserve"> Desk Officer for EPA</w:t>
      </w:r>
      <w:r w:rsidR="00A977D1">
        <w:rPr>
          <w:color w:val="0F0F0F"/>
        </w:rPr>
        <w:t xml:space="preserve">. </w:t>
      </w:r>
      <w:r w:rsidR="00BC0C35">
        <w:rPr>
          <w:color w:val="0F0F0F"/>
        </w:rPr>
        <w:t>Please include the EPA Docket ID</w:t>
      </w:r>
      <w:r w:rsidR="006F4194">
        <w:rPr>
          <w:color w:val="0F0F0F"/>
        </w:rPr>
        <w:t xml:space="preserve"> </w:t>
      </w:r>
      <w:r w:rsidR="00BC0C35">
        <w:rPr>
          <w:color w:val="0F0F0F"/>
        </w:rPr>
        <w:t xml:space="preserve">Number </w:t>
      </w:r>
      <w:r w:rsidR="006F4194">
        <w:t>EPA-HQ-OECA-</w:t>
      </w:r>
      <w:r w:rsidR="006F4194" w:rsidRPr="00087F63">
        <w:t>2011-0824</w:t>
      </w:r>
      <w:r w:rsidR="006F4194">
        <w:t xml:space="preserve"> </w:t>
      </w:r>
      <w:r w:rsidR="00BC0C35">
        <w:rPr>
          <w:color w:val="0F0F0F"/>
        </w:rPr>
        <w:t xml:space="preserve">and OMB Control Number </w:t>
      </w:r>
      <w:r w:rsidR="006F4194" w:rsidRPr="008A2E94">
        <w:rPr>
          <w:bCs/>
        </w:rPr>
        <w:t>2070-0078</w:t>
      </w:r>
      <w:r w:rsidR="006F4194" w:rsidRPr="008A2E94">
        <w:rPr>
          <w:b/>
          <w:bCs/>
        </w:rPr>
        <w:t xml:space="preserve"> </w:t>
      </w:r>
      <w:r w:rsidR="00BC0C35">
        <w:rPr>
          <w:color w:val="0F0F0F"/>
        </w:rPr>
        <w:t>in any correspondence.</w:t>
      </w:r>
    </w:p>
    <w:sectPr w:rsidR="00BC0C35" w:rsidRPr="000F42B4" w:rsidSect="00382860">
      <w:type w:val="continuous"/>
      <w:pgSz w:w="12240" w:h="15840"/>
      <w:pgMar w:top="1440" w:right="1440" w:bottom="1440" w:left="1440" w:header="1200" w:footer="111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D3BA9" w14:textId="77777777" w:rsidR="00170041" w:rsidRDefault="00170041">
      <w:r>
        <w:separator/>
      </w:r>
    </w:p>
  </w:endnote>
  <w:endnote w:type="continuationSeparator" w:id="0">
    <w:p w14:paraId="2CE9277F" w14:textId="77777777" w:rsidR="00170041" w:rsidRDefault="0017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12581" w14:textId="77777777" w:rsidR="00170041" w:rsidRDefault="00170041">
      <w:r>
        <w:separator/>
      </w:r>
    </w:p>
  </w:footnote>
  <w:footnote w:type="continuationSeparator" w:id="0">
    <w:p w14:paraId="16D22BA4" w14:textId="77777777" w:rsidR="00170041" w:rsidRDefault="00170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09925" w14:textId="77777777" w:rsidR="00952A38" w:rsidRDefault="00952A38" w:rsidP="006D25AB">
    <w:pPr>
      <w:pStyle w:val="Header"/>
      <w:jc w:val="center"/>
    </w:pPr>
    <w:r>
      <w:rPr>
        <w:rFonts w:ascii="Courier" w:hAnsi="Courier" w:cs="Courier"/>
      </w:rPr>
      <w:sym w:font="Symbol" w:char="F02D"/>
    </w:r>
    <w:r w:rsidRPr="008349EB">
      <w:fldChar w:fldCharType="begin"/>
    </w:r>
    <w:r w:rsidRPr="00643354">
      <w:instrText xml:space="preserve">PAGE </w:instrText>
    </w:r>
    <w:r w:rsidRPr="008349EB">
      <w:fldChar w:fldCharType="separate"/>
    </w:r>
    <w:r w:rsidR="00A135BB">
      <w:rPr>
        <w:noProof/>
      </w:rPr>
      <w:t>2</w:t>
    </w:r>
    <w:r w:rsidRPr="008349EB">
      <w:fldChar w:fldCharType="end"/>
    </w:r>
    <w:r>
      <w:rPr>
        <w:rFonts w:ascii="Courier" w:hAnsi="Courier" w:cs="Courier"/>
      </w:rPr>
      <w:sym w:font="Symbol" w:char="F02D"/>
    </w:r>
  </w:p>
  <w:p w14:paraId="4C301B8C" w14:textId="77777777" w:rsidR="00952A38" w:rsidRDefault="00952A38" w:rsidP="006D25AB">
    <w:pPr>
      <w:pStyle w:val="Heade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D0E2FD0"/>
    <w:lvl w:ilvl="0">
      <w:numFmt w:val="bullet"/>
      <w:lvlText w:val="*"/>
      <w:lvlJc w:val="left"/>
    </w:lvl>
  </w:abstractNum>
  <w:abstractNum w:abstractNumId="1">
    <w:nsid w:val="00000001"/>
    <w:multiLevelType w:val="multilevel"/>
    <w:tmpl w:val="AF025BC2"/>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9D684A7A"/>
    <w:name w:val="AutoList2"/>
    <w:lvl w:ilvl="0">
      <w:start w:val="1"/>
      <w:numFmt w:val="decimal"/>
      <w:lvlText w:val="%1."/>
      <w:lvlJc w:val="left"/>
    </w:lvl>
    <w:lvl w:ilvl="1">
      <w:start w:val="1"/>
      <w:numFmt w:val="decimal"/>
      <w:lvlText w:val="%2."/>
      <w:lvlJc w:val="left"/>
    </w:lvl>
    <w:lvl w:ilvl="2">
      <w:start w:val="1"/>
      <w:numFmt w:val="decimal"/>
      <w:lvlText w:val="(ii"/>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AEC654EC"/>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637AB8D4"/>
    <w:name w:val="AutoList4"/>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5">
    <w:nsid w:val="00000005"/>
    <w:multiLevelType w:val="multilevel"/>
    <w:tmpl w:val="46F0FAC6"/>
    <w:name w:val="AutoList10"/>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6">
    <w:nsid w:val="00000006"/>
    <w:multiLevelType w:val="multilevel"/>
    <w:tmpl w:val="40BE4BC6"/>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5128C44A"/>
    <w:name w:val="AutoList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C06EB8AA"/>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DB9A1ECE"/>
    <w:name w:val="AutoList11"/>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10">
    <w:nsid w:val="0000000A"/>
    <w:multiLevelType w:val="multilevel"/>
    <w:tmpl w:val="328A43F2"/>
    <w:name w:val="AutoList12"/>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11">
    <w:nsid w:val="42EC2390"/>
    <w:multiLevelType w:val="hybridMultilevel"/>
    <w:tmpl w:val="19A41CBA"/>
    <w:lvl w:ilvl="0" w:tplc="262E0CBE">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794049"/>
    <w:multiLevelType w:val="hybridMultilevel"/>
    <w:tmpl w:val="D444E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2160" w:hanging="720"/>
        </w:pPr>
        <w:rPr>
          <w:rFonts w:ascii="Times New Roman" w:hAnsi="Times New Roman" w:cs="Times New Roman" w:hint="default"/>
        </w:rPr>
      </w:lvl>
    </w:lvlOverride>
  </w:num>
  <w:num w:numId="2">
    <w:abstractNumId w:val="12"/>
  </w:num>
  <w:num w:numId="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0" w:nlCheck="1" w:checkStyle="0"/>
  <w:activeWritingStyle w:appName="MSWord" w:lang="en-CA" w:vendorID="64" w:dllVersion="0" w:nlCheck="1" w:checkStyle="0"/>
  <w:activeWritingStyle w:appName="MSWord" w:lang="es-US" w:vendorID="64" w:dllVersion="0" w:nlCheck="1" w:checkStyle="0"/>
  <w:activeWritingStyle w:appName="MSWord" w:lang="en-US" w:vendorID="64" w:dllVersion="6" w:nlCheck="1" w:checkStyle="1"/>
  <w:activeWritingStyle w:appName="MSWord" w:lang="es-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2B6"/>
    <w:rsid w:val="00000659"/>
    <w:rsid w:val="00000B50"/>
    <w:rsid w:val="000023B0"/>
    <w:rsid w:val="00003873"/>
    <w:rsid w:val="00015684"/>
    <w:rsid w:val="00066B1D"/>
    <w:rsid w:val="000716C6"/>
    <w:rsid w:val="000734A6"/>
    <w:rsid w:val="00073B1E"/>
    <w:rsid w:val="00086B38"/>
    <w:rsid w:val="00086BB4"/>
    <w:rsid w:val="00087F63"/>
    <w:rsid w:val="00094C5D"/>
    <w:rsid w:val="000A45AD"/>
    <w:rsid w:val="000B2A6E"/>
    <w:rsid w:val="000C675F"/>
    <w:rsid w:val="000D2A86"/>
    <w:rsid w:val="000D360E"/>
    <w:rsid w:val="000E3F77"/>
    <w:rsid w:val="000F42B4"/>
    <w:rsid w:val="00113E1B"/>
    <w:rsid w:val="00114F8C"/>
    <w:rsid w:val="001178A5"/>
    <w:rsid w:val="00132E95"/>
    <w:rsid w:val="0014456A"/>
    <w:rsid w:val="00147280"/>
    <w:rsid w:val="00155210"/>
    <w:rsid w:val="00161D70"/>
    <w:rsid w:val="00170041"/>
    <w:rsid w:val="00187BA6"/>
    <w:rsid w:val="0019051E"/>
    <w:rsid w:val="00192461"/>
    <w:rsid w:val="0019379F"/>
    <w:rsid w:val="001952B6"/>
    <w:rsid w:val="00196D06"/>
    <w:rsid w:val="001B24AF"/>
    <w:rsid w:val="001B455D"/>
    <w:rsid w:val="001C08F1"/>
    <w:rsid w:val="001C6702"/>
    <w:rsid w:val="001C7956"/>
    <w:rsid w:val="001D0ED7"/>
    <w:rsid w:val="001E013A"/>
    <w:rsid w:val="001E695C"/>
    <w:rsid w:val="001E7CDB"/>
    <w:rsid w:val="001F1FEF"/>
    <w:rsid w:val="001F3FB5"/>
    <w:rsid w:val="001F5A08"/>
    <w:rsid w:val="001F5ABE"/>
    <w:rsid w:val="001F75B5"/>
    <w:rsid w:val="002047BE"/>
    <w:rsid w:val="00212CD3"/>
    <w:rsid w:val="00214F1D"/>
    <w:rsid w:val="00242180"/>
    <w:rsid w:val="00244C34"/>
    <w:rsid w:val="002566C3"/>
    <w:rsid w:val="00270B87"/>
    <w:rsid w:val="002748EC"/>
    <w:rsid w:val="002A553D"/>
    <w:rsid w:val="002B0673"/>
    <w:rsid w:val="002B5201"/>
    <w:rsid w:val="002B53E5"/>
    <w:rsid w:val="002C4E19"/>
    <w:rsid w:val="002E5861"/>
    <w:rsid w:val="002E6056"/>
    <w:rsid w:val="002F0623"/>
    <w:rsid w:val="002F18CE"/>
    <w:rsid w:val="00304F19"/>
    <w:rsid w:val="00306209"/>
    <w:rsid w:val="003127A9"/>
    <w:rsid w:val="003157C6"/>
    <w:rsid w:val="003242DA"/>
    <w:rsid w:val="00325CEF"/>
    <w:rsid w:val="00332DE6"/>
    <w:rsid w:val="00337B9F"/>
    <w:rsid w:val="00340531"/>
    <w:rsid w:val="00350997"/>
    <w:rsid w:val="003522A0"/>
    <w:rsid w:val="00357D10"/>
    <w:rsid w:val="00375830"/>
    <w:rsid w:val="00377F7A"/>
    <w:rsid w:val="003801BC"/>
    <w:rsid w:val="00382860"/>
    <w:rsid w:val="00382984"/>
    <w:rsid w:val="003843A7"/>
    <w:rsid w:val="0038766C"/>
    <w:rsid w:val="00394835"/>
    <w:rsid w:val="003A7DDB"/>
    <w:rsid w:val="003B2A13"/>
    <w:rsid w:val="003C61AD"/>
    <w:rsid w:val="003D1EF3"/>
    <w:rsid w:val="003E6130"/>
    <w:rsid w:val="003F2742"/>
    <w:rsid w:val="003F7169"/>
    <w:rsid w:val="00405B83"/>
    <w:rsid w:val="00407864"/>
    <w:rsid w:val="00411326"/>
    <w:rsid w:val="00412D93"/>
    <w:rsid w:val="00416145"/>
    <w:rsid w:val="00421871"/>
    <w:rsid w:val="004229EB"/>
    <w:rsid w:val="00424FB5"/>
    <w:rsid w:val="00444744"/>
    <w:rsid w:val="00446FCC"/>
    <w:rsid w:val="00451C48"/>
    <w:rsid w:val="00455006"/>
    <w:rsid w:val="00457834"/>
    <w:rsid w:val="004644CD"/>
    <w:rsid w:val="00471016"/>
    <w:rsid w:val="00477457"/>
    <w:rsid w:val="004828D7"/>
    <w:rsid w:val="0048474B"/>
    <w:rsid w:val="00490B20"/>
    <w:rsid w:val="00492CE2"/>
    <w:rsid w:val="004A0DBA"/>
    <w:rsid w:val="004A15CC"/>
    <w:rsid w:val="004A4B19"/>
    <w:rsid w:val="004B427E"/>
    <w:rsid w:val="004B72A9"/>
    <w:rsid w:val="004E19FE"/>
    <w:rsid w:val="004F0FF6"/>
    <w:rsid w:val="00500A06"/>
    <w:rsid w:val="00511557"/>
    <w:rsid w:val="00527913"/>
    <w:rsid w:val="00534916"/>
    <w:rsid w:val="00535D1A"/>
    <w:rsid w:val="00537A72"/>
    <w:rsid w:val="00537AED"/>
    <w:rsid w:val="0054718B"/>
    <w:rsid w:val="0055283B"/>
    <w:rsid w:val="005533FA"/>
    <w:rsid w:val="00555A1B"/>
    <w:rsid w:val="005571FE"/>
    <w:rsid w:val="0056794D"/>
    <w:rsid w:val="00577936"/>
    <w:rsid w:val="005800EA"/>
    <w:rsid w:val="00586D12"/>
    <w:rsid w:val="005A5B09"/>
    <w:rsid w:val="005B77F1"/>
    <w:rsid w:val="005C0719"/>
    <w:rsid w:val="005C67F7"/>
    <w:rsid w:val="005D6182"/>
    <w:rsid w:val="005D7AB0"/>
    <w:rsid w:val="005E030E"/>
    <w:rsid w:val="005E1558"/>
    <w:rsid w:val="005E3373"/>
    <w:rsid w:val="005F5EC0"/>
    <w:rsid w:val="0060143B"/>
    <w:rsid w:val="00601E9F"/>
    <w:rsid w:val="006059B3"/>
    <w:rsid w:val="00605F30"/>
    <w:rsid w:val="00615B8C"/>
    <w:rsid w:val="00615FEB"/>
    <w:rsid w:val="006252A7"/>
    <w:rsid w:val="00636F58"/>
    <w:rsid w:val="00640521"/>
    <w:rsid w:val="00640C28"/>
    <w:rsid w:val="00643354"/>
    <w:rsid w:val="00661E0B"/>
    <w:rsid w:val="00670835"/>
    <w:rsid w:val="006748D9"/>
    <w:rsid w:val="00685E92"/>
    <w:rsid w:val="00690AC7"/>
    <w:rsid w:val="00694C13"/>
    <w:rsid w:val="006A1A0E"/>
    <w:rsid w:val="006A5159"/>
    <w:rsid w:val="006A5654"/>
    <w:rsid w:val="006B20DB"/>
    <w:rsid w:val="006D1A74"/>
    <w:rsid w:val="006D25AB"/>
    <w:rsid w:val="006E6FA7"/>
    <w:rsid w:val="006F07D2"/>
    <w:rsid w:val="006F0954"/>
    <w:rsid w:val="006F4194"/>
    <w:rsid w:val="006F56F8"/>
    <w:rsid w:val="00702583"/>
    <w:rsid w:val="00707529"/>
    <w:rsid w:val="007103A3"/>
    <w:rsid w:val="007152DB"/>
    <w:rsid w:val="0072074C"/>
    <w:rsid w:val="00721428"/>
    <w:rsid w:val="00723D61"/>
    <w:rsid w:val="00725F98"/>
    <w:rsid w:val="0073388E"/>
    <w:rsid w:val="00740216"/>
    <w:rsid w:val="00751AC9"/>
    <w:rsid w:val="00755BBE"/>
    <w:rsid w:val="00756DE0"/>
    <w:rsid w:val="00763533"/>
    <w:rsid w:val="00763996"/>
    <w:rsid w:val="00763ED9"/>
    <w:rsid w:val="00766FDF"/>
    <w:rsid w:val="00771804"/>
    <w:rsid w:val="00772FEC"/>
    <w:rsid w:val="00774EFA"/>
    <w:rsid w:val="0077554A"/>
    <w:rsid w:val="00775F82"/>
    <w:rsid w:val="0078078B"/>
    <w:rsid w:val="00795913"/>
    <w:rsid w:val="007A22C2"/>
    <w:rsid w:val="007A720B"/>
    <w:rsid w:val="007B76B9"/>
    <w:rsid w:val="007C154A"/>
    <w:rsid w:val="007C2534"/>
    <w:rsid w:val="007C4A1C"/>
    <w:rsid w:val="007C6A92"/>
    <w:rsid w:val="007D0E0E"/>
    <w:rsid w:val="007D4AAA"/>
    <w:rsid w:val="007D5367"/>
    <w:rsid w:val="007E240B"/>
    <w:rsid w:val="007E282B"/>
    <w:rsid w:val="007E328E"/>
    <w:rsid w:val="007E4457"/>
    <w:rsid w:val="007E5393"/>
    <w:rsid w:val="00800A3C"/>
    <w:rsid w:val="00803457"/>
    <w:rsid w:val="008058D0"/>
    <w:rsid w:val="00813F3F"/>
    <w:rsid w:val="00815907"/>
    <w:rsid w:val="008244CB"/>
    <w:rsid w:val="00826403"/>
    <w:rsid w:val="008349EB"/>
    <w:rsid w:val="00845598"/>
    <w:rsid w:val="00847D45"/>
    <w:rsid w:val="0086023E"/>
    <w:rsid w:val="008637A5"/>
    <w:rsid w:val="008759E6"/>
    <w:rsid w:val="00880436"/>
    <w:rsid w:val="008913C6"/>
    <w:rsid w:val="00895F97"/>
    <w:rsid w:val="008A07B7"/>
    <w:rsid w:val="008A1030"/>
    <w:rsid w:val="008A501B"/>
    <w:rsid w:val="008B2225"/>
    <w:rsid w:val="008B31BF"/>
    <w:rsid w:val="008B4180"/>
    <w:rsid w:val="008B46F7"/>
    <w:rsid w:val="008B62D4"/>
    <w:rsid w:val="008B7E29"/>
    <w:rsid w:val="008C5E19"/>
    <w:rsid w:val="008C7272"/>
    <w:rsid w:val="008D04D3"/>
    <w:rsid w:val="008E3535"/>
    <w:rsid w:val="008F2324"/>
    <w:rsid w:val="008F4A1F"/>
    <w:rsid w:val="008F7C6B"/>
    <w:rsid w:val="009009F6"/>
    <w:rsid w:val="00906BCD"/>
    <w:rsid w:val="009155CE"/>
    <w:rsid w:val="0092007C"/>
    <w:rsid w:val="00921FAE"/>
    <w:rsid w:val="009254E9"/>
    <w:rsid w:val="00925E67"/>
    <w:rsid w:val="009270D0"/>
    <w:rsid w:val="00935D2F"/>
    <w:rsid w:val="00941AD5"/>
    <w:rsid w:val="00946DEB"/>
    <w:rsid w:val="00952A38"/>
    <w:rsid w:val="009533E4"/>
    <w:rsid w:val="00954922"/>
    <w:rsid w:val="00955B62"/>
    <w:rsid w:val="009567AB"/>
    <w:rsid w:val="009571BA"/>
    <w:rsid w:val="00962F9E"/>
    <w:rsid w:val="0098270B"/>
    <w:rsid w:val="00982E5D"/>
    <w:rsid w:val="00986B5E"/>
    <w:rsid w:val="00987C0F"/>
    <w:rsid w:val="0099210C"/>
    <w:rsid w:val="0099535A"/>
    <w:rsid w:val="009A0D35"/>
    <w:rsid w:val="009C36FB"/>
    <w:rsid w:val="009C48B8"/>
    <w:rsid w:val="009C5B90"/>
    <w:rsid w:val="009D10EB"/>
    <w:rsid w:val="009D5F14"/>
    <w:rsid w:val="009D76BB"/>
    <w:rsid w:val="009E3840"/>
    <w:rsid w:val="009E697F"/>
    <w:rsid w:val="009F0410"/>
    <w:rsid w:val="009F3B7D"/>
    <w:rsid w:val="009F69BE"/>
    <w:rsid w:val="00A0701B"/>
    <w:rsid w:val="00A135BB"/>
    <w:rsid w:val="00A147B3"/>
    <w:rsid w:val="00A16461"/>
    <w:rsid w:val="00A31106"/>
    <w:rsid w:val="00A36419"/>
    <w:rsid w:val="00A4480F"/>
    <w:rsid w:val="00A45A2A"/>
    <w:rsid w:val="00A47BCB"/>
    <w:rsid w:val="00A533B9"/>
    <w:rsid w:val="00A54BF3"/>
    <w:rsid w:val="00A7104E"/>
    <w:rsid w:val="00A82BA3"/>
    <w:rsid w:val="00A865EF"/>
    <w:rsid w:val="00A929EF"/>
    <w:rsid w:val="00A96CBA"/>
    <w:rsid w:val="00A977D1"/>
    <w:rsid w:val="00AA0295"/>
    <w:rsid w:val="00AA2FC4"/>
    <w:rsid w:val="00AC6D3D"/>
    <w:rsid w:val="00AC6FA3"/>
    <w:rsid w:val="00AD4679"/>
    <w:rsid w:val="00AE0C72"/>
    <w:rsid w:val="00AE1DA7"/>
    <w:rsid w:val="00AE3B87"/>
    <w:rsid w:val="00AF0B2F"/>
    <w:rsid w:val="00AF48FE"/>
    <w:rsid w:val="00AF5CEB"/>
    <w:rsid w:val="00B11B86"/>
    <w:rsid w:val="00B2059F"/>
    <w:rsid w:val="00B24169"/>
    <w:rsid w:val="00B248BA"/>
    <w:rsid w:val="00B41265"/>
    <w:rsid w:val="00B44E90"/>
    <w:rsid w:val="00B511FD"/>
    <w:rsid w:val="00B56851"/>
    <w:rsid w:val="00B571F9"/>
    <w:rsid w:val="00B60179"/>
    <w:rsid w:val="00B624BB"/>
    <w:rsid w:val="00B66DC6"/>
    <w:rsid w:val="00B9472C"/>
    <w:rsid w:val="00B961E9"/>
    <w:rsid w:val="00BA0DCD"/>
    <w:rsid w:val="00BA781D"/>
    <w:rsid w:val="00BB0FE3"/>
    <w:rsid w:val="00BB4FD8"/>
    <w:rsid w:val="00BB56A6"/>
    <w:rsid w:val="00BB6A2E"/>
    <w:rsid w:val="00BC0C35"/>
    <w:rsid w:val="00BC1351"/>
    <w:rsid w:val="00BC4247"/>
    <w:rsid w:val="00BD3603"/>
    <w:rsid w:val="00BF2604"/>
    <w:rsid w:val="00BF6CC3"/>
    <w:rsid w:val="00C15202"/>
    <w:rsid w:val="00C25365"/>
    <w:rsid w:val="00C37F33"/>
    <w:rsid w:val="00C41D09"/>
    <w:rsid w:val="00C568B8"/>
    <w:rsid w:val="00C56CC9"/>
    <w:rsid w:val="00C5701E"/>
    <w:rsid w:val="00C635A5"/>
    <w:rsid w:val="00C67AA0"/>
    <w:rsid w:val="00C71619"/>
    <w:rsid w:val="00C72588"/>
    <w:rsid w:val="00C81FB5"/>
    <w:rsid w:val="00C84B50"/>
    <w:rsid w:val="00C867B8"/>
    <w:rsid w:val="00C944D8"/>
    <w:rsid w:val="00CA53B6"/>
    <w:rsid w:val="00CA59F1"/>
    <w:rsid w:val="00CB1C01"/>
    <w:rsid w:val="00CB6F96"/>
    <w:rsid w:val="00CD03D6"/>
    <w:rsid w:val="00CD2E80"/>
    <w:rsid w:val="00CD36E2"/>
    <w:rsid w:val="00CD4355"/>
    <w:rsid w:val="00CE07B4"/>
    <w:rsid w:val="00CF4E19"/>
    <w:rsid w:val="00CF4F85"/>
    <w:rsid w:val="00D00AEF"/>
    <w:rsid w:val="00D037B1"/>
    <w:rsid w:val="00D11EB7"/>
    <w:rsid w:val="00D20B60"/>
    <w:rsid w:val="00D23C72"/>
    <w:rsid w:val="00D25A96"/>
    <w:rsid w:val="00D278A1"/>
    <w:rsid w:val="00D326BC"/>
    <w:rsid w:val="00D348FA"/>
    <w:rsid w:val="00D358F4"/>
    <w:rsid w:val="00D40336"/>
    <w:rsid w:val="00D406A2"/>
    <w:rsid w:val="00D456F7"/>
    <w:rsid w:val="00D607B4"/>
    <w:rsid w:val="00D65163"/>
    <w:rsid w:val="00D673F8"/>
    <w:rsid w:val="00D75457"/>
    <w:rsid w:val="00D87E09"/>
    <w:rsid w:val="00D913F5"/>
    <w:rsid w:val="00DB27DC"/>
    <w:rsid w:val="00DB46BD"/>
    <w:rsid w:val="00DB62A7"/>
    <w:rsid w:val="00DC55D2"/>
    <w:rsid w:val="00DF01C8"/>
    <w:rsid w:val="00DF4115"/>
    <w:rsid w:val="00E03613"/>
    <w:rsid w:val="00E11514"/>
    <w:rsid w:val="00E14CA3"/>
    <w:rsid w:val="00E175AD"/>
    <w:rsid w:val="00E2286B"/>
    <w:rsid w:val="00E26027"/>
    <w:rsid w:val="00E3308E"/>
    <w:rsid w:val="00E37DE4"/>
    <w:rsid w:val="00E42EB7"/>
    <w:rsid w:val="00E45082"/>
    <w:rsid w:val="00E537DA"/>
    <w:rsid w:val="00E6296C"/>
    <w:rsid w:val="00E662EB"/>
    <w:rsid w:val="00E830D3"/>
    <w:rsid w:val="00E876D7"/>
    <w:rsid w:val="00E94DC2"/>
    <w:rsid w:val="00EA0693"/>
    <w:rsid w:val="00EB0204"/>
    <w:rsid w:val="00EB64D5"/>
    <w:rsid w:val="00EC02CB"/>
    <w:rsid w:val="00EC2BDF"/>
    <w:rsid w:val="00EC518B"/>
    <w:rsid w:val="00EC70D0"/>
    <w:rsid w:val="00ED2202"/>
    <w:rsid w:val="00ED3D40"/>
    <w:rsid w:val="00EF1C25"/>
    <w:rsid w:val="00EF5399"/>
    <w:rsid w:val="00F00900"/>
    <w:rsid w:val="00F1044A"/>
    <w:rsid w:val="00F24A21"/>
    <w:rsid w:val="00F25407"/>
    <w:rsid w:val="00F277C8"/>
    <w:rsid w:val="00F4235C"/>
    <w:rsid w:val="00F44680"/>
    <w:rsid w:val="00F52B2A"/>
    <w:rsid w:val="00F61B36"/>
    <w:rsid w:val="00F803C5"/>
    <w:rsid w:val="00F81935"/>
    <w:rsid w:val="00F86F74"/>
    <w:rsid w:val="00FA1317"/>
    <w:rsid w:val="00FA6336"/>
    <w:rsid w:val="00FA6897"/>
    <w:rsid w:val="00FA6AD7"/>
    <w:rsid w:val="00FA7284"/>
    <w:rsid w:val="00FB2A71"/>
    <w:rsid w:val="00FC2E1A"/>
    <w:rsid w:val="00FC3D47"/>
    <w:rsid w:val="00FD5FB2"/>
    <w:rsid w:val="00FE2330"/>
    <w:rsid w:val="00FE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87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pPr>
    <w:rPr>
      <w:sz w:val="24"/>
      <w:szCs w:val="24"/>
    </w:rPr>
  </w:style>
  <w:style w:type="paragraph" w:styleId="Heading1">
    <w:name w:val="heading 1"/>
    <w:basedOn w:val="Normal"/>
    <w:next w:val="Normal"/>
    <w:qFormat/>
    <w:rsid w:val="006D25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5A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D25AB"/>
    <w:pPr>
      <w:keepNext/>
      <w:spacing w:before="240" w:after="60"/>
      <w:outlineLvl w:val="2"/>
    </w:pPr>
    <w:rPr>
      <w:rFonts w:ascii="Arial" w:hAnsi="Arial" w:cs="Arial"/>
      <w:b/>
      <w:bCs/>
      <w:sz w:val="26"/>
      <w:szCs w:val="26"/>
    </w:rPr>
  </w:style>
  <w:style w:type="paragraph" w:styleId="Heading4">
    <w:name w:val="heading 4"/>
    <w:basedOn w:val="Normal"/>
    <w:next w:val="Normal"/>
    <w:qFormat/>
    <w:rsid w:val="006D25AB"/>
    <w:pPr>
      <w:keepNext/>
      <w:spacing w:before="240" w:after="60"/>
      <w:outlineLvl w:val="3"/>
    </w:pPr>
    <w:rPr>
      <w:b/>
      <w:bCs/>
      <w:sz w:val="28"/>
      <w:szCs w:val="28"/>
    </w:rPr>
  </w:style>
  <w:style w:type="paragraph" w:styleId="Heading5">
    <w:name w:val="heading 5"/>
    <w:basedOn w:val="Normal"/>
    <w:next w:val="Normal"/>
    <w:qFormat/>
    <w:rsid w:val="006D25AB"/>
    <w:pPr>
      <w:spacing w:before="240" w:after="60"/>
      <w:outlineLvl w:val="4"/>
    </w:pPr>
    <w:rPr>
      <w:b/>
      <w:bCs/>
      <w:i/>
      <w:iCs/>
      <w:sz w:val="26"/>
      <w:szCs w:val="26"/>
    </w:rPr>
  </w:style>
  <w:style w:type="paragraph" w:styleId="Heading6">
    <w:name w:val="heading 6"/>
    <w:basedOn w:val="Normal"/>
    <w:next w:val="Normal"/>
    <w:qFormat/>
    <w:rsid w:val="006D25AB"/>
    <w:pPr>
      <w:spacing w:before="240" w:after="60"/>
      <w:outlineLvl w:val="5"/>
    </w:pPr>
    <w:rPr>
      <w:b/>
      <w:bCs/>
      <w:sz w:val="22"/>
      <w:szCs w:val="22"/>
    </w:rPr>
  </w:style>
  <w:style w:type="paragraph" w:styleId="Heading7">
    <w:name w:val="heading 7"/>
    <w:basedOn w:val="Normal"/>
    <w:next w:val="Normal"/>
    <w:qFormat/>
    <w:rsid w:val="006D25AB"/>
    <w:pPr>
      <w:spacing w:before="240" w:after="60"/>
      <w:outlineLvl w:val="6"/>
    </w:pPr>
  </w:style>
  <w:style w:type="paragraph" w:styleId="Heading8">
    <w:name w:val="heading 8"/>
    <w:basedOn w:val="Normal"/>
    <w:next w:val="Normal"/>
    <w:qFormat/>
    <w:rsid w:val="006D25A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ind w:left="2160" w:hanging="720"/>
    </w:pPr>
  </w:style>
  <w:style w:type="paragraph" w:styleId="Header">
    <w:name w:val="header"/>
    <w:basedOn w:val="Normal"/>
    <w:rsid w:val="006D25AB"/>
    <w:pPr>
      <w:tabs>
        <w:tab w:val="center" w:pos="4680"/>
        <w:tab w:val="right" w:pos="9360"/>
      </w:tabs>
    </w:pPr>
  </w:style>
  <w:style w:type="paragraph" w:styleId="Footer">
    <w:name w:val="footer"/>
    <w:basedOn w:val="Normal"/>
    <w:rsid w:val="006D25AB"/>
    <w:pPr>
      <w:tabs>
        <w:tab w:val="center" w:pos="4680"/>
        <w:tab w:val="right" w:pos="9360"/>
      </w:tabs>
    </w:pPr>
  </w:style>
  <w:style w:type="paragraph" w:styleId="MacroText">
    <w:name w:val="macro"/>
    <w:semiHidden/>
    <w:rsid w:val="006D25AB"/>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character" w:styleId="Hyperlink">
    <w:name w:val="Hyperlink"/>
    <w:rsid w:val="00BC0C35"/>
    <w:rPr>
      <w:color w:val="0000FF"/>
      <w:u w:val="single"/>
    </w:rPr>
  </w:style>
  <w:style w:type="paragraph" w:styleId="BalloonText">
    <w:name w:val="Balloon Text"/>
    <w:basedOn w:val="Normal"/>
    <w:link w:val="BalloonTextChar"/>
    <w:rsid w:val="00C867B8"/>
    <w:rPr>
      <w:rFonts w:ascii="Tahoma" w:hAnsi="Tahoma" w:cs="Tahoma"/>
      <w:sz w:val="16"/>
      <w:szCs w:val="16"/>
    </w:rPr>
  </w:style>
  <w:style w:type="character" w:customStyle="1" w:styleId="BalloonTextChar">
    <w:name w:val="Balloon Text Char"/>
    <w:link w:val="BalloonText"/>
    <w:rsid w:val="00C867B8"/>
    <w:rPr>
      <w:rFonts w:ascii="Tahoma" w:hAnsi="Tahoma" w:cs="Tahoma"/>
      <w:sz w:val="16"/>
      <w:szCs w:val="16"/>
    </w:rPr>
  </w:style>
  <w:style w:type="paragraph" w:customStyle="1" w:styleId="Default">
    <w:name w:val="Default"/>
    <w:rsid w:val="00CB6F9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073B1E"/>
    <w:rPr>
      <w:sz w:val="16"/>
      <w:szCs w:val="16"/>
    </w:rPr>
  </w:style>
  <w:style w:type="paragraph" w:styleId="CommentText">
    <w:name w:val="annotation text"/>
    <w:basedOn w:val="Normal"/>
    <w:link w:val="CommentTextChar"/>
    <w:rsid w:val="00073B1E"/>
    <w:rPr>
      <w:sz w:val="20"/>
      <w:szCs w:val="20"/>
    </w:rPr>
  </w:style>
  <w:style w:type="character" w:customStyle="1" w:styleId="CommentTextChar">
    <w:name w:val="Comment Text Char"/>
    <w:basedOn w:val="DefaultParagraphFont"/>
    <w:link w:val="CommentText"/>
    <w:rsid w:val="00073B1E"/>
  </w:style>
  <w:style w:type="paragraph" w:styleId="CommentSubject">
    <w:name w:val="annotation subject"/>
    <w:basedOn w:val="CommentText"/>
    <w:next w:val="CommentText"/>
    <w:link w:val="CommentSubjectChar"/>
    <w:rsid w:val="00073B1E"/>
    <w:rPr>
      <w:b/>
      <w:bCs/>
    </w:rPr>
  </w:style>
  <w:style w:type="character" w:customStyle="1" w:styleId="CommentSubjectChar">
    <w:name w:val="Comment Subject Char"/>
    <w:basedOn w:val="CommentTextChar"/>
    <w:link w:val="CommentSubject"/>
    <w:rsid w:val="00073B1E"/>
    <w:rPr>
      <w:b/>
      <w:bCs/>
    </w:rPr>
  </w:style>
  <w:style w:type="table" w:styleId="TableGrid">
    <w:name w:val="Table Grid"/>
    <w:basedOn w:val="TableNormal"/>
    <w:rsid w:val="003B2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103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pPr>
    <w:rPr>
      <w:sz w:val="24"/>
      <w:szCs w:val="24"/>
    </w:rPr>
  </w:style>
  <w:style w:type="paragraph" w:styleId="Heading1">
    <w:name w:val="heading 1"/>
    <w:basedOn w:val="Normal"/>
    <w:next w:val="Normal"/>
    <w:qFormat/>
    <w:rsid w:val="006D25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5A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D25AB"/>
    <w:pPr>
      <w:keepNext/>
      <w:spacing w:before="240" w:after="60"/>
      <w:outlineLvl w:val="2"/>
    </w:pPr>
    <w:rPr>
      <w:rFonts w:ascii="Arial" w:hAnsi="Arial" w:cs="Arial"/>
      <w:b/>
      <w:bCs/>
      <w:sz w:val="26"/>
      <w:szCs w:val="26"/>
    </w:rPr>
  </w:style>
  <w:style w:type="paragraph" w:styleId="Heading4">
    <w:name w:val="heading 4"/>
    <w:basedOn w:val="Normal"/>
    <w:next w:val="Normal"/>
    <w:qFormat/>
    <w:rsid w:val="006D25AB"/>
    <w:pPr>
      <w:keepNext/>
      <w:spacing w:before="240" w:after="60"/>
      <w:outlineLvl w:val="3"/>
    </w:pPr>
    <w:rPr>
      <w:b/>
      <w:bCs/>
      <w:sz w:val="28"/>
      <w:szCs w:val="28"/>
    </w:rPr>
  </w:style>
  <w:style w:type="paragraph" w:styleId="Heading5">
    <w:name w:val="heading 5"/>
    <w:basedOn w:val="Normal"/>
    <w:next w:val="Normal"/>
    <w:qFormat/>
    <w:rsid w:val="006D25AB"/>
    <w:pPr>
      <w:spacing w:before="240" w:after="60"/>
      <w:outlineLvl w:val="4"/>
    </w:pPr>
    <w:rPr>
      <w:b/>
      <w:bCs/>
      <w:i/>
      <w:iCs/>
      <w:sz w:val="26"/>
      <w:szCs w:val="26"/>
    </w:rPr>
  </w:style>
  <w:style w:type="paragraph" w:styleId="Heading6">
    <w:name w:val="heading 6"/>
    <w:basedOn w:val="Normal"/>
    <w:next w:val="Normal"/>
    <w:qFormat/>
    <w:rsid w:val="006D25AB"/>
    <w:pPr>
      <w:spacing w:before="240" w:after="60"/>
      <w:outlineLvl w:val="5"/>
    </w:pPr>
    <w:rPr>
      <w:b/>
      <w:bCs/>
      <w:sz w:val="22"/>
      <w:szCs w:val="22"/>
    </w:rPr>
  </w:style>
  <w:style w:type="paragraph" w:styleId="Heading7">
    <w:name w:val="heading 7"/>
    <w:basedOn w:val="Normal"/>
    <w:next w:val="Normal"/>
    <w:qFormat/>
    <w:rsid w:val="006D25AB"/>
    <w:pPr>
      <w:spacing w:before="240" w:after="60"/>
      <w:outlineLvl w:val="6"/>
    </w:pPr>
  </w:style>
  <w:style w:type="paragraph" w:styleId="Heading8">
    <w:name w:val="heading 8"/>
    <w:basedOn w:val="Normal"/>
    <w:next w:val="Normal"/>
    <w:qFormat/>
    <w:rsid w:val="006D25A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ind w:left="2160" w:hanging="720"/>
    </w:pPr>
  </w:style>
  <w:style w:type="paragraph" w:styleId="Header">
    <w:name w:val="header"/>
    <w:basedOn w:val="Normal"/>
    <w:rsid w:val="006D25AB"/>
    <w:pPr>
      <w:tabs>
        <w:tab w:val="center" w:pos="4680"/>
        <w:tab w:val="right" w:pos="9360"/>
      </w:tabs>
    </w:pPr>
  </w:style>
  <w:style w:type="paragraph" w:styleId="Footer">
    <w:name w:val="footer"/>
    <w:basedOn w:val="Normal"/>
    <w:rsid w:val="006D25AB"/>
    <w:pPr>
      <w:tabs>
        <w:tab w:val="center" w:pos="4680"/>
        <w:tab w:val="right" w:pos="9360"/>
      </w:tabs>
    </w:pPr>
  </w:style>
  <w:style w:type="paragraph" w:styleId="MacroText">
    <w:name w:val="macro"/>
    <w:semiHidden/>
    <w:rsid w:val="006D25AB"/>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character" w:styleId="Hyperlink">
    <w:name w:val="Hyperlink"/>
    <w:rsid w:val="00BC0C35"/>
    <w:rPr>
      <w:color w:val="0000FF"/>
      <w:u w:val="single"/>
    </w:rPr>
  </w:style>
  <w:style w:type="paragraph" w:styleId="BalloonText">
    <w:name w:val="Balloon Text"/>
    <w:basedOn w:val="Normal"/>
    <w:link w:val="BalloonTextChar"/>
    <w:rsid w:val="00C867B8"/>
    <w:rPr>
      <w:rFonts w:ascii="Tahoma" w:hAnsi="Tahoma" w:cs="Tahoma"/>
      <w:sz w:val="16"/>
      <w:szCs w:val="16"/>
    </w:rPr>
  </w:style>
  <w:style w:type="character" w:customStyle="1" w:styleId="BalloonTextChar">
    <w:name w:val="Balloon Text Char"/>
    <w:link w:val="BalloonText"/>
    <w:rsid w:val="00C867B8"/>
    <w:rPr>
      <w:rFonts w:ascii="Tahoma" w:hAnsi="Tahoma" w:cs="Tahoma"/>
      <w:sz w:val="16"/>
      <w:szCs w:val="16"/>
    </w:rPr>
  </w:style>
  <w:style w:type="paragraph" w:customStyle="1" w:styleId="Default">
    <w:name w:val="Default"/>
    <w:rsid w:val="00CB6F9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073B1E"/>
    <w:rPr>
      <w:sz w:val="16"/>
      <w:szCs w:val="16"/>
    </w:rPr>
  </w:style>
  <w:style w:type="paragraph" w:styleId="CommentText">
    <w:name w:val="annotation text"/>
    <w:basedOn w:val="Normal"/>
    <w:link w:val="CommentTextChar"/>
    <w:rsid w:val="00073B1E"/>
    <w:rPr>
      <w:sz w:val="20"/>
      <w:szCs w:val="20"/>
    </w:rPr>
  </w:style>
  <w:style w:type="character" w:customStyle="1" w:styleId="CommentTextChar">
    <w:name w:val="Comment Text Char"/>
    <w:basedOn w:val="DefaultParagraphFont"/>
    <w:link w:val="CommentText"/>
    <w:rsid w:val="00073B1E"/>
  </w:style>
  <w:style w:type="paragraph" w:styleId="CommentSubject">
    <w:name w:val="annotation subject"/>
    <w:basedOn w:val="CommentText"/>
    <w:next w:val="CommentText"/>
    <w:link w:val="CommentSubjectChar"/>
    <w:rsid w:val="00073B1E"/>
    <w:rPr>
      <w:b/>
      <w:bCs/>
    </w:rPr>
  </w:style>
  <w:style w:type="character" w:customStyle="1" w:styleId="CommentSubjectChar">
    <w:name w:val="Comment Subject Char"/>
    <w:basedOn w:val="CommentTextChar"/>
    <w:link w:val="CommentSubject"/>
    <w:rsid w:val="00073B1E"/>
    <w:rPr>
      <w:b/>
      <w:bCs/>
    </w:rPr>
  </w:style>
  <w:style w:type="table" w:styleId="TableGrid">
    <w:name w:val="Table Grid"/>
    <w:basedOn w:val="TableNormal"/>
    <w:rsid w:val="003B2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10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2019-10-03T18:53:45+00:00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8d093322-fc87-422a-b5a7-e4a49859c046" xsi:nil="true"/>
    <Records_x0020_Status xmlns="8d093322-fc87-422a-b5a7-e4a49859c046">Pending</Records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1AB3D62AA0EA40AEEC94C2942F5390" ma:contentTypeVersion="32" ma:contentTypeDescription="Create a new document." ma:contentTypeScope="" ma:versionID="83a79b2ff216d9ec298b2acdf43b6a1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d093322-fc87-422a-b5a7-e4a49859c046" xmlns:ns7="54703612-b0d1-41af-b3c9-0da423d40624" targetNamespace="http://schemas.microsoft.com/office/2006/metadata/properties" ma:root="true" ma:fieldsID="3332b96f0e654373d4c70a8e14e239a6" ns1:_="" ns3:_="" ns4:_="" ns5:_="" ns6:_="" ns7:_="">
    <xsd:import namespace="http://schemas.microsoft.com/sharepoint/v3"/>
    <xsd:import namespace="4ffa91fb-a0ff-4ac5-b2db-65c790d184a4"/>
    <xsd:import namespace="http://schemas.microsoft.com/sharepoint.v3"/>
    <xsd:import namespace="http://schemas.microsoft.com/sharepoint/v3/fields"/>
    <xsd:import namespace="8d093322-fc87-422a-b5a7-e4a49859c046"/>
    <xsd:import namespace="54703612-b0d1-41af-b3c9-0da423d4062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DateTaken" minOccurs="0"/>
                <xsd:element ref="ns7:MediaServiceAutoTags" minOccurs="0"/>
                <xsd:element ref="ns7:MediaServiceOCR" minOccurs="0"/>
                <xsd:element ref="ns7:MediaServiceLocation" minOccurs="0"/>
                <xsd:element ref="ns6:Records_x0020_Status" minOccurs="0"/>
                <xsd:element ref="ns6:Records_x0020_Date" minOccurs="0"/>
                <xsd:element ref="ns7:MediaServiceEventHashCode" minOccurs="0"/>
                <xsd:element ref="ns7: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8e20705-9e91-42ed-8ee0-cba77d659722}" ma:internalName="TaxCatchAllLabel" ma:readOnly="true" ma:showField="CatchAllDataLabel" ma:web="8d093322-fc87-422a-b5a7-e4a49859c04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8e20705-9e91-42ed-8ee0-cba77d659722}" ma:internalName="TaxCatchAll" ma:showField="CatchAllData" ma:web="8d093322-fc87-422a-b5a7-e4a49859c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093322-fc87-422a-b5a7-e4a49859c046"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7" nillable="true" ma:displayName="Records Status" ma:default="Pending" ma:internalName="Records_x0020_Status">
      <xsd:simpleType>
        <xsd:restriction base="dms:Text"/>
      </xsd:simpleType>
    </xsd:element>
    <xsd:element name="Records_x0020_Date" ma:index="38"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4703612-b0d1-41af-b3c9-0da423d40624"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DateTaken" ma:index="33" nillable="true" ma:displayName="MediaServiceDateTaken" ma:description="" ma:hidden="true" ma:internalName="MediaServiceDateTaken" ma:readOnly="true">
      <xsd:simpleType>
        <xsd:restriction base="dms:Text"/>
      </xsd:simpleType>
    </xsd:element>
    <xsd:element name="MediaServiceAutoTags" ma:index="34" nillable="true" ma:displayName="MediaServiceAutoTags" ma:internalName="MediaServiceAutoTags" ma:readOnly="true">
      <xsd:simpleType>
        <xsd:restriction base="dms:Text"/>
      </xsd:simpleType>
    </xsd:element>
    <xsd:element name="MediaServiceOCR" ma:index="35" nillable="true" ma:displayName="MediaServiceOCR" ma:internalName="MediaServiceOCR" ma:readOnly="true">
      <xsd:simpleType>
        <xsd:restriction base="dms:Note">
          <xsd:maxLength value="255"/>
        </xsd:restriction>
      </xsd:simpleType>
    </xsd:element>
    <xsd:element name="MediaServiceLocation" ma:index="36" nillable="true" ma:displayName="MediaServiceLocation" ma:internalName="MediaServiceLocation"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BCF8D-6CF9-41C6-A396-5044F5FE2276}">
  <ds:schemaRefs>
    <ds:schemaRef ds:uri="http://schemas.microsoft.com/sharepoint/v3/contenttype/forms"/>
  </ds:schemaRefs>
</ds:datastoreItem>
</file>

<file path=customXml/itemProps2.xml><?xml version="1.0" encoding="utf-8"?>
<ds:datastoreItem xmlns:ds="http://schemas.openxmlformats.org/officeDocument/2006/customXml" ds:itemID="{03B2589C-3492-4614-91C2-A9E43159BDD5}">
  <ds:schemaRefs>
    <ds:schemaRef ds:uri="Microsoft.SharePoint.Taxonomy.ContentTypeSync"/>
  </ds:schemaRefs>
</ds:datastoreItem>
</file>

<file path=customXml/itemProps3.xml><?xml version="1.0" encoding="utf-8"?>
<ds:datastoreItem xmlns:ds="http://schemas.openxmlformats.org/officeDocument/2006/customXml" ds:itemID="{91648387-AAB6-4795-BF6E-82C86D8D656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8d093322-fc87-422a-b5a7-e4a49859c046"/>
  </ds:schemaRefs>
</ds:datastoreItem>
</file>

<file path=customXml/itemProps4.xml><?xml version="1.0" encoding="utf-8"?>
<ds:datastoreItem xmlns:ds="http://schemas.openxmlformats.org/officeDocument/2006/customXml" ds:itemID="{CD86B45D-D803-4DBA-9C92-810734448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d093322-fc87-422a-b5a7-e4a49859c046"/>
    <ds:schemaRef ds:uri="54703612-b0d1-41af-b3c9-0da423d40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C85AFF-9D99-4840-8F9A-5B83EB9B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4325</Words>
  <Characters>24654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28922</CharactersWithSpaces>
  <SharedDoc>false</SharedDoc>
  <HLinks>
    <vt:vector size="6" baseType="variant">
      <vt:variant>
        <vt:i4>2818151</vt:i4>
      </vt:variant>
      <vt:variant>
        <vt:i4>12</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Westlund</dc:creator>
  <cp:lastModifiedBy>SYSTEM</cp:lastModifiedBy>
  <cp:revision>2</cp:revision>
  <cp:lastPrinted>2019-10-04T18:48:00Z</cp:lastPrinted>
  <dcterms:created xsi:type="dcterms:W3CDTF">2019-11-20T18:10:00Z</dcterms:created>
  <dcterms:modified xsi:type="dcterms:W3CDTF">2019-11-20T18:10:00Z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C:\DOCUME~1\RWestlun\LOCALS~1\Temp\CWOWP\0160SS08.WPD</vt:lpwstr>
  </property>
  <property fmtid="{D5CDD505-2E9C-101B-9397-08002B2CF9AE}" pid="3" name="Converted State">
    <vt:lpwstr>True</vt:lpwstr>
  </property>
  <property fmtid="{D5CDD505-2E9C-101B-9397-08002B2CF9AE}" pid="4" name="Converted Date">
    <vt:lpwstr>13-Aug-2008</vt:lpwstr>
  </property>
  <property fmtid="{D5CDD505-2E9C-101B-9397-08002B2CF9AE}" pid="5" name="WPClean Version">
    <vt:lpwstr>2.8.1.4</vt:lpwstr>
  </property>
  <property fmtid="{D5CDD505-2E9C-101B-9397-08002B2CF9AE}" pid="6" name="CW Macro Package Integration">
    <vt:lpwstr>NONE</vt:lpwstr>
  </property>
  <property fmtid="{D5CDD505-2E9C-101B-9397-08002B2CF9AE}" pid="7" name="ContentTypeId">
    <vt:lpwstr>0x010100BE1AB3D62AA0EA40AEEC94C2942F5390</vt:lpwstr>
  </property>
</Properties>
</file>