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266720652" w:displacedByCustomXml="next"/>
    <w:sdt>
      <w:sdtPr>
        <w:id w:val="528838597"/>
        <w:docPartObj>
          <w:docPartGallery w:val="Cover Pages"/>
          <w:docPartUnique/>
        </w:docPartObj>
      </w:sdtPr>
      <w:sdtEndPr/>
      <w:sdtContent>
        <w:p w:rsidR="00466E9E" w:rsidRDefault="00466E9E" w:rsidP="00466E9E">
          <w:pPr>
            <w:jc w:val="center"/>
          </w:pPr>
        </w:p>
        <w:p w:rsidR="00F14243" w:rsidRDefault="00F14243" w:rsidP="00F14243">
          <w:pPr>
            <w:rPr>
              <w:b/>
              <w:sz w:val="56"/>
              <w:szCs w:val="56"/>
            </w:rPr>
          </w:pPr>
        </w:p>
        <w:p w:rsidR="004E08E1" w:rsidRDefault="004E08E1" w:rsidP="00F14243">
          <w:pPr>
            <w:rPr>
              <w:b/>
              <w:sz w:val="56"/>
              <w:szCs w:val="56"/>
            </w:rPr>
          </w:pPr>
        </w:p>
        <w:p w:rsidR="00F14243" w:rsidRPr="00F366C3" w:rsidRDefault="00F14243" w:rsidP="00F14243">
          <w:pPr>
            <w:rPr>
              <w:b/>
              <w:sz w:val="56"/>
              <w:szCs w:val="56"/>
            </w:rPr>
          </w:pPr>
          <w:r w:rsidRPr="00F366C3">
            <w:rPr>
              <w:b/>
              <w:sz w:val="56"/>
              <w:szCs w:val="56"/>
            </w:rPr>
            <w:t>Integrated Postsecondary Education Data System (IPEDS) 2019-20 to 2021-22</w:t>
          </w:r>
        </w:p>
        <w:p w:rsidR="00F14243" w:rsidRPr="00F366C3" w:rsidRDefault="00F14243" w:rsidP="00F14243">
          <w:pPr>
            <w:rPr>
              <w:b/>
              <w:sz w:val="56"/>
              <w:szCs w:val="56"/>
            </w:rPr>
          </w:pPr>
        </w:p>
        <w:p w:rsidR="004E08E1" w:rsidRDefault="0001584C" w:rsidP="00F14243">
          <w:pPr>
            <w:rPr>
              <w:b/>
              <w:sz w:val="56"/>
              <w:szCs w:val="56"/>
            </w:rPr>
          </w:pPr>
          <w:r w:rsidRPr="00DD69A3">
            <w:rPr>
              <w:b/>
              <w:sz w:val="56"/>
              <w:szCs w:val="56"/>
            </w:rPr>
            <w:t xml:space="preserve">Appendix </w:t>
          </w:r>
          <w:r w:rsidR="004E08E1">
            <w:rPr>
              <w:b/>
              <w:sz w:val="56"/>
              <w:szCs w:val="56"/>
            </w:rPr>
            <w:t>C</w:t>
          </w:r>
        </w:p>
        <w:p w:rsidR="00F14243" w:rsidRPr="00F366C3" w:rsidRDefault="004E08E1" w:rsidP="00F14243">
          <w:pPr>
            <w:rPr>
              <w:b/>
              <w:sz w:val="56"/>
              <w:szCs w:val="56"/>
            </w:rPr>
          </w:pPr>
          <w:r w:rsidRPr="004E08E1">
            <w:rPr>
              <w:b/>
              <w:sz w:val="56"/>
              <w:szCs w:val="56"/>
            </w:rPr>
            <w:t>IPEDS Keyholder Handbook 2019-20</w:t>
          </w:r>
        </w:p>
        <w:p w:rsidR="00F14243" w:rsidRDefault="00F14243" w:rsidP="00F14243">
          <w:pPr>
            <w:rPr>
              <w:rFonts w:ascii="Times New Roman" w:hAnsi="Times New Roman"/>
            </w:rPr>
          </w:pPr>
        </w:p>
        <w:p w:rsidR="00F14243" w:rsidRPr="00F366C3" w:rsidRDefault="00F14243" w:rsidP="00F14243">
          <w:pPr>
            <w:rPr>
              <w:rFonts w:ascii="Times New Roman" w:hAnsi="Times New Roman"/>
            </w:rPr>
          </w:pPr>
        </w:p>
        <w:p w:rsidR="00F14243" w:rsidRPr="00F366C3" w:rsidRDefault="00F14243" w:rsidP="00F14243">
          <w:pPr>
            <w:rPr>
              <w:b/>
              <w:sz w:val="56"/>
              <w:szCs w:val="56"/>
            </w:rPr>
          </w:pPr>
          <w:r>
            <w:rPr>
              <w:b/>
              <w:sz w:val="56"/>
              <w:szCs w:val="56"/>
            </w:rPr>
            <w:t>OMB No. 1850-0582 v.24</w:t>
          </w:r>
        </w:p>
        <w:p w:rsidR="00F14243" w:rsidRPr="00F366C3" w:rsidRDefault="00F14243" w:rsidP="00F14243">
          <w:pPr>
            <w:rPr>
              <w:rFonts w:ascii="Times New Roman" w:hAnsi="Times New Roman"/>
            </w:rPr>
          </w:pPr>
        </w:p>
        <w:p w:rsidR="00F14243" w:rsidRPr="00F366C3" w:rsidRDefault="00F14243" w:rsidP="00F14243">
          <w:pPr>
            <w:rPr>
              <w:rFonts w:ascii="Times New Roman" w:hAnsi="Times New Roman"/>
            </w:rPr>
          </w:pPr>
        </w:p>
        <w:p w:rsidR="00F14243" w:rsidRPr="00E7086A" w:rsidRDefault="00F14243" w:rsidP="00F14243">
          <w:pPr>
            <w:rPr>
              <w:b/>
              <w:i/>
              <w:sz w:val="28"/>
              <w:szCs w:val="28"/>
            </w:rPr>
          </w:pPr>
          <w:r w:rsidRPr="00E7086A">
            <w:rPr>
              <w:b/>
              <w:i/>
              <w:sz w:val="28"/>
              <w:szCs w:val="28"/>
            </w:rPr>
            <w:t>Submitted by:</w:t>
          </w:r>
        </w:p>
        <w:p w:rsidR="00F14243" w:rsidRPr="00E7086A" w:rsidRDefault="00F14243" w:rsidP="00F14243">
          <w:pPr>
            <w:pStyle w:val="NoSpacing"/>
            <w:rPr>
              <w:sz w:val="28"/>
              <w:szCs w:val="28"/>
            </w:rPr>
          </w:pPr>
          <w:r w:rsidRPr="00E7086A">
            <w:rPr>
              <w:sz w:val="28"/>
              <w:szCs w:val="28"/>
            </w:rPr>
            <w:t>National Center for Education Statistics (NCES)</w:t>
          </w:r>
        </w:p>
        <w:p w:rsidR="00F14243" w:rsidRPr="00E7086A" w:rsidRDefault="00F14243" w:rsidP="00F14243">
          <w:pPr>
            <w:pStyle w:val="NoSpacing"/>
            <w:rPr>
              <w:sz w:val="28"/>
              <w:szCs w:val="28"/>
            </w:rPr>
          </w:pPr>
          <w:r w:rsidRPr="00E7086A">
            <w:rPr>
              <w:sz w:val="28"/>
              <w:szCs w:val="28"/>
            </w:rPr>
            <w:t>Institute of Education Sciences</w:t>
          </w:r>
        </w:p>
        <w:p w:rsidR="00F14243" w:rsidRPr="00E7086A" w:rsidRDefault="00F14243" w:rsidP="00F14243">
          <w:pPr>
            <w:pStyle w:val="NoSpacing"/>
            <w:rPr>
              <w:sz w:val="28"/>
              <w:szCs w:val="28"/>
            </w:rPr>
          </w:pPr>
          <w:r w:rsidRPr="00E7086A">
            <w:rPr>
              <w:sz w:val="28"/>
              <w:szCs w:val="28"/>
            </w:rPr>
            <w:t>U.S. Department of Education</w:t>
          </w:r>
        </w:p>
        <w:p w:rsidR="00F14243" w:rsidRPr="00F366C3" w:rsidRDefault="00F14243" w:rsidP="00F14243">
          <w:pPr>
            <w:rPr>
              <w:sz w:val="24"/>
              <w:szCs w:val="24"/>
            </w:rPr>
          </w:pPr>
        </w:p>
        <w:p w:rsidR="00F14243" w:rsidRDefault="00F14243" w:rsidP="00F14243">
          <w:pPr>
            <w:rPr>
              <w:sz w:val="24"/>
              <w:szCs w:val="24"/>
            </w:rPr>
          </w:pPr>
        </w:p>
        <w:p w:rsidR="00F14243" w:rsidRPr="00F366C3" w:rsidRDefault="004E08E1" w:rsidP="00F14243">
          <w:pPr>
            <w:rPr>
              <w:b/>
              <w:sz w:val="24"/>
              <w:szCs w:val="24"/>
            </w:rPr>
          </w:pPr>
          <w:r>
            <w:rPr>
              <w:b/>
              <w:sz w:val="24"/>
              <w:szCs w:val="24"/>
            </w:rPr>
            <w:t>Mar</w:t>
          </w:r>
          <w:r w:rsidR="00F14243" w:rsidRPr="00F366C3">
            <w:rPr>
              <w:b/>
              <w:sz w:val="24"/>
              <w:szCs w:val="24"/>
            </w:rPr>
            <w:t xml:space="preserve"> 2019</w:t>
          </w:r>
        </w:p>
        <w:p w:rsidR="00F14243" w:rsidRDefault="00F14243" w:rsidP="00F14243">
          <w:pPr>
            <w:rPr>
              <w:rFonts w:ascii="Times New Roman" w:eastAsiaTheme="majorEastAsia" w:hAnsi="Times New Roman"/>
              <w:b/>
              <w:bCs/>
              <w:sz w:val="28"/>
              <w:szCs w:val="28"/>
            </w:rPr>
          </w:pPr>
          <w:r>
            <w:rPr>
              <w:rFonts w:ascii="Times New Roman" w:hAnsi="Times New Roman"/>
            </w:rPr>
            <w:br w:type="page"/>
          </w:r>
        </w:p>
        <w:p w:rsidR="00466E9E" w:rsidRPr="00466E9E" w:rsidRDefault="00466E9E" w:rsidP="00466E9E">
          <w:pPr>
            <w:pStyle w:val="Title2"/>
            <w:jc w:val="center"/>
            <w:rPr>
              <w:sz w:val="50"/>
              <w:szCs w:val="50"/>
            </w:rPr>
          </w:pPr>
          <w:r w:rsidRPr="00466E9E">
            <w:rPr>
              <w:sz w:val="50"/>
              <w:szCs w:val="50"/>
            </w:rPr>
            <w:lastRenderedPageBreak/>
            <w:t xml:space="preserve">IPEDS Keyholder Handbook </w:t>
          </w:r>
          <w:r w:rsidR="00313D67">
            <w:rPr>
              <w:sz w:val="50"/>
              <w:szCs w:val="50"/>
            </w:rPr>
            <w:t>2019-20</w:t>
          </w:r>
        </w:p>
        <w:p w:rsidR="00466E9E" w:rsidRPr="00463A70" w:rsidRDefault="00466E9E" w:rsidP="00463A70">
          <w:pPr>
            <w:jc w:val="center"/>
            <w:rPr>
              <w:b/>
              <w:noProof/>
              <w:color w:val="365F91" w:themeColor="accent1" w:themeShade="BF"/>
              <w:sz w:val="28"/>
            </w:rPr>
          </w:pPr>
          <w:r w:rsidRPr="00463A70">
            <w:rPr>
              <w:b/>
              <w:noProof/>
              <w:color w:val="365F91" w:themeColor="accent1" w:themeShade="BF"/>
              <w:sz w:val="28"/>
            </w:rPr>
            <w:t>National Center for Education Statistics</w:t>
          </w:r>
        </w:p>
        <w:p w:rsidR="0004251E" w:rsidRPr="00463A70" w:rsidRDefault="0004251E" w:rsidP="00463A70">
          <w:pPr>
            <w:jc w:val="center"/>
            <w:rPr>
              <w:b/>
              <w:noProof/>
              <w:color w:val="365F91" w:themeColor="accent1" w:themeShade="BF"/>
              <w:sz w:val="28"/>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Pr="00466E9E" w:rsidRDefault="0004251E" w:rsidP="00466E9E">
          <w:pPr>
            <w:pStyle w:val="smallhead"/>
            <w:jc w:val="center"/>
            <w:rPr>
              <w:rFonts w:asciiTheme="majorHAnsi" w:hAnsiTheme="majorHAnsi"/>
              <w:noProof/>
            </w:rPr>
          </w:pPr>
        </w:p>
        <w:p w:rsidR="00F65D4E" w:rsidRDefault="0004251E" w:rsidP="00466E9E">
          <w:pPr>
            <w:jc w:val="center"/>
          </w:pPr>
          <w:r>
            <w:rPr>
              <w:noProof/>
            </w:rPr>
            <w:drawing>
              <wp:inline distT="0" distB="0" distL="0" distR="0" wp14:anchorId="64077918" wp14:editId="0DBD6DC8">
                <wp:extent cx="6076950" cy="3798094"/>
                <wp:effectExtent l="0" t="0" r="0" b="0"/>
                <wp:docPr id="224" name="Picture 224" descr="http://www.publicdomainpictures.net/pictures/70000/velka/ba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domainpictures.net/pictures/70000/velka/bar-graph.jpg"/>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76950" cy="3798094"/>
                        </a:xfrm>
                        <a:prstGeom prst="rect">
                          <a:avLst/>
                        </a:prstGeom>
                        <a:noFill/>
                        <a:ln>
                          <a:noFill/>
                        </a:ln>
                      </pic:spPr>
                    </pic:pic>
                  </a:graphicData>
                </a:graphic>
              </wp:inline>
            </w:drawing>
          </w:r>
        </w:p>
        <w:p w:rsidR="00F65D4E" w:rsidRDefault="00F65D4E"/>
        <w:p w:rsidR="00F65D4E" w:rsidRDefault="00F65D4E"/>
        <w:p w:rsidR="00AD36DD" w:rsidRDefault="00F65D4E" w:rsidP="00AD36DD">
          <w:pPr>
            <w:spacing w:after="0" w:line="240" w:lineRule="auto"/>
            <w:ind w:left="720"/>
            <w:jc w:val="right"/>
          </w:pPr>
          <w:r>
            <w:br w:type="page"/>
          </w:r>
        </w:p>
      </w:sdtContent>
    </w:sdt>
    <w:bookmarkEnd w:id="1"/>
    <w:p w:rsidR="00A91C7D" w:rsidRDefault="00A91C7D" w:rsidP="00A91C7D"/>
    <w:p w:rsidR="00A91C7D" w:rsidRPr="00A91C7D" w:rsidRDefault="00A91C7D" w:rsidP="00A91C7D">
      <w:pPr>
        <w:pBdr>
          <w:bottom w:val="single" w:sz="4" w:space="1" w:color="auto"/>
        </w:pBdr>
        <w:rPr>
          <w:rFonts w:ascii="Cambria" w:hAnsi="Cambria"/>
          <w:b/>
          <w:color w:val="365F91" w:themeColor="accent1" w:themeShade="BF"/>
          <w:sz w:val="32"/>
        </w:rPr>
      </w:pPr>
      <w:r w:rsidRPr="00A91C7D">
        <w:rPr>
          <w:rFonts w:ascii="Cambria" w:hAnsi="Cambria"/>
          <w:b/>
          <w:color w:val="365F91" w:themeColor="accent1" w:themeShade="BF"/>
          <w:sz w:val="32"/>
        </w:rPr>
        <w:t>Table of Contents</w:t>
      </w:r>
    </w:p>
    <w:p w:rsidR="00815756" w:rsidRDefault="00815756" w:rsidP="00C11132">
      <w:pPr>
        <w:pStyle w:val="TOC1"/>
        <w:tabs>
          <w:tab w:val="clear" w:pos="10790"/>
          <w:tab w:val="right" w:leader="dot" w:pos="10800"/>
        </w:tabs>
        <w:rPr>
          <w:rFonts w:asciiTheme="minorHAnsi" w:eastAsiaTheme="minorEastAsia" w:hAnsiTheme="minorHAnsi" w:cstheme="minorBidi"/>
          <w:noProof/>
        </w:rPr>
      </w:pPr>
      <w:r>
        <w:rPr>
          <w:b/>
          <w:caps/>
        </w:rPr>
        <w:fldChar w:fldCharType="begin"/>
      </w:r>
      <w:r>
        <w:rPr>
          <w:b/>
          <w:caps/>
        </w:rPr>
        <w:instrText xml:space="preserve"> TOC \h \z \t "small head,2,big head,2,Title,1" </w:instrText>
      </w:r>
      <w:r>
        <w:rPr>
          <w:b/>
          <w:caps/>
        </w:rPr>
        <w:fldChar w:fldCharType="separate"/>
      </w:r>
      <w:hyperlink w:anchor="_Toc3192742" w:history="1">
        <w:r w:rsidRPr="005861CE">
          <w:rPr>
            <w:rStyle w:val="Hyperlink"/>
            <w:noProof/>
          </w:rPr>
          <w:t>Overview of IPEDS</w:t>
        </w:r>
        <w:r>
          <w:rPr>
            <w:noProof/>
            <w:webHidden/>
          </w:rPr>
          <w:tab/>
        </w:r>
        <w:r>
          <w:rPr>
            <w:noProof/>
            <w:webHidden/>
          </w:rPr>
          <w:fldChar w:fldCharType="begin"/>
        </w:r>
        <w:r>
          <w:rPr>
            <w:noProof/>
            <w:webHidden/>
          </w:rPr>
          <w:instrText xml:space="preserve"> PAGEREF _Toc3192742 \h </w:instrText>
        </w:r>
        <w:r>
          <w:rPr>
            <w:noProof/>
            <w:webHidden/>
          </w:rPr>
        </w:r>
        <w:r>
          <w:rPr>
            <w:noProof/>
            <w:webHidden/>
          </w:rPr>
          <w:fldChar w:fldCharType="separate"/>
        </w:r>
        <w:r w:rsidR="00C11132">
          <w:rPr>
            <w:noProof/>
            <w:webHidden/>
          </w:rPr>
          <w:t>1</w:t>
        </w:r>
        <w:r>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43" w:history="1">
        <w:r w:rsidR="00815756" w:rsidRPr="005861CE">
          <w:rPr>
            <w:rStyle w:val="Hyperlink"/>
            <w:noProof/>
          </w:rPr>
          <w:t>What is IPEDS?</w:t>
        </w:r>
        <w:r w:rsidR="00815756">
          <w:rPr>
            <w:noProof/>
            <w:webHidden/>
          </w:rPr>
          <w:tab/>
        </w:r>
        <w:r w:rsidR="00815756">
          <w:rPr>
            <w:noProof/>
            <w:webHidden/>
          </w:rPr>
          <w:fldChar w:fldCharType="begin"/>
        </w:r>
        <w:r w:rsidR="00815756">
          <w:rPr>
            <w:noProof/>
            <w:webHidden/>
          </w:rPr>
          <w:instrText xml:space="preserve"> PAGEREF _Toc3192743 \h </w:instrText>
        </w:r>
        <w:r w:rsidR="00815756">
          <w:rPr>
            <w:noProof/>
            <w:webHidden/>
          </w:rPr>
        </w:r>
        <w:r w:rsidR="00815756">
          <w:rPr>
            <w:noProof/>
            <w:webHidden/>
          </w:rPr>
          <w:fldChar w:fldCharType="separate"/>
        </w:r>
        <w:r w:rsidR="00C11132">
          <w:rPr>
            <w:noProof/>
            <w:webHidden/>
          </w:rPr>
          <w:t>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44" w:history="1">
        <w:r w:rsidR="00815756" w:rsidRPr="005861CE">
          <w:rPr>
            <w:rStyle w:val="Hyperlink"/>
            <w:noProof/>
          </w:rPr>
          <w:t>How is IPEDS Used?</w:t>
        </w:r>
        <w:r w:rsidR="00815756">
          <w:rPr>
            <w:noProof/>
            <w:webHidden/>
          </w:rPr>
          <w:tab/>
        </w:r>
        <w:r w:rsidR="00815756">
          <w:rPr>
            <w:noProof/>
            <w:webHidden/>
          </w:rPr>
          <w:fldChar w:fldCharType="begin"/>
        </w:r>
        <w:r w:rsidR="00815756">
          <w:rPr>
            <w:noProof/>
            <w:webHidden/>
          </w:rPr>
          <w:instrText xml:space="preserve"> PAGEREF _Toc3192744 \h </w:instrText>
        </w:r>
        <w:r w:rsidR="00815756">
          <w:rPr>
            <w:noProof/>
            <w:webHidden/>
          </w:rPr>
        </w:r>
        <w:r w:rsidR="00815756">
          <w:rPr>
            <w:noProof/>
            <w:webHidden/>
          </w:rPr>
          <w:fldChar w:fldCharType="separate"/>
        </w:r>
        <w:r w:rsidR="00C11132">
          <w:rPr>
            <w:noProof/>
            <w:webHidden/>
          </w:rPr>
          <w:t>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45" w:history="1">
        <w:r w:rsidR="00815756" w:rsidRPr="005861CE">
          <w:rPr>
            <w:rStyle w:val="Hyperlink"/>
            <w:noProof/>
          </w:rPr>
          <w:t>Which Institutions Report to IPEDS?</w:t>
        </w:r>
        <w:r w:rsidR="00815756">
          <w:rPr>
            <w:noProof/>
            <w:webHidden/>
          </w:rPr>
          <w:tab/>
        </w:r>
        <w:r w:rsidR="00815756">
          <w:rPr>
            <w:noProof/>
            <w:webHidden/>
          </w:rPr>
          <w:fldChar w:fldCharType="begin"/>
        </w:r>
        <w:r w:rsidR="00815756">
          <w:rPr>
            <w:noProof/>
            <w:webHidden/>
          </w:rPr>
          <w:instrText xml:space="preserve"> PAGEREF _Toc3192745 \h </w:instrText>
        </w:r>
        <w:r w:rsidR="00815756">
          <w:rPr>
            <w:noProof/>
            <w:webHidden/>
          </w:rPr>
        </w:r>
        <w:r w:rsidR="00815756">
          <w:rPr>
            <w:noProof/>
            <w:webHidden/>
          </w:rPr>
          <w:fldChar w:fldCharType="separate"/>
        </w:r>
        <w:r w:rsidR="00C11132">
          <w:rPr>
            <w:noProof/>
            <w:webHidden/>
          </w:rPr>
          <w:t>1</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46" w:history="1">
        <w:r w:rsidR="00815756" w:rsidRPr="005861CE">
          <w:rPr>
            <w:rStyle w:val="Hyperlink"/>
            <w:noProof/>
          </w:rPr>
          <w:t>Importance of the Keyholder’s Job</w:t>
        </w:r>
        <w:r w:rsidR="00815756">
          <w:rPr>
            <w:noProof/>
            <w:webHidden/>
          </w:rPr>
          <w:tab/>
        </w:r>
        <w:r w:rsidR="00815756">
          <w:rPr>
            <w:noProof/>
            <w:webHidden/>
          </w:rPr>
          <w:fldChar w:fldCharType="begin"/>
        </w:r>
        <w:r w:rsidR="00815756">
          <w:rPr>
            <w:noProof/>
            <w:webHidden/>
          </w:rPr>
          <w:instrText xml:space="preserve"> PAGEREF _Toc3192746 \h </w:instrText>
        </w:r>
        <w:r w:rsidR="00815756">
          <w:rPr>
            <w:noProof/>
            <w:webHidden/>
          </w:rPr>
        </w:r>
        <w:r w:rsidR="00815756">
          <w:rPr>
            <w:noProof/>
            <w:webHidden/>
          </w:rPr>
          <w:fldChar w:fldCharType="separate"/>
        </w:r>
        <w:r w:rsidR="00C11132">
          <w:rPr>
            <w:noProof/>
            <w:webHidden/>
          </w:rPr>
          <w:t>2</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47" w:history="1">
        <w:r w:rsidR="00815756" w:rsidRPr="005861CE">
          <w:rPr>
            <w:rStyle w:val="Hyperlink"/>
            <w:noProof/>
          </w:rPr>
          <w:t>Description of IPEDS Survey Components and Data</w:t>
        </w:r>
        <w:r w:rsidR="00815756">
          <w:rPr>
            <w:noProof/>
            <w:webHidden/>
          </w:rPr>
          <w:tab/>
        </w:r>
        <w:r w:rsidR="00815756">
          <w:rPr>
            <w:noProof/>
            <w:webHidden/>
          </w:rPr>
          <w:fldChar w:fldCharType="begin"/>
        </w:r>
        <w:r w:rsidR="00815756">
          <w:rPr>
            <w:noProof/>
            <w:webHidden/>
          </w:rPr>
          <w:instrText xml:space="preserve"> PAGEREF _Toc3192747 \h </w:instrText>
        </w:r>
        <w:r w:rsidR="00815756">
          <w:rPr>
            <w:noProof/>
            <w:webHidden/>
          </w:rPr>
        </w:r>
        <w:r w:rsidR="00815756">
          <w:rPr>
            <w:noProof/>
            <w:webHidden/>
          </w:rPr>
          <w:fldChar w:fldCharType="separate"/>
        </w:r>
        <w:r w:rsidR="00C11132">
          <w:rPr>
            <w:noProof/>
            <w:webHidden/>
          </w:rPr>
          <w:t>4</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48" w:history="1">
        <w:r w:rsidR="00815756" w:rsidRPr="005861CE">
          <w:rPr>
            <w:rStyle w:val="Hyperlink"/>
            <w:noProof/>
          </w:rPr>
          <w:t>Keyholder Responsibilities</w:t>
        </w:r>
        <w:r w:rsidR="00815756">
          <w:rPr>
            <w:noProof/>
            <w:webHidden/>
          </w:rPr>
          <w:tab/>
        </w:r>
        <w:r w:rsidR="00815756">
          <w:rPr>
            <w:noProof/>
            <w:webHidden/>
          </w:rPr>
          <w:fldChar w:fldCharType="begin"/>
        </w:r>
        <w:r w:rsidR="00815756">
          <w:rPr>
            <w:noProof/>
            <w:webHidden/>
          </w:rPr>
          <w:instrText xml:space="preserve"> PAGEREF _Toc3192748 \h </w:instrText>
        </w:r>
        <w:r w:rsidR="00815756">
          <w:rPr>
            <w:noProof/>
            <w:webHidden/>
          </w:rPr>
        </w:r>
        <w:r w:rsidR="00815756">
          <w:rPr>
            <w:noProof/>
            <w:webHidden/>
          </w:rPr>
          <w:fldChar w:fldCharType="separate"/>
        </w:r>
        <w:r w:rsidR="00C11132">
          <w:rPr>
            <w:noProof/>
            <w:webHidden/>
          </w:rPr>
          <w:t>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49" w:history="1">
        <w:r w:rsidR="00815756" w:rsidRPr="005861CE">
          <w:rPr>
            <w:rStyle w:val="Hyperlink"/>
            <w:noProof/>
          </w:rPr>
          <w:t>Submit accurate data on time</w:t>
        </w:r>
        <w:r w:rsidR="00815756">
          <w:rPr>
            <w:noProof/>
            <w:webHidden/>
          </w:rPr>
          <w:tab/>
        </w:r>
        <w:r w:rsidR="00815756">
          <w:rPr>
            <w:noProof/>
            <w:webHidden/>
          </w:rPr>
          <w:fldChar w:fldCharType="begin"/>
        </w:r>
        <w:r w:rsidR="00815756">
          <w:rPr>
            <w:noProof/>
            <w:webHidden/>
          </w:rPr>
          <w:instrText xml:space="preserve"> PAGEREF _Toc3192749 \h </w:instrText>
        </w:r>
        <w:r w:rsidR="00815756">
          <w:rPr>
            <w:noProof/>
            <w:webHidden/>
          </w:rPr>
        </w:r>
        <w:r w:rsidR="00815756">
          <w:rPr>
            <w:noProof/>
            <w:webHidden/>
          </w:rPr>
          <w:fldChar w:fldCharType="separate"/>
        </w:r>
        <w:r w:rsidR="00C11132">
          <w:rPr>
            <w:noProof/>
            <w:webHidden/>
          </w:rPr>
          <w:t>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0" w:history="1">
        <w:r w:rsidR="00815756" w:rsidRPr="005861CE">
          <w:rPr>
            <w:rStyle w:val="Hyperlink"/>
            <w:noProof/>
          </w:rPr>
          <w:t>Manage all aspects of data submission</w:t>
        </w:r>
        <w:r w:rsidR="00815756">
          <w:rPr>
            <w:noProof/>
            <w:webHidden/>
          </w:rPr>
          <w:tab/>
        </w:r>
        <w:r w:rsidR="00815756">
          <w:rPr>
            <w:noProof/>
            <w:webHidden/>
          </w:rPr>
          <w:fldChar w:fldCharType="begin"/>
        </w:r>
        <w:r w:rsidR="00815756">
          <w:rPr>
            <w:noProof/>
            <w:webHidden/>
          </w:rPr>
          <w:instrText xml:space="preserve"> PAGEREF _Toc3192750 \h </w:instrText>
        </w:r>
        <w:r w:rsidR="00815756">
          <w:rPr>
            <w:noProof/>
            <w:webHidden/>
          </w:rPr>
        </w:r>
        <w:r w:rsidR="00815756">
          <w:rPr>
            <w:noProof/>
            <w:webHidden/>
          </w:rPr>
          <w:fldChar w:fldCharType="separate"/>
        </w:r>
        <w:r w:rsidR="00C11132">
          <w:rPr>
            <w:noProof/>
            <w:webHidden/>
          </w:rPr>
          <w:t>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1" w:history="1">
        <w:r w:rsidR="00815756" w:rsidRPr="005861CE">
          <w:rPr>
            <w:rStyle w:val="Hyperlink"/>
            <w:noProof/>
          </w:rPr>
          <w:t>Be the institutional point of contact</w:t>
        </w:r>
        <w:r w:rsidR="00815756">
          <w:rPr>
            <w:noProof/>
            <w:webHidden/>
          </w:rPr>
          <w:tab/>
        </w:r>
        <w:r w:rsidR="00815756">
          <w:rPr>
            <w:noProof/>
            <w:webHidden/>
          </w:rPr>
          <w:fldChar w:fldCharType="begin"/>
        </w:r>
        <w:r w:rsidR="00815756">
          <w:rPr>
            <w:noProof/>
            <w:webHidden/>
          </w:rPr>
          <w:instrText xml:space="preserve"> PAGEREF _Toc3192751 \h </w:instrText>
        </w:r>
        <w:r w:rsidR="00815756">
          <w:rPr>
            <w:noProof/>
            <w:webHidden/>
          </w:rPr>
        </w:r>
        <w:r w:rsidR="00815756">
          <w:rPr>
            <w:noProof/>
            <w:webHidden/>
          </w:rPr>
          <w:fldChar w:fldCharType="separate"/>
        </w:r>
        <w:r w:rsidR="00C11132">
          <w:rPr>
            <w:noProof/>
            <w:webHidden/>
          </w:rPr>
          <w:t>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2" w:history="1">
        <w:r w:rsidR="00815756" w:rsidRPr="005861CE">
          <w:rPr>
            <w:rStyle w:val="Hyperlink"/>
            <w:noProof/>
          </w:rPr>
          <w:t>Work with your state and system</w:t>
        </w:r>
        <w:r w:rsidR="00815756">
          <w:rPr>
            <w:noProof/>
            <w:webHidden/>
          </w:rPr>
          <w:tab/>
        </w:r>
        <w:r w:rsidR="00815756">
          <w:rPr>
            <w:noProof/>
            <w:webHidden/>
          </w:rPr>
          <w:fldChar w:fldCharType="begin"/>
        </w:r>
        <w:r w:rsidR="00815756">
          <w:rPr>
            <w:noProof/>
            <w:webHidden/>
          </w:rPr>
          <w:instrText xml:space="preserve"> PAGEREF _Toc3192752 \h </w:instrText>
        </w:r>
        <w:r w:rsidR="00815756">
          <w:rPr>
            <w:noProof/>
            <w:webHidden/>
          </w:rPr>
        </w:r>
        <w:r w:rsidR="00815756">
          <w:rPr>
            <w:noProof/>
            <w:webHidden/>
          </w:rPr>
          <w:fldChar w:fldCharType="separate"/>
        </w:r>
        <w:r w:rsidR="00C11132">
          <w:rPr>
            <w:noProof/>
            <w:webHidden/>
          </w:rPr>
          <w:t>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3" w:history="1">
        <w:r w:rsidR="00815756" w:rsidRPr="005861CE">
          <w:rPr>
            <w:rStyle w:val="Hyperlink"/>
            <w:noProof/>
          </w:rPr>
          <w:t>Stay informed</w:t>
        </w:r>
        <w:r w:rsidR="00815756">
          <w:rPr>
            <w:noProof/>
            <w:webHidden/>
          </w:rPr>
          <w:tab/>
        </w:r>
        <w:r w:rsidR="00815756">
          <w:rPr>
            <w:noProof/>
            <w:webHidden/>
          </w:rPr>
          <w:fldChar w:fldCharType="begin"/>
        </w:r>
        <w:r w:rsidR="00815756">
          <w:rPr>
            <w:noProof/>
            <w:webHidden/>
          </w:rPr>
          <w:instrText xml:space="preserve"> PAGEREF _Toc3192753 \h </w:instrText>
        </w:r>
        <w:r w:rsidR="00815756">
          <w:rPr>
            <w:noProof/>
            <w:webHidden/>
          </w:rPr>
        </w:r>
        <w:r w:rsidR="00815756">
          <w:rPr>
            <w:noProof/>
            <w:webHidden/>
          </w:rPr>
          <w:fldChar w:fldCharType="separate"/>
        </w:r>
        <w:r w:rsidR="00C11132">
          <w:rPr>
            <w:noProof/>
            <w:webHidden/>
          </w:rPr>
          <w:t>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4" w:history="1">
        <w:r w:rsidR="00815756" w:rsidRPr="005861CE">
          <w:rPr>
            <w:rStyle w:val="Hyperlink"/>
            <w:noProof/>
          </w:rPr>
          <w:t>Contact the Help Desk</w:t>
        </w:r>
        <w:r w:rsidR="00815756">
          <w:rPr>
            <w:noProof/>
            <w:webHidden/>
          </w:rPr>
          <w:tab/>
        </w:r>
        <w:r w:rsidR="00815756">
          <w:rPr>
            <w:noProof/>
            <w:webHidden/>
          </w:rPr>
          <w:fldChar w:fldCharType="begin"/>
        </w:r>
        <w:r w:rsidR="00815756">
          <w:rPr>
            <w:noProof/>
            <w:webHidden/>
          </w:rPr>
          <w:instrText xml:space="preserve"> PAGEREF _Toc3192754 \h </w:instrText>
        </w:r>
        <w:r w:rsidR="00815756">
          <w:rPr>
            <w:noProof/>
            <w:webHidden/>
          </w:rPr>
        </w:r>
        <w:r w:rsidR="00815756">
          <w:rPr>
            <w:noProof/>
            <w:webHidden/>
          </w:rPr>
          <w:fldChar w:fldCharType="separate"/>
        </w:r>
        <w:r w:rsidR="00C11132">
          <w:rPr>
            <w:noProof/>
            <w:webHidden/>
          </w:rPr>
          <w:t>9</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55" w:history="1">
        <w:r w:rsidR="00815756" w:rsidRPr="005861CE">
          <w:rPr>
            <w:rStyle w:val="Hyperlink"/>
            <w:noProof/>
          </w:rPr>
          <w:t>Getting Ready for Data Submission</w:t>
        </w:r>
        <w:r w:rsidR="00815756">
          <w:rPr>
            <w:noProof/>
            <w:webHidden/>
          </w:rPr>
          <w:tab/>
        </w:r>
        <w:r w:rsidR="00815756">
          <w:rPr>
            <w:noProof/>
            <w:webHidden/>
          </w:rPr>
          <w:fldChar w:fldCharType="begin"/>
        </w:r>
        <w:r w:rsidR="00815756">
          <w:rPr>
            <w:noProof/>
            <w:webHidden/>
          </w:rPr>
          <w:instrText xml:space="preserve"> PAGEREF _Toc3192755 \h </w:instrText>
        </w:r>
        <w:r w:rsidR="00815756">
          <w:rPr>
            <w:noProof/>
            <w:webHidden/>
          </w:rPr>
        </w:r>
        <w:r w:rsidR="00815756">
          <w:rPr>
            <w:noProof/>
            <w:webHidden/>
          </w:rPr>
          <w:fldChar w:fldCharType="separate"/>
        </w:r>
        <w:r w:rsidR="00C11132">
          <w:rPr>
            <w:noProof/>
            <w:webHidden/>
          </w:rPr>
          <w:t>10</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6" w:history="1">
        <w:r w:rsidR="00815756" w:rsidRPr="005861CE">
          <w:rPr>
            <w:rStyle w:val="Hyperlink"/>
            <w:noProof/>
          </w:rPr>
          <w:t>Data Submission Schedule</w:t>
        </w:r>
        <w:r w:rsidR="00815756">
          <w:rPr>
            <w:noProof/>
            <w:webHidden/>
          </w:rPr>
          <w:tab/>
        </w:r>
        <w:r w:rsidR="00815756">
          <w:rPr>
            <w:noProof/>
            <w:webHidden/>
          </w:rPr>
          <w:fldChar w:fldCharType="begin"/>
        </w:r>
        <w:r w:rsidR="00815756">
          <w:rPr>
            <w:noProof/>
            <w:webHidden/>
          </w:rPr>
          <w:instrText xml:space="preserve"> PAGEREF _Toc3192756 \h </w:instrText>
        </w:r>
        <w:r w:rsidR="00815756">
          <w:rPr>
            <w:noProof/>
            <w:webHidden/>
          </w:rPr>
        </w:r>
        <w:r w:rsidR="00815756">
          <w:rPr>
            <w:noProof/>
            <w:webHidden/>
          </w:rPr>
          <w:fldChar w:fldCharType="separate"/>
        </w:r>
        <w:r w:rsidR="00C11132">
          <w:rPr>
            <w:noProof/>
            <w:webHidden/>
          </w:rPr>
          <w:t>10</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7" w:history="1">
        <w:r w:rsidR="00815756" w:rsidRPr="005861CE">
          <w:rPr>
            <w:rStyle w:val="Hyperlink"/>
            <w:noProof/>
          </w:rPr>
          <w:t>Prior Year Revision System Calendar</w:t>
        </w:r>
        <w:r w:rsidR="00815756">
          <w:rPr>
            <w:noProof/>
            <w:webHidden/>
          </w:rPr>
          <w:tab/>
        </w:r>
        <w:r w:rsidR="00815756">
          <w:rPr>
            <w:noProof/>
            <w:webHidden/>
          </w:rPr>
          <w:fldChar w:fldCharType="begin"/>
        </w:r>
        <w:r w:rsidR="00815756">
          <w:rPr>
            <w:noProof/>
            <w:webHidden/>
          </w:rPr>
          <w:instrText xml:space="preserve"> PAGEREF _Toc3192757 \h </w:instrText>
        </w:r>
        <w:r w:rsidR="00815756">
          <w:rPr>
            <w:noProof/>
            <w:webHidden/>
          </w:rPr>
        </w:r>
        <w:r w:rsidR="00815756">
          <w:rPr>
            <w:noProof/>
            <w:webHidden/>
          </w:rPr>
          <w:fldChar w:fldCharType="separate"/>
        </w:r>
        <w:r w:rsidR="00C11132">
          <w:rPr>
            <w:noProof/>
            <w:webHidden/>
          </w:rPr>
          <w:t>10</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58" w:history="1">
        <w:r w:rsidR="00815756" w:rsidRPr="005861CE">
          <w:rPr>
            <w:rStyle w:val="Hyperlink"/>
            <w:noProof/>
          </w:rPr>
          <w:t>Key Concepts and Tips</w:t>
        </w:r>
        <w:r w:rsidR="00815756">
          <w:rPr>
            <w:noProof/>
            <w:webHidden/>
          </w:rPr>
          <w:tab/>
        </w:r>
        <w:r w:rsidR="00815756">
          <w:rPr>
            <w:noProof/>
            <w:webHidden/>
          </w:rPr>
          <w:fldChar w:fldCharType="begin"/>
        </w:r>
        <w:r w:rsidR="00815756">
          <w:rPr>
            <w:noProof/>
            <w:webHidden/>
          </w:rPr>
          <w:instrText xml:space="preserve"> PAGEREF _Toc3192758 \h </w:instrText>
        </w:r>
        <w:r w:rsidR="00815756">
          <w:rPr>
            <w:noProof/>
            <w:webHidden/>
          </w:rPr>
        </w:r>
        <w:r w:rsidR="00815756">
          <w:rPr>
            <w:noProof/>
            <w:webHidden/>
          </w:rPr>
          <w:fldChar w:fldCharType="separate"/>
        </w:r>
        <w:r w:rsidR="00C11132">
          <w:rPr>
            <w:noProof/>
            <w:webHidden/>
          </w:rPr>
          <w:t>16</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59" w:history="1">
        <w:r w:rsidR="00815756" w:rsidRPr="005861CE">
          <w:rPr>
            <w:rStyle w:val="Hyperlink"/>
            <w:noProof/>
          </w:rPr>
          <w:t>Edits and errors</w:t>
        </w:r>
        <w:r w:rsidR="00815756">
          <w:rPr>
            <w:noProof/>
            <w:webHidden/>
          </w:rPr>
          <w:tab/>
        </w:r>
        <w:r w:rsidR="00815756">
          <w:rPr>
            <w:noProof/>
            <w:webHidden/>
          </w:rPr>
          <w:fldChar w:fldCharType="begin"/>
        </w:r>
        <w:r w:rsidR="00815756">
          <w:rPr>
            <w:noProof/>
            <w:webHidden/>
          </w:rPr>
          <w:instrText xml:space="preserve"> PAGEREF _Toc3192759 \h </w:instrText>
        </w:r>
        <w:r w:rsidR="00815756">
          <w:rPr>
            <w:noProof/>
            <w:webHidden/>
          </w:rPr>
        </w:r>
        <w:r w:rsidR="00815756">
          <w:rPr>
            <w:noProof/>
            <w:webHidden/>
          </w:rPr>
          <w:fldChar w:fldCharType="separate"/>
        </w:r>
        <w:r w:rsidR="00C11132">
          <w:rPr>
            <w:noProof/>
            <w:webHidden/>
          </w:rPr>
          <w:t>16</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0" w:history="1">
        <w:r w:rsidR="00815756" w:rsidRPr="005861CE">
          <w:rPr>
            <w:rStyle w:val="Hyperlink"/>
            <w:noProof/>
          </w:rPr>
          <w:t>Fixing errors from the prior year</w:t>
        </w:r>
        <w:r w:rsidR="00815756">
          <w:rPr>
            <w:noProof/>
            <w:webHidden/>
          </w:rPr>
          <w:tab/>
        </w:r>
        <w:r w:rsidR="00815756">
          <w:rPr>
            <w:noProof/>
            <w:webHidden/>
          </w:rPr>
          <w:fldChar w:fldCharType="begin"/>
        </w:r>
        <w:r w:rsidR="00815756">
          <w:rPr>
            <w:noProof/>
            <w:webHidden/>
          </w:rPr>
          <w:instrText xml:space="preserve"> PAGEREF _Toc3192760 \h </w:instrText>
        </w:r>
        <w:r w:rsidR="00815756">
          <w:rPr>
            <w:noProof/>
            <w:webHidden/>
          </w:rPr>
        </w:r>
        <w:r w:rsidR="00815756">
          <w:rPr>
            <w:noProof/>
            <w:webHidden/>
          </w:rPr>
          <w:fldChar w:fldCharType="separate"/>
        </w:r>
        <w:r w:rsidR="00C11132">
          <w:rPr>
            <w:noProof/>
            <w:webHidden/>
          </w:rPr>
          <w:t>16</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1" w:history="1">
        <w:r w:rsidR="00815756" w:rsidRPr="005861CE">
          <w:rPr>
            <w:rStyle w:val="Hyperlink"/>
            <w:noProof/>
          </w:rPr>
          <w:t>Context boxes</w:t>
        </w:r>
        <w:r w:rsidR="00815756">
          <w:rPr>
            <w:noProof/>
            <w:webHidden/>
          </w:rPr>
          <w:tab/>
        </w:r>
        <w:r w:rsidR="00815756">
          <w:rPr>
            <w:noProof/>
            <w:webHidden/>
          </w:rPr>
          <w:fldChar w:fldCharType="begin"/>
        </w:r>
        <w:r w:rsidR="00815756">
          <w:rPr>
            <w:noProof/>
            <w:webHidden/>
          </w:rPr>
          <w:instrText xml:space="preserve"> PAGEREF _Toc3192761 \h </w:instrText>
        </w:r>
        <w:r w:rsidR="00815756">
          <w:rPr>
            <w:noProof/>
            <w:webHidden/>
          </w:rPr>
        </w:r>
        <w:r w:rsidR="00815756">
          <w:rPr>
            <w:noProof/>
            <w:webHidden/>
          </w:rPr>
          <w:fldChar w:fldCharType="separate"/>
        </w:r>
        <w:r w:rsidR="00C11132">
          <w:rPr>
            <w:noProof/>
            <w:webHidden/>
          </w:rPr>
          <w:t>16</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2" w:history="1">
        <w:r w:rsidR="00815756" w:rsidRPr="005861CE">
          <w:rPr>
            <w:rStyle w:val="Hyperlink"/>
            <w:noProof/>
          </w:rPr>
          <w:t>Summary screens</w:t>
        </w:r>
        <w:r w:rsidR="00815756">
          <w:rPr>
            <w:noProof/>
            <w:webHidden/>
          </w:rPr>
          <w:tab/>
        </w:r>
        <w:r w:rsidR="00815756">
          <w:rPr>
            <w:noProof/>
            <w:webHidden/>
          </w:rPr>
          <w:fldChar w:fldCharType="begin"/>
        </w:r>
        <w:r w:rsidR="00815756">
          <w:rPr>
            <w:noProof/>
            <w:webHidden/>
          </w:rPr>
          <w:instrText xml:space="preserve"> PAGEREF _Toc3192762 \h </w:instrText>
        </w:r>
        <w:r w:rsidR="00815756">
          <w:rPr>
            <w:noProof/>
            <w:webHidden/>
          </w:rPr>
        </w:r>
        <w:r w:rsidR="00815756">
          <w:rPr>
            <w:noProof/>
            <w:webHidden/>
          </w:rPr>
          <w:fldChar w:fldCharType="separate"/>
        </w:r>
        <w:r w:rsidR="00C11132">
          <w:rPr>
            <w:noProof/>
            <w:webHidden/>
          </w:rPr>
          <w:t>17</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3" w:history="1">
        <w:r w:rsidR="00815756" w:rsidRPr="005861CE">
          <w:rPr>
            <w:rStyle w:val="Hyperlink"/>
            <w:noProof/>
          </w:rPr>
          <w:t>Report Mapping</w:t>
        </w:r>
        <w:r w:rsidR="00815756">
          <w:rPr>
            <w:noProof/>
            <w:webHidden/>
          </w:rPr>
          <w:tab/>
        </w:r>
        <w:r w:rsidR="00815756">
          <w:rPr>
            <w:noProof/>
            <w:webHidden/>
          </w:rPr>
          <w:fldChar w:fldCharType="begin"/>
        </w:r>
        <w:r w:rsidR="00815756">
          <w:rPr>
            <w:noProof/>
            <w:webHidden/>
          </w:rPr>
          <w:instrText xml:space="preserve"> PAGEREF _Toc3192763 \h </w:instrText>
        </w:r>
        <w:r w:rsidR="00815756">
          <w:rPr>
            <w:noProof/>
            <w:webHidden/>
          </w:rPr>
        </w:r>
        <w:r w:rsidR="00815756">
          <w:rPr>
            <w:noProof/>
            <w:webHidden/>
          </w:rPr>
          <w:fldChar w:fldCharType="separate"/>
        </w:r>
        <w:r w:rsidR="00C11132">
          <w:rPr>
            <w:noProof/>
            <w:webHidden/>
          </w:rPr>
          <w:t>17</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4" w:history="1">
        <w:r w:rsidR="00815756" w:rsidRPr="005861CE">
          <w:rPr>
            <w:rStyle w:val="Hyperlink"/>
            <w:noProof/>
          </w:rPr>
          <w:t>Calendar System</w:t>
        </w:r>
        <w:r w:rsidR="00815756">
          <w:rPr>
            <w:noProof/>
            <w:webHidden/>
          </w:rPr>
          <w:tab/>
        </w:r>
        <w:r w:rsidR="00815756">
          <w:rPr>
            <w:noProof/>
            <w:webHidden/>
          </w:rPr>
          <w:fldChar w:fldCharType="begin"/>
        </w:r>
        <w:r w:rsidR="00815756">
          <w:rPr>
            <w:noProof/>
            <w:webHidden/>
          </w:rPr>
          <w:instrText xml:space="preserve"> PAGEREF _Toc3192764 \h </w:instrText>
        </w:r>
        <w:r w:rsidR="00815756">
          <w:rPr>
            <w:noProof/>
            <w:webHidden/>
          </w:rPr>
        </w:r>
        <w:r w:rsidR="00815756">
          <w:rPr>
            <w:noProof/>
            <w:webHidden/>
          </w:rPr>
          <w:fldChar w:fldCharType="separate"/>
        </w:r>
        <w:r w:rsidR="00C11132">
          <w:rPr>
            <w:noProof/>
            <w:webHidden/>
          </w:rPr>
          <w:t>18</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65" w:history="1">
        <w:r w:rsidR="00815756" w:rsidRPr="005861CE">
          <w:rPr>
            <w:rStyle w:val="Hyperlink"/>
            <w:noProof/>
          </w:rPr>
          <w:t>Using the IPEDS Data Collection System</w:t>
        </w:r>
        <w:r w:rsidR="00815756">
          <w:rPr>
            <w:noProof/>
            <w:webHidden/>
          </w:rPr>
          <w:tab/>
        </w:r>
        <w:r w:rsidR="00815756">
          <w:rPr>
            <w:noProof/>
            <w:webHidden/>
          </w:rPr>
          <w:fldChar w:fldCharType="begin"/>
        </w:r>
        <w:r w:rsidR="00815756">
          <w:rPr>
            <w:noProof/>
            <w:webHidden/>
          </w:rPr>
          <w:instrText xml:space="preserve"> PAGEREF _Toc3192765 \h </w:instrText>
        </w:r>
        <w:r w:rsidR="00815756">
          <w:rPr>
            <w:noProof/>
            <w:webHidden/>
          </w:rPr>
        </w:r>
        <w:r w:rsidR="00815756">
          <w:rPr>
            <w:noProof/>
            <w:webHidden/>
          </w:rPr>
          <w:fldChar w:fldCharType="separate"/>
        </w:r>
        <w:r w:rsidR="00C11132">
          <w:rPr>
            <w:noProof/>
            <w:webHidden/>
          </w:rPr>
          <w:t>19</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6" w:history="1">
        <w:r w:rsidR="00815756" w:rsidRPr="005861CE">
          <w:rPr>
            <w:rStyle w:val="Hyperlink"/>
            <w:noProof/>
          </w:rPr>
          <w:t>Entering Data</w:t>
        </w:r>
        <w:r w:rsidR="00815756">
          <w:rPr>
            <w:noProof/>
            <w:webHidden/>
          </w:rPr>
          <w:tab/>
        </w:r>
        <w:r w:rsidR="00815756">
          <w:rPr>
            <w:noProof/>
            <w:webHidden/>
          </w:rPr>
          <w:fldChar w:fldCharType="begin"/>
        </w:r>
        <w:r w:rsidR="00815756">
          <w:rPr>
            <w:noProof/>
            <w:webHidden/>
          </w:rPr>
          <w:instrText xml:space="preserve"> PAGEREF _Toc3192766 \h </w:instrText>
        </w:r>
        <w:r w:rsidR="00815756">
          <w:rPr>
            <w:noProof/>
            <w:webHidden/>
          </w:rPr>
        </w:r>
        <w:r w:rsidR="00815756">
          <w:rPr>
            <w:noProof/>
            <w:webHidden/>
          </w:rPr>
          <w:fldChar w:fldCharType="separate"/>
        </w:r>
        <w:r w:rsidR="00C11132">
          <w:rPr>
            <w:noProof/>
            <w:webHidden/>
          </w:rPr>
          <w:t>21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7" w:history="1">
        <w:r w:rsidR="00815756" w:rsidRPr="005861CE">
          <w:rPr>
            <w:rStyle w:val="Hyperlink"/>
            <w:noProof/>
          </w:rPr>
          <w:t>Edits and Errors</w:t>
        </w:r>
        <w:r w:rsidR="00815756">
          <w:rPr>
            <w:noProof/>
            <w:webHidden/>
          </w:rPr>
          <w:tab/>
        </w:r>
        <w:r w:rsidR="00815756">
          <w:rPr>
            <w:noProof/>
            <w:webHidden/>
          </w:rPr>
          <w:fldChar w:fldCharType="begin"/>
        </w:r>
        <w:r w:rsidR="00815756">
          <w:rPr>
            <w:noProof/>
            <w:webHidden/>
          </w:rPr>
          <w:instrText xml:space="preserve"> PAGEREF _Toc3192767 \h </w:instrText>
        </w:r>
        <w:r w:rsidR="00815756">
          <w:rPr>
            <w:noProof/>
            <w:webHidden/>
          </w:rPr>
        </w:r>
        <w:r w:rsidR="00815756">
          <w:rPr>
            <w:noProof/>
            <w:webHidden/>
          </w:rPr>
          <w:fldChar w:fldCharType="separate"/>
        </w:r>
        <w:r w:rsidR="00C11132">
          <w:rPr>
            <w:noProof/>
            <w:webHidden/>
          </w:rPr>
          <w:t>21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8" w:history="1">
        <w:r w:rsidR="00815756" w:rsidRPr="005861CE">
          <w:rPr>
            <w:rStyle w:val="Hyperlink"/>
            <w:noProof/>
          </w:rPr>
          <w:t>Resolving Errors</w:t>
        </w:r>
        <w:r w:rsidR="00815756">
          <w:rPr>
            <w:noProof/>
            <w:webHidden/>
          </w:rPr>
          <w:tab/>
        </w:r>
        <w:r w:rsidR="00815756">
          <w:rPr>
            <w:noProof/>
            <w:webHidden/>
          </w:rPr>
          <w:fldChar w:fldCharType="begin"/>
        </w:r>
        <w:r w:rsidR="00815756">
          <w:rPr>
            <w:noProof/>
            <w:webHidden/>
          </w:rPr>
          <w:instrText xml:space="preserve"> PAGEREF _Toc3192768 \h </w:instrText>
        </w:r>
        <w:r w:rsidR="00815756">
          <w:rPr>
            <w:noProof/>
            <w:webHidden/>
          </w:rPr>
        </w:r>
        <w:r w:rsidR="00815756">
          <w:rPr>
            <w:noProof/>
            <w:webHidden/>
          </w:rPr>
          <w:fldChar w:fldCharType="separate"/>
        </w:r>
        <w:r w:rsidR="00C11132">
          <w:rPr>
            <w:noProof/>
            <w:webHidden/>
          </w:rPr>
          <w:t>23</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69" w:history="1">
        <w:r w:rsidR="00815756" w:rsidRPr="005861CE">
          <w:rPr>
            <w:rStyle w:val="Hyperlink"/>
            <w:noProof/>
          </w:rPr>
          <w:t>Explanation Edits and Context Boxes</w:t>
        </w:r>
        <w:r w:rsidR="00815756">
          <w:rPr>
            <w:noProof/>
            <w:webHidden/>
          </w:rPr>
          <w:tab/>
        </w:r>
        <w:r w:rsidR="00815756">
          <w:rPr>
            <w:noProof/>
            <w:webHidden/>
          </w:rPr>
          <w:fldChar w:fldCharType="begin"/>
        </w:r>
        <w:r w:rsidR="00815756">
          <w:rPr>
            <w:noProof/>
            <w:webHidden/>
          </w:rPr>
          <w:instrText xml:space="preserve"> PAGEREF _Toc3192769 \h </w:instrText>
        </w:r>
        <w:r w:rsidR="00815756">
          <w:rPr>
            <w:noProof/>
            <w:webHidden/>
          </w:rPr>
        </w:r>
        <w:r w:rsidR="00815756">
          <w:rPr>
            <w:noProof/>
            <w:webHidden/>
          </w:rPr>
          <w:fldChar w:fldCharType="separate"/>
        </w:r>
        <w:r w:rsidR="00C11132">
          <w:rPr>
            <w:noProof/>
            <w:webHidden/>
          </w:rPr>
          <w:t>24</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0" w:history="1">
        <w:r w:rsidR="00815756" w:rsidRPr="005861CE">
          <w:rPr>
            <w:rStyle w:val="Hyperlink"/>
            <w:noProof/>
          </w:rPr>
          <w:t>Locking a Survey</w:t>
        </w:r>
        <w:r w:rsidR="00815756">
          <w:rPr>
            <w:noProof/>
            <w:webHidden/>
          </w:rPr>
          <w:tab/>
        </w:r>
        <w:r w:rsidR="00815756">
          <w:rPr>
            <w:noProof/>
            <w:webHidden/>
          </w:rPr>
          <w:fldChar w:fldCharType="begin"/>
        </w:r>
        <w:r w:rsidR="00815756">
          <w:rPr>
            <w:noProof/>
            <w:webHidden/>
          </w:rPr>
          <w:instrText xml:space="preserve"> PAGEREF _Toc3192770 \h </w:instrText>
        </w:r>
        <w:r w:rsidR="00815756">
          <w:rPr>
            <w:noProof/>
            <w:webHidden/>
          </w:rPr>
        </w:r>
        <w:r w:rsidR="00815756">
          <w:rPr>
            <w:noProof/>
            <w:webHidden/>
          </w:rPr>
          <w:fldChar w:fldCharType="separate"/>
        </w:r>
        <w:r w:rsidR="00C11132">
          <w:rPr>
            <w:noProof/>
            <w:webHidden/>
          </w:rPr>
          <w:t>27</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1" w:history="1">
        <w:r w:rsidR="00815756" w:rsidRPr="005861CE">
          <w:rPr>
            <w:rStyle w:val="Hyperlink"/>
            <w:noProof/>
          </w:rPr>
          <w:t>Help Menu</w:t>
        </w:r>
        <w:r w:rsidR="00815756">
          <w:rPr>
            <w:noProof/>
            <w:webHidden/>
          </w:rPr>
          <w:tab/>
        </w:r>
        <w:r w:rsidR="00815756">
          <w:rPr>
            <w:noProof/>
            <w:webHidden/>
          </w:rPr>
          <w:fldChar w:fldCharType="begin"/>
        </w:r>
        <w:r w:rsidR="00815756">
          <w:rPr>
            <w:noProof/>
            <w:webHidden/>
          </w:rPr>
          <w:instrText xml:space="preserve"> PAGEREF _Toc3192771 \h </w:instrText>
        </w:r>
        <w:r w:rsidR="00815756">
          <w:rPr>
            <w:noProof/>
            <w:webHidden/>
          </w:rPr>
        </w:r>
        <w:r w:rsidR="00815756">
          <w:rPr>
            <w:noProof/>
            <w:webHidden/>
          </w:rPr>
          <w:fldChar w:fldCharType="separate"/>
        </w:r>
        <w:r w:rsidR="00C11132">
          <w:rPr>
            <w:noProof/>
            <w:webHidden/>
          </w:rPr>
          <w:t>28</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72" w:history="1">
        <w:r w:rsidR="00815756" w:rsidRPr="005861CE">
          <w:rPr>
            <w:rStyle w:val="Hyperlink"/>
            <w:noProof/>
          </w:rPr>
          <w:t>Communications from NCES</w:t>
        </w:r>
        <w:r w:rsidR="00815756">
          <w:rPr>
            <w:noProof/>
            <w:webHidden/>
          </w:rPr>
          <w:tab/>
        </w:r>
        <w:r w:rsidR="00815756">
          <w:rPr>
            <w:noProof/>
            <w:webHidden/>
          </w:rPr>
          <w:fldChar w:fldCharType="begin"/>
        </w:r>
        <w:r w:rsidR="00815756">
          <w:rPr>
            <w:noProof/>
            <w:webHidden/>
          </w:rPr>
          <w:instrText xml:space="preserve"> PAGEREF _Toc3192772 \h </w:instrText>
        </w:r>
        <w:r w:rsidR="00815756">
          <w:rPr>
            <w:noProof/>
            <w:webHidden/>
          </w:rPr>
        </w:r>
        <w:r w:rsidR="00815756">
          <w:rPr>
            <w:noProof/>
            <w:webHidden/>
          </w:rPr>
          <w:fldChar w:fldCharType="separate"/>
        </w:r>
        <w:r w:rsidR="00C11132">
          <w:rPr>
            <w:noProof/>
            <w:webHidden/>
          </w:rPr>
          <w:t>29</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73" w:history="1">
        <w:r w:rsidR="00815756" w:rsidRPr="005861CE">
          <w:rPr>
            <w:rStyle w:val="Hyperlink"/>
            <w:noProof/>
          </w:rPr>
          <w:t>Tips from Veteran Keyholders and the IPEDS Help Desk</w:t>
        </w:r>
        <w:r w:rsidR="00815756">
          <w:rPr>
            <w:noProof/>
            <w:webHidden/>
          </w:rPr>
          <w:tab/>
        </w:r>
        <w:r w:rsidR="00815756">
          <w:rPr>
            <w:noProof/>
            <w:webHidden/>
          </w:rPr>
          <w:fldChar w:fldCharType="begin"/>
        </w:r>
        <w:r w:rsidR="00815756">
          <w:rPr>
            <w:noProof/>
            <w:webHidden/>
          </w:rPr>
          <w:instrText xml:space="preserve"> PAGEREF _Toc3192773 \h </w:instrText>
        </w:r>
        <w:r w:rsidR="00815756">
          <w:rPr>
            <w:noProof/>
            <w:webHidden/>
          </w:rPr>
        </w:r>
        <w:r w:rsidR="00815756">
          <w:rPr>
            <w:noProof/>
            <w:webHidden/>
          </w:rPr>
          <w:fldChar w:fldCharType="separate"/>
        </w:r>
        <w:r w:rsidR="00C11132">
          <w:rPr>
            <w:noProof/>
            <w:webHidden/>
          </w:rPr>
          <w:t>31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4" w:history="1">
        <w:r w:rsidR="00815756" w:rsidRPr="005861CE">
          <w:rPr>
            <w:rStyle w:val="Hyperlink"/>
            <w:noProof/>
          </w:rPr>
          <w:t>Getting Ready</w:t>
        </w:r>
        <w:r w:rsidR="00815756">
          <w:rPr>
            <w:noProof/>
            <w:webHidden/>
          </w:rPr>
          <w:tab/>
        </w:r>
        <w:r w:rsidR="00815756">
          <w:rPr>
            <w:noProof/>
            <w:webHidden/>
          </w:rPr>
          <w:fldChar w:fldCharType="begin"/>
        </w:r>
        <w:r w:rsidR="00815756">
          <w:rPr>
            <w:noProof/>
            <w:webHidden/>
          </w:rPr>
          <w:instrText xml:space="preserve"> PAGEREF _Toc3192774 \h </w:instrText>
        </w:r>
        <w:r w:rsidR="00815756">
          <w:rPr>
            <w:noProof/>
            <w:webHidden/>
          </w:rPr>
        </w:r>
        <w:r w:rsidR="00815756">
          <w:rPr>
            <w:noProof/>
            <w:webHidden/>
          </w:rPr>
          <w:fldChar w:fldCharType="separate"/>
        </w:r>
        <w:r w:rsidR="00C11132">
          <w:rPr>
            <w:noProof/>
            <w:webHidden/>
          </w:rPr>
          <w:t>31</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75" w:history="1">
        <w:r w:rsidR="00815756" w:rsidRPr="005861CE">
          <w:rPr>
            <w:rStyle w:val="Hyperlink"/>
            <w:noProof/>
          </w:rPr>
          <w:t>IPEDS Resources – Where to Get Help</w:t>
        </w:r>
        <w:r w:rsidR="00815756">
          <w:rPr>
            <w:noProof/>
            <w:webHidden/>
          </w:rPr>
          <w:tab/>
        </w:r>
        <w:r w:rsidR="00815756">
          <w:rPr>
            <w:noProof/>
            <w:webHidden/>
          </w:rPr>
          <w:fldChar w:fldCharType="begin"/>
        </w:r>
        <w:r w:rsidR="00815756">
          <w:rPr>
            <w:noProof/>
            <w:webHidden/>
          </w:rPr>
          <w:instrText xml:space="preserve"> PAGEREF _Toc3192775 \h </w:instrText>
        </w:r>
        <w:r w:rsidR="00815756">
          <w:rPr>
            <w:noProof/>
            <w:webHidden/>
          </w:rPr>
        </w:r>
        <w:r w:rsidR="00815756">
          <w:rPr>
            <w:noProof/>
            <w:webHidden/>
          </w:rPr>
          <w:fldChar w:fldCharType="separate"/>
        </w:r>
        <w:r w:rsidR="00C11132">
          <w:rPr>
            <w:noProof/>
            <w:webHidden/>
          </w:rPr>
          <w:t>33</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6" w:history="1">
        <w:r w:rsidR="00815756" w:rsidRPr="005861CE">
          <w:rPr>
            <w:rStyle w:val="Hyperlink"/>
            <w:noProof/>
          </w:rPr>
          <w:t>IPEDS Training</w:t>
        </w:r>
        <w:r w:rsidR="00815756">
          <w:rPr>
            <w:noProof/>
            <w:webHidden/>
          </w:rPr>
          <w:tab/>
        </w:r>
        <w:r w:rsidR="00815756">
          <w:rPr>
            <w:noProof/>
            <w:webHidden/>
          </w:rPr>
          <w:fldChar w:fldCharType="begin"/>
        </w:r>
        <w:r w:rsidR="00815756">
          <w:rPr>
            <w:noProof/>
            <w:webHidden/>
          </w:rPr>
          <w:instrText xml:space="preserve"> PAGEREF _Toc3192776 \h </w:instrText>
        </w:r>
        <w:r w:rsidR="00815756">
          <w:rPr>
            <w:noProof/>
            <w:webHidden/>
          </w:rPr>
        </w:r>
        <w:r w:rsidR="00815756">
          <w:rPr>
            <w:noProof/>
            <w:webHidden/>
          </w:rPr>
          <w:fldChar w:fldCharType="separate"/>
        </w:r>
        <w:r w:rsidR="00C11132">
          <w:rPr>
            <w:noProof/>
            <w:webHidden/>
          </w:rPr>
          <w:t>33</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7" w:history="1">
        <w:r w:rsidR="00815756" w:rsidRPr="005861CE">
          <w:rPr>
            <w:rStyle w:val="Hyperlink"/>
            <w:noProof/>
          </w:rPr>
          <w:t>Online Tutorials</w:t>
        </w:r>
        <w:r w:rsidR="00815756">
          <w:rPr>
            <w:noProof/>
            <w:webHidden/>
          </w:rPr>
          <w:tab/>
        </w:r>
        <w:r w:rsidR="00815756">
          <w:rPr>
            <w:noProof/>
            <w:webHidden/>
          </w:rPr>
          <w:fldChar w:fldCharType="begin"/>
        </w:r>
        <w:r w:rsidR="00815756">
          <w:rPr>
            <w:noProof/>
            <w:webHidden/>
          </w:rPr>
          <w:instrText xml:space="preserve"> PAGEREF _Toc3192777 \h </w:instrText>
        </w:r>
        <w:r w:rsidR="00815756">
          <w:rPr>
            <w:noProof/>
            <w:webHidden/>
          </w:rPr>
        </w:r>
        <w:r w:rsidR="00815756">
          <w:rPr>
            <w:noProof/>
            <w:webHidden/>
          </w:rPr>
          <w:fldChar w:fldCharType="separate"/>
        </w:r>
        <w:r w:rsidR="00C11132">
          <w:rPr>
            <w:noProof/>
            <w:webHidden/>
          </w:rPr>
          <w:t>33</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8" w:history="1">
        <w:r w:rsidR="00815756" w:rsidRPr="005861CE">
          <w:rPr>
            <w:rStyle w:val="Hyperlink"/>
            <w:noProof/>
          </w:rPr>
          <w:t>Face-to-face Workshops</w:t>
        </w:r>
        <w:r w:rsidR="00815756">
          <w:rPr>
            <w:noProof/>
            <w:webHidden/>
          </w:rPr>
          <w:tab/>
        </w:r>
        <w:r w:rsidR="00815756">
          <w:rPr>
            <w:noProof/>
            <w:webHidden/>
          </w:rPr>
          <w:fldChar w:fldCharType="begin"/>
        </w:r>
        <w:r w:rsidR="00815756">
          <w:rPr>
            <w:noProof/>
            <w:webHidden/>
          </w:rPr>
          <w:instrText xml:space="preserve"> PAGEREF _Toc3192778 \h </w:instrText>
        </w:r>
        <w:r w:rsidR="00815756">
          <w:rPr>
            <w:noProof/>
            <w:webHidden/>
          </w:rPr>
        </w:r>
        <w:r w:rsidR="00815756">
          <w:rPr>
            <w:noProof/>
            <w:webHidden/>
          </w:rPr>
          <w:fldChar w:fldCharType="separate"/>
        </w:r>
        <w:r w:rsidR="00C11132">
          <w:rPr>
            <w:noProof/>
            <w:webHidden/>
          </w:rPr>
          <w:t>33</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79" w:history="1">
        <w:r w:rsidR="00815756" w:rsidRPr="005861CE">
          <w:rPr>
            <w:rStyle w:val="Hyperlink"/>
            <w:noProof/>
          </w:rPr>
          <w:t>Online Keyholder Courses</w:t>
        </w:r>
        <w:r w:rsidR="00815756">
          <w:rPr>
            <w:noProof/>
            <w:webHidden/>
          </w:rPr>
          <w:tab/>
        </w:r>
        <w:r w:rsidR="00815756">
          <w:rPr>
            <w:noProof/>
            <w:webHidden/>
          </w:rPr>
          <w:fldChar w:fldCharType="begin"/>
        </w:r>
        <w:r w:rsidR="00815756">
          <w:rPr>
            <w:noProof/>
            <w:webHidden/>
          </w:rPr>
          <w:instrText xml:space="preserve"> PAGEREF _Toc3192779 \h </w:instrText>
        </w:r>
        <w:r w:rsidR="00815756">
          <w:rPr>
            <w:noProof/>
            <w:webHidden/>
          </w:rPr>
        </w:r>
        <w:r w:rsidR="00815756">
          <w:rPr>
            <w:noProof/>
            <w:webHidden/>
          </w:rPr>
          <w:fldChar w:fldCharType="separate"/>
        </w:r>
        <w:r w:rsidR="00C11132">
          <w:rPr>
            <w:noProof/>
            <w:webHidden/>
          </w:rPr>
          <w:t>34</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0" w:history="1">
        <w:r w:rsidR="00815756" w:rsidRPr="005861CE">
          <w:rPr>
            <w:rStyle w:val="Hyperlink"/>
            <w:noProof/>
          </w:rPr>
          <w:t>IPEDS Listserv</w:t>
        </w:r>
        <w:r w:rsidR="00815756">
          <w:rPr>
            <w:noProof/>
            <w:webHidden/>
          </w:rPr>
          <w:tab/>
        </w:r>
        <w:r w:rsidR="00815756">
          <w:rPr>
            <w:noProof/>
            <w:webHidden/>
          </w:rPr>
          <w:fldChar w:fldCharType="begin"/>
        </w:r>
        <w:r w:rsidR="00815756">
          <w:rPr>
            <w:noProof/>
            <w:webHidden/>
          </w:rPr>
          <w:instrText xml:space="preserve"> PAGEREF _Toc3192780 \h </w:instrText>
        </w:r>
        <w:r w:rsidR="00815756">
          <w:rPr>
            <w:noProof/>
            <w:webHidden/>
          </w:rPr>
        </w:r>
        <w:r w:rsidR="00815756">
          <w:rPr>
            <w:noProof/>
            <w:webHidden/>
          </w:rPr>
          <w:fldChar w:fldCharType="separate"/>
        </w:r>
        <w:r w:rsidR="00C11132">
          <w:rPr>
            <w:noProof/>
            <w:webHidden/>
          </w:rPr>
          <w:t>34</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1" w:history="1">
        <w:r w:rsidR="00815756" w:rsidRPr="005861CE">
          <w:rPr>
            <w:rStyle w:val="Hyperlink"/>
            <w:noProof/>
          </w:rPr>
          <w:t>IPEDS Website</w:t>
        </w:r>
        <w:r w:rsidR="00815756">
          <w:rPr>
            <w:noProof/>
            <w:webHidden/>
          </w:rPr>
          <w:tab/>
        </w:r>
        <w:r w:rsidR="00815756">
          <w:rPr>
            <w:noProof/>
            <w:webHidden/>
          </w:rPr>
          <w:fldChar w:fldCharType="begin"/>
        </w:r>
        <w:r w:rsidR="00815756">
          <w:rPr>
            <w:noProof/>
            <w:webHidden/>
          </w:rPr>
          <w:instrText xml:space="preserve"> PAGEREF _Toc3192781 \h </w:instrText>
        </w:r>
        <w:r w:rsidR="00815756">
          <w:rPr>
            <w:noProof/>
            <w:webHidden/>
          </w:rPr>
        </w:r>
        <w:r w:rsidR="00815756">
          <w:rPr>
            <w:noProof/>
            <w:webHidden/>
          </w:rPr>
          <w:fldChar w:fldCharType="separate"/>
        </w:r>
        <w:r w:rsidR="00C11132">
          <w:rPr>
            <w:noProof/>
            <w:webHidden/>
          </w:rPr>
          <w:t>35</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2" w:history="1">
        <w:r w:rsidR="00815756" w:rsidRPr="005861CE">
          <w:rPr>
            <w:rStyle w:val="Hyperlink"/>
            <w:noProof/>
          </w:rPr>
          <w:t>Data Collection System Tutorial</w:t>
        </w:r>
        <w:r w:rsidR="00815756">
          <w:rPr>
            <w:noProof/>
            <w:webHidden/>
          </w:rPr>
          <w:tab/>
        </w:r>
        <w:r w:rsidR="00815756">
          <w:rPr>
            <w:noProof/>
            <w:webHidden/>
          </w:rPr>
          <w:fldChar w:fldCharType="begin"/>
        </w:r>
        <w:r w:rsidR="00815756">
          <w:rPr>
            <w:noProof/>
            <w:webHidden/>
          </w:rPr>
          <w:instrText xml:space="preserve"> PAGEREF _Toc3192782 \h </w:instrText>
        </w:r>
        <w:r w:rsidR="00815756">
          <w:rPr>
            <w:noProof/>
            <w:webHidden/>
          </w:rPr>
        </w:r>
        <w:r w:rsidR="00815756">
          <w:rPr>
            <w:noProof/>
            <w:webHidden/>
          </w:rPr>
          <w:fldChar w:fldCharType="separate"/>
        </w:r>
        <w:r w:rsidR="00C11132">
          <w:rPr>
            <w:noProof/>
            <w:webHidden/>
          </w:rPr>
          <w:t>35</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83" w:history="1">
        <w:r w:rsidR="00815756" w:rsidRPr="005861CE">
          <w:rPr>
            <w:rStyle w:val="Hyperlink"/>
            <w:noProof/>
          </w:rPr>
          <w:t>Using IPEDS Data</w:t>
        </w:r>
        <w:r w:rsidR="00815756">
          <w:rPr>
            <w:noProof/>
            <w:webHidden/>
          </w:rPr>
          <w:tab/>
        </w:r>
        <w:r w:rsidR="00815756">
          <w:rPr>
            <w:noProof/>
            <w:webHidden/>
          </w:rPr>
          <w:fldChar w:fldCharType="begin"/>
        </w:r>
        <w:r w:rsidR="00815756">
          <w:rPr>
            <w:noProof/>
            <w:webHidden/>
          </w:rPr>
          <w:instrText xml:space="preserve"> PAGEREF _Toc3192783 \h </w:instrText>
        </w:r>
        <w:r w:rsidR="00815756">
          <w:rPr>
            <w:noProof/>
            <w:webHidden/>
          </w:rPr>
        </w:r>
        <w:r w:rsidR="00815756">
          <w:rPr>
            <w:noProof/>
            <w:webHidden/>
          </w:rPr>
          <w:fldChar w:fldCharType="separate"/>
        </w:r>
        <w:r w:rsidR="00C11132">
          <w:rPr>
            <w:noProof/>
            <w:webHidden/>
          </w:rPr>
          <w:t>37</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4" w:history="1">
        <w:r w:rsidR="00815756" w:rsidRPr="005861CE">
          <w:rPr>
            <w:rStyle w:val="Hyperlink"/>
            <w:noProof/>
          </w:rPr>
          <w:t>Data Availability</w:t>
        </w:r>
        <w:r w:rsidR="00815756">
          <w:rPr>
            <w:noProof/>
            <w:webHidden/>
          </w:rPr>
          <w:tab/>
        </w:r>
        <w:r w:rsidR="00815756">
          <w:rPr>
            <w:noProof/>
            <w:webHidden/>
          </w:rPr>
          <w:fldChar w:fldCharType="begin"/>
        </w:r>
        <w:r w:rsidR="00815756">
          <w:rPr>
            <w:noProof/>
            <w:webHidden/>
          </w:rPr>
          <w:instrText xml:space="preserve"> PAGEREF _Toc3192784 \h </w:instrText>
        </w:r>
        <w:r w:rsidR="00815756">
          <w:rPr>
            <w:noProof/>
            <w:webHidden/>
          </w:rPr>
        </w:r>
        <w:r w:rsidR="00815756">
          <w:rPr>
            <w:noProof/>
            <w:webHidden/>
          </w:rPr>
          <w:fldChar w:fldCharType="separate"/>
        </w:r>
        <w:r w:rsidR="00C11132">
          <w:rPr>
            <w:noProof/>
            <w:webHidden/>
          </w:rPr>
          <w:t>37</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5" w:history="1">
        <w:r w:rsidR="00815756" w:rsidRPr="005861CE">
          <w:rPr>
            <w:rStyle w:val="Hyperlink"/>
            <w:noProof/>
          </w:rPr>
          <w:t>Use the Data</w:t>
        </w:r>
        <w:r w:rsidR="00815756">
          <w:rPr>
            <w:noProof/>
            <w:webHidden/>
          </w:rPr>
          <w:tab/>
        </w:r>
        <w:r w:rsidR="00815756">
          <w:rPr>
            <w:noProof/>
            <w:webHidden/>
          </w:rPr>
          <w:fldChar w:fldCharType="begin"/>
        </w:r>
        <w:r w:rsidR="00815756">
          <w:rPr>
            <w:noProof/>
            <w:webHidden/>
          </w:rPr>
          <w:instrText xml:space="preserve"> PAGEREF _Toc3192785 \h </w:instrText>
        </w:r>
        <w:r w:rsidR="00815756">
          <w:rPr>
            <w:noProof/>
            <w:webHidden/>
          </w:rPr>
        </w:r>
        <w:r w:rsidR="00815756">
          <w:rPr>
            <w:noProof/>
            <w:webHidden/>
          </w:rPr>
          <w:fldChar w:fldCharType="separate"/>
        </w:r>
        <w:r w:rsidR="00C11132">
          <w:rPr>
            <w:noProof/>
            <w:webHidden/>
          </w:rPr>
          <w:t>38</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6" w:history="1">
        <w:r w:rsidR="00815756" w:rsidRPr="005861CE">
          <w:rPr>
            <w:rStyle w:val="Hyperlink"/>
            <w:noProof/>
          </w:rPr>
          <w:t>Find Your College</w:t>
        </w:r>
        <w:r w:rsidR="00815756">
          <w:rPr>
            <w:noProof/>
            <w:webHidden/>
          </w:rPr>
          <w:tab/>
        </w:r>
        <w:r w:rsidR="00815756">
          <w:rPr>
            <w:noProof/>
            <w:webHidden/>
          </w:rPr>
          <w:fldChar w:fldCharType="begin"/>
        </w:r>
        <w:r w:rsidR="00815756">
          <w:rPr>
            <w:noProof/>
            <w:webHidden/>
          </w:rPr>
          <w:instrText xml:space="preserve"> PAGEREF _Toc3192786 \h </w:instrText>
        </w:r>
        <w:r w:rsidR="00815756">
          <w:rPr>
            <w:noProof/>
            <w:webHidden/>
          </w:rPr>
        </w:r>
        <w:r w:rsidR="00815756">
          <w:rPr>
            <w:noProof/>
            <w:webHidden/>
          </w:rPr>
          <w:fldChar w:fldCharType="separate"/>
        </w:r>
        <w:r w:rsidR="00C11132">
          <w:rPr>
            <w:noProof/>
            <w:webHidden/>
          </w:rPr>
          <w:t>40</w:t>
        </w:r>
        <w:r w:rsidR="00815756">
          <w:rPr>
            <w:noProof/>
            <w:webHidden/>
          </w:rPr>
          <w:fldChar w:fldCharType="end"/>
        </w:r>
      </w:hyperlink>
    </w:p>
    <w:p w:rsidR="00815756" w:rsidRDefault="008D314C" w:rsidP="00C11132">
      <w:pPr>
        <w:pStyle w:val="TOC1"/>
        <w:tabs>
          <w:tab w:val="clear" w:pos="10790"/>
          <w:tab w:val="right" w:leader="dot" w:pos="10800"/>
        </w:tabs>
        <w:rPr>
          <w:rFonts w:asciiTheme="minorHAnsi" w:eastAsiaTheme="minorEastAsia" w:hAnsiTheme="minorHAnsi" w:cstheme="minorBidi"/>
          <w:noProof/>
        </w:rPr>
      </w:pPr>
      <w:hyperlink w:anchor="_Toc3192787" w:history="1">
        <w:r w:rsidR="00815756" w:rsidRPr="005861CE">
          <w:rPr>
            <w:rStyle w:val="Hyperlink"/>
            <w:noProof/>
          </w:rPr>
          <w:t>Additional Information</w:t>
        </w:r>
        <w:r w:rsidR="00815756">
          <w:rPr>
            <w:noProof/>
            <w:webHidden/>
          </w:rPr>
          <w:tab/>
        </w:r>
        <w:r w:rsidR="00815756">
          <w:rPr>
            <w:noProof/>
            <w:webHidden/>
          </w:rPr>
          <w:fldChar w:fldCharType="begin"/>
        </w:r>
        <w:r w:rsidR="00815756">
          <w:rPr>
            <w:noProof/>
            <w:webHidden/>
          </w:rPr>
          <w:instrText xml:space="preserve"> PAGEREF _Toc3192787 \h </w:instrText>
        </w:r>
        <w:r w:rsidR="00815756">
          <w:rPr>
            <w:noProof/>
            <w:webHidden/>
          </w:rPr>
        </w:r>
        <w:r w:rsidR="00815756">
          <w:rPr>
            <w:noProof/>
            <w:webHidden/>
          </w:rPr>
          <w:fldChar w:fldCharType="separate"/>
        </w:r>
        <w:r w:rsidR="00C11132">
          <w:rPr>
            <w:noProof/>
            <w:webHidden/>
          </w:rPr>
          <w:t>41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8" w:history="1">
        <w:r w:rsidR="00815756" w:rsidRPr="005861CE">
          <w:rPr>
            <w:rStyle w:val="Hyperlink"/>
            <w:noProof/>
          </w:rPr>
          <w:t>List of Acronyms</w:t>
        </w:r>
        <w:r w:rsidR="00815756">
          <w:rPr>
            <w:noProof/>
            <w:webHidden/>
          </w:rPr>
          <w:tab/>
        </w:r>
        <w:r w:rsidR="00815756">
          <w:rPr>
            <w:noProof/>
            <w:webHidden/>
          </w:rPr>
          <w:fldChar w:fldCharType="begin"/>
        </w:r>
        <w:r w:rsidR="00815756">
          <w:rPr>
            <w:noProof/>
            <w:webHidden/>
          </w:rPr>
          <w:instrText xml:space="preserve"> PAGEREF _Toc3192788 \h </w:instrText>
        </w:r>
        <w:r w:rsidR="00815756">
          <w:rPr>
            <w:noProof/>
            <w:webHidden/>
          </w:rPr>
        </w:r>
        <w:r w:rsidR="00815756">
          <w:rPr>
            <w:noProof/>
            <w:webHidden/>
          </w:rPr>
          <w:fldChar w:fldCharType="separate"/>
        </w:r>
        <w:r w:rsidR="00C11132">
          <w:rPr>
            <w:noProof/>
            <w:webHidden/>
          </w:rPr>
          <w:t>41</w:t>
        </w:r>
        <w:r w:rsidR="00815756">
          <w:rPr>
            <w:noProof/>
            <w:webHidden/>
          </w:rPr>
          <w:fldChar w:fldCharType="end"/>
        </w:r>
      </w:hyperlink>
    </w:p>
    <w:p w:rsidR="00815756" w:rsidRDefault="008D314C" w:rsidP="00C11132">
      <w:pPr>
        <w:pStyle w:val="TOC2"/>
        <w:tabs>
          <w:tab w:val="clear" w:pos="9350"/>
          <w:tab w:val="right" w:leader="dot" w:pos="10800"/>
        </w:tabs>
        <w:rPr>
          <w:rFonts w:asciiTheme="minorHAnsi" w:eastAsiaTheme="minorEastAsia" w:hAnsiTheme="minorHAnsi" w:cstheme="minorBidi"/>
          <w:noProof/>
        </w:rPr>
      </w:pPr>
      <w:hyperlink w:anchor="_Toc3192789" w:history="1">
        <w:r w:rsidR="00815756" w:rsidRPr="005861CE">
          <w:rPr>
            <w:rStyle w:val="Hyperlink"/>
            <w:noProof/>
          </w:rPr>
          <w:t>Statutory Requirements for Reporting IPEDS Data; Penalties for Noncompliance</w:t>
        </w:r>
        <w:r w:rsidR="00815756">
          <w:rPr>
            <w:noProof/>
            <w:webHidden/>
          </w:rPr>
          <w:tab/>
        </w:r>
        <w:r w:rsidR="00815756">
          <w:rPr>
            <w:noProof/>
            <w:webHidden/>
          </w:rPr>
          <w:fldChar w:fldCharType="begin"/>
        </w:r>
        <w:r w:rsidR="00815756">
          <w:rPr>
            <w:noProof/>
            <w:webHidden/>
          </w:rPr>
          <w:instrText xml:space="preserve"> PAGEREF _Toc3192789 \h </w:instrText>
        </w:r>
        <w:r w:rsidR="00815756">
          <w:rPr>
            <w:noProof/>
            <w:webHidden/>
          </w:rPr>
        </w:r>
        <w:r w:rsidR="00815756">
          <w:rPr>
            <w:noProof/>
            <w:webHidden/>
          </w:rPr>
          <w:fldChar w:fldCharType="separate"/>
        </w:r>
        <w:r w:rsidR="00C11132">
          <w:rPr>
            <w:noProof/>
            <w:webHidden/>
          </w:rPr>
          <w:t>41</w:t>
        </w:r>
        <w:r w:rsidR="00815756">
          <w:rPr>
            <w:noProof/>
            <w:webHidden/>
          </w:rPr>
          <w:fldChar w:fldCharType="end"/>
        </w:r>
      </w:hyperlink>
    </w:p>
    <w:p w:rsidR="00463A70" w:rsidRDefault="00815756" w:rsidP="00C11132">
      <w:pPr>
        <w:pStyle w:val="smallhead"/>
        <w:tabs>
          <w:tab w:val="right" w:leader="dot" w:pos="10800"/>
        </w:tabs>
        <w:sectPr w:rsidR="00463A70" w:rsidSect="00C11132">
          <w:footerReference w:type="first" r:id="rId13"/>
          <w:pgSz w:w="12240" w:h="15840" w:code="1"/>
          <w:pgMar w:top="720" w:right="720" w:bottom="720" w:left="720" w:header="576" w:footer="432" w:gutter="0"/>
          <w:pgNumType w:start="1"/>
          <w:cols w:space="720"/>
          <w:titlePg/>
          <w:docGrid w:linePitch="360"/>
        </w:sectPr>
      </w:pPr>
      <w:r>
        <w:rPr>
          <w:b w:val="0"/>
          <w:caps w:val="0"/>
          <w:color w:val="auto"/>
          <w:sz w:val="22"/>
          <w:szCs w:val="22"/>
        </w:rPr>
        <w:fldChar w:fldCharType="end"/>
      </w:r>
    </w:p>
    <w:p w:rsidR="00767EFE" w:rsidRDefault="00767EFE" w:rsidP="00B8303E">
      <w:pPr>
        <w:pStyle w:val="smallhead"/>
      </w:pPr>
    </w:p>
    <w:p w:rsidR="00F546E5" w:rsidRPr="00463A70" w:rsidRDefault="00767EFE" w:rsidP="00463A70">
      <w:pPr>
        <w:pStyle w:val="Title"/>
      </w:pPr>
      <w:bookmarkStart w:id="2" w:name="_Toc266720653"/>
      <w:bookmarkStart w:id="3" w:name="_Toc3189392"/>
      <w:bookmarkStart w:id="4" w:name="_Toc3192742"/>
      <w:r w:rsidRPr="00463A70">
        <w:t>Overview of IPEDS</w:t>
      </w:r>
      <w:bookmarkEnd w:id="2"/>
      <w:bookmarkEnd w:id="3"/>
      <w:bookmarkEnd w:id="4"/>
    </w:p>
    <w:p w:rsidR="00767EFE" w:rsidRDefault="00767EFE" w:rsidP="00285460">
      <w:pPr>
        <w:spacing w:after="0"/>
      </w:pPr>
    </w:p>
    <w:p w:rsidR="00F72FE3" w:rsidRPr="00CF3C87" w:rsidRDefault="00F72FE3" w:rsidP="00B8303E">
      <w:pPr>
        <w:pStyle w:val="smallhead"/>
      </w:pPr>
      <w:bookmarkStart w:id="5" w:name="_Toc266720654"/>
      <w:bookmarkStart w:id="6" w:name="_Toc3189393"/>
      <w:bookmarkStart w:id="7" w:name="_Toc3192743"/>
      <w:r w:rsidRPr="00CF3C87">
        <w:t>What is IPEDS?</w:t>
      </w:r>
      <w:bookmarkEnd w:id="5"/>
      <w:bookmarkEnd w:id="6"/>
      <w:bookmarkEnd w:id="7"/>
    </w:p>
    <w:p w:rsidR="00F72FE3" w:rsidRDefault="00F72FE3" w:rsidP="00F72FE3">
      <w:pPr>
        <w:pStyle w:val="NoSpacing"/>
      </w:pPr>
      <w:r w:rsidRPr="00F72FE3">
        <w:t>IPEDS is the Integrated Postsecondary Education Data System. It is a system of interrelated surveys conducted annually by the U.S. Department</w:t>
      </w:r>
      <w:r w:rsidR="008E26C6">
        <w:t xml:space="preserve"> of Education</w:t>
      </w:r>
      <w:r w:rsidRPr="00F72FE3">
        <w:t xml:space="preserve">’s National Center for Education Statistics (NCES). </w:t>
      </w:r>
      <w:r w:rsidR="00B47BEF">
        <w:t xml:space="preserve"> </w:t>
      </w:r>
      <w:r w:rsidRPr="00F72FE3">
        <w:t xml:space="preserve">IPEDS gathers information from every college, university, and technical and vocational institution that participates in </w:t>
      </w:r>
      <w:r w:rsidR="008E26C6">
        <w:t>Title IV</w:t>
      </w:r>
      <w:r w:rsidRPr="00F72FE3">
        <w:t xml:space="preserve"> federal student financial aid programs. </w:t>
      </w:r>
      <w:r w:rsidR="00856EA4">
        <w:t xml:space="preserve"> </w:t>
      </w:r>
      <w:r w:rsidRPr="00F72FE3">
        <w:t>The Higher Education Act of 1965</w:t>
      </w:r>
      <w:r w:rsidR="00611BB1">
        <w:t xml:space="preserve"> (HEA)</w:t>
      </w:r>
      <w:r w:rsidRPr="00F72FE3">
        <w:t>, as amended, requires that institutions that participate in federal student aid programs report data on enrollments</w:t>
      </w:r>
      <w:r w:rsidR="00B46ECF">
        <w:t xml:space="preserve"> and admissions</w:t>
      </w:r>
      <w:r w:rsidRPr="00F72FE3">
        <w:t>, program completions, graduation rates</w:t>
      </w:r>
      <w:r w:rsidR="00557DCB">
        <w:t xml:space="preserve"> and outcome measures</w:t>
      </w:r>
      <w:r w:rsidRPr="00F72FE3">
        <w:t>, faculty and staff</w:t>
      </w:r>
      <w:r w:rsidR="00557DCB">
        <w:t>, finances, institutional costs</w:t>
      </w:r>
      <w:r w:rsidRPr="00F72FE3">
        <w:t>, student financial aid</w:t>
      </w:r>
      <w:r w:rsidR="00B46ECF">
        <w:t>, and academic libraries</w:t>
      </w:r>
      <w:r w:rsidRPr="00F72FE3">
        <w:t xml:space="preserve">. </w:t>
      </w:r>
      <w:r w:rsidR="00856EA4">
        <w:t xml:space="preserve"> </w:t>
      </w:r>
      <w:r w:rsidRPr="00F72FE3">
        <w:t xml:space="preserve">These data are made available to students and parents through the </w:t>
      </w:r>
      <w:hyperlink r:id="rId14" w:history="1">
        <w:r w:rsidR="00440648" w:rsidRPr="00440648">
          <w:rPr>
            <w:rStyle w:val="Hyperlink"/>
          </w:rPr>
          <w:t>IPEDS Find Your College page</w:t>
        </w:r>
      </w:hyperlink>
      <w:r w:rsidR="009A2DB2">
        <w:t xml:space="preserve"> and the </w:t>
      </w:r>
      <w:hyperlink r:id="rId15" w:history="1">
        <w:r w:rsidR="009A2DB2" w:rsidRPr="00BB20C0">
          <w:rPr>
            <w:rStyle w:val="Hyperlink"/>
          </w:rPr>
          <w:t>College Affordability and Transparency</w:t>
        </w:r>
        <w:r w:rsidR="00BB20C0" w:rsidRPr="00BB20C0">
          <w:rPr>
            <w:rStyle w:val="Hyperlink"/>
          </w:rPr>
          <w:t xml:space="preserve"> Center</w:t>
        </w:r>
      </w:hyperlink>
      <w:r w:rsidR="00BB20C0">
        <w:t xml:space="preserve"> website,</w:t>
      </w:r>
      <w:r w:rsidRPr="00F72FE3">
        <w:t xml:space="preserve"> and to res</w:t>
      </w:r>
      <w:r w:rsidR="0095073D">
        <w:t xml:space="preserve">earchers and others through the </w:t>
      </w:r>
      <w:hyperlink r:id="rId16" w:history="1">
        <w:r w:rsidR="0095073D" w:rsidRPr="0095073D">
          <w:rPr>
            <w:rStyle w:val="Hyperlink"/>
          </w:rPr>
          <w:t>IPEDS Use the Data page</w:t>
        </w:r>
      </w:hyperlink>
      <w:r w:rsidR="0095073D">
        <w:t>.</w:t>
      </w:r>
    </w:p>
    <w:p w:rsidR="00F72FE3" w:rsidRDefault="00F72FE3" w:rsidP="00F72FE3">
      <w:pPr>
        <w:pStyle w:val="NoSpacing"/>
      </w:pPr>
    </w:p>
    <w:p w:rsidR="00CF3C87" w:rsidRDefault="00CF3C87" w:rsidP="00F72FE3">
      <w:pPr>
        <w:pStyle w:val="NoSpacing"/>
      </w:pPr>
    </w:p>
    <w:p w:rsidR="00F72FE3" w:rsidRPr="00CF3C87" w:rsidRDefault="00F72FE3" w:rsidP="00B8303E">
      <w:pPr>
        <w:pStyle w:val="smallhead"/>
      </w:pPr>
      <w:bookmarkStart w:id="8" w:name="_Toc266720655"/>
      <w:bookmarkStart w:id="9" w:name="_Toc3189394"/>
      <w:bookmarkStart w:id="10" w:name="_Toc3192744"/>
      <w:r w:rsidRPr="00CF3C87">
        <w:t>How is IPEDS Used?</w:t>
      </w:r>
      <w:bookmarkEnd w:id="8"/>
      <w:bookmarkEnd w:id="9"/>
      <w:bookmarkEnd w:id="10"/>
    </w:p>
    <w:p w:rsidR="00F72FE3" w:rsidRDefault="00F72FE3" w:rsidP="00F72FE3">
      <w:pPr>
        <w:pStyle w:val="NoSpacing"/>
      </w:pPr>
    </w:p>
    <w:p w:rsidR="00F72FE3" w:rsidRDefault="002763F0" w:rsidP="002763F0">
      <w:pPr>
        <w:tabs>
          <w:tab w:val="left" w:pos="3060"/>
          <w:tab w:val="left" w:pos="3240"/>
        </w:tabs>
        <w:spacing w:after="0" w:line="175" w:lineRule="atLeast"/>
      </w:pPr>
      <w:r>
        <w:rPr>
          <w:noProof/>
        </w:rPr>
        <w:drawing>
          <wp:anchor distT="0" distB="0" distL="114300" distR="114300" simplePos="0" relativeHeight="251744256" behindDoc="0" locked="0" layoutInCell="1" allowOverlap="1" wp14:anchorId="37293FE3" wp14:editId="4484C414">
            <wp:simplePos x="0" y="0"/>
            <wp:positionH relativeFrom="column">
              <wp:posOffset>0</wp:posOffset>
            </wp:positionH>
            <wp:positionV relativeFrom="paragraph">
              <wp:posOffset>-1905</wp:posOffset>
            </wp:positionV>
            <wp:extent cx="2038350" cy="1406525"/>
            <wp:effectExtent l="0" t="0" r="0" b="31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00F72FE3" w:rsidRPr="00F72FE3">
        <w:t xml:space="preserve">IPEDS provides basic data needed to describe — and analyze trends in — postsecondary education in the United States, in terms of the numbers of students enrolled, </w:t>
      </w:r>
      <w:r w:rsidR="009D1308">
        <w:t xml:space="preserve">financial aid used, </w:t>
      </w:r>
      <w:r w:rsidR="00F72FE3" w:rsidRPr="00F72FE3">
        <w:t xml:space="preserve">staff employed, dollars expended, and degrees </w:t>
      </w:r>
      <w:r w:rsidR="009E0581">
        <w:t xml:space="preserve">and certificates </w:t>
      </w:r>
      <w:r w:rsidR="00F72FE3" w:rsidRPr="00F72FE3">
        <w:t>earned. Congress, federal agencies, state governments, education providers, professional associations, private businesses, media, students</w:t>
      </w:r>
      <w:r w:rsidR="0095073D">
        <w:t>,</w:t>
      </w:r>
      <w:r w:rsidR="00F72FE3" w:rsidRPr="00F72FE3">
        <w:t xml:space="preserve"> parents, and others rely on IPEDS data for this basic information on postsecondary institutions.</w:t>
      </w:r>
    </w:p>
    <w:p w:rsidR="00F72FE3" w:rsidRDefault="00F72FE3" w:rsidP="00F72FE3">
      <w:pPr>
        <w:pStyle w:val="NoSpacing"/>
      </w:pPr>
    </w:p>
    <w:p w:rsidR="002763F0" w:rsidRPr="000E7764" w:rsidRDefault="002763F0" w:rsidP="000E7764"/>
    <w:p w:rsidR="002763F0" w:rsidRPr="000E7764" w:rsidRDefault="000E7764" w:rsidP="000E7764">
      <w:pPr>
        <w:pStyle w:val="smallhead"/>
      </w:pPr>
      <w:bookmarkStart w:id="11" w:name="_Toc3189395"/>
      <w:bookmarkStart w:id="12" w:name="_Toc3192745"/>
      <w:r>
        <w:t>Which Institutions Report to IPEDS?</w:t>
      </w:r>
      <w:bookmarkEnd w:id="11"/>
      <w:bookmarkEnd w:id="12"/>
    </w:p>
    <w:p w:rsidR="002763F0" w:rsidRPr="00CF3C87" w:rsidRDefault="002763F0" w:rsidP="000E7764">
      <w:bookmarkStart w:id="13" w:name="_Toc266720656"/>
      <w:bookmarkStart w:id="14" w:name="_Toc486583913"/>
      <w:bookmarkStart w:id="15" w:name="_Toc517862088"/>
      <w:bookmarkStart w:id="16" w:name="_Toc2068163"/>
      <w:bookmarkStart w:id="17" w:name="_Toc2068429"/>
      <w:bookmarkStart w:id="18" w:name="_Toc3189055"/>
      <w:r>
        <w:rPr>
          <w:noProof/>
        </w:rPr>
        <w:drawing>
          <wp:anchor distT="0" distB="0" distL="114300" distR="114300" simplePos="0" relativeHeight="251768832" behindDoc="0" locked="0" layoutInCell="1" allowOverlap="1" wp14:anchorId="3462FA39" wp14:editId="54263712">
            <wp:simplePos x="0" y="0"/>
            <wp:positionH relativeFrom="column">
              <wp:posOffset>104775</wp:posOffset>
            </wp:positionH>
            <wp:positionV relativeFrom="paragraph">
              <wp:posOffset>216535</wp:posOffset>
            </wp:positionV>
            <wp:extent cx="1975485" cy="152400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75485" cy="1524000"/>
                    </a:xfrm>
                    <a:prstGeom prst="rect">
                      <a:avLst/>
                    </a:prstGeom>
                  </pic:spPr>
                </pic:pic>
              </a:graphicData>
            </a:graphic>
            <wp14:sizeRelH relativeFrom="page">
              <wp14:pctWidth>0</wp14:pctWidth>
            </wp14:sizeRelH>
            <wp14:sizeRelV relativeFrom="page">
              <wp14:pctHeight>0</wp14:pctHeight>
            </wp14:sizeRelV>
          </wp:anchor>
        </w:drawing>
      </w:r>
      <w:bookmarkEnd w:id="13"/>
      <w:bookmarkEnd w:id="14"/>
      <w:bookmarkEnd w:id="15"/>
      <w:bookmarkEnd w:id="16"/>
      <w:bookmarkEnd w:id="17"/>
      <w:bookmarkEnd w:id="18"/>
    </w:p>
    <w:p w:rsidR="00F72FE3" w:rsidRDefault="00F72FE3" w:rsidP="002763F0">
      <w:pPr>
        <w:pStyle w:val="NoSpacing"/>
        <w:tabs>
          <w:tab w:val="left" w:pos="3060"/>
        </w:tabs>
      </w:pPr>
      <w:r w:rsidRPr="00F72FE3">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942FA9" w:rsidRPr="00F72FE3" w:rsidRDefault="00942FA9" w:rsidP="00F72FE3">
      <w:pPr>
        <w:pStyle w:val="NoSpacing"/>
      </w:pPr>
    </w:p>
    <w:p w:rsidR="00F54B49" w:rsidRDefault="00F72FE3" w:rsidP="00F72FE3">
      <w:pPr>
        <w:pStyle w:val="NoSpacing"/>
      </w:pPr>
      <w:r w:rsidRPr="00F72FE3">
        <w:t xml:space="preserve">More than </w:t>
      </w:r>
      <w:r w:rsidR="00D0239B">
        <w:t>6</w:t>
      </w:r>
      <w:r w:rsidRPr="00F72FE3">
        <w:t>,</w:t>
      </w:r>
      <w:r w:rsidR="00856EA4">
        <w:t>0</w:t>
      </w:r>
      <w:r w:rsidRPr="00F72FE3">
        <w:t>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w:t>
      </w:r>
    </w:p>
    <w:p w:rsidR="00F72FE3" w:rsidRPr="00F72FE3" w:rsidRDefault="00F72FE3" w:rsidP="00F72FE3">
      <w:pPr>
        <w:pStyle w:val="NoSpacing"/>
      </w:pPr>
    </w:p>
    <w:p w:rsidR="00F72FE3" w:rsidRPr="00F72FE3" w:rsidRDefault="00F72FE3" w:rsidP="00F72FE3">
      <w:pPr>
        <w:pStyle w:val="NoSpacing"/>
      </w:pPr>
    </w:p>
    <w:p w:rsidR="000F775B" w:rsidRDefault="000F775B">
      <w:pPr>
        <w:spacing w:after="0" w:line="240" w:lineRule="auto"/>
        <w:rPr>
          <w:b/>
          <w:bCs/>
        </w:rPr>
      </w:pPr>
      <w:r>
        <w:rPr>
          <w:b/>
          <w:bCs/>
        </w:rPr>
        <w:br w:type="page"/>
      </w:r>
    </w:p>
    <w:p w:rsidR="00DF1C88" w:rsidRPr="00710AB3" w:rsidRDefault="00DF1C88" w:rsidP="00463A70">
      <w:pPr>
        <w:pStyle w:val="Title"/>
      </w:pPr>
      <w:bookmarkStart w:id="19" w:name="_Toc266720657"/>
      <w:bookmarkStart w:id="20" w:name="_Toc3189396"/>
      <w:bookmarkStart w:id="21" w:name="_Toc3192746"/>
      <w:r w:rsidRPr="00710AB3">
        <w:t xml:space="preserve">Importance of the </w:t>
      </w:r>
      <w:r w:rsidR="00E609E4">
        <w:t>K</w:t>
      </w:r>
      <w:r w:rsidR="00B8196F" w:rsidRPr="00710AB3">
        <w:t>eyholder’s</w:t>
      </w:r>
      <w:r w:rsidRPr="00710AB3">
        <w:t xml:space="preserve"> </w:t>
      </w:r>
      <w:r w:rsidR="00E609E4">
        <w:t>J</w:t>
      </w:r>
      <w:r w:rsidRPr="00710AB3">
        <w:t>ob</w:t>
      </w:r>
      <w:bookmarkEnd w:id="19"/>
      <w:bookmarkEnd w:id="20"/>
      <w:bookmarkEnd w:id="21"/>
    </w:p>
    <w:p w:rsidR="004D73DD" w:rsidRDefault="004D73DD" w:rsidP="004E5CC3">
      <w:pPr>
        <w:tabs>
          <w:tab w:val="left" w:pos="5040"/>
        </w:tabs>
        <w:spacing w:after="0"/>
      </w:pPr>
    </w:p>
    <w:p w:rsidR="00F54B49" w:rsidRDefault="004D73DD" w:rsidP="00A603E6">
      <w:pPr>
        <w:pStyle w:val="PlainText"/>
        <w:rPr>
          <w:rFonts w:asciiTheme="minorHAnsi" w:hAnsiTheme="minorHAnsi"/>
          <w:sz w:val="22"/>
          <w:szCs w:val="22"/>
        </w:rPr>
      </w:pPr>
      <w:r w:rsidRPr="00A603E6">
        <w:rPr>
          <w:rFonts w:asciiTheme="minorHAnsi" w:hAnsiTheme="minorHAnsi"/>
          <w:sz w:val="22"/>
          <w:szCs w:val="22"/>
        </w:rPr>
        <w:t xml:space="preserve">As an IPEDS keyholder, </w:t>
      </w:r>
      <w:r w:rsidR="00F07095">
        <w:rPr>
          <w:rFonts w:asciiTheme="minorHAnsi" w:hAnsiTheme="minorHAnsi"/>
          <w:sz w:val="22"/>
          <w:szCs w:val="22"/>
        </w:rPr>
        <w:t xml:space="preserve">responsible for the submission of all IPEDS data for your institution, </w:t>
      </w:r>
      <w:r w:rsidRPr="00A603E6">
        <w:rPr>
          <w:rFonts w:asciiTheme="minorHAnsi" w:hAnsiTheme="minorHAnsi"/>
          <w:sz w:val="22"/>
          <w:szCs w:val="22"/>
        </w:rPr>
        <w:t xml:space="preserve">you have an important job.  </w:t>
      </w:r>
      <w:r w:rsidR="00A603E6" w:rsidRPr="004F1DD4">
        <w:rPr>
          <w:rFonts w:asciiTheme="minorHAnsi" w:hAnsiTheme="minorHAnsi"/>
          <w:sz w:val="22"/>
          <w:szCs w:val="22"/>
        </w:rPr>
        <w:t>The quality and accuracy of your institution’s IPEDS data depend on you.</w:t>
      </w:r>
    </w:p>
    <w:p w:rsidR="004D73DD" w:rsidRDefault="004D73DD" w:rsidP="004D73DD">
      <w:pPr>
        <w:pStyle w:val="NoSpacing"/>
      </w:pPr>
    </w:p>
    <w:p w:rsidR="004D73DD" w:rsidRDefault="004E5CC3" w:rsidP="004D73DD">
      <w:pPr>
        <w:pStyle w:val="NoSpacing"/>
      </w:pPr>
      <w:r>
        <w:rPr>
          <w:noProof/>
        </w:rPr>
        <w:drawing>
          <wp:anchor distT="0" distB="0" distL="114300" distR="114300" simplePos="0" relativeHeight="251672576" behindDoc="0" locked="0" layoutInCell="1" allowOverlap="1" wp14:anchorId="591B89A0" wp14:editId="107BA209">
            <wp:simplePos x="0" y="0"/>
            <wp:positionH relativeFrom="column">
              <wp:posOffset>0</wp:posOffset>
            </wp:positionH>
            <wp:positionV relativeFrom="paragraph">
              <wp:posOffset>3810</wp:posOffset>
            </wp:positionV>
            <wp:extent cx="3118104" cy="612648"/>
            <wp:effectExtent l="0" t="0" r="635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00F07095">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004D73DD">
        <w:t>Submitting IPEDS data accurately and on time ensures that your institution will meet its Program Participation Agreement for participation in Title IV federal student financial aid programs with the U</w:t>
      </w:r>
      <w:r w:rsidR="00B46ECF">
        <w:t>.</w:t>
      </w:r>
      <w:r w:rsidR="004D73DD">
        <w:t>S</w:t>
      </w:r>
      <w:r w:rsidR="00B46ECF">
        <w:t>.</w:t>
      </w:r>
      <w:r w:rsidR="004D73DD">
        <w:t xml:space="preserve"> Department of Education.  In this way, your institution will avoid fines and other possible penalties for noncompliance with IPEDS reporting requirements.</w:t>
      </w:r>
    </w:p>
    <w:p w:rsidR="00A603E6" w:rsidRDefault="00A603E6" w:rsidP="004D73DD">
      <w:pPr>
        <w:pStyle w:val="NoSpacing"/>
      </w:pPr>
    </w:p>
    <w:p w:rsidR="00F54B49" w:rsidRDefault="00A603E6" w:rsidP="00A603E6">
      <w:pPr>
        <w:pStyle w:val="PlainText"/>
        <w:rPr>
          <w:rFonts w:asciiTheme="minorHAnsi" w:hAnsiTheme="minorHAnsi"/>
          <w:sz w:val="22"/>
          <w:szCs w:val="22"/>
        </w:rPr>
      </w:pPr>
      <w:r w:rsidRPr="00A603E6">
        <w:rPr>
          <w:rFonts w:asciiTheme="minorHAnsi" w:hAnsiTheme="minorHAnsi"/>
          <w:sz w:val="22"/>
          <w:szCs w:val="22"/>
        </w:rPr>
        <w:t xml:space="preserve">IPEDS data are a public face of your institution.  They are used by students and parents, through the </w:t>
      </w:r>
      <w:r w:rsidRPr="002D39FE">
        <w:rPr>
          <w:rFonts w:asciiTheme="minorHAnsi" w:hAnsiTheme="minorHAnsi"/>
          <w:sz w:val="22"/>
          <w:szCs w:val="22"/>
        </w:rPr>
        <w:t>College Navigator</w:t>
      </w:r>
      <w:r w:rsidRPr="00A603E6">
        <w:rPr>
          <w:rFonts w:asciiTheme="minorHAnsi" w:hAnsiTheme="minorHAnsi"/>
          <w:sz w:val="22"/>
          <w:szCs w:val="22"/>
        </w:rPr>
        <w:t xml:space="preserve"> </w:t>
      </w:r>
      <w:r w:rsidR="00B46ECF">
        <w:rPr>
          <w:rFonts w:asciiTheme="minorHAnsi" w:hAnsiTheme="minorHAnsi"/>
          <w:sz w:val="22"/>
          <w:szCs w:val="22"/>
        </w:rPr>
        <w:t xml:space="preserve">and College Affordability and Transparency </w:t>
      </w:r>
      <w:r w:rsidRPr="00A603E6">
        <w:rPr>
          <w:rFonts w:asciiTheme="minorHAnsi" w:hAnsiTheme="minorHAnsi"/>
          <w:sz w:val="22"/>
          <w:szCs w:val="22"/>
        </w:rPr>
        <w:t>website</w:t>
      </w:r>
      <w:r w:rsidR="00B46ECF">
        <w:rPr>
          <w:rFonts w:asciiTheme="minorHAnsi" w:hAnsiTheme="minorHAnsi"/>
          <w:sz w:val="22"/>
          <w:szCs w:val="22"/>
        </w:rPr>
        <w:t>s</w:t>
      </w:r>
      <w:r w:rsidRPr="00A603E6">
        <w:rPr>
          <w:rFonts w:asciiTheme="minorHAnsi" w:hAnsiTheme="minorHAnsi"/>
          <w:sz w:val="22"/>
          <w:szCs w:val="22"/>
        </w:rPr>
        <w:t xml:space="preserve">, to aid in the college search process; at the federal, state, and local level for policy analysis and development; </w:t>
      </w:r>
      <w:r w:rsidR="008E26C6">
        <w:rPr>
          <w:rFonts w:asciiTheme="minorHAnsi" w:hAnsiTheme="minorHAnsi"/>
          <w:sz w:val="22"/>
          <w:szCs w:val="22"/>
        </w:rPr>
        <w:t xml:space="preserve">by </w:t>
      </w:r>
      <w:r w:rsidRPr="00A603E6">
        <w:rPr>
          <w:rFonts w:asciiTheme="minorHAnsi" w:hAnsiTheme="minorHAnsi"/>
          <w:sz w:val="22"/>
          <w:szCs w:val="22"/>
        </w:rPr>
        <w:t>institution</w:t>
      </w:r>
      <w:r w:rsidR="008E26C6">
        <w:rPr>
          <w:rFonts w:asciiTheme="minorHAnsi" w:hAnsiTheme="minorHAnsi"/>
          <w:sz w:val="22"/>
          <w:szCs w:val="22"/>
        </w:rPr>
        <w:t>s</w:t>
      </w:r>
      <w:r w:rsidRPr="00A603E6">
        <w:rPr>
          <w:rFonts w:asciiTheme="minorHAnsi" w:hAnsiTheme="minorHAnsi"/>
          <w:sz w:val="22"/>
          <w:szCs w:val="22"/>
        </w:rPr>
        <w:t xml:space="preserve"> for benchmarking and peer analysis; and by professional associations, private businesses, and the media.</w:t>
      </w:r>
    </w:p>
    <w:p w:rsidR="003B0E9E" w:rsidRDefault="003B0E9E" w:rsidP="00A603E6">
      <w:pPr>
        <w:pStyle w:val="PlainText"/>
      </w:pPr>
    </w:p>
    <w:p w:rsidR="00093A0A" w:rsidRDefault="004E5CC3" w:rsidP="004E5CC3">
      <w:pPr>
        <w:pStyle w:val="NoSpacing"/>
        <w:tabs>
          <w:tab w:val="left" w:pos="4320"/>
          <w:tab w:val="left" w:pos="5040"/>
        </w:tabs>
      </w:pPr>
      <w:r>
        <w:rPr>
          <w:noProof/>
        </w:rPr>
        <w:drawing>
          <wp:anchor distT="0" distB="0" distL="114300" distR="114300" simplePos="0" relativeHeight="251682816" behindDoc="0" locked="0" layoutInCell="1" allowOverlap="1" wp14:anchorId="7203DDC0" wp14:editId="195F0E95">
            <wp:simplePos x="0" y="0"/>
            <wp:positionH relativeFrom="column">
              <wp:posOffset>0</wp:posOffset>
            </wp:positionH>
            <wp:positionV relativeFrom="paragraph">
              <wp:posOffset>174625</wp:posOffset>
            </wp:positionV>
            <wp:extent cx="3171825" cy="930275"/>
            <wp:effectExtent l="0" t="0" r="9525" b="317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F54B49" w:rsidRDefault="008D314C" w:rsidP="004E5CC3">
      <w:pPr>
        <w:pStyle w:val="NoSpacing"/>
        <w:tabs>
          <w:tab w:val="left" w:pos="4320"/>
          <w:tab w:val="left" w:pos="4680"/>
          <w:tab w:val="left" w:pos="5040"/>
        </w:tabs>
      </w:pPr>
      <w:hyperlink r:id="rId21" w:history="1">
        <w:r w:rsidR="00C57A21" w:rsidRPr="007F0C57">
          <w:rPr>
            <w:rStyle w:val="Hyperlink"/>
            <w:b/>
          </w:rPr>
          <w:t>College Navigator</w:t>
        </w:r>
      </w:hyperlink>
      <w:r w:rsidR="00C57A21" w:rsidRPr="004D73DD">
        <w:t xml:space="preserve"> is a consumer information and college search tool. It was designed to help college students, prospective students, and their parents understand the differences between colleges and how much it costs to attend college. </w:t>
      </w:r>
      <w:r w:rsidR="00C108C8">
        <w:t xml:space="preserve">Most of the data displayed on College Navigator is submitted through IPEDS.  </w:t>
      </w:r>
      <w:r w:rsidR="00C57A21" w:rsidRPr="004D73DD">
        <w:t>Users can select colleges based on location, programs, degree offerings, and a number of other characteristics, and obtain information on admissions, estimated student expenses, student financial aid awarded, retention and graduation rates, enrollment, completions, accreditation status, campus security, varsity athletic teams</w:t>
      </w:r>
      <w:r w:rsidR="006D61A1">
        <w:t>, and military students</w:t>
      </w:r>
      <w:r w:rsidR="00C57A21" w:rsidRPr="004D73DD">
        <w:t>. It allows users to designate favorite institutions, compare up to four institutions side-by-side, save sessions, and download and print out information on institutions.</w:t>
      </w:r>
    </w:p>
    <w:p w:rsidR="003B0E9E" w:rsidRDefault="003B0E9E" w:rsidP="00C57A21">
      <w:pPr>
        <w:pStyle w:val="NoSpacing"/>
      </w:pPr>
    </w:p>
    <w:p w:rsidR="00F54B49" w:rsidRDefault="004E5CC3" w:rsidP="004E5CC3">
      <w:pPr>
        <w:pStyle w:val="NoSpacing"/>
        <w:tabs>
          <w:tab w:val="left" w:pos="5040"/>
        </w:tabs>
        <w:rPr>
          <w:rFonts w:asciiTheme="minorHAnsi" w:hAnsiTheme="minorHAnsi" w:cs="Segoe UI"/>
          <w:color w:val="333333"/>
        </w:rPr>
      </w:pPr>
      <w:r>
        <w:rPr>
          <w:noProof/>
        </w:rPr>
        <w:drawing>
          <wp:anchor distT="0" distB="0" distL="114300" distR="114300" simplePos="0" relativeHeight="251703296" behindDoc="0" locked="0" layoutInCell="1" allowOverlap="1" wp14:anchorId="6EBF18F5" wp14:editId="342D5D00">
            <wp:simplePos x="0" y="0"/>
            <wp:positionH relativeFrom="column">
              <wp:posOffset>0</wp:posOffset>
            </wp:positionH>
            <wp:positionV relativeFrom="paragraph">
              <wp:posOffset>-3175</wp:posOffset>
            </wp:positionV>
            <wp:extent cx="3171825" cy="36512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171825" cy="365125"/>
                    </a:xfrm>
                    <a:prstGeom prst="rect">
                      <a:avLst/>
                    </a:prstGeom>
                  </pic:spPr>
                </pic:pic>
              </a:graphicData>
            </a:graphic>
            <wp14:sizeRelH relativeFrom="page">
              <wp14:pctWidth>0</wp14:pctWidth>
            </wp14:sizeRelH>
            <wp14:sizeRelV relativeFrom="page">
              <wp14:pctHeight>0</wp14:pctHeight>
            </wp14:sizeRelV>
          </wp:anchor>
        </w:drawing>
      </w:r>
      <w:r w:rsidR="00856EA4" w:rsidRPr="0086203F">
        <w:rPr>
          <w:rFonts w:asciiTheme="minorHAnsi" w:hAnsiTheme="minorHAnsi"/>
        </w:rPr>
        <w:t xml:space="preserve">The </w:t>
      </w:r>
      <w:hyperlink r:id="rId23" w:history="1">
        <w:r w:rsidR="00856EA4" w:rsidRPr="007F0C57">
          <w:rPr>
            <w:rStyle w:val="Hyperlink"/>
            <w:rFonts w:asciiTheme="minorHAnsi" w:hAnsiTheme="minorHAnsi"/>
            <w:b/>
          </w:rPr>
          <w:t>College Affordability and Transparency Center</w:t>
        </w:r>
      </w:hyperlink>
      <w:r w:rsidR="00856EA4" w:rsidRPr="003B0E9E">
        <w:rPr>
          <w:rFonts w:asciiTheme="minorHAnsi" w:hAnsiTheme="minorHAnsi"/>
          <w:b/>
        </w:rPr>
        <w:t xml:space="preserve"> </w:t>
      </w:r>
      <w:r w:rsidR="00716E11" w:rsidRPr="00716E11">
        <w:rPr>
          <w:rFonts w:asciiTheme="minorHAnsi" w:hAnsiTheme="minorHAnsi"/>
        </w:rPr>
        <w:t>houses</w:t>
      </w:r>
      <w:r w:rsidR="00716E11">
        <w:rPr>
          <w:rFonts w:asciiTheme="minorHAnsi" w:hAnsiTheme="minorHAnsi"/>
        </w:rPr>
        <w:t xml:space="preserve"> the </w:t>
      </w:r>
      <w:r w:rsidR="00716E11" w:rsidRPr="00716E11">
        <w:rPr>
          <w:rFonts w:asciiTheme="minorHAnsi" w:hAnsiTheme="minorHAnsi"/>
          <w:b/>
        </w:rPr>
        <w:t>College Scorecard</w:t>
      </w:r>
      <w:r w:rsidR="003F21A6">
        <w:rPr>
          <w:rFonts w:asciiTheme="minorHAnsi" w:hAnsiTheme="minorHAnsi"/>
        </w:rPr>
        <w:t>, which</w:t>
      </w:r>
      <w:r w:rsidR="00716E11">
        <w:rPr>
          <w:rFonts w:asciiTheme="minorHAnsi" w:hAnsiTheme="minorHAnsi"/>
        </w:rPr>
        <w:t xml:space="preserve"> </w:t>
      </w:r>
      <w:r w:rsidR="00856EA4" w:rsidRPr="00716E11">
        <w:rPr>
          <w:rFonts w:asciiTheme="minorHAnsi" w:hAnsiTheme="minorHAnsi"/>
        </w:rPr>
        <w:t>displays</w:t>
      </w:r>
      <w:r w:rsidR="00856EA4" w:rsidRPr="003B0E9E">
        <w:rPr>
          <w:rFonts w:asciiTheme="minorHAnsi" w:hAnsiTheme="minorHAnsi"/>
        </w:rPr>
        <w:t xml:space="preserve"> information </w:t>
      </w:r>
      <w:r w:rsidR="00856EA4" w:rsidRPr="003B0E9E">
        <w:rPr>
          <w:rFonts w:asciiTheme="minorHAnsi" w:hAnsiTheme="minorHAnsi"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006814A0">
        <w:rPr>
          <w:rFonts w:asciiTheme="minorHAnsi" w:hAnsiTheme="minorHAnsi" w:cs="Segoe UI"/>
          <w:color w:val="333333"/>
        </w:rPr>
        <w:t xml:space="preserve">  The College Scorecard and</w:t>
      </w:r>
      <w:r w:rsidR="003B0E9E">
        <w:rPr>
          <w:rFonts w:asciiTheme="minorHAnsi" w:hAnsiTheme="minorHAnsi" w:cs="Segoe UI"/>
          <w:color w:val="333333"/>
        </w:rPr>
        <w:t xml:space="preserve"> lists are </w:t>
      </w:r>
      <w:r w:rsidR="00611BB1">
        <w:rPr>
          <w:rFonts w:asciiTheme="minorHAnsi" w:hAnsiTheme="minorHAnsi" w:cs="Segoe UI"/>
          <w:color w:val="333333"/>
        </w:rPr>
        <w:t>both based on</w:t>
      </w:r>
      <w:r w:rsidR="003B0E9E">
        <w:rPr>
          <w:rFonts w:asciiTheme="minorHAnsi" w:hAnsiTheme="minorHAnsi" w:cs="Segoe UI"/>
          <w:color w:val="333333"/>
        </w:rPr>
        <w:t xml:space="preserve"> the IPEDS data you submit.</w:t>
      </w:r>
    </w:p>
    <w:p w:rsidR="003F21A6" w:rsidRDefault="003F21A6" w:rsidP="003F21A6">
      <w:pPr>
        <w:pStyle w:val="NoSpacing"/>
        <w:rPr>
          <w:rFonts w:asciiTheme="minorHAnsi" w:hAnsiTheme="minorHAnsi" w:cs="Segoe UI"/>
          <w:color w:val="333333"/>
        </w:rPr>
      </w:pPr>
    </w:p>
    <w:p w:rsidR="00F54B49" w:rsidRDefault="003F21A6" w:rsidP="003F21A6">
      <w:pPr>
        <w:pStyle w:val="NoSpacing"/>
      </w:pPr>
      <w:r>
        <w:rPr>
          <w:noProof/>
        </w:rPr>
        <w:drawing>
          <wp:anchor distT="0" distB="0" distL="114300" distR="114300" simplePos="0" relativeHeight="251713536" behindDoc="1" locked="0" layoutInCell="1" allowOverlap="1" wp14:anchorId="4B55955A" wp14:editId="2D4F7B0F">
            <wp:simplePos x="0" y="0"/>
            <wp:positionH relativeFrom="column">
              <wp:posOffset>3810</wp:posOffset>
            </wp:positionH>
            <wp:positionV relativeFrom="paragraph">
              <wp:posOffset>74295</wp:posOffset>
            </wp:positionV>
            <wp:extent cx="3181350" cy="6388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833"/>
                    <a:stretch/>
                  </pic:blipFill>
                  <pic:spPr bwMode="auto">
                    <a:xfrm>
                      <a:off x="0" y="0"/>
                      <a:ext cx="3181350" cy="63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DEE">
        <w:t>A</w:t>
      </w:r>
      <w:r w:rsidR="003B0E9E">
        <w:t>s potential students apply for financial aid</w:t>
      </w:r>
      <w:r w:rsidR="00017DEE">
        <w:t>, they can see t</w:t>
      </w:r>
      <w:r w:rsidR="003B0E9E">
        <w:t>uition and fees, average net price, graduation rates, retention rates, and transfer rates</w:t>
      </w:r>
      <w:r w:rsidR="00017DEE">
        <w:t xml:space="preserve"> for schools they’re interested in</w:t>
      </w:r>
      <w:r w:rsidR="00882E66">
        <w:t xml:space="preserve"> attending</w:t>
      </w:r>
      <w:r w:rsidR="003B0E9E">
        <w:t>.</w:t>
      </w:r>
    </w:p>
    <w:p w:rsidR="000E7764" w:rsidRDefault="000E7764">
      <w:pPr>
        <w:spacing w:after="0" w:line="240" w:lineRule="auto"/>
      </w:pPr>
      <w:r>
        <w:br w:type="page"/>
      </w:r>
    </w:p>
    <w:p w:rsidR="00A962E1" w:rsidRPr="003F21A6" w:rsidRDefault="00A962E1" w:rsidP="003F21A6">
      <w:pPr>
        <w:pStyle w:val="NoSpacing"/>
        <w:rPr>
          <w:rFonts w:asciiTheme="minorHAnsi" w:hAnsiTheme="minorHAnsi" w:cs="Segoe UI"/>
          <w:color w:val="333333"/>
        </w:rPr>
      </w:pPr>
    </w:p>
    <w:p w:rsidR="003B0E9E" w:rsidRDefault="003B0E9E" w:rsidP="00C57A21">
      <w:pPr>
        <w:pStyle w:val="NoSpacing"/>
      </w:pPr>
    </w:p>
    <w:p w:rsidR="003B0E9E" w:rsidRDefault="003F21A6" w:rsidP="00C57A21">
      <w:pPr>
        <w:pStyle w:val="NoSpacing"/>
      </w:pPr>
      <w:r>
        <w:rPr>
          <w:noProof/>
        </w:rPr>
        <w:drawing>
          <wp:anchor distT="0" distB="0" distL="114300" distR="114300" simplePos="0" relativeHeight="251934720" behindDoc="1" locked="0" layoutInCell="1" allowOverlap="1" wp14:anchorId="5D30AE5D" wp14:editId="2F9DFD4D">
            <wp:simplePos x="0" y="0"/>
            <wp:positionH relativeFrom="column">
              <wp:posOffset>15240</wp:posOffset>
            </wp:positionH>
            <wp:positionV relativeFrom="paragraph">
              <wp:posOffset>125730</wp:posOffset>
            </wp:positionV>
            <wp:extent cx="671830" cy="726440"/>
            <wp:effectExtent l="0" t="0" r="0" b="0"/>
            <wp:wrapThrough wrapText="bothSides">
              <wp:wrapPolygon edited="0">
                <wp:start x="7350" y="0"/>
                <wp:lineTo x="4287" y="2832"/>
                <wp:lineTo x="0" y="7930"/>
                <wp:lineTo x="0" y="20958"/>
                <wp:lineTo x="17762" y="20958"/>
                <wp:lineTo x="20824" y="20958"/>
                <wp:lineTo x="20824" y="8497"/>
                <wp:lineTo x="17149" y="4531"/>
                <wp:lineTo x="12250" y="0"/>
                <wp:lineTo x="7350" y="0"/>
              </wp:wrapPolygon>
            </wp:wrapThrough>
            <wp:docPr id="3" name="Picture 3" descr="Gov Building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B49" w:rsidRDefault="00F54B49" w:rsidP="00A962E1">
      <w:pPr>
        <w:pStyle w:val="NoSpacing"/>
      </w:pPr>
    </w:p>
    <w:p w:rsidR="00A962E1" w:rsidRDefault="00A962E1" w:rsidP="00A962E1">
      <w:pPr>
        <w:pStyle w:val="NoSpacing"/>
      </w:pPr>
      <w:r>
        <w:t xml:space="preserve">IPEDS data are used at the Federal, state, </w:t>
      </w:r>
      <w:r w:rsidR="008F2094">
        <w:t xml:space="preserve">and </w:t>
      </w:r>
      <w:r>
        <w:t>local level</w:t>
      </w:r>
      <w:r w:rsidR="008F2094">
        <w:t>s</w:t>
      </w:r>
      <w:r>
        <w:t xml:space="preserve"> for </w:t>
      </w:r>
      <w:r w:rsidRPr="002D39FE">
        <w:rPr>
          <w:b/>
        </w:rPr>
        <w:t>policy analysis and development</w:t>
      </w:r>
      <w:r>
        <w:t>.</w:t>
      </w:r>
    </w:p>
    <w:p w:rsidR="002F620B" w:rsidRDefault="002F620B" w:rsidP="00A962E1">
      <w:pPr>
        <w:pStyle w:val="NoSpacing"/>
      </w:pPr>
    </w:p>
    <w:p w:rsidR="00A962E1" w:rsidRDefault="00A962E1">
      <w:pPr>
        <w:spacing w:after="0" w:line="240" w:lineRule="auto"/>
      </w:pPr>
    </w:p>
    <w:p w:rsidR="002F620B" w:rsidRDefault="005B55B5">
      <w:pPr>
        <w:spacing w:after="0" w:line="240" w:lineRule="auto"/>
      </w:pPr>
      <w:r>
        <w:rPr>
          <w:noProof/>
        </w:rPr>
        <w:drawing>
          <wp:anchor distT="0" distB="0" distL="114300" distR="114300" simplePos="0" relativeHeight="251965440" behindDoc="0" locked="0" layoutInCell="1" allowOverlap="1" wp14:anchorId="5B0B52CE" wp14:editId="5C748EE3">
            <wp:simplePos x="0" y="0"/>
            <wp:positionH relativeFrom="column">
              <wp:posOffset>0</wp:posOffset>
            </wp:positionH>
            <wp:positionV relativeFrom="paragraph">
              <wp:posOffset>172085</wp:posOffset>
            </wp:positionV>
            <wp:extent cx="771525" cy="1000760"/>
            <wp:effectExtent l="0" t="0" r="952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71525" cy="1000760"/>
                    </a:xfrm>
                    <a:prstGeom prst="rect">
                      <a:avLst/>
                    </a:prstGeom>
                  </pic:spPr>
                </pic:pic>
              </a:graphicData>
            </a:graphic>
            <wp14:sizeRelH relativeFrom="page">
              <wp14:pctWidth>0</wp14:pctWidth>
            </wp14:sizeRelH>
            <wp14:sizeRelV relativeFrom="page">
              <wp14:pctHeight>0</wp14:pctHeight>
            </wp14:sizeRelV>
          </wp:anchor>
        </w:drawing>
      </w:r>
    </w:p>
    <w:p w:rsidR="00A962E1" w:rsidRPr="00A603E6" w:rsidRDefault="00C108C8" w:rsidP="00A603E6">
      <w:pPr>
        <w:pStyle w:val="NoSpacing"/>
        <w:rPr>
          <w:rFonts w:asciiTheme="minorHAnsi" w:hAnsiTheme="minorHAnsi"/>
        </w:rPr>
      </w:pPr>
      <w:r>
        <w:rPr>
          <w:rFonts w:asciiTheme="minorHAnsi" w:hAnsiTheme="minorHAnsi"/>
        </w:rPr>
        <w:t xml:space="preserve">Each </w:t>
      </w:r>
      <w:r w:rsidR="006A7122">
        <w:rPr>
          <w:rFonts w:asciiTheme="minorHAnsi" w:hAnsiTheme="minorHAnsi"/>
        </w:rPr>
        <w:t>winter</w:t>
      </w:r>
      <w:r>
        <w:rPr>
          <w:rFonts w:asciiTheme="minorHAnsi" w:hAnsiTheme="minorHAnsi"/>
        </w:rPr>
        <w:t xml:space="preserve">, you and your institution’s Chief Executive Officer receive a copy of your institution’s personalized </w:t>
      </w:r>
      <w:r w:rsidRPr="0076273A">
        <w:rPr>
          <w:rFonts w:asciiTheme="minorHAnsi" w:hAnsiTheme="minorHAnsi"/>
          <w:b/>
        </w:rPr>
        <w:t>IPEDS Data Feedback Report.</w:t>
      </w:r>
      <w:r>
        <w:rPr>
          <w:rFonts w:asciiTheme="minorHAnsi" w:hAnsiTheme="minorHAnsi"/>
        </w:rPr>
        <w:t xml:space="preserve"> </w:t>
      </w:r>
      <w:r w:rsidR="0076273A">
        <w:rPr>
          <w:rFonts w:asciiTheme="minorHAnsi" w:hAnsiTheme="minorHAnsi"/>
        </w:rPr>
        <w:t xml:space="preserve">This report uses graphs to compare your institution’s data for selected items to data reported by a group of comparison institutions. </w:t>
      </w:r>
      <w:r w:rsidR="00C57A21" w:rsidRPr="00C57A21">
        <w:rPr>
          <w:rFonts w:asciiTheme="minorHAnsi" w:hAnsiTheme="minorHAnsi"/>
        </w:rPr>
        <w:t xml:space="preserve">The </w:t>
      </w:r>
      <w:r w:rsidR="0076273A">
        <w:rPr>
          <w:rFonts w:asciiTheme="minorHAnsi" w:hAnsiTheme="minorHAnsi"/>
        </w:rPr>
        <w:t xml:space="preserve">result is </w:t>
      </w:r>
      <w:r w:rsidR="00C57A21" w:rsidRPr="00C57A21">
        <w:rPr>
          <w:rFonts w:asciiTheme="minorHAnsi" w:hAnsiTheme="minorHAnsi"/>
        </w:rPr>
        <w:t xml:space="preserve">an annual report that is </w:t>
      </w:r>
      <w:r w:rsidR="0076273A">
        <w:rPr>
          <w:rFonts w:asciiTheme="minorHAnsi" w:hAnsiTheme="minorHAnsi"/>
        </w:rPr>
        <w:t xml:space="preserve">hopefully </w:t>
      </w:r>
      <w:r w:rsidR="00C57A21" w:rsidRPr="00C57A21">
        <w:rPr>
          <w:rFonts w:asciiTheme="minorHAnsi" w:hAnsiTheme="minorHAnsi"/>
        </w:rPr>
        <w:t>useful to institutional executives and institutions for benchmarking and peer analysis, and that can help improve the quality and comparability of IPEDS data.</w:t>
      </w:r>
      <w:r w:rsidR="0076273A">
        <w:rPr>
          <w:rFonts w:asciiTheme="minorHAnsi" w:hAnsiTheme="minorHAnsi"/>
        </w:rPr>
        <w:t xml:space="preserve"> </w:t>
      </w:r>
      <w:r w:rsidR="00C57A21" w:rsidRPr="00C57A21">
        <w:rPr>
          <w:rFonts w:asciiTheme="minorHAnsi" w:hAnsiTheme="minorHAnsi"/>
        </w:rPr>
        <w:t xml:space="preserve">PDF versions of the reports are available </w:t>
      </w:r>
      <w:r w:rsidR="008F2094">
        <w:rPr>
          <w:rFonts w:asciiTheme="minorHAnsi" w:hAnsiTheme="minorHAnsi"/>
        </w:rPr>
        <w:t xml:space="preserve">to institutions and the public </w:t>
      </w:r>
      <w:r w:rsidR="00A962E1">
        <w:rPr>
          <w:rFonts w:asciiTheme="minorHAnsi" w:hAnsiTheme="minorHAnsi"/>
        </w:rPr>
        <w:t>from</w:t>
      </w:r>
      <w:r w:rsidR="00C57A21" w:rsidRPr="00C57A21">
        <w:rPr>
          <w:rFonts w:asciiTheme="minorHAnsi" w:hAnsiTheme="minorHAnsi"/>
        </w:rPr>
        <w:t xml:space="preserve"> the </w:t>
      </w:r>
      <w:r w:rsidR="00611BB1">
        <w:rPr>
          <w:rFonts w:asciiTheme="minorHAnsi" w:hAnsiTheme="minorHAnsi"/>
        </w:rPr>
        <w:t xml:space="preserve">IPEDS </w:t>
      </w:r>
      <w:r w:rsidR="00C57A21" w:rsidRPr="00C57A21">
        <w:rPr>
          <w:rFonts w:asciiTheme="minorHAnsi" w:hAnsiTheme="minorHAnsi"/>
        </w:rPr>
        <w:t>Data Cente</w:t>
      </w:r>
      <w:r w:rsidR="003C4EB9">
        <w:rPr>
          <w:rFonts w:asciiTheme="minorHAnsi" w:hAnsiTheme="minorHAnsi"/>
        </w:rPr>
        <w:t>r.</w:t>
      </w:r>
    </w:p>
    <w:p w:rsidR="00A962E1" w:rsidRDefault="00A962E1" w:rsidP="00A603E6">
      <w:pPr>
        <w:pStyle w:val="NoSpacing"/>
        <w:ind w:left="1440"/>
      </w:pPr>
    </w:p>
    <w:p w:rsidR="003F21A6" w:rsidRDefault="003F21A6" w:rsidP="005B55B5">
      <w:pPr>
        <w:pStyle w:val="NoSpacing"/>
        <w:ind w:left="1440"/>
      </w:pPr>
      <w:r>
        <w:rPr>
          <w:noProof/>
        </w:rPr>
        <w:drawing>
          <wp:anchor distT="0" distB="0" distL="114300" distR="114300" simplePos="0" relativeHeight="251734016" behindDoc="0" locked="0" layoutInCell="1" allowOverlap="1" wp14:anchorId="7E9A8370" wp14:editId="08B14BE3">
            <wp:simplePos x="0" y="0"/>
            <wp:positionH relativeFrom="column">
              <wp:posOffset>3810</wp:posOffset>
            </wp:positionH>
            <wp:positionV relativeFrom="paragraph">
              <wp:posOffset>172720</wp:posOffset>
            </wp:positionV>
            <wp:extent cx="1156970" cy="1485900"/>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page">
              <wp14:pctWidth>0</wp14:pctWidth>
            </wp14:sizeRelH>
            <wp14:sizeRelV relativeFrom="page">
              <wp14:pctHeight>0</wp14:pctHeight>
            </wp14:sizeRelV>
          </wp:anchor>
        </w:drawing>
      </w:r>
    </w:p>
    <w:p w:rsidR="005B55B5" w:rsidRDefault="005B55B5" w:rsidP="005B55B5">
      <w:pPr>
        <w:pStyle w:val="NoSpacing"/>
        <w:ind w:left="1440"/>
      </w:pPr>
    </w:p>
    <w:p w:rsidR="005B55B5" w:rsidRDefault="005B55B5" w:rsidP="005B55B5">
      <w:pPr>
        <w:pStyle w:val="NoSpacing"/>
        <w:ind w:left="1440"/>
      </w:pPr>
    </w:p>
    <w:p w:rsidR="00A603E6" w:rsidRDefault="00710AB3" w:rsidP="002F620B">
      <w:pPr>
        <w:pStyle w:val="NoSpacing"/>
        <w:tabs>
          <w:tab w:val="left" w:pos="1620"/>
          <w:tab w:val="left" w:pos="1800"/>
        </w:tabs>
      </w:pPr>
      <w:r>
        <w:t xml:space="preserve">IPEDS data are </w:t>
      </w:r>
      <w:r w:rsidRPr="002D39FE">
        <w:rPr>
          <w:b/>
        </w:rPr>
        <w:t>published by NCES</w:t>
      </w:r>
      <w:r>
        <w:t xml:space="preserve"> in First Look publications, </w:t>
      </w:r>
      <w:r w:rsidR="00DB66B6">
        <w:t xml:space="preserve">Web Tables state and sector reports, </w:t>
      </w:r>
      <w:r>
        <w:t xml:space="preserve">and are used in the </w:t>
      </w:r>
      <w:r w:rsidR="00394BC9">
        <w:t xml:space="preserve">annual </w:t>
      </w:r>
      <w:r>
        <w:t>Digest of Education Statistics and The Condition of Education</w:t>
      </w:r>
      <w:r w:rsidR="00394BC9">
        <w:t xml:space="preserve"> reports</w:t>
      </w:r>
      <w:r>
        <w:t>.</w:t>
      </w: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3943C4" w:rsidP="00A603E6">
      <w:pPr>
        <w:pStyle w:val="NoSpacing"/>
      </w:pPr>
      <w:r>
        <w:rPr>
          <w:noProof/>
        </w:rPr>
        <w:drawing>
          <wp:anchor distT="0" distB="0" distL="114300" distR="114300" simplePos="0" relativeHeight="251338752" behindDoc="0" locked="0" layoutInCell="1" allowOverlap="1" wp14:anchorId="14B90208" wp14:editId="188FBA16">
            <wp:simplePos x="0" y="0"/>
            <wp:positionH relativeFrom="column">
              <wp:posOffset>0</wp:posOffset>
            </wp:positionH>
            <wp:positionV relativeFrom="paragraph">
              <wp:posOffset>173355</wp:posOffset>
            </wp:positionV>
            <wp:extent cx="1776095" cy="1003300"/>
            <wp:effectExtent l="0" t="0" r="0" b="63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609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AB3" w:rsidRDefault="00710AB3" w:rsidP="00A603E6">
      <w:pPr>
        <w:pStyle w:val="NoSpacing"/>
      </w:pPr>
    </w:p>
    <w:p w:rsidR="00224B23" w:rsidRPr="002D39FE" w:rsidRDefault="003943C4" w:rsidP="00A603E6">
      <w:pPr>
        <w:pStyle w:val="NoSpacing"/>
        <w:rPr>
          <w:b/>
        </w:rPr>
      </w:pPr>
      <w:r>
        <w:rPr>
          <w:noProof/>
        </w:rPr>
        <mc:AlternateContent>
          <mc:Choice Requires="wps">
            <w:drawing>
              <wp:anchor distT="0" distB="0" distL="114300" distR="114300" simplePos="0" relativeHeight="251461632" behindDoc="0" locked="0" layoutInCell="1" allowOverlap="1" wp14:anchorId="5CE294EA" wp14:editId="7B77B450">
                <wp:simplePos x="0" y="0"/>
                <wp:positionH relativeFrom="column">
                  <wp:posOffset>-630920</wp:posOffset>
                </wp:positionH>
                <wp:positionV relativeFrom="paragraph">
                  <wp:posOffset>501702</wp:posOffset>
                </wp:positionV>
                <wp:extent cx="517160" cy="232348"/>
                <wp:effectExtent l="0" t="0" r="16510" b="15875"/>
                <wp:wrapNone/>
                <wp:docPr id="1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60" cy="232348"/>
                        </a:xfrm>
                        <a:prstGeom prst="ellipse">
                          <a:avLst/>
                        </a:prstGeom>
                        <a:noFill/>
                        <a:ln w="31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82E112" id="Oval 82" o:spid="_x0000_s1026" style="position:absolute;margin-left:-49.7pt;margin-top:39.5pt;width:40.7pt;height:18.3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" filled="f" strokecolor="#c00000" strokeweight=".25pt"/>
            </w:pict>
          </mc:Fallback>
        </mc:AlternateContent>
      </w:r>
      <w:r w:rsidR="00A603E6">
        <w:t xml:space="preserve">Finally, IPEDS data are used by institutions, researchers, </w:t>
      </w:r>
      <w:r w:rsidR="0083595A" w:rsidRPr="00F72FE3">
        <w:t xml:space="preserve">education providers, professional associations, private businesses, </w:t>
      </w:r>
      <w:r w:rsidR="00A603E6">
        <w:t xml:space="preserve">the media, and many others through the </w:t>
      </w:r>
      <w:hyperlink r:id="rId29" w:history="1">
        <w:r w:rsidR="00A603E6" w:rsidRPr="0095073D">
          <w:rPr>
            <w:rStyle w:val="Hyperlink"/>
          </w:rPr>
          <w:t xml:space="preserve">IPEDS </w:t>
        </w:r>
        <w:r w:rsidR="006A7122" w:rsidRPr="0095073D">
          <w:rPr>
            <w:rStyle w:val="Hyperlink"/>
          </w:rPr>
          <w:t>Use the Data</w:t>
        </w:r>
      </w:hyperlink>
      <w:r w:rsidR="006A7122" w:rsidRPr="0095073D">
        <w:t xml:space="preserve"> portal</w:t>
      </w:r>
      <w:r w:rsidR="00A603E6" w:rsidRPr="0095073D">
        <w:t>.</w:t>
      </w:r>
    </w:p>
    <w:p w:rsidR="006B1B27" w:rsidRDefault="006B1B27" w:rsidP="00285460">
      <w:pPr>
        <w:spacing w:after="0"/>
      </w:pPr>
    </w:p>
    <w:p w:rsidR="00A603E6" w:rsidRDefault="00A603E6" w:rsidP="00285460">
      <w:pPr>
        <w:spacing w:after="0"/>
      </w:pPr>
    </w:p>
    <w:p w:rsidR="00A603E6" w:rsidRDefault="00A603E6" w:rsidP="00285460">
      <w:pPr>
        <w:spacing w:after="0"/>
      </w:pPr>
    </w:p>
    <w:p w:rsidR="00A603E6" w:rsidRDefault="0095073D" w:rsidP="00285460">
      <w:pPr>
        <w:spacing w:after="0"/>
      </w:pPr>
      <w:r>
        <w:rPr>
          <w:noProof/>
        </w:rPr>
        <mc:AlternateContent>
          <mc:Choice Requires="wps">
            <w:drawing>
              <wp:anchor distT="0" distB="0" distL="114300" distR="114300" simplePos="0" relativeHeight="251996160" behindDoc="0" locked="0" layoutInCell="1" allowOverlap="1" wp14:anchorId="3A4D6310" wp14:editId="45DE3C59">
                <wp:simplePos x="0" y="0"/>
                <wp:positionH relativeFrom="column">
                  <wp:posOffset>-95250</wp:posOffset>
                </wp:positionH>
                <wp:positionV relativeFrom="paragraph">
                  <wp:posOffset>77470</wp:posOffset>
                </wp:positionV>
                <wp:extent cx="7096125" cy="1427480"/>
                <wp:effectExtent l="0" t="0" r="28575" b="20320"/>
                <wp:wrapNone/>
                <wp:docPr id="14" name="Rectangle 14"/>
                <wp:cNvGraphicFramePr/>
                <a:graphic xmlns:a="http://schemas.openxmlformats.org/drawingml/2006/main">
                  <a:graphicData uri="http://schemas.microsoft.com/office/word/2010/wordprocessingShape">
                    <wps:wsp>
                      <wps:cNvSpPr/>
                      <wps:spPr>
                        <a:xfrm>
                          <a:off x="0" y="0"/>
                          <a:ext cx="7096125" cy="142748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AF9DE" id="Rectangle 14" o:spid="_x0000_s1026" style="position:absolute;margin-left:-7.5pt;margin-top:6.1pt;width:558.75pt;height:112.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" fillcolor="#fde9d9 [665]" strokecolor="#fbd4b4 [1305]" strokeweight="2pt">
                <v:fill opacity="24929f"/>
              </v:rect>
            </w:pict>
          </mc:Fallback>
        </mc:AlternateContent>
      </w:r>
      <w:r w:rsidR="00555482">
        <w:rPr>
          <w:noProof/>
        </w:rPr>
        <mc:AlternateContent>
          <mc:Choice Requires="wps">
            <w:drawing>
              <wp:anchor distT="0" distB="0" distL="114300" distR="114300" simplePos="0" relativeHeight="251985920" behindDoc="0" locked="0" layoutInCell="1" allowOverlap="1" wp14:anchorId="79BDEC82" wp14:editId="062730B0">
                <wp:simplePos x="0" y="0"/>
                <wp:positionH relativeFrom="column">
                  <wp:posOffset>695325</wp:posOffset>
                </wp:positionH>
                <wp:positionV relativeFrom="paragraph">
                  <wp:posOffset>71120</wp:posOffset>
                </wp:positionV>
                <wp:extent cx="6191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noFill/>
                          <a:miter lim="800000"/>
                          <a:headEnd/>
                          <a:tailEnd/>
                        </a:ln>
                      </wps:spPr>
                      <wps:txbx>
                        <w:txbxContent>
                          <w:p w:rsidR="0001584C" w:rsidRDefault="0001584C">
                            <w:pPr>
                              <w:rPr>
                                <w:b/>
                              </w:rPr>
                            </w:pPr>
                            <w:r w:rsidRPr="00555482">
                              <w:rPr>
                                <w:b/>
                              </w:rPr>
                              <w:t>AM I A KEYHOLDER?</w:t>
                            </w:r>
                          </w:p>
                          <w:p w:rsidR="0001584C" w:rsidRDefault="0001584C">
                            <w:r>
                              <w:t xml:space="preserve">Keyholders have a lot of responsibility – so make sure that if you are a keyholder you know it! Keyholders have been assigned by the Chief Executive of their institution as the point of contact for IPEDS. Keyholder UnitIDs </w:t>
                            </w:r>
                            <w:r w:rsidRPr="00440648">
                              <w:rPr>
                                <w:sz w:val="24"/>
                                <w:szCs w:val="24"/>
                              </w:rPr>
                              <w:t>start with P or 88G</w:t>
                            </w:r>
                            <w:r>
                              <w:rPr>
                                <w:sz w:val="24"/>
                                <w:szCs w:val="24"/>
                              </w:rPr>
                              <w:t>. If you remain confused as to whether or not you are the Keyholder – contact the IPEDS Help Desk (</w:t>
                            </w:r>
                            <w:hyperlink r:id="rId30" w:history="1">
                              <w:r w:rsidRPr="000A2B8D">
                                <w:rPr>
                                  <w:rStyle w:val="Hyperlink"/>
                                  <w:sz w:val="24"/>
                                  <w:szCs w:val="24"/>
                                </w:rPr>
                                <w:t>ipedshelp@rti.org</w:t>
                              </w:r>
                            </w:hyperlink>
                            <w:r>
                              <w:rPr>
                                <w:sz w:val="24"/>
                                <w:szCs w:val="24"/>
                              </w:rPr>
                              <w:t xml:space="preserve">; </w:t>
                            </w:r>
                            <w:r w:rsidRPr="00555482">
                              <w:rPr>
                                <w:sz w:val="24"/>
                                <w:szCs w:val="24"/>
                              </w:rPr>
                              <w:t>877</w:t>
                            </w:r>
                            <w:r>
                              <w:rPr>
                                <w:sz w:val="24"/>
                                <w:szCs w:val="24"/>
                              </w:rPr>
                              <w:t>.225.</w:t>
                            </w:r>
                            <w:r w:rsidRPr="00555482">
                              <w:rPr>
                                <w:sz w:val="24"/>
                                <w:szCs w:val="24"/>
                              </w:rPr>
                              <w:t>2568</w:t>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75pt;margin-top:5.6pt;width:487.5pt;height:110.55pt;z-index:25198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cRIgIAAB4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" stroked="f">
                <v:textbox style="mso-fit-shape-to-text:t">
                  <w:txbxContent>
                    <w:p w:rsidR="0001584C" w:rsidRDefault="0001584C">
                      <w:pPr>
                        <w:rPr>
                          <w:b/>
                        </w:rPr>
                      </w:pPr>
                      <w:r w:rsidRPr="00555482">
                        <w:rPr>
                          <w:b/>
                        </w:rPr>
                        <w:t>AM I A KEYHOLDER?</w:t>
                      </w:r>
                    </w:p>
                    <w:p w:rsidR="0001584C" w:rsidRDefault="0001584C">
                      <w:r>
                        <w:t xml:space="preserve">Keyholders have a lot of responsibility – so make sure that if you are a keyholder you know it! Keyholders have been assigned by the Chief Executive of their institution as the point of contact for IPEDS. Keyholder UnitIDs </w:t>
                      </w:r>
                      <w:r w:rsidRPr="00440648">
                        <w:rPr>
                          <w:sz w:val="24"/>
                          <w:szCs w:val="24"/>
                        </w:rPr>
                        <w:t>start with P or 88G</w:t>
                      </w:r>
                      <w:r>
                        <w:rPr>
                          <w:sz w:val="24"/>
                          <w:szCs w:val="24"/>
                        </w:rPr>
                        <w:t>. If you remain confused as to whether or not you are the Keyholder – contact the IPEDS Help Desk (</w:t>
                      </w:r>
                      <w:hyperlink r:id="rId31" w:history="1">
                        <w:r w:rsidRPr="000A2B8D">
                          <w:rPr>
                            <w:rStyle w:val="Hyperlink"/>
                            <w:sz w:val="24"/>
                            <w:szCs w:val="24"/>
                          </w:rPr>
                          <w:t>ipedshelp@rti.org</w:t>
                        </w:r>
                      </w:hyperlink>
                      <w:r>
                        <w:rPr>
                          <w:sz w:val="24"/>
                          <w:szCs w:val="24"/>
                        </w:rPr>
                        <w:t xml:space="preserve">; </w:t>
                      </w:r>
                      <w:r w:rsidRPr="00555482">
                        <w:rPr>
                          <w:sz w:val="24"/>
                          <w:szCs w:val="24"/>
                        </w:rPr>
                        <w:t>877</w:t>
                      </w:r>
                      <w:r>
                        <w:rPr>
                          <w:sz w:val="24"/>
                          <w:szCs w:val="24"/>
                        </w:rPr>
                        <w:t>.225.</w:t>
                      </w:r>
                      <w:r w:rsidRPr="00555482">
                        <w:rPr>
                          <w:sz w:val="24"/>
                          <w:szCs w:val="24"/>
                        </w:rPr>
                        <w:t>2568</w:t>
                      </w:r>
                      <w:r>
                        <w:rPr>
                          <w:sz w:val="24"/>
                          <w:szCs w:val="24"/>
                        </w:rPr>
                        <w:t>)</w:t>
                      </w:r>
                    </w:p>
                  </w:txbxContent>
                </v:textbox>
              </v:shape>
            </w:pict>
          </mc:Fallback>
        </mc:AlternateContent>
      </w:r>
    </w:p>
    <w:p w:rsidR="00A603E6" w:rsidRDefault="00A603E6" w:rsidP="00285460">
      <w:pPr>
        <w:spacing w:after="0"/>
      </w:pPr>
    </w:p>
    <w:p w:rsidR="007E7946" w:rsidRDefault="00555482">
      <w:pPr>
        <w:spacing w:after="0" w:line="240" w:lineRule="auto"/>
        <w:rPr>
          <w:rFonts w:asciiTheme="majorHAnsi" w:eastAsiaTheme="majorEastAsia" w:hAnsiTheme="majorHAnsi" w:cstheme="majorBidi"/>
          <w:color w:val="17365D" w:themeColor="text2" w:themeShade="BF"/>
          <w:spacing w:val="5"/>
          <w:kern w:val="28"/>
          <w:sz w:val="52"/>
          <w:szCs w:val="52"/>
        </w:rPr>
      </w:pPr>
      <w:bookmarkStart w:id="22" w:name="_Toc266720658"/>
      <w:r>
        <w:rPr>
          <w:noProof/>
        </w:rPr>
        <w:drawing>
          <wp:inline distT="0" distB="0" distL="0" distR="0" wp14:anchorId="28839459" wp14:editId="5ADEEDF3">
            <wp:extent cx="695325" cy="608409"/>
            <wp:effectExtent l="0" t="0" r="0" b="1270"/>
            <wp:docPr id="2" name="Picture 2" descr="C:\Users\tara.lawley\AppData\Local\Microsoft\Windows\INetCache\IE\3DT937HD\120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awley\AppData\Local\Microsoft\Windows\INetCache\IE\3DT937HD\120px-Achtung.svg[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6349" cy="609305"/>
                    </a:xfrm>
                    <a:prstGeom prst="rect">
                      <a:avLst/>
                    </a:prstGeom>
                    <a:noFill/>
                    <a:ln>
                      <a:noFill/>
                    </a:ln>
                  </pic:spPr>
                </pic:pic>
              </a:graphicData>
            </a:graphic>
          </wp:inline>
        </w:drawing>
      </w:r>
      <w:r w:rsidR="007E7946">
        <w:br w:type="page"/>
      </w:r>
    </w:p>
    <w:p w:rsidR="00B32BBC" w:rsidRPr="00B32BBC" w:rsidRDefault="00B32BBC" w:rsidP="00463A70">
      <w:pPr>
        <w:pStyle w:val="Title"/>
      </w:pPr>
      <w:bookmarkStart w:id="23" w:name="_Toc3189397"/>
      <w:bookmarkStart w:id="24" w:name="_Toc3192747"/>
      <w:r w:rsidRPr="00B32BBC">
        <w:t>Description of IPEDS Survey Components and Data</w:t>
      </w:r>
      <w:bookmarkEnd w:id="22"/>
      <w:bookmarkEnd w:id="23"/>
      <w:bookmarkEnd w:id="24"/>
    </w:p>
    <w:p w:rsidR="00B32BBC" w:rsidRDefault="00B32BBC" w:rsidP="00285460">
      <w:pPr>
        <w:spacing w:after="0"/>
      </w:pPr>
    </w:p>
    <w:p w:rsidR="00F54B49" w:rsidRDefault="00B32BBC" w:rsidP="00294559">
      <w:pPr>
        <w:spacing w:after="0"/>
        <w:outlineLvl w:val="0"/>
      </w:pPr>
      <w:r>
        <w:t>The following pages list the IPEDS survey components and the data collected by each.</w:t>
      </w:r>
    </w:p>
    <w:p w:rsidR="00275131" w:rsidRDefault="00275131" w:rsidP="00285460">
      <w:pPr>
        <w:spacing w:after="0"/>
      </w:pPr>
    </w:p>
    <w:p w:rsidR="00275131" w:rsidRDefault="00B32BBC" w:rsidP="00285460">
      <w:pPr>
        <w:spacing w:after="0"/>
      </w:pPr>
      <w:r>
        <w:t xml:space="preserve">Institutions are required to submit data for all survey components, unless the data do not apply to them (for example, if an institution admits only graduate students, and therefore has no full-time, first-time degree/certificate-seeking undergraduate students, the Graduation Rates </w:t>
      </w:r>
      <w:r w:rsidR="00B46ECF">
        <w:t xml:space="preserve">components </w:t>
      </w:r>
      <w:r>
        <w:t xml:space="preserve">would not apply).  </w:t>
      </w:r>
      <w:r w:rsidR="002D39FE">
        <w:t xml:space="preserve">The Data Collection System will determine whether a survey component is applicable or not.  If you have questions about this, contact the IPEDS Help Desk at 1-877-225-2568, or </w:t>
      </w:r>
      <w:hyperlink r:id="rId33" w:history="1">
        <w:r w:rsidR="002D39FE" w:rsidRPr="00E74DCE">
          <w:rPr>
            <w:rStyle w:val="Hyperlink"/>
          </w:rPr>
          <w:t>ipedshelp@rti.org</w:t>
        </w:r>
      </w:hyperlink>
      <w:r w:rsidR="002D39FE">
        <w:t>.</w:t>
      </w:r>
    </w:p>
    <w:p w:rsidR="00275131" w:rsidRDefault="00275131" w:rsidP="00285460">
      <w:pPr>
        <w:spacing w:after="0"/>
      </w:pPr>
    </w:p>
    <w:p w:rsidR="002A0B21" w:rsidRDefault="002D39FE" w:rsidP="005B55B5">
      <w:pPr>
        <w:spacing w:after="0"/>
      </w:pPr>
      <w:r>
        <w:t>S</w:t>
      </w:r>
      <w:r w:rsidR="00B32BBC">
        <w:t>urvey components are customized for each institution, based on institutional characteristics such as levels of program offerings (undergraduate, graduate)</w:t>
      </w:r>
      <w:r w:rsidR="00275131">
        <w:t xml:space="preserve"> and institutional control (public, private not-for-profit, and private for-profit), and on answers provided by the keyholder to screening questions (for example, Does your institution employ part-time staff?).</w:t>
      </w:r>
      <w:bookmarkStart w:id="25" w:name="_Toc266720659"/>
      <w:bookmarkStart w:id="26" w:name="_Toc393293500"/>
    </w:p>
    <w:p w:rsidR="002A0B21" w:rsidRDefault="002A0B21">
      <w:pPr>
        <w:spacing w:after="0" w:line="240" w:lineRule="auto"/>
      </w:pPr>
      <w:r>
        <w:br w:type="page"/>
      </w:r>
    </w:p>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p>
    <w:tbl>
      <w:tblPr>
        <w:tblStyle w:val="LightGrid-Accent5"/>
        <w:tblW w:w="0" w:type="auto"/>
        <w:tblLook w:val="0620" w:firstRow="1" w:lastRow="0" w:firstColumn="0" w:lastColumn="0" w:noHBand="1" w:noVBand="1"/>
      </w:tblPr>
      <w:tblGrid>
        <w:gridCol w:w="1868"/>
        <w:gridCol w:w="9148"/>
      </w:tblGrid>
      <w:tr w:rsidR="005F1DB7" w:rsidRPr="005F1DB7" w:rsidTr="003B095B">
        <w:trPr>
          <w:cnfStyle w:val="100000000000" w:firstRow="1" w:lastRow="0" w:firstColumn="0" w:lastColumn="0" w:oddVBand="0" w:evenVBand="0" w:oddHBand="0" w:evenHBand="0" w:firstRowFirstColumn="0" w:firstRowLastColumn="0" w:lastRowFirstColumn="0" w:lastRowLastColumn="0"/>
          <w:trHeight w:val="283"/>
        </w:trPr>
        <w:tc>
          <w:tcPr>
            <w:tcW w:w="0" w:type="auto"/>
            <w:gridSpan w:val="2"/>
            <w:shd w:val="clear" w:color="auto" w:fill="92CDDC" w:themeFill="accent5" w:themeFillTint="99"/>
          </w:tcPr>
          <w:p w:rsidR="005F1DB7" w:rsidRPr="0095073D" w:rsidRDefault="005F1DB7" w:rsidP="005F1DB7">
            <w:pPr>
              <w:keepNext/>
              <w:tabs>
                <w:tab w:val="left" w:pos="-1440"/>
                <w:tab w:val="left" w:pos="-720"/>
                <w:tab w:val="left" w:pos="1824"/>
                <w:tab w:val="left" w:pos="9087"/>
                <w:tab w:val="left" w:pos="9342"/>
              </w:tabs>
              <w:autoSpaceDE w:val="0"/>
              <w:autoSpaceDN w:val="0"/>
              <w:adjustRightInd w:val="0"/>
              <w:spacing w:after="0" w:line="240" w:lineRule="auto"/>
              <w:jc w:val="center"/>
              <w:outlineLvl w:val="4"/>
              <w:rPr>
                <w:rFonts w:asciiTheme="minorHAnsi" w:eastAsia="Times New Roman" w:hAnsiTheme="minorHAnsi" w:cstheme="minorHAnsi"/>
                <w:b w:val="0"/>
                <w:bCs w:val="0"/>
                <w:smallCaps/>
                <w:color w:val="FFFFFF"/>
                <w:sz w:val="24"/>
                <w:szCs w:val="21"/>
              </w:rPr>
            </w:pPr>
            <w:r w:rsidRPr="0095073D">
              <w:rPr>
                <w:rFonts w:asciiTheme="minorHAnsi" w:eastAsia="Times New Roman" w:hAnsiTheme="minorHAnsi" w:cstheme="minorHAnsi"/>
                <w:b w:val="0"/>
                <w:smallCaps/>
                <w:sz w:val="24"/>
                <w:szCs w:val="21"/>
              </w:rPr>
              <w:t>IPEDS Survey Components</w:t>
            </w:r>
          </w:p>
        </w:tc>
      </w:tr>
      <w:tr w:rsidR="0095073D" w:rsidRPr="005F1DB7" w:rsidTr="00A65041">
        <w:trPr>
          <w:trHeight w:val="268"/>
        </w:trPr>
        <w:tc>
          <w:tcPr>
            <w:tcW w:w="0" w:type="auto"/>
            <w:tcBorders>
              <w:bottom w:val="single" w:sz="8" w:space="0" w:color="4BACC6" w:themeColor="accent5"/>
            </w:tcBorders>
          </w:tcPr>
          <w:p w:rsidR="0095073D" w:rsidRPr="00A65041"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Cs/>
                <w:szCs w:val="21"/>
              </w:rPr>
            </w:pPr>
            <w:r w:rsidRPr="00A65041">
              <w:rPr>
                <w:rFonts w:asciiTheme="minorHAnsi" w:eastAsia="Times New Roman" w:hAnsiTheme="minorHAnsi" w:cstheme="minorHAnsi"/>
                <w:bCs/>
                <w:szCs w:val="21"/>
              </w:rPr>
              <w:t>Component</w:t>
            </w:r>
          </w:p>
        </w:tc>
        <w:tc>
          <w:tcPr>
            <w:tcW w:w="0" w:type="auto"/>
            <w:tcBorders>
              <w:bottom w:val="single" w:sz="8" w:space="0" w:color="4BACC6" w:themeColor="accent5"/>
            </w:tcBorders>
          </w:tcPr>
          <w:p w:rsidR="0095073D" w:rsidRPr="00A65041" w:rsidRDefault="0095073D" w:rsidP="00A65041">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bCs/>
                <w:color w:val="FFFFFF" w:themeColor="background1"/>
                <w:szCs w:val="21"/>
              </w:rPr>
            </w:pPr>
          </w:p>
        </w:tc>
      </w:tr>
      <w:tr w:rsidR="005F1DB7" w:rsidRPr="005F1DB7" w:rsidTr="00A65041">
        <w:trPr>
          <w:trHeight w:val="278"/>
        </w:trPr>
        <w:tc>
          <w:tcPr>
            <w:tcW w:w="0" w:type="auto"/>
            <w:gridSpan w:val="2"/>
            <w:shd w:val="clear" w:color="auto" w:fill="E5DFEC" w:themeFill="accent4" w:themeFillTint="33"/>
          </w:tcPr>
          <w:p w:rsidR="005F1DB7" w:rsidRPr="00A65041" w:rsidRDefault="00402E84" w:rsidP="00A65041">
            <w:pPr>
              <w:keepNext/>
              <w:tabs>
                <w:tab w:val="left" w:pos="-1440"/>
                <w:tab w:val="left" w:pos="-720"/>
                <w:tab w:val="left" w:pos="1824"/>
                <w:tab w:val="left" w:pos="3641"/>
                <w:tab w:val="center" w:pos="5400"/>
              </w:tabs>
              <w:autoSpaceDE w:val="0"/>
              <w:autoSpaceDN w:val="0"/>
              <w:adjustRightInd w:val="0"/>
              <w:spacing w:after="0" w:line="240" w:lineRule="auto"/>
              <w:jc w:val="center"/>
              <w:outlineLvl w:val="4"/>
              <w:rPr>
                <w:rFonts w:asciiTheme="minorHAnsi" w:eastAsia="Times New Roman" w:hAnsiTheme="minorHAnsi" w:cstheme="minorHAnsi"/>
                <w:szCs w:val="21"/>
              </w:rPr>
            </w:pPr>
            <w:r w:rsidRPr="00A65041">
              <w:rPr>
                <w:rFonts w:asciiTheme="minorHAnsi" w:eastAsia="Times New Roman" w:hAnsiTheme="minorHAnsi" w:cstheme="minorHAnsi"/>
                <w:szCs w:val="21"/>
              </w:rPr>
              <w:t>Registration</w:t>
            </w:r>
          </w:p>
        </w:tc>
      </w:tr>
      <w:tr w:rsidR="0095073D" w:rsidRPr="005F1DB7" w:rsidTr="0095073D">
        <w:trPr>
          <w:trHeight w:val="1428"/>
        </w:trPr>
        <w:tc>
          <w:tcPr>
            <w:tcW w:w="0" w:type="auto"/>
          </w:tcPr>
          <w:p w:rsidR="0095073D"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IC Header (IC-H) and</w:t>
            </w:r>
          </w:p>
          <w:p w:rsidR="0095073D" w:rsidRPr="005F1DB7"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Institutional Identification</w:t>
            </w:r>
          </w:p>
        </w:tc>
        <w:tc>
          <w:tcPr>
            <w:tcW w:w="0" w:type="auto"/>
          </w:tcPr>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Address; telephone number; websites</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Control and affiliation</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Calendar System</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Levels of awards offered</w:t>
            </w:r>
          </w:p>
          <w:p w:rsidR="0095073D"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Open admission policy</w:t>
            </w:r>
          </w:p>
          <w:p w:rsidR="0095073D" w:rsidRPr="00402E84" w:rsidRDefault="0095073D"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Library expenditures (degree-granting institutions only)</w:t>
            </w:r>
          </w:p>
        </w:tc>
      </w:tr>
      <w:tr w:rsidR="00402E84" w:rsidRPr="005F1DB7" w:rsidTr="003B095B">
        <w:trPr>
          <w:trHeight w:val="274"/>
        </w:trPr>
        <w:tc>
          <w:tcPr>
            <w:tcW w:w="0" w:type="auto"/>
            <w:gridSpan w:val="2"/>
            <w:shd w:val="clear" w:color="auto" w:fill="FBD4B4" w:themeFill="accent6" w:themeFillTint="66"/>
          </w:tcPr>
          <w:p w:rsidR="00402E84" w:rsidRPr="00A65041" w:rsidRDefault="00402E84" w:rsidP="00402E84">
            <w:pPr>
              <w:pStyle w:val="NoSpacing"/>
              <w:jc w:val="center"/>
            </w:pPr>
            <w:r w:rsidRPr="00A65041">
              <w:t>Fall Data Collection</w:t>
            </w:r>
          </w:p>
        </w:tc>
      </w:tr>
      <w:tr w:rsidR="0095073D" w:rsidRPr="005F1DB7" w:rsidTr="0095073D">
        <w:trPr>
          <w:trHeight w:val="1735"/>
        </w:trPr>
        <w:tc>
          <w:tcPr>
            <w:tcW w:w="0" w:type="auto"/>
          </w:tcPr>
          <w:p w:rsidR="00F54B49" w:rsidRDefault="0095073D"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12-month Enrollment (E12)</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cstheme="minorHAnsi"/>
                <w:sz w:val="24"/>
                <w:szCs w:val="24"/>
              </w:rPr>
            </w:pP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cstheme="minorHAnsi"/>
                <w:i/>
                <w:iCs/>
                <w:sz w:val="16"/>
                <w:szCs w:val="24"/>
              </w:rPr>
            </w:pPr>
          </w:p>
        </w:tc>
        <w:tc>
          <w:tcPr>
            <w:tcW w:w="0" w:type="auto"/>
          </w:tcPr>
          <w:p w:rsidR="0095073D" w:rsidRPr="005F1DB7" w:rsidRDefault="0095073D" w:rsidP="0095073D">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12-month enrollment data are collected for</w:t>
            </w:r>
            <w:r>
              <w:rPr>
                <w:rFonts w:asciiTheme="minorHAnsi" w:eastAsia="Times New Roman" w:hAnsiTheme="minorHAnsi" w:cstheme="minorHAnsi"/>
                <w:color w:val="000000" w:themeColor="text1"/>
                <w:sz w:val="18"/>
                <w:szCs w:val="18"/>
              </w:rPr>
              <w:t xml:space="preserve"> students enrolled in credit-bearing courses at the</w:t>
            </w:r>
            <w:r w:rsidRPr="005F1DB7">
              <w:rPr>
                <w:rFonts w:asciiTheme="minorHAnsi" w:eastAsia="Times New Roman" w:hAnsiTheme="minorHAnsi" w:cstheme="minorHAnsi"/>
                <w:color w:val="000000" w:themeColor="text1"/>
                <w:sz w:val="18"/>
                <w:szCs w:val="18"/>
              </w:rPr>
              <w:t xml:space="preserve"> undergraduate and graduate levels. The 12-month reporting period is July 1-June 30. Data collected/calculated include:</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sz w:val="8"/>
                <w:szCs w:val="8"/>
              </w:rPr>
            </w:pPr>
          </w:p>
          <w:p w:rsidR="0095073D" w:rsidRPr="005F1DB7"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Unduplicated headcounts by level of student and by race/ethnicity and gender;</w:t>
            </w:r>
          </w:p>
          <w:p w:rsidR="0095073D" w:rsidRPr="005F1DB7"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Instructional activity (contact or credit hours); and</w:t>
            </w:r>
          </w:p>
          <w:p w:rsidR="0095073D" w:rsidRPr="005F1DB7"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Full-time equivalent (FTE) enrollment (calculated based on instructional activity).</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sz w:val="8"/>
                <w:szCs w:val="8"/>
              </w:rPr>
            </w:pPr>
          </w:p>
          <w:p w:rsidR="0095073D" w:rsidRPr="005F1DB7" w:rsidRDefault="0095073D" w:rsidP="0095073D">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FTE is used in computing expenses by function per FTE and revenues per FTE, which are reported on the IPEDS Data Feedback Report.</w:t>
            </w:r>
          </w:p>
          <w:p w:rsidR="0095073D" w:rsidRPr="005F1DB7" w:rsidRDefault="0095073D" w:rsidP="0095073D">
            <w:pPr>
              <w:widowControl w:val="0"/>
              <w:autoSpaceDE w:val="0"/>
              <w:autoSpaceDN w:val="0"/>
              <w:adjustRightInd w:val="0"/>
              <w:spacing w:after="0" w:line="240" w:lineRule="auto"/>
              <w:rPr>
                <w:rFonts w:asciiTheme="minorHAnsi" w:eastAsia="Times New Roman" w:hAnsiTheme="minorHAnsi"/>
                <w:sz w:val="8"/>
                <w:szCs w:val="8"/>
              </w:rPr>
            </w:pPr>
          </w:p>
        </w:tc>
      </w:tr>
      <w:tr w:rsidR="0095073D" w:rsidRPr="005F1DB7" w:rsidTr="0095073D">
        <w:trPr>
          <w:trHeight w:val="2356"/>
        </w:trPr>
        <w:tc>
          <w:tcPr>
            <w:tcW w:w="0" w:type="auto"/>
          </w:tcPr>
          <w:p w:rsidR="0095073D" w:rsidRPr="005F1DB7"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Completions (C)</w:t>
            </w:r>
          </w:p>
        </w:tc>
        <w:tc>
          <w:tcPr>
            <w:tcW w:w="0" w:type="auto"/>
          </w:tcPr>
          <w:p w:rsidR="0095073D" w:rsidRPr="005F1DB7" w:rsidRDefault="0095073D" w:rsidP="005F1DB7">
            <w:pPr>
              <w:widowControl w:val="0"/>
              <w:autoSpaceDE w:val="0"/>
              <w:autoSpaceDN w:val="0"/>
              <w:adjustRightInd w:val="0"/>
              <w:spacing w:after="0" w:line="240" w:lineRule="auto"/>
              <w:rPr>
                <w:rFonts w:asciiTheme="minorHAnsi" w:eastAsia="Times New Roman" w:hAnsiTheme="minorHAnsi" w:cs="Arial"/>
                <w:sz w:val="8"/>
                <w:szCs w:val="8"/>
              </w:rPr>
            </w:pPr>
            <w:r w:rsidRPr="005F1DB7">
              <w:rPr>
                <w:rFonts w:asciiTheme="minorHAnsi" w:eastAsia="Times New Roman" w:hAnsiTheme="minorHAnsi" w:cs="Arial"/>
                <w:color w:val="000000" w:themeColor="text1"/>
                <w:sz w:val="18"/>
                <w:szCs w:val="18"/>
                <w:shd w:val="clear" w:color="auto" w:fill="FFFFFF"/>
              </w:rPr>
              <w:t>Completions data are collected for award levels ranging from postsecondary certificates of less than 1 year to doctoral degrees. Data collected include:</w:t>
            </w:r>
            <w:r w:rsidRPr="005F1DB7">
              <w:rPr>
                <w:rFonts w:asciiTheme="minorHAnsi" w:eastAsia="Times New Roman" w:hAnsiTheme="minorHAnsi" w:cs="Arial"/>
                <w:color w:val="111111"/>
                <w:sz w:val="18"/>
                <w:szCs w:val="18"/>
              </w:rPr>
              <w:br/>
            </w:r>
          </w:p>
          <w:p w:rsidR="0095073D" w:rsidRPr="005F1DB7" w:rsidRDefault="0095073D"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Degree completions by level and other formal awards by length of program, by race/ethnicity and gender of recipient, and by program (6-digit CIP code).</w:t>
            </w:r>
          </w:p>
          <w:p w:rsidR="0095073D" w:rsidRPr="005F1DB7" w:rsidRDefault="0095073D"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The</w:t>
            </w:r>
            <w:r w:rsidRPr="005F1DB7">
              <w:rPr>
                <w:rFonts w:asciiTheme="minorHAnsi" w:eastAsia="Times New Roman" w:hAnsiTheme="minorHAnsi" w:cs="Arial"/>
                <w:color w:val="404040" w:themeColor="text1" w:themeTint="BF"/>
                <w:sz w:val="18"/>
                <w:szCs w:val="18"/>
              </w:rPr>
              <w:t xml:space="preserve"> number of completers at an institution by gender, by race and ethnicity, and by age. These data are collected at the total as well as by award level.</w:t>
            </w:r>
          </w:p>
          <w:p w:rsidR="0095073D" w:rsidRPr="005F1DB7" w:rsidRDefault="0095073D"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P</w:t>
            </w:r>
            <w:r w:rsidRPr="005F1DB7">
              <w:rPr>
                <w:rFonts w:asciiTheme="minorHAnsi" w:eastAsia="Times New Roman" w:hAnsiTheme="minorHAnsi" w:cs="Arial"/>
                <w:color w:val="404040" w:themeColor="text1" w:themeTint="BF"/>
                <w:sz w:val="18"/>
                <w:szCs w:val="18"/>
              </w:rPr>
              <w:t>rograms that are offered completely via distance education.</w:t>
            </w:r>
          </w:p>
          <w:p w:rsidR="0095073D" w:rsidRPr="005F1DB7" w:rsidRDefault="0095073D" w:rsidP="005F1DB7">
            <w:pPr>
              <w:shd w:val="clear" w:color="auto" w:fill="FFFFFF"/>
              <w:spacing w:after="0" w:line="240" w:lineRule="auto"/>
              <w:ind w:left="648"/>
              <w:rPr>
                <w:rFonts w:asciiTheme="minorHAnsi" w:eastAsia="Times New Roman" w:hAnsiTheme="minorHAnsi" w:cs="Arial"/>
                <w:color w:val="444444"/>
                <w:sz w:val="8"/>
                <w:szCs w:val="8"/>
              </w:rPr>
            </w:pPr>
          </w:p>
          <w:p w:rsidR="0095073D" w:rsidRPr="005F1DB7" w:rsidRDefault="0095073D"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IPEDS also collects information on the number of students receiving degrees with double majors by 6-digit CIP code (for the second major) and by race/ethnicity and gender of recipient.</w:t>
            </w:r>
          </w:p>
          <w:p w:rsidR="0095073D" w:rsidRPr="005F1DB7" w:rsidRDefault="0095073D" w:rsidP="005F1DB7">
            <w:pPr>
              <w:widowControl w:val="0"/>
              <w:autoSpaceDE w:val="0"/>
              <w:autoSpaceDN w:val="0"/>
              <w:adjustRightInd w:val="0"/>
              <w:spacing w:after="0" w:line="240" w:lineRule="auto"/>
              <w:rPr>
                <w:rFonts w:asciiTheme="minorHAnsi" w:eastAsia="Times New Roman" w:hAnsiTheme="minorHAnsi"/>
                <w:sz w:val="8"/>
                <w:szCs w:val="8"/>
              </w:rPr>
            </w:pPr>
          </w:p>
        </w:tc>
      </w:tr>
      <w:tr w:rsidR="0095073D" w:rsidRPr="005F1DB7" w:rsidTr="0095073D">
        <w:trPr>
          <w:trHeight w:val="2104"/>
        </w:trPr>
        <w:tc>
          <w:tcPr>
            <w:tcW w:w="0" w:type="auto"/>
          </w:tcPr>
          <w:p w:rsidR="0095073D" w:rsidRPr="005F1DB7" w:rsidRDefault="0095073D"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Institutional Characteristics (IC)</w:t>
            </w:r>
          </w:p>
        </w:tc>
        <w:tc>
          <w:tcPr>
            <w:tcW w:w="0" w:type="auto"/>
          </w:tcPr>
          <w:p w:rsidR="0095073D" w:rsidRPr="005F1DB7" w:rsidRDefault="0095073D" w:rsidP="0095073D">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Data collected in the Institutional Characteristics survey provide general information about the institution. Data collected include:</w:t>
            </w:r>
          </w:p>
          <w:p w:rsidR="0095073D" w:rsidRPr="005F1DB7" w:rsidRDefault="0095073D" w:rsidP="0095073D">
            <w:pPr>
              <w:spacing w:after="0" w:line="240" w:lineRule="auto"/>
              <w:rPr>
                <w:rFonts w:asciiTheme="minorHAnsi" w:eastAsia="Times New Roman" w:hAnsiTheme="minorHAnsi" w:cs="Arial"/>
                <w:color w:val="444444"/>
                <w:sz w:val="8"/>
                <w:szCs w:val="8"/>
              </w:rPr>
            </w:pPr>
          </w:p>
          <w:p w:rsidR="0095073D" w:rsidRPr="005F1DB7"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Institution address, telephone number, and website;</w:t>
            </w:r>
          </w:p>
          <w:p w:rsidR="0095073D" w:rsidRPr="005F1DB7"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Educational offerings and mission statements;</w:t>
            </w:r>
          </w:p>
          <w:p w:rsidR="0095073D" w:rsidRPr="005F1DB7"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Control/affiliation, award levels, and calendar system; and</w:t>
            </w:r>
          </w:p>
          <w:p w:rsidR="0095073D" w:rsidRDefault="0095073D"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 charges, including cost of attendance data (tuition and required fees and room and board charges for institutions with full-time, first-time degree/certificate-</w:t>
            </w:r>
            <w:r w:rsidR="004B6EBF">
              <w:rPr>
                <w:rFonts w:asciiTheme="minorHAnsi" w:eastAsia="Times New Roman" w:hAnsiTheme="minorHAnsi" w:cs="Arial"/>
                <w:color w:val="404040" w:themeColor="text1" w:themeTint="BF"/>
                <w:sz w:val="18"/>
                <w:szCs w:val="18"/>
              </w:rPr>
              <w:t>seeking undergraduate students), and</w:t>
            </w:r>
          </w:p>
          <w:p w:rsidR="004B6EBF" w:rsidRDefault="004B6EBF" w:rsidP="0095073D">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Student services and programs (e.g., Servicemembers and veterans services, distance education, disability services, etc.)</w:t>
            </w:r>
          </w:p>
          <w:p w:rsidR="0095073D" w:rsidRPr="005F1DB7" w:rsidRDefault="0095073D" w:rsidP="0095073D">
            <w:pPr>
              <w:shd w:val="clear" w:color="auto" w:fill="FFFFFF"/>
              <w:spacing w:after="0" w:line="240" w:lineRule="auto"/>
              <w:rPr>
                <w:rFonts w:asciiTheme="minorHAnsi" w:eastAsia="Times New Roman" w:hAnsiTheme="minorHAnsi" w:cs="Arial"/>
                <w:color w:val="444444"/>
                <w:sz w:val="8"/>
                <w:szCs w:val="8"/>
              </w:rPr>
            </w:pPr>
          </w:p>
        </w:tc>
      </w:tr>
      <w:tr w:rsidR="0095073D" w:rsidRPr="005F1DB7" w:rsidTr="003B095B">
        <w:trPr>
          <w:trHeight w:val="113"/>
        </w:trPr>
        <w:tc>
          <w:tcPr>
            <w:tcW w:w="0" w:type="auto"/>
            <w:gridSpan w:val="2"/>
          </w:tcPr>
          <w:p w:rsidR="0095073D" w:rsidRPr="005F1DB7" w:rsidRDefault="0095073D" w:rsidP="005F1DB7">
            <w:pPr>
              <w:widowControl w:val="0"/>
              <w:autoSpaceDE w:val="0"/>
              <w:autoSpaceDN w:val="0"/>
              <w:adjustRightInd w:val="0"/>
              <w:spacing w:after="0" w:line="240" w:lineRule="auto"/>
              <w:jc w:val="center"/>
              <w:rPr>
                <w:rFonts w:asciiTheme="minorHAnsi" w:eastAsia="Times New Roman" w:hAnsiTheme="minorHAnsi" w:cstheme="minorHAnsi"/>
                <w:szCs w:val="24"/>
              </w:rPr>
            </w:pPr>
          </w:p>
        </w:tc>
      </w:tr>
      <w:tr w:rsidR="0095073D" w:rsidRPr="005F1DB7" w:rsidTr="003B095B">
        <w:trPr>
          <w:trHeight w:val="278"/>
        </w:trPr>
        <w:tc>
          <w:tcPr>
            <w:tcW w:w="0" w:type="auto"/>
            <w:gridSpan w:val="2"/>
            <w:shd w:val="clear" w:color="auto" w:fill="8DB3E2" w:themeFill="text2" w:themeFillTint="66"/>
          </w:tcPr>
          <w:p w:rsidR="0095073D" w:rsidRPr="005F1DB7"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Winter Data Collection</w:t>
            </w:r>
          </w:p>
        </w:tc>
      </w:tr>
      <w:tr w:rsidR="00A65041" w:rsidRPr="005F1DB7" w:rsidTr="00345824">
        <w:trPr>
          <w:trHeight w:val="1033"/>
        </w:trPr>
        <w:tc>
          <w:tcPr>
            <w:tcW w:w="0" w:type="auto"/>
          </w:tcPr>
          <w:p w:rsidR="00A65041" w:rsidRPr="005F1DB7"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Admissions (ADM)</w:t>
            </w:r>
          </w:p>
        </w:tc>
        <w:tc>
          <w:tcPr>
            <w:tcW w:w="0" w:type="auto"/>
          </w:tcPr>
          <w:p w:rsidR="00A65041" w:rsidRPr="005F1DB7" w:rsidRDefault="00A65041" w:rsidP="0095073D">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The admissions component collects basic information on the selection process including:</w:t>
            </w:r>
          </w:p>
          <w:p w:rsidR="00A65041" w:rsidRPr="005F1DB7" w:rsidRDefault="00A65041" w:rsidP="0095073D">
            <w:pPr>
              <w:spacing w:after="0" w:line="240" w:lineRule="auto"/>
              <w:rPr>
                <w:rFonts w:asciiTheme="minorHAnsi" w:eastAsia="Times New Roman" w:hAnsiTheme="minorHAnsi"/>
                <w:sz w:val="8"/>
                <w:szCs w:val="8"/>
              </w:rPr>
            </w:pPr>
          </w:p>
          <w:p w:rsidR="00A65041" w:rsidRPr="005F1DB7" w:rsidRDefault="00A65041" w:rsidP="0095073D">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Requirements for admission;</w:t>
            </w:r>
          </w:p>
          <w:p w:rsidR="00A65041" w:rsidRPr="005F1DB7" w:rsidRDefault="00A65041" w:rsidP="0095073D">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Admissions yields; and</w:t>
            </w:r>
          </w:p>
          <w:p w:rsidR="00A65041" w:rsidRPr="005F1DB7" w:rsidRDefault="00A65041" w:rsidP="0095073D">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Test scores (for institutions where test scores are required).</w:t>
            </w:r>
          </w:p>
          <w:p w:rsidR="00A65041" w:rsidRPr="005F1DB7" w:rsidRDefault="00A65041" w:rsidP="0095073D">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2008"/>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 (GR)</w:t>
            </w:r>
          </w:p>
        </w:tc>
        <w:tc>
          <w:tcPr>
            <w:tcW w:w="0" w:type="auto"/>
          </w:tcPr>
          <w:p w:rsidR="00A65041" w:rsidRPr="005F1DB7" w:rsidRDefault="00A65041" w:rsidP="005F1DB7">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Graduation rates data are collected for full-time, first-time degree</w:t>
            </w:r>
            <w:r>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certificate-seeking undergraduate students. Data collected include:</w:t>
            </w:r>
          </w:p>
          <w:p w:rsidR="00A65041" w:rsidRPr="005F1DB7" w:rsidRDefault="00A65041" w:rsidP="005F1DB7">
            <w:pPr>
              <w:spacing w:after="0" w:line="240" w:lineRule="auto"/>
              <w:rPr>
                <w:rFonts w:asciiTheme="minorHAnsi" w:eastAsia="Times New Roman" w:hAnsiTheme="minorHAnsi"/>
                <w:sz w:val="8"/>
                <w:szCs w:val="8"/>
              </w:rPr>
            </w:pPr>
          </w:p>
          <w:p w:rsidR="00A65041" w:rsidRPr="005F1DB7" w:rsidRDefault="00A65041"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entering the institution as full-time, first-time degree or certificate-seeking students in a particular year (cohort), by race/ethnicity and gender;</w:t>
            </w:r>
          </w:p>
          <w:p w:rsidR="00A65041" w:rsidRPr="005F1DB7" w:rsidRDefault="00A65041"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completing their program within a time period equal to one and a half times (150%) the normal period of time; and</w:t>
            </w:r>
          </w:p>
          <w:p w:rsidR="00A65041" w:rsidRPr="005F1DB7" w:rsidRDefault="00A65041"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who transferred to other institutions.</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This survey was developed to help institutions comply with requirements of Student Right-to-Know.</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685"/>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w:t>
            </w:r>
            <w:r>
              <w:rPr>
                <w:rFonts w:asciiTheme="minorHAnsi" w:eastAsia="Times New Roman" w:hAnsiTheme="minorHAnsi" w:cstheme="minorHAnsi"/>
                <w:szCs w:val="21"/>
              </w:rPr>
              <w:t xml:space="preserve"> 200</w:t>
            </w:r>
            <w:r w:rsidRPr="005F1DB7">
              <w:rPr>
                <w:rFonts w:asciiTheme="minorHAnsi" w:eastAsia="Times New Roman" w:hAnsiTheme="minorHAnsi" w:cstheme="minorHAnsi"/>
                <w:szCs w:val="21"/>
              </w:rPr>
              <w:t xml:space="preserve"> (GR200)</w:t>
            </w:r>
          </w:p>
        </w:tc>
        <w:tc>
          <w:tcPr>
            <w:tcW w:w="0" w:type="auto"/>
          </w:tcPr>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Additional g</w:t>
            </w:r>
            <w:r w:rsidRPr="005F1DB7">
              <w:rPr>
                <w:rFonts w:asciiTheme="minorHAnsi" w:eastAsia="Times New Roman" w:hAnsiTheme="minorHAnsi" w:cs="Arial"/>
                <w:sz w:val="18"/>
                <w:szCs w:val="18"/>
                <w:shd w:val="clear" w:color="auto" w:fill="FFFFFF"/>
              </w:rPr>
              <w:t>raduation rates data are collected for full-time, first-time degree</w:t>
            </w:r>
            <w:r>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 xml:space="preserve"> certificate-seeking undergraduate students</w:t>
            </w:r>
            <w:r>
              <w:rPr>
                <w:rFonts w:asciiTheme="minorHAnsi" w:eastAsia="Times New Roman" w:hAnsiTheme="minorHAnsi" w:cs="Arial"/>
                <w:sz w:val="18"/>
                <w:szCs w:val="18"/>
                <w:shd w:val="clear" w:color="auto" w:fill="FFFFFF"/>
              </w:rPr>
              <w:t xml:space="preserve"> at less than 4-year institutions and full-time, first-time bachelor’s or equivalent degree-seeking undergraduate students at 4-year institutions</w:t>
            </w:r>
            <w:r w:rsidRPr="005F1DB7">
              <w:rPr>
                <w:rFonts w:asciiTheme="minorHAnsi" w:eastAsia="Times New Roman" w:hAnsiTheme="minorHAnsi" w:cs="Arial"/>
                <w:sz w:val="18"/>
                <w:szCs w:val="18"/>
                <w:shd w:val="clear" w:color="auto" w:fill="FFFFFF"/>
              </w:rPr>
              <w:t xml:space="preserve">. </w:t>
            </w:r>
            <w:r>
              <w:rPr>
                <w:rFonts w:asciiTheme="minorHAnsi" w:eastAsia="Times New Roman" w:hAnsiTheme="minorHAnsi" w:cs="Arial"/>
                <w:sz w:val="18"/>
                <w:szCs w:val="18"/>
                <w:shd w:val="clear" w:color="auto" w:fill="FFFFFF"/>
              </w:rPr>
              <w:t>The GR200 component further tracks the status of students who were reported in GR at 200% of normal time of completion</w:t>
            </w:r>
            <w:r w:rsidRPr="005F1DB7">
              <w:rPr>
                <w:rFonts w:asciiTheme="minorHAnsi" w:eastAsia="Times New Roman" w:hAnsiTheme="minorHAnsi" w:cs="Arial"/>
                <w:sz w:val="18"/>
                <w:szCs w:val="18"/>
                <w:shd w:val="clear" w:color="auto" w:fill="FFFFFF"/>
              </w:rPr>
              <w:t>. This survey was developed to fulfill requirements in the Higher Education Act</w:t>
            </w:r>
            <w:r>
              <w:rPr>
                <w:rFonts w:asciiTheme="minorHAnsi" w:eastAsia="Times New Roman" w:hAnsiTheme="minorHAnsi" w:cs="Arial"/>
                <w:sz w:val="18"/>
                <w:szCs w:val="18"/>
                <w:shd w:val="clear" w:color="auto" w:fill="FFFFFF"/>
              </w:rPr>
              <w:t>, as amended</w:t>
            </w:r>
            <w:r w:rsidRPr="005F1DB7">
              <w:rPr>
                <w:rFonts w:asciiTheme="minorHAnsi" w:eastAsia="Times New Roman" w:hAnsiTheme="minorHAnsi" w:cs="Arial"/>
                <w:sz w:val="18"/>
                <w:szCs w:val="18"/>
                <w:shd w:val="clear" w:color="auto" w:fill="FFFFFF"/>
              </w:rPr>
              <w:t>.</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685"/>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Outcome Measures (OM)</w:t>
            </w:r>
          </w:p>
        </w:tc>
        <w:tc>
          <w:tcPr>
            <w:tcW w:w="0" w:type="auto"/>
          </w:tcPr>
          <w:p w:rsidR="00A65041" w:rsidRPr="005F1DB7" w:rsidRDefault="00A65041" w:rsidP="00C40D5B">
            <w:pPr>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O</w:t>
            </w:r>
            <w:r w:rsidRPr="005F1DB7">
              <w:rPr>
                <w:rFonts w:asciiTheme="minorHAnsi" w:eastAsia="Times New Roman" w:hAnsiTheme="minorHAnsi" w:cs="Arial"/>
                <w:sz w:val="18"/>
                <w:szCs w:val="18"/>
                <w:shd w:val="clear" w:color="auto" w:fill="FFFFFF"/>
              </w:rPr>
              <w:t xml:space="preserve">utcome data </w:t>
            </w:r>
            <w:r>
              <w:rPr>
                <w:rFonts w:asciiTheme="minorHAnsi" w:eastAsia="Times New Roman" w:hAnsiTheme="minorHAnsi" w:cs="Arial"/>
                <w:sz w:val="18"/>
                <w:szCs w:val="18"/>
                <w:shd w:val="clear" w:color="auto" w:fill="FFFFFF"/>
              </w:rPr>
              <w:t xml:space="preserve">are collected </w:t>
            </w:r>
            <w:r w:rsidRPr="005F1DB7">
              <w:rPr>
                <w:rFonts w:asciiTheme="minorHAnsi" w:eastAsia="Times New Roman" w:hAnsiTheme="minorHAnsi" w:cs="Arial"/>
                <w:sz w:val="18"/>
                <w:szCs w:val="18"/>
                <w:shd w:val="clear" w:color="auto" w:fill="FFFFFF"/>
              </w:rPr>
              <w:t xml:space="preserve">from degree-granting institutions on 4 degree/certificate-seeking </w:t>
            </w:r>
            <w:r>
              <w:rPr>
                <w:rFonts w:asciiTheme="minorHAnsi" w:eastAsia="Times New Roman" w:hAnsiTheme="minorHAnsi" w:cs="Arial"/>
                <w:sz w:val="18"/>
                <w:szCs w:val="18"/>
                <w:shd w:val="clear" w:color="auto" w:fill="FFFFFF"/>
              </w:rPr>
              <w:t xml:space="preserve">undergraduate </w:t>
            </w:r>
            <w:r w:rsidRPr="005F1DB7">
              <w:rPr>
                <w:rFonts w:asciiTheme="minorHAnsi" w:eastAsia="Times New Roman" w:hAnsiTheme="minorHAnsi" w:cs="Arial"/>
                <w:sz w:val="18"/>
                <w:szCs w:val="18"/>
                <w:shd w:val="clear" w:color="auto" w:fill="FFFFFF"/>
              </w:rPr>
              <w:t>student cohorts</w:t>
            </w:r>
            <w:r>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 xml:space="preserve"> (</w:t>
            </w:r>
            <w:r>
              <w:rPr>
                <w:rFonts w:asciiTheme="minorHAnsi" w:eastAsia="Times New Roman" w:hAnsiTheme="minorHAnsi" w:cs="Arial"/>
                <w:sz w:val="18"/>
                <w:szCs w:val="18"/>
                <w:shd w:val="clear" w:color="auto" w:fill="FFFFFF"/>
              </w:rPr>
              <w:t xml:space="preserve">1) </w:t>
            </w:r>
            <w:r w:rsidRPr="005F1DB7">
              <w:rPr>
                <w:rFonts w:asciiTheme="minorHAnsi" w:eastAsia="Times New Roman" w:hAnsiTheme="minorHAnsi" w:cs="Arial"/>
                <w:sz w:val="18"/>
                <w:szCs w:val="18"/>
                <w:shd w:val="clear" w:color="auto" w:fill="FFFFFF"/>
              </w:rPr>
              <w:t xml:space="preserve">full-time, first-time; </w:t>
            </w:r>
            <w:r>
              <w:rPr>
                <w:rFonts w:asciiTheme="minorHAnsi" w:eastAsia="Times New Roman" w:hAnsiTheme="minorHAnsi" w:cs="Arial"/>
                <w:sz w:val="18"/>
                <w:szCs w:val="18"/>
                <w:shd w:val="clear" w:color="auto" w:fill="FFFFFF"/>
              </w:rPr>
              <w:t xml:space="preserve">(2) </w:t>
            </w:r>
            <w:r w:rsidRPr="005F1DB7">
              <w:rPr>
                <w:rFonts w:asciiTheme="minorHAnsi" w:eastAsia="Times New Roman" w:hAnsiTheme="minorHAnsi" w:cs="Arial"/>
                <w:sz w:val="18"/>
                <w:szCs w:val="18"/>
                <w:shd w:val="clear" w:color="auto" w:fill="FFFFFF"/>
              </w:rPr>
              <w:t xml:space="preserve">part-time, first-time; </w:t>
            </w:r>
            <w:r>
              <w:rPr>
                <w:rFonts w:asciiTheme="minorHAnsi" w:eastAsia="Times New Roman" w:hAnsiTheme="minorHAnsi" w:cs="Arial"/>
                <w:sz w:val="18"/>
                <w:szCs w:val="18"/>
                <w:shd w:val="clear" w:color="auto" w:fill="FFFFFF"/>
              </w:rPr>
              <w:t xml:space="preserve">(3) </w:t>
            </w:r>
            <w:r w:rsidRPr="005F1DB7">
              <w:rPr>
                <w:rFonts w:asciiTheme="minorHAnsi" w:eastAsia="Times New Roman" w:hAnsiTheme="minorHAnsi" w:cs="Arial"/>
                <w:sz w:val="18"/>
                <w:szCs w:val="18"/>
                <w:shd w:val="clear" w:color="auto" w:fill="FFFFFF"/>
              </w:rPr>
              <w:t xml:space="preserve">full-time, non-first-time entering; and </w:t>
            </w:r>
            <w:r>
              <w:rPr>
                <w:rFonts w:asciiTheme="minorHAnsi" w:eastAsia="Times New Roman" w:hAnsiTheme="minorHAnsi" w:cs="Arial"/>
                <w:sz w:val="18"/>
                <w:szCs w:val="18"/>
                <w:shd w:val="clear" w:color="auto" w:fill="FFFFFF"/>
              </w:rPr>
              <w:t xml:space="preserve">(4) </w:t>
            </w:r>
            <w:r w:rsidRPr="005F1DB7">
              <w:rPr>
                <w:rFonts w:asciiTheme="minorHAnsi" w:eastAsia="Times New Roman" w:hAnsiTheme="minorHAnsi" w:cs="Arial"/>
                <w:sz w:val="18"/>
                <w:szCs w:val="18"/>
                <w:shd w:val="clear" w:color="auto" w:fill="FFFFFF"/>
              </w:rPr>
              <w:t xml:space="preserve">part-time, non-first-time entering students. </w:t>
            </w:r>
            <w:r>
              <w:rPr>
                <w:rFonts w:asciiTheme="minorHAnsi" w:eastAsia="Times New Roman" w:hAnsiTheme="minorHAnsi" w:cs="Arial"/>
                <w:sz w:val="18"/>
                <w:szCs w:val="18"/>
                <w:shd w:val="clear" w:color="auto" w:fill="FFFFFF"/>
              </w:rPr>
              <w:t xml:space="preserve">These cohorts are further broken down into 8 subcohorts of Pell Grant recipients and non Pell Grant recipients. </w:t>
            </w:r>
            <w:r w:rsidR="00C40D5B">
              <w:rPr>
                <w:sz w:val="18"/>
                <w:szCs w:val="18"/>
                <w:shd w:val="clear" w:color="auto" w:fill="FFFFFF"/>
              </w:rPr>
              <w:t xml:space="preserve">For all cohorts, the component collects the number and type of awards conferred (e.g., certificate, associate’s or bachelor’s) at 3 time points: 4-, 6- and 8-years. </w:t>
            </w:r>
            <w:r>
              <w:rPr>
                <w:rFonts w:asciiTheme="minorHAnsi" w:eastAsia="Times New Roman" w:hAnsiTheme="minorHAnsi" w:cs="Arial"/>
                <w:sz w:val="18"/>
                <w:szCs w:val="18"/>
                <w:shd w:val="clear" w:color="auto" w:fill="FFFFFF"/>
              </w:rPr>
              <w:t xml:space="preserve">Also, at </w:t>
            </w:r>
            <w:r w:rsidRPr="005F1DB7">
              <w:rPr>
                <w:rFonts w:asciiTheme="minorHAnsi" w:eastAsia="Times New Roman" w:hAnsiTheme="minorHAnsi" w:cs="Arial"/>
                <w:sz w:val="18"/>
                <w:szCs w:val="18"/>
                <w:shd w:val="clear" w:color="auto" w:fill="FFFFFF"/>
              </w:rPr>
              <w:t>8 years after the cohort enters the institution</w:t>
            </w:r>
            <w:r>
              <w:rPr>
                <w:rFonts w:asciiTheme="minorHAnsi" w:eastAsia="Times New Roman" w:hAnsiTheme="minorHAnsi" w:cs="Arial"/>
                <w:sz w:val="18"/>
                <w:szCs w:val="18"/>
                <w:shd w:val="clear" w:color="auto" w:fill="FFFFFF"/>
              </w:rPr>
              <w:t>, OM collects on</w:t>
            </w:r>
            <w:r w:rsidRPr="005F1DB7">
              <w:rPr>
                <w:rFonts w:asciiTheme="minorHAnsi" w:eastAsia="Times New Roman" w:hAnsiTheme="minorHAnsi" w:cs="Arial"/>
                <w:sz w:val="18"/>
                <w:szCs w:val="18"/>
                <w:shd w:val="clear" w:color="auto" w:fill="FFFFFF"/>
              </w:rPr>
              <w:t xml:space="preserve"> the following categories:</w:t>
            </w:r>
          </w:p>
          <w:p w:rsidR="00F54B49"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Received award;</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still enrolled at reporting institution;</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w:t>
            </w:r>
            <w:r>
              <w:rPr>
                <w:rFonts w:asciiTheme="minorHAnsi" w:eastAsia="Times New Roman" w:hAnsiTheme="minorHAnsi" w:cs="Arial"/>
                <w:color w:val="404040" w:themeColor="text1" w:themeTint="BF"/>
                <w:sz w:val="18"/>
                <w:szCs w:val="18"/>
              </w:rPr>
              <w:t xml:space="preserve"> not receive award, has left the institution and</w:t>
            </w:r>
            <w:r w:rsidRPr="005F1DB7">
              <w:rPr>
                <w:rFonts w:asciiTheme="minorHAnsi" w:eastAsia="Times New Roman" w:hAnsiTheme="minorHAnsi" w:cs="Arial"/>
                <w:color w:val="404040" w:themeColor="text1" w:themeTint="BF"/>
                <w:sz w:val="18"/>
                <w:szCs w:val="18"/>
              </w:rPr>
              <w:t xml:space="preserve"> enrolled at another institution; and</w:t>
            </w:r>
          </w:p>
          <w:p w:rsidR="00A65041" w:rsidRPr="005F1DB7" w:rsidRDefault="00A65041"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subsequent enrollment status unknown</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A total of students who did not receive an award will be calculated.</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8"/>
                <w:szCs w:val="8"/>
                <w:shd w:val="clear" w:color="auto" w:fill="FFFFFF"/>
              </w:rPr>
            </w:pPr>
          </w:p>
        </w:tc>
      </w:tr>
      <w:tr w:rsidR="00A65041" w:rsidRPr="005F1DB7" w:rsidTr="00345824">
        <w:trPr>
          <w:trHeight w:val="685"/>
        </w:trPr>
        <w:tc>
          <w:tcPr>
            <w:tcW w:w="0" w:type="auto"/>
          </w:tcPr>
          <w:p w:rsidR="00A65041" w:rsidRPr="005F1DB7"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u w:val="single"/>
              </w:rPr>
            </w:pPr>
            <w:r w:rsidRPr="005F1DB7">
              <w:rPr>
                <w:rFonts w:asciiTheme="minorHAnsi" w:eastAsia="Times New Roman" w:hAnsiTheme="minorHAnsi" w:cstheme="minorHAnsi"/>
                <w:szCs w:val="21"/>
              </w:rPr>
              <w:t>Student Financial Aid (SFA)</w:t>
            </w:r>
          </w:p>
        </w:tc>
        <w:tc>
          <w:tcPr>
            <w:tcW w:w="0" w:type="auto"/>
          </w:tcPr>
          <w:p w:rsidR="00A65041" w:rsidRPr="005F1DB7" w:rsidRDefault="00A65041" w:rsidP="0095073D">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18"/>
                <w:szCs w:val="18"/>
              </w:rPr>
            </w:pPr>
            <w:r w:rsidRPr="005F1DB7">
              <w:rPr>
                <w:rFonts w:asciiTheme="minorHAnsi" w:eastAsia="Times New Roman" w:hAnsiTheme="minorHAnsi" w:cstheme="minorHAnsi"/>
                <w:sz w:val="18"/>
                <w:szCs w:val="18"/>
              </w:rPr>
              <w:t>Financial aid and military benefits are collected for students.</w:t>
            </w:r>
          </w:p>
          <w:p w:rsidR="00A65041" w:rsidRPr="005F1DB7" w:rsidRDefault="00A65041" w:rsidP="0095073D">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8"/>
                <w:szCs w:val="8"/>
              </w:rPr>
            </w:pPr>
          </w:p>
          <w:p w:rsidR="00A65041" w:rsidRPr="005F1DB7" w:rsidRDefault="00A65041" w:rsidP="0095073D">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1 of SFA collects financial aid data for undergraduate students. Additional, data are collected for full-time, first-time degree/certificate-seeking undergraduate students to calculate the annual average net price of college attendance in accordance with the Higher Education Act of 1965, as amended.</w:t>
            </w:r>
          </w:p>
          <w:p w:rsidR="00A65041" w:rsidRPr="005F1DB7" w:rsidRDefault="00A65041" w:rsidP="0095073D">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2 of SFA collects military service members and veteran’s benefits (DoD Tuition Assistance Program and VA Post 9/11 GI Bill) for undergraduate and graduate students.</w:t>
            </w:r>
          </w:p>
          <w:p w:rsidR="00A65041" w:rsidRPr="005F1DB7" w:rsidRDefault="00A65041" w:rsidP="0095073D">
            <w:pPr>
              <w:widowControl w:val="0"/>
              <w:autoSpaceDE w:val="0"/>
              <w:autoSpaceDN w:val="0"/>
              <w:adjustRightInd w:val="0"/>
              <w:spacing w:after="0" w:line="240" w:lineRule="auto"/>
              <w:ind w:left="360"/>
              <w:rPr>
                <w:rFonts w:asciiTheme="minorHAnsi" w:eastAsia="Times New Roman" w:hAnsiTheme="minorHAnsi" w:cstheme="minorHAnsi"/>
                <w:sz w:val="8"/>
                <w:szCs w:val="8"/>
              </w:rPr>
            </w:pPr>
          </w:p>
        </w:tc>
      </w:tr>
      <w:tr w:rsidR="0095073D" w:rsidRPr="005F1DB7" w:rsidTr="003B095B">
        <w:trPr>
          <w:trHeight w:val="114"/>
        </w:trPr>
        <w:tc>
          <w:tcPr>
            <w:tcW w:w="0" w:type="auto"/>
            <w:gridSpan w:val="2"/>
          </w:tcPr>
          <w:p w:rsidR="0095073D" w:rsidRPr="005F1DB7" w:rsidRDefault="0095073D" w:rsidP="005F1DB7">
            <w:pPr>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r>
      <w:tr w:rsidR="0095073D" w:rsidRPr="005F1DB7" w:rsidTr="003B095B">
        <w:trPr>
          <w:trHeight w:val="285"/>
        </w:trPr>
        <w:tc>
          <w:tcPr>
            <w:tcW w:w="0" w:type="auto"/>
            <w:gridSpan w:val="2"/>
            <w:shd w:val="clear" w:color="auto" w:fill="D6E3BC" w:themeFill="accent3" w:themeFillTint="66"/>
          </w:tcPr>
          <w:p w:rsidR="0095073D" w:rsidRPr="005F1DB7" w:rsidRDefault="0095073D" w:rsidP="005F1DB7">
            <w:pPr>
              <w:keepNext/>
              <w:tabs>
                <w:tab w:val="left" w:pos="-1440"/>
                <w:tab w:val="left" w:pos="-720"/>
                <w:tab w:val="left" w:pos="1824"/>
              </w:tabs>
              <w:autoSpaceDE w:val="0"/>
              <w:autoSpaceDN w:val="0"/>
              <w:adjustRightInd w:val="0"/>
              <w:spacing w:after="0" w:line="240" w:lineRule="auto"/>
              <w:ind w:left="360"/>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Spring Data Collection</w:t>
            </w:r>
          </w:p>
        </w:tc>
      </w:tr>
      <w:tr w:rsidR="00A65041" w:rsidRPr="005F1DB7" w:rsidTr="00345824">
        <w:trPr>
          <w:trHeight w:val="1127"/>
        </w:trPr>
        <w:tc>
          <w:tcPr>
            <w:tcW w:w="0" w:type="auto"/>
          </w:tcPr>
          <w:p w:rsidR="00A65041" w:rsidRPr="005F1DB7"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Academic Libraries (AL)</w:t>
            </w:r>
          </w:p>
        </w:tc>
        <w:tc>
          <w:tcPr>
            <w:tcW w:w="0" w:type="auto"/>
          </w:tcPr>
          <w:p w:rsidR="00A65041" w:rsidRPr="005F1DB7" w:rsidRDefault="00A65041" w:rsidP="0095073D">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The Academic Libraries component collects basic information on library collections</w:t>
            </w:r>
            <w:r w:rsidR="00C40D5B">
              <w:rPr>
                <w:rFonts w:asciiTheme="minorHAnsi" w:eastAsia="Times New Roman" w:hAnsiTheme="minorHAnsi" w:cs="Arial"/>
                <w:color w:val="000000" w:themeColor="text1"/>
                <w:sz w:val="18"/>
                <w:szCs w:val="18"/>
                <w:shd w:val="clear" w:color="auto" w:fill="FFFFFF"/>
              </w:rPr>
              <w:t>/circulation</w:t>
            </w:r>
            <w:r w:rsidRPr="005F1DB7">
              <w:rPr>
                <w:rFonts w:asciiTheme="minorHAnsi" w:eastAsia="Times New Roman" w:hAnsiTheme="minorHAnsi" w:cs="Arial"/>
                <w:color w:val="000000" w:themeColor="text1"/>
                <w:sz w:val="18"/>
                <w:szCs w:val="18"/>
                <w:shd w:val="clear" w:color="auto" w:fill="FFFFFF"/>
              </w:rPr>
              <w:t>, expenditures, and services for degree-granting postsecondary institutions. Data collected include:</w:t>
            </w:r>
          </w:p>
          <w:p w:rsidR="00A65041" w:rsidRPr="005F1DB7" w:rsidRDefault="00A65041" w:rsidP="0095073D">
            <w:pPr>
              <w:spacing w:after="0" w:line="240" w:lineRule="auto"/>
              <w:rPr>
                <w:rFonts w:asciiTheme="minorHAnsi" w:eastAsia="Times New Roman" w:hAnsiTheme="minorHAnsi"/>
                <w:sz w:val="8"/>
                <w:szCs w:val="8"/>
              </w:rPr>
            </w:pPr>
          </w:p>
          <w:p w:rsidR="00A65041" w:rsidRPr="005F1DB7" w:rsidRDefault="00A65041" w:rsidP="0095073D">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Counts of books, media, </w:t>
            </w:r>
            <w:r>
              <w:rPr>
                <w:rFonts w:asciiTheme="minorHAnsi" w:eastAsia="Times New Roman" w:hAnsiTheme="minorHAnsi" w:cs="Arial"/>
                <w:color w:val="404040" w:themeColor="text1" w:themeTint="BF"/>
                <w:sz w:val="18"/>
                <w:szCs w:val="18"/>
              </w:rPr>
              <w:t xml:space="preserve">serials, </w:t>
            </w:r>
            <w:r w:rsidRPr="005F1DB7">
              <w:rPr>
                <w:rFonts w:asciiTheme="minorHAnsi" w:eastAsia="Times New Roman" w:hAnsiTheme="minorHAnsi" w:cs="Arial"/>
                <w:color w:val="404040" w:themeColor="text1" w:themeTint="BF"/>
                <w:sz w:val="18"/>
                <w:szCs w:val="18"/>
              </w:rPr>
              <w:t>and database collection</w:t>
            </w:r>
            <w:r w:rsidR="00C40D5B">
              <w:rPr>
                <w:rFonts w:asciiTheme="minorHAnsi" w:eastAsia="Times New Roman" w:hAnsiTheme="minorHAnsi" w:cs="Arial"/>
                <w:color w:val="404040" w:themeColor="text1" w:themeTint="BF"/>
                <w:sz w:val="18"/>
                <w:szCs w:val="18"/>
              </w:rPr>
              <w:t>s/circulation</w:t>
            </w:r>
            <w:r w:rsidRPr="005F1DB7">
              <w:rPr>
                <w:rFonts w:asciiTheme="minorHAnsi" w:eastAsia="Times New Roman" w:hAnsiTheme="minorHAnsi" w:cs="Arial"/>
                <w:color w:val="404040" w:themeColor="text1" w:themeTint="BF"/>
                <w:sz w:val="18"/>
                <w:szCs w:val="18"/>
              </w:rPr>
              <w:t xml:space="preserve"> held in the physical and digital/electronic form; and</w:t>
            </w:r>
          </w:p>
          <w:p w:rsidR="00A65041" w:rsidRPr="005F1DB7" w:rsidRDefault="00A65041" w:rsidP="0095073D">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Library expenditures on salaries/wages, materials/services, and operations/maintenance.</w:t>
            </w:r>
          </w:p>
          <w:p w:rsidR="00A65041" w:rsidRPr="005F1DB7" w:rsidRDefault="00A65041" w:rsidP="0095073D">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95073D">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Institutions with annual library expenditures less than $100,000 are only required to report collections information.</w:t>
            </w:r>
          </w:p>
          <w:p w:rsidR="00A65041" w:rsidRPr="005F1DB7" w:rsidRDefault="00A65041" w:rsidP="0095073D">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1127"/>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Fall Enrollment (EF)</w:t>
            </w:r>
          </w:p>
        </w:tc>
        <w:tc>
          <w:tcPr>
            <w:tcW w:w="0" w:type="auto"/>
          </w:tcPr>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sz w:val="8"/>
                <w:szCs w:val="8"/>
              </w:rPr>
            </w:pP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The number of full and part-time students enrolled in the fall by level, race/ethnicity, and gender;</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Residence and high school graduation status of first time, first-year students (in even years);</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Age of students (in odd years);</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Cohort numbers to compute retention rates;</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Student-to-faculty ratio; and</w:t>
            </w:r>
          </w:p>
          <w:p w:rsidR="00A65041" w:rsidRPr="005F1DB7" w:rsidRDefault="00A65041"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Distance education.</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04040" w:themeColor="text1" w:themeTint="BF"/>
                <w:sz w:val="8"/>
                <w:szCs w:val="8"/>
              </w:rPr>
            </w:pPr>
          </w:p>
          <w:p w:rsidR="00A65041" w:rsidRPr="005F1DB7" w:rsidRDefault="00A65041"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Arial"/>
                <w:sz w:val="18"/>
                <w:szCs w:val="18"/>
                <w:shd w:val="clear" w:color="auto" w:fill="FFFFFF"/>
              </w:rPr>
              <w:t>In even-numbered years, four-year institutions are also required to provide enrollment data by level, race/ethnicity, and gender for 9 selected fields of study for the Office for Civil Rights.</w:t>
            </w:r>
          </w:p>
          <w:p w:rsidR="00A65041" w:rsidRPr="005F1DB7" w:rsidRDefault="00A65041" w:rsidP="005F1DB7">
            <w:pPr>
              <w:keepNext/>
              <w:tabs>
                <w:tab w:val="left" w:pos="-1440"/>
                <w:tab w:val="left" w:pos="-720"/>
                <w:tab w:val="left" w:pos="1824"/>
              </w:tabs>
              <w:autoSpaceDE w:val="0"/>
              <w:autoSpaceDN w:val="0"/>
              <w:adjustRightInd w:val="0"/>
              <w:spacing w:after="0" w:line="240" w:lineRule="auto"/>
              <w:ind w:left="360"/>
              <w:outlineLvl w:val="4"/>
              <w:rPr>
                <w:rFonts w:asciiTheme="minorHAnsi" w:eastAsia="Times New Roman" w:hAnsiTheme="minorHAnsi" w:cstheme="minorHAnsi"/>
                <w:sz w:val="8"/>
                <w:szCs w:val="8"/>
              </w:rPr>
            </w:pPr>
          </w:p>
        </w:tc>
      </w:tr>
      <w:tr w:rsidR="00A65041" w:rsidRPr="005F1DB7" w:rsidTr="00345824">
        <w:trPr>
          <w:trHeight w:val="1127"/>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bookmarkStart w:id="27" w:name="_Toc291165379"/>
            <w:r w:rsidRPr="005F1DB7">
              <w:rPr>
                <w:rFonts w:asciiTheme="minorHAnsi" w:eastAsia="Times New Roman" w:hAnsiTheme="minorHAnsi" w:cstheme="minorHAnsi"/>
                <w:szCs w:val="21"/>
              </w:rPr>
              <w:t>Finance (F)</w:t>
            </w:r>
            <w:bookmarkEnd w:id="27"/>
          </w:p>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c>
          <w:tcPr>
            <w:tcW w:w="0" w:type="auto"/>
          </w:tcPr>
          <w:p w:rsidR="00A65041" w:rsidRPr="005F1DB7" w:rsidRDefault="00A65041"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This component collects data related to the financial condition of the institution. Data collected include:</w:t>
            </w:r>
          </w:p>
          <w:p w:rsidR="00A65041" w:rsidRPr="005F1DB7" w:rsidRDefault="00A65041" w:rsidP="005F1DB7">
            <w:pPr>
              <w:spacing w:after="0" w:line="240" w:lineRule="auto"/>
              <w:rPr>
                <w:rFonts w:asciiTheme="minorHAnsi" w:eastAsia="Times New Roman" w:hAnsiTheme="minorHAnsi"/>
                <w:sz w:val="8"/>
                <w:szCs w:val="8"/>
              </w:rPr>
            </w:pP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Revenues by source (e.g., tuition and fees, government grants and contracts, private gifts);</w:t>
            </w: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Expenses by function (e.g., instruction, research, academic support, institutional support);</w:t>
            </w: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Assets and liabilities; and</w:t>
            </w:r>
          </w:p>
          <w:p w:rsidR="00A65041" w:rsidRPr="005F1DB7" w:rsidRDefault="00A65041"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Scholarships and fellowships.</w:t>
            </w:r>
          </w:p>
          <w:p w:rsidR="00A65041" w:rsidRPr="005F1DB7" w:rsidRDefault="00A65041" w:rsidP="005F1DB7">
            <w:pPr>
              <w:shd w:val="clear" w:color="auto" w:fill="FFFFFF"/>
              <w:spacing w:after="0" w:line="240" w:lineRule="auto"/>
              <w:ind w:left="648"/>
              <w:rPr>
                <w:rFonts w:asciiTheme="minorHAnsi" w:eastAsia="Times New Roman" w:hAnsiTheme="minorHAnsi" w:cs="Arial"/>
                <w:color w:val="444444"/>
                <w:sz w:val="8"/>
                <w:szCs w:val="8"/>
              </w:rPr>
            </w:pP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Different formats are used based on the institution’s accounting standards (GASB or FASB).</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A65041" w:rsidRPr="005F1DB7" w:rsidTr="00345824">
        <w:trPr>
          <w:trHeight w:val="1978"/>
        </w:trPr>
        <w:tc>
          <w:tcPr>
            <w:tcW w:w="0" w:type="auto"/>
          </w:tcPr>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Human Resources (HR)</w:t>
            </w:r>
          </w:p>
          <w:p w:rsidR="00A65041" w:rsidRPr="005F1DB7" w:rsidRDefault="00A65041" w:rsidP="005F1DB7">
            <w:pPr>
              <w:widowControl w:val="0"/>
              <w:autoSpaceDE w:val="0"/>
              <w:autoSpaceDN w:val="0"/>
              <w:adjustRightInd w:val="0"/>
              <w:spacing w:after="0" w:line="240" w:lineRule="auto"/>
              <w:rPr>
                <w:rFonts w:asciiTheme="minorHAnsi" w:eastAsia="Times New Roman" w:hAnsiTheme="minorHAnsi" w:cstheme="minorHAnsi"/>
                <w:sz w:val="16"/>
                <w:szCs w:val="24"/>
              </w:rPr>
            </w:pPr>
          </w:p>
          <w:p w:rsidR="00A65041" w:rsidRPr="005F1DB7"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color w:val="FF0000"/>
                <w:sz w:val="24"/>
                <w:szCs w:val="21"/>
                <w:u w:val="single"/>
              </w:rPr>
            </w:pPr>
          </w:p>
        </w:tc>
        <w:tc>
          <w:tcPr>
            <w:tcW w:w="0" w:type="auto"/>
          </w:tcPr>
          <w:p w:rsidR="00A65041" w:rsidRPr="005F1DB7"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Employees by primary occupational activity, faculty status, full and part time (collected separately for medical schools)</w:t>
            </w:r>
          </w:p>
          <w:p w:rsidR="00A65041" w:rsidRPr="005F1DB7"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Full-time instructional staff by academic rank, gender, and contract length/teaching period</w:t>
            </w:r>
          </w:p>
          <w:p w:rsidR="00A65041" w:rsidRPr="005F1DB7"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ascii="Arial" w:eastAsia="Times New Roman" w:hAnsi="Arial" w:cs="Arial"/>
                <w:color w:val="444444"/>
                <w:sz w:val="18"/>
                <w:szCs w:val="18"/>
              </w:rPr>
            </w:pPr>
            <w:r w:rsidRPr="005F1DB7">
              <w:rPr>
                <w:rFonts w:eastAsia="Times New Roman" w:cs="Arial"/>
                <w:color w:val="404040" w:themeColor="text1" w:themeTint="BF"/>
                <w:sz w:val="18"/>
                <w:szCs w:val="18"/>
              </w:rPr>
              <w:t>Total salary outlay and number of months covered, by academic rank and gender</w:t>
            </w:r>
          </w:p>
          <w:p w:rsidR="00A65041" w:rsidRPr="005F1DB7" w:rsidRDefault="00A65041" w:rsidP="00A61920">
            <w:pPr>
              <w:widowControl w:val="0"/>
              <w:numPr>
                <w:ilvl w:val="0"/>
                <w:numId w:val="6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Full-time and part-time employees by primary occupational activity, race/ethnicity and gender</w:t>
            </w:r>
          </w:p>
          <w:p w:rsidR="00A65041" w:rsidRPr="005F1DB7" w:rsidRDefault="00A65041" w:rsidP="00A61920">
            <w:pPr>
              <w:widowControl w:val="0"/>
              <w:numPr>
                <w:ilvl w:val="0"/>
                <w:numId w:val="60"/>
              </w:numPr>
              <w:shd w:val="clear" w:color="auto" w:fill="FFFFFF"/>
              <w:autoSpaceDE w:val="0"/>
              <w:autoSpaceDN w:val="0"/>
              <w:adjustRightInd w:val="0"/>
              <w:spacing w:after="0" w:line="240" w:lineRule="auto"/>
              <w:ind w:left="648"/>
              <w:rPr>
                <w:rFonts w:ascii="Arial" w:eastAsia="Times New Roman" w:hAnsi="Arial" w:cs="Arial"/>
                <w:color w:val="444444"/>
                <w:sz w:val="18"/>
                <w:szCs w:val="18"/>
              </w:rPr>
            </w:pPr>
            <w:r w:rsidRPr="005F1DB7">
              <w:rPr>
                <w:rFonts w:asciiTheme="minorHAnsi" w:eastAsia="Times New Roman" w:hAnsiTheme="minorHAnsi" w:cs="Arial"/>
                <w:color w:val="404040" w:themeColor="text1" w:themeTint="BF"/>
                <w:sz w:val="18"/>
                <w:szCs w:val="18"/>
              </w:rPr>
              <w:t>New hires by primary occupational activity, race/ethnicity and gender</w:t>
            </w:r>
          </w:p>
        </w:tc>
      </w:tr>
      <w:tr w:rsidR="0095073D" w:rsidRPr="005F1DB7" w:rsidTr="003B095B">
        <w:trPr>
          <w:trHeight w:val="114"/>
        </w:trPr>
        <w:tc>
          <w:tcPr>
            <w:tcW w:w="0" w:type="auto"/>
            <w:gridSpan w:val="2"/>
          </w:tcPr>
          <w:p w:rsidR="0095073D" w:rsidRPr="005F1DB7" w:rsidRDefault="0095073D" w:rsidP="005F1DB7">
            <w:pPr>
              <w:widowControl w:val="0"/>
              <w:autoSpaceDE w:val="0"/>
              <w:autoSpaceDN w:val="0"/>
              <w:adjustRightInd w:val="0"/>
              <w:spacing w:after="0" w:line="240" w:lineRule="auto"/>
              <w:ind w:left="360"/>
              <w:contextualSpacing/>
              <w:rPr>
                <w:rFonts w:asciiTheme="minorHAnsi" w:eastAsia="Times New Roman" w:hAnsiTheme="minorHAnsi" w:cstheme="minorHAnsi"/>
                <w:szCs w:val="24"/>
              </w:rPr>
            </w:pPr>
          </w:p>
        </w:tc>
      </w:tr>
    </w:tbl>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D644B3" w:rsidRDefault="008F2094" w:rsidP="00463A70">
      <w:pPr>
        <w:pStyle w:val="Title"/>
      </w:pPr>
      <w:bookmarkStart w:id="28" w:name="_Toc3189398"/>
      <w:bookmarkStart w:id="29" w:name="_Toc3192748"/>
      <w:bookmarkStart w:id="30" w:name="Tip"/>
      <w:r w:rsidRPr="008F2094">
        <w:t>Keyholder Responsibilities</w:t>
      </w:r>
      <w:bookmarkEnd w:id="25"/>
      <w:bookmarkEnd w:id="26"/>
      <w:bookmarkEnd w:id="28"/>
      <w:bookmarkEnd w:id="29"/>
    </w:p>
    <w:p w:rsidR="0059243E" w:rsidRPr="000E1E5A" w:rsidRDefault="0059243E" w:rsidP="000E7764">
      <w:pPr>
        <w:pStyle w:val="smallhead"/>
        <w:rPr>
          <w:sz w:val="24"/>
          <w:szCs w:val="24"/>
        </w:rPr>
      </w:pPr>
      <w:bookmarkStart w:id="31" w:name="_Toc266718658"/>
      <w:bookmarkStart w:id="32" w:name="_Toc2068430"/>
      <w:bookmarkStart w:id="33" w:name="_Toc3189399"/>
      <w:bookmarkStart w:id="34" w:name="_Toc3192749"/>
      <w:bookmarkEnd w:id="30"/>
      <w:r w:rsidRPr="000E1E5A">
        <w:rPr>
          <w:sz w:val="24"/>
          <w:szCs w:val="24"/>
        </w:rPr>
        <w:t>Submit accurate data on time</w:t>
      </w:r>
      <w:bookmarkEnd w:id="31"/>
      <w:bookmarkEnd w:id="32"/>
      <w:bookmarkEnd w:id="33"/>
      <w:bookmarkEnd w:id="34"/>
    </w:p>
    <w:p w:rsidR="00F54B49" w:rsidRDefault="008F2094" w:rsidP="008F2094">
      <w:pPr>
        <w:spacing w:after="0" w:line="240" w:lineRule="auto"/>
      </w:pPr>
      <w:r>
        <w:t xml:space="preserve">The primary responsibility of an IPEDS keyholder is to make sure all applicable </w:t>
      </w:r>
      <w:r w:rsidR="00433EEB">
        <w:t xml:space="preserve">survey components are submitted accurately and on time.  This includes entering data into the web-based </w:t>
      </w:r>
      <w:r w:rsidR="00482331">
        <w:t xml:space="preserve">IPEDS </w:t>
      </w:r>
      <w:r w:rsidR="00EA1126">
        <w:t>Data Collection System</w:t>
      </w:r>
      <w:r w:rsidR="00433EEB">
        <w:t>, running the edits and resolving all edit issues and errors, and locking each component.  All this must be completed by the time the data collection closes to keyholders.</w:t>
      </w:r>
    </w:p>
    <w:p w:rsidR="000E1E5A" w:rsidRDefault="000E1E5A" w:rsidP="00B8303E">
      <w:pPr>
        <w:pStyle w:val="smallhead"/>
      </w:pPr>
    </w:p>
    <w:p w:rsidR="0059243E" w:rsidRPr="000E1E5A" w:rsidRDefault="0059243E" w:rsidP="000E7764">
      <w:pPr>
        <w:pStyle w:val="smallhead"/>
        <w:rPr>
          <w:sz w:val="24"/>
          <w:szCs w:val="24"/>
        </w:rPr>
      </w:pPr>
      <w:bookmarkStart w:id="35" w:name="_Toc3189400"/>
      <w:bookmarkStart w:id="36" w:name="_Toc3192750"/>
      <w:r w:rsidRPr="000E1E5A">
        <w:rPr>
          <w:sz w:val="24"/>
          <w:szCs w:val="24"/>
        </w:rPr>
        <w:t>Manage all aspects of data submission</w:t>
      </w:r>
      <w:bookmarkEnd w:id="35"/>
      <w:bookmarkEnd w:id="36"/>
    </w:p>
    <w:p w:rsidR="00433EEB" w:rsidRDefault="00433EEB" w:rsidP="008F2094">
      <w:pPr>
        <w:spacing w:after="0" w:line="240" w:lineRule="auto"/>
      </w:pPr>
      <w:r>
        <w:t xml:space="preserve">In order to </w:t>
      </w:r>
      <w:r w:rsidR="00015BC9">
        <w:t>submit accurate data on time</w:t>
      </w:r>
      <w:r>
        <w:t xml:space="preserve">, you must manage all aspects of data submission </w:t>
      </w:r>
      <w:r w:rsidR="00CA36BE">
        <w:t xml:space="preserve">for </w:t>
      </w:r>
      <w:r>
        <w:t xml:space="preserve">your </w:t>
      </w:r>
      <w:r w:rsidR="00CA36BE">
        <w:t>institution</w:t>
      </w:r>
      <w:r>
        <w:t>, even if others on campus actually complete some components</w:t>
      </w:r>
      <w:r w:rsidR="000E1E5A">
        <w:t>/</w:t>
      </w:r>
      <w:r>
        <w:t xml:space="preserve"> </w:t>
      </w:r>
      <w:r w:rsidR="00401244">
        <w:t xml:space="preserve">assist by </w:t>
      </w:r>
      <w:r>
        <w:t>extract</w:t>
      </w:r>
      <w:r w:rsidR="00401244">
        <w:t>ing</w:t>
      </w:r>
      <w:r>
        <w:t xml:space="preserve"> the data from information systems. </w:t>
      </w:r>
      <w:r w:rsidR="000E1E5A">
        <w:t>As keyholder, you are responsible for making</w:t>
      </w:r>
      <w:r>
        <w:t xml:space="preserve"> sure the other offices have all the information and materials they need (blank forms, survey instructions, upload specifications, access to the glossary</w:t>
      </w:r>
      <w:r w:rsidR="00003ECF">
        <w:t>, etc.</w:t>
      </w:r>
      <w:r>
        <w:t xml:space="preserve">). You may also need to arrange for others to have access to the </w:t>
      </w:r>
      <w:r w:rsidR="00482331">
        <w:t xml:space="preserve">IPEDS </w:t>
      </w:r>
      <w:r w:rsidR="00EA1126">
        <w:t>Data Collection System</w:t>
      </w:r>
      <w:r>
        <w:t>, by generating and issuing UserIDs and passwords.</w:t>
      </w:r>
    </w:p>
    <w:p w:rsidR="000E1E5A" w:rsidRDefault="000E1E5A" w:rsidP="00B8303E">
      <w:pPr>
        <w:pStyle w:val="smallhead"/>
      </w:pPr>
    </w:p>
    <w:p w:rsidR="0059243E" w:rsidRPr="000E1E5A" w:rsidRDefault="000E1E5A" w:rsidP="000E7764">
      <w:pPr>
        <w:pStyle w:val="smallhead"/>
        <w:rPr>
          <w:sz w:val="24"/>
          <w:szCs w:val="24"/>
        </w:rPr>
      </w:pPr>
      <w:bookmarkStart w:id="37" w:name="_Toc3189401"/>
      <w:bookmarkStart w:id="38" w:name="_Toc3192751"/>
      <w:r w:rsidRPr="000E1E5A">
        <w:rPr>
          <w:sz w:val="24"/>
          <w:szCs w:val="24"/>
        </w:rPr>
        <w:t>B</w:t>
      </w:r>
      <w:r w:rsidR="0059243E" w:rsidRPr="000E1E5A">
        <w:rPr>
          <w:sz w:val="24"/>
          <w:szCs w:val="24"/>
        </w:rPr>
        <w:t>e the institutional point of contact</w:t>
      </w:r>
      <w:bookmarkEnd w:id="37"/>
      <w:bookmarkEnd w:id="38"/>
    </w:p>
    <w:p w:rsidR="00433EEB" w:rsidRDefault="00433EEB" w:rsidP="008F2094">
      <w:pPr>
        <w:spacing w:after="0" w:line="240" w:lineRule="auto"/>
      </w:pPr>
      <w:r>
        <w:t xml:space="preserve">You must register in the IPEDS </w:t>
      </w:r>
      <w:r w:rsidR="00EA1126">
        <w:t>Data Collection System</w:t>
      </w:r>
      <w:r>
        <w:t xml:space="preserve"> and keep your contact information current at all times.  As the keyholder, you are the institutional point of contact with NCES</w:t>
      </w:r>
      <w:r w:rsidR="000E1E5A">
        <w:t>, and you will be contacted</w:t>
      </w:r>
      <w:r>
        <w:t xml:space="preserve"> </w:t>
      </w:r>
      <w:r w:rsidR="000E1E5A">
        <w:t>i</w:t>
      </w:r>
      <w:r>
        <w:t>f the Help Desk or survey dir</w:t>
      </w:r>
      <w:r w:rsidR="000E1E5A">
        <w:t xml:space="preserve">ectors have questions about your institution’s </w:t>
      </w:r>
      <w:r>
        <w:t>data</w:t>
      </w:r>
      <w:r w:rsidR="000E1E5A">
        <w:t xml:space="preserve">. </w:t>
      </w:r>
      <w:r>
        <w:t xml:space="preserve"> You will also receive all prompting emails and other important notices sent out during the data collection periods.</w:t>
      </w:r>
    </w:p>
    <w:p w:rsidR="00433EEB" w:rsidRDefault="00433EEB" w:rsidP="008F2094">
      <w:pPr>
        <w:spacing w:after="0" w:line="240" w:lineRule="auto"/>
      </w:pPr>
    </w:p>
    <w:p w:rsidR="003B4FF1" w:rsidRPr="000E1E5A" w:rsidRDefault="003B4FF1" w:rsidP="000E7764">
      <w:pPr>
        <w:pStyle w:val="smallhead"/>
        <w:rPr>
          <w:sz w:val="24"/>
          <w:szCs w:val="24"/>
        </w:rPr>
      </w:pPr>
      <w:bookmarkStart w:id="39" w:name="_Toc3189402"/>
      <w:bookmarkStart w:id="40" w:name="_Toc3192752"/>
      <w:r w:rsidRPr="000E1E5A">
        <w:rPr>
          <w:sz w:val="24"/>
          <w:szCs w:val="24"/>
        </w:rPr>
        <w:t>Work with your state and system</w:t>
      </w:r>
      <w:bookmarkEnd w:id="39"/>
      <w:bookmarkEnd w:id="40"/>
    </w:p>
    <w:p w:rsidR="00433EEB" w:rsidRDefault="00433EEB" w:rsidP="008F2094">
      <w:pPr>
        <w:spacing w:after="0" w:line="240" w:lineRule="auto"/>
      </w:pPr>
      <w:r>
        <w:t>Many states</w:t>
      </w:r>
      <w:r w:rsidR="000E1E5A">
        <w:t>/</w:t>
      </w:r>
      <w:r>
        <w:t xml:space="preserve">systems have IPEDS coordinators </w:t>
      </w:r>
      <w:r w:rsidR="00925C71">
        <w:t xml:space="preserve">(this is a separate role with a later deadline – keyholders at institutions must ALWAYS report by the keyholder deadline) </w:t>
      </w:r>
      <w:r>
        <w:t>who are responsible for state- or system-level coordination of IPEDS submissions</w:t>
      </w:r>
      <w:r w:rsidR="0059243E">
        <w:t xml:space="preserve">. </w:t>
      </w:r>
      <w:r w:rsidR="000E1E5A">
        <w:t>Coordinator r</w:t>
      </w:r>
      <w:r w:rsidR="0059243E">
        <w:t>oles vary from state to state and system to system.  If your institution is coordinated at one of these levels, it is your responsibility to know how your role intersects with the</w:t>
      </w:r>
      <w:r w:rsidR="0033127F">
        <w:t xml:space="preserve"> coordinator’s</w:t>
      </w:r>
      <w:r w:rsidR="0059243E">
        <w:t xml:space="preserve"> role in the data submission process.  </w:t>
      </w:r>
      <w:r w:rsidR="003B4FF1">
        <w:t xml:space="preserve">Also, it is your responsibility to </w:t>
      </w:r>
      <w:r w:rsidR="0059243E">
        <w:t xml:space="preserve">communicate with </w:t>
      </w:r>
      <w:r w:rsidR="003B4FF1">
        <w:t>state</w:t>
      </w:r>
      <w:r w:rsidR="000E1E5A">
        <w:t>/</w:t>
      </w:r>
      <w:r w:rsidR="003B4FF1">
        <w:t>system coordinators concerning shared responsibili</w:t>
      </w:r>
      <w:r w:rsidR="000E1E5A">
        <w:t>ties for data submission and</w:t>
      </w:r>
      <w:r w:rsidR="003B4FF1">
        <w:t xml:space="preserve"> timing of data submission; some states</w:t>
      </w:r>
      <w:r w:rsidR="000E1E5A">
        <w:t>/</w:t>
      </w:r>
      <w:r w:rsidR="003B4FF1">
        <w:t>systems submit data for institutions from their own information systems, relieving institutions of some of the burden for reporting directly to IPEDS</w:t>
      </w:r>
      <w:r w:rsidR="000E1E5A">
        <w:t>. C</w:t>
      </w:r>
      <w:r w:rsidR="003B4FF1">
        <w:t>oordinators may have different due dates for data submission that are not reflected in the federal IPEDS due dates.</w:t>
      </w:r>
    </w:p>
    <w:p w:rsidR="000E1E5A" w:rsidRDefault="000E1E5A" w:rsidP="00B8303E">
      <w:pPr>
        <w:pStyle w:val="smallhead"/>
      </w:pPr>
    </w:p>
    <w:p w:rsidR="00971C5C" w:rsidRPr="000E1E5A" w:rsidRDefault="00971C5C" w:rsidP="000E7764">
      <w:pPr>
        <w:pStyle w:val="smallhead"/>
        <w:rPr>
          <w:sz w:val="24"/>
          <w:szCs w:val="24"/>
        </w:rPr>
      </w:pPr>
      <w:bookmarkStart w:id="41" w:name="_Toc3189403"/>
      <w:bookmarkStart w:id="42" w:name="_Toc3192753"/>
      <w:r w:rsidRPr="000E1E5A">
        <w:rPr>
          <w:sz w:val="24"/>
          <w:szCs w:val="24"/>
        </w:rPr>
        <w:t>Stay informed</w:t>
      </w:r>
      <w:bookmarkEnd w:id="41"/>
      <w:bookmarkEnd w:id="42"/>
    </w:p>
    <w:p w:rsidR="00971C5C" w:rsidRDefault="00971C5C" w:rsidP="00971C5C">
      <w:pPr>
        <w:spacing w:after="0" w:line="240" w:lineRule="auto"/>
      </w:pPr>
      <w:r>
        <w:t xml:space="preserve">NCES sends out information regularly </w:t>
      </w:r>
      <w:r w:rsidR="00CA36BE">
        <w:t xml:space="preserve">through </w:t>
      </w:r>
      <w:r>
        <w:t>“This Week in IPEDS”</w:t>
      </w:r>
      <w:r w:rsidR="00C77703">
        <w:t xml:space="preserve"> and</w:t>
      </w:r>
      <w:r w:rsidR="009E71BD">
        <w:t xml:space="preserve"> through the Message Center in the Data Collection System</w:t>
      </w:r>
      <w:r>
        <w:t xml:space="preserve">.  </w:t>
      </w:r>
      <w:r w:rsidR="000E1E5A">
        <w:t>These updates</w:t>
      </w:r>
      <w:r>
        <w:t xml:space="preserve"> include important and useful information</w:t>
      </w:r>
      <w:r w:rsidR="00C77703">
        <w:t xml:space="preserve">, including information on training opportunities. </w:t>
      </w:r>
      <w:r w:rsidR="005727AA">
        <w:t xml:space="preserve">And </w:t>
      </w:r>
      <w:r>
        <w:t xml:space="preserve">consider signing up for the IPEDS Listserv, </w:t>
      </w:r>
      <w:r w:rsidR="000E1E5A">
        <w:t>to</w:t>
      </w:r>
      <w:r>
        <w:t xml:space="preserve"> learn from colleagues as they discuss iss</w:t>
      </w:r>
      <w:r w:rsidR="00C77703">
        <w:t>ues surrounding IPEDS reporting, and follow IPEDS on Twitter</w:t>
      </w:r>
      <w:r w:rsidR="003E0ADE">
        <w:t xml:space="preserve"> (@IPEDS_NCES)</w:t>
      </w:r>
      <w:r w:rsidR="00C77703">
        <w:t>!</w:t>
      </w:r>
    </w:p>
    <w:p w:rsidR="00971C5C" w:rsidRDefault="00971C5C" w:rsidP="00971C5C">
      <w:pPr>
        <w:spacing w:after="0" w:line="240" w:lineRule="auto"/>
      </w:pPr>
    </w:p>
    <w:p w:rsidR="00592ADF" w:rsidRDefault="00592ADF">
      <w:pPr>
        <w:spacing w:after="0" w:line="240" w:lineRule="auto"/>
        <w:rPr>
          <w:b/>
          <w:caps/>
          <w:color w:val="365F91" w:themeColor="accent1" w:themeShade="BF"/>
          <w:sz w:val="24"/>
          <w:szCs w:val="24"/>
        </w:rPr>
      </w:pPr>
      <w:r>
        <w:rPr>
          <w:sz w:val="24"/>
          <w:szCs w:val="24"/>
        </w:rPr>
        <w:br w:type="page"/>
      </w:r>
    </w:p>
    <w:p w:rsidR="00B366F6" w:rsidRPr="000E1E5A" w:rsidRDefault="009253C9" w:rsidP="000E7764">
      <w:pPr>
        <w:pStyle w:val="smallhead"/>
        <w:rPr>
          <w:sz w:val="24"/>
          <w:szCs w:val="24"/>
        </w:rPr>
      </w:pPr>
      <w:bookmarkStart w:id="43" w:name="_Toc3189404"/>
      <w:bookmarkStart w:id="44" w:name="_Toc3192754"/>
      <w:r>
        <w:rPr>
          <w:sz w:val="24"/>
          <w:szCs w:val="24"/>
        </w:rPr>
        <w:t>Co</w:t>
      </w:r>
      <w:r w:rsidR="00B366F6" w:rsidRPr="000E1E5A">
        <w:rPr>
          <w:sz w:val="24"/>
          <w:szCs w:val="24"/>
        </w:rPr>
        <w:t>ntact the Help Desk</w:t>
      </w:r>
      <w:bookmarkEnd w:id="43"/>
      <w:bookmarkEnd w:id="44"/>
    </w:p>
    <w:p w:rsidR="003B4FF1" w:rsidRDefault="00391D8D" w:rsidP="002778F4">
      <w:pPr>
        <w:spacing w:before="60" w:after="0" w:line="240" w:lineRule="auto"/>
      </w:pPr>
      <w:r>
        <w:t>Since</w:t>
      </w:r>
      <w:r w:rsidR="003B4FF1">
        <w:t xml:space="preserve"> you are responsible for </w:t>
      </w:r>
      <w:r w:rsidR="00631825">
        <w:t xml:space="preserve">making sure </w:t>
      </w:r>
      <w:r w:rsidR="003B4FF1">
        <w:t xml:space="preserve">all IPEDS data </w:t>
      </w:r>
      <w:r w:rsidR="00631825">
        <w:t xml:space="preserve">are submitted </w:t>
      </w:r>
      <w:r w:rsidR="003B4FF1">
        <w:t>for your institution, please remember to contact the Help Desk in the following situations:</w:t>
      </w:r>
    </w:p>
    <w:p w:rsidR="003B4FF1" w:rsidRDefault="003B4FF1" w:rsidP="005F1DB7">
      <w:pPr>
        <w:pStyle w:val="ListParagraph"/>
        <w:numPr>
          <w:ilvl w:val="0"/>
          <w:numId w:val="3"/>
        </w:numPr>
        <w:spacing w:after="0" w:line="240" w:lineRule="auto"/>
      </w:pPr>
      <w:r>
        <w:t>If you do not receive a UserID and password every August</w:t>
      </w:r>
      <w:r w:rsidR="00A051A6">
        <w:t>;</w:t>
      </w:r>
    </w:p>
    <w:p w:rsidR="003B4FF1" w:rsidRDefault="003B4FF1" w:rsidP="005F1DB7">
      <w:pPr>
        <w:pStyle w:val="ListParagraph"/>
        <w:numPr>
          <w:ilvl w:val="0"/>
          <w:numId w:val="3"/>
        </w:numPr>
        <w:spacing w:after="0" w:line="240" w:lineRule="auto"/>
      </w:pPr>
      <w:r>
        <w:t xml:space="preserve">If the list of applicable surveys in the </w:t>
      </w:r>
      <w:r w:rsidR="00EA1126">
        <w:t>Data Collection System</w:t>
      </w:r>
      <w:r>
        <w:t xml:space="preserve"> is not correct</w:t>
      </w:r>
      <w:r w:rsidR="00A051A6">
        <w:t>;</w:t>
      </w:r>
    </w:p>
    <w:p w:rsidR="003B4FF1" w:rsidRDefault="003B4FF1" w:rsidP="005F1DB7">
      <w:pPr>
        <w:pStyle w:val="ListParagraph"/>
        <w:numPr>
          <w:ilvl w:val="0"/>
          <w:numId w:val="3"/>
        </w:numPr>
        <w:spacing w:after="0" w:line="240" w:lineRule="auto"/>
      </w:pPr>
      <w:r>
        <w:t>If a survey status is not correct</w:t>
      </w:r>
      <w:r w:rsidR="00A051A6">
        <w:t>;</w:t>
      </w:r>
    </w:p>
    <w:p w:rsidR="003B4FF1" w:rsidRDefault="003B4FF1" w:rsidP="005F1DB7">
      <w:pPr>
        <w:pStyle w:val="ListParagraph"/>
        <w:numPr>
          <w:ilvl w:val="0"/>
          <w:numId w:val="3"/>
        </w:numPr>
        <w:spacing w:after="0" w:line="240" w:lineRule="auto"/>
      </w:pPr>
      <w:r>
        <w:t>If you have questions about survey instructions, glossary definitions, time periods for reporting</w:t>
      </w:r>
      <w:r w:rsidR="00A051A6">
        <w:t>;</w:t>
      </w:r>
    </w:p>
    <w:p w:rsidR="003B4FF1" w:rsidRDefault="003B4FF1" w:rsidP="005F1DB7">
      <w:pPr>
        <w:pStyle w:val="ListParagraph"/>
        <w:numPr>
          <w:ilvl w:val="0"/>
          <w:numId w:val="3"/>
        </w:numPr>
        <w:spacing w:after="0" w:line="240" w:lineRule="auto"/>
      </w:pPr>
      <w:r>
        <w:t>If you have problems entering data</w:t>
      </w:r>
      <w:r w:rsidR="00A051A6">
        <w:t>;</w:t>
      </w:r>
    </w:p>
    <w:p w:rsidR="003B4FF1" w:rsidRDefault="003B4FF1" w:rsidP="005F1DB7">
      <w:pPr>
        <w:pStyle w:val="ListParagraph"/>
        <w:numPr>
          <w:ilvl w:val="0"/>
          <w:numId w:val="3"/>
        </w:numPr>
        <w:spacing w:after="0" w:line="240" w:lineRule="auto"/>
      </w:pPr>
      <w:r>
        <w:t>If you have problems resolving edit failures</w:t>
      </w:r>
      <w:r w:rsidR="00A051A6">
        <w:t>;</w:t>
      </w:r>
    </w:p>
    <w:p w:rsidR="003B4FF1" w:rsidRDefault="003B4FF1" w:rsidP="005F1DB7">
      <w:pPr>
        <w:pStyle w:val="ListParagraph"/>
        <w:numPr>
          <w:ilvl w:val="0"/>
          <w:numId w:val="3"/>
        </w:numPr>
        <w:spacing w:after="0" w:line="240" w:lineRule="auto"/>
      </w:pPr>
      <w:r>
        <w:t>If you have problems locking your data</w:t>
      </w:r>
      <w:r w:rsidR="00A051A6">
        <w:t>;</w:t>
      </w:r>
    </w:p>
    <w:p w:rsidR="003B4FF1" w:rsidRDefault="003B4FF1" w:rsidP="005F1DB7">
      <w:pPr>
        <w:pStyle w:val="ListParagraph"/>
        <w:numPr>
          <w:ilvl w:val="0"/>
          <w:numId w:val="3"/>
        </w:numPr>
        <w:spacing w:after="0" w:line="240" w:lineRule="auto"/>
      </w:pPr>
      <w:r>
        <w:t>If you have questions concerning ANY followup email</w:t>
      </w:r>
      <w:r w:rsidR="00A051A6">
        <w:t>;</w:t>
      </w:r>
    </w:p>
    <w:p w:rsidR="003B4FF1" w:rsidRDefault="003B4FF1" w:rsidP="005F1DB7">
      <w:pPr>
        <w:pStyle w:val="ListParagraph"/>
        <w:numPr>
          <w:ilvl w:val="0"/>
          <w:numId w:val="3"/>
        </w:numPr>
        <w:spacing w:after="0" w:line="240" w:lineRule="auto"/>
      </w:pPr>
      <w:r>
        <w:t>If you have any other questions about IPEDS data submission</w:t>
      </w:r>
      <w:r w:rsidR="00A051A6">
        <w:t>.</w:t>
      </w:r>
    </w:p>
    <w:p w:rsidR="003B4FF1" w:rsidRDefault="003B4FF1" w:rsidP="003B4FF1">
      <w:pPr>
        <w:spacing w:after="0" w:line="240" w:lineRule="auto"/>
      </w:pPr>
    </w:p>
    <w:p w:rsidR="00F54B49" w:rsidRDefault="003B4FF1" w:rsidP="003B4FF1">
      <w:pPr>
        <w:spacing w:after="0" w:line="240" w:lineRule="auto"/>
        <w:rPr>
          <w:rFonts w:asciiTheme="minorHAnsi" w:hAnsiTheme="minorHAnsi"/>
          <w:b/>
          <w:i/>
        </w:rPr>
      </w:pPr>
      <w:r>
        <w:t>The IPEDS Help Desk receives consistently high ratings from keyholders and coordinators for customer service</w:t>
      </w:r>
      <w:r w:rsidR="00602226">
        <w:t>,</w:t>
      </w:r>
      <w:r>
        <w:t xml:space="preserve"> helpfulness</w:t>
      </w:r>
      <w:r w:rsidR="00602226">
        <w:t>, and knowledge of IPEDS</w:t>
      </w:r>
      <w:r>
        <w:t xml:space="preserve">.  </w:t>
      </w:r>
      <w:r w:rsidR="001869BC" w:rsidRPr="00212F26">
        <w:rPr>
          <w:rFonts w:asciiTheme="minorHAnsi" w:hAnsiTheme="minorHAnsi"/>
          <w:b/>
          <w:i/>
        </w:rPr>
        <w:t>They</w:t>
      </w:r>
      <w:r w:rsidR="00592ADF">
        <w:rPr>
          <w:rFonts w:asciiTheme="minorHAnsi" w:hAnsiTheme="minorHAnsi"/>
          <w:b/>
          <w:i/>
        </w:rPr>
        <w:t xml:space="preserve"> a</w:t>
      </w:r>
      <w:r w:rsidR="001869BC" w:rsidRPr="00212F26">
        <w:rPr>
          <w:rFonts w:asciiTheme="minorHAnsi" w:hAnsiTheme="minorHAnsi"/>
          <w:b/>
          <w:i/>
        </w:rPr>
        <w:t>re there to help you get your IPEDS data submitted accurately and on time.</w:t>
      </w:r>
    </w:p>
    <w:p w:rsidR="00602226" w:rsidRDefault="00602226" w:rsidP="003B4FF1">
      <w:pPr>
        <w:spacing w:after="0" w:line="240" w:lineRule="auto"/>
        <w:rPr>
          <w:rFonts w:asciiTheme="minorHAnsi" w:hAnsiTheme="minorHAnsi"/>
        </w:rPr>
      </w:pPr>
    </w:p>
    <w:p w:rsidR="00602226" w:rsidRDefault="00602226" w:rsidP="003B4FF1">
      <w:pPr>
        <w:spacing w:after="0" w:line="240" w:lineRule="auto"/>
        <w:rPr>
          <w:rFonts w:asciiTheme="minorHAnsi" w:hAnsiTheme="minorHAnsi"/>
        </w:rPr>
      </w:pPr>
      <w:r>
        <w:rPr>
          <w:rFonts w:asciiTheme="minorHAnsi" w:hAnsiTheme="minorHAnsi"/>
        </w:rPr>
        <w:t xml:space="preserve">The Help Desk </w:t>
      </w:r>
      <w:r w:rsidR="00941F45">
        <w:rPr>
          <w:rFonts w:asciiTheme="minorHAnsi" w:hAnsiTheme="minorHAnsi"/>
        </w:rPr>
        <w:t>contact information</w:t>
      </w:r>
      <w:r>
        <w:rPr>
          <w:rFonts w:asciiTheme="minorHAnsi" w:hAnsiTheme="minorHAnsi"/>
        </w:rPr>
        <w:t xml:space="preserve"> is at the top of each screen in the Data Collection System:</w:t>
      </w:r>
    </w:p>
    <w:p w:rsidR="00602226" w:rsidRDefault="00602226" w:rsidP="003B4FF1">
      <w:pPr>
        <w:spacing w:after="0" w:line="240" w:lineRule="auto"/>
        <w:rPr>
          <w:rFonts w:asciiTheme="minorHAnsi" w:hAnsiTheme="minorHAnsi"/>
        </w:rPr>
      </w:pPr>
    </w:p>
    <w:p w:rsidR="009C5FFE" w:rsidRDefault="00B85202" w:rsidP="003B4FF1">
      <w:pPr>
        <w:spacing w:after="0" w:line="240" w:lineRule="auto"/>
        <w:rPr>
          <w:noProof/>
        </w:rPr>
      </w:pPr>
      <w:r>
        <w:rPr>
          <w:noProof/>
        </w:rPr>
        <mc:AlternateContent>
          <mc:Choice Requires="wps">
            <w:drawing>
              <wp:anchor distT="0" distB="0" distL="114300" distR="114300" simplePos="0" relativeHeight="251369472" behindDoc="0" locked="0" layoutInCell="1" allowOverlap="1" wp14:anchorId="355B7864" wp14:editId="11266A80">
                <wp:simplePos x="0" y="0"/>
                <wp:positionH relativeFrom="column">
                  <wp:posOffset>5629275</wp:posOffset>
                </wp:positionH>
                <wp:positionV relativeFrom="paragraph">
                  <wp:posOffset>97155</wp:posOffset>
                </wp:positionV>
                <wp:extent cx="1524000" cy="609600"/>
                <wp:effectExtent l="19050" t="19050" r="19050" b="19050"/>
                <wp:wrapNone/>
                <wp:docPr id="11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133149" id="Oval 44" o:spid="_x0000_s1026" style="position:absolute;margin-left:443.25pt;margin-top:7.65pt;width:120pt;height:48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" filled="f" strokecolor="#c0504d [3205]" strokeweight="3.5pt"/>
            </w:pict>
          </mc:Fallback>
        </mc:AlternateContent>
      </w:r>
    </w:p>
    <w:p w:rsidR="00F54B49" w:rsidRDefault="00941F45" w:rsidP="003B4FF1">
      <w:pPr>
        <w:spacing w:after="0" w:line="240" w:lineRule="auto"/>
        <w:rPr>
          <w:noProof/>
        </w:rPr>
      </w:pPr>
      <w:r>
        <w:rPr>
          <w:noProof/>
        </w:rPr>
        <w:drawing>
          <wp:inline distT="0" distB="0" distL="0" distR="0" wp14:anchorId="09D05FA2" wp14:editId="19F186FF">
            <wp:extent cx="6858000" cy="462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462915"/>
                    </a:xfrm>
                    <a:prstGeom prst="rect">
                      <a:avLst/>
                    </a:prstGeom>
                  </pic:spPr>
                </pic:pic>
              </a:graphicData>
            </a:graphic>
          </wp:inline>
        </w:drawing>
      </w:r>
    </w:p>
    <w:p w:rsidR="009C5FFE" w:rsidRDefault="009C5FFE" w:rsidP="00787491">
      <w:pPr>
        <w:spacing w:after="0" w:line="240" w:lineRule="auto"/>
      </w:pPr>
    </w:p>
    <w:p w:rsidR="009C5FFE" w:rsidRDefault="009C5FFE" w:rsidP="00787491">
      <w:pPr>
        <w:spacing w:after="0" w:line="240" w:lineRule="auto"/>
      </w:pPr>
    </w:p>
    <w:p w:rsidR="009C5FFE" w:rsidRDefault="009C5FFE" w:rsidP="00787491">
      <w:pPr>
        <w:spacing w:after="0" w:line="240" w:lineRule="auto"/>
      </w:pPr>
    </w:p>
    <w:p w:rsidR="00D3489C" w:rsidRPr="00787491" w:rsidRDefault="008854D5" w:rsidP="008854D5">
      <w:pPr>
        <w:spacing w:after="0" w:line="240" w:lineRule="auto"/>
        <w:jc w:val="center"/>
      </w:pPr>
      <w:r w:rsidRPr="008854D5">
        <w:rPr>
          <w:noProof/>
        </w:rPr>
        <w:drawing>
          <wp:inline distT="0" distB="0" distL="0" distR="0" wp14:anchorId="61D4A081" wp14:editId="351E53B9">
            <wp:extent cx="5418944" cy="2391051"/>
            <wp:effectExtent l="0" t="0" r="0" b="9525"/>
            <wp:docPr id="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8944" cy="2391051"/>
                    </a:xfrm>
                    <a:prstGeom prst="rect">
                      <a:avLst/>
                    </a:prstGeom>
                    <a:noFill/>
                    <a:ln>
                      <a:noFill/>
                    </a:ln>
                    <a:extLst/>
                  </pic:spPr>
                </pic:pic>
              </a:graphicData>
            </a:graphic>
          </wp:inline>
        </w:drawing>
      </w:r>
    </w:p>
    <w:p w:rsidR="009C5FFE" w:rsidRDefault="009C5FFE" w:rsidP="00294559">
      <w:pPr>
        <w:spacing w:after="0" w:line="240" w:lineRule="auto"/>
        <w:jc w:val="center"/>
        <w:outlineLvl w:val="0"/>
        <w:rPr>
          <w:b/>
          <w:sz w:val="44"/>
          <w:szCs w:val="44"/>
        </w:rPr>
      </w:pPr>
    </w:p>
    <w:p w:rsidR="00D3489C" w:rsidRPr="00D3489C" w:rsidRDefault="00D3489C" w:rsidP="00294559">
      <w:pPr>
        <w:spacing w:after="0" w:line="240" w:lineRule="auto"/>
        <w:jc w:val="center"/>
        <w:outlineLvl w:val="0"/>
        <w:rPr>
          <w:b/>
          <w:sz w:val="44"/>
          <w:szCs w:val="44"/>
        </w:rPr>
      </w:pPr>
      <w:r w:rsidRPr="00D3489C">
        <w:rPr>
          <w:b/>
          <w:sz w:val="44"/>
          <w:szCs w:val="44"/>
        </w:rPr>
        <w:t>IPEDS Help Desk</w:t>
      </w:r>
    </w:p>
    <w:p w:rsidR="00D3489C" w:rsidRPr="00D3489C" w:rsidRDefault="00D3489C" w:rsidP="00D3489C">
      <w:pPr>
        <w:spacing w:after="0" w:line="240" w:lineRule="auto"/>
        <w:jc w:val="center"/>
        <w:rPr>
          <w:b/>
          <w:sz w:val="44"/>
          <w:szCs w:val="44"/>
        </w:rPr>
      </w:pPr>
      <w:r w:rsidRPr="00D3489C">
        <w:rPr>
          <w:b/>
          <w:sz w:val="44"/>
          <w:szCs w:val="44"/>
        </w:rPr>
        <w:t>1-877-225-2568</w:t>
      </w:r>
    </w:p>
    <w:p w:rsidR="000E16C2" w:rsidRDefault="008D314C" w:rsidP="00601D3C">
      <w:pPr>
        <w:spacing w:after="0" w:line="240" w:lineRule="auto"/>
        <w:jc w:val="center"/>
        <w:rPr>
          <w:rFonts w:asciiTheme="majorHAnsi" w:eastAsiaTheme="majorEastAsia" w:hAnsiTheme="majorHAnsi" w:cstheme="majorBidi"/>
          <w:color w:val="17365D" w:themeColor="text2" w:themeShade="BF"/>
          <w:spacing w:val="5"/>
          <w:kern w:val="28"/>
          <w:sz w:val="52"/>
          <w:szCs w:val="52"/>
        </w:rPr>
      </w:pPr>
      <w:hyperlink r:id="rId36" w:history="1">
        <w:r w:rsidR="00D3489C" w:rsidRPr="00D3489C">
          <w:rPr>
            <w:rStyle w:val="Hyperlink"/>
            <w:b/>
            <w:sz w:val="44"/>
            <w:szCs w:val="44"/>
          </w:rPr>
          <w:t>ipedshelp@rti.org</w:t>
        </w:r>
      </w:hyperlink>
      <w:bookmarkStart w:id="45" w:name="_Toc266720660"/>
      <w:r w:rsidR="000E16C2">
        <w:br w:type="page"/>
      </w:r>
    </w:p>
    <w:p w:rsidR="00433EEB" w:rsidRPr="006D6947" w:rsidRDefault="006D6947" w:rsidP="00463A70">
      <w:pPr>
        <w:pStyle w:val="Title"/>
      </w:pPr>
      <w:bookmarkStart w:id="46" w:name="_Toc3189405"/>
      <w:bookmarkStart w:id="47" w:name="_Toc3192755"/>
      <w:r w:rsidRPr="006D6947">
        <w:t>Getting Ready for Data Submission</w:t>
      </w:r>
      <w:bookmarkEnd w:id="45"/>
      <w:bookmarkEnd w:id="46"/>
      <w:bookmarkEnd w:id="47"/>
    </w:p>
    <w:p w:rsidR="00F54B49" w:rsidRDefault="00EA7B1B" w:rsidP="00EA7B1B">
      <w:pPr>
        <w:pStyle w:val="PlainText"/>
        <w:rPr>
          <w:rFonts w:asciiTheme="minorHAnsi" w:hAnsiTheme="minorHAnsi"/>
          <w:sz w:val="22"/>
          <w:szCs w:val="22"/>
        </w:rPr>
      </w:pPr>
      <w:r>
        <w:rPr>
          <w:noProof/>
        </w:rPr>
        <w:drawing>
          <wp:anchor distT="0" distB="0" distL="114300" distR="114300" simplePos="0" relativeHeight="251822080" behindDoc="0" locked="0" layoutInCell="1" allowOverlap="1" wp14:anchorId="677EB865" wp14:editId="0374F2E1">
            <wp:simplePos x="0" y="0"/>
            <wp:positionH relativeFrom="column">
              <wp:posOffset>0</wp:posOffset>
            </wp:positionH>
            <wp:positionV relativeFrom="paragraph">
              <wp:posOffset>-3175</wp:posOffset>
            </wp:positionV>
            <wp:extent cx="247015" cy="57150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006D6947" w:rsidRPr="00AE7D01">
        <w:rPr>
          <w:rFonts w:asciiTheme="minorHAnsi" w:hAnsiTheme="minorHAnsi"/>
          <w:sz w:val="22"/>
          <w:szCs w:val="22"/>
        </w:rPr>
        <w:t xml:space="preserve">The first thing </w:t>
      </w:r>
      <w:r w:rsidR="00F87CCF" w:rsidRPr="00AE7D01">
        <w:rPr>
          <w:rFonts w:asciiTheme="minorHAnsi" w:hAnsiTheme="minorHAnsi"/>
          <w:sz w:val="22"/>
          <w:szCs w:val="22"/>
        </w:rPr>
        <w:t xml:space="preserve">we suggest </w:t>
      </w:r>
      <w:r w:rsidR="006D6947" w:rsidRPr="00AE7D01">
        <w:rPr>
          <w:rFonts w:asciiTheme="minorHAnsi" w:hAnsiTheme="minorHAnsi"/>
          <w:sz w:val="22"/>
          <w:szCs w:val="22"/>
        </w:rPr>
        <w:t>you do is to familiarize yourself with the data col</w:t>
      </w:r>
      <w:r w:rsidR="00AE7D01" w:rsidRPr="00AE7D01">
        <w:rPr>
          <w:rFonts w:asciiTheme="minorHAnsi" w:hAnsiTheme="minorHAnsi"/>
          <w:sz w:val="22"/>
          <w:szCs w:val="22"/>
        </w:rPr>
        <w:t xml:space="preserve">lection schedule for the year. </w:t>
      </w:r>
      <w:r w:rsidR="006D6947" w:rsidRPr="00AE7D01">
        <w:rPr>
          <w:rFonts w:asciiTheme="minorHAnsi" w:hAnsiTheme="minorHAnsi"/>
          <w:sz w:val="22"/>
          <w:szCs w:val="22"/>
        </w:rPr>
        <w:t xml:space="preserve">The </w:t>
      </w:r>
      <w:r w:rsidR="00C91CF3">
        <w:rPr>
          <w:rFonts w:asciiTheme="minorHAnsi" w:hAnsiTheme="minorHAnsi"/>
          <w:sz w:val="22"/>
          <w:szCs w:val="22"/>
        </w:rPr>
        <w:t>2018-19</w:t>
      </w:r>
      <w:r w:rsidR="006D6947" w:rsidRPr="00AE7D01">
        <w:rPr>
          <w:rFonts w:asciiTheme="minorHAnsi" w:hAnsiTheme="minorHAnsi"/>
          <w:sz w:val="22"/>
          <w:szCs w:val="22"/>
        </w:rPr>
        <w:t xml:space="preserve"> </w:t>
      </w:r>
      <w:r w:rsidR="005E4614" w:rsidRPr="00AE7D01">
        <w:rPr>
          <w:rFonts w:asciiTheme="minorHAnsi" w:hAnsiTheme="minorHAnsi"/>
          <w:sz w:val="22"/>
          <w:szCs w:val="22"/>
        </w:rPr>
        <w:t>submission</w:t>
      </w:r>
      <w:r w:rsidR="006D6947" w:rsidRPr="00AE7D01">
        <w:rPr>
          <w:rFonts w:asciiTheme="minorHAnsi" w:hAnsiTheme="minorHAnsi"/>
          <w:sz w:val="22"/>
          <w:szCs w:val="22"/>
        </w:rPr>
        <w:t xml:space="preserve"> </w:t>
      </w:r>
      <w:r w:rsidR="003E0ADE">
        <w:rPr>
          <w:rFonts w:asciiTheme="minorHAnsi" w:hAnsiTheme="minorHAnsi"/>
          <w:sz w:val="22"/>
          <w:szCs w:val="22"/>
        </w:rPr>
        <w:t>schedule</w:t>
      </w:r>
      <w:r w:rsidR="006D6947" w:rsidRPr="00AE7D01">
        <w:rPr>
          <w:rFonts w:asciiTheme="minorHAnsi" w:hAnsiTheme="minorHAnsi"/>
          <w:sz w:val="22"/>
          <w:szCs w:val="22"/>
        </w:rPr>
        <w:t xml:space="preserve"> is shown </w:t>
      </w:r>
      <w:r w:rsidR="00F87CCF" w:rsidRPr="00AE7D01">
        <w:rPr>
          <w:rFonts w:asciiTheme="minorHAnsi" w:hAnsiTheme="minorHAnsi"/>
          <w:sz w:val="22"/>
          <w:szCs w:val="22"/>
        </w:rPr>
        <w:t>below</w:t>
      </w:r>
      <w:r w:rsidR="006D6947" w:rsidRPr="00AE7D01">
        <w:rPr>
          <w:rFonts w:asciiTheme="minorHAnsi" w:hAnsiTheme="minorHAnsi"/>
          <w:sz w:val="22"/>
          <w:szCs w:val="22"/>
        </w:rPr>
        <w:t xml:space="preserve">.  </w:t>
      </w:r>
      <w:r w:rsidR="006D61A1">
        <w:rPr>
          <w:rFonts w:asciiTheme="minorHAnsi" w:hAnsiTheme="minorHAnsi"/>
          <w:sz w:val="22"/>
          <w:szCs w:val="22"/>
        </w:rPr>
        <w:t>A</w:t>
      </w:r>
      <w:r w:rsidR="006D6947" w:rsidRPr="00AE7D01">
        <w:rPr>
          <w:rFonts w:asciiTheme="minorHAnsi" w:hAnsiTheme="minorHAnsi"/>
          <w:sz w:val="22"/>
          <w:szCs w:val="22"/>
        </w:rPr>
        <w:t xml:space="preserve">n electronic version is available </w:t>
      </w:r>
      <w:r w:rsidR="003E0ADE">
        <w:rPr>
          <w:rFonts w:asciiTheme="minorHAnsi" w:hAnsiTheme="minorHAnsi"/>
          <w:sz w:val="22"/>
          <w:szCs w:val="22"/>
        </w:rPr>
        <w:t xml:space="preserve">on the </w:t>
      </w:r>
      <w:r w:rsidR="00B32D01">
        <w:rPr>
          <w:rFonts w:asciiTheme="minorHAnsi" w:hAnsiTheme="minorHAnsi"/>
          <w:sz w:val="22"/>
          <w:szCs w:val="22"/>
        </w:rPr>
        <w:t>IPEDS ‘</w:t>
      </w:r>
      <w:r w:rsidR="003E0ADE">
        <w:rPr>
          <w:rFonts w:asciiTheme="minorHAnsi" w:hAnsiTheme="minorHAnsi"/>
          <w:sz w:val="22"/>
          <w:szCs w:val="22"/>
        </w:rPr>
        <w:t>Report Your Data</w:t>
      </w:r>
      <w:r w:rsidR="00B32D01">
        <w:rPr>
          <w:rFonts w:asciiTheme="minorHAnsi" w:hAnsiTheme="minorHAnsi"/>
          <w:sz w:val="22"/>
          <w:szCs w:val="22"/>
        </w:rPr>
        <w:t>’</w:t>
      </w:r>
      <w:r w:rsidR="003E0ADE">
        <w:rPr>
          <w:rFonts w:asciiTheme="minorHAnsi" w:hAnsiTheme="minorHAnsi"/>
          <w:sz w:val="22"/>
          <w:szCs w:val="22"/>
        </w:rPr>
        <w:t xml:space="preserve"> </w:t>
      </w:r>
      <w:r w:rsidR="00B32D01">
        <w:rPr>
          <w:rFonts w:asciiTheme="minorHAnsi" w:hAnsiTheme="minorHAnsi"/>
          <w:sz w:val="22"/>
          <w:szCs w:val="22"/>
        </w:rPr>
        <w:t>web</w:t>
      </w:r>
      <w:r w:rsidR="003E0ADE">
        <w:rPr>
          <w:rFonts w:asciiTheme="minorHAnsi" w:hAnsiTheme="minorHAnsi"/>
          <w:sz w:val="22"/>
          <w:szCs w:val="22"/>
        </w:rPr>
        <w:t>site.</w:t>
      </w:r>
    </w:p>
    <w:p w:rsidR="00BF4006" w:rsidRDefault="00BF4006" w:rsidP="00E254FB">
      <w:pPr>
        <w:pStyle w:val="PlainText"/>
        <w:rPr>
          <w:rFonts w:asciiTheme="minorHAnsi" w:hAnsiTheme="minorHAnsi"/>
          <w:sz w:val="22"/>
          <w:szCs w:val="22"/>
        </w:rPr>
      </w:pPr>
    </w:p>
    <w:p w:rsidR="004C6E64" w:rsidRDefault="004C6E64" w:rsidP="00EA7B1B">
      <w:pPr>
        <w:pStyle w:val="smallhead"/>
      </w:pPr>
      <w:bookmarkStart w:id="48" w:name="_Toc3189406"/>
      <w:bookmarkStart w:id="49" w:name="_Toc3192756"/>
      <w:r>
        <w:t xml:space="preserve">Data Submission </w:t>
      </w:r>
      <w:r w:rsidR="003E0ADE">
        <w:t>S</w:t>
      </w:r>
      <w:r w:rsidR="009253C9">
        <w:t>chedule</w:t>
      </w:r>
      <w:bookmarkEnd w:id="48"/>
      <w:bookmarkEnd w:id="49"/>
    </w:p>
    <w:p w:rsidR="00601D3C" w:rsidRDefault="00601D3C" w:rsidP="004C6E64">
      <w:pPr>
        <w:pStyle w:val="smallhead"/>
      </w:pPr>
    </w:p>
    <w:tbl>
      <w:tblPr>
        <w:tblStyle w:val="LightList-Accent5"/>
        <w:tblW w:w="0" w:type="auto"/>
        <w:jc w:val="center"/>
        <w:tblLook w:val="04A0" w:firstRow="1" w:lastRow="0" w:firstColumn="1" w:lastColumn="0" w:noHBand="0" w:noVBand="1"/>
      </w:tblPr>
      <w:tblGrid>
        <w:gridCol w:w="3084"/>
        <w:gridCol w:w="1906"/>
        <w:gridCol w:w="2135"/>
        <w:gridCol w:w="2451"/>
      </w:tblGrid>
      <w:tr w:rsidR="00440648" w:rsidTr="00313D67">
        <w:trPr>
          <w:cnfStyle w:val="100000000000" w:firstRow="1" w:lastRow="0" w:firstColumn="0" w:lastColumn="0" w:oddVBand="0" w:evenVBand="0" w:oddHBand="0"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440648" w:rsidRPr="000411B0" w:rsidRDefault="00440648" w:rsidP="000411B0">
            <w:pPr>
              <w:jc w:val="center"/>
              <w:rPr>
                <w:sz w:val="32"/>
                <w:szCs w:val="32"/>
              </w:rPr>
            </w:pPr>
            <w:r w:rsidRPr="000411B0">
              <w:rPr>
                <w:noProof/>
                <w:sz w:val="32"/>
                <w:szCs w:val="32"/>
              </w:rPr>
              <w:drawing>
                <wp:anchor distT="0" distB="0" distL="114300" distR="114300" simplePos="0" relativeHeight="251441152" behindDoc="0" locked="0" layoutInCell="1" allowOverlap="1" wp14:anchorId="389662B4" wp14:editId="7C55595F">
                  <wp:simplePos x="0" y="0"/>
                  <wp:positionH relativeFrom="column">
                    <wp:posOffset>68580</wp:posOffset>
                  </wp:positionH>
                  <wp:positionV relativeFrom="paragraph">
                    <wp:posOffset>70485</wp:posOffset>
                  </wp:positionV>
                  <wp:extent cx="855345" cy="855345"/>
                  <wp:effectExtent l="0" t="0" r="190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1B0">
              <w:rPr>
                <w:sz w:val="32"/>
                <w:szCs w:val="32"/>
              </w:rPr>
              <w:t xml:space="preserve">IPEDS </w:t>
            </w:r>
            <w:r w:rsidR="00313D67">
              <w:rPr>
                <w:sz w:val="32"/>
                <w:szCs w:val="32"/>
              </w:rPr>
              <w:t>2019-20</w:t>
            </w:r>
            <w:r w:rsidRPr="000411B0">
              <w:rPr>
                <w:sz w:val="32"/>
                <w:szCs w:val="32"/>
              </w:rPr>
              <w:t xml:space="preserve"> Data Collection </w:t>
            </w:r>
            <w:r w:rsidR="003E0ADE" w:rsidRPr="000411B0">
              <w:rPr>
                <w:sz w:val="32"/>
                <w:szCs w:val="32"/>
              </w:rPr>
              <w:t>Schedule</w:t>
            </w:r>
          </w:p>
          <w:p w:rsidR="00440648" w:rsidRPr="000411B0" w:rsidRDefault="00440648" w:rsidP="000411B0">
            <w:pPr>
              <w:jc w:val="center"/>
              <w:rPr>
                <w:sz w:val="32"/>
                <w:szCs w:val="32"/>
              </w:rPr>
            </w:pPr>
            <w:r w:rsidRPr="000411B0">
              <w:rPr>
                <w:sz w:val="32"/>
                <w:szCs w:val="32"/>
              </w:rPr>
              <w:t>http://nces.ed.gov/ipeds/Home/ReportYourData</w:t>
            </w:r>
          </w:p>
          <w:p w:rsidR="00440648" w:rsidRPr="00440648" w:rsidRDefault="00440648" w:rsidP="000411B0">
            <w:pPr>
              <w:jc w:val="center"/>
              <w:rPr>
                <w:sz w:val="32"/>
                <w:szCs w:val="32"/>
              </w:rPr>
            </w:pPr>
            <w:r w:rsidRPr="000411B0">
              <w:rPr>
                <w:sz w:val="24"/>
                <w:szCs w:val="24"/>
              </w:rPr>
              <w:t>(Keyholder UserIDs start with P or 88G)</w:t>
            </w:r>
          </w:p>
        </w:tc>
      </w:tr>
      <w:tr w:rsidR="00440648" w:rsidTr="00313D6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Default="00440648" w:rsidP="00440648">
            <w:pPr>
              <w:pStyle w:val="NoSpacing"/>
            </w:pPr>
          </w:p>
        </w:tc>
        <w:tc>
          <w:tcPr>
            <w:tcW w:w="1906"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Opens</w:t>
            </w:r>
          </w:p>
        </w:tc>
        <w:tc>
          <w:tcPr>
            <w:tcW w:w="2135"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Keyholder Close</w:t>
            </w:r>
          </w:p>
        </w:tc>
        <w:tc>
          <w:tcPr>
            <w:tcW w:w="2451"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Coordinator Close</w:t>
            </w:r>
          </w:p>
        </w:tc>
      </w:tr>
      <w:tr w:rsidR="00440648" w:rsidTr="00313D67">
        <w:trPr>
          <w:trHeight w:val="1008"/>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Registration</w:t>
            </w:r>
          </w:p>
          <w:p w:rsidR="00440648" w:rsidRPr="00440648" w:rsidRDefault="00440648" w:rsidP="00440648">
            <w:pPr>
              <w:pStyle w:val="NoSpacing"/>
              <w:rPr>
                <w:sz w:val="18"/>
                <w:szCs w:val="18"/>
              </w:rPr>
            </w:pPr>
            <w:r w:rsidRPr="00440648">
              <w:rPr>
                <w:sz w:val="18"/>
                <w:szCs w:val="18"/>
              </w:rPr>
              <w:t xml:space="preserve">    Registration*</w:t>
            </w:r>
          </w:p>
          <w:p w:rsidR="00440648" w:rsidRPr="00440648" w:rsidRDefault="00440648" w:rsidP="00440648">
            <w:pPr>
              <w:pStyle w:val="NoSpacing"/>
              <w:rPr>
                <w:sz w:val="18"/>
                <w:szCs w:val="18"/>
              </w:rPr>
            </w:pPr>
            <w:r w:rsidRPr="00440648">
              <w:rPr>
                <w:sz w:val="18"/>
                <w:szCs w:val="18"/>
              </w:rPr>
              <w:t xml:space="preserve">    Report Mapping</w:t>
            </w:r>
          </w:p>
          <w:p w:rsidR="00440648" w:rsidRPr="00440648" w:rsidRDefault="00440648" w:rsidP="00440648">
            <w:pPr>
              <w:pStyle w:val="NoSpacing"/>
              <w:rPr>
                <w:sz w:val="18"/>
                <w:szCs w:val="18"/>
              </w:rPr>
            </w:pPr>
            <w:r w:rsidRPr="00440648">
              <w:rPr>
                <w:sz w:val="18"/>
                <w:szCs w:val="18"/>
              </w:rPr>
              <w:t xml:space="preserve">    Institution Identification</w:t>
            </w:r>
          </w:p>
          <w:p w:rsidR="00440648" w:rsidRPr="00440648" w:rsidRDefault="00440648" w:rsidP="00440648">
            <w:pPr>
              <w:pStyle w:val="NoSpacing"/>
              <w:rPr>
                <w:sz w:val="18"/>
                <w:szCs w:val="18"/>
              </w:rPr>
            </w:pPr>
            <w:r w:rsidRPr="00440648">
              <w:rPr>
                <w:sz w:val="18"/>
                <w:szCs w:val="18"/>
              </w:rPr>
              <w:t xml:space="preserve">    IC-Header</w:t>
            </w:r>
          </w:p>
        </w:tc>
        <w:tc>
          <w:tcPr>
            <w:tcW w:w="1906" w:type="dxa"/>
          </w:tcPr>
          <w:p w:rsidR="00440648" w:rsidRPr="00440648" w:rsidRDefault="00440648" w:rsidP="00313D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 xml:space="preserve">August </w:t>
            </w:r>
            <w:r w:rsidR="00313D67">
              <w:rPr>
                <w:sz w:val="20"/>
                <w:szCs w:val="20"/>
              </w:rPr>
              <w:t>7</w:t>
            </w:r>
            <w:r w:rsidRPr="00440648">
              <w:rPr>
                <w:sz w:val="20"/>
                <w:szCs w:val="20"/>
              </w:rPr>
              <w:t>, 201</w:t>
            </w:r>
            <w:r w:rsidR="00313D67">
              <w:rPr>
                <w:sz w:val="20"/>
                <w:szCs w:val="20"/>
              </w:rPr>
              <w:t>9</w:t>
            </w:r>
          </w:p>
        </w:tc>
        <w:tc>
          <w:tcPr>
            <w:tcW w:w="4586" w:type="dxa"/>
            <w:gridSpan w:val="2"/>
          </w:tcPr>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 xml:space="preserve">August </w:t>
            </w:r>
            <w:r w:rsidR="00A65041">
              <w:rPr>
                <w:sz w:val="20"/>
                <w:szCs w:val="20"/>
              </w:rPr>
              <w:t>2</w:t>
            </w:r>
            <w:r w:rsidR="00313D67">
              <w:rPr>
                <w:sz w:val="20"/>
                <w:szCs w:val="20"/>
              </w:rPr>
              <w:t>8</w:t>
            </w:r>
            <w:r w:rsidRPr="00440648">
              <w:rPr>
                <w:sz w:val="20"/>
                <w:szCs w:val="20"/>
              </w:rPr>
              <w:t>, 201</w:t>
            </w:r>
            <w:r w:rsidR="00313D67">
              <w:rPr>
                <w:sz w:val="20"/>
                <w:szCs w:val="20"/>
              </w:rPr>
              <w:t>9</w:t>
            </w:r>
          </w:p>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(register by date)</w:t>
            </w:r>
          </w:p>
        </w:tc>
      </w:tr>
      <w:tr w:rsidR="00440648" w:rsidTr="00313D67">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Fall Collection</w:t>
            </w:r>
          </w:p>
          <w:p w:rsidR="00440648" w:rsidRPr="00440648" w:rsidRDefault="00440648" w:rsidP="00440648">
            <w:pPr>
              <w:pStyle w:val="NoSpacing"/>
              <w:rPr>
                <w:sz w:val="18"/>
                <w:szCs w:val="18"/>
              </w:rPr>
            </w:pPr>
            <w:r w:rsidRPr="00440648">
              <w:rPr>
                <w:sz w:val="18"/>
                <w:szCs w:val="18"/>
              </w:rPr>
              <w:t xml:space="preserve">    </w:t>
            </w:r>
            <w:r w:rsidR="00A3632D" w:rsidRPr="00440648">
              <w:rPr>
                <w:sz w:val="18"/>
                <w:szCs w:val="18"/>
              </w:rPr>
              <w:t>12-Month Enrollment (E12)</w:t>
            </w:r>
          </w:p>
          <w:p w:rsidR="00440648" w:rsidRPr="00440648" w:rsidRDefault="00440648" w:rsidP="00440648">
            <w:pPr>
              <w:pStyle w:val="NoSpacing"/>
              <w:rPr>
                <w:sz w:val="18"/>
                <w:szCs w:val="18"/>
              </w:rPr>
            </w:pPr>
            <w:r w:rsidRPr="00440648">
              <w:rPr>
                <w:sz w:val="18"/>
                <w:szCs w:val="18"/>
              </w:rPr>
              <w:t xml:space="preserve">    Completions (C)</w:t>
            </w:r>
          </w:p>
          <w:p w:rsidR="00440648" w:rsidRPr="00440648" w:rsidRDefault="00440648" w:rsidP="00A3632D">
            <w:pPr>
              <w:pStyle w:val="NoSpacing"/>
              <w:rPr>
                <w:sz w:val="18"/>
                <w:szCs w:val="18"/>
              </w:rPr>
            </w:pPr>
            <w:r w:rsidRPr="00440648">
              <w:rPr>
                <w:sz w:val="18"/>
                <w:szCs w:val="18"/>
              </w:rPr>
              <w:t xml:space="preserve">    </w:t>
            </w:r>
            <w:r w:rsidR="00A3632D" w:rsidRPr="00440648">
              <w:rPr>
                <w:sz w:val="18"/>
                <w:szCs w:val="18"/>
              </w:rPr>
              <w:t>Institutional Characteristics (IC)</w:t>
            </w:r>
          </w:p>
        </w:tc>
        <w:tc>
          <w:tcPr>
            <w:tcW w:w="1906" w:type="dxa"/>
          </w:tcPr>
          <w:p w:rsidR="00440648" w:rsidRPr="00440648" w:rsidRDefault="00440648"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 xml:space="preserve">September </w:t>
            </w:r>
            <w:r w:rsidR="00313D67">
              <w:rPr>
                <w:sz w:val="20"/>
                <w:szCs w:val="20"/>
              </w:rPr>
              <w:t>4</w:t>
            </w:r>
            <w:r w:rsidRPr="00440648">
              <w:rPr>
                <w:sz w:val="20"/>
                <w:szCs w:val="20"/>
              </w:rPr>
              <w:t>, 201</w:t>
            </w:r>
            <w:r w:rsidR="00313D67">
              <w:rPr>
                <w:sz w:val="20"/>
                <w:szCs w:val="20"/>
              </w:rPr>
              <w:t>9</w:t>
            </w:r>
          </w:p>
        </w:tc>
        <w:tc>
          <w:tcPr>
            <w:tcW w:w="2135" w:type="dxa"/>
          </w:tcPr>
          <w:p w:rsidR="00440648" w:rsidRPr="00440648" w:rsidRDefault="00440648"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October 1</w:t>
            </w:r>
            <w:r w:rsidR="00313D67">
              <w:rPr>
                <w:sz w:val="20"/>
                <w:szCs w:val="20"/>
              </w:rPr>
              <w:t>6</w:t>
            </w:r>
            <w:r w:rsidRPr="00440648">
              <w:rPr>
                <w:sz w:val="20"/>
                <w:szCs w:val="20"/>
              </w:rPr>
              <w:t xml:space="preserve">, </w:t>
            </w:r>
            <w:r w:rsidR="00313D67">
              <w:rPr>
                <w:sz w:val="20"/>
                <w:szCs w:val="20"/>
              </w:rPr>
              <w:t>2019</w:t>
            </w:r>
          </w:p>
        </w:tc>
        <w:tc>
          <w:tcPr>
            <w:tcW w:w="2451" w:type="dxa"/>
          </w:tcPr>
          <w:p w:rsidR="00440648" w:rsidRPr="00440648" w:rsidRDefault="00A65041"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October</w:t>
            </w:r>
            <w:r w:rsidR="00440648" w:rsidRPr="00440648">
              <w:rPr>
                <w:sz w:val="20"/>
                <w:szCs w:val="20"/>
              </w:rPr>
              <w:t xml:space="preserve"> </w:t>
            </w:r>
            <w:r>
              <w:rPr>
                <w:sz w:val="20"/>
                <w:szCs w:val="20"/>
              </w:rPr>
              <w:t>3</w:t>
            </w:r>
            <w:r w:rsidR="00313D67">
              <w:rPr>
                <w:sz w:val="20"/>
                <w:szCs w:val="20"/>
              </w:rPr>
              <w:t>0</w:t>
            </w:r>
            <w:r w:rsidR="00440648" w:rsidRPr="00440648">
              <w:rPr>
                <w:sz w:val="20"/>
                <w:szCs w:val="20"/>
              </w:rPr>
              <w:t>, 201</w:t>
            </w:r>
            <w:r w:rsidR="00313D67">
              <w:rPr>
                <w:sz w:val="20"/>
                <w:szCs w:val="20"/>
              </w:rPr>
              <w:t>9</w:t>
            </w:r>
          </w:p>
        </w:tc>
      </w:tr>
      <w:tr w:rsidR="006D61A1" w:rsidTr="00313D67">
        <w:trPr>
          <w:trHeight w:val="1296"/>
          <w:jc w:val="center"/>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Winter Collection</w:t>
            </w:r>
          </w:p>
          <w:p w:rsidR="006D61A1" w:rsidRPr="00440648" w:rsidRDefault="006D61A1" w:rsidP="00440648">
            <w:pPr>
              <w:pStyle w:val="NoSpacing"/>
              <w:rPr>
                <w:sz w:val="18"/>
                <w:szCs w:val="18"/>
              </w:rPr>
            </w:pPr>
            <w:r w:rsidRPr="00440648">
              <w:rPr>
                <w:sz w:val="18"/>
                <w:szCs w:val="18"/>
              </w:rPr>
              <w:t xml:space="preserve">    </w:t>
            </w:r>
            <w:r w:rsidR="00A3632D" w:rsidRPr="00440648">
              <w:rPr>
                <w:sz w:val="18"/>
                <w:szCs w:val="18"/>
              </w:rPr>
              <w:t>Admissions (ADM)</w:t>
            </w:r>
          </w:p>
          <w:p w:rsidR="006D61A1" w:rsidRPr="00440648" w:rsidRDefault="006D61A1" w:rsidP="00440648">
            <w:pPr>
              <w:pStyle w:val="NoSpacing"/>
              <w:rPr>
                <w:sz w:val="18"/>
                <w:szCs w:val="18"/>
              </w:rPr>
            </w:pPr>
            <w:r w:rsidRPr="00440648">
              <w:rPr>
                <w:sz w:val="18"/>
                <w:szCs w:val="18"/>
              </w:rPr>
              <w:t xml:space="preserve">    Graduation Rates (GR)</w:t>
            </w:r>
          </w:p>
          <w:p w:rsidR="006D61A1" w:rsidRPr="00440648" w:rsidRDefault="006D61A1" w:rsidP="00440648">
            <w:pPr>
              <w:pStyle w:val="NoSpacing"/>
              <w:rPr>
                <w:sz w:val="18"/>
                <w:szCs w:val="18"/>
              </w:rPr>
            </w:pPr>
            <w:r w:rsidRPr="00440648">
              <w:rPr>
                <w:sz w:val="18"/>
                <w:szCs w:val="18"/>
              </w:rPr>
              <w:t xml:space="preserve">    Graduation Rates </w:t>
            </w:r>
            <w:r>
              <w:rPr>
                <w:sz w:val="18"/>
                <w:szCs w:val="18"/>
              </w:rPr>
              <w:t xml:space="preserve">200 </w:t>
            </w:r>
            <w:r w:rsidRPr="00440648">
              <w:rPr>
                <w:sz w:val="18"/>
                <w:szCs w:val="18"/>
              </w:rPr>
              <w:t>(GR200)</w:t>
            </w:r>
          </w:p>
          <w:p w:rsidR="00F54B49" w:rsidRDefault="00A3632D" w:rsidP="00440648">
            <w:pPr>
              <w:pStyle w:val="NoSpacing"/>
              <w:rPr>
                <w:sz w:val="18"/>
                <w:szCs w:val="18"/>
              </w:rPr>
            </w:pPr>
            <w:r>
              <w:rPr>
                <w:sz w:val="18"/>
                <w:szCs w:val="18"/>
              </w:rPr>
              <w:t xml:space="preserve"> </w:t>
            </w:r>
            <w:r w:rsidR="006D61A1" w:rsidRPr="00440648">
              <w:rPr>
                <w:sz w:val="18"/>
                <w:szCs w:val="18"/>
              </w:rPr>
              <w:t xml:space="preserve">   Outcome Measures (OM)</w:t>
            </w:r>
          </w:p>
          <w:p w:rsidR="006D61A1" w:rsidRPr="00440648" w:rsidRDefault="00A3632D" w:rsidP="00440648">
            <w:pPr>
              <w:pStyle w:val="NoSpacing"/>
              <w:rPr>
                <w:sz w:val="18"/>
                <w:szCs w:val="18"/>
              </w:rPr>
            </w:pPr>
            <w:r>
              <w:rPr>
                <w:sz w:val="18"/>
                <w:szCs w:val="18"/>
              </w:rPr>
              <w:t xml:space="preserve">    </w:t>
            </w:r>
            <w:r w:rsidRPr="00440648">
              <w:rPr>
                <w:sz w:val="18"/>
                <w:szCs w:val="18"/>
              </w:rPr>
              <w:t>Student Financial Aid (SFA)</w:t>
            </w:r>
          </w:p>
        </w:tc>
        <w:tc>
          <w:tcPr>
            <w:tcW w:w="1906" w:type="dxa"/>
          </w:tcPr>
          <w:p w:rsidR="006D61A1" w:rsidRPr="00440648" w:rsidRDefault="006D61A1" w:rsidP="00A65041">
            <w:pP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December 1</w:t>
            </w:r>
            <w:r w:rsidR="00313D67">
              <w:rPr>
                <w:sz w:val="20"/>
                <w:szCs w:val="20"/>
              </w:rPr>
              <w:t>1</w:t>
            </w:r>
            <w:r w:rsidRPr="00440648">
              <w:rPr>
                <w:sz w:val="20"/>
                <w:szCs w:val="20"/>
              </w:rPr>
              <w:t>, 201</w:t>
            </w:r>
            <w:r w:rsidR="00313D67">
              <w:rPr>
                <w:sz w:val="20"/>
                <w:szCs w:val="20"/>
              </w:rPr>
              <w:t>9</w:t>
            </w:r>
          </w:p>
        </w:tc>
        <w:tc>
          <w:tcPr>
            <w:tcW w:w="2135" w:type="dxa"/>
          </w:tcPr>
          <w:p w:rsidR="006D61A1" w:rsidRPr="00440648" w:rsidRDefault="006D61A1" w:rsidP="00A65041">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February 1</w:t>
            </w:r>
            <w:r w:rsidR="00313D67">
              <w:rPr>
                <w:sz w:val="20"/>
                <w:szCs w:val="20"/>
              </w:rPr>
              <w:t>2, 2020</w:t>
            </w:r>
          </w:p>
        </w:tc>
        <w:tc>
          <w:tcPr>
            <w:tcW w:w="2451" w:type="dxa"/>
          </w:tcPr>
          <w:p w:rsidR="006D61A1" w:rsidRPr="00440648" w:rsidRDefault="008854D5" w:rsidP="00A6504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February 2</w:t>
            </w:r>
            <w:r w:rsidR="00313D67">
              <w:rPr>
                <w:sz w:val="20"/>
                <w:szCs w:val="20"/>
              </w:rPr>
              <w:t>6, 2020</w:t>
            </w:r>
          </w:p>
        </w:tc>
      </w:tr>
      <w:tr w:rsidR="006D61A1" w:rsidTr="00313D67">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084" w:type="dxa"/>
          </w:tcPr>
          <w:p w:rsidR="00F54B49" w:rsidRDefault="006D61A1" w:rsidP="00440648">
            <w:pPr>
              <w:pStyle w:val="NoSpacing"/>
              <w:rPr>
                <w:sz w:val="18"/>
                <w:szCs w:val="18"/>
              </w:rPr>
            </w:pPr>
            <w:r w:rsidRPr="00440648">
              <w:rPr>
                <w:sz w:val="18"/>
                <w:szCs w:val="18"/>
              </w:rPr>
              <w:t>Spring Collection</w:t>
            </w:r>
          </w:p>
          <w:p w:rsidR="00A3632D" w:rsidRDefault="006D61A1" w:rsidP="00440648">
            <w:pPr>
              <w:pStyle w:val="NoSpacing"/>
              <w:rPr>
                <w:sz w:val="18"/>
                <w:szCs w:val="18"/>
              </w:rPr>
            </w:pPr>
            <w:r w:rsidRPr="00440648">
              <w:rPr>
                <w:sz w:val="18"/>
                <w:szCs w:val="18"/>
              </w:rPr>
              <w:t xml:space="preserve">    </w:t>
            </w:r>
            <w:r w:rsidR="00A3632D" w:rsidRPr="00440648">
              <w:rPr>
                <w:sz w:val="18"/>
                <w:szCs w:val="18"/>
              </w:rPr>
              <w:t>Academic Libraries (AL)</w:t>
            </w:r>
          </w:p>
          <w:p w:rsidR="006D61A1" w:rsidRPr="00440648" w:rsidRDefault="00A3632D" w:rsidP="00440648">
            <w:pPr>
              <w:pStyle w:val="NoSpacing"/>
              <w:rPr>
                <w:sz w:val="18"/>
                <w:szCs w:val="18"/>
              </w:rPr>
            </w:pPr>
            <w:r>
              <w:rPr>
                <w:sz w:val="18"/>
                <w:szCs w:val="18"/>
              </w:rPr>
              <w:t xml:space="preserve">    </w:t>
            </w:r>
            <w:r w:rsidR="006D61A1" w:rsidRPr="00440648">
              <w:rPr>
                <w:sz w:val="18"/>
                <w:szCs w:val="18"/>
              </w:rPr>
              <w:t>Fall Enrollment (EF)</w:t>
            </w:r>
          </w:p>
          <w:p w:rsidR="006D61A1" w:rsidRPr="00440648" w:rsidRDefault="006D61A1" w:rsidP="00440648">
            <w:pPr>
              <w:pStyle w:val="NoSpacing"/>
              <w:rPr>
                <w:sz w:val="18"/>
                <w:szCs w:val="18"/>
              </w:rPr>
            </w:pPr>
            <w:r w:rsidRPr="00440648">
              <w:rPr>
                <w:sz w:val="18"/>
                <w:szCs w:val="18"/>
              </w:rPr>
              <w:t xml:space="preserve">    Finance (F)</w:t>
            </w:r>
          </w:p>
          <w:p w:rsidR="006D61A1" w:rsidRPr="00440648" w:rsidRDefault="006D61A1" w:rsidP="00A3632D">
            <w:pPr>
              <w:pStyle w:val="NoSpacing"/>
              <w:rPr>
                <w:sz w:val="18"/>
                <w:szCs w:val="18"/>
              </w:rPr>
            </w:pPr>
            <w:r w:rsidRPr="00440648">
              <w:rPr>
                <w:sz w:val="18"/>
                <w:szCs w:val="18"/>
              </w:rPr>
              <w:t xml:space="preserve">    Human Resources (HR)</w:t>
            </w:r>
          </w:p>
        </w:tc>
        <w:tc>
          <w:tcPr>
            <w:tcW w:w="1906" w:type="dxa"/>
          </w:tcPr>
          <w:p w:rsidR="006D61A1" w:rsidRPr="00440648" w:rsidRDefault="006D61A1" w:rsidP="00A650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440648">
              <w:rPr>
                <w:sz w:val="20"/>
                <w:szCs w:val="20"/>
              </w:rPr>
              <w:t>ecember 1</w:t>
            </w:r>
            <w:r w:rsidR="00313D67">
              <w:rPr>
                <w:sz w:val="20"/>
                <w:szCs w:val="20"/>
              </w:rPr>
              <w:t>1</w:t>
            </w:r>
            <w:r w:rsidRPr="00440648">
              <w:rPr>
                <w:sz w:val="20"/>
                <w:szCs w:val="20"/>
              </w:rPr>
              <w:t>, 201</w:t>
            </w:r>
            <w:r w:rsidR="00313D67">
              <w:rPr>
                <w:sz w:val="20"/>
                <w:szCs w:val="20"/>
              </w:rPr>
              <w:t>9</w:t>
            </w:r>
          </w:p>
        </w:tc>
        <w:tc>
          <w:tcPr>
            <w:tcW w:w="2135" w:type="dxa"/>
          </w:tcPr>
          <w:p w:rsidR="006D61A1" w:rsidRPr="00440648" w:rsidRDefault="00313D67"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April 8, 2020</w:t>
            </w:r>
          </w:p>
        </w:tc>
        <w:tc>
          <w:tcPr>
            <w:tcW w:w="2451" w:type="dxa"/>
          </w:tcPr>
          <w:p w:rsidR="006D61A1" w:rsidRPr="00440648" w:rsidRDefault="006D61A1" w:rsidP="00A6504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2</w:t>
            </w:r>
            <w:r w:rsidR="00313D67">
              <w:rPr>
                <w:sz w:val="20"/>
                <w:szCs w:val="20"/>
              </w:rPr>
              <w:t>2, 2020</w:t>
            </w:r>
          </w:p>
        </w:tc>
      </w:tr>
      <w:tr w:rsidR="006D61A1" w:rsidTr="00313D67">
        <w:trPr>
          <w:trHeight w:val="422"/>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6D61A1" w:rsidRPr="00440648" w:rsidRDefault="006D61A1" w:rsidP="00440648">
            <w:pPr>
              <w:pStyle w:val="NoSpacing"/>
              <w:rPr>
                <w:sz w:val="20"/>
                <w:szCs w:val="20"/>
              </w:rPr>
            </w:pPr>
            <w:r w:rsidRPr="00440648">
              <w:rPr>
                <w:sz w:val="20"/>
                <w:szCs w:val="20"/>
              </w:rPr>
              <w:t>*   Registration contact information can be updated starting 8/</w:t>
            </w:r>
            <w:r w:rsidR="00313D67">
              <w:rPr>
                <w:sz w:val="20"/>
                <w:szCs w:val="20"/>
              </w:rPr>
              <w:t>7</w:t>
            </w:r>
            <w:r w:rsidR="008854D5">
              <w:rPr>
                <w:sz w:val="20"/>
                <w:szCs w:val="20"/>
              </w:rPr>
              <w:t>/201</w:t>
            </w:r>
            <w:r w:rsidR="00313D67">
              <w:rPr>
                <w:sz w:val="20"/>
                <w:szCs w:val="20"/>
              </w:rPr>
              <w:t>9</w:t>
            </w:r>
            <w:r w:rsidRPr="00440648">
              <w:rPr>
                <w:sz w:val="20"/>
                <w:szCs w:val="20"/>
              </w:rPr>
              <w:t xml:space="preserve"> through 7/1</w:t>
            </w:r>
            <w:r w:rsidR="00313D67">
              <w:rPr>
                <w:sz w:val="20"/>
                <w:szCs w:val="20"/>
              </w:rPr>
              <w:t>1/2020</w:t>
            </w:r>
          </w:p>
          <w:p w:rsidR="006D61A1" w:rsidRDefault="006D61A1" w:rsidP="00A65041">
            <w:pPr>
              <w:pStyle w:val="NoSpacing"/>
            </w:pPr>
            <w:r w:rsidRPr="00440648">
              <w:rPr>
                <w:sz w:val="20"/>
                <w:szCs w:val="20"/>
              </w:rPr>
              <w:t>** Institution Identification information can be updated starting 8/</w:t>
            </w:r>
            <w:r w:rsidR="00313D67">
              <w:rPr>
                <w:sz w:val="20"/>
                <w:szCs w:val="20"/>
              </w:rPr>
              <w:t>7</w:t>
            </w:r>
            <w:r w:rsidR="008854D5">
              <w:rPr>
                <w:sz w:val="20"/>
                <w:szCs w:val="20"/>
              </w:rPr>
              <w:t>/201</w:t>
            </w:r>
            <w:r w:rsidR="00313D67">
              <w:rPr>
                <w:sz w:val="20"/>
                <w:szCs w:val="20"/>
              </w:rPr>
              <w:t>9</w:t>
            </w:r>
            <w:r w:rsidR="008854D5">
              <w:rPr>
                <w:sz w:val="20"/>
                <w:szCs w:val="20"/>
              </w:rPr>
              <w:t xml:space="preserve"> through </w:t>
            </w:r>
            <w:r w:rsidR="00313D67">
              <w:rPr>
                <w:sz w:val="20"/>
                <w:szCs w:val="20"/>
              </w:rPr>
              <w:t>5/29/2020</w:t>
            </w:r>
          </w:p>
        </w:tc>
      </w:tr>
    </w:tbl>
    <w:p w:rsidR="00601D3C" w:rsidRDefault="00601D3C" w:rsidP="009961EB">
      <w:pPr>
        <w:pStyle w:val="smallhead"/>
        <w:jc w:val="center"/>
      </w:pPr>
    </w:p>
    <w:p w:rsidR="004C6E64" w:rsidRDefault="004C6E64" w:rsidP="00EA7B1B">
      <w:pPr>
        <w:pStyle w:val="smallhead"/>
      </w:pPr>
      <w:bookmarkStart w:id="50" w:name="_Toc3189407"/>
      <w:bookmarkStart w:id="51" w:name="_Toc3192757"/>
      <w:r>
        <w:t xml:space="preserve">Prior </w:t>
      </w:r>
      <w:r w:rsidR="00EC4A69">
        <w:t>Y</w:t>
      </w:r>
      <w:r>
        <w:t xml:space="preserve">ear </w:t>
      </w:r>
      <w:r w:rsidR="00EC4A69">
        <w:t>R</w:t>
      </w:r>
      <w:r>
        <w:t xml:space="preserve">evision </w:t>
      </w:r>
      <w:r w:rsidR="00EC4A69">
        <w:t>S</w:t>
      </w:r>
      <w:r>
        <w:t xml:space="preserve">ystem </w:t>
      </w:r>
      <w:r w:rsidR="00EC4A69">
        <w:t>C</w:t>
      </w:r>
      <w:r>
        <w:t>alendar</w:t>
      </w:r>
      <w:bookmarkEnd w:id="50"/>
      <w:bookmarkEnd w:id="51"/>
    </w:p>
    <w:p w:rsidR="00AE7D01" w:rsidRDefault="00AE7D01" w:rsidP="00AE7D01">
      <w:pPr>
        <w:spacing w:after="0" w:line="240" w:lineRule="auto"/>
        <w:ind w:firstLine="360"/>
      </w:pPr>
    </w:p>
    <w:p w:rsidR="00F54B49" w:rsidRDefault="005E4614" w:rsidP="00D01CF5">
      <w:pPr>
        <w:spacing w:after="0" w:line="240" w:lineRule="auto"/>
      </w:pPr>
      <w:r>
        <w:t>Data</w:t>
      </w:r>
      <w:r w:rsidR="001F39AF">
        <w:t xml:space="preserve"> submitted by your institution las</w:t>
      </w:r>
      <w:r w:rsidR="000A21BA">
        <w:t xml:space="preserve">t year (that is, during the </w:t>
      </w:r>
      <w:r w:rsidR="005804D9">
        <w:t>2018-19</w:t>
      </w:r>
      <w:r w:rsidR="00440648">
        <w:t xml:space="preserve"> </w:t>
      </w:r>
      <w:r w:rsidR="001F39AF">
        <w:t xml:space="preserve">data collection) can be </w:t>
      </w:r>
      <w:r>
        <w:t xml:space="preserve">revised as needed through </w:t>
      </w:r>
      <w:r w:rsidR="001F39AF">
        <w:t>the IPEDS Prior Year Revision System. Components will be open for revision during their regular collection period</w:t>
      </w:r>
      <w:r w:rsidR="000A21BA">
        <w:t xml:space="preserve"> except Fall components will open on 9/</w:t>
      </w:r>
      <w:r w:rsidR="00440648">
        <w:t>1</w:t>
      </w:r>
      <w:r w:rsidR="005804D9">
        <w:t>1</w:t>
      </w:r>
      <w:r w:rsidR="000A21BA">
        <w:t xml:space="preserve"> instead of 9/</w:t>
      </w:r>
      <w:r w:rsidR="005804D9">
        <w:t>4</w:t>
      </w:r>
      <w:r w:rsidR="001F39AF">
        <w:t xml:space="preserve">. For example, revisions to the Completions component </w:t>
      </w:r>
      <w:r w:rsidR="00844359">
        <w:t xml:space="preserve">submitted last year </w:t>
      </w:r>
      <w:r w:rsidR="001F39AF">
        <w:t xml:space="preserve">can be made during the </w:t>
      </w:r>
      <w:r w:rsidR="00844359">
        <w:t xml:space="preserve">current year </w:t>
      </w:r>
      <w:r w:rsidR="001F39AF">
        <w:t>Fall collection period</w:t>
      </w:r>
      <w:r w:rsidR="00191DC6">
        <w:t>, but one week after the Fall collection period opens</w:t>
      </w:r>
      <w:r w:rsidR="001F39AF">
        <w:t>.</w:t>
      </w:r>
      <w:r w:rsidR="00191DC6">
        <w:t xml:space="preserve"> The Prior Year Revision system can be found on Report Your Data website.</w:t>
      </w:r>
    </w:p>
    <w:p w:rsidR="00C91CF3" w:rsidRDefault="00C91CF3" w:rsidP="00D01CF5">
      <w:pPr>
        <w:spacing w:after="0" w:line="240" w:lineRule="auto"/>
      </w:pPr>
    </w:p>
    <w:p w:rsidR="00C91CF3" w:rsidRDefault="00C91CF3" w:rsidP="00D01CF5">
      <w:pPr>
        <w:spacing w:after="0" w:line="240" w:lineRule="auto"/>
      </w:pPr>
    </w:p>
    <w:p w:rsidR="006D6947" w:rsidRPr="00601D3C" w:rsidRDefault="006D6947" w:rsidP="00601D3C">
      <w:pPr>
        <w:spacing w:after="0" w:line="240" w:lineRule="auto"/>
        <w:rPr>
          <w:rFonts w:ascii="Verdana" w:eastAsia="Times New Roman" w:hAnsi="Verdana"/>
          <w:b/>
          <w:bCs/>
          <w:color w:val="336699"/>
          <w:sz w:val="24"/>
          <w:szCs w:val="24"/>
        </w:rPr>
      </w:pPr>
    </w:p>
    <w:p w:rsidR="00F54B49" w:rsidRDefault="00D01CF5" w:rsidP="00D01CF5">
      <w:pPr>
        <w:spacing w:after="0" w:line="240" w:lineRule="auto"/>
        <w:ind w:right="-46"/>
        <w:rPr>
          <w:rFonts w:asciiTheme="minorHAnsi" w:eastAsia="Times New Roman" w:hAnsiTheme="minorHAnsi"/>
          <w:color w:val="333333"/>
        </w:rPr>
      </w:pPr>
      <w:r>
        <w:rPr>
          <w:noProof/>
        </w:rPr>
        <w:drawing>
          <wp:anchor distT="0" distB="0" distL="114300" distR="114300" simplePos="0" relativeHeight="251832320" behindDoc="0" locked="0" layoutInCell="1" allowOverlap="1" wp14:anchorId="71528460" wp14:editId="05AD4240">
            <wp:simplePos x="0" y="0"/>
            <wp:positionH relativeFrom="column">
              <wp:posOffset>0</wp:posOffset>
            </wp:positionH>
            <wp:positionV relativeFrom="paragraph">
              <wp:posOffset>0</wp:posOffset>
            </wp:positionV>
            <wp:extent cx="313690" cy="6000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00AE7D01" w:rsidRPr="00EA7B1B">
        <w:rPr>
          <w:rFonts w:asciiTheme="minorHAnsi" w:eastAsia="Times New Roman" w:hAnsiTheme="minorHAnsi"/>
          <w:color w:val="333333"/>
        </w:rPr>
        <w:t xml:space="preserve">Next, you’ll probably want to familiarize yourself with the survey reporting requirements by </w:t>
      </w:r>
      <w:r w:rsidR="00AE7D01" w:rsidRPr="00EA7B1B">
        <w:rPr>
          <w:rFonts w:asciiTheme="minorHAnsi" w:eastAsia="Times New Roman" w:hAnsiTheme="minorHAnsi"/>
          <w:b/>
          <w:color w:val="333333"/>
        </w:rPr>
        <w:t>reviewing the survey materials</w:t>
      </w:r>
      <w:r w:rsidR="00AE7D01" w:rsidRPr="00EA7B1B">
        <w:rPr>
          <w:rFonts w:asciiTheme="minorHAnsi" w:eastAsia="Times New Roman" w:hAnsiTheme="minorHAnsi"/>
          <w:color w:val="333333"/>
        </w:rPr>
        <w:t xml:space="preserve"> for the year, and by </w:t>
      </w:r>
      <w:r w:rsidR="00AE7D01" w:rsidRPr="00EA7B1B">
        <w:rPr>
          <w:rFonts w:asciiTheme="minorHAnsi" w:eastAsia="Times New Roman" w:hAnsiTheme="minorHAnsi"/>
          <w:b/>
          <w:color w:val="333333"/>
        </w:rPr>
        <w:t xml:space="preserve">reviewing the posted changes </w:t>
      </w:r>
      <w:r w:rsidR="00AE7D01" w:rsidRPr="00EA7B1B">
        <w:rPr>
          <w:rFonts w:asciiTheme="minorHAnsi" w:eastAsia="Times New Roman" w:hAnsiTheme="minorHAnsi"/>
          <w:color w:val="333333"/>
        </w:rPr>
        <w:t>for the collection.</w:t>
      </w:r>
      <w:r>
        <w:rPr>
          <w:rFonts w:asciiTheme="minorHAnsi" w:eastAsia="Times New Roman" w:hAnsiTheme="minorHAnsi"/>
          <w:color w:val="333333"/>
        </w:rPr>
        <w:t xml:space="preserve">  </w:t>
      </w:r>
      <w:r w:rsidR="00AE7D01">
        <w:rPr>
          <w:rFonts w:asciiTheme="minorHAnsi" w:eastAsia="Times New Roman" w:hAnsiTheme="minorHAnsi"/>
          <w:color w:val="333333"/>
        </w:rPr>
        <w:t xml:space="preserve">You can access the Login Page for the Data Collection System from the IPEDS home page by clicking on </w:t>
      </w:r>
      <w:r w:rsidR="006539A2">
        <w:rPr>
          <w:rFonts w:asciiTheme="minorHAnsi" w:eastAsia="Times New Roman" w:hAnsiTheme="minorHAnsi"/>
          <w:color w:val="333333"/>
        </w:rPr>
        <w:t>R</w:t>
      </w:r>
      <w:r w:rsidR="00AE7D01">
        <w:rPr>
          <w:rFonts w:asciiTheme="minorHAnsi" w:eastAsia="Times New Roman" w:hAnsiTheme="minorHAnsi"/>
          <w:color w:val="333333"/>
        </w:rPr>
        <w:t xml:space="preserve">eport </w:t>
      </w:r>
      <w:r w:rsidR="006539A2">
        <w:rPr>
          <w:rFonts w:asciiTheme="minorHAnsi" w:eastAsia="Times New Roman" w:hAnsiTheme="minorHAnsi"/>
          <w:color w:val="333333"/>
        </w:rPr>
        <w:t>Your D</w:t>
      </w:r>
      <w:r w:rsidR="00AE7D01">
        <w:rPr>
          <w:rFonts w:asciiTheme="minorHAnsi" w:eastAsia="Times New Roman" w:hAnsiTheme="minorHAnsi"/>
          <w:color w:val="333333"/>
        </w:rPr>
        <w:t>ata</w:t>
      </w:r>
      <w:r w:rsidR="006539A2">
        <w:rPr>
          <w:rFonts w:asciiTheme="minorHAnsi" w:eastAsia="Times New Roman" w:hAnsiTheme="minorHAnsi"/>
          <w:color w:val="333333"/>
        </w:rPr>
        <w:t>.</w:t>
      </w:r>
    </w:p>
    <w:p w:rsidR="00AE7D01" w:rsidRDefault="00AE7D01" w:rsidP="00AE7D01">
      <w:pPr>
        <w:spacing w:after="0" w:line="240" w:lineRule="auto"/>
        <w:ind w:right="-46"/>
        <w:rPr>
          <w:noProof/>
        </w:rPr>
      </w:pPr>
    </w:p>
    <w:p w:rsidR="00A25817" w:rsidRDefault="00A85841" w:rsidP="00D328BE">
      <w:pPr>
        <w:spacing w:after="0" w:line="240" w:lineRule="auto"/>
        <w:ind w:right="-46"/>
        <w:jc w:val="center"/>
      </w:pPr>
      <w:r>
        <w:rPr>
          <w:noProof/>
        </w:rPr>
        <mc:AlternateContent>
          <mc:Choice Requires="wps">
            <w:drawing>
              <wp:anchor distT="0" distB="0" distL="114300" distR="114300" simplePos="0" relativeHeight="251779072" behindDoc="0" locked="0" layoutInCell="1" allowOverlap="1" wp14:anchorId="62D34FF7" wp14:editId="5FAF91D7">
                <wp:simplePos x="0" y="0"/>
                <wp:positionH relativeFrom="column">
                  <wp:posOffset>3471680</wp:posOffset>
                </wp:positionH>
                <wp:positionV relativeFrom="paragraph">
                  <wp:posOffset>2815558</wp:posOffset>
                </wp:positionV>
                <wp:extent cx="1475117" cy="508958"/>
                <wp:effectExtent l="0" t="0" r="10795" b="24765"/>
                <wp:wrapNone/>
                <wp:docPr id="47" name="Frame 47"/>
                <wp:cNvGraphicFramePr/>
                <a:graphic xmlns:a="http://schemas.openxmlformats.org/drawingml/2006/main">
                  <a:graphicData uri="http://schemas.microsoft.com/office/word/2010/wordprocessingShape">
                    <wps:wsp>
                      <wps:cNvSpPr/>
                      <wps:spPr>
                        <a:xfrm>
                          <a:off x="0" y="0"/>
                          <a:ext cx="1475117" cy="508958"/>
                        </a:xfrm>
                        <a:prstGeom prst="fram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4E0C8" id="Frame 47" o:spid="_x0000_s1026" style="position:absolute;margin-left:273.35pt;margin-top:221.7pt;width:116.15pt;height:4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5117,50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" path="m,l1475117,r,508958l,508958,,xm63620,63620r,381718l1411497,445338r,-381718l63620,63620xe" filled="f" strokecolor="#d8d8d8 [2732]" strokeweight="2pt">
                <v:path arrowok="t" o:connecttype="custom" o:connectlocs="0,0;1475117,0;1475117,508958;0,508958;0,0;63620,63620;63620,445338;1411497,445338;1411497,63620;63620,63620" o:connectangles="0,0,0,0,0,0,0,0,0,0"/>
              </v:shape>
            </w:pict>
          </mc:Fallback>
        </mc:AlternateContent>
      </w:r>
      <w:r w:rsidR="00440648" w:rsidRPr="00440648">
        <w:rPr>
          <w:noProof/>
        </w:rPr>
        <w:t xml:space="preserve"> </w:t>
      </w:r>
      <w:r w:rsidR="00440648">
        <w:rPr>
          <w:noProof/>
        </w:rPr>
        <w:drawing>
          <wp:inline distT="0" distB="0" distL="0" distR="0" wp14:anchorId="6D7AE083" wp14:editId="1E03E1A6">
            <wp:extent cx="5943600" cy="33261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26130"/>
                    </a:xfrm>
                    <a:prstGeom prst="rect">
                      <a:avLst/>
                    </a:prstGeom>
                  </pic:spPr>
                </pic:pic>
              </a:graphicData>
            </a:graphic>
          </wp:inline>
        </w:drawing>
      </w:r>
    </w:p>
    <w:p w:rsidR="00D328BE" w:rsidRDefault="00D328BE" w:rsidP="00D328BE">
      <w:pPr>
        <w:spacing w:after="0" w:line="240" w:lineRule="auto"/>
        <w:ind w:right="-46"/>
        <w:jc w:val="center"/>
      </w:pPr>
    </w:p>
    <w:p w:rsidR="00F54B49" w:rsidRDefault="00D328BE" w:rsidP="00D328BE">
      <w:pPr>
        <w:pStyle w:val="ListParagraph"/>
        <w:numPr>
          <w:ilvl w:val="0"/>
          <w:numId w:val="62"/>
        </w:numPr>
        <w:spacing w:after="0" w:line="240" w:lineRule="auto"/>
        <w:ind w:right="-46"/>
        <w:rPr>
          <w:noProof/>
        </w:rPr>
      </w:pPr>
      <w:r>
        <w:rPr>
          <w:rFonts w:asciiTheme="minorHAnsi" w:eastAsia="Times New Roman" w:hAnsiTheme="minorHAnsi"/>
          <w:color w:val="333333"/>
        </w:rPr>
        <w:t>Choose ‘</w:t>
      </w:r>
      <w:r w:rsidR="00A85841">
        <w:rPr>
          <w:rFonts w:asciiTheme="minorHAnsi" w:eastAsia="Times New Roman" w:hAnsiTheme="minorHAnsi"/>
          <w:color w:val="333333"/>
        </w:rPr>
        <w:t>Report Your Data’</w:t>
      </w:r>
      <w:r>
        <w:rPr>
          <w:rFonts w:asciiTheme="minorHAnsi" w:eastAsia="Times New Roman" w:hAnsiTheme="minorHAnsi"/>
          <w:color w:val="333333"/>
        </w:rPr>
        <w:t xml:space="preserve"> to see </w:t>
      </w:r>
      <w:r>
        <w:t xml:space="preserve">lots of helpful information, including </w:t>
      </w:r>
      <w:r w:rsidR="00C91CF3">
        <w:t>the link to the Data Collection System (</w:t>
      </w:r>
      <w:r w:rsidR="00C91CF3" w:rsidRPr="00C91CF3">
        <w:rPr>
          <w:b/>
        </w:rPr>
        <w:t>Answer the Current Survey</w:t>
      </w:r>
      <w:r w:rsidR="00C91CF3">
        <w:t xml:space="preserve">), </w:t>
      </w:r>
      <w:r w:rsidRPr="00C9213C">
        <w:rPr>
          <w:b/>
        </w:rPr>
        <w:t xml:space="preserve">Survey </w:t>
      </w:r>
      <w:r>
        <w:rPr>
          <w:b/>
        </w:rPr>
        <w:t>m</w:t>
      </w:r>
      <w:r w:rsidRPr="00C9213C">
        <w:rPr>
          <w:b/>
        </w:rPr>
        <w:t>aterials</w:t>
      </w:r>
      <w:r w:rsidR="00C91CF3">
        <w:rPr>
          <w:b/>
        </w:rPr>
        <w:t xml:space="preserve"> and</w:t>
      </w:r>
      <w:r>
        <w:rPr>
          <w:b/>
        </w:rPr>
        <w:t xml:space="preserve"> </w:t>
      </w:r>
      <w:r w:rsidR="00C91CF3">
        <w:rPr>
          <w:b/>
        </w:rPr>
        <w:t>S</w:t>
      </w:r>
      <w:r>
        <w:rPr>
          <w:b/>
        </w:rPr>
        <w:t>chedule,</w:t>
      </w:r>
      <w:r>
        <w:t xml:space="preserve"> </w:t>
      </w:r>
      <w:r w:rsidRPr="00A25817">
        <w:t>and</w:t>
      </w:r>
      <w:r>
        <w:rPr>
          <w:b/>
        </w:rPr>
        <w:t xml:space="preserve"> </w:t>
      </w:r>
      <w:r w:rsidR="00C91CF3">
        <w:rPr>
          <w:b/>
        </w:rPr>
        <w:t>Updates</w:t>
      </w:r>
      <w:r>
        <w:t xml:space="preserve"> to the data collection (also available from the Help menu once you log into the collection system).</w:t>
      </w:r>
    </w:p>
    <w:p w:rsidR="00A25817" w:rsidRDefault="000E0AF4" w:rsidP="00C91CF3">
      <w:pPr>
        <w:spacing w:after="0" w:line="240" w:lineRule="auto"/>
        <w:ind w:right="-46"/>
        <w:jc w:val="center"/>
      </w:pPr>
      <w:r>
        <w:rPr>
          <w:noProof/>
        </w:rPr>
        <mc:AlternateContent>
          <mc:Choice Requires="wps">
            <w:drawing>
              <wp:anchor distT="0" distB="0" distL="114300" distR="114300" simplePos="0" relativeHeight="252006400" behindDoc="0" locked="0" layoutInCell="1" allowOverlap="1" wp14:anchorId="15F471E7" wp14:editId="5DC2612A">
                <wp:simplePos x="0" y="0"/>
                <wp:positionH relativeFrom="column">
                  <wp:posOffset>419100</wp:posOffset>
                </wp:positionH>
                <wp:positionV relativeFrom="paragraph">
                  <wp:posOffset>2446020</wp:posOffset>
                </wp:positionV>
                <wp:extent cx="1447800" cy="190500"/>
                <wp:effectExtent l="0" t="0" r="19050" b="19050"/>
                <wp:wrapNone/>
                <wp:docPr id="240" name="Rectangle: Rounded Corners 240"/>
                <wp:cNvGraphicFramePr/>
                <a:graphic xmlns:a="http://schemas.openxmlformats.org/drawingml/2006/main">
                  <a:graphicData uri="http://schemas.microsoft.com/office/word/2010/wordprocessingShape">
                    <wps:wsp>
                      <wps:cNvSpPr/>
                      <wps:spPr>
                        <a:xfrm>
                          <a:off x="0" y="0"/>
                          <a:ext cx="1447800" cy="1905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13C4C1" id="Rectangle: Rounded Corners 240" o:spid="_x0000_s1026" style="position:absolute;margin-left:33pt;margin-top:192.6pt;width:114pt;height: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" filled="f" strokecolor="#c0504d [3205]" strokeweight="2pt"/>
            </w:pict>
          </mc:Fallback>
        </mc:AlternateContent>
      </w:r>
      <w:r>
        <w:rPr>
          <w:noProof/>
        </w:rPr>
        <mc:AlternateContent>
          <mc:Choice Requires="wps">
            <w:drawing>
              <wp:anchor distT="0" distB="0" distL="114300" distR="114300" simplePos="0" relativeHeight="251524096" behindDoc="0" locked="0" layoutInCell="1" allowOverlap="1" wp14:anchorId="05167595" wp14:editId="49A98921">
                <wp:simplePos x="0" y="0"/>
                <wp:positionH relativeFrom="column">
                  <wp:posOffset>342900</wp:posOffset>
                </wp:positionH>
                <wp:positionV relativeFrom="paragraph">
                  <wp:posOffset>1312545</wp:posOffset>
                </wp:positionV>
                <wp:extent cx="1390650" cy="209550"/>
                <wp:effectExtent l="0" t="0" r="19050" b="19050"/>
                <wp:wrapNone/>
                <wp:docPr id="239" name="Rectangle: Rounded Corners 239"/>
                <wp:cNvGraphicFramePr/>
                <a:graphic xmlns:a="http://schemas.openxmlformats.org/drawingml/2006/main">
                  <a:graphicData uri="http://schemas.microsoft.com/office/word/2010/wordprocessingShape">
                    <wps:wsp>
                      <wps:cNvSpPr/>
                      <wps:spPr>
                        <a:xfrm>
                          <a:off x="0" y="0"/>
                          <a:ext cx="1390650" cy="20955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E9A220" id="Rectangle: Rounded Corners 239" o:spid="_x0000_s1026" style="position:absolute;margin-left:27pt;margin-top:103.35pt;width:109.5pt;height:1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" filled="f" strokecolor="#c0504d [3205]" strokeweight="2pt"/>
            </w:pict>
          </mc:Fallback>
        </mc:AlternateContent>
      </w:r>
      <w:r>
        <w:rPr>
          <w:noProof/>
        </w:rPr>
        <mc:AlternateContent>
          <mc:Choice Requires="wps">
            <w:drawing>
              <wp:anchor distT="0" distB="0" distL="114300" distR="114300" simplePos="0" relativeHeight="251513856" behindDoc="0" locked="0" layoutInCell="1" allowOverlap="1" wp14:anchorId="07FE9314" wp14:editId="4C5D22CF">
                <wp:simplePos x="0" y="0"/>
                <wp:positionH relativeFrom="column">
                  <wp:posOffset>1209676</wp:posOffset>
                </wp:positionH>
                <wp:positionV relativeFrom="paragraph">
                  <wp:posOffset>3827144</wp:posOffset>
                </wp:positionV>
                <wp:extent cx="4876800" cy="257175"/>
                <wp:effectExtent l="0" t="19050" r="76200" b="104775"/>
                <wp:wrapNone/>
                <wp:docPr id="232" name="Connector: Elbow 232"/>
                <wp:cNvGraphicFramePr/>
                <a:graphic xmlns:a="http://schemas.openxmlformats.org/drawingml/2006/main">
                  <a:graphicData uri="http://schemas.microsoft.com/office/word/2010/wordprocessingShape">
                    <wps:wsp>
                      <wps:cNvCnPr/>
                      <wps:spPr>
                        <a:xfrm>
                          <a:off x="0" y="0"/>
                          <a:ext cx="4876800" cy="257175"/>
                        </a:xfrm>
                        <a:prstGeom prst="bentConnector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832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2" o:spid="_x0000_s1026" type="#_x0000_t34" style="position:absolute;margin-left:95.25pt;margin-top:301.35pt;width:384pt;height:20.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" strokecolor="#bc4542 [3045]" strokeweight="2.25pt">
                <v:stroke endarrow="block"/>
              </v:shape>
            </w:pict>
          </mc:Fallback>
        </mc:AlternateContent>
      </w:r>
      <w:r>
        <w:rPr>
          <w:noProof/>
        </w:rPr>
        <mc:AlternateContent>
          <mc:Choice Requires="wps">
            <w:drawing>
              <wp:anchor distT="0" distB="0" distL="114300" distR="114300" simplePos="0" relativeHeight="251492352" behindDoc="0" locked="0" layoutInCell="1" allowOverlap="1" wp14:anchorId="2C0D300C" wp14:editId="10F915D4">
                <wp:simplePos x="0" y="0"/>
                <wp:positionH relativeFrom="column">
                  <wp:posOffset>409575</wp:posOffset>
                </wp:positionH>
                <wp:positionV relativeFrom="paragraph">
                  <wp:posOffset>3703320</wp:posOffset>
                </wp:positionV>
                <wp:extent cx="771525" cy="152400"/>
                <wp:effectExtent l="0" t="0" r="28575" b="19050"/>
                <wp:wrapNone/>
                <wp:docPr id="231" name="Rectangle: Rounded Corners 231"/>
                <wp:cNvGraphicFramePr/>
                <a:graphic xmlns:a="http://schemas.openxmlformats.org/drawingml/2006/main">
                  <a:graphicData uri="http://schemas.microsoft.com/office/word/2010/wordprocessingShape">
                    <wps:wsp>
                      <wps:cNvSpPr/>
                      <wps:spPr>
                        <a:xfrm>
                          <a:off x="0" y="0"/>
                          <a:ext cx="771525" cy="1524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3440C8" id="Rectangle: Rounded Corners 231" o:spid="_x0000_s1026" style="position:absolute;margin-left:32.25pt;margin-top:291.6pt;width:60.75pt;height:12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" filled="f" strokecolor="#c0504d [3205]" strokeweight="2pt"/>
            </w:pict>
          </mc:Fallback>
        </mc:AlternateContent>
      </w:r>
      <w:r w:rsidR="00C91CF3">
        <w:rPr>
          <w:noProof/>
        </w:rPr>
        <mc:AlternateContent>
          <mc:Choice Requires="wps">
            <w:drawing>
              <wp:anchor distT="45720" distB="45720" distL="114300" distR="114300" simplePos="0" relativeHeight="251318272" behindDoc="0" locked="0" layoutInCell="1" allowOverlap="1" wp14:anchorId="3EC714D9" wp14:editId="76779076">
                <wp:simplePos x="0" y="0"/>
                <wp:positionH relativeFrom="column">
                  <wp:posOffset>6114415</wp:posOffset>
                </wp:positionH>
                <wp:positionV relativeFrom="paragraph">
                  <wp:posOffset>3150235</wp:posOffset>
                </wp:positionV>
                <wp:extent cx="733425" cy="1076325"/>
                <wp:effectExtent l="0" t="0" r="28575"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3425" cy="1076325"/>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01584C" w:rsidRPr="00C91CF3" w:rsidRDefault="0001584C">
                            <w:pPr>
                              <w:rPr>
                                <w:color w:val="C0504D" w:themeColor="accent2"/>
                              </w:rPr>
                            </w:pPr>
                            <w:r w:rsidRPr="00C91CF3">
                              <w:rPr>
                                <w:color w:val="C0504D" w:themeColor="accent2"/>
                              </w:rPr>
                              <w:t>Make sure you are aware of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1.45pt;margin-top:248.05pt;width:57.75pt;height:84.75pt;flip:x;z-index:25131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" filled="f" strokecolor="#c0504d [3205]" strokeweight="2pt">
                <v:textbox>
                  <w:txbxContent>
                    <w:p w:rsidR="0001584C" w:rsidRPr="00C91CF3" w:rsidRDefault="0001584C">
                      <w:pPr>
                        <w:rPr>
                          <w:color w:val="C0504D" w:themeColor="accent2"/>
                        </w:rPr>
                      </w:pPr>
                      <w:r w:rsidRPr="00C91CF3">
                        <w:rPr>
                          <w:color w:val="C0504D" w:themeColor="accent2"/>
                        </w:rPr>
                        <w:t>Make sure you are aware of changes!</w:t>
                      </w:r>
                    </w:p>
                  </w:txbxContent>
                </v:textbox>
                <w10:wrap type="square"/>
              </v:shape>
            </w:pict>
          </mc:Fallback>
        </mc:AlternateContent>
      </w:r>
      <w:r w:rsidR="00D328BE">
        <w:rPr>
          <w:noProof/>
        </w:rPr>
        <mc:AlternateContent>
          <mc:Choice Requires="wps">
            <w:drawing>
              <wp:anchor distT="0" distB="0" distL="114300" distR="114300" simplePos="0" relativeHeight="251944960" behindDoc="0" locked="0" layoutInCell="1" allowOverlap="1" wp14:anchorId="63EDF195" wp14:editId="3A59BE91">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41653C" id="_x0000_t32" coordsize="21600,21600" o:spt="32" o:oned="t" path="m,l21600,21600e" filled="f">
                <v:path arrowok="t" fillok="f" o:connecttype="none"/>
                <o:lock v:ext="edit" shapetype="t"/>
              </v:shapetype>
              <v:shape id="Straight Arrow Connector 99" o:spid="_x0000_s1026" type="#_x0000_t32" style="position:absolute;margin-left:-202pt;margin-top:71.65pt;width:50.65pt;height:0;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" strokecolor="red" strokeweight="2.25pt">
                <v:stroke endarrow="open"/>
              </v:shape>
            </w:pict>
          </mc:Fallback>
        </mc:AlternateContent>
      </w:r>
      <w:r w:rsidR="00D328BE">
        <w:rPr>
          <w:noProof/>
        </w:rPr>
        <w:drawing>
          <wp:inline distT="0" distB="0" distL="0" distR="0" wp14:anchorId="1FF0878F" wp14:editId="698D4C58">
            <wp:extent cx="6297121" cy="3981450"/>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24902" cy="3999015"/>
                    </a:xfrm>
                    <a:prstGeom prst="rect">
                      <a:avLst/>
                    </a:prstGeom>
                  </pic:spPr>
                </pic:pic>
              </a:graphicData>
            </a:graphic>
          </wp:inline>
        </w:drawing>
      </w:r>
    </w:p>
    <w:p w:rsidR="00664ABC" w:rsidRDefault="00664ABC" w:rsidP="008854D5">
      <w:pPr>
        <w:spacing w:after="0" w:line="240" w:lineRule="auto"/>
        <w:ind w:right="-46"/>
      </w:pPr>
    </w:p>
    <w:p w:rsidR="00C8429C" w:rsidRDefault="00D328BE" w:rsidP="00FD358D">
      <w:pPr>
        <w:spacing w:after="0"/>
      </w:pPr>
      <w:r>
        <w:rPr>
          <w:noProof/>
        </w:rPr>
        <w:drawing>
          <wp:anchor distT="0" distB="0" distL="114300" distR="114300" simplePos="0" relativeHeight="251955200" behindDoc="1" locked="0" layoutInCell="1" allowOverlap="1" wp14:anchorId="6CB6AC2D" wp14:editId="36F81CE1">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00FD358D">
        <w:t xml:space="preserve">When you </w:t>
      </w:r>
      <w:r w:rsidR="00B32D01">
        <w:t>click</w:t>
      </w:r>
      <w:r w:rsidR="00FD358D">
        <w:t xml:space="preserve"> the</w:t>
      </w:r>
      <w:r w:rsidR="006E25FB">
        <w:t xml:space="preserve"> </w:t>
      </w:r>
      <w:r w:rsidR="00B32D01" w:rsidRPr="006D61A1">
        <w:rPr>
          <w:b/>
          <w:i/>
        </w:rPr>
        <w:t>Current</w:t>
      </w:r>
      <w:r w:rsidR="00B32D01">
        <w:t xml:space="preserve"> </w:t>
      </w:r>
      <w:r w:rsidR="006E25FB" w:rsidRPr="006E25FB">
        <w:rPr>
          <w:b/>
          <w:i/>
        </w:rPr>
        <w:t>Survey Materials</w:t>
      </w:r>
      <w:r w:rsidR="00FD358D">
        <w:rPr>
          <w:b/>
          <w:i/>
        </w:rPr>
        <w:t xml:space="preserve"> </w:t>
      </w:r>
      <w:r w:rsidR="00FD358D">
        <w:t>link</w:t>
      </w:r>
      <w:r w:rsidR="006E25FB">
        <w:t>, a</w:t>
      </w:r>
      <w:r w:rsidR="001D1E80">
        <w:t>nswer a few questions on th</w:t>
      </w:r>
      <w:r w:rsidR="00FD358D">
        <w:t>e</w:t>
      </w:r>
      <w:r w:rsidR="001D1E80">
        <w:t xml:space="preserve"> screen to get a short list of surveys to choose from</w:t>
      </w:r>
      <w:r w:rsidR="00F13DC9">
        <w:t>.  Once you’ve completed your IC Header component, you can search for your institution’s customized survey materials by entering your UnitID or institution name.  O</w:t>
      </w:r>
      <w:r w:rsidR="001D1E80">
        <w:t>r</w:t>
      </w:r>
      <w:r w:rsidR="00F13DC9">
        <w:t>,</w:t>
      </w:r>
      <w:r w:rsidR="001D1E80">
        <w:t xml:space="preserve"> click </w:t>
      </w:r>
      <w:r w:rsidR="001D1E80" w:rsidRPr="006E25FB">
        <w:rPr>
          <w:b/>
          <w:i/>
        </w:rPr>
        <w:t>View All</w:t>
      </w:r>
      <w:r w:rsidR="001D1E80">
        <w:t xml:space="preserve"> at the bottom of the page to get the </w:t>
      </w:r>
      <w:r w:rsidR="00E01F11">
        <w:t>complete</w:t>
      </w:r>
      <w:r w:rsidR="001D1E80">
        <w:t xml:space="preserve"> list</w:t>
      </w:r>
      <w:r w:rsidR="00E01F11">
        <w:t xml:space="preserve"> of all survey component versions for all types of institutions</w:t>
      </w:r>
      <w:r w:rsidR="001D1E80">
        <w:t>.</w:t>
      </w:r>
    </w:p>
    <w:p w:rsidR="00C8429C" w:rsidRDefault="00C8429C" w:rsidP="00285460">
      <w:pPr>
        <w:spacing w:after="0"/>
      </w:pPr>
    </w:p>
    <w:p w:rsidR="00F54B49" w:rsidRDefault="009C71D7" w:rsidP="009C71D7">
      <w:pPr>
        <w:spacing w:after="0"/>
        <w:rPr>
          <w:rFonts w:asciiTheme="minorHAnsi" w:hAnsiTheme="minorHAnsi"/>
        </w:rPr>
      </w:pPr>
      <w:r w:rsidRPr="004F1DD4">
        <w:rPr>
          <w:rFonts w:asciiTheme="minorHAnsi" w:hAnsiTheme="minorHAnsi"/>
        </w:rPr>
        <w:t>Using the Su</w:t>
      </w:r>
      <w:r w:rsidR="00DE13DD">
        <w:rPr>
          <w:rFonts w:asciiTheme="minorHAnsi" w:hAnsiTheme="minorHAnsi"/>
        </w:rPr>
        <w:t xml:space="preserve">rvey Materials option, you can download and print </w:t>
      </w:r>
      <w:r w:rsidRPr="004F1DD4">
        <w:rPr>
          <w:rFonts w:asciiTheme="minorHAnsi" w:hAnsiTheme="minorHAnsi"/>
        </w:rPr>
        <w:t xml:space="preserve">blank survey forms, instructions, FAQs, and edit and import specifications, so that you can prepare your data for submission, and alert others at your institution to the data you’ll need them to provide to you for submission. </w:t>
      </w:r>
      <w:r w:rsidR="00666AD6">
        <w:rPr>
          <w:rFonts w:asciiTheme="minorHAnsi" w:hAnsiTheme="minorHAnsi"/>
        </w:rPr>
        <w:t xml:space="preserve"> The Package option puts all survey materials together in a pdf file for downloading.</w:t>
      </w:r>
    </w:p>
    <w:p w:rsidR="00F54B49" w:rsidRDefault="00F54B49" w:rsidP="00A5501D">
      <w:pPr>
        <w:spacing w:after="0"/>
        <w:jc w:val="right"/>
      </w:pPr>
    </w:p>
    <w:p w:rsidR="00FD358D" w:rsidRDefault="004D6BA2" w:rsidP="00245526">
      <w:pPr>
        <w:spacing w:after="0"/>
        <w:jc w:val="center"/>
        <w:rPr>
          <w:rFonts w:asciiTheme="minorHAnsi" w:hAnsiTheme="minorHAnsi"/>
        </w:rPr>
      </w:pPr>
      <w:r>
        <w:rPr>
          <w:noProof/>
        </w:rPr>
        <w:drawing>
          <wp:inline distT="0" distB="0" distL="0" distR="0" wp14:anchorId="6778B82E" wp14:editId="1D3EB1C0">
            <wp:extent cx="6067425" cy="484495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4685" cy="4850749"/>
                    </a:xfrm>
                    <a:prstGeom prst="rect">
                      <a:avLst/>
                    </a:prstGeom>
                  </pic:spPr>
                </pic:pic>
              </a:graphicData>
            </a:graphic>
          </wp:inline>
        </w:drawing>
      </w:r>
    </w:p>
    <w:p w:rsidR="00FD358D" w:rsidRDefault="00FD358D" w:rsidP="009C71D7">
      <w:pPr>
        <w:spacing w:after="0"/>
        <w:rPr>
          <w:rFonts w:asciiTheme="minorHAnsi" w:hAnsiTheme="minorHAnsi"/>
        </w:rPr>
      </w:pPr>
    </w:p>
    <w:p w:rsidR="00FD358D" w:rsidRDefault="00FD358D" w:rsidP="009C71D7">
      <w:pPr>
        <w:spacing w:after="0"/>
        <w:rPr>
          <w:rFonts w:asciiTheme="minorHAnsi" w:hAnsiTheme="minorHAnsi"/>
        </w:rPr>
      </w:pPr>
    </w:p>
    <w:p w:rsidR="00FD358D" w:rsidRDefault="00474EDD" w:rsidP="009C71D7">
      <w:pPr>
        <w:spacing w:after="0"/>
        <w:rPr>
          <w:rFonts w:asciiTheme="minorHAnsi" w:hAnsiTheme="minorHAnsi"/>
        </w:rPr>
      </w:pPr>
      <w:r>
        <w:rPr>
          <w:noProof/>
        </w:rPr>
        <mc:AlternateContent>
          <mc:Choice Requires="wps">
            <w:drawing>
              <wp:anchor distT="0" distB="0" distL="114300" distR="114300" simplePos="0" relativeHeight="251873280" behindDoc="0" locked="0" layoutInCell="1" allowOverlap="1" wp14:anchorId="0935E1F4" wp14:editId="732A00E4">
                <wp:simplePos x="0" y="0"/>
                <wp:positionH relativeFrom="column">
                  <wp:posOffset>-97436</wp:posOffset>
                </wp:positionH>
                <wp:positionV relativeFrom="paragraph">
                  <wp:posOffset>98081</wp:posOffset>
                </wp:positionV>
                <wp:extent cx="6910466" cy="952500"/>
                <wp:effectExtent l="0" t="0" r="24130" b="19050"/>
                <wp:wrapNone/>
                <wp:docPr id="6" name="Rectangle 6"/>
                <wp:cNvGraphicFramePr/>
                <a:graphic xmlns:a="http://schemas.openxmlformats.org/drawingml/2006/main">
                  <a:graphicData uri="http://schemas.microsoft.com/office/word/2010/wordprocessingShape">
                    <wps:wsp>
                      <wps:cNvSpPr/>
                      <wps:spPr>
                        <a:xfrm>
                          <a:off x="0" y="0"/>
                          <a:ext cx="6910466"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2E4CC" id="Rectangle 6" o:spid="_x0000_s1026" style="position:absolute;margin-left:-7.65pt;margin-top:7.7pt;width:544.15pt;height: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" fillcolor="#8db3e2 [1311]" strokecolor="#1f497d [3215]" strokeweight="2pt">
                <v:fill opacity="24929f"/>
              </v:rect>
            </w:pict>
          </mc:Fallback>
        </mc:AlternateContent>
      </w:r>
    </w:p>
    <w:p w:rsidR="009C71D7" w:rsidRDefault="00496131" w:rsidP="00496131">
      <w:pPr>
        <w:spacing w:after="0"/>
        <w:ind w:left="720"/>
        <w:rPr>
          <w:rFonts w:asciiTheme="minorHAnsi" w:hAnsiTheme="minorHAnsi"/>
        </w:rPr>
      </w:pPr>
      <w:r>
        <w:rPr>
          <w:noProof/>
        </w:rPr>
        <w:drawing>
          <wp:anchor distT="0" distB="0" distL="114300" distR="114300" simplePos="0" relativeHeight="251863040" behindDoc="0" locked="0" layoutInCell="1" allowOverlap="1" wp14:anchorId="2D710DF6" wp14:editId="653155D4">
            <wp:simplePos x="0" y="0"/>
            <wp:positionH relativeFrom="column">
              <wp:posOffset>-47625</wp:posOffset>
            </wp:positionH>
            <wp:positionV relativeFrom="paragraph">
              <wp:posOffset>204470</wp:posOffset>
            </wp:positionV>
            <wp:extent cx="392430" cy="411480"/>
            <wp:effectExtent l="0" t="0" r="7620" b="762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C71D7" w:rsidRPr="004F1DD4">
        <w:rPr>
          <w:rFonts w:asciiTheme="minorHAnsi" w:hAnsiTheme="minorHAnsi"/>
        </w:rPr>
        <w:t xml:space="preserve">Seasoned keyholders will tell you that it’s best to start early so that you aren’t trying to find and report all the data in a last-minute crunch. </w:t>
      </w:r>
      <w:r w:rsidR="001C5FB4">
        <w:rPr>
          <w:rFonts w:asciiTheme="minorHAnsi" w:hAnsiTheme="minorHAnsi"/>
        </w:rPr>
        <w:t xml:space="preserve"> </w:t>
      </w:r>
      <w:r w:rsidR="009C71D7" w:rsidRPr="004F1DD4">
        <w:rPr>
          <w:rFonts w:asciiTheme="minorHAnsi" w:hAnsiTheme="minorHAnsi"/>
        </w:rPr>
        <w:t xml:space="preserve">Also, if you submit </w:t>
      </w:r>
      <w:r w:rsidR="007834A7">
        <w:rPr>
          <w:rFonts w:asciiTheme="minorHAnsi" w:hAnsiTheme="minorHAnsi"/>
        </w:rPr>
        <w:t xml:space="preserve">all of </w:t>
      </w:r>
      <w:r w:rsidR="009C71D7" w:rsidRPr="004F1DD4">
        <w:rPr>
          <w:rFonts w:asciiTheme="minorHAnsi" w:hAnsiTheme="minorHAnsi"/>
        </w:rPr>
        <w:t xml:space="preserve">your </w:t>
      </w:r>
      <w:r w:rsidR="007834A7">
        <w:rPr>
          <w:rFonts w:asciiTheme="minorHAnsi" w:hAnsiTheme="minorHAnsi"/>
        </w:rPr>
        <w:t xml:space="preserve">required </w:t>
      </w:r>
      <w:r w:rsidR="009C71D7" w:rsidRPr="004F1DD4">
        <w:rPr>
          <w:rFonts w:asciiTheme="minorHAnsi" w:hAnsiTheme="minorHAnsi"/>
        </w:rPr>
        <w:t>data prior to the last three weeks before data collection closes, we’ll send an email to your president or CEO alerting them to your accomplishment</w:t>
      </w:r>
      <w:r w:rsidR="00992169">
        <w:rPr>
          <w:rFonts w:asciiTheme="minorHAnsi" w:hAnsiTheme="minorHAnsi"/>
        </w:rPr>
        <w:t>, and mention you by name in the</w:t>
      </w:r>
      <w:r w:rsidR="003B4998">
        <w:rPr>
          <w:rFonts w:asciiTheme="minorHAnsi" w:hAnsiTheme="minorHAnsi"/>
        </w:rPr>
        <w:t xml:space="preserve"> </w:t>
      </w:r>
      <w:r w:rsidR="00992169">
        <w:rPr>
          <w:rFonts w:asciiTheme="minorHAnsi" w:hAnsiTheme="minorHAnsi"/>
        </w:rPr>
        <w:t>email</w:t>
      </w:r>
      <w:r w:rsidR="009C71D7" w:rsidRPr="004F1DD4">
        <w:rPr>
          <w:rFonts w:asciiTheme="minorHAnsi" w:hAnsiTheme="minorHAnsi"/>
        </w:rPr>
        <w:t>.</w:t>
      </w:r>
    </w:p>
    <w:p w:rsidR="00A25817" w:rsidRDefault="00A25817" w:rsidP="00411B5D">
      <w:pPr>
        <w:spacing w:after="0"/>
        <w:rPr>
          <w:noProof/>
        </w:rPr>
      </w:pPr>
    </w:p>
    <w:p w:rsidR="003B4998" w:rsidRDefault="003B4998" w:rsidP="008854D5">
      <w:pPr>
        <w:spacing w:after="0" w:line="240" w:lineRule="auto"/>
      </w:pPr>
      <w:r>
        <w:t xml:space="preserve">The ‘Report Your Data’ page also </w:t>
      </w:r>
      <w:r>
        <w:rPr>
          <w:noProof/>
        </w:rPr>
        <w:t>includes helpful reporting guides and tools, as well as key information about the IPEDS data collection.</w:t>
      </w:r>
      <w:r w:rsidR="001D0F5F">
        <w:rPr>
          <w:noProof/>
        </w:rPr>
        <w:t xml:space="preserve"> This is also </w:t>
      </w:r>
      <w:r w:rsidR="006A2580">
        <w:rPr>
          <w:noProof/>
        </w:rPr>
        <w:t xml:space="preserve">one place </w:t>
      </w:r>
      <w:r w:rsidR="001D0F5F">
        <w:rPr>
          <w:noProof/>
        </w:rPr>
        <w:t>where you can find the IPEDS glossary.</w:t>
      </w:r>
    </w:p>
    <w:p w:rsidR="008854D5" w:rsidRDefault="003B4998" w:rsidP="008854D5">
      <w:pPr>
        <w:spacing w:after="0" w:line="240" w:lineRule="auto"/>
        <w:jc w:val="center"/>
      </w:pPr>
      <w:r>
        <w:rPr>
          <w:noProof/>
        </w:rPr>
        <w:drawing>
          <wp:inline distT="0" distB="0" distL="0" distR="0" wp14:anchorId="30B6A073" wp14:editId="69362DF9">
            <wp:extent cx="3810000" cy="2035097"/>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p>
    <w:p w:rsidR="008854D5" w:rsidRDefault="008854D5" w:rsidP="008854D5">
      <w:pPr>
        <w:spacing w:after="0" w:line="240" w:lineRule="auto"/>
      </w:pPr>
    </w:p>
    <w:p w:rsidR="00707ED1" w:rsidRDefault="008854D5" w:rsidP="008854D5">
      <w:pPr>
        <w:spacing w:after="0" w:line="240" w:lineRule="auto"/>
        <w:jc w:val="center"/>
      </w:pPr>
      <w:r>
        <w:rPr>
          <w:noProof/>
        </w:rPr>
        <mc:AlternateContent>
          <mc:Choice Requires="wps">
            <w:drawing>
              <wp:anchor distT="0" distB="0" distL="114300" distR="114300" simplePos="0" relativeHeight="251801600" behindDoc="0" locked="0" layoutInCell="1" allowOverlap="1" wp14:anchorId="5E8E8D43" wp14:editId="1DCE1B15">
                <wp:simplePos x="0" y="0"/>
                <wp:positionH relativeFrom="column">
                  <wp:posOffset>2525843</wp:posOffset>
                </wp:positionH>
                <wp:positionV relativeFrom="paragraph">
                  <wp:posOffset>599607</wp:posOffset>
                </wp:positionV>
                <wp:extent cx="0" cy="742013"/>
                <wp:effectExtent l="133350" t="0" r="133350" b="39370"/>
                <wp:wrapNone/>
                <wp:docPr id="110" name="Straight Arrow Connector 110"/>
                <wp:cNvGraphicFramePr/>
                <a:graphic xmlns:a="http://schemas.openxmlformats.org/drawingml/2006/main">
                  <a:graphicData uri="http://schemas.microsoft.com/office/word/2010/wordprocessingShape">
                    <wps:wsp>
                      <wps:cNvCnPr/>
                      <wps:spPr>
                        <a:xfrm>
                          <a:off x="0" y="0"/>
                          <a:ext cx="0" cy="742013"/>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16A34" id="Straight Arrow Connector 110" o:spid="_x0000_s1026" type="#_x0000_t32" style="position:absolute;margin-left:198.9pt;margin-top:47.2pt;width:0;height:58.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" strokecolor="#c0504d [3205]" strokeweight="2.25pt">
                <v:stroke endarrow="open"/>
              </v:shape>
            </w:pict>
          </mc:Fallback>
        </mc:AlternateContent>
      </w:r>
      <w:r>
        <w:rPr>
          <w:noProof/>
        </w:rPr>
        <mc:AlternateContent>
          <mc:Choice Requires="wps">
            <w:drawing>
              <wp:anchor distT="0" distB="0" distL="114300" distR="114300" simplePos="0" relativeHeight="251791360" behindDoc="0" locked="0" layoutInCell="1" allowOverlap="1" wp14:anchorId="06F1C302" wp14:editId="03D2D70E">
                <wp:simplePos x="0" y="0"/>
                <wp:positionH relativeFrom="column">
                  <wp:posOffset>1986915</wp:posOffset>
                </wp:positionH>
                <wp:positionV relativeFrom="paragraph">
                  <wp:posOffset>467995</wp:posOffset>
                </wp:positionV>
                <wp:extent cx="1333500" cy="13335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1333500" cy="1333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EDE0AA" id="Rounded Rectangle 104" o:spid="_x0000_s1026" style="position:absolute;margin-left:156.45pt;margin-top:36.85pt;width:105pt;height:10.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" filled="f" strokecolor="#c0504d [3205]" strokeweight="2pt"/>
            </w:pict>
          </mc:Fallback>
        </mc:AlternateContent>
      </w:r>
      <w:r w:rsidR="003B4998">
        <w:rPr>
          <w:noProof/>
        </w:rPr>
        <w:drawing>
          <wp:inline distT="0" distB="0" distL="0" distR="0" wp14:anchorId="4A90F7D2" wp14:editId="368014EC">
            <wp:extent cx="3911939" cy="1162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r>
        <w:rPr>
          <w:noProof/>
        </w:rPr>
        <mc:AlternateContent>
          <mc:Choice Requires="wps">
            <w:drawing>
              <wp:anchor distT="0" distB="0" distL="114300" distR="114300" simplePos="0" relativeHeight="251811840" behindDoc="0" locked="0" layoutInCell="1" allowOverlap="1" wp14:anchorId="6AAF6F35" wp14:editId="674A3D69">
                <wp:simplePos x="0" y="0"/>
                <wp:positionH relativeFrom="column">
                  <wp:posOffset>3469130</wp:posOffset>
                </wp:positionH>
                <wp:positionV relativeFrom="paragraph">
                  <wp:posOffset>1311389</wp:posOffset>
                </wp:positionV>
                <wp:extent cx="0" cy="409575"/>
                <wp:effectExtent l="133350" t="0" r="114300" b="47625"/>
                <wp:wrapNone/>
                <wp:docPr id="40" name="Straight Arrow Connector 40"/>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5F689" id="Straight Arrow Connector 40" o:spid="_x0000_s1026" type="#_x0000_t32" style="position:absolute;margin-left:273.15pt;margin-top:103.25pt;width:0;height:32.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" strokecolor="#c0504d [3205]" strokeweight="2.25pt">
                <v:stroke endarrow="open"/>
              </v:shape>
            </w:pict>
          </mc:Fallback>
        </mc:AlternateContent>
      </w:r>
      <w:r w:rsidRPr="00707ED1">
        <w:rPr>
          <w:noProof/>
          <w:bdr w:val="single" w:sz="4" w:space="0" w:color="auto"/>
        </w:rPr>
        <w:drawing>
          <wp:inline distT="0" distB="0" distL="0" distR="0" wp14:anchorId="2622DA56" wp14:editId="221ECC04">
            <wp:extent cx="4267200" cy="1358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75514" cy="1361222"/>
                    </a:xfrm>
                    <a:prstGeom prst="rect">
                      <a:avLst/>
                    </a:prstGeom>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p>
    <w:p w:rsidR="007C45C5" w:rsidRDefault="00707ED1" w:rsidP="003B4998">
      <w:pPr>
        <w:spacing w:after="0" w:line="240" w:lineRule="auto"/>
        <w:jc w:val="center"/>
      </w:pPr>
      <w:r w:rsidRPr="00707ED1">
        <w:rPr>
          <w:noProof/>
          <w:bdr w:val="single" w:sz="4" w:space="0" w:color="auto"/>
        </w:rPr>
        <w:drawing>
          <wp:inline distT="0" distB="0" distL="0" distR="0" wp14:anchorId="128586D4" wp14:editId="27923089">
            <wp:extent cx="4333875" cy="1924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34918" cy="1924778"/>
                    </a:xfrm>
                    <a:prstGeom prst="rect">
                      <a:avLst/>
                    </a:prstGeom>
                  </pic:spPr>
                </pic:pic>
              </a:graphicData>
            </a:graphic>
          </wp:inline>
        </w:drawing>
      </w:r>
      <w:r w:rsidR="007C45C5">
        <w:br w:type="page"/>
      </w:r>
    </w:p>
    <w:p w:rsidR="006B0EAC" w:rsidRDefault="006B0EAC" w:rsidP="00285460">
      <w:pPr>
        <w:spacing w:after="0"/>
      </w:pPr>
    </w:p>
    <w:p w:rsidR="00F54B49" w:rsidRDefault="00D01CF5" w:rsidP="00285460">
      <w:pPr>
        <w:spacing w:after="0"/>
      </w:pPr>
      <w:r>
        <w:rPr>
          <w:noProof/>
        </w:rPr>
        <w:drawing>
          <wp:anchor distT="0" distB="0" distL="114300" distR="114300" simplePos="0" relativeHeight="251842560" behindDoc="0" locked="0" layoutInCell="1" allowOverlap="1" wp14:anchorId="2E5CB01E" wp14:editId="34DD3927">
            <wp:simplePos x="0" y="0"/>
            <wp:positionH relativeFrom="column">
              <wp:posOffset>0</wp:posOffset>
            </wp:positionH>
            <wp:positionV relativeFrom="paragraph">
              <wp:posOffset>3810</wp:posOffset>
            </wp:positionV>
            <wp:extent cx="323850" cy="6534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00DC5013">
        <w:t xml:space="preserve">Identify areas for further training. </w:t>
      </w:r>
      <w:r w:rsidR="006E25FB">
        <w:t xml:space="preserve">There are </w:t>
      </w:r>
      <w:r w:rsidR="0021294F">
        <w:t xml:space="preserve">online </w:t>
      </w:r>
      <w:r w:rsidR="006E25FB">
        <w:t>tutorials available for each survey component</w:t>
      </w:r>
      <w:r w:rsidR="005A16B1">
        <w:t xml:space="preserve"> and one specifically for new keyholders</w:t>
      </w:r>
      <w:r w:rsidR="006E25FB">
        <w:t xml:space="preserve">. These are free and posted on the </w:t>
      </w:r>
      <w:r w:rsidR="0021294F">
        <w:t xml:space="preserve">IPEDS </w:t>
      </w:r>
      <w:r w:rsidR="006E25FB">
        <w:t>web</w:t>
      </w:r>
      <w:r w:rsidR="0021294F">
        <w:t>site</w:t>
      </w:r>
      <w:r w:rsidR="000256C4">
        <w:t xml:space="preserve"> </w:t>
      </w:r>
      <w:r w:rsidR="00B84556">
        <w:t xml:space="preserve">under </w:t>
      </w:r>
      <w:r w:rsidR="004B7BD9">
        <w:t xml:space="preserve">Trainings &amp; Outreach on </w:t>
      </w:r>
      <w:r w:rsidR="00B84556">
        <w:t xml:space="preserve">the </w:t>
      </w:r>
      <w:r w:rsidR="00B32D01">
        <w:t xml:space="preserve">IPEDS </w:t>
      </w:r>
      <w:r w:rsidR="00B84556">
        <w:t xml:space="preserve">‘Join In’ </w:t>
      </w:r>
      <w:r w:rsidR="006D61A1">
        <w:t>page</w:t>
      </w:r>
      <w:r w:rsidR="006E25FB">
        <w:t xml:space="preserve">, so you can </w:t>
      </w:r>
      <w:r w:rsidR="00643F7E">
        <w:t xml:space="preserve">view </w:t>
      </w:r>
      <w:r w:rsidR="006E25FB">
        <w:t xml:space="preserve">them on </w:t>
      </w:r>
      <w:r w:rsidR="006E25FB" w:rsidRPr="006E25FB">
        <w:rPr>
          <w:i/>
        </w:rPr>
        <w:t>your</w:t>
      </w:r>
      <w:r w:rsidR="006E25FB">
        <w:t xml:space="preserve"> schedule, when you have time. </w:t>
      </w:r>
      <w:r w:rsidR="005A16B1">
        <w:t>The component tutorials are</w:t>
      </w:r>
      <w:r w:rsidR="00C17E0E">
        <w:t xml:space="preserve"> also available from the survey screens, so you can access this “just-in-time” information as you’re submitting your data.</w:t>
      </w:r>
    </w:p>
    <w:p w:rsidR="008B0065" w:rsidRDefault="008B0065" w:rsidP="00285460">
      <w:pPr>
        <w:spacing w:after="0"/>
      </w:pPr>
    </w:p>
    <w:p w:rsidR="008B0065" w:rsidRDefault="008B0065" w:rsidP="008B0065">
      <w:pPr>
        <w:spacing w:after="0"/>
        <w:jc w:val="center"/>
      </w:pPr>
      <w:r>
        <w:rPr>
          <w:noProof/>
        </w:rPr>
        <w:drawing>
          <wp:inline distT="0" distB="0" distL="0" distR="0" wp14:anchorId="25E6673C" wp14:editId="13132903">
            <wp:extent cx="3098800" cy="20637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8800" cy="2063750"/>
                    </a:xfrm>
                    <a:prstGeom prst="rect">
                      <a:avLst/>
                    </a:prstGeom>
                    <a:noFill/>
                    <a:ln>
                      <a:noFill/>
                    </a:ln>
                  </pic:spPr>
                </pic:pic>
              </a:graphicData>
            </a:graphic>
          </wp:inline>
        </w:drawing>
      </w:r>
    </w:p>
    <w:p w:rsidR="008B0065" w:rsidRDefault="008B0065" w:rsidP="00285460">
      <w:pPr>
        <w:spacing w:after="0"/>
      </w:pPr>
    </w:p>
    <w:p w:rsidR="008B0065" w:rsidRDefault="005A16B1" w:rsidP="00285460">
      <w:pPr>
        <w:spacing w:after="0"/>
      </w:pPr>
      <w:r>
        <w:t>There are also face-to-face workshops around the country every year</w:t>
      </w:r>
      <w:r w:rsidR="008B0065">
        <w:t xml:space="preserve">, which are announced in </w:t>
      </w:r>
      <w:r w:rsidR="008B0065">
        <w:rPr>
          <w:i/>
        </w:rPr>
        <w:t xml:space="preserve">This Week in IPEDS </w:t>
      </w:r>
      <w:r w:rsidR="008B0065">
        <w:t xml:space="preserve">and on Twitter. There are also </w:t>
      </w:r>
      <w:r w:rsidR="00643F7E">
        <w:t xml:space="preserve">two </w:t>
      </w:r>
      <w:r w:rsidR="000256C4">
        <w:t>online course</w:t>
      </w:r>
      <w:r w:rsidR="00643F7E">
        <w:t>s</w:t>
      </w:r>
      <w:r w:rsidR="000256C4">
        <w:t xml:space="preserve"> </w:t>
      </w:r>
      <w:r w:rsidR="00BB0907">
        <w:t>for keyholders</w:t>
      </w:r>
      <w:r w:rsidR="008B0065">
        <w:t>:</w:t>
      </w:r>
    </w:p>
    <w:p w:rsidR="008B0065" w:rsidRDefault="008B0065" w:rsidP="008B0065">
      <w:pPr>
        <w:spacing w:after="0"/>
        <w:jc w:val="center"/>
      </w:pPr>
    </w:p>
    <w:p w:rsidR="008B0065" w:rsidRDefault="008B0065" w:rsidP="008B0065">
      <w:pPr>
        <w:spacing w:after="0"/>
        <w:jc w:val="center"/>
      </w:pPr>
      <w:r>
        <w:rPr>
          <w:noProof/>
        </w:rPr>
        <w:drawing>
          <wp:inline distT="0" distB="0" distL="0" distR="0" wp14:anchorId="6119251D" wp14:editId="1CB1BF40">
            <wp:extent cx="5417389" cy="18193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7389" cy="1819340"/>
                    </a:xfrm>
                    <a:prstGeom prst="rect">
                      <a:avLst/>
                    </a:prstGeom>
                    <a:noFill/>
                    <a:ln>
                      <a:noFill/>
                    </a:ln>
                  </pic:spPr>
                </pic:pic>
              </a:graphicData>
            </a:graphic>
          </wp:inline>
        </w:drawing>
      </w:r>
    </w:p>
    <w:p w:rsidR="008B0065" w:rsidRDefault="008B0065" w:rsidP="00285460">
      <w:pPr>
        <w:spacing w:after="0"/>
      </w:pPr>
    </w:p>
    <w:p w:rsidR="00F54B49" w:rsidRDefault="00DC5013" w:rsidP="00285460">
      <w:pPr>
        <w:spacing w:after="0"/>
      </w:pPr>
      <w:r>
        <w:t xml:space="preserve">See the </w:t>
      </w:r>
      <w:r w:rsidR="005A16B1" w:rsidRPr="005A16B1">
        <w:rPr>
          <w:b/>
          <w:i/>
        </w:rPr>
        <w:t>Resources</w:t>
      </w:r>
      <w:r w:rsidR="005A16B1">
        <w:t xml:space="preserve"> section</w:t>
      </w:r>
      <w:r w:rsidR="00C41A2A">
        <w:t xml:space="preserve"> of this manual </w:t>
      </w:r>
      <w:r w:rsidR="00C679E9">
        <w:t>(</w:t>
      </w:r>
      <w:r w:rsidR="00276B6F" w:rsidRPr="005B71C2">
        <w:t>page 3</w:t>
      </w:r>
      <w:r w:rsidR="005B71C2" w:rsidRPr="005B71C2">
        <w:t>5</w:t>
      </w:r>
      <w:r w:rsidR="00C679E9">
        <w:t xml:space="preserve">) </w:t>
      </w:r>
      <w:r w:rsidR="005A16B1">
        <w:t>for more information about training opportunities</w:t>
      </w:r>
      <w:r>
        <w:t>.</w:t>
      </w:r>
    </w:p>
    <w:p w:rsidR="008B0065" w:rsidRDefault="008B0065">
      <w:pPr>
        <w:spacing w:after="0" w:line="240" w:lineRule="auto"/>
      </w:pPr>
      <w:r>
        <w:br w:type="page"/>
      </w:r>
    </w:p>
    <w:p w:rsidR="00E57D9C" w:rsidRDefault="00D01CF5" w:rsidP="00285460">
      <w:pPr>
        <w:spacing w:after="0"/>
      </w:pPr>
      <w:r>
        <w:rPr>
          <w:noProof/>
        </w:rPr>
        <w:drawing>
          <wp:anchor distT="0" distB="0" distL="114300" distR="114300" simplePos="0" relativeHeight="251852800" behindDoc="0" locked="0" layoutInCell="1" allowOverlap="1" wp14:anchorId="6A02BB6F" wp14:editId="05DD9294">
            <wp:simplePos x="0" y="0"/>
            <wp:positionH relativeFrom="column">
              <wp:posOffset>0</wp:posOffset>
            </wp:positionH>
            <wp:positionV relativeFrom="paragraph">
              <wp:posOffset>1270</wp:posOffset>
            </wp:positionV>
            <wp:extent cx="323850" cy="5994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C30A11">
        <w:t xml:space="preserve">You may need others on campus to provide data for IPEDS reporting, particularly for the </w:t>
      </w:r>
      <w:r w:rsidR="00A3632D">
        <w:t xml:space="preserve">Academic Libraries, Finance, </w:t>
      </w:r>
      <w:r w:rsidR="00C30A11">
        <w:t xml:space="preserve">Human Resources, </w:t>
      </w:r>
      <w:r w:rsidR="00A3632D">
        <w:t>and Student Financial Aid</w:t>
      </w:r>
      <w:r w:rsidR="00C30A11">
        <w:t xml:space="preserve"> components.  So it’s important that you</w:t>
      </w:r>
      <w:r w:rsidR="00E57D9C">
        <w:t>:</w:t>
      </w:r>
    </w:p>
    <w:p w:rsidR="00173B4F" w:rsidRDefault="00173B4F" w:rsidP="00173B4F">
      <w:pPr>
        <w:spacing w:after="0"/>
      </w:pPr>
    </w:p>
    <w:p w:rsidR="001F0C00" w:rsidRDefault="001F0C00" w:rsidP="00173B4F">
      <w:pPr>
        <w:spacing w:after="0"/>
      </w:pPr>
    </w:p>
    <w:p w:rsidR="00F54B49" w:rsidRDefault="00E57D9C" w:rsidP="00A61920">
      <w:pPr>
        <w:pStyle w:val="ListParagraph"/>
        <w:numPr>
          <w:ilvl w:val="0"/>
          <w:numId w:val="62"/>
        </w:numPr>
        <w:spacing w:after="0"/>
      </w:pPr>
      <w:r w:rsidRPr="00173B4F">
        <w:rPr>
          <w:b/>
        </w:rPr>
        <w:t>E</w:t>
      </w:r>
      <w:r w:rsidR="00C30A11" w:rsidRPr="00173B4F">
        <w:rPr>
          <w:b/>
        </w:rPr>
        <w:t xml:space="preserve">quip </w:t>
      </w:r>
      <w:r w:rsidR="00A408F6" w:rsidRPr="00173B4F">
        <w:rPr>
          <w:b/>
        </w:rPr>
        <w:t>all of your institution’s</w:t>
      </w:r>
      <w:r w:rsidR="00C30A11" w:rsidRPr="00173B4F">
        <w:rPr>
          <w:b/>
        </w:rPr>
        <w:t xml:space="preserve"> data providers with the resources they need</w:t>
      </w:r>
      <w:r w:rsidR="00C30A11" w:rsidRPr="00A408F6">
        <w:t>:</w:t>
      </w:r>
    </w:p>
    <w:p w:rsidR="00173B4F" w:rsidRDefault="000256C4" w:rsidP="00A61920">
      <w:pPr>
        <w:pStyle w:val="ListParagraph"/>
        <w:numPr>
          <w:ilvl w:val="1"/>
          <w:numId w:val="63"/>
        </w:numPr>
        <w:spacing w:after="0"/>
      </w:pPr>
      <w:r>
        <w:t>S</w:t>
      </w:r>
      <w:r w:rsidR="00C30A11">
        <w:t xml:space="preserve">urvey materials for the appropriate survey component, </w:t>
      </w:r>
      <w:r w:rsidR="00C41A2A">
        <w:t>including screens, instructions for reporting, FAQs, import specifications</w:t>
      </w:r>
    </w:p>
    <w:p w:rsidR="00173B4F" w:rsidRDefault="000256C4" w:rsidP="00A61920">
      <w:pPr>
        <w:pStyle w:val="ListParagraph"/>
        <w:numPr>
          <w:ilvl w:val="1"/>
          <w:numId w:val="63"/>
        </w:numPr>
        <w:spacing w:after="0"/>
      </w:pPr>
      <w:r>
        <w:t>I</w:t>
      </w:r>
      <w:r w:rsidR="00C30A11">
        <w:t>nstructions on how to access the IPEDS Glossary</w:t>
      </w:r>
    </w:p>
    <w:p w:rsidR="00F54B49" w:rsidRDefault="000256C4" w:rsidP="00A61920">
      <w:pPr>
        <w:pStyle w:val="ListParagraph"/>
        <w:numPr>
          <w:ilvl w:val="1"/>
          <w:numId w:val="63"/>
        </w:numPr>
        <w:spacing w:after="0"/>
      </w:pPr>
      <w:r>
        <w:t>I</w:t>
      </w:r>
      <w:r w:rsidR="00DC5013">
        <w:t>nstructions on how to access the web tutorials and other training resources</w:t>
      </w:r>
    </w:p>
    <w:p w:rsidR="00A408F6" w:rsidRPr="00A408F6" w:rsidRDefault="00A408F6" w:rsidP="00A408F6">
      <w:pPr>
        <w:pStyle w:val="ListParagraph"/>
        <w:spacing w:after="0"/>
        <w:ind w:left="990"/>
      </w:pPr>
    </w:p>
    <w:p w:rsidR="00E57D9C" w:rsidRPr="00173B4F" w:rsidRDefault="00E01C60" w:rsidP="00A61920">
      <w:pPr>
        <w:pStyle w:val="ListParagraph"/>
        <w:numPr>
          <w:ilvl w:val="0"/>
          <w:numId w:val="62"/>
        </w:numPr>
        <w:spacing w:after="0"/>
        <w:rPr>
          <w:b/>
        </w:rPr>
      </w:pPr>
      <w:r w:rsidRPr="00173B4F">
        <w:rPr>
          <w:b/>
        </w:rPr>
        <w:t>Communicate the importance of timely and accurate IPEDS reporting to all data providers</w:t>
      </w:r>
    </w:p>
    <w:p w:rsidR="00A408F6" w:rsidRPr="00A408F6" w:rsidRDefault="00A408F6" w:rsidP="00A408F6">
      <w:pPr>
        <w:pStyle w:val="ListParagraph"/>
        <w:spacing w:after="0"/>
        <w:ind w:left="990"/>
      </w:pPr>
    </w:p>
    <w:p w:rsidR="00F54B49" w:rsidRDefault="00E57D9C" w:rsidP="00A61920">
      <w:pPr>
        <w:pStyle w:val="ListParagraph"/>
        <w:numPr>
          <w:ilvl w:val="0"/>
          <w:numId w:val="62"/>
        </w:numPr>
        <w:spacing w:after="0"/>
      </w:pPr>
      <w:r w:rsidRPr="00173B4F">
        <w:rPr>
          <w:b/>
        </w:rPr>
        <w:t>C</w:t>
      </w:r>
      <w:r w:rsidR="00C30A11" w:rsidRPr="00173B4F">
        <w:rPr>
          <w:b/>
        </w:rPr>
        <w:t>onsider developing an internal reporting calendar</w:t>
      </w:r>
    </w:p>
    <w:p w:rsidR="00F54B49" w:rsidRDefault="00A408F6" w:rsidP="00173B4F">
      <w:pPr>
        <w:spacing w:after="0"/>
        <w:ind w:firstLine="360"/>
      </w:pPr>
      <w:r>
        <w:t xml:space="preserve">This can help </w:t>
      </w:r>
      <w:r w:rsidR="00C30A11">
        <w:t xml:space="preserve">to ensure survey components are locked by the due date.  </w:t>
      </w:r>
      <w:r w:rsidR="007834A7">
        <w:t>If they have a UserID and password, o</w:t>
      </w:r>
      <w:r w:rsidR="00B76C02">
        <w:t>thers</w:t>
      </w:r>
    </w:p>
    <w:p w:rsidR="00B76C02" w:rsidRDefault="00B76C02" w:rsidP="001F0C00">
      <w:pPr>
        <w:spacing w:after="0"/>
        <w:ind w:left="360"/>
      </w:pPr>
      <w:r>
        <w:t xml:space="preserve">on campus may provide data, key enter or upload data to the IPEDS </w:t>
      </w:r>
      <w:r w:rsidR="00EA1126">
        <w:t>Data Collection System</w:t>
      </w:r>
      <w:r>
        <w:t xml:space="preserve">, and edit and clean them, </w:t>
      </w:r>
      <w:r w:rsidRPr="00173B4F">
        <w:rPr>
          <w:b/>
          <w:u w:val="single"/>
        </w:rPr>
        <w:t xml:space="preserve">but only you, as the keyholder, </w:t>
      </w:r>
      <w:r w:rsidR="00A408F6" w:rsidRPr="00173B4F">
        <w:rPr>
          <w:b/>
          <w:u w:val="single"/>
        </w:rPr>
        <w:t>are held responsible for</w:t>
      </w:r>
      <w:r w:rsidRPr="00173B4F">
        <w:rPr>
          <w:b/>
          <w:u w:val="single"/>
        </w:rPr>
        <w:t xml:space="preserve"> lock</w:t>
      </w:r>
      <w:r w:rsidR="00A408F6" w:rsidRPr="00173B4F">
        <w:rPr>
          <w:b/>
          <w:u w:val="single"/>
        </w:rPr>
        <w:t>ing</w:t>
      </w:r>
      <w:r w:rsidRPr="00173B4F">
        <w:rPr>
          <w:b/>
          <w:u w:val="single"/>
        </w:rPr>
        <w:t xml:space="preserve"> the data</w:t>
      </w:r>
      <w:r w:rsidR="001F0C00">
        <w:rPr>
          <w:b/>
          <w:u w:val="single"/>
        </w:rPr>
        <w:t xml:space="preserve"> by the keyholder deadline</w:t>
      </w:r>
      <w:r>
        <w:t xml:space="preserve">.  Make sure other data providers allow you the time you need to review </w:t>
      </w:r>
      <w:r w:rsidR="00A408F6">
        <w:t>all survey components</w:t>
      </w:r>
      <w:r>
        <w:t xml:space="preserve"> before you lock them.</w:t>
      </w:r>
    </w:p>
    <w:p w:rsidR="00C30A11" w:rsidRDefault="00C30A11" w:rsidP="00285460">
      <w:pPr>
        <w:spacing w:after="0"/>
      </w:pPr>
    </w:p>
    <w:p w:rsidR="003D1412" w:rsidRDefault="003D1412">
      <w:pPr>
        <w:spacing w:after="0" w:line="240" w:lineRule="auto"/>
      </w:pPr>
      <w:r>
        <w:br w:type="page"/>
      </w:r>
    </w:p>
    <w:p w:rsidR="002A426B" w:rsidRDefault="00664ABC" w:rsidP="00463A70">
      <w:pPr>
        <w:pStyle w:val="Title"/>
      </w:pPr>
      <w:bookmarkStart w:id="52" w:name="_Toc3189408"/>
      <w:bookmarkStart w:id="53" w:name="_Toc3192758"/>
      <w:bookmarkStart w:id="54" w:name="_Toc266720661"/>
      <w:r>
        <w:t xml:space="preserve">Key </w:t>
      </w:r>
      <w:r w:rsidR="002A426B">
        <w:t>Concepts</w:t>
      </w:r>
      <w:r>
        <w:t xml:space="preserve"> </w:t>
      </w:r>
      <w:r w:rsidR="00A40D1C">
        <w:t xml:space="preserve">and </w:t>
      </w:r>
      <w:r w:rsidR="00E068C2">
        <w:t>Tips</w:t>
      </w:r>
      <w:bookmarkEnd w:id="52"/>
      <w:bookmarkEnd w:id="53"/>
    </w:p>
    <w:p w:rsidR="000D3888" w:rsidRDefault="000D3888" w:rsidP="000E7764">
      <w:pPr>
        <w:pStyle w:val="smallhead"/>
      </w:pPr>
      <w:bookmarkStart w:id="55" w:name="_Toc3189409"/>
      <w:bookmarkStart w:id="56" w:name="_Toc3192759"/>
      <w:r w:rsidRPr="000530ED">
        <w:t>Edits</w:t>
      </w:r>
      <w:r>
        <w:t xml:space="preserve"> and errors</w:t>
      </w:r>
      <w:bookmarkEnd w:id="55"/>
      <w:bookmarkEnd w:id="56"/>
    </w:p>
    <w:p w:rsidR="000D3888" w:rsidRDefault="000D3888" w:rsidP="00DF3D2F">
      <w:pPr>
        <w:spacing w:after="0"/>
      </w:pPr>
      <w:r>
        <w:t xml:space="preserve">You may receive error messages as you enter your data. Each survey component contains interactive edits that will check for blank fields, invalid </w:t>
      </w:r>
      <w:r w:rsidR="00A408F6">
        <w:t>data</w:t>
      </w:r>
      <w:r>
        <w:t xml:space="preserve">, or </w:t>
      </w:r>
      <w:r w:rsidR="00A408F6">
        <w:t>data</w:t>
      </w:r>
      <w:r>
        <w:t xml:space="preserve"> that fall outside expected ranges. </w:t>
      </w:r>
      <w:r w:rsidR="00A408F6">
        <w:t>E</w:t>
      </w:r>
      <w:r>
        <w:t xml:space="preserve">dits are in </w:t>
      </w:r>
      <w:r w:rsidR="00A408F6">
        <w:t>p</w:t>
      </w:r>
      <w:r>
        <w:t>lace to protect the integrity of the data</w:t>
      </w:r>
      <w:r w:rsidR="00A408F6">
        <w:t xml:space="preserve"> and are only triggered when the</w:t>
      </w:r>
      <w:r>
        <w:t xml:space="preserve">re is something about the </w:t>
      </w:r>
      <w:r w:rsidR="00A408F6">
        <w:t xml:space="preserve">reported </w:t>
      </w:r>
      <w:r>
        <w:t>data that requires additional attention.</w:t>
      </w:r>
    </w:p>
    <w:p w:rsidR="000D3888" w:rsidRDefault="000D3888" w:rsidP="00DF3D2F">
      <w:pPr>
        <w:spacing w:after="0"/>
      </w:pPr>
    </w:p>
    <w:p w:rsidR="000D3888" w:rsidRDefault="00F561D0" w:rsidP="00DF3D2F">
      <w:pPr>
        <w:spacing w:after="0"/>
      </w:pPr>
      <w:r>
        <w:t>There are three types of edits in the data collection. Confirmation edits</w:t>
      </w:r>
      <w:r w:rsidR="000D3888">
        <w:t xml:space="preserve"> require you to confirm the </w:t>
      </w:r>
      <w:r>
        <w:t>reported data whereas explanation</w:t>
      </w:r>
      <w:r w:rsidR="000D3888">
        <w:t xml:space="preserve"> </w:t>
      </w:r>
      <w:r>
        <w:t>edits</w:t>
      </w:r>
      <w:r w:rsidR="000D3888">
        <w:t xml:space="preserve"> require you to provide an explanation for the </w:t>
      </w:r>
      <w:r>
        <w:t>reported data</w:t>
      </w:r>
      <w:r w:rsidR="000D3888">
        <w:t xml:space="preserve">. </w:t>
      </w:r>
      <w:r>
        <w:t>E</w:t>
      </w:r>
      <w:r w:rsidR="000D3888">
        <w:t xml:space="preserve">dit explanations should provide adequate and reasonable information to explain anomalies in the data. Finally, </w:t>
      </w:r>
      <w:r>
        <w:t>fatal edits</w:t>
      </w:r>
      <w:r w:rsidR="000D3888">
        <w:t xml:space="preserve"> require you to </w:t>
      </w:r>
      <w:r w:rsidR="007A0BFF">
        <w:t xml:space="preserve">fix </w:t>
      </w:r>
      <w:r>
        <w:t>the</w:t>
      </w:r>
      <w:r w:rsidR="007A0BFF">
        <w:t xml:space="preserve"> data </w:t>
      </w:r>
      <w:r>
        <w:t xml:space="preserve">or </w:t>
      </w:r>
      <w:r w:rsidR="000D3888">
        <w:t xml:space="preserve">contact the IPEDS Help Desk for </w:t>
      </w:r>
      <w:r w:rsidR="007A0BFF">
        <w:t xml:space="preserve">help with </w:t>
      </w:r>
      <w:r w:rsidR="000D3888">
        <w:t>resolution.</w:t>
      </w:r>
    </w:p>
    <w:p w:rsidR="000D3888" w:rsidRDefault="00B931A1" w:rsidP="00DF3D2F">
      <w:pPr>
        <w:spacing w:after="0"/>
      </w:pPr>
      <w:r>
        <w:rPr>
          <w:noProof/>
        </w:rPr>
        <mc:AlternateContent>
          <mc:Choice Requires="wps">
            <w:drawing>
              <wp:anchor distT="0" distB="0" distL="114300" distR="114300" simplePos="0" relativeHeight="251588608" behindDoc="0" locked="0" layoutInCell="1" allowOverlap="1" wp14:anchorId="204CF7E8" wp14:editId="43CF4557">
                <wp:simplePos x="0" y="0"/>
                <wp:positionH relativeFrom="column">
                  <wp:posOffset>-97436</wp:posOffset>
                </wp:positionH>
                <wp:positionV relativeFrom="paragraph">
                  <wp:posOffset>146248</wp:posOffset>
                </wp:positionV>
                <wp:extent cx="6962931" cy="1274164"/>
                <wp:effectExtent l="0" t="0" r="28575" b="21590"/>
                <wp:wrapNone/>
                <wp:docPr id="220" name="Rectangle 220"/>
                <wp:cNvGraphicFramePr/>
                <a:graphic xmlns:a="http://schemas.openxmlformats.org/drawingml/2006/main">
                  <a:graphicData uri="http://schemas.microsoft.com/office/word/2010/wordprocessingShape">
                    <wps:wsp>
                      <wps:cNvSpPr/>
                      <wps:spPr>
                        <a:xfrm>
                          <a:off x="0" y="0"/>
                          <a:ext cx="6962931" cy="1274164"/>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D64EF" id="Rectangle 220" o:spid="_x0000_s1026" style="position:absolute;margin-left:-7.65pt;margin-top:11.5pt;width:548.25pt;height:100.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" fillcolor="#fde9d9 [665]" strokecolor="#fbd4b4 [1305]" strokeweight="2pt">
                <v:fill opacity="24929f"/>
              </v:rect>
            </w:pict>
          </mc:Fallback>
        </mc:AlternateContent>
      </w:r>
    </w:p>
    <w:p w:rsidR="000D3888" w:rsidRPr="00927628" w:rsidRDefault="00F561D0" w:rsidP="007D777C">
      <w:pPr>
        <w:spacing w:after="0"/>
        <w:ind w:left="720"/>
      </w:pPr>
      <w:r>
        <w:t>P</w:t>
      </w:r>
      <w:r w:rsidR="000D3888">
        <w:t xml:space="preserve">rovide adequate </w:t>
      </w:r>
      <w:r w:rsidR="007A0BFF">
        <w:t xml:space="preserve">and reasonable </w:t>
      </w:r>
      <w:r w:rsidR="000D3888">
        <w:t xml:space="preserve">information to resolve system edits that require explanations. The IPEDS Help Desk </w:t>
      </w:r>
      <w:r w:rsidR="007D777C">
        <w:t xml:space="preserve">will follow up with </w:t>
      </w:r>
      <w:r w:rsidR="000D3888">
        <w:t>institutions that provide inadequate explanations.</w:t>
      </w:r>
    </w:p>
    <w:p w:rsidR="00F561D0" w:rsidRDefault="00893185" w:rsidP="00DF3D2F">
      <w:pPr>
        <w:pStyle w:val="NoSpacing"/>
        <w:spacing w:line="276" w:lineRule="auto"/>
      </w:pPr>
      <w:r>
        <w:rPr>
          <w:noProof/>
        </w:rPr>
        <w:drawing>
          <wp:anchor distT="0" distB="0" distL="114300" distR="114300" simplePos="0" relativeHeight="251556864" behindDoc="0" locked="0" layoutInCell="1" allowOverlap="1" wp14:anchorId="01A3EE14" wp14:editId="08F13615">
            <wp:simplePos x="0" y="0"/>
            <wp:positionH relativeFrom="column">
              <wp:posOffset>-47625</wp:posOffset>
            </wp:positionH>
            <wp:positionV relativeFrom="paragraph">
              <wp:posOffset>20955</wp:posOffset>
            </wp:positionV>
            <wp:extent cx="365760" cy="37084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F54B49" w:rsidRDefault="00F561D0" w:rsidP="007D777C">
      <w:pPr>
        <w:pStyle w:val="NoSpacing"/>
        <w:spacing w:line="276" w:lineRule="auto"/>
        <w:ind w:left="720"/>
      </w:pPr>
      <w:r w:rsidRPr="007D777C">
        <w:rPr>
          <w:b/>
          <w:i/>
        </w:rPr>
        <w:t>Do not</w:t>
      </w:r>
      <w:r>
        <w:t xml:space="preserve"> attempt to overcome e</w:t>
      </w:r>
      <w:r w:rsidR="007D777C">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007D777C">
        <w:rPr>
          <w:i/>
        </w:rPr>
        <w:t>and</w:t>
      </w:r>
      <w:r w:rsidR="007D777C">
        <w:t xml:space="preserve"> accurate data.</w:t>
      </w:r>
    </w:p>
    <w:p w:rsidR="00452938" w:rsidRDefault="00452938" w:rsidP="00DF3D2F">
      <w:pPr>
        <w:pStyle w:val="NoSpacing"/>
        <w:spacing w:line="276" w:lineRule="auto"/>
        <w:ind w:left="720"/>
      </w:pPr>
    </w:p>
    <w:p w:rsidR="00FB6C66" w:rsidRPr="00452938" w:rsidRDefault="00FB6C66" w:rsidP="000E7764">
      <w:pPr>
        <w:pStyle w:val="smallhead"/>
      </w:pPr>
      <w:bookmarkStart w:id="57" w:name="_Toc3189410"/>
      <w:bookmarkStart w:id="58" w:name="_Toc3192760"/>
      <w:r w:rsidRPr="00452938">
        <w:t>Fixing errors from the prior year</w:t>
      </w:r>
      <w:bookmarkEnd w:id="57"/>
      <w:bookmarkEnd w:id="58"/>
    </w:p>
    <w:p w:rsidR="00E068C2" w:rsidRDefault="007D57FC" w:rsidP="00A61920">
      <w:pPr>
        <w:pStyle w:val="NoSpacing"/>
        <w:numPr>
          <w:ilvl w:val="1"/>
          <w:numId w:val="11"/>
        </w:numPr>
        <w:spacing w:line="276" w:lineRule="auto"/>
        <w:ind w:left="720"/>
      </w:pPr>
      <w:r>
        <w:t>The IPEDS Prior Year Revision System is available to allow institutions to correct errors in their prior yea</w:t>
      </w:r>
      <w:r w:rsidR="00256AFF">
        <w:t>r data submissions.  All survey components</w:t>
      </w:r>
      <w:r>
        <w:t xml:space="preserve"> are available for revision </w:t>
      </w:r>
      <w:r w:rsidR="00256AFF">
        <w:t>during their regular collection period</w:t>
      </w:r>
      <w:r w:rsidR="0062426D">
        <w:t xml:space="preserve">, except that Fall </w:t>
      </w:r>
      <w:r w:rsidR="00A3632D">
        <w:t xml:space="preserve">survey </w:t>
      </w:r>
      <w:r w:rsidR="0062426D">
        <w:t>components open a week later</w:t>
      </w:r>
      <w:r w:rsidR="00256AFF">
        <w:t xml:space="preserve">. </w:t>
      </w:r>
      <w:r w:rsidR="007D777C">
        <w:t>If, in the prior year, your institution failed to respond to one or more of the surveys, you may also supply your missing data using this system.</w:t>
      </w:r>
      <w:r w:rsidR="00E068C2">
        <w:t xml:space="preserve"> </w:t>
      </w:r>
      <w:r w:rsidR="00E068C2" w:rsidRPr="00E068C2">
        <w:rPr>
          <w:i/>
          <w:u w:val="single"/>
        </w:rPr>
        <w:t>The availa</w:t>
      </w:r>
      <w:r w:rsidR="00A3632D">
        <w:rPr>
          <w:i/>
          <w:u w:val="single"/>
        </w:rPr>
        <w:t>bility of this system DOES NOT INDICATE</w:t>
      </w:r>
      <w:r w:rsidR="00E068C2" w:rsidRPr="00E068C2">
        <w:rPr>
          <w:i/>
          <w:u w:val="single"/>
        </w:rPr>
        <w:t xml:space="preserve"> that institutions are no longer required to report data according to the current year IPEDS collection schedule.  This is NOT an extension of your due date and the Office of Federal Student Aid will continue to take appropriate action against schools that do not meet their IPEDS reporting requirements.</w:t>
      </w:r>
    </w:p>
    <w:p w:rsidR="00AA1E4B" w:rsidRPr="00664ABC" w:rsidRDefault="00AA1E4B" w:rsidP="00DF3D2F">
      <w:pPr>
        <w:pStyle w:val="NoSpacing"/>
        <w:spacing w:line="276" w:lineRule="auto"/>
      </w:pPr>
    </w:p>
    <w:p w:rsidR="00F54B49" w:rsidRDefault="00036145" w:rsidP="00A61920">
      <w:pPr>
        <w:pStyle w:val="NoSpacing"/>
        <w:numPr>
          <w:ilvl w:val="1"/>
          <w:numId w:val="11"/>
        </w:numPr>
        <w:spacing w:line="276" w:lineRule="auto"/>
        <w:ind w:left="720"/>
      </w:pPr>
      <w:r>
        <w:t>Login to the Prior Year Revision System using your current year UserID and password.</w:t>
      </w:r>
    </w:p>
    <w:p w:rsidR="00664ABC" w:rsidRPr="00664ABC" w:rsidRDefault="00664ABC" w:rsidP="00DF3D2F">
      <w:pPr>
        <w:spacing w:after="0"/>
        <w:rPr>
          <w:b/>
        </w:rPr>
      </w:pPr>
    </w:p>
    <w:p w:rsidR="008A36DD" w:rsidRPr="000530ED" w:rsidRDefault="008A36DD" w:rsidP="000E7764">
      <w:pPr>
        <w:pStyle w:val="smallhead"/>
      </w:pPr>
      <w:bookmarkStart w:id="59" w:name="_Toc3189411"/>
      <w:bookmarkStart w:id="60" w:name="_Toc3192761"/>
      <w:r w:rsidRPr="000530ED">
        <w:t>Context boxes</w:t>
      </w:r>
      <w:bookmarkEnd w:id="59"/>
      <w:bookmarkEnd w:id="60"/>
    </w:p>
    <w:p w:rsidR="00F54B49" w:rsidRDefault="008A36DD" w:rsidP="00DF3D2F">
      <w:pPr>
        <w:spacing w:after="0"/>
      </w:pPr>
      <w:r>
        <w:t xml:space="preserve">Optional context boxes allow you to provide more information about the data you are reporting. For example, on the Student Financial Aid survey component, because institutions do not report on amounts of grant or scholarship aid from private sources for full-time, first-time students, you may want to note in the context box in SFA, Part C that </w:t>
      </w:r>
      <w:r w:rsidRPr="00794043">
        <w:rPr>
          <w:i/>
        </w:rPr>
        <w:t>“Full-time, first-time undergraduate students are also awarded an average of $X,XXX from private sources.”</w:t>
      </w:r>
    </w:p>
    <w:p w:rsidR="008A36DD" w:rsidRDefault="008A36DD" w:rsidP="00DF3D2F">
      <w:pPr>
        <w:spacing w:after="0"/>
      </w:pPr>
    </w:p>
    <w:p w:rsidR="008A36DD" w:rsidRDefault="008A36DD" w:rsidP="00DF3D2F">
      <w:pPr>
        <w:spacing w:after="0"/>
      </w:pPr>
      <w:r>
        <w:t xml:space="preserve">Information entered in these context boxes may be made public on College Navigator, so make sure that the information you enter </w:t>
      </w:r>
      <w:r w:rsidR="005A563E">
        <w:t xml:space="preserve">can be easily </w:t>
      </w:r>
      <w:r>
        <w:t xml:space="preserve">understood by students, parents, and the general public, and is free </w:t>
      </w:r>
      <w:r w:rsidR="005A563E">
        <w:t xml:space="preserve">of </w:t>
      </w:r>
      <w:r>
        <w:t>grammatical or spelling errors.</w:t>
      </w:r>
    </w:p>
    <w:p w:rsidR="008A36DD" w:rsidRDefault="00B931A1" w:rsidP="00DF3D2F">
      <w:pPr>
        <w:spacing w:after="0"/>
      </w:pPr>
      <w:r>
        <w:rPr>
          <w:noProof/>
        </w:rPr>
        <mc:AlternateContent>
          <mc:Choice Requires="wps">
            <w:drawing>
              <wp:anchor distT="0" distB="0" distL="114300" distR="114300" simplePos="0" relativeHeight="251535360" behindDoc="0" locked="0" layoutInCell="1" allowOverlap="1" wp14:anchorId="28B47BAE" wp14:editId="2EF97C18">
                <wp:simplePos x="0" y="0"/>
                <wp:positionH relativeFrom="column">
                  <wp:posOffset>-74951</wp:posOffset>
                </wp:positionH>
                <wp:positionV relativeFrom="paragraph">
                  <wp:posOffset>123461</wp:posOffset>
                </wp:positionV>
                <wp:extent cx="7030387" cy="689547"/>
                <wp:effectExtent l="0" t="0" r="18415" b="15875"/>
                <wp:wrapNone/>
                <wp:docPr id="217" name="Rectangle 217"/>
                <wp:cNvGraphicFramePr/>
                <a:graphic xmlns:a="http://schemas.openxmlformats.org/drawingml/2006/main">
                  <a:graphicData uri="http://schemas.microsoft.com/office/word/2010/wordprocessingShape">
                    <wps:wsp>
                      <wps:cNvSpPr/>
                      <wps:spPr>
                        <a:xfrm>
                          <a:off x="0" y="0"/>
                          <a:ext cx="7030387" cy="689547"/>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8F1A1B" id="Rectangle 217" o:spid="_x0000_s1026" style="position:absolute;margin-left:-5.9pt;margin-top:9.7pt;width:553.55pt;height:54.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" fillcolor="#fde9d9 [665]" strokecolor="#fbd4b4 [1305]" strokeweight="2pt">
                <v:fill opacity="24929f"/>
              </v:rect>
            </w:pict>
          </mc:Fallback>
        </mc:AlternateContent>
      </w:r>
    </w:p>
    <w:p w:rsidR="008A36DD" w:rsidRDefault="00893185" w:rsidP="007D777C">
      <w:pPr>
        <w:spacing w:after="0"/>
        <w:ind w:left="720"/>
      </w:pPr>
      <w:r>
        <w:rPr>
          <w:noProof/>
        </w:rPr>
        <w:drawing>
          <wp:anchor distT="0" distB="0" distL="114300" distR="114300" simplePos="0" relativeHeight="251503616" behindDoc="0" locked="0" layoutInCell="1" allowOverlap="1" wp14:anchorId="341A778E" wp14:editId="766941B6">
            <wp:simplePos x="0" y="0"/>
            <wp:positionH relativeFrom="column">
              <wp:posOffset>0</wp:posOffset>
            </wp:positionH>
            <wp:positionV relativeFrom="paragraph">
              <wp:posOffset>156845</wp:posOffset>
            </wp:positionV>
            <wp:extent cx="365760" cy="37084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A36DD" w:rsidRPr="00AB4825">
        <w:t>Some institutions enter information in the context boxes that does not correspond with the data being reported on the screen or that is not appropriate for public consumption. NCES reviews the information in the context boxes and will not publish information that is not</w:t>
      </w:r>
      <w:r w:rsidR="008A36DD">
        <w:t xml:space="preserve"> applicable or</w:t>
      </w:r>
      <w:r w:rsidR="008A36DD" w:rsidRPr="00AB4825">
        <w:t xml:space="preserve"> appropriate for public consumption.</w:t>
      </w:r>
    </w:p>
    <w:p w:rsidR="00493558" w:rsidRDefault="00493558" w:rsidP="00DF3D2F">
      <w:pPr>
        <w:spacing w:after="0"/>
      </w:pPr>
    </w:p>
    <w:p w:rsidR="00494D58" w:rsidRPr="00494D58" w:rsidRDefault="00494D58" w:rsidP="000E7764">
      <w:pPr>
        <w:pStyle w:val="smallhead"/>
      </w:pPr>
      <w:bookmarkStart w:id="61" w:name="_Toc3189412"/>
      <w:bookmarkStart w:id="62" w:name="_Toc3192762"/>
      <w:r w:rsidRPr="00494D58">
        <w:t>Summary screens</w:t>
      </w:r>
      <w:bookmarkEnd w:id="61"/>
      <w:bookmarkEnd w:id="62"/>
    </w:p>
    <w:p w:rsidR="00494D58" w:rsidRDefault="00494D58" w:rsidP="00DF3D2F">
      <w:pPr>
        <w:spacing w:after="0"/>
      </w:pPr>
      <w: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00E068C2">
        <w:t>in these very public places may</w:t>
      </w:r>
      <w:r>
        <w:t xml:space="preserve"> prevent embarrassing mistakes.</w:t>
      </w:r>
    </w:p>
    <w:p w:rsidR="00493558" w:rsidRDefault="00493558" w:rsidP="00DF3D2F">
      <w:pPr>
        <w:spacing w:after="0"/>
      </w:pPr>
    </w:p>
    <w:p w:rsidR="00493558" w:rsidRPr="00735CFB" w:rsidRDefault="00493558" w:rsidP="00735CFB">
      <w:pPr>
        <w:pStyle w:val="smallhead"/>
      </w:pPr>
      <w:bookmarkStart w:id="63" w:name="_Toc3189413"/>
      <w:bookmarkStart w:id="64" w:name="_Toc3192763"/>
      <w:r w:rsidRPr="00735CFB">
        <w:t>Report</w:t>
      </w:r>
      <w:r w:rsidR="00A739EE" w:rsidRPr="00735CFB">
        <w:t xml:space="preserve"> Map</w:t>
      </w:r>
      <w:r w:rsidR="00735CFB">
        <w:t>ping</w:t>
      </w:r>
      <w:bookmarkEnd w:id="63"/>
      <w:bookmarkEnd w:id="64"/>
    </w:p>
    <w:p w:rsidR="00493558" w:rsidRDefault="00493558" w:rsidP="00DF3D2F">
      <w:pPr>
        <w:spacing w:after="0"/>
      </w:pPr>
    </w:p>
    <w:p w:rsidR="00F54B49" w:rsidRDefault="00493558" w:rsidP="00535A87">
      <w:r>
        <w:t xml:space="preserve">Each August, </w:t>
      </w:r>
      <w:r w:rsidR="00A739EE">
        <w:t xml:space="preserve">many </w:t>
      </w:r>
      <w:r>
        <w:t xml:space="preserve">keyholders </w:t>
      </w:r>
      <w:r w:rsidR="00535A87">
        <w:t xml:space="preserve">are </w:t>
      </w:r>
      <w:r>
        <w:t>asked to verify their institution’s Report Map</w:t>
      </w:r>
      <w:r w:rsidR="0041709A">
        <w:t>ping</w:t>
      </w:r>
      <w:r>
        <w:t xml:space="preserve">. </w:t>
      </w:r>
      <w:r w:rsidR="00A739EE">
        <w:t xml:space="preserve"> </w:t>
      </w:r>
      <w:r w:rsidR="00A739EE" w:rsidRPr="00761320">
        <w:t xml:space="preserve">An IPEDS Reporting Map describes how </w:t>
      </w:r>
      <w:r w:rsidR="00AA476B">
        <w:t>the data from the various campuses</w:t>
      </w:r>
      <w:r w:rsidR="00535A87">
        <w:t xml:space="preserve"> that are listed on the institution’s Program Participation Agreement (PPA) are </w:t>
      </w:r>
      <w:r w:rsidR="00AA476B">
        <w:t>accounted for</w:t>
      </w:r>
      <w:r w:rsidR="00535A87">
        <w:t xml:space="preserve"> in the institution’s </w:t>
      </w:r>
      <w:r w:rsidR="00A739EE" w:rsidRPr="00761320">
        <w:t>IPEDS reporting</w:t>
      </w:r>
      <w:r w:rsidR="00535A87">
        <w:t>.</w:t>
      </w:r>
    </w:p>
    <w:p w:rsidR="00A739EE" w:rsidRDefault="00474EDD" w:rsidP="00A739EE">
      <w:r>
        <w:rPr>
          <w:noProof/>
        </w:rPr>
        <mc:AlternateContent>
          <mc:Choice Requires="wps">
            <w:drawing>
              <wp:anchor distT="0" distB="0" distL="114300" distR="114300" simplePos="0" relativeHeight="251652096" behindDoc="0" locked="0" layoutInCell="1" allowOverlap="1" wp14:anchorId="3F0AD160" wp14:editId="1D0F2179">
                <wp:simplePos x="0" y="0"/>
                <wp:positionH relativeFrom="column">
                  <wp:posOffset>-74951</wp:posOffset>
                </wp:positionH>
                <wp:positionV relativeFrom="paragraph">
                  <wp:posOffset>660462</wp:posOffset>
                </wp:positionV>
                <wp:extent cx="6895476" cy="719528"/>
                <wp:effectExtent l="0" t="0" r="19685" b="23495"/>
                <wp:wrapNone/>
                <wp:docPr id="11" name="Rectangle 11"/>
                <wp:cNvGraphicFramePr/>
                <a:graphic xmlns:a="http://schemas.openxmlformats.org/drawingml/2006/main">
                  <a:graphicData uri="http://schemas.microsoft.com/office/word/2010/wordprocessingShape">
                    <wps:wsp>
                      <wps:cNvSpPr/>
                      <wps:spPr>
                        <a:xfrm>
                          <a:off x="0" y="0"/>
                          <a:ext cx="6895476" cy="719528"/>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9BEF5" id="Rectangle 11" o:spid="_x0000_s1026" style="position:absolute;margin-left:-5.9pt;margin-top:52pt;width:542.95pt;height:5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" fillcolor="#8db3e2 [1311]" strokecolor="#1f497d [3215]" strokeweight="2pt">
                <v:fill opacity="24929f"/>
              </v:rect>
            </w:pict>
          </mc:Fallback>
        </mc:AlternateContent>
      </w:r>
      <w:r w:rsidR="00A739EE" w:rsidRPr="00761320">
        <w:t xml:space="preserve">If there are differences between how your institution and additional locations are listed in IPEDS and how they are listed in </w:t>
      </w:r>
      <w:r w:rsidR="00AA476B">
        <w:t>on your PPA</w:t>
      </w:r>
      <w:r w:rsidR="00A739EE" w:rsidRPr="00761320">
        <w:t xml:space="preserve">, </w:t>
      </w:r>
      <w:r w:rsidR="00A739EE">
        <w:t xml:space="preserve">you will </w:t>
      </w:r>
      <w:r w:rsidR="00535A87">
        <w:t>need</w:t>
      </w:r>
      <w:r w:rsidR="00A739EE">
        <w:t xml:space="preserve"> </w:t>
      </w:r>
      <w:r w:rsidR="00A739EE" w:rsidRPr="00761320">
        <w:t>to explain what that means for your IPEDS reporting.</w:t>
      </w:r>
      <w:r w:rsidR="00535A87">
        <w:t xml:space="preserve"> You will be presented with screens on which to do this.</w:t>
      </w:r>
    </w:p>
    <w:p w:rsidR="00F65C8F" w:rsidRDefault="00496131" w:rsidP="00496131">
      <w:pPr>
        <w:spacing w:after="0"/>
        <w:ind w:left="720"/>
      </w:pPr>
      <w:r>
        <w:rPr>
          <w:noProof/>
        </w:rPr>
        <w:drawing>
          <wp:anchor distT="0" distB="0" distL="114300" distR="114300" simplePos="0" relativeHeight="251620352" behindDoc="0" locked="0" layoutInCell="1" allowOverlap="1" wp14:anchorId="6883F160" wp14:editId="28CFE896">
            <wp:simplePos x="0" y="0"/>
            <wp:positionH relativeFrom="column">
              <wp:posOffset>0</wp:posOffset>
            </wp:positionH>
            <wp:positionV relativeFrom="paragraph">
              <wp:posOffset>194945</wp:posOffset>
            </wp:positionV>
            <wp:extent cx="392430" cy="411480"/>
            <wp:effectExtent l="0" t="0" r="7620" b="762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535A87">
        <w:t>Not all P</w:t>
      </w:r>
      <w:r w:rsidR="00C03D1C">
        <w:t>PAs</w:t>
      </w:r>
      <w:r w:rsidR="00535A87">
        <w:t xml:space="preserve"> are currently accurate.  As a keyholder, you may need to work with your Financial Aid office to reconcile the IPEDS Reporting Map, and your institution may need to contact the office of Federal Student Aid to get PPA inaccuracies corrected.</w:t>
      </w:r>
      <w:r w:rsidR="00797D18">
        <w:t xml:space="preserve"> Contact information for each   state is available at </w:t>
      </w:r>
      <w:hyperlink r:id="rId54" w:history="1">
        <w:r w:rsidR="00797D18" w:rsidRPr="00797D18">
          <w:rPr>
            <w:rStyle w:val="Hyperlink"/>
          </w:rPr>
          <w:t>https://eligcert.ed.gov/</w:t>
        </w:r>
      </w:hyperlink>
      <w:r w:rsidR="00797D18">
        <w:t>.</w:t>
      </w:r>
    </w:p>
    <w:p w:rsidR="00797D18" w:rsidRPr="00C278ED" w:rsidRDefault="00797D18" w:rsidP="00C278ED">
      <w:pPr>
        <w:spacing w:after="0"/>
        <w:ind w:left="360"/>
      </w:pPr>
    </w:p>
    <w:p w:rsidR="008B0065" w:rsidRDefault="008B0065">
      <w:pPr>
        <w:spacing w:after="0" w:line="240" w:lineRule="auto"/>
        <w:rPr>
          <w:b/>
          <w:caps/>
          <w:color w:val="365F91" w:themeColor="accent1" w:themeShade="BF"/>
          <w:sz w:val="28"/>
          <w:szCs w:val="28"/>
        </w:rPr>
      </w:pPr>
      <w:r>
        <w:br w:type="page"/>
      </w:r>
    </w:p>
    <w:p w:rsidR="00664ABC" w:rsidRDefault="009253C9" w:rsidP="00664ABC">
      <w:pPr>
        <w:pStyle w:val="smallhead"/>
      </w:pPr>
      <w:bookmarkStart w:id="65" w:name="_Toc3189414"/>
      <w:bookmarkStart w:id="66" w:name="_Toc3192764"/>
      <w:r>
        <w:t>Calendar System</w:t>
      </w:r>
      <w:bookmarkEnd w:id="65"/>
      <w:bookmarkEnd w:id="66"/>
    </w:p>
    <w:p w:rsidR="00664ABC" w:rsidRDefault="00664ABC" w:rsidP="00664ABC">
      <w:pPr>
        <w:pStyle w:val="smallhead"/>
      </w:pPr>
    </w:p>
    <w:p w:rsidR="008B0065" w:rsidRDefault="00664ABC" w:rsidP="00664ABC">
      <w:r>
        <w:t xml:space="preserve">The calendar system for your institution has major implications for </w:t>
      </w:r>
      <w:r w:rsidR="00F333DD">
        <w:t>how you will complete the IPEDS survey components. The chart below provides more detailed information about these implications.</w:t>
      </w:r>
    </w:p>
    <w:tbl>
      <w:tblPr>
        <w:tblStyle w:val="LightGrid-Accent5"/>
        <w:tblW w:w="0" w:type="auto"/>
        <w:jc w:val="center"/>
        <w:tblLook w:val="06A0" w:firstRow="1" w:lastRow="0" w:firstColumn="1" w:lastColumn="0" w:noHBand="1" w:noVBand="1"/>
      </w:tblPr>
      <w:tblGrid>
        <w:gridCol w:w="2768"/>
        <w:gridCol w:w="2520"/>
        <w:gridCol w:w="2610"/>
        <w:gridCol w:w="2857"/>
      </w:tblGrid>
      <w:tr w:rsidR="00B85D08" w:rsidTr="008E6699">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55" w:type="dxa"/>
            <w:gridSpan w:val="4"/>
          </w:tcPr>
          <w:p w:rsidR="00B85D08" w:rsidRPr="005F5A24" w:rsidRDefault="00B85D08" w:rsidP="00B85D08">
            <w:pPr>
              <w:spacing w:after="0" w:line="240" w:lineRule="auto"/>
              <w:jc w:val="center"/>
              <w:rPr>
                <w:b w:val="0"/>
                <w:sz w:val="28"/>
                <w:szCs w:val="28"/>
              </w:rPr>
            </w:pPr>
            <w:r w:rsidRPr="005F5A24">
              <w:rPr>
                <w:sz w:val="28"/>
                <w:szCs w:val="28"/>
              </w:rPr>
              <w:t>Understanding how IPEDS reporting is affected by calendar system</w:t>
            </w:r>
          </w:p>
        </w:tc>
      </w:tr>
      <w:tr w:rsidR="00B85D08"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B85D08" w:rsidRDefault="00B85D08" w:rsidP="00B85D08">
            <w:pPr>
              <w:spacing w:after="0" w:line="240" w:lineRule="auto"/>
            </w:pPr>
          </w:p>
        </w:tc>
        <w:tc>
          <w:tcPr>
            <w:tcW w:w="2520"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Academic Reporter Calendar Systems</w:t>
            </w:r>
          </w:p>
        </w:tc>
        <w:tc>
          <w:tcPr>
            <w:tcW w:w="2610"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Program Reporter Calendar Systems</w:t>
            </w:r>
          </w:p>
        </w:tc>
        <w:tc>
          <w:tcPr>
            <w:tcW w:w="2857"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Hybrid Calendar Systems</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Default="00D0146F" w:rsidP="00D0146F">
            <w:pPr>
              <w:spacing w:after="0" w:line="240" w:lineRule="auto"/>
              <w:jc w:val="center"/>
              <w:rPr>
                <w:b w:val="0"/>
                <w:bCs w:val="0"/>
                <w:u w:val="single"/>
              </w:rPr>
            </w:pPr>
            <w:r w:rsidRPr="00941F45">
              <w:rPr>
                <w:u w:val="single"/>
              </w:rPr>
              <w:t>IC-Header (IC-H)</w:t>
            </w:r>
          </w:p>
          <w:p w:rsidR="00941F45" w:rsidRPr="00941F45" w:rsidRDefault="00941F45" w:rsidP="00D0146F">
            <w:pPr>
              <w:spacing w:after="0" w:line="240" w:lineRule="auto"/>
              <w:jc w:val="center"/>
              <w:rPr>
                <w:sz w:val="10"/>
                <w:szCs w:val="10"/>
                <w:u w:val="single"/>
              </w:rPr>
            </w:pPr>
          </w:p>
          <w:p w:rsidR="00D0146F" w:rsidRPr="00B84556" w:rsidRDefault="00DB2509" w:rsidP="00E00BCF">
            <w:pPr>
              <w:spacing w:after="0" w:line="240" w:lineRule="auto"/>
              <w:jc w:val="center"/>
              <w:rPr>
                <w:b w:val="0"/>
                <w:i/>
              </w:rPr>
            </w:pPr>
            <w:r w:rsidRPr="00B84556">
              <w:rPr>
                <w:b w:val="0"/>
                <w:i/>
              </w:rPr>
              <w:t xml:space="preserve">Institution specifies </w:t>
            </w:r>
            <w:r w:rsidR="00D0146F" w:rsidRPr="00B84556">
              <w:rPr>
                <w:b w:val="0"/>
                <w:i/>
              </w:rPr>
              <w:t xml:space="preserve">predominant calendar system.  For institutions NOT new to IPEDS, this is preloaded and </w:t>
            </w:r>
            <w:r w:rsidR="008E6699">
              <w:rPr>
                <w:b w:val="0"/>
                <w:i/>
              </w:rPr>
              <w:t>changes can only be made by</w:t>
            </w:r>
            <w:r w:rsidR="00D0146F" w:rsidRPr="00B84556">
              <w:rPr>
                <w:b w:val="0"/>
                <w:i/>
              </w:rPr>
              <w:t xml:space="preserve"> Help Desk</w:t>
            </w:r>
            <w:r w:rsidR="008E6699">
              <w:rPr>
                <w:b w:val="0"/>
                <w:i/>
              </w:rPr>
              <w:t>.</w:t>
            </w:r>
          </w:p>
        </w:tc>
        <w:tc>
          <w:tcPr>
            <w:tcW w:w="2520" w:type="dxa"/>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Semester</w:t>
            </w: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Quarter</w:t>
            </w: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Trimester</w:t>
            </w:r>
          </w:p>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i/>
                <w:sz w:val="20"/>
                <w:szCs w:val="20"/>
              </w:rPr>
              <w:t>4-1-4</w:t>
            </w:r>
          </w:p>
        </w:tc>
        <w:tc>
          <w:tcPr>
            <w:tcW w:w="2610" w:type="dxa"/>
          </w:tcPr>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D0146F" w:rsidRPr="00550D12"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Continuous enrollment</w:t>
            </w:r>
          </w:p>
          <w:p w:rsidR="00D0146F" w:rsidRPr="00550D12"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i/>
                <w:sz w:val="20"/>
                <w:szCs w:val="20"/>
              </w:rPr>
              <w:t>Differs by program</w:t>
            </w:r>
          </w:p>
        </w:tc>
        <w:tc>
          <w:tcPr>
            <w:tcW w:w="2857" w:type="dxa"/>
          </w:tcPr>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941F45"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p>
          <w:p w:rsidR="00D0146F" w:rsidRPr="00550D12"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sz w:val="20"/>
                <w:szCs w:val="20"/>
              </w:rPr>
            </w:pPr>
            <w:r w:rsidRPr="00550D12">
              <w:rPr>
                <w:i/>
                <w:sz w:val="20"/>
                <w:szCs w:val="20"/>
              </w:rPr>
              <w:t>Other academic</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B85D08">
            <w:pPr>
              <w:spacing w:after="0" w:line="240" w:lineRule="auto"/>
              <w:jc w:val="center"/>
              <w:rPr>
                <w:u w:val="single"/>
              </w:rPr>
            </w:pPr>
            <w:r w:rsidRPr="00941F45">
              <w:rPr>
                <w:u w:val="single"/>
              </w:rPr>
              <w:t>Institutional Characteristics (IC)</w:t>
            </w:r>
          </w:p>
          <w:p w:rsidR="00D0146F" w:rsidRPr="00941F45" w:rsidRDefault="00D0146F" w:rsidP="00B85D08">
            <w:pPr>
              <w:spacing w:after="0" w:line="240" w:lineRule="auto"/>
              <w:jc w:val="center"/>
              <w:rPr>
                <w:sz w:val="10"/>
                <w:szCs w:val="10"/>
              </w:rPr>
            </w:pPr>
          </w:p>
          <w:p w:rsidR="00D0146F" w:rsidRPr="00B84556" w:rsidRDefault="00D0146F" w:rsidP="00DB2509">
            <w:pPr>
              <w:spacing w:after="0" w:line="240" w:lineRule="auto"/>
              <w:jc w:val="center"/>
              <w:rPr>
                <w:b w:val="0"/>
                <w:i/>
              </w:rPr>
            </w:pPr>
            <w:r w:rsidRPr="00B84556">
              <w:rPr>
                <w:b w:val="0"/>
                <w:i/>
              </w:rPr>
              <w:t xml:space="preserve">Cost of attendance for </w:t>
            </w:r>
            <w:r w:rsidR="00DB2509" w:rsidRPr="00B84556">
              <w:rPr>
                <w:b w:val="0"/>
                <w:i/>
              </w:rPr>
              <w:t>FTFT</w:t>
            </w:r>
            <w:r w:rsidRPr="00B84556">
              <w:rPr>
                <w:b w:val="0"/>
                <w:i/>
              </w:rPr>
              <w:t xml:space="preserve"> degree/certificate-seeking undergraduate students</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Cost of attendance for an </w:t>
            </w:r>
            <w:r w:rsidRPr="00550D12">
              <w:rPr>
                <w:b/>
                <w:sz w:val="20"/>
                <w:szCs w:val="20"/>
              </w:rPr>
              <w:t>academic year</w:t>
            </w:r>
          </w:p>
        </w:tc>
        <w:tc>
          <w:tcPr>
            <w:tcW w:w="2610" w:type="dxa"/>
          </w:tcPr>
          <w:p w:rsidR="00550D12" w:rsidRDefault="00D0146F" w:rsidP="00941F45">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50D12">
              <w:rPr>
                <w:sz w:val="20"/>
                <w:szCs w:val="20"/>
              </w:rPr>
              <w:t xml:space="preserve">Entire cost of the </w:t>
            </w:r>
            <w:r w:rsidRPr="00550D12">
              <w:rPr>
                <w:b/>
                <w:sz w:val="20"/>
                <w:szCs w:val="20"/>
              </w:rPr>
              <w:t>LARGEST program</w:t>
            </w:r>
          </w:p>
          <w:p w:rsidR="00550D12" w:rsidRPr="00550D12" w:rsidRDefault="00550D12" w:rsidP="00941F45">
            <w:pPr>
              <w:pStyle w:val="ListParagraph"/>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b/>
                <w:sz w:val="20"/>
                <w:szCs w:val="20"/>
              </w:rPr>
            </w:pPr>
          </w:p>
          <w:p w:rsidR="00D0146F" w:rsidRPr="00550D12" w:rsidRDefault="00D0146F" w:rsidP="00941F45">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50D12">
              <w:rPr>
                <w:sz w:val="20"/>
                <w:szCs w:val="20"/>
              </w:rPr>
              <w:t>Breakdown of living expense costs per month, for students in the largest program</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Cost of attendance for an </w:t>
            </w:r>
            <w:r w:rsidRPr="00550D12">
              <w:rPr>
                <w:b/>
                <w:sz w:val="20"/>
                <w:szCs w:val="20"/>
              </w:rPr>
              <w:t>academic year</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B85D08">
            <w:pPr>
              <w:spacing w:after="0" w:line="240" w:lineRule="auto"/>
              <w:jc w:val="center"/>
              <w:rPr>
                <w:u w:val="single"/>
              </w:rPr>
            </w:pPr>
            <w:r w:rsidRPr="00941F45">
              <w:rPr>
                <w:u w:val="single"/>
              </w:rPr>
              <w:t>Institutional Characteristics (IC)</w:t>
            </w:r>
          </w:p>
          <w:p w:rsidR="00D0146F" w:rsidRPr="00941F45" w:rsidRDefault="00D0146F" w:rsidP="00B85D08">
            <w:pPr>
              <w:spacing w:after="0" w:line="240" w:lineRule="auto"/>
              <w:jc w:val="center"/>
              <w:rPr>
                <w:sz w:val="10"/>
                <w:szCs w:val="10"/>
              </w:rPr>
            </w:pPr>
          </w:p>
          <w:p w:rsidR="00D0146F" w:rsidRPr="00B84556" w:rsidRDefault="00D0146F" w:rsidP="00B85D08">
            <w:pPr>
              <w:spacing w:after="0" w:line="240" w:lineRule="auto"/>
              <w:jc w:val="center"/>
              <w:rPr>
                <w:b w:val="0"/>
                <w:i/>
              </w:rPr>
            </w:pPr>
            <w:r w:rsidRPr="00B84556">
              <w:rPr>
                <w:b w:val="0"/>
                <w:i/>
              </w:rPr>
              <w:t>Average tuition &amp; fees</w:t>
            </w:r>
            <w:r w:rsidR="00DB2509" w:rsidRPr="00B84556">
              <w:rPr>
                <w:b w:val="0"/>
                <w:i/>
              </w:rPr>
              <w:t xml:space="preserve"> for all undergraduates</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Average tuition &amp; fees for an </w:t>
            </w:r>
            <w:r w:rsidRPr="00550D12">
              <w:rPr>
                <w:b/>
                <w:sz w:val="20"/>
                <w:szCs w:val="20"/>
              </w:rPr>
              <w:t>academic year</w:t>
            </w:r>
            <w:r w:rsidR="00E00BCF" w:rsidRPr="00550D12">
              <w:rPr>
                <w:b/>
                <w:sz w:val="20"/>
                <w:szCs w:val="20"/>
              </w:rPr>
              <w:t xml:space="preserve"> </w:t>
            </w:r>
            <w:r w:rsidR="00E00BCF" w:rsidRPr="00550D12">
              <w:rPr>
                <w:sz w:val="20"/>
                <w:szCs w:val="20"/>
              </w:rPr>
              <w:t xml:space="preserve">for full-time and </w:t>
            </w:r>
            <w:r w:rsidR="00E00BCF" w:rsidRPr="00550D12">
              <w:rPr>
                <w:b/>
                <w:sz w:val="20"/>
                <w:szCs w:val="20"/>
              </w:rPr>
              <w:t xml:space="preserve">per credit </w:t>
            </w:r>
            <w:r w:rsidR="00E00BCF" w:rsidRPr="00550D12">
              <w:rPr>
                <w:sz w:val="20"/>
                <w:szCs w:val="20"/>
              </w:rPr>
              <w:t>for part-time</w:t>
            </w:r>
          </w:p>
        </w:tc>
        <w:tc>
          <w:tcPr>
            <w:tcW w:w="261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For 2</w:t>
            </w:r>
            <w:r w:rsidRPr="00550D12">
              <w:rPr>
                <w:sz w:val="20"/>
                <w:szCs w:val="20"/>
                <w:vertAlign w:val="superscript"/>
              </w:rPr>
              <w:t>nd</w:t>
            </w:r>
            <w:r w:rsidRPr="00550D12">
              <w:rPr>
                <w:sz w:val="20"/>
                <w:szCs w:val="20"/>
              </w:rPr>
              <w:t xml:space="preserve"> – 6</w:t>
            </w:r>
            <w:r w:rsidRPr="00550D12">
              <w:rPr>
                <w:sz w:val="20"/>
                <w:szCs w:val="20"/>
                <w:vertAlign w:val="superscript"/>
              </w:rPr>
              <w:t>th</w:t>
            </w:r>
            <w:r w:rsidRPr="00550D12">
              <w:rPr>
                <w:sz w:val="20"/>
                <w:szCs w:val="20"/>
              </w:rPr>
              <w:t xml:space="preserve"> largest programs, total tuition &amp; fees for each</w:t>
            </w:r>
            <w:r w:rsidRPr="00550D12">
              <w:rPr>
                <w:b/>
                <w:sz w:val="20"/>
                <w:szCs w:val="20"/>
              </w:rPr>
              <w:t xml:space="preserve"> program</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Average tuition &amp; fees for an </w:t>
            </w:r>
            <w:r w:rsidRPr="00550D12">
              <w:rPr>
                <w:b/>
                <w:sz w:val="20"/>
                <w:szCs w:val="20"/>
              </w:rPr>
              <w:t>academic year</w:t>
            </w:r>
            <w:r w:rsidR="00E00BCF" w:rsidRPr="00550D12">
              <w:rPr>
                <w:b/>
                <w:sz w:val="20"/>
                <w:szCs w:val="20"/>
              </w:rPr>
              <w:t xml:space="preserve"> </w:t>
            </w:r>
            <w:r w:rsidR="00E00BCF" w:rsidRPr="00550D12">
              <w:rPr>
                <w:sz w:val="20"/>
                <w:szCs w:val="20"/>
              </w:rPr>
              <w:t xml:space="preserve">for full-time and </w:t>
            </w:r>
            <w:r w:rsidR="00E00BCF" w:rsidRPr="00550D12">
              <w:rPr>
                <w:b/>
                <w:sz w:val="20"/>
                <w:szCs w:val="20"/>
              </w:rPr>
              <w:t xml:space="preserve">per credit </w:t>
            </w:r>
            <w:r w:rsidR="00E00BCF" w:rsidRPr="00550D12">
              <w:rPr>
                <w:sz w:val="20"/>
                <w:szCs w:val="20"/>
              </w:rPr>
              <w:t>for part-time</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B85D08">
            <w:pPr>
              <w:spacing w:after="0" w:line="240" w:lineRule="auto"/>
              <w:jc w:val="center"/>
              <w:rPr>
                <w:u w:val="single"/>
              </w:rPr>
            </w:pPr>
            <w:r w:rsidRPr="00941F45">
              <w:rPr>
                <w:u w:val="single"/>
              </w:rPr>
              <w:t xml:space="preserve">Student Financial Aid </w:t>
            </w:r>
            <w:r w:rsidR="00DB2509" w:rsidRPr="00941F45">
              <w:rPr>
                <w:u w:val="single"/>
              </w:rPr>
              <w:t>(</w:t>
            </w:r>
            <w:r w:rsidRPr="00941F45">
              <w:rPr>
                <w:u w:val="single"/>
              </w:rPr>
              <w:t>SFA)</w:t>
            </w:r>
            <w:r w:rsidR="00E60EC6" w:rsidRPr="00941F45">
              <w:rPr>
                <w:u w:val="single"/>
              </w:rPr>
              <w:t xml:space="preserve"> – Section 1</w:t>
            </w:r>
          </w:p>
          <w:p w:rsidR="00D0146F" w:rsidRPr="00941F45" w:rsidRDefault="00D0146F" w:rsidP="00B85D08">
            <w:pPr>
              <w:spacing w:after="0" w:line="240" w:lineRule="auto"/>
              <w:jc w:val="center"/>
              <w:rPr>
                <w:sz w:val="10"/>
                <w:szCs w:val="10"/>
              </w:rPr>
            </w:pPr>
          </w:p>
          <w:p w:rsidR="00D0146F" w:rsidRPr="00B84556" w:rsidRDefault="00D0146F" w:rsidP="00B85D08">
            <w:pPr>
              <w:spacing w:after="0" w:line="240" w:lineRule="auto"/>
              <w:jc w:val="center"/>
              <w:rPr>
                <w:b w:val="0"/>
                <w:i/>
              </w:rPr>
            </w:pPr>
            <w:r w:rsidRPr="00B84556">
              <w:rPr>
                <w:b w:val="0"/>
                <w:i/>
              </w:rPr>
              <w:t>Reporting period</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Standard </w:t>
            </w:r>
            <w:r w:rsidRPr="00550D12">
              <w:rPr>
                <w:b/>
                <w:sz w:val="20"/>
                <w:szCs w:val="20"/>
              </w:rPr>
              <w:t>academic year</w:t>
            </w:r>
          </w:p>
        </w:tc>
        <w:tc>
          <w:tcPr>
            <w:tcW w:w="261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Defined by the institution; must fall within the period of </w:t>
            </w:r>
            <w:r w:rsidRPr="00550D12">
              <w:rPr>
                <w:b/>
                <w:sz w:val="20"/>
                <w:szCs w:val="20"/>
              </w:rPr>
              <w:t>July 1 through June 30</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Standard </w:t>
            </w:r>
            <w:r w:rsidRPr="00550D12">
              <w:rPr>
                <w:b/>
                <w:sz w:val="20"/>
                <w:szCs w:val="20"/>
              </w:rPr>
              <w:t>academic year</w:t>
            </w:r>
          </w:p>
        </w:tc>
      </w:tr>
      <w:tr w:rsidR="00D0146F"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D0146F" w:rsidRPr="00941F45" w:rsidRDefault="00D0146F" w:rsidP="000245A8">
            <w:pPr>
              <w:spacing w:after="0" w:line="240" w:lineRule="auto"/>
              <w:jc w:val="center"/>
              <w:rPr>
                <w:u w:val="single"/>
              </w:rPr>
            </w:pPr>
            <w:r w:rsidRPr="00941F45">
              <w:rPr>
                <w:u w:val="single"/>
              </w:rPr>
              <w:t>Student Financial Aid (SFA)</w:t>
            </w:r>
            <w:r w:rsidR="00E60EC6" w:rsidRPr="00941F45">
              <w:rPr>
                <w:u w:val="single"/>
              </w:rPr>
              <w:t xml:space="preserve"> – Section 1</w:t>
            </w:r>
          </w:p>
          <w:p w:rsidR="00D0146F" w:rsidRPr="00941F45" w:rsidRDefault="00D0146F" w:rsidP="000245A8">
            <w:pPr>
              <w:spacing w:after="0" w:line="240" w:lineRule="auto"/>
              <w:jc w:val="center"/>
              <w:rPr>
                <w:sz w:val="10"/>
                <w:szCs w:val="10"/>
              </w:rPr>
            </w:pPr>
          </w:p>
          <w:p w:rsidR="00D0146F" w:rsidRPr="00B84556" w:rsidRDefault="00D0146F" w:rsidP="000245A8">
            <w:pPr>
              <w:spacing w:after="0" w:line="240" w:lineRule="auto"/>
              <w:jc w:val="center"/>
              <w:rPr>
                <w:b w:val="0"/>
                <w:i/>
              </w:rPr>
            </w:pPr>
            <w:r w:rsidRPr="00B84556">
              <w:rPr>
                <w:b w:val="0"/>
                <w:i/>
              </w:rPr>
              <w:t>Student cohort</w:t>
            </w:r>
          </w:p>
        </w:tc>
        <w:tc>
          <w:tcPr>
            <w:tcW w:w="252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on </w:t>
            </w:r>
            <w:r w:rsidRPr="00550D12">
              <w:rPr>
                <w:b/>
                <w:sz w:val="20"/>
                <w:szCs w:val="20"/>
              </w:rPr>
              <w:t>October 15</w:t>
            </w:r>
            <w:r w:rsidRPr="00550D12">
              <w:rPr>
                <w:sz w:val="20"/>
                <w:szCs w:val="20"/>
              </w:rPr>
              <w:t>, or the institution’s official fall reporting date</w:t>
            </w:r>
          </w:p>
        </w:tc>
        <w:tc>
          <w:tcPr>
            <w:tcW w:w="2610"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at any time within the institution’s </w:t>
            </w:r>
            <w:r w:rsidRPr="00550D12">
              <w:rPr>
                <w:b/>
                <w:sz w:val="20"/>
                <w:szCs w:val="20"/>
              </w:rPr>
              <w:t>academic year</w:t>
            </w:r>
          </w:p>
        </w:tc>
        <w:tc>
          <w:tcPr>
            <w:tcW w:w="2857" w:type="dxa"/>
          </w:tcPr>
          <w:p w:rsidR="00D0146F" w:rsidRPr="00550D12"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at any time within the period of </w:t>
            </w:r>
            <w:r w:rsidRPr="00550D12">
              <w:rPr>
                <w:b/>
                <w:sz w:val="20"/>
                <w:szCs w:val="20"/>
              </w:rPr>
              <w:t>August 1 through October 31</w:t>
            </w:r>
          </w:p>
        </w:tc>
      </w:tr>
      <w:tr w:rsidR="00941F45"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941F45" w:rsidRPr="00941F45" w:rsidRDefault="00941F45" w:rsidP="00DB2509">
            <w:pPr>
              <w:spacing w:after="0" w:line="240" w:lineRule="auto"/>
              <w:jc w:val="center"/>
              <w:rPr>
                <w:u w:val="single"/>
              </w:rPr>
            </w:pPr>
            <w:r w:rsidRPr="00941F45">
              <w:rPr>
                <w:u w:val="single"/>
              </w:rPr>
              <w:t>Fall Enrollment (EF)</w:t>
            </w:r>
          </w:p>
          <w:p w:rsidR="00941F45" w:rsidRPr="00941F45" w:rsidRDefault="00941F45" w:rsidP="00DB2509">
            <w:pPr>
              <w:spacing w:after="0" w:line="240" w:lineRule="auto"/>
              <w:jc w:val="center"/>
              <w:rPr>
                <w:b w:val="0"/>
                <w:i/>
                <w:sz w:val="10"/>
                <w:szCs w:val="10"/>
              </w:rPr>
            </w:pPr>
          </w:p>
          <w:p w:rsidR="00941F45" w:rsidRPr="00B84556" w:rsidRDefault="00941F45" w:rsidP="00DB2509">
            <w:pPr>
              <w:spacing w:after="0" w:line="240" w:lineRule="auto"/>
              <w:jc w:val="center"/>
              <w:rPr>
                <w:b w:val="0"/>
                <w:i/>
              </w:rPr>
            </w:pPr>
            <w:r>
              <w:rPr>
                <w:b w:val="0"/>
                <w:i/>
              </w:rPr>
              <w:t>Students enrolled</w:t>
            </w:r>
          </w:p>
        </w:tc>
        <w:tc>
          <w:tcPr>
            <w:tcW w:w="2520" w:type="dxa"/>
          </w:tcPr>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on </w:t>
            </w:r>
            <w:r w:rsidRPr="00550D12">
              <w:rPr>
                <w:b/>
                <w:sz w:val="20"/>
                <w:szCs w:val="20"/>
              </w:rPr>
              <w:t>October 15</w:t>
            </w:r>
            <w:r w:rsidRPr="00550D12">
              <w:rPr>
                <w:sz w:val="20"/>
                <w:szCs w:val="20"/>
              </w:rPr>
              <w:t>, or the institution’s official fall reporting date</w:t>
            </w:r>
          </w:p>
        </w:tc>
        <w:tc>
          <w:tcPr>
            <w:tcW w:w="5467" w:type="dxa"/>
            <w:gridSpan w:val="2"/>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sz w:val="20"/>
                <w:szCs w:val="20"/>
              </w:rPr>
              <w:t xml:space="preserve">Students enrolled at any time within the period of </w:t>
            </w:r>
            <w:r w:rsidRPr="00550D12">
              <w:rPr>
                <w:b/>
                <w:sz w:val="20"/>
                <w:szCs w:val="20"/>
              </w:rPr>
              <w:t>August 1 through October 31</w:t>
            </w:r>
          </w:p>
        </w:tc>
      </w:tr>
      <w:tr w:rsidR="00941F45"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941F45" w:rsidRDefault="00941F45" w:rsidP="00B85D08">
            <w:pPr>
              <w:spacing w:after="0" w:line="240" w:lineRule="auto"/>
              <w:jc w:val="center"/>
            </w:pPr>
            <w:r>
              <w:t>Graduation Rates</w:t>
            </w:r>
          </w:p>
          <w:p w:rsidR="00941F45" w:rsidRDefault="00941F45" w:rsidP="00B85D08">
            <w:pPr>
              <w:spacing w:after="0" w:line="240" w:lineRule="auto"/>
              <w:jc w:val="center"/>
            </w:pPr>
            <w:r>
              <w:t>(GR &amp; GR200)</w:t>
            </w:r>
          </w:p>
          <w:p w:rsidR="00941F45" w:rsidRDefault="00941F45" w:rsidP="00B85D08">
            <w:pPr>
              <w:spacing w:after="0" w:line="240" w:lineRule="auto"/>
              <w:jc w:val="center"/>
            </w:pPr>
          </w:p>
          <w:p w:rsidR="00941F45" w:rsidRPr="00B84556" w:rsidRDefault="00941F45" w:rsidP="00DB2509">
            <w:pPr>
              <w:spacing w:after="0" w:line="240" w:lineRule="auto"/>
              <w:jc w:val="center"/>
              <w:rPr>
                <w:b w:val="0"/>
                <w:i/>
              </w:rPr>
            </w:pPr>
            <w:r w:rsidRPr="00B84556">
              <w:rPr>
                <w:b w:val="0"/>
                <w:i/>
              </w:rPr>
              <w:t>Student cohorts</w:t>
            </w:r>
          </w:p>
        </w:tc>
        <w:tc>
          <w:tcPr>
            <w:tcW w:w="2520" w:type="dxa"/>
          </w:tcPr>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b/>
                <w:sz w:val="20"/>
                <w:szCs w:val="20"/>
              </w:rPr>
              <w:t>Fall cohort</w:t>
            </w:r>
            <w:r w:rsidRPr="00550D12">
              <w:rPr>
                <w:sz w:val="20"/>
                <w:szCs w:val="20"/>
              </w:rPr>
              <w:t xml:space="preserve">:  Entering FTFT degree/certificate-seeking undergraduate students who enrolled on </w:t>
            </w:r>
            <w:r w:rsidRPr="00550D12">
              <w:rPr>
                <w:b/>
                <w:sz w:val="20"/>
                <w:szCs w:val="20"/>
              </w:rPr>
              <w:t>October 15</w:t>
            </w:r>
            <w:r w:rsidRPr="00550D12">
              <w:rPr>
                <w:sz w:val="20"/>
                <w:szCs w:val="20"/>
              </w:rPr>
              <w:t>, or the institution’s official fall reporting date</w:t>
            </w:r>
          </w:p>
        </w:tc>
        <w:tc>
          <w:tcPr>
            <w:tcW w:w="5467" w:type="dxa"/>
            <w:gridSpan w:val="2"/>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50D12">
              <w:rPr>
                <w:b/>
                <w:sz w:val="20"/>
                <w:szCs w:val="20"/>
              </w:rPr>
              <w:t xml:space="preserve">Full-year cohort:  </w:t>
            </w:r>
            <w:r w:rsidRPr="00550D12">
              <w:rPr>
                <w:sz w:val="20"/>
                <w:szCs w:val="20"/>
              </w:rPr>
              <w:t xml:space="preserve"> Entering FTFT degree/certificate-seeking undergraduate students who enrolled at any time within the period of </w:t>
            </w:r>
            <w:r w:rsidRPr="00550D12">
              <w:rPr>
                <w:b/>
                <w:sz w:val="20"/>
                <w:szCs w:val="20"/>
              </w:rPr>
              <w:t>September 1 through August 31</w:t>
            </w:r>
          </w:p>
        </w:tc>
      </w:tr>
      <w:tr w:rsidR="00941F45" w:rsidTr="00941F45">
        <w:trPr>
          <w:jc w:val="center"/>
        </w:trPr>
        <w:tc>
          <w:tcPr>
            <w:cnfStyle w:val="001000000000" w:firstRow="0" w:lastRow="0" w:firstColumn="1" w:lastColumn="0" w:oddVBand="0" w:evenVBand="0" w:oddHBand="0" w:evenHBand="0" w:firstRowFirstColumn="0" w:firstRowLastColumn="0" w:lastRowFirstColumn="0" w:lastRowLastColumn="0"/>
            <w:tcW w:w="2768" w:type="dxa"/>
          </w:tcPr>
          <w:p w:rsidR="00941F45" w:rsidRPr="00941F45" w:rsidRDefault="00941F45" w:rsidP="00550D12">
            <w:pPr>
              <w:spacing w:after="0" w:line="240" w:lineRule="auto"/>
              <w:jc w:val="center"/>
              <w:rPr>
                <w:b w:val="0"/>
                <w:bCs w:val="0"/>
                <w:u w:val="single"/>
              </w:rPr>
            </w:pPr>
            <w:r w:rsidRPr="00941F45">
              <w:rPr>
                <w:u w:val="single"/>
              </w:rPr>
              <w:t>Outcome Measures (OM)</w:t>
            </w:r>
          </w:p>
          <w:p w:rsidR="00941F45" w:rsidRPr="00941F45" w:rsidRDefault="00941F45" w:rsidP="00550D12">
            <w:pPr>
              <w:spacing w:after="0" w:line="240" w:lineRule="auto"/>
              <w:jc w:val="center"/>
              <w:rPr>
                <w:b w:val="0"/>
                <w:bCs w:val="0"/>
                <w:sz w:val="10"/>
                <w:szCs w:val="10"/>
              </w:rPr>
            </w:pPr>
          </w:p>
          <w:p w:rsidR="00941F45" w:rsidRPr="008E6699" w:rsidRDefault="00941F45" w:rsidP="00550D12">
            <w:pPr>
              <w:spacing w:after="0" w:line="240" w:lineRule="auto"/>
              <w:jc w:val="center"/>
              <w:rPr>
                <w:b w:val="0"/>
                <w:i/>
              </w:rPr>
            </w:pPr>
            <w:r w:rsidRPr="008E6699">
              <w:rPr>
                <w:b w:val="0"/>
                <w:i/>
              </w:rPr>
              <w:t>Student cohort</w:t>
            </w:r>
          </w:p>
        </w:tc>
        <w:tc>
          <w:tcPr>
            <w:tcW w:w="7987" w:type="dxa"/>
            <w:gridSpan w:val="3"/>
          </w:tcPr>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p w:rsidR="00941F45"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550D12">
              <w:rPr>
                <w:b/>
                <w:sz w:val="20"/>
                <w:szCs w:val="20"/>
              </w:rPr>
              <w:t>Full-year cohort:</w:t>
            </w:r>
            <w:r w:rsidRPr="00550D12">
              <w:rPr>
                <w:sz w:val="20"/>
                <w:szCs w:val="20"/>
              </w:rPr>
              <w:t xml:space="preserve"> Entering degree/certificate-seeking undergraduate students who enrolled any time within the period of </w:t>
            </w:r>
            <w:r w:rsidRPr="00941F45">
              <w:rPr>
                <w:b/>
                <w:sz w:val="20"/>
                <w:szCs w:val="20"/>
              </w:rPr>
              <w:t>July 1</w:t>
            </w:r>
            <w:r>
              <w:rPr>
                <w:b/>
                <w:sz w:val="20"/>
                <w:szCs w:val="20"/>
              </w:rPr>
              <w:t xml:space="preserve"> </w:t>
            </w:r>
            <w:r w:rsidRPr="00941F45">
              <w:rPr>
                <w:b/>
                <w:sz w:val="20"/>
                <w:szCs w:val="20"/>
              </w:rPr>
              <w:t>through June 30.</w:t>
            </w:r>
          </w:p>
          <w:p w:rsidR="00941F45" w:rsidRPr="00550D12"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rsidR="00941F45" w:rsidRDefault="00941F45" w:rsidP="00BE28A3">
      <w:pPr>
        <w:pStyle w:val="Title2"/>
      </w:pPr>
    </w:p>
    <w:p w:rsidR="00941F45" w:rsidRDefault="00941F45" w:rsidP="00BE28A3">
      <w:pPr>
        <w:pStyle w:val="Title2"/>
      </w:pPr>
    </w:p>
    <w:p w:rsidR="003D1412" w:rsidRPr="003D1412" w:rsidRDefault="003D1412" w:rsidP="00463A70">
      <w:pPr>
        <w:pStyle w:val="Title"/>
      </w:pPr>
      <w:bookmarkStart w:id="67" w:name="_Toc3189415"/>
      <w:bookmarkStart w:id="68" w:name="_Toc3192765"/>
      <w:r w:rsidRPr="003D1412">
        <w:t>Using the IPEDS Data Collection System</w:t>
      </w:r>
      <w:bookmarkEnd w:id="54"/>
      <w:bookmarkEnd w:id="67"/>
      <w:bookmarkEnd w:id="68"/>
    </w:p>
    <w:p w:rsidR="00DB5831" w:rsidRDefault="00B265C7" w:rsidP="00285460">
      <w:pPr>
        <w:spacing w:after="0"/>
      </w:pPr>
      <w:r>
        <w:t xml:space="preserve">You will use the IPEDS web-based </w:t>
      </w:r>
      <w:r w:rsidR="00602226">
        <w:t>D</w:t>
      </w:r>
      <w:r>
        <w:t xml:space="preserve">ata </w:t>
      </w:r>
      <w:r w:rsidR="00602226">
        <w:t>C</w:t>
      </w:r>
      <w:r>
        <w:t xml:space="preserve">ollection </w:t>
      </w:r>
      <w:r w:rsidR="00602226">
        <w:t>S</w:t>
      </w:r>
      <w:r>
        <w:t>ystem to submit your data.  Here are some tips for using it.</w:t>
      </w:r>
    </w:p>
    <w:p w:rsidR="001D4A10" w:rsidRDefault="00F333DD" w:rsidP="004D6BA2">
      <w:pPr>
        <w:spacing w:after="0"/>
        <w:jc w:val="center"/>
      </w:pPr>
      <w:r>
        <w:rPr>
          <w:noProof/>
        </w:rPr>
        <mc:AlternateContent>
          <mc:Choice Requires="wps">
            <w:drawing>
              <wp:anchor distT="0" distB="0" distL="114300" distR="114300" simplePos="0" relativeHeight="251723776" behindDoc="0" locked="0" layoutInCell="1" allowOverlap="1" wp14:anchorId="4B1A8DDF" wp14:editId="54C17382">
                <wp:simplePos x="0" y="0"/>
                <wp:positionH relativeFrom="column">
                  <wp:posOffset>622092</wp:posOffset>
                </wp:positionH>
                <wp:positionV relativeFrom="paragraph">
                  <wp:posOffset>737037</wp:posOffset>
                </wp:positionV>
                <wp:extent cx="2233534" cy="276704"/>
                <wp:effectExtent l="0" t="0" r="14605" b="28575"/>
                <wp:wrapNone/>
                <wp:docPr id="237" name="Rounded Rectangle 237"/>
                <wp:cNvGraphicFramePr/>
                <a:graphic xmlns:a="http://schemas.openxmlformats.org/drawingml/2006/main">
                  <a:graphicData uri="http://schemas.microsoft.com/office/word/2010/wordprocessingShape">
                    <wps:wsp>
                      <wps:cNvSpPr/>
                      <wps:spPr>
                        <a:xfrm>
                          <a:off x="0" y="0"/>
                          <a:ext cx="2233534" cy="27670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9DF174" id="Rounded Rectangle 237" o:spid="_x0000_s1026" style="position:absolute;margin-left:49pt;margin-top:58.05pt;width:175.85pt;height:2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" filled="f" strokecolor="red" strokeweight="2pt"/>
            </w:pict>
          </mc:Fallback>
        </mc:AlternateContent>
      </w:r>
      <w:r w:rsidR="004D6BA2">
        <w:rPr>
          <w:noProof/>
        </w:rPr>
        <w:drawing>
          <wp:inline distT="0" distB="0" distL="0" distR="0" wp14:anchorId="1C7937B7" wp14:editId="715B3A20">
            <wp:extent cx="5778191" cy="48387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5952" cy="4853573"/>
                    </a:xfrm>
                    <a:prstGeom prst="rect">
                      <a:avLst/>
                    </a:prstGeom>
                  </pic:spPr>
                </pic:pic>
              </a:graphicData>
            </a:graphic>
          </wp:inline>
        </w:drawing>
      </w:r>
    </w:p>
    <w:p w:rsidR="000F3E52" w:rsidRDefault="000F3E52" w:rsidP="00A45B4C">
      <w:pPr>
        <w:spacing w:after="0"/>
      </w:pPr>
    </w:p>
    <w:p w:rsidR="00DB5831" w:rsidRDefault="00B27795" w:rsidP="00A45B4C">
      <w:pPr>
        <w:spacing w:after="0"/>
      </w:pPr>
      <w:r>
        <w:rPr>
          <w:noProof/>
        </w:rPr>
        <mc:AlternateContent>
          <mc:Choice Requires="wps">
            <w:drawing>
              <wp:anchor distT="0" distB="0" distL="114300" distR="114300" simplePos="0" relativeHeight="251693056" behindDoc="0" locked="0" layoutInCell="1" allowOverlap="1" wp14:anchorId="53D1C4E0" wp14:editId="317AAAC1">
                <wp:simplePos x="0" y="0"/>
                <wp:positionH relativeFrom="column">
                  <wp:posOffset>-5114925</wp:posOffset>
                </wp:positionH>
                <wp:positionV relativeFrom="paragraph">
                  <wp:posOffset>608965</wp:posOffset>
                </wp:positionV>
                <wp:extent cx="1847850" cy="276225"/>
                <wp:effectExtent l="0" t="0" r="19050" b="28575"/>
                <wp:wrapNone/>
                <wp:docPr id="269" name="Rounded Rectangle 269"/>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E6DC24" id="Rounded Rectangle 269" o:spid="_x0000_s1026" style="position:absolute;margin-left:-402.75pt;margin-top:47.95pt;width:145.5pt;height:21.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" filled="f" strokecolor="#c0504d [3205]" strokeweight="2pt"/>
            </w:pict>
          </mc:Fallback>
        </mc:AlternateContent>
      </w:r>
      <w:r w:rsidR="00DB5831">
        <w:t xml:space="preserve">The </w:t>
      </w:r>
      <w:r w:rsidR="00EA1126">
        <w:t>Data Collection System</w:t>
      </w:r>
      <w:r w:rsidR="00DB5831">
        <w:t xml:space="preserve"> is password protected.  You will receive a UserID and password each August when registratio</w:t>
      </w:r>
      <w:r w:rsidR="0062426D">
        <w:t xml:space="preserve">n opens.  You can create up to </w:t>
      </w:r>
      <w:r w:rsidR="000322BB">
        <w:t>16</w:t>
      </w:r>
      <w:r w:rsidR="00DB5831">
        <w:t xml:space="preserve"> additional UserIDs and passwords for others on your campus (through the Tools menu).</w:t>
      </w:r>
    </w:p>
    <w:p w:rsidR="001D4A10" w:rsidRDefault="001D4A10" w:rsidP="00285460">
      <w:pPr>
        <w:spacing w:after="0"/>
      </w:pPr>
    </w:p>
    <w:tbl>
      <w:tblPr>
        <w:tblStyle w:val="LightGrid-Accent5"/>
        <w:tblW w:w="0" w:type="auto"/>
        <w:jc w:val="center"/>
        <w:tblLook w:val="0620" w:firstRow="1" w:lastRow="0" w:firstColumn="0" w:lastColumn="0" w:noHBand="1" w:noVBand="1"/>
      </w:tblPr>
      <w:tblGrid>
        <w:gridCol w:w="9576"/>
      </w:tblGrid>
      <w:tr w:rsidR="00C91CF3" w:rsidTr="00F333DD">
        <w:trPr>
          <w:cnfStyle w:val="100000000000" w:firstRow="1" w:lastRow="0" w:firstColumn="0" w:lastColumn="0" w:oddVBand="0" w:evenVBand="0" w:oddHBand="0" w:evenHBand="0" w:firstRowFirstColumn="0" w:firstRowLastColumn="0" w:lastRowFirstColumn="0" w:lastRowLastColumn="0"/>
          <w:trHeight w:val="628"/>
          <w:jc w:val="center"/>
        </w:trPr>
        <w:tc>
          <w:tcPr>
            <w:tcW w:w="9576" w:type="dxa"/>
          </w:tcPr>
          <w:p w:rsidR="00D46F7D" w:rsidRDefault="00D46F7D" w:rsidP="00D46F7D">
            <w:pPr>
              <w:spacing w:after="0"/>
              <w:rPr>
                <w:b w:val="0"/>
              </w:rPr>
            </w:pPr>
          </w:p>
          <w:p w:rsidR="00D46F7D" w:rsidRPr="00D46F7D" w:rsidRDefault="00D46F7D" w:rsidP="00D46F7D">
            <w:pPr>
              <w:spacing w:after="0"/>
              <w:jc w:val="center"/>
              <w:rPr>
                <w:sz w:val="28"/>
                <w:szCs w:val="28"/>
              </w:rPr>
            </w:pPr>
            <w:r w:rsidRPr="00D46F7D">
              <w:rPr>
                <w:sz w:val="28"/>
                <w:szCs w:val="28"/>
              </w:rPr>
              <w:t>Data Collection System Features:</w:t>
            </w:r>
          </w:p>
          <w:p w:rsidR="00D46F7D" w:rsidRDefault="00D46F7D" w:rsidP="00285460">
            <w:pPr>
              <w:spacing w:after="0"/>
            </w:pPr>
          </w:p>
        </w:tc>
      </w:tr>
      <w:tr w:rsidR="00C91CF3" w:rsidTr="00F333DD">
        <w:trPr>
          <w:jc w:val="center"/>
        </w:trPr>
        <w:tc>
          <w:tcPr>
            <w:tcW w:w="9576" w:type="dxa"/>
          </w:tcPr>
          <w:p w:rsidR="00D46F7D" w:rsidRDefault="00D46F7D" w:rsidP="005F1DB7">
            <w:pPr>
              <w:pStyle w:val="ListParagraph"/>
              <w:numPr>
                <w:ilvl w:val="0"/>
                <w:numId w:val="4"/>
              </w:numPr>
              <w:spacing w:after="0"/>
            </w:pPr>
            <w:r>
              <w:t>Survey screens are customized for each institution, based on criteria such as institution level, degree-granting status, and responses to screening questions.</w:t>
            </w:r>
          </w:p>
          <w:p w:rsidR="00D46F7D" w:rsidRDefault="00D46F7D" w:rsidP="005F1DB7">
            <w:pPr>
              <w:pStyle w:val="ListParagraph"/>
              <w:numPr>
                <w:ilvl w:val="0"/>
                <w:numId w:val="4"/>
              </w:numPr>
              <w:spacing w:after="0"/>
            </w:pPr>
            <w:r>
              <w:t>The system calculates totals, differences, percent</w:t>
            </w:r>
            <w:r w:rsidR="007834A7">
              <w:t>age</w:t>
            </w:r>
            <w:r>
              <w:t>s, rates, and some derived variables (such as full-time equivalent enrollment and average net price of attendance), based on data entered.</w:t>
            </w:r>
          </w:p>
          <w:p w:rsidR="00D46F7D" w:rsidRDefault="00D46F7D" w:rsidP="005F1DB7">
            <w:pPr>
              <w:pStyle w:val="ListParagraph"/>
              <w:numPr>
                <w:ilvl w:val="0"/>
                <w:numId w:val="4"/>
              </w:numPr>
              <w:spacing w:after="0"/>
            </w:pPr>
            <w:r>
              <w:t>Built-in interactive edits flag potential data problems, discrepancies, and errors.</w:t>
            </w:r>
          </w:p>
          <w:p w:rsidR="00D46F7D" w:rsidRDefault="00D46F7D" w:rsidP="005F1DB7">
            <w:pPr>
              <w:pStyle w:val="ListParagraph"/>
              <w:numPr>
                <w:ilvl w:val="0"/>
                <w:numId w:val="4"/>
              </w:numPr>
              <w:spacing w:after="0"/>
            </w:pPr>
            <w:r>
              <w:t>The system pulls data forward from one section to another where totals need to match.</w:t>
            </w:r>
          </w:p>
          <w:p w:rsidR="00D46F7D" w:rsidRPr="001E5B79" w:rsidRDefault="00D46F7D" w:rsidP="005F1DB7">
            <w:pPr>
              <w:pStyle w:val="ListParagraph"/>
              <w:numPr>
                <w:ilvl w:val="0"/>
                <w:numId w:val="4"/>
              </w:numPr>
              <w:spacing w:after="0"/>
            </w:pPr>
            <w:r>
              <w:t>Prior year reported values are included</w:t>
            </w:r>
            <w:r w:rsidR="007834A7">
              <w:t>, in red,</w:t>
            </w:r>
            <w:r>
              <w:t xml:space="preserve"> on many screens for comparison and editing.</w:t>
            </w:r>
          </w:p>
        </w:tc>
      </w:tr>
    </w:tbl>
    <w:p w:rsidR="00DB5831" w:rsidRDefault="009718F5" w:rsidP="00285460">
      <w:pPr>
        <w:spacing w:after="0"/>
      </w:pPr>
      <w:r>
        <w:rPr>
          <w:noProof/>
        </w:rPr>
        <w:drawing>
          <wp:anchor distT="0" distB="0" distL="114300" distR="114300" simplePos="0" relativeHeight="251451392" behindDoc="0" locked="0" layoutInCell="1" allowOverlap="1" wp14:anchorId="49F57EBC" wp14:editId="6A0BDD38">
            <wp:simplePos x="0" y="0"/>
            <wp:positionH relativeFrom="column">
              <wp:posOffset>-95250</wp:posOffset>
            </wp:positionH>
            <wp:positionV relativeFrom="paragraph">
              <wp:posOffset>0</wp:posOffset>
            </wp:positionV>
            <wp:extent cx="3684270" cy="3724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684270" cy="3724275"/>
                    </a:xfrm>
                    <a:prstGeom prst="rect">
                      <a:avLst/>
                    </a:prstGeom>
                  </pic:spPr>
                </pic:pic>
              </a:graphicData>
            </a:graphic>
            <wp14:sizeRelH relativeFrom="page">
              <wp14:pctWidth>0</wp14:pctWidth>
            </wp14:sizeRelH>
            <wp14:sizeRelV relativeFrom="page">
              <wp14:pctHeight>0</wp14:pctHeight>
            </wp14:sizeRelV>
          </wp:anchor>
        </w:drawing>
      </w:r>
      <w:r w:rsidR="001869BC">
        <w:t xml:space="preserve">This is the screen you see once you log into the </w:t>
      </w:r>
      <w:r w:rsidR="00EA1126">
        <w:t>Data Collection System</w:t>
      </w:r>
      <w:r w:rsidR="001869BC">
        <w:t xml:space="preserve">.  Across the top is a menu bar; clicking </w:t>
      </w:r>
      <w:r w:rsidR="001869BC" w:rsidRPr="00020AC3">
        <w:rPr>
          <w:b/>
          <w:i/>
        </w:rPr>
        <w:t>Surveys</w:t>
      </w:r>
      <w:r w:rsidR="001869BC">
        <w:t xml:space="preserve"> will bring you back to this screen.</w:t>
      </w:r>
    </w:p>
    <w:p w:rsidR="001869BC" w:rsidRDefault="001869BC" w:rsidP="00285460">
      <w:pPr>
        <w:spacing w:after="0"/>
      </w:pPr>
    </w:p>
    <w:p w:rsidR="001869BC" w:rsidRDefault="001869BC" w:rsidP="00294559">
      <w:pPr>
        <w:spacing w:after="0"/>
        <w:outlineLvl w:val="0"/>
      </w:pPr>
      <w:r>
        <w:t>Instructions are included on most screens</w:t>
      </w:r>
      <w:r w:rsidR="003B1D34">
        <w:t xml:space="preserve"> from a </w:t>
      </w:r>
      <w:r>
        <w:t>link in the upper right-hand corner.</w:t>
      </w:r>
    </w:p>
    <w:p w:rsidR="00E00940" w:rsidRDefault="00E00940" w:rsidP="00294559">
      <w:pPr>
        <w:spacing w:after="0"/>
        <w:outlineLvl w:val="0"/>
      </w:pPr>
    </w:p>
    <w:p w:rsidR="00E00940" w:rsidRDefault="00E00940" w:rsidP="00294559">
      <w:pPr>
        <w:spacing w:after="0"/>
        <w:outlineLvl w:val="0"/>
      </w:pPr>
      <w:r>
        <w:t>The Message Center will tell you if you have new, unread messages.</w:t>
      </w:r>
    </w:p>
    <w:p w:rsidR="00020AC3" w:rsidRDefault="00020AC3" w:rsidP="00285460">
      <w:pPr>
        <w:spacing w:after="0"/>
      </w:pPr>
    </w:p>
    <w:p w:rsidR="00F54B49" w:rsidRDefault="007F1D95" w:rsidP="00285460">
      <w:pPr>
        <w:spacing w:after="0"/>
      </w:pPr>
      <w:r>
        <w:t>O</w:t>
      </w:r>
      <w:r w:rsidR="00602226">
        <w:t xml:space="preserve">n the </w:t>
      </w:r>
      <w:r w:rsidR="00602226" w:rsidRPr="00602226">
        <w:rPr>
          <w:b/>
          <w:i/>
        </w:rPr>
        <w:t>Surveys</w:t>
      </w:r>
      <w:r w:rsidR="00602226">
        <w:t xml:space="preserve"> screen</w:t>
      </w:r>
      <w:r w:rsidR="00020AC3">
        <w:t xml:space="preserve">, each survey is listed, along with its </w:t>
      </w:r>
      <w:r w:rsidR="00A570AB">
        <w:t xml:space="preserve">due date, </w:t>
      </w:r>
      <w:r w:rsidR="00020AC3">
        <w:t>status, steps that can be taken in order to get to the point where the survey is ready to be locked, and any options that are available.  Click on the underlined links to perform the desired action.</w:t>
      </w:r>
    </w:p>
    <w:p w:rsidR="00020AC3" w:rsidRDefault="00020AC3" w:rsidP="00285460">
      <w:pPr>
        <w:spacing w:after="0"/>
      </w:pPr>
    </w:p>
    <w:tbl>
      <w:tblPr>
        <w:tblStyle w:val="LightGrid-Accent5"/>
        <w:tblW w:w="0" w:type="auto"/>
        <w:tblLook w:val="0620" w:firstRow="1" w:lastRow="0" w:firstColumn="0" w:lastColumn="0" w:noHBand="1" w:noVBand="1"/>
      </w:tblPr>
      <w:tblGrid>
        <w:gridCol w:w="2178"/>
        <w:gridCol w:w="7398"/>
      </w:tblGrid>
      <w:tr w:rsidR="00E66A4B" w:rsidTr="00B05A12">
        <w:trPr>
          <w:cnfStyle w:val="100000000000" w:firstRow="1" w:lastRow="0" w:firstColumn="0" w:lastColumn="0" w:oddVBand="0" w:evenVBand="0" w:oddHBand="0" w:evenHBand="0" w:firstRowFirstColumn="0" w:firstRowLastColumn="0" w:lastRowFirstColumn="0" w:lastRowLastColumn="0"/>
          <w:trHeight w:val="610"/>
        </w:trPr>
        <w:tc>
          <w:tcPr>
            <w:tcW w:w="9576" w:type="dxa"/>
            <w:gridSpan w:val="2"/>
            <w:vAlign w:val="center"/>
          </w:tcPr>
          <w:p w:rsidR="00FD6091" w:rsidRPr="00B05A12" w:rsidRDefault="00B05A12" w:rsidP="00B05A12">
            <w:pPr>
              <w:spacing w:after="0"/>
              <w:jc w:val="center"/>
              <w:rPr>
                <w:sz w:val="28"/>
                <w:szCs w:val="28"/>
              </w:rPr>
            </w:pPr>
            <w:r>
              <w:rPr>
                <w:sz w:val="28"/>
                <w:szCs w:val="28"/>
              </w:rPr>
              <w:t>Survey Status Definitions</w:t>
            </w:r>
          </w:p>
        </w:tc>
      </w:tr>
      <w:tr w:rsidR="000E7764" w:rsidTr="00B05A12">
        <w:tc>
          <w:tcPr>
            <w:tcW w:w="2178" w:type="dxa"/>
          </w:tcPr>
          <w:p w:rsidR="00F54B49" w:rsidRDefault="00020AC3" w:rsidP="00020AC3">
            <w:pPr>
              <w:spacing w:after="0"/>
              <w:rPr>
                <w:sz w:val="20"/>
                <w:szCs w:val="20"/>
              </w:rPr>
            </w:pPr>
            <w:r w:rsidRPr="00F333DD">
              <w:rPr>
                <w:sz w:val="20"/>
                <w:szCs w:val="20"/>
              </w:rPr>
              <w:t>Not Applicable</w:t>
            </w:r>
          </w:p>
          <w:p w:rsidR="00020AC3" w:rsidRPr="00F333DD" w:rsidRDefault="00020AC3" w:rsidP="00020AC3">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Institution is not required to complete the survey</w:t>
            </w:r>
            <w:r w:rsidR="00FD6091" w:rsidRPr="00F333DD">
              <w:rPr>
                <w:sz w:val="20"/>
                <w:szCs w:val="20"/>
              </w:rPr>
              <w:t>.</w:t>
            </w:r>
          </w:p>
          <w:p w:rsidR="00020AC3" w:rsidRPr="00F333DD" w:rsidRDefault="00020AC3" w:rsidP="00020AC3">
            <w:pPr>
              <w:spacing w:after="0"/>
              <w:rPr>
                <w:sz w:val="20"/>
                <w:szCs w:val="20"/>
              </w:rPr>
            </w:pPr>
            <w:r w:rsidRPr="00F333DD">
              <w:rPr>
                <w:sz w:val="20"/>
                <w:szCs w:val="20"/>
              </w:rPr>
              <w:t>Content is not relevant to the institution</w:t>
            </w:r>
            <w:r w:rsidR="00FD6091" w:rsidRPr="00F333DD">
              <w:rPr>
                <w:sz w:val="20"/>
                <w:szCs w:val="20"/>
              </w:rPr>
              <w:t>.</w:t>
            </w:r>
          </w:p>
        </w:tc>
      </w:tr>
      <w:tr w:rsidR="000E7764" w:rsidTr="00B05A12">
        <w:tc>
          <w:tcPr>
            <w:tcW w:w="2178" w:type="dxa"/>
          </w:tcPr>
          <w:p w:rsidR="00F54B49" w:rsidRDefault="00020AC3" w:rsidP="00020AC3">
            <w:pPr>
              <w:spacing w:after="0"/>
              <w:rPr>
                <w:sz w:val="20"/>
                <w:szCs w:val="20"/>
              </w:rPr>
            </w:pPr>
            <w:r w:rsidRPr="00F333DD">
              <w:rPr>
                <w:sz w:val="20"/>
                <w:szCs w:val="20"/>
              </w:rPr>
              <w:t>NO DATA</w:t>
            </w:r>
          </w:p>
          <w:p w:rsidR="00020AC3" w:rsidRPr="00F333DD" w:rsidRDefault="00020AC3" w:rsidP="00FD6091">
            <w:pPr>
              <w:spacing w:after="0"/>
              <w:rPr>
                <w:sz w:val="20"/>
                <w:szCs w:val="20"/>
              </w:rPr>
            </w:pPr>
          </w:p>
        </w:tc>
        <w:tc>
          <w:tcPr>
            <w:tcW w:w="7398" w:type="dxa"/>
          </w:tcPr>
          <w:p w:rsidR="00F54B49" w:rsidRDefault="00020AC3" w:rsidP="00020AC3">
            <w:pPr>
              <w:spacing w:after="0"/>
              <w:rPr>
                <w:sz w:val="20"/>
                <w:szCs w:val="20"/>
              </w:rPr>
            </w:pPr>
            <w:r w:rsidRPr="00F333DD">
              <w:rPr>
                <w:sz w:val="20"/>
                <w:szCs w:val="20"/>
              </w:rPr>
              <w:t>Screening questions have not been answered</w:t>
            </w:r>
            <w:r w:rsidR="00FD6091" w:rsidRPr="00F333DD">
              <w:rPr>
                <w:sz w:val="20"/>
                <w:szCs w:val="20"/>
              </w:rPr>
              <w:t>.</w:t>
            </w:r>
          </w:p>
          <w:p w:rsidR="00020AC3" w:rsidRPr="00F333DD" w:rsidRDefault="00020AC3" w:rsidP="00020AC3">
            <w:pPr>
              <w:spacing w:after="0"/>
              <w:rPr>
                <w:sz w:val="20"/>
                <w:szCs w:val="20"/>
              </w:rPr>
            </w:pPr>
            <w:r w:rsidRPr="00F333DD">
              <w:rPr>
                <w:sz w:val="20"/>
                <w:szCs w:val="20"/>
              </w:rPr>
              <w:t>Responses to screening questions are required to generate survey screens</w:t>
            </w:r>
            <w:r w:rsidR="00FD6091" w:rsidRPr="00F333DD">
              <w:rPr>
                <w:sz w:val="20"/>
                <w:szCs w:val="20"/>
              </w:rPr>
              <w:t>.</w:t>
            </w:r>
          </w:p>
        </w:tc>
      </w:tr>
      <w:tr w:rsidR="000E7764" w:rsidTr="00B05A12">
        <w:tc>
          <w:tcPr>
            <w:tcW w:w="2178" w:type="dxa"/>
          </w:tcPr>
          <w:p w:rsidR="00020AC3" w:rsidRPr="00F333DD" w:rsidRDefault="00020AC3" w:rsidP="00020AC3">
            <w:pPr>
              <w:spacing w:after="0"/>
              <w:rPr>
                <w:sz w:val="20"/>
                <w:szCs w:val="20"/>
              </w:rPr>
            </w:pPr>
            <w:r w:rsidRPr="00F333DD">
              <w:rPr>
                <w:sz w:val="20"/>
                <w:szCs w:val="20"/>
              </w:rPr>
              <w:t>No Data</w:t>
            </w:r>
          </w:p>
        </w:tc>
        <w:tc>
          <w:tcPr>
            <w:tcW w:w="7398" w:type="dxa"/>
          </w:tcPr>
          <w:p w:rsidR="00020AC3" w:rsidRPr="00F333DD" w:rsidRDefault="00020AC3" w:rsidP="00FD6091">
            <w:pPr>
              <w:spacing w:after="0"/>
              <w:rPr>
                <w:sz w:val="20"/>
                <w:szCs w:val="20"/>
              </w:rPr>
            </w:pPr>
            <w:r w:rsidRPr="00F333DD">
              <w:rPr>
                <w:sz w:val="20"/>
                <w:szCs w:val="20"/>
              </w:rPr>
              <w:t xml:space="preserve">Screening questions have been answered but no data </w:t>
            </w:r>
            <w:r w:rsidR="00FD6091" w:rsidRPr="00F333DD">
              <w:rPr>
                <w:sz w:val="20"/>
                <w:szCs w:val="20"/>
              </w:rPr>
              <w:t>have</w:t>
            </w:r>
            <w:r w:rsidRPr="00F333DD">
              <w:rPr>
                <w:sz w:val="20"/>
                <w:szCs w:val="20"/>
              </w:rPr>
              <w:t xml:space="preserve"> been provided</w:t>
            </w:r>
            <w:r w:rsidR="00FD6091" w:rsidRPr="00F333DD">
              <w:rPr>
                <w:sz w:val="20"/>
                <w:szCs w:val="20"/>
              </w:rPr>
              <w:t>.</w:t>
            </w:r>
          </w:p>
        </w:tc>
      </w:tr>
      <w:tr w:rsidR="000E7764" w:rsidTr="00B05A12">
        <w:tc>
          <w:tcPr>
            <w:tcW w:w="2178" w:type="dxa"/>
          </w:tcPr>
          <w:p w:rsidR="00020AC3" w:rsidRPr="00F333DD" w:rsidRDefault="00020AC3" w:rsidP="00FD6091">
            <w:pPr>
              <w:spacing w:after="0"/>
              <w:rPr>
                <w:sz w:val="20"/>
                <w:szCs w:val="20"/>
              </w:rPr>
            </w:pPr>
            <w:r w:rsidRPr="00F333DD">
              <w:rPr>
                <w:sz w:val="20"/>
                <w:szCs w:val="20"/>
              </w:rPr>
              <w:t>Has Data</w:t>
            </w:r>
          </w:p>
          <w:p w:rsidR="00020AC3" w:rsidRPr="00F333DD" w:rsidRDefault="00020AC3" w:rsidP="00FD6091">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Some data have been entered, but survey is not complete</w:t>
            </w:r>
            <w:r w:rsidR="00FD6091" w:rsidRPr="00F333DD">
              <w:rPr>
                <w:sz w:val="20"/>
                <w:szCs w:val="20"/>
              </w:rPr>
              <w:t>.</w:t>
            </w:r>
          </w:p>
          <w:p w:rsidR="00020AC3" w:rsidRPr="00F333DD" w:rsidRDefault="00020AC3" w:rsidP="00020AC3">
            <w:pPr>
              <w:spacing w:after="0"/>
              <w:rPr>
                <w:sz w:val="20"/>
                <w:szCs w:val="20"/>
              </w:rPr>
            </w:pPr>
            <w:r w:rsidRPr="00F333DD">
              <w:rPr>
                <w:sz w:val="20"/>
                <w:szCs w:val="20"/>
              </w:rPr>
              <w:t>Perform edits must be run</w:t>
            </w:r>
            <w:r w:rsidR="00FD6091" w:rsidRPr="00F333DD">
              <w:rPr>
                <w:sz w:val="20"/>
                <w:szCs w:val="20"/>
              </w:rPr>
              <w:t>.</w:t>
            </w:r>
          </w:p>
        </w:tc>
      </w:tr>
      <w:tr w:rsidR="000E7764" w:rsidTr="00B05A12">
        <w:tc>
          <w:tcPr>
            <w:tcW w:w="2178" w:type="dxa"/>
          </w:tcPr>
          <w:p w:rsidR="00020AC3" w:rsidRPr="00F333DD" w:rsidRDefault="00020AC3" w:rsidP="00FD6091">
            <w:pPr>
              <w:spacing w:after="0"/>
              <w:rPr>
                <w:sz w:val="20"/>
                <w:szCs w:val="20"/>
              </w:rPr>
            </w:pPr>
            <w:r w:rsidRPr="00F333DD">
              <w:rPr>
                <w:sz w:val="20"/>
                <w:szCs w:val="20"/>
              </w:rPr>
              <w:t>Edited</w:t>
            </w:r>
          </w:p>
          <w:p w:rsidR="00020AC3" w:rsidRPr="00F333DD" w:rsidRDefault="00020AC3" w:rsidP="00FD6091">
            <w:pPr>
              <w:spacing w:after="0"/>
              <w:rPr>
                <w:sz w:val="20"/>
                <w:szCs w:val="20"/>
              </w:rPr>
            </w:pPr>
          </w:p>
        </w:tc>
        <w:tc>
          <w:tcPr>
            <w:tcW w:w="7398" w:type="dxa"/>
          </w:tcPr>
          <w:p w:rsidR="00FD6091" w:rsidRPr="00F333DD" w:rsidRDefault="00FD6091" w:rsidP="00FD6091">
            <w:pPr>
              <w:spacing w:after="0"/>
              <w:rPr>
                <w:sz w:val="20"/>
                <w:szCs w:val="20"/>
              </w:rPr>
            </w:pPr>
            <w:r w:rsidRPr="00F333DD">
              <w:rPr>
                <w:sz w:val="20"/>
                <w:szCs w:val="20"/>
              </w:rPr>
              <w:t>Edits have been run.</w:t>
            </w:r>
          </w:p>
          <w:p w:rsidR="00020AC3" w:rsidRPr="00F333DD" w:rsidRDefault="00020AC3" w:rsidP="00FD6091">
            <w:pPr>
              <w:spacing w:after="0"/>
              <w:rPr>
                <w:sz w:val="20"/>
                <w:szCs w:val="20"/>
              </w:rPr>
            </w:pPr>
            <w:r w:rsidRPr="00F333DD">
              <w:rPr>
                <w:sz w:val="20"/>
                <w:szCs w:val="20"/>
              </w:rPr>
              <w:t xml:space="preserve">Go to </w:t>
            </w:r>
            <w:r w:rsidR="00FD6091" w:rsidRPr="00F333DD">
              <w:rPr>
                <w:sz w:val="20"/>
                <w:szCs w:val="20"/>
              </w:rPr>
              <w:t>E</w:t>
            </w:r>
            <w:r w:rsidRPr="00F333DD">
              <w:rPr>
                <w:sz w:val="20"/>
                <w:szCs w:val="20"/>
              </w:rPr>
              <w:t xml:space="preserve">dit </w:t>
            </w:r>
            <w:r w:rsidR="00FD6091" w:rsidRPr="00F333DD">
              <w:rPr>
                <w:sz w:val="20"/>
                <w:szCs w:val="20"/>
              </w:rPr>
              <w:t>R</w:t>
            </w:r>
            <w:r w:rsidRPr="00F333DD">
              <w:rPr>
                <w:sz w:val="20"/>
                <w:szCs w:val="20"/>
              </w:rPr>
              <w:t>eport to resolve any errors</w:t>
            </w:r>
            <w:r w:rsidR="00FD6091" w:rsidRPr="00F333DD">
              <w:rPr>
                <w:sz w:val="20"/>
                <w:szCs w:val="20"/>
              </w:rPr>
              <w:t>.</w:t>
            </w:r>
          </w:p>
        </w:tc>
      </w:tr>
      <w:tr w:rsidR="000E7764" w:rsidTr="00B05A12">
        <w:tc>
          <w:tcPr>
            <w:tcW w:w="2178" w:type="dxa"/>
          </w:tcPr>
          <w:p w:rsidR="00020AC3" w:rsidRPr="00F333DD" w:rsidRDefault="00020AC3" w:rsidP="00FD6091">
            <w:pPr>
              <w:spacing w:after="0"/>
              <w:rPr>
                <w:sz w:val="20"/>
                <w:szCs w:val="20"/>
              </w:rPr>
            </w:pPr>
            <w:r w:rsidRPr="00F333DD">
              <w:rPr>
                <w:sz w:val="20"/>
                <w:szCs w:val="20"/>
              </w:rPr>
              <w:t>Clean</w:t>
            </w:r>
          </w:p>
          <w:p w:rsidR="00020AC3" w:rsidRPr="00F333DD" w:rsidRDefault="00020AC3" w:rsidP="00FD6091">
            <w:pPr>
              <w:spacing w:after="0"/>
              <w:rPr>
                <w:sz w:val="20"/>
                <w:szCs w:val="20"/>
              </w:rPr>
            </w:pPr>
          </w:p>
        </w:tc>
        <w:tc>
          <w:tcPr>
            <w:tcW w:w="7398" w:type="dxa"/>
          </w:tcPr>
          <w:p w:rsidR="00FD6091" w:rsidRPr="00F333DD" w:rsidRDefault="00FD6091" w:rsidP="00FD6091">
            <w:pPr>
              <w:spacing w:after="0"/>
              <w:rPr>
                <w:sz w:val="20"/>
                <w:szCs w:val="20"/>
              </w:rPr>
            </w:pPr>
            <w:r w:rsidRPr="00F333DD">
              <w:rPr>
                <w:sz w:val="20"/>
                <w:szCs w:val="20"/>
              </w:rPr>
              <w:t>All edit errors and issues have been resolved.</w:t>
            </w:r>
          </w:p>
          <w:p w:rsidR="00020AC3" w:rsidRPr="00F333DD" w:rsidRDefault="00020AC3" w:rsidP="00FD6091">
            <w:pPr>
              <w:spacing w:after="0"/>
              <w:rPr>
                <w:sz w:val="20"/>
                <w:szCs w:val="20"/>
              </w:rPr>
            </w:pPr>
            <w:r w:rsidRPr="00F333DD">
              <w:rPr>
                <w:sz w:val="20"/>
                <w:szCs w:val="20"/>
              </w:rPr>
              <w:t>Can proceed to lock the survey component</w:t>
            </w:r>
            <w:r w:rsidR="00FD6091" w:rsidRPr="00F333DD">
              <w:rPr>
                <w:sz w:val="20"/>
                <w:szCs w:val="20"/>
              </w:rPr>
              <w:t>.</w:t>
            </w:r>
          </w:p>
        </w:tc>
      </w:tr>
      <w:tr w:rsidR="000E7764" w:rsidTr="00B05A12">
        <w:tc>
          <w:tcPr>
            <w:tcW w:w="2178" w:type="dxa"/>
          </w:tcPr>
          <w:p w:rsidR="00020AC3" w:rsidRPr="00F333DD" w:rsidRDefault="00020AC3" w:rsidP="00FD6091">
            <w:pPr>
              <w:spacing w:after="0"/>
              <w:rPr>
                <w:sz w:val="20"/>
                <w:szCs w:val="20"/>
              </w:rPr>
            </w:pPr>
            <w:r w:rsidRPr="00F333DD">
              <w:rPr>
                <w:sz w:val="20"/>
                <w:szCs w:val="20"/>
              </w:rPr>
              <w:t>Locked</w:t>
            </w:r>
          </w:p>
          <w:p w:rsidR="00020AC3" w:rsidRPr="00F333DD" w:rsidRDefault="00020AC3" w:rsidP="00FD6091">
            <w:pPr>
              <w:spacing w:after="0"/>
              <w:rPr>
                <w:sz w:val="20"/>
                <w:szCs w:val="20"/>
              </w:rPr>
            </w:pPr>
          </w:p>
        </w:tc>
        <w:tc>
          <w:tcPr>
            <w:tcW w:w="7398" w:type="dxa"/>
          </w:tcPr>
          <w:p w:rsidR="00FD6091" w:rsidRPr="00F333DD" w:rsidRDefault="00FD6091" w:rsidP="00020AC3">
            <w:pPr>
              <w:spacing w:after="0"/>
              <w:rPr>
                <w:sz w:val="20"/>
                <w:szCs w:val="20"/>
              </w:rPr>
            </w:pPr>
            <w:r w:rsidRPr="00F333DD">
              <w:rPr>
                <w:sz w:val="20"/>
                <w:szCs w:val="20"/>
              </w:rPr>
              <w:t>Data have been successfully submitted by the institution.</w:t>
            </w:r>
          </w:p>
          <w:p w:rsidR="00020AC3" w:rsidRPr="00F333DD" w:rsidRDefault="00020AC3" w:rsidP="00C2273C">
            <w:pPr>
              <w:spacing w:after="0"/>
              <w:rPr>
                <w:sz w:val="20"/>
                <w:szCs w:val="20"/>
              </w:rPr>
            </w:pPr>
            <w:r w:rsidRPr="00F333DD">
              <w:rPr>
                <w:sz w:val="20"/>
                <w:szCs w:val="20"/>
              </w:rPr>
              <w:t>Final lock must still be applied (by system level or state level coordinator)</w:t>
            </w:r>
            <w:r w:rsidR="00FD6091" w:rsidRPr="00F333DD">
              <w:rPr>
                <w:sz w:val="20"/>
                <w:szCs w:val="20"/>
              </w:rPr>
              <w:t>.</w:t>
            </w:r>
            <w:r w:rsidR="00DE268B" w:rsidRPr="00F333DD">
              <w:rPr>
                <w:sz w:val="20"/>
                <w:szCs w:val="20"/>
              </w:rPr>
              <w:t xml:space="preserve">  If there are no </w:t>
            </w:r>
            <w:r w:rsidR="00C2273C" w:rsidRPr="00F333DD">
              <w:rPr>
                <w:sz w:val="20"/>
                <w:szCs w:val="20"/>
              </w:rPr>
              <w:t>“</w:t>
            </w:r>
            <w:r w:rsidR="00DE268B" w:rsidRPr="00F333DD">
              <w:rPr>
                <w:sz w:val="20"/>
                <w:szCs w:val="20"/>
              </w:rPr>
              <w:t>locking” coordinators, the survey status will go straight to Complete.</w:t>
            </w:r>
          </w:p>
        </w:tc>
      </w:tr>
      <w:tr w:rsidR="000E7764" w:rsidTr="00B05A12">
        <w:tc>
          <w:tcPr>
            <w:tcW w:w="2178" w:type="dxa"/>
          </w:tcPr>
          <w:p w:rsidR="00020AC3" w:rsidRPr="00F333DD" w:rsidRDefault="00020AC3" w:rsidP="00FD6091">
            <w:pPr>
              <w:spacing w:after="0"/>
              <w:rPr>
                <w:sz w:val="20"/>
                <w:szCs w:val="20"/>
              </w:rPr>
            </w:pPr>
            <w:r w:rsidRPr="00F333DD">
              <w:rPr>
                <w:sz w:val="20"/>
                <w:szCs w:val="20"/>
              </w:rPr>
              <w:t>Complete</w:t>
            </w:r>
          </w:p>
        </w:tc>
        <w:tc>
          <w:tcPr>
            <w:tcW w:w="7398" w:type="dxa"/>
          </w:tcPr>
          <w:p w:rsidR="00020AC3" w:rsidRPr="00F333DD" w:rsidRDefault="00FD6091" w:rsidP="00285460">
            <w:pPr>
              <w:spacing w:after="0"/>
              <w:rPr>
                <w:sz w:val="20"/>
                <w:szCs w:val="20"/>
              </w:rPr>
            </w:pPr>
            <w:r w:rsidRPr="00F333DD">
              <w:rPr>
                <w:sz w:val="20"/>
                <w:szCs w:val="20"/>
              </w:rPr>
              <w:t>All locks have been applied.</w:t>
            </w:r>
          </w:p>
        </w:tc>
      </w:tr>
    </w:tbl>
    <w:p w:rsidR="009718F5" w:rsidRDefault="009718F5">
      <w:pPr>
        <w:spacing w:after="0" w:line="240" w:lineRule="auto"/>
        <w:rPr>
          <w:b/>
          <w:caps/>
          <w:color w:val="365F91" w:themeColor="accent1" w:themeShade="BF"/>
          <w:sz w:val="28"/>
          <w:szCs w:val="28"/>
        </w:rPr>
      </w:pPr>
      <w:bookmarkStart w:id="69" w:name="_Toc266720662"/>
      <w:r>
        <w:br w:type="page"/>
      </w:r>
    </w:p>
    <w:p w:rsidR="00A84968" w:rsidRDefault="00A84968" w:rsidP="00B8303E">
      <w:pPr>
        <w:pStyle w:val="smallhead"/>
      </w:pPr>
      <w:bookmarkStart w:id="70" w:name="_Toc3189416"/>
      <w:bookmarkStart w:id="71" w:name="_Toc3192766"/>
      <w:r w:rsidRPr="00A84968">
        <w:t>Entering Data</w:t>
      </w:r>
      <w:bookmarkEnd w:id="69"/>
      <w:bookmarkEnd w:id="70"/>
      <w:bookmarkEnd w:id="71"/>
    </w:p>
    <w:p w:rsidR="00D062FC" w:rsidRPr="00A84968" w:rsidRDefault="00D062FC" w:rsidP="00B8303E">
      <w:pPr>
        <w:pStyle w:val="smallhead"/>
      </w:pPr>
    </w:p>
    <w:p w:rsidR="00091661" w:rsidRDefault="00141F8E" w:rsidP="00285460">
      <w:pPr>
        <w:spacing w:after="0"/>
      </w:pPr>
      <w:r>
        <w:t xml:space="preserve">There are </w:t>
      </w:r>
      <w:r w:rsidR="003164C2">
        <w:t>two</w:t>
      </w:r>
      <w:r>
        <w:t xml:space="preserve"> options for entering data into the </w:t>
      </w:r>
      <w:r w:rsidR="00EA1126">
        <w:t>Data Collection System</w:t>
      </w:r>
      <w:r>
        <w:t>:  manual key entry and data upload.</w:t>
      </w:r>
      <w:r w:rsidR="00A11B35">
        <w:t xml:space="preserve">  You can use different methods for different surveys.</w:t>
      </w:r>
    </w:p>
    <w:p w:rsidR="00141F8E" w:rsidRDefault="00141F8E" w:rsidP="00285460">
      <w:pPr>
        <w:spacing w:after="0"/>
      </w:pPr>
    </w:p>
    <w:p w:rsidR="00141F8E" w:rsidRDefault="0084336E" w:rsidP="00285460">
      <w:pPr>
        <w:spacing w:after="0"/>
      </w:pPr>
      <w:r>
        <w:rPr>
          <w:noProof/>
        </w:rPr>
        <w:drawing>
          <wp:anchor distT="0" distB="0" distL="114300" distR="114300" simplePos="0" relativeHeight="251359232" behindDoc="0" locked="0" layoutInCell="1" allowOverlap="1" wp14:anchorId="64328EE6" wp14:editId="02A0FA6E">
            <wp:simplePos x="0" y="0"/>
            <wp:positionH relativeFrom="column">
              <wp:posOffset>0</wp:posOffset>
            </wp:positionH>
            <wp:positionV relativeFrom="paragraph">
              <wp:posOffset>-3175</wp:posOffset>
            </wp:positionV>
            <wp:extent cx="4035425" cy="257175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035425" cy="2571750"/>
                    </a:xfrm>
                    <a:prstGeom prst="rect">
                      <a:avLst/>
                    </a:prstGeom>
                  </pic:spPr>
                </pic:pic>
              </a:graphicData>
            </a:graphic>
            <wp14:sizeRelH relativeFrom="page">
              <wp14:pctWidth>0</wp14:pctWidth>
            </wp14:sizeRelH>
            <wp14:sizeRelV relativeFrom="page">
              <wp14:pctHeight>0</wp14:pctHeight>
            </wp14:sizeRelV>
          </wp:anchor>
        </w:drawing>
      </w:r>
      <w:r w:rsidR="00764EEF">
        <w:rPr>
          <w:noProof/>
        </w:rPr>
        <mc:AlternateContent>
          <mc:Choice Requires="wps">
            <w:drawing>
              <wp:anchor distT="0" distB="0" distL="114300" distR="114300" simplePos="0" relativeHeight="251400192" behindDoc="0" locked="0" layoutInCell="1" allowOverlap="1" wp14:anchorId="74B3FE83" wp14:editId="3837DC68">
                <wp:simplePos x="0" y="0"/>
                <wp:positionH relativeFrom="column">
                  <wp:posOffset>-2266950</wp:posOffset>
                </wp:positionH>
                <wp:positionV relativeFrom="paragraph">
                  <wp:posOffset>436880</wp:posOffset>
                </wp:positionV>
                <wp:extent cx="1066800" cy="266700"/>
                <wp:effectExtent l="19050" t="17780" r="31750" b="20320"/>
                <wp:wrapNone/>
                <wp:docPr id="5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6700"/>
                        </a:xfrm>
                        <a:prstGeom prst="ellipse">
                          <a:avLst/>
                        </a:prstGeom>
                        <a:noFill/>
                        <a:ln w="381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E8E3C6" id="Oval 55" o:spid="_x0000_s1026" style="position:absolute;margin-left:-178.5pt;margin-top:34.4pt;width:84pt;height:2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" filled="f" strokecolor="#c0504d [3205]" strokeweight="3pt"/>
            </w:pict>
          </mc:Fallback>
        </mc:AlternateContent>
      </w:r>
      <w:r w:rsidR="00141F8E">
        <w:t>When keying data into the system, each screen is saved separately</w:t>
      </w:r>
      <w:r w:rsidR="00BC5EEC">
        <w:t>, using the buttons at the bottom of the screen.</w:t>
      </w:r>
    </w:p>
    <w:p w:rsidR="001E5B79" w:rsidRDefault="001E5B79" w:rsidP="00285460">
      <w:pPr>
        <w:spacing w:after="0"/>
      </w:pPr>
    </w:p>
    <w:p w:rsidR="00BC5EEC" w:rsidRDefault="00764EEF" w:rsidP="00285460">
      <w:pPr>
        <w:spacing w:after="0"/>
      </w:pPr>
      <w:r>
        <w:rPr>
          <w:noProof/>
        </w:rPr>
        <mc:AlternateContent>
          <mc:Choice Requires="wps">
            <w:drawing>
              <wp:anchor distT="0" distB="0" distL="114300" distR="114300" simplePos="0" relativeHeight="251389952" behindDoc="0" locked="0" layoutInCell="1" allowOverlap="1" wp14:anchorId="520F5314" wp14:editId="30F3032E">
                <wp:simplePos x="0" y="0"/>
                <wp:positionH relativeFrom="column">
                  <wp:posOffset>-3335936</wp:posOffset>
                </wp:positionH>
                <wp:positionV relativeFrom="paragraph">
                  <wp:posOffset>1401319</wp:posOffset>
                </wp:positionV>
                <wp:extent cx="3237501" cy="239843"/>
                <wp:effectExtent l="19050" t="19050" r="20320" b="27305"/>
                <wp:wrapNone/>
                <wp:docPr id="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501" cy="239843"/>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31BCA" id="Rectangle 54" o:spid="_x0000_s1026" style="position:absolute;margin-left:-262.65pt;margin-top:110.35pt;width:254.9pt;height:18.9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" filled="f" strokecolor="#c0504d [3205]" strokeweight="3pt"/>
            </w:pict>
          </mc:Fallback>
        </mc:AlternateContent>
      </w:r>
      <w:r w:rsidR="001E5B79">
        <w:t xml:space="preserve">Underlined terms that appear on the survey screens are linked to the glossary; </w:t>
      </w:r>
      <w:r w:rsidR="00955B70">
        <w:t xml:space="preserve">mouseover </w:t>
      </w:r>
      <w:r w:rsidR="001E5B79">
        <w:t xml:space="preserve">the link for the definition.  Instructions for each screen are available by clicking the </w:t>
      </w:r>
      <w:r w:rsidR="001E5B79" w:rsidRPr="001E5B79">
        <w:rPr>
          <w:b/>
          <w:i/>
        </w:rPr>
        <w:t>Instructions</w:t>
      </w:r>
      <w:r w:rsidR="001E5B79">
        <w:t xml:space="preserve"> link in the upper right-hand corner of the screen.</w:t>
      </w:r>
      <w:r w:rsidR="00FC2025">
        <w:t xml:space="preserve"> </w:t>
      </w:r>
      <w:r w:rsidR="00A90826">
        <w:t>S</w:t>
      </w:r>
      <w:r w:rsidR="00FC2025">
        <w:t xml:space="preserve">ome screens have </w:t>
      </w:r>
      <w:r w:rsidR="009815B6">
        <w:t xml:space="preserve">links to FAQs and/or </w:t>
      </w:r>
      <w:r w:rsidR="00FC2025" w:rsidRPr="00497508">
        <w:t xml:space="preserve">links to </w:t>
      </w:r>
      <w:r w:rsidR="00307CB8">
        <w:t>online</w:t>
      </w:r>
      <w:r w:rsidR="00307CB8" w:rsidRPr="00497508">
        <w:t xml:space="preserve"> </w:t>
      </w:r>
      <w:r w:rsidR="00FC2025" w:rsidRPr="00497508">
        <w:t>tutorials</w:t>
      </w:r>
      <w:r w:rsidR="00FC2025">
        <w:t xml:space="preserve"> applicable to the screen, also at the top of the screen.</w:t>
      </w:r>
    </w:p>
    <w:p w:rsidR="00091661" w:rsidRDefault="00307CB8" w:rsidP="00285460">
      <w:pPr>
        <w:spacing w:after="0"/>
      </w:pPr>
      <w:r>
        <w:rPr>
          <w:noProof/>
        </w:rPr>
        <w:drawing>
          <wp:anchor distT="0" distB="0" distL="114300" distR="114300" simplePos="0" relativeHeight="251348992" behindDoc="0" locked="0" layoutInCell="1" allowOverlap="1" wp14:anchorId="75CDB82D" wp14:editId="701F8696">
            <wp:simplePos x="0" y="0"/>
            <wp:positionH relativeFrom="column">
              <wp:posOffset>0</wp:posOffset>
            </wp:positionH>
            <wp:positionV relativeFrom="paragraph">
              <wp:posOffset>197485</wp:posOffset>
            </wp:positionV>
            <wp:extent cx="4470400" cy="178181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470400" cy="1781810"/>
                    </a:xfrm>
                    <a:prstGeom prst="rect">
                      <a:avLst/>
                    </a:prstGeom>
                  </pic:spPr>
                </pic:pic>
              </a:graphicData>
            </a:graphic>
            <wp14:sizeRelH relativeFrom="page">
              <wp14:pctWidth>0</wp14:pctWidth>
            </wp14:sizeRelH>
            <wp14:sizeRelV relativeFrom="page">
              <wp14:pctHeight>0</wp14:pctHeight>
            </wp14:sizeRelV>
          </wp:anchor>
        </w:drawing>
      </w:r>
    </w:p>
    <w:p w:rsidR="00BC5EEC" w:rsidRDefault="00764EEF" w:rsidP="00285460">
      <w:pPr>
        <w:spacing w:after="0"/>
      </w:pPr>
      <w:r>
        <w:rPr>
          <w:noProof/>
        </w:rPr>
        <mc:AlternateContent>
          <mc:Choice Requires="wps">
            <w:drawing>
              <wp:anchor distT="0" distB="0" distL="114300" distR="114300" simplePos="0" relativeHeight="251410432" behindDoc="0" locked="0" layoutInCell="1" allowOverlap="1" wp14:anchorId="047B2C72" wp14:editId="0464BFF3">
                <wp:simplePos x="0" y="0"/>
                <wp:positionH relativeFrom="column">
                  <wp:posOffset>-2619375</wp:posOffset>
                </wp:positionH>
                <wp:positionV relativeFrom="paragraph">
                  <wp:posOffset>11431</wp:posOffset>
                </wp:positionV>
                <wp:extent cx="914400" cy="285750"/>
                <wp:effectExtent l="25400" t="25400" r="25400" b="19050"/>
                <wp:wrapNone/>
                <wp:docPr id="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FBD5C3" id="Rectangle 56" o:spid="_x0000_s1026" style="position:absolute;margin-left:-206.25pt;margin-top:.9pt;width:1in;height:2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" filled="f" strokecolor="#c0504d [3205]" strokeweight="3pt"/>
            </w:pict>
          </mc:Fallback>
        </mc:AlternateContent>
      </w:r>
      <w:r w:rsidR="00BC5EEC">
        <w:t xml:space="preserve">The File Upload option is found under the </w:t>
      </w:r>
      <w:r w:rsidR="00BC5EEC" w:rsidRPr="00A11B35">
        <w:rPr>
          <w:b/>
          <w:i/>
        </w:rPr>
        <w:t>Tools</w:t>
      </w:r>
      <w:r w:rsidR="00BC5EEC">
        <w:t xml:space="preserve"> menu.  You’ll need to have a file formatted to specifications in order to perform the upload.  Upload specifications are part of the survey materials.</w:t>
      </w:r>
    </w:p>
    <w:p w:rsidR="00D062FC" w:rsidRDefault="009815B6" w:rsidP="00285460">
      <w:pPr>
        <w:spacing w:after="0"/>
      </w:pPr>
      <w:r>
        <w:rPr>
          <w:noProof/>
        </w:rPr>
        <w:drawing>
          <wp:anchor distT="0" distB="0" distL="114300" distR="114300" simplePos="0" relativeHeight="251883520" behindDoc="0" locked="0" layoutInCell="1" allowOverlap="1" wp14:anchorId="2824790A" wp14:editId="1A442B1C">
            <wp:simplePos x="0" y="0"/>
            <wp:positionH relativeFrom="column">
              <wp:posOffset>0</wp:posOffset>
            </wp:positionH>
            <wp:positionV relativeFrom="paragraph">
              <wp:posOffset>184150</wp:posOffset>
            </wp:positionV>
            <wp:extent cx="3409950" cy="19881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409950" cy="1988185"/>
                    </a:xfrm>
                    <a:prstGeom prst="rect">
                      <a:avLst/>
                    </a:prstGeom>
                  </pic:spPr>
                </pic:pic>
              </a:graphicData>
            </a:graphic>
            <wp14:sizeRelH relativeFrom="page">
              <wp14:pctWidth>0</wp14:pctWidth>
            </wp14:sizeRelH>
            <wp14:sizeRelV relativeFrom="page">
              <wp14:pctHeight>0</wp14:pctHeight>
            </wp14:sizeRelV>
          </wp:anchor>
        </w:drawing>
      </w:r>
    </w:p>
    <w:p w:rsidR="00BC5EEC" w:rsidRDefault="00A11B35" w:rsidP="00285460">
      <w:pPr>
        <w:spacing w:after="0"/>
      </w:pPr>
      <w:r>
        <w:t xml:space="preserve">There are 3 </w:t>
      </w:r>
      <w:r w:rsidRPr="00E614B8">
        <w:t>upload</w:t>
      </w:r>
      <w:r>
        <w:t xml:space="preserve"> </w:t>
      </w:r>
      <w:r w:rsidR="00BC5EEC">
        <w:t>formats:</w:t>
      </w:r>
    </w:p>
    <w:p w:rsidR="00BC5EEC" w:rsidRDefault="00BC5EEC" w:rsidP="005F1DB7">
      <w:pPr>
        <w:pStyle w:val="ListParagraph"/>
        <w:numPr>
          <w:ilvl w:val="0"/>
          <w:numId w:val="5"/>
        </w:numPr>
        <w:spacing w:after="0"/>
      </w:pPr>
      <w:r>
        <w:t>Fixed width file</w:t>
      </w:r>
    </w:p>
    <w:p w:rsidR="00BC5EEC" w:rsidRDefault="00BC5EEC" w:rsidP="005F1DB7">
      <w:pPr>
        <w:pStyle w:val="ListParagraph"/>
        <w:numPr>
          <w:ilvl w:val="0"/>
          <w:numId w:val="5"/>
        </w:numPr>
        <w:spacing w:after="0"/>
      </w:pPr>
      <w:r>
        <w:t>Key value file</w:t>
      </w:r>
    </w:p>
    <w:p w:rsidR="00BC5EEC" w:rsidRDefault="00BC5EEC" w:rsidP="005F1DB7">
      <w:pPr>
        <w:pStyle w:val="ListParagraph"/>
        <w:numPr>
          <w:ilvl w:val="0"/>
          <w:numId w:val="5"/>
        </w:numPr>
        <w:spacing w:after="0"/>
      </w:pPr>
      <w:r>
        <w:t>XML</w:t>
      </w:r>
    </w:p>
    <w:p w:rsidR="00BC5EEC" w:rsidRDefault="00BC5EEC" w:rsidP="00A11B35">
      <w:pPr>
        <w:spacing w:after="0"/>
      </w:pPr>
    </w:p>
    <w:p w:rsidR="00FC2025" w:rsidRDefault="00FC2025" w:rsidP="00A11B35">
      <w:pPr>
        <w:spacing w:after="0"/>
      </w:pPr>
      <w:r>
        <w:t>Keyholders who have done the programming to produce upload files say that it’s a real time-saver in the long run.</w:t>
      </w:r>
    </w:p>
    <w:p w:rsidR="009815B6" w:rsidRDefault="009815B6" w:rsidP="00B8303E">
      <w:pPr>
        <w:pStyle w:val="smallhead"/>
      </w:pPr>
      <w:bookmarkStart w:id="72" w:name="_Toc266720663"/>
    </w:p>
    <w:p w:rsidR="00141F8E" w:rsidRPr="00A84968" w:rsidRDefault="00B265C7" w:rsidP="00B8303E">
      <w:pPr>
        <w:pStyle w:val="smallhead"/>
      </w:pPr>
      <w:bookmarkStart w:id="73" w:name="_Toc3189417"/>
      <w:bookmarkStart w:id="74" w:name="_Toc3192767"/>
      <w:r w:rsidRPr="00A84968">
        <w:t>Edits and Errors</w:t>
      </w:r>
      <w:bookmarkEnd w:id="72"/>
      <w:bookmarkEnd w:id="73"/>
      <w:bookmarkEnd w:id="74"/>
    </w:p>
    <w:p w:rsidR="00FC2025" w:rsidRDefault="00FC2025" w:rsidP="00285460">
      <w:pPr>
        <w:spacing w:after="0"/>
      </w:pPr>
    </w:p>
    <w:p w:rsidR="00A84968" w:rsidRDefault="00A84968" w:rsidP="00285460">
      <w:pPr>
        <w:spacing w:after="0"/>
      </w:pPr>
      <w:r>
        <w:t xml:space="preserve">No matter </w:t>
      </w:r>
      <w:r w:rsidR="001B00F1">
        <w:t xml:space="preserve">how </w:t>
      </w:r>
      <w:r>
        <w:t>you enter your data, you will need to run the interactive edits to see if there are any edit issues or potential errors.</w:t>
      </w:r>
      <w:r w:rsidR="001B00F1">
        <w:t xml:space="preserve">  Some edits are run automatically when you save data on a screen.  Other edits are run when you click the </w:t>
      </w:r>
      <w:r w:rsidR="001B00F1" w:rsidRPr="001B00F1">
        <w:rPr>
          <w:b/>
          <w:i/>
        </w:rPr>
        <w:t>Perform Edits</w:t>
      </w:r>
      <w:r w:rsidR="001B00F1">
        <w:t xml:space="preserve"> link on the Surveys page.  </w:t>
      </w:r>
      <w:r w:rsidR="00BD4317">
        <w:t>E</w:t>
      </w:r>
      <w:r w:rsidR="001B00F1">
        <w:t xml:space="preserve">rror icons will </w:t>
      </w:r>
      <w:r w:rsidR="00BD4317">
        <w:t xml:space="preserve">usually </w:t>
      </w:r>
      <w:r w:rsidR="001B00F1">
        <w:t>appear</w:t>
      </w:r>
      <w:r w:rsidR="00BD4317">
        <w:t xml:space="preserve"> on a screen next to a data field; the icons identify the kind of error, and the severity of the problem.  If you click on an icon you will get a descripti</w:t>
      </w:r>
      <w:r w:rsidR="00A90826">
        <w:t>on of the problem.</w:t>
      </w:r>
    </w:p>
    <w:p w:rsidR="00BD4317" w:rsidRDefault="00BD4317">
      <w:pPr>
        <w:spacing w:after="0" w:line="240" w:lineRule="auto"/>
      </w:pPr>
    </w:p>
    <w:p w:rsidR="00F333DD" w:rsidRDefault="00F333DD" w:rsidP="00285460">
      <w:pPr>
        <w:spacing w:after="0"/>
      </w:pPr>
    </w:p>
    <w:p w:rsidR="00BD4317" w:rsidRDefault="008B0E4D" w:rsidP="00285460">
      <w:pPr>
        <w:spacing w:after="0"/>
      </w:pPr>
      <w:r>
        <w:t xml:space="preserve">The error icon descriptions </w:t>
      </w:r>
      <w:r w:rsidR="00BD4317">
        <w:t>are displayed on each screen:</w:t>
      </w:r>
    </w:p>
    <w:p w:rsidR="00BD4317" w:rsidRDefault="00BD4317" w:rsidP="00285460">
      <w:pPr>
        <w:spacing w:after="0"/>
      </w:pPr>
    </w:p>
    <w:p w:rsidR="00BD4317" w:rsidRDefault="00BD4317" w:rsidP="000F3E52">
      <w:pPr>
        <w:spacing w:after="0"/>
        <w:jc w:val="center"/>
      </w:pPr>
      <w:r w:rsidRPr="00BD4317">
        <w:rPr>
          <w:noProof/>
        </w:rPr>
        <w:drawing>
          <wp:inline distT="0" distB="0" distL="0" distR="0" wp14:anchorId="443686AC" wp14:editId="7AD9427B">
            <wp:extent cx="5886450" cy="551180"/>
            <wp:effectExtent l="19050" t="19050" r="19050" b="20320"/>
            <wp:docPr id="33" name="Picture 33"/>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60"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Default="00BD4317" w:rsidP="00285460">
      <w:pPr>
        <w:spacing w:after="0"/>
      </w:pPr>
    </w:p>
    <w:tbl>
      <w:tblPr>
        <w:tblStyle w:val="LightGrid-Accent5"/>
        <w:tblW w:w="0" w:type="auto"/>
        <w:jc w:val="center"/>
        <w:tblLook w:val="06A0" w:firstRow="1" w:lastRow="0" w:firstColumn="1" w:lastColumn="0" w:noHBand="1" w:noVBand="1"/>
      </w:tblPr>
      <w:tblGrid>
        <w:gridCol w:w="2718"/>
        <w:gridCol w:w="6858"/>
      </w:tblGrid>
      <w:tr w:rsidR="008B0E4D" w:rsidTr="000F3E52">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9576" w:type="dxa"/>
            <w:gridSpan w:val="2"/>
          </w:tcPr>
          <w:p w:rsidR="008B0E4D" w:rsidRPr="00B05A12" w:rsidRDefault="00B05A12" w:rsidP="00B05A12">
            <w:pPr>
              <w:spacing w:after="0"/>
              <w:jc w:val="center"/>
              <w:rPr>
                <w:sz w:val="28"/>
                <w:szCs w:val="28"/>
              </w:rPr>
            </w:pPr>
            <w:r>
              <w:rPr>
                <w:sz w:val="28"/>
                <w:szCs w:val="28"/>
              </w:rPr>
              <w:t>Error Types</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Invalid data type</w:t>
            </w:r>
          </w:p>
          <w:p w:rsidR="00A02A86" w:rsidRDefault="00A02A86" w:rsidP="00285460">
            <w:pPr>
              <w:spacing w:after="0"/>
            </w:pPr>
            <w:r>
              <w:rPr>
                <w:noProof/>
              </w:rPr>
              <w:drawing>
                <wp:inline distT="0" distB="0" distL="0" distR="0" wp14:anchorId="7BD86C41" wp14:editId="38BDF851">
                  <wp:extent cx="200025" cy="219075"/>
                  <wp:effectExtent l="19050" t="0" r="95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An alpha character has been entered into a field that is restricted to numeric characters, for example.</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Confirmation</w:t>
            </w:r>
          </w:p>
          <w:p w:rsidR="00A02A86" w:rsidRDefault="00A02A86" w:rsidP="00285460">
            <w:pPr>
              <w:spacing w:after="0"/>
            </w:pPr>
            <w:r>
              <w:rPr>
                <w:noProof/>
              </w:rPr>
              <w:drawing>
                <wp:inline distT="0" distB="0" distL="0" distR="0" wp14:anchorId="6AEC1B42" wp14:editId="7EDE9906">
                  <wp:extent cx="209550" cy="200025"/>
                  <wp:effectExtent l="1905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rsidRPr="00BD4317">
              <w:t>Certain data must be verified to check that the data entered is what is intended</w:t>
            </w:r>
            <w:r>
              <w:t>.</w:t>
            </w:r>
            <w:r w:rsidR="008B0E4D">
              <w:t xml:space="preserve">  No explanations are necessary.</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Explanation</w:t>
            </w:r>
          </w:p>
          <w:p w:rsidR="00A02A86" w:rsidRDefault="00A02A86" w:rsidP="00285460">
            <w:pPr>
              <w:spacing w:after="0"/>
            </w:pPr>
            <w:r>
              <w:rPr>
                <w:noProof/>
              </w:rPr>
              <w:drawing>
                <wp:inline distT="0" distB="0" distL="0" distR="0" wp14:anchorId="3CA18A85" wp14:editId="1C4BD63A">
                  <wp:extent cx="209550" cy="200025"/>
                  <wp:effectExtent l="1905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Default="00A02A86" w:rsidP="00285460">
            <w:pPr>
              <w:spacing w:after="0"/>
            </w:pPr>
            <w:r>
              <w:rPr>
                <w:noProof/>
              </w:rPr>
              <w:drawing>
                <wp:inline distT="0" distB="0" distL="0" distR="0" wp14:anchorId="2466349B" wp14:editId="7FFCE75C">
                  <wp:extent cx="239843" cy="20986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The data have been flagged because an unexpected value was entered.  Check for keying errors.  Check to make sure the data are correct.  If the data are correct, enter an explanation.</w:t>
            </w:r>
            <w:r w:rsidR="00A02A86">
              <w:t xml:space="preserve">  The icon turns grey when an explanation has been entered.  Explanations may be edited by clicking on the icon.</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Fatal</w:t>
            </w:r>
          </w:p>
          <w:p w:rsidR="00A02A86" w:rsidRDefault="00A02A86" w:rsidP="00285460">
            <w:pPr>
              <w:spacing w:after="0"/>
            </w:pPr>
            <w:r>
              <w:rPr>
                <w:noProof/>
              </w:rPr>
              <w:drawing>
                <wp:inline distT="0" distB="0" distL="0" distR="0" wp14:anchorId="2444B873" wp14:editId="7B64C933">
                  <wp:extent cx="219075" cy="190500"/>
                  <wp:effectExtent l="19050" t="0" r="9525"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Pr>
          <w:p w:rsidR="00BD4317" w:rsidRDefault="00BD4317" w:rsidP="00D31C64">
            <w:pPr>
              <w:spacing w:after="0"/>
              <w:cnfStyle w:val="000000000000" w:firstRow="0" w:lastRow="0" w:firstColumn="0" w:lastColumn="0" w:oddVBand="0" w:evenVBand="0" w:oddHBand="0" w:evenHBand="0" w:firstRowFirstColumn="0" w:firstRowLastColumn="0" w:lastRowFirstColumn="0" w:lastRowLastColumn="0"/>
            </w:pPr>
            <w:r>
              <w:t>The data have been flagged</w:t>
            </w:r>
            <w:r w:rsidR="008B0E4D">
              <w:t xml:space="preserve"> for a serious error.  This could be due to missing data, </w:t>
            </w:r>
            <w:r>
              <w:t>because the</w:t>
            </w:r>
            <w:r w:rsidR="008B0E4D">
              <w:t xml:space="preserve"> data</w:t>
            </w:r>
            <w:r>
              <w:t xml:space="preserve"> violate internal consistency between parts or components, </w:t>
            </w:r>
            <w:r w:rsidR="008B0E4D">
              <w:t xml:space="preserve">because they violate reporting rules, or because you’ve entered a value that is not likely for most institutions.  Please review the data for accuracy, and correct any incorrect data.  Check for keying errors.  Do NOT fiddle with the data to try to erase the error.  </w:t>
            </w:r>
            <w:r w:rsidRPr="00BD4317">
              <w:t>If the data are correct, contact the IPEDS Help Desk</w:t>
            </w:r>
            <w:r w:rsidR="008B0E4D">
              <w:t xml:space="preserve"> for an override.  If you do not understand the nature of the error, contact the IPEDS Help Desk.</w:t>
            </w:r>
          </w:p>
        </w:tc>
      </w:tr>
      <w:tr w:rsidR="00BD4317" w:rsidTr="000F3E52">
        <w:trPr>
          <w:jc w:val="center"/>
        </w:trPr>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Override by administrator</w:t>
            </w:r>
          </w:p>
          <w:p w:rsidR="00A02A86" w:rsidRDefault="00A02A86" w:rsidP="00285460">
            <w:pPr>
              <w:spacing w:after="0"/>
            </w:pPr>
            <w:r>
              <w:rPr>
                <w:noProof/>
              </w:rPr>
              <w:drawing>
                <wp:inline distT="0" distB="0" distL="0" distR="0" wp14:anchorId="648796EC" wp14:editId="40B5BD11">
                  <wp:extent cx="238125" cy="219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Pr>
          <w:p w:rsidR="00BD4317" w:rsidRDefault="008B0E4D" w:rsidP="00D31C64">
            <w:pPr>
              <w:spacing w:after="0"/>
              <w:cnfStyle w:val="000000000000" w:firstRow="0" w:lastRow="0" w:firstColumn="0" w:lastColumn="0" w:oddVBand="0" w:evenVBand="0" w:oddHBand="0" w:evenHBand="0" w:firstRowFirstColumn="0" w:firstRowLastColumn="0" w:lastRowFirstColumn="0" w:lastRowLastColumn="0"/>
            </w:pPr>
            <w:r>
              <w:t>A</w:t>
            </w:r>
            <w:r w:rsidR="00A02A86">
              <w:t xml:space="preserve"> </w:t>
            </w:r>
            <w:r w:rsidR="00A02A86" w:rsidRPr="00A02A86">
              <w:rPr>
                <w:b/>
                <w:i/>
              </w:rPr>
              <w:t>fatal</w:t>
            </w:r>
            <w:r>
              <w:t xml:space="preserve"> error has been overridden by </w:t>
            </w:r>
            <w:r w:rsidR="00D31C64">
              <w:t>an</w:t>
            </w:r>
            <w:r>
              <w:t xml:space="preserve"> IPEDS Help Desk administrator, because </w:t>
            </w:r>
            <w:r w:rsidR="00A02A86">
              <w:t xml:space="preserve">of </w:t>
            </w:r>
            <w:r>
              <w:t>the explanation provided by the keyholder</w:t>
            </w:r>
            <w:r w:rsidR="00A02A86">
              <w:t>.</w:t>
            </w:r>
          </w:p>
        </w:tc>
      </w:tr>
    </w:tbl>
    <w:p w:rsidR="00BD4317" w:rsidRDefault="00BD4317" w:rsidP="00285460">
      <w:pPr>
        <w:spacing w:after="0"/>
      </w:pPr>
    </w:p>
    <w:p w:rsidR="00A84968" w:rsidRDefault="00A84968" w:rsidP="00285460">
      <w:pPr>
        <w:spacing w:after="0"/>
      </w:pPr>
    </w:p>
    <w:p w:rsidR="00A02A86" w:rsidRDefault="00A02A86">
      <w:pPr>
        <w:spacing w:after="0" w:line="240" w:lineRule="auto"/>
      </w:pPr>
      <w:r>
        <w:br w:type="page"/>
      </w:r>
    </w:p>
    <w:p w:rsidR="00F96196" w:rsidRDefault="00F96196" w:rsidP="00B8303E">
      <w:pPr>
        <w:pStyle w:val="smallhead"/>
      </w:pPr>
      <w:bookmarkStart w:id="75" w:name="_Toc266720664"/>
      <w:bookmarkStart w:id="76" w:name="_Toc3189418"/>
      <w:bookmarkStart w:id="77" w:name="_Toc3192768"/>
      <w:r>
        <w:t>Resolving Errors</w:t>
      </w:r>
      <w:bookmarkEnd w:id="75"/>
      <w:bookmarkEnd w:id="76"/>
      <w:bookmarkEnd w:id="77"/>
    </w:p>
    <w:p w:rsidR="00261061" w:rsidRDefault="00261061" w:rsidP="00285460">
      <w:pPr>
        <w:spacing w:after="0"/>
        <w:rPr>
          <w:b/>
        </w:rPr>
      </w:pPr>
    </w:p>
    <w:p w:rsidR="00F96196" w:rsidRDefault="00F96196" w:rsidP="00285460">
      <w:pPr>
        <w:spacing w:after="0"/>
      </w:pPr>
      <w:r>
        <w:rPr>
          <w:b/>
        </w:rPr>
        <w:t>All</w:t>
      </w:r>
      <w:r>
        <w:t xml:space="preserve"> errors must be resolved before the component can be locked.  This means that all confirmation edits need to be confirmed, explanations must be entered for all explanation errors, and all fatal errors must be fixed or overridden.</w:t>
      </w:r>
    </w:p>
    <w:p w:rsidR="00F96196" w:rsidRDefault="00F96196" w:rsidP="00285460">
      <w:pPr>
        <w:spacing w:after="0"/>
      </w:pPr>
    </w:p>
    <w:p w:rsidR="00F96196" w:rsidRDefault="00F96196" w:rsidP="00285460">
      <w:pPr>
        <w:spacing w:after="0"/>
      </w:pPr>
      <w:r>
        <w:t xml:space="preserve">Once you have clicked </w:t>
      </w:r>
      <w:r w:rsidRPr="001E5B79">
        <w:rPr>
          <w:b/>
          <w:i/>
        </w:rPr>
        <w:t>Perform Edits</w:t>
      </w:r>
      <w:r>
        <w:t xml:space="preserve"> on the Surveys screen, you will be able to access the Edit Report.  This is a concise listing of all edit errors and issues with the data for the component.  This report will also tell you the status of each error.</w:t>
      </w:r>
    </w:p>
    <w:p w:rsidR="00F96196" w:rsidRDefault="00F96196" w:rsidP="00285460">
      <w:pPr>
        <w:spacing w:after="0"/>
      </w:pPr>
    </w:p>
    <w:p w:rsidR="002A6CB7" w:rsidRDefault="00764EEF" w:rsidP="000F3E52">
      <w:pPr>
        <w:spacing w:after="0"/>
        <w:jc w:val="center"/>
        <w:rPr>
          <w:b/>
        </w:rPr>
      </w:pPr>
      <w:r>
        <w:rPr>
          <w:b/>
          <w:noProof/>
        </w:rPr>
        <mc:AlternateContent>
          <mc:Choice Requires="wps">
            <w:drawing>
              <wp:anchor distT="0" distB="0" distL="114300" distR="114300" simplePos="0" relativeHeight="251379712" behindDoc="0" locked="0" layoutInCell="1" allowOverlap="1" wp14:anchorId="17230D25" wp14:editId="36BC015C">
                <wp:simplePos x="0" y="0"/>
                <wp:positionH relativeFrom="column">
                  <wp:posOffset>4572000</wp:posOffset>
                </wp:positionH>
                <wp:positionV relativeFrom="paragraph">
                  <wp:posOffset>773598</wp:posOffset>
                </wp:positionV>
                <wp:extent cx="1832071" cy="310551"/>
                <wp:effectExtent l="76200" t="57150" r="92075" b="108585"/>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071" cy="310551"/>
                        </a:xfrm>
                        <a:prstGeom prst="rect">
                          <a:avLst/>
                        </a:prstGeom>
                        <a:noFill/>
                        <a:ln w="38100">
                          <a:solidFill>
                            <a:schemeClr val="accent2">
                              <a:lumMod val="100000"/>
                              <a:lumOff val="0"/>
                            </a:schemeClr>
                          </a:solidFill>
                          <a:miter lim="800000"/>
                          <a:headEnd/>
                          <a:tailEnd/>
                        </a:ln>
                        <a:effectLst>
                          <a:outerShdw blurRad="63500" dist="29783" dir="3885598"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8E1589" id="Rectangle 51" o:spid="_x0000_s1026" style="position:absolute;margin-left:5in;margin-top:60.9pt;width:144.25pt;height:24.4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" filled="f" fillcolor="#c0504d [3205]" strokecolor="#c0504d [3205]" strokeweight="3pt">
                <v:shadow on="t" color="#622423 [1605]" opacity=".5" offset="1pt,.74833mm"/>
              </v:rect>
            </w:pict>
          </mc:Fallback>
        </mc:AlternateContent>
      </w:r>
      <w:r w:rsidR="002A6CB7">
        <w:rPr>
          <w:b/>
          <w:noProof/>
        </w:rPr>
        <w:drawing>
          <wp:inline distT="0" distB="0" distL="0" distR="0" wp14:anchorId="658CF3BF" wp14:editId="6B6FD19B">
            <wp:extent cx="5943600" cy="743082"/>
            <wp:effectExtent l="19050" t="19050" r="19050" b="18918"/>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5943600" cy="743082"/>
                    </a:xfrm>
                    <a:prstGeom prst="rect">
                      <a:avLst/>
                    </a:prstGeom>
                    <a:noFill/>
                    <a:ln w="9525">
                      <a:solidFill>
                        <a:schemeClr val="accent1"/>
                      </a:solidFill>
                      <a:miter lim="800000"/>
                      <a:headEnd/>
                      <a:tailEnd/>
                    </a:ln>
                  </pic:spPr>
                </pic:pic>
              </a:graphicData>
            </a:graphic>
          </wp:inline>
        </w:drawing>
      </w:r>
    </w:p>
    <w:p w:rsidR="002A6CB7" w:rsidRDefault="002A6CB7" w:rsidP="000F3E52">
      <w:pPr>
        <w:spacing w:after="0"/>
        <w:jc w:val="center"/>
        <w:rPr>
          <w:b/>
        </w:rPr>
      </w:pPr>
      <w:r>
        <w:rPr>
          <w:b/>
          <w:noProof/>
        </w:rPr>
        <w:drawing>
          <wp:inline distT="0" distB="0" distL="0" distR="0" wp14:anchorId="3BC924BD" wp14:editId="2E93430C">
            <wp:extent cx="5943600" cy="2686607"/>
            <wp:effectExtent l="19050" t="19050" r="19050" b="18493"/>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5943600" cy="2686607"/>
                    </a:xfrm>
                    <a:prstGeom prst="rect">
                      <a:avLst/>
                    </a:prstGeom>
                    <a:noFill/>
                    <a:ln w="9525">
                      <a:solidFill>
                        <a:schemeClr val="accent1"/>
                      </a:solidFill>
                      <a:miter lim="800000"/>
                      <a:headEnd/>
                      <a:tailEnd/>
                    </a:ln>
                  </pic:spPr>
                </pic:pic>
              </a:graphicData>
            </a:graphic>
          </wp:inline>
        </w:drawing>
      </w:r>
    </w:p>
    <w:p w:rsidR="002A6CB7" w:rsidRDefault="002A6CB7" w:rsidP="00285460">
      <w:pPr>
        <w:spacing w:after="0"/>
      </w:pPr>
    </w:p>
    <w:p w:rsidR="00F96196" w:rsidRDefault="00F96196" w:rsidP="00285460">
      <w:pPr>
        <w:spacing w:after="0"/>
      </w:pPr>
      <w:r w:rsidRPr="000D7FD5">
        <w:t xml:space="preserve">On this screen, you can see a description of each edit that has flagged out for your review.  The </w:t>
      </w:r>
      <w:r w:rsidR="000D7FD5" w:rsidRPr="000D7FD5">
        <w:rPr>
          <w:b/>
          <w:i/>
        </w:rPr>
        <w:t>R</w:t>
      </w:r>
      <w:r w:rsidRPr="000D7FD5">
        <w:rPr>
          <w:b/>
          <w:i/>
        </w:rPr>
        <w:t>esolved</w:t>
      </w:r>
      <w:r w:rsidRPr="000D7FD5">
        <w:t xml:space="preserve"> column will tell you if action is still required on your part to resolve the error.  All edits must show </w:t>
      </w:r>
      <w:r w:rsidRPr="000D7FD5">
        <w:rPr>
          <w:b/>
          <w:i/>
        </w:rPr>
        <w:t>Yes</w:t>
      </w:r>
      <w:r w:rsidRPr="000D7FD5">
        <w:t xml:space="preserve"> in the </w:t>
      </w:r>
      <w:r w:rsidR="000D7FD5" w:rsidRPr="000D7FD5">
        <w:rPr>
          <w:b/>
          <w:i/>
        </w:rPr>
        <w:t>R</w:t>
      </w:r>
      <w:r w:rsidRPr="000D7FD5">
        <w:rPr>
          <w:b/>
          <w:i/>
        </w:rPr>
        <w:t>esolved</w:t>
      </w:r>
      <w:r w:rsidRPr="000D7FD5">
        <w:t xml:space="preserve"> column before you can lock your survey.  Click on the underlined </w:t>
      </w:r>
      <w:r w:rsidRPr="000D7FD5">
        <w:rPr>
          <w:b/>
          <w:i/>
        </w:rPr>
        <w:t>Explanation</w:t>
      </w:r>
      <w:r w:rsidRPr="000D7FD5">
        <w:t xml:space="preserve"> link in the </w:t>
      </w:r>
      <w:r w:rsidRPr="000D7FD5">
        <w:rPr>
          <w:b/>
          <w:i/>
        </w:rPr>
        <w:t>Severity</w:t>
      </w:r>
      <w:r w:rsidRPr="000D7FD5">
        <w:t xml:space="preserve"> column to enter an explanation.  Click on the links in the </w:t>
      </w:r>
      <w:r w:rsidRPr="000D7FD5">
        <w:rPr>
          <w:b/>
          <w:i/>
        </w:rPr>
        <w:t>Options</w:t>
      </w:r>
      <w:r w:rsidRPr="000D7FD5">
        <w:t xml:space="preserve"> column to return to the survey screens.</w:t>
      </w:r>
    </w:p>
    <w:p w:rsidR="00101643" w:rsidRDefault="00101643" w:rsidP="00285460">
      <w:pPr>
        <w:spacing w:after="0"/>
      </w:pPr>
    </w:p>
    <w:p w:rsidR="00101643" w:rsidRPr="00101643" w:rsidRDefault="00101643" w:rsidP="00101643">
      <w:pPr>
        <w:pStyle w:val="NoSpacing"/>
      </w:pPr>
      <w:r w:rsidRPr="00101643">
        <w:t>Follow the Steps to Locking for EACH survey:</w:t>
      </w:r>
    </w:p>
    <w:p w:rsidR="00F54B49" w:rsidRDefault="00101643" w:rsidP="00A61920">
      <w:pPr>
        <w:pStyle w:val="NoSpacing"/>
        <w:numPr>
          <w:ilvl w:val="0"/>
          <w:numId w:val="16"/>
        </w:numPr>
      </w:pPr>
      <w:r w:rsidRPr="00101643">
        <w:t>Enter data</w:t>
      </w:r>
    </w:p>
    <w:p w:rsidR="00F54B49" w:rsidRDefault="00101643" w:rsidP="00A61920">
      <w:pPr>
        <w:pStyle w:val="NoSpacing"/>
        <w:numPr>
          <w:ilvl w:val="0"/>
          <w:numId w:val="16"/>
        </w:numPr>
      </w:pPr>
      <w:r w:rsidRPr="00101643">
        <w:t>Perform edits</w:t>
      </w:r>
    </w:p>
    <w:p w:rsidR="00F54B49" w:rsidRDefault="00101643" w:rsidP="00A61920">
      <w:pPr>
        <w:pStyle w:val="NoSpacing"/>
        <w:numPr>
          <w:ilvl w:val="0"/>
          <w:numId w:val="16"/>
        </w:numPr>
      </w:pPr>
      <w:r w:rsidRPr="00101643">
        <w:t>Resolve errors (enter explanations in edit report, or correct data when appropriate)</w:t>
      </w:r>
    </w:p>
    <w:p w:rsidR="00F54B49" w:rsidRDefault="00101643" w:rsidP="00A61920">
      <w:pPr>
        <w:pStyle w:val="NoSpacing"/>
        <w:numPr>
          <w:ilvl w:val="0"/>
          <w:numId w:val="16"/>
        </w:numPr>
      </w:pPr>
      <w:r w:rsidRPr="00101643">
        <w:t>Perform edits again</w:t>
      </w:r>
    </w:p>
    <w:p w:rsidR="00F54B49" w:rsidRDefault="00101643" w:rsidP="00A61920">
      <w:pPr>
        <w:pStyle w:val="NoSpacing"/>
        <w:numPr>
          <w:ilvl w:val="0"/>
          <w:numId w:val="16"/>
        </w:numPr>
      </w:pPr>
      <w:r w:rsidRPr="00101643">
        <w:t>Repeat steps 3 and 4 as needed, until survey status is Clean</w:t>
      </w:r>
    </w:p>
    <w:p w:rsidR="00F54B49" w:rsidRDefault="00101643" w:rsidP="00A61920">
      <w:pPr>
        <w:pStyle w:val="NoSpacing"/>
        <w:numPr>
          <w:ilvl w:val="0"/>
          <w:numId w:val="16"/>
        </w:numPr>
      </w:pPr>
      <w:r w:rsidRPr="00101643">
        <w:t>Lock survey</w:t>
      </w:r>
    </w:p>
    <w:p w:rsidR="002B1C50" w:rsidRDefault="002B1C50">
      <w:pPr>
        <w:spacing w:after="0" w:line="240" w:lineRule="auto"/>
        <w:rPr>
          <w:b/>
          <w:caps/>
          <w:color w:val="365F91" w:themeColor="accent1" w:themeShade="BF"/>
          <w:sz w:val="28"/>
          <w:szCs w:val="28"/>
        </w:rPr>
      </w:pPr>
      <w:bookmarkStart w:id="78" w:name="_Toc266720665"/>
      <w:r>
        <w:br w:type="page"/>
      </w:r>
    </w:p>
    <w:p w:rsidR="00A84968" w:rsidRDefault="00A02A86" w:rsidP="00B8303E">
      <w:pPr>
        <w:pStyle w:val="smallhead"/>
      </w:pPr>
      <w:bookmarkStart w:id="79" w:name="_Toc3189419"/>
      <w:bookmarkStart w:id="80" w:name="_Toc3192769"/>
      <w:r w:rsidRPr="00A02A86">
        <w:t>Explanation Edits</w:t>
      </w:r>
      <w:r w:rsidR="00F96196">
        <w:t xml:space="preserve"> and Context Boxes</w:t>
      </w:r>
      <w:bookmarkEnd w:id="78"/>
      <w:bookmarkEnd w:id="79"/>
      <w:bookmarkEnd w:id="80"/>
    </w:p>
    <w:p w:rsidR="00261061" w:rsidRDefault="00261061" w:rsidP="00285460">
      <w:pPr>
        <w:spacing w:after="0"/>
      </w:pPr>
    </w:p>
    <w:p w:rsidR="000D7FD5" w:rsidRDefault="008F7F94" w:rsidP="00285460">
      <w:pPr>
        <w:spacing w:after="0"/>
      </w:pPr>
      <w:r>
        <w:t>Explanation edits and context boxes are NOT the same, a</w:t>
      </w:r>
      <w:r w:rsidR="000D7FD5">
        <w:t xml:space="preserve">lthough </w:t>
      </w:r>
      <w:r w:rsidR="00693BCD">
        <w:t xml:space="preserve">they’re </w:t>
      </w:r>
      <w:r w:rsidR="000D7FD5">
        <w:t>similar because explanations and additional information are provided in both cases.</w:t>
      </w:r>
      <w:r w:rsidR="00B47474">
        <w:t xml:space="preserve">  The Help Desk reviews ALL edit explanations and context box text.</w:t>
      </w:r>
      <w:r w:rsidR="00497508">
        <w:t xml:space="preserve">  Bad</w:t>
      </w:r>
      <w:r w:rsidR="00437DC7" w:rsidRPr="00437DC7">
        <w:t xml:space="preserve"> </w:t>
      </w:r>
      <w:r w:rsidR="00437DC7">
        <w:t>Explanations are NOT published, and do not appear on College Navigator.</w:t>
      </w:r>
    </w:p>
    <w:p w:rsidR="00437DC7" w:rsidRDefault="00437DC7" w:rsidP="00437DC7">
      <w:pPr>
        <w:spacing w:after="0"/>
      </w:pPr>
    </w:p>
    <w:p w:rsidR="00437DC7" w:rsidRDefault="00437DC7" w:rsidP="00437DC7">
      <w:pPr>
        <w:spacing w:after="0"/>
      </w:pPr>
      <w:r>
        <w:t xml:space="preserve">Explanation edits are requesting </w:t>
      </w:r>
      <w:r w:rsidRPr="008E6141">
        <w:rPr>
          <w:b/>
          <w:i/>
        </w:rPr>
        <w:t>reasons</w:t>
      </w:r>
      <w:r>
        <w:t xml:space="preserve"> for changes or other data submitted.  If we only need an acknowledgment that data are correct, a confirmation edit will be in place, and you will only need to click a button.  But if we ask for an explanation, please enter a reason, not a confirmation.</w:t>
      </w:r>
    </w:p>
    <w:p w:rsidR="009B2FAB" w:rsidRDefault="009B2FAB" w:rsidP="00285460">
      <w:pPr>
        <w:spacing w:after="0"/>
      </w:pPr>
    </w:p>
    <w:p w:rsidR="00F54B49" w:rsidRDefault="00437DC7" w:rsidP="00285460">
      <w:pPr>
        <w:spacing w:after="0"/>
      </w:pPr>
      <w:r w:rsidRPr="00B05A12">
        <w:rPr>
          <w:noProof/>
        </w:rPr>
        <w:drawing>
          <wp:anchor distT="0" distB="0" distL="114300" distR="114300" simplePos="0" relativeHeight="251471872" behindDoc="0" locked="0" layoutInCell="1" allowOverlap="1" wp14:anchorId="627FFBC6" wp14:editId="62EAC1A8">
            <wp:simplePos x="0" y="0"/>
            <wp:positionH relativeFrom="column">
              <wp:posOffset>19050</wp:posOffset>
            </wp:positionH>
            <wp:positionV relativeFrom="paragraph">
              <wp:posOffset>-635</wp:posOffset>
            </wp:positionV>
            <wp:extent cx="4197350" cy="2705100"/>
            <wp:effectExtent l="0" t="0" r="0" b="0"/>
            <wp:wrapSquare wrapText="bothSides"/>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419735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2A86" w:rsidRPr="00B05A12">
        <w:rPr>
          <w:b/>
        </w:rPr>
        <w:t>Explanations</w:t>
      </w:r>
      <w:r w:rsidR="00A02A86" w:rsidRPr="00B05A12">
        <w:t xml:space="preserve"> </w:t>
      </w:r>
      <w:r w:rsidR="00A02A86">
        <w:t xml:space="preserve">must be entered </w:t>
      </w:r>
      <w:r w:rsidR="00F96196">
        <w:t xml:space="preserve">to resolve </w:t>
      </w:r>
      <w:r w:rsidR="000D7FD5">
        <w:t>some</w:t>
      </w:r>
      <w:r w:rsidR="00F96196">
        <w:t xml:space="preserve"> edits.  Please provide clear and comprehensive explanations for why the data are correct as entered.  This will minimize questions and followup during the NCES data review process; you will be contacted if we cannot understand your explanation, or if the explanation does not speak to the problem.</w:t>
      </w:r>
    </w:p>
    <w:p w:rsidR="008E6141" w:rsidRDefault="008E6141" w:rsidP="00285460">
      <w:pPr>
        <w:spacing w:after="0"/>
      </w:pPr>
    </w:p>
    <w:tbl>
      <w:tblPr>
        <w:tblStyle w:val="LightGrid-Accent5"/>
        <w:tblW w:w="0" w:type="auto"/>
        <w:tblLook w:val="0620" w:firstRow="1" w:lastRow="0" w:firstColumn="0" w:lastColumn="0" w:noHBand="1" w:noVBand="1"/>
      </w:tblPr>
      <w:tblGrid>
        <w:gridCol w:w="4196"/>
      </w:tblGrid>
      <w:tr w:rsidR="000D7FD5" w:rsidTr="00F23D8E">
        <w:trPr>
          <w:cnfStyle w:val="100000000000" w:firstRow="1" w:lastRow="0" w:firstColumn="0" w:lastColumn="0" w:oddVBand="0" w:evenVBand="0" w:oddHBand="0" w:evenHBand="0" w:firstRowFirstColumn="0" w:firstRowLastColumn="0" w:lastRowFirstColumn="0" w:lastRowLastColumn="0"/>
        </w:trPr>
        <w:tc>
          <w:tcPr>
            <w:tcW w:w="4196" w:type="dxa"/>
          </w:tcPr>
          <w:p w:rsidR="00341A1E" w:rsidRPr="00437DC7" w:rsidRDefault="00CD317E" w:rsidP="00437DC7">
            <w:pPr>
              <w:spacing w:after="0"/>
              <w:jc w:val="center"/>
              <w:rPr>
                <w:sz w:val="28"/>
                <w:szCs w:val="28"/>
              </w:rPr>
            </w:pPr>
            <w:r>
              <w:rPr>
                <w:sz w:val="28"/>
                <w:szCs w:val="28"/>
              </w:rPr>
              <w:t xml:space="preserve">Examples of Flawed </w:t>
            </w:r>
            <w:r w:rsidR="00341A1E" w:rsidRPr="00F1153C">
              <w:rPr>
                <w:sz w:val="28"/>
                <w:szCs w:val="28"/>
              </w:rPr>
              <w:t>Explanatio</w:t>
            </w:r>
            <w:r>
              <w:rPr>
                <w:sz w:val="28"/>
                <w:szCs w:val="28"/>
              </w:rPr>
              <w:t>ns</w:t>
            </w:r>
            <w:r w:rsidR="00341A1E" w:rsidRPr="00F1153C">
              <w:rPr>
                <w:sz w:val="28"/>
                <w:szCs w:val="28"/>
              </w:rPr>
              <w:t>:</w:t>
            </w:r>
          </w:p>
        </w:tc>
      </w:tr>
      <w:tr w:rsidR="000D7FD5" w:rsidTr="00F23D8E">
        <w:tc>
          <w:tcPr>
            <w:tcW w:w="4196" w:type="dxa"/>
          </w:tcPr>
          <w:p w:rsidR="000D7FD5" w:rsidRPr="00F23D8E" w:rsidRDefault="000D7FD5" w:rsidP="00285460">
            <w:pPr>
              <w:spacing w:after="0"/>
              <w:rPr>
                <w:sz w:val="20"/>
                <w:szCs w:val="20"/>
              </w:rPr>
            </w:pPr>
            <w:r w:rsidRPr="00F23D8E">
              <w:rPr>
                <w:sz w:val="20"/>
                <w:szCs w:val="20"/>
              </w:rPr>
              <w:t>Enrollment increased.</w:t>
            </w:r>
          </w:p>
          <w:p w:rsidR="00F54B49" w:rsidRDefault="00F1153C" w:rsidP="000D7FD5">
            <w:pPr>
              <w:spacing w:after="0"/>
              <w:rPr>
                <w:b/>
                <w:i/>
                <w:iCs/>
                <w:sz w:val="20"/>
                <w:szCs w:val="20"/>
              </w:rPr>
            </w:pPr>
            <w:r w:rsidRPr="00F23D8E">
              <w:rPr>
                <w:b/>
                <w:i/>
                <w:iCs/>
                <w:sz w:val="20"/>
                <w:szCs w:val="20"/>
              </w:rPr>
              <w:t>This is not an explanation and, in fact, is the reason the data were</w:t>
            </w:r>
            <w:r w:rsidR="00386A00" w:rsidRPr="00F23D8E">
              <w:rPr>
                <w:b/>
                <w:i/>
                <w:iCs/>
                <w:sz w:val="20"/>
                <w:szCs w:val="20"/>
              </w:rPr>
              <w:t xml:space="preserve"> flagged.  What caused the large</w:t>
            </w:r>
            <w:r w:rsidRPr="00F23D8E">
              <w:rPr>
                <w:b/>
                <w:i/>
                <w:iCs/>
                <w:sz w:val="20"/>
                <w:szCs w:val="20"/>
              </w:rPr>
              <w:t xml:space="preserve"> increase in enrollment?</w:t>
            </w:r>
          </w:p>
          <w:p w:rsidR="000D7FD5" w:rsidRPr="00F23D8E" w:rsidRDefault="000D7FD5" w:rsidP="000D7FD5">
            <w:pPr>
              <w:spacing w:after="0"/>
              <w:rPr>
                <w:sz w:val="20"/>
                <w:szCs w:val="20"/>
              </w:rPr>
            </w:pPr>
            <w:r w:rsidRPr="00F23D8E">
              <w:rPr>
                <w:sz w:val="20"/>
                <w:szCs w:val="20"/>
              </w:rPr>
              <w:tab/>
              <w:t xml:space="preserve">Better #1: </w:t>
            </w:r>
            <w:r w:rsidR="00341A1E" w:rsidRPr="00F23D8E">
              <w:rPr>
                <w:sz w:val="20"/>
                <w:szCs w:val="20"/>
              </w:rPr>
              <w:t xml:space="preserve"> </w:t>
            </w:r>
            <w:r w:rsidRPr="00F23D8E">
              <w:rPr>
                <w:b/>
                <w:sz w:val="20"/>
                <w:szCs w:val="20"/>
              </w:rPr>
              <w:t>Enrollment</w:t>
            </w:r>
            <w:r w:rsidRPr="00F23D8E">
              <w:rPr>
                <w:sz w:val="20"/>
                <w:szCs w:val="20"/>
              </w:rPr>
              <w:t xml:space="preserve"> </w:t>
            </w:r>
            <w:r w:rsidRPr="00F23D8E">
              <w:rPr>
                <w:b/>
                <w:sz w:val="20"/>
                <w:szCs w:val="20"/>
              </w:rPr>
              <w:t>increased due to increased recruitment efforts.</w:t>
            </w:r>
          </w:p>
          <w:p w:rsidR="000D7FD5" w:rsidRPr="00F23D8E" w:rsidRDefault="000D7FD5" w:rsidP="000D7FD5">
            <w:pPr>
              <w:spacing w:after="0"/>
              <w:ind w:left="720"/>
              <w:rPr>
                <w:sz w:val="20"/>
                <w:szCs w:val="20"/>
              </w:rPr>
            </w:pPr>
            <w:r w:rsidRPr="00F23D8E">
              <w:rPr>
                <w:sz w:val="20"/>
                <w:szCs w:val="20"/>
              </w:rPr>
              <w:t xml:space="preserve">Better #2: </w:t>
            </w:r>
            <w:r w:rsidR="00341A1E" w:rsidRPr="00F23D8E">
              <w:rPr>
                <w:sz w:val="20"/>
                <w:szCs w:val="20"/>
              </w:rPr>
              <w:t xml:space="preserve"> </w:t>
            </w:r>
            <w:r w:rsidRPr="00F23D8E">
              <w:rPr>
                <w:b/>
                <w:sz w:val="20"/>
                <w:szCs w:val="20"/>
              </w:rPr>
              <w:t>The increase is due to the addition of a nursing program, which has been very popular.</w:t>
            </w:r>
          </w:p>
        </w:tc>
      </w:tr>
      <w:tr w:rsidR="000D7FD5" w:rsidTr="00F23D8E">
        <w:tc>
          <w:tcPr>
            <w:tcW w:w="4196" w:type="dxa"/>
          </w:tcPr>
          <w:p w:rsidR="000D7FD5" w:rsidRPr="00F23D8E" w:rsidRDefault="000D7FD5" w:rsidP="00285460">
            <w:pPr>
              <w:spacing w:after="0"/>
              <w:rPr>
                <w:sz w:val="20"/>
                <w:szCs w:val="20"/>
              </w:rPr>
            </w:pPr>
            <w:r w:rsidRPr="00F23D8E">
              <w:rPr>
                <w:sz w:val="20"/>
                <w:szCs w:val="20"/>
              </w:rPr>
              <w:t>The ratio is correct.</w:t>
            </w:r>
          </w:p>
          <w:p w:rsidR="000D7FD5" w:rsidRPr="00F23D8E" w:rsidRDefault="000D7FD5" w:rsidP="00285460">
            <w:pPr>
              <w:spacing w:after="0"/>
              <w:rPr>
                <w:b/>
                <w:i/>
                <w:iCs/>
                <w:sz w:val="20"/>
                <w:szCs w:val="20"/>
              </w:rPr>
            </w:pPr>
            <w:r w:rsidRPr="00F23D8E">
              <w:rPr>
                <w:b/>
                <w:i/>
                <w:iCs/>
                <w:sz w:val="20"/>
                <w:szCs w:val="20"/>
              </w:rPr>
              <w:t>Again, this is not an explanation.  How was the ratio calculated?</w:t>
            </w:r>
          </w:p>
          <w:p w:rsidR="000D7FD5" w:rsidRPr="00F23D8E" w:rsidRDefault="000D7FD5" w:rsidP="000D7FD5">
            <w:pPr>
              <w:spacing w:after="0"/>
              <w:ind w:left="720"/>
              <w:rPr>
                <w:sz w:val="20"/>
                <w:szCs w:val="20"/>
              </w:rPr>
            </w:pPr>
            <w:r w:rsidRPr="00F23D8E">
              <w:rPr>
                <w:sz w:val="20"/>
                <w:szCs w:val="20"/>
              </w:rPr>
              <w:t xml:space="preserve">Better: </w:t>
            </w:r>
            <w:r w:rsidR="00341A1E" w:rsidRPr="00F23D8E">
              <w:rPr>
                <w:sz w:val="20"/>
                <w:szCs w:val="20"/>
              </w:rPr>
              <w:t xml:space="preserve"> </w:t>
            </w:r>
            <w:r w:rsidRPr="00F23D8E">
              <w:rPr>
                <w:b/>
                <w:sz w:val="20"/>
                <w:szCs w:val="20"/>
              </w:rPr>
              <w:t>The ratio provided was calculated based on X, Y, and Z reasons and accurately reflects the ratio at our institution.</w:t>
            </w:r>
          </w:p>
        </w:tc>
      </w:tr>
      <w:tr w:rsidR="000D7FD5" w:rsidTr="00F23D8E">
        <w:tc>
          <w:tcPr>
            <w:tcW w:w="4196" w:type="dxa"/>
          </w:tcPr>
          <w:p w:rsidR="000D7FD5" w:rsidRPr="00F23D8E" w:rsidRDefault="000D7FD5" w:rsidP="00285460">
            <w:pPr>
              <w:spacing w:after="0"/>
              <w:rPr>
                <w:sz w:val="20"/>
                <w:szCs w:val="20"/>
              </w:rPr>
            </w:pPr>
            <w:r w:rsidRPr="00F23D8E">
              <w:rPr>
                <w:sz w:val="20"/>
                <w:szCs w:val="20"/>
              </w:rPr>
              <w:t>IPEDS has last year’s number wrong.</w:t>
            </w:r>
          </w:p>
          <w:p w:rsidR="000D7FD5" w:rsidRPr="00F23D8E" w:rsidRDefault="000D7FD5" w:rsidP="000D7FD5">
            <w:pPr>
              <w:spacing w:after="0"/>
              <w:ind w:left="720"/>
              <w:rPr>
                <w:sz w:val="20"/>
                <w:szCs w:val="20"/>
              </w:rPr>
            </w:pPr>
            <w:r w:rsidRPr="00F23D8E">
              <w:rPr>
                <w:sz w:val="20"/>
                <w:szCs w:val="20"/>
              </w:rPr>
              <w:t xml:space="preserve">Better: </w:t>
            </w:r>
            <w:r w:rsidR="00341A1E" w:rsidRPr="00F23D8E">
              <w:rPr>
                <w:sz w:val="20"/>
                <w:szCs w:val="20"/>
              </w:rPr>
              <w:t xml:space="preserve"> </w:t>
            </w:r>
            <w:r w:rsidRPr="00F23D8E">
              <w:rPr>
                <w:b/>
                <w:sz w:val="20"/>
                <w:szCs w:val="20"/>
              </w:rPr>
              <w:t>The person responsible for reporting last year incorrectly reported the value. This year we are correcting the error and will correct last year’s data in the Prior Year revision system.</w:t>
            </w:r>
          </w:p>
        </w:tc>
      </w:tr>
    </w:tbl>
    <w:p w:rsidR="00437DC7" w:rsidRDefault="00437DC7" w:rsidP="00285460">
      <w:pPr>
        <w:spacing w:after="0"/>
      </w:pPr>
    </w:p>
    <w:p w:rsidR="00437DC7" w:rsidRDefault="00437DC7">
      <w:pPr>
        <w:spacing w:after="0" w:line="240" w:lineRule="auto"/>
      </w:pPr>
      <w:r>
        <w:br w:type="page"/>
      </w:r>
    </w:p>
    <w:p w:rsidR="000D7FD5" w:rsidRDefault="000D7FD5" w:rsidP="00285460">
      <w:pPr>
        <w:spacing w:after="0"/>
      </w:pPr>
    </w:p>
    <w:tbl>
      <w:tblPr>
        <w:tblStyle w:val="LightGrid-Accent5"/>
        <w:tblW w:w="0" w:type="auto"/>
        <w:jc w:val="center"/>
        <w:tblLook w:val="06A0" w:firstRow="1" w:lastRow="0" w:firstColumn="1" w:lastColumn="0" w:noHBand="1" w:noVBand="1"/>
      </w:tblPr>
      <w:tblGrid>
        <w:gridCol w:w="9576"/>
      </w:tblGrid>
      <w:tr w:rsidR="006E4323" w:rsidTr="00F23D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6E4323" w:rsidRPr="00437DC7" w:rsidRDefault="006E4323" w:rsidP="00437DC7">
            <w:pPr>
              <w:spacing w:after="0"/>
              <w:jc w:val="center"/>
              <w:rPr>
                <w:sz w:val="28"/>
                <w:szCs w:val="28"/>
              </w:rPr>
            </w:pPr>
            <w:r>
              <w:rPr>
                <w:sz w:val="28"/>
                <w:szCs w:val="28"/>
              </w:rPr>
              <w:t>More e</w:t>
            </w:r>
            <w:r w:rsidRPr="00F1153C">
              <w:rPr>
                <w:sz w:val="28"/>
                <w:szCs w:val="28"/>
              </w:rPr>
              <w:t xml:space="preserve">xplanation </w:t>
            </w:r>
            <w:r>
              <w:rPr>
                <w:sz w:val="28"/>
                <w:szCs w:val="28"/>
              </w:rPr>
              <w:t>e</w:t>
            </w:r>
            <w:r w:rsidRPr="00F1153C">
              <w:rPr>
                <w:sz w:val="28"/>
                <w:szCs w:val="28"/>
              </w:rPr>
              <w:t>dit examples</w:t>
            </w:r>
            <w:r>
              <w:rPr>
                <w:sz w:val="28"/>
                <w:szCs w:val="28"/>
              </w:rPr>
              <w:t xml:space="preserve"> that you can use as a guide</w:t>
            </w:r>
            <w:r w:rsidR="00437DC7">
              <w:rPr>
                <w:sz w:val="28"/>
                <w:szCs w:val="28"/>
              </w:rPr>
              <w:t>:</w:t>
            </w:r>
          </w:p>
        </w:tc>
      </w:tr>
      <w:tr w:rsidR="006E4323" w:rsidTr="00F23D8E">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6E4323" w:rsidRDefault="006E4323" w:rsidP="006E4323">
            <w:pPr>
              <w:spacing w:after="0" w:line="240" w:lineRule="auto"/>
            </w:pPr>
            <w:r>
              <w:t>For large variances from the prior year:</w:t>
            </w:r>
          </w:p>
          <w:p w:rsidR="006E4323" w:rsidRPr="006E4323" w:rsidRDefault="006E4323" w:rsidP="00A61920">
            <w:pPr>
              <w:pStyle w:val="ListParagraph"/>
              <w:numPr>
                <w:ilvl w:val="0"/>
                <w:numId w:val="30"/>
              </w:numPr>
              <w:spacing w:after="0" w:line="240" w:lineRule="auto"/>
              <w:rPr>
                <w:b w:val="0"/>
              </w:rPr>
            </w:pPr>
            <w:r w:rsidRPr="006E4323">
              <w:rPr>
                <w:b w:val="0"/>
              </w:rPr>
              <w:t>A popular new program in Massage Therapy fueled</w:t>
            </w:r>
            <w:r w:rsidR="006B7344">
              <w:rPr>
                <w:b w:val="0"/>
              </w:rPr>
              <w:t xml:space="preserve"> enrollment increases for first-time/part-</w:t>
            </w:r>
            <w:r w:rsidRPr="006E4323">
              <w:rPr>
                <w:b w:val="0"/>
              </w:rPr>
              <w:t>time female students.</w:t>
            </w:r>
          </w:p>
          <w:p w:rsidR="006E4323" w:rsidRPr="006E4323" w:rsidRDefault="006E4323" w:rsidP="00A61920">
            <w:pPr>
              <w:pStyle w:val="ListParagraph"/>
              <w:numPr>
                <w:ilvl w:val="0"/>
                <w:numId w:val="30"/>
              </w:numPr>
              <w:spacing w:after="0" w:line="240" w:lineRule="auto"/>
              <w:rPr>
                <w:b w:val="0"/>
              </w:rPr>
            </w:pPr>
            <w:r w:rsidRPr="006E4323">
              <w:rPr>
                <w:b w:val="0"/>
              </w:rPr>
              <w:t>Average institutional grants increased as we sought to emphasize scholarships for meritorious achievement, since Pell was increased for needy students.</w:t>
            </w:r>
          </w:p>
          <w:p w:rsidR="006E4323" w:rsidRPr="006E4323" w:rsidRDefault="006E4323" w:rsidP="00A61920">
            <w:pPr>
              <w:pStyle w:val="ListParagraph"/>
              <w:numPr>
                <w:ilvl w:val="0"/>
                <w:numId w:val="30"/>
              </w:numPr>
              <w:spacing w:after="0" w:line="240" w:lineRule="auto"/>
              <w:rPr>
                <w:b w:val="0"/>
              </w:rPr>
            </w:pPr>
            <w:r w:rsidRPr="006E4323">
              <w:rPr>
                <w:b w:val="0"/>
              </w:rPr>
              <w:t>Graduation rates decreased in part because several programs were discontinued and students in those majors transferred elsewhere.</w:t>
            </w:r>
          </w:p>
          <w:p w:rsidR="006E4323" w:rsidRDefault="006E4323" w:rsidP="00A61920">
            <w:pPr>
              <w:pStyle w:val="ListParagraph"/>
              <w:numPr>
                <w:ilvl w:val="0"/>
                <w:numId w:val="30"/>
              </w:numPr>
              <w:spacing w:after="0" w:line="240" w:lineRule="auto"/>
              <w:rPr>
                <w:b w:val="0"/>
              </w:rPr>
            </w:pPr>
            <w:r w:rsidRPr="006E4323">
              <w:rPr>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6E4323" w:rsidRDefault="00437DC7" w:rsidP="00437DC7">
            <w:pPr>
              <w:pStyle w:val="ListParagraph"/>
              <w:spacing w:after="0" w:line="240" w:lineRule="auto"/>
              <w:rPr>
                <w:b w:val="0"/>
              </w:rPr>
            </w:pPr>
          </w:p>
          <w:p w:rsidR="006E4323" w:rsidRPr="006E4323" w:rsidRDefault="006E4323" w:rsidP="006E4323">
            <w:pPr>
              <w:spacing w:after="0" w:line="240" w:lineRule="auto"/>
            </w:pPr>
            <w:r w:rsidRPr="006E4323">
              <w:t>For not having additional completers between 15</w:t>
            </w:r>
            <w:r w:rsidR="008F7F94">
              <w:t>1</w:t>
            </w:r>
            <w:r w:rsidRPr="006E4323">
              <w:t>-200%:</w:t>
            </w:r>
          </w:p>
          <w:p w:rsidR="006E4323" w:rsidRPr="006E4323" w:rsidRDefault="006E4323" w:rsidP="00A61920">
            <w:pPr>
              <w:pStyle w:val="ListParagraph"/>
              <w:numPr>
                <w:ilvl w:val="0"/>
                <w:numId w:val="31"/>
              </w:numPr>
              <w:spacing w:after="0" w:line="240" w:lineRule="auto"/>
              <w:rPr>
                <w:b w:val="0"/>
              </w:rPr>
            </w:pPr>
            <w:r w:rsidRPr="006E4323">
              <w:rPr>
                <w:b w:val="0"/>
              </w:rPr>
              <w:t>Our accreditation body does not allow students to continue beyond 150%.</w:t>
            </w:r>
          </w:p>
          <w:p w:rsidR="006E4323" w:rsidRDefault="006E4323" w:rsidP="00A61920">
            <w:pPr>
              <w:pStyle w:val="ListParagraph"/>
              <w:numPr>
                <w:ilvl w:val="0"/>
                <w:numId w:val="31"/>
              </w:numPr>
              <w:spacing w:after="0" w:line="240" w:lineRule="auto"/>
            </w:pPr>
            <w:r w:rsidRPr="006E4323">
              <w:rPr>
                <w:b w:val="0"/>
              </w:rPr>
              <w:t>All students who completed did so within 150%.</w:t>
            </w:r>
          </w:p>
        </w:tc>
      </w:tr>
    </w:tbl>
    <w:p w:rsidR="006E4323" w:rsidRDefault="006E4323" w:rsidP="00D31C64">
      <w:pPr>
        <w:spacing w:after="0"/>
        <w:rPr>
          <w:b/>
          <w:sz w:val="28"/>
          <w:szCs w:val="28"/>
        </w:rPr>
      </w:pPr>
    </w:p>
    <w:p w:rsidR="00D31C64" w:rsidRDefault="00341A1E" w:rsidP="00D31C64">
      <w:pPr>
        <w:spacing w:after="0"/>
      </w:pPr>
      <w:r w:rsidRPr="00437DC7">
        <w:rPr>
          <w:b/>
        </w:rPr>
        <w:t xml:space="preserve">Context boxes </w:t>
      </w:r>
      <w:r>
        <w:t xml:space="preserve">are optional.  They give you the opportunity to </w:t>
      </w:r>
      <w:r w:rsidRPr="00341A1E">
        <w:t>provide further information or “context” that may help reviewers and data users understand and interpret the data</w:t>
      </w:r>
      <w:r>
        <w:t>.  Please pay special attention to those that will appear on College Navigator, and edit for grammar and punctuation as well as suitability for display on the college search website.</w:t>
      </w:r>
      <w:r w:rsidR="00D31C64">
        <w:t xml:space="preserve">  Also, note that the text that you enter will appear along with the data on that same screen, so ONLY include context notes that are relevant to the displayed data, otherwise the users of Navigator will likely have difficulty understanding the context you provide.</w:t>
      </w:r>
    </w:p>
    <w:p w:rsidR="0034087B" w:rsidRDefault="0034087B" w:rsidP="00D31C64">
      <w:pPr>
        <w:spacing w:after="0"/>
      </w:pPr>
    </w:p>
    <w:p w:rsidR="006E4323" w:rsidRDefault="006E4323" w:rsidP="00D31C64">
      <w:pPr>
        <w:spacing w:after="0"/>
      </w:pPr>
    </w:p>
    <w:p w:rsidR="00341A1E" w:rsidRDefault="0034087B" w:rsidP="00285460">
      <w:pPr>
        <w:spacing w:after="0"/>
      </w:pPr>
      <w:r>
        <w:rPr>
          <w:noProof/>
        </w:rPr>
        <w:drawing>
          <wp:inline distT="0" distB="0" distL="0" distR="0" wp14:anchorId="631424FE" wp14:editId="16DC11BF">
            <wp:extent cx="5943600" cy="132900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5943600" cy="1329004"/>
                    </a:xfrm>
                    <a:prstGeom prst="rect">
                      <a:avLst/>
                    </a:prstGeom>
                    <a:noFill/>
                    <a:ln w="9525">
                      <a:noFill/>
                      <a:miter lim="800000"/>
                      <a:headEnd/>
                      <a:tailEnd/>
                    </a:ln>
                  </pic:spPr>
                </pic:pic>
              </a:graphicData>
            </a:graphic>
          </wp:inline>
        </w:drawing>
      </w:r>
    </w:p>
    <w:p w:rsidR="006E4323" w:rsidRDefault="006E4323">
      <w:pPr>
        <w:spacing w:after="0" w:line="240" w:lineRule="auto"/>
      </w:pPr>
      <w:r>
        <w:br w:type="page"/>
      </w:r>
    </w:p>
    <w:tbl>
      <w:tblPr>
        <w:tblStyle w:val="LightGrid-Accent5"/>
        <w:tblW w:w="0" w:type="auto"/>
        <w:jc w:val="center"/>
        <w:tblLook w:val="06A0" w:firstRow="1" w:lastRow="0" w:firstColumn="1" w:lastColumn="0" w:noHBand="1" w:noVBand="1"/>
      </w:tblPr>
      <w:tblGrid>
        <w:gridCol w:w="9432"/>
      </w:tblGrid>
      <w:tr w:rsidR="00F1153C" w:rsidTr="00F23D8E">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437DC7" w:rsidRDefault="00437DC7" w:rsidP="00437DC7">
            <w:pPr>
              <w:spacing w:after="0"/>
              <w:jc w:val="center"/>
              <w:rPr>
                <w:sz w:val="28"/>
                <w:szCs w:val="28"/>
              </w:rPr>
            </w:pPr>
            <w:r>
              <w:rPr>
                <w:sz w:val="28"/>
                <w:szCs w:val="28"/>
              </w:rPr>
              <w:t>Context box text examples</w:t>
            </w:r>
          </w:p>
        </w:tc>
      </w:tr>
      <w:tr w:rsidR="00F1153C" w:rsidTr="00F23D8E">
        <w:trPr>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be clear and concise, explanatory and factual.</w:t>
            </w:r>
          </w:p>
          <w:p w:rsidR="00F1153C" w:rsidRPr="00F1153C" w:rsidRDefault="00F1153C" w:rsidP="004B7531">
            <w:pPr>
              <w:spacing w:after="0" w:line="120" w:lineRule="exact"/>
              <w:rPr>
                <w:b w:val="0"/>
              </w:rPr>
            </w:pPr>
          </w:p>
          <w:p w:rsidR="00F1153C" w:rsidRPr="00F1153C" w:rsidRDefault="00F1153C" w:rsidP="00F1153C">
            <w:pPr>
              <w:spacing w:after="0"/>
              <w:rPr>
                <w:b w:val="0"/>
              </w:rPr>
            </w:pPr>
            <w:r w:rsidRPr="00F1153C">
              <w:rPr>
                <w:b w:val="0"/>
              </w:rPr>
              <w:t>Examples of good context notes:</w:t>
            </w:r>
          </w:p>
          <w:p w:rsidR="00F1153C" w:rsidRPr="00F1153C" w:rsidRDefault="00F1153C" w:rsidP="00A61920">
            <w:pPr>
              <w:numPr>
                <w:ilvl w:val="0"/>
                <w:numId w:val="6"/>
              </w:numPr>
              <w:spacing w:after="0"/>
              <w:rPr>
                <w:b w:val="0"/>
              </w:rPr>
            </w:pPr>
            <w:r w:rsidRPr="00F1153C">
              <w:rPr>
                <w:b w:val="0"/>
              </w:rPr>
              <w:t>Open admission is available only for the College of Professional Studies' non-traditional bachelor of science degree in Management and Organizational Development. All other programs do not have an open admissions policy.</w:t>
            </w:r>
          </w:p>
          <w:p w:rsidR="00F1153C" w:rsidRDefault="00F1153C" w:rsidP="00A61920">
            <w:pPr>
              <w:numPr>
                <w:ilvl w:val="0"/>
                <w:numId w:val="6"/>
              </w:numPr>
              <w:spacing w:after="0"/>
            </w:pPr>
            <w:r w:rsidRPr="00F1153C">
              <w:rPr>
                <w:b w:val="0"/>
              </w:rPr>
              <w:t xml:space="preserve">Tuition and fees for programs offered through the traditional on-campus format are reflected in this tuition and fee section.  Tuition and fees for programs offered through the on-line modality or the evening modality are different from those reflected here and are available in the </w:t>
            </w:r>
            <w:r w:rsidR="003164C2">
              <w:rPr>
                <w:b w:val="0"/>
              </w:rPr>
              <w:t xml:space="preserve">Example College </w:t>
            </w:r>
            <w:r w:rsidRPr="00F1153C">
              <w:rPr>
                <w:b w:val="0"/>
              </w:rPr>
              <w:t>Catalog or by contacting E</w:t>
            </w:r>
            <w:r w:rsidR="003164C2">
              <w:rPr>
                <w:b w:val="0"/>
              </w:rPr>
              <w:t>xample College</w:t>
            </w:r>
            <w:r w:rsidRPr="00F1153C">
              <w:rPr>
                <w:b w:val="0"/>
              </w:rPr>
              <w:t>.</w:t>
            </w:r>
          </w:p>
        </w:tc>
      </w:tr>
      <w:tr w:rsidR="00F1153C" w:rsidTr="00F23D8E">
        <w:trPr>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NOT be a marketing opportunity or an edit explanation.</w:t>
            </w:r>
          </w:p>
          <w:p w:rsidR="00F1153C" w:rsidRPr="00F1153C" w:rsidRDefault="00F1153C" w:rsidP="004B7531">
            <w:pPr>
              <w:spacing w:after="0" w:line="120" w:lineRule="exact"/>
              <w:rPr>
                <w:b w:val="0"/>
              </w:rPr>
            </w:pPr>
          </w:p>
          <w:p w:rsidR="00F1153C" w:rsidRPr="00F1153C" w:rsidRDefault="00F1153C" w:rsidP="00285460">
            <w:pPr>
              <w:spacing w:after="0"/>
              <w:rPr>
                <w:b w:val="0"/>
              </w:rPr>
            </w:pPr>
            <w:r w:rsidRPr="00F1153C">
              <w:rPr>
                <w:b w:val="0"/>
              </w:rPr>
              <w:t>Examples</w:t>
            </w:r>
            <w:r w:rsidR="004B7531">
              <w:rPr>
                <w:b w:val="0"/>
              </w:rPr>
              <w:t xml:space="preserve"> of what to avoid</w:t>
            </w:r>
            <w:r w:rsidRPr="00F1153C">
              <w:rPr>
                <w:b w:val="0"/>
              </w:rPr>
              <w:t>:</w:t>
            </w:r>
          </w:p>
          <w:p w:rsidR="00F1153C" w:rsidRPr="00F1153C" w:rsidRDefault="003164C2" w:rsidP="00A61920">
            <w:pPr>
              <w:numPr>
                <w:ilvl w:val="0"/>
                <w:numId w:val="7"/>
              </w:numPr>
              <w:spacing w:after="0"/>
              <w:rPr>
                <w:b w:val="0"/>
              </w:rPr>
            </w:pPr>
            <w:r>
              <w:rPr>
                <w:b w:val="0"/>
              </w:rPr>
              <w:t>Example College</w:t>
            </w:r>
            <w:r w:rsidR="00F1153C" w:rsidRPr="00F1153C">
              <w:rPr>
                <w:b w:val="0"/>
              </w:rPr>
              <w:t xml:space="preserve"> is one of the nation’s most innovative liberal arts colleges. In addition to strong academic majors in the humanities, social and natural sciences, the </w:t>
            </w:r>
            <w:r>
              <w:rPr>
                <w:b w:val="0"/>
              </w:rPr>
              <w:t>College</w:t>
            </w:r>
            <w:r w:rsidR="00F1153C" w:rsidRPr="00F1153C">
              <w:rPr>
                <w:b w:val="0"/>
              </w:rPr>
              <w:t xml:space="preserve"> features inventive programs of study… </w:t>
            </w:r>
            <w:r w:rsidR="00F1153C" w:rsidRPr="00F1153C">
              <w:rPr>
                <w:b w:val="0"/>
              </w:rPr>
              <w:br/>
            </w:r>
            <w:r w:rsidR="00F1153C" w:rsidRPr="00F1153C">
              <w:rPr>
                <w:b w:val="0"/>
                <w:i/>
                <w:iCs/>
              </w:rPr>
              <w:t>This is marketing and information should be factual, not flowery.</w:t>
            </w:r>
          </w:p>
          <w:p w:rsidR="00F54B49" w:rsidRDefault="00F1153C" w:rsidP="00A61920">
            <w:pPr>
              <w:pStyle w:val="ListParagraph"/>
              <w:numPr>
                <w:ilvl w:val="0"/>
                <w:numId w:val="8"/>
              </w:numPr>
              <w:spacing w:after="0"/>
              <w:rPr>
                <w:b w:val="0"/>
              </w:rPr>
            </w:pPr>
            <w:r w:rsidRPr="00F1153C">
              <w:rPr>
                <w:b w:val="0"/>
              </w:rPr>
              <w:t xml:space="preserve">Our tuition rates are the best public tuition rates in </w:t>
            </w:r>
            <w:r w:rsidR="003164C2">
              <w:rPr>
                <w:b w:val="0"/>
              </w:rPr>
              <w:t>our state</w:t>
            </w:r>
            <w:r w:rsidRPr="00F1153C">
              <w:rPr>
                <w:b w:val="0"/>
              </w:rPr>
              <w:t>. We offer students the most opportunity for their dollar.</w:t>
            </w:r>
          </w:p>
          <w:p w:rsidR="004B7531" w:rsidRPr="004B7531" w:rsidRDefault="004B7531" w:rsidP="004B7531">
            <w:pPr>
              <w:pStyle w:val="ListParagraph"/>
              <w:spacing w:after="0"/>
              <w:ind w:left="360"/>
              <w:rPr>
                <w:b w:val="0"/>
                <w:i/>
              </w:rPr>
            </w:pPr>
            <w:r w:rsidRPr="004B7531">
              <w:rPr>
                <w:b w:val="0"/>
                <w:i/>
              </w:rPr>
              <w:t>This is advertising, and it may or may not be factual.</w:t>
            </w:r>
          </w:p>
        </w:tc>
      </w:tr>
    </w:tbl>
    <w:p w:rsidR="006E4323" w:rsidRDefault="006E4323" w:rsidP="00B8303E">
      <w:pPr>
        <w:pStyle w:val="smallhead"/>
      </w:pPr>
      <w:bookmarkStart w:id="81" w:name="_Toc266720666"/>
    </w:p>
    <w:p w:rsidR="006E4323" w:rsidRDefault="006E4323" w:rsidP="00B8303E">
      <w:pPr>
        <w:pStyle w:val="smallhead"/>
      </w:pPr>
    </w:p>
    <w:p w:rsidR="006E4323" w:rsidRDefault="006E4323">
      <w:pPr>
        <w:spacing w:after="0" w:line="240" w:lineRule="auto"/>
        <w:rPr>
          <w:b/>
          <w:caps/>
          <w:color w:val="365F91" w:themeColor="accent1" w:themeShade="BF"/>
          <w:sz w:val="28"/>
          <w:szCs w:val="28"/>
        </w:rPr>
      </w:pPr>
      <w:r>
        <w:br w:type="page"/>
      </w:r>
    </w:p>
    <w:p w:rsidR="00341A1E" w:rsidRPr="00957986" w:rsidRDefault="00CB2C90" w:rsidP="00957986">
      <w:pPr>
        <w:pStyle w:val="smallhead"/>
      </w:pPr>
      <w:bookmarkStart w:id="82" w:name="_Toc3189420"/>
      <w:bookmarkStart w:id="83" w:name="_Toc3192770"/>
      <w:r w:rsidRPr="00957986">
        <w:t>Locking a Survey</w:t>
      </w:r>
      <w:bookmarkEnd w:id="81"/>
      <w:bookmarkEnd w:id="82"/>
      <w:bookmarkEnd w:id="83"/>
    </w:p>
    <w:p w:rsidR="00CB2C90" w:rsidRDefault="00437DC7" w:rsidP="00437DC7">
      <w:r>
        <w:rPr>
          <w:b/>
          <w:noProof/>
        </w:rPr>
        <mc:AlternateContent>
          <mc:Choice Requires="wps">
            <w:drawing>
              <wp:anchor distT="0" distB="0" distL="114300" distR="114300" simplePos="0" relativeHeight="251609088" behindDoc="0" locked="0" layoutInCell="1" allowOverlap="1" wp14:anchorId="13A18E54" wp14:editId="37DDD9FF">
                <wp:simplePos x="0" y="0"/>
                <wp:positionH relativeFrom="column">
                  <wp:posOffset>-2053965</wp:posOffset>
                </wp:positionH>
                <wp:positionV relativeFrom="paragraph">
                  <wp:posOffset>2526030</wp:posOffset>
                </wp:positionV>
                <wp:extent cx="390525" cy="361325"/>
                <wp:effectExtent l="19050" t="19050" r="28575" b="19685"/>
                <wp:wrapNone/>
                <wp:docPr id="4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3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6FD8EE" id="Oval 100" o:spid="_x0000_s1026" style="position:absolute;margin-left:-161.75pt;margin-top:198.9pt;width:30.75pt;height:28.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" filled="f" strokecolor="#c00000" strokeweight="3pt"/>
            </w:pict>
          </mc:Fallback>
        </mc:AlternateContent>
      </w:r>
      <w:r>
        <w:rPr>
          <w:b/>
          <w:noProof/>
        </w:rPr>
        <mc:AlternateContent>
          <mc:Choice Requires="wps">
            <w:drawing>
              <wp:anchor distT="0" distB="0" distL="114300" distR="114300" simplePos="0" relativeHeight="251598848" behindDoc="0" locked="0" layoutInCell="1" allowOverlap="1" wp14:anchorId="5500EF4A" wp14:editId="1FE8DA0E">
                <wp:simplePos x="0" y="0"/>
                <wp:positionH relativeFrom="column">
                  <wp:posOffset>-2792095</wp:posOffset>
                </wp:positionH>
                <wp:positionV relativeFrom="paragraph">
                  <wp:posOffset>2579370</wp:posOffset>
                </wp:positionV>
                <wp:extent cx="657225" cy="219075"/>
                <wp:effectExtent l="19050" t="19050" r="28575" b="28575"/>
                <wp:wrapNone/>
                <wp:docPr id="4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6C788" id="Rectangle 99" o:spid="_x0000_s1026" style="position:absolute;margin-left:-219.85pt;margin-top:203.1pt;width:51.7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" filled="f" strokecolor="#c00000" strokeweight="3pt"/>
            </w:pict>
          </mc:Fallback>
        </mc:AlternateContent>
      </w:r>
      <w:r w:rsidR="00F179BC">
        <w:rPr>
          <w:noProof/>
        </w:rPr>
        <w:drawing>
          <wp:anchor distT="0" distB="0" distL="114300" distR="114300" simplePos="0" relativeHeight="251577344" behindDoc="0" locked="0" layoutInCell="1" allowOverlap="1" wp14:anchorId="4301FB57" wp14:editId="3E14118C">
            <wp:simplePos x="0" y="0"/>
            <wp:positionH relativeFrom="column">
              <wp:posOffset>0</wp:posOffset>
            </wp:positionH>
            <wp:positionV relativeFrom="paragraph">
              <wp:posOffset>135255</wp:posOffset>
            </wp:positionV>
            <wp:extent cx="4248150" cy="272415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248150" cy="2724150"/>
                    </a:xfrm>
                    <a:prstGeom prst="rect">
                      <a:avLst/>
                    </a:prstGeom>
                  </pic:spPr>
                </pic:pic>
              </a:graphicData>
            </a:graphic>
            <wp14:sizeRelH relativeFrom="page">
              <wp14:pctWidth>0</wp14:pctWidth>
            </wp14:sizeRelH>
            <wp14:sizeRelV relativeFrom="page">
              <wp14:pctHeight>0</wp14:pctHeight>
            </wp14:sizeRelV>
          </wp:anchor>
        </w:drawing>
      </w:r>
      <w:r w:rsidR="00CB2C90">
        <w:t xml:space="preserve">The survey status must be </w:t>
      </w:r>
      <w:r w:rsidR="00CB2C90" w:rsidRPr="00AC376F">
        <w:rPr>
          <w:b/>
          <w:i/>
        </w:rPr>
        <w:t>Clean</w:t>
      </w:r>
      <w:r w:rsidR="00CB2C90">
        <w:t xml:space="preserve"> before a survey can be locked.  </w:t>
      </w:r>
      <w:r w:rsidR="005A21DA">
        <w:t xml:space="preserve">To lock a survey, click on the </w:t>
      </w:r>
      <w:r w:rsidR="005A21DA" w:rsidRPr="005A21DA">
        <w:rPr>
          <w:b/>
          <w:i/>
        </w:rPr>
        <w:t>Lock</w:t>
      </w:r>
      <w:r w:rsidR="005A21DA">
        <w:t xml:space="preserve"> link in the </w:t>
      </w:r>
      <w:r w:rsidR="005A21DA" w:rsidRPr="005A21DA">
        <w:rPr>
          <w:b/>
          <w:i/>
        </w:rPr>
        <w:t xml:space="preserve">Steps to Locking </w:t>
      </w:r>
      <w:r w:rsidR="005A21DA">
        <w:t xml:space="preserve">column on the </w:t>
      </w:r>
      <w:r w:rsidR="005A21DA" w:rsidRPr="005A21DA">
        <w:rPr>
          <w:b/>
          <w:i/>
        </w:rPr>
        <w:t>Surveys</w:t>
      </w:r>
      <w:r w:rsidR="005A21DA">
        <w:t xml:space="preserve"> screen.  </w:t>
      </w:r>
      <w:r w:rsidR="00CB2C90">
        <w:t xml:space="preserve">Once a survey is locked, the data become “view only.”  However, if you discover later that you need to make a correction to the data you’ve submitted, contact the Help Desk and ask them to unlock the survey for you.  A confirmation email will be sent to you when you apply the lock; some keyholders print </w:t>
      </w:r>
      <w:r w:rsidR="005A21DA">
        <w:t>these out for their records.</w:t>
      </w:r>
    </w:p>
    <w:p w:rsidR="00E71012" w:rsidRDefault="007D15BB" w:rsidP="00285460">
      <w:pPr>
        <w:spacing w:after="0"/>
      </w:pPr>
      <w:r>
        <w:rPr>
          <w:noProof/>
        </w:rPr>
        <w:drawing>
          <wp:anchor distT="0" distB="0" distL="114300" distR="114300" simplePos="0" relativeHeight="251630592" behindDoc="0" locked="0" layoutInCell="1" allowOverlap="1" wp14:anchorId="22F1F2A4" wp14:editId="36F63BB2">
            <wp:simplePos x="0" y="0"/>
            <wp:positionH relativeFrom="column">
              <wp:posOffset>0</wp:posOffset>
            </wp:positionH>
            <wp:positionV relativeFrom="paragraph">
              <wp:posOffset>0</wp:posOffset>
            </wp:positionV>
            <wp:extent cx="4295775" cy="2397125"/>
            <wp:effectExtent l="0" t="0" r="9525" b="31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295775" cy="2397125"/>
                    </a:xfrm>
                    <a:prstGeom prst="rect">
                      <a:avLst/>
                    </a:prstGeom>
                  </pic:spPr>
                </pic:pic>
              </a:graphicData>
            </a:graphic>
            <wp14:sizeRelH relativeFrom="page">
              <wp14:pctWidth>0</wp14:pctWidth>
            </wp14:sizeRelH>
            <wp14:sizeRelV relativeFrom="page">
              <wp14:pctHeight>0</wp14:pctHeight>
            </wp14:sizeRelV>
          </wp:anchor>
        </w:drawing>
      </w:r>
      <w:r w:rsidR="00E71012">
        <w:t>Once you’ve locked your survey, you can print out the data for your records</w:t>
      </w:r>
      <w:r w:rsidR="008C4B07">
        <w:t xml:space="preserve"> and save a PDF to your computer</w:t>
      </w:r>
      <w:r w:rsidR="00E71012">
        <w:t xml:space="preserve">; use the </w:t>
      </w:r>
      <w:r w:rsidR="00E71012" w:rsidRPr="00E71012">
        <w:rPr>
          <w:b/>
          <w:i/>
        </w:rPr>
        <w:t>Print Data</w:t>
      </w:r>
      <w:r w:rsidR="008C4B07">
        <w:rPr>
          <w:b/>
          <w:i/>
        </w:rPr>
        <w:t>/Get PDF</w:t>
      </w:r>
      <w:r w:rsidR="00E71012">
        <w:t xml:space="preserve"> link in the </w:t>
      </w:r>
      <w:r w:rsidR="00E71012" w:rsidRPr="00E71012">
        <w:rPr>
          <w:b/>
          <w:i/>
        </w:rPr>
        <w:t>Options</w:t>
      </w:r>
      <w:r w:rsidR="00E71012">
        <w:t xml:space="preserve"> column.</w:t>
      </w:r>
    </w:p>
    <w:p w:rsidR="00E71012" w:rsidRDefault="00E71012" w:rsidP="00285460">
      <w:pPr>
        <w:spacing w:after="0"/>
      </w:pPr>
    </w:p>
    <w:p w:rsidR="005A21DA" w:rsidRDefault="005A21DA" w:rsidP="00285460">
      <w:pPr>
        <w:spacing w:after="0"/>
      </w:pPr>
    </w:p>
    <w:p w:rsidR="005A21DA" w:rsidRDefault="005A21DA" w:rsidP="00285460">
      <w:pPr>
        <w:spacing w:after="0"/>
      </w:pPr>
    </w:p>
    <w:p w:rsidR="006C196B" w:rsidRDefault="006C196B" w:rsidP="00285460">
      <w:pPr>
        <w:spacing w:after="0"/>
      </w:pPr>
    </w:p>
    <w:p w:rsidR="006C196B" w:rsidRDefault="006C196B" w:rsidP="00285460">
      <w:pPr>
        <w:spacing w:after="0"/>
      </w:pPr>
    </w:p>
    <w:p w:rsidR="006C196B" w:rsidRDefault="00F23D8E" w:rsidP="00285460">
      <w:pPr>
        <w:spacing w:after="0"/>
      </w:pPr>
      <w:r>
        <w:rPr>
          <w:noProof/>
        </w:rPr>
        <mc:AlternateContent>
          <mc:Choice Requires="wps">
            <w:drawing>
              <wp:anchor distT="0" distB="0" distL="114300" distR="114300" simplePos="0" relativeHeight="251640832" behindDoc="0" locked="0" layoutInCell="1" allowOverlap="1" wp14:anchorId="1F5CE565" wp14:editId="49D92357">
                <wp:simplePos x="0" y="0"/>
                <wp:positionH relativeFrom="column">
                  <wp:posOffset>6056026</wp:posOffset>
                </wp:positionH>
                <wp:positionV relativeFrom="paragraph">
                  <wp:posOffset>97384</wp:posOffset>
                </wp:positionV>
                <wp:extent cx="906905" cy="202367"/>
                <wp:effectExtent l="19050" t="19050" r="26670" b="26670"/>
                <wp:wrapNone/>
                <wp:docPr id="44"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905" cy="202367"/>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223A88" id="Oval 101" o:spid="_x0000_s1026" style="position:absolute;margin-left:476.85pt;margin-top:7.65pt;width:71.4pt;height:15.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" filled="f" strokecolor="#c00000" strokeweight="3pt"/>
            </w:pict>
          </mc:Fallback>
        </mc:AlternateContent>
      </w:r>
    </w:p>
    <w:p w:rsidR="006C196B" w:rsidRDefault="006C196B" w:rsidP="00285460">
      <w:pPr>
        <w:spacing w:after="0"/>
      </w:pPr>
    </w:p>
    <w:p w:rsidR="006C196B" w:rsidRDefault="006C196B" w:rsidP="00285460">
      <w:pPr>
        <w:spacing w:after="0"/>
      </w:pPr>
    </w:p>
    <w:p w:rsidR="006C196B" w:rsidRDefault="006C196B" w:rsidP="00285460">
      <w:pPr>
        <w:spacing w:after="0"/>
      </w:pPr>
    </w:p>
    <w:p w:rsidR="006C196B" w:rsidRDefault="006C196B" w:rsidP="00285460">
      <w:pPr>
        <w:spacing w:after="0"/>
      </w:pPr>
    </w:p>
    <w:p w:rsidR="00E71012" w:rsidRDefault="00E71012">
      <w:pPr>
        <w:spacing w:after="0" w:line="240" w:lineRule="auto"/>
      </w:pPr>
      <w:r>
        <w:br w:type="page"/>
      </w:r>
    </w:p>
    <w:p w:rsidR="006C196B" w:rsidRDefault="00E71012" w:rsidP="00B8303E">
      <w:pPr>
        <w:pStyle w:val="smallhead"/>
      </w:pPr>
      <w:bookmarkStart w:id="84" w:name="_Toc266720667"/>
      <w:bookmarkStart w:id="85" w:name="_Toc3189421"/>
      <w:bookmarkStart w:id="86" w:name="_Toc3192771"/>
      <w:r w:rsidRPr="00E71012">
        <w:t>Help Menu</w:t>
      </w:r>
      <w:bookmarkEnd w:id="84"/>
      <w:bookmarkEnd w:id="85"/>
      <w:bookmarkEnd w:id="86"/>
    </w:p>
    <w:p w:rsidR="00E71012" w:rsidRDefault="00437DC7" w:rsidP="00413EE4">
      <w:r>
        <w:rPr>
          <w:noProof/>
        </w:rPr>
        <mc:AlternateContent>
          <mc:Choice Requires="wps">
            <w:drawing>
              <wp:anchor distT="0" distB="0" distL="114300" distR="114300" simplePos="0" relativeHeight="251567104" behindDoc="0" locked="0" layoutInCell="1" allowOverlap="1" wp14:anchorId="2A2D9DAB" wp14:editId="33067387">
                <wp:simplePos x="0" y="0"/>
                <wp:positionH relativeFrom="column">
                  <wp:posOffset>-2955925</wp:posOffset>
                </wp:positionH>
                <wp:positionV relativeFrom="paragraph">
                  <wp:posOffset>26035</wp:posOffset>
                </wp:positionV>
                <wp:extent cx="552450" cy="219075"/>
                <wp:effectExtent l="19050" t="19050" r="19050" b="28575"/>
                <wp:wrapNone/>
                <wp:docPr id="4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065F5" id="Rectangle 102" o:spid="_x0000_s1026" style="position:absolute;margin-left:-232.75pt;margin-top:2.05pt;width:43.5pt;height:17.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" filled="f" strokecolor="#c00000" strokeweight="3pt"/>
            </w:pict>
          </mc:Fallback>
        </mc:AlternateContent>
      </w:r>
      <w:r w:rsidRPr="00437DC7">
        <w:rPr>
          <w:noProof/>
        </w:rPr>
        <w:t xml:space="preserve"> </w:t>
      </w:r>
      <w:r w:rsidR="00E71012">
        <w:t xml:space="preserve">There are many resources available under the </w:t>
      </w:r>
      <w:r w:rsidR="00E71012" w:rsidRPr="00354E91">
        <w:t>Help</w:t>
      </w:r>
      <w:r w:rsidR="00E71012">
        <w:t xml:space="preserve"> menu in the Data Collection System.  Also, please don’t forget to contact the IPEDS Help Desk if you have any questions, at 1-877-225-2568, or </w:t>
      </w:r>
      <w:hyperlink r:id="rId72" w:history="1">
        <w:r w:rsidR="00E71012" w:rsidRPr="00E74DCE">
          <w:rPr>
            <w:rStyle w:val="Hyperlink"/>
          </w:rPr>
          <w:t>ipedshelp@rti.org</w:t>
        </w:r>
      </w:hyperlink>
      <w:r w:rsidR="00E71012">
        <w:t>.</w:t>
      </w:r>
    </w:p>
    <w:p w:rsidR="007075D9" w:rsidRDefault="007075D9" w:rsidP="00413EE4">
      <w:r w:rsidRPr="00E66A4B">
        <w:rPr>
          <w:noProof/>
          <w:color w:val="C00000"/>
        </w:rPr>
        <mc:AlternateContent>
          <mc:Choice Requires="wps">
            <w:drawing>
              <wp:anchor distT="0" distB="0" distL="114300" distR="114300" simplePos="0" relativeHeight="251754496" behindDoc="0" locked="0" layoutInCell="1" allowOverlap="1" wp14:anchorId="198AC3AF" wp14:editId="7B81C88B">
                <wp:simplePos x="0" y="0"/>
                <wp:positionH relativeFrom="column">
                  <wp:posOffset>152400</wp:posOffset>
                </wp:positionH>
                <wp:positionV relativeFrom="paragraph">
                  <wp:posOffset>-2540</wp:posOffset>
                </wp:positionV>
                <wp:extent cx="647700" cy="295275"/>
                <wp:effectExtent l="0" t="0" r="19050" b="28575"/>
                <wp:wrapNone/>
                <wp:docPr id="30" name="Oval 30"/>
                <wp:cNvGraphicFramePr/>
                <a:graphic xmlns:a="http://schemas.openxmlformats.org/drawingml/2006/main">
                  <a:graphicData uri="http://schemas.microsoft.com/office/word/2010/wordprocessingShape">
                    <wps:wsp>
                      <wps:cNvSpPr/>
                      <wps:spPr>
                        <a:xfrm>
                          <a:off x="0" y="0"/>
                          <a:ext cx="647700" cy="295275"/>
                        </a:xfrm>
                        <a:prstGeom prst="ellipse">
                          <a:avLst/>
                        </a:prstGeom>
                        <a:solidFill>
                          <a:schemeClr val="accent6">
                            <a:lumMod val="20000"/>
                            <a:lumOff val="80000"/>
                            <a:alpha val="38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9B923E" id="Oval 30" o:spid="_x0000_s1026" style="position:absolute;margin-left:12pt;margin-top:-.2pt;width:51pt;height:23.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" fillcolor="#fde9d9 [665]" strokecolor="#c00000" strokeweight="2pt">
                <v:fill opacity="24929f"/>
              </v:oval>
            </w:pict>
          </mc:Fallback>
        </mc:AlternateContent>
      </w:r>
      <w:r w:rsidRPr="007075D9">
        <w:rPr>
          <w:noProof/>
        </w:rPr>
        <w:drawing>
          <wp:inline distT="0" distB="0" distL="0" distR="0" wp14:anchorId="3CF770A3" wp14:editId="7BA8E584">
            <wp:extent cx="3122979" cy="479107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29026" cy="4800352"/>
                    </a:xfrm>
                    <a:prstGeom prst="rect">
                      <a:avLst/>
                    </a:prstGeom>
                  </pic:spPr>
                </pic:pic>
              </a:graphicData>
            </a:graphic>
          </wp:inline>
        </w:drawing>
      </w:r>
    </w:p>
    <w:p w:rsidR="00E71012" w:rsidRDefault="00E71012" w:rsidP="00285460">
      <w:pPr>
        <w:spacing w:after="0"/>
      </w:pPr>
    </w:p>
    <w:p w:rsidR="00DB5831" w:rsidRDefault="00DB5831"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FA7C07" w:rsidRDefault="00FA7C07">
      <w:pPr>
        <w:spacing w:after="0" w:line="240" w:lineRule="auto"/>
      </w:pPr>
      <w:r>
        <w:br w:type="page"/>
      </w:r>
    </w:p>
    <w:p w:rsidR="00E71012" w:rsidRPr="00463A70" w:rsidRDefault="00FA7C07" w:rsidP="00463A70">
      <w:pPr>
        <w:pStyle w:val="Title"/>
      </w:pPr>
      <w:bookmarkStart w:id="87" w:name="_Toc266720668"/>
      <w:bookmarkStart w:id="88" w:name="_Toc3189422"/>
      <w:bookmarkStart w:id="89" w:name="_Toc3192772"/>
      <w:r w:rsidRPr="00463A70">
        <w:t>Communications from NCES</w:t>
      </w:r>
      <w:bookmarkEnd w:id="87"/>
      <w:bookmarkEnd w:id="88"/>
      <w:bookmarkEnd w:id="89"/>
    </w:p>
    <w:p w:rsidR="00DE35E3" w:rsidRPr="00DE35E3" w:rsidRDefault="00DE35E3" w:rsidP="00B8303E">
      <w:pPr>
        <w:pStyle w:val="smallhead2"/>
      </w:pPr>
      <w:bookmarkStart w:id="90" w:name="_Toc266720669"/>
      <w:r w:rsidRPr="00DE35E3">
        <w:t>Reminder emails and phone calls</w:t>
      </w:r>
      <w:bookmarkEnd w:id="90"/>
    </w:p>
    <w:p w:rsidR="00FA7C07" w:rsidRDefault="00E62AEE" w:rsidP="00285460">
      <w:pPr>
        <w:spacing w:after="0"/>
      </w:pPr>
      <w:r>
        <w:t>NCES sends out many followup emails to keyholders</w:t>
      </w:r>
      <w:r w:rsidR="0040652D">
        <w:t xml:space="preserve">, to remind them of survey due dates.  Here is the </w:t>
      </w:r>
      <w:r w:rsidR="00404CB2">
        <w:t xml:space="preserve">communication </w:t>
      </w:r>
      <w:r w:rsidR="0040652D">
        <w:t>schedule for each collection:</w:t>
      </w:r>
    </w:p>
    <w:p w:rsidR="0040652D" w:rsidRPr="0040652D" w:rsidRDefault="0040652D" w:rsidP="00A61920">
      <w:pPr>
        <w:pStyle w:val="ListParagraph"/>
        <w:numPr>
          <w:ilvl w:val="0"/>
          <w:numId w:val="8"/>
        </w:numPr>
        <w:spacing w:after="0"/>
      </w:pPr>
      <w:r w:rsidRPr="0040652D">
        <w:t xml:space="preserve">Email to </w:t>
      </w:r>
      <w:r>
        <w:t xml:space="preserve">keyholder that </w:t>
      </w:r>
      <w:r w:rsidR="007F21E6">
        <w:t xml:space="preserve">the </w:t>
      </w:r>
      <w:r w:rsidRPr="0040652D">
        <w:t xml:space="preserve">collection </w:t>
      </w:r>
      <w:r>
        <w:t xml:space="preserve">has </w:t>
      </w:r>
      <w:r w:rsidRPr="0040652D">
        <w:t>open</w:t>
      </w:r>
      <w:r>
        <w:t>ed</w:t>
      </w:r>
    </w:p>
    <w:p w:rsidR="0040652D" w:rsidRDefault="0040652D" w:rsidP="00A61920">
      <w:pPr>
        <w:pStyle w:val="ListParagraph"/>
        <w:numPr>
          <w:ilvl w:val="0"/>
          <w:numId w:val="8"/>
        </w:numPr>
        <w:spacing w:after="0"/>
      </w:pPr>
      <w:r w:rsidRPr="0040652D">
        <w:t xml:space="preserve">Email to </w:t>
      </w:r>
      <w:r>
        <w:t xml:space="preserve">keyholder, if no data have been entered by </w:t>
      </w:r>
      <w:r w:rsidRPr="0040652D">
        <w:t>4</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Email to new keyholder, if all surveys are not locked by 4 weeks before the collection closes</w:t>
      </w:r>
    </w:p>
    <w:p w:rsidR="0040652D" w:rsidRDefault="0040652D" w:rsidP="00A61920">
      <w:pPr>
        <w:pStyle w:val="ListParagraph"/>
        <w:numPr>
          <w:ilvl w:val="0"/>
          <w:numId w:val="8"/>
        </w:numPr>
        <w:spacing w:after="0"/>
      </w:pPr>
      <w:r w:rsidRPr="0040652D">
        <w:t xml:space="preserve">Phone </w:t>
      </w:r>
      <w:r>
        <w:t xml:space="preserve">call </w:t>
      </w:r>
      <w:r w:rsidRPr="0040652D">
        <w:t xml:space="preserve">to </w:t>
      </w:r>
      <w:r>
        <w:t>keyholder or C</w:t>
      </w:r>
      <w:r w:rsidRPr="0040652D">
        <w:t>EO</w:t>
      </w:r>
      <w:r>
        <w:t xml:space="preserve">, if no data have been entered by </w:t>
      </w:r>
      <w:r w:rsidRPr="0040652D">
        <w:t>2</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Phone call to new keyholder or CEO, if all surveys are not locked by 2 weeks before collection closes</w:t>
      </w:r>
    </w:p>
    <w:p w:rsidR="0040652D" w:rsidRP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2</w:t>
      </w:r>
      <w:r>
        <w:t xml:space="preserve"> </w:t>
      </w:r>
      <w:r w:rsidRPr="0040652D">
        <w:t>w</w:t>
      </w:r>
      <w:r>
        <w:t>ee</w:t>
      </w:r>
      <w:r w:rsidRPr="0040652D">
        <w:t>ks</w:t>
      </w:r>
      <w:r>
        <w:t xml:space="preserve"> before the collection closes</w:t>
      </w:r>
    </w:p>
    <w:p w:rsid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1</w:t>
      </w:r>
      <w:r>
        <w:t xml:space="preserve"> </w:t>
      </w:r>
      <w:r w:rsidRPr="0040652D">
        <w:t>w</w:t>
      </w:r>
      <w:r>
        <w:t>ee</w:t>
      </w:r>
      <w:r w:rsidRPr="0040652D">
        <w:t>k</w:t>
      </w:r>
      <w:r>
        <w:t xml:space="preserve"> before the collection closes</w:t>
      </w:r>
    </w:p>
    <w:p w:rsidR="0040652D" w:rsidRDefault="0040652D" w:rsidP="0040652D">
      <w:pPr>
        <w:spacing w:after="0"/>
      </w:pPr>
    </w:p>
    <w:p w:rsidR="00A5032A" w:rsidRDefault="00A5032A" w:rsidP="0040652D">
      <w:pPr>
        <w:spacing w:after="0"/>
      </w:pPr>
    </w:p>
    <w:p w:rsidR="00437DC7" w:rsidRDefault="00437DC7">
      <w:pPr>
        <w:spacing w:after="0" w:line="240" w:lineRule="auto"/>
        <w:rPr>
          <w:b/>
          <w:caps/>
          <w:color w:val="365F91" w:themeColor="accent1" w:themeShade="BF"/>
          <w:sz w:val="28"/>
          <w:szCs w:val="28"/>
        </w:rPr>
      </w:pPr>
      <w:bookmarkStart w:id="91" w:name="_Toc266720671"/>
      <w:r>
        <w:br w:type="page"/>
      </w:r>
    </w:p>
    <w:p w:rsidR="00435987" w:rsidRPr="00435987" w:rsidRDefault="00435987" w:rsidP="00B8303E">
      <w:pPr>
        <w:pStyle w:val="smallhead2"/>
      </w:pPr>
      <w:r w:rsidRPr="00435987">
        <w:t>Data Collection System Emails</w:t>
      </w:r>
      <w:bookmarkEnd w:id="91"/>
    </w:p>
    <w:p w:rsidR="00A5032A" w:rsidRDefault="00435987" w:rsidP="003020F8">
      <w:pPr>
        <w:spacing w:after="0"/>
        <w:rPr>
          <w:b/>
          <w:caps/>
          <w:color w:val="365F91" w:themeColor="accent1" w:themeShade="BF"/>
          <w:sz w:val="28"/>
          <w:szCs w:val="28"/>
        </w:rPr>
      </w:pPr>
      <w:r>
        <w:t xml:space="preserve">An automatic email is sent to keyholders upon registration, </w:t>
      </w:r>
      <w:r w:rsidR="004A05EF">
        <w:t>and</w:t>
      </w:r>
      <w:r>
        <w:t xml:space="preserve"> when contact information is updated.  Automatic emails are also sent to keyholders (and coordinators) when each survey is locked.</w:t>
      </w:r>
      <w:bookmarkStart w:id="92" w:name="_Toc266720672"/>
    </w:p>
    <w:p w:rsidR="00437DC7" w:rsidRDefault="00437DC7" w:rsidP="00B13602">
      <w:pPr>
        <w:pStyle w:val="smallhead2"/>
      </w:pPr>
    </w:p>
    <w:p w:rsidR="00B13602" w:rsidRPr="00435987" w:rsidRDefault="00B13602" w:rsidP="00B13602">
      <w:pPr>
        <w:pStyle w:val="smallhead2"/>
      </w:pPr>
      <w:r>
        <w:t>message center</w:t>
      </w:r>
    </w:p>
    <w:p w:rsidR="00B13602" w:rsidRDefault="00B13602" w:rsidP="00B13602">
      <w:pPr>
        <w:spacing w:after="0"/>
      </w:pPr>
      <w:r>
        <w:t xml:space="preserve">Each time you log into the Data Collection System, check the upper-right-hand corner for new messages.  You can re-read messages using the </w:t>
      </w:r>
      <w:r w:rsidR="000F6882">
        <w:t xml:space="preserve">Message Center function under the </w:t>
      </w:r>
      <w:r>
        <w:t>Tools menu.</w:t>
      </w:r>
    </w:p>
    <w:p w:rsidR="00B13602" w:rsidRDefault="00B13602" w:rsidP="00B13602">
      <w:pPr>
        <w:spacing w:after="0"/>
      </w:pPr>
    </w:p>
    <w:p w:rsidR="00B13602" w:rsidRDefault="00050E26" w:rsidP="00B13602">
      <w:pPr>
        <w:spacing w:after="0"/>
      </w:pPr>
      <w:r>
        <w:rPr>
          <w:noProof/>
        </w:rPr>
        <mc:AlternateContent>
          <mc:Choice Requires="wps">
            <w:drawing>
              <wp:anchor distT="0" distB="0" distL="114300" distR="114300" simplePos="0" relativeHeight="251482112" behindDoc="0" locked="0" layoutInCell="1" allowOverlap="1" wp14:anchorId="197A0406" wp14:editId="78F91273">
                <wp:simplePos x="0" y="0"/>
                <wp:positionH relativeFrom="column">
                  <wp:posOffset>3467100</wp:posOffset>
                </wp:positionH>
                <wp:positionV relativeFrom="paragraph">
                  <wp:posOffset>233045</wp:posOffset>
                </wp:positionV>
                <wp:extent cx="1905000" cy="419100"/>
                <wp:effectExtent l="19050" t="19050" r="19050" b="19050"/>
                <wp:wrapNone/>
                <wp:docPr id="4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191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1EA8F9" id="Oval 94" o:spid="_x0000_s1026" style="position:absolute;margin-left:273pt;margin-top:18.35pt;width:150pt;height:3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" filled="f" strokecolor="#c00000" strokeweight="3pt"/>
            </w:pict>
          </mc:Fallback>
        </mc:AlternateContent>
      </w:r>
      <w:r>
        <w:rPr>
          <w:noProof/>
        </w:rPr>
        <w:drawing>
          <wp:inline distT="0" distB="0" distL="0" distR="0" wp14:anchorId="0645AF6E" wp14:editId="3A67C6C8">
            <wp:extent cx="5943600" cy="5378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537845"/>
                    </a:xfrm>
                    <a:prstGeom prst="rect">
                      <a:avLst/>
                    </a:prstGeom>
                  </pic:spPr>
                </pic:pic>
              </a:graphicData>
            </a:graphic>
          </wp:inline>
        </w:drawing>
      </w:r>
    </w:p>
    <w:p w:rsidR="00E07946" w:rsidRDefault="00E07946" w:rsidP="00B8303E">
      <w:pPr>
        <w:pStyle w:val="smallhead2"/>
      </w:pPr>
      <w:bookmarkStart w:id="93" w:name="_Toc266720673"/>
      <w:bookmarkEnd w:id="92"/>
    </w:p>
    <w:p w:rsidR="00DE35E3" w:rsidRPr="00DE35E3" w:rsidRDefault="00DE35E3" w:rsidP="00B8303E">
      <w:pPr>
        <w:pStyle w:val="smallhead2"/>
      </w:pPr>
      <w:r w:rsidRPr="00DE35E3">
        <w:t>Thank</w:t>
      </w:r>
      <w:r w:rsidR="007F21E6">
        <w:t>-</w:t>
      </w:r>
      <w:r w:rsidRPr="00DE35E3">
        <w:t>You Emails</w:t>
      </w:r>
      <w:bookmarkEnd w:id="93"/>
    </w:p>
    <w:p w:rsidR="00F54B49" w:rsidRDefault="00DE35E3" w:rsidP="0040652D">
      <w:pPr>
        <w:spacing w:after="0"/>
      </w:pPr>
      <w:r>
        <w:t>If all survey</w:t>
      </w:r>
      <w:r w:rsidR="00DA34C5">
        <w:t xml:space="preserve"> component</w:t>
      </w:r>
      <w:r>
        <w:t>s for a collection are locked by 3 weeks before the collection closes, a thank</w:t>
      </w:r>
      <w:r w:rsidR="007F21E6">
        <w:t>-</w:t>
      </w:r>
      <w:r>
        <w:t xml:space="preserve">you email will be sent to your institution’s CEO.  This email will mention </w:t>
      </w:r>
      <w:r w:rsidR="007F21E6">
        <w:t>the keyholder</w:t>
      </w:r>
      <w:r>
        <w:t xml:space="preserve"> by name, as the person </w:t>
      </w:r>
      <w:r w:rsidR="008A1C75">
        <w:t xml:space="preserve">primarily </w:t>
      </w:r>
      <w:r>
        <w:t>responsible for</w:t>
      </w:r>
      <w:r w:rsidR="007F21E6">
        <w:t xml:space="preserve"> this </w:t>
      </w:r>
      <w:r>
        <w:t>accomplish</w:t>
      </w:r>
      <w:r w:rsidR="007F21E6">
        <w:t>ment</w:t>
      </w:r>
      <w:r>
        <w:t>.</w:t>
      </w:r>
    </w:p>
    <w:p w:rsidR="008F478C" w:rsidRDefault="008F478C">
      <w:pPr>
        <w:spacing w:after="0" w:line="240" w:lineRule="auto"/>
        <w:rPr>
          <w:b/>
          <w:caps/>
          <w:color w:val="365F91" w:themeColor="accent1" w:themeShade="BF"/>
          <w:sz w:val="28"/>
          <w:szCs w:val="28"/>
        </w:rPr>
      </w:pPr>
      <w:bookmarkStart w:id="94" w:name="_Toc266720674"/>
    </w:p>
    <w:p w:rsidR="00DE35E3" w:rsidRPr="00435987" w:rsidRDefault="00DE35E3" w:rsidP="00B8303E">
      <w:pPr>
        <w:pStyle w:val="smallhead2"/>
      </w:pPr>
      <w:r w:rsidRPr="00435987">
        <w:t>This Week in IPEDS</w:t>
      </w:r>
      <w:bookmarkEnd w:id="94"/>
    </w:p>
    <w:p w:rsidR="00F54B49" w:rsidRDefault="00DE35E3" w:rsidP="0040652D">
      <w:pPr>
        <w:spacing w:after="0"/>
      </w:pPr>
      <w:r>
        <w:t xml:space="preserve">These emails are sent out whenever there is important information or announcements that </w:t>
      </w:r>
      <w:r w:rsidR="00435987">
        <w:t xml:space="preserve">need to be communicated to keyholders.  </w:t>
      </w:r>
      <w:r w:rsidR="00CB61B8">
        <w:t xml:space="preserve"> </w:t>
      </w:r>
      <w:r w:rsidR="00435987">
        <w:t>This Week in IPEDS can also be found on the IPEDS website, in the Newsroom</w:t>
      </w:r>
      <w:r w:rsidR="00C2273C">
        <w:t>.</w:t>
      </w:r>
    </w:p>
    <w:p w:rsidR="00CB61B8" w:rsidRDefault="00CB61B8" w:rsidP="0040652D">
      <w:pPr>
        <w:spacing w:after="0"/>
      </w:pPr>
    </w:p>
    <w:p w:rsidR="00CB61B8" w:rsidRPr="00DE35E3" w:rsidRDefault="00CB61B8" w:rsidP="00CB61B8">
      <w:pPr>
        <w:pStyle w:val="smallhead2"/>
      </w:pPr>
      <w:r w:rsidRPr="00DE35E3">
        <w:t>T</w:t>
      </w:r>
      <w:r>
        <w:t>raining opportunities</w:t>
      </w:r>
      <w:r w:rsidRPr="00DE35E3">
        <w:t xml:space="preserve"> Emails</w:t>
      </w:r>
    </w:p>
    <w:p w:rsidR="00F54B49" w:rsidRDefault="00CB61B8" w:rsidP="00CB61B8">
      <w:pPr>
        <w:spacing w:after="0"/>
      </w:pPr>
      <w:r>
        <w:t xml:space="preserve">Special emails are sent out </w:t>
      </w:r>
      <w:r w:rsidR="000F6882">
        <w:t xml:space="preserve">periodically </w:t>
      </w:r>
      <w:r>
        <w:t>to alert keyholders to IPEDS training opportunities.  See the Resources chapter of this handbook for more information.</w:t>
      </w:r>
    </w:p>
    <w:p w:rsidR="0056043F" w:rsidRDefault="0056043F" w:rsidP="00CB61B8">
      <w:pPr>
        <w:spacing w:after="0"/>
      </w:pPr>
    </w:p>
    <w:p w:rsidR="0056043F" w:rsidRPr="00435987" w:rsidRDefault="00223F04" w:rsidP="0056043F">
      <w:pPr>
        <w:pStyle w:val="smallhead2"/>
      </w:pPr>
      <w:r>
        <w:t xml:space="preserve">some notes concerning </w:t>
      </w:r>
      <w:r w:rsidR="0056043F" w:rsidRPr="00435987">
        <w:t>Communications from the Help Desk</w:t>
      </w:r>
    </w:p>
    <w:p w:rsidR="00F54B49" w:rsidRDefault="0056043F" w:rsidP="0056043F">
      <w:pPr>
        <w:spacing w:after="0" w:line="240" w:lineRule="auto"/>
      </w:pPr>
      <w:r>
        <w:t xml:space="preserve">If you receive </w:t>
      </w:r>
      <w:r w:rsidR="00217F3D">
        <w:t xml:space="preserve">a </w:t>
      </w:r>
      <w:r>
        <w:t xml:space="preserve">communication from Help Desk personnel or NCES requesting a response, please do not ignore it.   Many times, we are trying to prevent you from having compliance issues or unfavorable (and incorrect) data that will </w:t>
      </w:r>
      <w:r w:rsidR="003C2BEE">
        <w:t xml:space="preserve">be displayed </w:t>
      </w:r>
      <w:r>
        <w:t>on College Navigator</w:t>
      </w:r>
      <w:r w:rsidR="00217F3D">
        <w:t>, the FAFSA website, the College Affordability and Transparency Center,</w:t>
      </w:r>
      <w:r>
        <w:t xml:space="preserve"> and in the Data Feedback Reports.</w:t>
      </w:r>
    </w:p>
    <w:p w:rsidR="0056043F" w:rsidRDefault="0056043F" w:rsidP="0056043F">
      <w:pPr>
        <w:pStyle w:val="ListParagraph"/>
        <w:spacing w:after="0" w:line="240" w:lineRule="auto"/>
        <w:ind w:left="360"/>
      </w:pPr>
    </w:p>
    <w:p w:rsidR="00F54B49" w:rsidRDefault="0056043F" w:rsidP="0056043F">
      <w:pPr>
        <w:spacing w:after="0" w:line="240" w:lineRule="auto"/>
      </w:pPr>
      <w:r>
        <w:t xml:space="preserve">Many keyholders have complained about the emails that say that we will contact your CEO if you haven’t responded by a particular date.  This is not intended to be a threat, but a safeguard, as quite frequently a failure to respond indicates that the keyholder has left the institution and has not been replaced.  These calls start approximately two weeks prior to the end of collection, which would still give a </w:t>
      </w:r>
      <w:r w:rsidR="00223F04">
        <w:t>replacement</w:t>
      </w:r>
      <w:r>
        <w:t xml:space="preserve"> keyholder </w:t>
      </w:r>
      <w:r w:rsidR="00F17F1D">
        <w:t xml:space="preserve">enough </w:t>
      </w:r>
      <w:r>
        <w:t xml:space="preserve">time to </w:t>
      </w:r>
      <w:r w:rsidR="00F17F1D">
        <w:t xml:space="preserve">gather </w:t>
      </w:r>
      <w:r>
        <w:t>the data and complete the surveys.</w:t>
      </w:r>
    </w:p>
    <w:p w:rsidR="00F17F1D" w:rsidRDefault="00F17F1D" w:rsidP="0056043F">
      <w:pPr>
        <w:spacing w:after="0" w:line="240" w:lineRule="auto"/>
      </w:pPr>
    </w:p>
    <w:p w:rsidR="00F54B49" w:rsidRDefault="0056043F" w:rsidP="0056043F">
      <w:pPr>
        <w:spacing w:after="0" w:line="240" w:lineRule="auto"/>
      </w:pPr>
      <w:r>
        <w:t xml:space="preserve">At the end of collection, we </w:t>
      </w:r>
      <w:r w:rsidR="00F17F1D">
        <w:t>follow</w:t>
      </w:r>
      <w:r w:rsidR="0032187A">
        <w:t xml:space="preserve"> </w:t>
      </w:r>
      <w:r w:rsidR="00F17F1D">
        <w:t xml:space="preserve">up with keyholders </w:t>
      </w:r>
      <w:r>
        <w:t xml:space="preserve">regarding </w:t>
      </w:r>
      <w:r w:rsidR="00223F04">
        <w:t>data quality issues</w:t>
      </w:r>
      <w:r>
        <w:t xml:space="preserve">.  At this point, we </w:t>
      </w:r>
      <w:r w:rsidR="00F17F1D">
        <w:t xml:space="preserve">typically </w:t>
      </w:r>
      <w:r>
        <w:t xml:space="preserve">have either a request for clarification of an explanation or we have </w:t>
      </w:r>
      <w:r w:rsidR="00F17F1D">
        <w:t xml:space="preserve">identified </w:t>
      </w:r>
      <w:r>
        <w:t xml:space="preserve">a problem that needs to be addressed.  Frequently, these issues can be resolved in just a minute or two, although sometimes there are deeper problems that do take more time.  It’s not that we want to bug you or don’t understand that you have other things for which you are responsible.  We are required to </w:t>
      </w:r>
      <w:r w:rsidR="00F17F1D">
        <w:t xml:space="preserve">continue </w:t>
      </w:r>
      <w:r>
        <w:t xml:space="preserve">calling until the matter </w:t>
      </w:r>
      <w:r w:rsidR="00F17F1D">
        <w:t xml:space="preserve">is </w:t>
      </w:r>
      <w:r>
        <w:t>resolved.</w:t>
      </w:r>
    </w:p>
    <w:p w:rsidR="00F23D8E" w:rsidRDefault="00F23D8E">
      <w:pPr>
        <w:spacing w:after="0" w:line="240" w:lineRule="auto"/>
        <w:rPr>
          <w:rFonts w:asciiTheme="majorHAnsi" w:eastAsiaTheme="majorEastAsia" w:hAnsiTheme="majorHAnsi" w:cstheme="majorBidi"/>
          <w:color w:val="17365D" w:themeColor="text2" w:themeShade="BF"/>
          <w:spacing w:val="5"/>
          <w:kern w:val="28"/>
          <w:sz w:val="52"/>
          <w:szCs w:val="52"/>
        </w:rPr>
      </w:pPr>
      <w:bookmarkStart w:id="95" w:name="_Toc266720675"/>
      <w:r>
        <w:br w:type="page"/>
      </w:r>
    </w:p>
    <w:p w:rsidR="00435987" w:rsidRPr="007F21E6" w:rsidRDefault="007F21E6" w:rsidP="00463A70">
      <w:pPr>
        <w:pStyle w:val="Title"/>
      </w:pPr>
      <w:bookmarkStart w:id="96" w:name="_Toc3189423"/>
      <w:bookmarkStart w:id="97" w:name="_Toc3192773"/>
      <w:r w:rsidRPr="007F21E6">
        <w:t>Tips from Veteran</w:t>
      </w:r>
      <w:r w:rsidR="0006357E">
        <w:t xml:space="preserve"> Keyholders</w:t>
      </w:r>
      <w:r>
        <w:t xml:space="preserve"> and the IPEDS Help Desk</w:t>
      </w:r>
      <w:bookmarkEnd w:id="95"/>
      <w:bookmarkEnd w:id="96"/>
      <w:bookmarkEnd w:id="97"/>
    </w:p>
    <w:p w:rsidR="009A5DBC" w:rsidRPr="00E508F4" w:rsidRDefault="00435987" w:rsidP="00F02ED8">
      <w:pPr>
        <w:pStyle w:val="smallhead"/>
      </w:pPr>
      <w:r>
        <w:t xml:space="preserve"> </w:t>
      </w:r>
      <w:bookmarkStart w:id="98" w:name="_Toc3189424"/>
      <w:bookmarkStart w:id="99" w:name="_Toc3192774"/>
      <w:r w:rsidR="009A5DBC" w:rsidRPr="00E508F4">
        <w:t>Get</w:t>
      </w:r>
      <w:r w:rsidR="00406A02">
        <w:t>ting</w:t>
      </w:r>
      <w:r w:rsidR="009A5DBC" w:rsidRPr="00E508F4">
        <w:t xml:space="preserve"> Ready</w:t>
      </w:r>
      <w:bookmarkEnd w:id="98"/>
      <w:bookmarkEnd w:id="99"/>
    </w:p>
    <w:p w:rsidR="009A5DBC" w:rsidRDefault="009A5DBC" w:rsidP="009A5DBC">
      <w:pPr>
        <w:pStyle w:val="NoSpacing"/>
      </w:pPr>
    </w:p>
    <w:p w:rsidR="00D7754A" w:rsidRDefault="00D7754A" w:rsidP="00A61920">
      <w:pPr>
        <w:pStyle w:val="ListParagraph"/>
        <w:numPr>
          <w:ilvl w:val="0"/>
          <w:numId w:val="65"/>
        </w:numPr>
      </w:pPr>
      <w:r w:rsidRPr="00D7754A">
        <w:t>Start early</w:t>
      </w:r>
      <w:r>
        <w:t>, allowing yourself sufficient time to address and issues or questions you encounter</w:t>
      </w:r>
    </w:p>
    <w:p w:rsidR="00D7754A" w:rsidRDefault="00D7754A" w:rsidP="00A61920">
      <w:pPr>
        <w:pStyle w:val="ListParagraph"/>
        <w:numPr>
          <w:ilvl w:val="0"/>
          <w:numId w:val="65"/>
        </w:numPr>
      </w:pPr>
      <w:r>
        <w:t>Develop and communicate a strategy and timeline with all of the departments that will be providing data, and follow up periodically to make sure that all data will be available on that timeline</w:t>
      </w:r>
    </w:p>
    <w:p w:rsidR="007901CB" w:rsidRDefault="00D7754A" w:rsidP="00A61920">
      <w:pPr>
        <w:pStyle w:val="ListParagraph"/>
        <w:numPr>
          <w:ilvl w:val="0"/>
          <w:numId w:val="65"/>
        </w:numPr>
      </w:pPr>
      <w:r>
        <w:t>Make sure that other offices understand the data collection system interface, as well as the data requirements and definitions</w:t>
      </w:r>
    </w:p>
    <w:p w:rsidR="00D7754A" w:rsidRPr="00D7754A" w:rsidRDefault="00D7754A" w:rsidP="00A61920">
      <w:pPr>
        <w:pStyle w:val="ListParagraph"/>
        <w:numPr>
          <w:ilvl w:val="0"/>
          <w:numId w:val="65"/>
        </w:numPr>
        <w:jc w:val="both"/>
        <w:rPr>
          <w:rFonts w:asciiTheme="minorHAnsi" w:hAnsiTheme="minorHAnsi"/>
        </w:rPr>
      </w:pPr>
      <w:r>
        <w:t>Read all of the IPEDS training materials and watch the IPEDS tutorials, and share them with others providing data</w:t>
      </w:r>
    </w:p>
    <w:p w:rsidR="009A5DBC" w:rsidRDefault="009A5DBC" w:rsidP="00A61920">
      <w:pPr>
        <w:pStyle w:val="ListParagraph"/>
        <w:numPr>
          <w:ilvl w:val="0"/>
          <w:numId w:val="65"/>
        </w:numPr>
        <w:jc w:val="both"/>
        <w:rPr>
          <w:rFonts w:asciiTheme="minorHAnsi" w:hAnsiTheme="minorHAnsi"/>
        </w:rPr>
      </w:pPr>
      <w:r w:rsidRPr="00D7754A">
        <w:rPr>
          <w:rFonts w:asciiTheme="minorHAnsi" w:hAnsiTheme="minorHAnsi"/>
        </w:rPr>
        <w:t>Create your own set of audits for each survey to allow a quick ch</w:t>
      </w:r>
      <w:r w:rsidR="00D7754A">
        <w:rPr>
          <w:rFonts w:asciiTheme="minorHAnsi" w:hAnsiTheme="minorHAnsi"/>
        </w:rPr>
        <w:t>eck before locking the survey</w:t>
      </w:r>
    </w:p>
    <w:p w:rsidR="00D7754A" w:rsidRDefault="00D7754A" w:rsidP="00A61920">
      <w:pPr>
        <w:pStyle w:val="ListParagraph"/>
        <w:numPr>
          <w:ilvl w:val="0"/>
          <w:numId w:val="65"/>
        </w:numPr>
        <w:jc w:val="both"/>
        <w:rPr>
          <w:rFonts w:asciiTheme="minorHAnsi" w:hAnsiTheme="minorHAnsi"/>
        </w:rPr>
      </w:pPr>
      <w:r>
        <w:rPr>
          <w:rFonts w:asciiTheme="minorHAnsi" w:hAnsiTheme="minorHAnsi"/>
        </w:rPr>
        <w:t>Read the instructions and FAQs for each survey component; don’t assume you know what is required if you haven’t fully read this information</w:t>
      </w:r>
    </w:p>
    <w:p w:rsidR="00015A2E" w:rsidRDefault="00D7754A" w:rsidP="00A61920">
      <w:pPr>
        <w:pStyle w:val="ListParagraph"/>
        <w:numPr>
          <w:ilvl w:val="0"/>
          <w:numId w:val="65"/>
        </w:numPr>
        <w:jc w:val="both"/>
        <w:rPr>
          <w:rFonts w:asciiTheme="minorHAnsi" w:hAnsiTheme="minorHAnsi"/>
        </w:rPr>
      </w:pPr>
      <w:r>
        <w:rPr>
          <w:rFonts w:asciiTheme="minorHAnsi" w:hAnsiTheme="minorHAnsi"/>
        </w:rPr>
        <w:t xml:space="preserve">The Overview screen </w:t>
      </w:r>
      <w:r w:rsidR="00F02D50">
        <w:rPr>
          <w:rFonts w:asciiTheme="minorHAnsi" w:hAnsiTheme="minorHAnsi"/>
        </w:rPr>
        <w:t xml:space="preserve">of each survey component </w:t>
      </w:r>
      <w:r>
        <w:rPr>
          <w:rFonts w:asciiTheme="minorHAnsi" w:hAnsiTheme="minorHAnsi"/>
        </w:rPr>
        <w:t xml:space="preserve">shows any major changes for the year, and the summary screen </w:t>
      </w:r>
      <w:r w:rsidR="00F02D50">
        <w:rPr>
          <w:rFonts w:asciiTheme="minorHAnsi" w:hAnsiTheme="minorHAnsi"/>
        </w:rPr>
        <w:t xml:space="preserve">at the end of each survey component </w:t>
      </w:r>
      <w:r>
        <w:rPr>
          <w:rFonts w:asciiTheme="minorHAnsi" w:hAnsiTheme="minorHAnsi"/>
        </w:rPr>
        <w:t>gives you a chance to look at much of the data one last time to make sure it looks right – use them both to your advantage</w:t>
      </w:r>
    </w:p>
    <w:p w:rsidR="00F54B49" w:rsidRDefault="009A5DBC" w:rsidP="00A61920">
      <w:pPr>
        <w:pStyle w:val="ListParagraph"/>
        <w:numPr>
          <w:ilvl w:val="0"/>
          <w:numId w:val="65"/>
        </w:numPr>
        <w:jc w:val="both"/>
      </w:pPr>
      <w:r>
        <w:t>L</w:t>
      </w:r>
      <w:r w:rsidRPr="005F662C">
        <w:t>ook at all the reporting dates for the various surveys before the reporting year even start</w:t>
      </w:r>
      <w:r>
        <w:t>s</w:t>
      </w:r>
      <w:r w:rsidR="00015A2E">
        <w:t>; i</w:t>
      </w:r>
      <w:r w:rsidR="0042384E" w:rsidRPr="00015A2E">
        <w:rPr>
          <w:rFonts w:asciiTheme="minorHAnsi" w:hAnsiTheme="minorHAnsi"/>
        </w:rPr>
        <w:t>n some cases one survey may collect data on different years depending on the section of the survey</w:t>
      </w:r>
      <w:r w:rsidR="00015A2E">
        <w:rPr>
          <w:rFonts w:asciiTheme="minorHAnsi" w:hAnsiTheme="minorHAnsi"/>
        </w:rPr>
        <w:t xml:space="preserve"> (e.g, F</w:t>
      </w:r>
      <w:r w:rsidR="0042384E" w:rsidRPr="00015A2E">
        <w:rPr>
          <w:rFonts w:asciiTheme="minorHAnsi" w:hAnsiTheme="minorHAnsi"/>
        </w:rPr>
        <w:t xml:space="preserve">all Enrollment collects data on the most recent fall cohort and some data on the student cohort you reported on </w:t>
      </w:r>
      <w:r w:rsidR="00015A2E" w:rsidRPr="00015A2E">
        <w:rPr>
          <w:rFonts w:asciiTheme="minorHAnsi" w:hAnsiTheme="minorHAnsi"/>
          <w:bCs/>
        </w:rPr>
        <w:t>last year)</w:t>
      </w:r>
    </w:p>
    <w:p w:rsidR="009A5DBC" w:rsidRPr="00E508F4" w:rsidRDefault="00406A02" w:rsidP="00B8303E">
      <w:pPr>
        <w:pStyle w:val="smallhead2"/>
      </w:pPr>
      <w:r>
        <w:t>enlisting the help of others</w:t>
      </w:r>
    </w:p>
    <w:p w:rsidR="009A5DBC" w:rsidRDefault="009A5DBC" w:rsidP="009A5DBC">
      <w:pPr>
        <w:pStyle w:val="NoSpacing"/>
      </w:pPr>
    </w:p>
    <w:p w:rsidR="001347C0" w:rsidRPr="001347C0" w:rsidRDefault="001347C0" w:rsidP="00A61920">
      <w:pPr>
        <w:pStyle w:val="ListParagraph"/>
        <w:numPr>
          <w:ilvl w:val="0"/>
          <w:numId w:val="65"/>
        </w:numPr>
        <w:jc w:val="both"/>
        <w:rPr>
          <w:rFonts w:asciiTheme="minorHAnsi" w:hAnsiTheme="minorHAnsi"/>
        </w:rPr>
      </w:pPr>
      <w:r>
        <w:t>When communicating with other offices,</w:t>
      </w:r>
      <w:r w:rsidR="0016441F" w:rsidRPr="005F662C">
        <w:t xml:space="preserve"> highlight any changes to the survey that have been made since the last submission</w:t>
      </w:r>
    </w:p>
    <w:p w:rsidR="001347C0" w:rsidRDefault="001347C0" w:rsidP="00A61920">
      <w:pPr>
        <w:pStyle w:val="ListParagraph"/>
        <w:numPr>
          <w:ilvl w:val="0"/>
          <w:numId w:val="65"/>
        </w:numPr>
        <w:jc w:val="both"/>
        <w:rPr>
          <w:rFonts w:asciiTheme="minorHAnsi" w:hAnsiTheme="minorHAnsi"/>
        </w:rPr>
      </w:pPr>
      <w:r>
        <w:t>As needed, a</w:t>
      </w:r>
      <w:r w:rsidR="007901CB" w:rsidRPr="001347C0">
        <w:rPr>
          <w:rFonts w:asciiTheme="minorHAnsi" w:hAnsiTheme="minorHAnsi"/>
        </w:rPr>
        <w:t xml:space="preserve">dd additional users/passwords </w:t>
      </w:r>
      <w:r>
        <w:rPr>
          <w:rFonts w:asciiTheme="minorHAnsi" w:hAnsiTheme="minorHAnsi"/>
        </w:rPr>
        <w:t>so that other offices can better</w:t>
      </w:r>
      <w:r w:rsidR="007901CB" w:rsidRPr="001347C0">
        <w:rPr>
          <w:rFonts w:asciiTheme="minorHAnsi" w:hAnsiTheme="minorHAnsi"/>
        </w:rPr>
        <w:t xml:space="preserve"> assist you </w:t>
      </w:r>
      <w:r>
        <w:rPr>
          <w:rFonts w:asciiTheme="minorHAnsi" w:hAnsiTheme="minorHAnsi"/>
        </w:rPr>
        <w:t>with entering data into the system (you will still need to lock)</w:t>
      </w:r>
    </w:p>
    <w:p w:rsidR="001347C0" w:rsidRDefault="001347C0" w:rsidP="00A61920">
      <w:pPr>
        <w:pStyle w:val="ListParagraph"/>
        <w:numPr>
          <w:ilvl w:val="0"/>
          <w:numId w:val="65"/>
        </w:numPr>
        <w:jc w:val="both"/>
        <w:rPr>
          <w:rFonts w:asciiTheme="minorHAnsi" w:hAnsiTheme="minorHAnsi"/>
        </w:rPr>
      </w:pPr>
      <w:r>
        <w:rPr>
          <w:rFonts w:asciiTheme="minorHAnsi" w:hAnsiTheme="minorHAnsi"/>
        </w:rPr>
        <w:t>Provide other offices a deadline that is at least</w:t>
      </w:r>
      <w:r w:rsidR="009A5DBC" w:rsidRPr="001347C0">
        <w:rPr>
          <w:rFonts w:asciiTheme="minorHAnsi" w:hAnsiTheme="minorHAnsi"/>
        </w:rPr>
        <w:t xml:space="preserve"> one week prior to the IPEDS deadline</w:t>
      </w:r>
      <w:r>
        <w:rPr>
          <w:rFonts w:asciiTheme="minorHAnsi" w:hAnsiTheme="minorHAnsi"/>
        </w:rPr>
        <w:t xml:space="preserve">, since you will need to </w:t>
      </w:r>
      <w:r w:rsidR="009A5DBC" w:rsidRPr="001347C0">
        <w:rPr>
          <w:rFonts w:asciiTheme="minorHAnsi" w:hAnsiTheme="minorHAnsi"/>
        </w:rPr>
        <w:t xml:space="preserve">verify all their data, run error reports, and lock </w:t>
      </w:r>
      <w:r>
        <w:rPr>
          <w:rFonts w:asciiTheme="minorHAnsi" w:hAnsiTheme="minorHAnsi"/>
        </w:rPr>
        <w:t>the survey</w:t>
      </w:r>
    </w:p>
    <w:p w:rsidR="00F54B49" w:rsidRDefault="00406A02" w:rsidP="00A61920">
      <w:pPr>
        <w:pStyle w:val="ListParagraph"/>
        <w:numPr>
          <w:ilvl w:val="0"/>
          <w:numId w:val="65"/>
        </w:numPr>
        <w:jc w:val="both"/>
        <w:rPr>
          <w:rFonts w:ascii="Courier New" w:hAnsi="Courier New" w:cs="Courier New"/>
        </w:rPr>
      </w:pPr>
      <w:r w:rsidRPr="001347C0">
        <w:rPr>
          <w:rFonts w:asciiTheme="minorHAnsi" w:hAnsiTheme="minorHAnsi" w:cs="Courier New"/>
        </w:rPr>
        <w:t>Create a positive work environment for those who are part of your IPEDS Team</w:t>
      </w:r>
      <w:r w:rsidR="001347C0">
        <w:rPr>
          <w:rFonts w:asciiTheme="minorHAnsi" w:hAnsiTheme="minorHAnsi" w:cs="Courier New"/>
        </w:rPr>
        <w:t xml:space="preserve"> - t</w:t>
      </w:r>
      <w:r w:rsidRPr="001347C0">
        <w:rPr>
          <w:rFonts w:asciiTheme="minorHAnsi" w:hAnsiTheme="minorHAnsi" w:cs="Courier New"/>
        </w:rPr>
        <w:t>hank folks for taking the time to gather the data you need</w:t>
      </w:r>
      <w:r w:rsidR="001347C0">
        <w:rPr>
          <w:rFonts w:asciiTheme="minorHAnsi" w:hAnsiTheme="minorHAnsi" w:cs="Courier New"/>
        </w:rPr>
        <w:t>, b</w:t>
      </w:r>
      <w:r w:rsidRPr="001347C0">
        <w:rPr>
          <w:rFonts w:asciiTheme="minorHAnsi" w:hAnsiTheme="minorHAnsi" w:cs="Courier New"/>
        </w:rPr>
        <w:t>e available to answer questions and provide your assistance</w:t>
      </w:r>
      <w:r w:rsidR="001347C0">
        <w:rPr>
          <w:rFonts w:asciiTheme="minorHAnsi" w:hAnsiTheme="minorHAnsi" w:cs="Courier New"/>
        </w:rPr>
        <w:t>, and re</w:t>
      </w:r>
      <w:r w:rsidRPr="001347C0">
        <w:rPr>
          <w:rFonts w:asciiTheme="minorHAnsi" w:hAnsiTheme="minorHAnsi" w:cs="Courier New"/>
        </w:rPr>
        <w:t xml:space="preserve">spect the timing of other projects your colleagues may be working on and schedule things </w:t>
      </w:r>
      <w:r w:rsidR="001347C0">
        <w:rPr>
          <w:rFonts w:asciiTheme="minorHAnsi" w:hAnsiTheme="minorHAnsi" w:cs="Courier New"/>
        </w:rPr>
        <w:t>accordingly</w:t>
      </w:r>
    </w:p>
    <w:p w:rsidR="00F23D8E" w:rsidRDefault="00F23D8E">
      <w:pPr>
        <w:spacing w:after="0" w:line="240" w:lineRule="auto"/>
        <w:rPr>
          <w:b/>
          <w:caps/>
          <w:color w:val="365F91" w:themeColor="accent1" w:themeShade="BF"/>
          <w:sz w:val="28"/>
          <w:szCs w:val="28"/>
        </w:rPr>
      </w:pPr>
      <w:r>
        <w:br w:type="page"/>
      </w:r>
    </w:p>
    <w:p w:rsidR="009A5DBC" w:rsidRPr="00E508F4" w:rsidRDefault="008B489D" w:rsidP="00B8303E">
      <w:pPr>
        <w:pStyle w:val="smallhead2"/>
      </w:pPr>
      <w:r>
        <w:t>verifying your data</w:t>
      </w:r>
    </w:p>
    <w:p w:rsidR="009A5DBC" w:rsidRDefault="009A5DBC" w:rsidP="009A5DBC">
      <w:pPr>
        <w:pStyle w:val="NoSpacing"/>
        <w:rPr>
          <w:rFonts w:cs="Arial"/>
        </w:rPr>
      </w:pPr>
    </w:p>
    <w:p w:rsidR="00F02ED8" w:rsidRDefault="00F02ED8" w:rsidP="00A61920">
      <w:pPr>
        <w:pStyle w:val="ListParagraph"/>
        <w:numPr>
          <w:ilvl w:val="0"/>
          <w:numId w:val="65"/>
        </w:numPr>
        <w:jc w:val="both"/>
        <w:rPr>
          <w:rFonts w:asciiTheme="minorHAnsi" w:hAnsiTheme="minorHAnsi"/>
        </w:rPr>
      </w:pPr>
      <w:r>
        <w:rPr>
          <w:rFonts w:asciiTheme="minorHAnsi" w:hAnsiTheme="minorHAnsi"/>
        </w:rPr>
        <w:t>Remember that these data will show up in a lot of public places – and you want your institution to be represented honestly</w:t>
      </w:r>
    </w:p>
    <w:p w:rsidR="00F54B49" w:rsidRDefault="00AF6AD7" w:rsidP="00A61920">
      <w:pPr>
        <w:pStyle w:val="ListParagraph"/>
        <w:numPr>
          <w:ilvl w:val="0"/>
          <w:numId w:val="65"/>
        </w:numPr>
        <w:jc w:val="both"/>
        <w:rPr>
          <w:rFonts w:cs="Arial"/>
        </w:rPr>
      </w:pPr>
      <w:r>
        <w:rPr>
          <w:rFonts w:cs="Arial"/>
        </w:rPr>
        <w:t>C</w:t>
      </w:r>
      <w:r w:rsidR="009A5DBC" w:rsidRPr="00814404">
        <w:rPr>
          <w:rFonts w:cs="Arial"/>
        </w:rPr>
        <w:t>ompare each year's new data with as many prior years as possible</w:t>
      </w:r>
      <w:r>
        <w:rPr>
          <w:rFonts w:cs="Arial"/>
        </w:rPr>
        <w:t>;</w:t>
      </w:r>
      <w:r w:rsidR="009A5DBC" w:rsidRPr="00814404">
        <w:rPr>
          <w:rFonts w:cs="Arial"/>
        </w:rPr>
        <w:t xml:space="preserve"> this provides a trend and enables </w:t>
      </w:r>
      <w:r w:rsidR="00F02ED8">
        <w:rPr>
          <w:rFonts w:cs="Arial"/>
        </w:rPr>
        <w:t>you</w:t>
      </w:r>
      <w:r w:rsidR="009A5DBC" w:rsidRPr="00814404">
        <w:rPr>
          <w:rFonts w:cs="Arial"/>
        </w:rPr>
        <w:t xml:space="preserve"> to look at the items in summary form to be sure </w:t>
      </w:r>
      <w:r>
        <w:rPr>
          <w:rFonts w:cs="Arial"/>
        </w:rPr>
        <w:t>the data are correct and in line</w:t>
      </w:r>
    </w:p>
    <w:p w:rsidR="00F02ED8" w:rsidRPr="00F02ED8" w:rsidRDefault="009A5DBC" w:rsidP="00A61920">
      <w:pPr>
        <w:pStyle w:val="ListParagraph"/>
        <w:numPr>
          <w:ilvl w:val="0"/>
          <w:numId w:val="65"/>
        </w:numPr>
        <w:jc w:val="both"/>
        <w:rPr>
          <w:rFonts w:cs="Arial"/>
        </w:rPr>
      </w:pPr>
      <w:r w:rsidRPr="005F662C">
        <w:t>Compare data compiled in IPEDS to other reports (financial statements, CDS, VSA, state reports</w:t>
      </w:r>
      <w:r>
        <w:t>,</w:t>
      </w:r>
      <w:r w:rsidRPr="005F662C">
        <w:t xml:space="preserve"> etc</w:t>
      </w:r>
      <w:r w:rsidR="00190FFB">
        <w:t>.</w:t>
      </w:r>
      <w:r w:rsidRPr="005F662C">
        <w:t>) a</w:t>
      </w:r>
      <w:r w:rsidR="00F02ED8">
        <w:t>nd double check the definitions</w:t>
      </w:r>
    </w:p>
    <w:p w:rsidR="00F02ED8" w:rsidRPr="00F02ED8" w:rsidRDefault="009A5DBC" w:rsidP="00A61920">
      <w:pPr>
        <w:pStyle w:val="ListParagraph"/>
        <w:numPr>
          <w:ilvl w:val="0"/>
          <w:numId w:val="65"/>
        </w:numPr>
        <w:jc w:val="both"/>
        <w:rPr>
          <w:rFonts w:eastAsia="Times New Roman"/>
        </w:rPr>
      </w:pPr>
      <w:r w:rsidRPr="005F662C">
        <w:t>Compile data from peer institutions and see how your data compare</w:t>
      </w:r>
    </w:p>
    <w:p w:rsidR="009A5DBC" w:rsidRPr="00F02ED8" w:rsidRDefault="007901CB" w:rsidP="00A61920">
      <w:pPr>
        <w:pStyle w:val="ListParagraph"/>
        <w:numPr>
          <w:ilvl w:val="0"/>
          <w:numId w:val="65"/>
        </w:numPr>
        <w:jc w:val="both"/>
        <w:rPr>
          <w:rFonts w:asciiTheme="minorHAnsi" w:hAnsiTheme="minorHAnsi"/>
        </w:rPr>
      </w:pPr>
      <w:r w:rsidRPr="00F02ED8">
        <w:rPr>
          <w:rFonts w:asciiTheme="minorHAnsi" w:hAnsiTheme="minorHAnsi"/>
        </w:rPr>
        <w:t>Although adjustments and corrections can be made to data for internal reporting, beyond the Prior Year Revision System, there is no good way to correct inaccurate data that have been previously reported</w:t>
      </w:r>
      <w:r w:rsidR="00F02ED8" w:rsidRPr="00F02ED8">
        <w:rPr>
          <w:rFonts w:asciiTheme="minorHAnsi" w:hAnsiTheme="minorHAnsi"/>
        </w:rPr>
        <w:t xml:space="preserve"> – t</w:t>
      </w:r>
      <w:r w:rsidRPr="00F02ED8">
        <w:rPr>
          <w:rFonts w:asciiTheme="minorHAnsi" w:hAnsiTheme="minorHAnsi"/>
        </w:rPr>
        <w:t>ake</w:t>
      </w:r>
      <w:r w:rsidR="00F02ED8" w:rsidRPr="00F02ED8">
        <w:rPr>
          <w:rFonts w:asciiTheme="minorHAnsi" w:hAnsiTheme="minorHAnsi"/>
        </w:rPr>
        <w:t xml:space="preserve"> </w:t>
      </w:r>
      <w:r w:rsidRPr="00F02ED8">
        <w:rPr>
          <w:rFonts w:asciiTheme="minorHAnsi" w:hAnsiTheme="minorHAnsi"/>
        </w:rPr>
        <w:t>the time and make the effort to report data that is clean, complete and accurate</w:t>
      </w:r>
    </w:p>
    <w:p w:rsidR="009A5DBC" w:rsidRPr="00E508F4" w:rsidRDefault="008B489D" w:rsidP="00B8303E">
      <w:pPr>
        <w:pStyle w:val="smallhead2"/>
      </w:pPr>
      <w:r>
        <w:t>keeping records</w:t>
      </w:r>
    </w:p>
    <w:p w:rsidR="009A5DBC" w:rsidRDefault="009A5DBC" w:rsidP="009A5DBC">
      <w:pPr>
        <w:pStyle w:val="NoSpacing"/>
      </w:pPr>
    </w:p>
    <w:p w:rsidR="00F02ED8" w:rsidRPr="00F02ED8" w:rsidRDefault="00F02ED8" w:rsidP="00A61920">
      <w:pPr>
        <w:pStyle w:val="ListParagraph"/>
        <w:numPr>
          <w:ilvl w:val="0"/>
          <w:numId w:val="65"/>
        </w:numPr>
        <w:jc w:val="both"/>
        <w:rPr>
          <w:rFonts w:eastAsia="Times New Roman"/>
        </w:rPr>
      </w:pPr>
      <w:r w:rsidRPr="00F02ED8">
        <w:rPr>
          <w:rFonts w:asciiTheme="minorHAnsi" w:hAnsiTheme="minorHAnsi"/>
        </w:rPr>
        <w:t>Document</w:t>
      </w:r>
      <w:r>
        <w:t xml:space="preserve"> the files you </w:t>
      </w:r>
      <w:r w:rsidR="009A5DBC" w:rsidRPr="005F662C">
        <w:t>used, queries,</w:t>
      </w:r>
      <w:r>
        <w:t xml:space="preserve"> and any</w:t>
      </w:r>
      <w:r w:rsidR="009A5DBC" w:rsidRPr="005F662C">
        <w:t xml:space="preserve"> recod</w:t>
      </w:r>
      <w:r>
        <w:t>ing of data to match IPEDS, as well as ques</w:t>
      </w:r>
      <w:r w:rsidR="009A5DBC" w:rsidRPr="005F662C">
        <w:t xml:space="preserve">tions or issues </w:t>
      </w:r>
      <w:r>
        <w:t>you ran into and how/why you resolved them the way you did</w:t>
      </w:r>
    </w:p>
    <w:p w:rsidR="00F54B49" w:rsidRDefault="00F02ED8" w:rsidP="00A61920">
      <w:pPr>
        <w:pStyle w:val="ListParagraph"/>
        <w:numPr>
          <w:ilvl w:val="0"/>
          <w:numId w:val="65"/>
        </w:numPr>
        <w:jc w:val="both"/>
        <w:rPr>
          <w:rFonts w:eastAsia="Times New Roman"/>
        </w:rPr>
      </w:pPr>
      <w:r w:rsidRPr="00F02ED8">
        <w:rPr>
          <w:rFonts w:eastAsia="Times New Roman"/>
        </w:rPr>
        <w:t>Keep</w:t>
      </w:r>
      <w:r w:rsidR="009A5DBC" w:rsidRPr="00F02ED8">
        <w:rPr>
          <w:rFonts w:eastAsia="Times New Roman"/>
        </w:rPr>
        <w:t xml:space="preserve"> notes on where </w:t>
      </w:r>
      <w:r w:rsidRPr="00F02ED8">
        <w:rPr>
          <w:rFonts w:eastAsia="Times New Roman"/>
        </w:rPr>
        <w:t>you</w:t>
      </w:r>
      <w:r w:rsidR="009A5DBC" w:rsidRPr="00F02ED8">
        <w:rPr>
          <w:rFonts w:eastAsia="Times New Roman"/>
        </w:rPr>
        <w:t xml:space="preserve"> pull</w:t>
      </w:r>
      <w:r w:rsidRPr="00F02ED8">
        <w:rPr>
          <w:rFonts w:eastAsia="Times New Roman"/>
        </w:rPr>
        <w:t xml:space="preserve"> </w:t>
      </w:r>
      <w:r w:rsidR="009A5DBC" w:rsidRPr="00F02ED8">
        <w:rPr>
          <w:rFonts w:eastAsia="Times New Roman"/>
        </w:rPr>
        <w:t xml:space="preserve">data from </w:t>
      </w:r>
      <w:r w:rsidRPr="00F02ED8">
        <w:rPr>
          <w:rFonts w:eastAsia="Times New Roman"/>
        </w:rPr>
        <w:t>and on wha</w:t>
      </w:r>
      <w:r w:rsidR="009A5DBC" w:rsidRPr="00F02ED8">
        <w:rPr>
          <w:rFonts w:eastAsia="Times New Roman"/>
        </w:rPr>
        <w:t xml:space="preserve">t information </w:t>
      </w:r>
      <w:r w:rsidRPr="00F02ED8">
        <w:rPr>
          <w:rFonts w:eastAsia="Times New Roman"/>
        </w:rPr>
        <w:t>is</w:t>
      </w:r>
      <w:r w:rsidR="009A5DBC" w:rsidRPr="00F02ED8">
        <w:rPr>
          <w:rFonts w:eastAsia="Times New Roman"/>
        </w:rPr>
        <w:t xml:space="preserve"> duplicated for state and fed</w:t>
      </w:r>
      <w:r w:rsidRPr="00F02ED8">
        <w:rPr>
          <w:rFonts w:eastAsia="Times New Roman"/>
        </w:rPr>
        <w:t>eral reporting</w:t>
      </w:r>
    </w:p>
    <w:p w:rsidR="00F02ED8" w:rsidRDefault="00F02ED8" w:rsidP="00A61920">
      <w:pPr>
        <w:pStyle w:val="ListParagraph"/>
        <w:numPr>
          <w:ilvl w:val="0"/>
          <w:numId w:val="65"/>
        </w:numPr>
        <w:jc w:val="both"/>
      </w:pPr>
      <w:r w:rsidRPr="00F02ED8">
        <w:rPr>
          <w:rFonts w:eastAsia="Times New Roman"/>
        </w:rPr>
        <w:t>Keep</w:t>
      </w:r>
      <w:r>
        <w:t xml:space="preserve"> both </w:t>
      </w:r>
      <w:r w:rsidR="009A5DBC">
        <w:t xml:space="preserve">an </w:t>
      </w:r>
      <w:r w:rsidR="009A5DBC" w:rsidRPr="005F662C">
        <w:t xml:space="preserve">electronic filing system </w:t>
      </w:r>
      <w:r>
        <w:t xml:space="preserve">and </w:t>
      </w:r>
      <w:r w:rsidR="009A5DBC" w:rsidRPr="005F662C">
        <w:t>hard copies of the IPEDS survey reports in binders</w:t>
      </w:r>
      <w:r>
        <w:t xml:space="preserve"> – include </w:t>
      </w:r>
      <w:r w:rsidR="009A5DBC" w:rsidRPr="005F662C">
        <w:t>hard copies of the completed surveys</w:t>
      </w:r>
      <w:r>
        <w:t xml:space="preserve">, </w:t>
      </w:r>
      <w:r w:rsidR="009A5DBC" w:rsidRPr="005F662C">
        <w:t>procedures manual, worksheets, programming scripts</w:t>
      </w:r>
      <w:r w:rsidR="009A5DBC">
        <w:t>,</w:t>
      </w:r>
      <w:r w:rsidR="009A5DBC" w:rsidRPr="005F662C">
        <w:t xml:space="preserve"> and communication pieces pertaining to the survey</w:t>
      </w:r>
    </w:p>
    <w:p w:rsidR="00A70070" w:rsidRDefault="00F02ED8" w:rsidP="00A61920">
      <w:pPr>
        <w:pStyle w:val="ListParagraph"/>
        <w:numPr>
          <w:ilvl w:val="0"/>
          <w:numId w:val="65"/>
        </w:numPr>
        <w:jc w:val="both"/>
      </w:pPr>
      <w:r>
        <w:t xml:space="preserve">Share </w:t>
      </w:r>
      <w:r w:rsidR="00A70070" w:rsidRPr="005F662C">
        <w:t>the</w:t>
      </w:r>
      <w:r>
        <w:t xml:space="preserve"> </w:t>
      </w:r>
      <w:r w:rsidR="00A70070" w:rsidRPr="005F662C">
        <w:t>final submission with the office that is responsible</w:t>
      </w:r>
      <w:r>
        <w:t xml:space="preserve"> - t</w:t>
      </w:r>
      <w:r w:rsidR="00A70070" w:rsidRPr="005F662C">
        <w:t>his provides quick and easy access to institutional data, and fosters good commun</w:t>
      </w:r>
      <w:r>
        <w:t>ication and interoffice support</w:t>
      </w:r>
    </w:p>
    <w:p w:rsidR="00BF2FFF" w:rsidRPr="00E508F4" w:rsidRDefault="00BF2FFF" w:rsidP="00BF2FFF">
      <w:pPr>
        <w:pStyle w:val="smallhead2"/>
      </w:pPr>
      <w:r>
        <w:t>getting advice</w:t>
      </w:r>
    </w:p>
    <w:p w:rsidR="00BF2FFF" w:rsidRDefault="00BF2FFF" w:rsidP="00F02ED8">
      <w:pPr>
        <w:pStyle w:val="NoSpacing"/>
        <w:rPr>
          <w:rFonts w:cs="Arial"/>
          <w:color w:val="000000"/>
        </w:rPr>
      </w:pPr>
    </w:p>
    <w:p w:rsidR="00BF2FFF" w:rsidRDefault="00BF2FFF" w:rsidP="00A61920">
      <w:pPr>
        <w:pStyle w:val="NoSpacing"/>
        <w:numPr>
          <w:ilvl w:val="0"/>
          <w:numId w:val="66"/>
        </w:numPr>
        <w:jc w:val="both"/>
        <w:rPr>
          <w:rFonts w:cs="Arial"/>
          <w:color w:val="000000"/>
        </w:rPr>
      </w:pPr>
      <w:r>
        <w:t>T</w:t>
      </w:r>
      <w:r w:rsidRPr="005F662C">
        <w:t>o improve or to invent your institution's process</w:t>
      </w:r>
      <w:r>
        <w:t>,</w:t>
      </w:r>
      <w:r w:rsidRPr="005F662C">
        <w:t xml:space="preserve"> consult with keyholders from similar institutions, whether neighbors or others with whom you have a good working relationshi</w:t>
      </w:r>
      <w:r w:rsidR="00F02ED8">
        <w:t>p</w:t>
      </w:r>
    </w:p>
    <w:p w:rsidR="00BF2FFF" w:rsidRDefault="00BF2FFF" w:rsidP="00B8303E">
      <w:pPr>
        <w:pStyle w:val="smallhead2"/>
      </w:pPr>
    </w:p>
    <w:p w:rsidR="00F54B49" w:rsidRDefault="008B489D" w:rsidP="00B8303E">
      <w:pPr>
        <w:pStyle w:val="smallhead2"/>
      </w:pPr>
      <w:r>
        <w:t>getting help</w:t>
      </w:r>
    </w:p>
    <w:p w:rsidR="00AD36DD" w:rsidRPr="00E508F4" w:rsidRDefault="00AD36DD" w:rsidP="00B8303E">
      <w:pPr>
        <w:pStyle w:val="smallhead"/>
      </w:pPr>
    </w:p>
    <w:p w:rsidR="004D1B09" w:rsidRDefault="00F02ED8" w:rsidP="00A61920">
      <w:pPr>
        <w:pStyle w:val="NoSpacing"/>
        <w:numPr>
          <w:ilvl w:val="0"/>
          <w:numId w:val="66"/>
        </w:numPr>
        <w:jc w:val="both"/>
      </w:pPr>
      <w:r>
        <w:t>If you need any help or even have a small question about what you are reporting, call or email the IPEDS Help Desk – preferably early on in the collection cycle</w:t>
      </w:r>
    </w:p>
    <w:p w:rsidR="00F02ED8" w:rsidRDefault="00F02ED8" w:rsidP="00F02ED8">
      <w:pPr>
        <w:pStyle w:val="NoSpacing"/>
        <w:jc w:val="both"/>
      </w:pPr>
    </w:p>
    <w:p w:rsidR="0042384E" w:rsidRPr="001A562F" w:rsidRDefault="0042384E" w:rsidP="001A562F">
      <w:pPr>
        <w:spacing w:after="0" w:line="240" w:lineRule="auto"/>
        <w:rPr>
          <w:rFonts w:asciiTheme="minorHAnsi" w:hAnsiTheme="minorHAnsi"/>
        </w:rPr>
      </w:pPr>
    </w:p>
    <w:p w:rsidR="009A5DBC" w:rsidRPr="005F662C" w:rsidRDefault="009A5DBC" w:rsidP="001A562F">
      <w:pPr>
        <w:pStyle w:val="NoSpacing"/>
        <w:rPr>
          <w:rFonts w:cs="Arial"/>
          <w:color w:val="000000"/>
        </w:rPr>
      </w:pPr>
    </w:p>
    <w:p w:rsidR="009A5DBC" w:rsidRPr="005F662C" w:rsidRDefault="009A5DBC" w:rsidP="009A5DBC">
      <w:pPr>
        <w:pStyle w:val="NoSpacing"/>
      </w:pPr>
    </w:p>
    <w:p w:rsidR="009A5DBC" w:rsidRPr="005F662C" w:rsidRDefault="009A5DBC" w:rsidP="009A5DBC">
      <w:pPr>
        <w:pStyle w:val="NoSpacing"/>
      </w:pPr>
    </w:p>
    <w:p w:rsidR="007F21E6" w:rsidRDefault="007F21E6">
      <w:pPr>
        <w:spacing w:after="0" w:line="240" w:lineRule="auto"/>
      </w:pPr>
      <w:r>
        <w:br w:type="page"/>
      </w:r>
    </w:p>
    <w:p w:rsidR="00DE35E3" w:rsidRPr="00463A70" w:rsidRDefault="007F21E6" w:rsidP="00463A70">
      <w:pPr>
        <w:pStyle w:val="Title"/>
      </w:pPr>
      <w:bookmarkStart w:id="100" w:name="_Toc266720676"/>
      <w:bookmarkStart w:id="101" w:name="_Toc3189425"/>
      <w:bookmarkStart w:id="102" w:name="_Toc3192775"/>
      <w:r w:rsidRPr="00463A70">
        <w:t>IPEDS Resources – Where to Get Help</w:t>
      </w:r>
      <w:bookmarkEnd w:id="100"/>
      <w:bookmarkEnd w:id="101"/>
      <w:bookmarkEnd w:id="102"/>
    </w:p>
    <w:p w:rsidR="007F21E6" w:rsidRPr="00A12B80" w:rsidRDefault="00A12B80" w:rsidP="00B8303E">
      <w:pPr>
        <w:pStyle w:val="smallhead"/>
      </w:pPr>
      <w:bookmarkStart w:id="103" w:name="_Toc266720677"/>
      <w:bookmarkStart w:id="104" w:name="_Toc3189426"/>
      <w:bookmarkStart w:id="105" w:name="_Toc3192776"/>
      <w:r w:rsidRPr="00A12B80">
        <w:t>IPEDS Training</w:t>
      </w:r>
      <w:bookmarkEnd w:id="103"/>
      <w:bookmarkEnd w:id="104"/>
      <w:bookmarkEnd w:id="105"/>
    </w:p>
    <w:p w:rsidR="00261061" w:rsidRPr="00F23D8E" w:rsidRDefault="00261061" w:rsidP="0040652D">
      <w:pPr>
        <w:spacing w:after="0"/>
        <w:rPr>
          <w:sz w:val="21"/>
          <w:szCs w:val="21"/>
        </w:rPr>
      </w:pPr>
    </w:p>
    <w:p w:rsidR="00A20E11" w:rsidRDefault="00CF31FA" w:rsidP="0040652D">
      <w:pPr>
        <w:spacing w:after="0"/>
      </w:pPr>
      <w:r>
        <w:t>IPEDS training, in the form of web tutorials and face-to-face workshops</w:t>
      </w:r>
      <w:r w:rsidR="00067A95">
        <w:t>,</w:t>
      </w:r>
      <w:r>
        <w:t xml:space="preserve"> is available to IPEDS keyholders and other data providers</w:t>
      </w:r>
      <w:r w:rsidR="00067A95">
        <w:t xml:space="preserve"> as well as </w:t>
      </w:r>
      <w:r>
        <w:t>IPEDS data users.</w:t>
      </w:r>
    </w:p>
    <w:p w:rsidR="00CF31FA" w:rsidRPr="00F23D8E" w:rsidRDefault="00CF31FA">
      <w:pPr>
        <w:spacing w:after="0" w:line="240" w:lineRule="auto"/>
        <w:rPr>
          <w:b/>
          <w:caps/>
          <w:noProof/>
          <w:color w:val="365F91" w:themeColor="accent1" w:themeShade="BF"/>
          <w:sz w:val="21"/>
          <w:szCs w:val="21"/>
        </w:rPr>
      </w:pPr>
      <w:bookmarkStart w:id="106" w:name="_Toc266720678"/>
    </w:p>
    <w:p w:rsidR="00A12B80" w:rsidRDefault="002D3D48" w:rsidP="00B8303E">
      <w:pPr>
        <w:pStyle w:val="smallhead"/>
        <w:rPr>
          <w:noProof/>
        </w:rPr>
      </w:pPr>
      <w:bookmarkStart w:id="107" w:name="_Toc3189427"/>
      <w:bookmarkStart w:id="108" w:name="_Toc3192777"/>
      <w:r>
        <w:rPr>
          <w:noProof/>
        </w:rPr>
        <w:t>Online</w:t>
      </w:r>
      <w:r w:rsidR="00A12B80">
        <w:rPr>
          <w:noProof/>
        </w:rPr>
        <w:t xml:space="preserve"> Tutorials</w:t>
      </w:r>
      <w:bookmarkEnd w:id="106"/>
      <w:bookmarkEnd w:id="107"/>
      <w:bookmarkEnd w:id="108"/>
    </w:p>
    <w:p w:rsidR="00436892" w:rsidRPr="00F23D8E" w:rsidRDefault="00436892" w:rsidP="00285460">
      <w:pPr>
        <w:spacing w:after="0"/>
        <w:rPr>
          <w:noProof/>
          <w:sz w:val="21"/>
          <w:szCs w:val="21"/>
        </w:rPr>
      </w:pPr>
    </w:p>
    <w:p w:rsidR="00F54B49" w:rsidRDefault="00067A95" w:rsidP="00067A95">
      <w:pPr>
        <w:spacing w:after="0"/>
        <w:rPr>
          <w:noProof/>
        </w:rPr>
      </w:pPr>
      <w:r w:rsidRPr="00067A95">
        <w:rPr>
          <w:noProof/>
        </w:rPr>
        <w:t xml:space="preserve">Professionally produced </w:t>
      </w:r>
      <w:r w:rsidRPr="00067A95">
        <w:rPr>
          <w:b/>
          <w:bCs/>
          <w:noProof/>
        </w:rPr>
        <w:t xml:space="preserve">online tutorials </w:t>
      </w:r>
      <w:r w:rsidRPr="00067A95">
        <w:rPr>
          <w:noProof/>
        </w:rPr>
        <w:t>covering IPEDS data submission and data use are available from the IPEDS website (</w:t>
      </w:r>
      <w:hyperlink r:id="rId75" w:history="1">
        <w:r w:rsidRPr="00067A95">
          <w:rPr>
            <w:rStyle w:val="Hyperlink"/>
            <w:b/>
            <w:bCs/>
            <w:noProof/>
          </w:rPr>
          <w:t>http://nces.ed.gov/ipeds/InsidePages/JoinIn?pageid=37</w:t>
        </w:r>
      </w:hyperlink>
      <w:r w:rsidRPr="00067A95">
        <w:rPr>
          <w:noProof/>
        </w:rPr>
        <w:t xml:space="preserve">). These are free, and are available 24 hours a day, so you can use them on </w:t>
      </w:r>
      <w:r w:rsidRPr="00067A95">
        <w:rPr>
          <w:i/>
          <w:iCs/>
          <w:noProof/>
        </w:rPr>
        <w:t xml:space="preserve">your </w:t>
      </w:r>
      <w:r w:rsidRPr="00067A95">
        <w:rPr>
          <w:noProof/>
        </w:rPr>
        <w:t>schedule. There are four types of video tutorials available:</w:t>
      </w:r>
    </w:p>
    <w:p w:rsidR="00067A95" w:rsidRPr="00F23D8E" w:rsidRDefault="00067A95" w:rsidP="00067A95">
      <w:pPr>
        <w:spacing w:after="0"/>
        <w:rPr>
          <w:noProof/>
          <w:sz w:val="21"/>
          <w:szCs w:val="21"/>
        </w:rPr>
      </w:pPr>
    </w:p>
    <w:p w:rsidR="00F54B49" w:rsidRDefault="00067A95" w:rsidP="00067A95">
      <w:pPr>
        <w:numPr>
          <w:ilvl w:val="0"/>
          <w:numId w:val="67"/>
        </w:numPr>
        <w:spacing w:after="0"/>
        <w:rPr>
          <w:noProof/>
        </w:rPr>
      </w:pPr>
      <w:r w:rsidRPr="00067A95">
        <w:rPr>
          <w:noProof/>
        </w:rPr>
        <w:t xml:space="preserve">The </w:t>
      </w:r>
      <w:r w:rsidRPr="00067A95">
        <w:rPr>
          <w:b/>
          <w:noProof/>
        </w:rPr>
        <w:t>New Keyholder Online Tutorial</w:t>
      </w:r>
      <w:r w:rsidRPr="00067A95">
        <w:rPr>
          <w:noProof/>
        </w:rPr>
        <w:t xml:space="preserve"> is specifically for new keyholders, and provides an overview of keyholder responsibilities and how the IPEDS data submission process works.</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IPEDS Annual Update Tutorial</w:t>
      </w:r>
      <w:r w:rsidRPr="00067A95">
        <w:rPr>
          <w:noProof/>
        </w:rPr>
        <w:t xml:space="preserve"> provides an overview of the data collection schedule, as well as changes to the data collection.</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survey component web tutorials</w:t>
      </w:r>
      <w:r w:rsidRPr="00067A95">
        <w:rPr>
          <w:noProof/>
        </w:rPr>
        <w:t xml:space="preserve"> will assist you in understanding the key concepts and common pitfalls you need to know in order to accurately submit data for the different survey forms. These tutorials can be accessed from the survey screen, through the Training and Outreach menu on the IPEDS website at </w:t>
      </w:r>
      <w:hyperlink r:id="rId76" w:history="1">
        <w:r w:rsidR="00B33E86" w:rsidRPr="00067A95">
          <w:rPr>
            <w:rStyle w:val="Hyperlink"/>
            <w:b/>
            <w:bCs/>
            <w:noProof/>
          </w:rPr>
          <w:t>http://nces.ed.gov/ipeds/InsidePages/JoinIn?pageid=37</w:t>
        </w:r>
      </w:hyperlink>
      <w:r w:rsidRPr="00067A95">
        <w:rPr>
          <w:noProof/>
        </w:rPr>
        <w:t xml:space="preserve">, the Data Collection System Help menu, and from the log in page of the Data Collection System. The survey component web tutorials are posted by the opening of each data collection period. You will be alerted through a training email. </w:t>
      </w:r>
      <w:r w:rsidRPr="00067A95">
        <w:rPr>
          <w:noProof/>
        </w:rPr>
        <w:br/>
      </w:r>
    </w:p>
    <w:p w:rsidR="00067A95" w:rsidRPr="00067A95" w:rsidRDefault="00067A95" w:rsidP="00067A95">
      <w:pPr>
        <w:numPr>
          <w:ilvl w:val="0"/>
          <w:numId w:val="67"/>
        </w:numPr>
        <w:spacing w:after="0"/>
        <w:rPr>
          <w:noProof/>
        </w:rPr>
      </w:pPr>
      <w:r w:rsidRPr="00067A95">
        <w:rPr>
          <w:noProof/>
        </w:rPr>
        <w:t xml:space="preserve">Finally </w:t>
      </w:r>
      <w:r w:rsidRPr="00067A95">
        <w:rPr>
          <w:b/>
          <w:noProof/>
        </w:rPr>
        <w:t xml:space="preserve">data tools and related tutorials </w:t>
      </w:r>
      <w:r w:rsidRPr="00067A95">
        <w:rPr>
          <w:noProof/>
        </w:rPr>
        <w:t>explain how to utilize the IPEDS data tools (College Navigator, Data Center, Trend Generator, and College &amp; Career Tables Library), as well as other IPEDS related educational topics, such as the Net Price Calculator and IPEDS Data Release Stages, for example.</w:t>
      </w:r>
    </w:p>
    <w:p w:rsidR="005B2097" w:rsidRPr="00F23D8E" w:rsidRDefault="005B2097" w:rsidP="00285460">
      <w:pPr>
        <w:spacing w:after="0"/>
        <w:rPr>
          <w:sz w:val="21"/>
          <w:szCs w:val="21"/>
        </w:rPr>
      </w:pPr>
    </w:p>
    <w:p w:rsidR="00E71012" w:rsidRDefault="00436892" w:rsidP="00B8303E">
      <w:pPr>
        <w:pStyle w:val="smallhead"/>
      </w:pPr>
      <w:bookmarkStart w:id="109" w:name="_Toc266720679"/>
      <w:bookmarkStart w:id="110" w:name="_Toc3189428"/>
      <w:bookmarkStart w:id="111" w:name="_Toc3192778"/>
      <w:r w:rsidRPr="00CF31FA">
        <w:t xml:space="preserve">Face-to-face </w:t>
      </w:r>
      <w:bookmarkEnd w:id="109"/>
      <w:r w:rsidR="00724250" w:rsidRPr="00CF31FA">
        <w:t>Workshops</w:t>
      </w:r>
      <w:bookmarkEnd w:id="110"/>
      <w:bookmarkEnd w:id="111"/>
    </w:p>
    <w:p w:rsidR="00A20E11" w:rsidRPr="00F23D8E" w:rsidRDefault="00A20E11" w:rsidP="00285460">
      <w:pPr>
        <w:spacing w:after="0"/>
        <w:rPr>
          <w:sz w:val="21"/>
          <w:szCs w:val="21"/>
        </w:rPr>
      </w:pPr>
    </w:p>
    <w:p w:rsidR="00E24F7D" w:rsidRPr="00E24F7D" w:rsidRDefault="00E24F7D" w:rsidP="00E24F7D">
      <w:pPr>
        <w:spacing w:after="0"/>
        <w:rPr>
          <w:rFonts w:asciiTheme="minorHAnsi" w:hAnsiTheme="minorHAnsi" w:cs="Arial"/>
        </w:rPr>
      </w:pPr>
      <w:r w:rsidRPr="00E24F7D">
        <w:rPr>
          <w:rFonts w:asciiTheme="minorHAnsi" w:hAnsiTheme="minorHAnsi" w:cs="Arial"/>
          <w:bCs/>
        </w:rPr>
        <w:t xml:space="preserve">IPEDS workshops </w:t>
      </w:r>
      <w:r w:rsidRPr="00E24F7D">
        <w:rPr>
          <w:rFonts w:asciiTheme="minorHAnsi" w:hAnsiTheme="minorHAnsi" w:cs="Arial"/>
        </w:rPr>
        <w:t xml:space="preserve">are held in various locations across the country and there is no charge to attend any of these workshops. Attendance preference is given to keyholders. Two workshops of particular interest to keyholders and others who report IPEDS data are the </w:t>
      </w:r>
      <w:r w:rsidRPr="00B33E86">
        <w:rPr>
          <w:rFonts w:asciiTheme="minorHAnsi" w:hAnsiTheme="minorHAnsi" w:cs="Arial"/>
          <w:b/>
          <w:bCs/>
        </w:rPr>
        <w:t>New Keyholder Training</w:t>
      </w:r>
      <w:r w:rsidRPr="00E24F7D">
        <w:rPr>
          <w:rFonts w:asciiTheme="minorHAnsi" w:hAnsiTheme="minorHAnsi" w:cs="Arial"/>
          <w:bCs/>
        </w:rPr>
        <w:t xml:space="preserve"> </w:t>
      </w:r>
      <w:r w:rsidRPr="00E24F7D">
        <w:rPr>
          <w:rFonts w:asciiTheme="minorHAnsi" w:hAnsiTheme="minorHAnsi" w:cs="Arial"/>
        </w:rPr>
        <w:t xml:space="preserve">and the </w:t>
      </w:r>
      <w:r w:rsidRPr="00B33E86">
        <w:rPr>
          <w:rFonts w:asciiTheme="minorHAnsi" w:hAnsiTheme="minorHAnsi" w:cs="Arial"/>
          <w:b/>
          <w:bCs/>
        </w:rPr>
        <w:t xml:space="preserve">Best Practices </w:t>
      </w:r>
      <w:r w:rsidRPr="00B33E86">
        <w:rPr>
          <w:rFonts w:asciiTheme="minorHAnsi" w:hAnsiTheme="minorHAnsi" w:cs="Arial"/>
          <w:b/>
        </w:rPr>
        <w:t xml:space="preserve">for Reporting and Using IPEDS Data </w:t>
      </w:r>
      <w:r w:rsidRPr="00E24F7D">
        <w:rPr>
          <w:rFonts w:asciiTheme="minorHAnsi" w:hAnsiTheme="minorHAnsi" w:cs="Arial"/>
        </w:rPr>
        <w:t>workshops:</w:t>
      </w:r>
    </w:p>
    <w:p w:rsidR="00E24F7D" w:rsidRPr="00F23D8E" w:rsidRDefault="00E24F7D" w:rsidP="00E24F7D">
      <w:pPr>
        <w:spacing w:after="0"/>
        <w:rPr>
          <w:rFonts w:asciiTheme="minorHAnsi" w:hAnsiTheme="minorHAnsi" w:cs="Arial"/>
          <w:b/>
          <w:sz w:val="21"/>
          <w:szCs w:val="21"/>
        </w:rPr>
      </w:pPr>
    </w:p>
    <w:p w:rsidR="00E24F7D" w:rsidRPr="00B33E86"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New</w:t>
      </w:r>
      <w:r w:rsidRPr="00B33E86">
        <w:rPr>
          <w:rFonts w:asciiTheme="minorHAnsi" w:hAnsiTheme="minorHAnsi" w:cs="Arial"/>
          <w:i/>
          <w:iCs/>
        </w:rPr>
        <w:t xml:space="preserve"> </w:t>
      </w:r>
      <w:r w:rsidRPr="00B33E86">
        <w:rPr>
          <w:rFonts w:asciiTheme="minorHAnsi" w:hAnsiTheme="minorHAnsi" w:cs="Arial"/>
          <w:bCs/>
          <w:iCs/>
        </w:rPr>
        <w:t>Keyholder Workshop</w:t>
      </w:r>
      <w:r w:rsidRPr="00B33E86">
        <w:rPr>
          <w:rFonts w:asciiTheme="minorHAnsi" w:hAnsiTheme="minorHAnsi" w:cs="Arial"/>
          <w:i/>
          <w:iCs/>
        </w:rPr>
        <w:t xml:space="preserve"> </w:t>
      </w:r>
      <w:r w:rsidRPr="00B33E86">
        <w:rPr>
          <w:rFonts w:asciiTheme="minorHAnsi" w:hAnsiTheme="minorHAnsi" w:cs="Arial"/>
        </w:rPr>
        <w:t>is designed as</w:t>
      </w:r>
      <w:r w:rsidR="00F23D8E">
        <w:rPr>
          <w:rFonts w:asciiTheme="minorHAnsi" w:hAnsiTheme="minorHAnsi" w:cs="Arial"/>
          <w:bCs/>
        </w:rPr>
        <w:t> entry level</w:t>
      </w:r>
      <w:r w:rsidRPr="00B33E86">
        <w:rPr>
          <w:rFonts w:asciiTheme="minorHAnsi" w:hAnsiTheme="minorHAnsi" w:cs="Arial"/>
          <w:bCs/>
        </w:rPr>
        <w:t> </w:t>
      </w:r>
      <w:r w:rsidRPr="00B33E86">
        <w:rPr>
          <w:rFonts w:asciiTheme="minorHAnsi" w:hAnsiTheme="minorHAnsi" w:cs="Arial"/>
        </w:rPr>
        <w:t>training that provides participants with a thorough introduction to the IPEDS data collection cycle and reporting requirements. Created specifical</w:t>
      </w:r>
      <w:r w:rsidR="00F23D8E">
        <w:rPr>
          <w:rFonts w:asciiTheme="minorHAnsi" w:hAnsiTheme="minorHAnsi" w:cs="Arial"/>
        </w:rPr>
        <w:t>ly for new IPEDS keyholders, this</w:t>
      </w:r>
      <w:r w:rsidRPr="00B33E86">
        <w:rPr>
          <w:rFonts w:asciiTheme="minorHAnsi" w:hAnsiTheme="minorHAnsi" w:cs="Arial"/>
        </w:rPr>
        <w:t xml:space="preserve"> workshop outlines the roles and responsibilities of a keyholder and the resources available to assist in the IPEDS planning and reporting processes. The workshop also provides participants an opportunity to create an IPEDS pl</w:t>
      </w:r>
      <w:r w:rsidR="00F23D8E">
        <w:rPr>
          <w:rFonts w:asciiTheme="minorHAnsi" w:hAnsiTheme="minorHAnsi" w:cs="Arial"/>
        </w:rPr>
        <w:t>anning calendar for the next</w:t>
      </w:r>
      <w:r w:rsidRPr="00B33E86">
        <w:rPr>
          <w:rFonts w:asciiTheme="minorHAnsi" w:hAnsiTheme="minorHAnsi" w:cs="Arial"/>
        </w:rPr>
        <w:t xml:space="preserve"> data collection cycle. Because this workshop is designed for newer keyholders, it also serves as a valuable professional networking opportunity for institutional researchers in their new roles.</w:t>
      </w:r>
      <w:r w:rsidRPr="00B33E86">
        <w:rPr>
          <w:rFonts w:asciiTheme="minorHAnsi" w:hAnsiTheme="minorHAnsi" w:cs="Arial"/>
        </w:rPr>
        <w:br/>
      </w:r>
    </w:p>
    <w:p w:rsidR="00E24F7D"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Best Practices for Reporting and Using IPEDS Data to Improve Office Efficiencies</w:t>
      </w:r>
      <w:r w:rsidRPr="00B33E86">
        <w:rPr>
          <w:rFonts w:asciiTheme="minorHAnsi" w:hAnsiTheme="minorHAnsi" w:cs="Arial"/>
        </w:rPr>
        <w:t> workshop is </w:t>
      </w:r>
      <w:r w:rsidRPr="00B33E86">
        <w:rPr>
          <w:rFonts w:asciiTheme="minorHAnsi" w:hAnsiTheme="minorHAnsi" w:cs="Arial"/>
          <w:bCs/>
        </w:rPr>
        <w:t xml:space="preserve">intermediate level </w:t>
      </w:r>
      <w:r w:rsidRPr="00B33E86">
        <w:rPr>
          <w:rFonts w:asciiTheme="minorHAnsi" w:hAnsiTheme="minorHAnsi" w:cs="Arial"/>
        </w:rPr>
        <w:t>keyholder training that is designed for individuals who lead the IPEDS data submission cycle on their campus and have done so for at least one full reporting cycle. Using IPEDS as a focus, participants will: Learn IR best practices and technical efficiencies in data management through Excel (e.g., pivot tables, merging data, custom formulas, and filters); examine multiple options for IPEDS submission (manual entry, .csv file upload, and XML); and learn how to use benchmarking data to address key institutional questions and needs.</w:t>
      </w:r>
    </w:p>
    <w:p w:rsidR="00B33E86" w:rsidRPr="00B33E86" w:rsidRDefault="00B33E86" w:rsidP="00B33E86">
      <w:pPr>
        <w:spacing w:after="0"/>
        <w:ind w:left="360"/>
        <w:rPr>
          <w:rFonts w:asciiTheme="minorHAnsi" w:hAnsiTheme="minorHAnsi" w:cs="Arial"/>
        </w:rPr>
      </w:pPr>
    </w:p>
    <w:p w:rsidR="001157BE" w:rsidRPr="00B33E86" w:rsidRDefault="00E24F7D" w:rsidP="00E24F7D">
      <w:pPr>
        <w:spacing w:after="0"/>
        <w:rPr>
          <w:rFonts w:asciiTheme="minorHAnsi" w:hAnsiTheme="minorHAnsi" w:cs="Arial"/>
        </w:rPr>
      </w:pPr>
      <w:r w:rsidRPr="00B33E86">
        <w:rPr>
          <w:rFonts w:asciiTheme="minorHAnsi" w:hAnsiTheme="minorHAnsi" w:cs="Arial"/>
        </w:rPr>
        <w:t xml:space="preserve">Other workshops are also available that focus on data use, benchmarking, and IPEDS finance data. Training emails sent to keyholders will alert you to these workshops. You can learn more about these opportunities at </w:t>
      </w:r>
      <w:hyperlink r:id="rId77" w:history="1">
        <w:r w:rsidR="00B33E86" w:rsidRPr="00067A95">
          <w:rPr>
            <w:rStyle w:val="Hyperlink"/>
            <w:b/>
            <w:bCs/>
            <w:noProof/>
          </w:rPr>
          <w:t>http://nces.ed.gov/ipeds/InsidePages/JoinIn?pageid=37</w:t>
        </w:r>
      </w:hyperlink>
      <w:r w:rsidRPr="00B33E86">
        <w:rPr>
          <w:rFonts w:asciiTheme="minorHAnsi" w:hAnsiTheme="minorHAnsi" w:cs="Arial"/>
        </w:rPr>
        <w:t>.</w:t>
      </w:r>
    </w:p>
    <w:p w:rsidR="00B33E86" w:rsidRDefault="00B33E86" w:rsidP="00735CFB">
      <w:pPr>
        <w:pStyle w:val="smallhead"/>
      </w:pPr>
    </w:p>
    <w:p w:rsidR="001157BE" w:rsidRPr="00735CFB" w:rsidRDefault="002778F4" w:rsidP="00735CFB">
      <w:pPr>
        <w:pStyle w:val="smallhead"/>
      </w:pPr>
      <w:bookmarkStart w:id="112" w:name="_Toc3189429"/>
      <w:bookmarkStart w:id="113" w:name="_Toc3192779"/>
      <w:r>
        <w:t>Online Keyholder Courses</w:t>
      </w:r>
      <w:bookmarkEnd w:id="112"/>
      <w:bookmarkEnd w:id="113"/>
    </w:p>
    <w:p w:rsidR="001157BE" w:rsidRDefault="001157BE" w:rsidP="001157BE">
      <w:pPr>
        <w:spacing w:after="0"/>
      </w:pPr>
    </w:p>
    <w:p w:rsidR="00B33E86" w:rsidRPr="00B33E86" w:rsidRDefault="00B33E86" w:rsidP="00B33E86">
      <w:pPr>
        <w:spacing w:after="0"/>
        <w:rPr>
          <w:rFonts w:asciiTheme="minorHAnsi" w:hAnsiTheme="minorHAnsi" w:cs="Ω∆Ó"/>
        </w:rPr>
      </w:pPr>
      <w:r w:rsidRPr="00B33E86">
        <w:rPr>
          <w:rFonts w:asciiTheme="minorHAnsi" w:hAnsiTheme="minorHAnsi" w:cs="Ω∆Ó"/>
        </w:rPr>
        <w:t xml:space="preserve">Two </w:t>
      </w:r>
      <w:r w:rsidRPr="00B33E86">
        <w:rPr>
          <w:rFonts w:asciiTheme="minorHAnsi" w:hAnsiTheme="minorHAnsi" w:cs="Ω∆Ó"/>
          <w:b/>
          <w:bCs/>
        </w:rPr>
        <w:t xml:space="preserve">online IPEDS keyholder courses </w:t>
      </w:r>
      <w:r w:rsidR="00F23D8E">
        <w:rPr>
          <w:rFonts w:asciiTheme="minorHAnsi" w:hAnsiTheme="minorHAnsi" w:cs="Ω∆Ó"/>
          <w:bCs/>
        </w:rPr>
        <w:t>(www.airweb.org/EducationandEvents/IPEDSTraining/Pages/IPEDS-Online-Courses</w:t>
      </w:r>
      <w:r w:rsidR="00C73252">
        <w:rPr>
          <w:rFonts w:asciiTheme="minorHAnsi" w:hAnsiTheme="minorHAnsi" w:cs="Ω∆Ó"/>
          <w:bCs/>
        </w:rPr>
        <w:t>.aspx</w:t>
      </w:r>
      <w:r w:rsidR="00F23D8E">
        <w:rPr>
          <w:rFonts w:asciiTheme="minorHAnsi" w:hAnsiTheme="minorHAnsi" w:cs="Ω∆Ó"/>
          <w:bCs/>
        </w:rPr>
        <w:t xml:space="preserve">) </w:t>
      </w:r>
      <w:r w:rsidRPr="00B33E86">
        <w:rPr>
          <w:rFonts w:asciiTheme="minorHAnsi" w:hAnsiTheme="minorHAnsi" w:cs="Ω∆Ó"/>
        </w:rPr>
        <w:t>provide self</w:t>
      </w:r>
      <w:r w:rsidRPr="00B33E86">
        <w:rPr>
          <w:rFonts w:asciiTheme="minorHAnsi" w:hAnsiTheme="minorHAnsi" w:cs="Ω∆Ó"/>
          <w:b/>
          <w:bCs/>
        </w:rPr>
        <w:t>-</w:t>
      </w:r>
      <w:r w:rsidRPr="00B33E86">
        <w:rPr>
          <w:rFonts w:asciiTheme="minorHAnsi" w:hAnsiTheme="minorHAnsi" w:cs="Ω∆Ó"/>
        </w:rPr>
        <w:t>paced, on</w:t>
      </w:r>
      <w:r w:rsidRPr="00B33E86">
        <w:rPr>
          <w:rFonts w:asciiTheme="minorHAnsi" w:hAnsiTheme="minorHAnsi" w:cs="Ω∆Ó"/>
          <w:b/>
          <w:bCs/>
        </w:rPr>
        <w:t>-</w:t>
      </w:r>
      <w:r w:rsidRPr="00B33E86">
        <w:rPr>
          <w:rFonts w:asciiTheme="minorHAnsi" w:hAnsiTheme="minorHAnsi" w:cs="Ω∆Ó"/>
        </w:rPr>
        <w:t>demand training for data providers. Courses are mentor supp</w:t>
      </w:r>
      <w:r w:rsidR="00C73252">
        <w:rPr>
          <w:rFonts w:asciiTheme="minorHAnsi" w:hAnsiTheme="minorHAnsi" w:cs="Ω∆Ó"/>
        </w:rPr>
        <w:t>orted</w:t>
      </w:r>
      <w:r w:rsidRPr="00B33E86">
        <w:rPr>
          <w:rFonts w:asciiTheme="minorHAnsi" w:hAnsiTheme="minorHAnsi" w:cs="Ω∆Ó"/>
        </w:rPr>
        <w:t>, include papers, videos, and exercises, and take around 10-12 hours to complete. The first course, focusing on keyholders with 0-9 months of experience, focuses on an overview of IPEDS, accessing IPEDS data, keyholder responsibilities, important IPEDS concepts and definitions, working with cohort data, managing a data collection cycle, and ensuring quality data. The second course, focusing on keyholders with 10-24 months of experience, takes a more in-depth and application based approach to working with IPEDS by discussing nuances of IPEDS data, how IPEDS compares and connects with other institutional and national datasets, improving office efficiencies in project management and data submission, and using IPEDS data to increase institutional effectiveness.</w:t>
      </w:r>
    </w:p>
    <w:p w:rsidR="00C31E99" w:rsidRDefault="00C31E99" w:rsidP="00C9213C">
      <w:pPr>
        <w:spacing w:after="0"/>
        <w:rPr>
          <w:b/>
          <w:caps/>
          <w:color w:val="365F91" w:themeColor="accent1" w:themeShade="BF"/>
          <w:sz w:val="28"/>
          <w:szCs w:val="28"/>
        </w:rPr>
      </w:pPr>
    </w:p>
    <w:p w:rsidR="00526519" w:rsidRDefault="00526519" w:rsidP="00526519">
      <w:pPr>
        <w:pStyle w:val="smallhead"/>
      </w:pPr>
      <w:bookmarkStart w:id="114" w:name="_Toc3189430"/>
      <w:bookmarkStart w:id="115" w:name="_Toc3192780"/>
      <w:r>
        <w:t>IPEDS Listserv</w:t>
      </w:r>
      <w:bookmarkEnd w:id="114"/>
      <w:bookmarkEnd w:id="115"/>
    </w:p>
    <w:p w:rsidR="00261061" w:rsidRDefault="00261061" w:rsidP="00285460">
      <w:pPr>
        <w:spacing w:after="0"/>
        <w:rPr>
          <w:rFonts w:asciiTheme="minorHAnsi" w:hAnsiTheme="minorHAnsi" w:cs="Arial"/>
        </w:rPr>
      </w:pPr>
    </w:p>
    <w:p w:rsidR="00526519" w:rsidRPr="00A20E11" w:rsidRDefault="00526519" w:rsidP="00285460">
      <w:pPr>
        <w:spacing w:after="0"/>
        <w:rPr>
          <w:rFonts w:asciiTheme="minorHAnsi" w:hAnsiTheme="minorHAnsi"/>
        </w:rPr>
      </w:pPr>
      <w:r>
        <w:rPr>
          <w:rFonts w:asciiTheme="minorHAnsi" w:hAnsiTheme="minorHAnsi" w:cs="Arial"/>
        </w:rPr>
        <w:t xml:space="preserve">Become a member of the IPEDS Listserv through the </w:t>
      </w:r>
      <w:r w:rsidR="008D17AF" w:rsidRPr="00C9213C">
        <w:rPr>
          <w:rFonts w:asciiTheme="minorHAnsi" w:hAnsiTheme="minorHAnsi" w:cs="Arial"/>
          <w:b/>
        </w:rPr>
        <w:t>Links to Tools</w:t>
      </w:r>
      <w:r w:rsidR="008D17AF">
        <w:rPr>
          <w:rFonts w:asciiTheme="minorHAnsi" w:hAnsiTheme="minorHAnsi" w:cs="Arial"/>
        </w:rPr>
        <w:t xml:space="preserve"> tab on the Login P</w:t>
      </w:r>
      <w:r w:rsidR="002C3271">
        <w:rPr>
          <w:rFonts w:asciiTheme="minorHAnsi" w:hAnsiTheme="minorHAnsi" w:cs="Arial"/>
        </w:rPr>
        <w:t>age of the Data Collection System</w:t>
      </w:r>
      <w:r>
        <w:rPr>
          <w:rFonts w:asciiTheme="minorHAnsi" w:hAnsiTheme="minorHAnsi" w:cs="Arial"/>
        </w:rPr>
        <w:t xml:space="preserve"> and join in on discussions of IPEDS topics of interest to keyholders and others.</w:t>
      </w:r>
    </w:p>
    <w:p w:rsidR="00E816A9" w:rsidRDefault="00E816A9" w:rsidP="00141DC0">
      <w:pPr>
        <w:pStyle w:val="smallhead"/>
      </w:pPr>
      <w:bookmarkStart w:id="116" w:name="_Toc266720681"/>
    </w:p>
    <w:p w:rsidR="00C73252" w:rsidRDefault="00C73252">
      <w:pPr>
        <w:spacing w:after="0" w:line="240" w:lineRule="auto"/>
        <w:rPr>
          <w:b/>
          <w:caps/>
          <w:color w:val="365F91" w:themeColor="accent1" w:themeShade="BF"/>
          <w:sz w:val="28"/>
          <w:szCs w:val="28"/>
        </w:rPr>
      </w:pPr>
      <w:r>
        <w:br w:type="page"/>
      </w:r>
    </w:p>
    <w:p w:rsidR="005B2097" w:rsidRDefault="005B2097" w:rsidP="00141DC0">
      <w:pPr>
        <w:pStyle w:val="smallhead"/>
      </w:pPr>
      <w:bookmarkStart w:id="117" w:name="_Toc3189431"/>
      <w:bookmarkStart w:id="118" w:name="_Toc3192781"/>
      <w:r>
        <w:t>IPEDS Website</w:t>
      </w:r>
      <w:bookmarkEnd w:id="116"/>
      <w:bookmarkEnd w:id="117"/>
      <w:bookmarkEnd w:id="118"/>
    </w:p>
    <w:p w:rsidR="00261061" w:rsidRDefault="00261061" w:rsidP="00285460">
      <w:pPr>
        <w:spacing w:after="0"/>
      </w:pPr>
    </w:p>
    <w:p w:rsidR="005B2097" w:rsidRDefault="005B2097" w:rsidP="00285460">
      <w:pPr>
        <w:spacing w:after="0"/>
      </w:pPr>
      <w:r>
        <w:t xml:space="preserve">The IPEDS website is available at </w:t>
      </w:r>
      <w:hyperlink r:id="rId78" w:history="1">
        <w:r w:rsidRPr="00E74DCE">
          <w:rPr>
            <w:rStyle w:val="Hyperlink"/>
          </w:rPr>
          <w:t>http://nces.ed.gov/ipeds/</w:t>
        </w:r>
      </w:hyperlink>
      <w:r>
        <w:t>.  Once there, you will find a lot of good information.</w:t>
      </w:r>
    </w:p>
    <w:p w:rsidR="005C3120" w:rsidRDefault="005C3120" w:rsidP="00A61920">
      <w:pPr>
        <w:pStyle w:val="ListParagraph"/>
        <w:numPr>
          <w:ilvl w:val="0"/>
          <w:numId w:val="9"/>
        </w:numPr>
        <w:spacing w:after="0"/>
      </w:pPr>
      <w:r w:rsidRPr="005C3120">
        <w:rPr>
          <w:b/>
        </w:rPr>
        <w:t xml:space="preserve">Find Your College: </w:t>
      </w:r>
      <w:r>
        <w:t xml:space="preserve">The student </w:t>
      </w:r>
      <w:r w:rsidR="00196B22">
        <w:t>and parent portal</w:t>
      </w:r>
      <w:r>
        <w:t xml:space="preserve"> leads to College Navigator, Scorecard, and the College Affordability and Transparency Center</w:t>
      </w:r>
    </w:p>
    <w:p w:rsidR="00F54B49" w:rsidRDefault="005C3120" w:rsidP="00A61920">
      <w:pPr>
        <w:pStyle w:val="ListParagraph"/>
        <w:numPr>
          <w:ilvl w:val="0"/>
          <w:numId w:val="9"/>
        </w:numPr>
        <w:spacing w:after="0"/>
      </w:pPr>
      <w:r>
        <w:rPr>
          <w:b/>
        </w:rPr>
        <w:t xml:space="preserve">Use the Data: </w:t>
      </w:r>
      <w:r>
        <w:t>The research</w:t>
      </w:r>
      <w:r w:rsidR="00196B22">
        <w:t>er</w:t>
      </w:r>
      <w:r>
        <w:t xml:space="preserve"> </w:t>
      </w:r>
      <w:r w:rsidR="00196B22">
        <w:t>portal</w:t>
      </w:r>
      <w:r>
        <w:t xml:space="preserve"> allows you to access IPEDS data in different formats, and includes the IPEDS glossary.</w:t>
      </w:r>
    </w:p>
    <w:p w:rsidR="005C3120" w:rsidRPr="005C3120" w:rsidRDefault="005C3120" w:rsidP="00A61920">
      <w:pPr>
        <w:pStyle w:val="ListParagraph"/>
        <w:numPr>
          <w:ilvl w:val="0"/>
          <w:numId w:val="9"/>
        </w:numPr>
        <w:spacing w:after="0"/>
      </w:pPr>
      <w:r>
        <w:rPr>
          <w:b/>
        </w:rPr>
        <w:t xml:space="preserve">Report Your Data: </w:t>
      </w:r>
      <w:r>
        <w:t xml:space="preserve">The data provider </w:t>
      </w:r>
      <w:r w:rsidR="00196B22">
        <w:t>portal</w:t>
      </w:r>
      <w:r>
        <w:t xml:space="preserve"> provides you with many resources, including access to the data collection, survey materials and calendars, the prior year revision system, updates to the data collection, reporting guides and reporting tools.</w:t>
      </w:r>
    </w:p>
    <w:p w:rsidR="00206EE3" w:rsidRPr="005C3120" w:rsidRDefault="005C3120" w:rsidP="00A61920">
      <w:pPr>
        <w:pStyle w:val="ListParagraph"/>
        <w:numPr>
          <w:ilvl w:val="0"/>
          <w:numId w:val="9"/>
        </w:numPr>
        <w:spacing w:after="0"/>
      </w:pPr>
      <w:r>
        <w:rPr>
          <w:b/>
        </w:rPr>
        <w:t xml:space="preserve">Join In: </w:t>
      </w:r>
      <w:r>
        <w:t>Th</w:t>
      </w:r>
      <w:r w:rsidR="00196B22">
        <w:t>is</w:t>
      </w:r>
      <w:r>
        <w:t xml:space="preserve"> </w:t>
      </w:r>
      <w:r w:rsidR="00196B22">
        <w:t>portal</w:t>
      </w:r>
      <w:r>
        <w:t xml:space="preserve"> take</w:t>
      </w:r>
      <w:r w:rsidR="00196B22">
        <w:t>s visitors who</w:t>
      </w:r>
      <w:r>
        <w:t xml:space="preserve"> </w:t>
      </w:r>
      <w:r w:rsidR="00196B22">
        <w:t xml:space="preserve">want </w:t>
      </w:r>
      <w:r>
        <w:t>to get more involved</w:t>
      </w:r>
      <w:r w:rsidR="00196B22">
        <w:t xml:space="preserve"> with IPEDS</w:t>
      </w:r>
      <w:r>
        <w:t xml:space="preserve">! </w:t>
      </w:r>
      <w:r w:rsidR="00196B22">
        <w:t xml:space="preserve">Users will find </w:t>
      </w:r>
      <w:r>
        <w:t>information about training, IPEDS trainings and outreach, IPEDS technical review panel meetings, and IPEDS social media.</w:t>
      </w:r>
    </w:p>
    <w:p w:rsidR="005C3120" w:rsidRDefault="005C3120" w:rsidP="005C3120">
      <w:pPr>
        <w:spacing w:after="0"/>
      </w:pPr>
    </w:p>
    <w:p w:rsidR="005C3120" w:rsidRDefault="005C3120" w:rsidP="005C3120">
      <w:pPr>
        <w:spacing w:after="0"/>
      </w:pPr>
    </w:p>
    <w:p w:rsidR="00D61700" w:rsidRDefault="005C3120" w:rsidP="00D61700">
      <w:pPr>
        <w:spacing w:after="0"/>
      </w:pPr>
      <w:r>
        <w:rPr>
          <w:noProof/>
        </w:rPr>
        <w:drawing>
          <wp:inline distT="0" distB="0" distL="0" distR="0" wp14:anchorId="3A41CCDC" wp14:editId="095CE479">
            <wp:extent cx="5943600" cy="32410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241040"/>
                    </a:xfrm>
                    <a:prstGeom prst="rect">
                      <a:avLst/>
                    </a:prstGeom>
                  </pic:spPr>
                </pic:pic>
              </a:graphicData>
            </a:graphic>
          </wp:inline>
        </w:drawing>
      </w:r>
    </w:p>
    <w:p w:rsidR="00E816A9" w:rsidRDefault="00E816A9">
      <w:pPr>
        <w:spacing w:after="0" w:line="240" w:lineRule="auto"/>
        <w:rPr>
          <w:b/>
          <w:caps/>
          <w:color w:val="365F91" w:themeColor="accent1" w:themeShade="BF"/>
          <w:sz w:val="28"/>
          <w:szCs w:val="28"/>
        </w:rPr>
      </w:pPr>
      <w:bookmarkStart w:id="119" w:name="_Toc266720680"/>
    </w:p>
    <w:p w:rsidR="00141DC0" w:rsidRPr="00206EE3" w:rsidRDefault="00141DC0" w:rsidP="00141DC0">
      <w:pPr>
        <w:pStyle w:val="smallhead"/>
      </w:pPr>
      <w:bookmarkStart w:id="120" w:name="_Toc3189432"/>
      <w:bookmarkStart w:id="121" w:name="_Toc3192782"/>
      <w:r w:rsidRPr="00206EE3">
        <w:t>Data Collection System Tutorial</w:t>
      </w:r>
      <w:bookmarkEnd w:id="119"/>
      <w:bookmarkEnd w:id="120"/>
      <w:bookmarkEnd w:id="121"/>
    </w:p>
    <w:p w:rsidR="00141DC0" w:rsidRDefault="00764EEF" w:rsidP="00141DC0">
      <w:pPr>
        <w:spacing w:after="0"/>
      </w:pPr>
      <w:r>
        <w:rPr>
          <w:noProof/>
        </w:rPr>
        <mc:AlternateContent>
          <mc:Choice Requires="wps">
            <w:drawing>
              <wp:anchor distT="0" distB="0" distL="114300" distR="114300" simplePos="0" relativeHeight="251420672" behindDoc="0" locked="0" layoutInCell="1" allowOverlap="1" wp14:anchorId="4BB5B38C" wp14:editId="14B5E78A">
                <wp:simplePos x="0" y="0"/>
                <wp:positionH relativeFrom="column">
                  <wp:posOffset>-1866900</wp:posOffset>
                </wp:positionH>
                <wp:positionV relativeFrom="paragraph">
                  <wp:posOffset>125730</wp:posOffset>
                </wp:positionV>
                <wp:extent cx="714375" cy="228600"/>
                <wp:effectExtent l="25400" t="25400" r="22225" b="25400"/>
                <wp:wrapNone/>
                <wp:docPr id="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7A82D" id="Rectangle 70" o:spid="_x0000_s1026" style="position:absolute;margin-left:-147pt;margin-top:9.9pt;width:56.25pt;height:1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" filled="f" strokecolor="#c0504d [3205]" strokeweight="3.5pt"/>
            </w:pict>
          </mc:Fallback>
        </mc:AlternateContent>
      </w:r>
    </w:p>
    <w:p w:rsidR="00F54B49" w:rsidRDefault="00C73252" w:rsidP="00141DC0">
      <w:pPr>
        <w:spacing w:after="0"/>
      </w:pPr>
      <w:r>
        <w:rPr>
          <w:noProof/>
        </w:rPr>
        <mc:AlternateContent>
          <mc:Choice Requires="wps">
            <w:drawing>
              <wp:anchor distT="0" distB="0" distL="114300" distR="114300" simplePos="0" relativeHeight="251975680" behindDoc="0" locked="0" layoutInCell="1" allowOverlap="1" wp14:anchorId="21805F45" wp14:editId="54D38E24">
                <wp:simplePos x="0" y="0"/>
                <wp:positionH relativeFrom="column">
                  <wp:posOffset>-1493395</wp:posOffset>
                </wp:positionH>
                <wp:positionV relativeFrom="paragraph">
                  <wp:posOffset>7703</wp:posOffset>
                </wp:positionV>
                <wp:extent cx="494675" cy="146154"/>
                <wp:effectExtent l="0" t="0" r="19685" b="25400"/>
                <wp:wrapNone/>
                <wp:docPr id="238" name="Rounded Rectangle 238"/>
                <wp:cNvGraphicFramePr/>
                <a:graphic xmlns:a="http://schemas.openxmlformats.org/drawingml/2006/main">
                  <a:graphicData uri="http://schemas.microsoft.com/office/word/2010/wordprocessingShape">
                    <wps:wsp>
                      <wps:cNvSpPr/>
                      <wps:spPr>
                        <a:xfrm>
                          <a:off x="0" y="0"/>
                          <a:ext cx="494675" cy="1461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0BD3C6" id="Rounded Rectangle 238" o:spid="_x0000_s1026" style="position:absolute;margin-left:-117.6pt;margin-top:.6pt;width:38.95pt;height:11.5pt;z-index:25197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" filled="f" strokecolor="red" strokeweight="2pt"/>
            </w:pict>
          </mc:Fallback>
        </mc:AlternateContent>
      </w:r>
      <w:r>
        <w:rPr>
          <w:noProof/>
        </w:rPr>
        <w:drawing>
          <wp:anchor distT="0" distB="0" distL="114300" distR="114300" simplePos="0" relativeHeight="251328512" behindDoc="0" locked="0" layoutInCell="1" allowOverlap="1" wp14:anchorId="5300DE22" wp14:editId="63569D22">
            <wp:simplePos x="0" y="0"/>
            <wp:positionH relativeFrom="column">
              <wp:posOffset>0</wp:posOffset>
            </wp:positionH>
            <wp:positionV relativeFrom="paragraph">
              <wp:posOffset>11430</wp:posOffset>
            </wp:positionV>
            <wp:extent cx="3649980" cy="2128520"/>
            <wp:effectExtent l="0" t="0" r="7620" b="508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649980" cy="2128520"/>
                    </a:xfrm>
                    <a:prstGeom prst="rect">
                      <a:avLst/>
                    </a:prstGeom>
                  </pic:spPr>
                </pic:pic>
              </a:graphicData>
            </a:graphic>
            <wp14:sizeRelH relativeFrom="page">
              <wp14:pctWidth>0</wp14:pctWidth>
            </wp14:sizeRelH>
            <wp14:sizeRelV relativeFrom="page">
              <wp14:pctHeight>0</wp14:pctHeight>
            </wp14:sizeRelV>
          </wp:anchor>
        </w:drawing>
      </w:r>
      <w:r w:rsidR="00141DC0">
        <w:t xml:space="preserve">A </w:t>
      </w:r>
      <w:r w:rsidR="00141DC0" w:rsidRPr="00203D3D">
        <w:t>tutorial</w:t>
      </w:r>
      <w:r w:rsidR="00141DC0">
        <w:t xml:space="preserve"> that explains how to use the IPEDS Data Collection System can be found under the Help menu.</w:t>
      </w: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C73252" w:rsidP="00141DC0">
      <w:pPr>
        <w:spacing w:after="0" w:line="240" w:lineRule="auto"/>
      </w:pPr>
      <w:r>
        <w:rPr>
          <w:noProof/>
        </w:rPr>
        <mc:AlternateContent>
          <mc:Choice Requires="wps">
            <w:drawing>
              <wp:anchor distT="0" distB="228600" distL="114300" distR="114300" simplePos="0" relativeHeight="251430912" behindDoc="1" locked="0" layoutInCell="0" allowOverlap="1" wp14:anchorId="0CD718F1" wp14:editId="32E48522">
                <wp:simplePos x="0" y="0"/>
                <wp:positionH relativeFrom="margin">
                  <wp:posOffset>1839595</wp:posOffset>
                </wp:positionH>
                <wp:positionV relativeFrom="margin">
                  <wp:posOffset>2267585</wp:posOffset>
                </wp:positionV>
                <wp:extent cx="3136265" cy="3136265"/>
                <wp:effectExtent l="38100" t="38100" r="45085" b="45085"/>
                <wp:wrapTight wrapText="bothSides">
                  <wp:wrapPolygon edited="0">
                    <wp:start x="9184" y="-262"/>
                    <wp:lineTo x="3936" y="-262"/>
                    <wp:lineTo x="3936" y="1837"/>
                    <wp:lineTo x="1706" y="1837"/>
                    <wp:lineTo x="1706" y="3936"/>
                    <wp:lineTo x="525" y="3936"/>
                    <wp:lineTo x="525" y="6035"/>
                    <wp:lineTo x="-262" y="6035"/>
                    <wp:lineTo x="-262" y="13645"/>
                    <wp:lineTo x="0" y="14432"/>
                    <wp:lineTo x="918" y="16531"/>
                    <wp:lineTo x="2493" y="18630"/>
                    <wp:lineTo x="5379" y="20730"/>
                    <wp:lineTo x="5510" y="20730"/>
                    <wp:lineTo x="8790" y="21779"/>
                    <wp:lineTo x="8922" y="21779"/>
                    <wp:lineTo x="12595" y="21779"/>
                    <wp:lineTo x="12726" y="21779"/>
                    <wp:lineTo x="16006" y="20730"/>
                    <wp:lineTo x="16138" y="20730"/>
                    <wp:lineTo x="19024" y="18630"/>
                    <wp:lineTo x="20599" y="16531"/>
                    <wp:lineTo x="21517" y="14432"/>
                    <wp:lineTo x="21779" y="12464"/>
                    <wp:lineTo x="21779" y="8134"/>
                    <wp:lineTo x="20992" y="6035"/>
                    <wp:lineTo x="19811" y="3936"/>
                    <wp:lineTo x="18106" y="2230"/>
                    <wp:lineTo x="17581" y="1837"/>
                    <wp:lineTo x="17712" y="1312"/>
                    <wp:lineTo x="13776" y="-262"/>
                    <wp:lineTo x="12333" y="-262"/>
                    <wp:lineTo x="9184" y="-262"/>
                  </wp:wrapPolygon>
                </wp:wrapTight>
                <wp:docPr id="35" name="Oval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5">
                            <a:lumMod val="60000"/>
                            <a:lumOff val="40000"/>
                          </a:schemeClr>
                        </a:solidFill>
                        <a:ln w="76200">
                          <a:solidFill>
                            <a:schemeClr val="accent1">
                              <a:lumMod val="25000"/>
                              <a:lumOff val="75000"/>
                            </a:schemeClr>
                          </a:solidFill>
                          <a:round/>
                          <a:headEnd/>
                          <a:tailEnd/>
                        </a:ln>
                      </wps:spPr>
                      <wps:txbx>
                        <w:txbxContent>
                          <w:p w:rsidR="0001584C" w:rsidRDefault="0001584C"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01584C" w:rsidRPr="00206EE3" w:rsidRDefault="0001584C"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01584C" w:rsidRPr="00206EE3" w:rsidRDefault="0001584C" w:rsidP="005C3120">
                            <w:pPr>
                              <w:shd w:val="clear" w:color="auto" w:fill="92CDDC" w:themeFill="accent5" w:themeFillTint="99"/>
                              <w:spacing w:after="0" w:line="240" w:lineRule="auto"/>
                              <w:jc w:val="center"/>
                              <w:rPr>
                                <w:sz w:val="44"/>
                                <w:szCs w:val="44"/>
                              </w:rPr>
                            </w:pPr>
                            <w:r w:rsidRPr="00206EE3">
                              <w:rPr>
                                <w:sz w:val="44"/>
                                <w:szCs w:val="44"/>
                              </w:rPr>
                              <w:t>1-877-225-2568</w:t>
                            </w:r>
                          </w:p>
                          <w:p w:rsidR="0001584C" w:rsidRDefault="008D314C" w:rsidP="005C3120">
                            <w:pPr>
                              <w:shd w:val="clear" w:color="auto" w:fill="92CDDC" w:themeFill="accent5" w:themeFillTint="99"/>
                              <w:spacing w:after="0" w:line="240" w:lineRule="auto"/>
                              <w:jc w:val="center"/>
                            </w:pPr>
                            <w:hyperlink r:id="rId81" w:history="1">
                              <w:r w:rsidR="0001584C" w:rsidRPr="00206EE3">
                                <w:rPr>
                                  <w:rStyle w:val="Hyperlink"/>
                                  <w:sz w:val="44"/>
                                  <w:szCs w:val="44"/>
                                </w:rPr>
                                <w:t>ipedshelp@rti.org</w:t>
                              </w:r>
                            </w:hyperlink>
                          </w:p>
                          <w:p w:rsidR="0001584C" w:rsidRDefault="0001584C" w:rsidP="005C3120">
                            <w:pPr>
                              <w:shd w:val="clear" w:color="auto" w:fill="92CDDC" w:themeFill="accent5" w:themeFillTint="99"/>
                              <w:jc w:val="center"/>
                              <w:rPr>
                                <w:rFonts w:cstheme="minorBidi"/>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71" o:spid="_x0000_s1028" style="position:absolute;margin-left:144.85pt;margin-top:178.55pt;width:246.95pt;height:246.95pt;z-index:-25188556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" o:allowincell="f" fillcolor="#92cddc [1944]" strokecolor="#d3dfee [820]" strokeweight="6pt">
                <o:lock v:ext="edit" aspectratio="t"/>
                <v:textbox inset=".72pt,.72pt,.72pt,.72pt">
                  <w:txbxContent>
                    <w:p w:rsidR="0001584C" w:rsidRDefault="0001584C"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01584C" w:rsidRPr="00206EE3" w:rsidRDefault="0001584C"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01584C" w:rsidRPr="00206EE3" w:rsidRDefault="0001584C" w:rsidP="005C3120">
                      <w:pPr>
                        <w:shd w:val="clear" w:color="auto" w:fill="92CDDC" w:themeFill="accent5" w:themeFillTint="99"/>
                        <w:spacing w:after="0" w:line="240" w:lineRule="auto"/>
                        <w:jc w:val="center"/>
                        <w:rPr>
                          <w:sz w:val="44"/>
                          <w:szCs w:val="44"/>
                        </w:rPr>
                      </w:pPr>
                      <w:r w:rsidRPr="00206EE3">
                        <w:rPr>
                          <w:sz w:val="44"/>
                          <w:szCs w:val="44"/>
                        </w:rPr>
                        <w:t>1-877-225-2568</w:t>
                      </w:r>
                    </w:p>
                    <w:p w:rsidR="0001584C" w:rsidRDefault="008D314C" w:rsidP="005C3120">
                      <w:pPr>
                        <w:shd w:val="clear" w:color="auto" w:fill="92CDDC" w:themeFill="accent5" w:themeFillTint="99"/>
                        <w:spacing w:after="0" w:line="240" w:lineRule="auto"/>
                        <w:jc w:val="center"/>
                      </w:pPr>
                      <w:hyperlink r:id="rId82" w:history="1">
                        <w:r w:rsidR="0001584C" w:rsidRPr="00206EE3">
                          <w:rPr>
                            <w:rStyle w:val="Hyperlink"/>
                            <w:sz w:val="44"/>
                            <w:szCs w:val="44"/>
                          </w:rPr>
                          <w:t>ipedshelp@rti.org</w:t>
                        </w:r>
                      </w:hyperlink>
                    </w:p>
                    <w:p w:rsidR="0001584C" w:rsidRDefault="0001584C" w:rsidP="005C3120">
                      <w:pPr>
                        <w:shd w:val="clear" w:color="auto" w:fill="92CDDC" w:themeFill="accent5" w:themeFillTint="99"/>
                        <w:jc w:val="center"/>
                        <w:rPr>
                          <w:rFonts w:cstheme="minorBidi"/>
                          <w:i/>
                          <w:iCs/>
                          <w:color w:val="FFFFFF" w:themeColor="background1"/>
                          <w:sz w:val="28"/>
                          <w:szCs w:val="28"/>
                        </w:rPr>
                      </w:pPr>
                    </w:p>
                  </w:txbxContent>
                </v:textbox>
                <w10:wrap type="tight" anchorx="margin" anchory="margin"/>
              </v:oval>
            </w:pict>
          </mc:Fallback>
        </mc:AlternateContent>
      </w:r>
      <w:r w:rsidR="00141DC0">
        <w:br w:type="page"/>
      </w:r>
    </w:p>
    <w:p w:rsidR="002E63AF" w:rsidRPr="00463A70" w:rsidRDefault="002E63AF" w:rsidP="00463A70">
      <w:pPr>
        <w:pStyle w:val="Title"/>
      </w:pPr>
      <w:bookmarkStart w:id="122" w:name="_Toc266720682"/>
      <w:bookmarkStart w:id="123" w:name="_Toc3189433"/>
      <w:bookmarkStart w:id="124" w:name="_Toc3192783"/>
      <w:r w:rsidRPr="00463A70">
        <w:t>Using IPEDS Data</w:t>
      </w:r>
      <w:bookmarkEnd w:id="122"/>
      <w:bookmarkEnd w:id="123"/>
      <w:bookmarkEnd w:id="124"/>
    </w:p>
    <w:p w:rsidR="002E63AF" w:rsidRDefault="00D027DF" w:rsidP="004147D0">
      <w:pPr>
        <w:spacing w:after="0"/>
      </w:pPr>
      <w:r>
        <w:rPr>
          <w:noProof/>
        </w:rPr>
        <mc:AlternateContent>
          <mc:Choice Requires="wpg">
            <w:drawing>
              <wp:anchor distT="0" distB="0" distL="114300" distR="114300" simplePos="0" relativeHeight="251545600" behindDoc="0" locked="0" layoutInCell="1" allowOverlap="1" wp14:anchorId="03D429F2" wp14:editId="7D59CC0D">
                <wp:simplePos x="0" y="0"/>
                <wp:positionH relativeFrom="column">
                  <wp:posOffset>9525</wp:posOffset>
                </wp:positionH>
                <wp:positionV relativeFrom="paragraph">
                  <wp:posOffset>187325</wp:posOffset>
                </wp:positionV>
                <wp:extent cx="1371600" cy="4765040"/>
                <wp:effectExtent l="57150" t="19050" r="76200" b="92710"/>
                <wp:wrapSquare wrapText="bothSides"/>
                <wp:docPr id="29" name="Group 29"/>
                <wp:cNvGraphicFramePr/>
                <a:graphic xmlns:a="http://schemas.openxmlformats.org/drawingml/2006/main">
                  <a:graphicData uri="http://schemas.microsoft.com/office/word/2010/wordprocessingGroup">
                    <wpg:wgp>
                      <wpg:cNvGrpSpPr/>
                      <wpg:grpSpPr>
                        <a:xfrm>
                          <a:off x="0" y="0"/>
                          <a:ext cx="1371600" cy="4765040"/>
                          <a:chOff x="0" y="0"/>
                          <a:chExt cx="1371600" cy="4765040"/>
                        </a:xfrm>
                      </wpg:grpSpPr>
                      <wpg:grpSp>
                        <wpg:cNvPr id="31" name="Group 31"/>
                        <wpg:cNvGrpSpPr/>
                        <wpg:grpSpPr>
                          <a:xfrm>
                            <a:off x="0" y="4152900"/>
                            <a:ext cx="1371600" cy="612140"/>
                            <a:chOff x="0" y="0"/>
                            <a:chExt cx="1371600" cy="612140"/>
                          </a:xfrm>
                        </wpg:grpSpPr>
                        <wps:wsp>
                          <wps:cNvPr id="42" name="Off-page Connector 8"/>
                          <wps:cNvSpPr/>
                          <wps:spPr>
                            <a:xfrm>
                              <a:off x="0" y="0"/>
                              <a:ext cx="1371600" cy="612140"/>
                            </a:xfrm>
                            <a:prstGeom prst="flowChartOffpageConnector">
                              <a:avLst/>
                            </a:prstGeom>
                            <a:gradFill flip="none" rotWithShape="1">
                              <a:gsLst>
                                <a:gs pos="0">
                                  <a:srgbClr val="CC9900"/>
                                </a:gs>
                                <a:gs pos="100000">
                                  <a:srgbClr val="FFFFFF"/>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1584C" w:rsidRDefault="0001584C" w:rsidP="003A691E">
                                <w:pPr>
                                  <w:spacing w:after="0"/>
                                  <w:jc w:val="center"/>
                                </w:pPr>
                                <w:r>
                                  <w:rPr>
                                    <w:b/>
                                  </w:rPr>
                                  <w:t xml:space="preserve">Final </w:t>
                                </w:r>
                                <w:r>
                                  <w:t>Release</w:t>
                                </w:r>
                              </w:p>
                              <w:p w:rsidR="0001584C" w:rsidRPr="003D1B77" w:rsidRDefault="0001584C" w:rsidP="003A691E">
                                <w:pPr>
                                  <w:spacing w:after="0"/>
                                  <w:jc w:val="center"/>
                                  <w:rPr>
                                    <w:sz w:val="20"/>
                                    <w:szCs w:val="20"/>
                                  </w:rPr>
                                </w:pPr>
                                <w:r w:rsidRPr="003D1B77">
                                  <w:rPr>
                                    <w:sz w:val="20"/>
                                    <w:szCs w:val="20"/>
                                  </w:rPr>
                                  <w:t>(revised)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0" y="2743200"/>
                            <a:ext cx="1371600" cy="685800"/>
                            <a:chOff x="0" y="0"/>
                            <a:chExt cx="1371600" cy="685800"/>
                          </a:xfrm>
                        </wpg:grpSpPr>
                        <wps:wsp>
                          <wps:cNvPr id="63" name="Off-page Connector 8"/>
                          <wps:cNvSpPr/>
                          <wps:spPr>
                            <a:xfrm>
                              <a:off x="0" y="0"/>
                              <a:ext cx="1371600" cy="612140"/>
                            </a:xfrm>
                            <a:prstGeom prst="flowChartOffpageConnector">
                              <a:avLst/>
                            </a:prstGeom>
                            <a:gradFill flip="none" rotWithShape="1">
                              <a:gsLst>
                                <a:gs pos="0">
                                  <a:schemeClr val="accent6">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50800" y="0"/>
                              <a:ext cx="1263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1584C" w:rsidRPr="00895EDA" w:rsidRDefault="0001584C"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2057400"/>
                            <a:ext cx="1371600" cy="612140"/>
                            <a:chOff x="0" y="0"/>
                            <a:chExt cx="1371600" cy="612140"/>
                          </a:xfrm>
                        </wpg:grpSpPr>
                        <wps:wsp>
                          <wps:cNvPr id="71" name="Off-page Connector 7"/>
                          <wps:cNvSpPr/>
                          <wps:spPr>
                            <a:xfrm>
                              <a:off x="0" y="0"/>
                              <a:ext cx="1371600" cy="612140"/>
                            </a:xfrm>
                            <a:prstGeom prst="flowChartOffpageConnector">
                              <a:avLst/>
                            </a:prstGeom>
                            <a:gradFill flip="none" rotWithShape="1">
                              <a:gsLst>
                                <a:gs pos="0">
                                  <a:schemeClr val="accent4">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1584C" w:rsidRDefault="0001584C" w:rsidP="00CF591C">
                                <w:pPr>
                                  <w:jc w:val="center"/>
                                </w:pPr>
                                <w:r w:rsidRPr="00CF591C">
                                  <w:rPr>
                                    <w:b/>
                                  </w:rPr>
                                  <w:t>Collection Level</w:t>
                                </w:r>
                                <w: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0" y="1371600"/>
                            <a:ext cx="1371600" cy="612140"/>
                            <a:chOff x="0" y="0"/>
                            <a:chExt cx="1371600" cy="612140"/>
                          </a:xfrm>
                        </wpg:grpSpPr>
                        <wps:wsp>
                          <wps:cNvPr id="83" name="Off-page Connector 6"/>
                          <wps:cNvSpPr/>
                          <wps:spPr>
                            <a:xfrm>
                              <a:off x="0" y="0"/>
                              <a:ext cx="1371600" cy="612140"/>
                            </a:xfrm>
                            <a:prstGeom prst="flowChartOffpageConnector">
                              <a:avLst/>
                            </a:prstGeom>
                            <a:gradFill flip="none" rotWithShape="1">
                              <a:gsLst>
                                <a:gs pos="0">
                                  <a:schemeClr val="accent2">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54B49" w:rsidRDefault="0001584C" w:rsidP="003A691E">
                                <w:pPr>
                                  <w:spacing w:after="0"/>
                                  <w:jc w:val="center"/>
                                  <w:rPr>
                                    <w:b/>
                                  </w:rPr>
                                </w:pPr>
                                <w:r w:rsidRPr="00895EDA">
                                  <w:rPr>
                                    <w:b/>
                                  </w:rPr>
                                  <w:t>Locking</w:t>
                                </w:r>
                              </w:p>
                              <w:p w:rsidR="0001584C" w:rsidRDefault="0001584C"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685800"/>
                            <a:ext cx="1371600" cy="612140"/>
                            <a:chOff x="0" y="0"/>
                            <a:chExt cx="1371600" cy="612140"/>
                          </a:xfrm>
                        </wpg:grpSpPr>
                        <wps:wsp>
                          <wps:cNvPr id="86" name="Off-page Connector 3"/>
                          <wps:cNvSpPr/>
                          <wps:spPr>
                            <a:xfrm>
                              <a:off x="0" y="0"/>
                              <a:ext cx="1371600" cy="612140"/>
                            </a:xfrm>
                            <a:prstGeom prst="flowChartOffpageConnector">
                              <a:avLst/>
                            </a:prstGeom>
                            <a:gradFill flip="none" rotWithShape="1">
                              <a:gsLst>
                                <a:gs pos="0">
                                  <a:schemeClr val="accent3">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54B49" w:rsidRDefault="0001584C" w:rsidP="003A691E">
                                <w:pPr>
                                  <w:spacing w:after="0"/>
                                  <w:jc w:val="center"/>
                                  <w:rPr>
                                    <w:b/>
                                  </w:rPr>
                                </w:pPr>
                                <w:r w:rsidRPr="00895EDA">
                                  <w:rPr>
                                    <w:b/>
                                  </w:rPr>
                                  <w:t>Editing</w:t>
                                </w:r>
                              </w:p>
                              <w:p w:rsidR="0001584C" w:rsidRDefault="0001584C"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0" y="0"/>
                            <a:ext cx="1371600" cy="612140"/>
                            <a:chOff x="0" y="0"/>
                            <a:chExt cx="1371600" cy="612140"/>
                          </a:xfrm>
                        </wpg:grpSpPr>
                        <wps:wsp>
                          <wps:cNvPr id="89" name="Off-page Connector 1"/>
                          <wps:cNvSpPr/>
                          <wps:spPr>
                            <a:xfrm>
                              <a:off x="0" y="0"/>
                              <a:ext cx="1371600" cy="612140"/>
                            </a:xfrm>
                            <a:prstGeom prst="flowChartOffpageConnector">
                              <a:avLst/>
                            </a:prstGeom>
                            <a:gradFill flip="none" rotWithShape="1">
                              <a:gsLst>
                                <a:gs pos="0">
                                  <a:schemeClr val="accent1">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1584C" w:rsidRDefault="0001584C" w:rsidP="00D027DF">
                                <w:pPr>
                                  <w:jc w:val="center"/>
                                </w:pPr>
                                <w:r w:rsidRPr="00895EDA">
                                  <w:rPr>
                                    <w:b/>
                                  </w:rPr>
                                  <w:t>Data Entry</w:t>
                                </w:r>
                                <w:r>
                                  <w:t xml:space="preserve"> by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3429000"/>
                            <a:ext cx="1371600" cy="666750"/>
                            <a:chOff x="0" y="0"/>
                            <a:chExt cx="1371600" cy="666750"/>
                          </a:xfrm>
                        </wpg:grpSpPr>
                        <wps:wsp>
                          <wps:cNvPr id="92" name="Off-page Connector 9"/>
                          <wps:cNvSpPr/>
                          <wps:spPr>
                            <a:xfrm>
                              <a:off x="0" y="0"/>
                              <a:ext cx="1371600" cy="612140"/>
                            </a:xfrm>
                            <a:prstGeom prst="flowChartOffpageConnector">
                              <a:avLst/>
                            </a:prstGeom>
                            <a:gradFill flip="none" rotWithShape="1">
                              <a:gsLst>
                                <a:gs pos="0">
                                  <a:schemeClr val="accent5">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50800" y="0"/>
                              <a:ext cx="1263650"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01584C" w:rsidRDefault="0001584C" w:rsidP="003A691E">
                                <w:pPr>
                                  <w:spacing w:after="0"/>
                                  <w:jc w:val="center"/>
                                </w:pPr>
                                <w:r>
                                  <w:rPr>
                                    <w:b/>
                                  </w:rPr>
                                  <w:t xml:space="preserve">Provisional   </w:t>
                                </w:r>
                                <w:r>
                                  <w:t xml:space="preserve"> Public Release     </w:t>
                                </w:r>
                                <w:r w:rsidRPr="003D1B77">
                                  <w:rPr>
                                    <w:sz w:val="20"/>
                                    <w:szCs w:val="20"/>
                                  </w:rPr>
                                  <w:t>(imputed)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9" o:spid="_x0000_s1029" style="position:absolute;margin-left:.75pt;margin-top:14.75pt;width:108pt;height:375.2pt;z-index:251545600" coordsize="13716,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">
                <v:group id="Group 31" o:spid="_x0000_s1030" style="position:absolute;top:41529;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177" coordsize="21600,21600" o:spt="177" path="m,l21600,r,17255l10800,21600,,17255xe">
                    <v:stroke joinstyle="miter"/>
                    <v:path gradientshapeok="t" o:connecttype="rect" textboxrect="0,0,21600,17255"/>
                  </v:shapetype>
                  <v:shape id="Off-page Connector 8" o:spid="_x0000_s1031"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vrcIA&#10;AADbAAAADwAAAGRycy9kb3ducmV2LnhtbESPQYvCMBSE78L+h/AW9qbpFhGtxiKrLoJ40F08P5pn&#10;W9q8lCZq9dcbQfA4zMw3zCztTC0u1LrSsoLvQQSCOLO65FzB/9+6PwbhPLLG2jIpuJGDdP7Rm2Gi&#10;7ZX3dDn4XAQIuwQVFN43iZQuK8igG9iGOHgn2xr0Qba51C1eA9zUMo6ikTRYclgosKGfgrLqcDYK&#10;lmO7m2zPd9rUcYT2uPrV1cgo9fXZLaYgPHX+HX61N1rBMIb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a+twgAAANsAAAAPAAAAAAAAAAAAAAAAAJgCAABkcnMvZG93&#10;bnJldi54bWxQSwUGAAAAAAQABAD1AAAAhwMAAAAA&#10;" fillcolor="#c90" strokecolor="#4a7ebb">
                    <v:fill rotate="t" angle="180" focus="100%" type="gradient">
                      <o:fill v:ext="view" type="gradientUnscaled"/>
                    </v:fill>
                    <v:shadow on="t" color="black" opacity="22937f" origin=",.5" offset="0,.63889mm"/>
                  </v:shape>
                  <v:shape id="Text Box 46" o:spid="_x0000_s1032"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01584C" w:rsidRDefault="0001584C" w:rsidP="003A691E">
                          <w:pPr>
                            <w:spacing w:after="0"/>
                            <w:jc w:val="center"/>
                          </w:pPr>
                          <w:r>
                            <w:rPr>
                              <w:b/>
                            </w:rPr>
                            <w:t xml:space="preserve">Final </w:t>
                          </w:r>
                          <w:r>
                            <w:t>Release</w:t>
                          </w:r>
                        </w:p>
                        <w:p w:rsidR="0001584C" w:rsidRPr="003D1B77" w:rsidRDefault="0001584C" w:rsidP="003A691E">
                          <w:pPr>
                            <w:spacing w:after="0"/>
                            <w:jc w:val="center"/>
                            <w:rPr>
                              <w:sz w:val="20"/>
                              <w:szCs w:val="20"/>
                            </w:rPr>
                          </w:pPr>
                          <w:r w:rsidRPr="003D1B77">
                            <w:rPr>
                              <w:sz w:val="20"/>
                              <w:szCs w:val="20"/>
                            </w:rPr>
                            <w:t>(revised)</w:t>
                          </w:r>
                        </w:p>
                      </w:txbxContent>
                    </v:textbox>
                  </v:shape>
                </v:group>
                <v:group id="Group 49" o:spid="_x0000_s1033" style="position:absolute;top:27432;width:13716;height:6858" coordsize="1371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Off-page Connector 8" o:spid="_x0000_s1034"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6VsQA&#10;AADbAAAADwAAAGRycy9kb3ducmV2LnhtbESPS4vCQBCE7wv+h6EFb+vEx2qIjiJKWE8rPkC8NZk2&#10;CWZ6QmbU7L93FhY8FlX1FTVftqYSD2pcaVnBoB+BIM6sLjlXcDqmnzEI55E1VpZJwS85WC46H3NM&#10;tH3ynh4Hn4sAYZeggsL7OpHSZQUZdH1bEwfvahuDPsgml7rBZ4CbSg6jaCINlhwWCqxpXVB2O9yN&#10;gs0xZRpvdj/X8fmyi6N29DXlb6V63XY1A+Gp9e/wf3urFUxG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lbEAAAA2wAAAA8AAAAAAAAAAAAAAAAAmAIAAGRycy9k&#10;b3ducmV2LnhtbFBLBQYAAAAABAAEAPUAAACJAwAAAAA=&#10;" fillcolor="#e36c0a [2409]" strokecolor="#4579b8 [3044]">
                    <v:fill rotate="t" angle="180" focus="100%" type="gradient">
                      <o:fill v:ext="view" type="gradientUnscaled"/>
                    </v:fill>
                    <v:shadow on="t" color="black" opacity="22937f" origin=",.5" offset="0,.63889mm"/>
                  </v:shape>
                  <v:shape id="Text Box 65" o:spid="_x0000_s1035" type="#_x0000_t202" style="position:absolute;left:508;width:1263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01584C" w:rsidRPr="00895EDA" w:rsidRDefault="0001584C"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v:textbox>
                  </v:shape>
                </v:group>
                <v:group id="Group 69" o:spid="_x0000_s1036" style="position:absolute;top:20574;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Off-page Connector 7" o:spid="_x0000_s1037"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pd8QA&#10;AADbAAAADwAAAGRycy9kb3ducmV2LnhtbESPQWsCMRSE70L/Q3hCbzVZD21ZjSJS2V4K1ZbW42Pz&#10;3F3dvCxJ6m7/vREEj8PMfMPMl4NtxZl8aBxryCYKBHHpTMOVhu+vzdMriBCRDbaOScM/BVguHkZz&#10;zI3reUvnXaxEgnDIUUMdY5dLGcqaLIaJ64iTd3DeYkzSV9J47BPctnKq1LO02HBaqLGjdU3lafdn&#10;NRRoepVtPo8H9THs34ri59evplo/jofVDESkId7Dt/a70fCSwfVL+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qXfEAAAA2wAAAA8AAAAAAAAAAAAAAAAAmAIAAGRycy9k&#10;b3ducmV2LnhtbFBLBQYAAAAABAAEAPUAAACJAwAAAAA=&#10;" fillcolor="#5f497a [2407]" strokecolor="#4579b8 [3044]">
                    <v:fill rotate="t" angle="180" focus="100%" type="gradient">
                      <o:fill v:ext="view" type="gradientUnscaled"/>
                    </v:fill>
                    <v:shadow on="t" color="black" opacity="22937f" origin=",.5" offset="0,.63889mm"/>
                  </v:shape>
                  <v:shape id="Text Box 72" o:spid="_x0000_s1038"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01584C" w:rsidRDefault="0001584C" w:rsidP="00CF591C">
                          <w:pPr>
                            <w:jc w:val="center"/>
                          </w:pPr>
                          <w:r w:rsidRPr="00CF591C">
                            <w:rPr>
                              <w:b/>
                            </w:rPr>
                            <w:t>Collection Level</w:t>
                          </w:r>
                          <w:r>
                            <w:t xml:space="preserve"> Release</w:t>
                          </w:r>
                        </w:p>
                      </w:txbxContent>
                    </v:textbox>
                  </v:shape>
                </v:group>
                <v:group id="Group 81" o:spid="_x0000_s1039" style="position:absolute;top:13716;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Off-page Connector 6" o:spid="_x0000_s1040"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7GMQA&#10;AADbAAAADwAAAGRycy9kb3ducmV2LnhtbESP0WrCQBRE3wX/YbmFvukmFiSNrkGCYqEt1LQfcMle&#10;s6HZuyG7mvj33UKhj8PMnGG2xWQ7caPBt44VpMsEBHHtdMuNgq/P4yID4QOyxs4xKbiTh2I3n20x&#10;127kM92q0IgIYZ+jAhNCn0vpa0MW/dL1xNG7uMFiiHJopB5wjHDbyVWSrKXFluOCwZ5KQ/V3dbUK&#10;1ulz9lo22Rt/vJ/2h7K8j2dTKfX4MO03IAJN4T/8137RCrIn+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OxjEAAAA2wAAAA8AAAAAAAAAAAAAAAAAmAIAAGRycy9k&#10;b3ducmV2LnhtbFBLBQYAAAAABAAEAPUAAACJAwAAAAA=&#10;" fillcolor="#943634 [2405]" strokecolor="#4579b8 [3044]">
                    <v:fill rotate="t" angle="180" focus="100%" type="gradient">
                      <o:fill v:ext="view" type="gradientUnscaled"/>
                    </v:fill>
                    <v:shadow on="t" color="black" opacity="22937f" origin=",.5" offset="0,.63889mm"/>
                  </v:shape>
                  <v:shape id="Text Box 84" o:spid="_x0000_s1041"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F54B49" w:rsidRDefault="0001584C" w:rsidP="003A691E">
                          <w:pPr>
                            <w:spacing w:after="0"/>
                            <w:jc w:val="center"/>
                            <w:rPr>
                              <w:b/>
                            </w:rPr>
                          </w:pPr>
                          <w:r w:rsidRPr="00895EDA">
                            <w:rPr>
                              <w:b/>
                            </w:rPr>
                            <w:t>Locking</w:t>
                          </w:r>
                        </w:p>
                        <w:p w:rsidR="0001584C" w:rsidRDefault="0001584C" w:rsidP="00D027DF">
                          <w:pPr>
                            <w:jc w:val="center"/>
                          </w:pPr>
                          <w:r>
                            <w:t>of Survey Data</w:t>
                          </w:r>
                        </w:p>
                      </w:txbxContent>
                    </v:textbox>
                  </v:shape>
                </v:group>
                <v:group id="Group 85" o:spid="_x0000_s1042" style="position:absolute;top:6858;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Off-page Connector 3" o:spid="_x0000_s1043"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Q8QA&#10;AADbAAAADwAAAGRycy9kb3ducmV2LnhtbESPUUvDQBCE3wX/w7FC3+xFKeVIey1FEJSKYCrSx21u&#10;m6TN7aa5axv/vScIPg4z8w0zXw6+VRfqQyNs4WGcgSIuxTVcWfjcPN8bUCEiO2yFycI3BVgubm/m&#10;mDu58gddilipBOGQo4U6xi7XOpQ1eQxj6YiTt5feY0yyr7Tr8ZrgvtWPWTbVHhtOCzV29FRTeSzO&#10;3sLb17uRXTzsDJ9ei9NaxJTbibWju2E1AxVpiP/hv/aLs2Cm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3EPEAAAA2wAAAA8AAAAAAAAAAAAAAAAAmAIAAGRycy9k&#10;b3ducmV2LnhtbFBLBQYAAAAABAAEAPUAAACJAwAAAAA=&#10;" fillcolor="#76923c [2406]" strokecolor="#4579b8 [3044]">
                    <v:fill rotate="t" angle="180" focus="100%" type="gradient">
                      <o:fill v:ext="view" type="gradientUnscaled"/>
                    </v:fill>
                    <v:shadow on="t" color="black" opacity="22937f" origin=",.5" offset="0,.63889mm"/>
                  </v:shape>
                  <v:shape id="Text Box 87" o:spid="_x0000_s1044"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F54B49" w:rsidRDefault="0001584C" w:rsidP="003A691E">
                          <w:pPr>
                            <w:spacing w:after="0"/>
                            <w:jc w:val="center"/>
                            <w:rPr>
                              <w:b/>
                            </w:rPr>
                          </w:pPr>
                          <w:r w:rsidRPr="00895EDA">
                            <w:rPr>
                              <w:b/>
                            </w:rPr>
                            <w:t>Editing</w:t>
                          </w:r>
                        </w:p>
                        <w:p w:rsidR="0001584C" w:rsidRDefault="0001584C" w:rsidP="00D027DF">
                          <w:pPr>
                            <w:jc w:val="center"/>
                          </w:pPr>
                          <w:r>
                            <w:t>of Survey Data</w:t>
                          </w:r>
                        </w:p>
                      </w:txbxContent>
                    </v:textbox>
                  </v:shape>
                </v:group>
                <v:group id="Group 88" o:spid="_x0000_s1045" style="position:absolute;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Off-page Connector 1" o:spid="_x0000_s1046"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3E8QA&#10;AADbAAAADwAAAGRycy9kb3ducmV2LnhtbESPzWoCMRSF90LfIdyCG6kZLYidGkUEUbpQtFXo7nZy&#10;Oxmc3IRJ1PHtjVDo8nB+Ps5k1tpaXKgJlWMFg34GgrhwuuJSwdfn8mUMIkRkjbVjUnCjALPpU2eC&#10;uXZX3tFlH0uRRjjkqMDE6HMpQ2HIYug7T5y8X9dYjEk2pdQNXtO4reUwy0bSYsWJYNDTwlBx2p9t&#10;4g79ctP75t7Bb44780Er97N9Var73M7fQURq43/4r73WCsZv8Pi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txPEAAAA2wAAAA8AAAAAAAAAAAAAAAAAmAIAAGRycy9k&#10;b3ducmV2LnhtbFBLBQYAAAAABAAEAPUAAACJAwAAAAA=&#10;" fillcolor="#365f91 [2404]" strokecolor="#4579b8 [3044]">
                    <v:fill rotate="t" angle="180" focus="100%" type="gradient">
                      <o:fill v:ext="view" type="gradientUnscaled"/>
                    </v:fill>
                    <v:shadow on="t" color="black" opacity="22937f" origin=",.5" offset="0,.63889mm"/>
                  </v:shape>
                  <v:shape id="Text Box 90" o:spid="_x0000_s1047"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01584C" w:rsidRDefault="0001584C" w:rsidP="00D027DF">
                          <w:pPr>
                            <w:jc w:val="center"/>
                          </w:pPr>
                          <w:r w:rsidRPr="00895EDA">
                            <w:rPr>
                              <w:b/>
                            </w:rPr>
                            <w:t>Data Entry</w:t>
                          </w:r>
                          <w:r>
                            <w:t xml:space="preserve"> by Respondents</w:t>
                          </w:r>
                        </w:p>
                      </w:txbxContent>
                    </v:textbox>
                  </v:shape>
                </v:group>
                <v:group id="Group 91" o:spid="_x0000_s1048" style="position:absolute;top:34290;width:13716;height:6667" coordsize="13716,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Off-page Connector 9" o:spid="_x0000_s1049"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3MMIA&#10;AADbAAAADwAAAGRycy9kb3ducmV2LnhtbESPzUoDMRSF9wXfIVzBXZtxFtKOTUupFHQj2Nb9NblO&#10;opObIUmnY5++EQSXh/PzcZbr0XdioJhcYAX3swoEsQ7GcavgeNhN5yBSRjbYBSYFP5RgvbqZLLEx&#10;4cxvNOxzK8oIpwYV2Jz7RsqkLXlMs9ATF+8zRI+5yNhKE/Fcxn0n66p6kB4dF4LFnraW9Pf+5AvE&#10;buPX07t18lK/upe40R/DXCt1dztuHkFkGvN/+K/9bBQsavj9Un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7cwwgAAANsAAAAPAAAAAAAAAAAAAAAAAJgCAABkcnMvZG93&#10;bnJldi54bWxQSwUGAAAAAAQABAD1AAAAhwMAAAAA&#10;" fillcolor="#31849b [2408]" strokecolor="#4579b8 [3044]">
                    <v:fill rotate="t" angle="180" focus="100%" type="gradient">
                      <o:fill v:ext="view" type="gradientUnscaled"/>
                    </v:fill>
                    <v:shadow on="t" color="black" opacity="22937f" origin=",.5" offset="0,.63889mm"/>
                  </v:shape>
                  <v:shape id="Text Box 93" o:spid="_x0000_s1050" type="#_x0000_t202" style="position:absolute;left:508;width:1263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01584C" w:rsidRDefault="0001584C" w:rsidP="003A691E">
                          <w:pPr>
                            <w:spacing w:after="0"/>
                            <w:jc w:val="center"/>
                          </w:pPr>
                          <w:r>
                            <w:rPr>
                              <w:b/>
                            </w:rPr>
                            <w:t xml:space="preserve">Provisional   </w:t>
                          </w:r>
                          <w:r>
                            <w:t xml:space="preserve"> Public Release     </w:t>
                          </w:r>
                          <w:r w:rsidRPr="003D1B77">
                            <w:rPr>
                              <w:sz w:val="20"/>
                              <w:szCs w:val="20"/>
                            </w:rPr>
                            <w:t>(imputed)</w:t>
                          </w:r>
                        </w:p>
                      </w:txbxContent>
                    </v:textbox>
                  </v:shape>
                </v:group>
                <w10:wrap type="square"/>
              </v:group>
            </w:pict>
          </mc:Fallback>
        </mc:AlternateContent>
      </w:r>
    </w:p>
    <w:p w:rsidR="002E63AF" w:rsidRDefault="002E63AF" w:rsidP="00B8303E">
      <w:pPr>
        <w:pStyle w:val="smallhead"/>
      </w:pPr>
      <w:bookmarkStart w:id="125" w:name="_Toc266720683"/>
      <w:bookmarkStart w:id="126" w:name="_Toc3189434"/>
      <w:bookmarkStart w:id="127" w:name="_Toc3192784"/>
      <w:r w:rsidRPr="00D027DF">
        <w:t>Data Availability</w:t>
      </w:r>
      <w:bookmarkEnd w:id="125"/>
      <w:bookmarkEnd w:id="126"/>
      <w:bookmarkEnd w:id="127"/>
    </w:p>
    <w:p w:rsidR="002E63AF" w:rsidRDefault="002E63AF" w:rsidP="004147D0">
      <w:pPr>
        <w:spacing w:after="0"/>
      </w:pPr>
    </w:p>
    <w:p w:rsidR="00F54B49" w:rsidRDefault="002E63AF" w:rsidP="004147D0">
      <w:pPr>
        <w:spacing w:after="0"/>
      </w:pPr>
      <w: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00285DAD">
        <w:t>T</w:t>
      </w:r>
      <w:r>
        <w:t>he Help Desk begins migrating the data</w:t>
      </w:r>
      <w:r w:rsidR="00285DAD">
        <w:t xml:space="preserve"> while the data collection is still in progress</w:t>
      </w:r>
      <w:r>
        <w:t>.</w:t>
      </w:r>
    </w:p>
    <w:p w:rsidR="00285DAD" w:rsidRDefault="00285DAD" w:rsidP="004147D0">
      <w:pPr>
        <w:spacing w:after="0"/>
      </w:pPr>
    </w:p>
    <w:p w:rsidR="002E63AF" w:rsidRDefault="00285DAD" w:rsidP="004147D0">
      <w:pPr>
        <w:spacing w:after="0"/>
      </w:pPr>
      <w:r>
        <w:t>Once the data are migrated</w:t>
      </w:r>
      <w:r w:rsidR="002E63AF">
        <w:t>, the</w:t>
      </w:r>
      <w:r>
        <w:t xml:space="preserve">y </w:t>
      </w:r>
      <w:r w:rsidR="002E63AF">
        <w:t xml:space="preserve">are available at the collection level in the </w:t>
      </w:r>
      <w:r w:rsidR="00410F41">
        <w:t xml:space="preserve">IPEDS </w:t>
      </w:r>
      <w:r w:rsidR="002E63AF">
        <w:t>Data Center.  Keyholders (and anyone who has a UserID and password for the Data Collection System) can access the collection level data in the Data Center as soon as their own institution’s data are migrated; to do this, go through the Tools menu in the Data Collection System.  Migration continues after the data collection closes.</w:t>
      </w:r>
    </w:p>
    <w:p w:rsidR="00285DAD" w:rsidRDefault="00285DAD" w:rsidP="004147D0">
      <w:pPr>
        <w:spacing w:after="0"/>
      </w:pPr>
    </w:p>
    <w:p w:rsidR="00F54B49" w:rsidRDefault="002E63AF" w:rsidP="004147D0">
      <w:pPr>
        <w:spacing w:after="0"/>
      </w:pPr>
      <w:r>
        <w:t xml:space="preserve">Once the data are migrated, NCES does </w:t>
      </w:r>
      <w:r w:rsidR="00285DAD">
        <w:t xml:space="preserve">additional </w:t>
      </w:r>
      <w:r>
        <w:t>Quality Control checks; keyholders may be contacted if questions arise.</w:t>
      </w:r>
    </w:p>
    <w:p w:rsidR="00285DAD" w:rsidRDefault="00285DAD" w:rsidP="004147D0">
      <w:pPr>
        <w:spacing w:after="0"/>
      </w:pPr>
    </w:p>
    <w:p w:rsidR="00285DAD" w:rsidRDefault="00D027DF" w:rsidP="004147D0">
      <w:pPr>
        <w:spacing w:after="0"/>
      </w:pPr>
      <w:r>
        <w:t>Soon</w:t>
      </w:r>
      <w:r w:rsidR="00285DAD">
        <w:t xml:space="preserve"> after the data collection closes, College Navigator is updated, </w:t>
      </w:r>
      <w:r>
        <w:t xml:space="preserve">the </w:t>
      </w:r>
      <w:r w:rsidR="00A07324">
        <w:t xml:space="preserve">Preliminary </w:t>
      </w:r>
      <w:r>
        <w:t xml:space="preserve">First Look publication is released, </w:t>
      </w:r>
      <w:r w:rsidR="00A07324">
        <w:t xml:space="preserve">and </w:t>
      </w:r>
      <w:r w:rsidR="00FB76EF">
        <w:t>P</w:t>
      </w:r>
      <w:r>
        <w:t xml:space="preserve">reliminary (unimputed) </w:t>
      </w:r>
      <w:r w:rsidR="00285DAD">
        <w:t xml:space="preserve">data are </w:t>
      </w:r>
      <w:r w:rsidR="00410F41">
        <w:t xml:space="preserve">made </w:t>
      </w:r>
      <w:r>
        <w:t xml:space="preserve">publicly </w:t>
      </w:r>
      <w:r w:rsidR="00285DAD">
        <w:t xml:space="preserve">available </w:t>
      </w:r>
      <w:r>
        <w:t xml:space="preserve">through </w:t>
      </w:r>
      <w:r w:rsidR="00285DAD">
        <w:t>the Data Center.</w:t>
      </w:r>
    </w:p>
    <w:p w:rsidR="00285DAD" w:rsidRDefault="00285DAD" w:rsidP="004147D0">
      <w:pPr>
        <w:spacing w:after="0"/>
      </w:pPr>
    </w:p>
    <w:p w:rsidR="00D027DF" w:rsidRDefault="00D027DF" w:rsidP="004147D0">
      <w:pPr>
        <w:spacing w:after="0"/>
      </w:pPr>
      <w:r>
        <w:t xml:space="preserve">Approximately </w:t>
      </w:r>
      <w:r w:rsidR="00A07324">
        <w:t>2</w:t>
      </w:r>
      <w:r>
        <w:t xml:space="preserve"> months after that, </w:t>
      </w:r>
      <w:r w:rsidR="006F5BC9">
        <w:t xml:space="preserve">the First Look publication is reissued, and </w:t>
      </w:r>
      <w:r>
        <w:t xml:space="preserve">Provisional (imputed) data are </w:t>
      </w:r>
      <w:r w:rsidR="00410F41">
        <w:t xml:space="preserve">made </w:t>
      </w:r>
      <w:r>
        <w:t>publicly available through the Data Center.</w:t>
      </w:r>
    </w:p>
    <w:p w:rsidR="00D027DF" w:rsidRDefault="00D027DF" w:rsidP="004147D0">
      <w:pPr>
        <w:spacing w:after="0"/>
      </w:pPr>
    </w:p>
    <w:p w:rsidR="00430754" w:rsidRDefault="00430754" w:rsidP="004147D0">
      <w:pPr>
        <w:spacing w:after="0"/>
      </w:pPr>
    </w:p>
    <w:p w:rsidR="00285DAD" w:rsidRDefault="00285DAD" w:rsidP="004147D0">
      <w:pPr>
        <w:spacing w:after="0"/>
      </w:pPr>
      <w:r>
        <w:t xml:space="preserve">Approximately 1 year </w:t>
      </w:r>
      <w:r w:rsidR="007262E6">
        <w:t>later</w:t>
      </w:r>
      <w:r>
        <w:t xml:space="preserve">, the </w:t>
      </w:r>
      <w:r w:rsidR="00D027DF">
        <w:t xml:space="preserve">Final </w:t>
      </w:r>
      <w:r>
        <w:t>data are made public through the Data Center.</w:t>
      </w:r>
    </w:p>
    <w:p w:rsidR="00BF21E8" w:rsidRDefault="00BF21E8">
      <w:pPr>
        <w:spacing w:after="0" w:line="240" w:lineRule="auto"/>
      </w:pPr>
      <w:r>
        <w:br w:type="page"/>
      </w:r>
    </w:p>
    <w:p w:rsidR="004F16CA" w:rsidRDefault="009253C9" w:rsidP="00DD3E75">
      <w:pPr>
        <w:pStyle w:val="bighead"/>
      </w:pPr>
      <w:bookmarkStart w:id="128" w:name="_Toc3189435"/>
      <w:bookmarkStart w:id="129" w:name="_Toc3192785"/>
      <w:r>
        <w:t>Use the Data</w:t>
      </w:r>
      <w:bookmarkEnd w:id="128"/>
      <w:bookmarkEnd w:id="129"/>
    </w:p>
    <w:p w:rsidR="004F16CA" w:rsidRDefault="004F16CA" w:rsidP="004F16CA">
      <w:pPr>
        <w:spacing w:after="0"/>
      </w:pPr>
    </w:p>
    <w:p w:rsidR="004F16CA" w:rsidRDefault="00C73252" w:rsidP="004F16CA">
      <w:pPr>
        <w:spacing w:after="0"/>
      </w:pPr>
      <w:r>
        <w:rPr>
          <w:noProof/>
        </w:rPr>
        <mc:AlternateContent>
          <mc:Choice Requires="wps">
            <w:drawing>
              <wp:anchor distT="0" distB="0" distL="114300" distR="114300" simplePos="0" relativeHeight="251893760" behindDoc="0" locked="0" layoutInCell="1" allowOverlap="1" wp14:anchorId="78F61631" wp14:editId="13BE3F3A">
                <wp:simplePos x="0" y="0"/>
                <wp:positionH relativeFrom="column">
                  <wp:posOffset>3219450</wp:posOffset>
                </wp:positionH>
                <wp:positionV relativeFrom="paragraph">
                  <wp:posOffset>4377690</wp:posOffset>
                </wp:positionV>
                <wp:extent cx="1514475" cy="209550"/>
                <wp:effectExtent l="19050" t="19050" r="28575" b="19050"/>
                <wp:wrapNone/>
                <wp:docPr id="7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095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CE3217" id="Oval 101" o:spid="_x0000_s1026" style="position:absolute;margin-left:253.5pt;margin-top:344.7pt;width:119.25pt;height:1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" filled="f" strokecolor="#c00000" strokeweight="3pt"/>
            </w:pict>
          </mc:Fallback>
        </mc:AlternateContent>
      </w:r>
      <w:r>
        <w:rPr>
          <w:noProof/>
        </w:rPr>
        <mc:AlternateContent>
          <mc:Choice Requires="wps">
            <w:drawing>
              <wp:anchor distT="0" distB="0" distL="114300" distR="114300" simplePos="0" relativeHeight="251662336" behindDoc="0" locked="0" layoutInCell="1" allowOverlap="1" wp14:anchorId="048C5D6E" wp14:editId="17E8F1C5">
                <wp:simplePos x="0" y="0"/>
                <wp:positionH relativeFrom="column">
                  <wp:posOffset>3571875</wp:posOffset>
                </wp:positionH>
                <wp:positionV relativeFrom="paragraph">
                  <wp:posOffset>529590</wp:posOffset>
                </wp:positionV>
                <wp:extent cx="2514600" cy="285750"/>
                <wp:effectExtent l="19050" t="19050" r="19050" b="19050"/>
                <wp:wrapNone/>
                <wp:docPr id="1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857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E6C624" id="Oval 101" o:spid="_x0000_s1026" style="position:absolute;margin-left:281.25pt;margin-top:41.7pt;width:19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" filled="f" strokecolor="#c00000" strokeweight="3pt"/>
            </w:pict>
          </mc:Fallback>
        </mc:AlternateContent>
      </w:r>
      <w:r w:rsidR="00A85841" w:rsidRPr="00A85841">
        <w:rPr>
          <w:noProof/>
        </w:rPr>
        <w:t xml:space="preserve"> </w:t>
      </w:r>
      <w:r w:rsidR="00A85841">
        <w:rPr>
          <w:noProof/>
        </w:rPr>
        <w:drawing>
          <wp:inline distT="0" distB="0" distL="0" distR="0" wp14:anchorId="5E8FDDDE" wp14:editId="503F7C8B">
            <wp:extent cx="5943600" cy="47777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4777740"/>
                    </a:xfrm>
                    <a:prstGeom prst="rect">
                      <a:avLst/>
                    </a:prstGeom>
                  </pic:spPr>
                </pic:pic>
              </a:graphicData>
            </a:graphic>
          </wp:inline>
        </w:drawing>
      </w:r>
    </w:p>
    <w:p w:rsidR="004F16CA" w:rsidRDefault="004F16CA" w:rsidP="004F16CA">
      <w:pPr>
        <w:spacing w:after="0"/>
      </w:pPr>
    </w:p>
    <w:p w:rsidR="00F54B49" w:rsidRDefault="00833A88" w:rsidP="004F16CA">
      <w:pPr>
        <w:spacing w:after="0"/>
      </w:pPr>
      <w:r>
        <w:t xml:space="preserve">‘Use the Data’ </w:t>
      </w:r>
      <w:r w:rsidR="004F16CA">
        <w:t xml:space="preserve">is the place to go to get IPEDS </w:t>
      </w:r>
      <w:r w:rsidR="007839DB">
        <w:t>d</w:t>
      </w:r>
      <w:r w:rsidR="004F16CA">
        <w:t xml:space="preserve">ata.  </w:t>
      </w:r>
      <w:r>
        <w:t>A</w:t>
      </w:r>
      <w:r w:rsidR="00EA259E">
        <w:t>n extensive user manual is available</w:t>
      </w:r>
      <w:r>
        <w:t xml:space="preserve"> on the main screen.</w:t>
      </w:r>
    </w:p>
    <w:p w:rsidR="00833A88" w:rsidRDefault="00833A88" w:rsidP="004F16CA">
      <w:pPr>
        <w:spacing w:after="0"/>
      </w:pPr>
    </w:p>
    <w:p w:rsidR="004F16CA" w:rsidRDefault="004F16CA" w:rsidP="00294559">
      <w:pPr>
        <w:spacing w:after="0"/>
        <w:outlineLvl w:val="0"/>
      </w:pPr>
      <w:r>
        <w:t xml:space="preserve">Please note that the IPEDS Tools Help Desk </w:t>
      </w:r>
      <w:r w:rsidR="00112FB5">
        <w:t xml:space="preserve">phone number is on every screen in the </w:t>
      </w:r>
      <w:r w:rsidR="00833A88">
        <w:t>data tools</w:t>
      </w:r>
      <w:r w:rsidR="00112FB5">
        <w:t>.</w:t>
      </w:r>
    </w:p>
    <w:p w:rsidR="00112FB5" w:rsidRDefault="00112FB5" w:rsidP="004F16CA">
      <w:pPr>
        <w:spacing w:after="0"/>
      </w:pPr>
    </w:p>
    <w:p w:rsidR="004F16CA" w:rsidRDefault="004F16CA" w:rsidP="004F16CA">
      <w:pPr>
        <w:spacing w:after="0" w:line="240" w:lineRule="auto"/>
      </w:pPr>
      <w:r>
        <w:br w:type="page"/>
      </w:r>
    </w:p>
    <w:p w:rsidR="00F54B49" w:rsidRDefault="00ED22A0" w:rsidP="00E63A65">
      <w:pPr>
        <w:pStyle w:val="NoSpacing"/>
        <w:rPr>
          <w:rFonts w:asciiTheme="minorHAnsi" w:hAnsiTheme="minorHAnsi"/>
        </w:rPr>
      </w:pPr>
      <w:r>
        <w:rPr>
          <w:noProof/>
        </w:rPr>
        <w:drawing>
          <wp:anchor distT="0" distB="0" distL="114300" distR="114300" simplePos="0" relativeHeight="251904000" behindDoc="1" locked="0" layoutInCell="1" allowOverlap="1" wp14:anchorId="2E99B3BE" wp14:editId="5991524B">
            <wp:simplePos x="0" y="0"/>
            <wp:positionH relativeFrom="column">
              <wp:posOffset>0</wp:posOffset>
            </wp:positionH>
            <wp:positionV relativeFrom="paragraph">
              <wp:posOffset>1905</wp:posOffset>
            </wp:positionV>
            <wp:extent cx="1900555" cy="2476500"/>
            <wp:effectExtent l="0" t="0" r="4445" b="0"/>
            <wp:wrapThrough wrapText="bothSides">
              <wp:wrapPolygon edited="0">
                <wp:start x="0" y="0"/>
                <wp:lineTo x="0" y="21434"/>
                <wp:lineTo x="21434" y="21434"/>
                <wp:lineTo x="21434"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900555" cy="2476500"/>
                    </a:xfrm>
                    <a:prstGeom prst="rect">
                      <a:avLst/>
                    </a:prstGeom>
                  </pic:spPr>
                </pic:pic>
              </a:graphicData>
            </a:graphic>
            <wp14:sizeRelH relativeFrom="page">
              <wp14:pctWidth>0</wp14:pctWidth>
            </wp14:sizeRelH>
            <wp14:sizeRelV relativeFrom="page">
              <wp14:pctHeight>0</wp14:pctHeight>
            </wp14:sizeRelV>
          </wp:anchor>
        </w:drawing>
      </w:r>
      <w:r w:rsidR="00BF21E8" w:rsidRPr="00C57A21">
        <w:t xml:space="preserve">The </w:t>
      </w:r>
      <w:r w:rsidR="00E63A65" w:rsidRPr="00E63A65">
        <w:rPr>
          <w:b/>
        </w:rPr>
        <w:t>D</w:t>
      </w:r>
      <w:r w:rsidR="00BF21E8" w:rsidRPr="002D39FE">
        <w:rPr>
          <w:b/>
        </w:rPr>
        <w:t xml:space="preserve">ata </w:t>
      </w:r>
      <w:r w:rsidR="00E63A65">
        <w:rPr>
          <w:b/>
        </w:rPr>
        <w:t>F</w:t>
      </w:r>
      <w:r w:rsidR="00BF21E8" w:rsidRPr="002D39FE">
        <w:rPr>
          <w:b/>
        </w:rPr>
        <w:t xml:space="preserve">eedback </w:t>
      </w:r>
      <w:r w:rsidR="00E63A65">
        <w:rPr>
          <w:b/>
        </w:rPr>
        <w:t>Report</w:t>
      </w:r>
      <w:r w:rsidR="00BF21E8" w:rsidRPr="00C57A21">
        <w:t xml:space="preserve"> </w:t>
      </w:r>
      <w:r w:rsidR="00196B22">
        <w:t xml:space="preserve">(DFR) </w:t>
      </w:r>
      <w:r w:rsidR="00BF21E8" w:rsidRPr="00C57A21">
        <w:t xml:space="preserve">provides each institution a context for examining the data they submitted to IPEDS. </w:t>
      </w:r>
      <w:r w:rsidR="00BB5C7F" w:rsidRPr="00C57A21">
        <w:rPr>
          <w:rFonts w:asciiTheme="minorHAnsi" w:hAnsiTheme="minorHAnsi"/>
        </w:rPr>
        <w:t>The goal is to produce an annual report that is useful to institutional executives and institutions for benchmarking and peer analysis, and that can help improve the quality and comparability of IPEDS data.</w:t>
      </w:r>
    </w:p>
    <w:p w:rsidR="00BB5C7F" w:rsidRDefault="00BB5C7F" w:rsidP="00E63A65">
      <w:pPr>
        <w:pStyle w:val="NoSpacing"/>
        <w:rPr>
          <w:rFonts w:asciiTheme="minorHAnsi" w:hAnsiTheme="minorHAnsi"/>
        </w:rPr>
      </w:pPr>
    </w:p>
    <w:p w:rsidR="00E63A65" w:rsidRDefault="00E63A65" w:rsidP="00E63A65">
      <w:pPr>
        <w:pStyle w:val="NoSpacing"/>
      </w:pPr>
      <w:r w:rsidRPr="004B221D">
        <w:t xml:space="preserve">The </w:t>
      </w:r>
      <w:r>
        <w:t>report</w:t>
      </w:r>
      <w:r w:rsidRPr="004B221D">
        <w:t xml:space="preserve"> presents selected indicators and data elements for your institution and a comparison group of institutions. If the keyholder did not specify a comparison group to use, NCES selected one for this report.  The figures are based on data collected during the most recent </w:t>
      </w:r>
      <w:r w:rsidR="007A1C34">
        <w:t xml:space="preserve">completed </w:t>
      </w:r>
      <w:r w:rsidRPr="004B221D">
        <w:t>IPEDS collection cycle.  Additional information is provided in the report, along with a list of the institutions used in the comparison group, and the criteria used for their selection.</w:t>
      </w:r>
    </w:p>
    <w:p w:rsidR="00BB5C7F" w:rsidRPr="004B221D" w:rsidRDefault="00BB5C7F" w:rsidP="00E63A65">
      <w:pPr>
        <w:pStyle w:val="NoSpacing"/>
      </w:pPr>
    </w:p>
    <w:p w:rsidR="00BF21E8" w:rsidRPr="00A603E6" w:rsidRDefault="00BF21E8" w:rsidP="00BF21E8">
      <w:pPr>
        <w:pStyle w:val="NoSpacing"/>
        <w:rPr>
          <w:rFonts w:asciiTheme="minorHAnsi" w:hAnsiTheme="minorHAnsi"/>
        </w:rPr>
      </w:pPr>
      <w:r w:rsidRPr="00C57A21">
        <w:rPr>
          <w:rFonts w:asciiTheme="minorHAnsi" w:hAnsiTheme="minorHAnsi"/>
        </w:rPr>
        <w:t xml:space="preserve">The report is </w:t>
      </w:r>
      <w:r w:rsidR="00E0321F">
        <w:rPr>
          <w:rFonts w:asciiTheme="minorHAnsi" w:hAnsiTheme="minorHAnsi"/>
        </w:rPr>
        <w:t>e</w:t>
      </w:r>
      <w:r w:rsidRPr="00C57A21">
        <w:rPr>
          <w:rFonts w:asciiTheme="minorHAnsi" w:hAnsiTheme="minorHAnsi"/>
        </w:rPr>
        <w:t xml:space="preserve">mailed to Chief Executive Officers and IPEDS keyholders and coordinators each </w:t>
      </w:r>
      <w:r w:rsidR="00196B22">
        <w:rPr>
          <w:rFonts w:asciiTheme="minorHAnsi" w:hAnsiTheme="minorHAnsi"/>
        </w:rPr>
        <w:t>winter</w:t>
      </w:r>
      <w:r w:rsidRPr="00C57A21">
        <w:rPr>
          <w:rFonts w:asciiTheme="minorHAnsi" w:hAnsiTheme="minorHAnsi"/>
        </w:rPr>
        <w:t xml:space="preserve">.  PDF versions of the reports are available </w:t>
      </w:r>
      <w:r>
        <w:rPr>
          <w:rFonts w:asciiTheme="minorHAnsi" w:hAnsiTheme="minorHAnsi"/>
        </w:rPr>
        <w:t>to institutions and the public from</w:t>
      </w:r>
      <w:r w:rsidRPr="00C57A21">
        <w:rPr>
          <w:rFonts w:asciiTheme="minorHAnsi" w:hAnsiTheme="minorHAnsi"/>
        </w:rPr>
        <w:t xml:space="preserve"> the Data Cente</w:t>
      </w:r>
      <w:r w:rsidR="0092140A">
        <w:rPr>
          <w:rFonts w:asciiTheme="minorHAnsi" w:hAnsiTheme="minorHAnsi"/>
        </w:rPr>
        <w:t>r</w:t>
      </w:r>
      <w:r>
        <w:rPr>
          <w:rFonts w:asciiTheme="minorHAnsi" w:hAnsiTheme="minorHAnsi"/>
        </w:rPr>
        <w:t>.</w:t>
      </w:r>
    </w:p>
    <w:p w:rsidR="00BF21E8" w:rsidRDefault="00BF21E8" w:rsidP="00BF21E8">
      <w:pPr>
        <w:pStyle w:val="NoSpacing"/>
        <w:ind w:left="1440"/>
      </w:pPr>
    </w:p>
    <w:p w:rsidR="00BF21E8" w:rsidRDefault="00ED22A0" w:rsidP="00BF21E8">
      <w:pPr>
        <w:pStyle w:val="NoSpacing"/>
      </w:pPr>
      <w:r>
        <w:t>Data Feedback Report tool o</w:t>
      </w:r>
      <w:r w:rsidR="0092140A">
        <w:t xml:space="preserve">n the </w:t>
      </w:r>
      <w:r>
        <w:t xml:space="preserve">‘Use the Data’ </w:t>
      </w:r>
      <w:r w:rsidR="00270A2C">
        <w:t>page</w:t>
      </w:r>
      <w:r w:rsidR="00BF21E8" w:rsidRPr="00BF21E8">
        <w:t xml:space="preserve"> may be used to view printed IPEDS DFRs, create Custom DFRs, and create statistical reports on selected variables.</w:t>
      </w:r>
      <w:r w:rsidR="00BF21E8">
        <w:t xml:space="preserve">  </w:t>
      </w:r>
      <w:r w:rsidR="00E63A65">
        <w:t>Users can c</w:t>
      </w:r>
      <w:r w:rsidR="00BF21E8" w:rsidRPr="00BF21E8">
        <w:t>reate and download a Custom DFR using different charts or a different comparison group t</w:t>
      </w:r>
      <w:r w:rsidR="00E63A65">
        <w:t>han used in the printed report; c</w:t>
      </w:r>
      <w:r w:rsidR="00BF21E8" w:rsidRPr="00BF21E8">
        <w:t>reate and download a Statistical Analysis Report showing statistics, tables, and graphs for the selected</w:t>
      </w:r>
      <w:r w:rsidR="00E63A65">
        <w:t xml:space="preserve"> variables; d</w:t>
      </w:r>
      <w:r w:rsidR="00BF21E8" w:rsidRPr="00BF21E8">
        <w:t>ownload a</w:t>
      </w:r>
      <w:r w:rsidR="00E63A65">
        <w:t>n</w:t>
      </w:r>
      <w:r w:rsidR="00BF21E8" w:rsidRPr="00BF21E8">
        <w:t xml:space="preserve"> institution’s IPEDS DFRs for several recent years</w:t>
      </w:r>
      <w:r w:rsidR="00E63A65">
        <w:t>; d</w:t>
      </w:r>
      <w:r w:rsidR="00BF21E8" w:rsidRPr="00BF21E8">
        <w:t>ownload the most recent printed IPEDS DFRs for comparison group inst</w:t>
      </w:r>
      <w:r w:rsidR="00E63A65">
        <w:t>itutions; d</w:t>
      </w:r>
      <w:r w:rsidR="0092140A">
        <w:t>ownload a data file of DFR</w:t>
      </w:r>
      <w:r w:rsidR="00BF21E8" w:rsidRPr="00BF21E8">
        <w:t xml:space="preserve"> variables for the focus and comparison group institutions. </w:t>
      </w:r>
      <w:r>
        <w:t>This tool has an extensive User Manual, so it’s really easy to use.</w:t>
      </w:r>
    </w:p>
    <w:p w:rsidR="00E63A65" w:rsidRDefault="00E63A65" w:rsidP="00BF21E8">
      <w:pPr>
        <w:pStyle w:val="NoSpacing"/>
      </w:pPr>
    </w:p>
    <w:p w:rsidR="003E62BF" w:rsidRDefault="003E62BF">
      <w:pPr>
        <w:spacing w:after="0" w:line="240" w:lineRule="auto"/>
        <w:rPr>
          <w:rFonts w:asciiTheme="minorHAnsi" w:hAnsiTheme="minorHAnsi"/>
        </w:rPr>
      </w:pPr>
    </w:p>
    <w:p w:rsidR="003E62BF" w:rsidRDefault="003E62BF">
      <w:pPr>
        <w:spacing w:after="0" w:line="240" w:lineRule="auto"/>
        <w:rPr>
          <w:rFonts w:asciiTheme="minorHAnsi" w:hAnsiTheme="minorHAnsi"/>
        </w:rPr>
      </w:pPr>
    </w:p>
    <w:p w:rsidR="00ED22A0" w:rsidRDefault="00ED22A0">
      <w:pPr>
        <w:spacing w:after="0" w:line="240" w:lineRule="auto"/>
        <w:rPr>
          <w:b/>
          <w:caps/>
          <w:color w:val="365F91" w:themeColor="accent1" w:themeShade="BF"/>
          <w:sz w:val="28"/>
          <w:szCs w:val="28"/>
        </w:rPr>
      </w:pPr>
      <w:bookmarkStart w:id="130" w:name="_Toc266720688"/>
      <w:r>
        <w:br w:type="page"/>
      </w:r>
    </w:p>
    <w:p w:rsidR="00ED22A0" w:rsidRDefault="009253C9" w:rsidP="00ED22A0">
      <w:pPr>
        <w:pStyle w:val="smallhead"/>
      </w:pPr>
      <w:bookmarkStart w:id="131" w:name="_Toc3189436"/>
      <w:bookmarkStart w:id="132" w:name="_Toc3192786"/>
      <w:r>
        <w:t>Find Your College</w:t>
      </w:r>
      <w:bookmarkEnd w:id="131"/>
      <w:bookmarkEnd w:id="132"/>
    </w:p>
    <w:p w:rsidR="00ED22A0" w:rsidRDefault="00ED22A0" w:rsidP="00ED22A0">
      <w:pPr>
        <w:pStyle w:val="smallhead"/>
      </w:pPr>
    </w:p>
    <w:p w:rsidR="00ED22A0" w:rsidRDefault="00ED22A0" w:rsidP="00ED22A0">
      <w:pPr>
        <w:pStyle w:val="NoSpacing"/>
      </w:pPr>
      <w:r w:rsidRPr="002D39FE">
        <w:rPr>
          <w:b/>
          <w:noProof/>
        </w:rPr>
        <w:drawing>
          <wp:anchor distT="0" distB="0" distL="114300" distR="114300" simplePos="0" relativeHeight="251914240" behindDoc="0" locked="0" layoutInCell="1" allowOverlap="1" wp14:anchorId="370EF205" wp14:editId="53677D6F">
            <wp:simplePos x="0" y="0"/>
            <wp:positionH relativeFrom="column">
              <wp:posOffset>0</wp:posOffset>
            </wp:positionH>
            <wp:positionV relativeFrom="paragraph">
              <wp:posOffset>20320</wp:posOffset>
            </wp:positionV>
            <wp:extent cx="3333750" cy="2052955"/>
            <wp:effectExtent l="57150" t="19050" r="114300" b="8064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5" cstate="print">
                      <a:lum/>
                    </a:blip>
                    <a:srcRect l="10000" t="18750" r="11875" b="21094"/>
                    <a:stretch>
                      <a:fillRect/>
                    </a:stretch>
                  </pic:blipFill>
                  <pic:spPr bwMode="auto">
                    <a:xfrm>
                      <a:off x="0" y="0"/>
                      <a:ext cx="3333750" cy="20529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Pr="002D39FE">
        <w:rPr>
          <w:b/>
        </w:rPr>
        <w:t>College Navigator</w:t>
      </w:r>
      <w:r w:rsidRPr="004D73DD">
        <w:t xml:space="preserve"> is a consumer information and college search tool. It was designed to help college students, prospective students, and their parents understand the differences between colleges and how much it costs to attend college. Users can select colleges based on location, programs</w:t>
      </w:r>
      <w:r>
        <w:t xml:space="preserve"> of study</w:t>
      </w:r>
      <w:r w:rsidRPr="004D73DD">
        <w:t>, degree offerings, and a number of other characteristics, and obtain information on admissions, estimated student expenses, student financial aid awarded, retention and graduation rates, enrollment, completions, accreditation status, campus security, and varsity athletic teams. It allows users to designate favorite institutions, compare up to four institutions side-by-side, save sessions, and download and print ou</w:t>
      </w:r>
      <w:r>
        <w:t>t information on institutions. It’s always a good idea to look at your own institution’s listing on College Navigator periodically, to see the information that prospective students are seeing.</w:t>
      </w:r>
    </w:p>
    <w:p w:rsidR="00ED22A0" w:rsidRDefault="00ED22A0" w:rsidP="00ED22A0">
      <w:pPr>
        <w:pStyle w:val="NoSpacing"/>
      </w:pPr>
    </w:p>
    <w:p w:rsidR="00ED22A0" w:rsidRDefault="00ED22A0" w:rsidP="00ED22A0">
      <w:pPr>
        <w:pStyle w:val="NoSpacing"/>
      </w:pPr>
    </w:p>
    <w:p w:rsidR="00F54B49" w:rsidRDefault="00ED22A0" w:rsidP="00ED22A0">
      <w:pPr>
        <w:pStyle w:val="NoSpacing"/>
        <w:rPr>
          <w:rFonts w:asciiTheme="minorHAnsi" w:hAnsiTheme="minorHAnsi" w:cs="Segoe UI"/>
        </w:rPr>
      </w:pPr>
      <w:r>
        <w:rPr>
          <w:noProof/>
        </w:rPr>
        <w:drawing>
          <wp:anchor distT="0" distB="0" distL="114300" distR="114300" simplePos="0" relativeHeight="251924480" behindDoc="0" locked="0" layoutInCell="1" allowOverlap="1" wp14:anchorId="44440070" wp14:editId="7FD19EDA">
            <wp:simplePos x="0" y="0"/>
            <wp:positionH relativeFrom="column">
              <wp:posOffset>8890</wp:posOffset>
            </wp:positionH>
            <wp:positionV relativeFrom="paragraph">
              <wp:posOffset>38100</wp:posOffset>
            </wp:positionV>
            <wp:extent cx="3390900" cy="255968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390900" cy="2559685"/>
                    </a:xfrm>
                    <a:prstGeom prst="rect">
                      <a:avLst/>
                    </a:prstGeom>
                  </pic:spPr>
                </pic:pic>
              </a:graphicData>
            </a:graphic>
            <wp14:sizeRelH relativeFrom="page">
              <wp14:pctWidth>0</wp14:pctWidth>
            </wp14:sizeRelH>
            <wp14:sizeRelV relativeFrom="page">
              <wp14:pctHeight>0</wp14:pctHeight>
            </wp14:sizeRelV>
          </wp:anchor>
        </w:drawing>
      </w:r>
      <w:r w:rsidRPr="00377FBC">
        <w:rPr>
          <w:rFonts w:asciiTheme="minorHAnsi" w:hAnsiTheme="minorHAnsi" w:cs="Segoe UI"/>
        </w:rPr>
        <w:t xml:space="preserve">The </w:t>
      </w:r>
      <w:r w:rsidRPr="00FF4DC0">
        <w:rPr>
          <w:rFonts w:asciiTheme="minorHAnsi" w:hAnsiTheme="minorHAnsi" w:cs="Segoe UI"/>
          <w:b/>
        </w:rPr>
        <w:t>College Affordability</w:t>
      </w:r>
      <w:r w:rsidRPr="00377FBC">
        <w:rPr>
          <w:rFonts w:asciiTheme="minorHAnsi" w:hAnsiTheme="minorHAnsi" w:cs="Segoe UI"/>
          <w:b/>
        </w:rPr>
        <w:t xml:space="preserve"> and Transparency Center</w:t>
      </w:r>
      <w:r>
        <w:rPr>
          <w:rFonts w:asciiTheme="minorHAnsi" w:hAnsiTheme="minorHAnsi" w:cs="Segoe UI"/>
          <w:b/>
        </w:rPr>
        <w:t xml:space="preserve">, </w:t>
      </w:r>
      <w:r w:rsidRPr="00377FBC">
        <w:rPr>
          <w:rFonts w:asciiTheme="minorHAnsi" w:hAnsiTheme="minorHAnsi" w:cs="Segoe UI"/>
        </w:rPr>
        <w:t xml:space="preserve">available at </w:t>
      </w:r>
      <w:hyperlink r:id="rId87" w:history="1">
        <w:r w:rsidRPr="00377FBC">
          <w:rPr>
            <w:rStyle w:val="Hyperlink"/>
            <w:rFonts w:asciiTheme="minorHAnsi" w:hAnsiTheme="minorHAnsi" w:cs="Segoe UI"/>
          </w:rPr>
          <w:t>http://collegecost.ed.gov/</w:t>
        </w:r>
      </w:hyperlink>
      <w:r>
        <w:rPr>
          <w:rFonts w:asciiTheme="minorHAnsi" w:hAnsiTheme="minorHAnsi" w:cs="Segoe UI"/>
          <w:b/>
        </w:rPr>
        <w:t>,</w:t>
      </w:r>
      <w:r w:rsidRPr="00377FBC">
        <w:rPr>
          <w:rFonts w:asciiTheme="minorHAnsi" w:hAnsiTheme="minorHAnsi" w:cs="Segoe UI"/>
        </w:rPr>
        <w:t xml:space="preserve"> includes </w:t>
      </w:r>
      <w:r>
        <w:rPr>
          <w:rFonts w:asciiTheme="minorHAnsi" w:hAnsiTheme="minorHAnsi" w:cs="Segoe UI"/>
        </w:rPr>
        <w:t xml:space="preserve">the </w:t>
      </w:r>
      <w:r w:rsidRPr="00D44780">
        <w:rPr>
          <w:rFonts w:asciiTheme="minorHAnsi" w:hAnsiTheme="minorHAnsi" w:cs="Segoe UI"/>
          <w:b/>
        </w:rPr>
        <w:t>College Scorecard</w:t>
      </w:r>
      <w:r>
        <w:rPr>
          <w:rFonts w:asciiTheme="minorHAnsi" w:hAnsiTheme="minorHAnsi" w:cs="Segoe UI"/>
        </w:rPr>
        <w:t xml:space="preserve"> and other </w:t>
      </w:r>
      <w:r w:rsidRPr="00377FBC">
        <w:rPr>
          <w:rFonts w:asciiTheme="minorHAnsi" w:hAnsiTheme="minorHAnsi" w:cs="Segoe UI"/>
        </w:rPr>
        <w:t xml:space="preserve">information for students, parents, and policymakers about college costs at America’s colleges and universities. The Center includes several lists of institutions based on the tuition and fees and net prices (the price of attendance after considering all grant and scholarship aid) charged to students. These lists meet requirements outlined in the </w:t>
      </w:r>
      <w:r>
        <w:rPr>
          <w:rFonts w:asciiTheme="minorHAnsi" w:hAnsiTheme="minorHAnsi" w:cs="Segoe UI"/>
        </w:rPr>
        <w:t>HEA, as amended,</w:t>
      </w:r>
      <w:r w:rsidRPr="00377FBC">
        <w:rPr>
          <w:rFonts w:asciiTheme="minorHAnsi" w:hAnsiTheme="minorHAnsi" w:cs="Segoe UI"/>
        </w:rPr>
        <w:t xml:space="preserve"> and will be updated annually and posted on the College Navigator website by July 1.</w:t>
      </w:r>
      <w:r w:rsidRPr="00FF4DC0">
        <w:rPr>
          <w:noProof/>
        </w:rPr>
        <w:t xml:space="preserve"> </w:t>
      </w:r>
      <w:r>
        <w:rPr>
          <w:rFonts w:asciiTheme="minorHAnsi" w:hAnsiTheme="minorHAnsi" w:cs="Segoe UI"/>
        </w:rPr>
        <w:t xml:space="preserve"> These lists are generated using the IPEDS data that your institution reports.  Since additional reporting requirements are mandated for institutions that appear on some of the lists, it’s important to make sure that the data you’ve reported are accurate.  Additional information about how the lists are generated can be found at </w:t>
      </w:r>
      <w:hyperlink r:id="rId88" w:history="1">
        <w:r w:rsidRPr="00EA3B7B">
          <w:rPr>
            <w:rStyle w:val="Hyperlink"/>
            <w:rFonts w:asciiTheme="minorHAnsi" w:hAnsiTheme="minorHAnsi" w:cs="Segoe UI"/>
          </w:rPr>
          <w:t>http://collegecost.ed.gov/catc/about.aspx</w:t>
        </w:r>
      </w:hyperlink>
      <w:r>
        <w:rPr>
          <w:rFonts w:asciiTheme="minorHAnsi" w:hAnsiTheme="minorHAnsi" w:cs="Segoe UI"/>
        </w:rPr>
        <w:t>.</w:t>
      </w:r>
    </w:p>
    <w:p w:rsidR="0083734A" w:rsidRDefault="0083734A">
      <w:pPr>
        <w:spacing w:after="0" w:line="240" w:lineRule="auto"/>
        <w:rPr>
          <w:b/>
          <w:caps/>
          <w:color w:val="365F91" w:themeColor="accent1" w:themeShade="BF"/>
          <w:sz w:val="28"/>
          <w:szCs w:val="28"/>
        </w:rPr>
      </w:pPr>
      <w:r>
        <w:br w:type="page"/>
      </w:r>
    </w:p>
    <w:p w:rsidR="0006357E" w:rsidRPr="00463A70" w:rsidRDefault="0006357E" w:rsidP="00463A70">
      <w:pPr>
        <w:pStyle w:val="Title"/>
      </w:pPr>
      <w:bookmarkStart w:id="133" w:name="_Toc266720689"/>
      <w:bookmarkStart w:id="134" w:name="_Toc3189437"/>
      <w:bookmarkStart w:id="135" w:name="_Toc3192787"/>
      <w:bookmarkEnd w:id="130"/>
      <w:r w:rsidRPr="00463A70">
        <w:t>Additional Information</w:t>
      </w:r>
      <w:bookmarkEnd w:id="133"/>
      <w:bookmarkEnd w:id="134"/>
      <w:bookmarkEnd w:id="135"/>
    </w:p>
    <w:p w:rsidR="002D39FE" w:rsidRDefault="002D39FE" w:rsidP="00B8303E">
      <w:pPr>
        <w:pStyle w:val="smallhead"/>
      </w:pPr>
      <w:bookmarkStart w:id="136" w:name="_Toc266720690"/>
      <w:bookmarkStart w:id="137" w:name="_Toc3189438"/>
      <w:bookmarkStart w:id="138" w:name="_Toc3192788"/>
      <w:r>
        <w:t>List of Acronyms</w:t>
      </w:r>
      <w:bookmarkEnd w:id="136"/>
      <w:bookmarkEnd w:id="137"/>
      <w:bookmarkEnd w:id="138"/>
    </w:p>
    <w:p w:rsidR="002D39FE" w:rsidRDefault="002D39FE" w:rsidP="002D39FE">
      <w:pPr>
        <w:spacing w:after="0" w:line="240" w:lineRule="auto"/>
      </w:pPr>
    </w:p>
    <w:p w:rsidR="00045F22" w:rsidRDefault="00045F22" w:rsidP="002D39FE">
      <w:pPr>
        <w:spacing w:after="0" w:line="240" w:lineRule="auto"/>
      </w:pPr>
      <w:r w:rsidRPr="00045F22">
        <w:rPr>
          <w:b/>
        </w:rPr>
        <w:t>AIR</w:t>
      </w:r>
      <w:r>
        <w:t xml:space="preserve"> – Association for Institutional Research</w:t>
      </w:r>
      <w:r w:rsidR="001E7170">
        <w:t>, develops and conducts IPEDS training</w:t>
      </w:r>
    </w:p>
    <w:p w:rsidR="0032187A" w:rsidRDefault="0032187A" w:rsidP="002D39FE">
      <w:pPr>
        <w:spacing w:after="0" w:line="240" w:lineRule="auto"/>
      </w:pPr>
      <w:r w:rsidRPr="0032187A">
        <w:rPr>
          <w:b/>
        </w:rPr>
        <w:t>ADM</w:t>
      </w:r>
      <w:r>
        <w:t xml:space="preserve"> – Admissions survey component</w:t>
      </w:r>
    </w:p>
    <w:p w:rsidR="0032187A" w:rsidRPr="0032187A" w:rsidRDefault="0032187A" w:rsidP="002D39FE">
      <w:pPr>
        <w:spacing w:after="0" w:line="240" w:lineRule="auto"/>
      </w:pPr>
      <w:r>
        <w:rPr>
          <w:b/>
        </w:rPr>
        <w:t xml:space="preserve">AL </w:t>
      </w:r>
      <w:r>
        <w:t>– Academic Libraries survey component</w:t>
      </w:r>
    </w:p>
    <w:p w:rsidR="00045F22" w:rsidRDefault="00045F22" w:rsidP="00294559">
      <w:pPr>
        <w:spacing w:after="0" w:line="240" w:lineRule="auto"/>
        <w:outlineLvl w:val="0"/>
      </w:pPr>
      <w:r w:rsidRPr="00045F22">
        <w:rPr>
          <w:b/>
        </w:rPr>
        <w:t>C</w:t>
      </w:r>
      <w:r>
        <w:t xml:space="preserve"> – Completions survey component</w:t>
      </w:r>
    </w:p>
    <w:p w:rsidR="00045F22" w:rsidRDefault="00045F22" w:rsidP="002D39FE">
      <w:pPr>
        <w:spacing w:after="0" w:line="240" w:lineRule="auto"/>
      </w:pPr>
      <w:r w:rsidRPr="00045F22">
        <w:rPr>
          <w:b/>
        </w:rPr>
        <w:t>CIP</w:t>
      </w:r>
      <w:r>
        <w:t xml:space="preserve"> – Classification of Instructional Programs</w:t>
      </w:r>
    </w:p>
    <w:p w:rsidR="00045F22" w:rsidRDefault="00045F22" w:rsidP="002D39FE">
      <w:pPr>
        <w:spacing w:after="0" w:line="240" w:lineRule="auto"/>
      </w:pPr>
      <w:r w:rsidRPr="00045F22">
        <w:rPr>
          <w:b/>
        </w:rPr>
        <w:t>DFR</w:t>
      </w:r>
      <w:r>
        <w:t xml:space="preserve"> – Data Feedback Report</w:t>
      </w:r>
    </w:p>
    <w:p w:rsidR="00045F22" w:rsidRDefault="00045F22" w:rsidP="005F6729">
      <w:pPr>
        <w:spacing w:after="0" w:line="240" w:lineRule="auto"/>
      </w:pPr>
      <w:r w:rsidRPr="00045F22">
        <w:rPr>
          <w:b/>
        </w:rPr>
        <w:t>E12</w:t>
      </w:r>
      <w:r>
        <w:t xml:space="preserve"> – 12-month Enrollment survey component</w:t>
      </w:r>
    </w:p>
    <w:p w:rsidR="00045F22" w:rsidRDefault="00045F22" w:rsidP="005F6729">
      <w:pPr>
        <w:spacing w:after="0" w:line="240" w:lineRule="auto"/>
      </w:pPr>
      <w:r w:rsidRPr="00045F22">
        <w:rPr>
          <w:b/>
        </w:rPr>
        <w:t>EF</w:t>
      </w:r>
      <w:r>
        <w:t xml:space="preserve"> – Fall Enrollment survey component</w:t>
      </w:r>
    </w:p>
    <w:p w:rsidR="00045F22" w:rsidRDefault="00045F22" w:rsidP="005F6729">
      <w:pPr>
        <w:spacing w:after="0" w:line="240" w:lineRule="auto"/>
      </w:pPr>
      <w:r w:rsidRPr="00045F22">
        <w:rPr>
          <w:b/>
        </w:rPr>
        <w:t>F</w:t>
      </w:r>
      <w:r>
        <w:t xml:space="preserve"> – Finance survey component</w:t>
      </w:r>
    </w:p>
    <w:p w:rsidR="00045F22" w:rsidRDefault="00045F22" w:rsidP="002D39FE">
      <w:pPr>
        <w:spacing w:after="0" w:line="240" w:lineRule="auto"/>
      </w:pPr>
      <w:r w:rsidRPr="00045F22">
        <w:rPr>
          <w:b/>
        </w:rPr>
        <w:t>FAFSA</w:t>
      </w:r>
      <w:r>
        <w:t xml:space="preserve"> – Free Application for Federal Student Aid</w:t>
      </w:r>
    </w:p>
    <w:p w:rsidR="00045F22" w:rsidRDefault="00045F22" w:rsidP="002D39FE">
      <w:pPr>
        <w:spacing w:after="0" w:line="240" w:lineRule="auto"/>
      </w:pPr>
      <w:r w:rsidRPr="00045F22">
        <w:rPr>
          <w:b/>
        </w:rPr>
        <w:t>FSA</w:t>
      </w:r>
      <w:r>
        <w:t xml:space="preserve"> – Office of Federal Student Aid</w:t>
      </w:r>
    </w:p>
    <w:p w:rsidR="00045F22" w:rsidRDefault="00045F22" w:rsidP="005F6729">
      <w:pPr>
        <w:spacing w:after="0" w:line="240" w:lineRule="auto"/>
      </w:pPr>
      <w:r w:rsidRPr="00045F22">
        <w:rPr>
          <w:b/>
        </w:rPr>
        <w:t>FTE</w:t>
      </w:r>
      <w:r>
        <w:t xml:space="preserve"> – Full-time equivalent</w:t>
      </w:r>
    </w:p>
    <w:p w:rsidR="00045A3D" w:rsidRDefault="00045A3D" w:rsidP="00045A3D">
      <w:pPr>
        <w:spacing w:after="0" w:line="240" w:lineRule="auto"/>
      </w:pPr>
      <w:r w:rsidRPr="00045F22">
        <w:rPr>
          <w:b/>
        </w:rPr>
        <w:t>GR</w:t>
      </w:r>
      <w:r>
        <w:t xml:space="preserve"> – Graduation Rates survey component</w:t>
      </w:r>
    </w:p>
    <w:p w:rsidR="00045F22" w:rsidRDefault="00045F22" w:rsidP="005F6729">
      <w:pPr>
        <w:spacing w:after="0" w:line="240" w:lineRule="auto"/>
      </w:pPr>
      <w:r w:rsidRPr="00045F22">
        <w:rPr>
          <w:b/>
        </w:rPr>
        <w:t>GR200</w:t>
      </w:r>
      <w:r>
        <w:t xml:space="preserve"> – Graduation Rates </w:t>
      </w:r>
      <w:r w:rsidR="00196B22">
        <w:t xml:space="preserve">200 </w:t>
      </w:r>
      <w:r>
        <w:t>survey component</w:t>
      </w:r>
    </w:p>
    <w:p w:rsidR="00045F22" w:rsidRDefault="00045F22" w:rsidP="002D39FE">
      <w:pPr>
        <w:spacing w:after="0" w:line="240" w:lineRule="auto"/>
      </w:pPr>
      <w:r w:rsidRPr="00045F22">
        <w:rPr>
          <w:b/>
        </w:rPr>
        <w:t>HEA</w:t>
      </w:r>
      <w:r>
        <w:t xml:space="preserve"> – Higher Education Act</w:t>
      </w:r>
    </w:p>
    <w:p w:rsidR="00045F22" w:rsidRDefault="00045F22" w:rsidP="005F6729">
      <w:pPr>
        <w:spacing w:after="0" w:line="240" w:lineRule="auto"/>
      </w:pPr>
      <w:r w:rsidRPr="00045F22">
        <w:rPr>
          <w:b/>
        </w:rPr>
        <w:t>HR</w:t>
      </w:r>
      <w:r>
        <w:t xml:space="preserve"> – Human Resources survey component</w:t>
      </w:r>
    </w:p>
    <w:p w:rsidR="00045F22" w:rsidRDefault="00045F22" w:rsidP="005F6729">
      <w:pPr>
        <w:spacing w:after="0" w:line="240" w:lineRule="auto"/>
      </w:pPr>
      <w:r w:rsidRPr="00045F22">
        <w:rPr>
          <w:b/>
        </w:rPr>
        <w:t>IC</w:t>
      </w:r>
      <w:r>
        <w:t xml:space="preserve"> – Institutional Characteristics survey component</w:t>
      </w:r>
    </w:p>
    <w:p w:rsidR="00045F22" w:rsidRDefault="00045F22" w:rsidP="005F6729">
      <w:pPr>
        <w:spacing w:after="0" w:line="240" w:lineRule="auto"/>
      </w:pPr>
      <w:r w:rsidRPr="00045F22">
        <w:rPr>
          <w:b/>
        </w:rPr>
        <w:t>NCES</w:t>
      </w:r>
      <w:r>
        <w:t xml:space="preserve"> – National Center for Education Statistics</w:t>
      </w:r>
    </w:p>
    <w:p w:rsidR="00ED22A0" w:rsidRPr="00ED22A0" w:rsidRDefault="00ED22A0" w:rsidP="005F6729">
      <w:pPr>
        <w:spacing w:after="0" w:line="240" w:lineRule="auto"/>
      </w:pPr>
      <w:r>
        <w:rPr>
          <w:b/>
        </w:rPr>
        <w:t>OM</w:t>
      </w:r>
      <w:r>
        <w:t xml:space="preserve"> – Outcome Measures survey component</w:t>
      </w:r>
    </w:p>
    <w:p w:rsidR="00045F22" w:rsidRDefault="00045F22" w:rsidP="005F6729">
      <w:pPr>
        <w:spacing w:after="0" w:line="240" w:lineRule="auto"/>
      </w:pPr>
      <w:r w:rsidRPr="00045F22">
        <w:rPr>
          <w:b/>
        </w:rPr>
        <w:t>OPEid</w:t>
      </w:r>
      <w:r>
        <w:t xml:space="preserve"> – Office of Postsecondary Education Identification number (for Title IV)</w:t>
      </w:r>
    </w:p>
    <w:p w:rsidR="00045F22" w:rsidRDefault="00045F22" w:rsidP="002D39FE">
      <w:pPr>
        <w:spacing w:after="0" w:line="240" w:lineRule="auto"/>
      </w:pPr>
      <w:r w:rsidRPr="00045F22">
        <w:rPr>
          <w:b/>
        </w:rPr>
        <w:t>PPA</w:t>
      </w:r>
      <w:r>
        <w:t xml:space="preserve"> – Program Participation Agreement (for Title IV)</w:t>
      </w:r>
    </w:p>
    <w:p w:rsidR="001E7170" w:rsidRDefault="001E7170" w:rsidP="005F6729">
      <w:pPr>
        <w:spacing w:after="0" w:line="240" w:lineRule="auto"/>
        <w:rPr>
          <w:b/>
        </w:rPr>
      </w:pPr>
      <w:r>
        <w:rPr>
          <w:b/>
        </w:rPr>
        <w:t xml:space="preserve">RTI – </w:t>
      </w:r>
      <w:r w:rsidRPr="001E7170">
        <w:t>RTI International, operates IPEDS Help Desk</w:t>
      </w:r>
    </w:p>
    <w:p w:rsidR="00045F22" w:rsidRDefault="00045F22" w:rsidP="005F6729">
      <w:pPr>
        <w:spacing w:after="0" w:line="240" w:lineRule="auto"/>
      </w:pPr>
      <w:r w:rsidRPr="00045F22">
        <w:rPr>
          <w:b/>
        </w:rPr>
        <w:t>SFA</w:t>
      </w:r>
      <w:r>
        <w:t xml:space="preserve"> – Student Financial Aid survey component</w:t>
      </w:r>
    </w:p>
    <w:p w:rsidR="00045A3D" w:rsidRDefault="00045A3D" w:rsidP="005F6729">
      <w:pPr>
        <w:spacing w:after="0" w:line="240" w:lineRule="auto"/>
      </w:pPr>
      <w:r w:rsidRPr="00045A3D">
        <w:rPr>
          <w:b/>
        </w:rPr>
        <w:t>SOC</w:t>
      </w:r>
      <w:r>
        <w:t xml:space="preserve"> – Standard Occupational Classification system (used in IPEDS HR reporting)</w:t>
      </w:r>
    </w:p>
    <w:p w:rsidR="00045F22" w:rsidRDefault="00045F22" w:rsidP="002D39FE">
      <w:pPr>
        <w:spacing w:after="0" w:line="240" w:lineRule="auto"/>
      </w:pPr>
      <w:r w:rsidRPr="00045F22">
        <w:rPr>
          <w:b/>
        </w:rPr>
        <w:t>SRK</w:t>
      </w:r>
      <w:r>
        <w:t xml:space="preserve"> – Student Right-to-Know</w:t>
      </w:r>
    </w:p>
    <w:p w:rsidR="00045F22" w:rsidRDefault="00045F22" w:rsidP="002D39FE">
      <w:pPr>
        <w:spacing w:after="0" w:line="240" w:lineRule="auto"/>
      </w:pPr>
      <w:r w:rsidRPr="00045F22">
        <w:rPr>
          <w:b/>
        </w:rPr>
        <w:t>TRP</w:t>
      </w:r>
      <w:r>
        <w:t xml:space="preserve"> – Technical Review Panel</w:t>
      </w:r>
    </w:p>
    <w:p w:rsidR="00045F22" w:rsidRDefault="00045F22" w:rsidP="002D39FE">
      <w:pPr>
        <w:spacing w:after="0" w:line="240" w:lineRule="auto"/>
      </w:pPr>
    </w:p>
    <w:p w:rsidR="00660AA9" w:rsidRDefault="00660AA9" w:rsidP="00660AA9">
      <w:pPr>
        <w:pStyle w:val="ListParagraph"/>
        <w:spacing w:after="0" w:line="240" w:lineRule="auto"/>
        <w:ind w:left="1080"/>
      </w:pPr>
    </w:p>
    <w:p w:rsidR="00F07095" w:rsidRPr="00BB0C7D" w:rsidRDefault="00F07095" w:rsidP="00B8303E">
      <w:pPr>
        <w:pStyle w:val="bighead"/>
      </w:pPr>
      <w:bookmarkStart w:id="139" w:name="_Toc3189439"/>
      <w:bookmarkStart w:id="140" w:name="_Toc3192789"/>
      <w:r w:rsidRPr="00BB0C7D">
        <w:t>Statutory Requirements for Reporting IPEDS Data; Penalties for Noncompliance</w:t>
      </w:r>
      <w:bookmarkEnd w:id="139"/>
      <w:bookmarkEnd w:id="140"/>
    </w:p>
    <w:p w:rsidR="00F07095" w:rsidRDefault="00F07095" w:rsidP="00F07095">
      <w:pPr>
        <w:spacing w:after="0"/>
      </w:pPr>
    </w:p>
    <w:p w:rsidR="00E66A4B" w:rsidRDefault="00E66A4B" w:rsidP="00E66A4B">
      <w:pPr>
        <w:pStyle w:val="smallhead2"/>
      </w:pPr>
      <w:r>
        <w:t>Origins OF IPEDS Survey Items</w:t>
      </w:r>
    </w:p>
    <w:p w:rsidR="00E66A4B" w:rsidRDefault="00E66A4B" w:rsidP="00E66A4B">
      <w:pPr>
        <w:pStyle w:val="smallhead2"/>
        <w:rPr>
          <w:color w:val="333333"/>
        </w:rPr>
      </w:pPr>
    </w:p>
    <w:p w:rsidR="00E66A4B" w:rsidRDefault="00E66A4B" w:rsidP="00F07095">
      <w:pPr>
        <w:spacing w:after="0"/>
      </w:pPr>
      <w:r>
        <w:t>This document provides basic information about statutory requirements. For more information about the Origins of IPEDS survey items, please view the following report:</w:t>
      </w:r>
    </w:p>
    <w:p w:rsidR="00E66A4B" w:rsidRDefault="00E66A4B" w:rsidP="00F07095">
      <w:pPr>
        <w:spacing w:after="0"/>
      </w:pPr>
      <w:r>
        <w:rPr>
          <w:noProof/>
        </w:rPr>
        <w:drawing>
          <wp:anchor distT="0" distB="0" distL="114300" distR="114300" simplePos="0" relativeHeight="251781120" behindDoc="1" locked="0" layoutInCell="1" allowOverlap="1" wp14:anchorId="27C80D0E" wp14:editId="40A98F4D">
            <wp:simplePos x="0" y="0"/>
            <wp:positionH relativeFrom="column">
              <wp:posOffset>0</wp:posOffset>
            </wp:positionH>
            <wp:positionV relativeFrom="paragraph">
              <wp:posOffset>200660</wp:posOffset>
            </wp:positionV>
            <wp:extent cx="1190625" cy="1207770"/>
            <wp:effectExtent l="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190625" cy="1207770"/>
                    </a:xfrm>
                    <a:prstGeom prst="rect">
                      <a:avLst/>
                    </a:prstGeom>
                  </pic:spPr>
                </pic:pic>
              </a:graphicData>
            </a:graphic>
            <wp14:sizeRelH relativeFrom="page">
              <wp14:pctWidth>0</wp14:pctWidth>
            </wp14:sizeRelH>
            <wp14:sizeRelV relativeFrom="page">
              <wp14:pctHeight>0</wp14:pctHeight>
            </wp14:sizeRelV>
          </wp:anchor>
        </w:drawing>
      </w:r>
    </w:p>
    <w:p w:rsidR="00F54B49" w:rsidRDefault="008D314C" w:rsidP="00F07095">
      <w:pPr>
        <w:spacing w:after="0"/>
      </w:pPr>
      <w:hyperlink r:id="rId90" w:history="1">
        <w:r w:rsidR="00E66A4B" w:rsidRPr="00C27301">
          <w:rPr>
            <w:rStyle w:val="Hyperlink"/>
          </w:rPr>
          <w:t>https://nces.ed.gov/pubs2018/NPEC2018023.pdf</w:t>
        </w:r>
      </w:hyperlink>
    </w:p>
    <w:p w:rsidR="00E66A4B" w:rsidRDefault="00E66A4B" w:rsidP="00F07095">
      <w:pPr>
        <w:spacing w:after="0"/>
      </w:pPr>
    </w:p>
    <w:p w:rsidR="00E66A4B" w:rsidRDefault="00E66A4B" w:rsidP="00B8303E">
      <w:pPr>
        <w:pStyle w:val="smallhead2"/>
      </w:pPr>
      <w:bookmarkStart w:id="141" w:name="_Toc266720691"/>
    </w:p>
    <w:p w:rsidR="00E66A4B" w:rsidRDefault="00E66A4B" w:rsidP="00B8303E">
      <w:pPr>
        <w:pStyle w:val="smallhead2"/>
      </w:pPr>
    </w:p>
    <w:p w:rsidR="00E66A4B" w:rsidRDefault="00E66A4B" w:rsidP="00B8303E">
      <w:pPr>
        <w:pStyle w:val="smallhead2"/>
      </w:pPr>
    </w:p>
    <w:p w:rsidR="00E66A4B" w:rsidRDefault="00E66A4B" w:rsidP="00B8303E">
      <w:pPr>
        <w:pStyle w:val="smallhead2"/>
      </w:pPr>
    </w:p>
    <w:p w:rsidR="00F54B49" w:rsidRDefault="00F07095" w:rsidP="00B8303E">
      <w:pPr>
        <w:pStyle w:val="smallhead2"/>
        <w:rPr>
          <w:color w:val="333333"/>
        </w:rPr>
      </w:pPr>
      <w:r w:rsidRPr="00767EFE">
        <w:t>General Mandate</w:t>
      </w:r>
      <w:bookmarkEnd w:id="141"/>
    </w:p>
    <w:p w:rsidR="00F54B49" w:rsidRDefault="00F07095" w:rsidP="00F07095">
      <w:pPr>
        <w:pStyle w:val="NoSpacing"/>
        <w:rPr>
          <w:color w:val="333333"/>
        </w:rPr>
      </w:pPr>
      <w:r w:rsidRPr="00767EFE">
        <w:rPr>
          <w:color w:val="333333"/>
        </w:rPr>
        <w:t>NCES is authorized by law under the Section 153 of the Education Sciences Reform Act of 2002 (P.L. 107-279). Accordingly, NCES "shall collect, report, analyze, and disseminate statistical data related to education in the United States and in other nations, including -</w:t>
      </w:r>
    </w:p>
    <w:p w:rsidR="00F54B49" w:rsidRDefault="00F07095" w:rsidP="002661AC">
      <w:pPr>
        <w:pStyle w:val="NoSpacing"/>
        <w:numPr>
          <w:ilvl w:val="0"/>
          <w:numId w:val="1"/>
        </w:numPr>
        <w:rPr>
          <w:color w:val="333333"/>
        </w:rPr>
      </w:pPr>
      <w:r w:rsidRPr="00767EFE">
        <w:rPr>
          <w:color w:val="333333"/>
        </w:rPr>
        <w:t>collecting, acquiring, compiling (where appropriate, on a state by state basis), and disseminating full and complete statistics on the condition and progress of education, at the pre-school, elementary, secondary, and postsecondary levels in the United States, ...;</w:t>
      </w:r>
    </w:p>
    <w:p w:rsidR="00F54B49" w:rsidRDefault="00F07095" w:rsidP="002661AC">
      <w:pPr>
        <w:pStyle w:val="NoSpacing"/>
        <w:numPr>
          <w:ilvl w:val="0"/>
          <w:numId w:val="1"/>
        </w:numPr>
        <w:rPr>
          <w:color w:val="333333"/>
        </w:rPr>
      </w:pPr>
      <w:r w:rsidRPr="00767EFE">
        <w:rPr>
          <w:color w:val="333333"/>
        </w:rPr>
        <w:t>conducting and publishing reports and analyses of the meaning and significance of such statistics;</w:t>
      </w:r>
    </w:p>
    <w:p w:rsidR="00F07095" w:rsidRPr="00767EFE" w:rsidRDefault="00F07095" w:rsidP="005D6CE4">
      <w:pPr>
        <w:pStyle w:val="NoSpacing"/>
        <w:numPr>
          <w:ilvl w:val="0"/>
          <w:numId w:val="1"/>
        </w:numPr>
        <w:rPr>
          <w:color w:val="333333"/>
        </w:rPr>
      </w:pPr>
      <w:r w:rsidRPr="00767EFE">
        <w:rPr>
          <w:color w:val="333333"/>
        </w:rPr>
        <w:t xml:space="preserve">collecting, analyzing, cross-tabulating, and reporting, to the extent feasible, so as to provide information by gender, race, </w:t>
      </w:r>
      <w:r w:rsidR="005D6CE4" w:rsidRPr="005D6CE4">
        <w:rPr>
          <w:color w:val="333333"/>
        </w:rPr>
        <w:t>ethnicity, ... and other population characteristics...; and</w:t>
      </w:r>
    </w:p>
    <w:p w:rsidR="00F07095" w:rsidRDefault="00F07095" w:rsidP="002661AC">
      <w:pPr>
        <w:pStyle w:val="NoSpacing"/>
        <w:numPr>
          <w:ilvl w:val="0"/>
          <w:numId w:val="1"/>
        </w:numPr>
        <w:rPr>
          <w:color w:val="333333"/>
        </w:rPr>
      </w:pPr>
      <w:r w:rsidRPr="00767EFE">
        <w:rPr>
          <w:color w:val="333333"/>
        </w:rPr>
        <w:t>assisting public and private educational agencies, organizations, and institutions in improving and automating statistical and data collection activities..."</w:t>
      </w:r>
    </w:p>
    <w:p w:rsidR="00F07095" w:rsidRPr="00767EFE" w:rsidRDefault="00F07095" w:rsidP="00F07095">
      <w:pPr>
        <w:pStyle w:val="NoSpacing"/>
        <w:ind w:left="720"/>
        <w:rPr>
          <w:color w:val="333333"/>
        </w:rPr>
      </w:pPr>
    </w:p>
    <w:p w:rsidR="00F54B49" w:rsidRDefault="00F07095" w:rsidP="00B8303E">
      <w:pPr>
        <w:pStyle w:val="smallhead2"/>
        <w:rPr>
          <w:color w:val="333333"/>
        </w:rPr>
      </w:pPr>
      <w:bookmarkStart w:id="142" w:name="_Toc266720692"/>
      <w:r w:rsidRPr="00767EFE">
        <w:t>Mandatory Reporting for Institutions with Program Participation Agreements</w:t>
      </w:r>
      <w:bookmarkEnd w:id="142"/>
    </w:p>
    <w:p w:rsidR="00F07095" w:rsidRDefault="00F07095" w:rsidP="00F07095">
      <w:pPr>
        <w:pStyle w:val="NoSpacing"/>
        <w:rPr>
          <w:color w:val="333333"/>
        </w:rPr>
      </w:pPr>
      <w:r w:rsidRPr="00767EFE">
        <w:rPr>
          <w:color w:val="333333"/>
        </w:rPr>
        <w:t xml:space="preserve">The completion of all IPEDS surveys, in a timely and accurate manner, is mandatory for all institutions that participate in or are applicants for participation in any Federal financial assistance program authorized by Title IV of the Higher Education Act </w:t>
      </w:r>
      <w:r>
        <w:rPr>
          <w:color w:val="333333"/>
        </w:rPr>
        <w:t xml:space="preserve">(HEA) </w:t>
      </w:r>
      <w:r w:rsidRPr="00767EFE">
        <w:rPr>
          <w:color w:val="333333"/>
        </w:rPr>
        <w:t>of 1965, as amended. The completion of the surveys is mandated by 20 USC 1094, Section 487(a)(17) and 34 CFR 668.14(b)(19).</w:t>
      </w:r>
    </w:p>
    <w:p w:rsidR="00F07095" w:rsidRPr="00FC7DF9" w:rsidRDefault="00F07095" w:rsidP="00FC7DF9">
      <w:pPr>
        <w:pStyle w:val="NoSpacing"/>
        <w:rPr>
          <w:rFonts w:asciiTheme="minorHAnsi" w:hAnsiTheme="minorHAnsi"/>
        </w:rPr>
      </w:pPr>
    </w:p>
    <w:p w:rsidR="00FC7DF9" w:rsidRPr="00FC7DF9" w:rsidRDefault="00FC7DF9" w:rsidP="00FC7DF9">
      <w:pPr>
        <w:pStyle w:val="NoSpacing"/>
        <w:rPr>
          <w:rFonts w:asciiTheme="minorHAnsi" w:hAnsiTheme="minorHAnsi" w:cs="Verdana"/>
          <w:color w:val="262626"/>
        </w:rPr>
      </w:pPr>
      <w:r w:rsidRPr="00FC7DF9">
        <w:rPr>
          <w:rFonts w:asciiTheme="minorHAnsi" w:hAnsiTheme="minorHAnsi" w:cs="Verdana"/>
          <w:color w:val="262626"/>
        </w:rPr>
        <w:t xml:space="preserve">The Department of Education </w:t>
      </w:r>
      <w:r w:rsidR="00C264B6">
        <w:rPr>
          <w:rFonts w:asciiTheme="minorHAnsi" w:hAnsiTheme="minorHAnsi" w:cs="Verdana"/>
          <w:color w:val="262626"/>
        </w:rPr>
        <w:t xml:space="preserve">(ED) </w:t>
      </w:r>
      <w:r w:rsidRPr="00FC7DF9">
        <w:rPr>
          <w:rFonts w:asciiTheme="minorHAnsi" w:hAnsiTheme="minorHAnsi"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Default="00FC7DF9" w:rsidP="00F07095">
      <w:pPr>
        <w:pStyle w:val="NoSpacing"/>
        <w:rPr>
          <w:color w:val="333333"/>
        </w:rPr>
      </w:pPr>
    </w:p>
    <w:p w:rsidR="00F07095" w:rsidRDefault="00F07095" w:rsidP="00F07095">
      <w:pPr>
        <w:pStyle w:val="NoSpacing"/>
      </w:pPr>
      <w:r w:rsidRPr="007D44B5">
        <w:t xml:space="preserve">Title IV, HEA program </w:t>
      </w:r>
      <w:r w:rsidRPr="00CC18FC">
        <w:t xml:space="preserve">regulations </w:t>
      </w:r>
      <w:r w:rsidRPr="007D44B5">
        <w:t>34 CFR 668.84, 668.85, and 668.86</w:t>
      </w:r>
      <w:r w:rsidRPr="007D44B5">
        <w:rPr>
          <w:color w:val="1F497D"/>
        </w:rPr>
        <w:t xml:space="preserve"> </w:t>
      </w:r>
      <w:r w:rsidRPr="00CC18FC">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surveys. </w:t>
      </w:r>
      <w:r w:rsidRPr="007D44B5">
        <w:t xml:space="preserve"> The </w:t>
      </w:r>
      <w:r w:rsidRPr="00CC18FC">
        <w:t>regulations permit a fine for each violation of any provision of Title IV, or any regulation or agreement implementing that Title.</w:t>
      </w:r>
      <w:r w:rsidR="00C264B6">
        <w:t xml:space="preserve"> These fines are increased on an annual basis based on an inflation index. More information can be found in the Federal Register, ‘Adjustment of Civil Monetary Penalties for Inflation</w:t>
      </w:r>
      <w:r w:rsidR="00B83305">
        <w:t xml:space="preserve"> (</w:t>
      </w:r>
      <w:r w:rsidR="00B83305">
        <w:rPr>
          <w:noProof/>
        </w:rPr>
        <w:t>under 20 U.S.C. 1094(c)(3)(B)</w:t>
      </w:r>
      <w:r w:rsidR="00C264B6">
        <w:t xml:space="preserve">’. </w:t>
      </w:r>
      <w:r w:rsidRPr="00CC18FC">
        <w:t>  In determining the amount of a fine, the Secretary considers both the gravity of the offense and the size of the institution</w:t>
      </w:r>
      <w:r w:rsidRPr="007D44B5">
        <w:t xml:space="preserve"> (</w:t>
      </w:r>
      <w:r w:rsidRPr="00CC18FC">
        <w:t>34 CFR 668.92(a)</w:t>
      </w:r>
      <w:r w:rsidRPr="007D44B5">
        <w:t>)</w:t>
      </w:r>
      <w:r w:rsidRPr="00CC18FC">
        <w:t>.</w:t>
      </w:r>
    </w:p>
    <w:p w:rsidR="00FC7DF9" w:rsidRDefault="00FC7DF9" w:rsidP="00F07095">
      <w:pPr>
        <w:pStyle w:val="NoSpacing"/>
      </w:pPr>
    </w:p>
    <w:p w:rsidR="00FC7DF9" w:rsidRDefault="00FC7DF9" w:rsidP="00FC7DF9">
      <w:pPr>
        <w:pStyle w:val="NoSpacing"/>
      </w:pPr>
      <w:r w:rsidRPr="00FC7DF9">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rsidR="00FC7DF9" w:rsidRPr="00FC7DF9" w:rsidRDefault="00FC7DF9" w:rsidP="00FC7DF9">
      <w:pPr>
        <w:pStyle w:val="NoSpacing"/>
      </w:pPr>
    </w:p>
    <w:p w:rsidR="00F54B49" w:rsidRDefault="00F07095" w:rsidP="00B8303E">
      <w:pPr>
        <w:pStyle w:val="smallhead2"/>
        <w:rPr>
          <w:color w:val="333333"/>
        </w:rPr>
      </w:pPr>
      <w:bookmarkStart w:id="143" w:name="_Toc266720693"/>
      <w:r w:rsidRPr="00767EFE">
        <w:t>Vocational Education Data</w:t>
      </w:r>
      <w:bookmarkEnd w:id="143"/>
    </w:p>
    <w:p w:rsidR="00F07095" w:rsidRDefault="00C264B6" w:rsidP="00F07095">
      <w:pPr>
        <w:pStyle w:val="NoSpacing"/>
        <w:rPr>
          <w:color w:val="333333"/>
          <w:vertAlign w:val="superscript"/>
        </w:rPr>
      </w:pPr>
      <w:r w:rsidRPr="00C264B6">
        <w:rPr>
          <w:color w:val="333333"/>
        </w:rPr>
        <w:t>Education Sciences Reform Act (ESRA) of 2002 (P.L. 107-279) directs NCES to collect, repor</w:t>
      </w:r>
      <w:r w:rsidR="00B83305">
        <w:rPr>
          <w:color w:val="333333"/>
        </w:rPr>
        <w:t>t, analyze, and disseminate s</w:t>
      </w:r>
      <w:r w:rsidRPr="00C264B6">
        <w:rPr>
          <w:color w:val="333333"/>
        </w:rPr>
        <w:t>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w:t>
      </w:r>
      <w:r>
        <w:rPr>
          <w:color w:val="333333"/>
        </w:rPr>
        <w:t xml:space="preserve"> </w:t>
      </w:r>
      <w:r w:rsidR="00F07095" w:rsidRPr="00767EFE">
        <w:rPr>
          <w:color w:val="333333"/>
        </w:rPr>
        <w:t>The data related to vocational programs and program completions are collected from postsecondary institutions known to provide occupationally specific vocational education.</w:t>
      </w:r>
    </w:p>
    <w:p w:rsidR="00F07095" w:rsidRPr="00767EFE" w:rsidRDefault="00F07095" w:rsidP="00F07095">
      <w:pPr>
        <w:pStyle w:val="NoSpacing"/>
        <w:rPr>
          <w:color w:val="333333"/>
        </w:rPr>
      </w:pPr>
    </w:p>
    <w:p w:rsidR="00C264B6" w:rsidRDefault="00C264B6">
      <w:pPr>
        <w:spacing w:after="0" w:line="240" w:lineRule="auto"/>
        <w:rPr>
          <w:b/>
          <w:caps/>
          <w:color w:val="365F91" w:themeColor="accent1" w:themeShade="BF"/>
          <w:sz w:val="28"/>
          <w:szCs w:val="28"/>
        </w:rPr>
      </w:pPr>
      <w:bookmarkStart w:id="144" w:name="_Toc266720694"/>
      <w:r>
        <w:br w:type="page"/>
      </w:r>
    </w:p>
    <w:p w:rsidR="00F54B49" w:rsidRDefault="00F07095" w:rsidP="00B8303E">
      <w:pPr>
        <w:pStyle w:val="smallhead2"/>
        <w:rPr>
          <w:color w:val="333333"/>
        </w:rPr>
      </w:pPr>
      <w:r w:rsidRPr="00767EFE">
        <w:t>Data on Race/Ethnicity and Gender of Students</w:t>
      </w:r>
      <w:bookmarkEnd w:id="144"/>
    </w:p>
    <w:p w:rsidR="00F07095" w:rsidRDefault="00F07095" w:rsidP="00F07095">
      <w:pPr>
        <w:pStyle w:val="NoSpacing"/>
        <w:rPr>
          <w:color w:val="333333"/>
        </w:rPr>
      </w:pPr>
      <w:r w:rsidRPr="00767EFE">
        <w:rPr>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rsidR="00F07095" w:rsidRPr="00767EFE" w:rsidRDefault="00F07095" w:rsidP="00F07095">
      <w:pPr>
        <w:pStyle w:val="NoSpacing"/>
        <w:rPr>
          <w:color w:val="333333"/>
        </w:rPr>
      </w:pPr>
    </w:p>
    <w:p w:rsidR="00F54B49" w:rsidRDefault="00F07095" w:rsidP="00B8303E">
      <w:pPr>
        <w:pStyle w:val="smallhead2"/>
        <w:rPr>
          <w:color w:val="333333"/>
        </w:rPr>
      </w:pPr>
      <w:bookmarkStart w:id="145" w:name="_Toc266720695"/>
      <w:r w:rsidRPr="00767EFE">
        <w:t>Fall Staff Data</w:t>
      </w:r>
      <w:bookmarkEnd w:id="145"/>
    </w:p>
    <w:p w:rsidR="00F07095" w:rsidRDefault="00F07095" w:rsidP="00F07095">
      <w:pPr>
        <w:pStyle w:val="NoSpacing"/>
        <w:rPr>
          <w:color w:val="333333"/>
        </w:rPr>
      </w:pPr>
      <w:r w:rsidRPr="00767EFE">
        <w:rPr>
          <w:color w:val="333333"/>
        </w:rPr>
        <w:t>The collection and reporting of race/ethnicity and gender data on the Fall Staff (S) section of the Human Resources (HR) 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are also mandated by P.L. 88-352, Title VII of the Civil Rights Act of 1964, as amended by the Equal Employment Opportunity Act of 1972 (29 CFR 1602, subparts O, P, and Q). Institutions with 15 or more full-time employees are required to respond to the IPEDS Fall Staff component under this mandate.</w:t>
      </w:r>
    </w:p>
    <w:p w:rsidR="00F07095" w:rsidRPr="00767EFE" w:rsidRDefault="00F07095" w:rsidP="00F07095">
      <w:pPr>
        <w:pStyle w:val="NoSpacing"/>
        <w:rPr>
          <w:color w:val="333333"/>
        </w:rPr>
      </w:pPr>
    </w:p>
    <w:p w:rsidR="00F54B49" w:rsidRDefault="00F07095" w:rsidP="00B8303E">
      <w:pPr>
        <w:pStyle w:val="smallhead2"/>
        <w:rPr>
          <w:color w:val="333333"/>
        </w:rPr>
      </w:pPr>
      <w:bookmarkStart w:id="146" w:name="_Toc266720696"/>
      <w:r w:rsidRPr="00767EFE">
        <w:t>Student Right-to-Know</w:t>
      </w:r>
      <w:bookmarkEnd w:id="146"/>
      <w:r w:rsidR="00B83305">
        <w:t xml:space="preserve"> and campus security act of 1990 (SRK)</w:t>
      </w:r>
    </w:p>
    <w:p w:rsidR="00F07095" w:rsidRDefault="00F07095" w:rsidP="00F07095">
      <w:pPr>
        <w:pStyle w:val="NoSpacing"/>
        <w:rPr>
          <w:color w:val="333333"/>
        </w:rPr>
      </w:pPr>
      <w:r w:rsidRPr="00767EFE">
        <w:rPr>
          <w:color w:val="333333"/>
        </w:rPr>
        <w:t xml:space="preserve">Sections 668.41, 668.45, and 668.48 of the Student Assistance General Provision (34 CFR 668) were amended to implement the </w:t>
      </w:r>
      <w:r w:rsidR="00B83305">
        <w:rPr>
          <w:color w:val="333333"/>
        </w:rPr>
        <w:t>SRK</w:t>
      </w:r>
      <w:r w:rsidRPr="00767EFE">
        <w:rPr>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767EFE" w:rsidRDefault="00F07095" w:rsidP="00F07095">
      <w:pPr>
        <w:pStyle w:val="NoSpacing"/>
        <w:rPr>
          <w:color w:val="333333"/>
        </w:rPr>
      </w:pPr>
    </w:p>
    <w:p w:rsidR="00F54B49" w:rsidRDefault="00F07095" w:rsidP="00B8303E">
      <w:pPr>
        <w:pStyle w:val="smallhead2"/>
        <w:rPr>
          <w:color w:val="333333"/>
        </w:rPr>
      </w:pPr>
      <w:bookmarkStart w:id="147" w:name="_Toc266720697"/>
      <w:r w:rsidRPr="00767EFE">
        <w:t>Consumer Information</w:t>
      </w:r>
      <w:bookmarkEnd w:id="147"/>
    </w:p>
    <w:p w:rsidR="00E66A4B" w:rsidRDefault="00E66A4B" w:rsidP="00E66A4B">
      <w:pPr>
        <w:pStyle w:val="NoSpacing"/>
        <w:rPr>
          <w:color w:val="333333"/>
        </w:rPr>
      </w:pPr>
    </w:p>
    <w:p w:rsidR="00F07095" w:rsidRPr="00767EFE" w:rsidRDefault="00F07095" w:rsidP="00E66A4B">
      <w:pPr>
        <w:pStyle w:val="NoSpacing"/>
        <w:rPr>
          <w:color w:val="333333"/>
        </w:rPr>
      </w:pPr>
      <w:r w:rsidRPr="00767EFE">
        <w:rPr>
          <w:color w:val="333333"/>
        </w:rPr>
        <w:t>Section 101 of the Higher Education amendments of 1965 (P.L. 105-244) requires that NCES collect the following information about undergraduate students from institutions of higher education: tuition and fees, cost of attendance, the average amount of financial assistance received by type of aid, and the number of students receiving each type.</w:t>
      </w:r>
    </w:p>
    <w:p w:rsidR="00E66A4B" w:rsidRDefault="00E66A4B" w:rsidP="00E66A4B">
      <w:pPr>
        <w:pStyle w:val="NoSpacing"/>
        <w:rPr>
          <w:color w:val="111111"/>
        </w:rPr>
      </w:pPr>
    </w:p>
    <w:p w:rsidR="00FA0D1C" w:rsidRDefault="00F07095" w:rsidP="00E66A4B">
      <w:pPr>
        <w:pStyle w:val="NoSpacing"/>
      </w:pPr>
      <w:r w:rsidRPr="00A50699">
        <w:rPr>
          <w:color w:val="111111"/>
        </w:rPr>
        <w:t xml:space="preserve">Section 132 of the Higher Education Opportunity Act (HEOA) of 2008 (P.L. 110-315) requires that NCES make the following consumer information about postsecondary institutions available on the college search web site: </w:t>
      </w:r>
      <w:r w:rsidR="00270A2C" w:rsidRPr="00A50699">
        <w:rPr>
          <w:color w:val="111111"/>
        </w:rPr>
        <w:t>the</w:t>
      </w:r>
      <w:r w:rsidRPr="00A50699">
        <w:rPr>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0049139A" w:rsidRPr="00A50699">
        <w:rPr>
          <w:color w:val="111111"/>
        </w:rPr>
        <w:t xml:space="preserve"> </w:t>
      </w:r>
      <w:r w:rsidRPr="00A50699">
        <w:rPr>
          <w:color w:val="111111"/>
        </w:rPr>
        <w:t>State spending charts and a link to Bureau of Labor Statistics information on star</w:t>
      </w:r>
      <w:r w:rsidR="00053F79" w:rsidRPr="00A50699">
        <w:rPr>
          <w:color w:val="111111"/>
        </w:rPr>
        <w:t>ting salaries are also required</w:t>
      </w:r>
      <w:r w:rsidR="0049139A" w:rsidRPr="00A50699">
        <w:rPr>
          <w:color w:val="111111"/>
        </w:rPr>
        <w:t>.</w:t>
      </w:r>
    </w:p>
    <w:sectPr w:rsidR="00FA0D1C" w:rsidSect="00B358C4">
      <w:footerReference w:type="default" r:id="rId91"/>
      <w:footerReference w:type="first" r:id="rId92"/>
      <w:pgSz w:w="12240" w:h="15840" w:code="1"/>
      <w:pgMar w:top="720" w:right="720" w:bottom="720" w:left="720" w:header="576"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AD0" w:rsidRDefault="00E75AD0" w:rsidP="00631825">
      <w:pPr>
        <w:spacing w:after="0" w:line="240" w:lineRule="auto"/>
      </w:pPr>
      <w:r>
        <w:separator/>
      </w:r>
    </w:p>
  </w:endnote>
  <w:endnote w:type="continuationSeparator" w:id="0">
    <w:p w:rsidR="00E75AD0" w:rsidRDefault="00E75AD0" w:rsidP="0063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84C" w:rsidRPr="00C11132" w:rsidRDefault="0001584C" w:rsidP="00C11132">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84C" w:rsidRPr="000E7764" w:rsidRDefault="0001584C" w:rsidP="000E7764">
    <w:pPr>
      <w:pStyle w:val="Footer"/>
      <w:jc w:val="right"/>
    </w:pPr>
    <w:r>
      <w:t xml:space="preserve">Page </w:t>
    </w:r>
    <w:r>
      <w:fldChar w:fldCharType="begin"/>
    </w:r>
    <w:r>
      <w:instrText xml:space="preserve"> PAGE   \* MERGEFORMAT </w:instrText>
    </w:r>
    <w:r>
      <w:fldChar w:fldCharType="separate"/>
    </w:r>
    <w:r w:rsidR="00D0239B">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84C" w:rsidRDefault="0001584C" w:rsidP="004B79C0">
    <w:pPr>
      <w:pStyle w:val="Footer"/>
      <w:jc w:val="right"/>
    </w:pPr>
    <w:r>
      <w:t xml:space="preserve">Page </w:t>
    </w:r>
    <w:r>
      <w:fldChar w:fldCharType="begin"/>
    </w:r>
    <w:r>
      <w:instrText xml:space="preserve"> PAGE   \* MERGEFORMAT </w:instrText>
    </w:r>
    <w:r>
      <w:fldChar w:fldCharType="separate"/>
    </w:r>
    <w:r w:rsidR="00D0239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AD0" w:rsidRDefault="00E75AD0" w:rsidP="00631825">
      <w:pPr>
        <w:spacing w:after="0" w:line="240" w:lineRule="auto"/>
      </w:pPr>
      <w:r>
        <w:separator/>
      </w:r>
    </w:p>
  </w:footnote>
  <w:footnote w:type="continuationSeparator" w:id="0">
    <w:p w:rsidR="00E75AD0" w:rsidRDefault="00E75AD0" w:rsidP="006318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90E7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597BCC"/>
    <w:multiLevelType w:val="hybridMultilevel"/>
    <w:tmpl w:val="35E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EA2DBA"/>
    <w:multiLevelType w:val="hybridMultilevel"/>
    <w:tmpl w:val="F12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5F47F98"/>
    <w:multiLevelType w:val="hybridMultilevel"/>
    <w:tmpl w:val="760C25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95325E"/>
    <w:multiLevelType w:val="hybridMultilevel"/>
    <w:tmpl w:val="36B05CAA"/>
    <w:lvl w:ilvl="0" w:tplc="10D4E1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0BF27602"/>
    <w:multiLevelType w:val="hybridMultilevel"/>
    <w:tmpl w:val="D8DE4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724B14"/>
    <w:multiLevelType w:val="hybridMultilevel"/>
    <w:tmpl w:val="16261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48657C"/>
    <w:multiLevelType w:val="hybridMultilevel"/>
    <w:tmpl w:val="FDCC0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56247"/>
    <w:multiLevelType w:val="hybridMultilevel"/>
    <w:tmpl w:val="0104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7C0C94"/>
    <w:multiLevelType w:val="hybridMultilevel"/>
    <w:tmpl w:val="9DD0DF90"/>
    <w:lvl w:ilvl="0" w:tplc="378EB4B0">
      <w:start w:val="1"/>
      <w:numFmt w:val="bullet"/>
      <w:lvlText w:val="•"/>
      <w:lvlJc w:val="left"/>
      <w:pPr>
        <w:tabs>
          <w:tab w:val="num" w:pos="360"/>
        </w:tabs>
        <w:ind w:left="360" w:hanging="360"/>
      </w:pPr>
      <w:rPr>
        <w:rFonts w:ascii="Arial" w:hAnsi="Arial" w:hint="default"/>
      </w:rPr>
    </w:lvl>
    <w:lvl w:ilvl="1" w:tplc="77EC393C">
      <w:start w:val="1"/>
      <w:numFmt w:val="bullet"/>
      <w:lvlText w:val="•"/>
      <w:lvlJc w:val="left"/>
      <w:pPr>
        <w:tabs>
          <w:tab w:val="num" w:pos="1080"/>
        </w:tabs>
        <w:ind w:left="1080" w:hanging="360"/>
      </w:pPr>
      <w:rPr>
        <w:rFonts w:ascii="Arial" w:hAnsi="Arial" w:hint="default"/>
      </w:rPr>
    </w:lvl>
    <w:lvl w:ilvl="2" w:tplc="3FBA11F0">
      <w:start w:val="1"/>
      <w:numFmt w:val="bullet"/>
      <w:lvlText w:val="•"/>
      <w:lvlJc w:val="left"/>
      <w:pPr>
        <w:tabs>
          <w:tab w:val="num" w:pos="1800"/>
        </w:tabs>
        <w:ind w:left="1800" w:hanging="360"/>
      </w:pPr>
      <w:rPr>
        <w:rFonts w:ascii="Arial" w:hAnsi="Arial" w:hint="default"/>
      </w:rPr>
    </w:lvl>
    <w:lvl w:ilvl="3" w:tplc="A3BE26B0" w:tentative="1">
      <w:start w:val="1"/>
      <w:numFmt w:val="bullet"/>
      <w:lvlText w:val="•"/>
      <w:lvlJc w:val="left"/>
      <w:pPr>
        <w:tabs>
          <w:tab w:val="num" w:pos="2520"/>
        </w:tabs>
        <w:ind w:left="2520" w:hanging="360"/>
      </w:pPr>
      <w:rPr>
        <w:rFonts w:ascii="Arial" w:hAnsi="Arial" w:hint="default"/>
      </w:rPr>
    </w:lvl>
    <w:lvl w:ilvl="4" w:tplc="9BD84218" w:tentative="1">
      <w:start w:val="1"/>
      <w:numFmt w:val="bullet"/>
      <w:lvlText w:val="•"/>
      <w:lvlJc w:val="left"/>
      <w:pPr>
        <w:tabs>
          <w:tab w:val="num" w:pos="3240"/>
        </w:tabs>
        <w:ind w:left="3240" w:hanging="360"/>
      </w:pPr>
      <w:rPr>
        <w:rFonts w:ascii="Arial" w:hAnsi="Arial" w:hint="default"/>
      </w:rPr>
    </w:lvl>
    <w:lvl w:ilvl="5" w:tplc="08423186" w:tentative="1">
      <w:start w:val="1"/>
      <w:numFmt w:val="bullet"/>
      <w:lvlText w:val="•"/>
      <w:lvlJc w:val="left"/>
      <w:pPr>
        <w:tabs>
          <w:tab w:val="num" w:pos="3960"/>
        </w:tabs>
        <w:ind w:left="3960" w:hanging="360"/>
      </w:pPr>
      <w:rPr>
        <w:rFonts w:ascii="Arial" w:hAnsi="Arial" w:hint="default"/>
      </w:rPr>
    </w:lvl>
    <w:lvl w:ilvl="6" w:tplc="31C01A1A" w:tentative="1">
      <w:start w:val="1"/>
      <w:numFmt w:val="bullet"/>
      <w:lvlText w:val="•"/>
      <w:lvlJc w:val="left"/>
      <w:pPr>
        <w:tabs>
          <w:tab w:val="num" w:pos="4680"/>
        </w:tabs>
        <w:ind w:left="4680" w:hanging="360"/>
      </w:pPr>
      <w:rPr>
        <w:rFonts w:ascii="Arial" w:hAnsi="Arial" w:hint="default"/>
      </w:rPr>
    </w:lvl>
    <w:lvl w:ilvl="7" w:tplc="9D040B76" w:tentative="1">
      <w:start w:val="1"/>
      <w:numFmt w:val="bullet"/>
      <w:lvlText w:val="•"/>
      <w:lvlJc w:val="left"/>
      <w:pPr>
        <w:tabs>
          <w:tab w:val="num" w:pos="5400"/>
        </w:tabs>
        <w:ind w:left="5400" w:hanging="360"/>
      </w:pPr>
      <w:rPr>
        <w:rFonts w:ascii="Arial" w:hAnsi="Arial" w:hint="default"/>
      </w:rPr>
    </w:lvl>
    <w:lvl w:ilvl="8" w:tplc="0080A888" w:tentative="1">
      <w:start w:val="1"/>
      <w:numFmt w:val="bullet"/>
      <w:lvlText w:val="•"/>
      <w:lvlJc w:val="left"/>
      <w:pPr>
        <w:tabs>
          <w:tab w:val="num" w:pos="6120"/>
        </w:tabs>
        <w:ind w:left="6120" w:hanging="360"/>
      </w:pPr>
      <w:rPr>
        <w:rFonts w:ascii="Arial" w:hAnsi="Arial" w:hint="default"/>
      </w:rPr>
    </w:lvl>
  </w:abstractNum>
  <w:abstractNum w:abstractNumId="23">
    <w:nsid w:val="18B9383B"/>
    <w:multiLevelType w:val="hybridMultilevel"/>
    <w:tmpl w:val="E624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3D11CC"/>
    <w:multiLevelType w:val="hybridMultilevel"/>
    <w:tmpl w:val="FE0A8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40807DC"/>
    <w:multiLevelType w:val="hybridMultilevel"/>
    <w:tmpl w:val="6282915A"/>
    <w:lvl w:ilvl="0" w:tplc="91A4A832">
      <w:start w:val="1"/>
      <w:numFmt w:val="bullet"/>
      <w:lvlText w:val="•"/>
      <w:lvlJc w:val="left"/>
      <w:pPr>
        <w:tabs>
          <w:tab w:val="num" w:pos="360"/>
        </w:tabs>
        <w:ind w:left="360" w:hanging="360"/>
      </w:pPr>
      <w:rPr>
        <w:rFonts w:ascii="Arial" w:hAnsi="Arial" w:hint="default"/>
      </w:rPr>
    </w:lvl>
    <w:lvl w:ilvl="1" w:tplc="312A7E4A">
      <w:start w:val="1"/>
      <w:numFmt w:val="bullet"/>
      <w:lvlText w:val="•"/>
      <w:lvlJc w:val="left"/>
      <w:pPr>
        <w:tabs>
          <w:tab w:val="num" w:pos="1080"/>
        </w:tabs>
        <w:ind w:left="1080" w:hanging="360"/>
      </w:pPr>
      <w:rPr>
        <w:rFonts w:ascii="Arial" w:hAnsi="Arial" w:hint="default"/>
      </w:rPr>
    </w:lvl>
    <w:lvl w:ilvl="2" w:tplc="66BC9690">
      <w:start w:val="1"/>
      <w:numFmt w:val="bullet"/>
      <w:lvlText w:val="•"/>
      <w:lvlJc w:val="left"/>
      <w:pPr>
        <w:tabs>
          <w:tab w:val="num" w:pos="1800"/>
        </w:tabs>
        <w:ind w:left="1800" w:hanging="360"/>
      </w:pPr>
      <w:rPr>
        <w:rFonts w:ascii="Arial" w:hAnsi="Arial" w:hint="default"/>
      </w:rPr>
    </w:lvl>
    <w:lvl w:ilvl="3" w:tplc="B860C5E6" w:tentative="1">
      <w:start w:val="1"/>
      <w:numFmt w:val="bullet"/>
      <w:lvlText w:val="•"/>
      <w:lvlJc w:val="left"/>
      <w:pPr>
        <w:tabs>
          <w:tab w:val="num" w:pos="2520"/>
        </w:tabs>
        <w:ind w:left="2520" w:hanging="360"/>
      </w:pPr>
      <w:rPr>
        <w:rFonts w:ascii="Arial" w:hAnsi="Arial" w:hint="default"/>
      </w:rPr>
    </w:lvl>
    <w:lvl w:ilvl="4" w:tplc="B8844D26" w:tentative="1">
      <w:start w:val="1"/>
      <w:numFmt w:val="bullet"/>
      <w:lvlText w:val="•"/>
      <w:lvlJc w:val="left"/>
      <w:pPr>
        <w:tabs>
          <w:tab w:val="num" w:pos="3240"/>
        </w:tabs>
        <w:ind w:left="3240" w:hanging="360"/>
      </w:pPr>
      <w:rPr>
        <w:rFonts w:ascii="Arial" w:hAnsi="Arial" w:hint="default"/>
      </w:rPr>
    </w:lvl>
    <w:lvl w:ilvl="5" w:tplc="19342B00" w:tentative="1">
      <w:start w:val="1"/>
      <w:numFmt w:val="bullet"/>
      <w:lvlText w:val="•"/>
      <w:lvlJc w:val="left"/>
      <w:pPr>
        <w:tabs>
          <w:tab w:val="num" w:pos="3960"/>
        </w:tabs>
        <w:ind w:left="3960" w:hanging="360"/>
      </w:pPr>
      <w:rPr>
        <w:rFonts w:ascii="Arial" w:hAnsi="Arial" w:hint="default"/>
      </w:rPr>
    </w:lvl>
    <w:lvl w:ilvl="6" w:tplc="E7BCD30C" w:tentative="1">
      <w:start w:val="1"/>
      <w:numFmt w:val="bullet"/>
      <w:lvlText w:val="•"/>
      <w:lvlJc w:val="left"/>
      <w:pPr>
        <w:tabs>
          <w:tab w:val="num" w:pos="4680"/>
        </w:tabs>
        <w:ind w:left="4680" w:hanging="360"/>
      </w:pPr>
      <w:rPr>
        <w:rFonts w:ascii="Arial" w:hAnsi="Arial" w:hint="default"/>
      </w:rPr>
    </w:lvl>
    <w:lvl w:ilvl="7" w:tplc="1B307FA4" w:tentative="1">
      <w:start w:val="1"/>
      <w:numFmt w:val="bullet"/>
      <w:lvlText w:val="•"/>
      <w:lvlJc w:val="left"/>
      <w:pPr>
        <w:tabs>
          <w:tab w:val="num" w:pos="5400"/>
        </w:tabs>
        <w:ind w:left="5400" w:hanging="360"/>
      </w:pPr>
      <w:rPr>
        <w:rFonts w:ascii="Arial" w:hAnsi="Arial" w:hint="default"/>
      </w:rPr>
    </w:lvl>
    <w:lvl w:ilvl="8" w:tplc="1EE4915A" w:tentative="1">
      <w:start w:val="1"/>
      <w:numFmt w:val="bullet"/>
      <w:lvlText w:val="•"/>
      <w:lvlJc w:val="left"/>
      <w:pPr>
        <w:tabs>
          <w:tab w:val="num" w:pos="6120"/>
        </w:tabs>
        <w:ind w:left="6120" w:hanging="360"/>
      </w:pPr>
      <w:rPr>
        <w:rFonts w:ascii="Arial" w:hAnsi="Arial" w:hint="default"/>
      </w:rPr>
    </w:lvl>
  </w:abstractNum>
  <w:abstractNum w:abstractNumId="26">
    <w:nsid w:val="24737752"/>
    <w:multiLevelType w:val="hybridMultilevel"/>
    <w:tmpl w:val="4D82DB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1C00F7"/>
    <w:multiLevelType w:val="hybridMultilevel"/>
    <w:tmpl w:val="CCDC8BF2"/>
    <w:lvl w:ilvl="0" w:tplc="4112D5AE">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B27941"/>
    <w:multiLevelType w:val="hybridMultilevel"/>
    <w:tmpl w:val="2D42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41495E"/>
    <w:multiLevelType w:val="hybridMultilevel"/>
    <w:tmpl w:val="9FB43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9425AB"/>
    <w:multiLevelType w:val="hybridMultilevel"/>
    <w:tmpl w:val="ADF63E8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3">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B7028F"/>
    <w:multiLevelType w:val="hybridMultilevel"/>
    <w:tmpl w:val="CEFE8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B174A1"/>
    <w:multiLevelType w:val="hybridMultilevel"/>
    <w:tmpl w:val="2B469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A1C7A85"/>
    <w:multiLevelType w:val="hybridMultilevel"/>
    <w:tmpl w:val="8984FE1E"/>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05C9E"/>
    <w:multiLevelType w:val="hybridMultilevel"/>
    <w:tmpl w:val="8A7ADEBA"/>
    <w:lvl w:ilvl="0" w:tplc="BD90D1A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7D08E9"/>
    <w:multiLevelType w:val="multilevel"/>
    <w:tmpl w:val="257A30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nsid w:val="3EB3132A"/>
    <w:multiLevelType w:val="multilevel"/>
    <w:tmpl w:val="BCFEE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nsid w:val="410E76E5"/>
    <w:multiLevelType w:val="hybridMultilevel"/>
    <w:tmpl w:val="074C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2865079"/>
    <w:multiLevelType w:val="hybridMultilevel"/>
    <w:tmpl w:val="F6C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DB2032"/>
    <w:multiLevelType w:val="hybridMultilevel"/>
    <w:tmpl w:val="966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1C65EE5"/>
    <w:multiLevelType w:val="hybridMultilevel"/>
    <w:tmpl w:val="844E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264777"/>
    <w:multiLevelType w:val="hybridMultilevel"/>
    <w:tmpl w:val="DF567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B67BEE"/>
    <w:multiLevelType w:val="hybridMultilevel"/>
    <w:tmpl w:val="16C27ABC"/>
    <w:lvl w:ilvl="0" w:tplc="874E3824">
      <w:start w:val="1"/>
      <w:numFmt w:val="bullet"/>
      <w:lvlText w:val=""/>
      <w:lvlJc w:val="left"/>
      <w:pPr>
        <w:ind w:left="576" w:firstLine="50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nsid w:val="592526F7"/>
    <w:multiLevelType w:val="hybridMultilevel"/>
    <w:tmpl w:val="F9B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1048FD"/>
    <w:multiLevelType w:val="hybridMultilevel"/>
    <w:tmpl w:val="9F260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1">
    <w:nsid w:val="64D21307"/>
    <w:multiLevelType w:val="multilevel"/>
    <w:tmpl w:val="62FC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2">
    <w:nsid w:val="688214CF"/>
    <w:multiLevelType w:val="hybridMultilevel"/>
    <w:tmpl w:val="A6D84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8BA735B"/>
    <w:multiLevelType w:val="hybridMultilevel"/>
    <w:tmpl w:val="29E0F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525C6B"/>
    <w:multiLevelType w:val="hybridMultilevel"/>
    <w:tmpl w:val="69AEA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28E7AFE"/>
    <w:multiLevelType w:val="hybridMultilevel"/>
    <w:tmpl w:val="71100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5BB4C53"/>
    <w:multiLevelType w:val="hybridMultilevel"/>
    <w:tmpl w:val="CF5C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635260B"/>
    <w:multiLevelType w:val="hybridMultilevel"/>
    <w:tmpl w:val="31A284CE"/>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8291532"/>
    <w:multiLevelType w:val="hybridMultilevel"/>
    <w:tmpl w:val="A778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8007F4"/>
    <w:multiLevelType w:val="hybridMultilevel"/>
    <w:tmpl w:val="916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A67397"/>
    <w:multiLevelType w:val="hybridMultilevel"/>
    <w:tmpl w:val="4EBA9D3C"/>
    <w:lvl w:ilvl="0" w:tplc="965CEC72">
      <w:start w:val="1"/>
      <w:numFmt w:val="bullet"/>
      <w:lvlText w:val=""/>
      <w:lvlJc w:val="left"/>
      <w:pPr>
        <w:ind w:left="630" w:hanging="360"/>
      </w:pPr>
      <w:rPr>
        <w:rFonts w:ascii="Wingdings" w:hAnsi="Wingdings"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6"/>
  </w:num>
  <w:num w:numId="2">
    <w:abstractNumId w:val="44"/>
  </w:num>
  <w:num w:numId="3">
    <w:abstractNumId w:val="19"/>
  </w:num>
  <w:num w:numId="4">
    <w:abstractNumId w:val="12"/>
  </w:num>
  <w:num w:numId="5">
    <w:abstractNumId w:val="57"/>
  </w:num>
  <w:num w:numId="6">
    <w:abstractNumId w:val="25"/>
  </w:num>
  <w:num w:numId="7">
    <w:abstractNumId w:val="22"/>
  </w:num>
  <w:num w:numId="8">
    <w:abstractNumId w:val="21"/>
  </w:num>
  <w:num w:numId="9">
    <w:abstractNumId w:val="40"/>
  </w:num>
  <w:num w:numId="10">
    <w:abstractNumId w:val="18"/>
  </w:num>
  <w:num w:numId="11">
    <w:abstractNumId w:val="26"/>
  </w:num>
  <w:num w:numId="12">
    <w:abstractNumId w:val="17"/>
  </w:num>
  <w:num w:numId="13">
    <w:abstractNumId w:val="24"/>
  </w:num>
  <w:num w:numId="14">
    <w:abstractNumId w:val="34"/>
  </w:num>
  <w:num w:numId="15">
    <w:abstractNumId w:val="68"/>
  </w:num>
  <w:num w:numId="16">
    <w:abstractNumId w:val="35"/>
  </w:num>
  <w:num w:numId="17">
    <w:abstractNumId w:val="23"/>
  </w:num>
  <w:num w:numId="18">
    <w:abstractNumId w:val="52"/>
  </w:num>
  <w:num w:numId="19">
    <w:abstractNumId w:val="37"/>
  </w:num>
  <w:num w:numId="20">
    <w:abstractNumId w:val="16"/>
  </w:num>
  <w:num w:numId="21">
    <w:abstractNumId w:val="31"/>
  </w:num>
  <w:num w:numId="22">
    <w:abstractNumId w:val="63"/>
  </w:num>
  <w:num w:numId="23">
    <w:abstractNumId w:val="53"/>
  </w:num>
  <w:num w:numId="24">
    <w:abstractNumId w:val="41"/>
  </w:num>
  <w:num w:numId="25">
    <w:abstractNumId w:val="43"/>
  </w:num>
  <w:num w:numId="26">
    <w:abstractNumId w:val="42"/>
  </w:num>
  <w:num w:numId="27">
    <w:abstractNumId w:val="61"/>
  </w:num>
  <w:num w:numId="28">
    <w:abstractNumId w:val="15"/>
  </w:num>
  <w:num w:numId="29">
    <w:abstractNumId w:val="70"/>
  </w:num>
  <w:num w:numId="30">
    <w:abstractNumId w:val="11"/>
  </w:num>
  <w:num w:numId="31">
    <w:abstractNumId w:val="46"/>
  </w:num>
  <w:num w:numId="32">
    <w:abstractNumId w:val="62"/>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9"/>
  </w:num>
  <w:num w:numId="45">
    <w:abstractNumId w:val="58"/>
  </w:num>
  <w:num w:numId="46">
    <w:abstractNumId w:val="29"/>
  </w:num>
  <w:num w:numId="47">
    <w:abstractNumId w:val="56"/>
  </w:num>
  <w:num w:numId="48">
    <w:abstractNumId w:val="71"/>
  </w:num>
  <w:num w:numId="49">
    <w:abstractNumId w:val="60"/>
  </w:num>
  <w:num w:numId="50">
    <w:abstractNumId w:val="59"/>
  </w:num>
  <w:num w:numId="51">
    <w:abstractNumId w:val="67"/>
  </w:num>
  <w:num w:numId="52">
    <w:abstractNumId w:val="64"/>
  </w:num>
  <w:num w:numId="53">
    <w:abstractNumId w:val="51"/>
  </w:num>
  <w:num w:numId="54">
    <w:abstractNumId w:val="28"/>
  </w:num>
  <w:num w:numId="55">
    <w:abstractNumId w:val="47"/>
  </w:num>
  <w:num w:numId="56">
    <w:abstractNumId w:val="14"/>
  </w:num>
  <w:num w:numId="57">
    <w:abstractNumId w:val="45"/>
  </w:num>
  <w:num w:numId="58">
    <w:abstractNumId w:val="65"/>
  </w:num>
  <w:num w:numId="59">
    <w:abstractNumId w:val="27"/>
  </w:num>
  <w:num w:numId="60">
    <w:abstractNumId w:val="49"/>
  </w:num>
  <w:num w:numId="61">
    <w:abstractNumId w:val="72"/>
  </w:num>
  <w:num w:numId="62">
    <w:abstractNumId w:val="50"/>
  </w:num>
  <w:num w:numId="63">
    <w:abstractNumId w:val="54"/>
  </w:num>
  <w:num w:numId="64">
    <w:abstractNumId w:val="66"/>
  </w:num>
  <w:num w:numId="65">
    <w:abstractNumId w:val="39"/>
  </w:num>
  <w:num w:numId="66">
    <w:abstractNumId w:val="33"/>
  </w:num>
  <w:num w:numId="67">
    <w:abstractNumId w:val="38"/>
  </w:num>
  <w:num w:numId="68">
    <w:abstractNumId w:val="10"/>
  </w:num>
  <w:num w:numId="69">
    <w:abstractNumId w:val="13"/>
  </w:num>
  <w:num w:numId="70">
    <w:abstractNumId w:val="20"/>
  </w:num>
  <w:num w:numId="71">
    <w:abstractNumId w:val="48"/>
  </w:num>
  <w:num w:numId="72">
    <w:abstractNumId w:val="55"/>
  </w:num>
  <w:num w:numId="73">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23"/>
    <w:rsid w:val="0000166E"/>
    <w:rsid w:val="00003ECF"/>
    <w:rsid w:val="00004EA0"/>
    <w:rsid w:val="0000529B"/>
    <w:rsid w:val="0000697E"/>
    <w:rsid w:val="00007360"/>
    <w:rsid w:val="00007AAF"/>
    <w:rsid w:val="000103C5"/>
    <w:rsid w:val="00012269"/>
    <w:rsid w:val="0001584C"/>
    <w:rsid w:val="00015A2E"/>
    <w:rsid w:val="00015BC9"/>
    <w:rsid w:val="00016F6D"/>
    <w:rsid w:val="0001745A"/>
    <w:rsid w:val="00017DEE"/>
    <w:rsid w:val="00020A14"/>
    <w:rsid w:val="00020AC3"/>
    <w:rsid w:val="000216DA"/>
    <w:rsid w:val="0002445F"/>
    <w:rsid w:val="000245A8"/>
    <w:rsid w:val="000256C4"/>
    <w:rsid w:val="00027544"/>
    <w:rsid w:val="00031F67"/>
    <w:rsid w:val="000322BB"/>
    <w:rsid w:val="00033338"/>
    <w:rsid w:val="00034A34"/>
    <w:rsid w:val="00036145"/>
    <w:rsid w:val="00040D00"/>
    <w:rsid w:val="000411B0"/>
    <w:rsid w:val="0004251E"/>
    <w:rsid w:val="00043788"/>
    <w:rsid w:val="00045A3D"/>
    <w:rsid w:val="00045F22"/>
    <w:rsid w:val="00046F21"/>
    <w:rsid w:val="00050CD2"/>
    <w:rsid w:val="00050E26"/>
    <w:rsid w:val="000534F0"/>
    <w:rsid w:val="00053F79"/>
    <w:rsid w:val="00054EDE"/>
    <w:rsid w:val="00055166"/>
    <w:rsid w:val="000633C2"/>
    <w:rsid w:val="0006357E"/>
    <w:rsid w:val="00063B76"/>
    <w:rsid w:val="000667E7"/>
    <w:rsid w:val="00067A95"/>
    <w:rsid w:val="0007219B"/>
    <w:rsid w:val="00075A0C"/>
    <w:rsid w:val="00081440"/>
    <w:rsid w:val="000814EE"/>
    <w:rsid w:val="00083002"/>
    <w:rsid w:val="00091661"/>
    <w:rsid w:val="000923E1"/>
    <w:rsid w:val="0009299E"/>
    <w:rsid w:val="00093A0A"/>
    <w:rsid w:val="000976AF"/>
    <w:rsid w:val="000A204C"/>
    <w:rsid w:val="000A21BA"/>
    <w:rsid w:val="000A317E"/>
    <w:rsid w:val="000A528E"/>
    <w:rsid w:val="000A76FB"/>
    <w:rsid w:val="000B0FF0"/>
    <w:rsid w:val="000B2576"/>
    <w:rsid w:val="000B2D6E"/>
    <w:rsid w:val="000B467B"/>
    <w:rsid w:val="000C066C"/>
    <w:rsid w:val="000D0521"/>
    <w:rsid w:val="000D1F9E"/>
    <w:rsid w:val="000D269A"/>
    <w:rsid w:val="000D2BDC"/>
    <w:rsid w:val="000D3888"/>
    <w:rsid w:val="000D3A18"/>
    <w:rsid w:val="000D45B9"/>
    <w:rsid w:val="000D7FD5"/>
    <w:rsid w:val="000E0AF4"/>
    <w:rsid w:val="000E16C2"/>
    <w:rsid w:val="000E1E5A"/>
    <w:rsid w:val="000E4824"/>
    <w:rsid w:val="000E7764"/>
    <w:rsid w:val="000F09B2"/>
    <w:rsid w:val="000F1AF4"/>
    <w:rsid w:val="000F3E52"/>
    <w:rsid w:val="000F532D"/>
    <w:rsid w:val="000F6532"/>
    <w:rsid w:val="000F6882"/>
    <w:rsid w:val="000F775B"/>
    <w:rsid w:val="00101199"/>
    <w:rsid w:val="001015B6"/>
    <w:rsid w:val="00101643"/>
    <w:rsid w:val="001023CC"/>
    <w:rsid w:val="001033C2"/>
    <w:rsid w:val="00103E78"/>
    <w:rsid w:val="001044E1"/>
    <w:rsid w:val="0011252D"/>
    <w:rsid w:val="00112FB5"/>
    <w:rsid w:val="00114252"/>
    <w:rsid w:val="001157BE"/>
    <w:rsid w:val="001167C7"/>
    <w:rsid w:val="00117DFC"/>
    <w:rsid w:val="00120473"/>
    <w:rsid w:val="00121D92"/>
    <w:rsid w:val="001221EC"/>
    <w:rsid w:val="0012344F"/>
    <w:rsid w:val="001240F0"/>
    <w:rsid w:val="00127979"/>
    <w:rsid w:val="00130AA5"/>
    <w:rsid w:val="001318E9"/>
    <w:rsid w:val="001347C0"/>
    <w:rsid w:val="0014050D"/>
    <w:rsid w:val="00141DC0"/>
    <w:rsid w:val="00141F8E"/>
    <w:rsid w:val="001420D8"/>
    <w:rsid w:val="001421A3"/>
    <w:rsid w:val="0014783B"/>
    <w:rsid w:val="001523CE"/>
    <w:rsid w:val="00156480"/>
    <w:rsid w:val="00157090"/>
    <w:rsid w:val="00157AEE"/>
    <w:rsid w:val="00160371"/>
    <w:rsid w:val="00163DBA"/>
    <w:rsid w:val="0016441F"/>
    <w:rsid w:val="00165F32"/>
    <w:rsid w:val="00173B4F"/>
    <w:rsid w:val="001762DD"/>
    <w:rsid w:val="00177A00"/>
    <w:rsid w:val="00180692"/>
    <w:rsid w:val="001869BC"/>
    <w:rsid w:val="00190FFB"/>
    <w:rsid w:val="00191DC6"/>
    <w:rsid w:val="00195399"/>
    <w:rsid w:val="001968CE"/>
    <w:rsid w:val="00196B22"/>
    <w:rsid w:val="001A44A9"/>
    <w:rsid w:val="001A5126"/>
    <w:rsid w:val="001A562F"/>
    <w:rsid w:val="001A5823"/>
    <w:rsid w:val="001A5F22"/>
    <w:rsid w:val="001B00F1"/>
    <w:rsid w:val="001B12C1"/>
    <w:rsid w:val="001B26AB"/>
    <w:rsid w:val="001B47CB"/>
    <w:rsid w:val="001C0C4B"/>
    <w:rsid w:val="001C3929"/>
    <w:rsid w:val="001C3DB0"/>
    <w:rsid w:val="001C5FB4"/>
    <w:rsid w:val="001D0F5F"/>
    <w:rsid w:val="001D1E80"/>
    <w:rsid w:val="001D2E96"/>
    <w:rsid w:val="001D4030"/>
    <w:rsid w:val="001D4A10"/>
    <w:rsid w:val="001E0ACE"/>
    <w:rsid w:val="001E3C7D"/>
    <w:rsid w:val="001E591A"/>
    <w:rsid w:val="001E5B79"/>
    <w:rsid w:val="001E7170"/>
    <w:rsid w:val="001F0C00"/>
    <w:rsid w:val="001F39AF"/>
    <w:rsid w:val="001F7123"/>
    <w:rsid w:val="00203994"/>
    <w:rsid w:val="00203D3D"/>
    <w:rsid w:val="00204734"/>
    <w:rsid w:val="00206EE3"/>
    <w:rsid w:val="00210405"/>
    <w:rsid w:val="00210595"/>
    <w:rsid w:val="0021294F"/>
    <w:rsid w:val="00212F26"/>
    <w:rsid w:val="00212F5A"/>
    <w:rsid w:val="00217F3D"/>
    <w:rsid w:val="00223563"/>
    <w:rsid w:val="00223F04"/>
    <w:rsid w:val="00224B23"/>
    <w:rsid w:val="002318CC"/>
    <w:rsid w:val="00231B51"/>
    <w:rsid w:val="00232549"/>
    <w:rsid w:val="0023342B"/>
    <w:rsid w:val="002337AF"/>
    <w:rsid w:val="00234F1C"/>
    <w:rsid w:val="00241DE5"/>
    <w:rsid w:val="00245526"/>
    <w:rsid w:val="00251DBF"/>
    <w:rsid w:val="00252460"/>
    <w:rsid w:val="0025450A"/>
    <w:rsid w:val="00256AFF"/>
    <w:rsid w:val="00260A6D"/>
    <w:rsid w:val="00261061"/>
    <w:rsid w:val="00261CF2"/>
    <w:rsid w:val="002661AC"/>
    <w:rsid w:val="002668CB"/>
    <w:rsid w:val="00270A2C"/>
    <w:rsid w:val="00275131"/>
    <w:rsid w:val="002763F0"/>
    <w:rsid w:val="00276845"/>
    <w:rsid w:val="00276B6F"/>
    <w:rsid w:val="002778F4"/>
    <w:rsid w:val="00282775"/>
    <w:rsid w:val="00285460"/>
    <w:rsid w:val="00285DAD"/>
    <w:rsid w:val="002934B7"/>
    <w:rsid w:val="00294559"/>
    <w:rsid w:val="00294796"/>
    <w:rsid w:val="002A0B21"/>
    <w:rsid w:val="002A136B"/>
    <w:rsid w:val="002A426B"/>
    <w:rsid w:val="002A4867"/>
    <w:rsid w:val="002A6CB7"/>
    <w:rsid w:val="002B1C50"/>
    <w:rsid w:val="002B332C"/>
    <w:rsid w:val="002B5301"/>
    <w:rsid w:val="002C1968"/>
    <w:rsid w:val="002C3271"/>
    <w:rsid w:val="002C459F"/>
    <w:rsid w:val="002C4C30"/>
    <w:rsid w:val="002D1D75"/>
    <w:rsid w:val="002D1F2A"/>
    <w:rsid w:val="002D39FE"/>
    <w:rsid w:val="002D3D48"/>
    <w:rsid w:val="002E1368"/>
    <w:rsid w:val="002E1690"/>
    <w:rsid w:val="002E351F"/>
    <w:rsid w:val="002E63AF"/>
    <w:rsid w:val="002F46C2"/>
    <w:rsid w:val="002F620B"/>
    <w:rsid w:val="003020F8"/>
    <w:rsid w:val="00304C2F"/>
    <w:rsid w:val="003052BD"/>
    <w:rsid w:val="00306070"/>
    <w:rsid w:val="00306DDE"/>
    <w:rsid w:val="00307CB8"/>
    <w:rsid w:val="00313D67"/>
    <w:rsid w:val="003164C2"/>
    <w:rsid w:val="0031704F"/>
    <w:rsid w:val="003207D1"/>
    <w:rsid w:val="0032187A"/>
    <w:rsid w:val="00322EA1"/>
    <w:rsid w:val="00324D3B"/>
    <w:rsid w:val="0032520A"/>
    <w:rsid w:val="00330EF7"/>
    <w:rsid w:val="0033127F"/>
    <w:rsid w:val="00336E4B"/>
    <w:rsid w:val="00336EAF"/>
    <w:rsid w:val="0034087B"/>
    <w:rsid w:val="00341A1E"/>
    <w:rsid w:val="00342C8D"/>
    <w:rsid w:val="00344B77"/>
    <w:rsid w:val="00344C3C"/>
    <w:rsid w:val="00345824"/>
    <w:rsid w:val="00346801"/>
    <w:rsid w:val="003507D7"/>
    <w:rsid w:val="00352531"/>
    <w:rsid w:val="00354E91"/>
    <w:rsid w:val="0035635A"/>
    <w:rsid w:val="00361192"/>
    <w:rsid w:val="00365AB0"/>
    <w:rsid w:val="003665B0"/>
    <w:rsid w:val="00374877"/>
    <w:rsid w:val="00374889"/>
    <w:rsid w:val="003771E1"/>
    <w:rsid w:val="00377FBC"/>
    <w:rsid w:val="003838C3"/>
    <w:rsid w:val="00385CA2"/>
    <w:rsid w:val="00386A00"/>
    <w:rsid w:val="00387F47"/>
    <w:rsid w:val="00391D8D"/>
    <w:rsid w:val="00392EA9"/>
    <w:rsid w:val="003940B9"/>
    <w:rsid w:val="003943C4"/>
    <w:rsid w:val="00394BC9"/>
    <w:rsid w:val="003A691E"/>
    <w:rsid w:val="003B095B"/>
    <w:rsid w:val="003B0E9E"/>
    <w:rsid w:val="003B1D34"/>
    <w:rsid w:val="003B1DBB"/>
    <w:rsid w:val="003B4998"/>
    <w:rsid w:val="003B4FF1"/>
    <w:rsid w:val="003C2BEE"/>
    <w:rsid w:val="003C4114"/>
    <w:rsid w:val="003C4EB9"/>
    <w:rsid w:val="003D1412"/>
    <w:rsid w:val="003D38CE"/>
    <w:rsid w:val="003D554D"/>
    <w:rsid w:val="003D58BB"/>
    <w:rsid w:val="003E076F"/>
    <w:rsid w:val="003E0ADE"/>
    <w:rsid w:val="003E553F"/>
    <w:rsid w:val="003E62BF"/>
    <w:rsid w:val="003E7BD7"/>
    <w:rsid w:val="003F21A6"/>
    <w:rsid w:val="00401244"/>
    <w:rsid w:val="00402E84"/>
    <w:rsid w:val="00404430"/>
    <w:rsid w:val="00404CB2"/>
    <w:rsid w:val="0040652D"/>
    <w:rsid w:val="00406A02"/>
    <w:rsid w:val="00410F41"/>
    <w:rsid w:val="00411B5D"/>
    <w:rsid w:val="00413EE4"/>
    <w:rsid w:val="004147D0"/>
    <w:rsid w:val="00415DBC"/>
    <w:rsid w:val="0041709A"/>
    <w:rsid w:val="0042073B"/>
    <w:rsid w:val="00423847"/>
    <w:rsid w:val="0042384E"/>
    <w:rsid w:val="00425B29"/>
    <w:rsid w:val="00430754"/>
    <w:rsid w:val="004310FD"/>
    <w:rsid w:val="00433EEB"/>
    <w:rsid w:val="00435987"/>
    <w:rsid w:val="004365D5"/>
    <w:rsid w:val="00436892"/>
    <w:rsid w:val="00436D60"/>
    <w:rsid w:val="00437DC7"/>
    <w:rsid w:val="00440648"/>
    <w:rsid w:val="0044260C"/>
    <w:rsid w:val="00444D87"/>
    <w:rsid w:val="0045107D"/>
    <w:rsid w:val="00452938"/>
    <w:rsid w:val="00461BF4"/>
    <w:rsid w:val="00463A70"/>
    <w:rsid w:val="00464593"/>
    <w:rsid w:val="00465B34"/>
    <w:rsid w:val="00466E9E"/>
    <w:rsid w:val="00474EDD"/>
    <w:rsid w:val="00477FE5"/>
    <w:rsid w:val="004811F9"/>
    <w:rsid w:val="00481278"/>
    <w:rsid w:val="004816E3"/>
    <w:rsid w:val="00482331"/>
    <w:rsid w:val="004837B6"/>
    <w:rsid w:val="00485D02"/>
    <w:rsid w:val="00486239"/>
    <w:rsid w:val="004908B8"/>
    <w:rsid w:val="0049139A"/>
    <w:rsid w:val="00493558"/>
    <w:rsid w:val="00494D58"/>
    <w:rsid w:val="00495222"/>
    <w:rsid w:val="00496131"/>
    <w:rsid w:val="00497508"/>
    <w:rsid w:val="004A05EF"/>
    <w:rsid w:val="004A1502"/>
    <w:rsid w:val="004A487C"/>
    <w:rsid w:val="004B26DA"/>
    <w:rsid w:val="004B351F"/>
    <w:rsid w:val="004B3C53"/>
    <w:rsid w:val="004B671E"/>
    <w:rsid w:val="004B6EBF"/>
    <w:rsid w:val="004B7531"/>
    <w:rsid w:val="004B79C0"/>
    <w:rsid w:val="004B7A4F"/>
    <w:rsid w:val="004B7BD9"/>
    <w:rsid w:val="004C0209"/>
    <w:rsid w:val="004C1D37"/>
    <w:rsid w:val="004C6E64"/>
    <w:rsid w:val="004C7082"/>
    <w:rsid w:val="004D1B09"/>
    <w:rsid w:val="004D614C"/>
    <w:rsid w:val="004D6BA2"/>
    <w:rsid w:val="004D73DD"/>
    <w:rsid w:val="004E08E1"/>
    <w:rsid w:val="004E0DEC"/>
    <w:rsid w:val="004E53C4"/>
    <w:rsid w:val="004E5CC3"/>
    <w:rsid w:val="004F16CA"/>
    <w:rsid w:val="004F3CB5"/>
    <w:rsid w:val="004F5C00"/>
    <w:rsid w:val="005025C6"/>
    <w:rsid w:val="00502B20"/>
    <w:rsid w:val="00503C36"/>
    <w:rsid w:val="00506FBE"/>
    <w:rsid w:val="005111A9"/>
    <w:rsid w:val="00511AE2"/>
    <w:rsid w:val="00513068"/>
    <w:rsid w:val="00513DEC"/>
    <w:rsid w:val="005167A4"/>
    <w:rsid w:val="0051726F"/>
    <w:rsid w:val="005238BF"/>
    <w:rsid w:val="005248E6"/>
    <w:rsid w:val="005258C4"/>
    <w:rsid w:val="00526519"/>
    <w:rsid w:val="00527135"/>
    <w:rsid w:val="00530880"/>
    <w:rsid w:val="00535A87"/>
    <w:rsid w:val="00536AA4"/>
    <w:rsid w:val="005405E0"/>
    <w:rsid w:val="00540D9F"/>
    <w:rsid w:val="00543796"/>
    <w:rsid w:val="005444E5"/>
    <w:rsid w:val="0054544A"/>
    <w:rsid w:val="00550D12"/>
    <w:rsid w:val="00555482"/>
    <w:rsid w:val="00557DCB"/>
    <w:rsid w:val="0056043F"/>
    <w:rsid w:val="005727AA"/>
    <w:rsid w:val="00573112"/>
    <w:rsid w:val="00573B06"/>
    <w:rsid w:val="00575A73"/>
    <w:rsid w:val="0057717B"/>
    <w:rsid w:val="0057733F"/>
    <w:rsid w:val="00577368"/>
    <w:rsid w:val="00577965"/>
    <w:rsid w:val="005804D9"/>
    <w:rsid w:val="00581DF5"/>
    <w:rsid w:val="00584F8C"/>
    <w:rsid w:val="00586269"/>
    <w:rsid w:val="0059243E"/>
    <w:rsid w:val="00592A7B"/>
    <w:rsid w:val="00592ADF"/>
    <w:rsid w:val="00595B58"/>
    <w:rsid w:val="005969C9"/>
    <w:rsid w:val="005A105C"/>
    <w:rsid w:val="005A16B1"/>
    <w:rsid w:val="005A21DA"/>
    <w:rsid w:val="005A3ECD"/>
    <w:rsid w:val="005A563E"/>
    <w:rsid w:val="005A5D5F"/>
    <w:rsid w:val="005A659F"/>
    <w:rsid w:val="005B2097"/>
    <w:rsid w:val="005B3CE4"/>
    <w:rsid w:val="005B3FD3"/>
    <w:rsid w:val="005B4520"/>
    <w:rsid w:val="005B55B5"/>
    <w:rsid w:val="005B71C2"/>
    <w:rsid w:val="005C0C74"/>
    <w:rsid w:val="005C3120"/>
    <w:rsid w:val="005C4119"/>
    <w:rsid w:val="005C5C39"/>
    <w:rsid w:val="005C7CD5"/>
    <w:rsid w:val="005D370C"/>
    <w:rsid w:val="005D4ABD"/>
    <w:rsid w:val="005D6CE4"/>
    <w:rsid w:val="005E4614"/>
    <w:rsid w:val="005E5295"/>
    <w:rsid w:val="005F07D6"/>
    <w:rsid w:val="005F108F"/>
    <w:rsid w:val="005F1DB7"/>
    <w:rsid w:val="005F4BA4"/>
    <w:rsid w:val="005F4F02"/>
    <w:rsid w:val="005F4FD8"/>
    <w:rsid w:val="005F6729"/>
    <w:rsid w:val="006005A7"/>
    <w:rsid w:val="0060103A"/>
    <w:rsid w:val="00601D3C"/>
    <w:rsid w:val="00602226"/>
    <w:rsid w:val="006073DA"/>
    <w:rsid w:val="00611BB1"/>
    <w:rsid w:val="00620D46"/>
    <w:rsid w:val="00623D6D"/>
    <w:rsid w:val="0062426D"/>
    <w:rsid w:val="00630443"/>
    <w:rsid w:val="00631825"/>
    <w:rsid w:val="006342EC"/>
    <w:rsid w:val="0063764C"/>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4ABC"/>
    <w:rsid w:val="006655DF"/>
    <w:rsid w:val="00666AD6"/>
    <w:rsid w:val="00677F37"/>
    <w:rsid w:val="006814A0"/>
    <w:rsid w:val="00681CEF"/>
    <w:rsid w:val="00682596"/>
    <w:rsid w:val="00682758"/>
    <w:rsid w:val="0068291E"/>
    <w:rsid w:val="00693BCD"/>
    <w:rsid w:val="00695067"/>
    <w:rsid w:val="00697589"/>
    <w:rsid w:val="006A197F"/>
    <w:rsid w:val="006A19F1"/>
    <w:rsid w:val="006A2580"/>
    <w:rsid w:val="006A3CE7"/>
    <w:rsid w:val="006A5B53"/>
    <w:rsid w:val="006A5E9B"/>
    <w:rsid w:val="006A5ED1"/>
    <w:rsid w:val="006A69A2"/>
    <w:rsid w:val="006A70F4"/>
    <w:rsid w:val="006A7122"/>
    <w:rsid w:val="006B0E18"/>
    <w:rsid w:val="006B0EAC"/>
    <w:rsid w:val="006B11C7"/>
    <w:rsid w:val="006B1B27"/>
    <w:rsid w:val="006B1E15"/>
    <w:rsid w:val="006B20A1"/>
    <w:rsid w:val="006B2876"/>
    <w:rsid w:val="006B4411"/>
    <w:rsid w:val="006B7344"/>
    <w:rsid w:val="006B73D3"/>
    <w:rsid w:val="006C196B"/>
    <w:rsid w:val="006C1982"/>
    <w:rsid w:val="006C2DC3"/>
    <w:rsid w:val="006C3465"/>
    <w:rsid w:val="006C457D"/>
    <w:rsid w:val="006D61A1"/>
    <w:rsid w:val="006D6947"/>
    <w:rsid w:val="006E083D"/>
    <w:rsid w:val="006E25FB"/>
    <w:rsid w:val="006E4323"/>
    <w:rsid w:val="006E4BED"/>
    <w:rsid w:val="006E664E"/>
    <w:rsid w:val="006F06EB"/>
    <w:rsid w:val="006F2612"/>
    <w:rsid w:val="006F34D0"/>
    <w:rsid w:val="006F37B3"/>
    <w:rsid w:val="006F5BC9"/>
    <w:rsid w:val="006F611E"/>
    <w:rsid w:val="006F7E17"/>
    <w:rsid w:val="007018A6"/>
    <w:rsid w:val="00704B9F"/>
    <w:rsid w:val="007075D9"/>
    <w:rsid w:val="00707ED1"/>
    <w:rsid w:val="00710AB3"/>
    <w:rsid w:val="007143B7"/>
    <w:rsid w:val="00716E11"/>
    <w:rsid w:val="00720E79"/>
    <w:rsid w:val="00723FB3"/>
    <w:rsid w:val="00724250"/>
    <w:rsid w:val="007262E6"/>
    <w:rsid w:val="00735CFB"/>
    <w:rsid w:val="00737B78"/>
    <w:rsid w:val="00740825"/>
    <w:rsid w:val="007426D9"/>
    <w:rsid w:val="00744AFE"/>
    <w:rsid w:val="0074709F"/>
    <w:rsid w:val="00756C93"/>
    <w:rsid w:val="0075708D"/>
    <w:rsid w:val="0076273A"/>
    <w:rsid w:val="00764EEF"/>
    <w:rsid w:val="00766FB5"/>
    <w:rsid w:val="00767EFE"/>
    <w:rsid w:val="007701B8"/>
    <w:rsid w:val="00773E91"/>
    <w:rsid w:val="00774D43"/>
    <w:rsid w:val="007753E1"/>
    <w:rsid w:val="00777B8F"/>
    <w:rsid w:val="007834A7"/>
    <w:rsid w:val="007839DB"/>
    <w:rsid w:val="00787491"/>
    <w:rsid w:val="007901CB"/>
    <w:rsid w:val="007930B2"/>
    <w:rsid w:val="0079666B"/>
    <w:rsid w:val="00797B12"/>
    <w:rsid w:val="00797D18"/>
    <w:rsid w:val="007A0BFF"/>
    <w:rsid w:val="007A109C"/>
    <w:rsid w:val="007A1C34"/>
    <w:rsid w:val="007A2237"/>
    <w:rsid w:val="007B1C33"/>
    <w:rsid w:val="007C2139"/>
    <w:rsid w:val="007C40F9"/>
    <w:rsid w:val="007C45C5"/>
    <w:rsid w:val="007C6294"/>
    <w:rsid w:val="007C690C"/>
    <w:rsid w:val="007D15BB"/>
    <w:rsid w:val="007D3BC9"/>
    <w:rsid w:val="007D44B5"/>
    <w:rsid w:val="007D45D8"/>
    <w:rsid w:val="007D50A6"/>
    <w:rsid w:val="007D57FC"/>
    <w:rsid w:val="007D7534"/>
    <w:rsid w:val="007D7601"/>
    <w:rsid w:val="007D777C"/>
    <w:rsid w:val="007E7946"/>
    <w:rsid w:val="007F0C57"/>
    <w:rsid w:val="007F1D95"/>
    <w:rsid w:val="007F21E6"/>
    <w:rsid w:val="007F45CD"/>
    <w:rsid w:val="007F5AAF"/>
    <w:rsid w:val="007F6E24"/>
    <w:rsid w:val="00807582"/>
    <w:rsid w:val="00810F7A"/>
    <w:rsid w:val="00814C6D"/>
    <w:rsid w:val="00815756"/>
    <w:rsid w:val="00816396"/>
    <w:rsid w:val="00822AC7"/>
    <w:rsid w:val="00825C49"/>
    <w:rsid w:val="0082757A"/>
    <w:rsid w:val="00827E5F"/>
    <w:rsid w:val="00833A88"/>
    <w:rsid w:val="0083595A"/>
    <w:rsid w:val="0083734A"/>
    <w:rsid w:val="00840DAC"/>
    <w:rsid w:val="00841336"/>
    <w:rsid w:val="00843343"/>
    <w:rsid w:val="0084336E"/>
    <w:rsid w:val="00844359"/>
    <w:rsid w:val="008478D5"/>
    <w:rsid w:val="00847E13"/>
    <w:rsid w:val="00851B2A"/>
    <w:rsid w:val="00855E62"/>
    <w:rsid w:val="00856EA4"/>
    <w:rsid w:val="00857016"/>
    <w:rsid w:val="00860DDF"/>
    <w:rsid w:val="0086203F"/>
    <w:rsid w:val="00862483"/>
    <w:rsid w:val="008642FB"/>
    <w:rsid w:val="00874529"/>
    <w:rsid w:val="008745DD"/>
    <w:rsid w:val="008801DA"/>
    <w:rsid w:val="0088111F"/>
    <w:rsid w:val="00882E66"/>
    <w:rsid w:val="008854AF"/>
    <w:rsid w:val="008854D5"/>
    <w:rsid w:val="008868E8"/>
    <w:rsid w:val="00891F68"/>
    <w:rsid w:val="00893185"/>
    <w:rsid w:val="008A12FD"/>
    <w:rsid w:val="008A1969"/>
    <w:rsid w:val="008A1C75"/>
    <w:rsid w:val="008A2D1E"/>
    <w:rsid w:val="008A36DD"/>
    <w:rsid w:val="008A4015"/>
    <w:rsid w:val="008A7D54"/>
    <w:rsid w:val="008B0065"/>
    <w:rsid w:val="008B0E4D"/>
    <w:rsid w:val="008B3D17"/>
    <w:rsid w:val="008B489D"/>
    <w:rsid w:val="008B4CEE"/>
    <w:rsid w:val="008B54D2"/>
    <w:rsid w:val="008C2470"/>
    <w:rsid w:val="008C2FE9"/>
    <w:rsid w:val="008C4B07"/>
    <w:rsid w:val="008C531A"/>
    <w:rsid w:val="008D17AF"/>
    <w:rsid w:val="008D20A8"/>
    <w:rsid w:val="008D314C"/>
    <w:rsid w:val="008D3316"/>
    <w:rsid w:val="008E26C6"/>
    <w:rsid w:val="008E2D1B"/>
    <w:rsid w:val="008E6141"/>
    <w:rsid w:val="008E65A3"/>
    <w:rsid w:val="008E6699"/>
    <w:rsid w:val="008F101B"/>
    <w:rsid w:val="008F2094"/>
    <w:rsid w:val="008F3391"/>
    <w:rsid w:val="008F3F0C"/>
    <w:rsid w:val="008F478C"/>
    <w:rsid w:val="008F7AF1"/>
    <w:rsid w:val="008F7F41"/>
    <w:rsid w:val="008F7F94"/>
    <w:rsid w:val="0090620D"/>
    <w:rsid w:val="00906659"/>
    <w:rsid w:val="00906A98"/>
    <w:rsid w:val="00911583"/>
    <w:rsid w:val="009141F5"/>
    <w:rsid w:val="0091520C"/>
    <w:rsid w:val="0092140A"/>
    <w:rsid w:val="00922B1E"/>
    <w:rsid w:val="0092367E"/>
    <w:rsid w:val="00923CD7"/>
    <w:rsid w:val="0092503E"/>
    <w:rsid w:val="009253C9"/>
    <w:rsid w:val="00925C71"/>
    <w:rsid w:val="00925E2D"/>
    <w:rsid w:val="009417DB"/>
    <w:rsid w:val="00941F45"/>
    <w:rsid w:val="009420DB"/>
    <w:rsid w:val="00942FA9"/>
    <w:rsid w:val="00945519"/>
    <w:rsid w:val="00946A6A"/>
    <w:rsid w:val="0095073D"/>
    <w:rsid w:val="00953818"/>
    <w:rsid w:val="009545AD"/>
    <w:rsid w:val="00954E4B"/>
    <w:rsid w:val="00955B70"/>
    <w:rsid w:val="00957986"/>
    <w:rsid w:val="00957A78"/>
    <w:rsid w:val="00961F0F"/>
    <w:rsid w:val="009620E6"/>
    <w:rsid w:val="009718F5"/>
    <w:rsid w:val="00971C5C"/>
    <w:rsid w:val="00973EE2"/>
    <w:rsid w:val="009815B6"/>
    <w:rsid w:val="009816FF"/>
    <w:rsid w:val="0098190E"/>
    <w:rsid w:val="00984C7E"/>
    <w:rsid w:val="009858F2"/>
    <w:rsid w:val="00987F4A"/>
    <w:rsid w:val="00992169"/>
    <w:rsid w:val="0099264C"/>
    <w:rsid w:val="009929AD"/>
    <w:rsid w:val="009961EB"/>
    <w:rsid w:val="009A21C3"/>
    <w:rsid w:val="009A2DB2"/>
    <w:rsid w:val="009A310F"/>
    <w:rsid w:val="009A3C9E"/>
    <w:rsid w:val="009A5DBC"/>
    <w:rsid w:val="009B2FAB"/>
    <w:rsid w:val="009B7F84"/>
    <w:rsid w:val="009C22F5"/>
    <w:rsid w:val="009C2AA9"/>
    <w:rsid w:val="009C32F4"/>
    <w:rsid w:val="009C5FFE"/>
    <w:rsid w:val="009C71D7"/>
    <w:rsid w:val="009D1308"/>
    <w:rsid w:val="009D367B"/>
    <w:rsid w:val="009D5642"/>
    <w:rsid w:val="009E0581"/>
    <w:rsid w:val="009E71BD"/>
    <w:rsid w:val="009F4F03"/>
    <w:rsid w:val="00A00EB8"/>
    <w:rsid w:val="00A02A86"/>
    <w:rsid w:val="00A03FBA"/>
    <w:rsid w:val="00A05051"/>
    <w:rsid w:val="00A051A6"/>
    <w:rsid w:val="00A06254"/>
    <w:rsid w:val="00A07324"/>
    <w:rsid w:val="00A11B35"/>
    <w:rsid w:val="00A12B80"/>
    <w:rsid w:val="00A145D9"/>
    <w:rsid w:val="00A163D4"/>
    <w:rsid w:val="00A2046A"/>
    <w:rsid w:val="00A20E11"/>
    <w:rsid w:val="00A25817"/>
    <w:rsid w:val="00A319A3"/>
    <w:rsid w:val="00A3377F"/>
    <w:rsid w:val="00A3632D"/>
    <w:rsid w:val="00A408F6"/>
    <w:rsid w:val="00A40D1C"/>
    <w:rsid w:val="00A43F95"/>
    <w:rsid w:val="00A44B29"/>
    <w:rsid w:val="00A44B75"/>
    <w:rsid w:val="00A45B4C"/>
    <w:rsid w:val="00A5032A"/>
    <w:rsid w:val="00A50699"/>
    <w:rsid w:val="00A54635"/>
    <w:rsid w:val="00A54EB2"/>
    <w:rsid w:val="00A5501D"/>
    <w:rsid w:val="00A570AB"/>
    <w:rsid w:val="00A603E6"/>
    <w:rsid w:val="00A610AE"/>
    <w:rsid w:val="00A61920"/>
    <w:rsid w:val="00A65041"/>
    <w:rsid w:val="00A6542F"/>
    <w:rsid w:val="00A66CE9"/>
    <w:rsid w:val="00A67B67"/>
    <w:rsid w:val="00A70070"/>
    <w:rsid w:val="00A7020A"/>
    <w:rsid w:val="00A70373"/>
    <w:rsid w:val="00A739EE"/>
    <w:rsid w:val="00A82487"/>
    <w:rsid w:val="00A8427C"/>
    <w:rsid w:val="00A84968"/>
    <w:rsid w:val="00A85841"/>
    <w:rsid w:val="00A867D6"/>
    <w:rsid w:val="00A869F3"/>
    <w:rsid w:val="00A87E6E"/>
    <w:rsid w:val="00A90826"/>
    <w:rsid w:val="00A91C7D"/>
    <w:rsid w:val="00A9287D"/>
    <w:rsid w:val="00A9335D"/>
    <w:rsid w:val="00A962E1"/>
    <w:rsid w:val="00AA1E4B"/>
    <w:rsid w:val="00AA2291"/>
    <w:rsid w:val="00AA2721"/>
    <w:rsid w:val="00AA3AA7"/>
    <w:rsid w:val="00AA476B"/>
    <w:rsid w:val="00AA4E6E"/>
    <w:rsid w:val="00AA5D9C"/>
    <w:rsid w:val="00AA5FE2"/>
    <w:rsid w:val="00AB0964"/>
    <w:rsid w:val="00AC376F"/>
    <w:rsid w:val="00AD1DF4"/>
    <w:rsid w:val="00AD36DD"/>
    <w:rsid w:val="00AE0B2F"/>
    <w:rsid w:val="00AE0B7F"/>
    <w:rsid w:val="00AE2128"/>
    <w:rsid w:val="00AE7D01"/>
    <w:rsid w:val="00AF6AD7"/>
    <w:rsid w:val="00B001F2"/>
    <w:rsid w:val="00B02703"/>
    <w:rsid w:val="00B02816"/>
    <w:rsid w:val="00B05A12"/>
    <w:rsid w:val="00B06E8B"/>
    <w:rsid w:val="00B13602"/>
    <w:rsid w:val="00B219D6"/>
    <w:rsid w:val="00B262E2"/>
    <w:rsid w:val="00B265C7"/>
    <w:rsid w:val="00B27795"/>
    <w:rsid w:val="00B305BA"/>
    <w:rsid w:val="00B32BBC"/>
    <w:rsid w:val="00B32D01"/>
    <w:rsid w:val="00B33E86"/>
    <w:rsid w:val="00B358C4"/>
    <w:rsid w:val="00B366F6"/>
    <w:rsid w:val="00B40380"/>
    <w:rsid w:val="00B46ECF"/>
    <w:rsid w:val="00B47474"/>
    <w:rsid w:val="00B47BEF"/>
    <w:rsid w:val="00B55678"/>
    <w:rsid w:val="00B637CA"/>
    <w:rsid w:val="00B659D8"/>
    <w:rsid w:val="00B70175"/>
    <w:rsid w:val="00B76C02"/>
    <w:rsid w:val="00B805ED"/>
    <w:rsid w:val="00B8196F"/>
    <w:rsid w:val="00B8303E"/>
    <w:rsid w:val="00B83305"/>
    <w:rsid w:val="00B84556"/>
    <w:rsid w:val="00B85202"/>
    <w:rsid w:val="00B85D08"/>
    <w:rsid w:val="00B86254"/>
    <w:rsid w:val="00B92BF0"/>
    <w:rsid w:val="00B931A1"/>
    <w:rsid w:val="00BA325D"/>
    <w:rsid w:val="00BA6AF4"/>
    <w:rsid w:val="00BB04DF"/>
    <w:rsid w:val="00BB0907"/>
    <w:rsid w:val="00BB0C7D"/>
    <w:rsid w:val="00BB1D1D"/>
    <w:rsid w:val="00BB20C0"/>
    <w:rsid w:val="00BB3423"/>
    <w:rsid w:val="00BB5C7F"/>
    <w:rsid w:val="00BB7DDA"/>
    <w:rsid w:val="00BC4D8C"/>
    <w:rsid w:val="00BC5EEC"/>
    <w:rsid w:val="00BC611C"/>
    <w:rsid w:val="00BC7C74"/>
    <w:rsid w:val="00BD3972"/>
    <w:rsid w:val="00BD4317"/>
    <w:rsid w:val="00BD710A"/>
    <w:rsid w:val="00BE28A3"/>
    <w:rsid w:val="00BE4B82"/>
    <w:rsid w:val="00BF21E8"/>
    <w:rsid w:val="00BF2FFF"/>
    <w:rsid w:val="00BF4006"/>
    <w:rsid w:val="00C02EA9"/>
    <w:rsid w:val="00C03D1C"/>
    <w:rsid w:val="00C04A91"/>
    <w:rsid w:val="00C04FB5"/>
    <w:rsid w:val="00C108C8"/>
    <w:rsid w:val="00C11132"/>
    <w:rsid w:val="00C1567B"/>
    <w:rsid w:val="00C17E0E"/>
    <w:rsid w:val="00C2273C"/>
    <w:rsid w:val="00C2377D"/>
    <w:rsid w:val="00C237A0"/>
    <w:rsid w:val="00C25E8D"/>
    <w:rsid w:val="00C264B6"/>
    <w:rsid w:val="00C278ED"/>
    <w:rsid w:val="00C2790B"/>
    <w:rsid w:val="00C30A11"/>
    <w:rsid w:val="00C31E99"/>
    <w:rsid w:val="00C333D6"/>
    <w:rsid w:val="00C36953"/>
    <w:rsid w:val="00C4058F"/>
    <w:rsid w:val="00C40D5B"/>
    <w:rsid w:val="00C40E1E"/>
    <w:rsid w:val="00C41A2A"/>
    <w:rsid w:val="00C55FA0"/>
    <w:rsid w:val="00C56B9C"/>
    <w:rsid w:val="00C57368"/>
    <w:rsid w:val="00C573CB"/>
    <w:rsid w:val="00C57A21"/>
    <w:rsid w:val="00C679E9"/>
    <w:rsid w:val="00C70625"/>
    <w:rsid w:val="00C72928"/>
    <w:rsid w:val="00C73252"/>
    <w:rsid w:val="00C7596D"/>
    <w:rsid w:val="00C77402"/>
    <w:rsid w:val="00C774CD"/>
    <w:rsid w:val="00C77703"/>
    <w:rsid w:val="00C81607"/>
    <w:rsid w:val="00C8429C"/>
    <w:rsid w:val="00C84885"/>
    <w:rsid w:val="00C85149"/>
    <w:rsid w:val="00C91CF3"/>
    <w:rsid w:val="00C9213C"/>
    <w:rsid w:val="00C95CA5"/>
    <w:rsid w:val="00CA12A8"/>
    <w:rsid w:val="00CA1CC4"/>
    <w:rsid w:val="00CA36BE"/>
    <w:rsid w:val="00CA38BE"/>
    <w:rsid w:val="00CA38FA"/>
    <w:rsid w:val="00CA5B05"/>
    <w:rsid w:val="00CA7554"/>
    <w:rsid w:val="00CB2C90"/>
    <w:rsid w:val="00CB3A28"/>
    <w:rsid w:val="00CB61B8"/>
    <w:rsid w:val="00CB6BAC"/>
    <w:rsid w:val="00CB6DC9"/>
    <w:rsid w:val="00CB773D"/>
    <w:rsid w:val="00CB78BB"/>
    <w:rsid w:val="00CC00C3"/>
    <w:rsid w:val="00CC2347"/>
    <w:rsid w:val="00CC6583"/>
    <w:rsid w:val="00CD317E"/>
    <w:rsid w:val="00CD7103"/>
    <w:rsid w:val="00CE0012"/>
    <w:rsid w:val="00CE0AFA"/>
    <w:rsid w:val="00CE284C"/>
    <w:rsid w:val="00CE3325"/>
    <w:rsid w:val="00CE46FA"/>
    <w:rsid w:val="00CF2EEF"/>
    <w:rsid w:val="00CF31FA"/>
    <w:rsid w:val="00CF35C4"/>
    <w:rsid w:val="00CF3C87"/>
    <w:rsid w:val="00CF591C"/>
    <w:rsid w:val="00D0146F"/>
    <w:rsid w:val="00D01CF5"/>
    <w:rsid w:val="00D0239B"/>
    <w:rsid w:val="00D027DF"/>
    <w:rsid w:val="00D0534C"/>
    <w:rsid w:val="00D062FC"/>
    <w:rsid w:val="00D06725"/>
    <w:rsid w:val="00D074AB"/>
    <w:rsid w:val="00D12778"/>
    <w:rsid w:val="00D12ECD"/>
    <w:rsid w:val="00D15EEA"/>
    <w:rsid w:val="00D171F9"/>
    <w:rsid w:val="00D17321"/>
    <w:rsid w:val="00D27E63"/>
    <w:rsid w:val="00D30769"/>
    <w:rsid w:val="00D30D7D"/>
    <w:rsid w:val="00D3171B"/>
    <w:rsid w:val="00D31C64"/>
    <w:rsid w:val="00D328BE"/>
    <w:rsid w:val="00D341AF"/>
    <w:rsid w:val="00D3489C"/>
    <w:rsid w:val="00D44780"/>
    <w:rsid w:val="00D46F7D"/>
    <w:rsid w:val="00D47347"/>
    <w:rsid w:val="00D600EF"/>
    <w:rsid w:val="00D60CCD"/>
    <w:rsid w:val="00D61700"/>
    <w:rsid w:val="00D62A10"/>
    <w:rsid w:val="00D6354C"/>
    <w:rsid w:val="00D644B3"/>
    <w:rsid w:val="00D72F96"/>
    <w:rsid w:val="00D741A1"/>
    <w:rsid w:val="00D7754A"/>
    <w:rsid w:val="00D83501"/>
    <w:rsid w:val="00D84CB9"/>
    <w:rsid w:val="00D86373"/>
    <w:rsid w:val="00DA055D"/>
    <w:rsid w:val="00DA34C5"/>
    <w:rsid w:val="00DA3DCD"/>
    <w:rsid w:val="00DB2509"/>
    <w:rsid w:val="00DB29F1"/>
    <w:rsid w:val="00DB3AE5"/>
    <w:rsid w:val="00DB4FCE"/>
    <w:rsid w:val="00DB5831"/>
    <w:rsid w:val="00DB64E5"/>
    <w:rsid w:val="00DB66B6"/>
    <w:rsid w:val="00DC0178"/>
    <w:rsid w:val="00DC438D"/>
    <w:rsid w:val="00DC4887"/>
    <w:rsid w:val="00DC4BF5"/>
    <w:rsid w:val="00DC5013"/>
    <w:rsid w:val="00DC6F2D"/>
    <w:rsid w:val="00DC7B4D"/>
    <w:rsid w:val="00DD1B6D"/>
    <w:rsid w:val="00DD3E75"/>
    <w:rsid w:val="00DD429E"/>
    <w:rsid w:val="00DD6011"/>
    <w:rsid w:val="00DE13DD"/>
    <w:rsid w:val="00DE268B"/>
    <w:rsid w:val="00DE3239"/>
    <w:rsid w:val="00DE35E3"/>
    <w:rsid w:val="00DF1C88"/>
    <w:rsid w:val="00DF3D2F"/>
    <w:rsid w:val="00DF61C0"/>
    <w:rsid w:val="00E00940"/>
    <w:rsid w:val="00E00BCF"/>
    <w:rsid w:val="00E01C60"/>
    <w:rsid w:val="00E01CC3"/>
    <w:rsid w:val="00E01F11"/>
    <w:rsid w:val="00E0321F"/>
    <w:rsid w:val="00E039A5"/>
    <w:rsid w:val="00E05725"/>
    <w:rsid w:val="00E068C2"/>
    <w:rsid w:val="00E07946"/>
    <w:rsid w:val="00E1143B"/>
    <w:rsid w:val="00E12FD8"/>
    <w:rsid w:val="00E14EA5"/>
    <w:rsid w:val="00E20735"/>
    <w:rsid w:val="00E20841"/>
    <w:rsid w:val="00E2425B"/>
    <w:rsid w:val="00E24964"/>
    <w:rsid w:val="00E24F7D"/>
    <w:rsid w:val="00E254FB"/>
    <w:rsid w:val="00E25971"/>
    <w:rsid w:val="00E268C3"/>
    <w:rsid w:val="00E4091D"/>
    <w:rsid w:val="00E442B5"/>
    <w:rsid w:val="00E465D7"/>
    <w:rsid w:val="00E4694B"/>
    <w:rsid w:val="00E512DA"/>
    <w:rsid w:val="00E51719"/>
    <w:rsid w:val="00E562C6"/>
    <w:rsid w:val="00E5645D"/>
    <w:rsid w:val="00E57D9C"/>
    <w:rsid w:val="00E609E4"/>
    <w:rsid w:val="00E60EC6"/>
    <w:rsid w:val="00E614B8"/>
    <w:rsid w:val="00E62AEE"/>
    <w:rsid w:val="00E63607"/>
    <w:rsid w:val="00E63A65"/>
    <w:rsid w:val="00E63CE7"/>
    <w:rsid w:val="00E63FC0"/>
    <w:rsid w:val="00E657C3"/>
    <w:rsid w:val="00E66A4B"/>
    <w:rsid w:val="00E71012"/>
    <w:rsid w:val="00E75AD0"/>
    <w:rsid w:val="00E816A9"/>
    <w:rsid w:val="00E943A8"/>
    <w:rsid w:val="00EA1126"/>
    <w:rsid w:val="00EA179E"/>
    <w:rsid w:val="00EA1B5B"/>
    <w:rsid w:val="00EA259E"/>
    <w:rsid w:val="00EA3E30"/>
    <w:rsid w:val="00EA4524"/>
    <w:rsid w:val="00EA5BC8"/>
    <w:rsid w:val="00EA7B1B"/>
    <w:rsid w:val="00EB0429"/>
    <w:rsid w:val="00EC24F6"/>
    <w:rsid w:val="00EC4A69"/>
    <w:rsid w:val="00EC6919"/>
    <w:rsid w:val="00ED151D"/>
    <w:rsid w:val="00ED1998"/>
    <w:rsid w:val="00ED22A0"/>
    <w:rsid w:val="00ED6EA8"/>
    <w:rsid w:val="00ED7E7F"/>
    <w:rsid w:val="00ED7EF6"/>
    <w:rsid w:val="00EE0FF4"/>
    <w:rsid w:val="00EE2F14"/>
    <w:rsid w:val="00EF026D"/>
    <w:rsid w:val="00EF0C8E"/>
    <w:rsid w:val="00EF1CF2"/>
    <w:rsid w:val="00EF20CC"/>
    <w:rsid w:val="00EF3246"/>
    <w:rsid w:val="00EF766B"/>
    <w:rsid w:val="00EF7B59"/>
    <w:rsid w:val="00F008BD"/>
    <w:rsid w:val="00F02D50"/>
    <w:rsid w:val="00F02ED8"/>
    <w:rsid w:val="00F07095"/>
    <w:rsid w:val="00F1153C"/>
    <w:rsid w:val="00F12476"/>
    <w:rsid w:val="00F12986"/>
    <w:rsid w:val="00F13DC9"/>
    <w:rsid w:val="00F14243"/>
    <w:rsid w:val="00F179BC"/>
    <w:rsid w:val="00F17F1D"/>
    <w:rsid w:val="00F20276"/>
    <w:rsid w:val="00F23D8E"/>
    <w:rsid w:val="00F273BA"/>
    <w:rsid w:val="00F277E9"/>
    <w:rsid w:val="00F32800"/>
    <w:rsid w:val="00F333DD"/>
    <w:rsid w:val="00F34EDD"/>
    <w:rsid w:val="00F35682"/>
    <w:rsid w:val="00F5057D"/>
    <w:rsid w:val="00F51903"/>
    <w:rsid w:val="00F51A39"/>
    <w:rsid w:val="00F523CD"/>
    <w:rsid w:val="00F546E5"/>
    <w:rsid w:val="00F54B49"/>
    <w:rsid w:val="00F561D0"/>
    <w:rsid w:val="00F56A18"/>
    <w:rsid w:val="00F57B90"/>
    <w:rsid w:val="00F6204D"/>
    <w:rsid w:val="00F623FD"/>
    <w:rsid w:val="00F65C8F"/>
    <w:rsid w:val="00F65D4E"/>
    <w:rsid w:val="00F72FE3"/>
    <w:rsid w:val="00F73455"/>
    <w:rsid w:val="00F87CCF"/>
    <w:rsid w:val="00F9376C"/>
    <w:rsid w:val="00F950DB"/>
    <w:rsid w:val="00F96196"/>
    <w:rsid w:val="00F96773"/>
    <w:rsid w:val="00FA0D1C"/>
    <w:rsid w:val="00FA3609"/>
    <w:rsid w:val="00FA7978"/>
    <w:rsid w:val="00FA7C07"/>
    <w:rsid w:val="00FB0069"/>
    <w:rsid w:val="00FB0388"/>
    <w:rsid w:val="00FB124C"/>
    <w:rsid w:val="00FB1A16"/>
    <w:rsid w:val="00FB6C66"/>
    <w:rsid w:val="00FB76EF"/>
    <w:rsid w:val="00FC2025"/>
    <w:rsid w:val="00FC4A29"/>
    <w:rsid w:val="00FC6A0F"/>
    <w:rsid w:val="00FC7DF9"/>
    <w:rsid w:val="00FD358D"/>
    <w:rsid w:val="00FD3E4B"/>
    <w:rsid w:val="00FD6091"/>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815756"/>
    <w:pPr>
      <w:tabs>
        <w:tab w:val="right" w:leader="dot" w:pos="10790"/>
      </w:tabs>
      <w:spacing w:after="100"/>
      <w:jc w:val="both"/>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815756"/>
    <w:pPr>
      <w:tabs>
        <w:tab w:val="right" w:leader="dot" w:pos="10790"/>
      </w:tabs>
      <w:spacing w:after="100"/>
      <w:jc w:val="both"/>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041092">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nces.ed.gov/collegenavigator/"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yperlink" Target="http://nces.ed.gov/ipeds/InsidePages/JoinIn?pageid=37" TargetMode="External"/><Relationship Id="rId84" Type="http://schemas.openxmlformats.org/officeDocument/2006/relationships/image" Target="media/image54.png"/><Relationship Id="rId89" Type="http://schemas.openxmlformats.org/officeDocument/2006/relationships/image" Target="media/image57.png"/><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nces.ed.gov/ipeds/home/usethedata" TargetMode="External"/><Relationship Id="rId29" Type="http://schemas.openxmlformats.org/officeDocument/2006/relationships/hyperlink" Target="http://nces.ed.gov/ipeds/Home/UseTheData"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1.png"/><Relationship Id="rId87" Type="http://schemas.openxmlformats.org/officeDocument/2006/relationships/hyperlink" Target="http://collegecost.ed.gov/" TargetMode="Externa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hyperlink" Target="mailto:ipedshelp@rti.org" TargetMode="External"/><Relationship Id="rId90" Type="http://schemas.openxmlformats.org/officeDocument/2006/relationships/hyperlink" Target="https://nces.ed.gov/pubs2018/NPEC2018023.pdf" TargetMode="External"/><Relationship Id="rId19" Type="http://schemas.openxmlformats.org/officeDocument/2006/relationships/image" Target="media/image4.png"/><Relationship Id="rId14" Type="http://schemas.openxmlformats.org/officeDocument/2006/relationships/hyperlink" Target="http://nces.ed.gov/ipeds/Home/FindYourColleg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mailto:ipedshelp@rti.org" TargetMode="Externa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JP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nces.ed.gov/ipeds/InsidePages/JoinIn?pageid=37" TargetMode="Externa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hyperlink" Target="mailto:ipedshelp@rti.org" TargetMode="External"/><Relationship Id="rId80" Type="http://schemas.openxmlformats.org/officeDocument/2006/relationships/image" Target="media/image52.png"/><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mailto:ipedshelp@rti.org"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yperlink" Target="https://eligcert.ed.gov/" TargetMode="Externa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nces.ed.gov/ipeds/InsidePages/JoinIn?pageid=37" TargetMode="External"/><Relationship Id="rId83" Type="http://schemas.openxmlformats.org/officeDocument/2006/relationships/image" Target="media/image53.png"/><Relationship Id="rId88" Type="http://schemas.openxmlformats.org/officeDocument/2006/relationships/hyperlink" Target="http://collegecost.ed.gov/catc/about.aspx"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llegecost.ed.gov/" TargetMode="External"/><Relationship Id="rId23" Type="http://schemas.openxmlformats.org/officeDocument/2006/relationships/hyperlink" Target="http://collegecost.ed.gov/" TargetMode="External"/><Relationship Id="rId28" Type="http://schemas.openxmlformats.org/officeDocument/2006/relationships/image" Target="media/image11.png"/><Relationship Id="rId36" Type="http://schemas.openxmlformats.org/officeDocument/2006/relationships/hyperlink" Target="mailto:ipedshelp@rti.org" TargetMode="External"/><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hyperlink" Target="mailto:ipedshelp@rti.org"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hyperlink" Target="http://nces.ed.gov/ipeds/" TargetMode="External"/><Relationship Id="rId81" Type="http://schemas.openxmlformats.org/officeDocument/2006/relationships/hyperlink" Target="mailto:ipedshelp@rti.org" TargetMode="External"/><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9" ma:contentTypeDescription="Create a new document." ma:contentTypeScope="" ma:versionID="c87a25841166cbda74e69566be2a5c46">
  <xsd:schema xmlns:xsd="http://www.w3.org/2001/XMLSchema" xmlns:xs="http://www.w3.org/2001/XMLSchema" xmlns:p="http://schemas.microsoft.com/office/2006/metadata/properties" xmlns:ns2="6ed4f710-a888-49b6-a3ba-a65a9384835f" xmlns:ns3="ffcb171c-5eb6-4b7e-bff7-850b4441ed9e" targetNamespace="http://schemas.microsoft.com/office/2006/metadata/properties" ma:root="true" ma:fieldsID="be56d42ba9616b022a8ad536055cd519" ns2:_="" ns3:_="">
    <xsd:import namespace="6ed4f710-a888-49b6-a3ba-a65a9384835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6F12C-0D5A-41EB-BB6B-56C4543EAF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1B9F79-763D-4229-B181-60942025D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32F7F3-B162-4EDC-B8C1-1CE442E0D429}">
  <ds:schemaRefs>
    <ds:schemaRef ds:uri="http://schemas.microsoft.com/sharepoint/v3/contenttype/forms"/>
  </ds:schemaRefs>
</ds:datastoreItem>
</file>

<file path=customXml/itemProps4.xml><?xml version="1.0" encoding="utf-8"?>
<ds:datastoreItem xmlns:ds="http://schemas.openxmlformats.org/officeDocument/2006/customXml" ds:itemID="{1D6B9D2E-AF76-4AFB-96EB-603587959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11633</Words>
  <Characters>66312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77790</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SYSTEM</cp:lastModifiedBy>
  <cp:revision>2</cp:revision>
  <cp:lastPrinted>2017-08-16T14:48:00Z</cp:lastPrinted>
  <dcterms:created xsi:type="dcterms:W3CDTF">2019-06-26T11:37:00Z</dcterms:created>
  <dcterms:modified xsi:type="dcterms:W3CDTF">2019-06-26T11:37:00Z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_NewReviewCycle">
    <vt:lpwstr/>
  </property>
</Properties>
</file>