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D7" w:rsidRDefault="007D59D7">
      <w:pPr>
        <w:rPr>
          <w:b/>
          <w:sz w:val="28"/>
          <w:szCs w:val="28"/>
        </w:rPr>
      </w:pPr>
      <w:bookmarkStart w:id="0" w:name="_GoBack"/>
      <w:bookmarkEnd w:id="0"/>
    </w:p>
    <w:p w:rsidR="00461BF7" w:rsidRPr="00461BF7" w:rsidRDefault="00DB4DD4">
      <w:pPr>
        <w:rPr>
          <w:sz w:val="28"/>
          <w:szCs w:val="28"/>
        </w:rPr>
      </w:pPr>
      <w:r w:rsidRPr="00461BF7">
        <w:rPr>
          <w:b/>
          <w:sz w:val="28"/>
          <w:szCs w:val="28"/>
        </w:rPr>
        <w:t>SUPPORTING STATEMENT FOR PAPERWORK REDUCTION ACT SUBMISSION</w:t>
      </w:r>
      <w:r w:rsidRPr="00461BF7">
        <w:rPr>
          <w:sz w:val="28"/>
          <w:szCs w:val="28"/>
        </w:rPr>
        <w:t xml:space="preserve"> </w:t>
      </w:r>
      <w:r w:rsidR="008E214F" w:rsidRPr="008E214F">
        <w:rPr>
          <w:b/>
          <w:sz w:val="28"/>
          <w:szCs w:val="28"/>
        </w:rPr>
        <w:t>15</w:t>
      </w:r>
      <w:r w:rsidR="009F2D66">
        <w:rPr>
          <w:b/>
          <w:sz w:val="28"/>
          <w:szCs w:val="28"/>
        </w:rPr>
        <w:t>30-0022</w:t>
      </w:r>
    </w:p>
    <w:p w:rsidR="00A0284E" w:rsidRDefault="00A0284E">
      <w:pPr>
        <w:rPr>
          <w:sz w:val="24"/>
        </w:rPr>
      </w:pPr>
    </w:p>
    <w:p w:rsidR="00DB4DD4" w:rsidRDefault="00DB4DD4">
      <w:pPr>
        <w:rPr>
          <w:sz w:val="24"/>
        </w:rPr>
      </w:pPr>
      <w:r w:rsidRPr="00A0284E">
        <w:rPr>
          <w:b/>
          <w:sz w:val="24"/>
        </w:rPr>
        <w:t>B.</w:t>
      </w:r>
      <w:r w:rsidR="00A0284E" w:rsidRPr="00A0284E">
        <w:rPr>
          <w:b/>
          <w:sz w:val="24"/>
        </w:rPr>
        <w:t xml:space="preserve"> </w:t>
      </w:r>
      <w:r w:rsidRPr="00A0284E">
        <w:rPr>
          <w:b/>
          <w:sz w:val="24"/>
          <w:u w:val="single"/>
        </w:rPr>
        <w:t xml:space="preserve">Collections of Information Employing </w:t>
      </w:r>
      <w:r w:rsidRPr="00A0284E">
        <w:rPr>
          <w:b/>
          <w:color w:val="auto"/>
          <w:sz w:val="24"/>
          <w:szCs w:val="24"/>
          <w:u w:val="single"/>
        </w:rPr>
        <w:t>Statistical Methods</w:t>
      </w:r>
      <w:r w:rsidR="00EE432D" w:rsidRPr="00A0284E">
        <w:rPr>
          <w:b/>
          <w:color w:val="FF0000"/>
          <w:sz w:val="24"/>
        </w:rPr>
        <w:t xml:space="preserve"> </w:t>
      </w:r>
    </w:p>
    <w:p w:rsidR="00FB4731" w:rsidRDefault="00232F87" w:rsidP="00232F87">
      <w:pPr>
        <w:rPr>
          <w:sz w:val="24"/>
        </w:rPr>
      </w:pPr>
      <w:r w:rsidRPr="00232F87">
        <w:rPr>
          <w:sz w:val="24"/>
        </w:rPr>
        <w:br/>
      </w:r>
      <w:r w:rsidRPr="00FB4731">
        <w:rPr>
          <w:b/>
          <w:sz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r w:rsidRPr="00FB4731">
        <w:rPr>
          <w:b/>
          <w:sz w:val="24"/>
        </w:rPr>
        <w:br/>
      </w:r>
    </w:p>
    <w:p w:rsidR="00FB4731" w:rsidRDefault="00FB4731" w:rsidP="00232F87">
      <w:pPr>
        <w:rPr>
          <w:sz w:val="24"/>
        </w:rPr>
      </w:pPr>
      <w:r>
        <w:rPr>
          <w:sz w:val="24"/>
        </w:rPr>
        <w:t>Potential respondent universe, sampling/respondent selection methods, and expected response rates vary depending upon the survey.  Potential respo</w:t>
      </w:r>
      <w:r w:rsidR="00AF74EC">
        <w:rPr>
          <w:sz w:val="24"/>
        </w:rPr>
        <w:t xml:space="preserve">ndents could be selected from Fiscal </w:t>
      </w:r>
      <w:r>
        <w:rPr>
          <w:sz w:val="24"/>
        </w:rPr>
        <w:t>S</w:t>
      </w:r>
      <w:r w:rsidR="00AF74EC">
        <w:rPr>
          <w:sz w:val="24"/>
        </w:rPr>
        <w:t>ervice</w:t>
      </w:r>
      <w:r>
        <w:rPr>
          <w:sz w:val="24"/>
        </w:rPr>
        <w:t xml:space="preserve"> databases containing information about Federal benefit check recipients, </w:t>
      </w:r>
      <w:smartTag w:uri="urn:schemas-microsoft-com:office:smarttags" w:element="State">
        <w:smartTag w:uri="urn:schemas-microsoft-com:office:smarttags" w:element="place">
          <w:r>
            <w:rPr>
              <w:sz w:val="24"/>
            </w:rPr>
            <w:t>ind</w:t>
          </w:r>
        </w:smartTag>
      </w:smartTag>
      <w:r>
        <w:rPr>
          <w:sz w:val="24"/>
        </w:rPr>
        <w:t>ividuals who have contacted the direct deposit call center about direct deposit, or national random digit dial sample using Nielsen’s Designated Market Area to define targeted markets.</w:t>
      </w:r>
    </w:p>
    <w:p w:rsidR="00FB4731" w:rsidRDefault="00FB4731" w:rsidP="00232F87">
      <w:pPr>
        <w:rPr>
          <w:sz w:val="24"/>
        </w:rPr>
      </w:pPr>
    </w:p>
    <w:p w:rsidR="00232F87" w:rsidRPr="00FB4731" w:rsidRDefault="00232F87" w:rsidP="00232F87">
      <w:pPr>
        <w:rPr>
          <w:b/>
          <w:sz w:val="24"/>
        </w:rPr>
      </w:pPr>
      <w:r w:rsidRPr="00FB4731">
        <w:rPr>
          <w:b/>
          <w:sz w:val="24"/>
        </w:rPr>
        <w:t xml:space="preserve">2. Describe the procedures for the collection of information including: </w:t>
      </w:r>
    </w:p>
    <w:p w:rsidR="00232F87" w:rsidRPr="00FB4731" w:rsidRDefault="00232F87" w:rsidP="00232F87">
      <w:pPr>
        <w:numPr>
          <w:ilvl w:val="0"/>
          <w:numId w:val="4"/>
        </w:numPr>
        <w:rPr>
          <w:b/>
          <w:sz w:val="24"/>
        </w:rPr>
      </w:pPr>
      <w:r w:rsidRPr="00FB4731">
        <w:rPr>
          <w:b/>
          <w:sz w:val="24"/>
        </w:rPr>
        <w:t>Statistical methodology for stratification and sample selection,</w:t>
      </w:r>
    </w:p>
    <w:p w:rsidR="00232F87" w:rsidRPr="00FB4731" w:rsidRDefault="00232F87" w:rsidP="00232F87">
      <w:pPr>
        <w:numPr>
          <w:ilvl w:val="0"/>
          <w:numId w:val="4"/>
        </w:numPr>
        <w:rPr>
          <w:b/>
          <w:sz w:val="24"/>
        </w:rPr>
      </w:pPr>
      <w:r w:rsidRPr="00FB4731">
        <w:rPr>
          <w:b/>
          <w:sz w:val="24"/>
        </w:rPr>
        <w:t>Estimation procedure,</w:t>
      </w:r>
    </w:p>
    <w:p w:rsidR="00232F87" w:rsidRPr="00FB4731" w:rsidRDefault="00232F87" w:rsidP="00232F87">
      <w:pPr>
        <w:numPr>
          <w:ilvl w:val="0"/>
          <w:numId w:val="4"/>
        </w:numPr>
        <w:rPr>
          <w:b/>
          <w:sz w:val="24"/>
        </w:rPr>
      </w:pPr>
      <w:r w:rsidRPr="00FB4731">
        <w:rPr>
          <w:b/>
          <w:sz w:val="24"/>
        </w:rPr>
        <w:t>Degree of accuracy needed for the purpose described in the justification,</w:t>
      </w:r>
    </w:p>
    <w:p w:rsidR="00232F87" w:rsidRPr="00FB4731" w:rsidRDefault="00232F87" w:rsidP="00232F87">
      <w:pPr>
        <w:numPr>
          <w:ilvl w:val="0"/>
          <w:numId w:val="4"/>
        </w:numPr>
        <w:rPr>
          <w:b/>
          <w:sz w:val="24"/>
        </w:rPr>
      </w:pPr>
      <w:r w:rsidRPr="00FB4731">
        <w:rPr>
          <w:b/>
          <w:sz w:val="24"/>
        </w:rPr>
        <w:t>Unusual problems requiring specialized sampling procedures, and</w:t>
      </w:r>
    </w:p>
    <w:p w:rsidR="00232F87" w:rsidRPr="00FB4731" w:rsidRDefault="00232F87" w:rsidP="00232F87">
      <w:pPr>
        <w:numPr>
          <w:ilvl w:val="0"/>
          <w:numId w:val="4"/>
        </w:numPr>
        <w:rPr>
          <w:b/>
          <w:sz w:val="24"/>
        </w:rPr>
      </w:pPr>
      <w:r w:rsidRPr="00FB4731">
        <w:rPr>
          <w:b/>
          <w:sz w:val="24"/>
        </w:rPr>
        <w:t>Any use of periodic (less frequently than annual) data collection cycles to reduce burden.</w:t>
      </w:r>
    </w:p>
    <w:p w:rsidR="00FB4731" w:rsidRDefault="00FB4731" w:rsidP="00FB4731">
      <w:pPr>
        <w:rPr>
          <w:sz w:val="24"/>
        </w:rPr>
      </w:pPr>
    </w:p>
    <w:p w:rsidR="00AF74EC" w:rsidRPr="00AF74EC" w:rsidRDefault="00AF74EC" w:rsidP="00AF74EC">
      <w:pPr>
        <w:pStyle w:val="ListParagraph"/>
        <w:spacing w:after="0" w:line="240" w:lineRule="auto"/>
        <w:ind w:left="0"/>
        <w:rPr>
          <w:rFonts w:ascii="Times New Roman" w:hAnsi="Times New Roman"/>
          <w:sz w:val="24"/>
        </w:rPr>
      </w:pPr>
      <w:r w:rsidRPr="00AF74EC">
        <w:rPr>
          <w:rFonts w:ascii="Times New Roman" w:hAnsi="Times New Roman"/>
          <w:sz w:val="24"/>
        </w:rPr>
        <w:t>Data collection methods and procedures will vary and the specifics of these will be provided with each collection request. Fiscal Service expects to use a variety of methodologies for these collections. For example, the Bureau or its contractors may use commercial survey-specific software to automate its collection and analysis of feedback.  In addition to physical copies, information collection instruments may be electronically disseminated and/or posted on target pages of the Bureau’s web site.  Telephone scripts, personal interviews, and focus groups with professional guidance and moderation may also be used.</w:t>
      </w:r>
    </w:p>
    <w:p w:rsidR="00FB4731" w:rsidRPr="00232F87" w:rsidRDefault="00FB4731" w:rsidP="00FB4731">
      <w:pPr>
        <w:rPr>
          <w:sz w:val="24"/>
        </w:rPr>
      </w:pPr>
    </w:p>
    <w:p w:rsidR="00FB4731" w:rsidRDefault="00232F87" w:rsidP="00232F87">
      <w:pPr>
        <w:rPr>
          <w:sz w:val="24"/>
        </w:rPr>
      </w:pPr>
      <w:r w:rsidRPr="00FB4731">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r w:rsidRPr="00FB4731">
        <w:rPr>
          <w:b/>
          <w:sz w:val="24"/>
        </w:rPr>
        <w:br/>
      </w:r>
    </w:p>
    <w:p w:rsidR="00600832" w:rsidRDefault="00FB4731" w:rsidP="00232F87">
      <w:pPr>
        <w:rPr>
          <w:sz w:val="24"/>
        </w:rPr>
      </w:pPr>
      <w:r>
        <w:rPr>
          <w:sz w:val="24"/>
        </w:rPr>
        <w:t>Various methods are used to maximize response rates and to deal with issues of non-response.  Collec</w:t>
      </w:r>
      <w:r w:rsidR="00AF74EC">
        <w:rPr>
          <w:sz w:val="24"/>
        </w:rPr>
        <w:t>t</w:t>
      </w:r>
      <w:r>
        <w:rPr>
          <w:sz w:val="24"/>
        </w:rPr>
        <w:t>ors will screen respondents to verify</w:t>
      </w:r>
      <w:r w:rsidR="00600832">
        <w:rPr>
          <w:sz w:val="24"/>
        </w:rPr>
        <w:t xml:space="preserve"> that the respondents meets the sample criteria.  As appropriate, a number of oversample interviews may be conducted to ensure adequate number of responses, surveys are translated into Spanish to facilitate interviewing Spanish speaking respondents, formatted surveys will be tested for readability, non-telephone surveys may offer a </w:t>
      </w:r>
      <w:r w:rsidR="00600832">
        <w:rPr>
          <w:sz w:val="24"/>
        </w:rPr>
        <w:lastRenderedPageBreak/>
        <w:t>telephone or electronic option, etc.</w:t>
      </w:r>
    </w:p>
    <w:p w:rsidR="00600832" w:rsidRDefault="00232F87" w:rsidP="00232F87">
      <w:pPr>
        <w:rPr>
          <w:sz w:val="24"/>
        </w:rPr>
      </w:pPr>
      <w:r w:rsidRPr="00232F87">
        <w:rPr>
          <w:sz w:val="24"/>
        </w:rPr>
        <w:br/>
      </w:r>
      <w:r w:rsidRPr="00600832">
        <w:rPr>
          <w:b/>
          <w:sz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r w:rsidRPr="00600832">
        <w:rPr>
          <w:b/>
          <w:sz w:val="24"/>
        </w:rPr>
        <w:br/>
      </w:r>
    </w:p>
    <w:p w:rsidR="00600832" w:rsidRDefault="00600832" w:rsidP="00232F87">
      <w:pPr>
        <w:rPr>
          <w:sz w:val="24"/>
        </w:rPr>
      </w:pPr>
      <w:r>
        <w:rPr>
          <w:sz w:val="24"/>
        </w:rPr>
        <w:t>Pre-tests are generally conducted for all collections.  Procedures and methods will vary depending upon the particular collection involved.</w:t>
      </w:r>
    </w:p>
    <w:p w:rsidR="00F61FFA" w:rsidRDefault="00232F87" w:rsidP="00232F87">
      <w:pPr>
        <w:rPr>
          <w:b/>
          <w:sz w:val="24"/>
        </w:rPr>
      </w:pPr>
      <w:r w:rsidRPr="00232F87">
        <w:rPr>
          <w:sz w:val="24"/>
        </w:rPr>
        <w:br/>
      </w:r>
      <w:r w:rsidRPr="00600832">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600832" w:rsidRDefault="00600832" w:rsidP="00232F87">
      <w:pPr>
        <w:rPr>
          <w:b/>
          <w:sz w:val="24"/>
        </w:rPr>
      </w:pPr>
    </w:p>
    <w:p w:rsidR="00AF74EC" w:rsidRPr="00AF74EC" w:rsidRDefault="00AF74EC" w:rsidP="00AF74EC">
      <w:pPr>
        <w:pStyle w:val="ListParagraph"/>
        <w:spacing w:after="0" w:line="240" w:lineRule="auto"/>
        <w:ind w:left="0"/>
        <w:rPr>
          <w:rFonts w:ascii="Times New Roman" w:hAnsi="Times New Roman"/>
          <w:sz w:val="24"/>
        </w:rPr>
      </w:pPr>
      <w:r w:rsidRPr="00AF74EC">
        <w:rPr>
          <w:rFonts w:ascii="Times New Roman" w:hAnsi="Times New Roman"/>
          <w:sz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976EA3" w:rsidRDefault="00976EA3" w:rsidP="00AF74EC">
      <w:pPr>
        <w:rPr>
          <w:sz w:val="24"/>
        </w:rPr>
      </w:pPr>
    </w:p>
    <w:sectPr w:rsidR="00976EA3" w:rsidSect="00600832">
      <w:footerReference w:type="even" r:id="rId8"/>
      <w:footerReference w:type="default" r:id="rId9"/>
      <w:pgSz w:w="12240" w:h="15840"/>
      <w:pgMar w:top="1440" w:right="1296" w:bottom="135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04" w:rsidRDefault="003C1204">
      <w:r>
        <w:separator/>
      </w:r>
    </w:p>
  </w:endnote>
  <w:endnote w:type="continuationSeparator" w:id="0">
    <w:p w:rsidR="003C1204" w:rsidRDefault="003C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31" w:rsidRDefault="00FB4731" w:rsidP="0066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4731" w:rsidRDefault="00FB4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31" w:rsidRDefault="00FB4731" w:rsidP="006649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80F">
      <w:rPr>
        <w:rStyle w:val="PageNumber"/>
      </w:rPr>
      <w:t>1</w:t>
    </w:r>
    <w:r>
      <w:rPr>
        <w:rStyle w:val="PageNumber"/>
      </w:rPr>
      <w:fldChar w:fldCharType="end"/>
    </w:r>
  </w:p>
  <w:p w:rsidR="00FB4731" w:rsidRDefault="00FB4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04" w:rsidRDefault="003C1204">
      <w:r>
        <w:separator/>
      </w:r>
    </w:p>
  </w:footnote>
  <w:footnote w:type="continuationSeparator" w:id="0">
    <w:p w:rsidR="003C1204" w:rsidRDefault="003C1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BB7"/>
    <w:multiLevelType w:val="multilevel"/>
    <w:tmpl w:val="C5F6FF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35A23781"/>
    <w:multiLevelType w:val="multilevel"/>
    <w:tmpl w:val="3BA20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F19BB"/>
    <w:multiLevelType w:val="hybridMultilevel"/>
    <w:tmpl w:val="468A7A1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E530884"/>
    <w:multiLevelType w:val="hybridMultilevel"/>
    <w:tmpl w:val="FDAC50B4"/>
    <w:lvl w:ilvl="0" w:tplc="4F6C39B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642"/>
    <w:rsid w:val="000B2F8F"/>
    <w:rsid w:val="000D2504"/>
    <w:rsid w:val="000F245D"/>
    <w:rsid w:val="0011218D"/>
    <w:rsid w:val="0011520D"/>
    <w:rsid w:val="00130BC3"/>
    <w:rsid w:val="0015232A"/>
    <w:rsid w:val="0019421E"/>
    <w:rsid w:val="001E3094"/>
    <w:rsid w:val="001F1316"/>
    <w:rsid w:val="00212302"/>
    <w:rsid w:val="00223C94"/>
    <w:rsid w:val="00232F87"/>
    <w:rsid w:val="00234EA0"/>
    <w:rsid w:val="00267974"/>
    <w:rsid w:val="0035161F"/>
    <w:rsid w:val="00395020"/>
    <w:rsid w:val="003B0CB0"/>
    <w:rsid w:val="003C1204"/>
    <w:rsid w:val="003C3D0E"/>
    <w:rsid w:val="003D6B9F"/>
    <w:rsid w:val="003F4446"/>
    <w:rsid w:val="0040770C"/>
    <w:rsid w:val="004175E1"/>
    <w:rsid w:val="0044141E"/>
    <w:rsid w:val="00461BF7"/>
    <w:rsid w:val="004805D5"/>
    <w:rsid w:val="0049580F"/>
    <w:rsid w:val="004A31FD"/>
    <w:rsid w:val="004B6C65"/>
    <w:rsid w:val="00501642"/>
    <w:rsid w:val="00516D03"/>
    <w:rsid w:val="00544D39"/>
    <w:rsid w:val="005B083E"/>
    <w:rsid w:val="005E2597"/>
    <w:rsid w:val="005F4803"/>
    <w:rsid w:val="00600832"/>
    <w:rsid w:val="00620DCE"/>
    <w:rsid w:val="00655373"/>
    <w:rsid w:val="00664923"/>
    <w:rsid w:val="006978B6"/>
    <w:rsid w:val="006B7913"/>
    <w:rsid w:val="0072157F"/>
    <w:rsid w:val="0079246C"/>
    <w:rsid w:val="007B17CB"/>
    <w:rsid w:val="007C5A4E"/>
    <w:rsid w:val="007D59D7"/>
    <w:rsid w:val="007F52F2"/>
    <w:rsid w:val="00830725"/>
    <w:rsid w:val="008660EA"/>
    <w:rsid w:val="008812F8"/>
    <w:rsid w:val="008B0ED6"/>
    <w:rsid w:val="008C0BEB"/>
    <w:rsid w:val="008E214F"/>
    <w:rsid w:val="008E6D79"/>
    <w:rsid w:val="00920DA1"/>
    <w:rsid w:val="00976EA3"/>
    <w:rsid w:val="009A6F8A"/>
    <w:rsid w:val="009C6763"/>
    <w:rsid w:val="009D0D05"/>
    <w:rsid w:val="009E712B"/>
    <w:rsid w:val="009F2D66"/>
    <w:rsid w:val="00A0284E"/>
    <w:rsid w:val="00A263D6"/>
    <w:rsid w:val="00A55F03"/>
    <w:rsid w:val="00A60EE6"/>
    <w:rsid w:val="00AA11B2"/>
    <w:rsid w:val="00AE2261"/>
    <w:rsid w:val="00AF74EC"/>
    <w:rsid w:val="00B0541D"/>
    <w:rsid w:val="00B67FC3"/>
    <w:rsid w:val="00B75A77"/>
    <w:rsid w:val="00BD1BBC"/>
    <w:rsid w:val="00C069F3"/>
    <w:rsid w:val="00C56034"/>
    <w:rsid w:val="00C62EA2"/>
    <w:rsid w:val="00D23F7B"/>
    <w:rsid w:val="00DB4DD4"/>
    <w:rsid w:val="00DE6C8D"/>
    <w:rsid w:val="00E00B7F"/>
    <w:rsid w:val="00E4684B"/>
    <w:rsid w:val="00E76584"/>
    <w:rsid w:val="00EB2521"/>
    <w:rsid w:val="00EC0642"/>
    <w:rsid w:val="00EE1843"/>
    <w:rsid w:val="00EE432D"/>
    <w:rsid w:val="00EE7C0E"/>
    <w:rsid w:val="00F61FFA"/>
    <w:rsid w:val="00F7196E"/>
    <w:rsid w:val="00F749CF"/>
    <w:rsid w:val="00FB4731"/>
    <w:rsid w:val="00FD0CB9"/>
    <w:rsid w:val="00FF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noProof/>
      <w:color w:val="000000"/>
    </w:rPr>
  </w:style>
  <w:style w:type="paragraph" w:styleId="Heading2">
    <w:name w:val="heading 2"/>
    <w:basedOn w:val="Normal"/>
    <w:next w:val="Normal"/>
    <w:qFormat/>
    <w:rsid w:val="00664923"/>
    <w:pPr>
      <w:keepNext/>
      <w:spacing w:before="240" w:after="60"/>
      <w:outlineLvl w:val="1"/>
    </w:pPr>
    <w:rPr>
      <w:rFonts w:ascii="Arial" w:hAnsi="Arial" w:cs="Arial"/>
      <w:b/>
      <w:bCs/>
      <w:i/>
      <w:iCs/>
      <w:sz w:val="28"/>
      <w:szCs w:val="28"/>
    </w:rPr>
  </w:style>
  <w:style w:type="paragraph" w:styleId="Heading3">
    <w:name w:val="heading 3"/>
    <w:basedOn w:val="Normal"/>
    <w:qFormat/>
    <w:rsid w:val="00B0541D"/>
    <w:pPr>
      <w:widowControl/>
      <w:spacing w:before="100" w:beforeAutospacing="1" w:after="100" w:afterAutospacing="1"/>
      <w:outlineLvl w:val="2"/>
    </w:pPr>
    <w:rPr>
      <w:rFonts w:ascii="Verdana" w:hAnsi="Verdan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05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auto"/>
    </w:rPr>
  </w:style>
  <w:style w:type="paragraph" w:styleId="Footer">
    <w:name w:val="footer"/>
    <w:basedOn w:val="Normal"/>
    <w:rsid w:val="00664923"/>
    <w:pPr>
      <w:tabs>
        <w:tab w:val="center" w:pos="4320"/>
        <w:tab w:val="right" w:pos="8640"/>
      </w:tabs>
    </w:pPr>
  </w:style>
  <w:style w:type="character" w:styleId="PageNumber">
    <w:name w:val="page number"/>
    <w:basedOn w:val="DefaultParagraphFont"/>
    <w:rsid w:val="00664923"/>
    <w:rPr>
      <w:rFonts w:ascii="Times New Roman" w:hAnsi="Times New Roman" w:hint="default"/>
      <w:strike w:val="0"/>
      <w:noProof/>
      <w:color w:val="000000"/>
      <w:spacing w:val="0"/>
      <w:sz w:val="20"/>
    </w:rPr>
  </w:style>
  <w:style w:type="paragraph" w:styleId="NormalWeb">
    <w:name w:val="Normal (Web)"/>
    <w:basedOn w:val="Normal"/>
    <w:rsid w:val="00664923"/>
    <w:pPr>
      <w:widowControl/>
      <w:spacing w:before="100" w:beforeAutospacing="1" w:after="100" w:afterAutospacing="1"/>
    </w:pPr>
    <w:rPr>
      <w:noProof w:val="0"/>
      <w:color w:val="auto"/>
      <w:sz w:val="24"/>
      <w:szCs w:val="24"/>
    </w:rPr>
  </w:style>
  <w:style w:type="character" w:styleId="Strong">
    <w:name w:val="Strong"/>
    <w:qFormat/>
    <w:rsid w:val="00664923"/>
    <w:rPr>
      <w:rFonts w:ascii="Times New Roman" w:hAnsi="Times New Roman" w:hint="default"/>
      <w:b/>
      <w:bCs/>
      <w:strike w:val="0"/>
      <w:noProof/>
      <w:color w:val="000000"/>
      <w:spacing w:val="0"/>
      <w:sz w:val="20"/>
    </w:rPr>
  </w:style>
  <w:style w:type="paragraph" w:styleId="z-TopofForm">
    <w:name w:val="HTML Top of Form"/>
    <w:basedOn w:val="Normal"/>
    <w:next w:val="Normal"/>
    <w:hidden/>
    <w:rsid w:val="00EE7C0E"/>
    <w:pPr>
      <w:widowControl/>
      <w:pBdr>
        <w:bottom w:val="single" w:sz="6" w:space="1" w:color="auto"/>
      </w:pBdr>
      <w:jc w:val="center"/>
    </w:pPr>
    <w:rPr>
      <w:rFonts w:ascii="Arial" w:hAnsi="Arial" w:cs="Arial"/>
      <w:noProof w:val="0"/>
      <w:vanish/>
      <w:color w:val="auto"/>
      <w:sz w:val="16"/>
      <w:szCs w:val="16"/>
    </w:rPr>
  </w:style>
  <w:style w:type="character" w:styleId="Emphasis">
    <w:name w:val="Emphasis"/>
    <w:qFormat/>
    <w:rsid w:val="00EE7C0E"/>
    <w:rPr>
      <w:rFonts w:ascii="Times New Roman" w:hAnsi="Times New Roman" w:hint="default"/>
      <w:i/>
      <w:iCs/>
      <w:strike w:val="0"/>
      <w:noProof/>
      <w:color w:val="000000"/>
      <w:spacing w:val="0"/>
      <w:sz w:val="20"/>
    </w:rPr>
  </w:style>
  <w:style w:type="character" w:customStyle="1" w:styleId="term1">
    <w:name w:val="term1"/>
    <w:rsid w:val="00EE7C0E"/>
    <w:rPr>
      <w:rFonts w:ascii="Times New Roman" w:hAnsi="Times New Roman" w:hint="default"/>
      <w:b/>
      <w:bCs/>
      <w:strike w:val="0"/>
      <w:noProof/>
      <w:color w:val="000000"/>
      <w:spacing w:val="0"/>
      <w:sz w:val="20"/>
    </w:rPr>
  </w:style>
  <w:style w:type="character" w:customStyle="1" w:styleId="pmterms11">
    <w:name w:val="pmterms11"/>
    <w:rsid w:val="00EE7C0E"/>
    <w:rPr>
      <w:rFonts w:ascii="Times New Roman" w:hAnsi="Times New Roman" w:hint="default"/>
      <w:b/>
      <w:bCs/>
      <w:i w:val="0"/>
      <w:iCs w:val="0"/>
      <w:strike w:val="0"/>
      <w:noProof/>
      <w:color w:val="000000"/>
      <w:spacing w:val="0"/>
      <w:sz w:val="20"/>
    </w:rPr>
  </w:style>
  <w:style w:type="paragraph" w:styleId="z-BottomofForm">
    <w:name w:val="HTML Bottom of Form"/>
    <w:basedOn w:val="Normal"/>
    <w:next w:val="Normal"/>
    <w:hidden/>
    <w:rsid w:val="00EE7C0E"/>
    <w:pPr>
      <w:widowControl/>
      <w:pBdr>
        <w:top w:val="single" w:sz="6" w:space="1" w:color="auto"/>
      </w:pBdr>
      <w:jc w:val="center"/>
    </w:pPr>
    <w:rPr>
      <w:rFonts w:ascii="Arial" w:hAnsi="Arial" w:cs="Arial"/>
      <w:noProof w:val="0"/>
      <w:vanish/>
      <w:color w:val="auto"/>
      <w:sz w:val="16"/>
      <w:szCs w:val="16"/>
    </w:rPr>
  </w:style>
  <w:style w:type="character" w:styleId="Hyperlink">
    <w:name w:val="Hyperlink"/>
    <w:rsid w:val="00976EA3"/>
    <w:rPr>
      <w:rFonts w:ascii="Times New Roman" w:hAnsi="Times New Roman" w:hint="default"/>
      <w:strike w:val="0"/>
      <w:noProof/>
      <w:color w:val="0000FF"/>
      <w:spacing w:val="0"/>
      <w:sz w:val="20"/>
      <w:u w:val="single"/>
    </w:rPr>
  </w:style>
  <w:style w:type="paragraph" w:styleId="ListParagraph">
    <w:name w:val="List Paragraph"/>
    <w:basedOn w:val="Normal"/>
    <w:uiPriority w:val="34"/>
    <w:qFormat/>
    <w:rsid w:val="00AF74EC"/>
    <w:pPr>
      <w:widowControl/>
      <w:spacing w:after="200" w:line="276" w:lineRule="auto"/>
      <w:ind w:left="720"/>
      <w:contextualSpacing/>
    </w:pPr>
    <w:rPr>
      <w:rFonts w:ascii="Calibri" w:hAnsi="Calibri"/>
      <w:noProof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noProof/>
      <w:color w:val="000000"/>
    </w:rPr>
  </w:style>
  <w:style w:type="paragraph" w:styleId="Heading2">
    <w:name w:val="heading 2"/>
    <w:basedOn w:val="Normal"/>
    <w:next w:val="Normal"/>
    <w:qFormat/>
    <w:rsid w:val="00664923"/>
    <w:pPr>
      <w:keepNext/>
      <w:spacing w:before="240" w:after="60"/>
      <w:outlineLvl w:val="1"/>
    </w:pPr>
    <w:rPr>
      <w:rFonts w:ascii="Arial" w:hAnsi="Arial" w:cs="Arial"/>
      <w:b/>
      <w:bCs/>
      <w:i/>
      <w:iCs/>
      <w:sz w:val="28"/>
      <w:szCs w:val="28"/>
    </w:rPr>
  </w:style>
  <w:style w:type="paragraph" w:styleId="Heading3">
    <w:name w:val="heading 3"/>
    <w:basedOn w:val="Normal"/>
    <w:qFormat/>
    <w:rsid w:val="00B0541D"/>
    <w:pPr>
      <w:widowControl/>
      <w:spacing w:before="100" w:beforeAutospacing="1" w:after="100" w:afterAutospacing="1"/>
      <w:outlineLvl w:val="2"/>
    </w:pPr>
    <w:rPr>
      <w:rFonts w:ascii="Verdana" w:hAnsi="Verdana"/>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054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auto"/>
    </w:rPr>
  </w:style>
  <w:style w:type="paragraph" w:styleId="Footer">
    <w:name w:val="footer"/>
    <w:basedOn w:val="Normal"/>
    <w:rsid w:val="00664923"/>
    <w:pPr>
      <w:tabs>
        <w:tab w:val="center" w:pos="4320"/>
        <w:tab w:val="right" w:pos="8640"/>
      </w:tabs>
    </w:pPr>
  </w:style>
  <w:style w:type="character" w:styleId="PageNumber">
    <w:name w:val="page number"/>
    <w:basedOn w:val="DefaultParagraphFont"/>
    <w:rsid w:val="00664923"/>
    <w:rPr>
      <w:rFonts w:ascii="Times New Roman" w:hAnsi="Times New Roman" w:hint="default"/>
      <w:strike w:val="0"/>
      <w:noProof/>
      <w:color w:val="000000"/>
      <w:spacing w:val="0"/>
      <w:sz w:val="20"/>
    </w:rPr>
  </w:style>
  <w:style w:type="paragraph" w:styleId="NormalWeb">
    <w:name w:val="Normal (Web)"/>
    <w:basedOn w:val="Normal"/>
    <w:rsid w:val="00664923"/>
    <w:pPr>
      <w:widowControl/>
      <w:spacing w:before="100" w:beforeAutospacing="1" w:after="100" w:afterAutospacing="1"/>
    </w:pPr>
    <w:rPr>
      <w:noProof w:val="0"/>
      <w:color w:val="auto"/>
      <w:sz w:val="24"/>
      <w:szCs w:val="24"/>
    </w:rPr>
  </w:style>
  <w:style w:type="character" w:styleId="Strong">
    <w:name w:val="Strong"/>
    <w:qFormat/>
    <w:rsid w:val="00664923"/>
    <w:rPr>
      <w:rFonts w:ascii="Times New Roman" w:hAnsi="Times New Roman" w:hint="default"/>
      <w:b/>
      <w:bCs/>
      <w:strike w:val="0"/>
      <w:noProof/>
      <w:color w:val="000000"/>
      <w:spacing w:val="0"/>
      <w:sz w:val="20"/>
    </w:rPr>
  </w:style>
  <w:style w:type="paragraph" w:styleId="z-TopofForm">
    <w:name w:val="HTML Top of Form"/>
    <w:basedOn w:val="Normal"/>
    <w:next w:val="Normal"/>
    <w:hidden/>
    <w:rsid w:val="00EE7C0E"/>
    <w:pPr>
      <w:widowControl/>
      <w:pBdr>
        <w:bottom w:val="single" w:sz="6" w:space="1" w:color="auto"/>
      </w:pBdr>
      <w:jc w:val="center"/>
    </w:pPr>
    <w:rPr>
      <w:rFonts w:ascii="Arial" w:hAnsi="Arial" w:cs="Arial"/>
      <w:noProof w:val="0"/>
      <w:vanish/>
      <w:color w:val="auto"/>
      <w:sz w:val="16"/>
      <w:szCs w:val="16"/>
    </w:rPr>
  </w:style>
  <w:style w:type="character" w:styleId="Emphasis">
    <w:name w:val="Emphasis"/>
    <w:qFormat/>
    <w:rsid w:val="00EE7C0E"/>
    <w:rPr>
      <w:rFonts w:ascii="Times New Roman" w:hAnsi="Times New Roman" w:hint="default"/>
      <w:i/>
      <w:iCs/>
      <w:strike w:val="0"/>
      <w:noProof/>
      <w:color w:val="000000"/>
      <w:spacing w:val="0"/>
      <w:sz w:val="20"/>
    </w:rPr>
  </w:style>
  <w:style w:type="character" w:customStyle="1" w:styleId="term1">
    <w:name w:val="term1"/>
    <w:rsid w:val="00EE7C0E"/>
    <w:rPr>
      <w:rFonts w:ascii="Times New Roman" w:hAnsi="Times New Roman" w:hint="default"/>
      <w:b/>
      <w:bCs/>
      <w:strike w:val="0"/>
      <w:noProof/>
      <w:color w:val="000000"/>
      <w:spacing w:val="0"/>
      <w:sz w:val="20"/>
    </w:rPr>
  </w:style>
  <w:style w:type="character" w:customStyle="1" w:styleId="pmterms11">
    <w:name w:val="pmterms11"/>
    <w:rsid w:val="00EE7C0E"/>
    <w:rPr>
      <w:rFonts w:ascii="Times New Roman" w:hAnsi="Times New Roman" w:hint="default"/>
      <w:b/>
      <w:bCs/>
      <w:i w:val="0"/>
      <w:iCs w:val="0"/>
      <w:strike w:val="0"/>
      <w:noProof/>
      <w:color w:val="000000"/>
      <w:spacing w:val="0"/>
      <w:sz w:val="20"/>
    </w:rPr>
  </w:style>
  <w:style w:type="paragraph" w:styleId="z-BottomofForm">
    <w:name w:val="HTML Bottom of Form"/>
    <w:basedOn w:val="Normal"/>
    <w:next w:val="Normal"/>
    <w:hidden/>
    <w:rsid w:val="00EE7C0E"/>
    <w:pPr>
      <w:widowControl/>
      <w:pBdr>
        <w:top w:val="single" w:sz="6" w:space="1" w:color="auto"/>
      </w:pBdr>
      <w:jc w:val="center"/>
    </w:pPr>
    <w:rPr>
      <w:rFonts w:ascii="Arial" w:hAnsi="Arial" w:cs="Arial"/>
      <w:noProof w:val="0"/>
      <w:vanish/>
      <w:color w:val="auto"/>
      <w:sz w:val="16"/>
      <w:szCs w:val="16"/>
    </w:rPr>
  </w:style>
  <w:style w:type="character" w:styleId="Hyperlink">
    <w:name w:val="Hyperlink"/>
    <w:rsid w:val="00976EA3"/>
    <w:rPr>
      <w:rFonts w:ascii="Times New Roman" w:hAnsi="Times New Roman" w:hint="default"/>
      <w:strike w:val="0"/>
      <w:noProof/>
      <w:color w:val="0000FF"/>
      <w:spacing w:val="0"/>
      <w:sz w:val="20"/>
      <w:u w:val="single"/>
    </w:rPr>
  </w:style>
  <w:style w:type="paragraph" w:styleId="ListParagraph">
    <w:name w:val="List Paragraph"/>
    <w:basedOn w:val="Normal"/>
    <w:uiPriority w:val="34"/>
    <w:qFormat/>
    <w:rsid w:val="00AF74EC"/>
    <w:pPr>
      <w:widowControl/>
      <w:spacing w:after="200" w:line="276" w:lineRule="auto"/>
      <w:ind w:left="720"/>
      <w:contextualSpacing/>
    </w:pPr>
    <w:rPr>
      <w:rFonts w:ascii="Calibri" w:hAnsi="Calibri"/>
      <w:noProof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06840">
      <w:bodyDiv w:val="1"/>
      <w:marLeft w:val="0"/>
      <w:marRight w:val="0"/>
      <w:marTop w:val="0"/>
      <w:marBottom w:val="0"/>
      <w:divBdr>
        <w:top w:val="none" w:sz="0" w:space="0" w:color="auto"/>
        <w:left w:val="none" w:sz="0" w:space="0" w:color="auto"/>
        <w:bottom w:val="none" w:sz="0" w:space="0" w:color="auto"/>
        <w:right w:val="none" w:sz="0" w:space="0" w:color="auto"/>
      </w:divBdr>
      <w:divsChild>
        <w:div w:id="1904169730">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447235884">
      <w:bodyDiv w:val="1"/>
      <w:marLeft w:val="0"/>
      <w:marRight w:val="0"/>
      <w:marTop w:val="0"/>
      <w:marBottom w:val="0"/>
      <w:divBdr>
        <w:top w:val="none" w:sz="0" w:space="0" w:color="auto"/>
        <w:left w:val="none" w:sz="0" w:space="0" w:color="auto"/>
        <w:bottom w:val="none" w:sz="0" w:space="0" w:color="auto"/>
        <w:right w:val="none" w:sz="0" w:space="0" w:color="auto"/>
      </w:divBdr>
      <w:divsChild>
        <w:div w:id="573858683">
          <w:marLeft w:val="300"/>
          <w:marRight w:val="300"/>
          <w:marTop w:val="0"/>
          <w:marBottom w:val="0"/>
          <w:divBdr>
            <w:top w:val="none" w:sz="0" w:space="0" w:color="auto"/>
            <w:left w:val="none" w:sz="0" w:space="0" w:color="auto"/>
            <w:bottom w:val="none" w:sz="0" w:space="0" w:color="auto"/>
            <w:right w:val="none" w:sz="0" w:space="0" w:color="auto"/>
          </w:divBdr>
        </w:div>
      </w:divsChild>
    </w:div>
    <w:div w:id="572010019">
      <w:bodyDiv w:val="1"/>
      <w:marLeft w:val="0"/>
      <w:marRight w:val="0"/>
      <w:marTop w:val="0"/>
      <w:marBottom w:val="0"/>
      <w:divBdr>
        <w:top w:val="none" w:sz="0" w:space="0" w:color="auto"/>
        <w:left w:val="none" w:sz="0" w:space="0" w:color="auto"/>
        <w:bottom w:val="none" w:sz="0" w:space="0" w:color="auto"/>
        <w:right w:val="none" w:sz="0" w:space="0" w:color="auto"/>
      </w:divBdr>
      <w:divsChild>
        <w:div w:id="1791782510">
          <w:marLeft w:val="0"/>
          <w:marRight w:val="0"/>
          <w:marTop w:val="0"/>
          <w:marBottom w:val="0"/>
          <w:divBdr>
            <w:top w:val="single" w:sz="6" w:space="0" w:color="999999"/>
            <w:left w:val="single" w:sz="6" w:space="0" w:color="999999"/>
            <w:bottom w:val="single" w:sz="6" w:space="0" w:color="999999"/>
            <w:right w:val="single" w:sz="6" w:space="0" w:color="9999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A</vt:lpstr>
    </vt:vector>
  </TitlesOfParts>
  <Company>FMSUser</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A</dc:title>
  <dc:subject/>
  <dc:creator>RKENT</dc:creator>
  <cp:keywords/>
  <cp:lastModifiedBy>SYSTEM</cp:lastModifiedBy>
  <cp:revision>2</cp:revision>
  <dcterms:created xsi:type="dcterms:W3CDTF">2019-12-27T18:03:00Z</dcterms:created>
  <dcterms:modified xsi:type="dcterms:W3CDTF">2019-12-27T18:03:00Z</dcterms:modified>
</cp:coreProperties>
</file>