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3AF" w:rsidRPr="006F2361" w:rsidRDefault="00B743AF" w:rsidP="0073406E">
      <w:pPr>
        <w:pStyle w:val="Subtitle"/>
      </w:pPr>
      <w:bookmarkStart w:id="0" w:name="_Toc22113579"/>
      <w:bookmarkStart w:id="1" w:name="_Toc22113972"/>
      <w:bookmarkStart w:id="2" w:name="_GoBack"/>
      <w:bookmarkEnd w:id="2"/>
    </w:p>
    <w:p w:rsidR="0073406E" w:rsidRPr="006F2361" w:rsidRDefault="0073406E" w:rsidP="006F2361">
      <w:pPr>
        <w:pStyle w:val="Title"/>
        <w:jc w:val="center"/>
      </w:pPr>
      <w:r w:rsidRPr="006F2361">
        <w:t>Child Care and Development Fund Tribal Annual Report</w:t>
      </w:r>
    </w:p>
    <w:p w:rsidR="0073406E" w:rsidRPr="006F2361" w:rsidRDefault="0073406E" w:rsidP="006F2361">
      <w:pPr>
        <w:pStyle w:val="Title"/>
        <w:jc w:val="center"/>
        <w:rPr>
          <w:sz w:val="56"/>
        </w:rPr>
      </w:pPr>
      <w:r w:rsidRPr="006F2361">
        <w:t>(ACF-700)</w:t>
      </w:r>
      <w:r w:rsidR="002A2105" w:rsidRPr="006F2361">
        <w:t xml:space="preserve"> Manual:</w:t>
      </w:r>
    </w:p>
    <w:p w:rsidR="00CE2437" w:rsidRPr="006F2361" w:rsidRDefault="00CE2437" w:rsidP="0094565A"/>
    <w:p w:rsidR="0073406E" w:rsidRPr="006F2361" w:rsidRDefault="0073406E" w:rsidP="00BB509F">
      <w:pPr>
        <w:pStyle w:val="Subtitle"/>
        <w:rPr>
          <w:sz w:val="56"/>
        </w:rPr>
      </w:pPr>
      <w:r w:rsidRPr="006F2361">
        <w:rPr>
          <w:sz w:val="56"/>
        </w:rPr>
        <w:t xml:space="preserve">Guide for CCDF </w:t>
      </w:r>
    </w:p>
    <w:p w:rsidR="0073406E" w:rsidRDefault="0073406E" w:rsidP="00BB509F">
      <w:pPr>
        <w:pStyle w:val="Subtitle"/>
        <w:rPr>
          <w:sz w:val="56"/>
        </w:rPr>
      </w:pPr>
      <w:r w:rsidRPr="006F2361">
        <w:rPr>
          <w:sz w:val="56"/>
        </w:rPr>
        <w:t>Tribal Lead Agencies</w:t>
      </w:r>
    </w:p>
    <w:p w:rsidR="008A163E" w:rsidRDefault="008A163E" w:rsidP="008A163E"/>
    <w:p w:rsidR="008A163E" w:rsidRDefault="008A163E" w:rsidP="00576A3D">
      <w:pPr>
        <w:jc w:val="center"/>
        <w:rPr>
          <w:b/>
        </w:rPr>
      </w:pPr>
      <w:bookmarkStart w:id="3" w:name="_Toc183843167"/>
      <w:bookmarkStart w:id="4" w:name="_Toc183845369"/>
      <w:bookmarkEnd w:id="0"/>
      <w:bookmarkEnd w:id="1"/>
    </w:p>
    <w:p w:rsidR="008A163E" w:rsidRDefault="008A163E" w:rsidP="00576A3D">
      <w:pPr>
        <w:jc w:val="center"/>
        <w:rPr>
          <w:b/>
        </w:rPr>
      </w:pPr>
    </w:p>
    <w:p w:rsidR="008A163E" w:rsidRDefault="008A163E" w:rsidP="00576A3D">
      <w:pPr>
        <w:jc w:val="center"/>
        <w:rPr>
          <w:b/>
        </w:rPr>
      </w:pPr>
    </w:p>
    <w:p w:rsidR="008A163E" w:rsidRDefault="008A163E" w:rsidP="00576A3D">
      <w:pPr>
        <w:jc w:val="center"/>
        <w:rPr>
          <w:b/>
        </w:rPr>
      </w:pPr>
    </w:p>
    <w:p w:rsidR="008A163E" w:rsidRDefault="008A163E" w:rsidP="00576A3D">
      <w:pPr>
        <w:jc w:val="center"/>
        <w:rPr>
          <w:b/>
        </w:rPr>
      </w:pPr>
    </w:p>
    <w:p w:rsidR="008A163E" w:rsidRDefault="008A163E" w:rsidP="00576A3D">
      <w:pPr>
        <w:jc w:val="center"/>
        <w:rPr>
          <w:b/>
        </w:rPr>
      </w:pPr>
    </w:p>
    <w:p w:rsidR="008A163E" w:rsidRDefault="008A163E" w:rsidP="00576A3D">
      <w:pPr>
        <w:jc w:val="center"/>
        <w:rPr>
          <w:b/>
        </w:rPr>
      </w:pPr>
    </w:p>
    <w:p w:rsidR="008A163E" w:rsidRDefault="008A163E" w:rsidP="00576A3D">
      <w:pPr>
        <w:jc w:val="center"/>
        <w:rPr>
          <w:b/>
        </w:rPr>
      </w:pPr>
    </w:p>
    <w:p w:rsidR="008A163E" w:rsidRDefault="008A163E" w:rsidP="00576A3D">
      <w:pPr>
        <w:jc w:val="center"/>
        <w:rPr>
          <w:b/>
        </w:rPr>
      </w:pPr>
    </w:p>
    <w:p w:rsidR="008A163E" w:rsidRDefault="008A163E" w:rsidP="00576A3D">
      <w:pPr>
        <w:jc w:val="center"/>
        <w:rPr>
          <w:b/>
        </w:rPr>
      </w:pPr>
    </w:p>
    <w:p w:rsidR="008A163E" w:rsidRDefault="008A163E" w:rsidP="00576A3D">
      <w:pPr>
        <w:jc w:val="center"/>
        <w:rPr>
          <w:b/>
        </w:rPr>
      </w:pPr>
    </w:p>
    <w:p w:rsidR="008A163E" w:rsidRDefault="008A163E" w:rsidP="00576A3D">
      <w:pPr>
        <w:jc w:val="center"/>
        <w:rPr>
          <w:b/>
        </w:rPr>
      </w:pPr>
    </w:p>
    <w:p w:rsidR="008A163E" w:rsidRDefault="008A163E" w:rsidP="00576A3D">
      <w:pPr>
        <w:jc w:val="center"/>
        <w:rPr>
          <w:b/>
        </w:rPr>
      </w:pPr>
    </w:p>
    <w:p w:rsidR="008A163E" w:rsidRDefault="008A163E" w:rsidP="00576A3D">
      <w:pPr>
        <w:jc w:val="center"/>
        <w:rPr>
          <w:b/>
        </w:rPr>
      </w:pPr>
    </w:p>
    <w:p w:rsidR="008A163E" w:rsidRDefault="008A163E" w:rsidP="00576A3D">
      <w:pPr>
        <w:jc w:val="center"/>
        <w:rPr>
          <w:b/>
        </w:rPr>
      </w:pPr>
    </w:p>
    <w:p w:rsidR="008A163E" w:rsidRDefault="008A163E" w:rsidP="00576A3D">
      <w:pPr>
        <w:jc w:val="center"/>
        <w:rPr>
          <w:b/>
        </w:rPr>
      </w:pPr>
    </w:p>
    <w:p w:rsidR="008A163E" w:rsidRDefault="008A163E" w:rsidP="00576A3D">
      <w:pPr>
        <w:jc w:val="center"/>
        <w:rPr>
          <w:b/>
        </w:rPr>
      </w:pPr>
    </w:p>
    <w:p w:rsidR="00E80800" w:rsidRDefault="00E80800" w:rsidP="00576A3D">
      <w:pPr>
        <w:jc w:val="center"/>
        <w:rPr>
          <w:b/>
        </w:rPr>
      </w:pPr>
      <w:r w:rsidRPr="006F2361">
        <w:rPr>
          <w:b/>
        </w:rPr>
        <w:t xml:space="preserve">Revised </w:t>
      </w:r>
      <w:bookmarkEnd w:id="3"/>
      <w:bookmarkEnd w:id="4"/>
      <w:r w:rsidR="00576A3D">
        <w:rPr>
          <w:rFonts w:ascii="Cambria" w:hAnsi="Cambria"/>
          <w:b/>
        </w:rPr>
        <w:t>November</w:t>
      </w:r>
      <w:r w:rsidR="00576A3D" w:rsidRPr="006F2361">
        <w:rPr>
          <w:b/>
        </w:rPr>
        <w:t xml:space="preserve"> </w:t>
      </w:r>
      <w:r w:rsidR="00871E00" w:rsidRPr="006F2361">
        <w:rPr>
          <w:b/>
        </w:rPr>
        <w:t>201</w:t>
      </w:r>
      <w:r w:rsidR="0021757C" w:rsidRPr="006F2361">
        <w:rPr>
          <w:b/>
        </w:rPr>
        <w:t>9</w:t>
      </w:r>
    </w:p>
    <w:p w:rsidR="008A163E" w:rsidRDefault="008A163E" w:rsidP="00576A3D">
      <w:pPr>
        <w:jc w:val="center"/>
        <w:rPr>
          <w:b/>
        </w:rPr>
      </w:pPr>
    </w:p>
    <w:p w:rsidR="008A163E" w:rsidRPr="008A163E" w:rsidRDefault="008A163E" w:rsidP="00576A3D">
      <w:pPr>
        <w:jc w:val="center"/>
        <w:rPr>
          <w:b/>
        </w:rPr>
      </w:pPr>
      <w:r w:rsidRPr="008A163E">
        <w:rPr>
          <w:b/>
        </w:rPr>
        <w:t xml:space="preserve">For ACF-700 Reports for Federal Fiscal Year (FY) 2020 and </w:t>
      </w:r>
      <w:r>
        <w:rPr>
          <w:b/>
        </w:rPr>
        <w:t>Later</w:t>
      </w:r>
    </w:p>
    <w:p w:rsidR="00E80800" w:rsidRPr="006F2361" w:rsidRDefault="00E80800" w:rsidP="00E80800"/>
    <w:p w:rsidR="00E80800" w:rsidRPr="006F2361" w:rsidRDefault="00E80800" w:rsidP="00E80800">
      <w:r w:rsidRPr="006F2361">
        <w:br w:type="page"/>
      </w:r>
    </w:p>
    <w:p w:rsidR="00E80800" w:rsidRPr="006F2361" w:rsidRDefault="00E80800" w:rsidP="00624BC6">
      <w:pPr>
        <w:pStyle w:val="TOCHeading"/>
        <w:rPr>
          <w:sz w:val="28"/>
          <w:u w:val="single"/>
        </w:rPr>
      </w:pPr>
      <w:r w:rsidRPr="006F2361">
        <w:rPr>
          <w:sz w:val="28"/>
          <w:u w:val="single"/>
        </w:rPr>
        <w:lastRenderedPageBreak/>
        <w:t>Table of Contents</w:t>
      </w:r>
    </w:p>
    <w:p w:rsidR="00D907BA" w:rsidRDefault="003C4DB4">
      <w:pPr>
        <w:pStyle w:val="TOC1"/>
        <w:rPr>
          <w:rFonts w:asciiTheme="minorHAnsi" w:eastAsiaTheme="minorEastAsia" w:hAnsiTheme="minorHAnsi" w:cstheme="minorBidi"/>
          <w:b w:val="0"/>
          <w:bCs w:val="0"/>
        </w:rPr>
      </w:pPr>
      <w:r w:rsidRPr="006F2361">
        <w:rPr>
          <w:rFonts w:ascii="Times New Roman" w:hAnsi="Times New Roman"/>
          <w:b w:val="0"/>
          <w:sz w:val="24"/>
        </w:rPr>
        <w:fldChar w:fldCharType="begin"/>
      </w:r>
      <w:r w:rsidRPr="00EB3B69">
        <w:rPr>
          <w:rFonts w:ascii="Times New Roman" w:hAnsi="Times New Roman"/>
          <w:b w:val="0"/>
          <w:bCs w:val="0"/>
          <w:sz w:val="24"/>
          <w:szCs w:val="24"/>
        </w:rPr>
        <w:instrText xml:space="preserve"> TOC \o "1-3" \h \z \u </w:instrText>
      </w:r>
      <w:r w:rsidRPr="006F2361">
        <w:rPr>
          <w:rFonts w:ascii="Times New Roman" w:hAnsi="Times New Roman"/>
          <w:b w:val="0"/>
          <w:sz w:val="24"/>
        </w:rPr>
        <w:fldChar w:fldCharType="separate"/>
      </w:r>
      <w:hyperlink w:anchor="_Toc25046175" w:history="1">
        <w:r w:rsidR="00D907BA" w:rsidRPr="00E42375">
          <w:rPr>
            <w:rStyle w:val="Hyperlink"/>
            <w:rFonts w:ascii="Times New Roman" w:hAnsi="Times New Roman"/>
          </w:rPr>
          <w:t>I. Introduction and Overview of the ACF-700 CCDF Tribal Annual Report</w:t>
        </w:r>
        <w:r w:rsidR="00D907BA">
          <w:rPr>
            <w:webHidden/>
          </w:rPr>
          <w:tab/>
        </w:r>
        <w:r w:rsidR="00D907BA">
          <w:rPr>
            <w:webHidden/>
          </w:rPr>
          <w:fldChar w:fldCharType="begin"/>
        </w:r>
        <w:r w:rsidR="00D907BA">
          <w:rPr>
            <w:webHidden/>
          </w:rPr>
          <w:instrText xml:space="preserve"> PAGEREF _Toc25046175 \h </w:instrText>
        </w:r>
        <w:r w:rsidR="00D907BA">
          <w:rPr>
            <w:webHidden/>
          </w:rPr>
        </w:r>
        <w:r w:rsidR="00D907BA">
          <w:rPr>
            <w:webHidden/>
          </w:rPr>
          <w:fldChar w:fldCharType="separate"/>
        </w:r>
        <w:r w:rsidR="00AE3E04">
          <w:rPr>
            <w:webHidden/>
          </w:rPr>
          <w:t>3</w:t>
        </w:r>
        <w:r w:rsidR="00D907BA">
          <w:rPr>
            <w:webHidden/>
          </w:rPr>
          <w:fldChar w:fldCharType="end"/>
        </w:r>
      </w:hyperlink>
    </w:p>
    <w:p w:rsidR="00D907BA" w:rsidRDefault="008E54DB">
      <w:pPr>
        <w:pStyle w:val="TOC2"/>
        <w:rPr>
          <w:rFonts w:asciiTheme="minorHAnsi" w:eastAsiaTheme="minorEastAsia" w:hAnsiTheme="minorHAnsi" w:cstheme="minorBidi"/>
          <w:iCs w:val="0"/>
          <w:sz w:val="22"/>
          <w:szCs w:val="22"/>
        </w:rPr>
      </w:pPr>
      <w:hyperlink w:anchor="_Toc25046176" w:history="1">
        <w:r w:rsidR="00D907BA" w:rsidRPr="00E42375">
          <w:rPr>
            <w:rStyle w:val="Hyperlink"/>
          </w:rPr>
          <w:t>Ia. New Changes to the ACF-700 CCDF Tribal Annual Report</w:t>
        </w:r>
        <w:r w:rsidR="00D907BA">
          <w:rPr>
            <w:webHidden/>
          </w:rPr>
          <w:tab/>
        </w:r>
        <w:r w:rsidR="00D907BA">
          <w:rPr>
            <w:webHidden/>
          </w:rPr>
          <w:fldChar w:fldCharType="begin"/>
        </w:r>
        <w:r w:rsidR="00D907BA">
          <w:rPr>
            <w:webHidden/>
          </w:rPr>
          <w:instrText xml:space="preserve"> PAGEREF _Toc25046176 \h </w:instrText>
        </w:r>
        <w:r w:rsidR="00D907BA">
          <w:rPr>
            <w:webHidden/>
          </w:rPr>
        </w:r>
        <w:r w:rsidR="00D907BA">
          <w:rPr>
            <w:webHidden/>
          </w:rPr>
          <w:fldChar w:fldCharType="separate"/>
        </w:r>
        <w:r w:rsidR="00AE3E04">
          <w:rPr>
            <w:webHidden/>
          </w:rPr>
          <w:t>3</w:t>
        </w:r>
        <w:r w:rsidR="00D907BA">
          <w:rPr>
            <w:webHidden/>
          </w:rPr>
          <w:fldChar w:fldCharType="end"/>
        </w:r>
      </w:hyperlink>
    </w:p>
    <w:p w:rsidR="00D907BA" w:rsidRDefault="008E54DB">
      <w:pPr>
        <w:pStyle w:val="TOC2"/>
        <w:rPr>
          <w:rFonts w:asciiTheme="minorHAnsi" w:eastAsiaTheme="minorEastAsia" w:hAnsiTheme="minorHAnsi" w:cstheme="minorBidi"/>
          <w:iCs w:val="0"/>
          <w:sz w:val="22"/>
          <w:szCs w:val="22"/>
        </w:rPr>
      </w:pPr>
      <w:hyperlink w:anchor="_Toc25046177" w:history="1">
        <w:r w:rsidR="00D907BA" w:rsidRPr="00E42375">
          <w:rPr>
            <w:rStyle w:val="Hyperlink"/>
          </w:rPr>
          <w:t>Ib. Overview of the ACF-700 CCDF Tribal Annual Report</w:t>
        </w:r>
        <w:r w:rsidR="00D907BA">
          <w:rPr>
            <w:webHidden/>
          </w:rPr>
          <w:tab/>
        </w:r>
        <w:r w:rsidR="00D907BA">
          <w:rPr>
            <w:webHidden/>
          </w:rPr>
          <w:fldChar w:fldCharType="begin"/>
        </w:r>
        <w:r w:rsidR="00D907BA">
          <w:rPr>
            <w:webHidden/>
          </w:rPr>
          <w:instrText xml:space="preserve"> PAGEREF _Toc25046177 \h </w:instrText>
        </w:r>
        <w:r w:rsidR="00D907BA">
          <w:rPr>
            <w:webHidden/>
          </w:rPr>
        </w:r>
        <w:r w:rsidR="00D907BA">
          <w:rPr>
            <w:webHidden/>
          </w:rPr>
          <w:fldChar w:fldCharType="separate"/>
        </w:r>
        <w:r w:rsidR="00AE3E04">
          <w:rPr>
            <w:webHidden/>
          </w:rPr>
          <w:t>3</w:t>
        </w:r>
        <w:r w:rsidR="00D907BA">
          <w:rPr>
            <w:webHidden/>
          </w:rPr>
          <w:fldChar w:fldCharType="end"/>
        </w:r>
      </w:hyperlink>
    </w:p>
    <w:p w:rsidR="00D907BA" w:rsidRDefault="008E54DB">
      <w:pPr>
        <w:pStyle w:val="TOC1"/>
        <w:rPr>
          <w:rFonts w:asciiTheme="minorHAnsi" w:eastAsiaTheme="minorEastAsia" w:hAnsiTheme="minorHAnsi" w:cstheme="minorBidi"/>
          <w:b w:val="0"/>
          <w:bCs w:val="0"/>
        </w:rPr>
      </w:pPr>
      <w:hyperlink w:anchor="_Toc25046178" w:history="1">
        <w:r w:rsidR="00D907BA" w:rsidRPr="00E42375">
          <w:rPr>
            <w:rStyle w:val="Hyperlink"/>
            <w:rFonts w:ascii="Times New Roman" w:hAnsi="Times New Roman"/>
          </w:rPr>
          <w:t>II. Preparing Introduction: Program Characteristics of the ACF-700 CCDF Tribal Annual Report</w:t>
        </w:r>
        <w:r w:rsidR="00D907BA">
          <w:rPr>
            <w:webHidden/>
          </w:rPr>
          <w:tab/>
        </w:r>
        <w:r w:rsidR="00D907BA">
          <w:rPr>
            <w:webHidden/>
          </w:rPr>
          <w:fldChar w:fldCharType="begin"/>
        </w:r>
        <w:r w:rsidR="00D907BA">
          <w:rPr>
            <w:webHidden/>
          </w:rPr>
          <w:instrText xml:space="preserve"> PAGEREF _Toc25046178 \h </w:instrText>
        </w:r>
        <w:r w:rsidR="00D907BA">
          <w:rPr>
            <w:webHidden/>
          </w:rPr>
        </w:r>
        <w:r w:rsidR="00D907BA">
          <w:rPr>
            <w:webHidden/>
          </w:rPr>
          <w:fldChar w:fldCharType="separate"/>
        </w:r>
        <w:r w:rsidR="00AE3E04">
          <w:rPr>
            <w:webHidden/>
          </w:rPr>
          <w:t>5</w:t>
        </w:r>
        <w:r w:rsidR="00D907BA">
          <w:rPr>
            <w:webHidden/>
          </w:rPr>
          <w:fldChar w:fldCharType="end"/>
        </w:r>
      </w:hyperlink>
    </w:p>
    <w:p w:rsidR="00D907BA" w:rsidRDefault="008E54DB">
      <w:pPr>
        <w:pStyle w:val="TOC1"/>
        <w:rPr>
          <w:rFonts w:asciiTheme="minorHAnsi" w:eastAsiaTheme="minorEastAsia" w:hAnsiTheme="minorHAnsi" w:cstheme="minorBidi"/>
          <w:b w:val="0"/>
          <w:bCs w:val="0"/>
        </w:rPr>
      </w:pPr>
      <w:hyperlink w:anchor="_Toc25046179" w:history="1">
        <w:r w:rsidR="00D907BA" w:rsidRPr="00E42375">
          <w:rPr>
            <w:rStyle w:val="Hyperlink"/>
            <w:rFonts w:ascii="Times New Roman" w:hAnsi="Times New Roman"/>
          </w:rPr>
          <w:t>III. Preparing Part 1: Administrative Data of the ACF-700 CCDF Tribal Annual Report</w:t>
        </w:r>
        <w:r w:rsidR="00D907BA">
          <w:rPr>
            <w:webHidden/>
          </w:rPr>
          <w:tab/>
        </w:r>
        <w:r w:rsidR="00D907BA">
          <w:rPr>
            <w:webHidden/>
          </w:rPr>
          <w:fldChar w:fldCharType="begin"/>
        </w:r>
        <w:r w:rsidR="00D907BA">
          <w:rPr>
            <w:webHidden/>
          </w:rPr>
          <w:instrText xml:space="preserve"> PAGEREF _Toc25046179 \h </w:instrText>
        </w:r>
        <w:r w:rsidR="00D907BA">
          <w:rPr>
            <w:webHidden/>
          </w:rPr>
        </w:r>
        <w:r w:rsidR="00D907BA">
          <w:rPr>
            <w:webHidden/>
          </w:rPr>
          <w:fldChar w:fldCharType="separate"/>
        </w:r>
        <w:r w:rsidR="00AE3E04">
          <w:rPr>
            <w:webHidden/>
          </w:rPr>
          <w:t>6</w:t>
        </w:r>
        <w:r w:rsidR="00D907BA">
          <w:rPr>
            <w:webHidden/>
          </w:rPr>
          <w:fldChar w:fldCharType="end"/>
        </w:r>
      </w:hyperlink>
    </w:p>
    <w:p w:rsidR="00D907BA" w:rsidRDefault="008E54DB">
      <w:pPr>
        <w:pStyle w:val="TOC2"/>
        <w:rPr>
          <w:rFonts w:asciiTheme="minorHAnsi" w:eastAsiaTheme="minorEastAsia" w:hAnsiTheme="minorHAnsi" w:cstheme="minorBidi"/>
          <w:iCs w:val="0"/>
          <w:sz w:val="22"/>
          <w:szCs w:val="22"/>
        </w:rPr>
      </w:pPr>
      <w:hyperlink w:anchor="_Toc25046180" w:history="1">
        <w:r w:rsidR="00D907BA" w:rsidRPr="00E42375">
          <w:rPr>
            <w:rStyle w:val="Hyperlink"/>
          </w:rPr>
          <w:t>IIIa. New Changes to the Part 1: Administrative Data Form</w:t>
        </w:r>
        <w:r w:rsidR="00D907BA">
          <w:rPr>
            <w:webHidden/>
          </w:rPr>
          <w:tab/>
        </w:r>
        <w:r w:rsidR="00D907BA">
          <w:rPr>
            <w:webHidden/>
          </w:rPr>
          <w:fldChar w:fldCharType="begin"/>
        </w:r>
        <w:r w:rsidR="00D907BA">
          <w:rPr>
            <w:webHidden/>
          </w:rPr>
          <w:instrText xml:space="preserve"> PAGEREF _Toc25046180 \h </w:instrText>
        </w:r>
        <w:r w:rsidR="00D907BA">
          <w:rPr>
            <w:webHidden/>
          </w:rPr>
        </w:r>
        <w:r w:rsidR="00D907BA">
          <w:rPr>
            <w:webHidden/>
          </w:rPr>
          <w:fldChar w:fldCharType="separate"/>
        </w:r>
        <w:r w:rsidR="00AE3E04">
          <w:rPr>
            <w:webHidden/>
          </w:rPr>
          <w:t>6</w:t>
        </w:r>
        <w:r w:rsidR="00D907BA">
          <w:rPr>
            <w:webHidden/>
          </w:rPr>
          <w:fldChar w:fldCharType="end"/>
        </w:r>
      </w:hyperlink>
    </w:p>
    <w:p w:rsidR="00D907BA" w:rsidRDefault="008E54DB">
      <w:pPr>
        <w:pStyle w:val="TOC2"/>
        <w:rPr>
          <w:rFonts w:asciiTheme="minorHAnsi" w:eastAsiaTheme="minorEastAsia" w:hAnsiTheme="minorHAnsi" w:cstheme="minorBidi"/>
          <w:iCs w:val="0"/>
          <w:sz w:val="22"/>
          <w:szCs w:val="22"/>
        </w:rPr>
      </w:pPr>
      <w:hyperlink w:anchor="_Toc25046181" w:history="1">
        <w:r w:rsidR="00D907BA" w:rsidRPr="00E42375">
          <w:rPr>
            <w:rStyle w:val="Hyperlink"/>
          </w:rPr>
          <w:t>IIIb. Tips for Reporting Part 1: Administrative Data</w:t>
        </w:r>
        <w:r w:rsidR="00D907BA">
          <w:rPr>
            <w:webHidden/>
          </w:rPr>
          <w:tab/>
        </w:r>
        <w:r w:rsidR="00D907BA">
          <w:rPr>
            <w:webHidden/>
          </w:rPr>
          <w:fldChar w:fldCharType="begin"/>
        </w:r>
        <w:r w:rsidR="00D907BA">
          <w:rPr>
            <w:webHidden/>
          </w:rPr>
          <w:instrText xml:space="preserve"> PAGEREF _Toc25046181 \h </w:instrText>
        </w:r>
        <w:r w:rsidR="00D907BA">
          <w:rPr>
            <w:webHidden/>
          </w:rPr>
        </w:r>
        <w:r w:rsidR="00D907BA">
          <w:rPr>
            <w:webHidden/>
          </w:rPr>
          <w:fldChar w:fldCharType="separate"/>
        </w:r>
        <w:r w:rsidR="00AE3E04">
          <w:rPr>
            <w:webHidden/>
          </w:rPr>
          <w:t>6</w:t>
        </w:r>
        <w:r w:rsidR="00D907BA">
          <w:rPr>
            <w:webHidden/>
          </w:rPr>
          <w:fldChar w:fldCharType="end"/>
        </w:r>
      </w:hyperlink>
    </w:p>
    <w:p w:rsidR="00D907BA" w:rsidRDefault="008E54DB">
      <w:pPr>
        <w:pStyle w:val="TOC2"/>
        <w:rPr>
          <w:rFonts w:asciiTheme="minorHAnsi" w:eastAsiaTheme="minorEastAsia" w:hAnsiTheme="minorHAnsi" w:cstheme="minorBidi"/>
          <w:iCs w:val="0"/>
          <w:sz w:val="22"/>
          <w:szCs w:val="22"/>
        </w:rPr>
      </w:pPr>
      <w:hyperlink w:anchor="_Toc25046182" w:history="1">
        <w:r w:rsidR="00D907BA" w:rsidRPr="00E42375">
          <w:rPr>
            <w:rStyle w:val="Hyperlink"/>
          </w:rPr>
          <w:t>IIIc. Manual Preparation of Part 1: Administrative Data</w:t>
        </w:r>
        <w:r w:rsidR="00D907BA">
          <w:rPr>
            <w:webHidden/>
          </w:rPr>
          <w:tab/>
        </w:r>
        <w:r w:rsidR="00D907BA">
          <w:rPr>
            <w:webHidden/>
          </w:rPr>
          <w:fldChar w:fldCharType="begin"/>
        </w:r>
        <w:r w:rsidR="00D907BA">
          <w:rPr>
            <w:webHidden/>
          </w:rPr>
          <w:instrText xml:space="preserve"> PAGEREF _Toc25046182 \h </w:instrText>
        </w:r>
        <w:r w:rsidR="00D907BA">
          <w:rPr>
            <w:webHidden/>
          </w:rPr>
        </w:r>
        <w:r w:rsidR="00D907BA">
          <w:rPr>
            <w:webHidden/>
          </w:rPr>
          <w:fldChar w:fldCharType="separate"/>
        </w:r>
        <w:r w:rsidR="00AE3E04">
          <w:rPr>
            <w:webHidden/>
          </w:rPr>
          <w:t>10</w:t>
        </w:r>
        <w:r w:rsidR="00D907BA">
          <w:rPr>
            <w:webHidden/>
          </w:rPr>
          <w:fldChar w:fldCharType="end"/>
        </w:r>
      </w:hyperlink>
    </w:p>
    <w:p w:rsidR="00D907BA" w:rsidRDefault="008E54DB">
      <w:pPr>
        <w:pStyle w:val="TOC2"/>
        <w:rPr>
          <w:rFonts w:asciiTheme="minorHAnsi" w:eastAsiaTheme="minorEastAsia" w:hAnsiTheme="minorHAnsi" w:cstheme="minorBidi"/>
          <w:iCs w:val="0"/>
          <w:sz w:val="22"/>
          <w:szCs w:val="22"/>
        </w:rPr>
      </w:pPr>
      <w:hyperlink w:anchor="_Toc25046184" w:history="1">
        <w:r w:rsidR="00D907BA" w:rsidRPr="00E42375">
          <w:rPr>
            <w:rStyle w:val="Hyperlink"/>
          </w:rPr>
          <w:t>IIId. Computer Preparation of Part 1: Administrative Data</w:t>
        </w:r>
        <w:r w:rsidR="00D907BA">
          <w:rPr>
            <w:webHidden/>
          </w:rPr>
          <w:tab/>
        </w:r>
        <w:r w:rsidR="00D907BA">
          <w:rPr>
            <w:webHidden/>
          </w:rPr>
          <w:fldChar w:fldCharType="begin"/>
        </w:r>
        <w:r w:rsidR="00D907BA">
          <w:rPr>
            <w:webHidden/>
          </w:rPr>
          <w:instrText xml:space="preserve"> PAGEREF _Toc25046184 \h </w:instrText>
        </w:r>
        <w:r w:rsidR="00D907BA">
          <w:rPr>
            <w:webHidden/>
          </w:rPr>
        </w:r>
        <w:r w:rsidR="00D907BA">
          <w:rPr>
            <w:webHidden/>
          </w:rPr>
          <w:fldChar w:fldCharType="separate"/>
        </w:r>
        <w:r w:rsidR="00AE3E04">
          <w:rPr>
            <w:webHidden/>
          </w:rPr>
          <w:t>21</w:t>
        </w:r>
        <w:r w:rsidR="00D907BA">
          <w:rPr>
            <w:webHidden/>
          </w:rPr>
          <w:fldChar w:fldCharType="end"/>
        </w:r>
      </w:hyperlink>
    </w:p>
    <w:p w:rsidR="00D907BA" w:rsidRDefault="008E54DB">
      <w:pPr>
        <w:pStyle w:val="TOC1"/>
        <w:rPr>
          <w:rFonts w:asciiTheme="minorHAnsi" w:eastAsiaTheme="minorEastAsia" w:hAnsiTheme="minorHAnsi" w:cstheme="minorBidi"/>
          <w:b w:val="0"/>
          <w:bCs w:val="0"/>
        </w:rPr>
      </w:pPr>
      <w:hyperlink w:anchor="_Toc25046186" w:history="1">
        <w:r w:rsidR="00D907BA" w:rsidRPr="00E42375">
          <w:rPr>
            <w:rStyle w:val="Hyperlink"/>
            <w:rFonts w:ascii="Times New Roman" w:hAnsi="Times New Roman"/>
          </w:rPr>
          <w:t>IV. Preparing Part 2: Tribal Narrative of the ACF-700 CCDF Tribal Annual Report</w:t>
        </w:r>
        <w:r w:rsidR="00D907BA">
          <w:rPr>
            <w:webHidden/>
          </w:rPr>
          <w:tab/>
        </w:r>
        <w:r w:rsidR="00D907BA">
          <w:rPr>
            <w:webHidden/>
          </w:rPr>
          <w:fldChar w:fldCharType="begin"/>
        </w:r>
        <w:r w:rsidR="00D907BA">
          <w:rPr>
            <w:webHidden/>
          </w:rPr>
          <w:instrText xml:space="preserve"> PAGEREF _Toc25046186 \h </w:instrText>
        </w:r>
        <w:r w:rsidR="00D907BA">
          <w:rPr>
            <w:webHidden/>
          </w:rPr>
        </w:r>
        <w:r w:rsidR="00D907BA">
          <w:rPr>
            <w:webHidden/>
          </w:rPr>
          <w:fldChar w:fldCharType="separate"/>
        </w:r>
        <w:r w:rsidR="00AE3E04">
          <w:rPr>
            <w:webHidden/>
          </w:rPr>
          <w:t>23</w:t>
        </w:r>
        <w:r w:rsidR="00D907BA">
          <w:rPr>
            <w:webHidden/>
          </w:rPr>
          <w:fldChar w:fldCharType="end"/>
        </w:r>
      </w:hyperlink>
    </w:p>
    <w:p w:rsidR="00D907BA" w:rsidRDefault="008E54DB">
      <w:pPr>
        <w:pStyle w:val="TOC1"/>
        <w:rPr>
          <w:rFonts w:asciiTheme="minorHAnsi" w:eastAsiaTheme="minorEastAsia" w:hAnsiTheme="minorHAnsi" w:cstheme="minorBidi"/>
          <w:b w:val="0"/>
          <w:bCs w:val="0"/>
        </w:rPr>
      </w:pPr>
      <w:hyperlink w:anchor="_Toc25046187" w:history="1">
        <w:r w:rsidR="00D907BA" w:rsidRPr="00E42375">
          <w:rPr>
            <w:rStyle w:val="Hyperlink"/>
            <w:rFonts w:ascii="Times New Roman" w:hAnsi="Times New Roman"/>
          </w:rPr>
          <w:t>V. Submitting the Annual Report</w:t>
        </w:r>
        <w:r w:rsidR="00D907BA">
          <w:rPr>
            <w:webHidden/>
          </w:rPr>
          <w:tab/>
        </w:r>
        <w:r w:rsidR="00D907BA">
          <w:rPr>
            <w:webHidden/>
          </w:rPr>
          <w:fldChar w:fldCharType="begin"/>
        </w:r>
        <w:r w:rsidR="00D907BA">
          <w:rPr>
            <w:webHidden/>
          </w:rPr>
          <w:instrText xml:space="preserve"> PAGEREF _Toc25046187 \h </w:instrText>
        </w:r>
        <w:r w:rsidR="00D907BA">
          <w:rPr>
            <w:webHidden/>
          </w:rPr>
        </w:r>
        <w:r w:rsidR="00D907BA">
          <w:rPr>
            <w:webHidden/>
          </w:rPr>
          <w:fldChar w:fldCharType="separate"/>
        </w:r>
        <w:r w:rsidR="00AE3E04">
          <w:rPr>
            <w:webHidden/>
          </w:rPr>
          <w:t>25</w:t>
        </w:r>
        <w:r w:rsidR="00D907BA">
          <w:rPr>
            <w:webHidden/>
          </w:rPr>
          <w:fldChar w:fldCharType="end"/>
        </w:r>
      </w:hyperlink>
    </w:p>
    <w:p w:rsidR="00D907BA" w:rsidRDefault="008E54DB">
      <w:pPr>
        <w:pStyle w:val="TOC2"/>
        <w:rPr>
          <w:rFonts w:asciiTheme="minorHAnsi" w:eastAsiaTheme="minorEastAsia" w:hAnsiTheme="minorHAnsi" w:cstheme="minorBidi"/>
          <w:iCs w:val="0"/>
          <w:sz w:val="22"/>
          <w:szCs w:val="22"/>
        </w:rPr>
      </w:pPr>
      <w:hyperlink w:anchor="_Toc25046188" w:history="1">
        <w:r w:rsidR="00D907BA" w:rsidRPr="00E42375">
          <w:rPr>
            <w:rStyle w:val="Hyperlink"/>
          </w:rPr>
          <w:t>Va. Accessing and Using the ACF-700 Submission Site</w:t>
        </w:r>
        <w:r w:rsidR="00D907BA">
          <w:rPr>
            <w:webHidden/>
          </w:rPr>
          <w:tab/>
        </w:r>
        <w:r w:rsidR="00D907BA">
          <w:rPr>
            <w:webHidden/>
          </w:rPr>
          <w:fldChar w:fldCharType="begin"/>
        </w:r>
        <w:r w:rsidR="00D907BA">
          <w:rPr>
            <w:webHidden/>
          </w:rPr>
          <w:instrText xml:space="preserve"> PAGEREF _Toc25046188 \h </w:instrText>
        </w:r>
        <w:r w:rsidR="00D907BA">
          <w:rPr>
            <w:webHidden/>
          </w:rPr>
        </w:r>
        <w:r w:rsidR="00D907BA">
          <w:rPr>
            <w:webHidden/>
          </w:rPr>
          <w:fldChar w:fldCharType="separate"/>
        </w:r>
        <w:r w:rsidR="00AE3E04">
          <w:rPr>
            <w:webHidden/>
          </w:rPr>
          <w:t>26</w:t>
        </w:r>
        <w:r w:rsidR="00D907BA">
          <w:rPr>
            <w:webHidden/>
          </w:rPr>
          <w:fldChar w:fldCharType="end"/>
        </w:r>
      </w:hyperlink>
    </w:p>
    <w:p w:rsidR="00D907BA" w:rsidRDefault="008E54DB">
      <w:pPr>
        <w:pStyle w:val="TOC2"/>
        <w:rPr>
          <w:rFonts w:asciiTheme="minorHAnsi" w:eastAsiaTheme="minorEastAsia" w:hAnsiTheme="minorHAnsi" w:cstheme="minorBidi"/>
          <w:iCs w:val="0"/>
          <w:sz w:val="22"/>
          <w:szCs w:val="22"/>
        </w:rPr>
      </w:pPr>
      <w:hyperlink w:anchor="_Toc25046189" w:history="1">
        <w:r w:rsidR="00D907BA" w:rsidRPr="00E42375">
          <w:rPr>
            <w:rStyle w:val="Hyperlink"/>
          </w:rPr>
          <w:t>Vb. Submission of Introduction – Program Characteristics</w:t>
        </w:r>
        <w:r w:rsidR="00D907BA">
          <w:rPr>
            <w:webHidden/>
          </w:rPr>
          <w:tab/>
        </w:r>
        <w:r w:rsidR="00D907BA">
          <w:rPr>
            <w:webHidden/>
          </w:rPr>
          <w:fldChar w:fldCharType="begin"/>
        </w:r>
        <w:r w:rsidR="00D907BA">
          <w:rPr>
            <w:webHidden/>
          </w:rPr>
          <w:instrText xml:space="preserve"> PAGEREF _Toc25046189 \h </w:instrText>
        </w:r>
        <w:r w:rsidR="00D907BA">
          <w:rPr>
            <w:webHidden/>
          </w:rPr>
        </w:r>
        <w:r w:rsidR="00D907BA">
          <w:rPr>
            <w:webHidden/>
          </w:rPr>
          <w:fldChar w:fldCharType="separate"/>
        </w:r>
        <w:r w:rsidR="00AE3E04">
          <w:rPr>
            <w:webHidden/>
          </w:rPr>
          <w:t>27</w:t>
        </w:r>
        <w:r w:rsidR="00D907BA">
          <w:rPr>
            <w:webHidden/>
          </w:rPr>
          <w:fldChar w:fldCharType="end"/>
        </w:r>
      </w:hyperlink>
    </w:p>
    <w:p w:rsidR="00D907BA" w:rsidRDefault="008E54DB">
      <w:pPr>
        <w:pStyle w:val="TOC2"/>
        <w:rPr>
          <w:rFonts w:asciiTheme="minorHAnsi" w:eastAsiaTheme="minorEastAsia" w:hAnsiTheme="minorHAnsi" w:cstheme="minorBidi"/>
          <w:iCs w:val="0"/>
          <w:sz w:val="22"/>
          <w:szCs w:val="22"/>
        </w:rPr>
      </w:pPr>
      <w:hyperlink w:anchor="_Toc25046190" w:history="1">
        <w:r w:rsidR="00D907BA" w:rsidRPr="00E42375">
          <w:rPr>
            <w:rStyle w:val="Hyperlink"/>
          </w:rPr>
          <w:t>Vc. Submission of Part 1: Administrative Data</w:t>
        </w:r>
        <w:r w:rsidR="00D907BA">
          <w:rPr>
            <w:webHidden/>
          </w:rPr>
          <w:tab/>
        </w:r>
        <w:r w:rsidR="00D907BA">
          <w:rPr>
            <w:webHidden/>
          </w:rPr>
          <w:fldChar w:fldCharType="begin"/>
        </w:r>
        <w:r w:rsidR="00D907BA">
          <w:rPr>
            <w:webHidden/>
          </w:rPr>
          <w:instrText xml:space="preserve"> PAGEREF _Toc25046190 \h </w:instrText>
        </w:r>
        <w:r w:rsidR="00D907BA">
          <w:rPr>
            <w:webHidden/>
          </w:rPr>
        </w:r>
        <w:r w:rsidR="00D907BA">
          <w:rPr>
            <w:webHidden/>
          </w:rPr>
          <w:fldChar w:fldCharType="separate"/>
        </w:r>
        <w:r w:rsidR="00AE3E04">
          <w:rPr>
            <w:webHidden/>
          </w:rPr>
          <w:t>27</w:t>
        </w:r>
        <w:r w:rsidR="00D907BA">
          <w:rPr>
            <w:webHidden/>
          </w:rPr>
          <w:fldChar w:fldCharType="end"/>
        </w:r>
      </w:hyperlink>
    </w:p>
    <w:p w:rsidR="00D907BA" w:rsidRDefault="008E54DB">
      <w:pPr>
        <w:pStyle w:val="TOC2"/>
        <w:rPr>
          <w:rFonts w:asciiTheme="minorHAnsi" w:eastAsiaTheme="minorEastAsia" w:hAnsiTheme="minorHAnsi" w:cstheme="minorBidi"/>
          <w:iCs w:val="0"/>
          <w:sz w:val="22"/>
          <w:szCs w:val="22"/>
        </w:rPr>
      </w:pPr>
      <w:hyperlink w:anchor="_Toc25046191" w:history="1">
        <w:r w:rsidR="00D907BA" w:rsidRPr="00E42375">
          <w:rPr>
            <w:rStyle w:val="Hyperlink"/>
          </w:rPr>
          <w:t>Vd. Submission of Part 2: Tribal Narrative</w:t>
        </w:r>
        <w:r w:rsidR="00D907BA">
          <w:rPr>
            <w:webHidden/>
          </w:rPr>
          <w:tab/>
        </w:r>
        <w:r w:rsidR="00D907BA">
          <w:rPr>
            <w:webHidden/>
          </w:rPr>
          <w:fldChar w:fldCharType="begin"/>
        </w:r>
        <w:r w:rsidR="00D907BA">
          <w:rPr>
            <w:webHidden/>
          </w:rPr>
          <w:instrText xml:space="preserve"> PAGEREF _Toc25046191 \h </w:instrText>
        </w:r>
        <w:r w:rsidR="00D907BA">
          <w:rPr>
            <w:webHidden/>
          </w:rPr>
        </w:r>
        <w:r w:rsidR="00D907BA">
          <w:rPr>
            <w:webHidden/>
          </w:rPr>
          <w:fldChar w:fldCharType="separate"/>
        </w:r>
        <w:r w:rsidR="00AE3E04">
          <w:rPr>
            <w:webHidden/>
          </w:rPr>
          <w:t>29</w:t>
        </w:r>
        <w:r w:rsidR="00D907BA">
          <w:rPr>
            <w:webHidden/>
          </w:rPr>
          <w:fldChar w:fldCharType="end"/>
        </w:r>
      </w:hyperlink>
    </w:p>
    <w:p w:rsidR="00D907BA" w:rsidRDefault="008E54DB">
      <w:pPr>
        <w:pStyle w:val="TOC1"/>
        <w:rPr>
          <w:rFonts w:asciiTheme="minorHAnsi" w:eastAsiaTheme="minorEastAsia" w:hAnsiTheme="minorHAnsi" w:cstheme="minorBidi"/>
          <w:b w:val="0"/>
          <w:bCs w:val="0"/>
        </w:rPr>
      </w:pPr>
      <w:hyperlink w:anchor="_Toc25046192" w:history="1">
        <w:r w:rsidR="00D907BA" w:rsidRPr="00E42375">
          <w:rPr>
            <w:rStyle w:val="Hyperlink"/>
            <w:rFonts w:ascii="Times New Roman" w:hAnsi="Times New Roman"/>
          </w:rPr>
          <w:t>VI. Resources</w:t>
        </w:r>
        <w:r w:rsidR="00D907BA">
          <w:rPr>
            <w:webHidden/>
          </w:rPr>
          <w:tab/>
        </w:r>
        <w:r w:rsidR="00D907BA">
          <w:rPr>
            <w:webHidden/>
          </w:rPr>
          <w:fldChar w:fldCharType="begin"/>
        </w:r>
        <w:r w:rsidR="00D907BA">
          <w:rPr>
            <w:webHidden/>
          </w:rPr>
          <w:instrText xml:space="preserve"> PAGEREF _Toc25046192 \h </w:instrText>
        </w:r>
        <w:r w:rsidR="00D907BA">
          <w:rPr>
            <w:webHidden/>
          </w:rPr>
        </w:r>
        <w:r w:rsidR="00D907BA">
          <w:rPr>
            <w:webHidden/>
          </w:rPr>
          <w:fldChar w:fldCharType="separate"/>
        </w:r>
        <w:r w:rsidR="00AE3E04">
          <w:rPr>
            <w:webHidden/>
          </w:rPr>
          <w:t>31</w:t>
        </w:r>
        <w:r w:rsidR="00D907BA">
          <w:rPr>
            <w:webHidden/>
          </w:rPr>
          <w:fldChar w:fldCharType="end"/>
        </w:r>
      </w:hyperlink>
    </w:p>
    <w:p w:rsidR="00D907BA" w:rsidRDefault="008E54DB">
      <w:pPr>
        <w:pStyle w:val="TOC1"/>
        <w:rPr>
          <w:rFonts w:asciiTheme="minorHAnsi" w:eastAsiaTheme="minorEastAsia" w:hAnsiTheme="minorHAnsi" w:cstheme="minorBidi"/>
          <w:b w:val="0"/>
          <w:bCs w:val="0"/>
        </w:rPr>
      </w:pPr>
      <w:hyperlink w:anchor="_Toc25046193" w:history="1">
        <w:r w:rsidR="00D907BA" w:rsidRPr="00E42375">
          <w:rPr>
            <w:rStyle w:val="Hyperlink"/>
            <w:rFonts w:ascii="Times New Roman" w:hAnsi="Times New Roman"/>
          </w:rPr>
          <w:t>Appendix A – ACF-700 Form</w:t>
        </w:r>
        <w:r w:rsidR="00D907BA">
          <w:rPr>
            <w:webHidden/>
          </w:rPr>
          <w:tab/>
        </w:r>
        <w:r w:rsidR="00D907BA">
          <w:rPr>
            <w:webHidden/>
          </w:rPr>
          <w:fldChar w:fldCharType="begin"/>
        </w:r>
        <w:r w:rsidR="00D907BA">
          <w:rPr>
            <w:webHidden/>
          </w:rPr>
          <w:instrText xml:space="preserve"> PAGEREF _Toc25046193 \h </w:instrText>
        </w:r>
        <w:r w:rsidR="00D907BA">
          <w:rPr>
            <w:webHidden/>
          </w:rPr>
        </w:r>
        <w:r w:rsidR="00D907BA">
          <w:rPr>
            <w:webHidden/>
          </w:rPr>
          <w:fldChar w:fldCharType="separate"/>
        </w:r>
        <w:r w:rsidR="00AE3E04">
          <w:rPr>
            <w:webHidden/>
          </w:rPr>
          <w:t>32</w:t>
        </w:r>
        <w:r w:rsidR="00D907BA">
          <w:rPr>
            <w:webHidden/>
          </w:rPr>
          <w:fldChar w:fldCharType="end"/>
        </w:r>
      </w:hyperlink>
    </w:p>
    <w:p w:rsidR="00D907BA" w:rsidRDefault="008E54DB">
      <w:pPr>
        <w:pStyle w:val="TOC1"/>
        <w:rPr>
          <w:rFonts w:asciiTheme="minorHAnsi" w:eastAsiaTheme="minorEastAsia" w:hAnsiTheme="minorHAnsi" w:cstheme="minorBidi"/>
          <w:b w:val="0"/>
          <w:bCs w:val="0"/>
        </w:rPr>
      </w:pPr>
      <w:hyperlink w:anchor="_Toc25046194" w:history="1">
        <w:r w:rsidR="00D907BA" w:rsidRPr="00E42375">
          <w:rPr>
            <w:rStyle w:val="Hyperlink"/>
            <w:rFonts w:ascii="Times New Roman" w:hAnsi="Times New Roman"/>
          </w:rPr>
          <w:t>Appendix B – Glossary of Commonly Used Child Care Terms</w:t>
        </w:r>
        <w:r w:rsidR="00D907BA">
          <w:rPr>
            <w:webHidden/>
          </w:rPr>
          <w:tab/>
        </w:r>
        <w:r w:rsidR="00D907BA">
          <w:rPr>
            <w:webHidden/>
          </w:rPr>
          <w:fldChar w:fldCharType="begin"/>
        </w:r>
        <w:r w:rsidR="00D907BA">
          <w:rPr>
            <w:webHidden/>
          </w:rPr>
          <w:instrText xml:space="preserve"> PAGEREF _Toc25046194 \h </w:instrText>
        </w:r>
        <w:r w:rsidR="00D907BA">
          <w:rPr>
            <w:webHidden/>
          </w:rPr>
        </w:r>
        <w:r w:rsidR="00D907BA">
          <w:rPr>
            <w:webHidden/>
          </w:rPr>
          <w:fldChar w:fldCharType="separate"/>
        </w:r>
        <w:r w:rsidR="00AE3E04">
          <w:rPr>
            <w:webHidden/>
          </w:rPr>
          <w:t>37</w:t>
        </w:r>
        <w:r w:rsidR="00D907BA">
          <w:rPr>
            <w:webHidden/>
          </w:rPr>
          <w:fldChar w:fldCharType="end"/>
        </w:r>
      </w:hyperlink>
    </w:p>
    <w:p w:rsidR="00D907BA" w:rsidRDefault="008E54DB">
      <w:pPr>
        <w:pStyle w:val="TOC1"/>
        <w:rPr>
          <w:rFonts w:asciiTheme="minorHAnsi" w:eastAsiaTheme="minorEastAsia" w:hAnsiTheme="minorHAnsi" w:cstheme="minorBidi"/>
          <w:b w:val="0"/>
          <w:bCs w:val="0"/>
        </w:rPr>
      </w:pPr>
      <w:hyperlink w:anchor="_Toc25046195" w:history="1">
        <w:r w:rsidR="00D907BA" w:rsidRPr="00E42375">
          <w:rPr>
            <w:rStyle w:val="Hyperlink"/>
            <w:rFonts w:ascii="Times New Roman" w:hAnsi="Times New Roman"/>
          </w:rPr>
          <w:t>Appendix C – Internet Submission Registration Form</w:t>
        </w:r>
        <w:r w:rsidR="00D907BA">
          <w:rPr>
            <w:webHidden/>
          </w:rPr>
          <w:tab/>
        </w:r>
        <w:r w:rsidR="00D907BA">
          <w:rPr>
            <w:webHidden/>
          </w:rPr>
          <w:fldChar w:fldCharType="begin"/>
        </w:r>
        <w:r w:rsidR="00D907BA">
          <w:rPr>
            <w:webHidden/>
          </w:rPr>
          <w:instrText xml:space="preserve"> PAGEREF _Toc25046195 \h </w:instrText>
        </w:r>
        <w:r w:rsidR="00D907BA">
          <w:rPr>
            <w:webHidden/>
          </w:rPr>
        </w:r>
        <w:r w:rsidR="00D907BA">
          <w:rPr>
            <w:webHidden/>
          </w:rPr>
          <w:fldChar w:fldCharType="separate"/>
        </w:r>
        <w:r w:rsidR="00AE3E04">
          <w:rPr>
            <w:webHidden/>
          </w:rPr>
          <w:t>40</w:t>
        </w:r>
        <w:r w:rsidR="00D907BA">
          <w:rPr>
            <w:webHidden/>
          </w:rPr>
          <w:fldChar w:fldCharType="end"/>
        </w:r>
      </w:hyperlink>
    </w:p>
    <w:p w:rsidR="00557954" w:rsidRPr="006F2361" w:rsidRDefault="003C4DB4" w:rsidP="00557954">
      <w:r w:rsidRPr="006F2361">
        <w:rPr>
          <w:b/>
        </w:rPr>
        <w:fldChar w:fldCharType="end"/>
      </w:r>
    </w:p>
    <w:p w:rsidR="00557954" w:rsidRPr="00EB3B69" w:rsidRDefault="00557954"/>
    <w:p w:rsidR="00A028DE" w:rsidRPr="00765F92" w:rsidRDefault="00A028DE" w:rsidP="00557954">
      <w:pPr>
        <w:sectPr w:rsidR="00A028DE" w:rsidRPr="00765F92" w:rsidSect="00DC282D">
          <w:headerReference w:type="default" r:id="rId9"/>
          <w:footerReference w:type="default" r:id="rId10"/>
          <w:headerReference w:type="first" r:id="rId11"/>
          <w:footerReference w:type="first" r:id="rId12"/>
          <w:pgSz w:w="12240" w:h="15840"/>
          <w:pgMar w:top="1440" w:right="1440" w:bottom="1440" w:left="1296" w:header="720" w:footer="720" w:gutter="0"/>
          <w:pgNumType w:fmt="lowerRoman" w:start="1"/>
          <w:cols w:space="720"/>
          <w:titlePg/>
          <w:docGrid w:linePitch="360"/>
        </w:sectPr>
      </w:pPr>
    </w:p>
    <w:p w:rsidR="00E80800" w:rsidRPr="006F2361" w:rsidRDefault="00E80800" w:rsidP="006F2361">
      <w:pPr>
        <w:pStyle w:val="Heading1"/>
        <w:rPr>
          <w:rFonts w:ascii="Times New Roman" w:hAnsi="Times New Roman"/>
        </w:rPr>
      </w:pPr>
      <w:r w:rsidRPr="006F2361">
        <w:rPr>
          <w:rFonts w:ascii="Times New Roman" w:hAnsi="Times New Roman"/>
        </w:rPr>
        <w:lastRenderedPageBreak/>
        <w:fldChar w:fldCharType="begin"/>
      </w:r>
      <w:r w:rsidRPr="006F2361">
        <w:rPr>
          <w:rFonts w:ascii="Times New Roman" w:hAnsi="Times New Roman"/>
        </w:rPr>
        <w:instrText xml:space="preserve"> TOC \o "1-3" \h \z \u </w:instrText>
      </w:r>
      <w:r w:rsidRPr="006F2361">
        <w:rPr>
          <w:rFonts w:ascii="Times New Roman" w:hAnsi="Times New Roman"/>
        </w:rPr>
        <w:fldChar w:fldCharType="end"/>
      </w:r>
      <w:bookmarkStart w:id="5" w:name="_Toc183845371"/>
      <w:bookmarkStart w:id="6" w:name="_Toc183918859"/>
      <w:bookmarkStart w:id="7" w:name="_Toc188330349"/>
      <w:bookmarkStart w:id="8" w:name="_Toc188330398"/>
      <w:bookmarkStart w:id="9" w:name="_Toc188330539"/>
      <w:bookmarkStart w:id="10" w:name="_Toc188330682"/>
      <w:bookmarkStart w:id="11" w:name="_Toc188770856"/>
      <w:bookmarkStart w:id="12" w:name="_Toc188770857"/>
      <w:bookmarkStart w:id="13" w:name="_Toc188771258"/>
      <w:bookmarkStart w:id="14" w:name="_Toc334776996"/>
      <w:bookmarkStart w:id="15" w:name="_Toc373168641"/>
      <w:bookmarkStart w:id="16" w:name="_Toc25046175"/>
      <w:bookmarkStart w:id="17" w:name="_Toc446973202"/>
      <w:bookmarkStart w:id="18" w:name="_Toc447630238"/>
      <w:bookmarkStart w:id="19" w:name="_Toc447634231"/>
      <w:bookmarkStart w:id="20" w:name="_Toc447634336"/>
      <w:r w:rsidRPr="006F2361">
        <w:rPr>
          <w:rFonts w:ascii="Times New Roman" w:hAnsi="Times New Roman"/>
        </w:rPr>
        <w:t>I. Introduction</w:t>
      </w:r>
      <w:bookmarkEnd w:id="5"/>
      <w:bookmarkEnd w:id="6"/>
      <w:bookmarkEnd w:id="7"/>
      <w:bookmarkEnd w:id="8"/>
      <w:bookmarkEnd w:id="9"/>
      <w:bookmarkEnd w:id="10"/>
      <w:bookmarkEnd w:id="11"/>
      <w:bookmarkEnd w:id="12"/>
      <w:bookmarkEnd w:id="13"/>
      <w:bookmarkEnd w:id="14"/>
      <w:bookmarkEnd w:id="15"/>
      <w:r w:rsidR="004D16DA" w:rsidRPr="006F2361">
        <w:rPr>
          <w:rFonts w:ascii="Times New Roman" w:hAnsi="Times New Roman"/>
        </w:rPr>
        <w:t xml:space="preserve"> and Overview of the </w:t>
      </w:r>
      <w:r w:rsidR="003370EC" w:rsidRPr="00EB3B69">
        <w:rPr>
          <w:rFonts w:ascii="Times New Roman" w:hAnsi="Times New Roman" w:cs="Times New Roman"/>
        </w:rPr>
        <w:t>ACF-700</w:t>
      </w:r>
      <w:r w:rsidR="00E46148" w:rsidRPr="00EB3B69">
        <w:rPr>
          <w:rFonts w:ascii="Times New Roman" w:hAnsi="Times New Roman" w:cs="Times New Roman"/>
        </w:rPr>
        <w:t xml:space="preserve"> </w:t>
      </w:r>
      <w:r w:rsidR="002A2105" w:rsidRPr="006F2361">
        <w:rPr>
          <w:rFonts w:ascii="Times New Roman" w:hAnsi="Times New Roman"/>
        </w:rPr>
        <w:t xml:space="preserve">CCDF </w:t>
      </w:r>
      <w:r w:rsidR="004D16DA" w:rsidRPr="006F2361">
        <w:rPr>
          <w:rFonts w:ascii="Times New Roman" w:hAnsi="Times New Roman"/>
        </w:rPr>
        <w:t>Tribal Annual Report</w:t>
      </w:r>
      <w:bookmarkEnd w:id="16"/>
      <w:bookmarkEnd w:id="17"/>
      <w:bookmarkEnd w:id="18"/>
      <w:bookmarkEnd w:id="19"/>
      <w:bookmarkEnd w:id="20"/>
    </w:p>
    <w:p w:rsidR="00032AF1" w:rsidRPr="006F2361" w:rsidRDefault="00E80800" w:rsidP="00032AF1">
      <w:pPr>
        <w:pStyle w:val="BodyText"/>
      </w:pPr>
      <w:r w:rsidRPr="006F2361">
        <w:t>On an annual basis, Tribal Lead Agencies for the Child Care and Development Fund (CCDF) are required to submit aggregate information on services provided</w:t>
      </w:r>
      <w:r w:rsidR="0021101D" w:rsidRPr="00EB3B69">
        <w:t xml:space="preserve"> via</w:t>
      </w:r>
      <w:r w:rsidR="00A66977" w:rsidRPr="00EB3B69">
        <w:t xml:space="preserve"> </w:t>
      </w:r>
      <w:r w:rsidR="0021101D" w:rsidRPr="00EB3B69">
        <w:t>t</w:t>
      </w:r>
      <w:r w:rsidRPr="00EB3B69">
        <w:t>he</w:t>
      </w:r>
      <w:r w:rsidRPr="006F2361">
        <w:t xml:space="preserve"> </w:t>
      </w:r>
      <w:r w:rsidR="002A2105" w:rsidRPr="006F2361">
        <w:t xml:space="preserve">CCDF </w:t>
      </w:r>
      <w:r w:rsidRPr="006F2361">
        <w:t>Tribal Annual Repor</w:t>
      </w:r>
      <w:r w:rsidR="00AE19F4" w:rsidRPr="006F2361">
        <w:t>t, also known as the ACF</w:t>
      </w:r>
      <w:r w:rsidR="002A2105" w:rsidRPr="006F2361">
        <w:t>-</w:t>
      </w:r>
      <w:r w:rsidR="00AE19F4" w:rsidRPr="006F2361">
        <w:t>700</w:t>
      </w:r>
      <w:r w:rsidR="00DE1174" w:rsidRPr="00EB3B69">
        <w:t>.</w:t>
      </w:r>
      <w:r w:rsidRPr="00EB3B69">
        <w:t xml:space="preserve"> </w:t>
      </w:r>
      <w:r w:rsidR="00032AF1" w:rsidRPr="00EB3B69">
        <w:t xml:space="preserve">The </w:t>
      </w:r>
      <w:r w:rsidR="00032AF1" w:rsidRPr="006F2361">
        <w:t xml:space="preserve">ACF-700 </w:t>
      </w:r>
      <w:r w:rsidR="00032AF1" w:rsidRPr="00EB3B69">
        <w:t>report</w:t>
      </w:r>
      <w:r w:rsidR="009763ED" w:rsidRPr="00EB3B69">
        <w:t xml:space="preserve"> </w:t>
      </w:r>
      <w:r w:rsidR="00032AF1" w:rsidRPr="00EB3B69">
        <w:t>offer</w:t>
      </w:r>
      <w:r w:rsidR="009763ED" w:rsidRPr="00EB3B69">
        <w:t>s</w:t>
      </w:r>
      <w:r w:rsidR="00032AF1" w:rsidRPr="006F2361">
        <w:t xml:space="preserve"> the Office of Child Care (OCC) a glimpse into how CCDF program dollars are being spent</w:t>
      </w:r>
      <w:r w:rsidR="007475CA" w:rsidRPr="006F2361">
        <w:t xml:space="preserve">. </w:t>
      </w:r>
      <w:r w:rsidR="007475CA">
        <w:t>The</w:t>
      </w:r>
      <w:r w:rsidR="009763ED" w:rsidRPr="006F2361">
        <w:t xml:space="preserve"> </w:t>
      </w:r>
      <w:r w:rsidR="007475CA" w:rsidRPr="006F2361">
        <w:t>submitted</w:t>
      </w:r>
      <w:r w:rsidR="009763ED" w:rsidRPr="006F2361">
        <w:t xml:space="preserve"> report help</w:t>
      </w:r>
      <w:r w:rsidR="007475CA" w:rsidRPr="006F2361">
        <w:t>s</w:t>
      </w:r>
      <w:r w:rsidR="00032AF1" w:rsidRPr="006F2361">
        <w:t xml:space="preserve"> to tell the CCDF Tribal child care “story.” The data help to document the work being done and are essential for demonstrating the accomplishments of Tribal child care programs. </w:t>
      </w:r>
    </w:p>
    <w:p w:rsidR="00FB7A61" w:rsidRPr="006F2361" w:rsidRDefault="00FB7A61" w:rsidP="00FB7A61">
      <w:pPr>
        <w:pStyle w:val="BodyText"/>
        <w:spacing w:before="240"/>
      </w:pPr>
      <w:r w:rsidRPr="00EB3B69">
        <w:t xml:space="preserve">The information submitted on the ACF-700 report provides the United States Congress with information on Tribal programs, and serves to inform policy and fiscal decisions. </w:t>
      </w:r>
      <w:r w:rsidRPr="006F2361">
        <w:t xml:space="preserve">The data gathered for the ACF-700 report are also a rich source of information that can be used for a variety of program needs including informing your Tribal Council about your program, assessing needs, evaluating your program, training staff, resource development, and community education. </w:t>
      </w:r>
    </w:p>
    <w:p w:rsidR="00032AF1" w:rsidRPr="00EB3B69" w:rsidRDefault="00032AF1" w:rsidP="00032AF1">
      <w:pPr>
        <w:pStyle w:val="Heading2"/>
      </w:pPr>
    </w:p>
    <w:p w:rsidR="00032AF1" w:rsidRPr="00EB3B69" w:rsidRDefault="00032AF1" w:rsidP="00032AF1">
      <w:pPr>
        <w:pStyle w:val="Heading2"/>
      </w:pPr>
      <w:bookmarkStart w:id="21" w:name="_Toc25046176"/>
      <w:r w:rsidRPr="00EB3B69">
        <w:t xml:space="preserve">Ia. New Changes </w:t>
      </w:r>
      <w:r w:rsidR="00FB7A61" w:rsidRPr="00EB3B69">
        <w:t>to the</w:t>
      </w:r>
      <w:r w:rsidRPr="00EB3B69">
        <w:t xml:space="preserve"> ACF-700 CCDF Tribal Annual Report</w:t>
      </w:r>
      <w:bookmarkEnd w:id="21"/>
    </w:p>
    <w:p w:rsidR="00DE1174" w:rsidRPr="00EB3B69" w:rsidRDefault="009763ED" w:rsidP="00DE1174">
      <w:pPr>
        <w:pStyle w:val="BodyText"/>
      </w:pPr>
      <w:r w:rsidRPr="00EB3B69">
        <w:t xml:space="preserve">The </w:t>
      </w:r>
      <w:r w:rsidR="00E46148" w:rsidRPr="00EB3B69">
        <w:t>OCC made several changes</w:t>
      </w:r>
      <w:r w:rsidR="00DE1174" w:rsidRPr="00EB3B69">
        <w:t xml:space="preserve"> to the ACF-700 report beginning with the F</w:t>
      </w:r>
      <w:r w:rsidR="008A163E">
        <w:t xml:space="preserve">ederal Fiscal Year (FFY) </w:t>
      </w:r>
      <w:r w:rsidR="00DE1174" w:rsidRPr="00EB3B69">
        <w:t>2020 report cycle</w:t>
      </w:r>
      <w:r w:rsidR="008A163E">
        <w:t xml:space="preserve"> to </w:t>
      </w:r>
      <w:r w:rsidR="008A163E" w:rsidRPr="00EB3B69">
        <w:t>reduce the reporting burden to Tribal grantees</w:t>
      </w:r>
      <w:r w:rsidR="008A163E">
        <w:t xml:space="preserve"> and streamline the ACF-700 report. Also, </w:t>
      </w:r>
      <w:r w:rsidR="008A163E" w:rsidRPr="00EB3B69">
        <w:t xml:space="preserve">OCC </w:t>
      </w:r>
      <w:r w:rsidR="008A163E">
        <w:t xml:space="preserve">incorporated changes </w:t>
      </w:r>
      <w:r w:rsidR="00DE1174" w:rsidRPr="00EB3B69">
        <w:t>as a result of the reauthorization of the Child Care and Development Block Grant (CCDBG) Act of 2014 and the publi</w:t>
      </w:r>
      <w:r w:rsidR="0045332F">
        <w:t xml:space="preserve">cation </w:t>
      </w:r>
      <w:r w:rsidR="00DE1174" w:rsidRPr="00EB3B69">
        <w:t>of the final rule in 2016</w:t>
      </w:r>
      <w:r w:rsidR="008A163E">
        <w:t xml:space="preserve"> (for example, </w:t>
      </w:r>
      <w:r w:rsidR="00DE1174" w:rsidRPr="00EB3B69">
        <w:t>categorizing Tribal Lead Agencies by their funding allocation as small, medium, or large)</w:t>
      </w:r>
      <w:r w:rsidR="008A163E">
        <w:t>. These changes include:</w:t>
      </w:r>
    </w:p>
    <w:p w:rsidR="00DE1174" w:rsidRPr="006F2361" w:rsidRDefault="00DE1174" w:rsidP="006F2361">
      <w:pPr>
        <w:pStyle w:val="BodyText"/>
      </w:pPr>
    </w:p>
    <w:p w:rsidR="00DE1174" w:rsidRPr="00EB3B69" w:rsidRDefault="00DE1174" w:rsidP="00DE1174">
      <w:pPr>
        <w:pStyle w:val="BodyText"/>
        <w:numPr>
          <w:ilvl w:val="0"/>
          <w:numId w:val="49"/>
        </w:numPr>
      </w:pPr>
      <w:r w:rsidRPr="006F2361">
        <w:t xml:space="preserve">The </w:t>
      </w:r>
      <w:r w:rsidRPr="00EB3B69">
        <w:t xml:space="preserve">addition of  the </w:t>
      </w:r>
      <w:r w:rsidRPr="00EB3B69">
        <w:rPr>
          <w:i/>
        </w:rPr>
        <w:t>Introduction</w:t>
      </w:r>
      <w:r w:rsidR="00E46148" w:rsidRPr="00EB3B69">
        <w:rPr>
          <w:i/>
        </w:rPr>
        <w:t>:</w:t>
      </w:r>
      <w:r w:rsidR="00C22C33" w:rsidRPr="00EB3B69">
        <w:rPr>
          <w:i/>
        </w:rPr>
        <w:t xml:space="preserve"> </w:t>
      </w:r>
      <w:r w:rsidRPr="00EB3B69">
        <w:rPr>
          <w:i/>
        </w:rPr>
        <w:t>Program Characteristics</w:t>
      </w:r>
      <w:r w:rsidR="00032AF1" w:rsidRPr="00EB3B69">
        <w:t xml:space="preserve"> section to the ACF-700 report,</w:t>
      </w:r>
    </w:p>
    <w:p w:rsidR="00DE1174" w:rsidRPr="00EB3B69" w:rsidRDefault="00DE1174" w:rsidP="00DE1174">
      <w:pPr>
        <w:pStyle w:val="BodyText"/>
        <w:ind w:left="1440"/>
      </w:pPr>
    </w:p>
    <w:p w:rsidR="00DE1174" w:rsidRPr="00EB3B69" w:rsidRDefault="00DE1174" w:rsidP="00DE1174">
      <w:pPr>
        <w:pStyle w:val="BodyText"/>
        <w:numPr>
          <w:ilvl w:val="0"/>
          <w:numId w:val="49"/>
        </w:numPr>
      </w:pPr>
      <w:r w:rsidRPr="00EB3B69">
        <w:t xml:space="preserve">The deletion of and changes to several questions on the </w:t>
      </w:r>
      <w:r w:rsidRPr="00EB3B69">
        <w:rPr>
          <w:i/>
        </w:rPr>
        <w:t>Part 1</w:t>
      </w:r>
      <w:r w:rsidR="00E46148" w:rsidRPr="00EB3B69">
        <w:rPr>
          <w:i/>
        </w:rPr>
        <w:t>:</w:t>
      </w:r>
      <w:r w:rsidRPr="00EB3B69">
        <w:rPr>
          <w:i/>
        </w:rPr>
        <w:t xml:space="preserve"> Administrative Data</w:t>
      </w:r>
      <w:r w:rsidRPr="00EB3B69">
        <w:t xml:space="preserve"> </w:t>
      </w:r>
      <w:r w:rsidR="00C22C33" w:rsidRPr="00EB3B69">
        <w:t>report</w:t>
      </w:r>
      <w:r w:rsidR="00032AF1" w:rsidRPr="00EB3B69">
        <w:t>,</w:t>
      </w:r>
      <w:r w:rsidRPr="00EB3B69">
        <w:t xml:space="preserve"> and</w:t>
      </w:r>
    </w:p>
    <w:p w:rsidR="00DE1174" w:rsidRPr="00EB3B69" w:rsidRDefault="00DE1174" w:rsidP="00DE1174">
      <w:pPr>
        <w:pStyle w:val="BodyText"/>
        <w:ind w:left="1440"/>
      </w:pPr>
    </w:p>
    <w:p w:rsidR="00DE1174" w:rsidRPr="00EB3B69" w:rsidRDefault="00DE1174" w:rsidP="00DE1174">
      <w:pPr>
        <w:pStyle w:val="BodyText"/>
        <w:numPr>
          <w:ilvl w:val="0"/>
          <w:numId w:val="49"/>
        </w:numPr>
      </w:pPr>
      <w:r w:rsidRPr="00EB3B69">
        <w:t xml:space="preserve">The deletion of several questions on the </w:t>
      </w:r>
      <w:r w:rsidRPr="00EB3B69">
        <w:rPr>
          <w:i/>
        </w:rPr>
        <w:t>Part 2</w:t>
      </w:r>
      <w:r w:rsidR="00E46148" w:rsidRPr="00EB3B69">
        <w:rPr>
          <w:i/>
        </w:rPr>
        <w:t>:</w:t>
      </w:r>
      <w:r w:rsidRPr="00EB3B69">
        <w:rPr>
          <w:i/>
        </w:rPr>
        <w:t xml:space="preserve"> Tribal Narrative</w:t>
      </w:r>
      <w:r w:rsidRPr="00EB3B69">
        <w:t xml:space="preserve"> </w:t>
      </w:r>
      <w:r w:rsidR="00C22C33" w:rsidRPr="00EB3B69">
        <w:t>report</w:t>
      </w:r>
      <w:r w:rsidRPr="00EB3B69">
        <w:t>.</w:t>
      </w:r>
    </w:p>
    <w:p w:rsidR="00DE1174" w:rsidRPr="00EB3B69" w:rsidRDefault="00DE1174" w:rsidP="008D227C">
      <w:pPr>
        <w:pStyle w:val="BodyText"/>
      </w:pPr>
    </w:p>
    <w:p w:rsidR="00032AF1" w:rsidRPr="00EB3B69" w:rsidRDefault="00032AF1" w:rsidP="00032AF1">
      <w:pPr>
        <w:pStyle w:val="Heading2"/>
      </w:pPr>
      <w:bookmarkStart w:id="22" w:name="_Toc25046177"/>
      <w:r w:rsidRPr="00EB3B69">
        <w:t xml:space="preserve">Ib. </w:t>
      </w:r>
      <w:r w:rsidR="00FB7A61" w:rsidRPr="00EB3B69">
        <w:t xml:space="preserve">Overview of the </w:t>
      </w:r>
      <w:r w:rsidRPr="00EB3B69">
        <w:t xml:space="preserve">ACF-700 </w:t>
      </w:r>
      <w:r w:rsidR="00FB7A61" w:rsidRPr="00EB3B69">
        <w:t xml:space="preserve">CCDF Tribal Annual </w:t>
      </w:r>
      <w:r w:rsidRPr="00EB3B69">
        <w:t>Report</w:t>
      </w:r>
      <w:bookmarkEnd w:id="22"/>
    </w:p>
    <w:p w:rsidR="00E80800" w:rsidRPr="00EB3B69" w:rsidRDefault="00032AF1" w:rsidP="00032AF1">
      <w:pPr>
        <w:pStyle w:val="BodyText"/>
      </w:pPr>
      <w:r w:rsidRPr="00EB3B69">
        <w:t xml:space="preserve">The ACF-700 report </w:t>
      </w:r>
      <w:r w:rsidR="00E80800" w:rsidRPr="00EB3B69">
        <w:t xml:space="preserve">consists of </w:t>
      </w:r>
      <w:r w:rsidR="003641DB" w:rsidRPr="00EB3B69">
        <w:t xml:space="preserve">the following </w:t>
      </w:r>
      <w:r w:rsidR="00E80800" w:rsidRPr="00EB3B69">
        <w:t xml:space="preserve">parts: </w:t>
      </w:r>
    </w:p>
    <w:p w:rsidR="003370EC" w:rsidRPr="00EB3B69" w:rsidRDefault="003370EC" w:rsidP="005C3A14">
      <w:pPr>
        <w:pStyle w:val="BodyText"/>
        <w:spacing w:before="240"/>
        <w:ind w:left="720"/>
      </w:pPr>
      <w:r w:rsidRPr="00EB3B69">
        <w:rPr>
          <w:b/>
          <w:u w:val="single"/>
        </w:rPr>
        <w:t>Introduction</w:t>
      </w:r>
      <w:r w:rsidR="00E46148" w:rsidRPr="00EB3B69">
        <w:rPr>
          <w:b/>
          <w:u w:val="single"/>
        </w:rPr>
        <w:t>:</w:t>
      </w:r>
      <w:r w:rsidRPr="00EB3B69">
        <w:rPr>
          <w:b/>
          <w:u w:val="single"/>
        </w:rPr>
        <w:t xml:space="preserve"> Program Characteristics</w:t>
      </w:r>
      <w:r w:rsidR="00E46148" w:rsidRPr="00EB3B69">
        <w:rPr>
          <w:b/>
        </w:rPr>
        <w:t xml:space="preserve"> </w:t>
      </w:r>
      <w:r w:rsidR="00C22C33" w:rsidRPr="00EB3B69">
        <w:rPr>
          <w:b/>
        </w:rPr>
        <w:t>–</w:t>
      </w:r>
      <w:r w:rsidR="00E46148" w:rsidRPr="00EB3B69">
        <w:t xml:space="preserve"> </w:t>
      </w:r>
      <w:r w:rsidRPr="00EB3B69">
        <w:t>Details information about the Tribal Lead Agency</w:t>
      </w:r>
      <w:r w:rsidR="00E46148" w:rsidRPr="00EB3B69">
        <w:t>’s use of CCDF and non-CCDF funds</w:t>
      </w:r>
      <w:r w:rsidR="000C59AA" w:rsidRPr="00EB3B69">
        <w:t xml:space="preserve">, </w:t>
      </w:r>
      <w:r w:rsidRPr="00EB3B69">
        <w:t xml:space="preserve">which children are reported </w:t>
      </w:r>
      <w:r w:rsidR="00C22C33" w:rsidRPr="00EB3B69">
        <w:t xml:space="preserve">on </w:t>
      </w:r>
      <w:r w:rsidR="00E11E17">
        <w:t>Part 1 - A</w:t>
      </w:r>
      <w:r w:rsidR="00C22C33" w:rsidRPr="00EB3B69">
        <w:t>dministrative</w:t>
      </w:r>
      <w:r w:rsidR="000C59AA" w:rsidRPr="00EB3B69">
        <w:t xml:space="preserve"> </w:t>
      </w:r>
      <w:r w:rsidR="00C22C33" w:rsidRPr="00EB3B69">
        <w:t>D</w:t>
      </w:r>
      <w:r w:rsidRPr="00EB3B69">
        <w:t>ata</w:t>
      </w:r>
      <w:r w:rsidR="000C59AA" w:rsidRPr="00EB3B69">
        <w:t>, and how small allocation programs administer their programs.</w:t>
      </w:r>
    </w:p>
    <w:p w:rsidR="00E80800" w:rsidRPr="00EB3B69" w:rsidRDefault="00AE19F4" w:rsidP="005C3A14">
      <w:pPr>
        <w:pStyle w:val="BodyText"/>
        <w:spacing w:before="240"/>
        <w:ind w:left="720"/>
        <w:rPr>
          <w:i/>
        </w:rPr>
      </w:pPr>
      <w:r w:rsidRPr="00EB3B69">
        <w:rPr>
          <w:b/>
          <w:u w:val="single"/>
        </w:rPr>
        <w:t>Part</w:t>
      </w:r>
      <w:r w:rsidR="00F25102" w:rsidRPr="00EB3B69">
        <w:rPr>
          <w:b/>
          <w:u w:val="single"/>
        </w:rPr>
        <w:t xml:space="preserve"> </w:t>
      </w:r>
      <w:r w:rsidRPr="00EB3B69">
        <w:rPr>
          <w:b/>
          <w:u w:val="single"/>
        </w:rPr>
        <w:t>1</w:t>
      </w:r>
      <w:r w:rsidR="00C22C33" w:rsidRPr="00EB3B69">
        <w:rPr>
          <w:b/>
          <w:u w:val="single"/>
        </w:rPr>
        <w:t>:</w:t>
      </w:r>
      <w:r w:rsidRPr="00EB3B69">
        <w:rPr>
          <w:b/>
          <w:u w:val="single"/>
        </w:rPr>
        <w:t xml:space="preserve"> Administrative </w:t>
      </w:r>
      <w:r w:rsidR="003F1773" w:rsidRPr="00EB3B69">
        <w:rPr>
          <w:b/>
          <w:u w:val="single"/>
        </w:rPr>
        <w:t>D</w:t>
      </w:r>
      <w:r w:rsidRPr="00EB3B69">
        <w:rPr>
          <w:b/>
          <w:u w:val="single"/>
        </w:rPr>
        <w:t>ata</w:t>
      </w:r>
      <w:r w:rsidRPr="00EB3B69">
        <w:t xml:space="preserve"> </w:t>
      </w:r>
      <w:r w:rsidR="00C22C33" w:rsidRPr="00EB3B69">
        <w:t xml:space="preserve">– </w:t>
      </w:r>
      <w:r w:rsidR="003F1773" w:rsidRPr="00EB3B69">
        <w:t>R</w:t>
      </w:r>
      <w:r w:rsidR="00E80800" w:rsidRPr="00EB3B69">
        <w:t xml:space="preserve">eports data on children and families that received </w:t>
      </w:r>
      <w:r w:rsidR="00634C08">
        <w:t xml:space="preserve">CCDF </w:t>
      </w:r>
      <w:r w:rsidR="00E80800" w:rsidRPr="00EB3B69">
        <w:t>child care services, and on services that were provided.</w:t>
      </w:r>
      <w:r w:rsidR="00A66977" w:rsidRPr="00EB3B69">
        <w:t xml:space="preserve"> </w:t>
      </w:r>
    </w:p>
    <w:p w:rsidR="00032AF1" w:rsidRPr="00EB3B69" w:rsidRDefault="00AE19F4" w:rsidP="00032AF1">
      <w:pPr>
        <w:pStyle w:val="BodyText"/>
        <w:spacing w:before="240"/>
        <w:ind w:left="720"/>
      </w:pPr>
      <w:r w:rsidRPr="00EB3B69">
        <w:rPr>
          <w:b/>
          <w:u w:val="single"/>
        </w:rPr>
        <w:t>Part 2</w:t>
      </w:r>
      <w:r w:rsidR="00C22C33" w:rsidRPr="00EB3B69">
        <w:rPr>
          <w:b/>
          <w:u w:val="single"/>
        </w:rPr>
        <w:t>:</w:t>
      </w:r>
      <w:r w:rsidRPr="00EB3B69">
        <w:rPr>
          <w:b/>
          <w:u w:val="single"/>
        </w:rPr>
        <w:t xml:space="preserve"> Tribal </w:t>
      </w:r>
      <w:r w:rsidR="00E80800" w:rsidRPr="00EB3B69">
        <w:rPr>
          <w:b/>
          <w:u w:val="single"/>
        </w:rPr>
        <w:t>Narrative</w:t>
      </w:r>
      <w:r w:rsidR="00337C76" w:rsidRPr="00EB3B69">
        <w:t xml:space="preserve"> </w:t>
      </w:r>
      <w:r w:rsidR="00C22C33" w:rsidRPr="00EB3B69">
        <w:t xml:space="preserve">– </w:t>
      </w:r>
      <w:r w:rsidR="003F1773" w:rsidRPr="00EB3B69">
        <w:t>D</w:t>
      </w:r>
      <w:r w:rsidR="00E80800" w:rsidRPr="00EB3B69">
        <w:t xml:space="preserve">escribes general child care </w:t>
      </w:r>
      <w:r w:rsidR="000C59AA" w:rsidRPr="00EB3B69">
        <w:t xml:space="preserve">quality </w:t>
      </w:r>
      <w:r w:rsidR="00E80800" w:rsidRPr="00EB3B69">
        <w:t xml:space="preserve">activities and actions in the </w:t>
      </w:r>
      <w:r w:rsidR="003370EC" w:rsidRPr="00EB3B69">
        <w:t xml:space="preserve">Tribal </w:t>
      </w:r>
      <w:r w:rsidR="00E80800" w:rsidRPr="00EB3B69">
        <w:t>Lead Agency’s reservation or Tribal service area.</w:t>
      </w:r>
      <w:r w:rsidR="00A66977" w:rsidRPr="00EB3B69">
        <w:t xml:space="preserve"> </w:t>
      </w:r>
    </w:p>
    <w:p w:rsidR="00E80800" w:rsidRPr="006F2361" w:rsidRDefault="00E80800" w:rsidP="008D227C">
      <w:pPr>
        <w:pStyle w:val="BodyText"/>
        <w:spacing w:before="240"/>
        <w:rPr>
          <w:color w:val="FF0000"/>
        </w:rPr>
      </w:pPr>
      <w:r w:rsidRPr="00EB3B69">
        <w:t xml:space="preserve">The data reported on the </w:t>
      </w:r>
      <w:r w:rsidR="003A249D">
        <w:t>ACF-700 form should reflect services provided during the Federal fiscal year (</w:t>
      </w:r>
      <w:r w:rsidR="003A249D" w:rsidRPr="006F2361">
        <w:t>October 1 through September 30)</w:t>
      </w:r>
      <w:r w:rsidR="003A249D">
        <w:t>.  For example, Part 1-</w:t>
      </w:r>
      <w:r w:rsidR="00C22C33" w:rsidRPr="00EB3B69">
        <w:t>A</w:t>
      </w:r>
      <w:r w:rsidR="005C3A14" w:rsidRPr="00EB3B69">
        <w:t xml:space="preserve">dministrative </w:t>
      </w:r>
      <w:r w:rsidR="00C22C33" w:rsidRPr="00EB3B69">
        <w:t>D</w:t>
      </w:r>
      <w:r w:rsidR="005C3A14" w:rsidRPr="00EB3B69">
        <w:t xml:space="preserve">ata </w:t>
      </w:r>
      <w:r w:rsidRPr="006F2361">
        <w:t>should reflect services provided during the Federal fiscal year</w:t>
      </w:r>
      <w:r w:rsidR="003A249D">
        <w:t xml:space="preserve">, </w:t>
      </w:r>
      <w:r w:rsidRPr="006F2361">
        <w:t>regardless of whether the services were paid for with CCDF funds from that year or a previous year, and regardless of whether the funds used were Tribal Mandatory Funds or Discretionary Funds.</w:t>
      </w:r>
      <w:r w:rsidR="00A66977" w:rsidRPr="006F2361">
        <w:t xml:space="preserve"> </w:t>
      </w:r>
      <w:r w:rsidR="008A163E">
        <w:t xml:space="preserve">OCC prefers that Tribal grantees limit their ACF-700 reports to include only those families and children served with CCDF funds. If a Tribal grantee is unable to only report CCDF funded families and children, it is acceptable to report </w:t>
      </w:r>
      <w:r w:rsidR="00634C08">
        <w:t>f</w:t>
      </w:r>
      <w:r w:rsidR="008A163E">
        <w:t>amilies and children served</w:t>
      </w:r>
      <w:r w:rsidR="00634C08">
        <w:t xml:space="preserve"> regardless of funding.</w:t>
      </w:r>
      <w:r w:rsidR="004B6CAC">
        <w:t xml:space="preserve"> </w:t>
      </w:r>
      <w:r w:rsidR="00634C08">
        <w:t xml:space="preserve">In this instance, </w:t>
      </w:r>
      <w:r w:rsidRPr="006F2361">
        <w:t>Tribes should indicate the use of those funds and iden</w:t>
      </w:r>
      <w:r w:rsidR="00FB7A61" w:rsidRPr="006F2361">
        <w:t xml:space="preserve">tify the funding source in the </w:t>
      </w:r>
      <w:r w:rsidR="003641DB" w:rsidRPr="00EB3B69">
        <w:t>Introduction</w:t>
      </w:r>
      <w:r w:rsidR="00C22C33" w:rsidRPr="00EB3B69">
        <w:t xml:space="preserve">: </w:t>
      </w:r>
      <w:r w:rsidR="003641DB" w:rsidRPr="00EB3B69">
        <w:t>Program Characteristics</w:t>
      </w:r>
      <w:r w:rsidR="00FB7A61" w:rsidRPr="00EB3B69">
        <w:t xml:space="preserve"> </w:t>
      </w:r>
      <w:r w:rsidR="003641DB" w:rsidRPr="00EB3B69">
        <w:t>section</w:t>
      </w:r>
      <w:r w:rsidR="003641DB" w:rsidRPr="006F2361">
        <w:t xml:space="preserve"> </w:t>
      </w:r>
      <w:r w:rsidRPr="006F2361">
        <w:t>of the ACF-700 report.</w:t>
      </w:r>
    </w:p>
    <w:p w:rsidR="00E80800" w:rsidRPr="006F2361" w:rsidRDefault="00E80800" w:rsidP="00E80800">
      <w:pPr>
        <w:pStyle w:val="Footer"/>
        <w:tabs>
          <w:tab w:val="clear" w:pos="4320"/>
          <w:tab w:val="clear" w:pos="8640"/>
        </w:tabs>
      </w:pPr>
    </w:p>
    <w:p w:rsidR="00E80800" w:rsidRDefault="00F26251" w:rsidP="00F26251">
      <w:pPr>
        <w:pStyle w:val="BodyText"/>
        <w:jc w:val="center"/>
        <w:rPr>
          <w:b/>
          <w:sz w:val="32"/>
        </w:rPr>
      </w:pPr>
      <w:r w:rsidRPr="006F2361">
        <w:rPr>
          <w:b/>
          <w:sz w:val="32"/>
        </w:rPr>
        <w:t>The CCDF</w:t>
      </w:r>
      <w:r w:rsidR="002A2105" w:rsidRPr="006F2361">
        <w:rPr>
          <w:b/>
          <w:sz w:val="32"/>
        </w:rPr>
        <w:t xml:space="preserve"> Tribal</w:t>
      </w:r>
      <w:r w:rsidRPr="006F2361">
        <w:rPr>
          <w:b/>
          <w:sz w:val="32"/>
        </w:rPr>
        <w:t xml:space="preserve"> Annual Report is due by DECEMBER 31</w:t>
      </w:r>
    </w:p>
    <w:p w:rsidR="005C21B7" w:rsidRPr="006F2361" w:rsidRDefault="005C21B7" w:rsidP="00F26251">
      <w:pPr>
        <w:pStyle w:val="BodyText"/>
        <w:jc w:val="center"/>
        <w:rPr>
          <w:b/>
          <w:sz w:val="32"/>
        </w:rPr>
      </w:pPr>
    </w:p>
    <w:p w:rsidR="00D12A62" w:rsidRPr="00373EFE" w:rsidRDefault="00D12A62" w:rsidP="003A249D">
      <w:pPr>
        <w:pStyle w:val="BodyText"/>
        <w:spacing w:before="240"/>
        <w:rPr>
          <w:b/>
          <w:i/>
        </w:rPr>
      </w:pPr>
      <w:r w:rsidRPr="00923AE1">
        <w:rPr>
          <w:b/>
          <w:i/>
        </w:rPr>
        <w:t xml:space="preserve">NOTE: </w:t>
      </w:r>
      <w:r w:rsidR="00C12393" w:rsidRPr="00373EFE">
        <w:rPr>
          <w:b/>
          <w:i/>
        </w:rPr>
        <w:t xml:space="preserve">CCDF Tribal grantees with an approved Pub. L. 102-477 Plan are not required to complete the ACF-700 form. For further details refer to the CCDF-ACF-PI-2019 program instruction available at </w:t>
      </w:r>
      <w:hyperlink r:id="rId13" w:history="1">
        <w:r w:rsidR="00C12393" w:rsidRPr="00373EFE">
          <w:rPr>
            <w:rStyle w:val="Hyperlink"/>
            <w:b/>
            <w:i/>
          </w:rPr>
          <w:t>https://www.acf.hhs.gov/sites/default/files/occ/ccdf_acf_pi_2019_04.pdf</w:t>
        </w:r>
      </w:hyperlink>
      <w:r w:rsidR="00C12393" w:rsidRPr="00373EFE">
        <w:rPr>
          <w:b/>
          <w:i/>
        </w:rPr>
        <w:t xml:space="preserve">. </w:t>
      </w:r>
      <w:r w:rsidR="0020230B">
        <w:rPr>
          <w:b/>
          <w:i/>
        </w:rPr>
        <w:t>C</w:t>
      </w:r>
      <w:r w:rsidR="00C12393">
        <w:rPr>
          <w:b/>
          <w:i/>
        </w:rPr>
        <w:t xml:space="preserve">ontact </w:t>
      </w:r>
      <w:r w:rsidR="009E5280" w:rsidRPr="00373EFE">
        <w:rPr>
          <w:b/>
          <w:i/>
        </w:rPr>
        <w:t xml:space="preserve">your </w:t>
      </w:r>
      <w:r w:rsidR="00C12393">
        <w:rPr>
          <w:b/>
          <w:i/>
        </w:rPr>
        <w:t xml:space="preserve">OCC </w:t>
      </w:r>
      <w:r w:rsidR="009E5280" w:rsidRPr="00373EFE">
        <w:rPr>
          <w:b/>
          <w:i/>
        </w:rPr>
        <w:t xml:space="preserve">Regional Office </w:t>
      </w:r>
      <w:r w:rsidR="00C12393" w:rsidRPr="00373EFE">
        <w:rPr>
          <w:b/>
          <w:i/>
        </w:rPr>
        <w:t xml:space="preserve">(see </w:t>
      </w:r>
      <w:hyperlink r:id="rId14" w:history="1">
        <w:r w:rsidR="00C12393" w:rsidRPr="00373EFE">
          <w:rPr>
            <w:rStyle w:val="Hyperlink"/>
            <w:b/>
            <w:i/>
          </w:rPr>
          <w:t>https://www.acf.hhs.gov/occ/resource/regional-child-care-program-managers</w:t>
        </w:r>
      </w:hyperlink>
      <w:r w:rsidR="00C12393" w:rsidRPr="00373EFE">
        <w:rPr>
          <w:b/>
          <w:i/>
        </w:rPr>
        <w:t xml:space="preserve">) </w:t>
      </w:r>
      <w:r w:rsidR="009E5280" w:rsidRPr="00373EFE">
        <w:rPr>
          <w:b/>
          <w:i/>
        </w:rPr>
        <w:t xml:space="preserve">for </w:t>
      </w:r>
      <w:r w:rsidR="000C59AA" w:rsidRPr="00373EFE">
        <w:rPr>
          <w:b/>
          <w:i/>
        </w:rPr>
        <w:t>additional information</w:t>
      </w:r>
      <w:r w:rsidR="009E5280" w:rsidRPr="00373EFE">
        <w:rPr>
          <w:b/>
          <w:i/>
        </w:rPr>
        <w:t>.</w:t>
      </w:r>
    </w:p>
    <w:p w:rsidR="001F055A" w:rsidRDefault="00EB7D58" w:rsidP="00765F92">
      <w:pPr>
        <w:pStyle w:val="Heading1"/>
      </w:pPr>
      <w:bookmarkStart w:id="23" w:name="_Toc22113593"/>
      <w:bookmarkStart w:id="24" w:name="_Toc22113982"/>
      <w:bookmarkStart w:id="25" w:name="_Toc23314901"/>
      <w:bookmarkStart w:id="26" w:name="_Toc183845375"/>
      <w:bookmarkStart w:id="27" w:name="_Toc183918863"/>
      <w:bookmarkStart w:id="28" w:name="_Toc188330355"/>
      <w:bookmarkStart w:id="29" w:name="_Toc188330402"/>
      <w:bookmarkStart w:id="30" w:name="_Toc188330541"/>
      <w:bookmarkStart w:id="31" w:name="_Toc188330685"/>
      <w:bookmarkStart w:id="32" w:name="_Toc188770237"/>
      <w:bookmarkStart w:id="33" w:name="_Toc188770860"/>
      <w:bookmarkStart w:id="34" w:name="_Toc334776999"/>
      <w:bookmarkStart w:id="35" w:name="_Toc373168644"/>
      <w:bookmarkStart w:id="36" w:name="_Toc447630239"/>
      <w:bookmarkStart w:id="37" w:name="_Toc447634232"/>
      <w:bookmarkStart w:id="38" w:name="_Toc447634337"/>
      <w:bookmarkStart w:id="39" w:name="_Toc446973203"/>
      <w:bookmarkStart w:id="40" w:name="Bookmark11"/>
      <w:bookmarkStart w:id="41" w:name="_Toc22113584"/>
      <w:bookmarkStart w:id="42" w:name="_Toc22113977"/>
      <w:r w:rsidRPr="00373EFE">
        <w:rPr>
          <w:rFonts w:ascii="Times New Roman" w:hAnsi="Times New Roman"/>
          <w:i/>
        </w:rPr>
        <w:br w:type="page"/>
      </w:r>
      <w:bookmarkEnd w:id="23"/>
      <w:bookmarkEnd w:id="24"/>
      <w:bookmarkEnd w:id="25"/>
    </w:p>
    <w:p w:rsidR="00A73F53" w:rsidRPr="00685479" w:rsidRDefault="00F019E3" w:rsidP="00765F92">
      <w:pPr>
        <w:pStyle w:val="Heading1"/>
      </w:pPr>
      <w:bookmarkStart w:id="43" w:name="_Toc25046178"/>
      <w:r w:rsidRPr="00163E84">
        <w:rPr>
          <w:rFonts w:ascii="Times New Roman" w:hAnsi="Times New Roman"/>
        </w:rPr>
        <w:t>II</w:t>
      </w:r>
      <w:r w:rsidR="00E80800" w:rsidRPr="00163E84">
        <w:rPr>
          <w:rFonts w:ascii="Times New Roman" w:hAnsi="Times New Roman"/>
        </w:rPr>
        <w:t>. Preparing</w:t>
      </w:r>
      <w:bookmarkEnd w:id="26"/>
      <w:bookmarkEnd w:id="27"/>
      <w:bookmarkEnd w:id="28"/>
      <w:bookmarkEnd w:id="29"/>
      <w:bookmarkEnd w:id="30"/>
      <w:bookmarkEnd w:id="31"/>
      <w:bookmarkEnd w:id="32"/>
      <w:bookmarkEnd w:id="33"/>
      <w:bookmarkEnd w:id="34"/>
      <w:bookmarkEnd w:id="35"/>
      <w:r w:rsidR="005F1E63" w:rsidRPr="00163E84">
        <w:rPr>
          <w:rFonts w:ascii="Times New Roman" w:hAnsi="Times New Roman"/>
        </w:rPr>
        <w:t xml:space="preserve"> </w:t>
      </w:r>
      <w:r w:rsidR="00A73F53" w:rsidRPr="00163E84">
        <w:rPr>
          <w:rFonts w:ascii="Times New Roman" w:hAnsi="Times New Roman" w:cs="Times New Roman"/>
        </w:rPr>
        <w:t>Introduction</w:t>
      </w:r>
      <w:r w:rsidR="000C59AA" w:rsidRPr="00163E84">
        <w:rPr>
          <w:rFonts w:ascii="Times New Roman" w:hAnsi="Times New Roman" w:cs="Times New Roman"/>
        </w:rPr>
        <w:t>:</w:t>
      </w:r>
      <w:r w:rsidR="00A73F53" w:rsidRPr="00163E84">
        <w:rPr>
          <w:rFonts w:ascii="Times New Roman" w:hAnsi="Times New Roman" w:cs="Times New Roman"/>
        </w:rPr>
        <w:t xml:space="preserve"> Program Characteristics of the </w:t>
      </w:r>
      <w:r w:rsidR="00C22C33" w:rsidRPr="00163E84">
        <w:rPr>
          <w:rFonts w:ascii="Times New Roman" w:hAnsi="Times New Roman" w:cs="Times New Roman"/>
        </w:rPr>
        <w:t xml:space="preserve">ACF-700 </w:t>
      </w:r>
      <w:r w:rsidR="00A73F53" w:rsidRPr="00163E84">
        <w:rPr>
          <w:rFonts w:ascii="Times New Roman" w:hAnsi="Times New Roman" w:cs="Times New Roman"/>
        </w:rPr>
        <w:t>CCDF Tribal Annual Report</w:t>
      </w:r>
      <w:bookmarkEnd w:id="43"/>
    </w:p>
    <w:p w:rsidR="00A73F53" w:rsidRPr="00EB3B69" w:rsidRDefault="003370EC" w:rsidP="00983A0D">
      <w:r w:rsidRPr="00EB3B69">
        <w:t xml:space="preserve">The </w:t>
      </w:r>
      <w:r w:rsidR="00983A0D" w:rsidRPr="00EB3B69">
        <w:t>new</w:t>
      </w:r>
      <w:r w:rsidR="00FB7A61" w:rsidRPr="00EB3B69">
        <w:t>ly added</w:t>
      </w:r>
      <w:r w:rsidR="00983A0D" w:rsidRPr="00EB3B69">
        <w:t xml:space="preserve"> </w:t>
      </w:r>
      <w:r w:rsidR="00983A0D" w:rsidRPr="00EB3B69">
        <w:rPr>
          <w:i/>
        </w:rPr>
        <w:t>Introduction</w:t>
      </w:r>
      <w:r w:rsidR="000C59AA" w:rsidRPr="00EB3B69">
        <w:rPr>
          <w:i/>
        </w:rPr>
        <w:t>:</w:t>
      </w:r>
      <w:r w:rsidR="00983A0D" w:rsidRPr="00EB3B69">
        <w:rPr>
          <w:i/>
        </w:rPr>
        <w:t xml:space="preserve"> Program Characteristics</w:t>
      </w:r>
      <w:r w:rsidR="00983A0D" w:rsidRPr="00EB3B69">
        <w:t xml:space="preserve"> section </w:t>
      </w:r>
      <w:r w:rsidR="00FB7A61" w:rsidRPr="00EB3B69">
        <w:t xml:space="preserve">of the ACF-700 </w:t>
      </w:r>
      <w:r w:rsidR="00983A0D" w:rsidRPr="00EB3B69">
        <w:t xml:space="preserve">report </w:t>
      </w:r>
      <w:r w:rsidR="00FB7A61" w:rsidRPr="00EB3B69">
        <w:t xml:space="preserve">seeks to </w:t>
      </w:r>
      <w:r w:rsidRPr="00EB3B69">
        <w:t xml:space="preserve">capture information about how Tribal Lead Agencies administer their child care program, and </w:t>
      </w:r>
      <w:r w:rsidR="00775BF2" w:rsidRPr="00EB3B69">
        <w:t xml:space="preserve">what population of children are reported </w:t>
      </w:r>
      <w:r w:rsidR="00FB7A61" w:rsidRPr="00EB3B69">
        <w:t xml:space="preserve">on </w:t>
      </w:r>
      <w:r w:rsidR="003A249D">
        <w:t xml:space="preserve">Part 1: </w:t>
      </w:r>
      <w:r w:rsidR="00FB7A61" w:rsidRPr="006F2361">
        <w:t>Administrative Data</w:t>
      </w:r>
      <w:r w:rsidRPr="00EB3B69">
        <w:t xml:space="preserve">. Several </w:t>
      </w:r>
      <w:r w:rsidRPr="006F2361">
        <w:t xml:space="preserve">of the </w:t>
      </w:r>
      <w:r w:rsidR="00983A0D" w:rsidRPr="00EB3B69">
        <w:t xml:space="preserve">questions </w:t>
      </w:r>
      <w:r w:rsidRPr="00EB3B69">
        <w:t xml:space="preserve">featured in this new section </w:t>
      </w:r>
      <w:r w:rsidR="00983A0D" w:rsidRPr="00EB3B69">
        <w:t xml:space="preserve">were previously included in </w:t>
      </w:r>
      <w:r w:rsidR="003A249D">
        <w:t xml:space="preserve">Part 2: </w:t>
      </w:r>
      <w:r w:rsidR="00983A0D" w:rsidRPr="00EB3B69">
        <w:t xml:space="preserve">Tribal Narrative, but </w:t>
      </w:r>
      <w:r w:rsidR="007475CA">
        <w:t>since</w:t>
      </w:r>
      <w:r w:rsidR="00983A0D" w:rsidRPr="00EB3B69">
        <w:t xml:space="preserve"> they impact how OCC may conduct the analysis of the administrative data report</w:t>
      </w:r>
      <w:r w:rsidRPr="00EB3B69">
        <w:t>ed, the questions were moved</w:t>
      </w:r>
      <w:r w:rsidR="00DE1174" w:rsidRPr="00EB3B69">
        <w:t xml:space="preserve"> </w:t>
      </w:r>
      <w:r w:rsidR="000C59AA" w:rsidRPr="00EB3B69">
        <w:t>to the Introduction section</w:t>
      </w:r>
      <w:r w:rsidRPr="00EB3B69">
        <w:t xml:space="preserve">. </w:t>
      </w:r>
      <w:r w:rsidR="00FB7A61" w:rsidRPr="00EB3B69">
        <w:t>More specifically, t</w:t>
      </w:r>
      <w:r w:rsidRPr="00EB3B69">
        <w:t>he</w:t>
      </w:r>
      <w:r w:rsidR="00DE1174" w:rsidRPr="00EB3B69">
        <w:t xml:space="preserve"> questions </w:t>
      </w:r>
      <w:r w:rsidR="00FB7A61" w:rsidRPr="00EB3B69">
        <w:t xml:space="preserve">detail </w:t>
      </w:r>
      <w:r w:rsidR="00983A0D" w:rsidRPr="00EB3B69">
        <w:t xml:space="preserve">whether Tribal Lead </w:t>
      </w:r>
      <w:r w:rsidRPr="00EB3B69">
        <w:t>Agencies</w:t>
      </w:r>
      <w:r w:rsidR="00983A0D" w:rsidRPr="00EB3B69">
        <w:t>:</w:t>
      </w:r>
    </w:p>
    <w:p w:rsidR="00983A0D" w:rsidRPr="00EB3B69" w:rsidRDefault="00983A0D" w:rsidP="00FB7A61">
      <w:pPr>
        <w:numPr>
          <w:ilvl w:val="0"/>
          <w:numId w:val="51"/>
        </w:numPr>
        <w:spacing w:before="240"/>
      </w:pPr>
      <w:r w:rsidRPr="00EB3B69">
        <w:t xml:space="preserve">Supplement the CCDF grant with dollars from other sources, and if so, </w:t>
      </w:r>
      <w:r w:rsidR="003370EC" w:rsidRPr="00EB3B69">
        <w:t>require</w:t>
      </w:r>
      <w:r w:rsidRPr="00EB3B69">
        <w:t xml:space="preserve"> Tribal Lead </w:t>
      </w:r>
      <w:r w:rsidR="003370EC" w:rsidRPr="00EB3B69">
        <w:t>Agencies</w:t>
      </w:r>
      <w:r w:rsidRPr="00EB3B69">
        <w:t xml:space="preserve"> to identify the other sources of funding;</w:t>
      </w:r>
    </w:p>
    <w:p w:rsidR="00983A0D" w:rsidRPr="00EB3B69" w:rsidRDefault="00983A0D" w:rsidP="00FB7A61">
      <w:pPr>
        <w:numPr>
          <w:ilvl w:val="0"/>
          <w:numId w:val="51"/>
        </w:numPr>
        <w:spacing w:before="240"/>
      </w:pPr>
      <w:r w:rsidRPr="00EB3B69">
        <w:t xml:space="preserve">Report </w:t>
      </w:r>
      <w:r w:rsidR="00634C08">
        <w:t xml:space="preserve">only CCDF funded </w:t>
      </w:r>
      <w:r w:rsidRPr="00EB3B69">
        <w:t>children served</w:t>
      </w:r>
      <w:r w:rsidR="00634C08">
        <w:t xml:space="preserve"> (preferred), but acceptable to report all children served (regardless of funding) if Tribal grantees do not have the capability to identify just CCDF funded children</w:t>
      </w:r>
      <w:r w:rsidRPr="00EB3B69">
        <w:t xml:space="preserve">; and </w:t>
      </w:r>
    </w:p>
    <w:p w:rsidR="00983A0D" w:rsidRPr="00EB3B69" w:rsidRDefault="00983A0D" w:rsidP="00FB7A61">
      <w:pPr>
        <w:numPr>
          <w:ilvl w:val="0"/>
          <w:numId w:val="51"/>
        </w:numPr>
        <w:spacing w:before="240"/>
      </w:pPr>
      <w:r w:rsidRPr="00EB3B69">
        <w:t xml:space="preserve">(Applicable to Tribes with small allocations only) </w:t>
      </w:r>
      <w:r w:rsidR="000C59AA" w:rsidRPr="00EB3B69">
        <w:t>P</w:t>
      </w:r>
      <w:r w:rsidRPr="00EB3B69">
        <w:t xml:space="preserve">rovide direct child care services </w:t>
      </w:r>
      <w:r w:rsidR="000C59AA" w:rsidRPr="00EB3B69">
        <w:t xml:space="preserve">or use dollars </w:t>
      </w:r>
      <w:r w:rsidRPr="00EB3B69">
        <w:t xml:space="preserve">instead </w:t>
      </w:r>
      <w:r w:rsidR="000C59AA" w:rsidRPr="00EB3B69">
        <w:t xml:space="preserve">to </w:t>
      </w:r>
      <w:r w:rsidRPr="00EB3B69">
        <w:t>support quality initiatives, thereby exempting</w:t>
      </w:r>
      <w:r w:rsidR="003370EC" w:rsidRPr="00EB3B69">
        <w:t xml:space="preserve"> the</w:t>
      </w:r>
      <w:r w:rsidRPr="00EB3B69">
        <w:t xml:space="preserve"> </w:t>
      </w:r>
      <w:r w:rsidR="003370EC" w:rsidRPr="00EB3B69">
        <w:t>Tribal Lead Agencies</w:t>
      </w:r>
      <w:r w:rsidRPr="00EB3B69">
        <w:t xml:space="preserve"> from reporting Part 1</w:t>
      </w:r>
      <w:r w:rsidR="000C59AA" w:rsidRPr="00EB3B69">
        <w:t>:</w:t>
      </w:r>
      <w:r w:rsidRPr="00EB3B69">
        <w:t xml:space="preserve"> Administrative Data.</w:t>
      </w:r>
    </w:p>
    <w:p w:rsidR="003370EC" w:rsidRPr="00EB3B69" w:rsidRDefault="003370EC" w:rsidP="003370EC"/>
    <w:p w:rsidR="00913F5D" w:rsidRPr="00EB3B69" w:rsidRDefault="00FB7A61" w:rsidP="003370EC">
      <w:r w:rsidRPr="00EB3B69">
        <w:t xml:space="preserve">The Program Characteristics section </w:t>
      </w:r>
      <w:r w:rsidR="000C59AA" w:rsidRPr="00EB3B69">
        <w:t>must</w:t>
      </w:r>
      <w:r w:rsidRPr="00EB3B69">
        <w:t xml:space="preserve"> be completed electronically via the ACF-700 submission site (see additional information in </w:t>
      </w:r>
      <w:r w:rsidR="00373EFE" w:rsidRPr="00373EFE">
        <w:rPr>
          <w:i/>
        </w:rPr>
        <w:t>S</w:t>
      </w:r>
      <w:r w:rsidRPr="00373EFE">
        <w:rPr>
          <w:i/>
        </w:rPr>
        <w:t>ection Va</w:t>
      </w:r>
      <w:r w:rsidRPr="00EB3B69">
        <w:t xml:space="preserve">). </w:t>
      </w:r>
    </w:p>
    <w:p w:rsidR="00A73F53" w:rsidRPr="006F2361" w:rsidRDefault="00EB7D58" w:rsidP="00765F92">
      <w:pPr>
        <w:pStyle w:val="Heading1"/>
      </w:pPr>
      <w:r w:rsidRPr="00EB3B69">
        <w:rPr>
          <w:rFonts w:ascii="Times New Roman" w:hAnsi="Times New Roman" w:cs="Times New Roman"/>
        </w:rPr>
        <w:br w:type="page"/>
      </w:r>
      <w:bookmarkStart w:id="44" w:name="_Toc25046179"/>
      <w:r w:rsidR="00A73F53" w:rsidRPr="00EB3B69">
        <w:rPr>
          <w:rFonts w:ascii="Times New Roman" w:hAnsi="Times New Roman" w:cs="Times New Roman"/>
        </w:rPr>
        <w:t xml:space="preserve">III. Preparing </w:t>
      </w:r>
      <w:r w:rsidR="00342639" w:rsidRPr="00EB3B69">
        <w:rPr>
          <w:rFonts w:ascii="Times New Roman" w:hAnsi="Times New Roman" w:cs="Times New Roman"/>
        </w:rPr>
        <w:t>Part 1</w:t>
      </w:r>
      <w:r w:rsidR="001D390F" w:rsidRPr="00EB3B69">
        <w:rPr>
          <w:rFonts w:ascii="Times New Roman" w:hAnsi="Times New Roman" w:cs="Times New Roman"/>
        </w:rPr>
        <w:t>:</w:t>
      </w:r>
      <w:r w:rsidR="008260CF" w:rsidRPr="00EB3B69">
        <w:rPr>
          <w:rFonts w:ascii="Times New Roman" w:hAnsi="Times New Roman" w:cs="Times New Roman"/>
        </w:rPr>
        <w:t xml:space="preserve"> </w:t>
      </w:r>
      <w:r w:rsidR="001D390F" w:rsidRPr="00EB3B69">
        <w:rPr>
          <w:rFonts w:ascii="Times New Roman" w:hAnsi="Times New Roman" w:cs="Times New Roman"/>
        </w:rPr>
        <w:t>Administrative Data</w:t>
      </w:r>
      <w:r w:rsidR="005F1E63" w:rsidRPr="00EB3B69">
        <w:rPr>
          <w:rFonts w:ascii="Times New Roman" w:hAnsi="Times New Roman" w:cs="Times New Roman"/>
        </w:rPr>
        <w:t xml:space="preserve"> of the </w:t>
      </w:r>
      <w:r w:rsidR="00147E22" w:rsidRPr="00EB3B69">
        <w:rPr>
          <w:rFonts w:ascii="Times New Roman" w:hAnsi="Times New Roman" w:cs="Times New Roman"/>
        </w:rPr>
        <w:t xml:space="preserve">ACF-700 </w:t>
      </w:r>
      <w:r w:rsidR="00A848F8" w:rsidRPr="006F2361">
        <w:rPr>
          <w:rFonts w:ascii="Times New Roman" w:hAnsi="Times New Roman"/>
        </w:rPr>
        <w:t>CCDF Tribal Annual Report</w:t>
      </w:r>
      <w:bookmarkEnd w:id="44"/>
      <w:bookmarkEnd w:id="36"/>
      <w:bookmarkEnd w:id="37"/>
      <w:bookmarkEnd w:id="38"/>
    </w:p>
    <w:p w:rsidR="00913F5D" w:rsidRPr="00EB3B69" w:rsidRDefault="00913F5D" w:rsidP="00913F5D">
      <w:pPr>
        <w:pStyle w:val="Heading2"/>
      </w:pPr>
    </w:p>
    <w:p w:rsidR="00913F5D" w:rsidRDefault="00913F5D" w:rsidP="00913F5D">
      <w:pPr>
        <w:pStyle w:val="Heading2"/>
      </w:pPr>
      <w:bookmarkStart w:id="45" w:name="_Toc25046180"/>
      <w:bookmarkEnd w:id="39"/>
      <w:r w:rsidRPr="00EB3B69">
        <w:t>IIIa. New Changes to Part 1</w:t>
      </w:r>
      <w:r w:rsidR="00226CF5" w:rsidRPr="00EB3B69">
        <w:t>:</w:t>
      </w:r>
      <w:r w:rsidRPr="00EB3B69">
        <w:t xml:space="preserve"> Administrative Data</w:t>
      </w:r>
      <w:bookmarkEnd w:id="45"/>
    </w:p>
    <w:p w:rsidR="003A249D" w:rsidRPr="003A249D" w:rsidRDefault="003A249D" w:rsidP="003A249D"/>
    <w:p w:rsidR="00A73F53" w:rsidRPr="00EB3B69" w:rsidRDefault="00A73F53" w:rsidP="00844E16">
      <w:pPr>
        <w:pStyle w:val="BodyText"/>
      </w:pPr>
      <w:r w:rsidRPr="00EB3B69">
        <w:t>Part 1</w:t>
      </w:r>
      <w:r w:rsidR="00226CF5" w:rsidRPr="00EB3B69">
        <w:t>:</w:t>
      </w:r>
      <w:r w:rsidRPr="00EB3B69">
        <w:t xml:space="preserve"> Administrative Data has been newly amended </w:t>
      </w:r>
      <w:r w:rsidR="00226CF5" w:rsidRPr="00EB3B69">
        <w:t xml:space="preserve">to </w:t>
      </w:r>
      <w:r w:rsidRPr="00EB3B69">
        <w:t>include</w:t>
      </w:r>
      <w:r w:rsidR="00226CF5" w:rsidRPr="00EB3B69">
        <w:t xml:space="preserve"> the following changes</w:t>
      </w:r>
      <w:r w:rsidRPr="00EB3B69">
        <w:t>:</w:t>
      </w:r>
    </w:p>
    <w:p w:rsidR="00A73F53" w:rsidRPr="00EB3B69" w:rsidRDefault="00A73F53" w:rsidP="00FB7A61">
      <w:pPr>
        <w:pStyle w:val="BodyText"/>
        <w:numPr>
          <w:ilvl w:val="0"/>
          <w:numId w:val="50"/>
        </w:numPr>
        <w:spacing w:before="240"/>
      </w:pPr>
      <w:r w:rsidRPr="00EB3B69">
        <w:t>For element #2, removing the distinction between licensed and non-licensed provider care types, as with the regulatory changes Tribal Lead Agencies are exempt from establishing licensing requirements;</w:t>
      </w:r>
    </w:p>
    <w:p w:rsidR="00A73F53" w:rsidRPr="00EB3B69" w:rsidRDefault="00A73F53" w:rsidP="00FB7A61">
      <w:pPr>
        <w:pStyle w:val="BodyText"/>
        <w:numPr>
          <w:ilvl w:val="0"/>
          <w:numId w:val="50"/>
        </w:numPr>
        <w:spacing w:before="240"/>
      </w:pPr>
      <w:r w:rsidRPr="00EB3B69">
        <w:t>For elements #3-#7, removing the reporting of</w:t>
      </w:r>
      <w:r w:rsidRPr="006F2361">
        <w:t xml:space="preserve"> data </w:t>
      </w:r>
      <w:r w:rsidRPr="00EB3B69">
        <w:t>characteristics by provider care type (for example, age of children will be reported only by age category, and not by age category and care type);</w:t>
      </w:r>
    </w:p>
    <w:p w:rsidR="00A73F53" w:rsidRPr="00EB3B69" w:rsidRDefault="00A73F53" w:rsidP="00FB7A61">
      <w:pPr>
        <w:pStyle w:val="BodyText"/>
        <w:numPr>
          <w:ilvl w:val="0"/>
          <w:numId w:val="50"/>
        </w:numPr>
        <w:spacing w:before="240"/>
      </w:pPr>
      <w:r w:rsidRPr="00EB3B69">
        <w:t xml:space="preserve">For element #4, removing federal emergency as a reason for receiving care, and adding </w:t>
      </w:r>
      <w:r w:rsidR="00983A0D" w:rsidRPr="00EB3B69">
        <w:t xml:space="preserve">the following two </w:t>
      </w:r>
      <w:r w:rsidRPr="00EB3B69">
        <w:t>new reasons for care</w:t>
      </w:r>
      <w:r w:rsidR="00983A0D" w:rsidRPr="00EB3B69">
        <w:t>:</w:t>
      </w:r>
      <w:r w:rsidRPr="00EB3B69">
        <w:t xml:space="preserve"> (i) both employment and training/education, and (ii) </w:t>
      </w:r>
      <w:r w:rsidR="00983A0D" w:rsidRPr="00EB3B69">
        <w:t xml:space="preserve">use of categorical eligibility, applicable to </w:t>
      </w:r>
      <w:r w:rsidRPr="00EB3B69">
        <w:t>Tribe</w:t>
      </w:r>
      <w:r w:rsidR="00983A0D" w:rsidRPr="00EB3B69">
        <w:t>s that have</w:t>
      </w:r>
      <w:r w:rsidRPr="00EB3B69">
        <w:t xml:space="preserve"> been approved to use categorical eligibility because their Tribal Median Income is below the level established by the Secretary (currently 85% of State Median Income), and the Indian children in the Tribe’s service area would be considered eligible regardless of the family’s income, work, or training status; and </w:t>
      </w:r>
    </w:p>
    <w:p w:rsidR="00913F5D" w:rsidRPr="00EB3B69" w:rsidRDefault="00983A0D" w:rsidP="00913F5D">
      <w:pPr>
        <w:pStyle w:val="BodyText"/>
        <w:numPr>
          <w:ilvl w:val="0"/>
          <w:numId w:val="50"/>
        </w:numPr>
        <w:spacing w:before="240"/>
      </w:pPr>
      <w:r w:rsidRPr="00EB3B69">
        <w:t>Removing the</w:t>
      </w:r>
      <w:r w:rsidR="00A73F53" w:rsidRPr="00EB3B69">
        <w:t xml:space="preserve"> reporting </w:t>
      </w:r>
      <w:r w:rsidRPr="00EB3B69">
        <w:t xml:space="preserve">of </w:t>
      </w:r>
      <w:r w:rsidR="00A73F53" w:rsidRPr="00EB3B69">
        <w:t xml:space="preserve">the number of children served </w:t>
      </w:r>
      <w:r w:rsidRPr="00EB3B69">
        <w:t>by</w:t>
      </w:r>
      <w:r w:rsidR="00A73F53" w:rsidRPr="00EB3B69">
        <w:t xml:space="preserve"> family income </w:t>
      </w:r>
      <w:r w:rsidRPr="00EB3B69">
        <w:t xml:space="preserve">categories based on </w:t>
      </w:r>
      <w:r w:rsidR="00A73F53" w:rsidRPr="00EB3B69">
        <w:t>the Federal Poverty Level</w:t>
      </w:r>
      <w:r w:rsidR="00DE1174" w:rsidRPr="00EB3B69">
        <w:t xml:space="preserve"> (formerly element #7 on the previous ACF-700 </w:t>
      </w:r>
      <w:r w:rsidR="00DE1174" w:rsidRPr="004E3630">
        <w:t>report</w:t>
      </w:r>
      <w:r w:rsidR="00DE1174" w:rsidRPr="00EB3B69">
        <w:t>)</w:t>
      </w:r>
      <w:r w:rsidR="00A73F53" w:rsidRPr="00EB3B69">
        <w:t>.</w:t>
      </w:r>
    </w:p>
    <w:p w:rsidR="00913F5D" w:rsidRPr="00EB3B69" w:rsidRDefault="00913F5D" w:rsidP="00913F5D">
      <w:pPr>
        <w:pStyle w:val="BodyText"/>
        <w:spacing w:before="240"/>
      </w:pPr>
    </w:p>
    <w:p w:rsidR="00913F5D" w:rsidRDefault="00913F5D" w:rsidP="00913F5D">
      <w:pPr>
        <w:pStyle w:val="Heading2"/>
      </w:pPr>
      <w:bookmarkStart w:id="46" w:name="_Toc25046181"/>
      <w:r w:rsidRPr="00EB3B69">
        <w:t>IIIb. Tips for Reporting Part 1</w:t>
      </w:r>
      <w:r w:rsidR="00301332" w:rsidRPr="00EB3B69">
        <w:t>:</w:t>
      </w:r>
      <w:r w:rsidRPr="00EB3B69">
        <w:t xml:space="preserve"> Administrative Data</w:t>
      </w:r>
      <w:bookmarkEnd w:id="46"/>
    </w:p>
    <w:p w:rsidR="003A249D" w:rsidRPr="003A249D" w:rsidRDefault="003A249D" w:rsidP="003A249D"/>
    <w:p w:rsidR="002144F9" w:rsidRPr="007F0424" w:rsidRDefault="002144F9" w:rsidP="002144F9">
      <w:pPr>
        <w:pStyle w:val="BodyText"/>
        <w:rPr>
          <w:u w:val="single"/>
        </w:rPr>
      </w:pPr>
      <w:r w:rsidRPr="007F0424">
        <w:rPr>
          <w:b/>
          <w:u w:val="single"/>
        </w:rPr>
        <w:t>NOTE</w:t>
      </w:r>
      <w:r>
        <w:rPr>
          <w:b/>
          <w:u w:val="single"/>
        </w:rPr>
        <w:t xml:space="preserve"> for Small Allocation Tribes</w:t>
      </w:r>
      <w:r w:rsidRPr="007F0424">
        <w:rPr>
          <w:u w:val="single"/>
        </w:rPr>
        <w:t xml:space="preserve">: </w:t>
      </w:r>
      <w:r w:rsidR="004E3630">
        <w:rPr>
          <w:u w:val="single"/>
        </w:rPr>
        <w:t xml:space="preserve">If you are a small allocation </w:t>
      </w:r>
      <w:r w:rsidRPr="007F0424">
        <w:rPr>
          <w:u w:val="single"/>
        </w:rPr>
        <w:t xml:space="preserve">tribal grantee (less than $250,000 in FY2016) </w:t>
      </w:r>
      <w:r w:rsidR="004E3630">
        <w:rPr>
          <w:u w:val="single"/>
        </w:rPr>
        <w:t>and</w:t>
      </w:r>
      <w:r w:rsidRPr="007F0424">
        <w:rPr>
          <w:u w:val="single"/>
        </w:rPr>
        <w:t xml:space="preserve"> only conducted quality activities and did not provide direct services during the fiscal year </w:t>
      </w:r>
      <w:r w:rsidR="004E3630">
        <w:rPr>
          <w:u w:val="single"/>
        </w:rPr>
        <w:t xml:space="preserve">you </w:t>
      </w:r>
      <w:r w:rsidRPr="007F0424">
        <w:rPr>
          <w:u w:val="single"/>
        </w:rPr>
        <w:t xml:space="preserve">should </w:t>
      </w:r>
      <w:r w:rsidRPr="007F0424">
        <w:rPr>
          <w:b/>
          <w:u w:val="single"/>
        </w:rPr>
        <w:t>SKIP</w:t>
      </w:r>
      <w:r w:rsidRPr="007F0424">
        <w:rPr>
          <w:u w:val="single"/>
        </w:rPr>
        <w:t xml:space="preserve"> Part 1: Administrative Data, </w:t>
      </w:r>
      <w:r w:rsidR="004E3630">
        <w:rPr>
          <w:u w:val="single"/>
        </w:rPr>
        <w:t>and</w:t>
      </w:r>
      <w:r w:rsidRPr="007F0424">
        <w:rPr>
          <w:u w:val="single"/>
        </w:rPr>
        <w:t xml:space="preserve"> </w:t>
      </w:r>
      <w:r w:rsidRPr="007F0424">
        <w:rPr>
          <w:b/>
          <w:u w:val="single"/>
        </w:rPr>
        <w:t>COMPLETE</w:t>
      </w:r>
      <w:r w:rsidRPr="007F0424">
        <w:rPr>
          <w:u w:val="single"/>
        </w:rPr>
        <w:t xml:space="preserve"> Part 2: Tribal Narrative. </w:t>
      </w:r>
    </w:p>
    <w:p w:rsidR="002144F9" w:rsidRDefault="002144F9" w:rsidP="00913F5D">
      <w:pPr>
        <w:pStyle w:val="BodyText"/>
      </w:pPr>
    </w:p>
    <w:p w:rsidR="00E80800" w:rsidRPr="004E3630" w:rsidRDefault="00163E84" w:rsidP="00913F5D">
      <w:pPr>
        <w:pStyle w:val="BodyText"/>
      </w:pPr>
      <w:r>
        <w:t xml:space="preserve">Part 1: </w:t>
      </w:r>
      <w:r w:rsidR="00301332" w:rsidRPr="00EB3B69">
        <w:t>A</w:t>
      </w:r>
      <w:r w:rsidR="00C25134" w:rsidRPr="00EB3B69">
        <w:t xml:space="preserve">dministrative </w:t>
      </w:r>
      <w:r w:rsidR="00301332" w:rsidRPr="00EB3B69">
        <w:t>D</w:t>
      </w:r>
      <w:r w:rsidR="00C25134" w:rsidRPr="00EB3B69">
        <w:t>ata</w:t>
      </w:r>
      <w:r w:rsidR="00913F5D" w:rsidRPr="004E3630">
        <w:t xml:space="preserve"> </w:t>
      </w:r>
      <w:r w:rsidR="00E80800" w:rsidRPr="004E3630">
        <w:t>can be prepared manually with all of the arithmetic calculations performed by hand, or it can be prepared automatically using computer software</w:t>
      </w:r>
      <w:r w:rsidR="00127A70" w:rsidRPr="00EB3B69">
        <w:t xml:space="preserve"> (i.e., </w:t>
      </w:r>
      <w:r w:rsidR="00913F5D" w:rsidRPr="00EB3B69">
        <w:t xml:space="preserve">the </w:t>
      </w:r>
      <w:r w:rsidR="00127A70" w:rsidRPr="00EB3B69">
        <w:rPr>
          <w:i/>
        </w:rPr>
        <w:t xml:space="preserve">Child Care Data Tracker </w:t>
      </w:r>
      <w:r w:rsidR="00127A70" w:rsidRPr="00EB3B69">
        <w:t>program)</w:t>
      </w:r>
      <w:r w:rsidR="00E80800" w:rsidRPr="00EB3B69">
        <w:t>.</w:t>
      </w:r>
      <w:r w:rsidR="00A66977" w:rsidRPr="004E3630">
        <w:t xml:space="preserve"> </w:t>
      </w:r>
      <w:r w:rsidR="00E80800" w:rsidRPr="004E3630">
        <w:t>Regardless of the method used to calculate the report, you must keep track of certain information on a regular basis (</w:t>
      </w:r>
      <w:r w:rsidR="003A249D">
        <w:t>m</w:t>
      </w:r>
      <w:r w:rsidR="00E80800" w:rsidRPr="004E3630">
        <w:t>onthly tracking is recommended</w:t>
      </w:r>
      <w:r w:rsidR="00E80800" w:rsidRPr="00EB3B69">
        <w:t>)</w:t>
      </w:r>
      <w:r w:rsidR="003A249D">
        <w:t>.</w:t>
      </w:r>
      <w:r w:rsidR="00A66977" w:rsidRPr="004E3630">
        <w:t xml:space="preserve"> </w:t>
      </w:r>
      <w:r w:rsidR="00E80800" w:rsidRPr="004E3630">
        <w:t xml:space="preserve">Even though the ACF-700 report </w:t>
      </w:r>
      <w:r w:rsidR="00207C9A" w:rsidRPr="004E3630">
        <w:t>is</w:t>
      </w:r>
      <w:r w:rsidR="00E80800" w:rsidRPr="004E3630">
        <w:t xml:space="preserve"> due at the end of each Federal fiscal </w:t>
      </w:r>
      <w:r w:rsidR="00301332" w:rsidRPr="004E3630">
        <w:t>year</w:t>
      </w:r>
      <w:r w:rsidR="00301332" w:rsidRPr="00EB3B69">
        <w:t xml:space="preserve"> (by December 31</w:t>
      </w:r>
      <w:r w:rsidR="00301332" w:rsidRPr="00EB3B69">
        <w:rPr>
          <w:vertAlign w:val="superscript"/>
        </w:rPr>
        <w:t>st</w:t>
      </w:r>
      <w:r w:rsidR="00301332" w:rsidRPr="00EB3B69">
        <w:t>)</w:t>
      </w:r>
      <w:r w:rsidR="00E80800" w:rsidRPr="00EB3B69">
        <w:t>,</w:t>
      </w:r>
      <w:r w:rsidR="00E80800" w:rsidRPr="004E3630">
        <w:t xml:space="preserve"> </w:t>
      </w:r>
      <w:r w:rsidR="00E80800" w:rsidRPr="004E3630">
        <w:rPr>
          <w:b/>
        </w:rPr>
        <w:t>the information required to prepare the report must be gathered on an ongoing basis throughout the year.</w:t>
      </w:r>
      <w:r w:rsidR="00E80800" w:rsidRPr="004E3630">
        <w:t xml:space="preserve"> </w:t>
      </w:r>
    </w:p>
    <w:p w:rsidR="00E80800" w:rsidRPr="004E3630" w:rsidRDefault="00C25134" w:rsidP="00A73F53">
      <w:pPr>
        <w:pStyle w:val="BodyText"/>
        <w:spacing w:before="240"/>
      </w:pPr>
      <w:r w:rsidRPr="004E3630">
        <w:t xml:space="preserve">Administrative data </w:t>
      </w:r>
      <w:r w:rsidR="00E80800" w:rsidRPr="004E3630">
        <w:t xml:space="preserve">should be prepared using information </w:t>
      </w:r>
      <w:r w:rsidR="000919FC" w:rsidRPr="00EB3B69">
        <w:t>collected at</w:t>
      </w:r>
      <w:r w:rsidR="000919FC" w:rsidRPr="004E3630">
        <w:t xml:space="preserve"> a</w:t>
      </w:r>
      <w:r w:rsidR="00E80800" w:rsidRPr="004E3630">
        <w:t xml:space="preserve"> family’s </w:t>
      </w:r>
      <w:r w:rsidR="000919FC" w:rsidRPr="00EB3B69">
        <w:t xml:space="preserve">initial </w:t>
      </w:r>
      <w:r w:rsidR="00E80800" w:rsidRPr="004E3630">
        <w:t xml:space="preserve">intake </w:t>
      </w:r>
      <w:r w:rsidR="000919FC" w:rsidRPr="00EB3B69">
        <w:t>and</w:t>
      </w:r>
      <w:r w:rsidR="000919FC" w:rsidRPr="004E3630">
        <w:t xml:space="preserve"> </w:t>
      </w:r>
      <w:r w:rsidR="00E80800" w:rsidRPr="004E3630">
        <w:t xml:space="preserve">information collected on an ongoing basis </w:t>
      </w:r>
      <w:r w:rsidR="000919FC" w:rsidRPr="00EB3B69">
        <w:t>as</w:t>
      </w:r>
      <w:r w:rsidR="000919FC" w:rsidRPr="004E3630">
        <w:t xml:space="preserve"> </w:t>
      </w:r>
      <w:r w:rsidR="00E80800" w:rsidRPr="004E3630">
        <w:t>services are provided.</w:t>
      </w:r>
      <w:r w:rsidR="00A66977" w:rsidRPr="004E3630">
        <w:t xml:space="preserve"> </w:t>
      </w:r>
      <w:r w:rsidR="000919FC" w:rsidRPr="00EB3B69">
        <w:t>At initial</w:t>
      </w:r>
      <w:r w:rsidR="000919FC" w:rsidRPr="004E3630">
        <w:t xml:space="preserve"> intake</w:t>
      </w:r>
      <w:r w:rsidR="000919FC" w:rsidRPr="00EB3B69">
        <w:t>,</w:t>
      </w:r>
      <w:r w:rsidR="00E80800" w:rsidRPr="004E3630">
        <w:t xml:space="preserve"> child care </w:t>
      </w:r>
      <w:r w:rsidR="00E80800" w:rsidRPr="00EB3B69">
        <w:t>program</w:t>
      </w:r>
      <w:r w:rsidR="000919FC" w:rsidRPr="00EB3B69">
        <w:t>s</w:t>
      </w:r>
      <w:r w:rsidR="00E80800" w:rsidRPr="00EB3B69">
        <w:t xml:space="preserve"> </w:t>
      </w:r>
      <w:r w:rsidR="000919FC" w:rsidRPr="00EB3B69">
        <w:t xml:space="preserve">should </w:t>
      </w:r>
      <w:r w:rsidR="00E80800" w:rsidRPr="00EB3B69">
        <w:t xml:space="preserve">collect </w:t>
      </w:r>
      <w:r w:rsidR="00E80800" w:rsidRPr="004E3630">
        <w:t>demographic information about the families and children they serve.</w:t>
      </w:r>
      <w:r w:rsidR="00A66977" w:rsidRPr="004E3630">
        <w:t xml:space="preserve"> </w:t>
      </w:r>
      <w:r w:rsidR="000919FC" w:rsidRPr="00EB3B69">
        <w:t>A</w:t>
      </w:r>
      <w:r w:rsidR="00E80800" w:rsidRPr="00EB3B69">
        <w:t>s</w:t>
      </w:r>
      <w:r w:rsidR="00E80800" w:rsidRPr="004E3630">
        <w:t xml:space="preserve"> services are provided, programs </w:t>
      </w:r>
      <w:r w:rsidR="000919FC" w:rsidRPr="00EB3B69">
        <w:t xml:space="preserve">should </w:t>
      </w:r>
      <w:r w:rsidR="00E80800" w:rsidRPr="004E3630">
        <w:t xml:space="preserve">capture information on </w:t>
      </w:r>
      <w:r w:rsidR="000919FC" w:rsidRPr="00EB3B69">
        <w:t>each child’s</w:t>
      </w:r>
      <w:r w:rsidR="000919FC" w:rsidRPr="004E3630">
        <w:t xml:space="preserve"> </w:t>
      </w:r>
      <w:r w:rsidR="00E80800" w:rsidRPr="004E3630">
        <w:t>hours of care, the payment they make on behalf of each child, and each family’s assigned co-pay</w:t>
      </w:r>
      <w:r w:rsidR="00301332" w:rsidRPr="00EB3B69">
        <w:t>ment</w:t>
      </w:r>
      <w:r w:rsidR="00E80800" w:rsidRPr="004E3630">
        <w:t>.</w:t>
      </w:r>
      <w:r w:rsidR="00A66977" w:rsidRPr="004E3630">
        <w:t xml:space="preserve"> </w:t>
      </w:r>
      <w:r w:rsidR="00E80800" w:rsidRPr="004E3630">
        <w:t>All of this information is used to summarize data for the annual ACF-700 report.</w:t>
      </w:r>
      <w:r w:rsidR="00A66977" w:rsidRPr="004E3630">
        <w:t xml:space="preserve"> </w:t>
      </w:r>
    </w:p>
    <w:p w:rsidR="00E80800" w:rsidRPr="004E3630" w:rsidRDefault="00E80800" w:rsidP="00844E16">
      <w:pPr>
        <w:pStyle w:val="BodyText"/>
        <w:spacing w:before="240"/>
        <w:rPr>
          <w:color w:val="FF0000"/>
        </w:rPr>
      </w:pPr>
      <w:bookmarkStart w:id="47" w:name="_Toc183845376"/>
      <w:bookmarkStart w:id="48" w:name="_Toc183918864"/>
      <w:bookmarkStart w:id="49" w:name="_Toc188330356"/>
      <w:bookmarkStart w:id="50" w:name="_Toc188330403"/>
      <w:bookmarkStart w:id="51" w:name="_Toc188330542"/>
      <w:bookmarkStart w:id="52" w:name="_Toc188330686"/>
      <w:bookmarkStart w:id="53" w:name="_Toc188770238"/>
      <w:bookmarkStart w:id="54" w:name="_Toc188770861"/>
      <w:r w:rsidRPr="004E3630">
        <w:t xml:space="preserve">You should include information about children/families whose </w:t>
      </w:r>
      <w:r w:rsidRPr="004E3630">
        <w:rPr>
          <w:u w:val="single"/>
        </w:rPr>
        <w:t>direct</w:t>
      </w:r>
      <w:r w:rsidRPr="004E3630">
        <w:t xml:space="preserve"> child care services were provided during the Federal fiscal year</w:t>
      </w:r>
      <w:r w:rsidR="002A12B5" w:rsidRPr="004E3630">
        <w:t xml:space="preserve"> and who </w:t>
      </w:r>
      <w:r w:rsidR="00607999" w:rsidRPr="004E3630">
        <w:t>met</w:t>
      </w:r>
      <w:r w:rsidR="002A12B5" w:rsidRPr="004E3630">
        <w:t xml:space="preserve"> CCDF eligibility</w:t>
      </w:r>
      <w:r w:rsidRPr="004E3630">
        <w:t>, regardless of which year’s CCDF funds paid for those services.</w:t>
      </w:r>
      <w:r w:rsidR="00A66977" w:rsidRPr="004E3630">
        <w:t xml:space="preserve"> </w:t>
      </w:r>
      <w:r w:rsidRPr="00634C08">
        <w:t>Note that child care services should be reported whether paid for wholly or in part with CCDF funds.</w:t>
      </w:r>
      <w:r w:rsidR="00A66977" w:rsidRPr="004E3630">
        <w:t xml:space="preserve"> </w:t>
      </w:r>
      <w:r w:rsidRPr="004E3630">
        <w:t>Child care services include those services that you offer directly through your own CCDF program, or services that you pay for with your CCDF grant but are offered by other programs and providers.</w:t>
      </w:r>
      <w:r w:rsidR="00A66977" w:rsidRPr="004E3630">
        <w:t xml:space="preserve"> </w:t>
      </w:r>
      <w:r w:rsidR="0018721D" w:rsidRPr="004E3630">
        <w:t xml:space="preserve">Guidance </w:t>
      </w:r>
      <w:r w:rsidR="0067009F" w:rsidRPr="00EB3B69">
        <w:t>for</w:t>
      </w:r>
      <w:r w:rsidR="0018721D" w:rsidRPr="004E3630">
        <w:t xml:space="preserve"> what is included in direct services for Tribally Operated Centers (TOC) can be found in </w:t>
      </w:r>
      <w:r w:rsidR="0018721D" w:rsidRPr="004E3630">
        <w:rPr>
          <w:i/>
        </w:rPr>
        <w:t>Technical Bulletin #14</w:t>
      </w:r>
      <w:r w:rsidR="0067009F" w:rsidRPr="00EB3B69">
        <w:t xml:space="preserve">, available at </w:t>
      </w:r>
      <w:hyperlink r:id="rId15" w:history="1">
        <w:r w:rsidR="003A249D" w:rsidRPr="001B2849">
          <w:rPr>
            <w:rStyle w:val="Hyperlink"/>
          </w:rPr>
          <w:t>https://www.acf.hhs.gov/occ/resource/current-technical-bulletins</w:t>
        </w:r>
      </w:hyperlink>
      <w:r w:rsidR="0018721D" w:rsidRPr="00EB3B69">
        <w:t>.</w:t>
      </w:r>
      <w:r w:rsidR="003A249D">
        <w:t xml:space="preserve"> </w:t>
      </w:r>
      <w:r w:rsidRPr="004E3630">
        <w:t>Child care services include slots purchased through contracts/grants, services purchased through certificates/</w:t>
      </w:r>
      <w:r w:rsidRPr="00EB3B69">
        <w:t>voucher</w:t>
      </w:r>
      <w:r w:rsidR="008260CF" w:rsidRPr="00EB3B69">
        <w:t>s</w:t>
      </w:r>
      <w:r w:rsidRPr="00EB3B69">
        <w:t>,</w:t>
      </w:r>
      <w:r w:rsidR="008260CF" w:rsidRPr="00EB3B69">
        <w:t xml:space="preserve"> services purchased through cash payments</w:t>
      </w:r>
      <w:r w:rsidR="008260CF" w:rsidRPr="004E3630">
        <w:t>,</w:t>
      </w:r>
      <w:r w:rsidRPr="004E3630">
        <w:t xml:space="preserve"> and services provided in a tribally-operated facility. See</w:t>
      </w:r>
      <w:r w:rsidRPr="004E3630">
        <w:rPr>
          <w:i/>
        </w:rPr>
        <w:t xml:space="preserve"> Appendix </w:t>
      </w:r>
      <w:r w:rsidR="00A028DE" w:rsidRPr="004E3630">
        <w:rPr>
          <w:i/>
        </w:rPr>
        <w:t xml:space="preserve">B </w:t>
      </w:r>
      <w:r w:rsidRPr="004E3630">
        <w:t>for definitions</w:t>
      </w:r>
      <w:r w:rsidRPr="004E3630">
        <w:rPr>
          <w:color w:val="FF0000"/>
        </w:rPr>
        <w:t>.</w:t>
      </w:r>
    </w:p>
    <w:p w:rsidR="00A028DE" w:rsidRPr="004E3630" w:rsidRDefault="003A249D" w:rsidP="004E3630">
      <w:pPr>
        <w:pStyle w:val="BodyText"/>
        <w:spacing w:before="240"/>
      </w:pPr>
      <w:bookmarkStart w:id="55" w:name="_Toc334777000"/>
      <w:bookmarkStart w:id="56" w:name="_Toc373168645"/>
      <w:bookmarkStart w:id="57" w:name="_Toc446973204"/>
      <w:r>
        <w:t>R</w:t>
      </w:r>
      <w:r w:rsidR="007B3427" w:rsidRPr="00EB3B69">
        <w:t xml:space="preserve">efer to </w:t>
      </w:r>
      <w:r w:rsidR="007B3427" w:rsidRPr="004E3630">
        <w:t>the general instructions</w:t>
      </w:r>
      <w:r w:rsidR="00301332" w:rsidRPr="004E3630">
        <w:t xml:space="preserve"> in</w:t>
      </w:r>
      <w:r w:rsidR="007B3427" w:rsidRPr="004E3630">
        <w:t xml:space="preserve"> </w:t>
      </w:r>
      <w:r w:rsidR="00BB0DBD" w:rsidRPr="004E3630">
        <w:rPr>
          <w:i/>
        </w:rPr>
        <w:t>Table 1</w:t>
      </w:r>
      <w:r w:rsidR="00BB0DBD" w:rsidRPr="004E3630">
        <w:t xml:space="preserve"> </w:t>
      </w:r>
      <w:r w:rsidR="007B3427" w:rsidRPr="00EB3B69">
        <w:t>below</w:t>
      </w:r>
      <w:r w:rsidR="007B3427" w:rsidRPr="004E3630">
        <w:t xml:space="preserve"> </w:t>
      </w:r>
      <w:r w:rsidR="008260CF" w:rsidRPr="004E3630">
        <w:t xml:space="preserve">to </w:t>
      </w:r>
      <w:r w:rsidR="00913F5D" w:rsidRPr="00EB3B69">
        <w:t>report</w:t>
      </w:r>
      <w:r w:rsidR="008260CF" w:rsidRPr="00EB3B69">
        <w:t xml:space="preserve"> data for </w:t>
      </w:r>
      <w:r w:rsidR="008260CF" w:rsidRPr="004E3630">
        <w:t xml:space="preserve">all of the </w:t>
      </w:r>
      <w:r w:rsidR="00A028DE" w:rsidRPr="004E3630">
        <w:t xml:space="preserve">elements </w:t>
      </w:r>
      <w:r w:rsidR="009144E2" w:rsidRPr="004E3630">
        <w:t>in</w:t>
      </w:r>
      <w:r w:rsidR="00A028DE" w:rsidRPr="004E3630">
        <w:t xml:space="preserve"> Part 1 of the ACF-700 form</w:t>
      </w:r>
      <w:r w:rsidR="008260CF" w:rsidRPr="00EB3B69">
        <w:t xml:space="preserve">. </w:t>
      </w:r>
      <w:r w:rsidR="00301332" w:rsidRPr="00373EFE">
        <w:rPr>
          <w:i/>
        </w:rPr>
        <w:t>Section IIIc</w:t>
      </w:r>
      <w:r w:rsidR="00301332" w:rsidRPr="00EB3B69">
        <w:t xml:space="preserve"> features</w:t>
      </w:r>
      <w:r w:rsidR="00301332" w:rsidRPr="004E3630">
        <w:t xml:space="preserve"> g</w:t>
      </w:r>
      <w:r w:rsidR="00A028DE" w:rsidRPr="004E3630">
        <w:t xml:space="preserve">uidance </w:t>
      </w:r>
      <w:r w:rsidR="008260CF" w:rsidRPr="00EB3B69">
        <w:t>on how to</w:t>
      </w:r>
      <w:r w:rsidR="008260CF" w:rsidRPr="004E3630">
        <w:t xml:space="preserve"> </w:t>
      </w:r>
      <w:r w:rsidR="00A028DE" w:rsidRPr="004E3630">
        <w:t xml:space="preserve">perform quality assurance checks </w:t>
      </w:r>
      <w:r w:rsidR="003E62E5" w:rsidRPr="004E3630">
        <w:t xml:space="preserve">to ensure </w:t>
      </w:r>
      <w:r w:rsidR="003E62E5" w:rsidRPr="00EB3B69">
        <w:t>data</w:t>
      </w:r>
      <w:r w:rsidR="003E62E5" w:rsidRPr="004E3630">
        <w:t xml:space="preserve"> accurately reflect your program</w:t>
      </w:r>
      <w:r w:rsidR="00A028DE" w:rsidRPr="004E3630">
        <w:t>.</w:t>
      </w:r>
      <w:r w:rsidR="008260CF" w:rsidRPr="00EB3B69">
        <w:t xml:space="preserve"> </w:t>
      </w:r>
      <w:r w:rsidR="00A028DE" w:rsidRPr="004E3630">
        <w:rPr>
          <w:i/>
        </w:rPr>
        <w:t>Table 2</w:t>
      </w:r>
      <w:r w:rsidR="00A028DE" w:rsidRPr="00EB3B69">
        <w:rPr>
          <w:i/>
        </w:rPr>
        <w:t xml:space="preserve"> </w:t>
      </w:r>
      <w:r w:rsidR="00A028DE" w:rsidRPr="004E3630">
        <w:t>provide</w:t>
      </w:r>
      <w:r w:rsidR="000A2808">
        <w:t>s</w:t>
      </w:r>
      <w:r w:rsidR="00A028DE" w:rsidRPr="004E3630">
        <w:t xml:space="preserve"> additional information regarding the </w:t>
      </w:r>
      <w:r w:rsidR="00127A70" w:rsidRPr="00EB3B69">
        <w:t>data</w:t>
      </w:r>
      <w:r w:rsidR="00127A70" w:rsidRPr="004E3630">
        <w:t xml:space="preserve"> </w:t>
      </w:r>
      <w:r w:rsidR="00A028DE" w:rsidRPr="004E3630">
        <w:t>quality assurance checks to review prior to submitting your report to OCC.</w:t>
      </w:r>
    </w:p>
    <w:p w:rsidR="00A028DE" w:rsidRPr="004E3630" w:rsidRDefault="00A028DE" w:rsidP="004E3630">
      <w:pPr>
        <w:pStyle w:val="BodyText"/>
      </w:pPr>
    </w:p>
    <w:p w:rsidR="00A028DE" w:rsidRPr="004E3630" w:rsidRDefault="00A028DE" w:rsidP="004E3630">
      <w:pPr>
        <w:jc w:val="center"/>
      </w:pPr>
      <w:bookmarkStart w:id="58" w:name="_Toc447634233"/>
      <w:bookmarkStart w:id="59" w:name="_Toc447634338"/>
      <w:bookmarkStart w:id="60" w:name="_Toc447637673"/>
      <w:r w:rsidRPr="004E3630">
        <w:rPr>
          <w:b/>
        </w:rPr>
        <w:t xml:space="preserve">Table </w:t>
      </w:r>
      <w:r w:rsidRPr="004E3630">
        <w:rPr>
          <w:b/>
        </w:rPr>
        <w:fldChar w:fldCharType="begin"/>
      </w:r>
      <w:r w:rsidRPr="004E3630">
        <w:rPr>
          <w:b/>
        </w:rPr>
        <w:instrText xml:space="preserve"> SEQ Table \* ARABIC </w:instrText>
      </w:r>
      <w:r w:rsidRPr="004E3630">
        <w:rPr>
          <w:b/>
        </w:rPr>
        <w:fldChar w:fldCharType="separate"/>
      </w:r>
      <w:r w:rsidR="00AE3E04">
        <w:rPr>
          <w:b/>
          <w:noProof/>
        </w:rPr>
        <w:t>1</w:t>
      </w:r>
      <w:r w:rsidRPr="004E3630">
        <w:rPr>
          <w:b/>
        </w:rPr>
        <w:fldChar w:fldCharType="end"/>
      </w:r>
      <w:r w:rsidRPr="004E3630">
        <w:rPr>
          <w:b/>
        </w:rPr>
        <w:t xml:space="preserve">: </w:t>
      </w:r>
      <w:r w:rsidR="00C87F64" w:rsidRPr="004E3630">
        <w:rPr>
          <w:b/>
        </w:rPr>
        <w:t>General Instructions for Data Elements in Part 1</w:t>
      </w:r>
      <w:r w:rsidR="00301332" w:rsidRPr="004E3630">
        <w:rPr>
          <w:b/>
        </w:rPr>
        <w:t xml:space="preserve">: </w:t>
      </w:r>
      <w:r w:rsidR="00C87F64" w:rsidRPr="004E3630">
        <w:rPr>
          <w:b/>
        </w:rPr>
        <w:t>Administrative Data</w:t>
      </w:r>
      <w:bookmarkEnd w:id="58"/>
      <w:bookmarkEnd w:id="59"/>
      <w:bookmarkEnd w:id="60"/>
    </w:p>
    <w:p w:rsidR="00913F5D" w:rsidRPr="006F2361" w:rsidRDefault="00A028DE" w:rsidP="00AB2973">
      <w:pPr>
        <w:spacing w:before="240" w:after="240"/>
        <w:rPr>
          <w:i/>
        </w:rPr>
      </w:pPr>
      <w:r w:rsidRPr="004E3630">
        <w:rPr>
          <w:i/>
        </w:rPr>
        <w:t xml:space="preserve">NOTE: Lower case letters (a, b…f) represent </w:t>
      </w:r>
      <w:r w:rsidR="008260CF" w:rsidRPr="00EB3B69">
        <w:rPr>
          <w:i/>
        </w:rPr>
        <w:t>sub-elements</w:t>
      </w:r>
      <w:r w:rsidRPr="004E3630">
        <w:rPr>
          <w:i/>
        </w:rPr>
        <w:t>.</w:t>
      </w:r>
    </w:p>
    <w:tbl>
      <w:tblPr>
        <w:tblW w:w="982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1E0" w:firstRow="1" w:lastRow="1" w:firstColumn="1" w:lastColumn="1" w:noHBand="0" w:noVBand="0"/>
      </w:tblPr>
      <w:tblGrid>
        <w:gridCol w:w="3168"/>
        <w:gridCol w:w="6660"/>
      </w:tblGrid>
      <w:tr w:rsidR="00A028DE" w:rsidRPr="00EB3B69" w:rsidTr="00382A91">
        <w:trPr>
          <w:tblHeader/>
        </w:trPr>
        <w:tc>
          <w:tcPr>
            <w:tcW w:w="3168" w:type="dxa"/>
            <w:tcBorders>
              <w:top w:val="single" w:sz="8" w:space="0" w:color="auto"/>
              <w:left w:val="single" w:sz="8" w:space="0" w:color="auto"/>
              <w:bottom w:val="single" w:sz="8" w:space="0" w:color="auto"/>
              <w:right w:val="single" w:sz="8" w:space="0" w:color="auto"/>
            </w:tcBorders>
            <w:shd w:val="clear" w:color="auto" w:fill="4F81BD"/>
          </w:tcPr>
          <w:p w:rsidR="00A028DE" w:rsidRPr="006F2361" w:rsidRDefault="00A028DE" w:rsidP="001640E8">
            <w:pPr>
              <w:pStyle w:val="NormalWeb"/>
              <w:spacing w:before="120" w:beforeAutospacing="0" w:after="120" w:afterAutospacing="0"/>
              <w:jc w:val="center"/>
              <w:rPr>
                <w:b/>
                <w:color w:val="FFFFFF"/>
              </w:rPr>
            </w:pPr>
            <w:r w:rsidRPr="006F2361">
              <w:rPr>
                <w:b/>
                <w:color w:val="FFFFFF"/>
              </w:rPr>
              <w:t>Subject</w:t>
            </w:r>
          </w:p>
        </w:tc>
        <w:tc>
          <w:tcPr>
            <w:tcW w:w="6660" w:type="dxa"/>
            <w:tcBorders>
              <w:top w:val="single" w:sz="8" w:space="0" w:color="auto"/>
              <w:left w:val="single" w:sz="8" w:space="0" w:color="auto"/>
              <w:bottom w:val="single" w:sz="8" w:space="0" w:color="auto"/>
              <w:right w:val="single" w:sz="8" w:space="0" w:color="auto"/>
            </w:tcBorders>
            <w:shd w:val="clear" w:color="auto" w:fill="4F81BD"/>
          </w:tcPr>
          <w:p w:rsidR="00A028DE" w:rsidRPr="006F2361" w:rsidRDefault="00A028DE" w:rsidP="001640E8">
            <w:pPr>
              <w:pStyle w:val="NormalWeb"/>
              <w:spacing w:before="120" w:beforeAutospacing="0" w:after="120" w:afterAutospacing="0"/>
              <w:jc w:val="center"/>
              <w:rPr>
                <w:b/>
                <w:color w:val="FFFFFF"/>
              </w:rPr>
            </w:pPr>
            <w:r w:rsidRPr="006F2361">
              <w:rPr>
                <w:b/>
                <w:color w:val="FFFFFF"/>
              </w:rPr>
              <w:t>Explanation</w:t>
            </w:r>
          </w:p>
        </w:tc>
      </w:tr>
      <w:tr w:rsidR="00A028DE" w:rsidRPr="00EB3B69" w:rsidTr="00F93F62">
        <w:tc>
          <w:tcPr>
            <w:tcW w:w="3168" w:type="dxa"/>
            <w:tcBorders>
              <w:top w:val="single" w:sz="8" w:space="0" w:color="auto"/>
            </w:tcBorders>
            <w:shd w:val="clear" w:color="auto" w:fill="auto"/>
          </w:tcPr>
          <w:p w:rsidR="00A028DE" w:rsidRPr="006F2361" w:rsidRDefault="00A028DE" w:rsidP="00470BA4">
            <w:pPr>
              <w:rPr>
                <w:i/>
              </w:rPr>
            </w:pPr>
            <w:r w:rsidRPr="006F2361">
              <w:rPr>
                <w:i/>
              </w:rPr>
              <w:t>Report Period – Federal Fiscal Year</w:t>
            </w:r>
          </w:p>
        </w:tc>
        <w:tc>
          <w:tcPr>
            <w:tcW w:w="6660" w:type="dxa"/>
            <w:tcBorders>
              <w:top w:val="single" w:sz="8" w:space="0" w:color="auto"/>
            </w:tcBorders>
            <w:shd w:val="clear" w:color="auto" w:fill="auto"/>
          </w:tcPr>
          <w:p w:rsidR="00A028DE" w:rsidRPr="006F2361" w:rsidRDefault="00A028DE" w:rsidP="00DE78D6">
            <w:r w:rsidRPr="006F2361">
              <w:t>The Federal fiscal year (FFY) begins on October 1 and ends on September 30 of each year.</w:t>
            </w:r>
            <w:r w:rsidR="00A66977" w:rsidRPr="006F2361">
              <w:t xml:space="preserve"> </w:t>
            </w:r>
            <w:r w:rsidRPr="006F2361">
              <w:t xml:space="preserve">The ACF-700 report should only include information about </w:t>
            </w:r>
            <w:r w:rsidRPr="000756DF">
              <w:rPr>
                <w:rFonts w:ascii="Cambria" w:hAnsi="Cambria"/>
                <w:bCs/>
              </w:rPr>
              <w:t xml:space="preserve">CCDF </w:t>
            </w:r>
            <w:r w:rsidRPr="006F2361">
              <w:t>activities that occurred during this time frame.</w:t>
            </w:r>
          </w:p>
        </w:tc>
      </w:tr>
      <w:tr w:rsidR="00A028DE" w:rsidRPr="00EB3B69" w:rsidTr="00F93F62">
        <w:tc>
          <w:tcPr>
            <w:tcW w:w="3168" w:type="dxa"/>
            <w:shd w:val="clear" w:color="auto" w:fill="auto"/>
          </w:tcPr>
          <w:p w:rsidR="00A028DE" w:rsidRPr="006F2361" w:rsidRDefault="00A028DE" w:rsidP="00470BA4">
            <w:pPr>
              <w:rPr>
                <w:i/>
              </w:rPr>
            </w:pPr>
            <w:r w:rsidRPr="006F2361">
              <w:rPr>
                <w:i/>
              </w:rPr>
              <w:t>Allowable Values</w:t>
            </w:r>
          </w:p>
        </w:tc>
        <w:tc>
          <w:tcPr>
            <w:tcW w:w="6660" w:type="dxa"/>
            <w:shd w:val="clear" w:color="auto" w:fill="auto"/>
          </w:tcPr>
          <w:p w:rsidR="00A028DE" w:rsidRPr="006F2361" w:rsidRDefault="00A028DE" w:rsidP="00470BA4">
            <w:r w:rsidRPr="006F2361">
              <w:t>Generally, the fields should only contain numbers or letters.</w:t>
            </w:r>
            <w:r w:rsidR="00A66977" w:rsidRPr="006F2361">
              <w:t xml:space="preserve"> </w:t>
            </w:r>
            <w:r w:rsidRPr="006F2361">
              <w:t xml:space="preserve">Do not use decimals, dollar signs, dashes, or other characters. </w:t>
            </w:r>
          </w:p>
        </w:tc>
      </w:tr>
      <w:tr w:rsidR="00A028DE" w:rsidRPr="00EB3B69" w:rsidTr="00F93F62">
        <w:tc>
          <w:tcPr>
            <w:tcW w:w="3168" w:type="dxa"/>
            <w:shd w:val="clear" w:color="auto" w:fill="auto"/>
          </w:tcPr>
          <w:p w:rsidR="00C71DFE" w:rsidRPr="006F2361" w:rsidRDefault="00A028DE" w:rsidP="00C71DFE">
            <w:pPr>
              <w:rPr>
                <w:b/>
                <w:i/>
              </w:rPr>
            </w:pPr>
            <w:r w:rsidRPr="006F2361">
              <w:rPr>
                <w:i/>
              </w:rPr>
              <w:t>What to Report –</w:t>
            </w:r>
          </w:p>
          <w:p w:rsidR="00A028DE" w:rsidRPr="006F2361" w:rsidRDefault="00A028DE" w:rsidP="00C71DFE">
            <w:pPr>
              <w:rPr>
                <w:i/>
              </w:rPr>
            </w:pPr>
            <w:r w:rsidRPr="006F2361">
              <w:rPr>
                <w:i/>
              </w:rPr>
              <w:t>Counts or Averages</w:t>
            </w:r>
          </w:p>
        </w:tc>
        <w:tc>
          <w:tcPr>
            <w:tcW w:w="6660" w:type="dxa"/>
            <w:shd w:val="clear" w:color="auto" w:fill="auto"/>
          </w:tcPr>
          <w:p w:rsidR="00A028DE" w:rsidRPr="006F2361" w:rsidRDefault="00A028DE" w:rsidP="00470BA4">
            <w:r w:rsidRPr="006F2361">
              <w:t>Some data elements require that you provide counts (for example, counts of families or children) while others require that you provide averages.</w:t>
            </w:r>
            <w:r w:rsidR="00A66977" w:rsidRPr="006F2361">
              <w:t xml:space="preserve"> </w:t>
            </w:r>
          </w:p>
          <w:p w:rsidR="00A028DE" w:rsidRPr="006F2361" w:rsidRDefault="00A028DE" w:rsidP="001640E8">
            <w:pPr>
              <w:spacing w:before="240"/>
            </w:pPr>
            <w:r w:rsidRPr="006F2361">
              <w:t xml:space="preserve">Counts are required for data elements 1, </w:t>
            </w:r>
            <w:r w:rsidRPr="00EB3B69">
              <w:rPr>
                <w:bCs/>
              </w:rPr>
              <w:t>2</w:t>
            </w:r>
            <w:r w:rsidR="00C6438B" w:rsidRPr="00EB3B69">
              <w:rPr>
                <w:bCs/>
              </w:rPr>
              <w:t>, 2a-</w:t>
            </w:r>
            <w:r w:rsidR="000A2808">
              <w:rPr>
                <w:bCs/>
              </w:rPr>
              <w:t>e</w:t>
            </w:r>
            <w:r w:rsidRPr="006F2361">
              <w:t>, 3a-</w:t>
            </w:r>
            <w:r w:rsidR="00C6438B" w:rsidRPr="00EB3B69">
              <w:rPr>
                <w:bCs/>
              </w:rPr>
              <w:t>h</w:t>
            </w:r>
            <w:r w:rsidRPr="006F2361">
              <w:t>, 4a-</w:t>
            </w:r>
            <w:r w:rsidR="00C6438B" w:rsidRPr="00EB3B69">
              <w:rPr>
                <w:bCs/>
              </w:rPr>
              <w:t>e</w:t>
            </w:r>
            <w:r w:rsidRPr="006F2361">
              <w:t xml:space="preserve">, </w:t>
            </w:r>
            <w:r w:rsidR="00C6438B" w:rsidRPr="006F2361">
              <w:t xml:space="preserve">and </w:t>
            </w:r>
            <w:r w:rsidRPr="00EB3B69">
              <w:rPr>
                <w:bCs/>
              </w:rPr>
              <w:t>7a</w:t>
            </w:r>
            <w:r w:rsidRPr="006F2361">
              <w:t>-d.</w:t>
            </w:r>
          </w:p>
          <w:p w:rsidR="00A028DE" w:rsidRPr="006F2361" w:rsidRDefault="00A028DE" w:rsidP="00C6438B">
            <w:pPr>
              <w:spacing w:before="240"/>
            </w:pPr>
            <w:r w:rsidRPr="006F2361">
              <w:t>Averages are required for data elements 5, 6a, and 6b.</w:t>
            </w:r>
            <w:r w:rsidR="00A66977" w:rsidRPr="006F2361">
              <w:t xml:space="preserve"> </w:t>
            </w:r>
            <w:r w:rsidRPr="006F2361">
              <w:t>To calculate averages, refer to the guidance included in this document for each individual data element.</w:t>
            </w:r>
          </w:p>
        </w:tc>
      </w:tr>
      <w:tr w:rsidR="00A028DE" w:rsidRPr="00EB3B69" w:rsidTr="00F93F62">
        <w:tc>
          <w:tcPr>
            <w:tcW w:w="3168" w:type="dxa"/>
            <w:shd w:val="clear" w:color="auto" w:fill="auto"/>
          </w:tcPr>
          <w:p w:rsidR="00A028DE" w:rsidRPr="006F2361" w:rsidRDefault="00A028DE" w:rsidP="00470BA4">
            <w:pPr>
              <w:rPr>
                <w:i/>
              </w:rPr>
            </w:pPr>
            <w:r w:rsidRPr="006F2361">
              <w:rPr>
                <w:i/>
              </w:rPr>
              <w:t>Counting Children not Families</w:t>
            </w:r>
          </w:p>
        </w:tc>
        <w:tc>
          <w:tcPr>
            <w:tcW w:w="6660" w:type="dxa"/>
            <w:shd w:val="clear" w:color="auto" w:fill="auto"/>
          </w:tcPr>
          <w:p w:rsidR="00A028DE" w:rsidRPr="006F2361" w:rsidRDefault="00A028DE" w:rsidP="00470BA4">
            <w:r w:rsidRPr="006F2361">
              <w:t>There is only one data element that requires a family count – Element 1: Total number of families that received child care services this fiscal year.</w:t>
            </w:r>
            <w:r w:rsidR="00A66977" w:rsidRPr="006F2361">
              <w:t xml:space="preserve"> </w:t>
            </w:r>
          </w:p>
          <w:p w:rsidR="00A028DE" w:rsidRPr="006F2361" w:rsidRDefault="00A028DE" w:rsidP="000A2808">
            <w:pPr>
              <w:spacing w:before="240"/>
            </w:pPr>
            <w:r w:rsidRPr="006F2361">
              <w:t>All other data elements requesting counts of who received services are counts of children (</w:t>
            </w:r>
            <w:r w:rsidRPr="00EB3B69">
              <w:rPr>
                <w:bCs/>
              </w:rPr>
              <w:t>2</w:t>
            </w:r>
            <w:r w:rsidR="003E62E5" w:rsidRPr="00EB3B69">
              <w:rPr>
                <w:bCs/>
              </w:rPr>
              <w:t>, 2a-e</w:t>
            </w:r>
            <w:r w:rsidRPr="006F2361">
              <w:t>, 3a-</w:t>
            </w:r>
            <w:r w:rsidR="003E62E5" w:rsidRPr="00EB3B69">
              <w:rPr>
                <w:bCs/>
              </w:rPr>
              <w:t>h</w:t>
            </w:r>
            <w:r w:rsidRPr="006F2361">
              <w:t>, 4a-</w:t>
            </w:r>
            <w:r w:rsidR="003E62E5" w:rsidRPr="00EB3B69">
              <w:rPr>
                <w:bCs/>
              </w:rPr>
              <w:t>e</w:t>
            </w:r>
            <w:r w:rsidRPr="006F2361">
              <w:t xml:space="preserve">, </w:t>
            </w:r>
            <w:r w:rsidR="003E62E5" w:rsidRPr="006F2361">
              <w:t xml:space="preserve">and </w:t>
            </w:r>
            <w:r w:rsidRPr="00EB3B69">
              <w:rPr>
                <w:bCs/>
              </w:rPr>
              <w:t>7a</w:t>
            </w:r>
            <w:r w:rsidRPr="006F2361">
              <w:t>-d).</w:t>
            </w:r>
            <w:r w:rsidR="00A66977" w:rsidRPr="006F2361">
              <w:t xml:space="preserve"> </w:t>
            </w:r>
            <w:r w:rsidRPr="006F2361">
              <w:t xml:space="preserve">Even if you collect information at the family level (for example Element 4, </w:t>
            </w:r>
            <w:r w:rsidR="003E62E5" w:rsidRPr="00EB3B69">
              <w:rPr>
                <w:bCs/>
              </w:rPr>
              <w:t>r</w:t>
            </w:r>
            <w:r w:rsidRPr="006F2361">
              <w:t>eason for care), the data should be reported as a count of children within those families.</w:t>
            </w:r>
          </w:p>
        </w:tc>
      </w:tr>
      <w:tr w:rsidR="00A028DE" w:rsidRPr="00EB3B69" w:rsidTr="00F93F62">
        <w:tc>
          <w:tcPr>
            <w:tcW w:w="3168" w:type="dxa"/>
            <w:shd w:val="clear" w:color="auto" w:fill="auto"/>
          </w:tcPr>
          <w:p w:rsidR="00A028DE" w:rsidRPr="006F2361" w:rsidRDefault="00A028DE" w:rsidP="003E62E5">
            <w:pPr>
              <w:rPr>
                <w:i/>
              </w:rPr>
            </w:pPr>
            <w:r w:rsidRPr="006F2361">
              <w:rPr>
                <w:i/>
              </w:rPr>
              <w:t>Unduplicated Counts</w:t>
            </w:r>
          </w:p>
        </w:tc>
        <w:tc>
          <w:tcPr>
            <w:tcW w:w="6660" w:type="dxa"/>
            <w:shd w:val="clear" w:color="auto" w:fill="auto"/>
          </w:tcPr>
          <w:p w:rsidR="00A028DE" w:rsidRPr="00EB3B69" w:rsidRDefault="004A6FE7" w:rsidP="003E62E5">
            <w:pPr>
              <w:ind w:right="-108"/>
              <w:rPr>
                <w:bCs/>
              </w:rPr>
            </w:pPr>
            <w:r>
              <w:rPr>
                <w:bCs/>
              </w:rPr>
              <w:t xml:space="preserve">For </w:t>
            </w:r>
            <w:r w:rsidR="0071614A">
              <w:rPr>
                <w:bCs/>
              </w:rPr>
              <w:t>E</w:t>
            </w:r>
            <w:r>
              <w:rPr>
                <w:bCs/>
              </w:rPr>
              <w:t>lement</w:t>
            </w:r>
            <w:r w:rsidR="000A2808">
              <w:rPr>
                <w:bCs/>
              </w:rPr>
              <w:t>s</w:t>
            </w:r>
            <w:r>
              <w:rPr>
                <w:bCs/>
              </w:rPr>
              <w:t xml:space="preserve"> </w:t>
            </w:r>
            <w:r w:rsidR="00EC2234">
              <w:rPr>
                <w:bCs/>
              </w:rPr>
              <w:t xml:space="preserve">1, </w:t>
            </w:r>
            <w:r>
              <w:rPr>
                <w:bCs/>
              </w:rPr>
              <w:t>2</w:t>
            </w:r>
            <w:r w:rsidR="00EC2234">
              <w:rPr>
                <w:bCs/>
              </w:rPr>
              <w:t>, 3a-3h, and 4a-e</w:t>
            </w:r>
            <w:r>
              <w:rPr>
                <w:bCs/>
              </w:rPr>
              <w:t>, y</w:t>
            </w:r>
            <w:r w:rsidR="00A028DE" w:rsidRPr="00EB3B69">
              <w:rPr>
                <w:bCs/>
              </w:rPr>
              <w:t>ou</w:t>
            </w:r>
            <w:r w:rsidR="00A028DE" w:rsidRPr="006F2361">
              <w:t xml:space="preserve"> should count </w:t>
            </w:r>
            <w:r w:rsidR="0071614A">
              <w:t xml:space="preserve">a </w:t>
            </w:r>
            <w:r w:rsidR="00A028DE" w:rsidRPr="006F2361">
              <w:t xml:space="preserve">child only once </w:t>
            </w:r>
            <w:r w:rsidR="00EC2234">
              <w:t xml:space="preserve">for each element, </w:t>
            </w:r>
            <w:r w:rsidR="00A028DE" w:rsidRPr="006F2361">
              <w:t xml:space="preserve">regardless of how many times </w:t>
            </w:r>
            <w:r w:rsidR="0071614A">
              <w:t>the child</w:t>
            </w:r>
            <w:r w:rsidR="0071614A" w:rsidRPr="006F2361">
              <w:t xml:space="preserve"> </w:t>
            </w:r>
            <w:r w:rsidR="00A028DE" w:rsidRPr="006F2361">
              <w:t xml:space="preserve">may have entered and exited service during the Federal fiscal year, or if </w:t>
            </w:r>
            <w:r w:rsidR="0071614A">
              <w:t>the child</w:t>
            </w:r>
            <w:r w:rsidR="0071614A" w:rsidRPr="006F2361">
              <w:t xml:space="preserve"> </w:t>
            </w:r>
            <w:r w:rsidR="00A028DE" w:rsidRPr="006F2361">
              <w:t>received services from more than one provider during the year.</w:t>
            </w:r>
          </w:p>
          <w:p w:rsidR="003E62E5" w:rsidRPr="00EB3B69" w:rsidRDefault="003E62E5" w:rsidP="003E62E5">
            <w:pPr>
              <w:ind w:right="-108"/>
              <w:rPr>
                <w:bCs/>
              </w:rPr>
            </w:pPr>
          </w:p>
          <w:p w:rsidR="003E62E5" w:rsidRPr="006F2361" w:rsidRDefault="003E62E5" w:rsidP="003E62E5">
            <w:pPr>
              <w:ind w:right="-108"/>
            </w:pPr>
            <w:r w:rsidRPr="00EB3B69">
              <w:rPr>
                <w:bCs/>
              </w:rPr>
              <w:t xml:space="preserve">(This rule does not apply to </w:t>
            </w:r>
            <w:r w:rsidR="0071614A">
              <w:rPr>
                <w:bCs/>
              </w:rPr>
              <w:t>E</w:t>
            </w:r>
            <w:r w:rsidRPr="00EB3B69">
              <w:rPr>
                <w:bCs/>
              </w:rPr>
              <w:t xml:space="preserve">lements 5, 6a, and 6b, as these elements ask for averages.) </w:t>
            </w:r>
          </w:p>
        </w:tc>
      </w:tr>
      <w:tr w:rsidR="00A028DE" w:rsidRPr="00EB3B69" w:rsidTr="00F93F62">
        <w:tc>
          <w:tcPr>
            <w:tcW w:w="3168" w:type="dxa"/>
            <w:shd w:val="clear" w:color="auto" w:fill="auto"/>
          </w:tcPr>
          <w:p w:rsidR="00A028DE" w:rsidRPr="006F2361" w:rsidRDefault="00A028DE" w:rsidP="00470BA4">
            <w:pPr>
              <w:rPr>
                <w:i/>
              </w:rPr>
            </w:pPr>
            <w:r w:rsidRPr="006F2361">
              <w:rPr>
                <w:i/>
              </w:rPr>
              <w:t>Duplicated Counts</w:t>
            </w:r>
          </w:p>
        </w:tc>
        <w:tc>
          <w:tcPr>
            <w:tcW w:w="6660" w:type="dxa"/>
            <w:shd w:val="clear" w:color="auto" w:fill="auto"/>
          </w:tcPr>
          <w:p w:rsidR="00A028DE" w:rsidRPr="006F2361" w:rsidRDefault="00A028DE" w:rsidP="0071614A">
            <w:r w:rsidRPr="006F2361">
              <w:t>The numbers of children reported by provider type (</w:t>
            </w:r>
            <w:r w:rsidR="0071614A">
              <w:rPr>
                <w:bCs/>
              </w:rPr>
              <w:t>E</w:t>
            </w:r>
            <w:r w:rsidR="003E62E5" w:rsidRPr="00EB3B69">
              <w:rPr>
                <w:bCs/>
              </w:rPr>
              <w:t>lements 2a-2d</w:t>
            </w:r>
            <w:r w:rsidRPr="006F2361">
              <w:t>)</w:t>
            </w:r>
            <w:r w:rsidR="004A6FE7">
              <w:t xml:space="preserve"> and payment type (elements 7a-7d)</w:t>
            </w:r>
            <w:r w:rsidRPr="006F2361">
              <w:t xml:space="preserve"> may be more than the total being reported in </w:t>
            </w:r>
            <w:r w:rsidR="0071614A">
              <w:rPr>
                <w:bCs/>
              </w:rPr>
              <w:t>E</w:t>
            </w:r>
            <w:r w:rsidR="003E62E5" w:rsidRPr="00EB3B69">
              <w:rPr>
                <w:bCs/>
              </w:rPr>
              <w:t>lement 2.</w:t>
            </w:r>
            <w:r w:rsidRPr="00EB3B69">
              <w:rPr>
                <w:bCs/>
              </w:rPr>
              <w:t xml:space="preserve"> </w:t>
            </w:r>
            <w:r w:rsidR="003E62E5" w:rsidRPr="00EB3B69">
              <w:rPr>
                <w:bCs/>
              </w:rPr>
              <w:t>H</w:t>
            </w:r>
            <w:r w:rsidRPr="00EB3B69">
              <w:rPr>
                <w:bCs/>
              </w:rPr>
              <w:t>owever</w:t>
            </w:r>
            <w:r w:rsidR="003E62E5" w:rsidRPr="00EB3B69">
              <w:rPr>
                <w:bCs/>
              </w:rPr>
              <w:t>,</w:t>
            </w:r>
            <w:r w:rsidRPr="006F2361">
              <w:t xml:space="preserve"> the number may not be </w:t>
            </w:r>
            <w:r w:rsidRPr="006F2361">
              <w:rPr>
                <w:u w:val="single"/>
              </w:rPr>
              <w:t>less</w:t>
            </w:r>
            <w:r w:rsidRPr="006F2361">
              <w:t xml:space="preserve"> than </w:t>
            </w:r>
            <w:r w:rsidR="0071614A">
              <w:rPr>
                <w:bCs/>
              </w:rPr>
              <w:t>E</w:t>
            </w:r>
            <w:r w:rsidR="003E62E5" w:rsidRPr="00EB3B69">
              <w:rPr>
                <w:bCs/>
              </w:rPr>
              <w:t>lement 2</w:t>
            </w:r>
            <w:r w:rsidRPr="00EB3B69">
              <w:rPr>
                <w:bCs/>
              </w:rPr>
              <w:t>.</w:t>
            </w:r>
            <w:r w:rsidR="00A66977" w:rsidRPr="00EB3B69">
              <w:rPr>
                <w:bCs/>
              </w:rPr>
              <w:t xml:space="preserve"> </w:t>
            </w:r>
          </w:p>
        </w:tc>
      </w:tr>
      <w:tr w:rsidR="00A028DE" w:rsidRPr="00EB3B69" w:rsidTr="00F93F62">
        <w:tc>
          <w:tcPr>
            <w:tcW w:w="3168" w:type="dxa"/>
            <w:shd w:val="clear" w:color="auto" w:fill="auto"/>
          </w:tcPr>
          <w:p w:rsidR="00A028DE" w:rsidRPr="006F2361" w:rsidRDefault="00A028DE" w:rsidP="00470BA4">
            <w:pPr>
              <w:rPr>
                <w:i/>
              </w:rPr>
            </w:pPr>
            <w:r w:rsidRPr="006F2361">
              <w:rPr>
                <w:i/>
              </w:rPr>
              <w:t>Blank Fields</w:t>
            </w:r>
          </w:p>
        </w:tc>
        <w:tc>
          <w:tcPr>
            <w:tcW w:w="6660" w:type="dxa"/>
            <w:shd w:val="clear" w:color="auto" w:fill="auto"/>
          </w:tcPr>
          <w:p w:rsidR="00A028DE" w:rsidRPr="006F2361" w:rsidRDefault="00A028DE" w:rsidP="00634C08">
            <w:r w:rsidRPr="006F2361">
              <w:t>DO NOT LEAVE ANY BLANK FIELDS.</w:t>
            </w:r>
            <w:r w:rsidR="00A66977" w:rsidRPr="006F2361">
              <w:t xml:space="preserve"> </w:t>
            </w:r>
            <w:r w:rsidRPr="006F2361">
              <w:t>Every field should have either a count (a number</w:t>
            </w:r>
            <w:r w:rsidRPr="00EB3B69">
              <w:rPr>
                <w:bCs/>
              </w:rPr>
              <w:t>)</w:t>
            </w:r>
            <w:r w:rsidR="00634C08">
              <w:rPr>
                <w:bCs/>
              </w:rPr>
              <w:t xml:space="preserve"> or </w:t>
            </w:r>
            <w:r w:rsidR="0096061F" w:rsidRPr="00EB3B69">
              <w:rPr>
                <w:bCs/>
              </w:rPr>
              <w:t>a zero (0)</w:t>
            </w:r>
            <w:r w:rsidRPr="006F2361">
              <w:t>.</w:t>
            </w:r>
          </w:p>
        </w:tc>
      </w:tr>
      <w:tr w:rsidR="00A028DE" w:rsidRPr="00EB3B69" w:rsidTr="00F93F62">
        <w:tc>
          <w:tcPr>
            <w:tcW w:w="3168" w:type="dxa"/>
            <w:shd w:val="clear" w:color="auto" w:fill="auto"/>
          </w:tcPr>
          <w:p w:rsidR="00A028DE" w:rsidRPr="006F2361" w:rsidRDefault="00A028DE" w:rsidP="00470BA4">
            <w:pPr>
              <w:rPr>
                <w:i/>
              </w:rPr>
            </w:pPr>
            <w:r w:rsidRPr="006F2361">
              <w:rPr>
                <w:i/>
              </w:rPr>
              <w:t>Rounding</w:t>
            </w:r>
          </w:p>
        </w:tc>
        <w:tc>
          <w:tcPr>
            <w:tcW w:w="6660" w:type="dxa"/>
            <w:shd w:val="clear" w:color="auto" w:fill="auto"/>
          </w:tcPr>
          <w:p w:rsidR="00A028DE" w:rsidRPr="006F2361" w:rsidRDefault="00A028DE" w:rsidP="0096061F">
            <w:r w:rsidRPr="006F2361">
              <w:t>Please round</w:t>
            </w:r>
            <w:r w:rsidR="0096061F" w:rsidRPr="00EB3B69">
              <w:rPr>
                <w:bCs/>
              </w:rPr>
              <w:t xml:space="preserve"> all numbers</w:t>
            </w:r>
            <w:r w:rsidRPr="006F2361">
              <w:t xml:space="preserve"> up or down to the nearest whole number. If the number immediately to the right of the decimal point is 4 or less, round the number down. If it is 5 or more, you should round up. For example, </w:t>
            </w:r>
            <w:r w:rsidR="0096061F" w:rsidRPr="00EB3B69">
              <w:rPr>
                <w:bCs/>
              </w:rPr>
              <w:t xml:space="preserve">a value of </w:t>
            </w:r>
            <w:r w:rsidRPr="006F2361">
              <w:t>66.</w:t>
            </w:r>
            <w:r w:rsidR="0096061F" w:rsidRPr="00EB3B69">
              <w:rPr>
                <w:bCs/>
              </w:rPr>
              <w:t>4</w:t>
            </w:r>
            <w:r w:rsidRPr="00EB3B69">
              <w:rPr>
                <w:bCs/>
              </w:rPr>
              <w:t xml:space="preserve"> </w:t>
            </w:r>
            <w:r w:rsidR="0096061F" w:rsidRPr="00EB3B69">
              <w:rPr>
                <w:bCs/>
              </w:rPr>
              <w:t>or less</w:t>
            </w:r>
            <w:r w:rsidR="0096061F" w:rsidRPr="006F2361">
              <w:t xml:space="preserve"> </w:t>
            </w:r>
            <w:r w:rsidRPr="006F2361">
              <w:t>should be rounded down to 66</w:t>
            </w:r>
            <w:r w:rsidR="0096061F" w:rsidRPr="00EB3B69">
              <w:rPr>
                <w:bCs/>
              </w:rPr>
              <w:t>, while 66.5 or greater</w:t>
            </w:r>
            <w:r w:rsidR="0096061F" w:rsidRPr="006F2361">
              <w:t xml:space="preserve"> should be rounded up</w:t>
            </w:r>
            <w:r w:rsidRPr="00EB3B69">
              <w:rPr>
                <w:bCs/>
              </w:rPr>
              <w:t>.</w:t>
            </w:r>
            <w:r w:rsidR="00A66977" w:rsidRPr="00EB3B69">
              <w:rPr>
                <w:bCs/>
              </w:rPr>
              <w:t xml:space="preserve"> </w:t>
            </w:r>
          </w:p>
        </w:tc>
      </w:tr>
      <w:tr w:rsidR="00A028DE" w:rsidRPr="00EB3B69" w:rsidTr="00F93F62">
        <w:tc>
          <w:tcPr>
            <w:tcW w:w="3168" w:type="dxa"/>
            <w:shd w:val="clear" w:color="auto" w:fill="auto"/>
          </w:tcPr>
          <w:p w:rsidR="00A028DE" w:rsidRPr="006F2361" w:rsidRDefault="00A028DE" w:rsidP="00470BA4">
            <w:pPr>
              <w:rPr>
                <w:i/>
              </w:rPr>
            </w:pPr>
            <w:r w:rsidRPr="006F2361">
              <w:rPr>
                <w:i/>
              </w:rPr>
              <w:t>Data Accuracy Checks</w:t>
            </w:r>
          </w:p>
        </w:tc>
        <w:tc>
          <w:tcPr>
            <w:tcW w:w="6660" w:type="dxa"/>
            <w:shd w:val="clear" w:color="auto" w:fill="auto"/>
          </w:tcPr>
          <w:p w:rsidR="00A028DE" w:rsidRPr="006F2361" w:rsidRDefault="00A028DE" w:rsidP="00F55162">
            <w:r w:rsidRPr="006F2361">
              <w:t xml:space="preserve">Please see the guidance included with each data element in </w:t>
            </w:r>
            <w:r w:rsidRPr="006F2361">
              <w:rPr>
                <w:i/>
              </w:rPr>
              <w:t xml:space="preserve">Section </w:t>
            </w:r>
            <w:r w:rsidR="00923AE1">
              <w:rPr>
                <w:i/>
              </w:rPr>
              <w:t>II</w:t>
            </w:r>
            <w:r w:rsidR="00F55162">
              <w:rPr>
                <w:i/>
              </w:rPr>
              <w:t>I</w:t>
            </w:r>
            <w:r w:rsidR="00923AE1">
              <w:rPr>
                <w:i/>
              </w:rPr>
              <w:t xml:space="preserve">a </w:t>
            </w:r>
            <w:r w:rsidRPr="006F2361">
              <w:t>to check the accuracy of the numbers you are reporting.</w:t>
            </w:r>
            <w:r w:rsidR="00A66977" w:rsidRPr="006F2361">
              <w:t xml:space="preserve"> </w:t>
            </w:r>
            <w:r w:rsidRPr="006F2361">
              <w:t>Note that some numbers must add up to and equal numbers reported in other fields.</w:t>
            </w:r>
            <w:r w:rsidR="00A66977" w:rsidRPr="006F2361">
              <w:t xml:space="preserve"> </w:t>
            </w:r>
            <w:r w:rsidRPr="006F2361">
              <w:t>Likewise, some numbers should be less than numbers reported in other fields.</w:t>
            </w:r>
            <w:r w:rsidR="00A66977" w:rsidRPr="006F2361">
              <w:t xml:space="preserve"> </w:t>
            </w:r>
            <w:r w:rsidRPr="006F2361">
              <w:t>If your numbers do not meet the data accuracy check, there may be an error that you need to fix.</w:t>
            </w:r>
            <w:r w:rsidR="00A66977" w:rsidRPr="006F2361">
              <w:t xml:space="preserve"> </w:t>
            </w:r>
            <w:r w:rsidRPr="006F2361">
              <w:t xml:space="preserve">See </w:t>
            </w:r>
            <w:r w:rsidRPr="006F2361">
              <w:rPr>
                <w:i/>
              </w:rPr>
              <w:t xml:space="preserve">Table </w:t>
            </w:r>
            <w:r w:rsidR="004032CE">
              <w:rPr>
                <w:i/>
              </w:rPr>
              <w:t>2</w:t>
            </w:r>
            <w:r w:rsidRPr="006F2361">
              <w:t xml:space="preserve"> for a summary of the checks.</w:t>
            </w:r>
          </w:p>
        </w:tc>
      </w:tr>
      <w:tr w:rsidR="00A028DE" w:rsidRPr="00EB3B69" w:rsidTr="00F93F62">
        <w:tc>
          <w:tcPr>
            <w:tcW w:w="3168" w:type="dxa"/>
            <w:shd w:val="clear" w:color="auto" w:fill="auto"/>
          </w:tcPr>
          <w:p w:rsidR="00A028DE" w:rsidRPr="006F2361" w:rsidRDefault="00A028DE" w:rsidP="00470BA4">
            <w:pPr>
              <w:rPr>
                <w:i/>
              </w:rPr>
            </w:pPr>
            <w:r w:rsidRPr="006F2361">
              <w:rPr>
                <w:i/>
              </w:rPr>
              <w:t>Comments Field</w:t>
            </w:r>
          </w:p>
        </w:tc>
        <w:tc>
          <w:tcPr>
            <w:tcW w:w="6660" w:type="dxa"/>
            <w:shd w:val="clear" w:color="auto" w:fill="auto"/>
          </w:tcPr>
          <w:p w:rsidR="00A028DE" w:rsidRPr="006F2361" w:rsidRDefault="00A028DE" w:rsidP="00470BA4">
            <w:r w:rsidRPr="006F2361">
              <w:t>Use the comments field to explain any unusual or inconsistent data.</w:t>
            </w:r>
            <w:r w:rsidR="00A66977" w:rsidRPr="006F2361">
              <w:t xml:space="preserve"> </w:t>
            </w:r>
            <w:r w:rsidRPr="006F2361">
              <w:t xml:space="preserve">For example, if the number of families and children you served changed drastically from your prior year’s report, you may want to indicate the reason for the change. </w:t>
            </w:r>
            <w:r w:rsidR="00F55162" w:rsidRPr="006F2361">
              <w:t>You should also use the comments box to provide footnotes explaining when any missing data will be submitted.</w:t>
            </w:r>
          </w:p>
          <w:p w:rsidR="00A028DE" w:rsidRPr="006F2361" w:rsidRDefault="00A028DE" w:rsidP="00470BA4"/>
          <w:p w:rsidR="00A028DE" w:rsidRDefault="00A028DE" w:rsidP="00470BA4">
            <w:r w:rsidRPr="006F2361">
              <w:t xml:space="preserve">You are not able to attach documents in the comments field of the online submission form. </w:t>
            </w:r>
          </w:p>
          <w:p w:rsidR="00A028DE" w:rsidRPr="006F2361" w:rsidRDefault="00A028DE" w:rsidP="00470BA4"/>
        </w:tc>
      </w:tr>
    </w:tbl>
    <w:p w:rsidR="00C71DFE" w:rsidRPr="006F2361" w:rsidRDefault="00C71DFE" w:rsidP="00A028DE">
      <w:pPr>
        <w:pStyle w:val="Caption"/>
        <w:spacing w:before="240"/>
        <w:jc w:val="center"/>
        <w:rPr>
          <w:sz w:val="24"/>
        </w:rPr>
      </w:pPr>
    </w:p>
    <w:p w:rsidR="00EC2234" w:rsidRDefault="00EC2234" w:rsidP="006F2361">
      <w:pPr>
        <w:jc w:val="center"/>
        <w:rPr>
          <w:b/>
        </w:rPr>
      </w:pPr>
      <w:bookmarkStart w:id="61" w:name="_Toc447634235"/>
      <w:bookmarkStart w:id="62" w:name="_Toc447634340"/>
      <w:bookmarkStart w:id="63" w:name="_Toc447637675"/>
    </w:p>
    <w:p w:rsidR="00A028DE" w:rsidRPr="006F2361" w:rsidRDefault="00A028DE" w:rsidP="006F2361">
      <w:pPr>
        <w:jc w:val="center"/>
      </w:pPr>
      <w:r w:rsidRPr="006F2361">
        <w:rPr>
          <w:b/>
        </w:rPr>
        <w:t xml:space="preserve">Table </w:t>
      </w:r>
      <w:r w:rsidRPr="006F2361">
        <w:rPr>
          <w:b/>
        </w:rPr>
        <w:fldChar w:fldCharType="begin"/>
      </w:r>
      <w:r w:rsidRPr="006F2361">
        <w:rPr>
          <w:b/>
        </w:rPr>
        <w:instrText xml:space="preserve"> SEQ Table \* ARABIC </w:instrText>
      </w:r>
      <w:r w:rsidRPr="006F2361">
        <w:rPr>
          <w:b/>
        </w:rPr>
        <w:fldChar w:fldCharType="separate"/>
      </w:r>
      <w:r w:rsidR="00AE3E04">
        <w:rPr>
          <w:b/>
          <w:noProof/>
        </w:rPr>
        <w:t>2</w:t>
      </w:r>
      <w:r w:rsidRPr="006F2361">
        <w:rPr>
          <w:b/>
        </w:rPr>
        <w:fldChar w:fldCharType="end"/>
      </w:r>
      <w:r w:rsidRPr="006F2361">
        <w:rPr>
          <w:b/>
        </w:rPr>
        <w:t>: Summary of Data Accuracy Checks</w:t>
      </w:r>
      <w:r w:rsidR="00D5540C" w:rsidRPr="006F2361">
        <w:rPr>
          <w:b/>
        </w:rPr>
        <w:t xml:space="preserve"> for Part 1</w:t>
      </w:r>
      <w:r w:rsidR="00301332" w:rsidRPr="006F2361">
        <w:rPr>
          <w:b/>
        </w:rPr>
        <w:t>:</w:t>
      </w:r>
      <w:r w:rsidR="007B3427" w:rsidRPr="006F2361">
        <w:rPr>
          <w:b/>
        </w:rPr>
        <w:t xml:space="preserve"> </w:t>
      </w:r>
      <w:r w:rsidR="00D5540C" w:rsidRPr="006F2361">
        <w:rPr>
          <w:b/>
        </w:rPr>
        <w:t>Administrative Data</w:t>
      </w:r>
      <w:bookmarkEnd w:id="61"/>
      <w:bookmarkEnd w:id="62"/>
      <w:bookmarkEnd w:id="63"/>
    </w:p>
    <w:p w:rsidR="00A028DE" w:rsidRPr="006F2361" w:rsidRDefault="00A028DE" w:rsidP="00AB2973">
      <w:pPr>
        <w:pStyle w:val="BodyText"/>
        <w:spacing w:before="240" w:after="240"/>
        <w:rPr>
          <w:i/>
          <w:shd w:val="clear" w:color="auto" w:fill="FFFFFF"/>
        </w:rPr>
      </w:pPr>
      <w:r w:rsidRPr="006F2361">
        <w:rPr>
          <w:i/>
          <w:shd w:val="clear" w:color="auto" w:fill="FFFFFF"/>
        </w:rPr>
        <w:t xml:space="preserve">You can find more detail on the Data Accuracy Checks for each data element in Section </w:t>
      </w:r>
      <w:r w:rsidR="00AE1A8E" w:rsidRPr="006F2361">
        <w:rPr>
          <w:i/>
          <w:shd w:val="clear" w:color="auto" w:fill="FFFFFF"/>
        </w:rPr>
        <w:t>II</w:t>
      </w:r>
      <w:r w:rsidR="00AE1A8E">
        <w:rPr>
          <w:i/>
          <w:shd w:val="clear" w:color="auto" w:fill="FFFFFF"/>
        </w:rPr>
        <w:t>Ic</w:t>
      </w:r>
      <w:r w:rsidRPr="006F2361">
        <w:rPr>
          <w:i/>
          <w:shd w:val="clear" w:color="auto" w:fill="FFFFFF"/>
        </w:rPr>
        <w:t>. All consistency checks marked with an asterisk (*) indicate checks that are conducted on the ACF-700 Internet Submission Site.</w:t>
      </w:r>
      <w:r w:rsidR="00A66977" w:rsidRPr="006F2361">
        <w:rPr>
          <w:i/>
          <w:shd w:val="clear" w:color="auto" w:fill="FFFFFF"/>
        </w:rPr>
        <w:t xml:space="preserve"> </w:t>
      </w:r>
      <w:r w:rsidRPr="006F2361">
        <w:rPr>
          <w:i/>
          <w:shd w:val="clear" w:color="auto" w:fill="FFFFFF"/>
        </w:rPr>
        <w:t xml:space="preserve">See </w:t>
      </w:r>
      <w:r w:rsidR="00577281" w:rsidRPr="006F2361">
        <w:rPr>
          <w:i/>
          <w:shd w:val="clear" w:color="auto" w:fill="FFFFFF"/>
        </w:rPr>
        <w:t>Section V</w:t>
      </w:r>
      <w:r w:rsidRPr="006F2361">
        <w:rPr>
          <w:i/>
          <w:shd w:val="clear" w:color="auto" w:fill="FFFFFF"/>
        </w:rPr>
        <w:t xml:space="preserve"> for more information).</w:t>
      </w:r>
    </w:p>
    <w:tbl>
      <w:tblPr>
        <w:tblW w:w="0" w:type="auto"/>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3168"/>
        <w:gridCol w:w="6552"/>
      </w:tblGrid>
      <w:tr w:rsidR="00A028DE" w:rsidRPr="00EB3B69" w:rsidTr="00382A91">
        <w:trPr>
          <w:tblHeader/>
        </w:trPr>
        <w:tc>
          <w:tcPr>
            <w:tcW w:w="3168" w:type="dxa"/>
            <w:tcBorders>
              <w:top w:val="single" w:sz="8" w:space="0" w:color="auto"/>
              <w:left w:val="single" w:sz="8" w:space="0" w:color="auto"/>
              <w:bottom w:val="single" w:sz="8" w:space="0" w:color="4F81BD"/>
              <w:right w:val="single" w:sz="8" w:space="0" w:color="auto"/>
            </w:tcBorders>
            <w:shd w:val="clear" w:color="auto" w:fill="4F81BD"/>
          </w:tcPr>
          <w:p w:rsidR="00A028DE" w:rsidRPr="006F2361" w:rsidRDefault="00D5540C" w:rsidP="001640E8">
            <w:pPr>
              <w:spacing w:before="120" w:after="120"/>
              <w:jc w:val="center"/>
              <w:rPr>
                <w:b/>
                <w:color w:val="FFFFFF"/>
              </w:rPr>
            </w:pPr>
            <w:r w:rsidRPr="006F2361">
              <w:rPr>
                <w:b/>
                <w:color w:val="FFFFFF"/>
              </w:rPr>
              <w:t xml:space="preserve">Data </w:t>
            </w:r>
            <w:r w:rsidR="00A028DE" w:rsidRPr="006F2361">
              <w:rPr>
                <w:b/>
                <w:color w:val="FFFFFF"/>
              </w:rPr>
              <w:t>Element</w:t>
            </w:r>
          </w:p>
        </w:tc>
        <w:tc>
          <w:tcPr>
            <w:tcW w:w="6552" w:type="dxa"/>
            <w:tcBorders>
              <w:top w:val="single" w:sz="8" w:space="0" w:color="auto"/>
              <w:left w:val="single" w:sz="8" w:space="0" w:color="auto"/>
              <w:bottom w:val="single" w:sz="8" w:space="0" w:color="4F81BD"/>
              <w:right w:val="single" w:sz="8" w:space="0" w:color="auto"/>
            </w:tcBorders>
            <w:shd w:val="clear" w:color="auto" w:fill="4F81BD"/>
          </w:tcPr>
          <w:p w:rsidR="00A028DE" w:rsidRPr="006F2361" w:rsidRDefault="00A028DE" w:rsidP="001640E8">
            <w:pPr>
              <w:spacing w:before="120" w:after="120"/>
              <w:jc w:val="center"/>
              <w:rPr>
                <w:b/>
                <w:color w:val="FFFFFF"/>
              </w:rPr>
            </w:pPr>
            <w:r w:rsidRPr="006F2361">
              <w:rPr>
                <w:b/>
                <w:color w:val="FFFFFF"/>
              </w:rPr>
              <w:t>Consistency Check</w:t>
            </w:r>
          </w:p>
        </w:tc>
      </w:tr>
      <w:tr w:rsidR="00A028DE" w:rsidRPr="00EB3B69" w:rsidTr="00F93F62">
        <w:tc>
          <w:tcPr>
            <w:tcW w:w="3168" w:type="dxa"/>
            <w:tcBorders>
              <w:top w:val="single" w:sz="8" w:space="0" w:color="4F81BD"/>
              <w:left w:val="single" w:sz="8" w:space="0" w:color="4F81BD"/>
              <w:bottom w:val="single" w:sz="8" w:space="0" w:color="4F81BD"/>
              <w:right w:val="single" w:sz="8" w:space="0" w:color="4F81BD"/>
            </w:tcBorders>
            <w:shd w:val="clear" w:color="auto" w:fill="auto"/>
          </w:tcPr>
          <w:p w:rsidR="00A028DE" w:rsidRPr="006F2361" w:rsidRDefault="00A028DE" w:rsidP="005C0ABB">
            <w:r w:rsidRPr="006F2361">
              <w:t>Element 1</w:t>
            </w:r>
          </w:p>
        </w:tc>
        <w:tc>
          <w:tcPr>
            <w:tcW w:w="6552" w:type="dxa"/>
            <w:tcBorders>
              <w:top w:val="single" w:sz="8" w:space="0" w:color="4F81BD"/>
              <w:left w:val="single" w:sz="8" w:space="0" w:color="4F81BD"/>
              <w:bottom w:val="single" w:sz="8" w:space="0" w:color="4F81BD"/>
              <w:right w:val="single" w:sz="8" w:space="0" w:color="4F81BD"/>
            </w:tcBorders>
            <w:shd w:val="clear" w:color="auto" w:fill="auto"/>
          </w:tcPr>
          <w:p w:rsidR="00A028DE" w:rsidRPr="006F2361" w:rsidRDefault="00A028DE" w:rsidP="00D8523E">
            <w:r w:rsidRPr="006F2361">
              <w:t xml:space="preserve">Element 1 should be less than or equal to Element </w:t>
            </w:r>
            <w:r w:rsidRPr="00EB3B69">
              <w:rPr>
                <w:bCs/>
              </w:rPr>
              <w:t>2</w:t>
            </w:r>
            <w:r w:rsidR="00D8523E">
              <w:t>*</w:t>
            </w:r>
          </w:p>
        </w:tc>
      </w:tr>
      <w:tr w:rsidR="00A028DE" w:rsidRPr="00EB3B69" w:rsidTr="006F2361">
        <w:tc>
          <w:tcPr>
            <w:tcW w:w="3168" w:type="dxa"/>
            <w:tcBorders>
              <w:top w:val="single" w:sz="8" w:space="0" w:color="4F81BD"/>
              <w:bottom w:val="single" w:sz="8" w:space="0" w:color="4F81BD"/>
              <w:right w:val="single" w:sz="8" w:space="0" w:color="4F81BD"/>
            </w:tcBorders>
            <w:shd w:val="clear" w:color="auto" w:fill="auto"/>
          </w:tcPr>
          <w:p w:rsidR="00A028DE" w:rsidRPr="006F2361" w:rsidRDefault="00A028DE" w:rsidP="005C0ABB">
            <w:r w:rsidRPr="006F2361">
              <w:t xml:space="preserve">Element </w:t>
            </w:r>
            <w:r w:rsidRPr="00EB3B69">
              <w:rPr>
                <w:bCs/>
              </w:rPr>
              <w:t>2</w:t>
            </w:r>
          </w:p>
        </w:tc>
        <w:tc>
          <w:tcPr>
            <w:tcW w:w="6552" w:type="dxa"/>
            <w:tcBorders>
              <w:top w:val="single" w:sz="8" w:space="0" w:color="4F81BD"/>
              <w:left w:val="single" w:sz="8" w:space="0" w:color="4F81BD"/>
              <w:bottom w:val="single" w:sz="8" w:space="0" w:color="4F81BD"/>
            </w:tcBorders>
            <w:shd w:val="clear" w:color="auto" w:fill="auto"/>
          </w:tcPr>
          <w:p w:rsidR="00A028DE" w:rsidRPr="006F2361" w:rsidRDefault="00A028DE" w:rsidP="00D8523E">
            <w:r w:rsidRPr="006F2361">
              <w:t xml:space="preserve">Element </w:t>
            </w:r>
            <w:r w:rsidRPr="00EB3B69">
              <w:rPr>
                <w:bCs/>
              </w:rPr>
              <w:t>2</w:t>
            </w:r>
            <w:r w:rsidRPr="006F2361">
              <w:t xml:space="preserve"> should be </w:t>
            </w:r>
            <w:r w:rsidRPr="000756DF">
              <w:rPr>
                <w:rFonts w:ascii="Cambria" w:hAnsi="Cambria"/>
                <w:bCs/>
              </w:rPr>
              <w:t>greater</w:t>
            </w:r>
            <w:r w:rsidRPr="006F2361">
              <w:t xml:space="preserve"> than or equal to Element </w:t>
            </w:r>
            <w:r w:rsidR="004A6FE7">
              <w:rPr>
                <w:bCs/>
              </w:rPr>
              <w:t>1</w:t>
            </w:r>
            <w:r w:rsidR="00A801CA">
              <w:rPr>
                <w:bCs/>
              </w:rPr>
              <w:t>*</w:t>
            </w:r>
            <w:r w:rsidRPr="00EB3B69">
              <w:rPr>
                <w:bCs/>
              </w:rPr>
              <w:t xml:space="preserve"> </w:t>
            </w:r>
          </w:p>
        </w:tc>
      </w:tr>
      <w:tr w:rsidR="00A028DE" w:rsidRPr="00EB3B69" w:rsidTr="00F93F62">
        <w:tc>
          <w:tcPr>
            <w:tcW w:w="3168" w:type="dxa"/>
            <w:tcBorders>
              <w:top w:val="single" w:sz="8" w:space="0" w:color="4F81BD"/>
              <w:bottom w:val="single" w:sz="8" w:space="0" w:color="4F81BD"/>
              <w:right w:val="single" w:sz="8" w:space="0" w:color="4F81BD"/>
            </w:tcBorders>
            <w:shd w:val="clear" w:color="auto" w:fill="auto"/>
          </w:tcPr>
          <w:p w:rsidR="00A028DE" w:rsidRPr="006F2361" w:rsidRDefault="00A028DE" w:rsidP="005C0ABB">
            <w:r w:rsidRPr="00EB3B69">
              <w:rPr>
                <w:bCs/>
              </w:rPr>
              <w:t>Element</w:t>
            </w:r>
            <w:r w:rsidR="005C0ABB" w:rsidRPr="00EB3B69">
              <w:rPr>
                <w:bCs/>
              </w:rPr>
              <w:t>s</w:t>
            </w:r>
            <w:r w:rsidRPr="00EB3B69">
              <w:rPr>
                <w:bCs/>
              </w:rPr>
              <w:t xml:space="preserve"> 2</w:t>
            </w:r>
            <w:r w:rsidR="005C0ABB" w:rsidRPr="00EB3B69">
              <w:rPr>
                <w:bCs/>
              </w:rPr>
              <w:t>a-e</w:t>
            </w:r>
          </w:p>
        </w:tc>
        <w:tc>
          <w:tcPr>
            <w:tcW w:w="6552" w:type="dxa"/>
            <w:tcBorders>
              <w:top w:val="single" w:sz="8" w:space="0" w:color="4F81BD"/>
              <w:left w:val="single" w:sz="8" w:space="0" w:color="4F81BD"/>
              <w:bottom w:val="single" w:sz="8" w:space="0" w:color="4F81BD"/>
            </w:tcBorders>
            <w:shd w:val="clear" w:color="auto" w:fill="auto"/>
          </w:tcPr>
          <w:p w:rsidR="00A028DE" w:rsidRPr="006F2361" w:rsidRDefault="00A028DE" w:rsidP="005C0ABB">
            <w:r w:rsidRPr="006F2361">
              <w:t xml:space="preserve">The total of </w:t>
            </w:r>
            <w:r w:rsidRPr="00EB3B69">
              <w:rPr>
                <w:bCs/>
              </w:rPr>
              <w:t>Element</w:t>
            </w:r>
            <w:r w:rsidR="005C0ABB" w:rsidRPr="00EB3B69">
              <w:rPr>
                <w:bCs/>
              </w:rPr>
              <w:t>s</w:t>
            </w:r>
            <w:r w:rsidRPr="00EB3B69">
              <w:rPr>
                <w:bCs/>
              </w:rPr>
              <w:t xml:space="preserve"> 2</w:t>
            </w:r>
            <w:r w:rsidR="005C0ABB" w:rsidRPr="00EB3B69">
              <w:rPr>
                <w:bCs/>
              </w:rPr>
              <w:t>a-e</w:t>
            </w:r>
            <w:r w:rsidRPr="00923AE1">
              <w:t xml:space="preserve"> should be equal to</w:t>
            </w:r>
            <w:r w:rsidRPr="006F2361">
              <w:t xml:space="preserve"> or greater than Element </w:t>
            </w:r>
            <w:r w:rsidRPr="00EB3B69">
              <w:rPr>
                <w:bCs/>
              </w:rPr>
              <w:t>2</w:t>
            </w:r>
            <w:r w:rsidR="00A801CA">
              <w:t>*</w:t>
            </w:r>
          </w:p>
        </w:tc>
      </w:tr>
      <w:tr w:rsidR="00A028DE" w:rsidRPr="00EB3B69" w:rsidTr="00923AE1">
        <w:trPr>
          <w:trHeight w:val="1420"/>
        </w:trPr>
        <w:tc>
          <w:tcPr>
            <w:tcW w:w="3168" w:type="dxa"/>
            <w:tcBorders>
              <w:top w:val="single" w:sz="8" w:space="0" w:color="4F81BD"/>
              <w:bottom w:val="single" w:sz="8" w:space="0" w:color="4F81BD"/>
              <w:right w:val="single" w:sz="8" w:space="0" w:color="4F81BD"/>
            </w:tcBorders>
            <w:shd w:val="clear" w:color="auto" w:fill="auto"/>
          </w:tcPr>
          <w:p w:rsidR="00A028DE" w:rsidRPr="006F2361" w:rsidRDefault="00A028DE" w:rsidP="005C0ABB">
            <w:r w:rsidRPr="006F2361">
              <w:t>Element</w:t>
            </w:r>
            <w:r w:rsidR="005C0ABB" w:rsidRPr="00EB3B69">
              <w:rPr>
                <w:bCs/>
              </w:rPr>
              <w:t>s</w:t>
            </w:r>
            <w:r w:rsidRPr="006F2361">
              <w:t xml:space="preserve"> 3a-</w:t>
            </w:r>
            <w:r w:rsidR="005C0ABB" w:rsidRPr="00EB3B69">
              <w:rPr>
                <w:bCs/>
              </w:rPr>
              <w:t>h</w:t>
            </w:r>
            <w:r w:rsidR="005C0ABB" w:rsidRPr="00EB3B69" w:rsidDel="005C0ABB">
              <w:rPr>
                <w:bCs/>
              </w:rPr>
              <w:t xml:space="preserve"> </w:t>
            </w:r>
          </w:p>
        </w:tc>
        <w:tc>
          <w:tcPr>
            <w:tcW w:w="6552" w:type="dxa"/>
            <w:tcBorders>
              <w:top w:val="single" w:sz="8" w:space="0" w:color="4F81BD"/>
              <w:left w:val="single" w:sz="8" w:space="0" w:color="4F81BD"/>
              <w:bottom w:val="single" w:sz="8" w:space="0" w:color="4F81BD"/>
            </w:tcBorders>
            <w:shd w:val="clear" w:color="auto" w:fill="auto"/>
          </w:tcPr>
          <w:p w:rsidR="00A028DE" w:rsidRPr="006F2361" w:rsidRDefault="005C0ABB" w:rsidP="000F1BEA">
            <w:pPr>
              <w:pStyle w:val="BodyText2"/>
              <w:keepNext/>
              <w:keepLines/>
              <w:spacing w:before="100" w:beforeAutospacing="1" w:after="100" w:afterAutospacing="1" w:line="240" w:lineRule="auto"/>
            </w:pPr>
            <w:r w:rsidRPr="006F2361">
              <w:t>The total of Element</w:t>
            </w:r>
            <w:r w:rsidRPr="00EB3B69">
              <w:rPr>
                <w:bCs/>
              </w:rPr>
              <w:t>s</w:t>
            </w:r>
            <w:r w:rsidRPr="006F2361">
              <w:t xml:space="preserve"> 3a</w:t>
            </w:r>
            <w:r w:rsidRPr="00EB3B69">
              <w:rPr>
                <w:bCs/>
              </w:rPr>
              <w:t>-h</w:t>
            </w:r>
            <w:r w:rsidRPr="006F2361">
              <w:t xml:space="preserve"> should be equal to Element </w:t>
            </w:r>
            <w:r w:rsidR="000F1BEA">
              <w:rPr>
                <w:rFonts w:ascii="Cambria" w:hAnsi="Cambria"/>
                <w:bCs/>
              </w:rPr>
              <w:t>2</w:t>
            </w:r>
            <w:r w:rsidR="00A801CA">
              <w:rPr>
                <w:rFonts w:ascii="Cambria" w:hAnsi="Cambria"/>
                <w:bCs/>
              </w:rPr>
              <w:t>*</w:t>
            </w:r>
          </w:p>
        </w:tc>
      </w:tr>
      <w:tr w:rsidR="00A028DE" w:rsidRPr="00EB3B69" w:rsidTr="006F2361">
        <w:tc>
          <w:tcPr>
            <w:tcW w:w="3168" w:type="dxa"/>
            <w:tcBorders>
              <w:top w:val="single" w:sz="8" w:space="0" w:color="4F81BD"/>
              <w:left w:val="single" w:sz="8" w:space="0" w:color="4F81BD"/>
              <w:bottom w:val="single" w:sz="8" w:space="0" w:color="4F81BD"/>
              <w:right w:val="single" w:sz="8" w:space="0" w:color="4F81BD"/>
            </w:tcBorders>
            <w:shd w:val="clear" w:color="auto" w:fill="auto"/>
          </w:tcPr>
          <w:p w:rsidR="00A028DE" w:rsidRPr="006F2361" w:rsidRDefault="00A028DE" w:rsidP="005C0ABB">
            <w:r w:rsidRPr="00EB3B69">
              <w:rPr>
                <w:bCs/>
              </w:rPr>
              <w:t>Element</w:t>
            </w:r>
            <w:r w:rsidR="005C0ABB" w:rsidRPr="00EB3B69">
              <w:rPr>
                <w:bCs/>
              </w:rPr>
              <w:t>s</w:t>
            </w:r>
            <w:r w:rsidRPr="00EB3B69">
              <w:rPr>
                <w:bCs/>
              </w:rPr>
              <w:t xml:space="preserve"> 4a-</w:t>
            </w:r>
            <w:r w:rsidR="005C0ABB" w:rsidRPr="00EB3B69">
              <w:rPr>
                <w:bCs/>
              </w:rPr>
              <w:t>e</w:t>
            </w:r>
          </w:p>
        </w:tc>
        <w:tc>
          <w:tcPr>
            <w:tcW w:w="6552" w:type="dxa"/>
            <w:tcBorders>
              <w:top w:val="single" w:sz="8" w:space="0" w:color="4F81BD"/>
              <w:left w:val="single" w:sz="8" w:space="0" w:color="4F81BD"/>
              <w:bottom w:val="single" w:sz="8" w:space="0" w:color="4F81BD"/>
              <w:right w:val="single" w:sz="8" w:space="0" w:color="4F81BD"/>
            </w:tcBorders>
            <w:shd w:val="clear" w:color="auto" w:fill="auto"/>
          </w:tcPr>
          <w:p w:rsidR="00A028DE" w:rsidRPr="006F2361" w:rsidRDefault="00A028DE" w:rsidP="00702C1B">
            <w:pPr>
              <w:pStyle w:val="BodyText2"/>
              <w:keepNext/>
              <w:keepLines/>
              <w:spacing w:before="100" w:beforeAutospacing="1" w:after="100" w:afterAutospacing="1" w:line="240" w:lineRule="auto"/>
              <w:rPr>
                <w:lang w:val="en-US"/>
              </w:rPr>
            </w:pPr>
            <w:r w:rsidRPr="00EB3B69">
              <w:rPr>
                <w:bCs/>
                <w:lang w:val="en-US" w:eastAsia="en-US"/>
              </w:rPr>
              <w:t>The</w:t>
            </w:r>
            <w:r w:rsidRPr="006F2361">
              <w:t xml:space="preserve"> total of Elements </w:t>
            </w:r>
            <w:r w:rsidRPr="00EB3B69">
              <w:rPr>
                <w:bCs/>
                <w:lang w:val="en-US" w:eastAsia="en-US"/>
              </w:rPr>
              <w:t>4 a-</w:t>
            </w:r>
            <w:r w:rsidR="005C0ABB" w:rsidRPr="00EB3B69">
              <w:rPr>
                <w:bCs/>
                <w:lang w:val="en-US" w:eastAsia="en-US"/>
              </w:rPr>
              <w:t>e</w:t>
            </w:r>
            <w:r w:rsidR="005C0ABB" w:rsidRPr="006F2361">
              <w:t xml:space="preserve"> </w:t>
            </w:r>
            <w:r w:rsidRPr="006F2361">
              <w:t xml:space="preserve">should </w:t>
            </w:r>
            <w:r w:rsidRPr="000756DF">
              <w:rPr>
                <w:rFonts w:ascii="Cambria" w:hAnsi="Cambria"/>
                <w:bCs/>
                <w:lang w:val="en-US" w:eastAsia="en-US"/>
              </w:rPr>
              <w:t>equal the number in Element</w:t>
            </w:r>
            <w:r w:rsidR="00A801CA">
              <w:rPr>
                <w:rFonts w:ascii="Cambria" w:hAnsi="Cambria"/>
                <w:bCs/>
                <w:lang w:val="en-US" w:eastAsia="en-US"/>
              </w:rPr>
              <w:t xml:space="preserve"> </w:t>
            </w:r>
            <w:r w:rsidR="00702C1B">
              <w:rPr>
                <w:rFonts w:ascii="Cambria" w:hAnsi="Cambria"/>
                <w:bCs/>
                <w:lang w:val="en-US" w:eastAsia="en-US"/>
              </w:rPr>
              <w:t>2*</w:t>
            </w:r>
          </w:p>
        </w:tc>
      </w:tr>
      <w:tr w:rsidR="00AB2973" w:rsidRPr="00EB3B69" w:rsidTr="00923AE1">
        <w:trPr>
          <w:trHeight w:val="2644"/>
        </w:trPr>
        <w:tc>
          <w:tcPr>
            <w:tcW w:w="3168" w:type="dxa"/>
            <w:tcBorders>
              <w:top w:val="single" w:sz="8" w:space="0" w:color="4F81BD"/>
              <w:right w:val="single" w:sz="8" w:space="0" w:color="4F81BD"/>
            </w:tcBorders>
            <w:shd w:val="clear" w:color="auto" w:fill="auto"/>
          </w:tcPr>
          <w:p w:rsidR="00AB2973" w:rsidRPr="00EB3B69" w:rsidRDefault="00AB2973" w:rsidP="00AB2973">
            <w:pPr>
              <w:rPr>
                <w:bCs/>
              </w:rPr>
            </w:pPr>
            <w:r w:rsidRPr="006F2361">
              <w:t>Element 5</w:t>
            </w:r>
          </w:p>
          <w:p w:rsidR="00AB2973" w:rsidRPr="006F2361" w:rsidRDefault="00AB2973" w:rsidP="00470BA4"/>
        </w:tc>
        <w:tc>
          <w:tcPr>
            <w:tcW w:w="6552" w:type="dxa"/>
            <w:tcBorders>
              <w:top w:val="single" w:sz="8" w:space="0" w:color="4F81BD"/>
              <w:left w:val="single" w:sz="8" w:space="0" w:color="4F81BD"/>
              <w:bottom w:val="single" w:sz="8" w:space="0" w:color="4F81BD"/>
            </w:tcBorders>
            <w:shd w:val="clear" w:color="auto" w:fill="auto"/>
          </w:tcPr>
          <w:p w:rsidR="00AB2973" w:rsidRPr="006F2361" w:rsidRDefault="00AB2973" w:rsidP="001640E8">
            <w:pPr>
              <w:pStyle w:val="BodyText2"/>
              <w:keepNext/>
              <w:keepLines/>
              <w:spacing w:before="100" w:beforeAutospacing="1" w:after="100" w:afterAutospacing="1" w:line="240" w:lineRule="auto"/>
              <w:rPr>
                <w:lang w:val="en-US"/>
              </w:rPr>
            </w:pPr>
            <w:r w:rsidRPr="006F2361">
              <w:rPr>
                <w:lang w:val="en-US"/>
              </w:rPr>
              <w:t xml:space="preserve">Generally, full-time care is about 160 hours per month. If most of your children are receiving full-time care, your reported average monthly hours of service per child would not likely be substantially higher or substantially lower than 160 </w:t>
            </w:r>
            <w:r w:rsidRPr="00EB3B69">
              <w:rPr>
                <w:bCs/>
                <w:lang w:val="en-US" w:eastAsia="en-US"/>
              </w:rPr>
              <w:t>hours.</w:t>
            </w:r>
            <w:r w:rsidRPr="006F2361">
              <w:rPr>
                <w:lang w:val="en-US"/>
              </w:rPr>
              <w:t xml:space="preserve"> </w:t>
            </w:r>
          </w:p>
          <w:p w:rsidR="00AB2973" w:rsidRPr="006F2361" w:rsidRDefault="00AB2973" w:rsidP="001640E8">
            <w:pPr>
              <w:pStyle w:val="BodyText2"/>
              <w:keepNext/>
              <w:keepLines/>
              <w:spacing w:before="100" w:beforeAutospacing="1" w:after="100" w:afterAutospacing="1" w:line="240" w:lineRule="auto"/>
              <w:rPr>
                <w:i/>
                <w:color w:val="FF0000"/>
                <w:lang w:val="en-US"/>
              </w:rPr>
            </w:pPr>
            <w:r w:rsidRPr="006F2361">
              <w:rPr>
                <w:lang w:val="en-US"/>
              </w:rPr>
              <w:t xml:space="preserve">If, however, you primarily operate a Before or After School program, your average hours per month may be substantially lower. The average hours should be representative of the program that you operate and the services that you provide. </w:t>
            </w:r>
          </w:p>
        </w:tc>
      </w:tr>
      <w:tr w:rsidR="00AB2973" w:rsidRPr="00EB3B69" w:rsidTr="00923AE1">
        <w:trPr>
          <w:trHeight w:val="1069"/>
        </w:trPr>
        <w:tc>
          <w:tcPr>
            <w:tcW w:w="3168" w:type="dxa"/>
            <w:tcBorders>
              <w:top w:val="single" w:sz="8" w:space="0" w:color="4F81BD"/>
              <w:right w:val="single" w:sz="8" w:space="0" w:color="4F81BD"/>
            </w:tcBorders>
            <w:shd w:val="clear" w:color="auto" w:fill="auto"/>
          </w:tcPr>
          <w:p w:rsidR="00AB2973" w:rsidRPr="00EB3B69" w:rsidRDefault="00AB2973" w:rsidP="00470BA4">
            <w:pPr>
              <w:rPr>
                <w:bCs/>
              </w:rPr>
            </w:pPr>
            <w:r w:rsidRPr="006F2361">
              <w:t>Element</w:t>
            </w:r>
            <w:r w:rsidRPr="00EB3B69">
              <w:rPr>
                <w:bCs/>
              </w:rPr>
              <w:t>s</w:t>
            </w:r>
            <w:r w:rsidRPr="006F2361">
              <w:t xml:space="preserve"> 6a</w:t>
            </w:r>
            <w:r w:rsidRPr="00EB3B69">
              <w:rPr>
                <w:bCs/>
              </w:rPr>
              <w:t xml:space="preserve"> and 6b</w:t>
            </w:r>
          </w:p>
          <w:p w:rsidR="00AB2973" w:rsidRPr="00EB3B69" w:rsidRDefault="00AB2973" w:rsidP="00470BA4">
            <w:pPr>
              <w:rPr>
                <w:bCs/>
              </w:rPr>
            </w:pPr>
          </w:p>
          <w:p w:rsidR="00AB2973" w:rsidRPr="006F2361" w:rsidRDefault="00AB2973" w:rsidP="00470BA4"/>
        </w:tc>
        <w:tc>
          <w:tcPr>
            <w:tcW w:w="6552" w:type="dxa"/>
            <w:tcBorders>
              <w:top w:val="single" w:sz="8" w:space="0" w:color="4F81BD"/>
              <w:left w:val="single" w:sz="8" w:space="0" w:color="4F81BD"/>
              <w:bottom w:val="single" w:sz="8" w:space="0" w:color="4F81BD"/>
            </w:tcBorders>
            <w:shd w:val="clear" w:color="auto" w:fill="auto"/>
          </w:tcPr>
          <w:p w:rsidR="00AB2973" w:rsidRPr="006F2361" w:rsidRDefault="00AB2973" w:rsidP="00AB2973">
            <w:pPr>
              <w:pStyle w:val="BodyText2"/>
              <w:keepNext/>
              <w:keepLines/>
              <w:spacing w:before="100" w:beforeAutospacing="1" w:after="100" w:afterAutospacing="1" w:line="240" w:lineRule="auto"/>
              <w:rPr>
                <w:lang w:val="en-US"/>
              </w:rPr>
            </w:pPr>
            <w:r w:rsidRPr="006F2361">
              <w:rPr>
                <w:lang w:val="en-US"/>
              </w:rPr>
              <w:t>In most cases, the subsidy amount (6a) will be larger than the co-payment amount (6b). If your reported co-payment is higher than your reported subsidy, you may have an error in your data.</w:t>
            </w:r>
          </w:p>
        </w:tc>
      </w:tr>
      <w:tr w:rsidR="00A028DE" w:rsidRPr="00EB3B69" w:rsidTr="006F2361">
        <w:tc>
          <w:tcPr>
            <w:tcW w:w="3168" w:type="dxa"/>
            <w:tcBorders>
              <w:top w:val="single" w:sz="8" w:space="0" w:color="4F81BD"/>
              <w:bottom w:val="single" w:sz="8" w:space="0" w:color="4F81BD"/>
              <w:right w:val="single" w:sz="8" w:space="0" w:color="4F81BD"/>
            </w:tcBorders>
            <w:shd w:val="clear" w:color="auto" w:fill="auto"/>
          </w:tcPr>
          <w:p w:rsidR="00A028DE" w:rsidRPr="006F2361" w:rsidRDefault="00A028DE" w:rsidP="00AB2973">
            <w:r w:rsidRPr="00EB3B69">
              <w:rPr>
                <w:bCs/>
              </w:rPr>
              <w:t>Element</w:t>
            </w:r>
            <w:r w:rsidR="00AB2973" w:rsidRPr="00EB3B69">
              <w:rPr>
                <w:bCs/>
              </w:rPr>
              <w:t>s</w:t>
            </w:r>
            <w:r w:rsidRPr="00EB3B69">
              <w:rPr>
                <w:bCs/>
              </w:rPr>
              <w:t xml:space="preserve"> 7a-d</w:t>
            </w:r>
          </w:p>
        </w:tc>
        <w:tc>
          <w:tcPr>
            <w:tcW w:w="6552" w:type="dxa"/>
            <w:tcBorders>
              <w:top w:val="single" w:sz="8" w:space="0" w:color="4F81BD"/>
              <w:left w:val="single" w:sz="8" w:space="0" w:color="4F81BD"/>
              <w:bottom w:val="single" w:sz="8" w:space="0" w:color="4F81BD"/>
            </w:tcBorders>
            <w:shd w:val="clear" w:color="auto" w:fill="auto"/>
          </w:tcPr>
          <w:p w:rsidR="00A028DE" w:rsidRPr="006F2361" w:rsidRDefault="00A028DE" w:rsidP="00D8523E">
            <w:pPr>
              <w:keepNext/>
              <w:keepLines/>
            </w:pPr>
            <w:r w:rsidRPr="006F2361">
              <w:t xml:space="preserve">The </w:t>
            </w:r>
            <w:r w:rsidR="00AB2973" w:rsidRPr="006F2361">
              <w:t xml:space="preserve">total </w:t>
            </w:r>
            <w:r w:rsidRPr="00EB3B69">
              <w:rPr>
                <w:bCs/>
              </w:rPr>
              <w:t xml:space="preserve">of </w:t>
            </w:r>
            <w:r w:rsidR="00AB2973" w:rsidRPr="00EB3B69">
              <w:rPr>
                <w:bCs/>
              </w:rPr>
              <w:t xml:space="preserve">Elements </w:t>
            </w:r>
            <w:r w:rsidRPr="00EB3B69">
              <w:rPr>
                <w:bCs/>
              </w:rPr>
              <w:t>7a</w:t>
            </w:r>
            <w:r w:rsidR="00AB2973" w:rsidRPr="00EB3B69">
              <w:rPr>
                <w:bCs/>
              </w:rPr>
              <w:t>-d</w:t>
            </w:r>
            <w:r w:rsidR="000F1BEA">
              <w:rPr>
                <w:bCs/>
              </w:rPr>
              <w:t xml:space="preserve"> </w:t>
            </w:r>
            <w:r w:rsidRPr="00EB3B69">
              <w:rPr>
                <w:bCs/>
              </w:rPr>
              <w:t>must</w:t>
            </w:r>
            <w:r w:rsidRPr="006F2361">
              <w:t xml:space="preserve"> </w:t>
            </w:r>
            <w:r w:rsidR="00AB2973" w:rsidRPr="006F2361">
              <w:t xml:space="preserve">be </w:t>
            </w:r>
            <w:r w:rsidRPr="006F2361">
              <w:t xml:space="preserve">equal </w:t>
            </w:r>
            <w:r w:rsidR="00AB2973" w:rsidRPr="006F2361">
              <w:t>to</w:t>
            </w:r>
            <w:r w:rsidRPr="000756DF">
              <w:rPr>
                <w:rFonts w:ascii="Cambria" w:hAnsi="Cambria"/>
                <w:bCs/>
              </w:rPr>
              <w:t xml:space="preserve">, or greater than the number reported </w:t>
            </w:r>
            <w:r w:rsidR="000F1BEA">
              <w:rPr>
                <w:rFonts w:ascii="Cambria" w:hAnsi="Cambria"/>
                <w:bCs/>
              </w:rPr>
              <w:t>in</w:t>
            </w:r>
            <w:r w:rsidR="00AB2973" w:rsidRPr="00EB3B69">
              <w:rPr>
                <w:bCs/>
              </w:rPr>
              <w:t xml:space="preserve"> </w:t>
            </w:r>
            <w:r w:rsidRPr="00EB3B69">
              <w:rPr>
                <w:bCs/>
              </w:rPr>
              <w:t>Element 2*</w:t>
            </w:r>
            <w:r w:rsidRPr="006F2361">
              <w:t xml:space="preserve"> </w:t>
            </w:r>
          </w:p>
        </w:tc>
      </w:tr>
    </w:tbl>
    <w:p w:rsidR="00A028DE" w:rsidRPr="006F2361" w:rsidRDefault="00A028DE" w:rsidP="00F019E3">
      <w:pPr>
        <w:pStyle w:val="hdg2"/>
        <w:spacing w:before="240"/>
      </w:pPr>
    </w:p>
    <w:p w:rsidR="00D430E2" w:rsidRDefault="00D430E2">
      <w:pPr>
        <w:rPr>
          <w:b/>
          <w:szCs w:val="20"/>
        </w:rPr>
      </w:pPr>
      <w:bookmarkStart w:id="64" w:name="_Toc447630240"/>
      <w:bookmarkStart w:id="65" w:name="_Toc447634236"/>
      <w:bookmarkStart w:id="66" w:name="_Toc447634341"/>
      <w:r>
        <w:br w:type="page"/>
      </w:r>
    </w:p>
    <w:p w:rsidR="00E80800" w:rsidRPr="006F2361" w:rsidRDefault="00470BA4" w:rsidP="006F2361">
      <w:pPr>
        <w:pStyle w:val="Heading2"/>
      </w:pPr>
      <w:bookmarkStart w:id="67" w:name="_Toc25046182"/>
      <w:r w:rsidRPr="006F2361">
        <w:t>II</w:t>
      </w:r>
      <w:r w:rsidR="00AB2973" w:rsidRPr="00EB3B69">
        <w:t>Ic</w:t>
      </w:r>
      <w:r w:rsidRPr="006F2361">
        <w:t xml:space="preserve">. </w:t>
      </w:r>
      <w:r w:rsidR="00E80800" w:rsidRPr="006F2361">
        <w:t xml:space="preserve">Manual Preparation of </w:t>
      </w:r>
      <w:r w:rsidR="00547B3E" w:rsidRPr="006F2361">
        <w:t>Part 1</w:t>
      </w:r>
      <w:r w:rsidR="00301332" w:rsidRPr="006F2361">
        <w:t xml:space="preserve">: </w:t>
      </w:r>
      <w:r w:rsidRPr="006F2361">
        <w:t>Administrative</w:t>
      </w:r>
      <w:r w:rsidR="00207C9A" w:rsidRPr="006F2361">
        <w:t xml:space="preserve"> Data</w:t>
      </w:r>
      <w:bookmarkEnd w:id="47"/>
      <w:bookmarkEnd w:id="48"/>
      <w:bookmarkEnd w:id="49"/>
      <w:bookmarkEnd w:id="50"/>
      <w:bookmarkEnd w:id="51"/>
      <w:bookmarkEnd w:id="52"/>
      <w:bookmarkEnd w:id="53"/>
      <w:bookmarkEnd w:id="54"/>
      <w:bookmarkEnd w:id="55"/>
      <w:bookmarkEnd w:id="56"/>
      <w:bookmarkEnd w:id="57"/>
      <w:bookmarkEnd w:id="64"/>
      <w:bookmarkEnd w:id="65"/>
      <w:bookmarkEnd w:id="66"/>
      <w:bookmarkEnd w:id="67"/>
    </w:p>
    <w:p w:rsidR="00301332" w:rsidRPr="006F2361" w:rsidRDefault="00E80800" w:rsidP="006F2361">
      <w:pPr>
        <w:pStyle w:val="BodyText"/>
      </w:pPr>
      <w:r w:rsidRPr="006F2361">
        <w:t xml:space="preserve">If you choose to complete your </w:t>
      </w:r>
      <w:r w:rsidR="00301332" w:rsidRPr="00EB3B69">
        <w:t>A</w:t>
      </w:r>
      <w:r w:rsidR="00AB2973" w:rsidRPr="00EB3B69">
        <w:t xml:space="preserve">dministrative </w:t>
      </w:r>
      <w:r w:rsidR="00301332" w:rsidRPr="00EB3B69">
        <w:t>D</w:t>
      </w:r>
      <w:r w:rsidR="00AB2973" w:rsidRPr="00EB3B69">
        <w:t xml:space="preserve">ata </w:t>
      </w:r>
      <w:r w:rsidR="00301332" w:rsidRPr="00EB3B69">
        <w:t>report</w:t>
      </w:r>
      <w:r w:rsidR="00301332" w:rsidRPr="006F2361">
        <w:t xml:space="preserve"> </w:t>
      </w:r>
      <w:r w:rsidRPr="006F2361">
        <w:t>manually</w:t>
      </w:r>
      <w:r w:rsidR="007F6E6E" w:rsidRPr="006F2361">
        <w:t>,</w:t>
      </w:r>
      <w:r w:rsidRPr="006F2361">
        <w:t xml:space="preserve"> you will have to be prepared to do the required arithmetic calculations yourself.</w:t>
      </w:r>
      <w:r w:rsidR="00A66977" w:rsidRPr="006F2361">
        <w:t xml:space="preserve"> </w:t>
      </w:r>
      <w:r w:rsidRPr="006F2361">
        <w:t xml:space="preserve">This can be as simple as counting the number of families and children you served, or as complex as the calculation of monthly averages. </w:t>
      </w:r>
      <w:r w:rsidR="00AE1A8E">
        <w:t>D</w:t>
      </w:r>
      <w:r w:rsidR="00AB2973" w:rsidRPr="006F2361">
        <w:t>epending upon the number of clients that a program serves</w:t>
      </w:r>
      <w:r w:rsidR="00AB2973" w:rsidRPr="00EB3B69">
        <w:t>,</w:t>
      </w:r>
      <w:r w:rsidR="00AB2973" w:rsidRPr="006F2361">
        <w:t xml:space="preserve"> </w:t>
      </w:r>
      <w:r w:rsidR="00DE78D6" w:rsidRPr="006F2361">
        <w:t>the calculations</w:t>
      </w:r>
      <w:r w:rsidR="00DE78D6" w:rsidRPr="00EB3B69">
        <w:t xml:space="preserve"> of averages for </w:t>
      </w:r>
      <w:r w:rsidR="009C3965">
        <w:t>E</w:t>
      </w:r>
      <w:r w:rsidR="00DE78D6" w:rsidRPr="00EB3B69">
        <w:t>lements 5, 6a, and 6b</w:t>
      </w:r>
      <w:r w:rsidR="00DE78D6" w:rsidRPr="006F2361">
        <w:t xml:space="preserve"> </w:t>
      </w:r>
      <w:r w:rsidR="00AB2973" w:rsidRPr="006F2361">
        <w:t xml:space="preserve">required for the ACF-700 report can be time-consuming and preparing the report can be a tedious process. Again, although this is an annual report, many of the calculations have to be completed for each month of the year. </w:t>
      </w:r>
      <w:bookmarkStart w:id="68" w:name="_Toc183845377"/>
      <w:bookmarkStart w:id="69" w:name="_Toc183918865"/>
      <w:bookmarkStart w:id="70" w:name="_Toc188330357"/>
      <w:bookmarkStart w:id="71" w:name="_Toc188330404"/>
      <w:bookmarkStart w:id="72" w:name="_Toc188330543"/>
      <w:bookmarkStart w:id="73" w:name="_Toc188330687"/>
      <w:bookmarkStart w:id="74" w:name="_Toc188770239"/>
      <w:bookmarkStart w:id="75" w:name="_Toc188770862"/>
      <w:bookmarkStart w:id="76" w:name="_Toc334777001"/>
      <w:bookmarkStart w:id="77" w:name="_Toc373168646"/>
      <w:bookmarkStart w:id="78" w:name="_Toc446973205"/>
    </w:p>
    <w:p w:rsidR="00D5540C" w:rsidRPr="00EB3B69" w:rsidRDefault="00D5540C" w:rsidP="00301332">
      <w:pPr>
        <w:pStyle w:val="BodyText"/>
        <w:spacing w:before="240"/>
      </w:pPr>
      <w:r w:rsidRPr="006F2361">
        <w:rPr>
          <w:i/>
        </w:rPr>
        <w:t>Following</w:t>
      </w:r>
      <w:r w:rsidRPr="006F2361">
        <w:t xml:space="preserve"> are detailed instructions for manually calculating the </w:t>
      </w:r>
      <w:r w:rsidR="00343F70" w:rsidRPr="00EB3B69">
        <w:t>administrative data</w:t>
      </w:r>
      <w:r w:rsidRPr="006F2361">
        <w:rPr>
          <w:rFonts w:ascii="Cambria" w:hAnsi="Cambria"/>
        </w:rPr>
        <w:t>.</w:t>
      </w:r>
      <w:r w:rsidR="00A66977" w:rsidRPr="006F2361">
        <w:rPr>
          <w:rFonts w:ascii="Cambria" w:hAnsi="Cambria"/>
        </w:rPr>
        <w:t xml:space="preserve"> </w:t>
      </w:r>
      <w:r w:rsidRPr="006F2361">
        <w:rPr>
          <w:rFonts w:ascii="Cambria" w:hAnsi="Cambria"/>
        </w:rPr>
        <w:t>These instructions include definitions, guidance on manual calculation, and data accuracy checks for each data element.</w:t>
      </w:r>
      <w:r w:rsidR="00A66977" w:rsidRPr="006F2361">
        <w:rPr>
          <w:rFonts w:ascii="Cambria" w:hAnsi="Cambria"/>
        </w:rPr>
        <w:t xml:space="preserve"> </w:t>
      </w:r>
      <w:r w:rsidRPr="006F2361">
        <w:rPr>
          <w:rFonts w:ascii="Cambria" w:hAnsi="Cambria"/>
        </w:rPr>
        <w:t xml:space="preserve">If you are completing </w:t>
      </w:r>
      <w:r w:rsidR="00F55162">
        <w:rPr>
          <w:rFonts w:ascii="Cambria" w:hAnsi="Cambria"/>
        </w:rPr>
        <w:t xml:space="preserve">Part 1 - </w:t>
      </w:r>
      <w:r w:rsidR="00343F70" w:rsidRPr="00EB3B69">
        <w:t>Administrative Data</w:t>
      </w:r>
      <w:r w:rsidR="006D32FC" w:rsidRPr="00EB3B69">
        <w:t xml:space="preserve"> </w:t>
      </w:r>
      <w:r w:rsidRPr="006F2361">
        <w:t>with the</w:t>
      </w:r>
      <w:r w:rsidRPr="00EB3B69">
        <w:t xml:space="preserve"> </w:t>
      </w:r>
      <w:r w:rsidR="00343F70" w:rsidRPr="00EB3B69">
        <w:rPr>
          <w:i/>
        </w:rPr>
        <w:t>Child Care Data</w:t>
      </w:r>
      <w:r w:rsidR="00343F70" w:rsidRPr="006F2361">
        <w:rPr>
          <w:i/>
        </w:rPr>
        <w:t xml:space="preserve"> </w:t>
      </w:r>
      <w:r w:rsidRPr="006F2361">
        <w:rPr>
          <w:i/>
        </w:rPr>
        <w:t>Tracker</w:t>
      </w:r>
      <w:r w:rsidRPr="006F2361">
        <w:t xml:space="preserve"> software, you may skip this section of the guide because all of the calculations are automatically completed by the </w:t>
      </w:r>
      <w:r w:rsidRPr="006F2361">
        <w:rPr>
          <w:i/>
        </w:rPr>
        <w:t>Tracker</w:t>
      </w:r>
      <w:r w:rsidRPr="006F2361">
        <w:t xml:space="preserve"> software when you generate your ACF-700 report. </w:t>
      </w:r>
      <w:r w:rsidR="00343F70" w:rsidRPr="00EB3B69">
        <w:rPr>
          <w:i/>
        </w:rPr>
        <w:t xml:space="preserve">Table </w:t>
      </w:r>
      <w:r w:rsidR="004032CE">
        <w:rPr>
          <w:i/>
        </w:rPr>
        <w:t>3</w:t>
      </w:r>
      <w:r w:rsidR="00343F70" w:rsidRPr="00EB3B69">
        <w:t xml:space="preserve"> below provides guidance on submitting Tribal Lead Agency contact information.</w:t>
      </w:r>
    </w:p>
    <w:p w:rsidR="00D5540C" w:rsidRPr="006F2361" w:rsidRDefault="006D32FC" w:rsidP="006F2361">
      <w:pPr>
        <w:pStyle w:val="Heading3"/>
        <w:spacing w:before="0" w:after="240"/>
        <w:rPr>
          <w:rFonts w:ascii="Times New Roman" w:hAnsi="Times New Roman"/>
        </w:rPr>
      </w:pPr>
      <w:bookmarkStart w:id="79" w:name="_Toc447634238"/>
      <w:bookmarkStart w:id="80" w:name="_Toc447634343"/>
      <w:bookmarkStart w:id="81" w:name="_Toc447637678"/>
      <w:r w:rsidRPr="006F2361">
        <w:rPr>
          <w:rFonts w:ascii="Times New Roman" w:hAnsi="Times New Roman"/>
        </w:rPr>
        <w:br w:type="page"/>
      </w:r>
      <w:bookmarkStart w:id="82" w:name="_Toc25046183"/>
      <w:r w:rsidR="00604E99" w:rsidRPr="006F2361">
        <w:rPr>
          <w:rFonts w:ascii="Times New Roman" w:hAnsi="Times New Roman"/>
        </w:rPr>
        <w:t xml:space="preserve">Table </w:t>
      </w:r>
      <w:r w:rsidR="008E54DB">
        <w:fldChar w:fldCharType="begin"/>
      </w:r>
      <w:r w:rsidR="008E54DB">
        <w:instrText xml:space="preserve"> SEQ Table \* ARABIC </w:instrText>
      </w:r>
      <w:r w:rsidR="008E54DB">
        <w:fldChar w:fldCharType="separate"/>
      </w:r>
      <w:r w:rsidR="00AE3E04">
        <w:rPr>
          <w:noProof/>
        </w:rPr>
        <w:t>3</w:t>
      </w:r>
      <w:r w:rsidR="008E54DB">
        <w:rPr>
          <w:noProof/>
        </w:rPr>
        <w:fldChar w:fldCharType="end"/>
      </w:r>
      <w:r w:rsidR="00604E99" w:rsidRPr="006F2361">
        <w:rPr>
          <w:rFonts w:ascii="Times New Roman" w:hAnsi="Times New Roman"/>
        </w:rPr>
        <w:t xml:space="preserve">: </w:t>
      </w:r>
      <w:r w:rsidR="00D5540C" w:rsidRPr="006F2361">
        <w:rPr>
          <w:rFonts w:ascii="Times New Roman" w:hAnsi="Times New Roman"/>
        </w:rPr>
        <w:t>Tribal Lead Agency Contact Infor</w:t>
      </w:r>
      <w:r w:rsidR="00604E99" w:rsidRPr="006F2361">
        <w:rPr>
          <w:rFonts w:ascii="Times New Roman" w:hAnsi="Times New Roman"/>
        </w:rPr>
        <w:t>mation Data Elements</w:t>
      </w:r>
      <w:bookmarkEnd w:id="79"/>
      <w:bookmarkEnd w:id="80"/>
      <w:bookmarkEnd w:id="81"/>
      <w:bookmarkEnd w:id="82"/>
    </w:p>
    <w:tbl>
      <w:tblPr>
        <w:tblW w:w="10278" w:type="dxa"/>
        <w:tblBorders>
          <w:top w:val="single" w:sz="8" w:space="0" w:color="4F81BD"/>
          <w:left w:val="single" w:sz="8" w:space="0" w:color="4F81BD"/>
          <w:bottom w:val="single" w:sz="8" w:space="0" w:color="4F81BD"/>
          <w:right w:val="single" w:sz="8" w:space="0" w:color="4F81BD"/>
        </w:tblBorders>
        <w:tblLayout w:type="fixed"/>
        <w:tblLook w:val="01A0" w:firstRow="1" w:lastRow="0" w:firstColumn="1" w:lastColumn="1" w:noHBand="0" w:noVBand="0"/>
      </w:tblPr>
      <w:tblGrid>
        <w:gridCol w:w="2448"/>
        <w:gridCol w:w="2520"/>
        <w:gridCol w:w="2353"/>
        <w:gridCol w:w="2957"/>
      </w:tblGrid>
      <w:tr w:rsidR="00D5540C" w:rsidRPr="00EB3B69" w:rsidTr="00382A91">
        <w:trPr>
          <w:tblHeader/>
        </w:trPr>
        <w:tc>
          <w:tcPr>
            <w:tcW w:w="2448" w:type="dxa"/>
            <w:tcBorders>
              <w:top w:val="single" w:sz="8" w:space="0" w:color="auto"/>
              <w:left w:val="single" w:sz="8" w:space="0" w:color="auto"/>
              <w:bottom w:val="single" w:sz="8" w:space="0" w:color="4F81BD"/>
              <w:right w:val="single" w:sz="8" w:space="0" w:color="auto"/>
            </w:tcBorders>
            <w:shd w:val="clear" w:color="auto" w:fill="4F81BD"/>
          </w:tcPr>
          <w:p w:rsidR="00D5540C" w:rsidRPr="006F2361" w:rsidRDefault="00D5540C" w:rsidP="001640E8">
            <w:pPr>
              <w:jc w:val="center"/>
              <w:rPr>
                <w:b/>
                <w:color w:val="FFFFFF"/>
              </w:rPr>
            </w:pPr>
            <w:r w:rsidRPr="006F2361">
              <w:rPr>
                <w:b/>
                <w:color w:val="FFFFFF"/>
              </w:rPr>
              <w:t>Tribal Lead Agency Data Elements</w:t>
            </w:r>
          </w:p>
        </w:tc>
        <w:tc>
          <w:tcPr>
            <w:tcW w:w="2520" w:type="dxa"/>
            <w:tcBorders>
              <w:top w:val="single" w:sz="8" w:space="0" w:color="auto"/>
              <w:left w:val="single" w:sz="8" w:space="0" w:color="auto"/>
              <w:bottom w:val="single" w:sz="8" w:space="0" w:color="4F81BD"/>
              <w:right w:val="single" w:sz="8" w:space="0" w:color="auto"/>
            </w:tcBorders>
            <w:shd w:val="clear" w:color="auto" w:fill="4F81BD"/>
          </w:tcPr>
          <w:p w:rsidR="00D5540C" w:rsidRPr="006F2361" w:rsidRDefault="00D5540C" w:rsidP="001640E8">
            <w:pPr>
              <w:jc w:val="center"/>
              <w:rPr>
                <w:b/>
                <w:color w:val="FFFFFF"/>
              </w:rPr>
            </w:pPr>
            <w:r w:rsidRPr="006F2361">
              <w:rPr>
                <w:b/>
                <w:color w:val="FFFFFF"/>
              </w:rPr>
              <w:t>Definition</w:t>
            </w:r>
          </w:p>
        </w:tc>
        <w:tc>
          <w:tcPr>
            <w:tcW w:w="2353" w:type="dxa"/>
            <w:tcBorders>
              <w:top w:val="single" w:sz="8" w:space="0" w:color="auto"/>
              <w:left w:val="single" w:sz="8" w:space="0" w:color="auto"/>
              <w:bottom w:val="single" w:sz="8" w:space="0" w:color="4F81BD"/>
              <w:right w:val="single" w:sz="8" w:space="0" w:color="auto"/>
            </w:tcBorders>
            <w:shd w:val="clear" w:color="auto" w:fill="4F81BD"/>
          </w:tcPr>
          <w:p w:rsidR="00D5540C" w:rsidRPr="006F2361" w:rsidRDefault="00D5540C" w:rsidP="001640E8">
            <w:pPr>
              <w:jc w:val="center"/>
              <w:rPr>
                <w:b/>
                <w:color w:val="FFFFFF"/>
              </w:rPr>
            </w:pPr>
            <w:r w:rsidRPr="006F2361">
              <w:rPr>
                <w:b/>
                <w:color w:val="FFFFFF"/>
              </w:rPr>
              <w:t>Allowable Values</w:t>
            </w:r>
          </w:p>
        </w:tc>
        <w:tc>
          <w:tcPr>
            <w:tcW w:w="2957" w:type="dxa"/>
            <w:tcBorders>
              <w:top w:val="single" w:sz="8" w:space="0" w:color="auto"/>
              <w:left w:val="single" w:sz="8" w:space="0" w:color="auto"/>
              <w:bottom w:val="single" w:sz="8" w:space="0" w:color="4F81BD"/>
              <w:right w:val="single" w:sz="8" w:space="0" w:color="auto"/>
            </w:tcBorders>
            <w:shd w:val="clear" w:color="auto" w:fill="4F81BD"/>
          </w:tcPr>
          <w:p w:rsidR="00D5540C" w:rsidRPr="006F2361" w:rsidRDefault="00D5540C" w:rsidP="001640E8">
            <w:pPr>
              <w:jc w:val="center"/>
              <w:rPr>
                <w:b/>
                <w:color w:val="FFFFFF"/>
              </w:rPr>
            </w:pPr>
            <w:r w:rsidRPr="006F2361">
              <w:rPr>
                <w:b/>
                <w:color w:val="FFFFFF"/>
              </w:rPr>
              <w:t>Guidance</w:t>
            </w:r>
          </w:p>
        </w:tc>
      </w:tr>
      <w:tr w:rsidR="00D5540C" w:rsidRPr="00EB3B69" w:rsidTr="00F93F62">
        <w:trPr>
          <w:trHeight w:val="772"/>
        </w:trPr>
        <w:tc>
          <w:tcPr>
            <w:tcW w:w="2448" w:type="dxa"/>
            <w:tcBorders>
              <w:top w:val="single" w:sz="8" w:space="0" w:color="4F81BD"/>
              <w:left w:val="single" w:sz="8" w:space="0" w:color="4F81BD"/>
              <w:bottom w:val="single" w:sz="8" w:space="0" w:color="4F81BD"/>
              <w:right w:val="single" w:sz="8" w:space="0" w:color="4F81BD"/>
            </w:tcBorders>
            <w:shd w:val="clear" w:color="auto" w:fill="auto"/>
          </w:tcPr>
          <w:p w:rsidR="00D5540C" w:rsidRPr="006F2361" w:rsidRDefault="00D5540C" w:rsidP="001640E8">
            <w:pPr>
              <w:rPr>
                <w:i/>
              </w:rPr>
            </w:pPr>
            <w:r w:rsidRPr="006F2361">
              <w:rPr>
                <w:i/>
              </w:rPr>
              <w:t>Complete Name of Tribal Lead Agency</w:t>
            </w:r>
          </w:p>
        </w:tc>
        <w:tc>
          <w:tcPr>
            <w:tcW w:w="2520" w:type="dxa"/>
            <w:tcBorders>
              <w:top w:val="single" w:sz="8" w:space="0" w:color="4F81BD"/>
              <w:left w:val="single" w:sz="8" w:space="0" w:color="4F81BD"/>
              <w:bottom w:val="single" w:sz="8" w:space="0" w:color="4F81BD"/>
              <w:right w:val="single" w:sz="8" w:space="0" w:color="4F81BD"/>
            </w:tcBorders>
            <w:shd w:val="clear" w:color="auto" w:fill="auto"/>
          </w:tcPr>
          <w:p w:rsidR="00D5540C" w:rsidRPr="006F2361" w:rsidRDefault="00D5540C" w:rsidP="00D5540C">
            <w:r w:rsidRPr="006F2361">
              <w:t xml:space="preserve">Name of the CCDF Tribal Lead Agency </w:t>
            </w:r>
          </w:p>
        </w:tc>
        <w:tc>
          <w:tcPr>
            <w:tcW w:w="2353" w:type="dxa"/>
            <w:tcBorders>
              <w:top w:val="single" w:sz="8" w:space="0" w:color="4F81BD"/>
              <w:left w:val="single" w:sz="8" w:space="0" w:color="4F81BD"/>
              <w:bottom w:val="single" w:sz="8" w:space="0" w:color="4F81BD"/>
              <w:right w:val="single" w:sz="8" w:space="0" w:color="4F81BD"/>
            </w:tcBorders>
            <w:shd w:val="clear" w:color="auto" w:fill="auto"/>
          </w:tcPr>
          <w:p w:rsidR="00D5540C" w:rsidRPr="006F2361" w:rsidRDefault="00D5540C" w:rsidP="001640E8">
            <w:r w:rsidRPr="006F2361">
              <w:t>Text</w:t>
            </w:r>
          </w:p>
        </w:tc>
        <w:tc>
          <w:tcPr>
            <w:tcW w:w="2957" w:type="dxa"/>
            <w:tcBorders>
              <w:top w:val="single" w:sz="8" w:space="0" w:color="4F81BD"/>
              <w:left w:val="single" w:sz="8" w:space="0" w:color="4F81BD"/>
              <w:bottom w:val="single" w:sz="8" w:space="0" w:color="4F81BD"/>
              <w:right w:val="single" w:sz="8" w:space="0" w:color="4F81BD"/>
            </w:tcBorders>
            <w:shd w:val="clear" w:color="auto" w:fill="auto"/>
          </w:tcPr>
          <w:p w:rsidR="00D5540C" w:rsidRPr="006F2361" w:rsidRDefault="00D5540C" w:rsidP="001640E8"/>
        </w:tc>
      </w:tr>
      <w:tr w:rsidR="00D5540C" w:rsidRPr="00EB3B69" w:rsidTr="002A6A8D">
        <w:trPr>
          <w:trHeight w:val="997"/>
        </w:trPr>
        <w:tc>
          <w:tcPr>
            <w:tcW w:w="2448" w:type="dxa"/>
            <w:tcBorders>
              <w:top w:val="single" w:sz="8" w:space="0" w:color="4F81BD"/>
              <w:bottom w:val="single" w:sz="8" w:space="0" w:color="4F81BD"/>
              <w:right w:val="single" w:sz="8" w:space="0" w:color="4F81BD"/>
            </w:tcBorders>
            <w:shd w:val="clear" w:color="auto" w:fill="auto"/>
          </w:tcPr>
          <w:p w:rsidR="00D5540C" w:rsidRPr="006F2361" w:rsidRDefault="00D5540C" w:rsidP="001640E8">
            <w:pPr>
              <w:rPr>
                <w:i/>
              </w:rPr>
            </w:pPr>
            <w:r w:rsidRPr="006F2361">
              <w:rPr>
                <w:i/>
              </w:rPr>
              <w:t>Address</w:t>
            </w:r>
          </w:p>
        </w:tc>
        <w:tc>
          <w:tcPr>
            <w:tcW w:w="2520" w:type="dxa"/>
            <w:tcBorders>
              <w:top w:val="single" w:sz="8" w:space="0" w:color="4F81BD"/>
              <w:left w:val="single" w:sz="8" w:space="0" w:color="4F81BD"/>
              <w:bottom w:val="single" w:sz="8" w:space="0" w:color="4F81BD"/>
              <w:right w:val="single" w:sz="8" w:space="0" w:color="4F81BD"/>
            </w:tcBorders>
            <w:shd w:val="clear" w:color="auto" w:fill="auto"/>
          </w:tcPr>
          <w:p w:rsidR="00D5540C" w:rsidRPr="006F2361" w:rsidRDefault="00D5540C" w:rsidP="00D5540C">
            <w:r w:rsidRPr="006F2361">
              <w:t>Mailing address of the CCDF Tribal Lead Agency</w:t>
            </w:r>
          </w:p>
        </w:tc>
        <w:tc>
          <w:tcPr>
            <w:tcW w:w="2353" w:type="dxa"/>
            <w:tcBorders>
              <w:top w:val="single" w:sz="8" w:space="0" w:color="4F81BD"/>
              <w:left w:val="single" w:sz="8" w:space="0" w:color="4F81BD"/>
              <w:bottom w:val="single" w:sz="8" w:space="0" w:color="4F81BD"/>
              <w:right w:val="single" w:sz="8" w:space="0" w:color="4F81BD"/>
            </w:tcBorders>
            <w:shd w:val="clear" w:color="auto" w:fill="auto"/>
          </w:tcPr>
          <w:p w:rsidR="00D5540C" w:rsidRPr="006F2361" w:rsidRDefault="00D5540C" w:rsidP="001640E8">
            <w:r w:rsidRPr="006F2361">
              <w:t>Text, Numbers</w:t>
            </w:r>
          </w:p>
        </w:tc>
        <w:tc>
          <w:tcPr>
            <w:tcW w:w="2957" w:type="dxa"/>
            <w:tcBorders>
              <w:top w:val="single" w:sz="8" w:space="0" w:color="4F81BD"/>
              <w:left w:val="single" w:sz="8" w:space="0" w:color="4F81BD"/>
              <w:bottom w:val="single" w:sz="8" w:space="0" w:color="4F81BD"/>
            </w:tcBorders>
            <w:shd w:val="clear" w:color="auto" w:fill="auto"/>
          </w:tcPr>
          <w:p w:rsidR="00D5540C" w:rsidRPr="006F2361" w:rsidRDefault="00D5540C" w:rsidP="001640E8"/>
        </w:tc>
      </w:tr>
      <w:tr w:rsidR="00D5540C" w:rsidRPr="00EB3B69" w:rsidTr="00F93F62">
        <w:trPr>
          <w:trHeight w:val="952"/>
        </w:trPr>
        <w:tc>
          <w:tcPr>
            <w:tcW w:w="2448" w:type="dxa"/>
            <w:tcBorders>
              <w:top w:val="single" w:sz="8" w:space="0" w:color="4F81BD"/>
              <w:left w:val="single" w:sz="8" w:space="0" w:color="4F81BD"/>
              <w:bottom w:val="single" w:sz="8" w:space="0" w:color="4F81BD"/>
              <w:right w:val="single" w:sz="8" w:space="0" w:color="4F81BD"/>
            </w:tcBorders>
            <w:shd w:val="clear" w:color="auto" w:fill="auto"/>
          </w:tcPr>
          <w:p w:rsidR="00D5540C" w:rsidRPr="006F2361" w:rsidRDefault="00D5540C" w:rsidP="001640E8">
            <w:pPr>
              <w:rPr>
                <w:i/>
              </w:rPr>
            </w:pPr>
            <w:r w:rsidRPr="006F2361">
              <w:rPr>
                <w:i/>
              </w:rPr>
              <w:t>Tribal Lead Agency City</w:t>
            </w:r>
          </w:p>
        </w:tc>
        <w:tc>
          <w:tcPr>
            <w:tcW w:w="2520" w:type="dxa"/>
            <w:tcBorders>
              <w:top w:val="single" w:sz="8" w:space="0" w:color="4F81BD"/>
              <w:left w:val="single" w:sz="8" w:space="0" w:color="4F81BD"/>
              <w:bottom w:val="single" w:sz="8" w:space="0" w:color="4F81BD"/>
              <w:right w:val="single" w:sz="8" w:space="0" w:color="4F81BD"/>
            </w:tcBorders>
            <w:shd w:val="clear" w:color="auto" w:fill="auto"/>
          </w:tcPr>
          <w:p w:rsidR="00D5540C" w:rsidRPr="006F2361" w:rsidRDefault="00D5540C" w:rsidP="00D5540C">
            <w:r w:rsidRPr="006F2361">
              <w:t xml:space="preserve">City of the mailing address of the CCDF Tribal Lead Agency </w:t>
            </w:r>
          </w:p>
        </w:tc>
        <w:tc>
          <w:tcPr>
            <w:tcW w:w="2353" w:type="dxa"/>
            <w:tcBorders>
              <w:top w:val="single" w:sz="8" w:space="0" w:color="4F81BD"/>
              <w:left w:val="single" w:sz="8" w:space="0" w:color="4F81BD"/>
              <w:bottom w:val="single" w:sz="8" w:space="0" w:color="4F81BD"/>
              <w:right w:val="single" w:sz="8" w:space="0" w:color="4F81BD"/>
            </w:tcBorders>
            <w:shd w:val="clear" w:color="auto" w:fill="auto"/>
          </w:tcPr>
          <w:p w:rsidR="00D5540C" w:rsidRPr="006F2361" w:rsidRDefault="00D5540C" w:rsidP="001640E8">
            <w:r w:rsidRPr="006F2361">
              <w:t>Text</w:t>
            </w:r>
          </w:p>
        </w:tc>
        <w:tc>
          <w:tcPr>
            <w:tcW w:w="2957" w:type="dxa"/>
            <w:tcBorders>
              <w:top w:val="single" w:sz="8" w:space="0" w:color="4F81BD"/>
              <w:left w:val="single" w:sz="8" w:space="0" w:color="4F81BD"/>
              <w:bottom w:val="single" w:sz="8" w:space="0" w:color="4F81BD"/>
              <w:right w:val="single" w:sz="8" w:space="0" w:color="4F81BD"/>
            </w:tcBorders>
            <w:shd w:val="clear" w:color="auto" w:fill="auto"/>
          </w:tcPr>
          <w:p w:rsidR="00D5540C" w:rsidRPr="006F2361" w:rsidRDefault="00D5540C" w:rsidP="001640E8"/>
        </w:tc>
      </w:tr>
      <w:tr w:rsidR="00D5540C" w:rsidRPr="00EB3B69" w:rsidTr="00F93F62">
        <w:trPr>
          <w:trHeight w:val="1780"/>
        </w:trPr>
        <w:tc>
          <w:tcPr>
            <w:tcW w:w="2448" w:type="dxa"/>
            <w:tcBorders>
              <w:top w:val="single" w:sz="8" w:space="0" w:color="4F81BD"/>
              <w:bottom w:val="single" w:sz="8" w:space="0" w:color="4F81BD"/>
              <w:right w:val="single" w:sz="8" w:space="0" w:color="4F81BD"/>
            </w:tcBorders>
            <w:shd w:val="clear" w:color="auto" w:fill="auto"/>
          </w:tcPr>
          <w:p w:rsidR="00D5540C" w:rsidRPr="006F2361" w:rsidRDefault="00D5540C" w:rsidP="001640E8">
            <w:pPr>
              <w:rPr>
                <w:i/>
              </w:rPr>
            </w:pPr>
            <w:r w:rsidRPr="006F2361">
              <w:rPr>
                <w:i/>
              </w:rPr>
              <w:t>Tribal Lead Agency State</w:t>
            </w:r>
          </w:p>
          <w:p w:rsidR="00D5540C" w:rsidRPr="006F2361" w:rsidRDefault="00D5540C" w:rsidP="001640E8"/>
        </w:tc>
        <w:tc>
          <w:tcPr>
            <w:tcW w:w="2520" w:type="dxa"/>
            <w:tcBorders>
              <w:top w:val="single" w:sz="8" w:space="0" w:color="4F81BD"/>
              <w:left w:val="single" w:sz="8" w:space="0" w:color="4F81BD"/>
              <w:bottom w:val="single" w:sz="8" w:space="0" w:color="4F81BD"/>
              <w:right w:val="single" w:sz="8" w:space="0" w:color="4F81BD"/>
            </w:tcBorders>
            <w:shd w:val="clear" w:color="auto" w:fill="auto"/>
          </w:tcPr>
          <w:p w:rsidR="00D5540C" w:rsidRPr="006F2361" w:rsidRDefault="00D5540C" w:rsidP="00D5540C">
            <w:r w:rsidRPr="006F2361">
              <w:t>Two-letter postal State abbreviation of the mailing address of the CCDF Tribal L</w:t>
            </w:r>
            <w:r w:rsidRPr="006F2361">
              <w:rPr>
                <w:rFonts w:eastAsia="Times"/>
              </w:rPr>
              <w:t>ead</w:t>
            </w:r>
            <w:r w:rsidRPr="006F2361">
              <w:t xml:space="preserve"> Agency </w:t>
            </w:r>
          </w:p>
        </w:tc>
        <w:tc>
          <w:tcPr>
            <w:tcW w:w="2353" w:type="dxa"/>
            <w:tcBorders>
              <w:top w:val="single" w:sz="8" w:space="0" w:color="4F81BD"/>
              <w:left w:val="single" w:sz="8" w:space="0" w:color="4F81BD"/>
              <w:bottom w:val="single" w:sz="8" w:space="0" w:color="4F81BD"/>
              <w:right w:val="single" w:sz="8" w:space="0" w:color="4F81BD"/>
            </w:tcBorders>
            <w:shd w:val="clear" w:color="auto" w:fill="auto"/>
          </w:tcPr>
          <w:p w:rsidR="00D5540C" w:rsidRPr="006F2361" w:rsidRDefault="00D5540C" w:rsidP="001640E8">
            <w:pPr>
              <w:rPr>
                <w:color w:val="FF0000"/>
              </w:rPr>
            </w:pPr>
            <w:r w:rsidRPr="006F2361">
              <w:t>Valid postal State abbreviations</w:t>
            </w:r>
          </w:p>
        </w:tc>
        <w:tc>
          <w:tcPr>
            <w:tcW w:w="2957" w:type="dxa"/>
            <w:tcBorders>
              <w:top w:val="single" w:sz="8" w:space="0" w:color="4F81BD"/>
              <w:left w:val="single" w:sz="8" w:space="0" w:color="4F81BD"/>
              <w:bottom w:val="single" w:sz="8" w:space="0" w:color="4F81BD"/>
            </w:tcBorders>
            <w:shd w:val="clear" w:color="auto" w:fill="auto"/>
          </w:tcPr>
          <w:p w:rsidR="00D5540C" w:rsidRPr="006F2361" w:rsidRDefault="00701831" w:rsidP="001640E8">
            <w:r w:rsidRPr="006F2361">
              <w:t>A list of state abbreviations is available at:</w:t>
            </w:r>
          </w:p>
          <w:p w:rsidR="00D5540C" w:rsidRPr="006F2361" w:rsidRDefault="008E54DB" w:rsidP="001640E8">
            <w:hyperlink r:id="rId16" w:history="1">
              <w:r w:rsidR="00996D1A" w:rsidRPr="00EB3B69">
                <w:rPr>
                  <w:rStyle w:val="Hyperlink"/>
                </w:rPr>
                <w:t>https://about.usps.com/who-we-are/postal-history/state-abbreviations.pdf</w:t>
              </w:r>
            </w:hyperlink>
            <w:r w:rsidR="00996D1A" w:rsidRPr="00EB3B69">
              <w:t xml:space="preserve"> </w:t>
            </w:r>
          </w:p>
        </w:tc>
      </w:tr>
      <w:tr w:rsidR="00D5540C" w:rsidRPr="00EB3B69" w:rsidTr="00F93F62">
        <w:trPr>
          <w:trHeight w:val="1780"/>
        </w:trPr>
        <w:tc>
          <w:tcPr>
            <w:tcW w:w="2448" w:type="dxa"/>
            <w:tcBorders>
              <w:top w:val="single" w:sz="8" w:space="0" w:color="4F81BD"/>
              <w:left w:val="single" w:sz="8" w:space="0" w:color="4F81BD"/>
              <w:bottom w:val="single" w:sz="8" w:space="0" w:color="4F81BD"/>
              <w:right w:val="single" w:sz="8" w:space="0" w:color="4F81BD"/>
            </w:tcBorders>
            <w:shd w:val="clear" w:color="auto" w:fill="auto"/>
          </w:tcPr>
          <w:p w:rsidR="00D5540C" w:rsidRPr="006F2361" w:rsidRDefault="00D5540C" w:rsidP="001640E8">
            <w:pPr>
              <w:rPr>
                <w:i/>
              </w:rPr>
            </w:pPr>
            <w:r w:rsidRPr="006F2361">
              <w:rPr>
                <w:i/>
              </w:rPr>
              <w:t>Tribal Lead Agency ZIP Code</w:t>
            </w:r>
          </w:p>
          <w:p w:rsidR="00D5540C" w:rsidRPr="006F2361" w:rsidRDefault="00D5540C" w:rsidP="001640E8">
            <w:pPr>
              <w:rPr>
                <w:i/>
              </w:rPr>
            </w:pPr>
          </w:p>
        </w:tc>
        <w:tc>
          <w:tcPr>
            <w:tcW w:w="2520" w:type="dxa"/>
            <w:tcBorders>
              <w:top w:val="single" w:sz="8" w:space="0" w:color="4F81BD"/>
              <w:left w:val="single" w:sz="8" w:space="0" w:color="4F81BD"/>
              <w:bottom w:val="single" w:sz="8" w:space="0" w:color="4F81BD"/>
              <w:right w:val="single" w:sz="8" w:space="0" w:color="4F81BD"/>
            </w:tcBorders>
            <w:shd w:val="clear" w:color="auto" w:fill="auto"/>
          </w:tcPr>
          <w:p w:rsidR="00D5540C" w:rsidRPr="006F2361" w:rsidRDefault="00D5540C" w:rsidP="001640E8">
            <w:r w:rsidRPr="006F2361">
              <w:t>Numerical code assigned by the US Postal Service to designate a local area or entity for the delivery of mail</w:t>
            </w:r>
          </w:p>
        </w:tc>
        <w:tc>
          <w:tcPr>
            <w:tcW w:w="2353" w:type="dxa"/>
            <w:tcBorders>
              <w:top w:val="single" w:sz="8" w:space="0" w:color="4F81BD"/>
              <w:left w:val="single" w:sz="8" w:space="0" w:color="4F81BD"/>
              <w:bottom w:val="single" w:sz="8" w:space="0" w:color="4F81BD"/>
              <w:right w:val="single" w:sz="8" w:space="0" w:color="4F81BD"/>
            </w:tcBorders>
            <w:shd w:val="clear" w:color="auto" w:fill="auto"/>
          </w:tcPr>
          <w:p w:rsidR="00D5540C" w:rsidRPr="006F2361" w:rsidRDefault="00D5540C" w:rsidP="005C04E1">
            <w:pPr>
              <w:rPr>
                <w:color w:val="0000FF"/>
              </w:rPr>
            </w:pPr>
            <w:r w:rsidRPr="006F2361">
              <w:t>Accepts all valid ZIP codes</w:t>
            </w:r>
            <w:r w:rsidR="005C04E1">
              <w:t>:</w:t>
            </w:r>
            <w:r w:rsidRPr="006F2361">
              <w:br/>
              <w:t>5 digits required.</w:t>
            </w:r>
            <w:r w:rsidRPr="006F2361">
              <w:br/>
              <w:t>4 digit extension option (do not include hyphen).</w:t>
            </w:r>
          </w:p>
        </w:tc>
        <w:tc>
          <w:tcPr>
            <w:tcW w:w="2957" w:type="dxa"/>
            <w:tcBorders>
              <w:top w:val="single" w:sz="8" w:space="0" w:color="4F81BD"/>
              <w:left w:val="single" w:sz="8" w:space="0" w:color="4F81BD"/>
              <w:bottom w:val="single" w:sz="8" w:space="0" w:color="4F81BD"/>
              <w:right w:val="single" w:sz="8" w:space="0" w:color="4F81BD"/>
            </w:tcBorders>
            <w:shd w:val="clear" w:color="auto" w:fill="auto"/>
          </w:tcPr>
          <w:p w:rsidR="00D5540C" w:rsidRPr="006F2361" w:rsidRDefault="00D5540C" w:rsidP="001640E8">
            <w:r w:rsidRPr="006F2361">
              <w:t>You can search for valid ZIP codes at:</w:t>
            </w:r>
            <w:r w:rsidRPr="006F2361">
              <w:rPr>
                <w:color w:val="0000FF"/>
              </w:rPr>
              <w:t xml:space="preserve"> </w:t>
            </w:r>
            <w:hyperlink r:id="rId17" w:history="1">
              <w:r w:rsidR="00871E00" w:rsidRPr="006F2361">
                <w:rPr>
                  <w:rStyle w:val="Hyperlink"/>
                </w:rPr>
                <w:t>https://tools.usps.com/go/ZipLookupAction!input.action</w:t>
              </w:r>
            </w:hyperlink>
            <w:r w:rsidR="00871E00" w:rsidRPr="006F2361">
              <w:rPr>
                <w:color w:val="0000FF"/>
              </w:rPr>
              <w:t xml:space="preserve"> </w:t>
            </w:r>
          </w:p>
        </w:tc>
      </w:tr>
      <w:tr w:rsidR="00D5540C" w:rsidRPr="00EB3B69" w:rsidTr="00F93F62">
        <w:trPr>
          <w:trHeight w:val="1600"/>
        </w:trPr>
        <w:tc>
          <w:tcPr>
            <w:tcW w:w="2448" w:type="dxa"/>
            <w:tcBorders>
              <w:top w:val="single" w:sz="8" w:space="0" w:color="4F81BD"/>
              <w:bottom w:val="single" w:sz="8" w:space="0" w:color="4F81BD"/>
              <w:right w:val="single" w:sz="8" w:space="0" w:color="4F81BD"/>
            </w:tcBorders>
            <w:shd w:val="clear" w:color="auto" w:fill="auto"/>
          </w:tcPr>
          <w:p w:rsidR="00D5540C" w:rsidRPr="006F2361" w:rsidRDefault="00D5540C" w:rsidP="001640E8">
            <w:pPr>
              <w:spacing w:before="120"/>
              <w:rPr>
                <w:i/>
              </w:rPr>
            </w:pPr>
            <w:r w:rsidRPr="006F2361">
              <w:rPr>
                <w:i/>
              </w:rPr>
              <w:t xml:space="preserve">Contact Person </w:t>
            </w:r>
          </w:p>
          <w:p w:rsidR="00D5540C" w:rsidRPr="006F2361" w:rsidRDefault="00D5540C" w:rsidP="001640E8">
            <w:pPr>
              <w:rPr>
                <w:i/>
              </w:rPr>
            </w:pPr>
          </w:p>
        </w:tc>
        <w:tc>
          <w:tcPr>
            <w:tcW w:w="2520" w:type="dxa"/>
            <w:tcBorders>
              <w:top w:val="single" w:sz="8" w:space="0" w:color="4F81BD"/>
              <w:left w:val="single" w:sz="8" w:space="0" w:color="4F81BD"/>
              <w:bottom w:val="single" w:sz="8" w:space="0" w:color="4F81BD"/>
              <w:right w:val="single" w:sz="8" w:space="0" w:color="4F81BD"/>
            </w:tcBorders>
            <w:shd w:val="clear" w:color="auto" w:fill="auto"/>
          </w:tcPr>
          <w:p w:rsidR="00D5540C" w:rsidRPr="006F2361" w:rsidRDefault="00D5540C" w:rsidP="001640E8">
            <w:pPr>
              <w:spacing w:after="120"/>
              <w:rPr>
                <w:rFonts w:eastAsia="Times"/>
              </w:rPr>
            </w:pPr>
            <w:r w:rsidRPr="006F2361">
              <w:t>Full name of individual whom the Office of Child Care should contact in regard to this report</w:t>
            </w:r>
          </w:p>
        </w:tc>
        <w:tc>
          <w:tcPr>
            <w:tcW w:w="2353" w:type="dxa"/>
            <w:tcBorders>
              <w:top w:val="single" w:sz="8" w:space="0" w:color="4F81BD"/>
              <w:left w:val="single" w:sz="8" w:space="0" w:color="4F81BD"/>
              <w:bottom w:val="single" w:sz="8" w:space="0" w:color="4F81BD"/>
              <w:right w:val="single" w:sz="8" w:space="0" w:color="4F81BD"/>
            </w:tcBorders>
            <w:shd w:val="clear" w:color="auto" w:fill="auto"/>
          </w:tcPr>
          <w:p w:rsidR="00D5540C" w:rsidRPr="006F2361" w:rsidRDefault="00D5540C" w:rsidP="001640E8">
            <w:r w:rsidRPr="006F2361">
              <w:t>Text</w:t>
            </w:r>
          </w:p>
        </w:tc>
        <w:tc>
          <w:tcPr>
            <w:tcW w:w="2957" w:type="dxa"/>
            <w:tcBorders>
              <w:top w:val="single" w:sz="8" w:space="0" w:color="4F81BD"/>
              <w:left w:val="single" w:sz="8" w:space="0" w:color="4F81BD"/>
              <w:bottom w:val="single" w:sz="8" w:space="0" w:color="4F81BD"/>
            </w:tcBorders>
            <w:shd w:val="clear" w:color="auto" w:fill="auto"/>
          </w:tcPr>
          <w:p w:rsidR="00D5540C" w:rsidRPr="006F2361" w:rsidRDefault="00D5540C" w:rsidP="001640E8"/>
        </w:tc>
      </w:tr>
      <w:tr w:rsidR="00D5540C" w:rsidRPr="00EB3B69" w:rsidTr="00F93F62">
        <w:trPr>
          <w:trHeight w:val="970"/>
        </w:trPr>
        <w:tc>
          <w:tcPr>
            <w:tcW w:w="2448" w:type="dxa"/>
            <w:tcBorders>
              <w:top w:val="single" w:sz="8" w:space="0" w:color="4F81BD"/>
              <w:left w:val="single" w:sz="8" w:space="0" w:color="4F81BD"/>
              <w:bottom w:val="single" w:sz="8" w:space="0" w:color="4F81BD"/>
              <w:right w:val="single" w:sz="8" w:space="0" w:color="4F81BD"/>
            </w:tcBorders>
            <w:shd w:val="clear" w:color="auto" w:fill="auto"/>
          </w:tcPr>
          <w:p w:rsidR="00D5540C" w:rsidRPr="006F2361" w:rsidRDefault="00D5540C" w:rsidP="001640E8">
            <w:pPr>
              <w:spacing w:before="120"/>
              <w:rPr>
                <w:i/>
              </w:rPr>
            </w:pPr>
            <w:r w:rsidRPr="006F2361">
              <w:rPr>
                <w:i/>
              </w:rPr>
              <w:t>Phone</w:t>
            </w:r>
          </w:p>
          <w:p w:rsidR="00D5540C" w:rsidRPr="006F2361" w:rsidRDefault="00D5540C" w:rsidP="001640E8">
            <w:pPr>
              <w:rPr>
                <w:i/>
              </w:rPr>
            </w:pPr>
          </w:p>
        </w:tc>
        <w:tc>
          <w:tcPr>
            <w:tcW w:w="2520" w:type="dxa"/>
            <w:tcBorders>
              <w:top w:val="single" w:sz="8" w:space="0" w:color="4F81BD"/>
              <w:left w:val="single" w:sz="8" w:space="0" w:color="4F81BD"/>
              <w:bottom w:val="single" w:sz="8" w:space="0" w:color="4F81BD"/>
              <w:right w:val="single" w:sz="8" w:space="0" w:color="4F81BD"/>
            </w:tcBorders>
            <w:shd w:val="clear" w:color="auto" w:fill="auto"/>
          </w:tcPr>
          <w:p w:rsidR="00D5540C" w:rsidRPr="006F2361" w:rsidRDefault="00D5540C" w:rsidP="001640E8">
            <w:r w:rsidRPr="006F2361">
              <w:t>Area code and telephone number for the contact person</w:t>
            </w:r>
          </w:p>
        </w:tc>
        <w:tc>
          <w:tcPr>
            <w:tcW w:w="2353" w:type="dxa"/>
            <w:tcBorders>
              <w:top w:val="single" w:sz="8" w:space="0" w:color="4F81BD"/>
              <w:left w:val="single" w:sz="8" w:space="0" w:color="4F81BD"/>
              <w:bottom w:val="single" w:sz="8" w:space="0" w:color="4F81BD"/>
              <w:right w:val="single" w:sz="8" w:space="0" w:color="4F81BD"/>
            </w:tcBorders>
            <w:shd w:val="clear" w:color="auto" w:fill="auto"/>
          </w:tcPr>
          <w:p w:rsidR="00D5540C" w:rsidRPr="006F2361" w:rsidRDefault="00D5540C" w:rsidP="001640E8">
            <w:r w:rsidRPr="006F2361">
              <w:t>Numbers</w:t>
            </w:r>
          </w:p>
        </w:tc>
        <w:tc>
          <w:tcPr>
            <w:tcW w:w="2957" w:type="dxa"/>
            <w:tcBorders>
              <w:top w:val="single" w:sz="8" w:space="0" w:color="4F81BD"/>
              <w:left w:val="single" w:sz="8" w:space="0" w:color="4F81BD"/>
              <w:bottom w:val="single" w:sz="8" w:space="0" w:color="4F81BD"/>
              <w:right w:val="single" w:sz="8" w:space="0" w:color="4F81BD"/>
            </w:tcBorders>
            <w:shd w:val="clear" w:color="auto" w:fill="auto"/>
          </w:tcPr>
          <w:p w:rsidR="00D5540C" w:rsidRPr="006F2361" w:rsidRDefault="00D5540C" w:rsidP="001640E8">
            <w:r w:rsidRPr="006F2361">
              <w:t>Include area code</w:t>
            </w:r>
          </w:p>
        </w:tc>
      </w:tr>
      <w:tr w:rsidR="00D5540C" w:rsidRPr="00EB3B69" w:rsidTr="00F93F62">
        <w:trPr>
          <w:trHeight w:val="970"/>
        </w:trPr>
        <w:tc>
          <w:tcPr>
            <w:tcW w:w="2448" w:type="dxa"/>
            <w:tcBorders>
              <w:top w:val="single" w:sz="8" w:space="0" w:color="4F81BD"/>
              <w:bottom w:val="single" w:sz="8" w:space="0" w:color="4F81BD"/>
              <w:right w:val="single" w:sz="8" w:space="0" w:color="4F81BD"/>
            </w:tcBorders>
            <w:shd w:val="clear" w:color="auto" w:fill="auto"/>
          </w:tcPr>
          <w:p w:rsidR="00D5540C" w:rsidRPr="006F2361" w:rsidRDefault="00D5540C" w:rsidP="001640E8">
            <w:pPr>
              <w:spacing w:before="120"/>
              <w:rPr>
                <w:i/>
              </w:rPr>
            </w:pPr>
            <w:r w:rsidRPr="006F2361">
              <w:rPr>
                <w:i/>
              </w:rPr>
              <w:t>E-mail</w:t>
            </w:r>
          </w:p>
          <w:p w:rsidR="00D5540C" w:rsidRPr="006F2361" w:rsidRDefault="00D5540C" w:rsidP="001640E8">
            <w:pPr>
              <w:rPr>
                <w:i/>
              </w:rPr>
            </w:pPr>
          </w:p>
        </w:tc>
        <w:tc>
          <w:tcPr>
            <w:tcW w:w="2520" w:type="dxa"/>
            <w:tcBorders>
              <w:top w:val="single" w:sz="8" w:space="0" w:color="4F81BD"/>
              <w:left w:val="single" w:sz="8" w:space="0" w:color="4F81BD"/>
              <w:bottom w:val="single" w:sz="8" w:space="0" w:color="4F81BD"/>
              <w:right w:val="single" w:sz="8" w:space="0" w:color="4F81BD"/>
            </w:tcBorders>
            <w:shd w:val="clear" w:color="auto" w:fill="auto"/>
          </w:tcPr>
          <w:p w:rsidR="00D5540C" w:rsidRPr="006F2361" w:rsidRDefault="00D5540C" w:rsidP="001640E8">
            <w:r w:rsidRPr="006F2361">
              <w:t>Electronic mail address for the contact person</w:t>
            </w:r>
          </w:p>
        </w:tc>
        <w:tc>
          <w:tcPr>
            <w:tcW w:w="2353" w:type="dxa"/>
            <w:tcBorders>
              <w:top w:val="single" w:sz="8" w:space="0" w:color="4F81BD"/>
              <w:left w:val="single" w:sz="8" w:space="0" w:color="4F81BD"/>
              <w:bottom w:val="single" w:sz="8" w:space="0" w:color="4F81BD"/>
              <w:right w:val="single" w:sz="8" w:space="0" w:color="4F81BD"/>
            </w:tcBorders>
            <w:shd w:val="clear" w:color="auto" w:fill="auto"/>
          </w:tcPr>
          <w:p w:rsidR="00D5540C" w:rsidRPr="006F2361" w:rsidRDefault="00D5540C" w:rsidP="001640E8">
            <w:r w:rsidRPr="006F2361">
              <w:t>Text, Numbers</w:t>
            </w:r>
          </w:p>
        </w:tc>
        <w:tc>
          <w:tcPr>
            <w:tcW w:w="2957" w:type="dxa"/>
            <w:tcBorders>
              <w:top w:val="single" w:sz="8" w:space="0" w:color="4F81BD"/>
              <w:left w:val="single" w:sz="8" w:space="0" w:color="4F81BD"/>
              <w:bottom w:val="single" w:sz="8" w:space="0" w:color="4F81BD"/>
            </w:tcBorders>
            <w:shd w:val="clear" w:color="auto" w:fill="auto"/>
          </w:tcPr>
          <w:p w:rsidR="00D5540C" w:rsidRPr="006F2361" w:rsidRDefault="00D5540C" w:rsidP="001640E8">
            <w:r w:rsidRPr="006F2361">
              <w:t>Be sure that the entered e-mail address is complete and clearly legible</w:t>
            </w:r>
          </w:p>
        </w:tc>
      </w:tr>
    </w:tbl>
    <w:p w:rsidR="00343F70" w:rsidRPr="00EB3B69" w:rsidRDefault="00343F70" w:rsidP="000B13CF">
      <w:pPr>
        <w:rPr>
          <w:b/>
          <w:bCs/>
          <w:u w:val="single"/>
        </w:rPr>
      </w:pPr>
      <w:bookmarkStart w:id="83" w:name="_Toc447630242"/>
    </w:p>
    <w:p w:rsidR="00343F70" w:rsidRPr="00EB3B69" w:rsidRDefault="00343F70" w:rsidP="000B13CF">
      <w:pPr>
        <w:rPr>
          <w:b/>
          <w:bCs/>
          <w:u w:val="single"/>
        </w:rPr>
      </w:pPr>
    </w:p>
    <w:p w:rsidR="00D5540C" w:rsidRPr="006F2361" w:rsidRDefault="006D32FC" w:rsidP="000B13CF">
      <w:pPr>
        <w:rPr>
          <w:b/>
          <w:u w:val="single"/>
        </w:rPr>
      </w:pPr>
      <w:r w:rsidRPr="00765F92">
        <w:rPr>
          <w:b/>
          <w:u w:val="single"/>
        </w:rPr>
        <w:br w:type="page"/>
      </w:r>
      <w:r w:rsidR="00D5540C" w:rsidRPr="006F2361">
        <w:rPr>
          <w:b/>
          <w:u w:val="single"/>
        </w:rPr>
        <w:t xml:space="preserve">DATA ELEMENT </w:t>
      </w:r>
      <w:r w:rsidR="00D5540C" w:rsidRPr="006F2361">
        <w:rPr>
          <w:b/>
          <w:u w:val="single"/>
        </w:rPr>
        <w:fldChar w:fldCharType="begin"/>
      </w:r>
      <w:r w:rsidR="00D5540C" w:rsidRPr="00EB3B69">
        <w:rPr>
          <w:b/>
          <w:bCs/>
          <w:u w:val="single"/>
        </w:rPr>
        <w:instrText xml:space="preserve"> SEQ Element \* ARABIC </w:instrText>
      </w:r>
      <w:r w:rsidR="00D5540C" w:rsidRPr="006F2361">
        <w:rPr>
          <w:b/>
          <w:u w:val="single"/>
        </w:rPr>
        <w:fldChar w:fldCharType="separate"/>
      </w:r>
      <w:r w:rsidR="00AE3E04">
        <w:rPr>
          <w:b/>
          <w:bCs/>
          <w:noProof/>
          <w:u w:val="single"/>
        </w:rPr>
        <w:t>1</w:t>
      </w:r>
      <w:r w:rsidR="00D5540C" w:rsidRPr="006F2361">
        <w:rPr>
          <w:b/>
          <w:u w:val="single"/>
        </w:rPr>
        <w:fldChar w:fldCharType="end"/>
      </w:r>
      <w:r w:rsidR="00D5540C" w:rsidRPr="00EB3B69">
        <w:rPr>
          <w:b/>
          <w:bCs/>
          <w:u w:val="single"/>
        </w:rPr>
        <w:t>:</w:t>
      </w:r>
      <w:r w:rsidR="00D5540C" w:rsidRPr="006F2361">
        <w:rPr>
          <w:b/>
          <w:u w:val="single"/>
        </w:rPr>
        <w:t xml:space="preserve"> Total number of families that received child care services this fiscal year</w:t>
      </w:r>
      <w:bookmarkEnd w:id="83"/>
    </w:p>
    <w:p w:rsidR="00D5540C" w:rsidRPr="006F2361" w:rsidRDefault="00D5540C" w:rsidP="00D5540C">
      <w:pPr>
        <w:pStyle w:val="BodyText"/>
        <w:spacing w:before="240"/>
      </w:pPr>
      <w:r w:rsidRPr="006F2361">
        <w:rPr>
          <w:b/>
        </w:rPr>
        <w:t>Definition</w:t>
      </w:r>
      <w:r w:rsidRPr="006F2361">
        <w:t xml:space="preserve">: Unduplicated count of </w:t>
      </w:r>
      <w:r w:rsidRPr="006F2361">
        <w:rPr>
          <w:b/>
        </w:rPr>
        <w:t>families</w:t>
      </w:r>
      <w:r w:rsidRPr="006F2361">
        <w:t xml:space="preserve"> who received subsidized child care services during the Federal fiscal year.</w:t>
      </w:r>
      <w:r w:rsidR="00A66977" w:rsidRPr="006F2361">
        <w:t xml:space="preserve"> </w:t>
      </w:r>
    </w:p>
    <w:p w:rsidR="00D5540C" w:rsidRPr="006F2361" w:rsidRDefault="00D5540C" w:rsidP="00D5540C">
      <w:pPr>
        <w:pStyle w:val="BodyText"/>
        <w:spacing w:before="240"/>
      </w:pPr>
      <w:r w:rsidRPr="006F2361">
        <w:t>Child care services include those that you offer directly through your own CCDF program, or services that you pay for with your CCDF grant but are offered by other programs and providers, to children whose families meet CCDF eligibility requirements.</w:t>
      </w:r>
      <w:r w:rsidR="00A66977" w:rsidRPr="006F2361">
        <w:t xml:space="preserve"> </w:t>
      </w:r>
      <w:r w:rsidRPr="006F2361">
        <w:t xml:space="preserve">Child care services include slots purchased through contracts/grants, services purchased through certificates/vouchers, </w:t>
      </w:r>
      <w:r w:rsidR="007B3427" w:rsidRPr="00EB3B69">
        <w:t xml:space="preserve">services purchased through cash payments, </w:t>
      </w:r>
      <w:r w:rsidRPr="006F2361">
        <w:t>and services provided in a tribally-operated facility.</w:t>
      </w:r>
      <w:r w:rsidR="00A66977" w:rsidRPr="006F2361">
        <w:t xml:space="preserve"> </w:t>
      </w:r>
      <w:r w:rsidRPr="006F2361">
        <w:rPr>
          <w:i/>
        </w:rPr>
        <w:t>See Appendix A for definitions.</w:t>
      </w:r>
    </w:p>
    <w:p w:rsidR="00D5540C" w:rsidRPr="006F2361" w:rsidRDefault="00D5540C" w:rsidP="00D5540C">
      <w:pPr>
        <w:pStyle w:val="BodyText"/>
        <w:spacing w:before="240"/>
      </w:pPr>
      <w:r w:rsidRPr="006F2361">
        <w:rPr>
          <w:b/>
        </w:rPr>
        <w:t>Data Accuracy Check</w:t>
      </w:r>
      <w:r w:rsidRPr="006F2361">
        <w:t xml:space="preserve">: Element 1, number of </w:t>
      </w:r>
      <w:r w:rsidRPr="006F2361">
        <w:rPr>
          <w:u w:val="single"/>
        </w:rPr>
        <w:t>families</w:t>
      </w:r>
      <w:r w:rsidRPr="006F2361">
        <w:t xml:space="preserve"> receiving services</w:t>
      </w:r>
      <w:r w:rsidR="00936114" w:rsidRPr="00EB3B69">
        <w:t>,</w:t>
      </w:r>
      <w:r w:rsidRPr="006F2361">
        <w:t xml:space="preserve"> should be less than or equal to Element </w:t>
      </w:r>
      <w:r w:rsidRPr="00EB3B69">
        <w:t>2</w:t>
      </w:r>
      <w:r w:rsidRPr="006F2361">
        <w:t xml:space="preserve">, the total number of </w:t>
      </w:r>
      <w:r w:rsidRPr="006F2361">
        <w:rPr>
          <w:u w:val="single"/>
        </w:rPr>
        <w:t>children</w:t>
      </w:r>
      <w:r w:rsidRPr="006F2361">
        <w:t xml:space="preserve"> receiving services.</w:t>
      </w:r>
    </w:p>
    <w:p w:rsidR="00D5540C" w:rsidRPr="006F2361" w:rsidRDefault="00D5540C" w:rsidP="00D5540C">
      <w:pPr>
        <w:pStyle w:val="BodyText"/>
        <w:spacing w:before="240"/>
        <w:rPr>
          <w:i/>
        </w:rPr>
      </w:pPr>
      <w:r w:rsidRPr="006F2361">
        <w:rPr>
          <w:b/>
        </w:rPr>
        <w:t xml:space="preserve">Guidance: </w:t>
      </w:r>
      <w:r w:rsidRPr="006F2361">
        <w:t xml:space="preserve">Each family should be counted once, regardless of the number of days care was provided, and even if the family has exited and re-entered the program. </w:t>
      </w:r>
    </w:p>
    <w:p w:rsidR="00D5540C" w:rsidRPr="006F2361" w:rsidRDefault="00D5540C" w:rsidP="00D5540C">
      <w:pPr>
        <w:pStyle w:val="BodyText"/>
        <w:spacing w:before="240"/>
        <w:ind w:left="720"/>
      </w:pPr>
      <w:r w:rsidRPr="006F2361">
        <w:rPr>
          <w:b/>
        </w:rPr>
        <w:t xml:space="preserve">Example 1: </w:t>
      </w:r>
      <w:r w:rsidRPr="006F2361">
        <w:t>A family leaves the program in March but is reinstated in August. The family is counted one time in Element 1.</w:t>
      </w:r>
    </w:p>
    <w:p w:rsidR="00D5540C" w:rsidRPr="006F2361" w:rsidRDefault="00D5540C" w:rsidP="006F2361">
      <w:pPr>
        <w:pStyle w:val="BodyText"/>
        <w:spacing w:before="240"/>
        <w:ind w:left="720"/>
      </w:pPr>
      <w:r w:rsidRPr="006F2361">
        <w:t>Report the number of families for whom you provided services during the reporting period October 1 – September 30</w:t>
      </w:r>
      <w:r w:rsidR="00936114" w:rsidRPr="00EB3B69">
        <w:t>,</w:t>
      </w:r>
      <w:r w:rsidRPr="006F2361">
        <w:t xml:space="preserve"> regardless of</w:t>
      </w:r>
      <w:r w:rsidR="00936114" w:rsidRPr="00EB3B69">
        <w:t xml:space="preserve"> </w:t>
      </w:r>
      <w:r w:rsidRPr="006F2361">
        <w:t xml:space="preserve">when the payment for the service was made, </w:t>
      </w:r>
      <w:r w:rsidRPr="006F2361">
        <w:rPr>
          <w:u w:val="single"/>
        </w:rPr>
        <w:t>or</w:t>
      </w:r>
      <w:r w:rsidR="00936114" w:rsidRPr="00EB3B69">
        <w:t xml:space="preserve"> </w:t>
      </w:r>
      <w:r w:rsidRPr="006F2361">
        <w:t xml:space="preserve">which fiscal year's funds paid for the service. </w:t>
      </w:r>
    </w:p>
    <w:p w:rsidR="00D5540C" w:rsidRPr="006F2361" w:rsidRDefault="00D5540C" w:rsidP="00D5540C">
      <w:pPr>
        <w:pStyle w:val="BodyText"/>
        <w:spacing w:before="240"/>
        <w:ind w:left="720"/>
      </w:pPr>
      <w:r w:rsidRPr="006F2361">
        <w:rPr>
          <w:b/>
        </w:rPr>
        <w:t xml:space="preserve">Example 2: </w:t>
      </w:r>
      <w:r w:rsidRPr="006F2361">
        <w:t>A child received care in August only.</w:t>
      </w:r>
      <w:r w:rsidR="00A66977" w:rsidRPr="006F2361">
        <w:t xml:space="preserve"> </w:t>
      </w:r>
      <w:r w:rsidRPr="006F2361">
        <w:t>The Tribal Lead Agency paid for that care in October.</w:t>
      </w:r>
      <w:r w:rsidR="00A66977" w:rsidRPr="006F2361">
        <w:t xml:space="preserve"> </w:t>
      </w:r>
      <w:r w:rsidRPr="006F2361">
        <w:t xml:space="preserve">Count the family because the service was received during the report period. </w:t>
      </w:r>
    </w:p>
    <w:p w:rsidR="00D5540C" w:rsidRPr="006F2361" w:rsidRDefault="00D5540C" w:rsidP="00D5540C">
      <w:pPr>
        <w:pStyle w:val="BodyText"/>
        <w:spacing w:before="240"/>
        <w:rPr>
          <w:i/>
        </w:rPr>
      </w:pPr>
      <w:r w:rsidRPr="006F2361">
        <w:rPr>
          <w:i/>
        </w:rPr>
        <w:t>When data are applicable but not available, provide a footnote in the comment section explaining when the missing data will be submitted.</w:t>
      </w:r>
    </w:p>
    <w:p w:rsidR="000B13CF" w:rsidRPr="006F2361" w:rsidRDefault="000B13CF" w:rsidP="000B13CF">
      <w:pPr>
        <w:rPr>
          <w:b/>
          <w:u w:val="single"/>
        </w:rPr>
      </w:pPr>
      <w:bookmarkStart w:id="84" w:name="_Toc447630243"/>
    </w:p>
    <w:p w:rsidR="000B13CF" w:rsidRPr="00EB3B69" w:rsidRDefault="000B13CF" w:rsidP="000B13CF">
      <w:pPr>
        <w:rPr>
          <w:b/>
          <w:u w:val="single"/>
        </w:rPr>
      </w:pPr>
      <w:bookmarkStart w:id="85" w:name="_Toc447630244"/>
      <w:bookmarkEnd w:id="84"/>
    </w:p>
    <w:p w:rsidR="00D5540C" w:rsidRPr="0042745A" w:rsidRDefault="00D5540C" w:rsidP="000B13CF">
      <w:pPr>
        <w:rPr>
          <w:b/>
          <w:u w:val="single"/>
        </w:rPr>
      </w:pPr>
      <w:r w:rsidRPr="006F2361">
        <w:rPr>
          <w:b/>
          <w:u w:val="single"/>
        </w:rPr>
        <w:t xml:space="preserve">DATA ELEMENT </w:t>
      </w:r>
      <w:r w:rsidRPr="00EB3B69">
        <w:rPr>
          <w:b/>
          <w:u w:val="single"/>
        </w:rPr>
        <w:t>2</w:t>
      </w:r>
      <w:r w:rsidRPr="0042745A">
        <w:rPr>
          <w:b/>
          <w:u w:val="single"/>
        </w:rPr>
        <w:t>: Total number of children that received services this fiscal year</w:t>
      </w:r>
      <w:bookmarkEnd w:id="85"/>
    </w:p>
    <w:p w:rsidR="00D8523E" w:rsidRDefault="00D5540C" w:rsidP="00D5540C">
      <w:pPr>
        <w:pStyle w:val="BodyText"/>
        <w:spacing w:before="240"/>
      </w:pPr>
      <w:r w:rsidRPr="0042745A">
        <w:rPr>
          <w:b/>
        </w:rPr>
        <w:t>Definition:</w:t>
      </w:r>
      <w:r w:rsidRPr="0042745A">
        <w:t xml:space="preserve"> An unduplicated count of </w:t>
      </w:r>
      <w:r w:rsidRPr="0042745A">
        <w:rPr>
          <w:b/>
        </w:rPr>
        <w:t>children</w:t>
      </w:r>
      <w:r w:rsidRPr="0042745A">
        <w:t xml:space="preserve"> </w:t>
      </w:r>
      <w:r w:rsidRPr="0042745A">
        <w:rPr>
          <w:rFonts w:eastAsia="Times"/>
        </w:rPr>
        <w:t>who received</w:t>
      </w:r>
      <w:r w:rsidRPr="0042745A">
        <w:t xml:space="preserve"> child care services for the Federal fiscal year regardless of the type of care.</w:t>
      </w:r>
      <w:r w:rsidR="00D8523E" w:rsidRPr="00D8523E">
        <w:t xml:space="preserve"> </w:t>
      </w:r>
    </w:p>
    <w:p w:rsidR="00D5540C" w:rsidRPr="0042745A" w:rsidRDefault="00D5540C" w:rsidP="00D5540C">
      <w:pPr>
        <w:pStyle w:val="BodyText"/>
        <w:spacing w:before="240"/>
        <w:rPr>
          <w:b/>
        </w:rPr>
      </w:pPr>
      <w:r w:rsidRPr="0042745A">
        <w:rPr>
          <w:b/>
        </w:rPr>
        <w:t>Data Accuracy Checks:</w:t>
      </w:r>
      <w:r w:rsidR="00A66977" w:rsidRPr="0042745A">
        <w:rPr>
          <w:b/>
        </w:rPr>
        <w:t xml:space="preserve"> </w:t>
      </w:r>
    </w:p>
    <w:p w:rsidR="00D5540C" w:rsidRPr="0042745A" w:rsidRDefault="00D5540C" w:rsidP="00D5540C">
      <w:pPr>
        <w:pStyle w:val="BodyText"/>
        <w:ind w:left="720"/>
        <w:rPr>
          <w:b/>
        </w:rPr>
      </w:pPr>
      <w:r w:rsidRPr="0042745A">
        <w:rPr>
          <w:b/>
        </w:rPr>
        <w:t>Check 1:</w:t>
      </w:r>
      <w:r w:rsidR="00A66977" w:rsidRPr="0042745A">
        <w:t xml:space="preserve"> </w:t>
      </w:r>
      <w:r w:rsidRPr="0042745A">
        <w:t xml:space="preserve">Element </w:t>
      </w:r>
      <w:r w:rsidRPr="00EB3B69">
        <w:t xml:space="preserve">2, </w:t>
      </w:r>
      <w:r w:rsidR="00936114" w:rsidRPr="00EB3B69">
        <w:t>the total number of children receiving services</w:t>
      </w:r>
      <w:r w:rsidR="00936114" w:rsidRPr="0042745A">
        <w:t xml:space="preserve">, </w:t>
      </w:r>
      <w:r w:rsidRPr="0042745A">
        <w:t xml:space="preserve">should be greater than or equal to Element </w:t>
      </w:r>
      <w:r w:rsidRPr="00EB3B69">
        <w:t>1</w:t>
      </w:r>
      <w:r w:rsidR="005F4F43">
        <w:t xml:space="preserve">, </w:t>
      </w:r>
      <w:r w:rsidRPr="00EB3B69">
        <w:t>the</w:t>
      </w:r>
      <w:r w:rsidRPr="0042745A">
        <w:t xml:space="preserve"> total number of families receiving services.</w:t>
      </w:r>
    </w:p>
    <w:p w:rsidR="00D5540C" w:rsidRPr="0042745A" w:rsidRDefault="00D5540C" w:rsidP="00D5540C">
      <w:pPr>
        <w:pStyle w:val="BodyText"/>
        <w:spacing w:before="240"/>
        <w:ind w:left="720"/>
      </w:pPr>
      <w:r w:rsidRPr="0042745A">
        <w:rPr>
          <w:b/>
        </w:rPr>
        <w:t>Check 2</w:t>
      </w:r>
      <w:r w:rsidRPr="0042745A">
        <w:t xml:space="preserve">: Element </w:t>
      </w:r>
      <w:r w:rsidRPr="00EB3B69">
        <w:t xml:space="preserve">2, </w:t>
      </w:r>
      <w:r w:rsidR="00936114" w:rsidRPr="00EB3B69">
        <w:t>the total number of children receiving services</w:t>
      </w:r>
      <w:r w:rsidR="00936114" w:rsidRPr="0042745A">
        <w:t xml:space="preserve">, </w:t>
      </w:r>
      <w:r w:rsidRPr="0042745A">
        <w:t xml:space="preserve">should be </w:t>
      </w:r>
      <w:r w:rsidR="00345933">
        <w:rPr>
          <w:rFonts w:ascii="Cambria" w:hAnsi="Cambria"/>
        </w:rPr>
        <w:t>less</w:t>
      </w:r>
      <w:r w:rsidR="00345933" w:rsidRPr="0042745A">
        <w:t xml:space="preserve"> </w:t>
      </w:r>
      <w:r w:rsidRPr="0042745A">
        <w:t xml:space="preserve">than or equal to </w:t>
      </w:r>
      <w:r w:rsidR="00936114" w:rsidRPr="00EB3B69">
        <w:t xml:space="preserve">the total of </w:t>
      </w:r>
      <w:r w:rsidRPr="00EB3B69">
        <w:t>Element</w:t>
      </w:r>
      <w:r w:rsidR="00936114" w:rsidRPr="00EB3B69">
        <w:t>s</w:t>
      </w:r>
      <w:r w:rsidRPr="0042745A">
        <w:t xml:space="preserve"> 2a</w:t>
      </w:r>
      <w:r w:rsidR="00345933">
        <w:t>-e</w:t>
      </w:r>
      <w:r w:rsidRPr="0042745A">
        <w:t xml:space="preserve">, the number of children receiving care </w:t>
      </w:r>
      <w:r w:rsidR="00936114" w:rsidRPr="00EB3B69">
        <w:t>in various provider care types</w:t>
      </w:r>
      <w:r w:rsidRPr="0042745A">
        <w:t>.</w:t>
      </w:r>
    </w:p>
    <w:p w:rsidR="00D5540C" w:rsidRPr="0042745A" w:rsidRDefault="00D5540C" w:rsidP="00D5540C">
      <w:pPr>
        <w:pStyle w:val="BodyText"/>
        <w:spacing w:before="240"/>
      </w:pPr>
      <w:r w:rsidRPr="0042745A">
        <w:rPr>
          <w:b/>
        </w:rPr>
        <w:t>Guidance:</w:t>
      </w:r>
      <w:r w:rsidR="00A66977" w:rsidRPr="0042745A">
        <w:rPr>
          <w:b/>
        </w:rPr>
        <w:t xml:space="preserve"> </w:t>
      </w:r>
      <w:r w:rsidRPr="0042745A">
        <w:t>Each child who received services should be counted only once, regardless of the number of days care was provided or if the child exited and re-entered the program.</w:t>
      </w:r>
      <w:r w:rsidR="00A66977" w:rsidRPr="0042745A">
        <w:t xml:space="preserve"> </w:t>
      </w:r>
    </w:p>
    <w:p w:rsidR="00D5540C" w:rsidRPr="0042745A" w:rsidRDefault="00D5540C" w:rsidP="00D5540C">
      <w:pPr>
        <w:pStyle w:val="BodyText"/>
        <w:spacing w:before="240"/>
        <w:ind w:left="720"/>
      </w:pPr>
      <w:r w:rsidRPr="0042745A">
        <w:rPr>
          <w:b/>
        </w:rPr>
        <w:t>Example 1</w:t>
      </w:r>
      <w:r w:rsidRPr="0042745A">
        <w:t>: A child leaves the program in March, but is reinstated in August.</w:t>
      </w:r>
      <w:r w:rsidR="00A66977" w:rsidRPr="0042745A">
        <w:t xml:space="preserve"> </w:t>
      </w:r>
      <w:r w:rsidRPr="0042745A">
        <w:t xml:space="preserve">The child is counted one time in Element </w:t>
      </w:r>
      <w:r w:rsidRPr="00EB3B69">
        <w:t>2</w:t>
      </w:r>
      <w:r w:rsidRPr="0042745A">
        <w:t>.</w:t>
      </w:r>
    </w:p>
    <w:p w:rsidR="00D5540C" w:rsidRPr="0042745A" w:rsidRDefault="00D5540C" w:rsidP="00E20629">
      <w:pPr>
        <w:pStyle w:val="BodyText"/>
        <w:spacing w:before="240"/>
        <w:ind w:left="720"/>
        <w:rPr>
          <w:i/>
        </w:rPr>
      </w:pPr>
      <w:r w:rsidRPr="0042745A">
        <w:t xml:space="preserve">Count all children who met CCDF eligibility requirements and received direct services paid for fully or partially with CCDF funds during the Federal fiscal year. Child care services are defined as slots purchased through contracts/grants, services purchased through certificates/vouchers, </w:t>
      </w:r>
      <w:r w:rsidR="00936114" w:rsidRPr="00EB3B69">
        <w:t xml:space="preserve">services purchased through cash payments, </w:t>
      </w:r>
      <w:r w:rsidRPr="0042745A">
        <w:t xml:space="preserve">or services provided in a tribally-operated facility funded under CCDF. </w:t>
      </w:r>
      <w:r w:rsidRPr="0042745A">
        <w:rPr>
          <w:i/>
        </w:rPr>
        <w:t>See Appendix A for definitions.</w:t>
      </w:r>
    </w:p>
    <w:p w:rsidR="00D5540C" w:rsidRPr="003572EE" w:rsidRDefault="00D5540C" w:rsidP="00D5540C">
      <w:pPr>
        <w:pStyle w:val="BodyText"/>
        <w:spacing w:before="240"/>
        <w:ind w:left="720"/>
      </w:pPr>
      <w:r w:rsidRPr="0042745A">
        <w:rPr>
          <w:b/>
        </w:rPr>
        <w:t>Example 2</w:t>
      </w:r>
      <w:r w:rsidRPr="0042745A">
        <w:t>: A Tribal Lead Agency provides child care certificates/vouchers to 100 families to receive child care services at a program of their choice.</w:t>
      </w:r>
      <w:r w:rsidR="00A66977" w:rsidRPr="0042745A">
        <w:t xml:space="preserve"> </w:t>
      </w:r>
      <w:r w:rsidRPr="0042745A">
        <w:t xml:space="preserve">The total unduplicated number of children should be counted in Element </w:t>
      </w:r>
      <w:r w:rsidRPr="00EB3B69">
        <w:t>2</w:t>
      </w:r>
      <w:r w:rsidRPr="0042745A">
        <w:t>.</w:t>
      </w:r>
      <w:r w:rsidR="00A66977" w:rsidRPr="0042745A">
        <w:t xml:space="preserve"> </w:t>
      </w:r>
      <w:r w:rsidR="003572EE">
        <w:t xml:space="preserve">For </w:t>
      </w:r>
      <w:r w:rsidR="009C3965">
        <w:t>E</w:t>
      </w:r>
      <w:r w:rsidR="003572EE">
        <w:t>lement 2, e</w:t>
      </w:r>
      <w:r w:rsidRPr="0042745A">
        <w:t>nter the number of children receiving child care through certificates/vouchers regardless of their setting type</w:t>
      </w:r>
      <w:r w:rsidRPr="003572EE">
        <w:t>.</w:t>
      </w:r>
    </w:p>
    <w:p w:rsidR="00D5540C" w:rsidRPr="003572EE" w:rsidRDefault="00D5540C" w:rsidP="00D5540C">
      <w:pPr>
        <w:pStyle w:val="BodyText"/>
        <w:spacing w:before="240"/>
        <w:ind w:left="720"/>
      </w:pPr>
      <w:r w:rsidRPr="003572EE">
        <w:rPr>
          <w:b/>
        </w:rPr>
        <w:t>Example 3</w:t>
      </w:r>
      <w:r w:rsidRPr="003572EE">
        <w:t>: A Tribal Lead Agency contracts with a center for 50 full-time slots for the Federal fiscal year.</w:t>
      </w:r>
      <w:r w:rsidR="00A66977" w:rsidRPr="003572EE">
        <w:t xml:space="preserve"> </w:t>
      </w:r>
      <w:r w:rsidRPr="003572EE">
        <w:t xml:space="preserve">The total unduplicated number of children receiving child care through agency contracts with centers should be reported in Element </w:t>
      </w:r>
      <w:r w:rsidRPr="00EB3B69">
        <w:t>2</w:t>
      </w:r>
      <w:r w:rsidRPr="003572EE">
        <w:t>.</w:t>
      </w:r>
      <w:r w:rsidR="00A66977" w:rsidRPr="003572EE">
        <w:t xml:space="preserve"> </w:t>
      </w:r>
      <w:r w:rsidRPr="003572EE">
        <w:t>If you contracted for 50 slots, the number of children served through these slots will depend on the utilization rate.</w:t>
      </w:r>
    </w:p>
    <w:p w:rsidR="00D5540C" w:rsidRPr="003572EE" w:rsidRDefault="00D5540C" w:rsidP="003572EE">
      <w:pPr>
        <w:pStyle w:val="BodyText"/>
        <w:spacing w:before="240"/>
        <w:ind w:left="720"/>
      </w:pPr>
      <w:r w:rsidRPr="003572EE">
        <w:t xml:space="preserve">Do </w:t>
      </w:r>
      <w:r w:rsidRPr="003572EE">
        <w:rPr>
          <w:u w:val="single"/>
        </w:rPr>
        <w:t>not</w:t>
      </w:r>
      <w:r w:rsidRPr="003572EE">
        <w:t xml:space="preserve"> count children or families who only generally benefited from services such as when your program</w:t>
      </w:r>
      <w:r w:rsidR="0089130A" w:rsidRPr="00EB3B69">
        <w:t xml:space="preserve"> 1) r</w:t>
      </w:r>
      <w:r w:rsidRPr="00EB3B69">
        <w:t>eceives</w:t>
      </w:r>
      <w:r w:rsidRPr="003572EE">
        <w:t xml:space="preserve"> a grant or contract to establish, expand, or conduct an early childhood school readiness enrichment program (i.e., not specific slots); or</w:t>
      </w:r>
      <w:r w:rsidR="0089130A" w:rsidRPr="00EB3B69">
        <w:t xml:space="preserve"> 2) y</w:t>
      </w:r>
      <w:r w:rsidRPr="00EB3B69">
        <w:t>ou</w:t>
      </w:r>
      <w:r w:rsidRPr="003572EE">
        <w:t xml:space="preserve"> initiate an expansion of quality activities funded under the CCDF.</w:t>
      </w:r>
      <w:r w:rsidR="00A66977" w:rsidRPr="003572EE">
        <w:t xml:space="preserve"> </w:t>
      </w:r>
      <w:r w:rsidRPr="003572EE">
        <w:t xml:space="preserve">Your use of quality dollars to improve the quality of care should be explained in </w:t>
      </w:r>
      <w:r w:rsidR="0089130A" w:rsidRPr="00EB3B69">
        <w:t>the Part 2</w:t>
      </w:r>
      <w:r w:rsidR="006D32FC" w:rsidRPr="00EB3B69">
        <w:t xml:space="preserve">: </w:t>
      </w:r>
      <w:r w:rsidR="0089130A" w:rsidRPr="00EB3B69">
        <w:t>Tribal</w:t>
      </w:r>
      <w:r w:rsidR="0089130A" w:rsidRPr="003572EE">
        <w:t xml:space="preserve"> </w:t>
      </w:r>
      <w:r w:rsidRPr="003572EE">
        <w:t>Narrative</w:t>
      </w:r>
      <w:r w:rsidR="006D32FC" w:rsidRPr="00EB3B69">
        <w:t xml:space="preserve"> report</w:t>
      </w:r>
      <w:r w:rsidRPr="003572EE">
        <w:t>.</w:t>
      </w:r>
    </w:p>
    <w:p w:rsidR="00D5540C" w:rsidRPr="003572EE" w:rsidRDefault="00D5540C" w:rsidP="00D5540C">
      <w:pPr>
        <w:pStyle w:val="BodyText"/>
        <w:spacing w:before="240"/>
        <w:ind w:left="720"/>
      </w:pPr>
      <w:r w:rsidRPr="003572EE">
        <w:rPr>
          <w:b/>
        </w:rPr>
        <w:t>Example 4</w:t>
      </w:r>
      <w:r w:rsidRPr="003572EE">
        <w:t>:</w:t>
      </w:r>
      <w:r w:rsidR="00A66977" w:rsidRPr="003572EE">
        <w:t xml:space="preserve"> </w:t>
      </w:r>
      <w:r w:rsidRPr="003572EE">
        <w:t>A Tribal Lead Agency contracts with a resource and referral agency to provide professional staff development training at a Center serving 78 children.</w:t>
      </w:r>
      <w:r w:rsidR="00A66977" w:rsidRPr="003572EE">
        <w:t xml:space="preserve"> </w:t>
      </w:r>
      <w:r w:rsidRPr="003572EE">
        <w:t>The Tribal Lead Agency does not contract for slots with the center and no children there receive CCDF certificates.</w:t>
      </w:r>
      <w:r w:rsidR="00A66977" w:rsidRPr="003572EE">
        <w:t xml:space="preserve"> </w:t>
      </w:r>
      <w:r w:rsidRPr="003572EE">
        <w:t xml:space="preserve">Do </w:t>
      </w:r>
      <w:r w:rsidRPr="003572EE">
        <w:rPr>
          <w:u w:val="single"/>
        </w:rPr>
        <w:t>not</w:t>
      </w:r>
      <w:r w:rsidRPr="003572EE">
        <w:t xml:space="preserve"> count the children because they did not receive </w:t>
      </w:r>
      <w:r w:rsidRPr="003572EE">
        <w:rPr>
          <w:u w:val="single"/>
        </w:rPr>
        <w:t>direct</w:t>
      </w:r>
      <w:r w:rsidRPr="003572EE">
        <w:t xml:space="preserve"> child care services from the CCDF funds expended.</w:t>
      </w:r>
    </w:p>
    <w:p w:rsidR="00D5540C" w:rsidRPr="003572EE" w:rsidRDefault="00D5540C" w:rsidP="00D5540C">
      <w:pPr>
        <w:pStyle w:val="BodyText"/>
        <w:spacing w:before="240"/>
        <w:rPr>
          <w:i/>
        </w:rPr>
      </w:pPr>
      <w:r w:rsidRPr="003572EE">
        <w:rPr>
          <w:i/>
        </w:rPr>
        <w:t>When data are applicable but not available, provide a footnote in the comment section explaining when the missing data will be submitted.</w:t>
      </w:r>
    </w:p>
    <w:p w:rsidR="000B13CF" w:rsidRPr="003572EE" w:rsidRDefault="000B13CF" w:rsidP="000B13CF">
      <w:pPr>
        <w:rPr>
          <w:b/>
          <w:u w:val="single"/>
        </w:rPr>
      </w:pPr>
      <w:bookmarkStart w:id="86" w:name="_Toc447630245"/>
    </w:p>
    <w:p w:rsidR="00D5540C" w:rsidRPr="003572EE" w:rsidRDefault="00D5540C" w:rsidP="000B13CF">
      <w:pPr>
        <w:rPr>
          <w:b/>
          <w:u w:val="single"/>
        </w:rPr>
      </w:pPr>
      <w:r w:rsidRPr="003572EE">
        <w:rPr>
          <w:b/>
          <w:u w:val="single"/>
        </w:rPr>
        <w:t xml:space="preserve">DATA </w:t>
      </w:r>
      <w:r w:rsidRPr="00EB3B69">
        <w:rPr>
          <w:b/>
          <w:u w:val="single"/>
        </w:rPr>
        <w:t>ELEMENT</w:t>
      </w:r>
      <w:r w:rsidR="0089130A" w:rsidRPr="00EB3B69">
        <w:rPr>
          <w:b/>
          <w:u w:val="single"/>
        </w:rPr>
        <w:t>S</w:t>
      </w:r>
      <w:r w:rsidRPr="00EB3B69">
        <w:rPr>
          <w:b/>
          <w:u w:val="single"/>
        </w:rPr>
        <w:t xml:space="preserve"> 2</w:t>
      </w:r>
      <w:r w:rsidR="0089130A" w:rsidRPr="00EB3B69">
        <w:rPr>
          <w:b/>
          <w:u w:val="single"/>
        </w:rPr>
        <w:t>a-e</w:t>
      </w:r>
      <w:r w:rsidRPr="003572EE">
        <w:rPr>
          <w:b/>
          <w:u w:val="single"/>
        </w:rPr>
        <w:t>: Total number of children that received services this fiscal year by category/type of child care</w:t>
      </w:r>
      <w:bookmarkEnd w:id="86"/>
    </w:p>
    <w:p w:rsidR="00D5540C" w:rsidRPr="00345933" w:rsidRDefault="00D5540C" w:rsidP="00D5540C">
      <w:pPr>
        <w:pStyle w:val="BodyText"/>
        <w:spacing w:before="240"/>
        <w:rPr>
          <w:rFonts w:eastAsia="Times"/>
        </w:rPr>
      </w:pPr>
      <w:r w:rsidRPr="003572EE">
        <w:rPr>
          <w:b/>
        </w:rPr>
        <w:t>Definition</w:t>
      </w:r>
      <w:r w:rsidRPr="003572EE">
        <w:t>: An unduplicated count of children who received child care services during the Federal fiscal year for</w:t>
      </w:r>
      <w:r w:rsidRPr="003572EE">
        <w:rPr>
          <w:rFonts w:eastAsia="Times"/>
        </w:rPr>
        <w:t xml:space="preserve"> each</w:t>
      </w:r>
      <w:r w:rsidRPr="003572EE">
        <w:t xml:space="preserve"> provider type.</w:t>
      </w:r>
      <w:r w:rsidR="00A66977" w:rsidRPr="003572EE">
        <w:t xml:space="preserve"> </w:t>
      </w:r>
      <w:r w:rsidRPr="003572EE">
        <w:t xml:space="preserve">See the </w:t>
      </w:r>
      <w:r w:rsidR="0089130A" w:rsidRPr="00EB3B69">
        <w:t>Definitions</w:t>
      </w:r>
      <w:r w:rsidR="0089130A" w:rsidRPr="00345933">
        <w:t xml:space="preserve"> </w:t>
      </w:r>
      <w:r w:rsidRPr="00345933">
        <w:t>section below for detailed definitions of care types.</w:t>
      </w:r>
    </w:p>
    <w:p w:rsidR="00D5540C" w:rsidRPr="00345933" w:rsidRDefault="00D5540C" w:rsidP="00D5540C">
      <w:pPr>
        <w:pStyle w:val="BodyText"/>
        <w:spacing w:before="240"/>
      </w:pPr>
      <w:r w:rsidRPr="00345933">
        <w:rPr>
          <w:b/>
        </w:rPr>
        <w:t>Data Accuracy Check</w:t>
      </w:r>
      <w:r w:rsidRPr="00345933">
        <w:t>: Add the number of children being served in each care type (</w:t>
      </w:r>
      <w:r w:rsidRPr="00EB3B69">
        <w:t>Element</w:t>
      </w:r>
      <w:r w:rsidR="0089130A" w:rsidRPr="00EB3B69">
        <w:t>s</w:t>
      </w:r>
      <w:r w:rsidRPr="00EB3B69">
        <w:t xml:space="preserve"> 2</w:t>
      </w:r>
      <w:r w:rsidR="0089130A" w:rsidRPr="00EB3B69">
        <w:t>a-e</w:t>
      </w:r>
      <w:r w:rsidRPr="00EB3B69">
        <w:t>).</w:t>
      </w:r>
      <w:r w:rsidR="00A66977" w:rsidRPr="00345933">
        <w:t xml:space="preserve"> </w:t>
      </w:r>
      <w:r w:rsidRPr="00345933">
        <w:t xml:space="preserve">This number should be equal to or greater than the total unduplicated number of children reported in Element </w:t>
      </w:r>
      <w:r w:rsidR="003572EE">
        <w:t>2</w:t>
      </w:r>
      <w:r w:rsidR="0089130A" w:rsidRPr="00345933">
        <w:t>.</w:t>
      </w:r>
    </w:p>
    <w:p w:rsidR="00D5540C" w:rsidRDefault="00D5540C" w:rsidP="00D5540C">
      <w:pPr>
        <w:pStyle w:val="BodyText"/>
        <w:spacing w:before="240"/>
      </w:pPr>
      <w:r w:rsidRPr="00345933">
        <w:rPr>
          <w:b/>
        </w:rPr>
        <w:t>Guidance</w:t>
      </w:r>
      <w:r w:rsidRPr="00345933">
        <w:t xml:space="preserve">: A child may be counted in more than one provider type </w:t>
      </w:r>
      <w:r w:rsidR="00345933">
        <w:t>row</w:t>
      </w:r>
      <w:r w:rsidR="005C04E1">
        <w:t xml:space="preserve"> </w:t>
      </w:r>
      <w:r w:rsidRPr="00345933">
        <w:t xml:space="preserve">if the child received care from more than one provider type for different portions of the typical day, week, or month. However, the child should NOT be counted more than once </w:t>
      </w:r>
      <w:r w:rsidRPr="000756DF">
        <w:rPr>
          <w:rFonts w:ascii="Cambria" w:hAnsi="Cambria"/>
        </w:rPr>
        <w:t xml:space="preserve">within a single provider type </w:t>
      </w:r>
      <w:r w:rsidR="00345933">
        <w:rPr>
          <w:rFonts w:ascii="Cambria" w:hAnsi="Cambria"/>
        </w:rPr>
        <w:t>row</w:t>
      </w:r>
      <w:r w:rsidRPr="00345933">
        <w:t>.</w:t>
      </w:r>
    </w:p>
    <w:p w:rsidR="00D5540C" w:rsidRPr="00345933" w:rsidRDefault="00D5540C" w:rsidP="00D5540C">
      <w:pPr>
        <w:pStyle w:val="BodyText"/>
        <w:spacing w:before="240"/>
        <w:ind w:left="720"/>
      </w:pPr>
      <w:r w:rsidRPr="00345933">
        <w:rPr>
          <w:b/>
        </w:rPr>
        <w:t>Example 1</w:t>
      </w:r>
      <w:r w:rsidRPr="00345933">
        <w:t>:</w:t>
      </w:r>
      <w:r w:rsidR="00A66977" w:rsidRPr="00345933">
        <w:t xml:space="preserve"> </w:t>
      </w:r>
      <w:r w:rsidRPr="00345933">
        <w:t>A child attends a family child care home before school hours and a child care center after school hours.</w:t>
      </w:r>
      <w:r w:rsidR="00A66977" w:rsidRPr="00345933">
        <w:t xml:space="preserve"> </w:t>
      </w:r>
      <w:r w:rsidRPr="00345933">
        <w:t>The child would be counted under provider types of both family home and center based child care.</w:t>
      </w:r>
    </w:p>
    <w:p w:rsidR="00D5540C" w:rsidRPr="00345933" w:rsidRDefault="00D5540C" w:rsidP="00D5540C">
      <w:pPr>
        <w:pStyle w:val="BodyText"/>
        <w:spacing w:before="240"/>
        <w:ind w:left="720"/>
      </w:pPr>
      <w:r w:rsidRPr="00345933">
        <w:t>When a child changes the category of provider during the report period, count the child separately in each care type.</w:t>
      </w:r>
    </w:p>
    <w:p w:rsidR="00D5540C" w:rsidRPr="00345933" w:rsidRDefault="00D5540C" w:rsidP="00D5540C">
      <w:pPr>
        <w:pStyle w:val="BodyText"/>
        <w:spacing w:before="240"/>
        <w:ind w:left="720"/>
      </w:pPr>
      <w:r w:rsidRPr="00345933">
        <w:rPr>
          <w:b/>
        </w:rPr>
        <w:t>Example 2</w:t>
      </w:r>
      <w:r w:rsidRPr="00345933">
        <w:t>: A child receives care in a family child care home from September to March, uses an in-home provider during April and a center from May through October.</w:t>
      </w:r>
      <w:r w:rsidR="00A66977" w:rsidRPr="00345933">
        <w:t xml:space="preserve"> </w:t>
      </w:r>
      <w:r w:rsidRPr="00345933">
        <w:t>The child would be counted under each provider type – family home, child’s home, and center care.</w:t>
      </w:r>
    </w:p>
    <w:p w:rsidR="00D5540C" w:rsidRPr="00345933" w:rsidRDefault="00D5540C" w:rsidP="00D5540C">
      <w:pPr>
        <w:pStyle w:val="BodyText"/>
        <w:spacing w:before="240"/>
        <w:ind w:left="720"/>
      </w:pPr>
      <w:r w:rsidRPr="00345933">
        <w:t xml:space="preserve">Provider types are broken up into </w:t>
      </w:r>
      <w:r w:rsidR="00E13DB8" w:rsidRPr="00EB3B69">
        <w:t>three</w:t>
      </w:r>
      <w:r w:rsidR="00E13DB8" w:rsidRPr="00345933">
        <w:t xml:space="preserve"> </w:t>
      </w:r>
      <w:r w:rsidRPr="00345933">
        <w:t>types of providers: child’s home, family home, and centers.</w:t>
      </w:r>
      <w:r w:rsidR="00A66977" w:rsidRPr="00345933">
        <w:t xml:space="preserve"> </w:t>
      </w:r>
      <w:r w:rsidRPr="00345933">
        <w:t xml:space="preserve">Additionally, </w:t>
      </w:r>
      <w:r w:rsidR="003572EE">
        <w:t>child’s home and family home</w:t>
      </w:r>
      <w:r w:rsidR="003572EE" w:rsidRPr="00345933">
        <w:t xml:space="preserve"> </w:t>
      </w:r>
      <w:r w:rsidRPr="00345933">
        <w:t>provider types are also broken down into relative and non-relative care.</w:t>
      </w:r>
    </w:p>
    <w:p w:rsidR="00D5540C" w:rsidRPr="00E20629" w:rsidRDefault="00D5540C" w:rsidP="00D5540C">
      <w:pPr>
        <w:pStyle w:val="BodyText"/>
        <w:spacing w:before="240"/>
        <w:rPr>
          <w:b/>
        </w:rPr>
      </w:pPr>
      <w:r w:rsidRPr="00E20629">
        <w:rPr>
          <w:b/>
        </w:rPr>
        <w:t>DEFINITIONS</w:t>
      </w:r>
    </w:p>
    <w:p w:rsidR="00D5540C" w:rsidRPr="00E20629" w:rsidRDefault="00D5540C" w:rsidP="00D5540C">
      <w:pPr>
        <w:pStyle w:val="BodyText"/>
        <w:numPr>
          <w:ilvl w:val="0"/>
          <w:numId w:val="28"/>
        </w:numPr>
        <w:spacing w:before="240"/>
        <w:rPr>
          <w:rFonts w:eastAsia="Times"/>
        </w:rPr>
      </w:pPr>
      <w:r w:rsidRPr="00E20629">
        <w:rPr>
          <w:rFonts w:eastAsia="Times"/>
        </w:rPr>
        <w:t>Child’s Home: Care provided by a caregiver in the child’s own home.</w:t>
      </w:r>
    </w:p>
    <w:p w:rsidR="00D5540C" w:rsidRPr="00E20629" w:rsidRDefault="00D5540C" w:rsidP="00D5540C">
      <w:pPr>
        <w:pStyle w:val="BodyText"/>
        <w:numPr>
          <w:ilvl w:val="0"/>
          <w:numId w:val="28"/>
        </w:numPr>
        <w:spacing w:before="240"/>
        <w:rPr>
          <w:rFonts w:eastAsia="Times"/>
        </w:rPr>
      </w:pPr>
      <w:r w:rsidRPr="00E20629">
        <w:rPr>
          <w:rFonts w:eastAsia="Times"/>
        </w:rPr>
        <w:t>Family Home: Care provided in the family home of the provider (i.e., care provided by an</w:t>
      </w:r>
      <w:r w:rsidR="00A66977" w:rsidRPr="00E20629">
        <w:rPr>
          <w:rFonts w:eastAsia="Times"/>
        </w:rPr>
        <w:t xml:space="preserve"> </w:t>
      </w:r>
      <w:r w:rsidRPr="00E20629">
        <w:rPr>
          <w:rFonts w:eastAsia="Times"/>
        </w:rPr>
        <w:t>individual in their own private residence).</w:t>
      </w:r>
      <w:r w:rsidR="00A66977" w:rsidRPr="00E20629">
        <w:rPr>
          <w:rFonts w:eastAsia="Times"/>
        </w:rPr>
        <w:t xml:space="preserve"> </w:t>
      </w:r>
      <w:r w:rsidRPr="00E20629">
        <w:rPr>
          <w:rFonts w:eastAsia="Times"/>
        </w:rPr>
        <w:t>Generally, family home care is provided only to a limited number of children at any one time (e.g. 3-5).</w:t>
      </w:r>
    </w:p>
    <w:p w:rsidR="00D5540C" w:rsidRPr="00E20629" w:rsidRDefault="00D5540C" w:rsidP="00D5540C">
      <w:pPr>
        <w:pStyle w:val="BodyText"/>
        <w:numPr>
          <w:ilvl w:val="0"/>
          <w:numId w:val="28"/>
        </w:numPr>
        <w:spacing w:before="240"/>
        <w:rPr>
          <w:rFonts w:eastAsia="Times"/>
        </w:rPr>
      </w:pPr>
      <w:r w:rsidRPr="00E20629">
        <w:rPr>
          <w:rFonts w:eastAsia="Times"/>
        </w:rPr>
        <w:t>Center-Based: Care provided in a center-based setting, including programs in schools or churches.</w:t>
      </w:r>
    </w:p>
    <w:p w:rsidR="00D5540C" w:rsidRPr="00E20629" w:rsidRDefault="00D5540C" w:rsidP="00D5540C">
      <w:pPr>
        <w:pStyle w:val="BodyText"/>
        <w:numPr>
          <w:ilvl w:val="0"/>
          <w:numId w:val="28"/>
        </w:numPr>
        <w:spacing w:before="240"/>
        <w:rPr>
          <w:rFonts w:eastAsia="Times"/>
        </w:rPr>
      </w:pPr>
      <w:r w:rsidRPr="00E20629">
        <w:rPr>
          <w:rFonts w:eastAsia="Times"/>
        </w:rPr>
        <w:t>Relative Care: Care by a provider who is a grandparent, great-grandparent, aunt or uncle, or sibling living outside the child’s home.</w:t>
      </w:r>
    </w:p>
    <w:p w:rsidR="00D5540C" w:rsidRPr="00E20629" w:rsidRDefault="00D5540C" w:rsidP="00D5540C">
      <w:pPr>
        <w:pStyle w:val="BodyText"/>
        <w:spacing w:before="240"/>
        <w:rPr>
          <w:rFonts w:eastAsia="Times"/>
        </w:rPr>
      </w:pPr>
      <w:r w:rsidRPr="00E20629">
        <w:rPr>
          <w:rFonts w:eastAsia="Times"/>
          <w:i/>
        </w:rPr>
        <w:t>When data are applicable but not available, provide a footnote in the comment section explaining when the missing data will be submitted.</w:t>
      </w:r>
    </w:p>
    <w:p w:rsidR="000B13CF" w:rsidRPr="00E20629" w:rsidRDefault="000B13CF" w:rsidP="000B13CF">
      <w:pPr>
        <w:rPr>
          <w:b/>
          <w:u w:val="single"/>
        </w:rPr>
      </w:pPr>
      <w:bookmarkStart w:id="87" w:name="_Toc447630246"/>
    </w:p>
    <w:p w:rsidR="00D5540C" w:rsidRPr="003572EE" w:rsidRDefault="00D5540C" w:rsidP="000B13CF">
      <w:pPr>
        <w:rPr>
          <w:b/>
          <w:u w:val="single"/>
        </w:rPr>
      </w:pPr>
      <w:r w:rsidRPr="00E20629">
        <w:rPr>
          <w:b/>
          <w:u w:val="single"/>
        </w:rPr>
        <w:t>DATA ELEMENT</w:t>
      </w:r>
      <w:r w:rsidR="0089130A" w:rsidRPr="00EB3B69">
        <w:rPr>
          <w:b/>
          <w:bCs/>
          <w:u w:val="single"/>
        </w:rPr>
        <w:t>S</w:t>
      </w:r>
      <w:r w:rsidRPr="003572EE">
        <w:rPr>
          <w:b/>
          <w:u w:val="single"/>
        </w:rPr>
        <w:t xml:space="preserve"> 3 a-</w:t>
      </w:r>
      <w:r w:rsidR="0089130A" w:rsidRPr="00EB3B69">
        <w:rPr>
          <w:b/>
          <w:bCs/>
          <w:u w:val="single"/>
        </w:rPr>
        <w:t>h</w:t>
      </w:r>
      <w:r w:rsidRPr="003572EE">
        <w:rPr>
          <w:b/>
          <w:u w:val="single"/>
        </w:rPr>
        <w:t>: Total number of children receiving services that fall into each age category</w:t>
      </w:r>
      <w:bookmarkEnd w:id="87"/>
    </w:p>
    <w:p w:rsidR="006D32FC" w:rsidRPr="003572EE" w:rsidRDefault="00D5540C" w:rsidP="00BE5A02">
      <w:pPr>
        <w:pStyle w:val="BodyText"/>
        <w:spacing w:before="240"/>
        <w:rPr>
          <w:rFonts w:eastAsia="Times"/>
        </w:rPr>
      </w:pPr>
      <w:r w:rsidRPr="003572EE">
        <w:rPr>
          <w:b/>
        </w:rPr>
        <w:t>Definition:</w:t>
      </w:r>
      <w:r w:rsidR="00A66977" w:rsidRPr="003572EE">
        <w:t xml:space="preserve"> </w:t>
      </w:r>
      <w:r w:rsidRPr="003572EE">
        <w:t xml:space="preserve">Breakdown by age of children receiving child care </w:t>
      </w:r>
      <w:r w:rsidRPr="003572EE">
        <w:rPr>
          <w:rFonts w:eastAsia="Times"/>
        </w:rPr>
        <w:t>services.</w:t>
      </w:r>
      <w:r w:rsidR="003464D7" w:rsidRPr="00EB3B69">
        <w:rPr>
          <w:rFonts w:eastAsia="Times"/>
        </w:rPr>
        <w:t xml:space="preserve"> </w:t>
      </w:r>
    </w:p>
    <w:p w:rsidR="00D5540C" w:rsidRPr="003572EE" w:rsidRDefault="00D5540C" w:rsidP="003572EE">
      <w:pPr>
        <w:pStyle w:val="BodyText"/>
        <w:spacing w:before="240"/>
        <w:rPr>
          <w:b/>
        </w:rPr>
      </w:pPr>
      <w:r w:rsidRPr="003572EE">
        <w:rPr>
          <w:b/>
        </w:rPr>
        <w:t xml:space="preserve">Data Accuracy Check: </w:t>
      </w:r>
      <w:r w:rsidRPr="003572EE">
        <w:t>Add the total number of children in each age bracket for Elements 3a</w:t>
      </w:r>
      <w:r w:rsidR="00BE5A02" w:rsidRPr="00EB3B69">
        <w:t>-h</w:t>
      </w:r>
      <w:r w:rsidRPr="00EB3B69">
        <w:t>.</w:t>
      </w:r>
      <w:r w:rsidR="00A66977" w:rsidRPr="003572EE">
        <w:t xml:space="preserve"> </w:t>
      </w:r>
      <w:r w:rsidRPr="003572EE">
        <w:t xml:space="preserve">Compare your answer to the number in Element </w:t>
      </w:r>
      <w:r w:rsidR="00BE5A02" w:rsidRPr="00EB3B69">
        <w:t>2</w:t>
      </w:r>
      <w:r w:rsidRPr="003572EE">
        <w:t>.</w:t>
      </w:r>
      <w:r w:rsidR="00A66977" w:rsidRPr="003572EE">
        <w:t xml:space="preserve"> </w:t>
      </w:r>
      <w:r w:rsidRPr="003572EE">
        <w:t>If they are not the same, there is an error in the data which should be corrected.</w:t>
      </w:r>
    </w:p>
    <w:p w:rsidR="00D5540C" w:rsidRDefault="00D5540C" w:rsidP="00D5540C">
      <w:pPr>
        <w:pStyle w:val="BodyText"/>
        <w:spacing w:before="240"/>
      </w:pPr>
      <w:r w:rsidRPr="00EB3B69">
        <w:rPr>
          <w:b/>
        </w:rPr>
        <w:t xml:space="preserve">Guidance: </w:t>
      </w:r>
      <w:r w:rsidR="003464D7" w:rsidRPr="00EB3B69">
        <w:rPr>
          <w:rFonts w:eastAsia="Times"/>
        </w:rPr>
        <w:t>Report the child’s age as of the end of the Federal fiscal year, or the date that the child exited the program, whichever occurred first.</w:t>
      </w:r>
      <w:r w:rsidR="003464D7" w:rsidRPr="003572EE">
        <w:t xml:space="preserve"> </w:t>
      </w:r>
      <w:r w:rsidRPr="003572EE">
        <w:t>Each child that received services should be counted only once, regardless of the number of days care was provided and even if the child has exited and re-entered the program.</w:t>
      </w:r>
      <w:r w:rsidR="00A66977" w:rsidRPr="003572EE">
        <w:t xml:space="preserve"> </w:t>
      </w:r>
    </w:p>
    <w:p w:rsidR="00D5540C" w:rsidRPr="00E20629" w:rsidRDefault="00D5540C" w:rsidP="00D5540C">
      <w:pPr>
        <w:pStyle w:val="BodyText"/>
        <w:spacing w:before="240"/>
        <w:ind w:left="720"/>
      </w:pPr>
      <w:r w:rsidRPr="003572EE">
        <w:rPr>
          <w:b/>
        </w:rPr>
        <w:t>Example 1</w:t>
      </w:r>
      <w:r w:rsidRPr="003572EE">
        <w:t xml:space="preserve">: A child leaves the program in March, but is reinstated in August. The child is counted one time in Elements </w:t>
      </w:r>
      <w:r w:rsidRPr="00EB3B69">
        <w:t>3</w:t>
      </w:r>
      <w:r w:rsidR="00BE5A02" w:rsidRPr="00EB3B69">
        <w:t>a-h</w:t>
      </w:r>
      <w:r w:rsidRPr="00E20629">
        <w:t>.</w:t>
      </w:r>
    </w:p>
    <w:p w:rsidR="00D5540C" w:rsidRPr="00E20629" w:rsidRDefault="00D5540C" w:rsidP="00D5540C">
      <w:pPr>
        <w:pStyle w:val="BodyText"/>
        <w:spacing w:before="240"/>
        <w:ind w:left="720"/>
      </w:pPr>
      <w:r w:rsidRPr="00E20629">
        <w:t xml:space="preserve">The age of the child is reported </w:t>
      </w:r>
      <w:r w:rsidRPr="00E20629">
        <w:rPr>
          <w:u w:val="single"/>
        </w:rPr>
        <w:t>as of the end of the report period</w:t>
      </w:r>
      <w:r w:rsidRPr="00E20629">
        <w:t xml:space="preserve"> (or the date of exit from the CCDF program).</w:t>
      </w:r>
    </w:p>
    <w:p w:rsidR="00D5540C" w:rsidRPr="00E20629" w:rsidRDefault="00D5540C" w:rsidP="00D5540C">
      <w:pPr>
        <w:pStyle w:val="BodyText"/>
        <w:spacing w:before="240"/>
        <w:ind w:left="720"/>
      </w:pPr>
      <w:r w:rsidRPr="00E20629">
        <w:rPr>
          <w:b/>
        </w:rPr>
        <w:t>Example 2</w:t>
      </w:r>
      <w:r w:rsidRPr="00E20629">
        <w:t>:</w:t>
      </w:r>
      <w:r w:rsidR="00A66977" w:rsidRPr="00E20629">
        <w:t xml:space="preserve"> </w:t>
      </w:r>
      <w:r w:rsidRPr="00E20629">
        <w:t>A 2-year-old child received services starting in March. On September 15</w:t>
      </w:r>
      <w:r w:rsidR="00BE5A02" w:rsidRPr="00EB3B69">
        <w:t>,</w:t>
      </w:r>
      <w:r w:rsidRPr="00E20629">
        <w:t xml:space="preserve"> she turned 3 years old and continued to receive services through the reporting period. The child should be reported as a 3-year-old on line 3d. </w:t>
      </w:r>
    </w:p>
    <w:p w:rsidR="00D5540C" w:rsidRPr="00E20629" w:rsidRDefault="00D5540C" w:rsidP="00D5540C">
      <w:pPr>
        <w:pStyle w:val="BodyText"/>
        <w:spacing w:before="240"/>
        <w:rPr>
          <w:i/>
        </w:rPr>
      </w:pPr>
      <w:r w:rsidRPr="00E20629">
        <w:rPr>
          <w:i/>
        </w:rPr>
        <w:t>When data are applicable but not available, provide a footnote in the comment section explaining when the missing data will be submitted.</w:t>
      </w:r>
    </w:p>
    <w:p w:rsidR="000B13CF" w:rsidRPr="00E20629" w:rsidRDefault="000B13CF" w:rsidP="00D5540C">
      <w:pPr>
        <w:pStyle w:val="Heading2"/>
      </w:pPr>
      <w:bookmarkStart w:id="88" w:name="_Toc447630247"/>
    </w:p>
    <w:p w:rsidR="00D5540C" w:rsidRPr="003572EE" w:rsidRDefault="00D5540C" w:rsidP="000B13CF">
      <w:pPr>
        <w:rPr>
          <w:b/>
          <w:u w:val="single"/>
        </w:rPr>
      </w:pPr>
      <w:bookmarkStart w:id="89" w:name="_Toc447630248"/>
      <w:bookmarkEnd w:id="88"/>
      <w:r w:rsidRPr="00E20629">
        <w:rPr>
          <w:b/>
          <w:u w:val="single"/>
        </w:rPr>
        <w:t xml:space="preserve">DATA </w:t>
      </w:r>
      <w:r w:rsidRPr="00EB3B69">
        <w:rPr>
          <w:b/>
          <w:bCs/>
          <w:u w:val="single"/>
        </w:rPr>
        <w:t>ELEMENT</w:t>
      </w:r>
      <w:r w:rsidR="00BE5A02" w:rsidRPr="00EB3B69">
        <w:rPr>
          <w:b/>
          <w:bCs/>
          <w:u w:val="single"/>
        </w:rPr>
        <w:t>S</w:t>
      </w:r>
      <w:r w:rsidRPr="003572EE">
        <w:rPr>
          <w:b/>
          <w:u w:val="single"/>
        </w:rPr>
        <w:t xml:space="preserve"> 4 a-</w:t>
      </w:r>
      <w:r w:rsidR="00BE5A02" w:rsidRPr="00EB3B69">
        <w:rPr>
          <w:b/>
          <w:bCs/>
          <w:u w:val="single"/>
        </w:rPr>
        <w:t>e</w:t>
      </w:r>
      <w:r w:rsidRPr="003572EE">
        <w:rPr>
          <w:b/>
          <w:u w:val="single"/>
        </w:rPr>
        <w:t>:</w:t>
      </w:r>
      <w:r w:rsidR="00A66977" w:rsidRPr="003572EE">
        <w:rPr>
          <w:b/>
          <w:u w:val="single"/>
        </w:rPr>
        <w:t xml:space="preserve"> </w:t>
      </w:r>
      <w:r w:rsidRPr="003572EE">
        <w:rPr>
          <w:b/>
          <w:u w:val="single"/>
        </w:rPr>
        <w:t>Number of children who received child care services because of each specified reason</w:t>
      </w:r>
      <w:bookmarkEnd w:id="89"/>
      <w:r w:rsidR="00BE5A02" w:rsidRPr="00EB3B69">
        <w:rPr>
          <w:b/>
          <w:bCs/>
          <w:u w:val="single"/>
        </w:rPr>
        <w:t xml:space="preserve"> for care</w:t>
      </w:r>
    </w:p>
    <w:p w:rsidR="00D5540C" w:rsidRPr="003572EE" w:rsidRDefault="00D5540C" w:rsidP="003572EE">
      <w:pPr>
        <w:pStyle w:val="BodyText"/>
        <w:spacing w:before="240"/>
      </w:pPr>
      <w:r w:rsidRPr="003572EE">
        <w:rPr>
          <w:b/>
        </w:rPr>
        <w:t>Definition:</w:t>
      </w:r>
      <w:r w:rsidR="00A66977" w:rsidRPr="003572EE">
        <w:t xml:space="preserve"> </w:t>
      </w:r>
      <w:r w:rsidRPr="003572EE">
        <w:t xml:space="preserve">An unduplicated count of </w:t>
      </w:r>
      <w:r w:rsidRPr="003572EE">
        <w:rPr>
          <w:b/>
        </w:rPr>
        <w:t>children</w:t>
      </w:r>
      <w:r w:rsidRPr="003572EE">
        <w:t xml:space="preserve"> receiving child care services by reason for care.</w:t>
      </w:r>
      <w:r w:rsidR="00BE5A02" w:rsidRPr="00EB3B69">
        <w:t xml:space="preserve"> </w:t>
      </w:r>
      <w:r w:rsidRPr="003572EE">
        <w:t xml:space="preserve">This element separates reason for care into </w:t>
      </w:r>
      <w:r w:rsidR="00BE5A02" w:rsidRPr="00EB3B69">
        <w:t>five</w:t>
      </w:r>
      <w:r w:rsidR="00BE5A02" w:rsidRPr="003572EE">
        <w:t xml:space="preserve"> </w:t>
      </w:r>
      <w:r w:rsidRPr="003572EE">
        <w:t xml:space="preserve">categories: </w:t>
      </w:r>
    </w:p>
    <w:p w:rsidR="00D5540C" w:rsidRPr="00EB3B69" w:rsidRDefault="00BE5A02" w:rsidP="006D32FC">
      <w:pPr>
        <w:pStyle w:val="BodyText"/>
        <w:ind w:left="720"/>
      </w:pPr>
      <w:r w:rsidRPr="00EB3B69">
        <w:t>4a. Their parents worked</w:t>
      </w:r>
    </w:p>
    <w:p w:rsidR="00D5540C" w:rsidRPr="00C11305" w:rsidRDefault="00BE5A02" w:rsidP="003572EE">
      <w:pPr>
        <w:pStyle w:val="BodyText"/>
        <w:ind w:left="720"/>
        <w:rPr>
          <w:rFonts w:eastAsia="Times"/>
        </w:rPr>
      </w:pPr>
      <w:r w:rsidRPr="00EB3B69">
        <w:t xml:space="preserve">4b. </w:t>
      </w:r>
      <w:r w:rsidRPr="00C11305">
        <w:t>Their parents were in training or an educational program</w:t>
      </w:r>
    </w:p>
    <w:p w:rsidR="00D5540C" w:rsidRPr="00C11305" w:rsidRDefault="00BE5A02" w:rsidP="003572EE">
      <w:pPr>
        <w:pStyle w:val="BodyText"/>
        <w:ind w:left="720"/>
        <w:rPr>
          <w:rFonts w:eastAsia="Times"/>
        </w:rPr>
      </w:pPr>
      <w:r w:rsidRPr="00C11305">
        <w:t>4c. Child received or needed Protective Services</w:t>
      </w:r>
    </w:p>
    <w:p w:rsidR="00BE5A02" w:rsidRPr="00923AE1" w:rsidRDefault="00BE5A02" w:rsidP="006D32FC">
      <w:pPr>
        <w:pStyle w:val="BodyText"/>
        <w:ind w:left="720"/>
        <w:rPr>
          <w:rFonts w:eastAsia="Times"/>
        </w:rPr>
      </w:pPr>
      <w:r w:rsidRPr="00923AE1">
        <w:rPr>
          <w:rFonts w:eastAsia="Times"/>
        </w:rPr>
        <w:t>4d. Their parents worked AND were in training/educational program</w:t>
      </w:r>
      <w:r w:rsidR="006D32FC" w:rsidRPr="00923AE1">
        <w:rPr>
          <w:rFonts w:eastAsia="Times"/>
        </w:rPr>
        <w:t>* (*new category)</w:t>
      </w:r>
    </w:p>
    <w:p w:rsidR="00BE5A02" w:rsidRPr="003572EE" w:rsidRDefault="00BE5A02" w:rsidP="003572EE">
      <w:pPr>
        <w:pStyle w:val="BodyText"/>
        <w:ind w:left="720"/>
        <w:rPr>
          <w:rFonts w:eastAsia="Times"/>
        </w:rPr>
      </w:pPr>
      <w:r w:rsidRPr="00C11305">
        <w:rPr>
          <w:rFonts w:eastAsia="Times"/>
        </w:rPr>
        <w:t xml:space="preserve">4e. Program has </w:t>
      </w:r>
      <w:r w:rsidRPr="00EB3B69">
        <w:rPr>
          <w:rFonts w:eastAsia="Times"/>
        </w:rPr>
        <w:t>implemented categorical eligibility and employment</w:t>
      </w:r>
      <w:r w:rsidRPr="003572EE">
        <w:rPr>
          <w:rFonts w:eastAsia="Times"/>
        </w:rPr>
        <w:t xml:space="preserve"> or </w:t>
      </w:r>
      <w:r w:rsidRPr="00EB3B69">
        <w:rPr>
          <w:rFonts w:eastAsia="Times"/>
        </w:rPr>
        <w:t>training status is not an eligibility criterion</w:t>
      </w:r>
      <w:r w:rsidR="00C11305" w:rsidRPr="00955A38">
        <w:rPr>
          <w:rFonts w:eastAsia="Times"/>
        </w:rPr>
        <w:t>* (*new category)</w:t>
      </w:r>
    </w:p>
    <w:p w:rsidR="004C2571" w:rsidRPr="00EB3B69" w:rsidRDefault="004C2571" w:rsidP="00AC44DB">
      <w:pPr>
        <w:pStyle w:val="BodyText"/>
        <w:spacing w:before="240"/>
      </w:pPr>
      <w:r w:rsidRPr="00EB3B69">
        <w:t>Categorical eligibility means the Tribal Lead Agency has been approved to use categorical eligibility because its Tribal Median Income is below the level established by the Secretary (currently 85% of State Median Income), and the Indian children in the Tribe’s service area would be considered eligible for services regardless of the family’s income, work, or training status.</w:t>
      </w:r>
    </w:p>
    <w:p w:rsidR="004C2571" w:rsidRPr="004B5F61" w:rsidRDefault="004C2571" w:rsidP="00AC44DB">
      <w:pPr>
        <w:pStyle w:val="BodyText"/>
        <w:rPr>
          <w:rFonts w:ascii="Cambria" w:hAnsi="Cambria"/>
        </w:rPr>
      </w:pPr>
    </w:p>
    <w:p w:rsidR="00D5540C" w:rsidRPr="003572EE" w:rsidRDefault="00D5540C" w:rsidP="00D5540C">
      <w:pPr>
        <w:pStyle w:val="BodyText"/>
        <w:spacing w:before="240"/>
        <w:rPr>
          <w:b/>
        </w:rPr>
      </w:pPr>
      <w:r w:rsidRPr="003572EE">
        <w:rPr>
          <w:b/>
        </w:rPr>
        <w:t>Data Accuracy Check:</w:t>
      </w:r>
      <w:r w:rsidRPr="003572EE">
        <w:t xml:space="preserve"> Add the number of children recorded for Elements </w:t>
      </w:r>
      <w:r w:rsidRPr="00EB3B69">
        <w:t>4</w:t>
      </w:r>
      <w:r w:rsidR="00BE5A02" w:rsidRPr="00EB3B69">
        <w:t>a-e</w:t>
      </w:r>
      <w:r w:rsidRPr="00EB3B69">
        <w:t>.</w:t>
      </w:r>
      <w:r w:rsidR="00A66977" w:rsidRPr="003572EE">
        <w:t xml:space="preserve"> </w:t>
      </w:r>
      <w:r w:rsidRPr="003572EE">
        <w:t xml:space="preserve">This answer and the number in Element </w:t>
      </w:r>
      <w:r w:rsidRPr="00EB3B69">
        <w:t>2</w:t>
      </w:r>
      <w:r w:rsidR="003572EE">
        <w:t xml:space="preserve"> </w:t>
      </w:r>
      <w:r w:rsidRPr="00EB3B69">
        <w:t>should</w:t>
      </w:r>
      <w:r w:rsidRPr="003572EE">
        <w:t xml:space="preserve"> be the same.</w:t>
      </w:r>
      <w:r w:rsidR="00A66977" w:rsidRPr="003572EE">
        <w:t xml:space="preserve"> </w:t>
      </w:r>
      <w:r w:rsidRPr="003572EE">
        <w:t>If they are not the same, there is an error that should be corrected.</w:t>
      </w:r>
    </w:p>
    <w:p w:rsidR="00D5540C" w:rsidRPr="003572EE" w:rsidRDefault="00D5540C" w:rsidP="00D5540C">
      <w:pPr>
        <w:pStyle w:val="BodyText"/>
        <w:spacing w:before="240"/>
      </w:pPr>
      <w:r w:rsidRPr="003572EE">
        <w:rPr>
          <w:b/>
        </w:rPr>
        <w:t>Guidance:</w:t>
      </w:r>
      <w:r w:rsidR="00A66977" w:rsidRPr="003572EE">
        <w:rPr>
          <w:b/>
        </w:rPr>
        <w:t xml:space="preserve"> </w:t>
      </w:r>
      <w:r w:rsidRPr="003572EE">
        <w:t xml:space="preserve">This is a count of </w:t>
      </w:r>
      <w:r w:rsidRPr="003572EE">
        <w:rPr>
          <w:b/>
        </w:rPr>
        <w:t>children</w:t>
      </w:r>
      <w:r w:rsidRPr="003572EE">
        <w:t>, NOT families.</w:t>
      </w:r>
      <w:r w:rsidR="00A66977" w:rsidRPr="003572EE">
        <w:t xml:space="preserve"> </w:t>
      </w:r>
      <w:r w:rsidRPr="003572EE">
        <w:t>Each child may be counted only once.</w:t>
      </w:r>
    </w:p>
    <w:p w:rsidR="00D5540C" w:rsidRDefault="00D5540C" w:rsidP="00D5540C">
      <w:pPr>
        <w:pStyle w:val="BodyText"/>
        <w:spacing w:before="240"/>
      </w:pPr>
      <w:r w:rsidRPr="003572EE">
        <w:t xml:space="preserve">When a family receives care for more than one reason (e.g., the parent works and </w:t>
      </w:r>
      <w:r w:rsidR="00BE5A02" w:rsidRPr="00EB3B69">
        <w:t xml:space="preserve">the child </w:t>
      </w:r>
      <w:r w:rsidR="00BE5A02" w:rsidRPr="00BA516A">
        <w:t xml:space="preserve">is in </w:t>
      </w:r>
      <w:r w:rsidR="003A3341" w:rsidRPr="00EB3B69">
        <w:t xml:space="preserve">need of </w:t>
      </w:r>
      <w:r w:rsidR="00BE5A02" w:rsidRPr="00EB3B69">
        <w:t>Protective Services</w:t>
      </w:r>
      <w:r w:rsidRPr="00BA516A">
        <w:t>), count only the activity in which the parent (or child, in the case of Protective Services) spends the most time and is the primary reason for needing subsidized child care – that is, the reason the family is eligible to receive a subsidy.</w:t>
      </w:r>
      <w:r w:rsidR="00A66977" w:rsidRPr="00BA516A">
        <w:t xml:space="preserve"> </w:t>
      </w:r>
    </w:p>
    <w:p w:rsidR="00D5540C" w:rsidRPr="00BA516A" w:rsidRDefault="00D5540C" w:rsidP="00D5540C">
      <w:pPr>
        <w:pStyle w:val="BodyText"/>
        <w:spacing w:before="240"/>
      </w:pPr>
      <w:r w:rsidRPr="00BA516A">
        <w:t>Element 4</w:t>
      </w:r>
      <w:r w:rsidR="006D32FC" w:rsidRPr="00BA516A">
        <w:t xml:space="preserve"> </w:t>
      </w:r>
      <w:r w:rsidRPr="00BA516A">
        <w:t xml:space="preserve">entries should be unduplicated counts. </w:t>
      </w:r>
    </w:p>
    <w:p w:rsidR="00D5540C" w:rsidRPr="00BA516A" w:rsidRDefault="00D5540C" w:rsidP="00D5540C">
      <w:pPr>
        <w:pStyle w:val="BodyText"/>
        <w:spacing w:before="240"/>
      </w:pPr>
      <w:r w:rsidRPr="00BA516A">
        <w:t>When a child’s reason for needing care changes during the report period, report the reason as of the end of the report period (or date of exit from the program).</w:t>
      </w:r>
    </w:p>
    <w:p w:rsidR="00D5540C" w:rsidRPr="00BA516A" w:rsidRDefault="00D5540C" w:rsidP="00D5540C">
      <w:pPr>
        <w:pStyle w:val="BodyText"/>
        <w:spacing w:before="240"/>
        <w:ind w:left="720"/>
      </w:pPr>
      <w:r w:rsidRPr="00BA516A">
        <w:rPr>
          <w:b/>
        </w:rPr>
        <w:t>Example 1</w:t>
      </w:r>
      <w:r w:rsidRPr="00BA516A">
        <w:t>: A child received care in October because of her parents' employment. From November through September</w:t>
      </w:r>
      <w:r w:rsidR="003A3341" w:rsidRPr="00EB3B69">
        <w:t>,</w:t>
      </w:r>
      <w:r w:rsidRPr="00BA516A">
        <w:t xml:space="preserve"> child care was provided because the child was in Protective Services. Count the child in line 4c only – Protective Services.</w:t>
      </w:r>
    </w:p>
    <w:p w:rsidR="00D5540C" w:rsidRPr="00BA516A" w:rsidRDefault="00D5540C" w:rsidP="00D5540C">
      <w:pPr>
        <w:pStyle w:val="BodyText"/>
        <w:spacing w:before="240"/>
      </w:pPr>
      <w:r w:rsidRPr="00BA516A">
        <w:rPr>
          <w:b/>
        </w:rPr>
        <w:t>NOTE</w:t>
      </w:r>
      <w:r w:rsidRPr="00BA516A">
        <w:t xml:space="preserve">: Each Tribal Lead Agency defines the terms "working," "job training and educational program” and “protective services" in </w:t>
      </w:r>
      <w:r w:rsidR="00E13DB8" w:rsidRPr="00EB3B69">
        <w:t>Sections 5.1.3 a</w:t>
      </w:r>
      <w:r w:rsidR="006D32FC" w:rsidRPr="00EB3B69">
        <w:t>n</w:t>
      </w:r>
      <w:r w:rsidR="00E13DB8" w:rsidRPr="00EB3B69">
        <w:t>d 5.1.4</w:t>
      </w:r>
      <w:r w:rsidRPr="00BA516A">
        <w:t xml:space="preserve"> of its Tribal Plan.</w:t>
      </w:r>
    </w:p>
    <w:p w:rsidR="00D5540C" w:rsidRPr="00BA516A" w:rsidRDefault="00D5540C" w:rsidP="00D5540C">
      <w:pPr>
        <w:pStyle w:val="BodyText"/>
        <w:spacing w:before="240"/>
      </w:pPr>
      <w:r w:rsidRPr="00BA516A">
        <w:rPr>
          <w:i/>
        </w:rPr>
        <w:t>When data are applicable but not available, provide a footnote in the comment section explaining when the missing data will be submitted.</w:t>
      </w:r>
    </w:p>
    <w:p w:rsidR="000B13CF" w:rsidRPr="00BA516A" w:rsidRDefault="000B13CF" w:rsidP="000B13CF">
      <w:pPr>
        <w:rPr>
          <w:b/>
          <w:u w:val="single"/>
        </w:rPr>
      </w:pPr>
      <w:bookmarkStart w:id="90" w:name="_Toc447630249"/>
    </w:p>
    <w:p w:rsidR="00D5540C" w:rsidRPr="00BA516A" w:rsidRDefault="00D5540C" w:rsidP="000B13CF">
      <w:pPr>
        <w:rPr>
          <w:b/>
          <w:u w:val="single"/>
        </w:rPr>
      </w:pPr>
      <w:r w:rsidRPr="00BA516A">
        <w:rPr>
          <w:b/>
          <w:u w:val="single"/>
        </w:rPr>
        <w:t>DATA ELEMENT 5:</w:t>
      </w:r>
      <w:r w:rsidR="00A66977" w:rsidRPr="00BA516A">
        <w:rPr>
          <w:b/>
          <w:u w:val="single"/>
        </w:rPr>
        <w:t xml:space="preserve"> </w:t>
      </w:r>
      <w:r w:rsidRPr="00BA516A">
        <w:rPr>
          <w:b/>
          <w:u w:val="single"/>
        </w:rPr>
        <w:t>Average number of hours of child care service provided per child per month</w:t>
      </w:r>
      <w:bookmarkEnd w:id="90"/>
    </w:p>
    <w:p w:rsidR="00D5540C" w:rsidRDefault="00D5540C" w:rsidP="00D5540C">
      <w:pPr>
        <w:pStyle w:val="BodyText"/>
        <w:spacing w:before="240"/>
      </w:pPr>
      <w:r w:rsidRPr="00BA516A">
        <w:rPr>
          <w:b/>
        </w:rPr>
        <w:t>Definition:</w:t>
      </w:r>
      <w:r w:rsidR="00A66977" w:rsidRPr="00BA516A">
        <w:t xml:space="preserve"> </w:t>
      </w:r>
      <w:r w:rsidRPr="00BA516A">
        <w:t>The average number of hours of child care service provided per child per month.</w:t>
      </w:r>
    </w:p>
    <w:p w:rsidR="00D5540C" w:rsidRPr="00AC44DB" w:rsidRDefault="00D5540C" w:rsidP="00D5540C">
      <w:pPr>
        <w:pStyle w:val="BodyText"/>
        <w:spacing w:before="240"/>
      </w:pPr>
      <w:r w:rsidRPr="00BA516A">
        <w:rPr>
          <w:b/>
        </w:rPr>
        <w:t>Data Accuracy Check:</w:t>
      </w:r>
      <w:r w:rsidR="00A66977" w:rsidRPr="00BA516A">
        <w:rPr>
          <w:b/>
        </w:rPr>
        <w:t xml:space="preserve"> </w:t>
      </w:r>
      <w:r w:rsidRPr="00BA516A">
        <w:t>Generally, full-time care is about 40 hours per week for 4 weeks (160 hours per month).</w:t>
      </w:r>
      <w:r w:rsidR="00A66977" w:rsidRPr="00BA516A">
        <w:t xml:space="preserve"> </w:t>
      </w:r>
      <w:r w:rsidRPr="00BA516A">
        <w:t>If most of your children are receiving full-time care, your reported average monthly hours of service per child would not likely be substantially higher or substantially lower than 160</w:t>
      </w:r>
      <w:r w:rsidR="003A3341" w:rsidRPr="00EB3B69">
        <w:t xml:space="preserve"> hours</w:t>
      </w:r>
      <w:r w:rsidRPr="00AC44DB">
        <w:t>.</w:t>
      </w:r>
    </w:p>
    <w:p w:rsidR="00D5540C" w:rsidRDefault="00D5540C" w:rsidP="00D5540C">
      <w:pPr>
        <w:pStyle w:val="BodyText"/>
        <w:spacing w:before="240"/>
      </w:pPr>
      <w:r w:rsidRPr="00AC44DB">
        <w:t>If, however, you primarily operate a Before or After School program, your average hours per month may be substantially lower. The average hours should be representative of the program that you operate and the services that you provide.</w:t>
      </w:r>
    </w:p>
    <w:p w:rsidR="00D5540C" w:rsidRPr="00AC44DB" w:rsidRDefault="00D5540C" w:rsidP="00D5540C">
      <w:pPr>
        <w:pStyle w:val="BodyText"/>
        <w:spacing w:before="240" w:after="240"/>
      </w:pPr>
      <w:r w:rsidRPr="00AC44DB">
        <w:rPr>
          <w:b/>
        </w:rPr>
        <w:t xml:space="preserve">Guidance: </w:t>
      </w:r>
      <w:r w:rsidRPr="00AC44DB">
        <w:t>This is a monthly average, NOT a yearly average.</w:t>
      </w:r>
      <w:r w:rsidR="00A66977" w:rsidRPr="00AC44DB">
        <w:t xml:space="preserve"> </w:t>
      </w:r>
      <w:r w:rsidRPr="00AC44DB">
        <w:t>One method to calculate the average number of hours of care per child per month is:</w:t>
      </w:r>
    </w:p>
    <w:p w:rsidR="00D5540C" w:rsidRPr="00AC44DB" w:rsidRDefault="00D5540C" w:rsidP="00D5540C">
      <w:pPr>
        <w:pStyle w:val="BodyText"/>
        <w:numPr>
          <w:ilvl w:val="0"/>
          <w:numId w:val="30"/>
        </w:numPr>
      </w:pPr>
      <w:r w:rsidRPr="00AC44DB">
        <w:t>Begin by counting the total number of hours of care for all children for the first month you provided service during the fiscal year (month X, for example October).</w:t>
      </w:r>
    </w:p>
    <w:p w:rsidR="00D5540C" w:rsidRPr="00AC44DB" w:rsidRDefault="00D5540C" w:rsidP="00D5540C">
      <w:pPr>
        <w:pStyle w:val="BodyText"/>
        <w:numPr>
          <w:ilvl w:val="0"/>
          <w:numId w:val="30"/>
        </w:numPr>
      </w:pPr>
      <w:r w:rsidRPr="00AC44DB">
        <w:t>Count the total number of children served during month X.</w:t>
      </w:r>
    </w:p>
    <w:p w:rsidR="00D5540C" w:rsidRPr="00AC44DB" w:rsidRDefault="00D5540C" w:rsidP="00D5540C">
      <w:pPr>
        <w:pStyle w:val="BodyText"/>
        <w:numPr>
          <w:ilvl w:val="0"/>
          <w:numId w:val="30"/>
        </w:numPr>
      </w:pPr>
      <w:r w:rsidRPr="00AC44DB">
        <w:t>Divide the total number of hours from step 1 by the total number of children from step 2 to get the average number of hours of care provided per child for month X.</w:t>
      </w:r>
    </w:p>
    <w:p w:rsidR="00D5540C" w:rsidRPr="00AC44DB" w:rsidRDefault="003A3341" w:rsidP="00D5540C">
      <w:pPr>
        <w:pStyle w:val="BodyText"/>
        <w:numPr>
          <w:ilvl w:val="0"/>
          <w:numId w:val="30"/>
        </w:numPr>
      </w:pPr>
      <w:r w:rsidRPr="00EB3B69">
        <w:t>Repeat</w:t>
      </w:r>
      <w:r w:rsidRPr="00AC44DB">
        <w:t xml:space="preserve"> </w:t>
      </w:r>
      <w:r w:rsidR="00D5540C" w:rsidRPr="00AC44DB">
        <w:t>steps 1 – 3 for each month services were provided.</w:t>
      </w:r>
    </w:p>
    <w:p w:rsidR="00D5540C" w:rsidRPr="00AC44DB" w:rsidRDefault="00D5540C" w:rsidP="00D5540C">
      <w:pPr>
        <w:pStyle w:val="BodyText"/>
        <w:numPr>
          <w:ilvl w:val="0"/>
          <w:numId w:val="30"/>
        </w:numPr>
      </w:pPr>
      <w:r w:rsidRPr="00AC44DB">
        <w:t>Add together each of the monthly average hours to get a sum.</w:t>
      </w:r>
    </w:p>
    <w:p w:rsidR="00D5540C" w:rsidRPr="00AC44DB" w:rsidRDefault="00D5540C" w:rsidP="00D5540C">
      <w:pPr>
        <w:pStyle w:val="BodyText"/>
        <w:numPr>
          <w:ilvl w:val="0"/>
          <w:numId w:val="30"/>
        </w:numPr>
      </w:pPr>
      <w:r w:rsidRPr="00AC44DB">
        <w:t>Divide the sum from step 5 by the total number of months services were provided during the year to get the average number of hours of care provided per child per month.</w:t>
      </w:r>
      <w:r w:rsidR="00A66977" w:rsidRPr="00AC44DB">
        <w:t xml:space="preserve"> </w:t>
      </w:r>
    </w:p>
    <w:p w:rsidR="00D5540C" w:rsidRPr="00E20629" w:rsidRDefault="00D5540C" w:rsidP="00D5540C">
      <w:pPr>
        <w:pStyle w:val="BodyText"/>
        <w:spacing w:before="240"/>
      </w:pPr>
      <w:r w:rsidRPr="00AC44DB">
        <w:t>Some Tribal Lead Agencies do not pay for (or keep records for) the actual number of hours of service per child.</w:t>
      </w:r>
      <w:r w:rsidR="00A66977" w:rsidRPr="00AC44DB">
        <w:t xml:space="preserve"> </w:t>
      </w:r>
      <w:r w:rsidRPr="00AC44DB">
        <w:t>Rather, they reimburse by "full" or "part" days of service (or other increments).</w:t>
      </w:r>
      <w:r w:rsidR="00A66977" w:rsidRPr="00AC44DB">
        <w:t xml:space="preserve"> </w:t>
      </w:r>
      <w:r w:rsidR="003A3341" w:rsidRPr="00EB3B69">
        <w:t>These</w:t>
      </w:r>
      <w:r w:rsidR="003A3341" w:rsidRPr="00E20629">
        <w:t xml:space="preserve"> </w:t>
      </w:r>
      <w:r w:rsidRPr="00E20629">
        <w:t xml:space="preserve">Tribal Lead Agencies </w:t>
      </w:r>
      <w:r w:rsidRPr="00EB3B69">
        <w:t xml:space="preserve">can </w:t>
      </w:r>
      <w:r w:rsidR="003A3341" w:rsidRPr="00E20629">
        <w:t xml:space="preserve">still </w:t>
      </w:r>
      <w:r w:rsidRPr="00E20629">
        <w:t>calculate the average number of hours of child care per child per month based on the program’s definitions or estimate of the number of hours that “full” or “part” days represent.</w:t>
      </w:r>
      <w:r w:rsidR="00A66977" w:rsidRPr="00E20629">
        <w:t xml:space="preserve"> </w:t>
      </w:r>
    </w:p>
    <w:p w:rsidR="00D5540C" w:rsidRDefault="00D5540C" w:rsidP="00D5540C">
      <w:pPr>
        <w:pStyle w:val="BodyText"/>
        <w:spacing w:before="240"/>
      </w:pPr>
      <w:r w:rsidRPr="00E20629">
        <w:t>For example, a Tribal Lead Agency may define a “part” day as 4 hours or fewer per day (and estimate a “part” day at 4 hours of care</w:t>
      </w:r>
      <w:r w:rsidRPr="00EB3B69">
        <w:t>)</w:t>
      </w:r>
      <w:r w:rsidR="003A3341" w:rsidRPr="00EB3B69">
        <w:t>, and</w:t>
      </w:r>
      <w:r w:rsidR="003A3341" w:rsidRPr="00E20629">
        <w:t xml:space="preserve"> </w:t>
      </w:r>
      <w:r w:rsidRPr="00E20629">
        <w:t>define a “full” day as more than 5 hours (and estimate a “full” day at 8 hours of care).</w:t>
      </w:r>
      <w:r w:rsidR="00A66977" w:rsidRPr="00E20629">
        <w:t xml:space="preserve"> </w:t>
      </w:r>
      <w:r w:rsidRPr="00E20629">
        <w:t>In step #1 of the above calculations, the Tribal Lead Agency would count</w:t>
      </w:r>
      <w:r w:rsidRPr="00E20629">
        <w:rPr>
          <w:color w:val="FF0000"/>
        </w:rPr>
        <w:t xml:space="preserve"> </w:t>
      </w:r>
      <w:r w:rsidRPr="00E20629">
        <w:t>4 hours of care for each “part” day and “8” hours for each “full” day they paid for child care services</w:t>
      </w:r>
      <w:r w:rsidR="003A3341" w:rsidRPr="00E20629">
        <w:t xml:space="preserve"> </w:t>
      </w:r>
      <w:r w:rsidR="003A3341" w:rsidRPr="00EB3B69">
        <w:t>in order</w:t>
      </w:r>
      <w:r w:rsidRPr="00EB3B69">
        <w:t xml:space="preserve"> </w:t>
      </w:r>
      <w:r w:rsidRPr="00E20629">
        <w:t xml:space="preserve">to get the total number of hours of care for all children for month X. </w:t>
      </w:r>
    </w:p>
    <w:p w:rsidR="00D5540C" w:rsidRPr="00E20629" w:rsidRDefault="00D5540C" w:rsidP="00D5540C">
      <w:pPr>
        <w:pStyle w:val="BodyText"/>
        <w:spacing w:before="240"/>
        <w:rPr>
          <w:i/>
        </w:rPr>
      </w:pPr>
      <w:r w:rsidRPr="00E20629">
        <w:rPr>
          <w:i/>
        </w:rPr>
        <w:t>When data are applicable but not available, provide a footnote in the comment section explaining when the missing data will be submitted.</w:t>
      </w:r>
      <w:r w:rsidR="00A66977" w:rsidRPr="00E20629">
        <w:rPr>
          <w:i/>
        </w:rPr>
        <w:t xml:space="preserve"> </w:t>
      </w:r>
      <w:r w:rsidRPr="00E20629">
        <w:rPr>
          <w:i/>
        </w:rPr>
        <w:t>Tribal Lead Agencies should also describe in a footnote how they calculated the average number of hours.</w:t>
      </w:r>
    </w:p>
    <w:p w:rsidR="000B13CF" w:rsidRPr="00E20629" w:rsidRDefault="000B13CF" w:rsidP="00D5540C">
      <w:pPr>
        <w:pStyle w:val="Heading2"/>
        <w:rPr>
          <w:u w:val="single"/>
        </w:rPr>
      </w:pPr>
      <w:bookmarkStart w:id="91" w:name="_Toc447630250"/>
    </w:p>
    <w:p w:rsidR="00D5540C" w:rsidRPr="004C2571" w:rsidRDefault="00D5540C" w:rsidP="000B13CF">
      <w:pPr>
        <w:rPr>
          <w:b/>
          <w:u w:val="single"/>
        </w:rPr>
      </w:pPr>
      <w:bookmarkStart w:id="92" w:name="_Toc447630251"/>
      <w:bookmarkEnd w:id="91"/>
      <w:r w:rsidRPr="004C2571">
        <w:rPr>
          <w:b/>
          <w:u w:val="single"/>
        </w:rPr>
        <w:t>DATA ELEMENT 6a:</w:t>
      </w:r>
      <w:r w:rsidR="00A66977" w:rsidRPr="004C2571">
        <w:rPr>
          <w:b/>
          <w:u w:val="single"/>
        </w:rPr>
        <w:t xml:space="preserve"> </w:t>
      </w:r>
      <w:r w:rsidRPr="004C2571">
        <w:rPr>
          <w:b/>
          <w:u w:val="single"/>
        </w:rPr>
        <w:t>Average monthly CCDF program subsidy per child</w:t>
      </w:r>
      <w:bookmarkEnd w:id="92"/>
    </w:p>
    <w:p w:rsidR="00D5540C" w:rsidRDefault="00D5540C" w:rsidP="00D5540C">
      <w:pPr>
        <w:pStyle w:val="FootnoteText"/>
        <w:spacing w:before="240" w:after="240"/>
        <w:rPr>
          <w:sz w:val="24"/>
        </w:rPr>
      </w:pPr>
      <w:r w:rsidRPr="004C2571">
        <w:rPr>
          <w:b/>
          <w:sz w:val="24"/>
        </w:rPr>
        <w:t>Definition:</w:t>
      </w:r>
      <w:r w:rsidR="00A66977" w:rsidRPr="004C2571">
        <w:rPr>
          <w:sz w:val="24"/>
        </w:rPr>
        <w:t xml:space="preserve"> </w:t>
      </w:r>
      <w:r w:rsidRPr="004C2571">
        <w:rPr>
          <w:sz w:val="24"/>
        </w:rPr>
        <w:t>The average monthly cost that your CCDF program</w:t>
      </w:r>
      <w:r w:rsidR="00EC2234">
        <w:rPr>
          <w:sz w:val="24"/>
        </w:rPr>
        <w:t xml:space="preserve"> </w:t>
      </w:r>
      <w:r w:rsidRPr="004C2571">
        <w:rPr>
          <w:sz w:val="24"/>
        </w:rPr>
        <w:t xml:space="preserve">paid for child care services per child. This does not include the parent’s co-payment. </w:t>
      </w:r>
    </w:p>
    <w:p w:rsidR="00D5540C" w:rsidRPr="004C2571" w:rsidRDefault="00D5540C" w:rsidP="00D5540C">
      <w:pPr>
        <w:pStyle w:val="FootnoteText"/>
      </w:pPr>
      <w:r w:rsidRPr="004C2571">
        <w:rPr>
          <w:b/>
          <w:sz w:val="24"/>
        </w:rPr>
        <w:t xml:space="preserve">Data Accuracy Check: </w:t>
      </w:r>
      <w:r w:rsidRPr="004C2571">
        <w:rPr>
          <w:sz w:val="24"/>
        </w:rPr>
        <w:t xml:space="preserve">Except in rare circumstances, Element 6a, the average monthly subsidy paid per child, will be greater than Element </w:t>
      </w:r>
      <w:r w:rsidRPr="00EB3B69">
        <w:rPr>
          <w:sz w:val="24"/>
          <w:szCs w:val="24"/>
        </w:rPr>
        <w:t>6b</w:t>
      </w:r>
      <w:r w:rsidR="00E20629">
        <w:rPr>
          <w:sz w:val="24"/>
          <w:szCs w:val="24"/>
        </w:rPr>
        <w:t xml:space="preserve"> </w:t>
      </w:r>
      <w:r w:rsidRPr="00EB3B69">
        <w:rPr>
          <w:sz w:val="24"/>
          <w:szCs w:val="24"/>
        </w:rPr>
        <w:t>the</w:t>
      </w:r>
      <w:r w:rsidRPr="004C2571">
        <w:rPr>
          <w:sz w:val="24"/>
        </w:rPr>
        <w:t xml:space="preserve"> average monthly parent co-payment paid per child</w:t>
      </w:r>
      <w:r w:rsidRPr="004C2571">
        <w:t>.</w:t>
      </w:r>
    </w:p>
    <w:p w:rsidR="00D5540C" w:rsidRPr="004C2571" w:rsidRDefault="00D5540C" w:rsidP="00D5540C">
      <w:pPr>
        <w:pStyle w:val="BodyText"/>
        <w:spacing w:before="240"/>
      </w:pPr>
      <w:r w:rsidRPr="004C2571">
        <w:rPr>
          <w:b/>
        </w:rPr>
        <w:t xml:space="preserve">Guidance: </w:t>
      </w:r>
      <w:r w:rsidRPr="004C2571">
        <w:t>This is a monthly average, NOT a yearly average.</w:t>
      </w:r>
      <w:r w:rsidR="00A66977" w:rsidRPr="004C2571">
        <w:t xml:space="preserve"> </w:t>
      </w:r>
      <w:r w:rsidRPr="004C2571">
        <w:t>Tribal Lead Agencies should use the same method for calculating the average monthly s</w:t>
      </w:r>
      <w:r w:rsidR="006D32FC" w:rsidRPr="004C2571">
        <w:t>u</w:t>
      </w:r>
      <w:r w:rsidR="00E04185" w:rsidRPr="004C2571">
        <w:t xml:space="preserve">bsidy amount paid in Element </w:t>
      </w:r>
      <w:r w:rsidR="00E04185" w:rsidRPr="00EB3B69">
        <w:t>6</w:t>
      </w:r>
      <w:r w:rsidR="00E04185" w:rsidRPr="004C2571">
        <w:t xml:space="preserve"> </w:t>
      </w:r>
      <w:r w:rsidRPr="004C2571">
        <w:t>as used to calculate the average number of hours of care for Element 5.</w:t>
      </w:r>
    </w:p>
    <w:p w:rsidR="00D5540C" w:rsidRPr="004C2571" w:rsidRDefault="00D5540C" w:rsidP="00D5540C">
      <w:pPr>
        <w:pStyle w:val="BodyText"/>
        <w:spacing w:before="240" w:after="240"/>
      </w:pPr>
      <w:r w:rsidRPr="004C2571">
        <w:t xml:space="preserve">One method to calculate the average monthly </w:t>
      </w:r>
      <w:r w:rsidRPr="000756DF">
        <w:rPr>
          <w:rFonts w:ascii="Cambria" w:hAnsi="Cambria"/>
        </w:rPr>
        <w:t xml:space="preserve">CCDF </w:t>
      </w:r>
      <w:r w:rsidRPr="004C2571">
        <w:t>subsidy paid for child care services per month per child is:</w:t>
      </w:r>
    </w:p>
    <w:p w:rsidR="00D5540C" w:rsidRPr="004C2571" w:rsidRDefault="00D5540C" w:rsidP="00D5540C">
      <w:pPr>
        <w:pStyle w:val="BodyText"/>
        <w:numPr>
          <w:ilvl w:val="0"/>
          <w:numId w:val="32"/>
        </w:numPr>
      </w:pPr>
      <w:r w:rsidRPr="004C2571">
        <w:t xml:space="preserve">Begin by counting the total amount of </w:t>
      </w:r>
      <w:r w:rsidR="00EF57F7" w:rsidRPr="004C2571">
        <w:t xml:space="preserve">CCDF </w:t>
      </w:r>
      <w:r w:rsidRPr="000756DF">
        <w:rPr>
          <w:rFonts w:ascii="Cambria" w:hAnsi="Cambria"/>
        </w:rPr>
        <w:t>subsidy</w:t>
      </w:r>
      <w:r w:rsidRPr="004C2571">
        <w:t xml:space="preserve"> paid for child care services for all children for the first month you provided service during the fiscal year (month X, for example October).</w:t>
      </w:r>
    </w:p>
    <w:p w:rsidR="00D5540C" w:rsidRPr="004C2571" w:rsidRDefault="00D5540C" w:rsidP="00D5540C">
      <w:pPr>
        <w:pStyle w:val="BodyText"/>
        <w:numPr>
          <w:ilvl w:val="0"/>
          <w:numId w:val="32"/>
        </w:numPr>
      </w:pPr>
      <w:r w:rsidRPr="004C2571">
        <w:t>Count the total number of children served during month X.</w:t>
      </w:r>
    </w:p>
    <w:p w:rsidR="00D5540C" w:rsidRPr="004C2571" w:rsidRDefault="00D5540C" w:rsidP="00D5540C">
      <w:pPr>
        <w:pStyle w:val="BodyText"/>
        <w:numPr>
          <w:ilvl w:val="0"/>
          <w:numId w:val="32"/>
        </w:numPr>
      </w:pPr>
      <w:r w:rsidRPr="004C2571">
        <w:t xml:space="preserve">Divide the total amount from step 1 by the total number of children from step 2 to get the average amount of </w:t>
      </w:r>
      <w:r w:rsidRPr="000756DF">
        <w:rPr>
          <w:rFonts w:ascii="Cambria" w:hAnsi="Cambria"/>
        </w:rPr>
        <w:t xml:space="preserve">CCDF </w:t>
      </w:r>
      <w:r w:rsidRPr="004C2571">
        <w:t>subsidy paid for child care services for month X.</w:t>
      </w:r>
    </w:p>
    <w:p w:rsidR="00D5540C" w:rsidRPr="004C2571" w:rsidRDefault="003A3341" w:rsidP="00D5540C">
      <w:pPr>
        <w:pStyle w:val="BodyText"/>
        <w:numPr>
          <w:ilvl w:val="0"/>
          <w:numId w:val="32"/>
        </w:numPr>
      </w:pPr>
      <w:r w:rsidRPr="00EB3B69">
        <w:t>Repeat</w:t>
      </w:r>
      <w:r w:rsidRPr="004C2571">
        <w:t xml:space="preserve"> </w:t>
      </w:r>
      <w:r w:rsidR="00D5540C" w:rsidRPr="004C2571">
        <w:t>steps 1 – 3 for each month services were provided.</w:t>
      </w:r>
    </w:p>
    <w:p w:rsidR="00D5540C" w:rsidRPr="004C2571" w:rsidRDefault="00D5540C" w:rsidP="00D5540C">
      <w:pPr>
        <w:pStyle w:val="BodyText"/>
        <w:numPr>
          <w:ilvl w:val="0"/>
          <w:numId w:val="32"/>
        </w:numPr>
      </w:pPr>
      <w:r w:rsidRPr="004C2571">
        <w:t>Add together each of the monthly averages to get a sum of averages.</w:t>
      </w:r>
    </w:p>
    <w:p w:rsidR="00D5540C" w:rsidRPr="004C2571" w:rsidRDefault="00D5540C" w:rsidP="00D5540C">
      <w:pPr>
        <w:pStyle w:val="BodyText"/>
        <w:numPr>
          <w:ilvl w:val="0"/>
          <w:numId w:val="32"/>
        </w:numPr>
      </w:pPr>
      <w:r w:rsidRPr="004C2571">
        <w:t>Divide the sum from step 5 by the total number of months services were provided during the year to get the average subsidy amount paid for child care services per child per month.</w:t>
      </w:r>
    </w:p>
    <w:p w:rsidR="00D5540C" w:rsidRPr="004C2571" w:rsidRDefault="00D5540C" w:rsidP="00D5540C">
      <w:pPr>
        <w:pStyle w:val="BodyText"/>
        <w:spacing w:before="240"/>
      </w:pPr>
      <w:r w:rsidRPr="004C2571">
        <w:rPr>
          <w:b/>
        </w:rPr>
        <w:t>Guidance for Tribally-Operated Centers</w:t>
      </w:r>
    </w:p>
    <w:p w:rsidR="00D5540C" w:rsidRDefault="00D5540C" w:rsidP="00D5540C">
      <w:pPr>
        <w:pStyle w:val="BodyText"/>
        <w:spacing w:before="240"/>
        <w:rPr>
          <w:i/>
        </w:rPr>
      </w:pPr>
      <w:r w:rsidRPr="004C2571">
        <w:t>Some Tribal Lead Agencies run their own center(s) and do not technically “pay” a provider.</w:t>
      </w:r>
      <w:r w:rsidR="00A66977" w:rsidRPr="004C2571">
        <w:t xml:space="preserve"> </w:t>
      </w:r>
      <w:r w:rsidRPr="004C2571">
        <w:t xml:space="preserve">Such agencies can still estimate the “average” monthly </w:t>
      </w:r>
      <w:r w:rsidRPr="000756DF">
        <w:rPr>
          <w:rFonts w:ascii="Cambria" w:hAnsi="Cambria"/>
        </w:rPr>
        <w:t xml:space="preserve">CCDF </w:t>
      </w:r>
      <w:r w:rsidRPr="004C2571">
        <w:t xml:space="preserve">subsidy amount paid per child for child care services provided using the record of expenditures that is submitted annually on the required ACF-696T, the Tribal financial report. </w:t>
      </w:r>
      <w:r w:rsidRPr="004C2571">
        <w:rPr>
          <w:i/>
        </w:rPr>
        <w:t xml:space="preserve">Additional information is available in </w:t>
      </w:r>
      <w:r w:rsidR="00F55162" w:rsidRPr="004E3630">
        <w:rPr>
          <w:i/>
        </w:rPr>
        <w:t>Technical Bulletin #14</w:t>
      </w:r>
      <w:r w:rsidR="00F55162">
        <w:rPr>
          <w:i/>
        </w:rPr>
        <w:t xml:space="preserve"> (</w:t>
      </w:r>
      <w:r w:rsidR="00F55162" w:rsidRPr="004C2571">
        <w:rPr>
          <w:i/>
        </w:rPr>
        <w:t>updated in March 2018</w:t>
      </w:r>
      <w:r w:rsidR="00F55162">
        <w:rPr>
          <w:i/>
        </w:rPr>
        <w:t xml:space="preserve">) </w:t>
      </w:r>
      <w:r w:rsidR="00F55162" w:rsidRPr="00EB3B69">
        <w:t xml:space="preserve">available at </w:t>
      </w:r>
      <w:hyperlink r:id="rId18" w:history="1">
        <w:r w:rsidR="00F55162" w:rsidRPr="001B2849">
          <w:rPr>
            <w:rStyle w:val="Hyperlink"/>
          </w:rPr>
          <w:t>https://www.acf.hhs.gov/occ/resource/current-technical-bulletins</w:t>
        </w:r>
      </w:hyperlink>
      <w:r w:rsidRPr="004C2571">
        <w:rPr>
          <w:i/>
        </w:rPr>
        <w:t>.</w:t>
      </w:r>
    </w:p>
    <w:p w:rsidR="00F55162" w:rsidRDefault="00F55162" w:rsidP="00D5540C">
      <w:pPr>
        <w:pStyle w:val="BodyText"/>
        <w:spacing w:before="240"/>
        <w:rPr>
          <w:i/>
        </w:rPr>
      </w:pPr>
    </w:p>
    <w:p w:rsidR="00D5540C" w:rsidRPr="004C2571" w:rsidRDefault="00D5540C" w:rsidP="000D47DA">
      <w:pPr>
        <w:pStyle w:val="BodyText"/>
        <w:numPr>
          <w:ilvl w:val="0"/>
          <w:numId w:val="61"/>
        </w:numPr>
        <w:spacing w:before="240"/>
        <w:ind w:left="540"/>
        <w:rPr>
          <w:b/>
        </w:rPr>
      </w:pPr>
      <w:r w:rsidRPr="004C2571">
        <w:rPr>
          <w:b/>
        </w:rPr>
        <w:t xml:space="preserve">Calculation to estimate the average monthly subsidy per child for programs with a Tribally Operated Center (TOC) when you </w:t>
      </w:r>
      <w:r w:rsidRPr="004C2571">
        <w:rPr>
          <w:b/>
          <w:u w:val="single"/>
        </w:rPr>
        <w:t>only</w:t>
      </w:r>
      <w:r w:rsidRPr="004C2571">
        <w:rPr>
          <w:b/>
        </w:rPr>
        <w:t xml:space="preserve"> </w:t>
      </w:r>
      <w:r w:rsidRPr="00FB4107">
        <w:rPr>
          <w:b/>
        </w:rPr>
        <w:t>provide services in your TOC</w:t>
      </w:r>
      <w:r w:rsidR="000D47DA">
        <w:rPr>
          <w:b/>
        </w:rPr>
        <w:t>:</w:t>
      </w:r>
    </w:p>
    <w:p w:rsidR="00D5540C" w:rsidRPr="004C2571" w:rsidRDefault="00D5540C" w:rsidP="002A6A8D">
      <w:pPr>
        <w:pStyle w:val="BodyText"/>
        <w:numPr>
          <w:ilvl w:val="0"/>
          <w:numId w:val="62"/>
        </w:numPr>
        <w:spacing w:before="240"/>
        <w:ind w:left="540"/>
      </w:pPr>
      <w:r w:rsidRPr="004C2571">
        <w:t>Add the Tribal Mandatory, Discretionary, and Discretionary Funds Base Amount expenditures (not including expenditures for construction and renovation) that your Tribe reported on Line 4 of the ACF-696T – Expenditures for Child Care Services.</w:t>
      </w:r>
      <w:r w:rsidR="00A66977" w:rsidRPr="004C2571">
        <w:t xml:space="preserve"> </w:t>
      </w:r>
      <w:r w:rsidRPr="004C2571">
        <w:t>During the Federal fiscal year, if you expended funds from more than one grant year, you must add the appropriate expenditures from each of the reports submitted regardless of the year that the grant was awarded.</w:t>
      </w:r>
    </w:p>
    <w:p w:rsidR="00D5540C" w:rsidRPr="004C2571" w:rsidRDefault="00D5540C" w:rsidP="002A6A8D">
      <w:pPr>
        <w:pStyle w:val="BodyText"/>
        <w:numPr>
          <w:ilvl w:val="0"/>
          <w:numId w:val="62"/>
        </w:numPr>
        <w:spacing w:before="240"/>
        <w:ind w:left="540"/>
      </w:pPr>
      <w:r w:rsidRPr="004C2571">
        <w:t>Divide the above total by the number of months that you provided services during the year (ranging from 1 to 12 months) to get an overall monthly subsidy amount.</w:t>
      </w:r>
    </w:p>
    <w:p w:rsidR="00D5540C" w:rsidRPr="004C2571" w:rsidRDefault="00D5540C" w:rsidP="002A6A8D">
      <w:pPr>
        <w:pStyle w:val="BodyText"/>
        <w:numPr>
          <w:ilvl w:val="0"/>
          <w:numId w:val="62"/>
        </w:numPr>
        <w:spacing w:before="240"/>
        <w:ind w:left="540"/>
      </w:pPr>
      <w:r w:rsidRPr="004C2571">
        <w:t xml:space="preserve">Divide the monthly subsidy amount by the </w:t>
      </w:r>
      <w:r w:rsidRPr="000756DF">
        <w:rPr>
          <w:rFonts w:ascii="Cambria" w:hAnsi="Cambria"/>
        </w:rPr>
        <w:t>average</w:t>
      </w:r>
      <w:r w:rsidR="00F93E86" w:rsidRPr="004C2571">
        <w:t xml:space="preserve"> </w:t>
      </w:r>
      <w:r w:rsidRPr="004C2571">
        <w:t xml:space="preserve">number of children served </w:t>
      </w:r>
      <w:r w:rsidRPr="000756DF">
        <w:rPr>
          <w:rFonts w:ascii="Cambria" w:hAnsi="Cambria"/>
        </w:rPr>
        <w:t xml:space="preserve">per month </w:t>
      </w:r>
      <w:r w:rsidRPr="004C2571">
        <w:t>(</w:t>
      </w:r>
      <w:r w:rsidR="002A6A8D">
        <w:t xml:space="preserve">calculate </w:t>
      </w:r>
      <w:r w:rsidR="008C3482">
        <w:t xml:space="preserve">it </w:t>
      </w:r>
      <w:r w:rsidR="002A6A8D">
        <w:t>separately)</w:t>
      </w:r>
      <w:r w:rsidRPr="004C2571">
        <w:t xml:space="preserve"> to estimate the average monthly subsidy per child in your center. </w:t>
      </w:r>
    </w:p>
    <w:p w:rsidR="000D47DA" w:rsidRDefault="00D5540C" w:rsidP="00923AE1">
      <w:pPr>
        <w:pStyle w:val="BodyText"/>
        <w:numPr>
          <w:ilvl w:val="0"/>
          <w:numId w:val="61"/>
        </w:numPr>
        <w:spacing w:before="240"/>
        <w:ind w:left="540"/>
        <w:rPr>
          <w:b/>
          <w:shd w:val="clear" w:color="auto" w:fill="FFFFFF"/>
        </w:rPr>
      </w:pPr>
      <w:r w:rsidRPr="004C2571">
        <w:rPr>
          <w:b/>
          <w:shd w:val="clear" w:color="auto" w:fill="FFFFFF"/>
        </w:rPr>
        <w:t>Calculation to estimate the average monthly subsidy per child for programs with a TOC when you support both a TOC and other provider types:</w:t>
      </w:r>
    </w:p>
    <w:p w:rsidR="000D47DA" w:rsidRPr="000D47DA" w:rsidRDefault="000D47DA" w:rsidP="000D47DA">
      <w:pPr>
        <w:pStyle w:val="BodyText"/>
        <w:spacing w:before="240"/>
        <w:ind w:left="360"/>
        <w:rPr>
          <w:b/>
          <w:shd w:val="clear" w:color="auto" w:fill="FFFFFF"/>
        </w:rPr>
      </w:pPr>
    </w:p>
    <w:p w:rsidR="00D5540C" w:rsidRPr="004C2571" w:rsidRDefault="00D5540C" w:rsidP="000D47DA">
      <w:pPr>
        <w:pStyle w:val="BodyText"/>
        <w:numPr>
          <w:ilvl w:val="0"/>
          <w:numId w:val="34"/>
        </w:numPr>
        <w:ind w:left="540"/>
      </w:pPr>
      <w:r w:rsidRPr="004C2571">
        <w:t>Add the Tribal Mandatory, Discretionary, and Discretionary Funds Base Amount expenditures (not including expenditures for construction and renovation) that your Tribe reported on Line 4 of the ACF-696T – Expenditures for Child Care Services.</w:t>
      </w:r>
      <w:r w:rsidR="00A66977" w:rsidRPr="004C2571">
        <w:t xml:space="preserve"> </w:t>
      </w:r>
      <w:r w:rsidR="00F93E86" w:rsidRPr="00EB3B69">
        <w:t>(</w:t>
      </w:r>
      <w:r w:rsidRPr="004C2571">
        <w:t>During the Federal fiscal year, if you expended funds from more than one grant year, you must add the appropriate expenditures from each of the reports submitted regardless of the year that the grant was awarded</w:t>
      </w:r>
      <w:r w:rsidRPr="00EB3B69">
        <w:t>.</w:t>
      </w:r>
      <w:r w:rsidR="00F93E86" w:rsidRPr="00EB3B69">
        <w:t>)</w:t>
      </w:r>
    </w:p>
    <w:p w:rsidR="00D5540C" w:rsidRPr="004C2571" w:rsidRDefault="00D5540C" w:rsidP="000D47DA">
      <w:pPr>
        <w:pStyle w:val="BodyText"/>
        <w:numPr>
          <w:ilvl w:val="0"/>
          <w:numId w:val="34"/>
        </w:numPr>
        <w:ind w:left="540"/>
      </w:pPr>
      <w:r w:rsidRPr="004C2571">
        <w:t>Add together all of the CCDF Subsidy payments you have made to all non-TOC providers during the report year.</w:t>
      </w:r>
    </w:p>
    <w:p w:rsidR="00D5540C" w:rsidRPr="004C2571" w:rsidRDefault="00D5540C" w:rsidP="000D47DA">
      <w:pPr>
        <w:pStyle w:val="BodyText"/>
        <w:numPr>
          <w:ilvl w:val="0"/>
          <w:numId w:val="34"/>
        </w:numPr>
        <w:ind w:left="540"/>
      </w:pPr>
      <w:r w:rsidRPr="004C2571">
        <w:t>Subtract this total</w:t>
      </w:r>
      <w:r w:rsidRPr="00EB3B69">
        <w:t xml:space="preserve"> </w:t>
      </w:r>
      <w:r w:rsidR="00F93E86" w:rsidRPr="00EB3B69">
        <w:t>of</w:t>
      </w:r>
      <w:r w:rsidR="00F93E86" w:rsidRPr="004C2571">
        <w:t xml:space="preserve"> </w:t>
      </w:r>
      <w:r w:rsidRPr="004C2571">
        <w:t>CCDF subsidy payments made to all non-TOC providers from the total you arrived at in step 1 above.</w:t>
      </w:r>
    </w:p>
    <w:p w:rsidR="00D5540C" w:rsidRPr="004C2571" w:rsidRDefault="00D5540C" w:rsidP="000D47DA">
      <w:pPr>
        <w:pStyle w:val="BodyText"/>
        <w:numPr>
          <w:ilvl w:val="0"/>
          <w:numId w:val="34"/>
        </w:numPr>
        <w:ind w:left="540"/>
      </w:pPr>
      <w:r w:rsidRPr="004C2571">
        <w:t xml:space="preserve">Divide the remaining subsidy amount from step 3 by the number of months that you provided services in your TOC during the year (ranging from 1 to 12 months) to get a total monthly TOC subsidy amount. </w:t>
      </w:r>
    </w:p>
    <w:p w:rsidR="00FB4107" w:rsidRDefault="00D5540C" w:rsidP="000D47DA">
      <w:pPr>
        <w:pStyle w:val="BodyText"/>
        <w:numPr>
          <w:ilvl w:val="0"/>
          <w:numId w:val="34"/>
        </w:numPr>
        <w:ind w:left="540"/>
      </w:pPr>
      <w:r w:rsidRPr="004C2571">
        <w:t xml:space="preserve">Divide the monthly amount from step 4 by the </w:t>
      </w:r>
      <w:r w:rsidRPr="000756DF">
        <w:rPr>
          <w:rFonts w:ascii="Cambria" w:hAnsi="Cambria"/>
        </w:rPr>
        <w:t>average</w:t>
      </w:r>
      <w:r w:rsidR="00F93E86" w:rsidRPr="004C2571">
        <w:t xml:space="preserve"> </w:t>
      </w:r>
      <w:r w:rsidRPr="004C2571">
        <w:t xml:space="preserve">number of children served </w:t>
      </w:r>
      <w:r w:rsidRPr="000756DF">
        <w:rPr>
          <w:rFonts w:ascii="Cambria" w:hAnsi="Cambria"/>
        </w:rPr>
        <w:t>per month</w:t>
      </w:r>
      <w:r w:rsidR="000D47DA">
        <w:rPr>
          <w:rFonts w:ascii="Cambria" w:hAnsi="Cambria"/>
        </w:rPr>
        <w:t xml:space="preserve"> (calculate it separately)</w:t>
      </w:r>
      <w:r w:rsidRPr="000756DF">
        <w:rPr>
          <w:rFonts w:ascii="Cambria" w:hAnsi="Cambria"/>
        </w:rPr>
        <w:t xml:space="preserve"> in</w:t>
      </w:r>
      <w:r w:rsidR="00F93E86" w:rsidRPr="004C2571">
        <w:t xml:space="preserve"> </w:t>
      </w:r>
      <w:r w:rsidRPr="004C2571">
        <w:t xml:space="preserve">the TOC </w:t>
      </w:r>
      <w:r w:rsidR="00F93E86" w:rsidRPr="00EB3B69">
        <w:t xml:space="preserve">payment type </w:t>
      </w:r>
      <w:r w:rsidRPr="004C2571">
        <w:t xml:space="preserve">(data Element </w:t>
      </w:r>
      <w:r w:rsidR="00F93E86" w:rsidRPr="00EB3B69">
        <w:t>7d</w:t>
      </w:r>
      <w:r w:rsidRPr="004C2571">
        <w:t>) to estimate the average monthly subsidy per child for your TOC.</w:t>
      </w:r>
    </w:p>
    <w:p w:rsidR="00FB4107" w:rsidRDefault="00FB4107" w:rsidP="008C3482">
      <w:pPr>
        <w:pStyle w:val="BodyText"/>
        <w:rPr>
          <w:rFonts w:ascii="Cambria" w:hAnsi="Cambria"/>
        </w:rPr>
      </w:pPr>
    </w:p>
    <w:p w:rsidR="00D5540C" w:rsidRPr="004C2571" w:rsidRDefault="00D5540C" w:rsidP="008C3482">
      <w:pPr>
        <w:pStyle w:val="BodyText"/>
        <w:rPr>
          <w:i/>
        </w:rPr>
      </w:pPr>
      <w:r w:rsidRPr="004C2571">
        <w:rPr>
          <w:i/>
        </w:rPr>
        <w:t>When data are applicable but not available, provide a footnote in the comment section explaining when the missing data will be submitted.</w:t>
      </w:r>
    </w:p>
    <w:p w:rsidR="000B13CF" w:rsidRPr="004C2571" w:rsidRDefault="000B13CF" w:rsidP="000B13CF">
      <w:pPr>
        <w:rPr>
          <w:b/>
          <w:u w:val="single"/>
        </w:rPr>
      </w:pPr>
      <w:bookmarkStart w:id="93" w:name="_Toc447630252"/>
    </w:p>
    <w:p w:rsidR="000B13CF" w:rsidRPr="004C2571" w:rsidRDefault="000B13CF" w:rsidP="000B13CF">
      <w:pPr>
        <w:rPr>
          <w:b/>
          <w:u w:val="single"/>
        </w:rPr>
      </w:pPr>
      <w:bookmarkStart w:id="94" w:name="_Toc447630253"/>
      <w:bookmarkEnd w:id="93"/>
    </w:p>
    <w:p w:rsidR="00D5540C" w:rsidRPr="004C2571" w:rsidRDefault="00D5540C" w:rsidP="000B13CF">
      <w:pPr>
        <w:rPr>
          <w:b/>
          <w:u w:val="single"/>
        </w:rPr>
      </w:pPr>
      <w:r w:rsidRPr="000B13CF">
        <w:rPr>
          <w:rFonts w:ascii="Cambria" w:hAnsi="Cambria"/>
          <w:b/>
          <w:bCs/>
          <w:u w:val="single"/>
        </w:rPr>
        <w:t>DATA ELEMENT 6b</w:t>
      </w:r>
      <w:r w:rsidRPr="003F1F43">
        <w:rPr>
          <w:b/>
          <w:u w:val="single"/>
        </w:rPr>
        <w:t>:</w:t>
      </w:r>
      <w:r w:rsidR="00A66977" w:rsidRPr="003F1F43">
        <w:rPr>
          <w:b/>
          <w:u w:val="single"/>
        </w:rPr>
        <w:t xml:space="preserve"> </w:t>
      </w:r>
      <w:r w:rsidRPr="003F1F43">
        <w:rPr>
          <w:b/>
          <w:u w:val="single"/>
        </w:rPr>
        <w:t>Average monthly parent co-payment amount paid per child for child care service</w:t>
      </w:r>
      <w:bookmarkEnd w:id="94"/>
    </w:p>
    <w:p w:rsidR="00D5540C" w:rsidRPr="004C2571" w:rsidRDefault="00D5540C" w:rsidP="00D5540C">
      <w:pPr>
        <w:pStyle w:val="BodyText"/>
        <w:spacing w:before="240"/>
        <w:rPr>
          <w:rFonts w:eastAsia="Times"/>
        </w:rPr>
      </w:pPr>
      <w:r w:rsidRPr="004C2571">
        <w:rPr>
          <w:b/>
        </w:rPr>
        <w:t>Definition:</w:t>
      </w:r>
      <w:r w:rsidR="00A66977" w:rsidRPr="004C2571">
        <w:t xml:space="preserve"> </w:t>
      </w:r>
      <w:r w:rsidRPr="004C2571">
        <w:t xml:space="preserve">The average monthly cost that the family/parent was assessed to pay toward the cost of care per child. </w:t>
      </w:r>
    </w:p>
    <w:p w:rsidR="00D5540C" w:rsidRPr="004C2571" w:rsidRDefault="00D5540C" w:rsidP="00D5540C">
      <w:pPr>
        <w:pStyle w:val="BodyText"/>
        <w:spacing w:before="240"/>
      </w:pPr>
      <w:r w:rsidRPr="004C2571">
        <w:rPr>
          <w:b/>
        </w:rPr>
        <w:t xml:space="preserve">Data Accuracy Check: </w:t>
      </w:r>
      <w:r w:rsidRPr="004C2571">
        <w:t>Generally, the parent co-payment is less than the subsidy amount (Element 6a).</w:t>
      </w:r>
      <w:r w:rsidR="00A66977" w:rsidRPr="004C2571">
        <w:t xml:space="preserve"> </w:t>
      </w:r>
      <w:r w:rsidRPr="004C2571">
        <w:t>If your co-payment is larger than the reported subsidy, check to be sure that your numbers are correct.</w:t>
      </w:r>
    </w:p>
    <w:p w:rsidR="00D5540C" w:rsidRPr="004C2571" w:rsidRDefault="00D5540C" w:rsidP="00D5540C">
      <w:pPr>
        <w:pStyle w:val="BodyText"/>
        <w:spacing w:before="240"/>
      </w:pPr>
      <w:r w:rsidRPr="004C2571">
        <w:rPr>
          <w:b/>
        </w:rPr>
        <w:t xml:space="preserve">Guidance: </w:t>
      </w:r>
      <w:r w:rsidRPr="004C2571">
        <w:t>This is a monthly average, NOT a yearly average.</w:t>
      </w:r>
      <w:r w:rsidR="00A66977" w:rsidRPr="004C2571">
        <w:t xml:space="preserve"> </w:t>
      </w:r>
      <w:r w:rsidRPr="004C2571">
        <w:t>Tribal Lead Agencies should use the same method for calculating the average monthly parent co</w:t>
      </w:r>
      <w:r w:rsidRPr="004C2571">
        <w:noBreakHyphen/>
        <w:t xml:space="preserve">payment on Element </w:t>
      </w:r>
      <w:r w:rsidRPr="00EB3B69">
        <w:t>6b</w:t>
      </w:r>
      <w:r w:rsidR="003F1F43">
        <w:t xml:space="preserve"> </w:t>
      </w:r>
      <w:r w:rsidRPr="00EB3B69">
        <w:t>as</w:t>
      </w:r>
      <w:r w:rsidRPr="004C2571">
        <w:t xml:space="preserve"> used to calculate the average number of hours of care for Element 5.</w:t>
      </w:r>
    </w:p>
    <w:p w:rsidR="00D5540C" w:rsidRPr="004C2571" w:rsidRDefault="00D5540C" w:rsidP="00D5540C">
      <w:pPr>
        <w:pStyle w:val="BodyText"/>
        <w:spacing w:before="240" w:after="240"/>
      </w:pPr>
      <w:r w:rsidRPr="004C2571">
        <w:t>One method to calculate the average monthly parent co-payment amount paid for child care services per month per child for each category/type of child care is:</w:t>
      </w:r>
    </w:p>
    <w:p w:rsidR="00D5540C" w:rsidRPr="004C2571" w:rsidRDefault="00D5540C" w:rsidP="00D5540C">
      <w:pPr>
        <w:pStyle w:val="BodyText"/>
        <w:numPr>
          <w:ilvl w:val="0"/>
          <w:numId w:val="36"/>
        </w:numPr>
      </w:pPr>
      <w:r w:rsidRPr="004C2571">
        <w:t>Begin by calculating the total amount of CCDF co-payments paid by all families for child care services for the first month you provided service during the fiscal year (month X, for example October).</w:t>
      </w:r>
    </w:p>
    <w:p w:rsidR="00D5540C" w:rsidRPr="004C2571" w:rsidRDefault="00D5540C" w:rsidP="00D5540C">
      <w:pPr>
        <w:pStyle w:val="BodyText"/>
        <w:numPr>
          <w:ilvl w:val="0"/>
          <w:numId w:val="36"/>
        </w:numPr>
      </w:pPr>
      <w:r w:rsidRPr="004C2571">
        <w:t>Count the total number of children served during month X.</w:t>
      </w:r>
    </w:p>
    <w:p w:rsidR="00D5540C" w:rsidRPr="004C2571" w:rsidRDefault="00D5540C" w:rsidP="00D5540C">
      <w:pPr>
        <w:pStyle w:val="BodyText"/>
        <w:numPr>
          <w:ilvl w:val="0"/>
          <w:numId w:val="36"/>
        </w:numPr>
      </w:pPr>
      <w:r w:rsidRPr="004C2571">
        <w:t>Divide the total amount from step 1 by the total number of children from step 2 to get the average CCDF co-payment paid per child for child care services for month X.</w:t>
      </w:r>
    </w:p>
    <w:p w:rsidR="00D5540C" w:rsidRPr="004C2571" w:rsidRDefault="00D5540C" w:rsidP="00D5540C">
      <w:pPr>
        <w:pStyle w:val="BodyText"/>
        <w:numPr>
          <w:ilvl w:val="0"/>
          <w:numId w:val="36"/>
        </w:numPr>
      </w:pPr>
      <w:r w:rsidRPr="004C2571">
        <w:t>Do steps 1 – 3 for each month services were provided.</w:t>
      </w:r>
    </w:p>
    <w:p w:rsidR="00D5540C" w:rsidRPr="004C2571" w:rsidRDefault="00D5540C" w:rsidP="00D5540C">
      <w:pPr>
        <w:pStyle w:val="BodyText"/>
        <w:numPr>
          <w:ilvl w:val="0"/>
          <w:numId w:val="36"/>
        </w:numPr>
      </w:pPr>
      <w:r w:rsidRPr="004C2571">
        <w:t>Add together each of the monthly co-payment averages to get a sum.</w:t>
      </w:r>
    </w:p>
    <w:p w:rsidR="00D5540C" w:rsidRPr="004C2571" w:rsidRDefault="00D5540C" w:rsidP="00D5540C">
      <w:pPr>
        <w:pStyle w:val="BodyText"/>
        <w:numPr>
          <w:ilvl w:val="0"/>
          <w:numId w:val="36"/>
        </w:numPr>
      </w:pPr>
      <w:r w:rsidRPr="004C2571">
        <w:t>Divide the sum from step 5 by the total number of months services were provided during the year to get the average parent co-payment amount paid for child care services per month per child.</w:t>
      </w:r>
    </w:p>
    <w:p w:rsidR="00D5540C" w:rsidRPr="004C2571" w:rsidRDefault="00D5540C" w:rsidP="00D5540C">
      <w:pPr>
        <w:pStyle w:val="BodyText"/>
        <w:spacing w:before="240"/>
        <w:rPr>
          <w:i/>
        </w:rPr>
      </w:pPr>
      <w:r w:rsidRPr="004C2571">
        <w:rPr>
          <w:i/>
        </w:rPr>
        <w:t>When data are applicable but not available, provide a footnote in the comment section explaining when the missing data will be submitted.</w:t>
      </w:r>
    </w:p>
    <w:p w:rsidR="000B13CF" w:rsidRPr="004C2571" w:rsidRDefault="000B13CF" w:rsidP="000B13CF">
      <w:pPr>
        <w:rPr>
          <w:b/>
          <w:u w:val="single"/>
        </w:rPr>
      </w:pPr>
      <w:bookmarkStart w:id="95" w:name="_Toc447630254"/>
    </w:p>
    <w:p w:rsidR="000B13CF" w:rsidRPr="00EB3B69" w:rsidRDefault="000B13CF" w:rsidP="000B13CF">
      <w:pPr>
        <w:rPr>
          <w:b/>
          <w:bCs/>
          <w:u w:val="single"/>
        </w:rPr>
      </w:pPr>
      <w:bookmarkStart w:id="96" w:name="_Toc447630256"/>
      <w:bookmarkEnd w:id="95"/>
    </w:p>
    <w:p w:rsidR="00D5540C" w:rsidRPr="00AC44DB" w:rsidRDefault="00D5540C" w:rsidP="000B13CF">
      <w:pPr>
        <w:rPr>
          <w:b/>
          <w:u w:val="single"/>
        </w:rPr>
      </w:pPr>
      <w:r w:rsidRPr="000B13CF">
        <w:rPr>
          <w:rFonts w:ascii="Cambria" w:hAnsi="Cambria"/>
          <w:b/>
          <w:bCs/>
          <w:u w:val="single"/>
        </w:rPr>
        <w:t xml:space="preserve">DATA ELEMENT </w:t>
      </w:r>
      <w:r w:rsidR="007500E5">
        <w:rPr>
          <w:rFonts w:ascii="Cambria" w:hAnsi="Cambria"/>
          <w:b/>
          <w:bCs/>
          <w:u w:val="single"/>
        </w:rPr>
        <w:t>7</w:t>
      </w:r>
      <w:r w:rsidRPr="000B13CF">
        <w:rPr>
          <w:rFonts w:ascii="Cambria" w:hAnsi="Cambria"/>
          <w:b/>
          <w:bCs/>
          <w:u w:val="single"/>
        </w:rPr>
        <w:t>a</w:t>
      </w:r>
      <w:r w:rsidR="001F122D" w:rsidRPr="00AC44DB">
        <w:rPr>
          <w:b/>
          <w:u w:val="single"/>
        </w:rPr>
        <w:t>-d</w:t>
      </w:r>
      <w:r w:rsidRPr="00AC44DB">
        <w:rPr>
          <w:b/>
          <w:u w:val="single"/>
        </w:rPr>
        <w:t>:</w:t>
      </w:r>
      <w:r w:rsidR="00A66977" w:rsidRPr="00AC44DB">
        <w:rPr>
          <w:b/>
          <w:u w:val="single"/>
        </w:rPr>
        <w:t xml:space="preserve"> </w:t>
      </w:r>
      <w:r w:rsidRPr="00AC44DB">
        <w:rPr>
          <w:b/>
          <w:u w:val="single"/>
        </w:rPr>
        <w:t>Number of children served by payment type this fiscal year</w:t>
      </w:r>
      <w:bookmarkEnd w:id="96"/>
      <w:r w:rsidRPr="00AC44DB">
        <w:rPr>
          <w:b/>
          <w:u w:val="single"/>
        </w:rPr>
        <w:t xml:space="preserve"> </w:t>
      </w:r>
    </w:p>
    <w:p w:rsidR="00D5540C" w:rsidRPr="00AC44DB" w:rsidRDefault="00D5540C" w:rsidP="00D5540C">
      <w:pPr>
        <w:pStyle w:val="BodyText"/>
        <w:spacing w:before="240"/>
      </w:pPr>
      <w:r w:rsidRPr="00AC44DB">
        <w:rPr>
          <w:b/>
        </w:rPr>
        <w:t>Definition</w:t>
      </w:r>
      <w:r w:rsidRPr="00AC44DB">
        <w:t>:</w:t>
      </w:r>
      <w:r w:rsidR="00A66977" w:rsidRPr="00AC44DB">
        <w:t xml:space="preserve"> </w:t>
      </w:r>
      <w:r w:rsidRPr="00AC44DB">
        <w:t xml:space="preserve">This is </w:t>
      </w:r>
      <w:r w:rsidR="00AC44DB">
        <w:t>a duplicated</w:t>
      </w:r>
      <w:r w:rsidRPr="00AC44DB">
        <w:t xml:space="preserve"> count of children served by various types of payment.</w:t>
      </w:r>
    </w:p>
    <w:p w:rsidR="00D5540C" w:rsidRPr="00AC44DB" w:rsidRDefault="00D5540C" w:rsidP="00D5540C">
      <w:pPr>
        <w:pStyle w:val="BodyText"/>
        <w:spacing w:before="240" w:after="240"/>
      </w:pPr>
      <w:r w:rsidRPr="00AC44DB">
        <w:t>This element separates payment type into four categories:</w:t>
      </w:r>
    </w:p>
    <w:p w:rsidR="00D5540C" w:rsidRPr="00AC44DB" w:rsidRDefault="00AC44DB" w:rsidP="00510584">
      <w:pPr>
        <w:pStyle w:val="BodyText"/>
        <w:ind w:left="360"/>
      </w:pPr>
      <w:r>
        <w:t xml:space="preserve">7a. </w:t>
      </w:r>
      <w:r w:rsidR="00D5540C" w:rsidRPr="00AC44DB">
        <w:t>Grant/Contract with provider</w:t>
      </w:r>
    </w:p>
    <w:p w:rsidR="00D5540C" w:rsidRPr="00AC44DB" w:rsidRDefault="00AC44DB" w:rsidP="00510584">
      <w:pPr>
        <w:pStyle w:val="BodyText"/>
        <w:ind w:left="360"/>
      </w:pPr>
      <w:r>
        <w:t xml:space="preserve">7b. </w:t>
      </w:r>
      <w:r w:rsidR="00D5540C" w:rsidRPr="00AC44DB">
        <w:t xml:space="preserve">Certificate or voucher to parent and/or provider </w:t>
      </w:r>
    </w:p>
    <w:p w:rsidR="00D5540C" w:rsidRPr="00AC44DB" w:rsidRDefault="00AC44DB" w:rsidP="00510584">
      <w:pPr>
        <w:pStyle w:val="BodyText"/>
        <w:ind w:left="360"/>
      </w:pPr>
      <w:r>
        <w:t xml:space="preserve">7c, </w:t>
      </w:r>
      <w:r w:rsidR="00D5540C" w:rsidRPr="00AC44DB">
        <w:t>Cash payment to parent</w:t>
      </w:r>
    </w:p>
    <w:p w:rsidR="00D5540C" w:rsidRPr="007500E5" w:rsidRDefault="00AC44DB" w:rsidP="00510584">
      <w:pPr>
        <w:pStyle w:val="BodyText"/>
        <w:ind w:left="360"/>
      </w:pPr>
      <w:r>
        <w:t xml:space="preserve">7d. </w:t>
      </w:r>
      <w:r w:rsidR="00EF57F7" w:rsidRPr="00EB3B69">
        <w:t xml:space="preserve">CCDF funding to a </w:t>
      </w:r>
      <w:r w:rsidR="00D5540C" w:rsidRPr="007500E5">
        <w:t>Tribally-Operated Center</w:t>
      </w:r>
      <w:r w:rsidR="00EF57F7" w:rsidRPr="00EB3B69">
        <w:t xml:space="preserve"> for direct services</w:t>
      </w:r>
      <w:r w:rsidR="00D5540C" w:rsidRPr="007500E5">
        <w:t>.</w:t>
      </w:r>
    </w:p>
    <w:p w:rsidR="00D5540C" w:rsidRPr="007500E5" w:rsidRDefault="00D5540C" w:rsidP="00D5540C">
      <w:pPr>
        <w:pStyle w:val="BodyText"/>
        <w:spacing w:before="240"/>
        <w:rPr>
          <w:i/>
        </w:rPr>
      </w:pPr>
      <w:r w:rsidRPr="007500E5">
        <w:rPr>
          <w:i/>
        </w:rPr>
        <w:t xml:space="preserve">See the </w:t>
      </w:r>
      <w:r w:rsidR="00EF57F7" w:rsidRPr="00EB3B69">
        <w:rPr>
          <w:i/>
        </w:rPr>
        <w:t>Definitions</w:t>
      </w:r>
      <w:r w:rsidR="00EF57F7" w:rsidRPr="007500E5">
        <w:rPr>
          <w:i/>
        </w:rPr>
        <w:t xml:space="preserve"> </w:t>
      </w:r>
      <w:r w:rsidRPr="007500E5">
        <w:rPr>
          <w:i/>
        </w:rPr>
        <w:t xml:space="preserve">section below for </w:t>
      </w:r>
      <w:r w:rsidR="00EF57F7" w:rsidRPr="00EB3B69">
        <w:rPr>
          <w:i/>
        </w:rPr>
        <w:t>information on</w:t>
      </w:r>
      <w:r w:rsidR="00EF57F7" w:rsidRPr="007500E5">
        <w:rPr>
          <w:i/>
        </w:rPr>
        <w:t xml:space="preserve"> the</w:t>
      </w:r>
      <w:r w:rsidRPr="007500E5">
        <w:rPr>
          <w:i/>
        </w:rPr>
        <w:t xml:space="preserve"> various payment types.</w:t>
      </w:r>
    </w:p>
    <w:p w:rsidR="00D5540C" w:rsidRPr="007500E5" w:rsidRDefault="00D5540C" w:rsidP="00D5540C">
      <w:pPr>
        <w:pStyle w:val="BodyText"/>
        <w:spacing w:before="240"/>
      </w:pPr>
      <w:r w:rsidRPr="007500E5">
        <w:rPr>
          <w:b/>
        </w:rPr>
        <w:t>Data Accuracy Check</w:t>
      </w:r>
      <w:r w:rsidRPr="007500E5">
        <w:t xml:space="preserve">: The sum of </w:t>
      </w:r>
      <w:r w:rsidR="001F122D" w:rsidRPr="00EB3B69">
        <w:t>7a</w:t>
      </w:r>
      <w:r w:rsidR="001F122D" w:rsidRPr="007500E5">
        <w:t xml:space="preserve">-d </w:t>
      </w:r>
      <w:r w:rsidRPr="007500E5">
        <w:t xml:space="preserve">must </w:t>
      </w:r>
      <w:r w:rsidR="007500E5">
        <w:t xml:space="preserve">be </w:t>
      </w:r>
      <w:r w:rsidRPr="007500E5">
        <w:t xml:space="preserve">equal </w:t>
      </w:r>
      <w:r w:rsidR="007500E5">
        <w:t xml:space="preserve">to or greater than </w:t>
      </w:r>
      <w:r w:rsidRPr="007500E5">
        <w:t>Element 2.</w:t>
      </w:r>
      <w:r w:rsidR="00A66977" w:rsidRPr="007500E5">
        <w:t xml:space="preserve"> </w:t>
      </w:r>
      <w:r w:rsidRPr="007500E5">
        <w:t xml:space="preserve">If </w:t>
      </w:r>
      <w:r w:rsidR="007500E5">
        <w:t>the sum is not equal to or greater than</w:t>
      </w:r>
      <w:r w:rsidR="00AC44DB">
        <w:t xml:space="preserve"> Element 2</w:t>
      </w:r>
      <w:r w:rsidRPr="007500E5">
        <w:t>, there is an error that should be corrected.</w:t>
      </w:r>
    </w:p>
    <w:p w:rsidR="00D5540C" w:rsidRPr="007500E5" w:rsidRDefault="00D5540C" w:rsidP="00D5540C">
      <w:pPr>
        <w:pStyle w:val="BodyText"/>
        <w:spacing w:before="240"/>
      </w:pPr>
      <w:r w:rsidRPr="007500E5">
        <w:rPr>
          <w:b/>
        </w:rPr>
        <w:t>Guidance</w:t>
      </w:r>
      <w:r w:rsidRPr="007500E5">
        <w:t>:</w:t>
      </w:r>
      <w:r w:rsidR="00A66977" w:rsidRPr="007500E5">
        <w:t xml:space="preserve"> </w:t>
      </w:r>
      <w:r w:rsidRPr="007500E5">
        <w:t>This is a count of children, NOT families.</w:t>
      </w:r>
      <w:r w:rsidR="00A66977" w:rsidRPr="007500E5">
        <w:t xml:space="preserve"> </w:t>
      </w:r>
      <w:r w:rsidRPr="007500E5">
        <w:t xml:space="preserve"> </w:t>
      </w:r>
    </w:p>
    <w:p w:rsidR="00D5540C" w:rsidRPr="007500E5" w:rsidRDefault="00D5540C" w:rsidP="00D5540C">
      <w:pPr>
        <w:pStyle w:val="BodyText"/>
        <w:spacing w:before="240"/>
      </w:pPr>
      <w:r w:rsidRPr="007500E5">
        <w:t xml:space="preserve">Each child should be counted </w:t>
      </w:r>
      <w:r w:rsidRPr="007500E5">
        <w:rPr>
          <w:u w:val="single"/>
        </w:rPr>
        <w:t>once</w:t>
      </w:r>
      <w:r w:rsidR="007500E5">
        <w:rPr>
          <w:u w:val="single"/>
        </w:rPr>
        <w:t xml:space="preserve"> for each payment type used to serve the child throughout the year</w:t>
      </w:r>
      <w:r w:rsidRPr="007500E5">
        <w:t>.</w:t>
      </w:r>
      <w:r w:rsidR="00A66977" w:rsidRPr="007500E5">
        <w:t xml:space="preserve"> </w:t>
      </w:r>
      <w:r w:rsidRPr="007500E5">
        <w:t xml:space="preserve">If payment type for services for a child changes during the reporting period, </w:t>
      </w:r>
      <w:r w:rsidR="007500E5">
        <w:t xml:space="preserve">report </w:t>
      </w:r>
      <w:r w:rsidR="00AC44DB">
        <w:t xml:space="preserve">the child as being served with </w:t>
      </w:r>
      <w:r w:rsidR="007500E5">
        <w:t>each payment type</w:t>
      </w:r>
      <w:r w:rsidRPr="007500E5">
        <w:t>.</w:t>
      </w:r>
    </w:p>
    <w:p w:rsidR="00D5540C" w:rsidRPr="007500E5" w:rsidRDefault="00D5540C" w:rsidP="00D5540C">
      <w:pPr>
        <w:pStyle w:val="BodyText"/>
        <w:spacing w:before="240"/>
        <w:ind w:left="720"/>
      </w:pPr>
      <w:r w:rsidRPr="007500E5">
        <w:rPr>
          <w:b/>
        </w:rPr>
        <w:t>Example</w:t>
      </w:r>
      <w:r w:rsidRPr="007500E5">
        <w:t>:</w:t>
      </w:r>
      <w:r w:rsidR="00A66977" w:rsidRPr="007500E5">
        <w:t xml:space="preserve"> </w:t>
      </w:r>
      <w:r w:rsidRPr="007500E5">
        <w:t>From October through February you paid for a child’s services with cash payments to the applicant.</w:t>
      </w:r>
      <w:r w:rsidR="00A66977" w:rsidRPr="007500E5">
        <w:t xml:space="preserve"> </w:t>
      </w:r>
      <w:r w:rsidRPr="007500E5">
        <w:t>Beginning in March and through the remainder of the fiscal year, the child’s services were paid through a grant or contract with a provider.</w:t>
      </w:r>
      <w:r w:rsidR="00A66977" w:rsidRPr="007500E5">
        <w:t xml:space="preserve"> </w:t>
      </w:r>
      <w:r w:rsidRPr="007500E5">
        <w:t xml:space="preserve">This child should be counted in </w:t>
      </w:r>
      <w:r w:rsidR="007500E5">
        <w:t xml:space="preserve">both </w:t>
      </w:r>
      <w:r w:rsidR="00343F9B" w:rsidRPr="00EB3B69">
        <w:t>7a</w:t>
      </w:r>
      <w:r w:rsidR="00E04185" w:rsidRPr="007500E5">
        <w:t xml:space="preserve"> </w:t>
      </w:r>
      <w:r w:rsidRPr="007500E5">
        <w:t>(grant</w:t>
      </w:r>
      <w:r w:rsidR="00343F9B" w:rsidRPr="00EB3B69">
        <w:t>/</w:t>
      </w:r>
      <w:r w:rsidRPr="007500E5">
        <w:t xml:space="preserve">contract with provider) </w:t>
      </w:r>
      <w:r w:rsidR="007500E5">
        <w:t>and 7c (cash payment</w:t>
      </w:r>
      <w:r w:rsidR="00510584">
        <w:t xml:space="preserve"> to parent</w:t>
      </w:r>
      <w:r w:rsidR="007500E5">
        <w:t>).</w:t>
      </w:r>
    </w:p>
    <w:p w:rsidR="00D5540C" w:rsidRPr="007500E5" w:rsidRDefault="00D5540C" w:rsidP="00D5540C">
      <w:pPr>
        <w:pStyle w:val="BodyText"/>
        <w:spacing w:before="240"/>
        <w:rPr>
          <w:b/>
        </w:rPr>
      </w:pPr>
      <w:r w:rsidRPr="007500E5">
        <w:rPr>
          <w:b/>
        </w:rPr>
        <w:t xml:space="preserve">If services for the child were paid for with two types of payment at the same time during the reporting period, </w:t>
      </w:r>
      <w:r w:rsidR="007500E5">
        <w:rPr>
          <w:b/>
        </w:rPr>
        <w:t>report both payment types</w:t>
      </w:r>
      <w:r w:rsidRPr="007500E5">
        <w:rPr>
          <w:b/>
        </w:rPr>
        <w:t>.</w:t>
      </w:r>
    </w:p>
    <w:p w:rsidR="00D5540C" w:rsidRPr="007500E5" w:rsidRDefault="00D5540C" w:rsidP="00D5540C">
      <w:pPr>
        <w:pStyle w:val="BodyText"/>
        <w:spacing w:before="240"/>
        <w:ind w:left="720"/>
      </w:pPr>
      <w:r w:rsidRPr="007500E5">
        <w:rPr>
          <w:b/>
        </w:rPr>
        <w:t>Example</w:t>
      </w:r>
      <w:r w:rsidRPr="007500E5">
        <w:t>:</w:t>
      </w:r>
      <w:r w:rsidR="00A66977" w:rsidRPr="007500E5">
        <w:t xml:space="preserve"> </w:t>
      </w:r>
      <w:r w:rsidRPr="007500E5">
        <w:t>For the entire Federal fiscal year, a child received services from an in-home provider for 2 hours a day in the early morning, and this provider was paid with cash</w:t>
      </w:r>
      <w:r w:rsidR="00EF57F7" w:rsidRPr="00EB3B69">
        <w:t xml:space="preserve"> (paid to the parent)</w:t>
      </w:r>
      <w:r w:rsidRPr="00EB3B69">
        <w:t>.</w:t>
      </w:r>
      <w:r w:rsidR="00A66977" w:rsidRPr="007500E5">
        <w:t xml:space="preserve"> </w:t>
      </w:r>
      <w:r w:rsidRPr="007500E5">
        <w:t xml:space="preserve">At the same time, this child received services for the rest of the day in a </w:t>
      </w:r>
      <w:r w:rsidR="003B18F1">
        <w:t xml:space="preserve">Tribally-operated </w:t>
      </w:r>
      <w:r w:rsidRPr="007500E5">
        <w:t>center for 8 hours each day</w:t>
      </w:r>
      <w:r w:rsidR="003B18F1">
        <w:t>.</w:t>
      </w:r>
      <w:r w:rsidR="00A66977" w:rsidRPr="007500E5">
        <w:t xml:space="preserve"> </w:t>
      </w:r>
      <w:r w:rsidRPr="007500E5">
        <w:t>You would report this child under</w:t>
      </w:r>
      <w:r w:rsidR="003B18F1">
        <w:t xml:space="preserve"> both</w:t>
      </w:r>
      <w:r w:rsidRPr="007500E5">
        <w:t xml:space="preserve"> </w:t>
      </w:r>
      <w:r w:rsidR="00343F9B" w:rsidRPr="00EB3B69">
        <w:t>7</w:t>
      </w:r>
      <w:r w:rsidR="00510584">
        <w:t>c</w:t>
      </w:r>
      <w:r w:rsidR="00E04185" w:rsidRPr="007500E5">
        <w:t xml:space="preserve"> </w:t>
      </w:r>
      <w:r w:rsidRPr="007500E5">
        <w:t>(</w:t>
      </w:r>
      <w:r w:rsidR="00510584">
        <w:t>cash payment to parent</w:t>
      </w:r>
      <w:r w:rsidRPr="007500E5">
        <w:t xml:space="preserve">) </w:t>
      </w:r>
      <w:r w:rsidR="003B18F1">
        <w:t>and 7d (Tribally-Operated Center)</w:t>
      </w:r>
      <w:r w:rsidRPr="007500E5">
        <w:t>.</w:t>
      </w:r>
    </w:p>
    <w:p w:rsidR="00D5540C" w:rsidRPr="007500E5" w:rsidRDefault="00D5540C" w:rsidP="00D5540C">
      <w:pPr>
        <w:pStyle w:val="BodyText"/>
        <w:spacing w:before="240"/>
      </w:pPr>
      <w:r w:rsidRPr="007500E5">
        <w:rPr>
          <w:b/>
        </w:rPr>
        <w:t>Definitions</w:t>
      </w:r>
      <w:r w:rsidRPr="007500E5">
        <w:t>:</w:t>
      </w:r>
    </w:p>
    <w:p w:rsidR="00D5540C" w:rsidRPr="007500E5" w:rsidRDefault="00D5540C" w:rsidP="00D5540C">
      <w:pPr>
        <w:pStyle w:val="BodyText"/>
        <w:numPr>
          <w:ilvl w:val="0"/>
          <w:numId w:val="40"/>
        </w:numPr>
        <w:spacing w:before="240"/>
      </w:pPr>
      <w:r w:rsidRPr="007500E5">
        <w:t>Grant/Contract with Provider:</w:t>
      </w:r>
      <w:r w:rsidR="00A66977" w:rsidRPr="007500E5">
        <w:t xml:space="preserve"> </w:t>
      </w:r>
      <w:r w:rsidRPr="007500E5">
        <w:t>A legally binding agreement</w:t>
      </w:r>
      <w:r w:rsidRPr="00EB3B69">
        <w:t xml:space="preserve"> </w:t>
      </w:r>
      <w:r w:rsidR="00E04185" w:rsidRPr="00EB3B69">
        <w:t>(usually via a competitive bid)</w:t>
      </w:r>
      <w:r w:rsidR="00E04185" w:rsidRPr="007500E5">
        <w:t xml:space="preserve"> </w:t>
      </w:r>
      <w:r w:rsidRPr="007500E5">
        <w:t>with a child care provider to deliver services, defining the terms and conditions of those services.</w:t>
      </w:r>
      <w:r w:rsidR="00A66977" w:rsidRPr="007500E5">
        <w:t xml:space="preserve"> </w:t>
      </w:r>
    </w:p>
    <w:p w:rsidR="00D5540C" w:rsidRPr="007500E5" w:rsidRDefault="00D5540C" w:rsidP="00D5540C">
      <w:pPr>
        <w:pStyle w:val="BodyText"/>
        <w:numPr>
          <w:ilvl w:val="0"/>
          <w:numId w:val="40"/>
        </w:numPr>
        <w:spacing w:before="240"/>
      </w:pPr>
      <w:r w:rsidRPr="007500E5">
        <w:t>Certificate or Voucher to Parent and/or Provider:</w:t>
      </w:r>
      <w:r w:rsidR="00A66977" w:rsidRPr="007500E5">
        <w:t xml:space="preserve"> </w:t>
      </w:r>
      <w:r w:rsidRPr="007500E5">
        <w:rPr>
          <w:spacing w:val="-2"/>
        </w:rPr>
        <w:t>A certificate (that may be a check or other form) that is issued by a State, Tribal or local government directly to a parent to verify their eligibility for subsidized services.</w:t>
      </w:r>
      <w:r w:rsidR="00A66977" w:rsidRPr="007500E5">
        <w:t xml:space="preserve"> </w:t>
      </w:r>
    </w:p>
    <w:p w:rsidR="00D5540C" w:rsidRPr="007500E5" w:rsidRDefault="00D5540C" w:rsidP="00D5540C">
      <w:pPr>
        <w:pStyle w:val="BodyText"/>
        <w:numPr>
          <w:ilvl w:val="0"/>
          <w:numId w:val="40"/>
        </w:numPr>
        <w:spacing w:before="240"/>
      </w:pPr>
      <w:r w:rsidRPr="007500E5">
        <w:t>Cash Payment to Parent: Money paid to parents in the form of cash or checks to cover the cost of child care services. (This does not include two-party checks to parents and providers, or cash to providers).</w:t>
      </w:r>
      <w:r w:rsidR="00A66977" w:rsidRPr="007500E5">
        <w:t xml:space="preserve"> </w:t>
      </w:r>
      <w:r w:rsidRPr="007500E5">
        <w:t xml:space="preserve">Note that the term “parent” includes any individual operating </w:t>
      </w:r>
      <w:r w:rsidRPr="007500E5">
        <w:rPr>
          <w:i/>
        </w:rPr>
        <w:t>in loco parentis,</w:t>
      </w:r>
      <w:r w:rsidRPr="007500E5">
        <w:t xml:space="preserve"> as defined in the Tribe’s CCDF plan.</w:t>
      </w:r>
    </w:p>
    <w:p w:rsidR="00D5540C" w:rsidRPr="007500E5" w:rsidRDefault="00343F9B" w:rsidP="00D5540C">
      <w:pPr>
        <w:pStyle w:val="BodyText"/>
        <w:numPr>
          <w:ilvl w:val="0"/>
          <w:numId w:val="40"/>
        </w:numPr>
        <w:spacing w:before="240"/>
      </w:pPr>
      <w:r w:rsidRPr="00EB3B69">
        <w:t xml:space="preserve">CCDF funding to a </w:t>
      </w:r>
      <w:r w:rsidR="00D5540C" w:rsidRPr="007500E5">
        <w:t>Tribally-Operated Center</w:t>
      </w:r>
      <w:r w:rsidR="00E04185" w:rsidRPr="00EB3B69">
        <w:t xml:space="preserve"> </w:t>
      </w:r>
      <w:r w:rsidRPr="00EB3B69">
        <w:t>for direct services</w:t>
      </w:r>
      <w:r w:rsidR="00D5540C" w:rsidRPr="007500E5">
        <w:t>: A child care center operated by the Tribal Lead Agency. The center is usually located on the Tribal reservation or in the Tribal Lead Agency’s service area.</w:t>
      </w:r>
      <w:r w:rsidR="00A66977" w:rsidRPr="007500E5">
        <w:t xml:space="preserve"> </w:t>
      </w:r>
      <w:r w:rsidR="00D5540C" w:rsidRPr="007500E5">
        <w:t>A Tribally-operated center payment differs from a grant or contract in that a Tribal Lead Agency pays the operational costs of the Center (including teacher salaries).</w:t>
      </w:r>
      <w:r w:rsidR="00A66977" w:rsidRPr="007500E5">
        <w:t xml:space="preserve"> </w:t>
      </w:r>
    </w:p>
    <w:p w:rsidR="00D5540C" w:rsidRPr="007500E5" w:rsidRDefault="00D5540C" w:rsidP="00D5540C">
      <w:pPr>
        <w:pStyle w:val="BodyText"/>
        <w:spacing w:before="240"/>
        <w:rPr>
          <w:i/>
        </w:rPr>
      </w:pPr>
      <w:r w:rsidRPr="007500E5">
        <w:rPr>
          <w:i/>
        </w:rPr>
        <w:t>When data are applicable but not available, provide a footnote in the comment section explaining when the missing data will be submitted.</w:t>
      </w:r>
    </w:p>
    <w:p w:rsidR="00D5540C" w:rsidRPr="007500E5" w:rsidRDefault="00D5540C" w:rsidP="007500E5">
      <w:pPr>
        <w:pStyle w:val="hdg2"/>
        <w:spacing w:before="240"/>
        <w:rPr>
          <w:b w:val="0"/>
        </w:rPr>
      </w:pPr>
      <w:bookmarkStart w:id="97" w:name="_Toc447630257"/>
    </w:p>
    <w:p w:rsidR="000D47DA" w:rsidRDefault="000D47DA">
      <w:pPr>
        <w:rPr>
          <w:rFonts w:ascii="Cambria" w:hAnsi="Cambria"/>
          <w:bCs/>
          <w:szCs w:val="20"/>
          <w:u w:val="single"/>
        </w:rPr>
      </w:pPr>
      <w:r>
        <w:rPr>
          <w:rFonts w:ascii="Cambria" w:hAnsi="Cambria"/>
          <w:b/>
          <w:bCs/>
          <w:u w:val="single"/>
        </w:rPr>
        <w:br w:type="page"/>
      </w:r>
    </w:p>
    <w:p w:rsidR="00E80800" w:rsidRPr="003B18F1" w:rsidRDefault="00006114" w:rsidP="00765F92">
      <w:pPr>
        <w:pStyle w:val="Heading2"/>
      </w:pPr>
      <w:bookmarkStart w:id="98" w:name="_Toc447630258"/>
      <w:bookmarkStart w:id="99" w:name="_Toc447634239"/>
      <w:bookmarkStart w:id="100" w:name="_Toc447634344"/>
      <w:bookmarkStart w:id="101" w:name="_Toc25046184"/>
      <w:bookmarkEnd w:id="97"/>
      <w:r w:rsidRPr="00EB3B69">
        <w:t>II</w:t>
      </w:r>
      <w:r w:rsidR="00343F9B" w:rsidRPr="00EB3B69">
        <w:t>Id</w:t>
      </w:r>
      <w:r w:rsidRPr="003B18F1">
        <w:t xml:space="preserve">. </w:t>
      </w:r>
      <w:r w:rsidR="00E80800" w:rsidRPr="003B18F1">
        <w:t xml:space="preserve">Computer Preparation of </w:t>
      </w:r>
      <w:bookmarkEnd w:id="68"/>
      <w:bookmarkEnd w:id="69"/>
      <w:bookmarkEnd w:id="70"/>
      <w:bookmarkEnd w:id="71"/>
      <w:bookmarkEnd w:id="72"/>
      <w:bookmarkEnd w:id="73"/>
      <w:bookmarkEnd w:id="74"/>
      <w:bookmarkEnd w:id="75"/>
      <w:bookmarkEnd w:id="76"/>
      <w:bookmarkEnd w:id="77"/>
      <w:bookmarkEnd w:id="78"/>
      <w:r w:rsidRPr="003B18F1">
        <w:t>Part 1</w:t>
      </w:r>
      <w:r w:rsidR="00E04185" w:rsidRPr="003B18F1">
        <w:t xml:space="preserve">: </w:t>
      </w:r>
      <w:r w:rsidRPr="003B18F1">
        <w:t>Administrative Data</w:t>
      </w:r>
      <w:bookmarkEnd w:id="98"/>
      <w:bookmarkEnd w:id="99"/>
      <w:bookmarkEnd w:id="100"/>
      <w:bookmarkEnd w:id="101"/>
      <w:r w:rsidR="00E80800" w:rsidRPr="003B18F1">
        <w:t xml:space="preserve"> </w:t>
      </w:r>
    </w:p>
    <w:p w:rsidR="00E80800" w:rsidRPr="003B18F1" w:rsidRDefault="00E80800" w:rsidP="00765F92">
      <w:pPr>
        <w:pStyle w:val="BodyText"/>
      </w:pPr>
      <w:r w:rsidRPr="003B18F1">
        <w:t>To facilitate the preparation of</w:t>
      </w:r>
      <w:r w:rsidRPr="00EB3B69">
        <w:t xml:space="preserve"> </w:t>
      </w:r>
      <w:r w:rsidR="00343F9B" w:rsidRPr="00EB3B69">
        <w:t>administrative data for</w:t>
      </w:r>
      <w:r w:rsidR="00343F9B" w:rsidRPr="003B18F1">
        <w:t xml:space="preserve"> </w:t>
      </w:r>
      <w:r w:rsidRPr="003B18F1">
        <w:t>the ACF-700 report, some Tribal grantees use automated systems to capture and manage the required information.</w:t>
      </w:r>
      <w:r w:rsidR="00A66977" w:rsidRPr="003B18F1">
        <w:t xml:space="preserve"> </w:t>
      </w:r>
      <w:r w:rsidRPr="003B18F1">
        <w:t xml:space="preserve">The </w:t>
      </w:r>
      <w:r w:rsidR="0054568F" w:rsidRPr="003B18F1">
        <w:t>Office of Child Care (OCC</w:t>
      </w:r>
      <w:r w:rsidRPr="003B18F1">
        <w:t xml:space="preserve">) recognized that many Tribal grantees did not have access to information systems that would allow for the capture and management of information for the required ACF-700 report, and developed the </w:t>
      </w:r>
      <w:r w:rsidRPr="003B18F1">
        <w:rPr>
          <w:i/>
        </w:rPr>
        <w:t>Child Care Data</w:t>
      </w:r>
      <w:r w:rsidRPr="003B18F1">
        <w:t xml:space="preserve"> </w:t>
      </w:r>
      <w:r w:rsidRPr="003B18F1">
        <w:rPr>
          <w:i/>
        </w:rPr>
        <w:t>Tracker (Tracker)</w:t>
      </w:r>
      <w:r w:rsidRPr="003B18F1">
        <w:t xml:space="preserve"> to facilitate the reporting process.</w:t>
      </w:r>
      <w:r w:rsidR="00A66977" w:rsidRPr="003B18F1">
        <w:t xml:space="preserve"> </w:t>
      </w:r>
      <w:r w:rsidRPr="003B18F1">
        <w:t xml:space="preserve">The use of this software is optional for the Tribal grantees. </w:t>
      </w:r>
    </w:p>
    <w:p w:rsidR="00147E22" w:rsidRPr="003B18F1" w:rsidRDefault="00147E22" w:rsidP="003B18F1">
      <w:pPr>
        <w:pStyle w:val="Heading3"/>
        <w:jc w:val="left"/>
        <w:rPr>
          <w:rFonts w:ascii="Times New Roman" w:hAnsi="Times New Roman"/>
        </w:rPr>
      </w:pPr>
      <w:bookmarkStart w:id="102" w:name="_Toc447630259"/>
      <w:bookmarkStart w:id="103" w:name="_Toc447634240"/>
      <w:bookmarkStart w:id="104" w:name="_Toc447634345"/>
    </w:p>
    <w:p w:rsidR="00006114" w:rsidRPr="003B18F1" w:rsidRDefault="00006114" w:rsidP="003B18F1">
      <w:pPr>
        <w:pStyle w:val="Heading3"/>
        <w:jc w:val="left"/>
        <w:rPr>
          <w:rFonts w:ascii="Times New Roman" w:hAnsi="Times New Roman"/>
        </w:rPr>
      </w:pPr>
      <w:bookmarkStart w:id="105" w:name="_Toc25046185"/>
      <w:r w:rsidRPr="003B18F1">
        <w:rPr>
          <w:rFonts w:ascii="Times New Roman" w:hAnsi="Times New Roman"/>
        </w:rPr>
        <w:t>Tribal Child Care Data Tracker</w:t>
      </w:r>
      <w:bookmarkEnd w:id="102"/>
      <w:bookmarkEnd w:id="103"/>
      <w:bookmarkEnd w:id="104"/>
      <w:bookmarkEnd w:id="105"/>
      <w:r w:rsidR="00F55162">
        <w:rPr>
          <w:rFonts w:ascii="Times New Roman" w:hAnsi="Times New Roman"/>
        </w:rPr>
        <w:t xml:space="preserve"> (referred to as Tracker)</w:t>
      </w:r>
    </w:p>
    <w:p w:rsidR="00E80800" w:rsidRPr="003B18F1" w:rsidRDefault="00E80800" w:rsidP="003B18F1">
      <w:pPr>
        <w:pStyle w:val="BodyText"/>
      </w:pPr>
      <w:r w:rsidRPr="003B18F1">
        <w:t xml:space="preserve">The </w:t>
      </w:r>
      <w:r w:rsidRPr="003B18F1">
        <w:rPr>
          <w:i/>
        </w:rPr>
        <w:t>Tracker</w:t>
      </w:r>
      <w:r w:rsidRPr="003B18F1">
        <w:t xml:space="preserve"> is a Microsoft Access-based software tool that is installed and used on any computer that supports Microsoft Access.</w:t>
      </w:r>
      <w:r w:rsidR="00A66977" w:rsidRPr="003B18F1">
        <w:t xml:space="preserve"> </w:t>
      </w:r>
      <w:r w:rsidRPr="003B18F1">
        <w:t>It is a comprehensive case management tool that can help you to maintain all of your client records and allows you to record a broad range of information about clients including demographics, eligibility reviews, services received, and payments made.</w:t>
      </w:r>
      <w:r w:rsidR="00A66977" w:rsidRPr="003B18F1">
        <w:t xml:space="preserve"> </w:t>
      </w:r>
      <w:r w:rsidRPr="003B18F1">
        <w:t xml:space="preserve">The </w:t>
      </w:r>
      <w:r w:rsidRPr="003B18F1">
        <w:rPr>
          <w:i/>
        </w:rPr>
        <w:t>Tracker</w:t>
      </w:r>
      <w:r w:rsidRPr="003B18F1">
        <w:t xml:space="preserve"> </w:t>
      </w:r>
      <w:r w:rsidRPr="00EB3B69">
        <w:t xml:space="preserve">can </w:t>
      </w:r>
      <w:r w:rsidR="00343F9B" w:rsidRPr="003B18F1">
        <w:t xml:space="preserve">also </w:t>
      </w:r>
      <w:r w:rsidRPr="003B18F1">
        <w:t xml:space="preserve">automatically generate a variety of reports, including the </w:t>
      </w:r>
      <w:r w:rsidR="00343F9B" w:rsidRPr="00EB3B69">
        <w:t xml:space="preserve">Part </w:t>
      </w:r>
      <w:r w:rsidR="00E04185" w:rsidRPr="00EB3B69">
        <w:t xml:space="preserve">1: </w:t>
      </w:r>
      <w:r w:rsidR="00343F9B" w:rsidRPr="00EB3B69">
        <w:t>Administrative Data</w:t>
      </w:r>
      <w:r w:rsidR="000D47DA">
        <w:t xml:space="preserve"> </w:t>
      </w:r>
      <w:r w:rsidR="00343F9B" w:rsidRPr="00EB3B69">
        <w:t>of the</w:t>
      </w:r>
      <w:r w:rsidR="00343F9B" w:rsidRPr="003B18F1">
        <w:t xml:space="preserve"> </w:t>
      </w:r>
      <w:r w:rsidRPr="003B18F1">
        <w:t>ACF-700 report, based on the required data that you enter.</w:t>
      </w:r>
      <w:r w:rsidR="00A66977" w:rsidRPr="003B18F1">
        <w:t xml:space="preserve"> </w:t>
      </w:r>
      <w:r w:rsidRPr="003B18F1">
        <w:t>The software is available free of charge to CCDF Tribal Grantees.</w:t>
      </w:r>
      <w:r w:rsidR="00A66977" w:rsidRPr="003B18F1">
        <w:t xml:space="preserve"> </w:t>
      </w:r>
      <w:r w:rsidRPr="003B18F1">
        <w:t xml:space="preserve">Over time, several versions of the </w:t>
      </w:r>
      <w:r w:rsidRPr="003B18F1">
        <w:rPr>
          <w:i/>
        </w:rPr>
        <w:t>Tracker</w:t>
      </w:r>
      <w:r w:rsidRPr="003B18F1">
        <w:t xml:space="preserve"> have been developed, each of which has made the software more user-friendly and allowed it to function more efficiently.</w:t>
      </w:r>
      <w:r w:rsidR="00006114" w:rsidRPr="003B18F1">
        <w:t xml:space="preserve"> </w:t>
      </w:r>
    </w:p>
    <w:p w:rsidR="00006114" w:rsidRPr="003B18F1" w:rsidRDefault="00212007" w:rsidP="00AA3A3F">
      <w:pPr>
        <w:pStyle w:val="BodyText"/>
        <w:spacing w:before="240" w:after="240"/>
        <w:jc w:val="center"/>
      </w:pPr>
      <w:r w:rsidRPr="002144F9">
        <w:rPr>
          <w:noProof/>
          <w:bdr w:val="single" w:sz="8" w:space="0" w:color="548DD4"/>
        </w:rPr>
        <w:drawing>
          <wp:inline distT="0" distB="0" distL="0" distR="0" wp14:anchorId="02A67011" wp14:editId="4625EA7B">
            <wp:extent cx="4295775" cy="3348990"/>
            <wp:effectExtent l="19050" t="19050" r="9525" b="381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95775" cy="3348990"/>
                    </a:xfrm>
                    <a:prstGeom prst="rect">
                      <a:avLst/>
                    </a:prstGeom>
                    <a:noFill/>
                    <a:ln w="12700" cmpd="sng">
                      <a:solidFill>
                        <a:schemeClr val="tx2">
                          <a:lumMod val="60000"/>
                          <a:lumOff val="40000"/>
                        </a:schemeClr>
                      </a:solidFill>
                      <a:miter lim="800000"/>
                      <a:headEnd/>
                      <a:tailEnd/>
                    </a:ln>
                    <a:effectLst/>
                  </pic:spPr>
                </pic:pic>
              </a:graphicData>
            </a:graphic>
          </wp:inline>
        </w:drawing>
      </w:r>
    </w:p>
    <w:p w:rsidR="00006114" w:rsidRPr="003B18F1" w:rsidRDefault="002C02F9" w:rsidP="002C02F9">
      <w:pPr>
        <w:pStyle w:val="BodyText"/>
        <w:spacing w:before="240" w:after="240"/>
        <w:jc w:val="center"/>
        <w:rPr>
          <w:b/>
          <w:color w:val="000000"/>
        </w:rPr>
      </w:pPr>
      <w:r w:rsidRPr="003B18F1">
        <w:rPr>
          <w:b/>
          <w:color w:val="000000"/>
        </w:rPr>
        <w:t>Child Care Data Tracker Main Menu</w:t>
      </w:r>
    </w:p>
    <w:p w:rsidR="00147E22" w:rsidRPr="00EB3B69" w:rsidRDefault="00147E22" w:rsidP="00147E22">
      <w:pPr>
        <w:pStyle w:val="Footer"/>
        <w:tabs>
          <w:tab w:val="clear" w:pos="4320"/>
          <w:tab w:val="clear" w:pos="8640"/>
        </w:tabs>
      </w:pPr>
    </w:p>
    <w:p w:rsidR="00006114" w:rsidRPr="00510584" w:rsidRDefault="00E80800" w:rsidP="006040B6">
      <w:pPr>
        <w:pStyle w:val="Footer"/>
        <w:tabs>
          <w:tab w:val="clear" w:pos="4320"/>
          <w:tab w:val="clear" w:pos="8640"/>
        </w:tabs>
        <w:spacing w:after="240"/>
      </w:pPr>
      <w:r w:rsidRPr="00510584">
        <w:t xml:space="preserve">The </w:t>
      </w:r>
      <w:r w:rsidRPr="00510584">
        <w:rPr>
          <w:i/>
        </w:rPr>
        <w:t>Tracker</w:t>
      </w:r>
      <w:r w:rsidRPr="00510584">
        <w:t xml:space="preserve"> functions generally parallel the activities used by child care program staff with the families they serve.</w:t>
      </w:r>
      <w:r w:rsidR="00A66977" w:rsidRPr="00510584">
        <w:t xml:space="preserve"> </w:t>
      </w:r>
      <w:r w:rsidRPr="00510584">
        <w:t xml:space="preserve">There are several data entry modules in the </w:t>
      </w:r>
      <w:r w:rsidRPr="00510584">
        <w:rPr>
          <w:i/>
        </w:rPr>
        <w:t>Tracker</w:t>
      </w:r>
      <w:r w:rsidRPr="00510584">
        <w:t xml:space="preserve"> that allow you to keep track of your children and families, providers, service authorizations and payments.</w:t>
      </w:r>
      <w:r w:rsidR="00A66977" w:rsidRPr="00510584">
        <w:t xml:space="preserve"> </w:t>
      </w:r>
      <w:r w:rsidR="00E04185" w:rsidRPr="00EB3B69">
        <w:t>Part 1</w:t>
      </w:r>
      <w:r w:rsidR="00E11E17">
        <w:t xml:space="preserve"> - </w:t>
      </w:r>
      <w:r w:rsidR="00E04185" w:rsidRPr="00EB3B69">
        <w:t xml:space="preserve"> Administrative</w:t>
      </w:r>
      <w:r w:rsidR="00147E22" w:rsidRPr="00EB3B69">
        <w:t xml:space="preserve"> Data of the </w:t>
      </w:r>
      <w:r w:rsidRPr="003B18F1">
        <w:t>ACF-700 report is based on the information</w:t>
      </w:r>
      <w:r w:rsidRPr="00510584">
        <w:t xml:space="preserve"> that you enter in these modules.</w:t>
      </w:r>
      <w:r w:rsidR="00A66977" w:rsidRPr="00510584">
        <w:t xml:space="preserve"> </w:t>
      </w:r>
      <w:r w:rsidRPr="00510584">
        <w:t xml:space="preserve">Program information that is required for the ACF-700 report also is required by the software when you use the </w:t>
      </w:r>
      <w:r w:rsidRPr="00510584">
        <w:rPr>
          <w:i/>
        </w:rPr>
        <w:t>Tracker</w:t>
      </w:r>
      <w:r w:rsidRPr="00510584">
        <w:t>.</w:t>
      </w:r>
      <w:r w:rsidR="00A66977" w:rsidRPr="00510584">
        <w:t xml:space="preserve"> </w:t>
      </w:r>
      <w:r w:rsidRPr="00510584">
        <w:t xml:space="preserve"> This feature of requiring certain data ensures that you will be able to generate </w:t>
      </w:r>
      <w:r w:rsidR="00147E22" w:rsidRPr="00EB3B69">
        <w:t>the administrative data</w:t>
      </w:r>
      <w:r w:rsidRPr="00510584">
        <w:t xml:space="preserve"> at the end of the year.</w:t>
      </w:r>
      <w:r w:rsidR="00006114" w:rsidRPr="00510584">
        <w:t xml:space="preserve"> In addition to generating the </w:t>
      </w:r>
      <w:r w:rsidR="00510584">
        <w:t>Part 1</w:t>
      </w:r>
      <w:r w:rsidR="00E11E17">
        <w:t xml:space="preserve"> - </w:t>
      </w:r>
      <w:r w:rsidR="00510584">
        <w:t xml:space="preserve"> </w:t>
      </w:r>
      <w:r w:rsidR="00E04185" w:rsidRPr="00EB3B69">
        <w:t>A</w:t>
      </w:r>
      <w:r w:rsidR="00147E22" w:rsidRPr="00EB3B69">
        <w:t xml:space="preserve">dministrative </w:t>
      </w:r>
      <w:r w:rsidR="00E04185" w:rsidRPr="00EB3B69">
        <w:t>D</w:t>
      </w:r>
      <w:r w:rsidR="00147E22" w:rsidRPr="00EB3B69">
        <w:t>ata</w:t>
      </w:r>
      <w:r w:rsidR="00006114" w:rsidRPr="00510584">
        <w:t xml:space="preserve">, the </w:t>
      </w:r>
      <w:r w:rsidR="00147E22" w:rsidRPr="00EB3B69">
        <w:t>R</w:t>
      </w:r>
      <w:r w:rsidR="00147E22" w:rsidRPr="00510584">
        <w:t>eport</w:t>
      </w:r>
      <w:r w:rsidR="00147E22" w:rsidRPr="00EB3B69">
        <w:t>s</w:t>
      </w:r>
      <w:r w:rsidR="00147E22" w:rsidRPr="00510584">
        <w:t xml:space="preserve"> </w:t>
      </w:r>
      <w:r w:rsidR="00006114" w:rsidRPr="00510584">
        <w:t xml:space="preserve">module in the </w:t>
      </w:r>
      <w:r w:rsidR="00006114" w:rsidRPr="00510584">
        <w:rPr>
          <w:i/>
        </w:rPr>
        <w:t>Tracker</w:t>
      </w:r>
      <w:r w:rsidR="00006114" w:rsidRPr="00510584">
        <w:t xml:space="preserve"> allows you to generate applicant, provider, service, and payment reports with a variety of sorting options. To learn more about the </w:t>
      </w:r>
      <w:r w:rsidR="00006114" w:rsidRPr="00510584">
        <w:rPr>
          <w:i/>
        </w:rPr>
        <w:t>Child Care Data Tracker</w:t>
      </w:r>
      <w:r w:rsidR="00006114" w:rsidRPr="00510584">
        <w:t xml:space="preserve">, </w:t>
      </w:r>
      <w:r w:rsidR="00147E22" w:rsidRPr="00EB3B69">
        <w:t>please visit</w:t>
      </w:r>
      <w:r w:rsidR="00147E22" w:rsidRPr="00510584">
        <w:t xml:space="preserve"> </w:t>
      </w:r>
      <w:r w:rsidR="00006114" w:rsidRPr="00510584">
        <w:t>the OCC website at</w:t>
      </w:r>
      <w:r w:rsidR="00006114" w:rsidRPr="000756DF">
        <w:rPr>
          <w:rFonts w:ascii="Cambria" w:hAnsi="Cambria"/>
        </w:rPr>
        <w:t>:</w:t>
      </w:r>
      <w:r w:rsidR="00147E22" w:rsidRPr="00510584">
        <w:t xml:space="preserve"> </w:t>
      </w:r>
      <w:hyperlink r:id="rId20" w:history="1">
        <w:r w:rsidR="0049390A" w:rsidRPr="00510584">
          <w:rPr>
            <w:rStyle w:val="Hyperlink"/>
          </w:rPr>
          <w:t>https://www.acf.hhs.gov/occ/resource/child-care-data-tracker</w:t>
        </w:r>
      </w:hyperlink>
      <w:r w:rsidR="00147E22" w:rsidRPr="00EB3B69">
        <w:t>,</w:t>
      </w:r>
      <w:r w:rsidR="00006114" w:rsidRPr="00510584">
        <w:t xml:space="preserve"> for hardware and software requirements and for a downloadable copy of the </w:t>
      </w:r>
      <w:r w:rsidR="00006114" w:rsidRPr="00510584">
        <w:rPr>
          <w:i/>
        </w:rPr>
        <w:t>User’s Guide</w:t>
      </w:r>
      <w:r w:rsidR="00006114" w:rsidRPr="00510584">
        <w:t xml:space="preserve">. </w:t>
      </w:r>
    </w:p>
    <w:p w:rsidR="002C02F9" w:rsidRPr="00510584" w:rsidRDefault="002C02F9" w:rsidP="006040B6">
      <w:pPr>
        <w:pStyle w:val="Footer"/>
        <w:tabs>
          <w:tab w:val="clear" w:pos="4320"/>
          <w:tab w:val="clear" w:pos="8640"/>
        </w:tabs>
        <w:spacing w:after="240"/>
      </w:pPr>
    </w:p>
    <w:p w:rsidR="00006114" w:rsidRPr="00510584" w:rsidRDefault="00212007" w:rsidP="00006114">
      <w:pPr>
        <w:pStyle w:val="Footer"/>
        <w:tabs>
          <w:tab w:val="clear" w:pos="4320"/>
          <w:tab w:val="clear" w:pos="8640"/>
        </w:tabs>
        <w:jc w:val="center"/>
        <w:rPr>
          <w:color w:val="FF0000"/>
        </w:rPr>
      </w:pPr>
      <w:r w:rsidRPr="002144F9">
        <w:rPr>
          <w:noProof/>
          <w:bdr w:val="single" w:sz="8" w:space="0" w:color="548DD4"/>
        </w:rPr>
        <w:drawing>
          <wp:inline distT="0" distB="0" distL="0" distR="0" wp14:anchorId="37A15444" wp14:editId="432A8E8B">
            <wp:extent cx="4305935" cy="3721100"/>
            <wp:effectExtent l="19050" t="1905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05935" cy="3721100"/>
                    </a:xfrm>
                    <a:prstGeom prst="rect">
                      <a:avLst/>
                    </a:prstGeom>
                    <a:noFill/>
                    <a:ln w="12700" cmpd="sng">
                      <a:solidFill>
                        <a:schemeClr val="tx2">
                          <a:lumMod val="60000"/>
                          <a:lumOff val="40000"/>
                        </a:schemeClr>
                      </a:solidFill>
                      <a:miter lim="800000"/>
                      <a:headEnd/>
                      <a:tailEnd/>
                    </a:ln>
                    <a:effectLst/>
                  </pic:spPr>
                </pic:pic>
              </a:graphicData>
            </a:graphic>
          </wp:inline>
        </w:drawing>
      </w:r>
    </w:p>
    <w:p w:rsidR="002C02F9" w:rsidRPr="00510584" w:rsidRDefault="002C02F9" w:rsidP="002C02F9">
      <w:pPr>
        <w:pStyle w:val="BodyText"/>
        <w:spacing w:before="240" w:after="240"/>
        <w:jc w:val="center"/>
        <w:rPr>
          <w:b/>
          <w:color w:val="000000"/>
        </w:rPr>
      </w:pPr>
      <w:r w:rsidRPr="00510584">
        <w:rPr>
          <w:b/>
          <w:color w:val="000000"/>
        </w:rPr>
        <w:t>Child Care Data Tracker Reports Menu</w:t>
      </w:r>
    </w:p>
    <w:p w:rsidR="00E80800" w:rsidRPr="00510584" w:rsidRDefault="00E80800" w:rsidP="00844E16">
      <w:pPr>
        <w:pStyle w:val="BodyText"/>
        <w:spacing w:after="240"/>
      </w:pPr>
    </w:p>
    <w:bookmarkEnd w:id="40"/>
    <w:bookmarkEnd w:id="41"/>
    <w:bookmarkEnd w:id="42"/>
    <w:p w:rsidR="00E80800" w:rsidRPr="00510584" w:rsidRDefault="00E80800" w:rsidP="00510584">
      <w:pPr>
        <w:pStyle w:val="Footer"/>
        <w:tabs>
          <w:tab w:val="clear" w:pos="4320"/>
          <w:tab w:val="clear" w:pos="8640"/>
        </w:tabs>
        <w:jc w:val="center"/>
        <w:rPr>
          <w:color w:val="FF0000"/>
        </w:rPr>
      </w:pPr>
    </w:p>
    <w:p w:rsidR="001D0538" w:rsidRPr="00510584" w:rsidRDefault="00EB7D58" w:rsidP="00510584">
      <w:pPr>
        <w:pStyle w:val="Heading1"/>
        <w:spacing w:after="0"/>
        <w:rPr>
          <w:rFonts w:ascii="Times New Roman" w:hAnsi="Times New Roman"/>
        </w:rPr>
      </w:pPr>
      <w:bookmarkStart w:id="106" w:name="_Toc446973224"/>
      <w:bookmarkStart w:id="107" w:name="_Toc447630260"/>
      <w:bookmarkStart w:id="108" w:name="_Toc447634241"/>
      <w:bookmarkStart w:id="109" w:name="_Toc447634346"/>
      <w:bookmarkStart w:id="110" w:name="_Toc183845389"/>
      <w:bookmarkStart w:id="111" w:name="_Toc183918871"/>
      <w:bookmarkStart w:id="112" w:name="_Toc188330363"/>
      <w:bookmarkStart w:id="113" w:name="_Toc188330410"/>
      <w:bookmarkStart w:id="114" w:name="_Toc188330547"/>
      <w:bookmarkStart w:id="115" w:name="_Toc188330691"/>
      <w:bookmarkStart w:id="116" w:name="_Toc188770244"/>
      <w:bookmarkStart w:id="117" w:name="_Toc188770866"/>
      <w:bookmarkStart w:id="118" w:name="_Toc334777004"/>
      <w:bookmarkStart w:id="119" w:name="_Toc373168649"/>
      <w:r w:rsidRPr="00EB3B69">
        <w:rPr>
          <w:rFonts w:ascii="Times New Roman" w:hAnsi="Times New Roman" w:cs="Times New Roman"/>
        </w:rPr>
        <w:br w:type="page"/>
      </w:r>
      <w:bookmarkStart w:id="120" w:name="_Toc25046186"/>
      <w:r w:rsidR="00FB7A61" w:rsidRPr="00EB3B69">
        <w:rPr>
          <w:rFonts w:ascii="Times New Roman" w:hAnsi="Times New Roman" w:cs="Times New Roman"/>
        </w:rPr>
        <w:t>IV</w:t>
      </w:r>
      <w:r w:rsidR="00C71626" w:rsidRPr="00510584">
        <w:rPr>
          <w:rFonts w:ascii="Times New Roman" w:hAnsi="Times New Roman"/>
        </w:rPr>
        <w:t xml:space="preserve">. </w:t>
      </w:r>
      <w:r w:rsidR="001D0538" w:rsidRPr="00510584">
        <w:rPr>
          <w:rFonts w:ascii="Times New Roman" w:hAnsi="Times New Roman"/>
        </w:rPr>
        <w:t xml:space="preserve">Preparing </w:t>
      </w:r>
      <w:r w:rsidR="00F17AE6" w:rsidRPr="00510584">
        <w:rPr>
          <w:rFonts w:ascii="Times New Roman" w:hAnsi="Times New Roman"/>
        </w:rPr>
        <w:t>Part 2</w:t>
      </w:r>
      <w:r w:rsidR="00E04185" w:rsidRPr="00510584">
        <w:rPr>
          <w:rFonts w:ascii="Times New Roman" w:hAnsi="Times New Roman"/>
        </w:rPr>
        <w:t>:</w:t>
      </w:r>
      <w:r w:rsidR="007C7BB0" w:rsidRPr="00510584">
        <w:rPr>
          <w:rFonts w:ascii="Times New Roman" w:hAnsi="Times New Roman"/>
        </w:rPr>
        <w:t xml:space="preserve"> Tribal</w:t>
      </w:r>
      <w:r w:rsidR="00C71626" w:rsidRPr="00510584">
        <w:rPr>
          <w:rFonts w:ascii="Times New Roman" w:hAnsi="Times New Roman"/>
        </w:rPr>
        <w:t xml:space="preserve"> Narrative</w:t>
      </w:r>
      <w:bookmarkEnd w:id="106"/>
      <w:r w:rsidR="001D0538" w:rsidRPr="00510584">
        <w:rPr>
          <w:rFonts w:ascii="Times New Roman" w:hAnsi="Times New Roman"/>
        </w:rPr>
        <w:t xml:space="preserve"> of </w:t>
      </w:r>
      <w:r w:rsidR="00577281" w:rsidRPr="00510584">
        <w:rPr>
          <w:rFonts w:ascii="Times New Roman" w:hAnsi="Times New Roman"/>
        </w:rPr>
        <w:t xml:space="preserve">the </w:t>
      </w:r>
      <w:r w:rsidR="00147E22" w:rsidRPr="00EB3B69">
        <w:rPr>
          <w:rFonts w:ascii="Times New Roman" w:hAnsi="Times New Roman" w:cs="Times New Roman"/>
        </w:rPr>
        <w:t xml:space="preserve">ACF-700 </w:t>
      </w:r>
      <w:r w:rsidR="00577281" w:rsidRPr="00510584">
        <w:rPr>
          <w:rFonts w:ascii="Times New Roman" w:hAnsi="Times New Roman"/>
        </w:rPr>
        <w:t>CCDF</w:t>
      </w:r>
      <w:r w:rsidR="001D0538" w:rsidRPr="00510584">
        <w:rPr>
          <w:rFonts w:ascii="Times New Roman" w:hAnsi="Times New Roman"/>
        </w:rPr>
        <w:t xml:space="preserve"> Tribal Annual Report</w:t>
      </w:r>
      <w:bookmarkEnd w:id="120"/>
      <w:bookmarkEnd w:id="107"/>
      <w:bookmarkEnd w:id="108"/>
      <w:bookmarkEnd w:id="109"/>
    </w:p>
    <w:p w:rsidR="009E782F" w:rsidRDefault="00147E22" w:rsidP="00510584">
      <w:pPr>
        <w:pStyle w:val="BodyText"/>
        <w:spacing w:before="240"/>
      </w:pPr>
      <w:r w:rsidRPr="00EB3B69">
        <w:t>Part 2</w:t>
      </w:r>
      <w:r w:rsidR="00E04185" w:rsidRPr="00EB3B69">
        <w:t>:</w:t>
      </w:r>
      <w:r w:rsidRPr="00EB3B69">
        <w:t xml:space="preserve"> </w:t>
      </w:r>
      <w:r w:rsidR="002D364E" w:rsidRPr="00510584">
        <w:t>Tribal Narrative</w:t>
      </w:r>
      <w:r w:rsidR="00C71626" w:rsidRPr="00510584">
        <w:rPr>
          <w:b/>
        </w:rPr>
        <w:t xml:space="preserve"> </w:t>
      </w:r>
      <w:r w:rsidR="00C71626" w:rsidRPr="00510584">
        <w:t xml:space="preserve">requests descriptions of the results of specific CCDF-funded activities available on the Tribal Lead Agency’s reservation or Tribal service area. </w:t>
      </w:r>
      <w:r w:rsidR="00442403" w:rsidRPr="00510584">
        <w:t xml:space="preserve">The </w:t>
      </w:r>
      <w:r w:rsidR="00104141" w:rsidRPr="00510584">
        <w:t xml:space="preserve">Tribal </w:t>
      </w:r>
      <w:r w:rsidR="00442403" w:rsidRPr="00510584">
        <w:t xml:space="preserve">Narrative </w:t>
      </w:r>
      <w:r w:rsidR="00442403" w:rsidRPr="00EB3B69">
        <w:t>allow</w:t>
      </w:r>
      <w:r w:rsidRPr="00EB3B69">
        <w:t>s</w:t>
      </w:r>
      <w:r w:rsidR="00442403" w:rsidRPr="00EB3B69">
        <w:t xml:space="preserve"> </w:t>
      </w:r>
      <w:r w:rsidR="005309E7" w:rsidRPr="00510584">
        <w:t>OCC</w:t>
      </w:r>
      <w:r w:rsidR="00442403" w:rsidRPr="00510584">
        <w:t xml:space="preserve"> the ability to more easily generate aggregate information and therefore better understand Tribal quality</w:t>
      </w:r>
      <w:r w:rsidR="00EB3B69" w:rsidRPr="00510584">
        <w:t xml:space="preserve"> activities, </w:t>
      </w:r>
      <w:r w:rsidR="00EB3B69" w:rsidRPr="00EB3B69">
        <w:t>as well as</w:t>
      </w:r>
      <w:r w:rsidR="00AD709D" w:rsidRPr="00EB3B69">
        <w:t xml:space="preserve"> training</w:t>
      </w:r>
      <w:r w:rsidR="00EB3B69" w:rsidRPr="00EB3B69">
        <w:t xml:space="preserve"> </w:t>
      </w:r>
      <w:r w:rsidR="00AD709D" w:rsidRPr="00EB3B69">
        <w:t>and support activities offered to providers and families</w:t>
      </w:r>
      <w:r w:rsidR="002B6CC9" w:rsidRPr="00510584">
        <w:t xml:space="preserve">. </w:t>
      </w:r>
      <w:r w:rsidR="005309E7" w:rsidRPr="00510584">
        <w:t xml:space="preserve">The questions Tribal grantees are required to answer are detailed on the </w:t>
      </w:r>
      <w:r w:rsidR="007C7BB0" w:rsidRPr="00510584">
        <w:t xml:space="preserve">ACF-700 form </w:t>
      </w:r>
      <w:r w:rsidR="005309E7" w:rsidRPr="00510584">
        <w:t xml:space="preserve">in </w:t>
      </w:r>
      <w:r w:rsidR="005309E7" w:rsidRPr="00510584">
        <w:rPr>
          <w:i/>
        </w:rPr>
        <w:t>Appendix A</w:t>
      </w:r>
      <w:r w:rsidR="005309E7" w:rsidRPr="00510584">
        <w:t xml:space="preserve">. </w:t>
      </w:r>
      <w:r w:rsidR="00F34567">
        <w:t>G</w:t>
      </w:r>
      <w:r w:rsidR="009E782F">
        <w:t>uidance is provided below for each of the questions included in Part 2: Tribal Narrative.</w:t>
      </w:r>
    </w:p>
    <w:p w:rsidR="009E782F" w:rsidRDefault="009E782F" w:rsidP="007035F1"/>
    <w:p w:rsidR="009E782F" w:rsidRDefault="009E782F" w:rsidP="007035F1">
      <w:r w:rsidRPr="007035F1">
        <w:rPr>
          <w:b/>
        </w:rPr>
        <w:t>Question 1:</w:t>
      </w:r>
      <w:r>
        <w:t xml:space="preserve"> What quality improvement efforts did the Tribal Lead Agency fund this fiscal year? </w:t>
      </w:r>
    </w:p>
    <w:p w:rsidR="009E782F" w:rsidRDefault="009E782F" w:rsidP="007035F1"/>
    <w:p w:rsidR="009E782F" w:rsidRDefault="009E782F" w:rsidP="007035F1">
      <w:r w:rsidRPr="007035F1">
        <w:rPr>
          <w:b/>
        </w:rPr>
        <w:t>Guidance:</w:t>
      </w:r>
      <w:r w:rsidR="00C57FD4" w:rsidRPr="00C57FD4">
        <w:rPr>
          <w:rFonts w:cstheme="minorHAnsi"/>
          <w:b/>
        </w:rPr>
        <w:t xml:space="preserve"> </w:t>
      </w:r>
      <w:r w:rsidR="00C57FD4" w:rsidRPr="007035F1">
        <w:rPr>
          <w:rFonts w:cstheme="minorHAnsi"/>
        </w:rPr>
        <w:t xml:space="preserve">Tribes must spend quality funds on at least one of </w:t>
      </w:r>
      <w:r w:rsidR="00C57FD4">
        <w:rPr>
          <w:rFonts w:cstheme="minorHAnsi"/>
        </w:rPr>
        <w:t xml:space="preserve">the </w:t>
      </w:r>
      <w:r w:rsidR="00C57FD4" w:rsidRPr="007035F1">
        <w:rPr>
          <w:rFonts w:cstheme="minorHAnsi"/>
        </w:rPr>
        <w:t>10 allowable quality activities</w:t>
      </w:r>
      <w:r w:rsidR="00C57FD4">
        <w:rPr>
          <w:rFonts w:cstheme="minorHAnsi"/>
        </w:rPr>
        <w:t xml:space="preserve"> listed</w:t>
      </w:r>
      <w:r w:rsidR="00C57FD4" w:rsidRPr="007035F1">
        <w:rPr>
          <w:rFonts w:cstheme="minorHAnsi"/>
        </w:rPr>
        <w:t>, such as training and professional development, early learning and development, quality evaluation, and other measurable quality activities including culturally responsive activities such as language immersion.</w:t>
      </w:r>
      <w:r w:rsidR="00C57FD4">
        <w:rPr>
          <w:rFonts w:cstheme="minorHAnsi"/>
        </w:rPr>
        <w:t xml:space="preserve"> </w:t>
      </w:r>
      <w:r w:rsidR="00C57FD4" w:rsidRPr="00F252F8">
        <w:rPr>
          <w:rFonts w:cstheme="minorHAnsi"/>
          <w:szCs w:val="22"/>
        </w:rPr>
        <w:t xml:space="preserve">In </w:t>
      </w:r>
      <w:r w:rsidR="00C57FD4">
        <w:rPr>
          <w:rFonts w:cstheme="minorHAnsi"/>
          <w:szCs w:val="22"/>
        </w:rPr>
        <w:t>responding to this question</w:t>
      </w:r>
      <w:r w:rsidR="00C57FD4" w:rsidRPr="00F252F8">
        <w:rPr>
          <w:rFonts w:cstheme="minorHAnsi"/>
          <w:szCs w:val="22"/>
        </w:rPr>
        <w:t xml:space="preserve">, the Tribal Lead Agency should </w:t>
      </w:r>
      <w:r w:rsidR="00C57FD4">
        <w:rPr>
          <w:rFonts w:cstheme="minorHAnsi"/>
          <w:szCs w:val="22"/>
        </w:rPr>
        <w:t xml:space="preserve">check all the activities that apply that are </w:t>
      </w:r>
      <w:r w:rsidR="00C57FD4" w:rsidRPr="00F252F8">
        <w:rPr>
          <w:rFonts w:cstheme="minorHAnsi"/>
          <w:szCs w:val="22"/>
        </w:rPr>
        <w:t>funded either entirely</w:t>
      </w:r>
      <w:r w:rsidR="00C57FD4">
        <w:rPr>
          <w:rFonts w:cstheme="minorHAnsi"/>
          <w:szCs w:val="22"/>
        </w:rPr>
        <w:t>,</w:t>
      </w:r>
      <w:r w:rsidR="00C57FD4" w:rsidRPr="00F252F8">
        <w:rPr>
          <w:rFonts w:cstheme="minorHAnsi"/>
          <w:szCs w:val="22"/>
        </w:rPr>
        <w:t xml:space="preserve"> or in part, with CCDF dollars. </w:t>
      </w:r>
    </w:p>
    <w:p w:rsidR="009E782F" w:rsidRDefault="009E782F" w:rsidP="007035F1"/>
    <w:p w:rsidR="009E782F" w:rsidRDefault="009E782F" w:rsidP="007035F1"/>
    <w:p w:rsidR="009E782F" w:rsidRDefault="009E782F" w:rsidP="007035F1">
      <w:r w:rsidRPr="007035F1">
        <w:rPr>
          <w:b/>
        </w:rPr>
        <w:t>Question 2a</w:t>
      </w:r>
      <w:r>
        <w:t xml:space="preserve">: What trainings did the Tribal Lead Agency provide for child care caregivers, teachers and directors?  </w:t>
      </w:r>
    </w:p>
    <w:p w:rsidR="009E782F" w:rsidRDefault="009E782F" w:rsidP="007035F1"/>
    <w:p w:rsidR="00C57FD4" w:rsidRDefault="009E782F" w:rsidP="007035F1">
      <w:r w:rsidRPr="007035F1">
        <w:rPr>
          <w:b/>
        </w:rPr>
        <w:t>Guidance:</w:t>
      </w:r>
      <w:r w:rsidR="00C57FD4" w:rsidRPr="00C57FD4">
        <w:rPr>
          <w:b/>
        </w:rPr>
        <w:t xml:space="preserve"> </w:t>
      </w:r>
      <w:r w:rsidR="00C57FD4" w:rsidRPr="007035F1">
        <w:t xml:space="preserve">Tribal Lead Agencies are required to have </w:t>
      </w:r>
      <w:r w:rsidR="00C57FD4">
        <w:t xml:space="preserve">in place </w:t>
      </w:r>
      <w:r w:rsidR="00C57FD4" w:rsidRPr="007035F1">
        <w:t xml:space="preserve">pre-service and/or orientation training requirements </w:t>
      </w:r>
      <w:r w:rsidR="00C57FD4">
        <w:t xml:space="preserve">and ongoing training requirements </w:t>
      </w:r>
      <w:r w:rsidR="00C57FD4" w:rsidRPr="007035F1">
        <w:t xml:space="preserve">for caregivers, teachers and </w:t>
      </w:r>
      <w:r w:rsidR="00795473" w:rsidRPr="007035F1">
        <w:t>directors that</w:t>
      </w:r>
      <w:r w:rsidR="00C57FD4" w:rsidRPr="007035F1">
        <w:t xml:space="preserve"> address health and safety requirements as well as child development. </w:t>
      </w:r>
      <w:r w:rsidR="00C57FD4">
        <w:t>In responding to this question, t</w:t>
      </w:r>
      <w:r w:rsidR="00C57FD4" w:rsidRPr="00C57FD4">
        <w:t xml:space="preserve">he Tribal Lead Agency must </w:t>
      </w:r>
    </w:p>
    <w:p w:rsidR="00C57FD4" w:rsidRPr="001019BF" w:rsidRDefault="00C57FD4" w:rsidP="007035F1">
      <w:pPr>
        <w:pStyle w:val="ListParagraph"/>
        <w:numPr>
          <w:ilvl w:val="0"/>
          <w:numId w:val="63"/>
        </w:numPr>
      </w:pPr>
      <w:r w:rsidRPr="001019BF">
        <w:rPr>
          <w:rFonts w:ascii="Times New Roman" w:eastAsia="Times New Roman" w:hAnsi="Times New Roman"/>
          <w:sz w:val="24"/>
          <w:szCs w:val="24"/>
        </w:rPr>
        <w:t xml:space="preserve">check all the training topics that were available to caregivers, teachers and directors; </w:t>
      </w:r>
    </w:p>
    <w:p w:rsidR="00C57FD4" w:rsidRPr="001019BF" w:rsidRDefault="00C57FD4" w:rsidP="007035F1">
      <w:pPr>
        <w:pStyle w:val="ListParagraph"/>
        <w:numPr>
          <w:ilvl w:val="0"/>
          <w:numId w:val="63"/>
        </w:numPr>
      </w:pPr>
      <w:r w:rsidRPr="001019BF">
        <w:rPr>
          <w:rFonts w:ascii="Times New Roman" w:eastAsia="Times New Roman" w:hAnsi="Times New Roman"/>
          <w:sz w:val="24"/>
          <w:szCs w:val="24"/>
        </w:rPr>
        <w:t>describe the trainings</w:t>
      </w:r>
      <w:r w:rsidR="001019BF">
        <w:rPr>
          <w:rFonts w:ascii="Times New Roman" w:eastAsia="Times New Roman" w:hAnsi="Times New Roman"/>
          <w:sz w:val="24"/>
          <w:szCs w:val="24"/>
        </w:rPr>
        <w:t xml:space="preserve"> that were available during the fiscal year</w:t>
      </w:r>
      <w:r w:rsidRPr="001019BF">
        <w:rPr>
          <w:rFonts w:ascii="Times New Roman" w:eastAsia="Times New Roman" w:hAnsi="Times New Roman"/>
          <w:sz w:val="24"/>
          <w:szCs w:val="24"/>
        </w:rPr>
        <w:t xml:space="preserve">; and </w:t>
      </w:r>
    </w:p>
    <w:p w:rsidR="00C57FD4" w:rsidRDefault="001019BF" w:rsidP="007035F1">
      <w:pPr>
        <w:pStyle w:val="ListParagraph"/>
        <w:numPr>
          <w:ilvl w:val="0"/>
          <w:numId w:val="63"/>
        </w:numPr>
      </w:pPr>
      <w:r>
        <w:rPr>
          <w:rFonts w:ascii="Times New Roman" w:eastAsia="Times New Roman" w:hAnsi="Times New Roman"/>
          <w:sz w:val="24"/>
          <w:szCs w:val="24"/>
        </w:rPr>
        <w:t xml:space="preserve">list </w:t>
      </w:r>
      <w:r w:rsidR="00C57FD4" w:rsidRPr="001019BF">
        <w:rPr>
          <w:rFonts w:ascii="Times New Roman" w:eastAsia="Times New Roman" w:hAnsi="Times New Roman"/>
          <w:sz w:val="24"/>
          <w:szCs w:val="24"/>
        </w:rPr>
        <w:t>how many caregivers, teachers and directors we</w:t>
      </w:r>
      <w:r>
        <w:rPr>
          <w:rFonts w:ascii="Times New Roman" w:eastAsia="Times New Roman" w:hAnsi="Times New Roman"/>
          <w:sz w:val="24"/>
          <w:szCs w:val="24"/>
        </w:rPr>
        <w:t>re</w:t>
      </w:r>
      <w:r w:rsidR="00C57FD4" w:rsidRPr="001019BF">
        <w:rPr>
          <w:rFonts w:ascii="Times New Roman" w:eastAsia="Times New Roman" w:hAnsi="Times New Roman"/>
          <w:sz w:val="24"/>
          <w:szCs w:val="24"/>
        </w:rPr>
        <w:t xml:space="preserve"> trained during the fiscal year</w:t>
      </w:r>
      <w:r>
        <w:rPr>
          <w:rFonts w:ascii="Times New Roman" w:eastAsia="Times New Roman" w:hAnsi="Times New Roman"/>
          <w:sz w:val="24"/>
          <w:szCs w:val="24"/>
        </w:rPr>
        <w:t>.</w:t>
      </w:r>
    </w:p>
    <w:p w:rsidR="001019BF" w:rsidRPr="001019BF" w:rsidRDefault="001019BF" w:rsidP="007035F1"/>
    <w:p w:rsidR="009E782F" w:rsidRDefault="001019BF" w:rsidP="007035F1">
      <w:r w:rsidRPr="007035F1">
        <w:rPr>
          <w:b/>
        </w:rPr>
        <w:t xml:space="preserve">Question </w:t>
      </w:r>
      <w:r w:rsidR="009E782F" w:rsidRPr="007035F1">
        <w:rPr>
          <w:b/>
        </w:rPr>
        <w:t>2b</w:t>
      </w:r>
      <w:r w:rsidRPr="007035F1">
        <w:rPr>
          <w:b/>
        </w:rPr>
        <w:t>:</w:t>
      </w:r>
      <w:r>
        <w:t xml:space="preserve"> </w:t>
      </w:r>
      <w:r w:rsidR="009E782F">
        <w:t>Did the Tribal Lead Agency support child care caregivers, teachers, and directors in achieving any of the following along a career pathway?</w:t>
      </w:r>
    </w:p>
    <w:p w:rsidR="001019BF" w:rsidRDefault="001019BF" w:rsidP="007035F1"/>
    <w:p w:rsidR="001019BF" w:rsidRDefault="001019BF" w:rsidP="007035F1">
      <w:r w:rsidRPr="002259E3">
        <w:rPr>
          <w:b/>
        </w:rPr>
        <w:t>Guidance:</w:t>
      </w:r>
      <w:r w:rsidRPr="001019BF">
        <w:rPr>
          <w:rFonts w:cstheme="minorHAnsi"/>
        </w:rPr>
        <w:t xml:space="preserve"> </w:t>
      </w:r>
      <w:r>
        <w:rPr>
          <w:rFonts w:cstheme="minorHAnsi"/>
        </w:rPr>
        <w:t xml:space="preserve">Tribal Lead Agency should select and describe all the support (for example through funding, scholarships, etc.) along the </w:t>
      </w:r>
      <w:r w:rsidRPr="00526B91">
        <w:rPr>
          <w:rFonts w:cstheme="minorHAnsi"/>
        </w:rPr>
        <w:t>career development pathway</w:t>
      </w:r>
      <w:r>
        <w:rPr>
          <w:rFonts w:cstheme="minorHAnsi"/>
        </w:rPr>
        <w:t xml:space="preserve"> that were made available to its </w:t>
      </w:r>
      <w:r w:rsidRPr="00526B91">
        <w:rPr>
          <w:rFonts w:cstheme="minorHAnsi"/>
        </w:rPr>
        <w:t>child care workforce</w:t>
      </w:r>
      <w:r w:rsidR="00053803">
        <w:rPr>
          <w:rFonts w:cstheme="minorHAnsi"/>
        </w:rPr>
        <w:t xml:space="preserve"> during the fiscal year</w:t>
      </w:r>
      <w:r>
        <w:rPr>
          <w:rFonts w:cstheme="minorHAnsi"/>
        </w:rPr>
        <w:t xml:space="preserve">. In the narrative, </w:t>
      </w:r>
      <w:r w:rsidRPr="00F365CC">
        <w:rPr>
          <w:rFonts w:cstheme="minorHAnsi"/>
        </w:rPr>
        <w:t xml:space="preserve">Tribal Lead Agencies are encouraged to incorporate </w:t>
      </w:r>
      <w:r>
        <w:rPr>
          <w:rFonts w:cstheme="minorHAnsi"/>
        </w:rPr>
        <w:t xml:space="preserve">the number of caregivers, teachers and directors </w:t>
      </w:r>
      <w:r>
        <w:t>who received support to obtain credits, credentials or degrees.</w:t>
      </w:r>
    </w:p>
    <w:p w:rsidR="00053803" w:rsidRDefault="00053803" w:rsidP="009E782F"/>
    <w:p w:rsidR="009E782F" w:rsidRDefault="00053803" w:rsidP="009E782F">
      <w:r w:rsidRPr="007035F1">
        <w:rPr>
          <w:b/>
        </w:rPr>
        <w:t xml:space="preserve">Question </w:t>
      </w:r>
      <w:r w:rsidR="009E782F" w:rsidRPr="007035F1">
        <w:rPr>
          <w:b/>
        </w:rPr>
        <w:t>2c</w:t>
      </w:r>
      <w:r w:rsidRPr="007035F1">
        <w:rPr>
          <w:b/>
        </w:rPr>
        <w:t>:</w:t>
      </w:r>
      <w:r>
        <w:t xml:space="preserve"> </w:t>
      </w:r>
      <w:r w:rsidR="009E782F">
        <w:t xml:space="preserve">How did the Tribal Lead Agency assist providers in meeting health and safety standards?  </w:t>
      </w:r>
    </w:p>
    <w:p w:rsidR="00053803" w:rsidRDefault="00053803" w:rsidP="009E782F"/>
    <w:p w:rsidR="008B2631" w:rsidRPr="008B2631" w:rsidRDefault="00053803" w:rsidP="007035F1">
      <w:r w:rsidRPr="008B2631">
        <w:rPr>
          <w:b/>
        </w:rPr>
        <w:t>Guidance:</w:t>
      </w:r>
      <w:r w:rsidRPr="008B2631">
        <w:rPr>
          <w:rFonts w:cstheme="minorHAnsi"/>
        </w:rPr>
        <w:t xml:space="preserve"> </w:t>
      </w:r>
      <w:r w:rsidR="008B2631" w:rsidRPr="007035F1">
        <w:t>Tribal Lead Agencies are required to establish health and safety standards for all types of child care programs (i.e., center based care, including Tribally operated centers, or home based care) serving children receiving CCDF assistance, as appropriate to the provider setting and age of the children served</w:t>
      </w:r>
      <w:r w:rsidR="008B2631" w:rsidRPr="008B2631">
        <w:t>.</w:t>
      </w:r>
      <w:r w:rsidR="008B2631">
        <w:t xml:space="preserve"> In responding to this question, Tribal Lead Agencies should check all that apply and describe how they assisted providers meet </w:t>
      </w:r>
      <w:r w:rsidR="0020230B">
        <w:t xml:space="preserve">the established </w:t>
      </w:r>
      <w:r w:rsidR="008B2631">
        <w:t xml:space="preserve">health and safety standards. </w:t>
      </w:r>
      <w:r w:rsidR="008B2631" w:rsidRPr="008B2631">
        <w:t xml:space="preserve"> </w:t>
      </w:r>
    </w:p>
    <w:p w:rsidR="008B2631" w:rsidRDefault="008B2631" w:rsidP="007035F1">
      <w:pPr>
        <w:pStyle w:val="BodyText"/>
      </w:pPr>
    </w:p>
    <w:p w:rsidR="00AE24C0" w:rsidRDefault="00AE24C0" w:rsidP="007035F1">
      <w:pPr>
        <w:pStyle w:val="BodyText"/>
      </w:pPr>
    </w:p>
    <w:p w:rsidR="009E782F" w:rsidRDefault="008B2631" w:rsidP="007035F1">
      <w:pPr>
        <w:pStyle w:val="BodyText"/>
      </w:pPr>
      <w:r w:rsidRPr="007035F1">
        <w:rPr>
          <w:b/>
        </w:rPr>
        <w:t xml:space="preserve">Question </w:t>
      </w:r>
      <w:r w:rsidR="009E782F" w:rsidRPr="007035F1">
        <w:rPr>
          <w:b/>
        </w:rPr>
        <w:t>2d</w:t>
      </w:r>
      <w:r w:rsidRPr="007035F1">
        <w:rPr>
          <w:b/>
        </w:rPr>
        <w:t>:</w:t>
      </w:r>
      <w:r>
        <w:t xml:space="preserve"> </w:t>
      </w:r>
      <w:r w:rsidR="009E782F">
        <w:t xml:space="preserve">How did the Tribal Lead Agency support and provide culturally appropriate activities to children, parents, and </w:t>
      </w:r>
      <w:r>
        <w:t>providers?</w:t>
      </w:r>
    </w:p>
    <w:p w:rsidR="00E90888" w:rsidRDefault="00E90888" w:rsidP="007035F1">
      <w:pPr>
        <w:pStyle w:val="BodyText"/>
      </w:pPr>
    </w:p>
    <w:p w:rsidR="00AE24C0" w:rsidRDefault="008B2631" w:rsidP="007035F1">
      <w:pPr>
        <w:pStyle w:val="BodyText"/>
      </w:pPr>
      <w:r w:rsidRPr="002259E3">
        <w:rPr>
          <w:b/>
        </w:rPr>
        <w:t>Guidance:</w:t>
      </w:r>
      <w:r w:rsidRPr="002259E3">
        <w:rPr>
          <w:rFonts w:cstheme="minorHAnsi"/>
        </w:rPr>
        <w:t xml:space="preserve"> </w:t>
      </w:r>
      <w:r w:rsidRPr="002259E3">
        <w:t>Tribal Lead</w:t>
      </w:r>
      <w:r w:rsidR="00AE24C0">
        <w:t xml:space="preserve"> Agencies </w:t>
      </w:r>
      <w:r w:rsidR="00AE24C0" w:rsidRPr="007035F1">
        <w:rPr>
          <w:rFonts w:cstheme="minorHAnsi"/>
        </w:rPr>
        <w:t>must spend quality funds on at least one of 10 allowable quality activities,</w:t>
      </w:r>
      <w:r w:rsidR="00AE24C0" w:rsidRPr="00E90888">
        <w:rPr>
          <w:rFonts w:cstheme="minorHAnsi"/>
        </w:rPr>
        <w:t xml:space="preserve"> including culturally responsive activities such as language immersion</w:t>
      </w:r>
      <w:r w:rsidR="00E90888">
        <w:rPr>
          <w:rFonts w:cstheme="minorHAnsi"/>
        </w:rPr>
        <w:t xml:space="preserve">. In responding to this question, </w:t>
      </w:r>
      <w:r w:rsidR="00E90888">
        <w:t>Tribal Lead Agencies should check all the activities that apply and describe how they provided culturally appropriate activities to children, parents and providers during the fiscal year.</w:t>
      </w:r>
    </w:p>
    <w:p w:rsidR="00E90888" w:rsidRDefault="00E90888" w:rsidP="007035F1">
      <w:pPr>
        <w:pStyle w:val="BodyText"/>
      </w:pPr>
    </w:p>
    <w:p w:rsidR="00E90888" w:rsidRDefault="00E90888" w:rsidP="007035F1">
      <w:pPr>
        <w:pStyle w:val="BodyText"/>
      </w:pPr>
    </w:p>
    <w:p w:rsidR="009E782F" w:rsidRDefault="00AE24C0" w:rsidP="007035F1">
      <w:pPr>
        <w:pStyle w:val="BodyText"/>
      </w:pPr>
      <w:r w:rsidRPr="007035F1">
        <w:rPr>
          <w:b/>
        </w:rPr>
        <w:t xml:space="preserve">Question </w:t>
      </w:r>
      <w:r w:rsidR="009E782F" w:rsidRPr="007035F1">
        <w:rPr>
          <w:b/>
        </w:rPr>
        <w:t>2e</w:t>
      </w:r>
      <w:r w:rsidRPr="007035F1">
        <w:rPr>
          <w:b/>
        </w:rPr>
        <w:t>:</w:t>
      </w:r>
      <w:r>
        <w:t xml:space="preserve"> </w:t>
      </w:r>
      <w:r w:rsidR="009E782F">
        <w:t xml:space="preserve">How did the Tribal Lead Agency provide consumer education to parents and providers? </w:t>
      </w:r>
    </w:p>
    <w:p w:rsidR="00E90888" w:rsidRDefault="00E90888" w:rsidP="007035F1">
      <w:pPr>
        <w:pStyle w:val="BodyText"/>
      </w:pPr>
    </w:p>
    <w:p w:rsidR="009E782F" w:rsidRDefault="00E90888" w:rsidP="007035F1">
      <w:pPr>
        <w:pStyle w:val="BodyText"/>
      </w:pPr>
      <w:r w:rsidRPr="002259E3">
        <w:rPr>
          <w:b/>
        </w:rPr>
        <w:t>Guidance:</w:t>
      </w:r>
      <w:r w:rsidRPr="002259E3">
        <w:rPr>
          <w:rFonts w:cstheme="minorHAnsi"/>
        </w:rPr>
        <w:t xml:space="preserve"> </w:t>
      </w:r>
      <w:r w:rsidRPr="002259E3">
        <w:t>Tribal Lead</w:t>
      </w:r>
      <w:r>
        <w:t xml:space="preserve"> Agencies </w:t>
      </w:r>
      <w:r w:rsidRPr="002259E3">
        <w:rPr>
          <w:rFonts w:cstheme="minorHAnsi"/>
        </w:rPr>
        <w:t xml:space="preserve">must </w:t>
      </w:r>
      <w:r>
        <w:rPr>
          <w:rFonts w:cstheme="minorHAnsi"/>
        </w:rPr>
        <w:t xml:space="preserve">identify and describe </w:t>
      </w:r>
      <w:r w:rsidRPr="00E063DB">
        <w:rPr>
          <w:rFonts w:cstheme="minorHAnsi"/>
        </w:rPr>
        <w:t xml:space="preserve">the </w:t>
      </w:r>
      <w:r>
        <w:rPr>
          <w:rFonts w:cstheme="minorHAnsi"/>
        </w:rPr>
        <w:t xml:space="preserve">consumer education activities they invested in during </w:t>
      </w:r>
      <w:r w:rsidRPr="00F365CC">
        <w:rPr>
          <w:rFonts w:cstheme="minorHAnsi"/>
        </w:rPr>
        <w:t>th</w:t>
      </w:r>
      <w:r>
        <w:rPr>
          <w:rFonts w:cstheme="minorHAnsi"/>
        </w:rPr>
        <w:t>e fiscal year.</w:t>
      </w:r>
    </w:p>
    <w:p w:rsidR="009E782F" w:rsidRDefault="009E782F" w:rsidP="007035F1">
      <w:pPr>
        <w:pStyle w:val="BodyText"/>
      </w:pPr>
    </w:p>
    <w:p w:rsidR="00E90888" w:rsidRDefault="00E90888" w:rsidP="007035F1">
      <w:pPr>
        <w:pStyle w:val="BodyText"/>
      </w:pPr>
    </w:p>
    <w:p w:rsidR="009E782F" w:rsidRDefault="00E90888" w:rsidP="007035F1">
      <w:pPr>
        <w:pStyle w:val="BodyText"/>
      </w:pPr>
      <w:r w:rsidRPr="007035F1">
        <w:rPr>
          <w:b/>
        </w:rPr>
        <w:t xml:space="preserve">Question </w:t>
      </w:r>
      <w:r w:rsidR="009E782F" w:rsidRPr="007035F1">
        <w:rPr>
          <w:b/>
        </w:rPr>
        <w:t>2f</w:t>
      </w:r>
      <w:r w:rsidRPr="007035F1">
        <w:rPr>
          <w:b/>
        </w:rPr>
        <w:t>:</w:t>
      </w:r>
      <w:r w:rsidR="009E782F">
        <w:t xml:space="preserve"> </w:t>
      </w:r>
      <w:r w:rsidR="009E782F" w:rsidRPr="001E397A">
        <w:t xml:space="preserve">Did any CCDF child care providers participate in the following? </w:t>
      </w:r>
    </w:p>
    <w:p w:rsidR="00E90888" w:rsidRDefault="00E90888" w:rsidP="007035F1">
      <w:pPr>
        <w:rPr>
          <w:b/>
        </w:rPr>
      </w:pPr>
    </w:p>
    <w:p w:rsidR="00E90888" w:rsidRDefault="00E90888" w:rsidP="00E90888">
      <w:r w:rsidRPr="00E90888">
        <w:rPr>
          <w:b/>
        </w:rPr>
        <w:t>Guidance:</w:t>
      </w:r>
      <w:r w:rsidRPr="00E90888">
        <w:rPr>
          <w:rFonts w:cstheme="minorHAnsi"/>
        </w:rPr>
        <w:t xml:space="preserve"> </w:t>
      </w:r>
      <w:r w:rsidRPr="00342F3A">
        <w:t xml:space="preserve">A </w:t>
      </w:r>
      <w:r>
        <w:t>quality rating and improvement system (</w:t>
      </w:r>
      <w:r w:rsidRPr="00342F3A">
        <w:t>QRIS</w:t>
      </w:r>
      <w:r>
        <w:t>)</w:t>
      </w:r>
      <w:r w:rsidRPr="00342F3A">
        <w:t xml:space="preserve"> is a systemic approach to assess, improve, and communicate the level of quality in early and school-age care and education programs. Similar to rating systems for restaurants and hotels, QRIS award quality ratings to early and school-age care and education programs that meet a set of defined program standards. </w:t>
      </w:r>
      <w:r w:rsidRPr="00F252F8">
        <w:rPr>
          <w:rFonts w:cstheme="minorHAnsi"/>
        </w:rPr>
        <w:t xml:space="preserve">By participating in their </w:t>
      </w:r>
      <w:r>
        <w:rPr>
          <w:rFonts w:cstheme="minorHAnsi"/>
        </w:rPr>
        <w:t>S</w:t>
      </w:r>
      <w:r w:rsidRPr="00F252F8">
        <w:rPr>
          <w:rFonts w:cstheme="minorHAnsi"/>
        </w:rPr>
        <w:t xml:space="preserve">tate or </w:t>
      </w:r>
      <w:r>
        <w:rPr>
          <w:rFonts w:cstheme="minorHAnsi"/>
        </w:rPr>
        <w:t>T</w:t>
      </w:r>
      <w:r w:rsidRPr="00F252F8">
        <w:rPr>
          <w:rFonts w:cstheme="minorHAnsi"/>
        </w:rPr>
        <w:t>ribe’s QRIS, early and school-age care providers embark on a path of continuous quality improvement. Even providers that have met the standards of the lowest QRIS levels have achieved a level of quality that is beyond the minimum requirements to operate.</w:t>
      </w:r>
      <w:r>
        <w:rPr>
          <w:rFonts w:cstheme="minorHAnsi"/>
        </w:rPr>
        <w:t xml:space="preserve"> In responding to this question, Tribal Lead Agencies should identify and d</w:t>
      </w:r>
      <w:r>
        <w:t xml:space="preserve">escribe the QRIS used during the fiscal year. If </w:t>
      </w:r>
      <w:r w:rsidR="00F34567">
        <w:t>a Tribal Lead Age</w:t>
      </w:r>
      <w:r>
        <w:t>n</w:t>
      </w:r>
      <w:r w:rsidR="00F34567">
        <w:t xml:space="preserve">cy </w:t>
      </w:r>
      <w:r>
        <w:t>selected</w:t>
      </w:r>
      <w:r w:rsidR="00F34567">
        <w:t xml:space="preserve"> “None”</w:t>
      </w:r>
      <w:r>
        <w:t xml:space="preserve">, </w:t>
      </w:r>
      <w:r w:rsidR="00F34567">
        <w:t>an explanation is required for</w:t>
      </w:r>
      <w:r>
        <w:t xml:space="preserve"> why no quality rating and improvement system is being used</w:t>
      </w:r>
      <w:r w:rsidR="00F34567">
        <w:t>.</w:t>
      </w:r>
    </w:p>
    <w:p w:rsidR="009E782F" w:rsidRDefault="009E782F" w:rsidP="00510584">
      <w:pPr>
        <w:pStyle w:val="BodyText"/>
        <w:spacing w:before="240"/>
      </w:pPr>
    </w:p>
    <w:p w:rsidR="009E782F" w:rsidRDefault="00F34567" w:rsidP="007035F1">
      <w:r w:rsidRPr="007035F1">
        <w:rPr>
          <w:b/>
        </w:rPr>
        <w:t xml:space="preserve">Question </w:t>
      </w:r>
      <w:r w:rsidR="009E782F" w:rsidRPr="007035F1">
        <w:rPr>
          <w:b/>
        </w:rPr>
        <w:t>2g</w:t>
      </w:r>
      <w:r w:rsidRPr="007035F1">
        <w:rPr>
          <w:b/>
        </w:rPr>
        <w:t>:</w:t>
      </w:r>
      <w:r w:rsidR="009E782F">
        <w:t xml:space="preserve"> Describe any other significant quality activities that occurred during the past fiscal year</w:t>
      </w:r>
    </w:p>
    <w:p w:rsidR="009E782F" w:rsidRDefault="00F34567" w:rsidP="00510584">
      <w:pPr>
        <w:pStyle w:val="BodyText"/>
        <w:spacing w:before="240"/>
      </w:pPr>
      <w:r w:rsidRPr="007035F1">
        <w:rPr>
          <w:rFonts w:cstheme="minorHAnsi"/>
          <w:b/>
        </w:rPr>
        <w:t>Guidance:</w:t>
      </w:r>
      <w:r>
        <w:rPr>
          <w:rFonts w:cstheme="minorHAnsi"/>
        </w:rPr>
        <w:t xml:space="preserve"> </w:t>
      </w:r>
      <w:r w:rsidRPr="00C93414">
        <w:rPr>
          <w:rFonts w:cstheme="minorHAnsi"/>
        </w:rPr>
        <w:t>Describe any other activities</w:t>
      </w:r>
      <w:r>
        <w:rPr>
          <w:rFonts w:cstheme="minorHAnsi"/>
        </w:rPr>
        <w:t xml:space="preserve"> to improve the quality of child care services</w:t>
      </w:r>
      <w:r w:rsidRPr="00C93414">
        <w:rPr>
          <w:rFonts w:cstheme="minorHAnsi"/>
        </w:rPr>
        <w:t xml:space="preserve">, besides the activities </w:t>
      </w:r>
      <w:r>
        <w:rPr>
          <w:rFonts w:cstheme="minorHAnsi"/>
        </w:rPr>
        <w:t>included in previous questions</w:t>
      </w:r>
      <w:r w:rsidRPr="00C93414">
        <w:rPr>
          <w:rFonts w:cstheme="minorHAnsi"/>
        </w:rPr>
        <w:t>,</w:t>
      </w:r>
      <w:r>
        <w:rPr>
          <w:rFonts w:cstheme="minorHAnsi"/>
        </w:rPr>
        <w:t xml:space="preserve"> </w:t>
      </w:r>
      <w:r w:rsidRPr="00C93414">
        <w:rPr>
          <w:rFonts w:cstheme="minorHAnsi"/>
        </w:rPr>
        <w:t>the Tribal Lead Agency implement</w:t>
      </w:r>
      <w:r>
        <w:rPr>
          <w:rFonts w:cstheme="minorHAnsi"/>
        </w:rPr>
        <w:t>ed</w:t>
      </w:r>
      <w:r w:rsidRPr="00C93414">
        <w:rPr>
          <w:rFonts w:cstheme="minorHAnsi"/>
        </w:rPr>
        <w:t xml:space="preserve"> during th</w:t>
      </w:r>
      <w:r>
        <w:rPr>
          <w:rFonts w:cstheme="minorHAnsi"/>
        </w:rPr>
        <w:t>e fiscal year.</w:t>
      </w:r>
    </w:p>
    <w:p w:rsidR="00C71626" w:rsidRPr="00510584" w:rsidRDefault="00510584" w:rsidP="007035F1">
      <w:pPr>
        <w:pStyle w:val="BodyText"/>
        <w:spacing w:before="240"/>
        <w:rPr>
          <w:shd w:val="clear" w:color="auto" w:fill="FFFFFF"/>
        </w:rPr>
      </w:pPr>
      <w:r>
        <w:t xml:space="preserve">Part 2: </w:t>
      </w:r>
      <w:r w:rsidR="005309E7" w:rsidRPr="00510584">
        <w:t xml:space="preserve">Tribal Narrative can be completed electronically via the ACF-700 </w:t>
      </w:r>
      <w:r w:rsidR="00913F5D" w:rsidRPr="00EB3B69">
        <w:t>s</w:t>
      </w:r>
      <w:r w:rsidR="005309E7" w:rsidRPr="00510584">
        <w:t>ubmission site</w:t>
      </w:r>
      <w:r w:rsidR="007C7BB0" w:rsidRPr="00510584">
        <w:t xml:space="preserve"> (see additional information in </w:t>
      </w:r>
      <w:r w:rsidR="00373EFE" w:rsidRPr="00373EFE">
        <w:rPr>
          <w:i/>
        </w:rPr>
        <w:t>S</w:t>
      </w:r>
      <w:r w:rsidR="007C7BB0" w:rsidRPr="00373EFE">
        <w:rPr>
          <w:i/>
        </w:rPr>
        <w:t>ection Va</w:t>
      </w:r>
      <w:r w:rsidR="007C7BB0" w:rsidRPr="00EB3B69">
        <w:t>)</w:t>
      </w:r>
      <w:r w:rsidR="005309E7" w:rsidRPr="00EB3B69">
        <w:t>.</w:t>
      </w:r>
      <w:r w:rsidR="00623842">
        <w:t xml:space="preserve"> </w:t>
      </w:r>
      <w:r w:rsidR="00F34567">
        <w:t>Contact</w:t>
      </w:r>
      <w:r w:rsidR="00E11E17">
        <w:t xml:space="preserve"> your </w:t>
      </w:r>
      <w:r w:rsidR="00623842">
        <w:t xml:space="preserve">OCC Regional Office (see </w:t>
      </w:r>
      <w:hyperlink r:id="rId22" w:history="1">
        <w:r w:rsidR="00623842">
          <w:rPr>
            <w:rStyle w:val="Hyperlink"/>
          </w:rPr>
          <w:t>https://www.acf.hhs.gov/occ/resource/regional-child-care-program-managers</w:t>
        </w:r>
      </w:hyperlink>
      <w:r w:rsidR="00623842">
        <w:t xml:space="preserve">) for any questions related to Part 2: Tribal Narrative. </w:t>
      </w:r>
    </w:p>
    <w:p w:rsidR="00E80800" w:rsidRPr="00623842" w:rsidRDefault="00EB7D58" w:rsidP="00510584">
      <w:pPr>
        <w:pStyle w:val="Heading1"/>
        <w:spacing w:after="0"/>
        <w:rPr>
          <w:rFonts w:ascii="Times New Roman" w:hAnsi="Times New Roman"/>
          <w:highlight w:val="yellow"/>
        </w:rPr>
      </w:pPr>
      <w:bookmarkStart w:id="121" w:name="_Toc446973225"/>
      <w:bookmarkStart w:id="122" w:name="_Toc447630261"/>
      <w:bookmarkStart w:id="123" w:name="_Toc447634242"/>
      <w:bookmarkStart w:id="124" w:name="_Toc447634347"/>
      <w:r w:rsidRPr="00EB3B69">
        <w:rPr>
          <w:rFonts w:ascii="Times New Roman" w:hAnsi="Times New Roman" w:cs="Times New Roman"/>
        </w:rPr>
        <w:br w:type="page"/>
      </w:r>
      <w:bookmarkStart w:id="125" w:name="_Toc25046187"/>
      <w:r w:rsidR="00C25134" w:rsidRPr="00EB3B69">
        <w:rPr>
          <w:rFonts w:ascii="Times New Roman" w:hAnsi="Times New Roman" w:cs="Times New Roman"/>
        </w:rPr>
        <w:t>V</w:t>
      </w:r>
      <w:r w:rsidR="00E80800" w:rsidRPr="00623842">
        <w:rPr>
          <w:rFonts w:ascii="Times New Roman" w:hAnsi="Times New Roman"/>
        </w:rPr>
        <w:t>. Submitting the Annual Report</w:t>
      </w:r>
      <w:bookmarkEnd w:id="110"/>
      <w:bookmarkEnd w:id="111"/>
      <w:bookmarkEnd w:id="112"/>
      <w:bookmarkEnd w:id="113"/>
      <w:bookmarkEnd w:id="114"/>
      <w:bookmarkEnd w:id="115"/>
      <w:bookmarkEnd w:id="116"/>
      <w:bookmarkEnd w:id="117"/>
      <w:bookmarkEnd w:id="118"/>
      <w:bookmarkEnd w:id="119"/>
      <w:bookmarkEnd w:id="121"/>
      <w:bookmarkEnd w:id="122"/>
      <w:bookmarkEnd w:id="123"/>
      <w:bookmarkEnd w:id="124"/>
      <w:bookmarkEnd w:id="125"/>
    </w:p>
    <w:p w:rsidR="00E80800" w:rsidRPr="00623842" w:rsidRDefault="00E80800" w:rsidP="00D93B6D">
      <w:pPr>
        <w:pStyle w:val="BodyText"/>
        <w:spacing w:before="240"/>
      </w:pPr>
      <w:r w:rsidRPr="00623842">
        <w:t>Each Tribal Lead Agency must submit the information requested on the ACF-700 Annual Report by December 31</w:t>
      </w:r>
      <w:r w:rsidRPr="00EB3B69">
        <w:t>,</w:t>
      </w:r>
      <w:r w:rsidRPr="00623842">
        <w:t xml:space="preserve"> covering the services provided during the period from October 1 through September 30</w:t>
      </w:r>
      <w:r w:rsidR="000D6D5F" w:rsidRPr="00EB3B69">
        <w:t xml:space="preserve"> for the preceding Federal fiscal year (FFY)</w:t>
      </w:r>
      <w:r w:rsidRPr="00EB3B69">
        <w:t>.</w:t>
      </w:r>
      <w:r w:rsidR="00A66977" w:rsidRPr="00623842">
        <w:t xml:space="preserve"> </w:t>
      </w:r>
      <w:r w:rsidRPr="00623842">
        <w:t>ACF Regional Offices are responsible for monitoring compliance with timeliness of submissions.</w:t>
      </w:r>
      <w:r w:rsidR="00A66977" w:rsidRPr="00623842">
        <w:t xml:space="preserve"> </w:t>
      </w:r>
      <w:r w:rsidRPr="00623842">
        <w:t xml:space="preserve">Tribal Lead Agencies anticipating problems in complying with the reporting requirement should contact the </w:t>
      </w:r>
      <w:r w:rsidR="00623842">
        <w:t>OCC</w:t>
      </w:r>
      <w:r w:rsidRPr="00623842">
        <w:t xml:space="preserve"> Regional Office (</w:t>
      </w:r>
      <w:r w:rsidRPr="00623842">
        <w:rPr>
          <w:i/>
        </w:rPr>
        <w:t xml:space="preserve">see </w:t>
      </w:r>
      <w:hyperlink r:id="rId23" w:history="1">
        <w:r w:rsidR="00623842">
          <w:rPr>
            <w:rStyle w:val="Hyperlink"/>
          </w:rPr>
          <w:t>https://www.acf.hhs.gov/occ/resource/regional-child-care-program-managers</w:t>
        </w:r>
      </w:hyperlink>
      <w:r w:rsidR="00623842">
        <w:t>)</w:t>
      </w:r>
      <w:r w:rsidRPr="00623842">
        <w:rPr>
          <w:i/>
        </w:rPr>
        <w:t>.</w:t>
      </w:r>
      <w:r w:rsidR="00A66977" w:rsidRPr="00623842">
        <w:t xml:space="preserve"> </w:t>
      </w:r>
    </w:p>
    <w:p w:rsidR="004A0F7B" w:rsidRPr="00623842" w:rsidRDefault="00E80800" w:rsidP="00E200C8">
      <w:pPr>
        <w:pStyle w:val="BodyText"/>
        <w:spacing w:before="240"/>
      </w:pPr>
      <w:r w:rsidRPr="00623842">
        <w:t>The</w:t>
      </w:r>
      <w:r w:rsidRPr="00623842">
        <w:rPr>
          <w:color w:val="FF0000"/>
        </w:rPr>
        <w:t xml:space="preserve"> </w:t>
      </w:r>
      <w:r w:rsidR="0054568F" w:rsidRPr="00623842">
        <w:t>OCC</w:t>
      </w:r>
      <w:r w:rsidRPr="00623842">
        <w:t xml:space="preserve"> </w:t>
      </w:r>
      <w:r w:rsidR="00096F79" w:rsidRPr="00623842">
        <w:t xml:space="preserve">instructs </w:t>
      </w:r>
      <w:r w:rsidRPr="00623842">
        <w:t xml:space="preserve">grantees to submit </w:t>
      </w:r>
      <w:r w:rsidR="002533FA" w:rsidRPr="00EB3B69">
        <w:t>all</w:t>
      </w:r>
      <w:r w:rsidR="002533FA" w:rsidRPr="00623842">
        <w:t xml:space="preserve"> </w:t>
      </w:r>
      <w:r w:rsidRPr="00623842">
        <w:t xml:space="preserve">parts of the Tribal Annual Report using the ACF-700 </w:t>
      </w:r>
      <w:r w:rsidR="00623842">
        <w:t>i</w:t>
      </w:r>
      <w:r w:rsidR="004A0F7B" w:rsidRPr="00623842">
        <w:t xml:space="preserve">nternet </w:t>
      </w:r>
      <w:r w:rsidR="00623842">
        <w:t>s</w:t>
      </w:r>
      <w:r w:rsidRPr="00623842">
        <w:t xml:space="preserve">ubmission site on the </w:t>
      </w:r>
      <w:r w:rsidR="0054568F" w:rsidRPr="00623842">
        <w:t>OCC</w:t>
      </w:r>
      <w:r w:rsidRPr="00623842">
        <w:t xml:space="preserve"> web site.</w:t>
      </w:r>
      <w:r w:rsidR="00A66977" w:rsidRPr="00623842">
        <w:t xml:space="preserve"> </w:t>
      </w:r>
      <w:r w:rsidR="004A0F7B" w:rsidRPr="00623842">
        <w:t xml:space="preserve">Tribal grantees should enter </w:t>
      </w:r>
      <w:r w:rsidR="00E722C4" w:rsidRPr="00623842">
        <w:t xml:space="preserve">the details of </w:t>
      </w:r>
      <w:r w:rsidR="002533FA" w:rsidRPr="00EB3B69">
        <w:t xml:space="preserve">the </w:t>
      </w:r>
      <w:r w:rsidR="002533FA" w:rsidRPr="008C3482">
        <w:rPr>
          <w:i/>
        </w:rPr>
        <w:t>Introduction</w:t>
      </w:r>
      <w:r w:rsidR="00623842" w:rsidRPr="008C3482">
        <w:rPr>
          <w:i/>
        </w:rPr>
        <w:t xml:space="preserve">: </w:t>
      </w:r>
      <w:r w:rsidR="002533FA" w:rsidRPr="008C3482">
        <w:rPr>
          <w:i/>
        </w:rPr>
        <w:t>Program Characteristics</w:t>
      </w:r>
      <w:r w:rsidR="002533FA" w:rsidRPr="00EB3B69">
        <w:t xml:space="preserve">, </w:t>
      </w:r>
      <w:r w:rsidR="00623842" w:rsidRPr="008C3482">
        <w:rPr>
          <w:i/>
        </w:rPr>
        <w:t xml:space="preserve">Part 1: </w:t>
      </w:r>
      <w:r w:rsidR="00E722C4" w:rsidRPr="008C3482">
        <w:rPr>
          <w:i/>
        </w:rPr>
        <w:t xml:space="preserve">Administrative </w:t>
      </w:r>
      <w:r w:rsidR="00B503B5" w:rsidRPr="008C3482">
        <w:rPr>
          <w:i/>
        </w:rPr>
        <w:t>D</w:t>
      </w:r>
      <w:r w:rsidR="00E722C4" w:rsidRPr="008C3482">
        <w:rPr>
          <w:i/>
        </w:rPr>
        <w:t>ata</w:t>
      </w:r>
      <w:r w:rsidR="00623842">
        <w:t xml:space="preserve">, </w:t>
      </w:r>
      <w:r w:rsidR="00E722C4" w:rsidRPr="00623842">
        <w:t xml:space="preserve">and </w:t>
      </w:r>
      <w:r w:rsidR="00E722C4" w:rsidRPr="008C3482">
        <w:rPr>
          <w:rFonts w:ascii="Cambria" w:hAnsi="Cambria"/>
          <w:i/>
        </w:rPr>
        <w:t>Part 2</w:t>
      </w:r>
      <w:r w:rsidR="00623842" w:rsidRPr="008C3482">
        <w:rPr>
          <w:rFonts w:ascii="Cambria" w:hAnsi="Cambria"/>
          <w:i/>
        </w:rPr>
        <w:t xml:space="preserve">: </w:t>
      </w:r>
      <w:r w:rsidR="00E722C4" w:rsidRPr="008C3482">
        <w:rPr>
          <w:i/>
        </w:rPr>
        <w:t>Tribal Narrative</w:t>
      </w:r>
      <w:r w:rsidR="00EB3B69" w:rsidRPr="00EB3B69">
        <w:t xml:space="preserve"> </w:t>
      </w:r>
      <w:r w:rsidR="004A0F7B" w:rsidRPr="00623842">
        <w:t xml:space="preserve">at </w:t>
      </w:r>
      <w:hyperlink r:id="rId24" w:history="1">
        <w:r w:rsidR="005C4D37" w:rsidRPr="00623842">
          <w:rPr>
            <w:rStyle w:val="Hyperlink"/>
          </w:rPr>
          <w:t>https://extranet.acf.hhs.gov/acf700/login/login700.jsp</w:t>
        </w:r>
      </w:hyperlink>
      <w:r w:rsidR="004A0F7B" w:rsidRPr="00623842">
        <w:t>.</w:t>
      </w:r>
      <w:r w:rsidR="00A66977" w:rsidRPr="00623842">
        <w:t xml:space="preserve"> </w:t>
      </w:r>
      <w:r w:rsidR="004A0F7B" w:rsidRPr="00623842">
        <w:t>This page contains a password-protected</w:t>
      </w:r>
      <w:r w:rsidR="002533FA" w:rsidRPr="00EB3B69">
        <w:t>,</w:t>
      </w:r>
      <w:r w:rsidR="004A0F7B" w:rsidRPr="00623842">
        <w:t xml:space="preserve"> web-based form that checks the</w:t>
      </w:r>
      <w:r w:rsidR="00E722C4" w:rsidRPr="00623842">
        <w:t xml:space="preserve"> administrative</w:t>
      </w:r>
      <w:r w:rsidR="004A0F7B" w:rsidRPr="00623842">
        <w:t xml:space="preserve"> data for compliance with data standards at the time of submission.</w:t>
      </w:r>
      <w:r w:rsidR="00A66977" w:rsidRPr="00623842">
        <w:t xml:space="preserve"> </w:t>
      </w:r>
      <w:r w:rsidR="004A0F7B" w:rsidRPr="00623842">
        <w:t>These built-in</w:t>
      </w:r>
      <w:r w:rsidR="002533FA" w:rsidRPr="00EB3B69">
        <w:t>,</w:t>
      </w:r>
      <w:r w:rsidR="004A0F7B" w:rsidRPr="00623842">
        <w:t xml:space="preserve"> edit-checking features make it easier for Tribes to identify and correct errors.</w:t>
      </w:r>
      <w:r w:rsidR="00A66977" w:rsidRPr="00623842">
        <w:t xml:space="preserve"> </w:t>
      </w:r>
      <w:r w:rsidR="004A0F7B" w:rsidRPr="00623842">
        <w:t>Use of the paperless Internet data entry site streamlines submission processing and improves data quality.</w:t>
      </w:r>
      <w:r w:rsidR="00A66977" w:rsidRPr="00623842">
        <w:t xml:space="preserve"> </w:t>
      </w:r>
      <w:r w:rsidR="00D17827" w:rsidRPr="00623842">
        <w:t xml:space="preserve">When </w:t>
      </w:r>
      <w:r w:rsidR="004A0F7B" w:rsidRPr="00623842">
        <w:t>you submit the ACF-700 report via the web site, you do not have to send</w:t>
      </w:r>
      <w:r w:rsidR="00104141" w:rsidRPr="00623842">
        <w:t xml:space="preserve"> additional</w:t>
      </w:r>
      <w:r w:rsidR="004A0F7B" w:rsidRPr="00623842">
        <w:t xml:space="preserve"> paper </w:t>
      </w:r>
      <w:r w:rsidR="00976C39" w:rsidRPr="00623842">
        <w:t xml:space="preserve">copies </w:t>
      </w:r>
      <w:r w:rsidR="004A0F7B" w:rsidRPr="00623842">
        <w:t>via mail or fax.</w:t>
      </w:r>
      <w:r w:rsidR="00A66977" w:rsidRPr="00623842">
        <w:t xml:space="preserve"> </w:t>
      </w:r>
      <w:r w:rsidR="004A0F7B" w:rsidRPr="00623842">
        <w:t xml:space="preserve">You should, however, notify your </w:t>
      </w:r>
      <w:r w:rsidR="00623842">
        <w:t xml:space="preserve">OCC </w:t>
      </w:r>
      <w:r w:rsidR="004A0F7B" w:rsidRPr="00623842">
        <w:t xml:space="preserve">Regional </w:t>
      </w:r>
      <w:r w:rsidR="00623842">
        <w:t>s</w:t>
      </w:r>
      <w:r w:rsidR="004A0F7B" w:rsidRPr="00623842">
        <w:t>taff when you have completed your report submission.</w:t>
      </w:r>
    </w:p>
    <w:p w:rsidR="004A0F7B" w:rsidRPr="008C3482" w:rsidRDefault="004A0F7B" w:rsidP="00E200C8">
      <w:pPr>
        <w:pStyle w:val="BodyText"/>
        <w:spacing w:before="240"/>
      </w:pPr>
      <w:r w:rsidRPr="00623842">
        <w:t>The submission web page requires a login and password.</w:t>
      </w:r>
      <w:r w:rsidR="00A66977" w:rsidRPr="00623842">
        <w:t xml:space="preserve"> </w:t>
      </w:r>
      <w:r w:rsidRPr="00623842">
        <w:t xml:space="preserve">Some Tribes have already designated individuals to access the ACF-700 </w:t>
      </w:r>
      <w:r w:rsidR="00976C39" w:rsidRPr="00623842">
        <w:t>Internet Submission site</w:t>
      </w:r>
      <w:r w:rsidRPr="00623842">
        <w:t>.</w:t>
      </w:r>
      <w:r w:rsidR="00A66977" w:rsidRPr="00623842">
        <w:t xml:space="preserve"> </w:t>
      </w:r>
      <w:r w:rsidRPr="00623842">
        <w:t xml:space="preserve">The login and password carry over </w:t>
      </w:r>
      <w:r w:rsidRPr="008C3482">
        <w:t>each new reporting period, so there is no need to register each year to use the submission site.</w:t>
      </w:r>
      <w:r w:rsidR="002533FA" w:rsidRPr="00EB3B69">
        <w:t xml:space="preserve"> </w:t>
      </w:r>
      <w:r w:rsidRPr="008C3482">
        <w:t xml:space="preserve">To register new staff or otherwise modify registration information, submit the ACF-700 Internet Submission Registration Form in </w:t>
      </w:r>
      <w:r w:rsidRPr="008C3482">
        <w:rPr>
          <w:i/>
        </w:rPr>
        <w:t xml:space="preserve">Appendix </w:t>
      </w:r>
      <w:r w:rsidR="00C87422" w:rsidRPr="008C3482">
        <w:rPr>
          <w:i/>
        </w:rPr>
        <w:t>C</w:t>
      </w:r>
      <w:r w:rsidR="00C87422" w:rsidRPr="008C3482">
        <w:t xml:space="preserve"> </w:t>
      </w:r>
      <w:r w:rsidRPr="008C3482">
        <w:t>by email, mail</w:t>
      </w:r>
      <w:r w:rsidR="002533FA" w:rsidRPr="00EB3B69">
        <w:t>,</w:t>
      </w:r>
      <w:r w:rsidRPr="008C3482">
        <w:t xml:space="preserve"> or fax to:</w:t>
      </w:r>
    </w:p>
    <w:p w:rsidR="004A0F7B" w:rsidRPr="008C3482" w:rsidRDefault="004A0F7B" w:rsidP="00FC053F">
      <w:pPr>
        <w:pStyle w:val="BodyText"/>
        <w:spacing w:before="240"/>
        <w:ind w:left="720"/>
      </w:pPr>
      <w:r w:rsidRPr="008C3482">
        <w:t xml:space="preserve">National Center on Child Care Data and </w:t>
      </w:r>
      <w:r w:rsidR="00CC6856" w:rsidRPr="008C3482">
        <w:t xml:space="preserve">Reporting </w:t>
      </w:r>
      <w:r w:rsidRPr="008C3482">
        <w:t>(</w:t>
      </w:r>
      <w:r w:rsidR="00042E0E" w:rsidRPr="008C3482">
        <w:t>NCDR</w:t>
      </w:r>
      <w:r w:rsidRPr="008C3482">
        <w:t>)</w:t>
      </w:r>
    </w:p>
    <w:p w:rsidR="004A0F7B" w:rsidRPr="008C3482" w:rsidRDefault="0021757C" w:rsidP="00FC053F">
      <w:pPr>
        <w:pStyle w:val="BodyText"/>
        <w:ind w:left="720"/>
      </w:pPr>
      <w:r w:rsidRPr="008C3482">
        <w:t>6003 Executive</w:t>
      </w:r>
      <w:r w:rsidR="004A0F7B" w:rsidRPr="008C3482">
        <w:t xml:space="preserve"> </w:t>
      </w:r>
      <w:r w:rsidRPr="008C3482">
        <w:t>Blvd.</w:t>
      </w:r>
      <w:r w:rsidR="004A0F7B" w:rsidRPr="008C3482">
        <w:t xml:space="preserve">, Suite </w:t>
      </w:r>
      <w:r w:rsidRPr="008C3482">
        <w:t>4</w:t>
      </w:r>
      <w:r w:rsidR="004A0F7B" w:rsidRPr="008C3482">
        <w:t>00</w:t>
      </w:r>
    </w:p>
    <w:p w:rsidR="004A0F7B" w:rsidRPr="008C3482" w:rsidRDefault="004A0F7B" w:rsidP="00FC053F">
      <w:pPr>
        <w:pStyle w:val="BodyText"/>
        <w:ind w:left="720"/>
      </w:pPr>
      <w:r w:rsidRPr="008C3482">
        <w:t>Rockville, Maryland</w:t>
      </w:r>
      <w:r w:rsidR="00A66977" w:rsidRPr="008C3482">
        <w:t xml:space="preserve"> </w:t>
      </w:r>
      <w:r w:rsidRPr="008C3482">
        <w:t>20852</w:t>
      </w:r>
    </w:p>
    <w:p w:rsidR="004A0F7B" w:rsidRPr="008C3482" w:rsidRDefault="008E54DB" w:rsidP="00FC053F">
      <w:pPr>
        <w:pStyle w:val="BodyText"/>
        <w:ind w:left="720"/>
      </w:pPr>
      <w:hyperlink r:id="rId25" w:history="1">
        <w:r w:rsidR="004B5F61" w:rsidRPr="008C3482">
          <w:rPr>
            <w:rStyle w:val="Hyperlink"/>
          </w:rPr>
          <w:t>NCDR@ecetta.info</w:t>
        </w:r>
      </w:hyperlink>
      <w:r w:rsidR="000A292B" w:rsidRPr="008C3482">
        <w:t xml:space="preserve"> </w:t>
      </w:r>
    </w:p>
    <w:p w:rsidR="004A0F7B" w:rsidRPr="008C3482" w:rsidRDefault="004A0F7B" w:rsidP="00FC053F">
      <w:pPr>
        <w:pStyle w:val="BodyText"/>
        <w:ind w:left="720"/>
      </w:pPr>
      <w:r w:rsidRPr="008C3482">
        <w:t>Fax:</w:t>
      </w:r>
      <w:r w:rsidR="00A66977" w:rsidRPr="008C3482">
        <w:t xml:space="preserve"> </w:t>
      </w:r>
      <w:r w:rsidR="002533FA" w:rsidRPr="00EB3B69">
        <w:t>240-514-2601</w:t>
      </w:r>
    </w:p>
    <w:p w:rsidR="004A0F7B" w:rsidRPr="008C3482" w:rsidRDefault="00042E0E" w:rsidP="00E200C8">
      <w:pPr>
        <w:pStyle w:val="BodyText"/>
        <w:spacing w:before="240"/>
      </w:pPr>
      <w:r w:rsidRPr="008C3482">
        <w:t xml:space="preserve">NCDR </w:t>
      </w:r>
      <w:r w:rsidR="004A0F7B" w:rsidRPr="008C3482">
        <w:t>will contact the staff identified on the form to provide further instructions and guidance.</w:t>
      </w:r>
      <w:r w:rsidR="00A66977" w:rsidRPr="008C3482">
        <w:t xml:space="preserve"> </w:t>
      </w:r>
      <w:r w:rsidR="004A0F7B" w:rsidRPr="008C3482">
        <w:t xml:space="preserve">The Tribal Lead Agency may contact </w:t>
      </w:r>
      <w:r w:rsidR="00CC6856" w:rsidRPr="008C3482">
        <w:t>N</w:t>
      </w:r>
      <w:r w:rsidRPr="008C3482">
        <w:t xml:space="preserve">CDR </w:t>
      </w:r>
      <w:r w:rsidR="004A0F7B" w:rsidRPr="008C3482">
        <w:t>at their toll-free number:</w:t>
      </w:r>
      <w:r w:rsidR="00A66977" w:rsidRPr="008C3482">
        <w:t xml:space="preserve"> </w:t>
      </w:r>
      <w:r w:rsidR="004A0F7B" w:rsidRPr="008C3482">
        <w:t>877-249-9117, weekdays from 9:00 a.m. to 5:00 p.m. (Eastern Time), or by email at:</w:t>
      </w:r>
      <w:r w:rsidR="00A66977" w:rsidRPr="008C3482">
        <w:t xml:space="preserve"> </w:t>
      </w:r>
      <w:hyperlink r:id="rId26" w:history="1">
        <w:r w:rsidR="004B5F61" w:rsidRPr="008C3482">
          <w:rPr>
            <w:rStyle w:val="Hyperlink"/>
          </w:rPr>
          <w:t>NCDR@ecetta.info</w:t>
        </w:r>
      </w:hyperlink>
      <w:r w:rsidR="004A0F7B" w:rsidRPr="008C3482">
        <w:t>.</w:t>
      </w:r>
      <w:r w:rsidR="005C4D37" w:rsidRPr="008C3482">
        <w:t xml:space="preserve"> </w:t>
      </w:r>
    </w:p>
    <w:p w:rsidR="00E80800" w:rsidRPr="008C3482" w:rsidRDefault="00A00675" w:rsidP="002533FA">
      <w:pPr>
        <w:pStyle w:val="Heading2"/>
      </w:pPr>
      <w:bookmarkStart w:id="126" w:name="_Toc446973226"/>
      <w:r w:rsidRPr="00765F92">
        <w:br w:type="page"/>
      </w:r>
      <w:bookmarkStart w:id="127" w:name="_Toc447630262"/>
      <w:bookmarkStart w:id="128" w:name="_Toc447634243"/>
      <w:bookmarkStart w:id="129" w:name="_Toc447634348"/>
      <w:bookmarkStart w:id="130" w:name="_Toc25046188"/>
      <w:r w:rsidR="00C25134" w:rsidRPr="00EB3B69">
        <w:t>Va</w:t>
      </w:r>
      <w:r w:rsidR="008626C6" w:rsidRPr="00EB3B69">
        <w:t>.</w:t>
      </w:r>
      <w:r w:rsidR="00C25134" w:rsidRPr="00EB3B69">
        <w:t xml:space="preserve"> </w:t>
      </w:r>
      <w:r w:rsidR="002533FA" w:rsidRPr="00EB3B69">
        <w:t>Accessing</w:t>
      </w:r>
      <w:r w:rsidR="002533FA" w:rsidRPr="008C3482">
        <w:t xml:space="preserve"> </w:t>
      </w:r>
      <w:r w:rsidR="00FC053F" w:rsidRPr="008C3482">
        <w:t xml:space="preserve">and </w:t>
      </w:r>
      <w:r w:rsidR="00E80800" w:rsidRPr="008C3482">
        <w:t>Using the ACF-700 Submission Site</w:t>
      </w:r>
      <w:bookmarkEnd w:id="126"/>
      <w:bookmarkEnd w:id="127"/>
      <w:bookmarkEnd w:id="128"/>
      <w:bookmarkEnd w:id="129"/>
      <w:bookmarkEnd w:id="130"/>
    </w:p>
    <w:p w:rsidR="00E80800" w:rsidRPr="008C3482" w:rsidRDefault="00E80800" w:rsidP="008C3482">
      <w:pPr>
        <w:pStyle w:val="BodyText"/>
      </w:pPr>
      <w:r w:rsidRPr="008C3482">
        <w:t>To submit your ACF-700 report</w:t>
      </w:r>
      <w:r w:rsidR="00976C39" w:rsidRPr="008C3482">
        <w:t xml:space="preserve"> </w:t>
      </w:r>
      <w:r w:rsidRPr="008C3482">
        <w:t xml:space="preserve">(or to access and/or edit previously submitted data) using the </w:t>
      </w:r>
      <w:r w:rsidR="00F26ADB" w:rsidRPr="008C3482">
        <w:t>OCC</w:t>
      </w:r>
      <w:r w:rsidRPr="008C3482">
        <w:t xml:space="preserve"> </w:t>
      </w:r>
      <w:r w:rsidR="00623842">
        <w:t>i</w:t>
      </w:r>
      <w:r w:rsidR="00DB729F" w:rsidRPr="008C3482">
        <w:t xml:space="preserve">nternet </w:t>
      </w:r>
      <w:r w:rsidR="00623842">
        <w:t>s</w:t>
      </w:r>
      <w:r w:rsidRPr="008C3482">
        <w:t>ubmission site (</w:t>
      </w:r>
      <w:hyperlink r:id="rId27" w:history="1">
        <w:r w:rsidR="00F53E7A" w:rsidRPr="008C3482">
          <w:rPr>
            <w:rStyle w:val="Hyperlink"/>
          </w:rPr>
          <w:t>https://extranet.acf.hhs.gov/acf700/login/login700.jsp</w:t>
        </w:r>
      </w:hyperlink>
      <w:r w:rsidRPr="008C3482">
        <w:t xml:space="preserve">), you must first access the web page using the Internet. Once there, enter your username and password (assigned by </w:t>
      </w:r>
      <w:r w:rsidR="003451D0" w:rsidRPr="008C3482">
        <w:t>NCDR</w:t>
      </w:r>
      <w:r w:rsidRPr="008C3482">
        <w:t xml:space="preserve">) in the “Username” and “Password” fields and click the SUBMIT button. </w:t>
      </w:r>
    </w:p>
    <w:p w:rsidR="002533FA" w:rsidRPr="00EB3B69" w:rsidRDefault="002533FA" w:rsidP="002533FA">
      <w:pPr>
        <w:pStyle w:val="BodyText"/>
        <w:spacing w:before="240"/>
      </w:pPr>
    </w:p>
    <w:p w:rsidR="00E115E9" w:rsidRPr="008C3482" w:rsidRDefault="00212007" w:rsidP="00E115E9">
      <w:pPr>
        <w:pStyle w:val="BodyText"/>
        <w:jc w:val="center"/>
      </w:pPr>
      <w:r w:rsidRPr="002144F9">
        <w:rPr>
          <w:noProof/>
        </w:rPr>
        <w:drawing>
          <wp:inline distT="0" distB="0" distL="0" distR="0" wp14:anchorId="52AB3C2B" wp14:editId="0E301704">
            <wp:extent cx="4135755" cy="2604770"/>
            <wp:effectExtent l="19050" t="19050" r="0" b="508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135755" cy="2604770"/>
                    </a:xfrm>
                    <a:prstGeom prst="rect">
                      <a:avLst/>
                    </a:prstGeom>
                    <a:noFill/>
                    <a:ln w="12700" cmpd="sng">
                      <a:solidFill>
                        <a:schemeClr val="tx2">
                          <a:lumMod val="60000"/>
                          <a:lumOff val="40000"/>
                        </a:schemeClr>
                      </a:solidFill>
                      <a:miter lim="800000"/>
                      <a:headEnd/>
                      <a:tailEnd/>
                    </a:ln>
                    <a:effectLst/>
                  </pic:spPr>
                </pic:pic>
              </a:graphicData>
            </a:graphic>
          </wp:inline>
        </w:drawing>
      </w:r>
    </w:p>
    <w:p w:rsidR="00E115E9" w:rsidRPr="008C3482" w:rsidRDefault="00E115E9" w:rsidP="00E115E9">
      <w:pPr>
        <w:pStyle w:val="BodyText"/>
        <w:jc w:val="center"/>
      </w:pPr>
    </w:p>
    <w:p w:rsidR="00E115E9" w:rsidRPr="008C3482" w:rsidRDefault="00E115E9" w:rsidP="00E115E9">
      <w:pPr>
        <w:pStyle w:val="BodyText"/>
        <w:jc w:val="center"/>
        <w:rPr>
          <w:b/>
        </w:rPr>
      </w:pPr>
      <w:r w:rsidRPr="008C3482">
        <w:rPr>
          <w:b/>
        </w:rPr>
        <w:t>ACF-700 Submission Site Login Page</w:t>
      </w:r>
    </w:p>
    <w:p w:rsidR="00BB1324" w:rsidRPr="008C3482" w:rsidRDefault="00BB1324" w:rsidP="00BB1324">
      <w:pPr>
        <w:pStyle w:val="BodyText"/>
      </w:pPr>
    </w:p>
    <w:p w:rsidR="000A32F0" w:rsidRPr="008C3482" w:rsidRDefault="000A32F0" w:rsidP="00BB1324">
      <w:pPr>
        <w:pStyle w:val="BodyText"/>
      </w:pPr>
    </w:p>
    <w:p w:rsidR="00BB1324" w:rsidRPr="008C3482" w:rsidRDefault="00BB1324" w:rsidP="00BB1324">
      <w:pPr>
        <w:pStyle w:val="BodyText"/>
      </w:pPr>
      <w:r w:rsidRPr="008C3482">
        <w:t>The U.S. Government disclaimer</w:t>
      </w:r>
      <w:r w:rsidR="000A32F0" w:rsidRPr="008C3482">
        <w:t xml:space="preserve"> will display. Click the “OK” button to accept the conditions for using the site.</w:t>
      </w:r>
    </w:p>
    <w:p w:rsidR="00E115E9" w:rsidRPr="008C3482" w:rsidRDefault="00E115E9" w:rsidP="00E115E9">
      <w:pPr>
        <w:pStyle w:val="BodyText"/>
        <w:jc w:val="center"/>
        <w:rPr>
          <w:b/>
        </w:rPr>
      </w:pPr>
    </w:p>
    <w:p w:rsidR="00BB1324" w:rsidRPr="00EB3B69" w:rsidRDefault="00212007" w:rsidP="005E02F2">
      <w:pPr>
        <w:pStyle w:val="BodyText"/>
        <w:jc w:val="center"/>
        <w:rPr>
          <w:noProof/>
        </w:rPr>
      </w:pPr>
      <w:r w:rsidRPr="00EB3B69">
        <w:rPr>
          <w:noProof/>
        </w:rPr>
        <w:drawing>
          <wp:inline distT="0" distB="0" distL="0" distR="0" wp14:anchorId="65EF9C50" wp14:editId="344C9B2E">
            <wp:extent cx="4359275" cy="188214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359275" cy="1882140"/>
                    </a:xfrm>
                    <a:prstGeom prst="rect">
                      <a:avLst/>
                    </a:prstGeom>
                    <a:noFill/>
                    <a:ln>
                      <a:noFill/>
                    </a:ln>
                  </pic:spPr>
                </pic:pic>
              </a:graphicData>
            </a:graphic>
          </wp:inline>
        </w:drawing>
      </w:r>
    </w:p>
    <w:p w:rsidR="00BB1324" w:rsidRPr="00EB3B69" w:rsidRDefault="00BB1324" w:rsidP="00E115E9">
      <w:pPr>
        <w:pStyle w:val="BodyText"/>
        <w:rPr>
          <w:noProof/>
        </w:rPr>
      </w:pPr>
    </w:p>
    <w:p w:rsidR="00BB1324" w:rsidRPr="00EB3B69" w:rsidRDefault="00BB1324" w:rsidP="00E115E9">
      <w:pPr>
        <w:pStyle w:val="BodyText"/>
        <w:rPr>
          <w:noProof/>
        </w:rPr>
      </w:pPr>
    </w:p>
    <w:p w:rsidR="000A32F0" w:rsidRPr="008C3482" w:rsidRDefault="00E80800" w:rsidP="00DC282D">
      <w:pPr>
        <w:pStyle w:val="BodyText"/>
      </w:pPr>
      <w:r w:rsidRPr="008C3482">
        <w:t>The welcome page will open displaying your name</w:t>
      </w:r>
      <w:r w:rsidR="002533FA" w:rsidRPr="00EB3B69">
        <w:t>.</w:t>
      </w:r>
      <w:r w:rsidRPr="008C3482">
        <w:t xml:space="preserve"> </w:t>
      </w:r>
      <w:r w:rsidR="002533FA" w:rsidRPr="00EB3B69">
        <w:t>T</w:t>
      </w:r>
      <w:r w:rsidRPr="008C3482">
        <w:t>his indicates that you have successfully entered the submission site.</w:t>
      </w:r>
      <w:bookmarkStart w:id="131" w:name="_Toc447634244"/>
      <w:bookmarkStart w:id="132" w:name="_Toc447634349"/>
    </w:p>
    <w:p w:rsidR="000A32F0" w:rsidRPr="008C3482" w:rsidRDefault="000A32F0" w:rsidP="00DC282D">
      <w:pPr>
        <w:pStyle w:val="BodyText"/>
      </w:pPr>
    </w:p>
    <w:p w:rsidR="00EB7D58" w:rsidRDefault="00EB7D58" w:rsidP="00EB7D58">
      <w:pPr>
        <w:pStyle w:val="Heading2"/>
      </w:pPr>
      <w:bookmarkStart w:id="133" w:name="_Toc25046189"/>
      <w:r w:rsidRPr="00EB3B69">
        <w:t>Vb. Submission of Introduction – Program Characteristics</w:t>
      </w:r>
      <w:bookmarkEnd w:id="133"/>
      <w:r w:rsidRPr="00EB3B69">
        <w:t xml:space="preserve"> </w:t>
      </w:r>
    </w:p>
    <w:p w:rsidR="00B677B1" w:rsidRPr="00AB306D" w:rsidRDefault="00B677B1" w:rsidP="00B677B1">
      <w:pPr>
        <w:pStyle w:val="BodyText"/>
      </w:pPr>
      <w:r w:rsidRPr="00AB306D">
        <w:t xml:space="preserve">After accessing the site, select the appropriate fiscal year of the data that you would like to enter from the “Federal Fiscal Year” drop-down list. Next, click on the “ACF-700 </w:t>
      </w:r>
      <w:r w:rsidRPr="00EB3B69">
        <w:t>Form (Data Entry)” button</w:t>
      </w:r>
      <w:r w:rsidRPr="00AB306D">
        <w:t xml:space="preserve"> to access </w:t>
      </w:r>
      <w:r>
        <w:t>the form.</w:t>
      </w:r>
      <w:r w:rsidRPr="00AB306D">
        <w:t xml:space="preserve"> </w:t>
      </w:r>
    </w:p>
    <w:p w:rsidR="00B677B1" w:rsidRDefault="00B677B1" w:rsidP="008C3482"/>
    <w:p w:rsidR="006D40FE" w:rsidRDefault="006D40FE" w:rsidP="008C3482">
      <w:pPr>
        <w:pStyle w:val="BodyText"/>
      </w:pPr>
      <w:r>
        <w:rPr>
          <w:b/>
        </w:rPr>
        <w:t>NOTE:</w:t>
      </w:r>
      <w:r>
        <w:t xml:space="preserve">  A text version of the ACF-700 form is available through the “Text Version” button for persons with visual impairments in accordance with Section 508 standards.</w:t>
      </w:r>
    </w:p>
    <w:p w:rsidR="006D40FE" w:rsidRPr="00B677B1" w:rsidRDefault="006D40FE" w:rsidP="008C3482">
      <w:pPr>
        <w:pStyle w:val="BodyText"/>
      </w:pPr>
    </w:p>
    <w:p w:rsidR="00B677B1" w:rsidRDefault="00B677B1" w:rsidP="00EB7D58">
      <w:pPr>
        <w:rPr>
          <w:color w:val="FF0000"/>
        </w:rPr>
      </w:pPr>
    </w:p>
    <w:p w:rsidR="00722FE4" w:rsidRDefault="00722FE4" w:rsidP="00722FE4">
      <w:pPr>
        <w:rPr>
          <w:color w:val="FF0000"/>
        </w:rPr>
      </w:pPr>
      <w:r w:rsidRPr="00AB306D">
        <w:rPr>
          <w:color w:val="FF0000"/>
        </w:rPr>
        <w:t xml:space="preserve">[TO BE UPDATED </w:t>
      </w:r>
      <w:r>
        <w:rPr>
          <w:color w:val="FF0000"/>
        </w:rPr>
        <w:t xml:space="preserve">WITH SCREENSHOT </w:t>
      </w:r>
      <w:r w:rsidRPr="00AB306D">
        <w:rPr>
          <w:color w:val="FF0000"/>
        </w:rPr>
        <w:t>WHEN SYSTEM CHANGES ARE INCORPORATED]</w:t>
      </w:r>
    </w:p>
    <w:p w:rsidR="00B677B1" w:rsidRDefault="00B677B1" w:rsidP="00EB7D58">
      <w:pPr>
        <w:rPr>
          <w:color w:val="FF0000"/>
        </w:rPr>
      </w:pPr>
    </w:p>
    <w:p w:rsidR="00B677B1" w:rsidRPr="008C3482" w:rsidRDefault="00B677B1" w:rsidP="00EB7D58">
      <w:pPr>
        <w:rPr>
          <w:color w:val="FF0000"/>
        </w:rPr>
      </w:pPr>
    </w:p>
    <w:p w:rsidR="006C5EDF" w:rsidRPr="00D93B6D" w:rsidRDefault="00EB7D58" w:rsidP="008C3482">
      <w:pPr>
        <w:pStyle w:val="Heading2"/>
        <w:rPr>
          <w:b w:val="0"/>
        </w:rPr>
      </w:pPr>
      <w:bookmarkStart w:id="134" w:name="_Toc25046190"/>
      <w:r w:rsidRPr="00EB3B69">
        <w:t>Vc</w:t>
      </w:r>
      <w:r w:rsidR="006C5EDF" w:rsidRPr="00D93B6D">
        <w:t>. Submission of Part 1</w:t>
      </w:r>
      <w:r w:rsidR="00EB3B69" w:rsidRPr="00D93B6D">
        <w:t xml:space="preserve">: </w:t>
      </w:r>
      <w:r w:rsidR="006C5EDF" w:rsidRPr="00D93B6D">
        <w:t>Administrative Data</w:t>
      </w:r>
      <w:bookmarkEnd w:id="134"/>
      <w:bookmarkEnd w:id="131"/>
      <w:bookmarkEnd w:id="132"/>
    </w:p>
    <w:p w:rsidR="002533FA" w:rsidRDefault="00B677B1" w:rsidP="002533FA">
      <w:pPr>
        <w:pStyle w:val="BodyText"/>
      </w:pPr>
      <w:r>
        <w:t xml:space="preserve">After you complete the </w:t>
      </w:r>
      <w:r w:rsidRPr="008C3482">
        <w:rPr>
          <w:i/>
        </w:rPr>
        <w:t>Introduction: Program Characteristics</w:t>
      </w:r>
      <w:r>
        <w:rPr>
          <w:i/>
        </w:rPr>
        <w:t xml:space="preserve"> </w:t>
      </w:r>
      <w:r>
        <w:t xml:space="preserve">section of the form, depending on your response to Question 2, Part 1 or Part 2 buttons will display on the screen for you to continue entering data. </w:t>
      </w:r>
    </w:p>
    <w:p w:rsidR="00B677B1" w:rsidRDefault="00B677B1" w:rsidP="002533FA">
      <w:pPr>
        <w:pStyle w:val="BodyText"/>
      </w:pPr>
    </w:p>
    <w:p w:rsidR="00B677B1" w:rsidRPr="00AB306D" w:rsidRDefault="00B677B1" w:rsidP="00B677B1">
      <w:pPr>
        <w:pStyle w:val="BodyText"/>
      </w:pPr>
      <w:r w:rsidRPr="00AB306D">
        <w:t xml:space="preserve">Note that when the form is first opened and before any data is entered, all of the fields are </w:t>
      </w:r>
      <w:r w:rsidRPr="00EB3B69">
        <w:t>red</w:t>
      </w:r>
      <w:r w:rsidRPr="00AB306D">
        <w:t xml:space="preserve">. When you begin to enter information, all of the cells will change to </w:t>
      </w:r>
      <w:r w:rsidRPr="00EB3B69">
        <w:t>white</w:t>
      </w:r>
      <w:r w:rsidRPr="00AB306D">
        <w:t xml:space="preserve"> or yellow</w:t>
      </w:r>
      <w:r w:rsidRPr="00EB3B69">
        <w:t>,</w:t>
      </w:r>
      <w:r w:rsidRPr="00AB306D">
        <w:t xml:space="preserve"> and the colors of the fields may continue to change as you enter information. This color coding helps you to identify and correct any potential data problems. </w:t>
      </w:r>
    </w:p>
    <w:p w:rsidR="00B677B1" w:rsidRPr="008C3482" w:rsidRDefault="00B677B1" w:rsidP="002533FA">
      <w:pPr>
        <w:pStyle w:val="BodyText"/>
      </w:pPr>
    </w:p>
    <w:p w:rsidR="00DA7312" w:rsidRPr="008C3482" w:rsidRDefault="00DA7312" w:rsidP="00DA7312">
      <w:pPr>
        <w:jc w:val="center"/>
      </w:pPr>
    </w:p>
    <w:p w:rsidR="00B677B1" w:rsidRDefault="00B677B1" w:rsidP="00B677B1">
      <w:pPr>
        <w:rPr>
          <w:color w:val="FF0000"/>
        </w:rPr>
      </w:pPr>
      <w:r w:rsidRPr="00AB306D">
        <w:rPr>
          <w:color w:val="FF0000"/>
        </w:rPr>
        <w:t xml:space="preserve">[TO BE UPDATED </w:t>
      </w:r>
      <w:r w:rsidR="00722FE4">
        <w:rPr>
          <w:color w:val="FF0000"/>
        </w:rPr>
        <w:t xml:space="preserve">WITH SCREENSHOT </w:t>
      </w:r>
      <w:r w:rsidRPr="00AB306D">
        <w:rPr>
          <w:color w:val="FF0000"/>
        </w:rPr>
        <w:t>WHEN SYSTEM CHANGES ARE INCORPORATED]</w:t>
      </w:r>
    </w:p>
    <w:p w:rsidR="00B677B1" w:rsidRDefault="00B677B1" w:rsidP="00B677B1">
      <w:pPr>
        <w:rPr>
          <w:color w:val="FF0000"/>
        </w:rPr>
      </w:pPr>
    </w:p>
    <w:p w:rsidR="00B677B1" w:rsidRDefault="00B677B1" w:rsidP="005A20A6">
      <w:pPr>
        <w:pStyle w:val="BodyText"/>
      </w:pPr>
    </w:p>
    <w:p w:rsidR="00722FE4" w:rsidRDefault="00E80800" w:rsidP="008C3482">
      <w:r w:rsidRPr="008C3482">
        <w:t xml:space="preserve">The </w:t>
      </w:r>
      <w:r w:rsidR="00DB729F" w:rsidRPr="008C3482">
        <w:t>Internet S</w:t>
      </w:r>
      <w:r w:rsidRPr="008C3482">
        <w:t xml:space="preserve">ubmission site checks for two types of errors (see </w:t>
      </w:r>
      <w:r w:rsidRPr="008C3482">
        <w:rPr>
          <w:i/>
        </w:rPr>
        <w:t xml:space="preserve">Table </w:t>
      </w:r>
      <w:r w:rsidR="003C0FB0">
        <w:rPr>
          <w:i/>
        </w:rPr>
        <w:t>2</w:t>
      </w:r>
      <w:r w:rsidRPr="008C3482">
        <w:t xml:space="preserve"> for additional details):</w:t>
      </w:r>
      <w:r w:rsidR="00A66977" w:rsidRPr="008C3482">
        <w:t xml:space="preserve"> </w:t>
      </w:r>
      <w:r w:rsidR="002533FA" w:rsidRPr="00EB3B69">
        <w:t>i</w:t>
      </w:r>
      <w:r w:rsidRPr="00EB3B69">
        <w:t>f</w:t>
      </w:r>
      <w:r w:rsidRPr="008C3482">
        <w:t xml:space="preserve"> the field has been left </w:t>
      </w:r>
      <w:r w:rsidRPr="008C3482">
        <w:rPr>
          <w:b/>
        </w:rPr>
        <w:t xml:space="preserve">blank </w:t>
      </w:r>
      <w:r w:rsidRPr="008C3482">
        <w:t>(red cells), and</w:t>
      </w:r>
      <w:r w:rsidR="002533FA" w:rsidRPr="00EB3B69">
        <w:t xml:space="preserve"> i</w:t>
      </w:r>
      <w:r w:rsidRPr="00EB3B69">
        <w:t>f</w:t>
      </w:r>
      <w:r w:rsidRPr="008C3482">
        <w:t xml:space="preserve"> the data in specific fields are </w:t>
      </w:r>
      <w:r w:rsidRPr="008C3482">
        <w:rPr>
          <w:b/>
        </w:rPr>
        <w:t>inconsistent</w:t>
      </w:r>
      <w:r w:rsidRPr="008C3482">
        <w:t xml:space="preserve"> (yellow cells) with information in related fields.</w:t>
      </w:r>
      <w:r w:rsidR="002533FA" w:rsidRPr="00EB3B69">
        <w:t xml:space="preserve"> </w:t>
      </w:r>
      <w:r w:rsidRPr="008C3482">
        <w:t>Meeting the system quality checks does not guarantee that the information is correct.</w:t>
      </w:r>
      <w:r w:rsidR="00A66977" w:rsidRPr="008C3482">
        <w:t xml:space="preserve"> </w:t>
      </w:r>
      <w:r w:rsidRPr="008C3482">
        <w:t>You</w:t>
      </w:r>
      <w:r w:rsidRPr="00EB3B69">
        <w:t xml:space="preserve"> must</w:t>
      </w:r>
      <w:r w:rsidRPr="008C3482">
        <w:t xml:space="preserve"> </w:t>
      </w:r>
      <w:r w:rsidR="002533FA" w:rsidRPr="008C3482">
        <w:t xml:space="preserve">still </w:t>
      </w:r>
      <w:r w:rsidRPr="008C3482">
        <w:t xml:space="preserve">review your own report carefully to ensure that the data you submit to the </w:t>
      </w:r>
      <w:r w:rsidR="00F26ADB" w:rsidRPr="008C3482">
        <w:t>OCC</w:t>
      </w:r>
      <w:r w:rsidRPr="008C3482">
        <w:t xml:space="preserve"> accurately reflects the families and children you serve, and the services you provide.</w:t>
      </w:r>
      <w:r w:rsidR="002533FA" w:rsidRPr="00EB3B69">
        <w:t xml:space="preserve"> </w:t>
      </w:r>
    </w:p>
    <w:p w:rsidR="00722FE4" w:rsidRDefault="00722FE4" w:rsidP="008C3482"/>
    <w:p w:rsidR="00722FE4" w:rsidRDefault="00722FE4" w:rsidP="008C3482"/>
    <w:p w:rsidR="00722FE4" w:rsidRDefault="00722FE4" w:rsidP="00722FE4">
      <w:pPr>
        <w:rPr>
          <w:color w:val="FF0000"/>
        </w:rPr>
      </w:pPr>
      <w:r w:rsidRPr="00AB306D">
        <w:rPr>
          <w:color w:val="FF0000"/>
        </w:rPr>
        <w:t xml:space="preserve">[TO BE UPDATED </w:t>
      </w:r>
      <w:r>
        <w:rPr>
          <w:color w:val="FF0000"/>
        </w:rPr>
        <w:t xml:space="preserve">WITH SCREEN SHOT </w:t>
      </w:r>
      <w:r w:rsidRPr="00AB306D">
        <w:rPr>
          <w:color w:val="FF0000"/>
        </w:rPr>
        <w:t>WHEN SYSTEM CHANGES ARE INCORPORATED]</w:t>
      </w:r>
    </w:p>
    <w:p w:rsidR="00722FE4" w:rsidRDefault="00722FE4" w:rsidP="008C3482"/>
    <w:p w:rsidR="00722FE4" w:rsidRDefault="00722FE4" w:rsidP="008C3482"/>
    <w:p w:rsidR="00E80800" w:rsidRDefault="00E80800" w:rsidP="008C3482">
      <w:r w:rsidRPr="008C3482">
        <w:t>If the system notes a potential error, a red arrow button will be shown by</w:t>
      </w:r>
      <w:r w:rsidRPr="008C3482">
        <w:rPr>
          <w:color w:val="FF0000"/>
        </w:rPr>
        <w:t xml:space="preserve"> </w:t>
      </w:r>
      <w:r w:rsidRPr="008C3482">
        <w:t>the data element in question.</w:t>
      </w:r>
      <w:r w:rsidR="00A66977" w:rsidRPr="008C3482">
        <w:t xml:space="preserve"> </w:t>
      </w:r>
      <w:r w:rsidRPr="008C3482">
        <w:t>You can click the red arrow to display an explanation of the possible error and use the guidance to make corrections to your report.</w:t>
      </w:r>
    </w:p>
    <w:p w:rsidR="00722FE4" w:rsidRDefault="00722FE4" w:rsidP="008C3482"/>
    <w:p w:rsidR="00722FE4" w:rsidRDefault="00722FE4" w:rsidP="00722FE4">
      <w:pPr>
        <w:rPr>
          <w:color w:val="FF0000"/>
        </w:rPr>
      </w:pPr>
      <w:r w:rsidRPr="00AB306D">
        <w:rPr>
          <w:color w:val="FF0000"/>
        </w:rPr>
        <w:t xml:space="preserve">[TO BE UPDATED </w:t>
      </w:r>
      <w:r>
        <w:rPr>
          <w:color w:val="FF0000"/>
        </w:rPr>
        <w:t xml:space="preserve">WITH SCREEN SHOT </w:t>
      </w:r>
      <w:r w:rsidRPr="00AB306D">
        <w:rPr>
          <w:color w:val="FF0000"/>
        </w:rPr>
        <w:t>WHEN SYSTEM CHANGES ARE INCORPORATED]</w:t>
      </w:r>
    </w:p>
    <w:p w:rsidR="00E80800" w:rsidRPr="008C3482" w:rsidRDefault="008A44B6" w:rsidP="00343936">
      <w:pPr>
        <w:pStyle w:val="BodyText"/>
        <w:spacing w:before="240" w:after="240"/>
      </w:pPr>
      <w:r w:rsidRPr="008C3482">
        <w:t xml:space="preserve">Be sure to </w:t>
      </w:r>
      <w:r w:rsidR="00D17827" w:rsidRPr="008C3482">
        <w:rPr>
          <w:b/>
        </w:rPr>
        <w:t xml:space="preserve">first </w:t>
      </w:r>
      <w:r w:rsidRPr="008C3482">
        <w:rPr>
          <w:u w:val="single"/>
        </w:rPr>
        <w:t>save your data</w:t>
      </w:r>
      <w:r w:rsidRPr="008C3482">
        <w:t xml:space="preserve"> and then</w:t>
      </w:r>
      <w:r w:rsidR="00E80800" w:rsidRPr="008C3482">
        <w:t xml:space="preserve"> check your entered data for errors</w:t>
      </w:r>
      <w:r w:rsidRPr="008C3482">
        <w:t>. To check for error</w:t>
      </w:r>
      <w:r w:rsidR="004B6586" w:rsidRPr="008C3482">
        <w:t>s</w:t>
      </w:r>
      <w:r w:rsidR="00E80800" w:rsidRPr="008C3482">
        <w:t xml:space="preserve">, click the </w:t>
      </w:r>
      <w:r w:rsidR="00E80800" w:rsidRPr="008C3482">
        <w:rPr>
          <w:b/>
        </w:rPr>
        <w:t>Error Check Results</w:t>
      </w:r>
      <w:r w:rsidR="00E80800" w:rsidRPr="008C3482">
        <w:t xml:space="preserve"> button located at the bottom of the page.</w:t>
      </w:r>
      <w:r w:rsidR="00A66977" w:rsidRPr="008C3482">
        <w:t xml:space="preserve"> </w:t>
      </w:r>
      <w:r w:rsidR="00E80800" w:rsidRPr="008C3482">
        <w:t xml:space="preserve">A page will open that lists the errors for your submitted data or indicates that no errors were found. </w:t>
      </w:r>
    </w:p>
    <w:p w:rsidR="00C61105" w:rsidRPr="008C3482" w:rsidRDefault="00212007" w:rsidP="00E837E9">
      <w:pPr>
        <w:jc w:val="center"/>
      </w:pPr>
      <w:r w:rsidRPr="002144F9">
        <w:rPr>
          <w:noProof/>
        </w:rPr>
        <w:drawing>
          <wp:inline distT="0" distB="0" distL="0" distR="0" wp14:anchorId="79E9FFAF" wp14:editId="2102E3D2">
            <wp:extent cx="5284470" cy="1988185"/>
            <wp:effectExtent l="19050" t="19050" r="0" b="0"/>
            <wp:docPr id="10" name="Picture 10" descr="Image of acf-700 submission center interface with list of err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of acf-700 submission center interface with list of error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84470" cy="1988185"/>
                    </a:xfrm>
                    <a:prstGeom prst="rect">
                      <a:avLst/>
                    </a:prstGeom>
                    <a:noFill/>
                    <a:ln w="6350" cmpd="sng">
                      <a:solidFill>
                        <a:srgbClr val="000000"/>
                      </a:solidFill>
                      <a:miter lim="800000"/>
                      <a:headEnd/>
                      <a:tailEnd/>
                    </a:ln>
                    <a:effectLst/>
                  </pic:spPr>
                </pic:pic>
              </a:graphicData>
            </a:graphic>
          </wp:inline>
        </w:drawing>
      </w:r>
    </w:p>
    <w:p w:rsidR="00C61105" w:rsidRPr="008C3482" w:rsidRDefault="00C61105" w:rsidP="00EC0B6E">
      <w:pPr>
        <w:jc w:val="center"/>
      </w:pPr>
    </w:p>
    <w:p w:rsidR="00E80800" w:rsidRPr="008C3482" w:rsidRDefault="00E80800" w:rsidP="00343936">
      <w:pPr>
        <w:pStyle w:val="BodyText"/>
        <w:spacing w:before="240"/>
        <w:rPr>
          <w:b/>
        </w:rPr>
      </w:pPr>
      <w:r w:rsidRPr="008C3482">
        <w:rPr>
          <w:b/>
        </w:rPr>
        <w:t>Things to Remember:</w:t>
      </w:r>
    </w:p>
    <w:p w:rsidR="00EB3B69" w:rsidRPr="008C3482" w:rsidRDefault="00E80800" w:rsidP="008C3482">
      <w:pPr>
        <w:pStyle w:val="BodyText"/>
      </w:pPr>
      <w:r w:rsidRPr="008C3482">
        <w:t xml:space="preserve">You must enter information in each of the cells </w:t>
      </w:r>
      <w:r w:rsidR="00722FE4">
        <w:t xml:space="preserve">in Introduction: Program Characteristics.  If you are required to report </w:t>
      </w:r>
      <w:r w:rsidR="001516C8" w:rsidRPr="008C3482">
        <w:t>Part 1</w:t>
      </w:r>
      <w:r w:rsidR="00722FE4">
        <w:t>: Administrative Data d</w:t>
      </w:r>
      <w:r w:rsidRPr="008C3482">
        <w:t xml:space="preserve">o not leave any cells blank. Each cell should have a number. You should use the “Comments” field to enter information that would help clarify any special reporting circumstances or to explain any peculiarities in your data (See </w:t>
      </w:r>
      <w:r w:rsidRPr="008C3482">
        <w:rPr>
          <w:i/>
        </w:rPr>
        <w:t>Table 1</w:t>
      </w:r>
      <w:r w:rsidRPr="008C3482">
        <w:t xml:space="preserve"> for further information).</w:t>
      </w:r>
      <w:r w:rsidR="00A66977" w:rsidRPr="008C3482">
        <w:t xml:space="preserve"> </w:t>
      </w:r>
    </w:p>
    <w:p w:rsidR="00E80800" w:rsidRPr="008C3482" w:rsidRDefault="00E80800" w:rsidP="00EB3B69">
      <w:pPr>
        <w:pStyle w:val="BodyText"/>
        <w:spacing w:before="240"/>
      </w:pPr>
      <w:r w:rsidRPr="008C3482">
        <w:t xml:space="preserve">When you have completed entering and checking information, click the </w:t>
      </w:r>
      <w:r w:rsidRPr="008C3482">
        <w:rPr>
          <w:b/>
        </w:rPr>
        <w:t>Save/Submit Form</w:t>
      </w:r>
      <w:r w:rsidRPr="008C3482">
        <w:t xml:space="preserve"> button at the bottom of the screen to save your information and submit it to </w:t>
      </w:r>
      <w:r w:rsidR="00F26ADB" w:rsidRPr="008C3482">
        <w:t>OCC</w:t>
      </w:r>
      <w:r w:rsidRPr="008C3482">
        <w:t>.</w:t>
      </w:r>
      <w:r w:rsidR="00A66977" w:rsidRPr="008C3482">
        <w:t xml:space="preserve"> </w:t>
      </w:r>
      <w:r w:rsidRPr="008C3482">
        <w:rPr>
          <w:b/>
        </w:rPr>
        <w:t>If you exit the form without saving it, all of the information you entered will be lost.</w:t>
      </w:r>
    </w:p>
    <w:p w:rsidR="00E80800" w:rsidRPr="008C3482" w:rsidRDefault="00E80800" w:rsidP="00343936">
      <w:pPr>
        <w:pStyle w:val="BodyText"/>
        <w:spacing w:before="240" w:after="240"/>
      </w:pPr>
      <w:r w:rsidRPr="008C3482">
        <w:t xml:space="preserve">If you need to stop data entry and finish entering information at another time, you should </w:t>
      </w:r>
      <w:r w:rsidR="00EB7D58" w:rsidRPr="00EB3B69">
        <w:t xml:space="preserve">still </w:t>
      </w:r>
      <w:r w:rsidRPr="008C3482">
        <w:t xml:space="preserve">click the </w:t>
      </w:r>
      <w:r w:rsidRPr="008C3482">
        <w:rPr>
          <w:b/>
        </w:rPr>
        <w:t>Save/Submit Form</w:t>
      </w:r>
      <w:r w:rsidRPr="008C3482">
        <w:t xml:space="preserve"> button.</w:t>
      </w:r>
      <w:r w:rsidR="00A66977" w:rsidRPr="008C3482">
        <w:t xml:space="preserve"> </w:t>
      </w:r>
      <w:r w:rsidRPr="008C3482">
        <w:t>Everything that you have entered to that point will be saved and available when you return later to complete the form.</w:t>
      </w:r>
      <w:r w:rsidR="00A66977" w:rsidRPr="008C3482">
        <w:t xml:space="preserve"> </w:t>
      </w:r>
      <w:r w:rsidRPr="008C3482">
        <w:t xml:space="preserve">It is acceptable to submit a partially completed form as long as you remember to return and complete it in a timely manner. Upon saving your data, the next screen will indicate that you have successfully uploaded the data. </w:t>
      </w:r>
      <w:r w:rsidR="00772BCD" w:rsidRPr="008C3482">
        <w:rPr>
          <w:b/>
        </w:rPr>
        <w:t>After 15 minutes of inactivity, the site will close and any unsaved data entry will be lost.</w:t>
      </w:r>
    </w:p>
    <w:p w:rsidR="00C61105" w:rsidRPr="008C3482" w:rsidRDefault="00212007" w:rsidP="00210D42">
      <w:pPr>
        <w:jc w:val="center"/>
      </w:pPr>
      <w:r w:rsidRPr="002144F9">
        <w:rPr>
          <w:noProof/>
        </w:rPr>
        <w:drawing>
          <wp:inline distT="0" distB="0" distL="0" distR="0" wp14:anchorId="06EAC3E3" wp14:editId="776991B6">
            <wp:extent cx="4231640" cy="1807845"/>
            <wp:effectExtent l="19050" t="19050" r="0" b="1905"/>
            <wp:docPr id="11" name="Picture 11" descr="Image of ACF-700 data submission center interface with message indicating you have successfully uploaded the dat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of ACF-700 data submission center interface with message indicating you have successfully uploaded the data. "/>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231640" cy="1807845"/>
                    </a:xfrm>
                    <a:prstGeom prst="rect">
                      <a:avLst/>
                    </a:prstGeom>
                    <a:noFill/>
                    <a:ln w="6350" cmpd="sng">
                      <a:solidFill>
                        <a:srgbClr val="000000"/>
                      </a:solidFill>
                      <a:miter lim="800000"/>
                      <a:headEnd/>
                      <a:tailEnd/>
                    </a:ln>
                    <a:effectLst/>
                  </pic:spPr>
                </pic:pic>
              </a:graphicData>
            </a:graphic>
          </wp:inline>
        </w:drawing>
      </w:r>
    </w:p>
    <w:p w:rsidR="00E837E9" w:rsidRPr="008C3482" w:rsidRDefault="00E837E9" w:rsidP="00210D42">
      <w:pPr>
        <w:jc w:val="center"/>
      </w:pPr>
    </w:p>
    <w:p w:rsidR="00E80800" w:rsidRPr="008C3482" w:rsidRDefault="00E80800" w:rsidP="00343936">
      <w:pPr>
        <w:pStyle w:val="BodyText"/>
        <w:spacing w:after="240"/>
      </w:pPr>
      <w:r w:rsidRPr="008C3482">
        <w:t xml:space="preserve">Upon returning to the ACF-700 </w:t>
      </w:r>
      <w:r w:rsidR="00722FE4">
        <w:t>form</w:t>
      </w:r>
      <w:r w:rsidRPr="008C3482">
        <w:t xml:space="preserve"> (after saving the data), a print </w:t>
      </w:r>
      <w:r w:rsidR="00EB7D58" w:rsidRPr="00EB3B69">
        <w:t>option</w:t>
      </w:r>
      <w:r w:rsidR="00EB7D58" w:rsidRPr="008C3482">
        <w:t xml:space="preserve"> </w:t>
      </w:r>
      <w:r w:rsidRPr="008C3482">
        <w:t xml:space="preserve">will display on the bottom </w:t>
      </w:r>
      <w:r w:rsidR="00EB7D58" w:rsidRPr="00EB3B69">
        <w:t>left</w:t>
      </w:r>
      <w:r w:rsidR="00EB7D58" w:rsidRPr="008C3482">
        <w:t xml:space="preserve"> </w:t>
      </w:r>
      <w:r w:rsidRPr="008C3482">
        <w:t xml:space="preserve">hand corner of the screen. To print your report, click the </w:t>
      </w:r>
      <w:r w:rsidRPr="008C3482">
        <w:rPr>
          <w:b/>
        </w:rPr>
        <w:t>Print this Form</w:t>
      </w:r>
      <w:r w:rsidRPr="008C3482">
        <w:t xml:space="preserve"> </w:t>
      </w:r>
      <w:r w:rsidR="00EB7D58" w:rsidRPr="00EB3B69">
        <w:t>link</w:t>
      </w:r>
      <w:r w:rsidRPr="008C3482">
        <w:t>. We recommend that you always keep a hard copy of each year’s report for future reference.</w:t>
      </w:r>
    </w:p>
    <w:p w:rsidR="00E80800" w:rsidRPr="00EB3B69" w:rsidRDefault="00212007" w:rsidP="00343936">
      <w:pPr>
        <w:spacing w:after="240"/>
        <w:jc w:val="center"/>
      </w:pPr>
      <w:r w:rsidRPr="00EB3B69">
        <w:rPr>
          <w:noProof/>
        </w:rPr>
        <mc:AlternateContent>
          <mc:Choice Requires="wps">
            <w:drawing>
              <wp:anchor distT="0" distB="0" distL="114300" distR="114300" simplePos="0" relativeHeight="251655680" behindDoc="0" locked="0" layoutInCell="1" allowOverlap="1" wp14:anchorId="2807E070" wp14:editId="513A0320">
                <wp:simplePos x="0" y="0"/>
                <wp:positionH relativeFrom="column">
                  <wp:posOffset>1534795</wp:posOffset>
                </wp:positionH>
                <wp:positionV relativeFrom="paragraph">
                  <wp:posOffset>112395</wp:posOffset>
                </wp:positionV>
                <wp:extent cx="685800" cy="171450"/>
                <wp:effectExtent l="14605" t="17145" r="13970" b="11430"/>
                <wp:wrapNone/>
                <wp:docPr id="30" name="Rectangle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85800" cy="17145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E37C07F" id="Rectangle 307" o:spid="_x0000_s1026" style="position:absolute;margin-left:120.85pt;margin-top:8.85pt;width:54pt;height:13.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" filled="f" strokecolor="red" strokeweight="1.5pt"/>
            </w:pict>
          </mc:Fallback>
        </mc:AlternateContent>
      </w:r>
      <w:r w:rsidRPr="00EB3B69">
        <w:rPr>
          <w:noProof/>
        </w:rPr>
        <w:drawing>
          <wp:inline distT="0" distB="0" distL="0" distR="0" wp14:anchorId="3996C5AE" wp14:editId="682A82FE">
            <wp:extent cx="3604260" cy="318770"/>
            <wp:effectExtent l="19050" t="19050" r="0" b="5080"/>
            <wp:docPr id="12" name="Picture 12" descr="Image of the ACF-700 Electronic Submission Screen Interface: This diagram shows how to select the appropriate fiscal year of the data. Always keep a hard copy of the data sub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of the ACF-700 Electronic Submission Screen Interface: This diagram shows how to select the appropriate fiscal year of the data. Always keep a hard copy of the data submission."/>
                    <pic:cNvPicPr>
                      <a:picLocks noChangeAspect="1" noChangeArrowheads="1"/>
                    </pic:cNvPicPr>
                  </pic:nvPicPr>
                  <pic:blipFill>
                    <a:blip r:embed="rId32" cstate="print">
                      <a:extLst>
                        <a:ext uri="{28A0092B-C50C-407E-A947-70E740481C1C}">
                          <a14:useLocalDpi xmlns:a14="http://schemas.microsoft.com/office/drawing/2010/main" val="0"/>
                        </a:ext>
                      </a:extLst>
                    </a:blip>
                    <a:srcRect t="81502"/>
                    <a:stretch>
                      <a:fillRect/>
                    </a:stretch>
                  </pic:blipFill>
                  <pic:spPr bwMode="auto">
                    <a:xfrm>
                      <a:off x="0" y="0"/>
                      <a:ext cx="3604260" cy="318770"/>
                    </a:xfrm>
                    <a:prstGeom prst="rect">
                      <a:avLst/>
                    </a:prstGeom>
                    <a:noFill/>
                    <a:ln w="6350" cmpd="sng">
                      <a:solidFill>
                        <a:srgbClr val="000000"/>
                      </a:solidFill>
                      <a:miter lim="800000"/>
                      <a:headEnd/>
                      <a:tailEnd/>
                    </a:ln>
                    <a:effectLst/>
                  </pic:spPr>
                </pic:pic>
              </a:graphicData>
            </a:graphic>
          </wp:inline>
        </w:drawing>
      </w:r>
    </w:p>
    <w:p w:rsidR="00EB7D58" w:rsidRPr="00EB3B69" w:rsidRDefault="00EB7D58" w:rsidP="008626C6">
      <w:pPr>
        <w:pStyle w:val="hdg2"/>
        <w:rPr>
          <w:sz w:val="28"/>
          <w:szCs w:val="28"/>
        </w:rPr>
      </w:pPr>
      <w:bookmarkStart w:id="135" w:name="_Toc183845392"/>
      <w:bookmarkStart w:id="136" w:name="_Toc183918874"/>
      <w:bookmarkStart w:id="137" w:name="_Toc188330366"/>
      <w:bookmarkStart w:id="138" w:name="_Toc188330413"/>
      <w:bookmarkStart w:id="139" w:name="_Toc188330550"/>
      <w:bookmarkStart w:id="140" w:name="_Toc188330694"/>
      <w:bookmarkStart w:id="141" w:name="_Toc188770247"/>
      <w:bookmarkStart w:id="142" w:name="_Toc188770869"/>
      <w:bookmarkStart w:id="143" w:name="_Toc334777007"/>
      <w:bookmarkStart w:id="144" w:name="_Toc373168650"/>
      <w:bookmarkStart w:id="145" w:name="_Toc446973227"/>
      <w:bookmarkStart w:id="146" w:name="_Toc447630263"/>
      <w:bookmarkStart w:id="147" w:name="_Toc447634245"/>
      <w:bookmarkStart w:id="148" w:name="_Toc447634350"/>
    </w:p>
    <w:p w:rsidR="00EB7D58" w:rsidRPr="00EB3B69" w:rsidRDefault="00EB7D58" w:rsidP="008626C6">
      <w:pPr>
        <w:pStyle w:val="hdg2"/>
        <w:rPr>
          <w:sz w:val="28"/>
          <w:szCs w:val="28"/>
        </w:rPr>
      </w:pPr>
    </w:p>
    <w:p w:rsidR="00E80800" w:rsidRPr="008C3482" w:rsidRDefault="00CD190B" w:rsidP="008C3482">
      <w:pPr>
        <w:pStyle w:val="Heading2"/>
      </w:pPr>
      <w:bookmarkStart w:id="149" w:name="_Toc25046191"/>
      <w:bookmarkEnd w:id="135"/>
      <w:bookmarkEnd w:id="136"/>
      <w:bookmarkEnd w:id="137"/>
      <w:bookmarkEnd w:id="138"/>
      <w:bookmarkEnd w:id="139"/>
      <w:bookmarkEnd w:id="140"/>
      <w:bookmarkEnd w:id="141"/>
      <w:bookmarkEnd w:id="142"/>
      <w:bookmarkEnd w:id="143"/>
      <w:bookmarkEnd w:id="144"/>
      <w:r w:rsidRPr="00EB3B69">
        <w:t>Vd</w:t>
      </w:r>
      <w:r w:rsidR="008626C6" w:rsidRPr="008C3482">
        <w:t>.</w:t>
      </w:r>
      <w:r w:rsidR="006C5EDF" w:rsidRPr="008C3482">
        <w:t xml:space="preserve"> </w:t>
      </w:r>
      <w:r w:rsidR="0097323E" w:rsidRPr="008C3482">
        <w:t>Submission of Part 2</w:t>
      </w:r>
      <w:r w:rsidR="00EB3B69" w:rsidRPr="008C3482">
        <w:t>:</w:t>
      </w:r>
      <w:r w:rsidR="0097323E" w:rsidRPr="008C3482">
        <w:t xml:space="preserve"> Tribal Narrative</w:t>
      </w:r>
      <w:bookmarkEnd w:id="145"/>
      <w:bookmarkEnd w:id="146"/>
      <w:bookmarkEnd w:id="147"/>
      <w:bookmarkEnd w:id="148"/>
      <w:bookmarkEnd w:id="149"/>
    </w:p>
    <w:p w:rsidR="004D2F42" w:rsidRPr="008C3482" w:rsidRDefault="004D2F42" w:rsidP="00EB7D58">
      <w:pPr>
        <w:pStyle w:val="BodyText"/>
      </w:pPr>
      <w:r w:rsidRPr="008C3482">
        <w:t xml:space="preserve">The </w:t>
      </w:r>
      <w:r w:rsidR="00722FE4" w:rsidRPr="008C3482">
        <w:rPr>
          <w:i/>
        </w:rPr>
        <w:t xml:space="preserve">Part 2: Tribal </w:t>
      </w:r>
      <w:r w:rsidRPr="008C3482">
        <w:rPr>
          <w:i/>
        </w:rPr>
        <w:t>Narrative</w:t>
      </w:r>
      <w:r w:rsidRPr="008C3482">
        <w:t xml:space="preserve"> </w:t>
      </w:r>
      <w:r w:rsidR="00722FE4">
        <w:t>can be accessed from the ACF-700 form at the bottom of Introduction: Program Characteristics</w:t>
      </w:r>
      <w:r w:rsidRPr="008C3482">
        <w:t>. To access and respond to question</w:t>
      </w:r>
      <w:r w:rsidR="00722FE4">
        <w:t>s, c</w:t>
      </w:r>
      <w:r w:rsidRPr="008C3482">
        <w:t xml:space="preserve">lick </w:t>
      </w:r>
      <w:r w:rsidR="00EB7D58" w:rsidRPr="008C3482">
        <w:t>the</w:t>
      </w:r>
      <w:r w:rsidRPr="008C3482">
        <w:t xml:space="preserve"> </w:t>
      </w:r>
      <w:r w:rsidR="00722FE4">
        <w:t xml:space="preserve">“Part 2” </w:t>
      </w:r>
      <w:r w:rsidRPr="008C3482">
        <w:t>button</w:t>
      </w:r>
      <w:r w:rsidR="000B000F" w:rsidRPr="008C3482">
        <w:rPr>
          <w:i/>
        </w:rPr>
        <w:t>.</w:t>
      </w:r>
    </w:p>
    <w:p w:rsidR="004D2F42" w:rsidRPr="008C3482" w:rsidRDefault="004D2F42" w:rsidP="001C2A5C">
      <w:pPr>
        <w:pStyle w:val="BodyText"/>
      </w:pPr>
    </w:p>
    <w:p w:rsidR="00722FE4" w:rsidRDefault="00722FE4" w:rsidP="00722FE4">
      <w:pPr>
        <w:rPr>
          <w:color w:val="FF0000"/>
        </w:rPr>
      </w:pPr>
      <w:r w:rsidRPr="00AB306D">
        <w:rPr>
          <w:color w:val="FF0000"/>
        </w:rPr>
        <w:t xml:space="preserve">[TO BE UPDATED </w:t>
      </w:r>
      <w:r>
        <w:rPr>
          <w:color w:val="FF0000"/>
        </w:rPr>
        <w:t xml:space="preserve">WITH SCREEN SHOT </w:t>
      </w:r>
      <w:r w:rsidRPr="00AB306D">
        <w:rPr>
          <w:color w:val="FF0000"/>
        </w:rPr>
        <w:t>WHEN SYSTEM CHANGES ARE INCORPORATED]</w:t>
      </w:r>
    </w:p>
    <w:p w:rsidR="00F540BA" w:rsidRPr="00EB3B69" w:rsidRDefault="00F540BA" w:rsidP="00677F85">
      <w:pPr>
        <w:pStyle w:val="BodyText"/>
        <w:jc w:val="center"/>
        <w:rPr>
          <w:noProof/>
        </w:rPr>
      </w:pPr>
    </w:p>
    <w:p w:rsidR="001F334E" w:rsidRDefault="004D2F42" w:rsidP="004D2F42">
      <w:pPr>
        <w:pStyle w:val="BodyText"/>
      </w:pPr>
      <w:r w:rsidRPr="00D93B6D">
        <w:t xml:space="preserve">Indicate Tribal program details and activities by </w:t>
      </w:r>
      <w:r w:rsidR="000B000F" w:rsidRPr="00D93B6D">
        <w:t>checking</w:t>
      </w:r>
      <w:r w:rsidRPr="00D93B6D">
        <w:t xml:space="preserve"> </w:t>
      </w:r>
      <w:r w:rsidR="000B000F" w:rsidRPr="00D93B6D">
        <w:t xml:space="preserve">the appropriate boxes </w:t>
      </w:r>
      <w:r w:rsidR="00333BD9" w:rsidRPr="00D93B6D">
        <w:t xml:space="preserve">to respond to the questions </w:t>
      </w:r>
      <w:r w:rsidR="000B000F" w:rsidRPr="00D93B6D">
        <w:t>and provide further details in</w:t>
      </w:r>
      <w:r w:rsidRPr="00D93B6D">
        <w:t xml:space="preserve"> the </w:t>
      </w:r>
      <w:r w:rsidR="000B000F" w:rsidRPr="00D93B6D">
        <w:t>“</w:t>
      </w:r>
      <w:r w:rsidRPr="00D93B6D">
        <w:t xml:space="preserve">Describe” boxes. </w:t>
      </w:r>
      <w:r w:rsidR="00772BCD" w:rsidRPr="00D93B6D">
        <w:rPr>
          <w:b/>
        </w:rPr>
        <w:t xml:space="preserve">The “Describe” boxes have a 4,000 character limit (including spaces). </w:t>
      </w:r>
      <w:r w:rsidR="000B55C9" w:rsidRPr="00D93B6D">
        <w:t>Answer</w:t>
      </w:r>
      <w:r w:rsidRPr="00D93B6D">
        <w:t xml:space="preserve"> all of the questions on both Pages to complete your Narrative portion of the report. Do not leave any questions blank.</w:t>
      </w:r>
    </w:p>
    <w:p w:rsidR="001F334E" w:rsidRDefault="001F334E" w:rsidP="004D2F42">
      <w:pPr>
        <w:pStyle w:val="BodyText"/>
      </w:pPr>
    </w:p>
    <w:p w:rsidR="001F334E" w:rsidRDefault="001F334E" w:rsidP="001F334E">
      <w:pPr>
        <w:rPr>
          <w:color w:val="FF0000"/>
        </w:rPr>
      </w:pPr>
      <w:r w:rsidRPr="00AB306D">
        <w:rPr>
          <w:color w:val="FF0000"/>
        </w:rPr>
        <w:t xml:space="preserve">[TO BE UPDATED </w:t>
      </w:r>
      <w:r>
        <w:rPr>
          <w:color w:val="FF0000"/>
        </w:rPr>
        <w:t xml:space="preserve">WITH SCREEN SHOT </w:t>
      </w:r>
      <w:r w:rsidRPr="00AB306D">
        <w:rPr>
          <w:color w:val="FF0000"/>
        </w:rPr>
        <w:t>WHEN SYSTEM CHANGES ARE INCORPORATED]</w:t>
      </w:r>
    </w:p>
    <w:p w:rsidR="00333BD9" w:rsidRPr="00D93B6D" w:rsidRDefault="00333BD9" w:rsidP="00677F85">
      <w:pPr>
        <w:pStyle w:val="BodyText"/>
        <w:jc w:val="center"/>
      </w:pPr>
    </w:p>
    <w:p w:rsidR="00333BD9" w:rsidRPr="00D93B6D" w:rsidRDefault="00333BD9" w:rsidP="00333BD9">
      <w:pPr>
        <w:pStyle w:val="BodyText"/>
      </w:pPr>
      <w:r w:rsidRPr="00D93B6D">
        <w:t xml:space="preserve">Click the </w:t>
      </w:r>
      <w:r w:rsidRPr="00D93B6D">
        <w:rPr>
          <w:b/>
        </w:rPr>
        <w:t>Save/Submit Form</w:t>
      </w:r>
      <w:r w:rsidRPr="00D93B6D">
        <w:t xml:space="preserve"> button at the bottom of the form to save all entered information before navigating to the next page. </w:t>
      </w:r>
      <w:r w:rsidR="00B34A91" w:rsidRPr="00D93B6D">
        <w:t>A message will display indicating that your information has been uploaded. At any time, you can return to the site to make edits or to complete the form if you left it unfinished. If you exit the form without</w:t>
      </w:r>
      <w:r w:rsidRPr="00D93B6D">
        <w:t xml:space="preserve"> saving,</w:t>
      </w:r>
      <w:r w:rsidR="00B34A91" w:rsidRPr="00D93B6D">
        <w:t xml:space="preserve"> your information will be lost.</w:t>
      </w:r>
    </w:p>
    <w:p w:rsidR="00CD190B" w:rsidRPr="00EB3B69" w:rsidRDefault="00CD190B" w:rsidP="00333BD9">
      <w:pPr>
        <w:pStyle w:val="BodyText"/>
        <w:rPr>
          <w:bCs/>
        </w:rPr>
      </w:pPr>
    </w:p>
    <w:p w:rsidR="001F334E" w:rsidRDefault="001F334E" w:rsidP="001F334E">
      <w:pPr>
        <w:rPr>
          <w:color w:val="FF0000"/>
        </w:rPr>
      </w:pPr>
      <w:r w:rsidRPr="00AB306D">
        <w:rPr>
          <w:color w:val="FF0000"/>
        </w:rPr>
        <w:t xml:space="preserve">[TO BE UPDATED </w:t>
      </w:r>
      <w:r>
        <w:rPr>
          <w:color w:val="FF0000"/>
        </w:rPr>
        <w:t xml:space="preserve">WITH SCREEN SHOT </w:t>
      </w:r>
      <w:r w:rsidRPr="00AB306D">
        <w:rPr>
          <w:color w:val="FF0000"/>
        </w:rPr>
        <w:t>WHEN SYSTEM CHANGES ARE INCORPORATED]</w:t>
      </w:r>
    </w:p>
    <w:p w:rsidR="00E11E17" w:rsidRDefault="00E11E17" w:rsidP="001F334E">
      <w:pPr>
        <w:rPr>
          <w:color w:val="FF0000"/>
        </w:rPr>
      </w:pPr>
    </w:p>
    <w:p w:rsidR="001F334E" w:rsidRDefault="00B34A91" w:rsidP="001516C8">
      <w:pPr>
        <w:pStyle w:val="BodyText"/>
      </w:pPr>
      <w:r w:rsidRPr="00D93B6D">
        <w:t xml:space="preserve">From the successful upload page, you can go to </w:t>
      </w:r>
      <w:r w:rsidR="001F334E">
        <w:t xml:space="preserve">ACF-700 form, the Part 1: Administrative Data, or to </w:t>
      </w:r>
      <w:r w:rsidRPr="00D93B6D">
        <w:t xml:space="preserve">the Welcome Page, where you can access </w:t>
      </w:r>
      <w:r w:rsidR="001F334E">
        <w:t>a different fiscal year or generate your Story Page.</w:t>
      </w:r>
      <w:r w:rsidRPr="00D93B6D">
        <w:t xml:space="preserve">  </w:t>
      </w:r>
    </w:p>
    <w:p w:rsidR="001F334E" w:rsidRDefault="001F334E" w:rsidP="001F334E">
      <w:pPr>
        <w:rPr>
          <w:color w:val="FF0000"/>
        </w:rPr>
      </w:pPr>
    </w:p>
    <w:p w:rsidR="001F334E" w:rsidRDefault="001F334E" w:rsidP="001F334E">
      <w:pPr>
        <w:rPr>
          <w:color w:val="FF0000"/>
        </w:rPr>
      </w:pPr>
      <w:r w:rsidRPr="00AB306D">
        <w:rPr>
          <w:color w:val="FF0000"/>
        </w:rPr>
        <w:t xml:space="preserve">[TO BE UPDATED </w:t>
      </w:r>
      <w:r>
        <w:rPr>
          <w:color w:val="FF0000"/>
        </w:rPr>
        <w:t xml:space="preserve">WITH SCREEN SHOT </w:t>
      </w:r>
      <w:r w:rsidRPr="00AB306D">
        <w:rPr>
          <w:color w:val="FF0000"/>
        </w:rPr>
        <w:t>WHEN SYSTEM CHANGES ARE INCORPORATED]</w:t>
      </w:r>
    </w:p>
    <w:p w:rsidR="00E80800" w:rsidRPr="00D93B6D" w:rsidRDefault="00CD190B" w:rsidP="00D93B6D">
      <w:pPr>
        <w:pStyle w:val="Heading1"/>
        <w:rPr>
          <w:rFonts w:ascii="Times New Roman" w:hAnsi="Times New Roman"/>
          <w:b w:val="0"/>
          <w:i/>
        </w:rPr>
      </w:pPr>
      <w:bookmarkStart w:id="150" w:name="_Toc183845393"/>
      <w:bookmarkStart w:id="151" w:name="_Toc183918875"/>
      <w:bookmarkStart w:id="152" w:name="_Toc188330367"/>
      <w:bookmarkStart w:id="153" w:name="_Toc188330414"/>
      <w:bookmarkStart w:id="154" w:name="_Toc188330551"/>
      <w:bookmarkStart w:id="155" w:name="_Toc188330695"/>
      <w:bookmarkStart w:id="156" w:name="_Toc188770248"/>
      <w:bookmarkStart w:id="157" w:name="_Toc188770870"/>
      <w:bookmarkStart w:id="158" w:name="_Toc334777008"/>
      <w:bookmarkStart w:id="159" w:name="_Toc447634246"/>
      <w:bookmarkStart w:id="160" w:name="_Toc447634351"/>
      <w:r w:rsidRPr="00EB3B69">
        <w:rPr>
          <w:rFonts w:ascii="Times New Roman" w:hAnsi="Times New Roman" w:cs="Times New Roman"/>
        </w:rPr>
        <w:br w:type="page"/>
      </w:r>
      <w:bookmarkStart w:id="161" w:name="_Toc25046192"/>
      <w:r w:rsidR="00E80800" w:rsidRPr="00EB3B69">
        <w:rPr>
          <w:rFonts w:ascii="Times New Roman" w:hAnsi="Times New Roman" w:cs="Times New Roman"/>
        </w:rPr>
        <w:t>V</w:t>
      </w:r>
      <w:r w:rsidRPr="00EB3B69">
        <w:rPr>
          <w:rFonts w:ascii="Times New Roman" w:hAnsi="Times New Roman" w:cs="Times New Roman"/>
        </w:rPr>
        <w:t>I</w:t>
      </w:r>
      <w:r w:rsidR="00E80800" w:rsidRPr="00D93B6D">
        <w:rPr>
          <w:rFonts w:ascii="Times New Roman" w:hAnsi="Times New Roman"/>
        </w:rPr>
        <w:t>. Resources</w:t>
      </w:r>
      <w:bookmarkEnd w:id="150"/>
      <w:bookmarkEnd w:id="151"/>
      <w:bookmarkEnd w:id="152"/>
      <w:bookmarkEnd w:id="153"/>
      <w:bookmarkEnd w:id="154"/>
      <w:bookmarkEnd w:id="155"/>
      <w:bookmarkEnd w:id="156"/>
      <w:bookmarkEnd w:id="157"/>
      <w:bookmarkEnd w:id="158"/>
      <w:bookmarkEnd w:id="159"/>
      <w:bookmarkEnd w:id="160"/>
      <w:bookmarkEnd w:id="161"/>
    </w:p>
    <w:p w:rsidR="00F34567" w:rsidRDefault="00F34567" w:rsidP="00D93B6D">
      <w:pPr>
        <w:pStyle w:val="BodyText"/>
        <w:rPr>
          <w:b/>
        </w:rPr>
      </w:pPr>
    </w:p>
    <w:p w:rsidR="00E80800" w:rsidRPr="00D93B6D" w:rsidRDefault="006A4D7A" w:rsidP="00D93B6D">
      <w:pPr>
        <w:pStyle w:val="BodyText"/>
        <w:rPr>
          <w:b/>
        </w:rPr>
      </w:pPr>
      <w:r w:rsidRPr="00D93B6D">
        <w:rPr>
          <w:b/>
        </w:rPr>
        <w:t xml:space="preserve">National Center on Data and </w:t>
      </w:r>
      <w:r w:rsidR="00CC6856" w:rsidRPr="00D93B6D">
        <w:rPr>
          <w:b/>
        </w:rPr>
        <w:t>Reporting</w:t>
      </w:r>
    </w:p>
    <w:p w:rsidR="00E80800" w:rsidRPr="00D93B6D" w:rsidRDefault="00E80800" w:rsidP="00D93B6D">
      <w:pPr>
        <w:pStyle w:val="BodyText"/>
      </w:pPr>
      <w:r w:rsidRPr="00D93B6D">
        <w:t xml:space="preserve">If you have questions or need additional assistance completing the ACF-700 </w:t>
      </w:r>
      <w:r w:rsidR="00CD190B" w:rsidRPr="00EB3B69">
        <w:t xml:space="preserve">report </w:t>
      </w:r>
      <w:r w:rsidRPr="00D93B6D">
        <w:t xml:space="preserve">or using the </w:t>
      </w:r>
      <w:r w:rsidRPr="00D93B6D">
        <w:rPr>
          <w:i/>
        </w:rPr>
        <w:t>Child Care Data Tracker software</w:t>
      </w:r>
      <w:r w:rsidRPr="00D93B6D">
        <w:t xml:space="preserve">, contact the </w:t>
      </w:r>
      <w:r w:rsidR="006A4D7A" w:rsidRPr="00D93B6D">
        <w:t xml:space="preserve">National Center on Data and </w:t>
      </w:r>
      <w:r w:rsidR="00CC6856" w:rsidRPr="00D93B6D">
        <w:t xml:space="preserve">Reporting </w:t>
      </w:r>
      <w:r w:rsidRPr="00D93B6D">
        <w:t>(</w:t>
      </w:r>
      <w:r w:rsidR="003451D0" w:rsidRPr="00D93B6D">
        <w:t>NCDR</w:t>
      </w:r>
      <w:r w:rsidRPr="00D93B6D">
        <w:t>).</w:t>
      </w:r>
      <w:r w:rsidR="00A66977" w:rsidRPr="00D93B6D">
        <w:t xml:space="preserve"> </w:t>
      </w:r>
      <w:r w:rsidRPr="00D93B6D">
        <w:t xml:space="preserve">The </w:t>
      </w:r>
      <w:r w:rsidR="003451D0" w:rsidRPr="00D93B6D">
        <w:t xml:space="preserve">NCDR </w:t>
      </w:r>
      <w:r w:rsidRPr="00D93B6D">
        <w:t xml:space="preserve">was established by the </w:t>
      </w:r>
      <w:r w:rsidR="006A4D7A" w:rsidRPr="00D93B6D">
        <w:t>Office of Child Care</w:t>
      </w:r>
      <w:r w:rsidRPr="00D93B6D">
        <w:t xml:space="preserve"> to provide technical assistance related to the grantee reporting requirements. You may contact </w:t>
      </w:r>
      <w:r w:rsidR="003451D0" w:rsidRPr="00D93B6D">
        <w:t xml:space="preserve">NCDR </w:t>
      </w:r>
      <w:r w:rsidRPr="00D93B6D">
        <w:t>by e-mail, phone, fax, or mail.</w:t>
      </w:r>
      <w:r w:rsidR="00A66977" w:rsidRPr="00D93B6D">
        <w:t xml:space="preserve"> </w:t>
      </w:r>
      <w:r w:rsidRPr="00D93B6D">
        <w:t xml:space="preserve">The </w:t>
      </w:r>
      <w:r w:rsidR="003451D0" w:rsidRPr="00D93B6D">
        <w:t>NCDR</w:t>
      </w:r>
      <w:r w:rsidRPr="00D93B6D">
        <w:t xml:space="preserve"> staff is available Monday-Friday, 9:00 am to 5:00 pm, prevailing Eastern Time.</w:t>
      </w:r>
      <w:r w:rsidR="00A66977" w:rsidRPr="00D93B6D">
        <w:t xml:space="preserve"> </w:t>
      </w:r>
      <w:r w:rsidRPr="00D93B6D">
        <w:t xml:space="preserve">All voice-mail messages left during or outside of those hours are returned promptly. </w:t>
      </w:r>
    </w:p>
    <w:p w:rsidR="00CD190B" w:rsidRPr="00EB3B69" w:rsidRDefault="00CD190B" w:rsidP="00CD190B">
      <w:pPr>
        <w:pStyle w:val="BodyText"/>
      </w:pPr>
    </w:p>
    <w:p w:rsidR="006A4D7A" w:rsidRPr="00D93B6D" w:rsidRDefault="006A4D7A" w:rsidP="001C2A5C">
      <w:pPr>
        <w:pStyle w:val="BodyText"/>
      </w:pPr>
      <w:r w:rsidRPr="00D93B6D">
        <w:t xml:space="preserve">National Center on Data and </w:t>
      </w:r>
      <w:r w:rsidR="00CC6856" w:rsidRPr="00D93B6D">
        <w:t xml:space="preserve">Reporting </w:t>
      </w:r>
      <w:r w:rsidR="00F6258B" w:rsidRPr="00D93B6D">
        <w:t>(NCDR)</w:t>
      </w:r>
    </w:p>
    <w:p w:rsidR="00E80800" w:rsidRPr="00D93B6D" w:rsidRDefault="0021757C" w:rsidP="001C2A5C">
      <w:pPr>
        <w:pStyle w:val="BodyText"/>
      </w:pPr>
      <w:r w:rsidRPr="00D93B6D">
        <w:t>6003 Executive</w:t>
      </w:r>
      <w:r w:rsidR="00E80800" w:rsidRPr="00D93B6D">
        <w:t xml:space="preserve"> Blvd., Suite </w:t>
      </w:r>
      <w:r w:rsidRPr="00D93B6D">
        <w:t>4</w:t>
      </w:r>
      <w:r w:rsidR="00E80800" w:rsidRPr="00D93B6D">
        <w:t>00</w:t>
      </w:r>
    </w:p>
    <w:p w:rsidR="00E80800" w:rsidRPr="00D93B6D" w:rsidRDefault="00E80800" w:rsidP="001C2A5C">
      <w:pPr>
        <w:pStyle w:val="BodyText"/>
      </w:pPr>
      <w:r w:rsidRPr="00D93B6D">
        <w:t>Rockville, MD 20852</w:t>
      </w:r>
    </w:p>
    <w:p w:rsidR="00E80800" w:rsidRPr="00D93B6D" w:rsidRDefault="00E80800" w:rsidP="001C2A5C">
      <w:pPr>
        <w:pStyle w:val="BodyText"/>
      </w:pPr>
      <w:r w:rsidRPr="00D93B6D">
        <w:t>Phone: 877-249-9117 (toll-free)</w:t>
      </w:r>
    </w:p>
    <w:p w:rsidR="00E80800" w:rsidRPr="00D93B6D" w:rsidRDefault="00E80800" w:rsidP="001C2A5C">
      <w:pPr>
        <w:pStyle w:val="BodyText"/>
        <w:rPr>
          <w:lang w:val="de-DE"/>
        </w:rPr>
      </w:pPr>
      <w:r w:rsidRPr="00D93B6D">
        <w:rPr>
          <w:lang w:val="de-DE"/>
        </w:rPr>
        <w:t xml:space="preserve">Fax: </w:t>
      </w:r>
      <w:r w:rsidR="00DE1174" w:rsidRPr="00EB3B69">
        <w:t>240-514-2601</w:t>
      </w:r>
    </w:p>
    <w:p w:rsidR="00E80800" w:rsidRPr="00D93B6D" w:rsidRDefault="00E80800" w:rsidP="001C2A5C">
      <w:pPr>
        <w:pStyle w:val="BodyText"/>
        <w:rPr>
          <w:lang w:val="de-DE"/>
        </w:rPr>
      </w:pPr>
      <w:r w:rsidRPr="00D93B6D">
        <w:rPr>
          <w:lang w:val="de-DE"/>
        </w:rPr>
        <w:t xml:space="preserve">E-mail: </w:t>
      </w:r>
      <w:hyperlink r:id="rId33" w:history="1">
        <w:r w:rsidR="000D1D63" w:rsidRPr="00D93B6D">
          <w:rPr>
            <w:rStyle w:val="Hyperlink"/>
            <w:lang w:val="de-DE"/>
          </w:rPr>
          <w:t>NCDR@ecetta.info</w:t>
        </w:r>
      </w:hyperlink>
    </w:p>
    <w:p w:rsidR="00E80800" w:rsidRPr="00D93B6D" w:rsidRDefault="00E80800" w:rsidP="001C2A5C">
      <w:pPr>
        <w:pStyle w:val="BodyText"/>
        <w:spacing w:before="240"/>
        <w:rPr>
          <w:b/>
        </w:rPr>
      </w:pPr>
      <w:r w:rsidRPr="00D93B6D">
        <w:rPr>
          <w:b/>
        </w:rPr>
        <w:t>Regional Office Contact information</w:t>
      </w:r>
    </w:p>
    <w:p w:rsidR="00E80800" w:rsidRPr="00D93B6D" w:rsidRDefault="00E80800" w:rsidP="00D93B6D">
      <w:pPr>
        <w:pStyle w:val="BodyText"/>
      </w:pPr>
      <w:r w:rsidRPr="00D93B6D">
        <w:t>If you have questions regarding policy issues, contact your Regional Office.</w:t>
      </w:r>
    </w:p>
    <w:p w:rsidR="00E80800" w:rsidRPr="00D93B6D" w:rsidRDefault="00E80800" w:rsidP="001C2A5C">
      <w:pPr>
        <w:pStyle w:val="BodyText"/>
        <w:spacing w:before="240"/>
        <w:rPr>
          <w:b/>
        </w:rPr>
      </w:pPr>
      <w:r w:rsidRPr="00D93B6D">
        <w:rPr>
          <w:b/>
        </w:rPr>
        <w:t xml:space="preserve">List of Regional Office addresses and phone numbers </w:t>
      </w:r>
    </w:p>
    <w:p w:rsidR="00677C7A" w:rsidRPr="00765F92" w:rsidRDefault="008E54DB" w:rsidP="00D93B6D">
      <w:pPr>
        <w:rPr>
          <w:b/>
        </w:rPr>
        <w:sectPr w:rsidR="00677C7A" w:rsidRPr="00765F92" w:rsidSect="00212007">
          <w:headerReference w:type="default" r:id="rId34"/>
          <w:footerReference w:type="default" r:id="rId35"/>
          <w:headerReference w:type="first" r:id="rId36"/>
          <w:footerReference w:type="first" r:id="rId37"/>
          <w:pgSz w:w="12240" w:h="15840"/>
          <w:pgMar w:top="1440" w:right="1440" w:bottom="1440" w:left="1296" w:header="720" w:footer="720" w:gutter="0"/>
          <w:cols w:space="720"/>
          <w:docGrid w:linePitch="360"/>
        </w:sectPr>
      </w:pPr>
      <w:hyperlink r:id="rId38" w:history="1">
        <w:r w:rsidR="00232AF6" w:rsidRPr="00D93B6D">
          <w:rPr>
            <w:rStyle w:val="Hyperlink"/>
          </w:rPr>
          <w:t>https://www.acf.hhs.gov/occ/resource/regional-child-care-program-managers</w:t>
        </w:r>
      </w:hyperlink>
      <w:r w:rsidR="00232AF6" w:rsidRPr="00D93B6D">
        <w:t xml:space="preserve"> </w:t>
      </w:r>
      <w:bookmarkStart w:id="162" w:name="_Toc183845394"/>
      <w:bookmarkStart w:id="163" w:name="_Toc183918876"/>
      <w:bookmarkStart w:id="164" w:name="_Toc188330368"/>
      <w:bookmarkStart w:id="165" w:name="_Toc188330415"/>
      <w:bookmarkStart w:id="166" w:name="_Toc188330552"/>
      <w:bookmarkStart w:id="167" w:name="_Toc188330696"/>
      <w:bookmarkStart w:id="168" w:name="_Toc188770249"/>
      <w:bookmarkStart w:id="169" w:name="_Toc188770871"/>
      <w:bookmarkStart w:id="170" w:name="_Toc334777009"/>
      <w:bookmarkStart w:id="171" w:name="_Toc373168651"/>
      <w:bookmarkStart w:id="172" w:name="_Toc446973228"/>
    </w:p>
    <w:p w:rsidR="00E82A4A" w:rsidRDefault="00BB767A" w:rsidP="0020230B">
      <w:pPr>
        <w:pStyle w:val="Heading1"/>
        <w:rPr>
          <w:rFonts w:ascii="Times New Roman" w:hAnsi="Times New Roman"/>
        </w:rPr>
      </w:pPr>
      <w:bookmarkStart w:id="173" w:name="_Toc25046193"/>
      <w:r w:rsidRPr="00D93B6D">
        <w:rPr>
          <w:rFonts w:ascii="Times New Roman" w:hAnsi="Times New Roman"/>
        </w:rPr>
        <w:t>Appendix A – ACF-700 Form</w:t>
      </w:r>
      <w:bookmarkEnd w:id="173"/>
    </w:p>
    <w:p w:rsidR="0020230B" w:rsidRPr="0020230B" w:rsidRDefault="0020230B" w:rsidP="0020230B"/>
    <w:p w:rsidR="0020230B" w:rsidRDefault="0020230B" w:rsidP="0020230B">
      <w:pPr>
        <w:jc w:val="center"/>
        <w:rPr>
          <w:b/>
          <w:bCs/>
          <w:noProof/>
          <w:kern w:val="32"/>
          <w:sz w:val="32"/>
          <w:szCs w:val="32"/>
        </w:rPr>
      </w:pPr>
      <w:r>
        <w:rPr>
          <w:noProof/>
        </w:rPr>
        <w:drawing>
          <wp:inline distT="0" distB="0" distL="0" distR="0" wp14:anchorId="41F041DC" wp14:editId="391B6ADE">
            <wp:extent cx="5490948" cy="6597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529317" cy="6643752"/>
                    </a:xfrm>
                    <a:prstGeom prst="rect">
                      <a:avLst/>
                    </a:prstGeom>
                  </pic:spPr>
                </pic:pic>
              </a:graphicData>
            </a:graphic>
          </wp:inline>
        </w:drawing>
      </w:r>
      <w:bookmarkStart w:id="174" w:name="_Toc447630265"/>
      <w:bookmarkStart w:id="175" w:name="_Toc447634248"/>
      <w:bookmarkStart w:id="176" w:name="_Toc447634353"/>
      <w:r>
        <w:rPr>
          <w:noProof/>
        </w:rPr>
        <w:br w:type="page"/>
      </w:r>
      <w:r>
        <w:rPr>
          <w:noProof/>
        </w:rPr>
        <w:drawing>
          <wp:inline distT="0" distB="0" distL="0" distR="0" wp14:anchorId="6BDF873C" wp14:editId="7953F8A9">
            <wp:extent cx="5545461" cy="6515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558362" cy="6530257"/>
                    </a:xfrm>
                    <a:prstGeom prst="rect">
                      <a:avLst/>
                    </a:prstGeom>
                  </pic:spPr>
                </pic:pic>
              </a:graphicData>
            </a:graphic>
          </wp:inline>
        </w:drawing>
      </w:r>
    </w:p>
    <w:p w:rsidR="0020230B" w:rsidRDefault="0020230B"/>
    <w:p w:rsidR="0020230B" w:rsidRDefault="0020230B">
      <w:r>
        <w:br w:type="page"/>
      </w:r>
    </w:p>
    <w:p w:rsidR="0020230B" w:rsidRDefault="0020230B">
      <w:pPr>
        <w:sectPr w:rsidR="0020230B" w:rsidSect="0020230B">
          <w:headerReference w:type="default" r:id="rId41"/>
          <w:footerReference w:type="default" r:id="rId42"/>
          <w:pgSz w:w="12240" w:h="15840"/>
          <w:pgMar w:top="1440" w:right="1440" w:bottom="1440" w:left="1296" w:header="720" w:footer="720" w:gutter="0"/>
          <w:cols w:space="720"/>
          <w:docGrid w:linePitch="360"/>
        </w:sectPr>
      </w:pPr>
    </w:p>
    <w:p w:rsidR="0020230B" w:rsidRDefault="0020230B">
      <w:pPr>
        <w:rPr>
          <w:b/>
          <w:bCs/>
          <w:kern w:val="32"/>
          <w:sz w:val="32"/>
          <w:szCs w:val="32"/>
        </w:rPr>
      </w:pPr>
    </w:p>
    <w:tbl>
      <w:tblPr>
        <w:tblW w:w="13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9900"/>
      </w:tblGrid>
      <w:tr w:rsidR="00CD190B" w:rsidRPr="00EB3B69" w:rsidTr="000B5757">
        <w:trPr>
          <w:tblHeader/>
        </w:trPr>
        <w:tc>
          <w:tcPr>
            <w:tcW w:w="3595" w:type="dxa"/>
            <w:shd w:val="clear" w:color="auto" w:fill="BFBFBF"/>
          </w:tcPr>
          <w:p w:rsidR="00CD190B" w:rsidRPr="00EB3B69" w:rsidRDefault="00CD190B" w:rsidP="000B5757">
            <w:pPr>
              <w:jc w:val="center"/>
              <w:rPr>
                <w:b/>
                <w:sz w:val="20"/>
                <w:szCs w:val="20"/>
              </w:rPr>
            </w:pPr>
            <w:r w:rsidRPr="00EB3B69">
              <w:rPr>
                <w:b/>
                <w:sz w:val="20"/>
                <w:szCs w:val="20"/>
              </w:rPr>
              <w:t>TRIBAL NARRATIVE QUESTIONS</w:t>
            </w:r>
          </w:p>
        </w:tc>
        <w:tc>
          <w:tcPr>
            <w:tcW w:w="9900" w:type="dxa"/>
            <w:shd w:val="clear" w:color="auto" w:fill="BFBFBF"/>
          </w:tcPr>
          <w:p w:rsidR="00CD190B" w:rsidRPr="00EB3B69" w:rsidRDefault="00CD190B" w:rsidP="000B5757">
            <w:pPr>
              <w:jc w:val="center"/>
              <w:rPr>
                <w:sz w:val="20"/>
                <w:szCs w:val="20"/>
              </w:rPr>
            </w:pPr>
            <w:r w:rsidRPr="00EB3B69">
              <w:rPr>
                <w:b/>
                <w:sz w:val="20"/>
                <w:szCs w:val="20"/>
              </w:rPr>
              <w:t>RESPONSE/NARRATIVE</w:t>
            </w:r>
          </w:p>
        </w:tc>
      </w:tr>
      <w:tr w:rsidR="00CD190B" w:rsidRPr="00EB3B69" w:rsidTr="000B5757">
        <w:tc>
          <w:tcPr>
            <w:tcW w:w="3595" w:type="dxa"/>
            <w:shd w:val="clear" w:color="auto" w:fill="auto"/>
          </w:tcPr>
          <w:p w:rsidR="00CD190B" w:rsidRPr="00EB3B69" w:rsidRDefault="00CD190B" w:rsidP="000B5757">
            <w:pPr>
              <w:pStyle w:val="ListParagraph"/>
              <w:numPr>
                <w:ilvl w:val="0"/>
                <w:numId w:val="53"/>
              </w:numPr>
              <w:spacing w:after="0" w:line="240" w:lineRule="auto"/>
              <w:rPr>
                <w:rFonts w:ascii="Times New Roman" w:hAnsi="Times New Roman"/>
                <w:sz w:val="20"/>
                <w:szCs w:val="20"/>
              </w:rPr>
            </w:pPr>
            <w:r w:rsidRPr="00EB3B69">
              <w:rPr>
                <w:rFonts w:ascii="Times New Roman" w:hAnsi="Times New Roman"/>
                <w:sz w:val="20"/>
                <w:szCs w:val="20"/>
              </w:rPr>
              <w:t>What quality improvement efforts did the Tribal Lead Agency fund this fiscal year? Check all that apply. Tribal Lead Agencies must fund quality efforts in at least one of the following 10 activities (98.53(a)):</w:t>
            </w:r>
          </w:p>
          <w:p w:rsidR="00CD190B" w:rsidRPr="00EB3B69" w:rsidRDefault="00CD190B" w:rsidP="000B5757">
            <w:pPr>
              <w:rPr>
                <w:sz w:val="20"/>
                <w:szCs w:val="20"/>
              </w:rPr>
            </w:pPr>
          </w:p>
        </w:tc>
        <w:tc>
          <w:tcPr>
            <w:tcW w:w="9900" w:type="dxa"/>
            <w:shd w:val="clear" w:color="auto" w:fill="auto"/>
          </w:tcPr>
          <w:p w:rsidR="00CD190B" w:rsidRPr="00EB3B69" w:rsidRDefault="00CD190B" w:rsidP="000B5757">
            <w:pPr>
              <w:pStyle w:val="ListParagraph"/>
              <w:numPr>
                <w:ilvl w:val="0"/>
                <w:numId w:val="54"/>
              </w:numPr>
              <w:spacing w:after="0" w:line="240" w:lineRule="auto"/>
              <w:rPr>
                <w:rFonts w:ascii="Times New Roman" w:hAnsi="Times New Roman"/>
                <w:sz w:val="20"/>
                <w:szCs w:val="20"/>
              </w:rPr>
            </w:pPr>
            <w:r w:rsidRPr="00EB3B69">
              <w:rPr>
                <w:rFonts w:ascii="Times New Roman" w:hAnsi="Times New Roman"/>
                <w:sz w:val="20"/>
                <w:szCs w:val="20"/>
              </w:rPr>
              <w:t>Supporting the training and professional development of the child care workforce</w:t>
            </w:r>
          </w:p>
          <w:p w:rsidR="00CD190B" w:rsidRPr="00EB3B69" w:rsidRDefault="00CD190B" w:rsidP="000B5757">
            <w:pPr>
              <w:pStyle w:val="ListParagraph"/>
              <w:numPr>
                <w:ilvl w:val="0"/>
                <w:numId w:val="54"/>
              </w:numPr>
              <w:spacing w:after="0" w:line="240" w:lineRule="auto"/>
              <w:rPr>
                <w:rFonts w:ascii="Times New Roman" w:hAnsi="Times New Roman"/>
                <w:sz w:val="20"/>
                <w:szCs w:val="20"/>
              </w:rPr>
            </w:pPr>
            <w:r w:rsidRPr="00EB3B69">
              <w:rPr>
                <w:rFonts w:ascii="Times New Roman" w:hAnsi="Times New Roman"/>
                <w:sz w:val="20"/>
                <w:szCs w:val="20"/>
              </w:rPr>
              <w:t>Improving on the development or implementation of early learning and developmental guidelines</w:t>
            </w:r>
          </w:p>
          <w:p w:rsidR="00CD190B" w:rsidRPr="00EB3B69" w:rsidRDefault="00CD190B" w:rsidP="000B5757">
            <w:pPr>
              <w:pStyle w:val="ListParagraph"/>
              <w:numPr>
                <w:ilvl w:val="0"/>
                <w:numId w:val="54"/>
              </w:numPr>
              <w:spacing w:after="0" w:line="240" w:lineRule="auto"/>
              <w:rPr>
                <w:rFonts w:ascii="Times New Roman" w:hAnsi="Times New Roman"/>
                <w:sz w:val="20"/>
                <w:szCs w:val="20"/>
              </w:rPr>
            </w:pPr>
            <w:r w:rsidRPr="00EB3B69">
              <w:rPr>
                <w:rFonts w:ascii="Times New Roman" w:hAnsi="Times New Roman"/>
                <w:sz w:val="20"/>
                <w:szCs w:val="20"/>
              </w:rPr>
              <w:t>Developing, implementing, or enhancing a tiered quality rating and improvement system for child care providers and services</w:t>
            </w:r>
          </w:p>
          <w:p w:rsidR="00CD190B" w:rsidRPr="00EB3B69" w:rsidRDefault="00CD190B" w:rsidP="000B5757">
            <w:pPr>
              <w:pStyle w:val="ListParagraph"/>
              <w:numPr>
                <w:ilvl w:val="0"/>
                <w:numId w:val="54"/>
              </w:numPr>
              <w:spacing w:after="0" w:line="240" w:lineRule="auto"/>
              <w:rPr>
                <w:rFonts w:ascii="Times New Roman" w:hAnsi="Times New Roman"/>
                <w:sz w:val="20"/>
                <w:szCs w:val="20"/>
              </w:rPr>
            </w:pPr>
            <w:r w:rsidRPr="00EB3B69">
              <w:rPr>
                <w:rFonts w:ascii="Times New Roman" w:hAnsi="Times New Roman"/>
                <w:sz w:val="20"/>
                <w:szCs w:val="20"/>
              </w:rPr>
              <w:t>Improving the supply and quality of child care programs and services for infants and toddlers</w:t>
            </w:r>
          </w:p>
          <w:p w:rsidR="00CD190B" w:rsidRPr="00EB3B69" w:rsidRDefault="00CD190B" w:rsidP="000B5757">
            <w:pPr>
              <w:pStyle w:val="ListParagraph"/>
              <w:numPr>
                <w:ilvl w:val="0"/>
                <w:numId w:val="54"/>
              </w:numPr>
              <w:spacing w:after="0" w:line="240" w:lineRule="auto"/>
              <w:rPr>
                <w:rFonts w:ascii="Times New Roman" w:hAnsi="Times New Roman"/>
                <w:sz w:val="20"/>
                <w:szCs w:val="20"/>
              </w:rPr>
            </w:pPr>
            <w:r w:rsidRPr="00EB3B69">
              <w:rPr>
                <w:rFonts w:ascii="Times New Roman" w:hAnsi="Times New Roman"/>
                <w:sz w:val="20"/>
                <w:szCs w:val="20"/>
              </w:rPr>
              <w:t>Establishing or expanding a system of child care resource and referral services</w:t>
            </w:r>
          </w:p>
          <w:p w:rsidR="00CD190B" w:rsidRPr="00EB3B69" w:rsidRDefault="00CD190B" w:rsidP="000B5757">
            <w:pPr>
              <w:pStyle w:val="ListParagraph"/>
              <w:numPr>
                <w:ilvl w:val="0"/>
                <w:numId w:val="54"/>
              </w:numPr>
              <w:spacing w:after="0" w:line="240" w:lineRule="auto"/>
              <w:rPr>
                <w:rFonts w:ascii="Times New Roman" w:hAnsi="Times New Roman"/>
                <w:sz w:val="20"/>
                <w:szCs w:val="20"/>
              </w:rPr>
            </w:pPr>
            <w:r w:rsidRPr="00EB3B69">
              <w:rPr>
                <w:rFonts w:ascii="Times New Roman" w:hAnsi="Times New Roman"/>
                <w:sz w:val="20"/>
                <w:szCs w:val="20"/>
              </w:rPr>
              <w:t xml:space="preserve">Supporting compliance with requirements for licensing, inspection, monitoring, training, and health and safety </w:t>
            </w:r>
          </w:p>
          <w:p w:rsidR="00CD190B" w:rsidRPr="00EB3B69" w:rsidRDefault="00CD190B" w:rsidP="000B5757">
            <w:pPr>
              <w:pStyle w:val="ListParagraph"/>
              <w:numPr>
                <w:ilvl w:val="0"/>
                <w:numId w:val="54"/>
              </w:numPr>
              <w:spacing w:after="0" w:line="240" w:lineRule="auto"/>
              <w:rPr>
                <w:rFonts w:ascii="Times New Roman" w:hAnsi="Times New Roman"/>
                <w:sz w:val="20"/>
                <w:szCs w:val="20"/>
              </w:rPr>
            </w:pPr>
            <w:r w:rsidRPr="00EB3B69">
              <w:rPr>
                <w:rFonts w:ascii="Times New Roman" w:hAnsi="Times New Roman"/>
                <w:sz w:val="20"/>
                <w:szCs w:val="20"/>
              </w:rPr>
              <w:t>Evaluating the quality of child care programs, including evaluating how programs positively impact children</w:t>
            </w:r>
          </w:p>
          <w:p w:rsidR="00CD190B" w:rsidRPr="00EB3B69" w:rsidRDefault="00CD190B" w:rsidP="000B5757">
            <w:pPr>
              <w:pStyle w:val="ListParagraph"/>
              <w:numPr>
                <w:ilvl w:val="0"/>
                <w:numId w:val="54"/>
              </w:numPr>
              <w:spacing w:after="0" w:line="240" w:lineRule="auto"/>
              <w:rPr>
                <w:rFonts w:ascii="Times New Roman" w:hAnsi="Times New Roman"/>
                <w:sz w:val="20"/>
                <w:szCs w:val="20"/>
              </w:rPr>
            </w:pPr>
            <w:r w:rsidRPr="00EB3B69">
              <w:rPr>
                <w:rFonts w:ascii="Times New Roman" w:hAnsi="Times New Roman"/>
                <w:sz w:val="20"/>
                <w:szCs w:val="20"/>
              </w:rPr>
              <w:t>Supporting providers in the voluntary pursuit of accreditation</w:t>
            </w:r>
          </w:p>
          <w:p w:rsidR="00CD190B" w:rsidRPr="00EB3B69" w:rsidRDefault="00CD190B" w:rsidP="000B5757">
            <w:pPr>
              <w:pStyle w:val="ListParagraph"/>
              <w:numPr>
                <w:ilvl w:val="0"/>
                <w:numId w:val="54"/>
              </w:numPr>
              <w:spacing w:after="0" w:line="240" w:lineRule="auto"/>
              <w:rPr>
                <w:rFonts w:ascii="Times New Roman" w:hAnsi="Times New Roman"/>
                <w:sz w:val="20"/>
                <w:szCs w:val="20"/>
              </w:rPr>
            </w:pPr>
            <w:r w:rsidRPr="00EB3B69">
              <w:rPr>
                <w:rFonts w:ascii="Times New Roman" w:hAnsi="Times New Roman"/>
                <w:sz w:val="20"/>
                <w:szCs w:val="20"/>
              </w:rPr>
              <w:t>Supporting the development or adoption of high-quality program standards related to health, mental health, nutrition, physical activity, and physical development</w:t>
            </w:r>
          </w:p>
          <w:p w:rsidR="00CD190B" w:rsidRPr="00EB3B69" w:rsidRDefault="00CD190B" w:rsidP="000B5757">
            <w:pPr>
              <w:pStyle w:val="ListParagraph"/>
              <w:numPr>
                <w:ilvl w:val="0"/>
                <w:numId w:val="54"/>
              </w:numPr>
              <w:spacing w:after="0" w:line="240" w:lineRule="auto"/>
              <w:rPr>
                <w:rFonts w:ascii="Times New Roman" w:hAnsi="Times New Roman"/>
                <w:sz w:val="20"/>
                <w:szCs w:val="20"/>
              </w:rPr>
            </w:pPr>
            <w:r w:rsidRPr="00EB3B69">
              <w:rPr>
                <w:rFonts w:ascii="Times New Roman" w:hAnsi="Times New Roman"/>
                <w:sz w:val="20"/>
                <w:szCs w:val="20"/>
              </w:rPr>
              <w:t>Carrying out other activities determined by the Tribal Lead Agency to improve the quality of child care services provided, and for which measurement of preparedness, child safety, child well-being, or entry to kindergarten is possible. This can include activities and services related to tribal language, culture, and consumer education activities.</w:t>
            </w:r>
          </w:p>
          <w:p w:rsidR="00CD190B" w:rsidRPr="00EB3B69" w:rsidRDefault="00CD190B" w:rsidP="000B5757">
            <w:pPr>
              <w:pStyle w:val="Default"/>
              <w:rPr>
                <w:rFonts w:ascii="Times New Roman" w:hAnsi="Times New Roman" w:cs="Times New Roman"/>
                <w:b/>
                <w:i/>
                <w:sz w:val="20"/>
                <w:szCs w:val="20"/>
              </w:rPr>
            </w:pPr>
          </w:p>
        </w:tc>
      </w:tr>
      <w:tr w:rsidR="00CD190B" w:rsidRPr="00EB3B69" w:rsidTr="000B5757">
        <w:tc>
          <w:tcPr>
            <w:tcW w:w="3595" w:type="dxa"/>
            <w:vMerge w:val="restart"/>
            <w:shd w:val="clear" w:color="auto" w:fill="auto"/>
          </w:tcPr>
          <w:p w:rsidR="00CD190B" w:rsidRPr="00EB3B69" w:rsidRDefault="00CD190B" w:rsidP="000B5757">
            <w:pPr>
              <w:rPr>
                <w:sz w:val="20"/>
                <w:szCs w:val="20"/>
              </w:rPr>
            </w:pPr>
            <w:r w:rsidRPr="00EB3B69">
              <w:rPr>
                <w:sz w:val="20"/>
                <w:szCs w:val="20"/>
              </w:rPr>
              <w:t>2a.What trainings did the Tribal Lead Agency provide for child care caregivers, teachers and directors?  Check all that apply.</w:t>
            </w:r>
          </w:p>
        </w:tc>
        <w:tc>
          <w:tcPr>
            <w:tcW w:w="9900" w:type="dxa"/>
            <w:shd w:val="clear" w:color="auto" w:fill="auto"/>
          </w:tcPr>
          <w:p w:rsidR="00CD190B" w:rsidRPr="00EB3B69" w:rsidRDefault="00CD190B" w:rsidP="000B5757">
            <w:pPr>
              <w:pStyle w:val="Default"/>
              <w:numPr>
                <w:ilvl w:val="0"/>
                <w:numId w:val="56"/>
              </w:numPr>
              <w:rPr>
                <w:rFonts w:ascii="Times New Roman" w:hAnsi="Times New Roman" w:cs="Times New Roman"/>
                <w:color w:val="auto"/>
                <w:sz w:val="20"/>
                <w:szCs w:val="20"/>
              </w:rPr>
            </w:pPr>
            <w:r w:rsidRPr="00EB3B69">
              <w:rPr>
                <w:rFonts w:ascii="Times New Roman" w:hAnsi="Times New Roman" w:cs="Times New Roman"/>
                <w:b/>
                <w:i/>
                <w:sz w:val="20"/>
                <w:szCs w:val="20"/>
              </w:rPr>
              <w:t></w:t>
            </w:r>
            <w:r w:rsidRPr="00EB3B69">
              <w:rPr>
                <w:rFonts w:ascii="Times New Roman" w:hAnsi="Times New Roman" w:cs="Times New Roman"/>
                <w:color w:val="auto"/>
                <w:sz w:val="20"/>
                <w:szCs w:val="20"/>
              </w:rPr>
              <w:t xml:space="preserve">Prevention and control of infectious diseases (including immunizations) </w:t>
            </w:r>
          </w:p>
          <w:p w:rsidR="00CD190B" w:rsidRPr="00EB3B69" w:rsidRDefault="00CD190B" w:rsidP="000B5757">
            <w:pPr>
              <w:pStyle w:val="Default"/>
              <w:numPr>
                <w:ilvl w:val="0"/>
                <w:numId w:val="56"/>
              </w:numPr>
              <w:rPr>
                <w:rFonts w:ascii="Times New Roman" w:hAnsi="Times New Roman" w:cs="Times New Roman"/>
                <w:color w:val="auto"/>
                <w:sz w:val="20"/>
                <w:szCs w:val="20"/>
              </w:rPr>
            </w:pPr>
            <w:r w:rsidRPr="00EB3B69">
              <w:rPr>
                <w:rFonts w:ascii="Times New Roman" w:hAnsi="Times New Roman" w:cs="Times New Roman"/>
                <w:b/>
                <w:i/>
                <w:sz w:val="20"/>
                <w:szCs w:val="20"/>
              </w:rPr>
              <w:t></w:t>
            </w:r>
            <w:r w:rsidRPr="00EB3B69">
              <w:rPr>
                <w:rFonts w:ascii="Times New Roman" w:hAnsi="Times New Roman" w:cs="Times New Roman"/>
                <w:color w:val="auto"/>
                <w:sz w:val="20"/>
                <w:szCs w:val="20"/>
              </w:rPr>
              <w:t xml:space="preserve">Prevention of sudden infant death syndrome (SIDS) and use of safe sleeping practices </w:t>
            </w:r>
          </w:p>
          <w:p w:rsidR="00CD190B" w:rsidRPr="00EB3B69" w:rsidRDefault="00CD190B" w:rsidP="000B5757">
            <w:pPr>
              <w:pStyle w:val="Default"/>
              <w:numPr>
                <w:ilvl w:val="0"/>
                <w:numId w:val="56"/>
              </w:numPr>
              <w:rPr>
                <w:rFonts w:ascii="Times New Roman" w:hAnsi="Times New Roman" w:cs="Times New Roman"/>
                <w:color w:val="auto"/>
                <w:sz w:val="20"/>
                <w:szCs w:val="20"/>
              </w:rPr>
            </w:pPr>
            <w:r w:rsidRPr="00EB3B69">
              <w:rPr>
                <w:rFonts w:ascii="Times New Roman" w:hAnsi="Times New Roman" w:cs="Times New Roman"/>
                <w:b/>
                <w:i/>
                <w:sz w:val="20"/>
                <w:szCs w:val="20"/>
              </w:rPr>
              <w:t></w:t>
            </w:r>
            <w:r w:rsidRPr="00EB3B69">
              <w:rPr>
                <w:rFonts w:ascii="Times New Roman" w:hAnsi="Times New Roman" w:cs="Times New Roman"/>
                <w:color w:val="auto"/>
                <w:sz w:val="20"/>
                <w:szCs w:val="20"/>
              </w:rPr>
              <w:t xml:space="preserve">Administration of medication, consistent with standards for parental consent </w:t>
            </w:r>
          </w:p>
          <w:p w:rsidR="00CD190B" w:rsidRPr="00EB3B69" w:rsidRDefault="00CD190B" w:rsidP="000B5757">
            <w:pPr>
              <w:pStyle w:val="Default"/>
              <w:numPr>
                <w:ilvl w:val="0"/>
                <w:numId w:val="56"/>
              </w:numPr>
              <w:rPr>
                <w:rFonts w:ascii="Times New Roman" w:hAnsi="Times New Roman" w:cs="Times New Roman"/>
                <w:color w:val="auto"/>
                <w:sz w:val="20"/>
                <w:szCs w:val="20"/>
              </w:rPr>
            </w:pPr>
            <w:r w:rsidRPr="00EB3B69">
              <w:rPr>
                <w:rFonts w:ascii="Times New Roman" w:hAnsi="Times New Roman" w:cs="Times New Roman"/>
                <w:b/>
                <w:i/>
                <w:sz w:val="20"/>
                <w:szCs w:val="20"/>
              </w:rPr>
              <w:t></w:t>
            </w:r>
            <w:r w:rsidRPr="00EB3B69">
              <w:rPr>
                <w:rFonts w:ascii="Times New Roman" w:hAnsi="Times New Roman" w:cs="Times New Roman"/>
                <w:color w:val="auto"/>
                <w:sz w:val="20"/>
                <w:szCs w:val="20"/>
              </w:rPr>
              <w:t xml:space="preserve">Prevention of and response to emergencies due to food and allergic reactions </w:t>
            </w:r>
          </w:p>
          <w:p w:rsidR="00CD190B" w:rsidRPr="00EB3B69" w:rsidRDefault="00CD190B" w:rsidP="000B5757">
            <w:pPr>
              <w:pStyle w:val="Default"/>
              <w:numPr>
                <w:ilvl w:val="0"/>
                <w:numId w:val="56"/>
              </w:numPr>
              <w:rPr>
                <w:rFonts w:ascii="Times New Roman" w:hAnsi="Times New Roman" w:cs="Times New Roman"/>
                <w:color w:val="auto"/>
                <w:sz w:val="20"/>
                <w:szCs w:val="20"/>
              </w:rPr>
            </w:pPr>
            <w:r w:rsidRPr="00EB3B69">
              <w:rPr>
                <w:rFonts w:ascii="Times New Roman" w:hAnsi="Times New Roman" w:cs="Times New Roman"/>
                <w:b/>
                <w:i/>
                <w:sz w:val="20"/>
                <w:szCs w:val="20"/>
              </w:rPr>
              <w:t></w:t>
            </w:r>
            <w:r w:rsidRPr="00EB3B69">
              <w:rPr>
                <w:rFonts w:ascii="Times New Roman" w:hAnsi="Times New Roman" w:cs="Times New Roman"/>
                <w:color w:val="auto"/>
                <w:sz w:val="20"/>
                <w:szCs w:val="20"/>
              </w:rPr>
              <w:t xml:space="preserve">Prevention of shaken baby syndrome and abusive head trauma </w:t>
            </w:r>
          </w:p>
          <w:p w:rsidR="00CD190B" w:rsidRPr="00EB3B69" w:rsidRDefault="00CD190B" w:rsidP="000B5757">
            <w:pPr>
              <w:pStyle w:val="Default"/>
              <w:numPr>
                <w:ilvl w:val="0"/>
                <w:numId w:val="56"/>
              </w:numPr>
              <w:rPr>
                <w:rFonts w:ascii="Times New Roman" w:hAnsi="Times New Roman" w:cs="Times New Roman"/>
                <w:color w:val="auto"/>
                <w:sz w:val="20"/>
                <w:szCs w:val="20"/>
              </w:rPr>
            </w:pPr>
            <w:r w:rsidRPr="00EB3B69">
              <w:rPr>
                <w:rFonts w:ascii="Times New Roman" w:hAnsi="Times New Roman" w:cs="Times New Roman"/>
                <w:b/>
                <w:i/>
                <w:sz w:val="20"/>
                <w:szCs w:val="20"/>
              </w:rPr>
              <w:t></w:t>
            </w:r>
            <w:r w:rsidRPr="00EB3B69">
              <w:rPr>
                <w:rFonts w:ascii="Times New Roman" w:hAnsi="Times New Roman" w:cs="Times New Roman"/>
                <w:color w:val="auto"/>
                <w:sz w:val="20"/>
                <w:szCs w:val="20"/>
              </w:rPr>
              <w:t xml:space="preserve">Emergency preparedness and response planning for emergencies resulting from a natural disaster or a human-caused event (such as violence at a child care facility) </w:t>
            </w:r>
          </w:p>
          <w:p w:rsidR="00CD190B" w:rsidRPr="00EB3B69" w:rsidRDefault="00CD190B" w:rsidP="000B5757">
            <w:pPr>
              <w:pStyle w:val="Default"/>
              <w:numPr>
                <w:ilvl w:val="0"/>
                <w:numId w:val="56"/>
              </w:numPr>
              <w:rPr>
                <w:rFonts w:ascii="Times New Roman" w:hAnsi="Times New Roman" w:cs="Times New Roman"/>
                <w:color w:val="auto"/>
                <w:sz w:val="20"/>
                <w:szCs w:val="20"/>
              </w:rPr>
            </w:pPr>
            <w:r w:rsidRPr="00EB3B69">
              <w:rPr>
                <w:rFonts w:ascii="Times New Roman" w:hAnsi="Times New Roman" w:cs="Times New Roman"/>
                <w:b/>
                <w:i/>
                <w:sz w:val="20"/>
                <w:szCs w:val="20"/>
              </w:rPr>
              <w:t></w:t>
            </w:r>
            <w:r w:rsidRPr="00EB3B69">
              <w:rPr>
                <w:rFonts w:ascii="Times New Roman" w:hAnsi="Times New Roman" w:cs="Times New Roman"/>
                <w:color w:val="auto"/>
                <w:sz w:val="20"/>
                <w:szCs w:val="20"/>
              </w:rPr>
              <w:t xml:space="preserve">Handling and storage of hazardous materials and the appropriate disposal of bio contaminants </w:t>
            </w:r>
          </w:p>
          <w:p w:rsidR="00CD190B" w:rsidRPr="00EB3B69" w:rsidRDefault="00CD190B" w:rsidP="000B5757">
            <w:pPr>
              <w:pStyle w:val="Default"/>
              <w:numPr>
                <w:ilvl w:val="0"/>
                <w:numId w:val="56"/>
              </w:numPr>
              <w:rPr>
                <w:rFonts w:ascii="Times New Roman" w:hAnsi="Times New Roman" w:cs="Times New Roman"/>
                <w:color w:val="auto"/>
                <w:sz w:val="20"/>
                <w:szCs w:val="20"/>
              </w:rPr>
            </w:pPr>
            <w:r w:rsidRPr="00EB3B69">
              <w:rPr>
                <w:rFonts w:ascii="Times New Roman" w:hAnsi="Times New Roman" w:cs="Times New Roman"/>
                <w:b/>
                <w:i/>
                <w:sz w:val="20"/>
                <w:szCs w:val="20"/>
              </w:rPr>
              <w:t></w:t>
            </w:r>
            <w:r w:rsidRPr="00EB3B69">
              <w:rPr>
                <w:rFonts w:ascii="Times New Roman" w:hAnsi="Times New Roman" w:cs="Times New Roman"/>
                <w:color w:val="auto"/>
                <w:sz w:val="20"/>
                <w:szCs w:val="20"/>
              </w:rPr>
              <w:t xml:space="preserve">Building and physical premises safety, including identification of and protection from hazards that can cause bodily injury such as electrical hazards, bodies of water, and vehicular traffic </w:t>
            </w:r>
          </w:p>
          <w:p w:rsidR="00CD190B" w:rsidRPr="00EB3B69" w:rsidRDefault="00CD190B" w:rsidP="000B5757">
            <w:pPr>
              <w:pStyle w:val="Default"/>
              <w:numPr>
                <w:ilvl w:val="0"/>
                <w:numId w:val="56"/>
              </w:numPr>
              <w:rPr>
                <w:rFonts w:ascii="Times New Roman" w:hAnsi="Times New Roman" w:cs="Times New Roman"/>
                <w:color w:val="auto"/>
                <w:sz w:val="20"/>
                <w:szCs w:val="20"/>
              </w:rPr>
            </w:pPr>
            <w:r w:rsidRPr="00EB3B69">
              <w:rPr>
                <w:rFonts w:ascii="Times New Roman" w:hAnsi="Times New Roman" w:cs="Times New Roman"/>
                <w:b/>
                <w:i/>
                <w:sz w:val="20"/>
                <w:szCs w:val="20"/>
              </w:rPr>
              <w:t></w:t>
            </w:r>
            <w:r w:rsidRPr="00EB3B69">
              <w:rPr>
                <w:rFonts w:ascii="Times New Roman" w:hAnsi="Times New Roman" w:cs="Times New Roman"/>
                <w:color w:val="auto"/>
                <w:sz w:val="20"/>
                <w:szCs w:val="20"/>
              </w:rPr>
              <w:t>Precautions in transporting children (if applicable)</w:t>
            </w:r>
          </w:p>
          <w:p w:rsidR="00CD190B" w:rsidRPr="00EB3B69" w:rsidRDefault="00CD190B" w:rsidP="000B5757">
            <w:pPr>
              <w:pStyle w:val="Default"/>
              <w:numPr>
                <w:ilvl w:val="0"/>
                <w:numId w:val="56"/>
              </w:numPr>
              <w:rPr>
                <w:rFonts w:ascii="Times New Roman" w:hAnsi="Times New Roman" w:cs="Times New Roman"/>
                <w:color w:val="auto"/>
                <w:sz w:val="20"/>
                <w:szCs w:val="20"/>
              </w:rPr>
            </w:pPr>
            <w:r w:rsidRPr="00EB3B69">
              <w:rPr>
                <w:rFonts w:ascii="Times New Roman" w:hAnsi="Times New Roman" w:cs="Times New Roman"/>
                <w:b/>
                <w:i/>
                <w:sz w:val="20"/>
                <w:szCs w:val="20"/>
              </w:rPr>
              <w:t></w:t>
            </w:r>
            <w:r w:rsidRPr="00EB3B69">
              <w:rPr>
                <w:rFonts w:ascii="Times New Roman" w:hAnsi="Times New Roman" w:cs="Times New Roman"/>
                <w:color w:val="auto"/>
                <w:sz w:val="20"/>
                <w:szCs w:val="20"/>
              </w:rPr>
              <w:t xml:space="preserve">First aid and cardiopulmonary resuscitation (CPR) certification </w:t>
            </w:r>
          </w:p>
          <w:p w:rsidR="00CD190B" w:rsidRPr="00EB3B69" w:rsidRDefault="00CD190B" w:rsidP="000B5757">
            <w:pPr>
              <w:pStyle w:val="Default"/>
              <w:numPr>
                <w:ilvl w:val="0"/>
                <w:numId w:val="56"/>
              </w:numPr>
              <w:rPr>
                <w:rFonts w:ascii="Times New Roman" w:hAnsi="Times New Roman" w:cs="Times New Roman"/>
                <w:color w:val="auto"/>
                <w:sz w:val="20"/>
                <w:szCs w:val="20"/>
              </w:rPr>
            </w:pPr>
            <w:r w:rsidRPr="00EB3B69">
              <w:rPr>
                <w:rFonts w:ascii="Times New Roman" w:hAnsi="Times New Roman" w:cs="Times New Roman"/>
                <w:b/>
                <w:i/>
                <w:sz w:val="20"/>
                <w:szCs w:val="20"/>
              </w:rPr>
              <w:t></w:t>
            </w:r>
            <w:r w:rsidRPr="00EB3B69">
              <w:rPr>
                <w:rFonts w:ascii="Times New Roman" w:hAnsi="Times New Roman" w:cs="Times New Roman"/>
                <w:color w:val="auto"/>
                <w:sz w:val="20"/>
                <w:szCs w:val="20"/>
              </w:rPr>
              <w:t>Family engagement</w:t>
            </w:r>
          </w:p>
          <w:p w:rsidR="00CD190B" w:rsidRPr="00EB3B69" w:rsidRDefault="00CD190B" w:rsidP="000B5757">
            <w:pPr>
              <w:pStyle w:val="Default"/>
              <w:numPr>
                <w:ilvl w:val="0"/>
                <w:numId w:val="56"/>
              </w:numPr>
              <w:rPr>
                <w:rFonts w:ascii="Times New Roman" w:hAnsi="Times New Roman" w:cs="Times New Roman"/>
                <w:color w:val="auto"/>
                <w:sz w:val="20"/>
                <w:szCs w:val="20"/>
              </w:rPr>
            </w:pPr>
            <w:r w:rsidRPr="00EB3B69">
              <w:rPr>
                <w:rFonts w:ascii="Times New Roman" w:hAnsi="Times New Roman" w:cs="Times New Roman"/>
                <w:b/>
                <w:i/>
                <w:sz w:val="20"/>
                <w:szCs w:val="20"/>
              </w:rPr>
              <w:t></w:t>
            </w:r>
            <w:r w:rsidRPr="00EB3B69">
              <w:rPr>
                <w:rFonts w:ascii="Times New Roman" w:hAnsi="Times New Roman" w:cs="Times New Roman"/>
                <w:color w:val="auto"/>
                <w:sz w:val="20"/>
                <w:szCs w:val="20"/>
              </w:rPr>
              <w:t xml:space="preserve">Access to physical activity </w:t>
            </w:r>
          </w:p>
          <w:p w:rsidR="00CD190B" w:rsidRPr="00EB3B69" w:rsidRDefault="00CD190B" w:rsidP="000B5757">
            <w:pPr>
              <w:pStyle w:val="Default"/>
              <w:numPr>
                <w:ilvl w:val="0"/>
                <w:numId w:val="56"/>
              </w:numPr>
              <w:rPr>
                <w:rFonts w:ascii="Times New Roman" w:hAnsi="Times New Roman" w:cs="Times New Roman"/>
                <w:color w:val="auto"/>
                <w:sz w:val="20"/>
                <w:szCs w:val="20"/>
              </w:rPr>
            </w:pPr>
            <w:r w:rsidRPr="00EB3B69">
              <w:rPr>
                <w:rFonts w:ascii="Times New Roman" w:hAnsi="Times New Roman" w:cs="Times New Roman"/>
                <w:b/>
                <w:i/>
                <w:sz w:val="20"/>
                <w:szCs w:val="20"/>
              </w:rPr>
              <w:t></w:t>
            </w:r>
            <w:r w:rsidRPr="00EB3B69">
              <w:rPr>
                <w:rFonts w:ascii="Times New Roman" w:hAnsi="Times New Roman" w:cs="Times New Roman"/>
                <w:color w:val="auto"/>
                <w:sz w:val="20"/>
                <w:szCs w:val="20"/>
              </w:rPr>
              <w:t>Nutrition</w:t>
            </w:r>
          </w:p>
          <w:p w:rsidR="00CD190B" w:rsidRPr="00EB3B69" w:rsidRDefault="00CD190B" w:rsidP="000B5757">
            <w:pPr>
              <w:pStyle w:val="Default"/>
              <w:numPr>
                <w:ilvl w:val="0"/>
                <w:numId w:val="56"/>
              </w:numPr>
              <w:rPr>
                <w:rFonts w:ascii="Times New Roman" w:hAnsi="Times New Roman" w:cs="Times New Roman"/>
                <w:color w:val="auto"/>
                <w:sz w:val="20"/>
                <w:szCs w:val="20"/>
              </w:rPr>
            </w:pPr>
            <w:r w:rsidRPr="00EB3B69">
              <w:rPr>
                <w:rFonts w:ascii="Times New Roman" w:hAnsi="Times New Roman" w:cs="Times New Roman"/>
                <w:b/>
                <w:i/>
                <w:sz w:val="20"/>
                <w:szCs w:val="20"/>
              </w:rPr>
              <w:t></w:t>
            </w:r>
            <w:r w:rsidRPr="00EB3B69">
              <w:rPr>
                <w:rFonts w:ascii="Times New Roman" w:hAnsi="Times New Roman" w:cs="Times New Roman"/>
                <w:color w:val="auto"/>
                <w:sz w:val="20"/>
                <w:szCs w:val="20"/>
              </w:rPr>
              <w:t xml:space="preserve">Promotion of child development </w:t>
            </w:r>
          </w:p>
          <w:p w:rsidR="00CD190B" w:rsidRPr="00EB3B69" w:rsidRDefault="00CD190B" w:rsidP="000B5757">
            <w:pPr>
              <w:pStyle w:val="Default"/>
              <w:numPr>
                <w:ilvl w:val="0"/>
                <w:numId w:val="56"/>
              </w:numPr>
              <w:rPr>
                <w:rFonts w:ascii="Times New Roman" w:hAnsi="Times New Roman" w:cs="Times New Roman"/>
                <w:color w:val="auto"/>
                <w:sz w:val="20"/>
                <w:szCs w:val="20"/>
              </w:rPr>
            </w:pPr>
            <w:r w:rsidRPr="00EB3B69">
              <w:rPr>
                <w:rFonts w:ascii="Times New Roman" w:hAnsi="Times New Roman" w:cs="Times New Roman"/>
                <w:b/>
                <w:i/>
                <w:sz w:val="20"/>
                <w:szCs w:val="20"/>
              </w:rPr>
              <w:t></w:t>
            </w:r>
            <w:r w:rsidRPr="00EB3B69">
              <w:rPr>
                <w:rFonts w:ascii="Times New Roman" w:hAnsi="Times New Roman" w:cs="Times New Roman"/>
                <w:color w:val="auto"/>
                <w:sz w:val="20"/>
                <w:szCs w:val="20"/>
              </w:rPr>
              <w:t>Language and literacy</w:t>
            </w:r>
          </w:p>
          <w:p w:rsidR="00CD190B" w:rsidRPr="00EB3B69" w:rsidRDefault="00CD190B" w:rsidP="000B5757">
            <w:pPr>
              <w:pStyle w:val="Default"/>
              <w:numPr>
                <w:ilvl w:val="0"/>
                <w:numId w:val="56"/>
              </w:numPr>
              <w:rPr>
                <w:rFonts w:ascii="Times New Roman" w:hAnsi="Times New Roman" w:cs="Times New Roman"/>
                <w:color w:val="auto"/>
                <w:sz w:val="20"/>
                <w:szCs w:val="20"/>
              </w:rPr>
            </w:pPr>
            <w:r w:rsidRPr="00EB3B69">
              <w:rPr>
                <w:rFonts w:ascii="Times New Roman" w:hAnsi="Times New Roman" w:cs="Times New Roman"/>
                <w:b/>
                <w:i/>
                <w:sz w:val="20"/>
                <w:szCs w:val="20"/>
              </w:rPr>
              <w:t></w:t>
            </w:r>
            <w:r w:rsidRPr="00EB3B69">
              <w:rPr>
                <w:rFonts w:ascii="Times New Roman" w:hAnsi="Times New Roman" w:cs="Times New Roman"/>
                <w:color w:val="auto"/>
                <w:sz w:val="20"/>
                <w:szCs w:val="20"/>
              </w:rPr>
              <w:t xml:space="preserve">Caring for children with special needs </w:t>
            </w:r>
          </w:p>
          <w:p w:rsidR="00CD190B" w:rsidRPr="00EB3B69" w:rsidRDefault="00CD190B" w:rsidP="000B5757">
            <w:pPr>
              <w:pStyle w:val="Default"/>
              <w:numPr>
                <w:ilvl w:val="0"/>
                <w:numId w:val="56"/>
              </w:numPr>
              <w:rPr>
                <w:rFonts w:ascii="Times New Roman" w:hAnsi="Times New Roman" w:cs="Times New Roman"/>
                <w:color w:val="auto"/>
                <w:sz w:val="20"/>
                <w:szCs w:val="20"/>
              </w:rPr>
            </w:pPr>
            <w:r w:rsidRPr="00EB3B69">
              <w:rPr>
                <w:rFonts w:ascii="Times New Roman" w:hAnsi="Times New Roman" w:cs="Times New Roman"/>
                <w:b/>
                <w:i/>
                <w:sz w:val="20"/>
                <w:szCs w:val="20"/>
              </w:rPr>
              <w:t></w:t>
            </w:r>
            <w:r w:rsidRPr="00EB3B69">
              <w:rPr>
                <w:rFonts w:ascii="Times New Roman" w:hAnsi="Times New Roman" w:cs="Times New Roman"/>
                <w:color w:val="auto"/>
                <w:sz w:val="20"/>
                <w:szCs w:val="20"/>
              </w:rPr>
              <w:t>Fiscal management</w:t>
            </w:r>
          </w:p>
          <w:p w:rsidR="00CD190B" w:rsidRPr="00EB3B69" w:rsidRDefault="00CD190B" w:rsidP="000B5757">
            <w:pPr>
              <w:pStyle w:val="Default"/>
              <w:numPr>
                <w:ilvl w:val="0"/>
                <w:numId w:val="56"/>
              </w:numPr>
              <w:rPr>
                <w:rFonts w:ascii="Times New Roman" w:hAnsi="Times New Roman" w:cs="Times New Roman"/>
                <w:color w:val="auto"/>
                <w:sz w:val="20"/>
                <w:szCs w:val="20"/>
              </w:rPr>
            </w:pPr>
            <w:r w:rsidRPr="00EB3B69">
              <w:rPr>
                <w:rFonts w:ascii="Times New Roman" w:hAnsi="Times New Roman" w:cs="Times New Roman"/>
                <w:b/>
                <w:i/>
                <w:sz w:val="20"/>
                <w:szCs w:val="20"/>
              </w:rPr>
              <w:t></w:t>
            </w:r>
            <w:r w:rsidRPr="00EB3B69">
              <w:rPr>
                <w:rFonts w:ascii="Times New Roman" w:hAnsi="Times New Roman" w:cs="Times New Roman"/>
                <w:color w:val="auto"/>
                <w:sz w:val="20"/>
                <w:szCs w:val="20"/>
              </w:rPr>
              <w:t xml:space="preserve">Administration and program management </w:t>
            </w:r>
          </w:p>
          <w:p w:rsidR="00CD190B" w:rsidRPr="00EB3B69" w:rsidRDefault="00CD190B" w:rsidP="000B5757">
            <w:pPr>
              <w:pStyle w:val="Default"/>
              <w:numPr>
                <w:ilvl w:val="0"/>
                <w:numId w:val="56"/>
              </w:numPr>
              <w:rPr>
                <w:rFonts w:ascii="Times New Roman" w:hAnsi="Times New Roman" w:cs="Times New Roman"/>
                <w:color w:val="auto"/>
                <w:sz w:val="20"/>
                <w:szCs w:val="20"/>
              </w:rPr>
            </w:pPr>
            <w:r w:rsidRPr="00EB3B69">
              <w:rPr>
                <w:rFonts w:ascii="Times New Roman" w:hAnsi="Times New Roman" w:cs="Times New Roman"/>
                <w:b/>
                <w:i/>
                <w:sz w:val="20"/>
                <w:szCs w:val="20"/>
              </w:rPr>
              <w:t></w:t>
            </w:r>
            <w:r w:rsidRPr="00EB3B69">
              <w:rPr>
                <w:rFonts w:ascii="Times New Roman" w:hAnsi="Times New Roman" w:cs="Times New Roman"/>
                <w:color w:val="auto"/>
                <w:sz w:val="20"/>
                <w:szCs w:val="20"/>
              </w:rPr>
              <w:t>Curriculum development and instruction</w:t>
            </w:r>
          </w:p>
          <w:p w:rsidR="00CD190B" w:rsidRPr="00EB3B69" w:rsidRDefault="00CD190B" w:rsidP="000B5757">
            <w:pPr>
              <w:pStyle w:val="Default"/>
              <w:numPr>
                <w:ilvl w:val="0"/>
                <w:numId w:val="56"/>
              </w:numPr>
              <w:rPr>
                <w:rFonts w:ascii="Times New Roman" w:hAnsi="Times New Roman" w:cs="Times New Roman"/>
                <w:color w:val="auto"/>
                <w:sz w:val="20"/>
                <w:szCs w:val="20"/>
              </w:rPr>
            </w:pPr>
            <w:r w:rsidRPr="00EB3B69">
              <w:rPr>
                <w:rFonts w:ascii="Times New Roman" w:hAnsi="Times New Roman" w:cs="Times New Roman"/>
                <w:b/>
                <w:i/>
                <w:sz w:val="20"/>
                <w:szCs w:val="20"/>
              </w:rPr>
              <w:t></w:t>
            </w:r>
            <w:r w:rsidRPr="00EB3B69">
              <w:rPr>
                <w:rFonts w:ascii="Times New Roman" w:hAnsi="Times New Roman" w:cs="Times New Roman"/>
                <w:color w:val="auto"/>
                <w:sz w:val="20"/>
                <w:szCs w:val="20"/>
              </w:rPr>
              <w:t xml:space="preserve">Child care as a business </w:t>
            </w:r>
          </w:p>
          <w:p w:rsidR="00CD190B" w:rsidRPr="00EB3B69" w:rsidRDefault="00CD190B" w:rsidP="000B5757">
            <w:pPr>
              <w:pStyle w:val="ListParagraph"/>
              <w:numPr>
                <w:ilvl w:val="0"/>
                <w:numId w:val="56"/>
              </w:numPr>
              <w:spacing w:after="0" w:line="240" w:lineRule="auto"/>
              <w:rPr>
                <w:rFonts w:ascii="Times New Roman" w:hAnsi="Times New Roman"/>
                <w:sz w:val="20"/>
                <w:szCs w:val="20"/>
              </w:rPr>
            </w:pPr>
            <w:r w:rsidRPr="00EB3B69">
              <w:rPr>
                <w:rFonts w:ascii="Times New Roman" w:hAnsi="Times New Roman"/>
                <w:sz w:val="20"/>
                <w:szCs w:val="20"/>
              </w:rPr>
              <w:t>Other topic(s) (List):__________________________________________________</w:t>
            </w:r>
          </w:p>
          <w:p w:rsidR="00CD190B" w:rsidRPr="00EB3B69" w:rsidRDefault="00CD190B" w:rsidP="000B5757">
            <w:pPr>
              <w:pStyle w:val="ListParagraph"/>
              <w:numPr>
                <w:ilvl w:val="0"/>
                <w:numId w:val="56"/>
              </w:numPr>
              <w:spacing w:after="0" w:line="240" w:lineRule="auto"/>
              <w:rPr>
                <w:rFonts w:ascii="Times New Roman" w:hAnsi="Times New Roman"/>
                <w:sz w:val="20"/>
                <w:szCs w:val="20"/>
              </w:rPr>
            </w:pPr>
            <w:r w:rsidRPr="00EB3B69">
              <w:rPr>
                <w:rFonts w:ascii="Times New Roman" w:hAnsi="Times New Roman"/>
                <w:sz w:val="20"/>
                <w:szCs w:val="20"/>
              </w:rPr>
              <w:t>None</w:t>
            </w:r>
          </w:p>
          <w:p w:rsidR="00CD190B" w:rsidRPr="00EB3B69" w:rsidRDefault="00CD190B" w:rsidP="000B5757">
            <w:pPr>
              <w:rPr>
                <w:sz w:val="20"/>
                <w:szCs w:val="20"/>
              </w:rPr>
            </w:pPr>
          </w:p>
        </w:tc>
      </w:tr>
      <w:tr w:rsidR="00CD190B" w:rsidRPr="00EB3B69" w:rsidTr="000B5757">
        <w:tc>
          <w:tcPr>
            <w:tcW w:w="3595" w:type="dxa"/>
            <w:vMerge/>
            <w:shd w:val="clear" w:color="auto" w:fill="auto"/>
          </w:tcPr>
          <w:p w:rsidR="00CD190B" w:rsidRPr="00EB3B69" w:rsidRDefault="00CD190B" w:rsidP="000B5757">
            <w:pPr>
              <w:ind w:left="330"/>
              <w:rPr>
                <w:sz w:val="20"/>
                <w:szCs w:val="20"/>
              </w:rPr>
            </w:pPr>
          </w:p>
        </w:tc>
        <w:tc>
          <w:tcPr>
            <w:tcW w:w="9900" w:type="dxa"/>
            <w:shd w:val="clear" w:color="auto" w:fill="auto"/>
          </w:tcPr>
          <w:p w:rsidR="00CD190B" w:rsidRPr="00EB3B69" w:rsidRDefault="00CD190B" w:rsidP="000B5757">
            <w:pPr>
              <w:rPr>
                <w:sz w:val="20"/>
                <w:szCs w:val="20"/>
              </w:rPr>
            </w:pPr>
            <w:r w:rsidRPr="00EB3B69">
              <w:rPr>
                <w:sz w:val="20"/>
                <w:szCs w:val="20"/>
              </w:rPr>
              <w:t>Describe the trainings the Tribal Lead Agency provided during the fiscal year.  In your narrative, please also include the number of caregivers, teachers and directors trained during the fiscal year:</w:t>
            </w:r>
          </w:p>
          <w:p w:rsidR="00CD190B" w:rsidRPr="00EB3B69" w:rsidRDefault="00CD190B" w:rsidP="000B5757">
            <w:pPr>
              <w:rPr>
                <w:sz w:val="20"/>
                <w:szCs w:val="20"/>
              </w:rPr>
            </w:pPr>
          </w:p>
        </w:tc>
      </w:tr>
      <w:tr w:rsidR="00CD190B" w:rsidRPr="00EB3B69" w:rsidTr="000B5757">
        <w:tc>
          <w:tcPr>
            <w:tcW w:w="3595" w:type="dxa"/>
            <w:vMerge w:val="restart"/>
            <w:shd w:val="clear" w:color="auto" w:fill="auto"/>
          </w:tcPr>
          <w:p w:rsidR="00CD190B" w:rsidRPr="00EB3B69" w:rsidRDefault="00CD190B" w:rsidP="000B5757">
            <w:pPr>
              <w:rPr>
                <w:sz w:val="20"/>
                <w:szCs w:val="20"/>
              </w:rPr>
            </w:pPr>
            <w:r w:rsidRPr="00EB3B69">
              <w:rPr>
                <w:sz w:val="20"/>
                <w:szCs w:val="20"/>
              </w:rPr>
              <w:t>2b.Did the Tribal Lead Agency support child care caregivers, teachers, and directors in achieving any of the following along a career pathway?</w:t>
            </w:r>
          </w:p>
        </w:tc>
        <w:tc>
          <w:tcPr>
            <w:tcW w:w="9900" w:type="dxa"/>
            <w:shd w:val="clear" w:color="auto" w:fill="auto"/>
          </w:tcPr>
          <w:p w:rsidR="00CD190B" w:rsidRPr="00EB3B69" w:rsidRDefault="00CD190B" w:rsidP="000B5757">
            <w:pPr>
              <w:pStyle w:val="ListParagraph"/>
              <w:numPr>
                <w:ilvl w:val="0"/>
                <w:numId w:val="55"/>
              </w:numPr>
              <w:spacing w:after="0" w:line="240" w:lineRule="auto"/>
              <w:rPr>
                <w:rFonts w:ascii="Times New Roman" w:hAnsi="Times New Roman"/>
                <w:sz w:val="20"/>
                <w:szCs w:val="20"/>
              </w:rPr>
            </w:pPr>
            <w:r w:rsidRPr="00EB3B69">
              <w:rPr>
                <w:rFonts w:ascii="Times New Roman" w:hAnsi="Times New Roman"/>
                <w:sz w:val="20"/>
                <w:szCs w:val="20"/>
              </w:rPr>
              <w:t>Credit towards required training hours</w:t>
            </w:r>
          </w:p>
          <w:p w:rsidR="00CD190B" w:rsidRPr="00EB3B69" w:rsidRDefault="00CD190B" w:rsidP="000B5757">
            <w:pPr>
              <w:pStyle w:val="ListParagraph"/>
              <w:numPr>
                <w:ilvl w:val="0"/>
                <w:numId w:val="55"/>
              </w:numPr>
              <w:spacing w:after="0" w:line="240" w:lineRule="auto"/>
              <w:rPr>
                <w:rFonts w:ascii="Times New Roman" w:hAnsi="Times New Roman"/>
                <w:sz w:val="20"/>
                <w:szCs w:val="20"/>
              </w:rPr>
            </w:pPr>
            <w:r w:rsidRPr="00EB3B69">
              <w:rPr>
                <w:rFonts w:ascii="Times New Roman" w:hAnsi="Times New Roman"/>
                <w:sz w:val="20"/>
                <w:szCs w:val="20"/>
              </w:rPr>
              <w:t>Certificate</w:t>
            </w:r>
          </w:p>
          <w:p w:rsidR="00CD190B" w:rsidRPr="00EB3B69" w:rsidRDefault="00CD190B" w:rsidP="000B5757">
            <w:pPr>
              <w:pStyle w:val="ListParagraph"/>
              <w:numPr>
                <w:ilvl w:val="0"/>
                <w:numId w:val="55"/>
              </w:numPr>
              <w:spacing w:after="0" w:line="240" w:lineRule="auto"/>
              <w:rPr>
                <w:rFonts w:ascii="Times New Roman" w:hAnsi="Times New Roman"/>
                <w:sz w:val="20"/>
                <w:szCs w:val="20"/>
              </w:rPr>
            </w:pPr>
            <w:r w:rsidRPr="00EB3B69">
              <w:rPr>
                <w:rFonts w:ascii="Times New Roman" w:hAnsi="Times New Roman"/>
                <w:sz w:val="20"/>
                <w:szCs w:val="20"/>
              </w:rPr>
              <w:t>Credential</w:t>
            </w:r>
          </w:p>
          <w:p w:rsidR="00CD190B" w:rsidRPr="00EB3B69" w:rsidRDefault="00CD190B" w:rsidP="000B5757">
            <w:pPr>
              <w:pStyle w:val="ListParagraph"/>
              <w:numPr>
                <w:ilvl w:val="0"/>
                <w:numId w:val="55"/>
              </w:numPr>
              <w:spacing w:after="0" w:line="240" w:lineRule="auto"/>
              <w:rPr>
                <w:rFonts w:ascii="Times New Roman" w:hAnsi="Times New Roman"/>
                <w:sz w:val="20"/>
                <w:szCs w:val="20"/>
              </w:rPr>
            </w:pPr>
            <w:r w:rsidRPr="00EB3B69">
              <w:rPr>
                <w:rFonts w:ascii="Times New Roman" w:hAnsi="Times New Roman"/>
                <w:sz w:val="20"/>
                <w:szCs w:val="20"/>
              </w:rPr>
              <w:t>Degree</w:t>
            </w:r>
          </w:p>
          <w:p w:rsidR="00CD190B" w:rsidRPr="00EB3B69" w:rsidRDefault="00CD190B" w:rsidP="000B5757">
            <w:pPr>
              <w:pStyle w:val="ListParagraph"/>
              <w:numPr>
                <w:ilvl w:val="0"/>
                <w:numId w:val="55"/>
              </w:numPr>
              <w:spacing w:after="0" w:line="240" w:lineRule="auto"/>
              <w:rPr>
                <w:rFonts w:ascii="Times New Roman" w:hAnsi="Times New Roman"/>
                <w:sz w:val="20"/>
                <w:szCs w:val="20"/>
              </w:rPr>
            </w:pPr>
            <w:r w:rsidRPr="00EB3B69">
              <w:rPr>
                <w:rFonts w:ascii="Times New Roman" w:hAnsi="Times New Roman"/>
                <w:sz w:val="20"/>
                <w:szCs w:val="20"/>
              </w:rPr>
              <w:t>Other (list) ______________________________________________</w:t>
            </w:r>
          </w:p>
          <w:p w:rsidR="00CD190B" w:rsidRPr="00EB3B69" w:rsidRDefault="00CD190B" w:rsidP="000B5757">
            <w:pPr>
              <w:pStyle w:val="ListParagraph"/>
              <w:numPr>
                <w:ilvl w:val="0"/>
                <w:numId w:val="55"/>
              </w:numPr>
              <w:spacing w:after="0" w:line="240" w:lineRule="auto"/>
              <w:rPr>
                <w:rFonts w:ascii="Times New Roman" w:hAnsi="Times New Roman"/>
                <w:sz w:val="20"/>
                <w:szCs w:val="20"/>
              </w:rPr>
            </w:pPr>
            <w:r w:rsidRPr="00EB3B69">
              <w:rPr>
                <w:rFonts w:ascii="Times New Roman" w:hAnsi="Times New Roman"/>
                <w:sz w:val="20"/>
                <w:szCs w:val="20"/>
              </w:rPr>
              <w:t>None</w:t>
            </w:r>
          </w:p>
          <w:p w:rsidR="00CD190B" w:rsidRPr="00EB3B69" w:rsidRDefault="00CD190B" w:rsidP="000B5757">
            <w:pPr>
              <w:rPr>
                <w:sz w:val="20"/>
                <w:szCs w:val="20"/>
              </w:rPr>
            </w:pPr>
          </w:p>
        </w:tc>
      </w:tr>
      <w:tr w:rsidR="00CD190B" w:rsidRPr="00EB3B69" w:rsidTr="000B5757">
        <w:tc>
          <w:tcPr>
            <w:tcW w:w="3595" w:type="dxa"/>
            <w:vMerge/>
            <w:shd w:val="clear" w:color="auto" w:fill="auto"/>
          </w:tcPr>
          <w:p w:rsidR="00CD190B" w:rsidRPr="00EB3B69" w:rsidRDefault="00CD190B" w:rsidP="000B5757">
            <w:pPr>
              <w:ind w:left="720"/>
              <w:rPr>
                <w:sz w:val="20"/>
                <w:szCs w:val="20"/>
              </w:rPr>
            </w:pPr>
          </w:p>
        </w:tc>
        <w:tc>
          <w:tcPr>
            <w:tcW w:w="9900" w:type="dxa"/>
            <w:shd w:val="clear" w:color="auto" w:fill="auto"/>
          </w:tcPr>
          <w:p w:rsidR="00CD190B" w:rsidRPr="00EB3B69" w:rsidRDefault="00CD190B" w:rsidP="000B5757">
            <w:pPr>
              <w:rPr>
                <w:sz w:val="20"/>
                <w:szCs w:val="20"/>
              </w:rPr>
            </w:pPr>
            <w:r w:rsidRPr="00EB3B69">
              <w:rPr>
                <w:sz w:val="20"/>
                <w:szCs w:val="20"/>
              </w:rPr>
              <w:t>Describe the support given to providers in achieving credits, credentials, or degrees.  In your narrative, please also include the number of caregivers, teachers and directors who received support from the Tribal Lead Agency to obtain credits, credentials or degrees:</w:t>
            </w:r>
          </w:p>
          <w:p w:rsidR="00CD190B" w:rsidRPr="00EB3B69" w:rsidRDefault="00CD190B" w:rsidP="000B5757">
            <w:pPr>
              <w:rPr>
                <w:sz w:val="20"/>
                <w:szCs w:val="20"/>
              </w:rPr>
            </w:pPr>
          </w:p>
          <w:p w:rsidR="00CD190B" w:rsidRPr="00EB3B69" w:rsidRDefault="00CD190B" w:rsidP="000B5757">
            <w:pPr>
              <w:rPr>
                <w:sz w:val="20"/>
                <w:szCs w:val="20"/>
              </w:rPr>
            </w:pPr>
          </w:p>
        </w:tc>
      </w:tr>
      <w:tr w:rsidR="00CD190B" w:rsidRPr="00EB3B69" w:rsidTr="000B5757">
        <w:tc>
          <w:tcPr>
            <w:tcW w:w="3595" w:type="dxa"/>
            <w:vMerge w:val="restart"/>
            <w:shd w:val="clear" w:color="auto" w:fill="auto"/>
          </w:tcPr>
          <w:p w:rsidR="00CD190B" w:rsidRPr="00EB3B69" w:rsidRDefault="00CD190B" w:rsidP="000B5757">
            <w:pPr>
              <w:rPr>
                <w:sz w:val="20"/>
                <w:szCs w:val="20"/>
              </w:rPr>
            </w:pPr>
            <w:r w:rsidRPr="00EB3B69">
              <w:rPr>
                <w:sz w:val="20"/>
                <w:szCs w:val="20"/>
              </w:rPr>
              <w:t>2c.How did the Tribal Lead Agency assist providers in meeting health and safety standards?  Check all that apply.</w:t>
            </w:r>
          </w:p>
        </w:tc>
        <w:tc>
          <w:tcPr>
            <w:tcW w:w="9900" w:type="dxa"/>
            <w:shd w:val="clear" w:color="auto" w:fill="auto"/>
          </w:tcPr>
          <w:p w:rsidR="00CD190B" w:rsidRPr="00EB3B69" w:rsidRDefault="00CD190B" w:rsidP="000B5757">
            <w:pPr>
              <w:pStyle w:val="ListParagraph"/>
              <w:numPr>
                <w:ilvl w:val="0"/>
                <w:numId w:val="57"/>
              </w:numPr>
              <w:spacing w:after="0" w:line="240" w:lineRule="auto"/>
              <w:rPr>
                <w:rFonts w:ascii="Times New Roman" w:hAnsi="Times New Roman"/>
                <w:sz w:val="20"/>
                <w:szCs w:val="20"/>
              </w:rPr>
            </w:pPr>
            <w:r w:rsidRPr="00EB3B69">
              <w:rPr>
                <w:rFonts w:ascii="Times New Roman" w:hAnsi="Times New Roman"/>
                <w:sz w:val="20"/>
                <w:szCs w:val="20"/>
              </w:rPr>
              <w:t>Provide health and safety equipment/materials</w:t>
            </w:r>
          </w:p>
          <w:p w:rsidR="00CD190B" w:rsidRPr="00EB3B69" w:rsidRDefault="00CD190B" w:rsidP="000B5757">
            <w:pPr>
              <w:pStyle w:val="ListParagraph"/>
              <w:numPr>
                <w:ilvl w:val="0"/>
                <w:numId w:val="57"/>
              </w:numPr>
              <w:spacing w:after="0" w:line="240" w:lineRule="auto"/>
              <w:rPr>
                <w:rFonts w:ascii="Times New Roman" w:hAnsi="Times New Roman"/>
                <w:sz w:val="20"/>
                <w:szCs w:val="20"/>
              </w:rPr>
            </w:pPr>
            <w:r w:rsidRPr="00EB3B69">
              <w:rPr>
                <w:rFonts w:ascii="Times New Roman" w:hAnsi="Times New Roman"/>
                <w:sz w:val="20"/>
                <w:szCs w:val="20"/>
              </w:rPr>
              <w:t>Grants/mini-grants for health and safety equipment/materials</w:t>
            </w:r>
          </w:p>
          <w:p w:rsidR="00CD190B" w:rsidRPr="00EB3B69" w:rsidRDefault="00CD190B" w:rsidP="000B5757">
            <w:pPr>
              <w:pStyle w:val="ListParagraph"/>
              <w:numPr>
                <w:ilvl w:val="0"/>
                <w:numId w:val="57"/>
              </w:numPr>
              <w:spacing w:after="0" w:line="240" w:lineRule="auto"/>
              <w:rPr>
                <w:rFonts w:ascii="Times New Roman" w:hAnsi="Times New Roman"/>
                <w:sz w:val="20"/>
                <w:szCs w:val="20"/>
              </w:rPr>
            </w:pPr>
            <w:r w:rsidRPr="00EB3B69">
              <w:rPr>
                <w:rFonts w:ascii="Times New Roman" w:hAnsi="Times New Roman"/>
                <w:sz w:val="20"/>
                <w:szCs w:val="20"/>
              </w:rPr>
              <w:t>Classroom materials and resources</w:t>
            </w:r>
          </w:p>
          <w:p w:rsidR="00CD190B" w:rsidRPr="00EB3B69" w:rsidRDefault="00CD190B" w:rsidP="000B5757">
            <w:pPr>
              <w:pStyle w:val="ListParagraph"/>
              <w:numPr>
                <w:ilvl w:val="0"/>
                <w:numId w:val="57"/>
              </w:numPr>
              <w:spacing w:after="0" w:line="240" w:lineRule="auto"/>
              <w:rPr>
                <w:rFonts w:ascii="Times New Roman" w:hAnsi="Times New Roman"/>
                <w:sz w:val="20"/>
                <w:szCs w:val="20"/>
              </w:rPr>
            </w:pPr>
            <w:r w:rsidRPr="00EB3B69">
              <w:rPr>
                <w:rFonts w:ascii="Times New Roman" w:hAnsi="Times New Roman"/>
                <w:sz w:val="20"/>
                <w:szCs w:val="20"/>
              </w:rPr>
              <w:t>Financial assistance in meeting licensing requirements</w:t>
            </w:r>
          </w:p>
          <w:p w:rsidR="00CD190B" w:rsidRPr="00EB3B69" w:rsidRDefault="00CD190B" w:rsidP="000B5757">
            <w:pPr>
              <w:pStyle w:val="ListParagraph"/>
              <w:numPr>
                <w:ilvl w:val="0"/>
                <w:numId w:val="57"/>
              </w:numPr>
              <w:spacing w:after="0" w:line="240" w:lineRule="auto"/>
              <w:rPr>
                <w:rFonts w:ascii="Times New Roman" w:hAnsi="Times New Roman"/>
                <w:sz w:val="20"/>
                <w:szCs w:val="20"/>
              </w:rPr>
            </w:pPr>
            <w:r w:rsidRPr="00EB3B69">
              <w:rPr>
                <w:rFonts w:ascii="Times New Roman" w:hAnsi="Times New Roman"/>
                <w:sz w:val="20"/>
                <w:szCs w:val="20"/>
              </w:rPr>
              <w:t>Other (list) ______________________________________________</w:t>
            </w:r>
          </w:p>
          <w:p w:rsidR="00CD190B" w:rsidRPr="00EB3B69" w:rsidRDefault="00CD190B" w:rsidP="000B5757">
            <w:pPr>
              <w:pStyle w:val="ListParagraph"/>
              <w:numPr>
                <w:ilvl w:val="0"/>
                <w:numId w:val="57"/>
              </w:numPr>
              <w:spacing w:after="0" w:line="240" w:lineRule="auto"/>
              <w:rPr>
                <w:rFonts w:ascii="Times New Roman" w:hAnsi="Times New Roman"/>
                <w:sz w:val="20"/>
                <w:szCs w:val="20"/>
              </w:rPr>
            </w:pPr>
            <w:r w:rsidRPr="00EB3B69">
              <w:rPr>
                <w:rFonts w:ascii="Times New Roman" w:hAnsi="Times New Roman"/>
                <w:sz w:val="20"/>
                <w:szCs w:val="20"/>
              </w:rPr>
              <w:t>None</w:t>
            </w:r>
          </w:p>
          <w:p w:rsidR="00CD190B" w:rsidRPr="00EB3B69" w:rsidRDefault="00CD190B" w:rsidP="000B5757">
            <w:pPr>
              <w:rPr>
                <w:sz w:val="20"/>
                <w:szCs w:val="20"/>
              </w:rPr>
            </w:pPr>
          </w:p>
        </w:tc>
      </w:tr>
      <w:tr w:rsidR="00CD190B" w:rsidRPr="00EB3B69" w:rsidTr="000B5757">
        <w:tc>
          <w:tcPr>
            <w:tcW w:w="3595" w:type="dxa"/>
            <w:vMerge/>
            <w:shd w:val="clear" w:color="auto" w:fill="auto"/>
          </w:tcPr>
          <w:p w:rsidR="00CD190B" w:rsidRPr="00EB3B69" w:rsidRDefault="00CD190B" w:rsidP="000B5757">
            <w:pPr>
              <w:ind w:left="720"/>
              <w:rPr>
                <w:sz w:val="20"/>
                <w:szCs w:val="20"/>
              </w:rPr>
            </w:pPr>
          </w:p>
        </w:tc>
        <w:tc>
          <w:tcPr>
            <w:tcW w:w="9900" w:type="dxa"/>
            <w:shd w:val="clear" w:color="auto" w:fill="auto"/>
          </w:tcPr>
          <w:p w:rsidR="00CD190B" w:rsidRPr="00EB3B69" w:rsidRDefault="00CD190B" w:rsidP="000B5757">
            <w:pPr>
              <w:rPr>
                <w:sz w:val="20"/>
                <w:szCs w:val="20"/>
              </w:rPr>
            </w:pPr>
            <w:r w:rsidRPr="00EB3B69">
              <w:rPr>
                <w:sz w:val="20"/>
                <w:szCs w:val="20"/>
              </w:rPr>
              <w:t>Describe how the Tribal Lead Agency assisted providers in meeting health and safety standards:</w:t>
            </w:r>
          </w:p>
          <w:p w:rsidR="00CD190B" w:rsidRPr="00EB3B69" w:rsidRDefault="00CD190B" w:rsidP="000B5757">
            <w:pPr>
              <w:rPr>
                <w:sz w:val="20"/>
                <w:szCs w:val="20"/>
              </w:rPr>
            </w:pPr>
          </w:p>
        </w:tc>
      </w:tr>
      <w:tr w:rsidR="00CD190B" w:rsidRPr="00EB3B69" w:rsidTr="000B5757">
        <w:tc>
          <w:tcPr>
            <w:tcW w:w="3595" w:type="dxa"/>
            <w:vMerge w:val="restart"/>
            <w:shd w:val="clear" w:color="auto" w:fill="auto"/>
          </w:tcPr>
          <w:p w:rsidR="00CD190B" w:rsidRPr="00EB3B69" w:rsidRDefault="00CD190B" w:rsidP="000B5757">
            <w:pPr>
              <w:rPr>
                <w:sz w:val="20"/>
                <w:szCs w:val="20"/>
              </w:rPr>
            </w:pPr>
            <w:r w:rsidRPr="00EB3B69">
              <w:rPr>
                <w:sz w:val="20"/>
                <w:szCs w:val="20"/>
              </w:rPr>
              <w:t>2d.How did the Tribal Lead Agency support and provide culturally appropriate activities to children, parents, and providers? Check all that apply.</w:t>
            </w:r>
          </w:p>
        </w:tc>
        <w:tc>
          <w:tcPr>
            <w:tcW w:w="9900" w:type="dxa"/>
            <w:shd w:val="clear" w:color="auto" w:fill="auto"/>
          </w:tcPr>
          <w:p w:rsidR="00CD190B" w:rsidRPr="00EB3B69" w:rsidRDefault="00CD190B" w:rsidP="000B5757">
            <w:pPr>
              <w:pStyle w:val="ListParagraph"/>
              <w:numPr>
                <w:ilvl w:val="0"/>
                <w:numId w:val="58"/>
              </w:numPr>
              <w:spacing w:after="0" w:line="240" w:lineRule="auto"/>
              <w:rPr>
                <w:rFonts w:ascii="Times New Roman" w:hAnsi="Times New Roman"/>
                <w:sz w:val="20"/>
                <w:szCs w:val="20"/>
              </w:rPr>
            </w:pPr>
            <w:r w:rsidRPr="00EB3B69">
              <w:rPr>
                <w:rFonts w:ascii="Times New Roman" w:hAnsi="Times New Roman"/>
                <w:sz w:val="20"/>
                <w:szCs w:val="20"/>
              </w:rPr>
              <w:t>Incorporation of Tribal language into child care settings</w:t>
            </w:r>
          </w:p>
          <w:p w:rsidR="00CD190B" w:rsidRPr="00EB3B69" w:rsidRDefault="00CD190B" w:rsidP="000B5757">
            <w:pPr>
              <w:pStyle w:val="ListParagraph"/>
              <w:numPr>
                <w:ilvl w:val="0"/>
                <w:numId w:val="58"/>
              </w:numPr>
              <w:spacing w:after="0" w:line="240" w:lineRule="auto"/>
              <w:rPr>
                <w:rFonts w:ascii="Times New Roman" w:hAnsi="Times New Roman"/>
                <w:sz w:val="20"/>
                <w:szCs w:val="20"/>
              </w:rPr>
            </w:pPr>
            <w:r w:rsidRPr="00EB3B69">
              <w:rPr>
                <w:rFonts w:ascii="Times New Roman" w:hAnsi="Times New Roman"/>
                <w:sz w:val="20"/>
                <w:szCs w:val="20"/>
              </w:rPr>
              <w:t>Modified curriculum to reflect Tribal culture</w:t>
            </w:r>
          </w:p>
          <w:p w:rsidR="00CD190B" w:rsidRPr="00EB3B69" w:rsidRDefault="00CD190B" w:rsidP="000B5757">
            <w:pPr>
              <w:pStyle w:val="ListParagraph"/>
              <w:numPr>
                <w:ilvl w:val="0"/>
                <w:numId w:val="58"/>
              </w:numPr>
              <w:spacing w:after="0" w:line="240" w:lineRule="auto"/>
              <w:rPr>
                <w:rFonts w:ascii="Times New Roman" w:hAnsi="Times New Roman"/>
                <w:sz w:val="20"/>
                <w:szCs w:val="20"/>
              </w:rPr>
            </w:pPr>
            <w:r w:rsidRPr="00EB3B69">
              <w:rPr>
                <w:rFonts w:ascii="Times New Roman" w:hAnsi="Times New Roman"/>
                <w:sz w:val="20"/>
                <w:szCs w:val="20"/>
              </w:rPr>
              <w:t>Served traditional Tribal foods in facilities</w:t>
            </w:r>
          </w:p>
          <w:p w:rsidR="00CD190B" w:rsidRPr="00EB3B69" w:rsidRDefault="00CD190B" w:rsidP="000B5757">
            <w:pPr>
              <w:pStyle w:val="ListParagraph"/>
              <w:numPr>
                <w:ilvl w:val="0"/>
                <w:numId w:val="58"/>
              </w:numPr>
              <w:spacing w:after="0" w:line="240" w:lineRule="auto"/>
              <w:rPr>
                <w:rFonts w:ascii="Times New Roman" w:hAnsi="Times New Roman"/>
                <w:sz w:val="20"/>
                <w:szCs w:val="20"/>
              </w:rPr>
            </w:pPr>
            <w:r w:rsidRPr="00EB3B69">
              <w:rPr>
                <w:rFonts w:ascii="Times New Roman" w:hAnsi="Times New Roman"/>
                <w:sz w:val="20"/>
                <w:szCs w:val="20"/>
              </w:rPr>
              <w:t>Culturally-based training opportunities for parents and providers</w:t>
            </w:r>
          </w:p>
          <w:p w:rsidR="00CD190B" w:rsidRPr="00EB3B69" w:rsidRDefault="00CD190B" w:rsidP="000B5757">
            <w:pPr>
              <w:pStyle w:val="ListParagraph"/>
              <w:numPr>
                <w:ilvl w:val="0"/>
                <w:numId w:val="58"/>
              </w:numPr>
              <w:spacing w:after="0" w:line="240" w:lineRule="auto"/>
              <w:rPr>
                <w:rFonts w:ascii="Times New Roman" w:hAnsi="Times New Roman"/>
                <w:sz w:val="20"/>
                <w:szCs w:val="20"/>
              </w:rPr>
            </w:pPr>
            <w:r w:rsidRPr="00EB3B69">
              <w:rPr>
                <w:rFonts w:ascii="Times New Roman" w:hAnsi="Times New Roman"/>
                <w:sz w:val="20"/>
                <w:szCs w:val="20"/>
              </w:rPr>
              <w:t>Culturally-based training to non-Tribal providers</w:t>
            </w:r>
          </w:p>
          <w:p w:rsidR="00CD190B" w:rsidRPr="00EB3B69" w:rsidRDefault="00CD190B" w:rsidP="000B5757">
            <w:pPr>
              <w:pStyle w:val="ListParagraph"/>
              <w:numPr>
                <w:ilvl w:val="0"/>
                <w:numId w:val="58"/>
              </w:numPr>
              <w:spacing w:after="0" w:line="240" w:lineRule="auto"/>
              <w:rPr>
                <w:rFonts w:ascii="Times New Roman" w:hAnsi="Times New Roman"/>
                <w:sz w:val="20"/>
                <w:szCs w:val="20"/>
              </w:rPr>
            </w:pPr>
            <w:r w:rsidRPr="00EB3B69">
              <w:rPr>
                <w:rFonts w:ascii="Times New Roman" w:hAnsi="Times New Roman"/>
                <w:sz w:val="20"/>
                <w:szCs w:val="20"/>
              </w:rPr>
              <w:t>Other (list) ______________________________________________</w:t>
            </w:r>
          </w:p>
          <w:p w:rsidR="00CD190B" w:rsidRPr="00EB3B69" w:rsidRDefault="00CD190B" w:rsidP="000B5757">
            <w:pPr>
              <w:pStyle w:val="ListParagraph"/>
              <w:numPr>
                <w:ilvl w:val="0"/>
                <w:numId w:val="58"/>
              </w:numPr>
              <w:spacing w:after="0" w:line="240" w:lineRule="auto"/>
              <w:rPr>
                <w:rFonts w:ascii="Times New Roman" w:hAnsi="Times New Roman"/>
                <w:sz w:val="20"/>
                <w:szCs w:val="20"/>
              </w:rPr>
            </w:pPr>
            <w:r w:rsidRPr="00EB3B69">
              <w:rPr>
                <w:rFonts w:ascii="Times New Roman" w:hAnsi="Times New Roman"/>
                <w:sz w:val="20"/>
                <w:szCs w:val="20"/>
              </w:rPr>
              <w:t>None</w:t>
            </w:r>
          </w:p>
          <w:p w:rsidR="00CD190B" w:rsidRPr="00EB3B69" w:rsidRDefault="00CD190B" w:rsidP="000B5757">
            <w:pPr>
              <w:rPr>
                <w:sz w:val="20"/>
                <w:szCs w:val="20"/>
              </w:rPr>
            </w:pPr>
          </w:p>
        </w:tc>
      </w:tr>
      <w:tr w:rsidR="00CD190B" w:rsidRPr="00EB3B69" w:rsidTr="000B5757">
        <w:tc>
          <w:tcPr>
            <w:tcW w:w="3595" w:type="dxa"/>
            <w:vMerge/>
            <w:shd w:val="clear" w:color="auto" w:fill="auto"/>
          </w:tcPr>
          <w:p w:rsidR="00CD190B" w:rsidRPr="00EB3B69" w:rsidRDefault="00CD190B" w:rsidP="000B5757">
            <w:pPr>
              <w:rPr>
                <w:sz w:val="20"/>
                <w:szCs w:val="20"/>
              </w:rPr>
            </w:pPr>
          </w:p>
        </w:tc>
        <w:tc>
          <w:tcPr>
            <w:tcW w:w="9900" w:type="dxa"/>
            <w:shd w:val="clear" w:color="auto" w:fill="auto"/>
          </w:tcPr>
          <w:p w:rsidR="00CD190B" w:rsidRPr="00EB3B69" w:rsidRDefault="00CD190B" w:rsidP="000B5757">
            <w:pPr>
              <w:rPr>
                <w:sz w:val="20"/>
                <w:szCs w:val="20"/>
              </w:rPr>
            </w:pPr>
            <w:r w:rsidRPr="00EB3B69">
              <w:rPr>
                <w:sz w:val="20"/>
                <w:szCs w:val="20"/>
              </w:rPr>
              <w:t>Describe the Tribal Lead Agency’s support and provision of culturally appropriate activities:</w:t>
            </w:r>
          </w:p>
          <w:p w:rsidR="00CD190B" w:rsidRPr="00EB3B69" w:rsidRDefault="00CD190B" w:rsidP="000B5757">
            <w:pPr>
              <w:rPr>
                <w:sz w:val="20"/>
                <w:szCs w:val="20"/>
              </w:rPr>
            </w:pPr>
          </w:p>
        </w:tc>
      </w:tr>
      <w:tr w:rsidR="00CD190B" w:rsidRPr="00EB3B69" w:rsidTr="000B5757">
        <w:tc>
          <w:tcPr>
            <w:tcW w:w="3595" w:type="dxa"/>
            <w:vMerge w:val="restart"/>
            <w:shd w:val="clear" w:color="auto" w:fill="auto"/>
          </w:tcPr>
          <w:p w:rsidR="00CD190B" w:rsidRPr="00EB3B69" w:rsidRDefault="00CD190B" w:rsidP="000B5757">
            <w:pPr>
              <w:rPr>
                <w:sz w:val="20"/>
                <w:szCs w:val="20"/>
              </w:rPr>
            </w:pPr>
            <w:r w:rsidRPr="00EB3B69">
              <w:rPr>
                <w:sz w:val="20"/>
                <w:szCs w:val="20"/>
              </w:rPr>
              <w:t>2e.How did the Tribal Lead Agency provide consumer education to parents and providers? Check all that apply.</w:t>
            </w:r>
          </w:p>
        </w:tc>
        <w:tc>
          <w:tcPr>
            <w:tcW w:w="9900" w:type="dxa"/>
            <w:shd w:val="clear" w:color="auto" w:fill="auto"/>
          </w:tcPr>
          <w:p w:rsidR="00CD190B" w:rsidRPr="00EB3B69" w:rsidRDefault="00CD190B" w:rsidP="000B5757">
            <w:pPr>
              <w:pStyle w:val="ListParagraph"/>
              <w:numPr>
                <w:ilvl w:val="0"/>
                <w:numId w:val="59"/>
              </w:numPr>
              <w:spacing w:after="0" w:line="240" w:lineRule="auto"/>
              <w:rPr>
                <w:rFonts w:ascii="Times New Roman" w:hAnsi="Times New Roman"/>
                <w:sz w:val="20"/>
                <w:szCs w:val="20"/>
              </w:rPr>
            </w:pPr>
            <w:r w:rsidRPr="00EB3B69">
              <w:rPr>
                <w:rFonts w:ascii="Times New Roman" w:hAnsi="Times New Roman"/>
                <w:sz w:val="20"/>
                <w:szCs w:val="20"/>
              </w:rPr>
              <w:t>Written materials, including newsletters, brochures, booklets, checklists, or handbooks about child care topics</w:t>
            </w:r>
          </w:p>
          <w:p w:rsidR="00CD190B" w:rsidRPr="00EB3B69" w:rsidRDefault="00CD190B" w:rsidP="000B5757">
            <w:pPr>
              <w:pStyle w:val="ListParagraph"/>
              <w:numPr>
                <w:ilvl w:val="0"/>
                <w:numId w:val="59"/>
              </w:numPr>
              <w:spacing w:after="0" w:line="240" w:lineRule="auto"/>
              <w:rPr>
                <w:rFonts w:ascii="Times New Roman" w:hAnsi="Times New Roman"/>
                <w:sz w:val="20"/>
                <w:szCs w:val="20"/>
              </w:rPr>
            </w:pPr>
            <w:r w:rsidRPr="00EB3B69">
              <w:rPr>
                <w:rFonts w:ascii="Times New Roman" w:hAnsi="Times New Roman"/>
                <w:sz w:val="20"/>
                <w:szCs w:val="20"/>
              </w:rPr>
              <w:t>Local/Tribal media</w:t>
            </w:r>
          </w:p>
          <w:p w:rsidR="00CD190B" w:rsidRPr="00EB3B69" w:rsidRDefault="00CD190B" w:rsidP="000B5757">
            <w:pPr>
              <w:pStyle w:val="ListParagraph"/>
              <w:numPr>
                <w:ilvl w:val="0"/>
                <w:numId w:val="59"/>
              </w:numPr>
              <w:spacing w:after="0" w:line="240" w:lineRule="auto"/>
              <w:rPr>
                <w:rFonts w:ascii="Times New Roman" w:hAnsi="Times New Roman"/>
                <w:sz w:val="20"/>
                <w:szCs w:val="20"/>
              </w:rPr>
            </w:pPr>
            <w:r w:rsidRPr="00EB3B69">
              <w:rPr>
                <w:rFonts w:ascii="Times New Roman" w:hAnsi="Times New Roman"/>
                <w:sz w:val="20"/>
                <w:szCs w:val="20"/>
              </w:rPr>
              <w:t>Social media such as Facebook, Twitter, Instagram</w:t>
            </w:r>
          </w:p>
          <w:p w:rsidR="00CD190B" w:rsidRPr="00EB3B69" w:rsidRDefault="00CD190B" w:rsidP="000B5757">
            <w:pPr>
              <w:pStyle w:val="ListParagraph"/>
              <w:numPr>
                <w:ilvl w:val="0"/>
                <w:numId w:val="59"/>
              </w:numPr>
              <w:spacing w:after="0" w:line="240" w:lineRule="auto"/>
              <w:rPr>
                <w:rFonts w:ascii="Times New Roman" w:hAnsi="Times New Roman"/>
                <w:sz w:val="20"/>
                <w:szCs w:val="20"/>
              </w:rPr>
            </w:pPr>
            <w:r w:rsidRPr="00EB3B69">
              <w:rPr>
                <w:rFonts w:ascii="Times New Roman" w:hAnsi="Times New Roman"/>
                <w:sz w:val="20"/>
                <w:szCs w:val="20"/>
              </w:rPr>
              <w:t>Guidance and Education from Child Care Resource and Referral agencies</w:t>
            </w:r>
          </w:p>
          <w:p w:rsidR="00CD190B" w:rsidRPr="00EB3B69" w:rsidRDefault="00CD190B" w:rsidP="000B5757">
            <w:pPr>
              <w:pStyle w:val="ListParagraph"/>
              <w:numPr>
                <w:ilvl w:val="0"/>
                <w:numId w:val="59"/>
              </w:numPr>
              <w:spacing w:after="0" w:line="240" w:lineRule="auto"/>
              <w:rPr>
                <w:rFonts w:ascii="Times New Roman" w:hAnsi="Times New Roman"/>
                <w:sz w:val="20"/>
                <w:szCs w:val="20"/>
              </w:rPr>
            </w:pPr>
            <w:r w:rsidRPr="00EB3B69">
              <w:rPr>
                <w:rFonts w:ascii="Times New Roman" w:hAnsi="Times New Roman"/>
                <w:sz w:val="20"/>
                <w:szCs w:val="20"/>
              </w:rPr>
              <w:t>Internet, including electronic media, publications, and webcasts about child care topics</w:t>
            </w:r>
          </w:p>
          <w:p w:rsidR="00CD190B" w:rsidRPr="00EB3B69" w:rsidRDefault="00CD190B" w:rsidP="000B5757">
            <w:pPr>
              <w:pStyle w:val="ListParagraph"/>
              <w:numPr>
                <w:ilvl w:val="0"/>
                <w:numId w:val="59"/>
              </w:numPr>
              <w:spacing w:after="0" w:line="240" w:lineRule="auto"/>
              <w:rPr>
                <w:rFonts w:ascii="Times New Roman" w:hAnsi="Times New Roman"/>
                <w:sz w:val="20"/>
                <w:szCs w:val="20"/>
              </w:rPr>
            </w:pPr>
            <w:r w:rsidRPr="00EB3B69">
              <w:rPr>
                <w:rFonts w:ascii="Times New Roman" w:hAnsi="Times New Roman"/>
                <w:sz w:val="20"/>
                <w:szCs w:val="20"/>
              </w:rPr>
              <w:t>Postings on community bulletin boards</w:t>
            </w:r>
          </w:p>
          <w:p w:rsidR="00CD190B" w:rsidRPr="00EB3B69" w:rsidRDefault="00CD190B" w:rsidP="000B5757">
            <w:pPr>
              <w:pStyle w:val="ListParagraph"/>
              <w:numPr>
                <w:ilvl w:val="0"/>
                <w:numId w:val="59"/>
              </w:numPr>
              <w:spacing w:after="0" w:line="240" w:lineRule="auto"/>
              <w:rPr>
                <w:rFonts w:ascii="Times New Roman" w:hAnsi="Times New Roman"/>
                <w:sz w:val="20"/>
                <w:szCs w:val="20"/>
              </w:rPr>
            </w:pPr>
            <w:r w:rsidRPr="00EB3B69">
              <w:rPr>
                <w:rFonts w:ascii="Times New Roman" w:hAnsi="Times New Roman"/>
                <w:sz w:val="20"/>
                <w:szCs w:val="20"/>
              </w:rPr>
              <w:t>Other (list): ______________________________________________</w:t>
            </w:r>
          </w:p>
          <w:p w:rsidR="00CD190B" w:rsidRPr="00EB3B69" w:rsidRDefault="00CD190B" w:rsidP="000B5757">
            <w:pPr>
              <w:pStyle w:val="ListParagraph"/>
              <w:numPr>
                <w:ilvl w:val="0"/>
                <w:numId w:val="59"/>
              </w:numPr>
              <w:spacing w:after="0" w:line="240" w:lineRule="auto"/>
              <w:rPr>
                <w:rFonts w:ascii="Times New Roman" w:hAnsi="Times New Roman"/>
                <w:sz w:val="20"/>
                <w:szCs w:val="20"/>
              </w:rPr>
            </w:pPr>
            <w:r w:rsidRPr="00EB3B69">
              <w:rPr>
                <w:rFonts w:ascii="Times New Roman" w:hAnsi="Times New Roman"/>
                <w:sz w:val="20"/>
                <w:szCs w:val="20"/>
              </w:rPr>
              <w:t>None</w:t>
            </w:r>
          </w:p>
          <w:p w:rsidR="00CD190B" w:rsidRPr="00EB3B69" w:rsidRDefault="00CD190B" w:rsidP="000B5757">
            <w:pPr>
              <w:rPr>
                <w:sz w:val="20"/>
                <w:szCs w:val="20"/>
              </w:rPr>
            </w:pPr>
          </w:p>
        </w:tc>
      </w:tr>
      <w:tr w:rsidR="00CD190B" w:rsidRPr="00EB3B69" w:rsidTr="000B5757">
        <w:tc>
          <w:tcPr>
            <w:tcW w:w="3595" w:type="dxa"/>
            <w:vMerge/>
            <w:shd w:val="clear" w:color="auto" w:fill="auto"/>
          </w:tcPr>
          <w:p w:rsidR="00CD190B" w:rsidRPr="00EB3B69" w:rsidRDefault="00CD190B" w:rsidP="000B5757">
            <w:pPr>
              <w:ind w:left="720"/>
              <w:rPr>
                <w:sz w:val="20"/>
                <w:szCs w:val="20"/>
              </w:rPr>
            </w:pPr>
          </w:p>
        </w:tc>
        <w:tc>
          <w:tcPr>
            <w:tcW w:w="9900" w:type="dxa"/>
            <w:shd w:val="clear" w:color="auto" w:fill="auto"/>
          </w:tcPr>
          <w:p w:rsidR="00CD190B" w:rsidRPr="00EB3B69" w:rsidRDefault="00CD190B" w:rsidP="000B5757">
            <w:pPr>
              <w:rPr>
                <w:sz w:val="20"/>
                <w:szCs w:val="20"/>
              </w:rPr>
            </w:pPr>
            <w:r w:rsidRPr="00EB3B69">
              <w:rPr>
                <w:sz w:val="20"/>
                <w:szCs w:val="20"/>
              </w:rPr>
              <w:t>Describe the consumer education the Tribal Lead Agency provided to parents and child care providers:</w:t>
            </w:r>
          </w:p>
          <w:p w:rsidR="00CD190B" w:rsidRPr="00EB3B69" w:rsidRDefault="00CD190B" w:rsidP="000B5757">
            <w:pPr>
              <w:rPr>
                <w:sz w:val="20"/>
                <w:szCs w:val="20"/>
              </w:rPr>
            </w:pPr>
          </w:p>
          <w:p w:rsidR="00CD190B" w:rsidRPr="00EB3B69" w:rsidRDefault="00CD190B" w:rsidP="000B5757">
            <w:pPr>
              <w:rPr>
                <w:sz w:val="20"/>
                <w:szCs w:val="20"/>
              </w:rPr>
            </w:pPr>
          </w:p>
          <w:p w:rsidR="00CD190B" w:rsidRPr="00EB3B69" w:rsidRDefault="00CD190B" w:rsidP="000B5757">
            <w:pPr>
              <w:rPr>
                <w:sz w:val="20"/>
                <w:szCs w:val="20"/>
              </w:rPr>
            </w:pPr>
          </w:p>
        </w:tc>
      </w:tr>
      <w:tr w:rsidR="00CD190B" w:rsidRPr="00EB3B69" w:rsidTr="000B5757">
        <w:tc>
          <w:tcPr>
            <w:tcW w:w="3595" w:type="dxa"/>
            <w:vMerge w:val="restart"/>
            <w:shd w:val="clear" w:color="auto" w:fill="auto"/>
          </w:tcPr>
          <w:p w:rsidR="00CD190B" w:rsidRPr="00EB3B69" w:rsidRDefault="00CD190B" w:rsidP="000B5757">
            <w:pPr>
              <w:rPr>
                <w:sz w:val="20"/>
                <w:szCs w:val="20"/>
              </w:rPr>
            </w:pPr>
            <w:r w:rsidRPr="00EB3B69">
              <w:rPr>
                <w:sz w:val="20"/>
                <w:szCs w:val="20"/>
              </w:rPr>
              <w:t>2f. Did any CCDF child care providers participate in the following? Check all that apply.</w:t>
            </w:r>
          </w:p>
        </w:tc>
        <w:tc>
          <w:tcPr>
            <w:tcW w:w="9900" w:type="dxa"/>
            <w:shd w:val="clear" w:color="auto" w:fill="auto"/>
          </w:tcPr>
          <w:p w:rsidR="00CD190B" w:rsidRPr="00EB3B69" w:rsidRDefault="00CD190B" w:rsidP="000B5757">
            <w:pPr>
              <w:pStyle w:val="ListParagraph"/>
              <w:numPr>
                <w:ilvl w:val="0"/>
                <w:numId w:val="60"/>
              </w:numPr>
              <w:spacing w:after="0" w:line="240" w:lineRule="auto"/>
              <w:rPr>
                <w:rFonts w:ascii="Times New Roman" w:hAnsi="Times New Roman"/>
                <w:sz w:val="20"/>
                <w:szCs w:val="20"/>
              </w:rPr>
            </w:pPr>
            <w:r w:rsidRPr="00EB3B69">
              <w:rPr>
                <w:rFonts w:ascii="Times New Roman" w:hAnsi="Times New Roman"/>
                <w:sz w:val="20"/>
                <w:szCs w:val="20"/>
              </w:rPr>
              <w:t>State system of assessing and improving quality, such as Quality Rating and Improvement System (QRIS)</w:t>
            </w:r>
          </w:p>
          <w:p w:rsidR="00CD190B" w:rsidRPr="00EB3B69" w:rsidRDefault="00CD190B" w:rsidP="000B5757">
            <w:pPr>
              <w:pStyle w:val="ListParagraph"/>
              <w:numPr>
                <w:ilvl w:val="0"/>
                <w:numId w:val="60"/>
              </w:numPr>
              <w:spacing w:after="0" w:line="240" w:lineRule="auto"/>
              <w:rPr>
                <w:rFonts w:ascii="Times New Roman" w:hAnsi="Times New Roman"/>
                <w:sz w:val="20"/>
                <w:szCs w:val="20"/>
              </w:rPr>
            </w:pPr>
            <w:r w:rsidRPr="00EB3B69">
              <w:rPr>
                <w:rFonts w:ascii="Times New Roman" w:hAnsi="Times New Roman"/>
                <w:sz w:val="20"/>
                <w:szCs w:val="20"/>
              </w:rPr>
              <w:t>Tribal system of assessing and improving quality, such as QRIS</w:t>
            </w:r>
          </w:p>
          <w:p w:rsidR="00CD190B" w:rsidRPr="00EB3B69" w:rsidRDefault="00CD190B" w:rsidP="000B5757">
            <w:pPr>
              <w:pStyle w:val="ListParagraph"/>
              <w:numPr>
                <w:ilvl w:val="0"/>
                <w:numId w:val="60"/>
              </w:numPr>
              <w:spacing w:after="0" w:line="240" w:lineRule="auto"/>
              <w:rPr>
                <w:rFonts w:ascii="Times New Roman" w:hAnsi="Times New Roman"/>
                <w:sz w:val="20"/>
                <w:szCs w:val="20"/>
              </w:rPr>
            </w:pPr>
            <w:r w:rsidRPr="00EB3B69">
              <w:rPr>
                <w:rFonts w:ascii="Times New Roman" w:hAnsi="Times New Roman"/>
                <w:sz w:val="20"/>
                <w:szCs w:val="20"/>
              </w:rPr>
              <w:t>Nationally-recognized accreditation</w:t>
            </w:r>
          </w:p>
          <w:p w:rsidR="00CD190B" w:rsidRPr="00EB3B69" w:rsidRDefault="00CD190B" w:rsidP="000B5757">
            <w:pPr>
              <w:pStyle w:val="ListParagraph"/>
              <w:numPr>
                <w:ilvl w:val="0"/>
                <w:numId w:val="60"/>
              </w:numPr>
              <w:spacing w:after="0" w:line="240" w:lineRule="auto"/>
              <w:rPr>
                <w:rFonts w:ascii="Times New Roman" w:hAnsi="Times New Roman"/>
                <w:sz w:val="20"/>
                <w:szCs w:val="20"/>
              </w:rPr>
            </w:pPr>
            <w:r w:rsidRPr="00EB3B69">
              <w:rPr>
                <w:rFonts w:ascii="Times New Roman" w:hAnsi="Times New Roman"/>
                <w:sz w:val="20"/>
                <w:szCs w:val="20"/>
              </w:rPr>
              <w:t>Other (list) ______________________________________________</w:t>
            </w:r>
          </w:p>
          <w:p w:rsidR="00CD190B" w:rsidRPr="00EB3B69" w:rsidRDefault="00CD190B" w:rsidP="000B5757">
            <w:pPr>
              <w:pStyle w:val="ListParagraph"/>
              <w:numPr>
                <w:ilvl w:val="0"/>
                <w:numId w:val="60"/>
              </w:numPr>
              <w:spacing w:after="0" w:line="240" w:lineRule="auto"/>
              <w:rPr>
                <w:rFonts w:ascii="Times New Roman" w:hAnsi="Times New Roman"/>
                <w:sz w:val="20"/>
                <w:szCs w:val="20"/>
              </w:rPr>
            </w:pPr>
            <w:r w:rsidRPr="00EB3B69">
              <w:rPr>
                <w:rFonts w:ascii="Times New Roman" w:hAnsi="Times New Roman"/>
                <w:sz w:val="20"/>
                <w:szCs w:val="20"/>
              </w:rPr>
              <w:t>None</w:t>
            </w:r>
          </w:p>
          <w:p w:rsidR="00CD190B" w:rsidRPr="00EB3B69" w:rsidRDefault="00CD190B" w:rsidP="000B5757">
            <w:pPr>
              <w:rPr>
                <w:sz w:val="20"/>
                <w:szCs w:val="20"/>
              </w:rPr>
            </w:pPr>
          </w:p>
        </w:tc>
      </w:tr>
      <w:tr w:rsidR="00CD190B" w:rsidRPr="00EB3B69" w:rsidTr="000B5757">
        <w:tc>
          <w:tcPr>
            <w:tcW w:w="3595" w:type="dxa"/>
            <w:vMerge/>
            <w:shd w:val="clear" w:color="auto" w:fill="auto"/>
          </w:tcPr>
          <w:p w:rsidR="00CD190B" w:rsidRPr="00EB3B69" w:rsidRDefault="00CD190B" w:rsidP="000B5757">
            <w:pPr>
              <w:ind w:left="720"/>
              <w:rPr>
                <w:sz w:val="20"/>
                <w:szCs w:val="20"/>
              </w:rPr>
            </w:pPr>
          </w:p>
        </w:tc>
        <w:tc>
          <w:tcPr>
            <w:tcW w:w="9900" w:type="dxa"/>
            <w:shd w:val="clear" w:color="auto" w:fill="auto"/>
          </w:tcPr>
          <w:p w:rsidR="00CD190B" w:rsidRPr="00EB3B69" w:rsidRDefault="00CD190B" w:rsidP="000B5757">
            <w:pPr>
              <w:rPr>
                <w:sz w:val="20"/>
                <w:szCs w:val="20"/>
              </w:rPr>
            </w:pPr>
            <w:r w:rsidRPr="00EB3B69">
              <w:rPr>
                <w:sz w:val="20"/>
                <w:szCs w:val="20"/>
              </w:rPr>
              <w:t>Describe the quality rating and improvement system used.  If none was selected, please explain why no quality rating and improvement system is being used:</w:t>
            </w:r>
          </w:p>
          <w:p w:rsidR="00CD190B" w:rsidRPr="00EB3B69" w:rsidRDefault="00CD190B" w:rsidP="000B5757">
            <w:pPr>
              <w:rPr>
                <w:sz w:val="20"/>
                <w:szCs w:val="20"/>
              </w:rPr>
            </w:pPr>
          </w:p>
          <w:p w:rsidR="00CD190B" w:rsidRPr="00EB3B69" w:rsidRDefault="00CD190B" w:rsidP="000B5757">
            <w:pPr>
              <w:rPr>
                <w:sz w:val="20"/>
                <w:szCs w:val="20"/>
              </w:rPr>
            </w:pPr>
          </w:p>
        </w:tc>
      </w:tr>
      <w:tr w:rsidR="00CD190B" w:rsidRPr="00EB3B69" w:rsidTr="000B5757">
        <w:tc>
          <w:tcPr>
            <w:tcW w:w="3595" w:type="dxa"/>
            <w:shd w:val="clear" w:color="auto" w:fill="auto"/>
          </w:tcPr>
          <w:p w:rsidR="00CD190B" w:rsidRPr="00EB3B69" w:rsidRDefault="00CD190B" w:rsidP="000B5757">
            <w:pPr>
              <w:rPr>
                <w:sz w:val="20"/>
                <w:szCs w:val="20"/>
              </w:rPr>
            </w:pPr>
            <w:r w:rsidRPr="00EB3B69">
              <w:rPr>
                <w:sz w:val="20"/>
                <w:szCs w:val="20"/>
              </w:rPr>
              <w:t xml:space="preserve">2g. Describe any other significant </w:t>
            </w:r>
          </w:p>
          <w:p w:rsidR="00CD190B" w:rsidRPr="00EB3B69" w:rsidRDefault="00CD190B" w:rsidP="000B5757">
            <w:pPr>
              <w:rPr>
                <w:sz w:val="20"/>
                <w:szCs w:val="20"/>
              </w:rPr>
            </w:pPr>
            <w:r w:rsidRPr="00EB3B69">
              <w:rPr>
                <w:sz w:val="20"/>
                <w:szCs w:val="20"/>
              </w:rPr>
              <w:t>quality activities that occurred during the past fiscal year:</w:t>
            </w:r>
          </w:p>
        </w:tc>
        <w:tc>
          <w:tcPr>
            <w:tcW w:w="9900" w:type="dxa"/>
            <w:shd w:val="clear" w:color="auto" w:fill="auto"/>
          </w:tcPr>
          <w:p w:rsidR="00CD190B" w:rsidRPr="00EB3B69" w:rsidRDefault="00CD190B" w:rsidP="000B5757">
            <w:pPr>
              <w:rPr>
                <w:sz w:val="20"/>
                <w:szCs w:val="20"/>
              </w:rPr>
            </w:pPr>
          </w:p>
        </w:tc>
      </w:tr>
    </w:tbl>
    <w:p w:rsidR="00677C7A" w:rsidRPr="00765F92" w:rsidRDefault="00677C7A" w:rsidP="00D93B6D">
      <w:pPr>
        <w:sectPr w:rsidR="00677C7A" w:rsidRPr="00765F92" w:rsidSect="0020230B">
          <w:pgSz w:w="15840" w:h="12240" w:orient="landscape"/>
          <w:pgMar w:top="1296" w:right="1440" w:bottom="1440" w:left="1440" w:header="720" w:footer="720" w:gutter="0"/>
          <w:cols w:space="720"/>
          <w:docGrid w:linePitch="360"/>
        </w:sectPr>
      </w:pPr>
    </w:p>
    <w:p w:rsidR="00E80800" w:rsidRPr="00765F92" w:rsidRDefault="00E80800" w:rsidP="00D93B6D">
      <w:pPr>
        <w:pStyle w:val="Heading1"/>
        <w:rPr>
          <w:rFonts w:ascii="Times New Roman" w:hAnsi="Times New Roman"/>
        </w:rPr>
      </w:pPr>
      <w:bookmarkStart w:id="177" w:name="_Toc25046194"/>
      <w:r w:rsidRPr="00765F92">
        <w:rPr>
          <w:rFonts w:ascii="Times New Roman" w:hAnsi="Times New Roman"/>
        </w:rPr>
        <w:t xml:space="preserve">Appendix </w:t>
      </w:r>
      <w:bookmarkEnd w:id="162"/>
      <w:bookmarkEnd w:id="163"/>
      <w:bookmarkEnd w:id="164"/>
      <w:bookmarkEnd w:id="165"/>
      <w:bookmarkEnd w:id="166"/>
      <w:bookmarkEnd w:id="167"/>
      <w:bookmarkEnd w:id="168"/>
      <w:bookmarkEnd w:id="169"/>
      <w:r w:rsidR="006C5EDF" w:rsidRPr="00765F92">
        <w:rPr>
          <w:rFonts w:ascii="Times New Roman" w:hAnsi="Times New Roman"/>
        </w:rPr>
        <w:t xml:space="preserve">B </w:t>
      </w:r>
      <w:r w:rsidRPr="00765F92">
        <w:rPr>
          <w:rFonts w:ascii="Times New Roman" w:hAnsi="Times New Roman"/>
        </w:rPr>
        <w:t>– Glossary of Commonly Used Child Care Terms</w:t>
      </w:r>
      <w:bookmarkEnd w:id="170"/>
      <w:bookmarkEnd w:id="171"/>
      <w:bookmarkEnd w:id="172"/>
      <w:bookmarkEnd w:id="174"/>
      <w:bookmarkEnd w:id="175"/>
      <w:bookmarkEnd w:id="176"/>
      <w:bookmarkEnd w:id="177"/>
    </w:p>
    <w:tbl>
      <w:tblPr>
        <w:tblW w:w="9490" w:type="dxa"/>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2202"/>
        <w:gridCol w:w="7288"/>
      </w:tblGrid>
      <w:tr w:rsidR="00E80800" w:rsidRPr="00EB3B69" w:rsidTr="00D93B6D">
        <w:trPr>
          <w:tblHeader/>
        </w:trPr>
        <w:tc>
          <w:tcPr>
            <w:tcW w:w="2202" w:type="dxa"/>
            <w:tcBorders>
              <w:top w:val="single" w:sz="8" w:space="0" w:color="auto"/>
              <w:left w:val="single" w:sz="8" w:space="0" w:color="auto"/>
              <w:bottom w:val="single" w:sz="8" w:space="0" w:color="4F81BD"/>
              <w:right w:val="single" w:sz="8" w:space="0" w:color="auto"/>
            </w:tcBorders>
            <w:shd w:val="clear" w:color="auto" w:fill="4F81BD"/>
          </w:tcPr>
          <w:p w:rsidR="00E80800" w:rsidRPr="00765F92" w:rsidRDefault="001C2A5C" w:rsidP="001640E8">
            <w:pPr>
              <w:spacing w:before="40" w:after="40"/>
              <w:rPr>
                <w:b/>
                <w:color w:val="FFFFFF"/>
              </w:rPr>
            </w:pPr>
            <w:r w:rsidRPr="00765F92">
              <w:rPr>
                <w:b/>
                <w:color w:val="FFFFFF"/>
              </w:rPr>
              <w:t>Term</w:t>
            </w:r>
          </w:p>
        </w:tc>
        <w:tc>
          <w:tcPr>
            <w:tcW w:w="7288" w:type="dxa"/>
            <w:tcBorders>
              <w:top w:val="single" w:sz="8" w:space="0" w:color="auto"/>
              <w:left w:val="single" w:sz="8" w:space="0" w:color="auto"/>
              <w:bottom w:val="single" w:sz="8" w:space="0" w:color="4F81BD"/>
              <w:right w:val="single" w:sz="8" w:space="0" w:color="auto"/>
            </w:tcBorders>
            <w:shd w:val="clear" w:color="auto" w:fill="4F81BD"/>
          </w:tcPr>
          <w:p w:rsidR="00E80800" w:rsidRPr="00765F92" w:rsidRDefault="001C2A5C" w:rsidP="001640E8">
            <w:pPr>
              <w:spacing w:before="40" w:after="40"/>
              <w:rPr>
                <w:b/>
                <w:color w:val="FFFFFF"/>
              </w:rPr>
            </w:pPr>
            <w:r w:rsidRPr="00765F92">
              <w:rPr>
                <w:b/>
                <w:color w:val="FFFFFF"/>
              </w:rPr>
              <w:t>Definition</w:t>
            </w:r>
          </w:p>
        </w:tc>
      </w:tr>
      <w:tr w:rsidR="00E80800" w:rsidRPr="00EB3B69" w:rsidTr="00D93B6D">
        <w:tc>
          <w:tcPr>
            <w:tcW w:w="2202" w:type="dxa"/>
            <w:tcBorders>
              <w:top w:val="single" w:sz="8" w:space="0" w:color="4F81BD"/>
              <w:left w:val="single" w:sz="8" w:space="0" w:color="4F81BD"/>
              <w:bottom w:val="single" w:sz="8" w:space="0" w:color="4F81BD"/>
              <w:right w:val="single" w:sz="8" w:space="0" w:color="4F81BD"/>
            </w:tcBorders>
            <w:shd w:val="clear" w:color="auto" w:fill="auto"/>
          </w:tcPr>
          <w:p w:rsidR="00E80800" w:rsidRPr="00D93B6D" w:rsidRDefault="00E80800" w:rsidP="001640E8">
            <w:pPr>
              <w:spacing w:before="120" w:after="120" w:line="200" w:lineRule="exact"/>
              <w:rPr>
                <w:i/>
              </w:rPr>
            </w:pPr>
            <w:r w:rsidRPr="00D93B6D">
              <w:rPr>
                <w:i/>
              </w:rPr>
              <w:t>ACF</w:t>
            </w:r>
          </w:p>
        </w:tc>
        <w:tc>
          <w:tcPr>
            <w:tcW w:w="7288" w:type="dxa"/>
            <w:tcBorders>
              <w:top w:val="single" w:sz="8" w:space="0" w:color="4F81BD"/>
              <w:left w:val="single" w:sz="8" w:space="0" w:color="4F81BD"/>
              <w:bottom w:val="single" w:sz="8" w:space="0" w:color="4F81BD"/>
              <w:right w:val="single" w:sz="8" w:space="0" w:color="4F81BD"/>
            </w:tcBorders>
            <w:shd w:val="clear" w:color="auto" w:fill="auto"/>
          </w:tcPr>
          <w:p w:rsidR="00E80800" w:rsidRPr="00D93B6D" w:rsidRDefault="00E80800" w:rsidP="001640E8">
            <w:pPr>
              <w:spacing w:before="120" w:after="120" w:line="220" w:lineRule="exact"/>
            </w:pPr>
            <w:r w:rsidRPr="00D93B6D">
              <w:t>The Administration for Children and Families, an agency of the Department of Health and Human Services (HHS).</w:t>
            </w:r>
            <w:r w:rsidR="00A66977" w:rsidRPr="00D93B6D">
              <w:t xml:space="preserve"> </w:t>
            </w:r>
            <w:r w:rsidRPr="00D93B6D">
              <w:t>ACF is responsible for Federal programs that promote the economic and social wellbeing of families, children, individuals, and communities.</w:t>
            </w:r>
          </w:p>
        </w:tc>
      </w:tr>
      <w:tr w:rsidR="00E80800" w:rsidRPr="00EB3B69" w:rsidTr="00D93B6D">
        <w:trPr>
          <w:trHeight w:val="772"/>
        </w:trPr>
        <w:tc>
          <w:tcPr>
            <w:tcW w:w="2202" w:type="dxa"/>
            <w:tcBorders>
              <w:top w:val="single" w:sz="8" w:space="0" w:color="4F81BD"/>
              <w:bottom w:val="single" w:sz="8" w:space="0" w:color="4F81BD"/>
              <w:right w:val="single" w:sz="8" w:space="0" w:color="4F81BD"/>
            </w:tcBorders>
            <w:shd w:val="clear" w:color="auto" w:fill="auto"/>
          </w:tcPr>
          <w:p w:rsidR="00E80800" w:rsidRPr="00D93B6D" w:rsidRDefault="00E80800" w:rsidP="001640E8">
            <w:pPr>
              <w:spacing w:before="120" w:after="120" w:line="200" w:lineRule="exact"/>
              <w:rPr>
                <w:i/>
              </w:rPr>
            </w:pPr>
            <w:r w:rsidRPr="00D93B6D">
              <w:rPr>
                <w:i/>
              </w:rPr>
              <w:t>ACF-696T</w:t>
            </w:r>
          </w:p>
        </w:tc>
        <w:tc>
          <w:tcPr>
            <w:tcW w:w="7288" w:type="dxa"/>
            <w:tcBorders>
              <w:top w:val="single" w:sz="8" w:space="0" w:color="4F81BD"/>
              <w:left w:val="single" w:sz="8" w:space="0" w:color="4F81BD"/>
              <w:bottom w:val="single" w:sz="8" w:space="0" w:color="4F81BD"/>
            </w:tcBorders>
            <w:shd w:val="clear" w:color="auto" w:fill="auto"/>
          </w:tcPr>
          <w:p w:rsidR="00E80800" w:rsidRPr="00D93B6D" w:rsidRDefault="00E80800" w:rsidP="00677F85">
            <w:pPr>
              <w:spacing w:before="120" w:after="120" w:line="240" w:lineRule="exact"/>
            </w:pPr>
            <w:r w:rsidRPr="00D93B6D">
              <w:t>The financial report required to be submitted by Tribes receiving Child Care and Development Fund (CCDF) grants.</w:t>
            </w:r>
          </w:p>
        </w:tc>
      </w:tr>
      <w:tr w:rsidR="00E80800" w:rsidRPr="00EB3B69" w:rsidTr="00D93B6D">
        <w:tc>
          <w:tcPr>
            <w:tcW w:w="2202" w:type="dxa"/>
            <w:tcBorders>
              <w:top w:val="single" w:sz="8" w:space="0" w:color="4F81BD"/>
              <w:left w:val="single" w:sz="8" w:space="0" w:color="4F81BD"/>
              <w:bottom w:val="single" w:sz="8" w:space="0" w:color="4F81BD"/>
              <w:right w:val="single" w:sz="8" w:space="0" w:color="4F81BD"/>
            </w:tcBorders>
            <w:shd w:val="clear" w:color="auto" w:fill="auto"/>
          </w:tcPr>
          <w:p w:rsidR="00E80800" w:rsidRPr="00D93B6D" w:rsidRDefault="00E80800" w:rsidP="001640E8">
            <w:pPr>
              <w:spacing w:before="120" w:after="120" w:line="200" w:lineRule="exact"/>
              <w:rPr>
                <w:i/>
              </w:rPr>
            </w:pPr>
            <w:r w:rsidRPr="00D93B6D">
              <w:rPr>
                <w:i/>
              </w:rPr>
              <w:t>ACF-700</w:t>
            </w:r>
          </w:p>
        </w:tc>
        <w:tc>
          <w:tcPr>
            <w:tcW w:w="7288" w:type="dxa"/>
            <w:tcBorders>
              <w:top w:val="single" w:sz="8" w:space="0" w:color="4F81BD"/>
              <w:left w:val="single" w:sz="8" w:space="0" w:color="4F81BD"/>
              <w:bottom w:val="single" w:sz="8" w:space="0" w:color="4F81BD"/>
              <w:right w:val="single" w:sz="8" w:space="0" w:color="4F81BD"/>
            </w:tcBorders>
            <w:shd w:val="clear" w:color="auto" w:fill="auto"/>
          </w:tcPr>
          <w:p w:rsidR="00E80800" w:rsidRPr="00D93B6D" w:rsidRDefault="00E80800" w:rsidP="00176F93">
            <w:pPr>
              <w:spacing w:before="120" w:after="120" w:line="240" w:lineRule="exact"/>
            </w:pPr>
            <w:r w:rsidRPr="00D93B6D">
              <w:t>An annual report required to be submitted by Tribal grantees</w:t>
            </w:r>
            <w:r w:rsidR="002F54EA" w:rsidRPr="00D93B6D">
              <w:t xml:space="preserve">, which contains </w:t>
            </w:r>
            <w:r w:rsidR="00176F93" w:rsidRPr="00EB3B69">
              <w:rPr>
                <w:bCs/>
              </w:rPr>
              <w:t>several</w:t>
            </w:r>
            <w:r w:rsidR="00176F93" w:rsidRPr="00D93B6D">
              <w:t xml:space="preserve"> </w:t>
            </w:r>
            <w:r w:rsidR="002F54EA" w:rsidRPr="00D93B6D">
              <w:t>part</w:t>
            </w:r>
            <w:r w:rsidR="00A13101" w:rsidRPr="00D93B6D">
              <w:t>s:</w:t>
            </w:r>
            <w:r w:rsidR="002F54EA" w:rsidRPr="00D93B6D">
              <w:t xml:space="preserve"> </w:t>
            </w:r>
            <w:r w:rsidR="00176F93" w:rsidRPr="00EB3B69">
              <w:rPr>
                <w:bCs/>
              </w:rPr>
              <w:t xml:space="preserve">Introduction – Program Characteristics, </w:t>
            </w:r>
            <w:r w:rsidR="002F54EA" w:rsidRPr="00D93B6D">
              <w:t>Par</w:t>
            </w:r>
            <w:r w:rsidR="0097323E" w:rsidRPr="00D93B6D">
              <w:t>t 1</w:t>
            </w:r>
            <w:r w:rsidR="00A66977" w:rsidRPr="00D93B6D">
              <w:t xml:space="preserve"> </w:t>
            </w:r>
            <w:r w:rsidR="0097323E" w:rsidRPr="00D93B6D">
              <w:t xml:space="preserve">- </w:t>
            </w:r>
            <w:r w:rsidR="002F54EA" w:rsidRPr="00D93B6D">
              <w:t>Administrative</w:t>
            </w:r>
            <w:r w:rsidR="0097323E" w:rsidRPr="00D93B6D">
              <w:t xml:space="preserve"> Data</w:t>
            </w:r>
            <w:r w:rsidR="00176F93" w:rsidRPr="00EB3B69">
              <w:rPr>
                <w:bCs/>
              </w:rPr>
              <w:t>,</w:t>
            </w:r>
            <w:r w:rsidR="0097323E" w:rsidRPr="00D93B6D">
              <w:t xml:space="preserve"> and Part 2 </w:t>
            </w:r>
            <w:r w:rsidR="00A13101" w:rsidRPr="00D93B6D">
              <w:t xml:space="preserve">- </w:t>
            </w:r>
            <w:r w:rsidR="0097323E" w:rsidRPr="00D93B6D">
              <w:t>Tribal Narrative.</w:t>
            </w:r>
            <w:r w:rsidR="00A66977" w:rsidRPr="00D93B6D">
              <w:t xml:space="preserve"> </w:t>
            </w:r>
            <w:r w:rsidRPr="00D93B6D">
              <w:t>The report contains data related to families and children receiving assistance through the CCDF</w:t>
            </w:r>
            <w:r w:rsidR="0097323E" w:rsidRPr="00D93B6D">
              <w:t xml:space="preserve"> and information related to the administration of the CCDF program.</w:t>
            </w:r>
          </w:p>
        </w:tc>
      </w:tr>
      <w:tr w:rsidR="00E80800" w:rsidRPr="00EB3B69" w:rsidTr="00D93B6D">
        <w:tc>
          <w:tcPr>
            <w:tcW w:w="2202" w:type="dxa"/>
            <w:tcBorders>
              <w:top w:val="single" w:sz="8" w:space="0" w:color="4F81BD"/>
              <w:bottom w:val="single" w:sz="8" w:space="0" w:color="4F81BD"/>
              <w:right w:val="single" w:sz="8" w:space="0" w:color="4F81BD"/>
            </w:tcBorders>
            <w:shd w:val="clear" w:color="auto" w:fill="auto"/>
          </w:tcPr>
          <w:p w:rsidR="00E80800" w:rsidRPr="00D93B6D" w:rsidRDefault="00E80800" w:rsidP="001640E8">
            <w:pPr>
              <w:spacing w:before="120" w:after="120" w:line="200" w:lineRule="exact"/>
              <w:rPr>
                <w:i/>
              </w:rPr>
            </w:pPr>
            <w:r w:rsidRPr="00D93B6D">
              <w:rPr>
                <w:i/>
              </w:rPr>
              <w:t>Applicant</w:t>
            </w:r>
          </w:p>
        </w:tc>
        <w:tc>
          <w:tcPr>
            <w:tcW w:w="7288" w:type="dxa"/>
            <w:tcBorders>
              <w:top w:val="single" w:sz="8" w:space="0" w:color="4F81BD"/>
              <w:left w:val="single" w:sz="8" w:space="0" w:color="4F81BD"/>
              <w:bottom w:val="single" w:sz="8" w:space="0" w:color="4F81BD"/>
            </w:tcBorders>
            <w:shd w:val="clear" w:color="auto" w:fill="auto"/>
          </w:tcPr>
          <w:p w:rsidR="00E80800" w:rsidRPr="00D93B6D" w:rsidRDefault="00E80800" w:rsidP="00677F85">
            <w:pPr>
              <w:spacing w:before="120" w:after="120" w:line="220" w:lineRule="exact"/>
            </w:pPr>
            <w:r w:rsidRPr="00D93B6D">
              <w:t>A family or individual who is applying to receive a child care subsidy and who must meet defined eligibility requirements.</w:t>
            </w:r>
            <w:r w:rsidR="00A66977" w:rsidRPr="00D93B6D">
              <w:t xml:space="preserve"> </w:t>
            </w:r>
            <w:r w:rsidRPr="00D93B6D">
              <w:t>An applicant may be a member of a family group (usually a parent) or a single child in protective custody.</w:t>
            </w:r>
          </w:p>
        </w:tc>
      </w:tr>
      <w:tr w:rsidR="00E80800" w:rsidRPr="00EB3B69" w:rsidTr="00D93B6D">
        <w:trPr>
          <w:trHeight w:val="323"/>
        </w:trPr>
        <w:tc>
          <w:tcPr>
            <w:tcW w:w="2202" w:type="dxa"/>
            <w:tcBorders>
              <w:top w:val="single" w:sz="8" w:space="0" w:color="4F81BD"/>
              <w:left w:val="single" w:sz="8" w:space="0" w:color="4F81BD"/>
              <w:bottom w:val="single" w:sz="8" w:space="0" w:color="4F81BD"/>
              <w:right w:val="single" w:sz="8" w:space="0" w:color="4F81BD"/>
            </w:tcBorders>
            <w:shd w:val="clear" w:color="auto" w:fill="auto"/>
          </w:tcPr>
          <w:p w:rsidR="00E80800" w:rsidRPr="00D93B6D" w:rsidRDefault="00E80800" w:rsidP="001640E8">
            <w:pPr>
              <w:spacing w:before="120" w:after="120" w:line="200" w:lineRule="exact"/>
              <w:rPr>
                <w:i/>
              </w:rPr>
            </w:pPr>
            <w:r w:rsidRPr="00D93B6D">
              <w:rPr>
                <w:i/>
              </w:rPr>
              <w:t>Average</w:t>
            </w:r>
          </w:p>
        </w:tc>
        <w:tc>
          <w:tcPr>
            <w:tcW w:w="7288" w:type="dxa"/>
            <w:tcBorders>
              <w:top w:val="single" w:sz="8" w:space="0" w:color="4F81BD"/>
              <w:left w:val="single" w:sz="8" w:space="0" w:color="4F81BD"/>
              <w:bottom w:val="single" w:sz="8" w:space="0" w:color="4F81BD"/>
              <w:right w:val="single" w:sz="8" w:space="0" w:color="4F81BD"/>
            </w:tcBorders>
            <w:shd w:val="clear" w:color="auto" w:fill="auto"/>
          </w:tcPr>
          <w:p w:rsidR="00E80800" w:rsidRPr="00D93B6D" w:rsidRDefault="00E80800" w:rsidP="001640E8">
            <w:pPr>
              <w:spacing w:before="120" w:after="120" w:line="200" w:lineRule="exact"/>
            </w:pPr>
            <w:r w:rsidRPr="00D93B6D">
              <w:t>One single number that arithmetically represents a group of numbers.</w:t>
            </w:r>
          </w:p>
        </w:tc>
      </w:tr>
      <w:tr w:rsidR="00E80800" w:rsidRPr="00EB3B69" w:rsidTr="00D93B6D">
        <w:tc>
          <w:tcPr>
            <w:tcW w:w="2202" w:type="dxa"/>
            <w:tcBorders>
              <w:top w:val="single" w:sz="8" w:space="0" w:color="4F81BD"/>
              <w:bottom w:val="single" w:sz="8" w:space="0" w:color="4F81BD"/>
              <w:right w:val="single" w:sz="8" w:space="0" w:color="4F81BD"/>
            </w:tcBorders>
            <w:shd w:val="clear" w:color="auto" w:fill="auto"/>
          </w:tcPr>
          <w:p w:rsidR="00E80800" w:rsidRPr="00D93B6D" w:rsidRDefault="00E80800" w:rsidP="001640E8">
            <w:pPr>
              <w:spacing w:before="120" w:after="120" w:line="220" w:lineRule="exact"/>
              <w:rPr>
                <w:i/>
              </w:rPr>
            </w:pPr>
            <w:r w:rsidRPr="00D93B6D">
              <w:rPr>
                <w:i/>
              </w:rPr>
              <w:t>CCDF</w:t>
            </w:r>
          </w:p>
        </w:tc>
        <w:tc>
          <w:tcPr>
            <w:tcW w:w="7288" w:type="dxa"/>
            <w:tcBorders>
              <w:top w:val="single" w:sz="8" w:space="0" w:color="4F81BD"/>
              <w:left w:val="single" w:sz="8" w:space="0" w:color="4F81BD"/>
              <w:bottom w:val="single" w:sz="8" w:space="0" w:color="4F81BD"/>
            </w:tcBorders>
            <w:shd w:val="clear" w:color="auto" w:fill="auto"/>
          </w:tcPr>
          <w:p w:rsidR="00E80800" w:rsidRPr="00D93B6D" w:rsidRDefault="00E80800" w:rsidP="001640E8">
            <w:pPr>
              <w:spacing w:before="120" w:after="120" w:line="220" w:lineRule="exact"/>
            </w:pPr>
            <w:r w:rsidRPr="00D93B6D">
              <w:t>Child Care and Development Fund.</w:t>
            </w:r>
            <w:r w:rsidR="00A66977" w:rsidRPr="00D93B6D">
              <w:t xml:space="preserve"> </w:t>
            </w:r>
            <w:r w:rsidRPr="00D93B6D">
              <w:t>CCDF provides funding for low-income families, families receiving temporary public assistance, and those transitioning from public assistance, to obtain child care so they can work or attend training and/or education activities.</w:t>
            </w:r>
          </w:p>
        </w:tc>
      </w:tr>
      <w:tr w:rsidR="00E80800" w:rsidRPr="00EB3B69" w:rsidTr="00D93B6D">
        <w:tc>
          <w:tcPr>
            <w:tcW w:w="2202" w:type="dxa"/>
            <w:tcBorders>
              <w:top w:val="single" w:sz="8" w:space="0" w:color="4F81BD"/>
              <w:left w:val="single" w:sz="8" w:space="0" w:color="4F81BD"/>
              <w:bottom w:val="single" w:sz="8" w:space="0" w:color="4F81BD"/>
              <w:right w:val="single" w:sz="8" w:space="0" w:color="4F81BD"/>
            </w:tcBorders>
            <w:shd w:val="clear" w:color="auto" w:fill="auto"/>
          </w:tcPr>
          <w:p w:rsidR="00E80800" w:rsidRPr="00D93B6D" w:rsidRDefault="00E80800" w:rsidP="001640E8">
            <w:pPr>
              <w:spacing w:before="120" w:after="120" w:line="220" w:lineRule="exact"/>
              <w:rPr>
                <w:i/>
              </w:rPr>
            </w:pPr>
            <w:r w:rsidRPr="00D93B6D">
              <w:rPr>
                <w:i/>
              </w:rPr>
              <w:t>Cash Payment</w:t>
            </w:r>
          </w:p>
        </w:tc>
        <w:tc>
          <w:tcPr>
            <w:tcW w:w="7288" w:type="dxa"/>
            <w:tcBorders>
              <w:top w:val="single" w:sz="8" w:space="0" w:color="4F81BD"/>
              <w:left w:val="single" w:sz="8" w:space="0" w:color="4F81BD"/>
              <w:bottom w:val="single" w:sz="8" w:space="0" w:color="4F81BD"/>
              <w:right w:val="single" w:sz="8" w:space="0" w:color="4F81BD"/>
            </w:tcBorders>
            <w:shd w:val="clear" w:color="auto" w:fill="auto"/>
          </w:tcPr>
          <w:p w:rsidR="00E80800" w:rsidRPr="00D93B6D" w:rsidRDefault="00E80800" w:rsidP="00AD709D">
            <w:pPr>
              <w:spacing w:before="120" w:after="120" w:line="220" w:lineRule="exact"/>
            </w:pPr>
            <w:r w:rsidRPr="00D93B6D">
              <w:t>Money paid to parents in the form of cash or checks to cover the cost of child care services. (This does not include two-party checks to parents and providers, or cash to providers).</w:t>
            </w:r>
          </w:p>
        </w:tc>
      </w:tr>
      <w:tr w:rsidR="00EB3B69" w:rsidRPr="00EB3B69" w:rsidTr="00EB3B69">
        <w:tc>
          <w:tcPr>
            <w:tcW w:w="2202" w:type="dxa"/>
            <w:tcBorders>
              <w:top w:val="single" w:sz="8" w:space="0" w:color="4F81BD"/>
              <w:bottom w:val="single" w:sz="8" w:space="0" w:color="4F81BD"/>
              <w:right w:val="single" w:sz="8" w:space="0" w:color="4F81BD"/>
            </w:tcBorders>
            <w:shd w:val="clear" w:color="auto" w:fill="auto"/>
          </w:tcPr>
          <w:p w:rsidR="00EB3B69" w:rsidRPr="00EB3B69" w:rsidRDefault="00EB3B69" w:rsidP="001640E8">
            <w:pPr>
              <w:spacing w:before="120" w:after="120" w:line="220" w:lineRule="exact"/>
              <w:rPr>
                <w:bCs/>
                <w:i/>
              </w:rPr>
            </w:pPr>
            <w:r w:rsidRPr="00EB3B69">
              <w:rPr>
                <w:bCs/>
                <w:i/>
              </w:rPr>
              <w:t>Categorical Eligibility</w:t>
            </w:r>
          </w:p>
        </w:tc>
        <w:tc>
          <w:tcPr>
            <w:tcW w:w="7288" w:type="dxa"/>
            <w:tcBorders>
              <w:top w:val="single" w:sz="8" w:space="0" w:color="4F81BD"/>
              <w:left w:val="single" w:sz="8" w:space="0" w:color="4F81BD"/>
              <w:bottom w:val="single" w:sz="8" w:space="0" w:color="4F81BD"/>
            </w:tcBorders>
            <w:shd w:val="clear" w:color="auto" w:fill="auto"/>
          </w:tcPr>
          <w:p w:rsidR="00EB3B69" w:rsidRPr="00EB3B69" w:rsidRDefault="00EB3B69" w:rsidP="00EB3B69">
            <w:pPr>
              <w:spacing w:before="120" w:after="120" w:line="220" w:lineRule="exact"/>
              <w:rPr>
                <w:bCs/>
              </w:rPr>
            </w:pPr>
            <w:r w:rsidRPr="00EB3B69">
              <w:rPr>
                <w:bCs/>
              </w:rPr>
              <w:t>A reason for care option that may be used by approved Tribes because their Tribal Median Income is below the level established by the Secretary (currently 85% of State Median Income), and the Indian children in the Tribe’s service area would be considered eligible regardless of the family’s income, work, or training status.</w:t>
            </w:r>
          </w:p>
        </w:tc>
      </w:tr>
      <w:tr w:rsidR="00E80800" w:rsidRPr="00EB3B69" w:rsidTr="00D93B6D">
        <w:tc>
          <w:tcPr>
            <w:tcW w:w="2202" w:type="dxa"/>
            <w:tcBorders>
              <w:top w:val="single" w:sz="8" w:space="0" w:color="4F81BD"/>
              <w:bottom w:val="single" w:sz="8" w:space="0" w:color="4F81BD"/>
              <w:right w:val="single" w:sz="8" w:space="0" w:color="4F81BD"/>
            </w:tcBorders>
            <w:shd w:val="clear" w:color="auto" w:fill="auto"/>
          </w:tcPr>
          <w:p w:rsidR="00E80800" w:rsidRPr="00D93B6D" w:rsidRDefault="00E80800" w:rsidP="001640E8">
            <w:pPr>
              <w:spacing w:before="120" w:after="120" w:line="220" w:lineRule="exact"/>
              <w:rPr>
                <w:i/>
              </w:rPr>
            </w:pPr>
            <w:r w:rsidRPr="00D93B6D">
              <w:rPr>
                <w:i/>
              </w:rPr>
              <w:t>Center Care</w:t>
            </w:r>
          </w:p>
        </w:tc>
        <w:tc>
          <w:tcPr>
            <w:tcW w:w="7288" w:type="dxa"/>
            <w:tcBorders>
              <w:top w:val="single" w:sz="8" w:space="0" w:color="4F81BD"/>
              <w:left w:val="single" w:sz="8" w:space="0" w:color="4F81BD"/>
              <w:bottom w:val="single" w:sz="8" w:space="0" w:color="4F81BD"/>
            </w:tcBorders>
            <w:shd w:val="clear" w:color="auto" w:fill="auto"/>
          </w:tcPr>
          <w:p w:rsidR="00E80800" w:rsidRPr="00D93B6D" w:rsidRDefault="00E80800" w:rsidP="001640E8">
            <w:pPr>
              <w:spacing w:before="120" w:after="120" w:line="220" w:lineRule="exact"/>
            </w:pPr>
            <w:r w:rsidRPr="00D93B6D">
              <w:t>Service that is provided in a facility other than a private home.</w:t>
            </w:r>
            <w:r w:rsidR="00A66977" w:rsidRPr="00D93B6D">
              <w:t xml:space="preserve"> </w:t>
            </w:r>
            <w:r w:rsidRPr="00D93B6D">
              <w:t>Center-based care also would include such providers as churches and schools.</w:t>
            </w:r>
          </w:p>
        </w:tc>
      </w:tr>
      <w:tr w:rsidR="00E80800" w:rsidRPr="00EB3B69" w:rsidTr="00D93B6D">
        <w:tc>
          <w:tcPr>
            <w:tcW w:w="2202" w:type="dxa"/>
            <w:tcBorders>
              <w:top w:val="single" w:sz="8" w:space="0" w:color="4F81BD"/>
              <w:left w:val="single" w:sz="8" w:space="0" w:color="4F81BD"/>
              <w:bottom w:val="single" w:sz="8" w:space="0" w:color="4F81BD"/>
              <w:right w:val="single" w:sz="8" w:space="0" w:color="4F81BD"/>
            </w:tcBorders>
            <w:shd w:val="clear" w:color="auto" w:fill="auto"/>
          </w:tcPr>
          <w:p w:rsidR="00E80800" w:rsidRPr="00D93B6D" w:rsidRDefault="00E80800" w:rsidP="001640E8">
            <w:pPr>
              <w:spacing w:before="120" w:after="120" w:line="220" w:lineRule="exact"/>
              <w:rPr>
                <w:i/>
              </w:rPr>
            </w:pPr>
            <w:r w:rsidRPr="00D93B6D">
              <w:rPr>
                <w:i/>
              </w:rPr>
              <w:t>Certificate/Voucher</w:t>
            </w:r>
          </w:p>
        </w:tc>
        <w:tc>
          <w:tcPr>
            <w:tcW w:w="7288" w:type="dxa"/>
            <w:tcBorders>
              <w:top w:val="single" w:sz="8" w:space="0" w:color="4F81BD"/>
              <w:left w:val="single" w:sz="8" w:space="0" w:color="4F81BD"/>
              <w:bottom w:val="single" w:sz="8" w:space="0" w:color="4F81BD"/>
              <w:right w:val="single" w:sz="8" w:space="0" w:color="4F81BD"/>
            </w:tcBorders>
            <w:shd w:val="clear" w:color="auto" w:fill="auto"/>
          </w:tcPr>
          <w:p w:rsidR="00E80800" w:rsidRPr="00D93B6D" w:rsidRDefault="00E80800" w:rsidP="001640E8">
            <w:pPr>
              <w:spacing w:before="120" w:after="120" w:line="220" w:lineRule="exact"/>
              <w:rPr>
                <w:color w:val="FF0000"/>
              </w:rPr>
            </w:pPr>
            <w:r w:rsidRPr="00D93B6D">
              <w:rPr>
                <w:spacing w:val="-2"/>
              </w:rPr>
              <w:t>A certificate (that may be a check or other form) that is issued by a State or local government directly to a parent to verify their eligibility for subsidized services.</w:t>
            </w:r>
          </w:p>
        </w:tc>
      </w:tr>
      <w:tr w:rsidR="00E80800" w:rsidRPr="00EB3B69" w:rsidTr="00D93B6D">
        <w:tc>
          <w:tcPr>
            <w:tcW w:w="2202" w:type="dxa"/>
            <w:tcBorders>
              <w:top w:val="single" w:sz="8" w:space="0" w:color="4F81BD"/>
              <w:bottom w:val="single" w:sz="8" w:space="0" w:color="4F81BD"/>
              <w:right w:val="single" w:sz="8" w:space="0" w:color="4F81BD"/>
            </w:tcBorders>
            <w:shd w:val="clear" w:color="auto" w:fill="auto"/>
          </w:tcPr>
          <w:p w:rsidR="00E80800" w:rsidRPr="00D93B6D" w:rsidRDefault="00E80800" w:rsidP="001640E8">
            <w:pPr>
              <w:spacing w:before="120" w:after="120" w:line="220" w:lineRule="exact"/>
              <w:rPr>
                <w:i/>
              </w:rPr>
            </w:pPr>
            <w:r w:rsidRPr="00D93B6D">
              <w:rPr>
                <w:i/>
              </w:rPr>
              <w:t>Child/Children</w:t>
            </w:r>
          </w:p>
        </w:tc>
        <w:tc>
          <w:tcPr>
            <w:tcW w:w="7288" w:type="dxa"/>
            <w:tcBorders>
              <w:top w:val="single" w:sz="8" w:space="0" w:color="4F81BD"/>
              <w:left w:val="single" w:sz="8" w:space="0" w:color="4F81BD"/>
              <w:bottom w:val="single" w:sz="8" w:space="0" w:color="4F81BD"/>
            </w:tcBorders>
            <w:shd w:val="clear" w:color="auto" w:fill="auto"/>
          </w:tcPr>
          <w:p w:rsidR="00E80800" w:rsidRPr="00D93B6D" w:rsidRDefault="00E80800" w:rsidP="001640E8">
            <w:pPr>
              <w:spacing w:before="120" w:after="120" w:line="220" w:lineRule="exact"/>
            </w:pPr>
            <w:r w:rsidRPr="00D93B6D">
              <w:t>Those persons who are receiving subsidized child care services.</w:t>
            </w:r>
            <w:r w:rsidR="00A66977" w:rsidRPr="00D93B6D">
              <w:t xml:space="preserve"> </w:t>
            </w:r>
          </w:p>
        </w:tc>
      </w:tr>
      <w:tr w:rsidR="00E80800" w:rsidRPr="00EB3B69" w:rsidTr="00D93B6D">
        <w:tc>
          <w:tcPr>
            <w:tcW w:w="2202" w:type="dxa"/>
            <w:tcBorders>
              <w:top w:val="single" w:sz="8" w:space="0" w:color="4F81BD"/>
              <w:left w:val="single" w:sz="8" w:space="0" w:color="4F81BD"/>
              <w:bottom w:val="single" w:sz="8" w:space="0" w:color="4F81BD"/>
              <w:right w:val="single" w:sz="8" w:space="0" w:color="4F81BD"/>
            </w:tcBorders>
            <w:shd w:val="clear" w:color="auto" w:fill="auto"/>
          </w:tcPr>
          <w:p w:rsidR="00E80800" w:rsidRPr="00D93B6D" w:rsidRDefault="00E80800" w:rsidP="001640E8">
            <w:pPr>
              <w:spacing w:before="120" w:after="120" w:line="220" w:lineRule="exact"/>
              <w:rPr>
                <w:i/>
              </w:rPr>
            </w:pPr>
            <w:r w:rsidRPr="00D93B6D">
              <w:rPr>
                <w:i/>
              </w:rPr>
              <w:t>Child’s Home Care</w:t>
            </w:r>
          </w:p>
        </w:tc>
        <w:tc>
          <w:tcPr>
            <w:tcW w:w="7288" w:type="dxa"/>
            <w:tcBorders>
              <w:top w:val="single" w:sz="8" w:space="0" w:color="4F81BD"/>
              <w:left w:val="single" w:sz="8" w:space="0" w:color="4F81BD"/>
              <w:bottom w:val="single" w:sz="8" w:space="0" w:color="4F81BD"/>
              <w:right w:val="single" w:sz="8" w:space="0" w:color="4F81BD"/>
            </w:tcBorders>
            <w:shd w:val="clear" w:color="auto" w:fill="auto"/>
          </w:tcPr>
          <w:p w:rsidR="00E80800" w:rsidRPr="00D93B6D" w:rsidRDefault="00E80800" w:rsidP="001640E8">
            <w:pPr>
              <w:spacing w:before="120" w:after="120" w:line="220" w:lineRule="exact"/>
            </w:pPr>
            <w:r w:rsidRPr="00D93B6D">
              <w:t>Services that are provided in the home of the child receiving services.</w:t>
            </w:r>
          </w:p>
        </w:tc>
      </w:tr>
      <w:tr w:rsidR="00E80800" w:rsidRPr="00EB3B69" w:rsidTr="00D93B6D">
        <w:tc>
          <w:tcPr>
            <w:tcW w:w="2202" w:type="dxa"/>
            <w:tcBorders>
              <w:top w:val="single" w:sz="8" w:space="0" w:color="4F81BD"/>
              <w:bottom w:val="single" w:sz="8" w:space="0" w:color="4F81BD"/>
              <w:right w:val="single" w:sz="8" w:space="0" w:color="4F81BD"/>
            </w:tcBorders>
            <w:shd w:val="clear" w:color="auto" w:fill="auto"/>
          </w:tcPr>
          <w:p w:rsidR="00E80800" w:rsidRPr="00D93B6D" w:rsidRDefault="00E80800" w:rsidP="001640E8">
            <w:pPr>
              <w:spacing w:before="120" w:after="120" w:line="220" w:lineRule="exact"/>
              <w:rPr>
                <w:i/>
              </w:rPr>
            </w:pPr>
            <w:r w:rsidRPr="00D93B6D">
              <w:rPr>
                <w:i/>
              </w:rPr>
              <w:t>Contact Person</w:t>
            </w:r>
          </w:p>
        </w:tc>
        <w:tc>
          <w:tcPr>
            <w:tcW w:w="7288" w:type="dxa"/>
            <w:tcBorders>
              <w:top w:val="single" w:sz="8" w:space="0" w:color="4F81BD"/>
              <w:left w:val="single" w:sz="8" w:space="0" w:color="4F81BD"/>
              <w:bottom w:val="single" w:sz="8" w:space="0" w:color="4F81BD"/>
            </w:tcBorders>
            <w:shd w:val="clear" w:color="auto" w:fill="auto"/>
          </w:tcPr>
          <w:p w:rsidR="00E80800" w:rsidRPr="00D93B6D" w:rsidRDefault="00E80800" w:rsidP="001640E8">
            <w:pPr>
              <w:spacing w:before="120" w:after="120" w:line="220" w:lineRule="exact"/>
            </w:pPr>
            <w:r w:rsidRPr="00D93B6D">
              <w:t>The grantee staff person who is familiar with the ACF-700 information and will be able to answer questions and provide clarifications.</w:t>
            </w:r>
            <w:r w:rsidR="00A66977" w:rsidRPr="00D93B6D">
              <w:t xml:space="preserve"> </w:t>
            </w:r>
            <w:r w:rsidRPr="00D93B6D">
              <w:t>This may or may not be the Program Director.</w:t>
            </w:r>
          </w:p>
        </w:tc>
      </w:tr>
      <w:tr w:rsidR="00E80800" w:rsidRPr="00EB3B69" w:rsidTr="00D93B6D">
        <w:tc>
          <w:tcPr>
            <w:tcW w:w="2202" w:type="dxa"/>
            <w:tcBorders>
              <w:top w:val="single" w:sz="8" w:space="0" w:color="4F81BD"/>
              <w:left w:val="single" w:sz="8" w:space="0" w:color="4F81BD"/>
              <w:bottom w:val="single" w:sz="8" w:space="0" w:color="4F81BD"/>
              <w:right w:val="single" w:sz="8" w:space="0" w:color="4F81BD"/>
            </w:tcBorders>
            <w:shd w:val="clear" w:color="auto" w:fill="auto"/>
          </w:tcPr>
          <w:p w:rsidR="00E80800" w:rsidRPr="00D93B6D" w:rsidRDefault="00E80800" w:rsidP="001640E8">
            <w:pPr>
              <w:spacing w:before="120" w:after="120" w:line="220" w:lineRule="exact"/>
              <w:rPr>
                <w:i/>
              </w:rPr>
            </w:pPr>
            <w:r w:rsidRPr="00D93B6D">
              <w:rPr>
                <w:i/>
              </w:rPr>
              <w:t>Contract/Grant</w:t>
            </w:r>
          </w:p>
        </w:tc>
        <w:tc>
          <w:tcPr>
            <w:tcW w:w="7288" w:type="dxa"/>
            <w:tcBorders>
              <w:top w:val="single" w:sz="8" w:space="0" w:color="4F81BD"/>
              <w:left w:val="single" w:sz="8" w:space="0" w:color="4F81BD"/>
              <w:bottom w:val="single" w:sz="8" w:space="0" w:color="4F81BD"/>
              <w:right w:val="single" w:sz="8" w:space="0" w:color="4F81BD"/>
            </w:tcBorders>
            <w:shd w:val="clear" w:color="auto" w:fill="auto"/>
          </w:tcPr>
          <w:p w:rsidR="00E80800" w:rsidRPr="00D93B6D" w:rsidRDefault="00E80800" w:rsidP="001640E8">
            <w:pPr>
              <w:spacing w:before="120" w:after="120" w:line="220" w:lineRule="exact"/>
            </w:pPr>
            <w:r w:rsidRPr="00D93B6D">
              <w:t>A legally binding agreement</w:t>
            </w:r>
            <w:r w:rsidRPr="00EB3B69">
              <w:rPr>
                <w:bCs/>
              </w:rPr>
              <w:t xml:space="preserve"> </w:t>
            </w:r>
            <w:r w:rsidR="00EB3B69" w:rsidRPr="00EB3B69">
              <w:rPr>
                <w:bCs/>
              </w:rPr>
              <w:t>(usually via a competitive bid)</w:t>
            </w:r>
            <w:r w:rsidR="00EB3B69" w:rsidRPr="00D93B6D">
              <w:t xml:space="preserve"> </w:t>
            </w:r>
            <w:r w:rsidRPr="00D93B6D">
              <w:t>with a child care provider to deliver services, defining the terms and conditions of those services.</w:t>
            </w:r>
          </w:p>
        </w:tc>
      </w:tr>
      <w:tr w:rsidR="00E80800" w:rsidRPr="00EB3B69" w:rsidTr="00D93B6D">
        <w:tc>
          <w:tcPr>
            <w:tcW w:w="2202" w:type="dxa"/>
            <w:tcBorders>
              <w:top w:val="single" w:sz="8" w:space="0" w:color="4F81BD"/>
              <w:bottom w:val="single" w:sz="8" w:space="0" w:color="4F81BD"/>
              <w:right w:val="single" w:sz="8" w:space="0" w:color="4F81BD"/>
            </w:tcBorders>
            <w:shd w:val="clear" w:color="auto" w:fill="auto"/>
          </w:tcPr>
          <w:p w:rsidR="00E80800" w:rsidRPr="00D93B6D" w:rsidRDefault="00E80800" w:rsidP="001640E8">
            <w:pPr>
              <w:spacing w:before="120" w:after="120" w:line="220" w:lineRule="exact"/>
              <w:rPr>
                <w:i/>
              </w:rPr>
            </w:pPr>
            <w:r w:rsidRPr="00D93B6D">
              <w:rPr>
                <w:i/>
              </w:rPr>
              <w:t>Co-payment</w:t>
            </w:r>
          </w:p>
        </w:tc>
        <w:tc>
          <w:tcPr>
            <w:tcW w:w="7288" w:type="dxa"/>
            <w:tcBorders>
              <w:top w:val="single" w:sz="8" w:space="0" w:color="4F81BD"/>
              <w:left w:val="single" w:sz="8" w:space="0" w:color="4F81BD"/>
              <w:bottom w:val="single" w:sz="8" w:space="0" w:color="4F81BD"/>
            </w:tcBorders>
            <w:shd w:val="clear" w:color="auto" w:fill="auto"/>
          </w:tcPr>
          <w:p w:rsidR="00E80800" w:rsidRPr="00D93B6D" w:rsidRDefault="00E80800" w:rsidP="001640E8">
            <w:pPr>
              <w:spacing w:before="120" w:after="120" w:line="220" w:lineRule="exact"/>
            </w:pPr>
            <w:r w:rsidRPr="00D93B6D">
              <w:t xml:space="preserve">The </w:t>
            </w:r>
            <w:r w:rsidR="003C3351" w:rsidRPr="00D93B6D">
              <w:t>dollar amount the lead agency determines the family should pay.</w:t>
            </w:r>
            <w:r w:rsidR="00A66977" w:rsidRPr="00D93B6D">
              <w:t xml:space="preserve"> </w:t>
            </w:r>
            <w:r w:rsidR="003C3351" w:rsidRPr="00D93B6D">
              <w:t>Lead agencies are required to calculate the assessed co-payment amount based, at a minimum, on the family’s income and size.</w:t>
            </w:r>
            <w:r w:rsidR="00A66977" w:rsidRPr="00D93B6D">
              <w:t xml:space="preserve"> </w:t>
            </w:r>
          </w:p>
        </w:tc>
      </w:tr>
      <w:tr w:rsidR="00E80800" w:rsidRPr="00EB3B69" w:rsidTr="00D93B6D">
        <w:tc>
          <w:tcPr>
            <w:tcW w:w="2202" w:type="dxa"/>
            <w:tcBorders>
              <w:top w:val="single" w:sz="8" w:space="0" w:color="4F81BD"/>
              <w:left w:val="single" w:sz="8" w:space="0" w:color="4F81BD"/>
              <w:bottom w:val="single" w:sz="8" w:space="0" w:color="4F81BD"/>
              <w:right w:val="single" w:sz="8" w:space="0" w:color="4F81BD"/>
            </w:tcBorders>
            <w:shd w:val="clear" w:color="auto" w:fill="auto"/>
          </w:tcPr>
          <w:p w:rsidR="00E80800" w:rsidRPr="00D93B6D" w:rsidRDefault="00E80800" w:rsidP="001640E8">
            <w:pPr>
              <w:spacing w:before="120" w:after="120" w:line="220" w:lineRule="exact"/>
              <w:rPr>
                <w:i/>
              </w:rPr>
            </w:pPr>
            <w:r w:rsidRPr="00D93B6D">
              <w:rPr>
                <w:i/>
              </w:rPr>
              <w:t>Education</w:t>
            </w:r>
          </w:p>
        </w:tc>
        <w:tc>
          <w:tcPr>
            <w:tcW w:w="7288" w:type="dxa"/>
            <w:tcBorders>
              <w:top w:val="single" w:sz="8" w:space="0" w:color="4F81BD"/>
              <w:left w:val="single" w:sz="8" w:space="0" w:color="4F81BD"/>
              <w:bottom w:val="single" w:sz="8" w:space="0" w:color="4F81BD"/>
              <w:right w:val="single" w:sz="8" w:space="0" w:color="4F81BD"/>
            </w:tcBorders>
            <w:shd w:val="clear" w:color="auto" w:fill="auto"/>
          </w:tcPr>
          <w:p w:rsidR="00E80800" w:rsidRPr="00D93B6D" w:rsidRDefault="00E80800" w:rsidP="001640E8">
            <w:pPr>
              <w:spacing w:before="120" w:after="120" w:line="220" w:lineRule="exact"/>
            </w:pPr>
            <w:r w:rsidRPr="00D93B6D">
              <w:t>School or work-related information and training activities intended to prepare individuals to obtain and keep a paying job that will allow them to achieve financial independence.</w:t>
            </w:r>
          </w:p>
        </w:tc>
      </w:tr>
      <w:tr w:rsidR="00E80800" w:rsidRPr="00EB3B69" w:rsidTr="00D93B6D">
        <w:tc>
          <w:tcPr>
            <w:tcW w:w="2202" w:type="dxa"/>
            <w:tcBorders>
              <w:top w:val="single" w:sz="8" w:space="0" w:color="4F81BD"/>
              <w:bottom w:val="single" w:sz="8" w:space="0" w:color="4F81BD"/>
              <w:right w:val="single" w:sz="8" w:space="0" w:color="4F81BD"/>
            </w:tcBorders>
            <w:shd w:val="clear" w:color="auto" w:fill="auto"/>
          </w:tcPr>
          <w:p w:rsidR="00E80800" w:rsidRPr="00D93B6D" w:rsidRDefault="00E80800" w:rsidP="001640E8">
            <w:pPr>
              <w:spacing w:before="120" w:after="120" w:line="220" w:lineRule="exact"/>
              <w:rPr>
                <w:i/>
              </w:rPr>
            </w:pPr>
            <w:r w:rsidRPr="00D93B6D">
              <w:rPr>
                <w:i/>
              </w:rPr>
              <w:t>Eligibility Income</w:t>
            </w:r>
          </w:p>
        </w:tc>
        <w:tc>
          <w:tcPr>
            <w:tcW w:w="7288" w:type="dxa"/>
            <w:tcBorders>
              <w:top w:val="single" w:sz="8" w:space="0" w:color="4F81BD"/>
              <w:left w:val="single" w:sz="8" w:space="0" w:color="4F81BD"/>
              <w:bottom w:val="single" w:sz="8" w:space="0" w:color="4F81BD"/>
            </w:tcBorders>
            <w:shd w:val="clear" w:color="auto" w:fill="auto"/>
          </w:tcPr>
          <w:p w:rsidR="00E80800" w:rsidRPr="00D93B6D" w:rsidRDefault="00E80800" w:rsidP="001640E8">
            <w:pPr>
              <w:spacing w:before="120" w:after="120" w:line="220" w:lineRule="exact"/>
            </w:pPr>
            <w:r w:rsidRPr="00D93B6D">
              <w:t xml:space="preserve">The total amount of money a family/applicant </w:t>
            </w:r>
            <w:r w:rsidRPr="00D93B6D">
              <w:rPr>
                <w:color w:val="000000"/>
              </w:rPr>
              <w:t>receives (earned or unearned)</w:t>
            </w:r>
            <w:r w:rsidRPr="00D93B6D">
              <w:t xml:space="preserve"> that is included when eligibility for the CCDF program is being determined.</w:t>
            </w:r>
          </w:p>
        </w:tc>
      </w:tr>
      <w:tr w:rsidR="00E80800" w:rsidRPr="00EB3B69" w:rsidTr="00D93B6D">
        <w:tc>
          <w:tcPr>
            <w:tcW w:w="2202" w:type="dxa"/>
            <w:tcBorders>
              <w:top w:val="single" w:sz="8" w:space="0" w:color="4F81BD"/>
              <w:left w:val="single" w:sz="8" w:space="0" w:color="4F81BD"/>
              <w:bottom w:val="single" w:sz="8" w:space="0" w:color="4F81BD"/>
              <w:right w:val="single" w:sz="8" w:space="0" w:color="4F81BD"/>
            </w:tcBorders>
            <w:shd w:val="clear" w:color="auto" w:fill="auto"/>
          </w:tcPr>
          <w:p w:rsidR="00E80800" w:rsidRPr="00D93B6D" w:rsidRDefault="00E80800" w:rsidP="001640E8">
            <w:pPr>
              <w:spacing w:before="120" w:after="120" w:line="220" w:lineRule="exact"/>
              <w:rPr>
                <w:i/>
              </w:rPr>
            </w:pPr>
            <w:r w:rsidRPr="00D93B6D">
              <w:rPr>
                <w:i/>
              </w:rPr>
              <w:t>Family</w:t>
            </w:r>
          </w:p>
        </w:tc>
        <w:tc>
          <w:tcPr>
            <w:tcW w:w="7288" w:type="dxa"/>
            <w:tcBorders>
              <w:top w:val="single" w:sz="8" w:space="0" w:color="4F81BD"/>
              <w:left w:val="single" w:sz="8" w:space="0" w:color="4F81BD"/>
              <w:bottom w:val="single" w:sz="8" w:space="0" w:color="4F81BD"/>
              <w:right w:val="single" w:sz="8" w:space="0" w:color="4F81BD"/>
            </w:tcBorders>
            <w:shd w:val="clear" w:color="auto" w:fill="auto"/>
          </w:tcPr>
          <w:p w:rsidR="00E80800" w:rsidRPr="00D93B6D" w:rsidRDefault="00E80800" w:rsidP="001640E8">
            <w:pPr>
              <w:spacing w:before="120" w:after="120" w:line="220" w:lineRule="exact"/>
            </w:pPr>
            <w:r w:rsidRPr="00D93B6D">
              <w:t>The applicants who apply for, and must qualify for CCDF subsidy assistance.</w:t>
            </w:r>
            <w:r w:rsidR="00A66977" w:rsidRPr="00D93B6D">
              <w:t xml:space="preserve"> </w:t>
            </w:r>
            <w:r w:rsidRPr="00D93B6D">
              <w:t>A family may be represented by birth, adopted, or foster parents, and children in need of child care.</w:t>
            </w:r>
            <w:r w:rsidR="00A66977" w:rsidRPr="00D93B6D">
              <w:t xml:space="preserve"> </w:t>
            </w:r>
            <w:r w:rsidRPr="00D93B6D">
              <w:t xml:space="preserve">The ACF-700 requires an annual </w:t>
            </w:r>
            <w:r w:rsidRPr="00D93B6D">
              <w:rPr>
                <w:u w:val="single"/>
              </w:rPr>
              <w:t>unduplicated family count</w:t>
            </w:r>
            <w:r w:rsidRPr="00D93B6D">
              <w:t>.</w:t>
            </w:r>
          </w:p>
        </w:tc>
      </w:tr>
      <w:tr w:rsidR="00E80800" w:rsidRPr="00EB3B69" w:rsidTr="00D93B6D">
        <w:tc>
          <w:tcPr>
            <w:tcW w:w="2202" w:type="dxa"/>
            <w:tcBorders>
              <w:top w:val="single" w:sz="8" w:space="0" w:color="4F81BD"/>
              <w:bottom w:val="single" w:sz="8" w:space="0" w:color="4F81BD"/>
              <w:right w:val="single" w:sz="8" w:space="0" w:color="4F81BD"/>
            </w:tcBorders>
            <w:shd w:val="clear" w:color="auto" w:fill="auto"/>
          </w:tcPr>
          <w:p w:rsidR="00E80800" w:rsidRPr="00D93B6D" w:rsidRDefault="00E80800" w:rsidP="001640E8">
            <w:pPr>
              <w:spacing w:before="120" w:after="120" w:line="220" w:lineRule="exact"/>
              <w:rPr>
                <w:i/>
              </w:rPr>
            </w:pPr>
            <w:r w:rsidRPr="00D93B6D">
              <w:rPr>
                <w:i/>
              </w:rPr>
              <w:t>Family Home Care</w:t>
            </w:r>
          </w:p>
        </w:tc>
        <w:tc>
          <w:tcPr>
            <w:tcW w:w="7288" w:type="dxa"/>
            <w:tcBorders>
              <w:top w:val="single" w:sz="8" w:space="0" w:color="4F81BD"/>
              <w:left w:val="single" w:sz="8" w:space="0" w:color="4F81BD"/>
              <w:bottom w:val="single" w:sz="8" w:space="0" w:color="4F81BD"/>
            </w:tcBorders>
            <w:shd w:val="clear" w:color="auto" w:fill="auto"/>
          </w:tcPr>
          <w:p w:rsidR="00E80800" w:rsidRPr="00D93B6D" w:rsidRDefault="00E80800" w:rsidP="001640E8">
            <w:pPr>
              <w:spacing w:before="120" w:after="120" w:line="220" w:lineRule="exact"/>
            </w:pPr>
            <w:r w:rsidRPr="00D93B6D">
              <w:t>Service that is provided by one person in a residence of someone other than the child(ren) receiving care.</w:t>
            </w:r>
            <w:r w:rsidR="00A66977" w:rsidRPr="00D93B6D">
              <w:t xml:space="preserve"> </w:t>
            </w:r>
            <w:r w:rsidRPr="00D93B6D">
              <w:t>Usually a family home is the residence of the child care provider.</w:t>
            </w:r>
          </w:p>
        </w:tc>
      </w:tr>
      <w:tr w:rsidR="00E80800" w:rsidRPr="00EB3B69" w:rsidTr="00D93B6D">
        <w:tc>
          <w:tcPr>
            <w:tcW w:w="2202" w:type="dxa"/>
            <w:tcBorders>
              <w:top w:val="single" w:sz="8" w:space="0" w:color="4F81BD"/>
              <w:left w:val="single" w:sz="8" w:space="0" w:color="4F81BD"/>
              <w:bottom w:val="single" w:sz="8" w:space="0" w:color="4F81BD"/>
              <w:right w:val="single" w:sz="8" w:space="0" w:color="4F81BD"/>
            </w:tcBorders>
            <w:shd w:val="clear" w:color="auto" w:fill="auto"/>
          </w:tcPr>
          <w:p w:rsidR="00E80800" w:rsidRPr="00D93B6D" w:rsidRDefault="00E80800" w:rsidP="001640E8">
            <w:pPr>
              <w:spacing w:before="120" w:after="120" w:line="220" w:lineRule="exact"/>
              <w:rPr>
                <w:i/>
              </w:rPr>
            </w:pPr>
            <w:r w:rsidRPr="00D93B6D">
              <w:rPr>
                <w:i/>
              </w:rPr>
              <w:t>Grant</w:t>
            </w:r>
          </w:p>
        </w:tc>
        <w:tc>
          <w:tcPr>
            <w:tcW w:w="7288" w:type="dxa"/>
            <w:tcBorders>
              <w:top w:val="single" w:sz="8" w:space="0" w:color="4F81BD"/>
              <w:left w:val="single" w:sz="8" w:space="0" w:color="4F81BD"/>
              <w:bottom w:val="single" w:sz="8" w:space="0" w:color="4F81BD"/>
              <w:right w:val="single" w:sz="8" w:space="0" w:color="4F81BD"/>
            </w:tcBorders>
            <w:shd w:val="clear" w:color="auto" w:fill="auto"/>
          </w:tcPr>
          <w:p w:rsidR="00E80800" w:rsidRPr="00D93B6D" w:rsidRDefault="00E80800" w:rsidP="001640E8">
            <w:pPr>
              <w:spacing w:before="120" w:after="120" w:line="220" w:lineRule="exact"/>
            </w:pPr>
            <w:r w:rsidRPr="00D93B6D">
              <w:t>See: Contract/Grant</w:t>
            </w:r>
          </w:p>
        </w:tc>
      </w:tr>
      <w:tr w:rsidR="00E80800" w:rsidRPr="00EB3B69" w:rsidTr="00D93B6D">
        <w:tc>
          <w:tcPr>
            <w:tcW w:w="2202" w:type="dxa"/>
            <w:tcBorders>
              <w:top w:val="single" w:sz="8" w:space="0" w:color="4F81BD"/>
              <w:left w:val="single" w:sz="8" w:space="0" w:color="4F81BD"/>
              <w:bottom w:val="single" w:sz="8" w:space="0" w:color="4F81BD"/>
              <w:right w:val="single" w:sz="8" w:space="0" w:color="4F81BD"/>
            </w:tcBorders>
            <w:shd w:val="clear" w:color="auto" w:fill="auto"/>
          </w:tcPr>
          <w:p w:rsidR="00E80800" w:rsidRPr="00D93B6D" w:rsidRDefault="00E80800" w:rsidP="001640E8">
            <w:pPr>
              <w:spacing w:before="120" w:after="120" w:line="220" w:lineRule="exact"/>
              <w:rPr>
                <w:i/>
              </w:rPr>
            </w:pPr>
            <w:r w:rsidRPr="00D93B6D">
              <w:rPr>
                <w:i/>
              </w:rPr>
              <w:t>Hours of Care</w:t>
            </w:r>
          </w:p>
        </w:tc>
        <w:tc>
          <w:tcPr>
            <w:tcW w:w="7288" w:type="dxa"/>
            <w:tcBorders>
              <w:top w:val="single" w:sz="8" w:space="0" w:color="4F81BD"/>
              <w:left w:val="single" w:sz="8" w:space="0" w:color="4F81BD"/>
              <w:bottom w:val="single" w:sz="8" w:space="0" w:color="4F81BD"/>
              <w:right w:val="single" w:sz="8" w:space="0" w:color="4F81BD"/>
            </w:tcBorders>
            <w:shd w:val="clear" w:color="auto" w:fill="auto"/>
          </w:tcPr>
          <w:p w:rsidR="00E80800" w:rsidRPr="00D93B6D" w:rsidRDefault="00E80800" w:rsidP="001640E8">
            <w:pPr>
              <w:spacing w:before="120" w:after="120" w:line="220" w:lineRule="exact"/>
            </w:pPr>
            <w:r w:rsidRPr="00D93B6D">
              <w:t>The number of hours each day that a child actually attends and participates in child care services.</w:t>
            </w:r>
          </w:p>
        </w:tc>
      </w:tr>
      <w:tr w:rsidR="0031536F" w:rsidRPr="00EB3B69" w:rsidTr="00D93B6D">
        <w:tc>
          <w:tcPr>
            <w:tcW w:w="2202" w:type="dxa"/>
            <w:tcBorders>
              <w:top w:val="single" w:sz="8" w:space="0" w:color="4F81BD"/>
              <w:left w:val="single" w:sz="8" w:space="0" w:color="4F81BD"/>
              <w:bottom w:val="single" w:sz="8" w:space="0" w:color="4F81BD"/>
              <w:right w:val="single" w:sz="8" w:space="0" w:color="4F81BD"/>
            </w:tcBorders>
            <w:shd w:val="clear" w:color="auto" w:fill="auto"/>
          </w:tcPr>
          <w:p w:rsidR="0031536F" w:rsidRPr="00D93B6D" w:rsidRDefault="003451D0" w:rsidP="001640E8">
            <w:pPr>
              <w:spacing w:before="120" w:after="120" w:line="220" w:lineRule="exact"/>
              <w:rPr>
                <w:i/>
              </w:rPr>
            </w:pPr>
            <w:r w:rsidRPr="00D93B6D">
              <w:rPr>
                <w:i/>
              </w:rPr>
              <w:t>NCDR</w:t>
            </w:r>
          </w:p>
        </w:tc>
        <w:tc>
          <w:tcPr>
            <w:tcW w:w="7288" w:type="dxa"/>
            <w:tcBorders>
              <w:top w:val="single" w:sz="8" w:space="0" w:color="4F81BD"/>
              <w:left w:val="single" w:sz="8" w:space="0" w:color="4F81BD"/>
              <w:bottom w:val="single" w:sz="8" w:space="0" w:color="4F81BD"/>
              <w:right w:val="single" w:sz="8" w:space="0" w:color="4F81BD"/>
            </w:tcBorders>
            <w:shd w:val="clear" w:color="auto" w:fill="auto"/>
          </w:tcPr>
          <w:p w:rsidR="0031536F" w:rsidRPr="00D93B6D" w:rsidRDefault="0031536F" w:rsidP="00AD709D">
            <w:pPr>
              <w:spacing w:before="120" w:after="120" w:line="220" w:lineRule="exact"/>
            </w:pPr>
            <w:r w:rsidRPr="00D93B6D">
              <w:t xml:space="preserve">National Center on Data and </w:t>
            </w:r>
            <w:r w:rsidR="00CC6856" w:rsidRPr="00D93B6D">
              <w:t>Reporting</w:t>
            </w:r>
            <w:r w:rsidRPr="00EB3B69">
              <w:rPr>
                <w:bCs/>
              </w:rPr>
              <w:t>.</w:t>
            </w:r>
            <w:r w:rsidR="00A66977" w:rsidRPr="00D93B6D">
              <w:t xml:space="preserve"> </w:t>
            </w:r>
            <w:r w:rsidRPr="00D93B6D">
              <w:t>A team of technical assistance specialists who help grantees to meet grant reporting requirements.</w:t>
            </w:r>
            <w:r w:rsidR="00A66977" w:rsidRPr="00D93B6D">
              <w:t xml:space="preserve"> </w:t>
            </w:r>
            <w:r w:rsidR="003451D0" w:rsidRPr="00D93B6D">
              <w:t>NCDR</w:t>
            </w:r>
            <w:r w:rsidRPr="00D93B6D">
              <w:t xml:space="preserve">’s toll free number is 877-249-9117 and the e-mail address is </w:t>
            </w:r>
            <w:hyperlink r:id="rId43" w:history="1">
              <w:r w:rsidR="003451D0" w:rsidRPr="00D93B6D">
                <w:rPr>
                  <w:rStyle w:val="Hyperlink"/>
                </w:rPr>
                <w:t>NCDR</w:t>
              </w:r>
              <w:r w:rsidR="00895615" w:rsidRPr="00D93B6D">
                <w:rPr>
                  <w:rStyle w:val="Hyperlink"/>
                </w:rPr>
                <w:t>@ecetta.info</w:t>
              </w:r>
            </w:hyperlink>
            <w:r w:rsidRPr="00D93B6D">
              <w:t>.</w:t>
            </w:r>
          </w:p>
        </w:tc>
      </w:tr>
      <w:tr w:rsidR="0031536F" w:rsidRPr="00EB3B69" w:rsidTr="00D93B6D">
        <w:tc>
          <w:tcPr>
            <w:tcW w:w="2202" w:type="dxa"/>
            <w:tcBorders>
              <w:top w:val="single" w:sz="8" w:space="0" w:color="4F81BD"/>
              <w:left w:val="single" w:sz="8" w:space="0" w:color="4F81BD"/>
              <w:bottom w:val="single" w:sz="8" w:space="0" w:color="4F81BD"/>
              <w:right w:val="single" w:sz="8" w:space="0" w:color="4F81BD"/>
            </w:tcBorders>
            <w:shd w:val="clear" w:color="auto" w:fill="auto"/>
          </w:tcPr>
          <w:p w:rsidR="0031536F" w:rsidRPr="00D93B6D" w:rsidRDefault="0031536F" w:rsidP="001640E8">
            <w:pPr>
              <w:spacing w:before="120" w:after="120" w:line="220" w:lineRule="exact"/>
              <w:rPr>
                <w:i/>
              </w:rPr>
            </w:pPr>
            <w:r w:rsidRPr="00D93B6D">
              <w:rPr>
                <w:i/>
              </w:rPr>
              <w:t>Non-Relative Provider</w:t>
            </w:r>
          </w:p>
        </w:tc>
        <w:tc>
          <w:tcPr>
            <w:tcW w:w="7288" w:type="dxa"/>
            <w:tcBorders>
              <w:top w:val="single" w:sz="8" w:space="0" w:color="4F81BD"/>
              <w:left w:val="single" w:sz="8" w:space="0" w:color="4F81BD"/>
              <w:bottom w:val="single" w:sz="8" w:space="0" w:color="4F81BD"/>
              <w:right w:val="single" w:sz="8" w:space="0" w:color="4F81BD"/>
            </w:tcBorders>
            <w:shd w:val="clear" w:color="auto" w:fill="auto"/>
          </w:tcPr>
          <w:p w:rsidR="0031536F" w:rsidRPr="00D93B6D" w:rsidRDefault="0031536F" w:rsidP="001640E8">
            <w:pPr>
              <w:spacing w:before="120" w:after="120" w:line="220" w:lineRule="exact"/>
              <w:rPr>
                <w:i/>
              </w:rPr>
            </w:pPr>
            <w:r w:rsidRPr="00D93B6D">
              <w:t xml:space="preserve">A provider who does </w:t>
            </w:r>
            <w:r w:rsidRPr="00D93B6D">
              <w:rPr>
                <w:u w:val="single"/>
              </w:rPr>
              <w:t>not</w:t>
            </w:r>
            <w:r w:rsidRPr="00D93B6D">
              <w:t xml:space="preserve"> meet the description of a relative (see below).</w:t>
            </w:r>
          </w:p>
        </w:tc>
      </w:tr>
      <w:tr w:rsidR="0031536F" w:rsidRPr="00EB3B69" w:rsidTr="00D93B6D">
        <w:tc>
          <w:tcPr>
            <w:tcW w:w="2202" w:type="dxa"/>
            <w:tcBorders>
              <w:top w:val="single" w:sz="8" w:space="0" w:color="4F81BD"/>
              <w:bottom w:val="single" w:sz="8" w:space="0" w:color="4F81BD"/>
              <w:right w:val="single" w:sz="8" w:space="0" w:color="4F81BD"/>
            </w:tcBorders>
            <w:shd w:val="clear" w:color="auto" w:fill="auto"/>
          </w:tcPr>
          <w:p w:rsidR="0031536F" w:rsidRPr="00D93B6D" w:rsidRDefault="0031536F" w:rsidP="001640E8">
            <w:pPr>
              <w:spacing w:before="120" w:after="120" w:line="220" w:lineRule="exact"/>
              <w:rPr>
                <w:i/>
              </w:rPr>
            </w:pPr>
            <w:r w:rsidRPr="00D93B6D">
              <w:rPr>
                <w:i/>
              </w:rPr>
              <w:t>OCC</w:t>
            </w:r>
          </w:p>
        </w:tc>
        <w:tc>
          <w:tcPr>
            <w:tcW w:w="7288" w:type="dxa"/>
            <w:tcBorders>
              <w:top w:val="single" w:sz="8" w:space="0" w:color="4F81BD"/>
              <w:left w:val="single" w:sz="8" w:space="0" w:color="4F81BD"/>
              <w:bottom w:val="single" w:sz="8" w:space="0" w:color="4F81BD"/>
            </w:tcBorders>
            <w:shd w:val="clear" w:color="auto" w:fill="auto"/>
          </w:tcPr>
          <w:p w:rsidR="0031536F" w:rsidRPr="00D93B6D" w:rsidRDefault="0031536F" w:rsidP="00232AF6">
            <w:pPr>
              <w:spacing w:before="120" w:after="120" w:line="220" w:lineRule="exact"/>
            </w:pPr>
            <w:r w:rsidRPr="00D93B6D">
              <w:t>Office of Child Care in ACF.</w:t>
            </w:r>
            <w:r w:rsidR="00A66977" w:rsidRPr="00D93B6D">
              <w:t xml:space="preserve"> </w:t>
            </w:r>
            <w:r w:rsidRPr="00D93B6D">
              <w:t>The OCC is dedicated to enhancing the quality, affordability, and availability of child care for all families.</w:t>
            </w:r>
            <w:r w:rsidR="00A66977" w:rsidRPr="00D93B6D">
              <w:t xml:space="preserve"> </w:t>
            </w:r>
            <w:r w:rsidRPr="00D93B6D">
              <w:t>The Office administers Federal funds to States, Territories, and Tribes to assist low-income families in accessing quality child care for children when the parents work or participate in education or training.</w:t>
            </w:r>
            <w:r w:rsidR="00A66977" w:rsidRPr="00D93B6D">
              <w:t xml:space="preserve"> </w:t>
            </w:r>
            <w:r w:rsidRPr="00D93B6D">
              <w:t xml:space="preserve">The OCC web site is </w:t>
            </w:r>
            <w:hyperlink r:id="rId44" w:history="1">
              <w:r w:rsidR="00232AF6" w:rsidRPr="00D93B6D">
                <w:rPr>
                  <w:rStyle w:val="Hyperlink"/>
                </w:rPr>
                <w:t>https://www.acf.hhs.gov/occ</w:t>
              </w:r>
            </w:hyperlink>
            <w:r w:rsidRPr="00D93B6D">
              <w:t>.</w:t>
            </w:r>
            <w:r w:rsidR="00232AF6" w:rsidRPr="00D93B6D">
              <w:t xml:space="preserve"> </w:t>
            </w:r>
          </w:p>
        </w:tc>
      </w:tr>
      <w:tr w:rsidR="0031536F" w:rsidRPr="00EB3B69" w:rsidTr="00D93B6D">
        <w:tc>
          <w:tcPr>
            <w:tcW w:w="2202" w:type="dxa"/>
            <w:tcBorders>
              <w:top w:val="single" w:sz="8" w:space="0" w:color="4F81BD"/>
              <w:left w:val="single" w:sz="8" w:space="0" w:color="4F81BD"/>
              <w:bottom w:val="single" w:sz="8" w:space="0" w:color="4F81BD"/>
              <w:right w:val="single" w:sz="8" w:space="0" w:color="4F81BD"/>
            </w:tcBorders>
            <w:shd w:val="clear" w:color="auto" w:fill="auto"/>
          </w:tcPr>
          <w:p w:rsidR="0031536F" w:rsidRPr="00D93B6D" w:rsidRDefault="0031536F" w:rsidP="001640E8">
            <w:pPr>
              <w:spacing w:before="120" w:after="120" w:line="220" w:lineRule="exact"/>
              <w:rPr>
                <w:i/>
              </w:rPr>
            </w:pPr>
            <w:r w:rsidRPr="00D93B6D">
              <w:rPr>
                <w:i/>
              </w:rPr>
              <w:t>Protective Services</w:t>
            </w:r>
          </w:p>
        </w:tc>
        <w:tc>
          <w:tcPr>
            <w:tcW w:w="7288" w:type="dxa"/>
            <w:tcBorders>
              <w:top w:val="single" w:sz="8" w:space="0" w:color="4F81BD"/>
              <w:left w:val="single" w:sz="8" w:space="0" w:color="4F81BD"/>
              <w:bottom w:val="single" w:sz="8" w:space="0" w:color="4F81BD"/>
              <w:right w:val="single" w:sz="8" w:space="0" w:color="4F81BD"/>
            </w:tcBorders>
            <w:shd w:val="clear" w:color="auto" w:fill="auto"/>
          </w:tcPr>
          <w:p w:rsidR="0031536F" w:rsidRPr="00D93B6D" w:rsidRDefault="0031536F" w:rsidP="001640E8">
            <w:pPr>
              <w:spacing w:before="120" w:after="120" w:line="220" w:lineRule="exact"/>
            </w:pPr>
            <w:r w:rsidRPr="00D93B6D">
              <w:t>Public program designed to provide safe care for children who are victims of abuse or neglect, or whose parents are otherwise unable to adequately care for them (temporarily or permanently).</w:t>
            </w:r>
          </w:p>
        </w:tc>
      </w:tr>
      <w:tr w:rsidR="0031536F" w:rsidRPr="00EB3B69" w:rsidTr="00D93B6D">
        <w:tc>
          <w:tcPr>
            <w:tcW w:w="2202" w:type="dxa"/>
            <w:tcBorders>
              <w:top w:val="single" w:sz="8" w:space="0" w:color="4F81BD"/>
              <w:bottom w:val="single" w:sz="8" w:space="0" w:color="4F81BD"/>
              <w:right w:val="single" w:sz="8" w:space="0" w:color="4F81BD"/>
            </w:tcBorders>
            <w:shd w:val="clear" w:color="auto" w:fill="auto"/>
          </w:tcPr>
          <w:p w:rsidR="0031536F" w:rsidRPr="00D93B6D" w:rsidRDefault="0031536F" w:rsidP="001640E8">
            <w:pPr>
              <w:spacing w:before="120" w:after="120" w:line="220" w:lineRule="exact"/>
              <w:rPr>
                <w:i/>
              </w:rPr>
            </w:pPr>
            <w:r w:rsidRPr="00D93B6D">
              <w:rPr>
                <w:i/>
              </w:rPr>
              <w:t>Relative Provider</w:t>
            </w:r>
          </w:p>
        </w:tc>
        <w:tc>
          <w:tcPr>
            <w:tcW w:w="7288" w:type="dxa"/>
            <w:tcBorders>
              <w:top w:val="single" w:sz="8" w:space="0" w:color="4F81BD"/>
              <w:left w:val="single" w:sz="8" w:space="0" w:color="4F81BD"/>
              <w:bottom w:val="single" w:sz="8" w:space="0" w:color="4F81BD"/>
            </w:tcBorders>
            <w:shd w:val="clear" w:color="auto" w:fill="auto"/>
          </w:tcPr>
          <w:p w:rsidR="0031536F" w:rsidRPr="00D93B6D" w:rsidRDefault="0031536F" w:rsidP="001640E8">
            <w:pPr>
              <w:spacing w:before="120" w:after="120" w:line="220" w:lineRule="exact"/>
            </w:pPr>
            <w:r w:rsidRPr="00D93B6D">
              <w:t>An “adult” who is by marriage, blood relationships, or court decree, a grandparent, great-grandparent, aunt or uncle, or sibling living outside the child’s home.</w:t>
            </w:r>
          </w:p>
        </w:tc>
      </w:tr>
      <w:tr w:rsidR="0031536F" w:rsidRPr="00EB3B69" w:rsidTr="00D93B6D">
        <w:tc>
          <w:tcPr>
            <w:tcW w:w="2202" w:type="dxa"/>
            <w:tcBorders>
              <w:top w:val="single" w:sz="8" w:space="0" w:color="4F81BD"/>
              <w:left w:val="single" w:sz="8" w:space="0" w:color="4F81BD"/>
              <w:bottom w:val="single" w:sz="8" w:space="0" w:color="4F81BD"/>
              <w:right w:val="single" w:sz="8" w:space="0" w:color="4F81BD"/>
            </w:tcBorders>
            <w:shd w:val="clear" w:color="auto" w:fill="auto"/>
          </w:tcPr>
          <w:p w:rsidR="0031536F" w:rsidRPr="00D93B6D" w:rsidRDefault="0031536F" w:rsidP="001640E8">
            <w:pPr>
              <w:spacing w:before="120" w:after="120" w:line="220" w:lineRule="exact"/>
              <w:rPr>
                <w:i/>
              </w:rPr>
            </w:pPr>
            <w:r w:rsidRPr="00D93B6D">
              <w:rPr>
                <w:i/>
              </w:rPr>
              <w:t>Subsidy</w:t>
            </w:r>
          </w:p>
        </w:tc>
        <w:tc>
          <w:tcPr>
            <w:tcW w:w="7288" w:type="dxa"/>
            <w:tcBorders>
              <w:top w:val="single" w:sz="8" w:space="0" w:color="4F81BD"/>
              <w:left w:val="single" w:sz="8" w:space="0" w:color="4F81BD"/>
              <w:bottom w:val="single" w:sz="8" w:space="0" w:color="4F81BD"/>
              <w:right w:val="single" w:sz="8" w:space="0" w:color="4F81BD"/>
            </w:tcBorders>
            <w:shd w:val="clear" w:color="auto" w:fill="auto"/>
          </w:tcPr>
          <w:p w:rsidR="0031536F" w:rsidRPr="00D93B6D" w:rsidRDefault="0031536F" w:rsidP="00AD709D">
            <w:pPr>
              <w:spacing w:before="120" w:after="120" w:line="220" w:lineRule="exact"/>
            </w:pPr>
            <w:r w:rsidRPr="00D93B6D">
              <w:t xml:space="preserve">The </w:t>
            </w:r>
            <w:r w:rsidR="003C3351" w:rsidRPr="00D93B6D">
              <w:t>amount of money that is paid by the CCDF lead agency on the family’s behalf to allow them to receive child care services they might not otherwise be able to afford.</w:t>
            </w:r>
            <w:r w:rsidR="00A66977" w:rsidRPr="00D93B6D">
              <w:t xml:space="preserve"> </w:t>
            </w:r>
            <w:r w:rsidR="003C3351" w:rsidRPr="00D93B6D">
              <w:t xml:space="preserve">In this case, the </w:t>
            </w:r>
            <w:r w:rsidR="003C3351" w:rsidRPr="00EB3B69">
              <w:rPr>
                <w:bCs/>
              </w:rPr>
              <w:t xml:space="preserve">subsidy </w:t>
            </w:r>
            <w:r w:rsidR="00AD709D" w:rsidRPr="00EB3B69">
              <w:rPr>
                <w:bCs/>
              </w:rPr>
              <w:t xml:space="preserve">(based on </w:t>
            </w:r>
            <w:r w:rsidR="00AD709D" w:rsidRPr="00D93B6D">
              <w:t xml:space="preserve">CCDF </w:t>
            </w:r>
            <w:r w:rsidR="00AD709D" w:rsidRPr="00EB3B69">
              <w:rPr>
                <w:bCs/>
              </w:rPr>
              <w:t>and non-CCDF funds)</w:t>
            </w:r>
            <w:r w:rsidR="00AD709D" w:rsidRPr="00D93B6D">
              <w:t xml:space="preserve"> </w:t>
            </w:r>
            <w:r w:rsidR="003C3351" w:rsidRPr="00D93B6D">
              <w:t>is the dollar amount used to support the child care costs for an eligible family’s children.</w:t>
            </w:r>
          </w:p>
        </w:tc>
      </w:tr>
      <w:tr w:rsidR="0031536F" w:rsidRPr="00EB3B69" w:rsidTr="00D93B6D">
        <w:tc>
          <w:tcPr>
            <w:tcW w:w="2202" w:type="dxa"/>
            <w:tcBorders>
              <w:top w:val="single" w:sz="8" w:space="0" w:color="4F81BD"/>
              <w:bottom w:val="single" w:sz="8" w:space="0" w:color="4F81BD"/>
              <w:right w:val="single" w:sz="8" w:space="0" w:color="4F81BD"/>
            </w:tcBorders>
            <w:shd w:val="clear" w:color="auto" w:fill="auto"/>
          </w:tcPr>
          <w:p w:rsidR="0031536F" w:rsidRPr="00D93B6D" w:rsidRDefault="0031536F" w:rsidP="001640E8">
            <w:pPr>
              <w:keepNext/>
              <w:spacing w:before="120" w:after="120" w:line="220" w:lineRule="exact"/>
              <w:rPr>
                <w:i/>
              </w:rPr>
            </w:pPr>
            <w:r w:rsidRPr="00D93B6D">
              <w:rPr>
                <w:i/>
              </w:rPr>
              <w:t>TA</w:t>
            </w:r>
          </w:p>
        </w:tc>
        <w:tc>
          <w:tcPr>
            <w:tcW w:w="7288" w:type="dxa"/>
            <w:tcBorders>
              <w:top w:val="single" w:sz="8" w:space="0" w:color="4F81BD"/>
              <w:left w:val="single" w:sz="8" w:space="0" w:color="4F81BD"/>
              <w:bottom w:val="single" w:sz="8" w:space="0" w:color="4F81BD"/>
            </w:tcBorders>
            <w:shd w:val="clear" w:color="auto" w:fill="auto"/>
          </w:tcPr>
          <w:p w:rsidR="0031536F" w:rsidRPr="00D93B6D" w:rsidRDefault="0031536F" w:rsidP="001640E8">
            <w:pPr>
              <w:keepNext/>
              <w:spacing w:before="120" w:after="120" w:line="220" w:lineRule="exact"/>
            </w:pPr>
            <w:r w:rsidRPr="00D93B6D">
              <w:t>Technical assistance.</w:t>
            </w:r>
            <w:r w:rsidR="00A66977" w:rsidRPr="00D93B6D">
              <w:t xml:space="preserve"> </w:t>
            </w:r>
            <w:r w:rsidRPr="00D93B6D">
              <w:t>Help that is provided to grantees, Central and Regional ACF staff, and other stakeholders to support program operations and the collection, management, and reporting of high quality CCDF data.</w:t>
            </w:r>
            <w:r w:rsidR="00A66977" w:rsidRPr="00D93B6D">
              <w:t xml:space="preserve"> </w:t>
            </w:r>
            <w:r w:rsidRPr="00D93B6D">
              <w:t xml:space="preserve">TA related to reporting requirements is provided by the </w:t>
            </w:r>
            <w:r w:rsidR="003451D0" w:rsidRPr="00D93B6D">
              <w:t>NCDR</w:t>
            </w:r>
            <w:r w:rsidRPr="00D93B6D">
              <w:t>.</w:t>
            </w:r>
          </w:p>
        </w:tc>
      </w:tr>
      <w:tr w:rsidR="0031536F" w:rsidRPr="00EB3B69" w:rsidTr="00D93B6D">
        <w:tc>
          <w:tcPr>
            <w:tcW w:w="2202" w:type="dxa"/>
            <w:tcBorders>
              <w:top w:val="single" w:sz="8" w:space="0" w:color="4F81BD"/>
              <w:left w:val="single" w:sz="8" w:space="0" w:color="4F81BD"/>
              <w:bottom w:val="single" w:sz="8" w:space="0" w:color="4F81BD"/>
              <w:right w:val="single" w:sz="8" w:space="0" w:color="4F81BD"/>
            </w:tcBorders>
            <w:shd w:val="clear" w:color="auto" w:fill="auto"/>
          </w:tcPr>
          <w:p w:rsidR="0031536F" w:rsidRPr="00D93B6D" w:rsidRDefault="0031536F" w:rsidP="001640E8">
            <w:pPr>
              <w:spacing w:before="120" w:after="120" w:line="220" w:lineRule="exact"/>
              <w:rPr>
                <w:i/>
              </w:rPr>
            </w:pPr>
            <w:r w:rsidRPr="00D93B6D">
              <w:rPr>
                <w:i/>
              </w:rPr>
              <w:t>Technical Bulletins</w:t>
            </w:r>
          </w:p>
        </w:tc>
        <w:tc>
          <w:tcPr>
            <w:tcW w:w="7288" w:type="dxa"/>
            <w:tcBorders>
              <w:top w:val="single" w:sz="8" w:space="0" w:color="4F81BD"/>
              <w:left w:val="single" w:sz="8" w:space="0" w:color="4F81BD"/>
              <w:bottom w:val="single" w:sz="8" w:space="0" w:color="4F81BD"/>
              <w:right w:val="single" w:sz="8" w:space="0" w:color="4F81BD"/>
            </w:tcBorders>
            <w:shd w:val="clear" w:color="auto" w:fill="auto"/>
          </w:tcPr>
          <w:p w:rsidR="0031536F" w:rsidRPr="00D93B6D" w:rsidRDefault="0031536F" w:rsidP="00232AF6">
            <w:pPr>
              <w:spacing w:before="120" w:after="120" w:line="220" w:lineRule="exact"/>
            </w:pPr>
            <w:r w:rsidRPr="00D93B6D">
              <w:t xml:space="preserve">Publications, available on the </w:t>
            </w:r>
            <w:r w:rsidR="0034390A" w:rsidRPr="00D93B6D">
              <w:t>OCC</w:t>
            </w:r>
            <w:r w:rsidRPr="00D93B6D">
              <w:t xml:space="preserve"> web site </w:t>
            </w:r>
            <w:r w:rsidRPr="00D93B6D">
              <w:rPr>
                <w:color w:val="000000"/>
              </w:rPr>
              <w:t>at</w:t>
            </w:r>
            <w:r w:rsidRPr="00D93B6D">
              <w:rPr>
                <w:color w:val="FF0000"/>
              </w:rPr>
              <w:t xml:space="preserve"> </w:t>
            </w:r>
            <w:hyperlink r:id="rId45" w:history="1">
              <w:r w:rsidR="00232AF6" w:rsidRPr="00D93B6D">
                <w:rPr>
                  <w:rStyle w:val="Hyperlink"/>
                </w:rPr>
                <w:t>https://www.acf.hhs.gov/occ/resource/current-technical-bulletins</w:t>
              </w:r>
            </w:hyperlink>
            <w:r w:rsidR="00232AF6" w:rsidRPr="00D93B6D">
              <w:t xml:space="preserve"> </w:t>
            </w:r>
            <w:r w:rsidRPr="00D93B6D">
              <w:t>that provide technical guidance to grantees receiving CCDF funds.</w:t>
            </w:r>
          </w:p>
        </w:tc>
      </w:tr>
      <w:tr w:rsidR="0031536F" w:rsidRPr="00EB3B69" w:rsidTr="00D93B6D">
        <w:tc>
          <w:tcPr>
            <w:tcW w:w="2202" w:type="dxa"/>
            <w:tcBorders>
              <w:top w:val="single" w:sz="8" w:space="0" w:color="4F81BD"/>
              <w:bottom w:val="single" w:sz="8" w:space="0" w:color="4F81BD"/>
              <w:right w:val="single" w:sz="8" w:space="0" w:color="4F81BD"/>
            </w:tcBorders>
            <w:shd w:val="clear" w:color="auto" w:fill="auto"/>
          </w:tcPr>
          <w:p w:rsidR="0031536F" w:rsidRPr="00D93B6D" w:rsidRDefault="0031536F" w:rsidP="001640E8">
            <w:pPr>
              <w:spacing w:before="120" w:after="120" w:line="220" w:lineRule="exact"/>
              <w:rPr>
                <w:i/>
              </w:rPr>
            </w:pPr>
            <w:r w:rsidRPr="00D93B6D">
              <w:rPr>
                <w:i/>
              </w:rPr>
              <w:t>Training</w:t>
            </w:r>
          </w:p>
        </w:tc>
        <w:tc>
          <w:tcPr>
            <w:tcW w:w="7288" w:type="dxa"/>
            <w:tcBorders>
              <w:top w:val="single" w:sz="8" w:space="0" w:color="4F81BD"/>
              <w:left w:val="single" w:sz="8" w:space="0" w:color="4F81BD"/>
              <w:bottom w:val="single" w:sz="8" w:space="0" w:color="4F81BD"/>
            </w:tcBorders>
            <w:shd w:val="clear" w:color="auto" w:fill="auto"/>
          </w:tcPr>
          <w:p w:rsidR="0031536F" w:rsidRPr="00D93B6D" w:rsidRDefault="0031536F" w:rsidP="001640E8">
            <w:pPr>
              <w:spacing w:before="120" w:after="120" w:line="220" w:lineRule="exact"/>
              <w:rPr>
                <w:color w:val="000000"/>
              </w:rPr>
            </w:pPr>
            <w:r w:rsidRPr="00D93B6D">
              <w:rPr>
                <w:color w:val="000000"/>
              </w:rPr>
              <w:t>Activities designed to prepare individuals to obtain and keep a paying job that will allow them to achieve financial independence.</w:t>
            </w:r>
          </w:p>
        </w:tc>
      </w:tr>
      <w:tr w:rsidR="0031536F" w:rsidRPr="00EB3B69" w:rsidTr="00D93B6D">
        <w:tc>
          <w:tcPr>
            <w:tcW w:w="2202" w:type="dxa"/>
            <w:tcBorders>
              <w:top w:val="single" w:sz="8" w:space="0" w:color="4F81BD"/>
              <w:left w:val="single" w:sz="8" w:space="0" w:color="4F81BD"/>
              <w:bottom w:val="single" w:sz="8" w:space="0" w:color="4F81BD"/>
              <w:right w:val="single" w:sz="8" w:space="0" w:color="4F81BD"/>
            </w:tcBorders>
            <w:shd w:val="clear" w:color="auto" w:fill="auto"/>
          </w:tcPr>
          <w:p w:rsidR="0031536F" w:rsidRPr="00D93B6D" w:rsidRDefault="0031536F" w:rsidP="001640E8">
            <w:pPr>
              <w:spacing w:before="120" w:after="120" w:line="220" w:lineRule="exact"/>
              <w:rPr>
                <w:i/>
              </w:rPr>
            </w:pPr>
            <w:r w:rsidRPr="00D93B6D">
              <w:rPr>
                <w:i/>
              </w:rPr>
              <w:t>Tribal Lead Agency</w:t>
            </w:r>
          </w:p>
        </w:tc>
        <w:tc>
          <w:tcPr>
            <w:tcW w:w="7288" w:type="dxa"/>
            <w:tcBorders>
              <w:top w:val="single" w:sz="8" w:space="0" w:color="4F81BD"/>
              <w:left w:val="single" w:sz="8" w:space="0" w:color="4F81BD"/>
              <w:bottom w:val="single" w:sz="8" w:space="0" w:color="4F81BD"/>
              <w:right w:val="single" w:sz="8" w:space="0" w:color="4F81BD"/>
            </w:tcBorders>
            <w:shd w:val="clear" w:color="auto" w:fill="auto"/>
          </w:tcPr>
          <w:p w:rsidR="0031536F" w:rsidRPr="00D93B6D" w:rsidRDefault="0031536F" w:rsidP="001640E8">
            <w:pPr>
              <w:spacing w:before="120" w:after="120" w:line="220" w:lineRule="exact"/>
            </w:pPr>
            <w:r w:rsidRPr="00D93B6D">
              <w:t>The organization that applied for, received, and is responsible for administering the Tribal CCDF grant.</w:t>
            </w:r>
            <w:r w:rsidR="00A66977" w:rsidRPr="00D93B6D">
              <w:t xml:space="preserve"> </w:t>
            </w:r>
            <w:r w:rsidRPr="00D93B6D">
              <w:t>The lead agency may be different from the organization that directly provides the child care services.</w:t>
            </w:r>
          </w:p>
        </w:tc>
      </w:tr>
      <w:tr w:rsidR="0031536F" w:rsidRPr="00EB3B69" w:rsidTr="00D93B6D">
        <w:tc>
          <w:tcPr>
            <w:tcW w:w="2202" w:type="dxa"/>
            <w:tcBorders>
              <w:top w:val="single" w:sz="8" w:space="0" w:color="4F81BD"/>
              <w:bottom w:val="single" w:sz="8" w:space="0" w:color="4F81BD"/>
              <w:right w:val="single" w:sz="8" w:space="0" w:color="4F81BD"/>
            </w:tcBorders>
            <w:shd w:val="clear" w:color="auto" w:fill="auto"/>
          </w:tcPr>
          <w:p w:rsidR="0031536F" w:rsidRPr="00D93B6D" w:rsidRDefault="0031536F" w:rsidP="001640E8">
            <w:pPr>
              <w:spacing w:before="120" w:after="120" w:line="220" w:lineRule="exact"/>
              <w:rPr>
                <w:i/>
              </w:rPr>
            </w:pPr>
            <w:r w:rsidRPr="00D93B6D">
              <w:rPr>
                <w:i/>
              </w:rPr>
              <w:t>Tribally-Operated Center</w:t>
            </w:r>
          </w:p>
        </w:tc>
        <w:tc>
          <w:tcPr>
            <w:tcW w:w="7288" w:type="dxa"/>
            <w:tcBorders>
              <w:top w:val="single" w:sz="8" w:space="0" w:color="4F81BD"/>
              <w:left w:val="single" w:sz="8" w:space="0" w:color="4F81BD"/>
              <w:bottom w:val="single" w:sz="8" w:space="0" w:color="4F81BD"/>
            </w:tcBorders>
            <w:shd w:val="clear" w:color="auto" w:fill="auto"/>
          </w:tcPr>
          <w:p w:rsidR="0031536F" w:rsidRPr="00D93B6D" w:rsidRDefault="003C3351" w:rsidP="001640E8">
            <w:pPr>
              <w:spacing w:before="120" w:after="120" w:line="220" w:lineRule="exact"/>
            </w:pPr>
            <w:r w:rsidRPr="00D93B6D">
              <w:t>Tribal grantees who use CCDF funds to operate a center-based child care business are said to have a Tribally Operated Center (TOC).</w:t>
            </w:r>
            <w:r w:rsidR="00A66977" w:rsidRPr="00D93B6D">
              <w:t xml:space="preserve"> </w:t>
            </w:r>
            <w:r w:rsidRPr="00D93B6D">
              <w:t>The Tribe oversees all operations of the program: paying facility costs (e.g. rent and utilities), hiring and managing staff, purchasing equipment and supplies, and screening families for eligibility.</w:t>
            </w:r>
          </w:p>
        </w:tc>
      </w:tr>
      <w:tr w:rsidR="0031536F" w:rsidRPr="00EB3B69" w:rsidTr="00D93B6D">
        <w:tc>
          <w:tcPr>
            <w:tcW w:w="2202" w:type="dxa"/>
            <w:tcBorders>
              <w:top w:val="single" w:sz="8" w:space="0" w:color="4F81BD"/>
              <w:bottom w:val="single" w:sz="8" w:space="0" w:color="4F81BD"/>
              <w:right w:val="single" w:sz="8" w:space="0" w:color="4F81BD"/>
            </w:tcBorders>
            <w:shd w:val="clear" w:color="auto" w:fill="auto"/>
          </w:tcPr>
          <w:p w:rsidR="0031536F" w:rsidRPr="00D93B6D" w:rsidRDefault="0031536F" w:rsidP="001640E8">
            <w:pPr>
              <w:spacing w:before="120" w:after="120" w:line="220" w:lineRule="exact"/>
              <w:rPr>
                <w:i/>
              </w:rPr>
            </w:pPr>
            <w:r w:rsidRPr="00D93B6D">
              <w:rPr>
                <w:i/>
              </w:rPr>
              <w:t>Voucher</w:t>
            </w:r>
          </w:p>
        </w:tc>
        <w:tc>
          <w:tcPr>
            <w:tcW w:w="7288" w:type="dxa"/>
            <w:tcBorders>
              <w:top w:val="single" w:sz="8" w:space="0" w:color="4F81BD"/>
              <w:left w:val="single" w:sz="8" w:space="0" w:color="4F81BD"/>
              <w:bottom w:val="single" w:sz="8" w:space="0" w:color="4F81BD"/>
            </w:tcBorders>
            <w:shd w:val="clear" w:color="auto" w:fill="auto"/>
          </w:tcPr>
          <w:p w:rsidR="0031536F" w:rsidRPr="00D93B6D" w:rsidRDefault="0031536F" w:rsidP="001640E8">
            <w:pPr>
              <w:spacing w:before="120" w:after="120" w:line="220" w:lineRule="exact"/>
            </w:pPr>
            <w:r w:rsidRPr="00D93B6D">
              <w:t>See: Certificate/Voucher</w:t>
            </w:r>
          </w:p>
        </w:tc>
      </w:tr>
      <w:tr w:rsidR="0031536F" w:rsidRPr="00EB3B69" w:rsidTr="00D93B6D">
        <w:tc>
          <w:tcPr>
            <w:tcW w:w="2202" w:type="dxa"/>
            <w:tcBorders>
              <w:top w:val="single" w:sz="8" w:space="0" w:color="4F81BD"/>
              <w:left w:val="single" w:sz="8" w:space="0" w:color="4F81BD"/>
              <w:bottom w:val="single" w:sz="8" w:space="0" w:color="4F81BD"/>
              <w:right w:val="single" w:sz="8" w:space="0" w:color="4F81BD"/>
            </w:tcBorders>
            <w:shd w:val="clear" w:color="auto" w:fill="auto"/>
          </w:tcPr>
          <w:p w:rsidR="0031536F" w:rsidRPr="00D93B6D" w:rsidRDefault="0031536F" w:rsidP="001640E8">
            <w:pPr>
              <w:spacing w:before="120" w:after="120" w:line="220" w:lineRule="exact"/>
              <w:rPr>
                <w:i/>
              </w:rPr>
            </w:pPr>
            <w:r w:rsidRPr="00D93B6D">
              <w:rPr>
                <w:i/>
              </w:rPr>
              <w:t>Work</w:t>
            </w:r>
          </w:p>
        </w:tc>
        <w:tc>
          <w:tcPr>
            <w:tcW w:w="7288" w:type="dxa"/>
            <w:tcBorders>
              <w:top w:val="single" w:sz="8" w:space="0" w:color="4F81BD"/>
              <w:left w:val="single" w:sz="8" w:space="0" w:color="4F81BD"/>
              <w:bottom w:val="single" w:sz="8" w:space="0" w:color="4F81BD"/>
              <w:right w:val="single" w:sz="8" w:space="0" w:color="4F81BD"/>
            </w:tcBorders>
            <w:shd w:val="clear" w:color="auto" w:fill="auto"/>
          </w:tcPr>
          <w:p w:rsidR="0031536F" w:rsidRPr="00D93B6D" w:rsidRDefault="0031536F" w:rsidP="001640E8">
            <w:pPr>
              <w:spacing w:before="120" w:after="120" w:line="220" w:lineRule="exact"/>
            </w:pPr>
            <w:r w:rsidRPr="00D93B6D">
              <w:t>Paid employment.</w:t>
            </w:r>
            <w:r w:rsidR="00A66977" w:rsidRPr="00D93B6D">
              <w:t xml:space="preserve"> </w:t>
            </w:r>
            <w:r w:rsidRPr="00D93B6D">
              <w:t>This employment may include full- time or part- time work.</w:t>
            </w:r>
            <w:r w:rsidR="00A66977" w:rsidRPr="00D93B6D">
              <w:t xml:space="preserve"> </w:t>
            </w:r>
            <w:r w:rsidRPr="00D93B6D">
              <w:t>It also may include sporadic, seasonal work.</w:t>
            </w:r>
          </w:p>
        </w:tc>
      </w:tr>
    </w:tbl>
    <w:p w:rsidR="00E80800" w:rsidRPr="00765F92" w:rsidRDefault="00E80800" w:rsidP="00765F92">
      <w:pPr>
        <w:pStyle w:val="Heading1"/>
        <w:rPr>
          <w:rFonts w:ascii="Times New Roman" w:hAnsi="Times New Roman"/>
        </w:rPr>
      </w:pPr>
      <w:r w:rsidRPr="00765F92">
        <w:rPr>
          <w:rFonts w:ascii="Times New Roman" w:hAnsi="Times New Roman"/>
          <w:sz w:val="24"/>
        </w:rPr>
        <w:br w:type="page"/>
      </w:r>
      <w:bookmarkStart w:id="178" w:name="_Toc183845396"/>
      <w:bookmarkStart w:id="179" w:name="_Toc183918878"/>
      <w:bookmarkStart w:id="180" w:name="_Toc188330370"/>
      <w:bookmarkStart w:id="181" w:name="_Toc188330417"/>
      <w:bookmarkStart w:id="182" w:name="_Toc188330554"/>
      <w:bookmarkStart w:id="183" w:name="_Toc188330698"/>
      <w:bookmarkStart w:id="184" w:name="_Toc188770251"/>
      <w:bookmarkStart w:id="185" w:name="_Toc188770873"/>
      <w:bookmarkStart w:id="186" w:name="_Toc334777010"/>
      <w:bookmarkStart w:id="187" w:name="_Toc373168652"/>
      <w:bookmarkStart w:id="188" w:name="_Toc446973229"/>
      <w:bookmarkStart w:id="189" w:name="_Toc447630266"/>
      <w:bookmarkStart w:id="190" w:name="_Toc447634249"/>
      <w:bookmarkStart w:id="191" w:name="_Toc447634354"/>
      <w:bookmarkStart w:id="192" w:name="_Toc25046195"/>
      <w:r w:rsidRPr="00765F92">
        <w:rPr>
          <w:rFonts w:ascii="Times New Roman" w:hAnsi="Times New Roman"/>
        </w:rPr>
        <w:t xml:space="preserve">Appendix </w:t>
      </w:r>
      <w:bookmarkEnd w:id="178"/>
      <w:bookmarkEnd w:id="179"/>
      <w:bookmarkEnd w:id="180"/>
      <w:bookmarkEnd w:id="181"/>
      <w:bookmarkEnd w:id="182"/>
      <w:bookmarkEnd w:id="183"/>
      <w:bookmarkEnd w:id="184"/>
      <w:bookmarkEnd w:id="185"/>
      <w:r w:rsidR="006C5EDF" w:rsidRPr="00765F92">
        <w:rPr>
          <w:rFonts w:ascii="Times New Roman" w:hAnsi="Times New Roman"/>
        </w:rPr>
        <w:t xml:space="preserve">C </w:t>
      </w:r>
      <w:r w:rsidRPr="00765F92">
        <w:rPr>
          <w:rFonts w:ascii="Times New Roman" w:hAnsi="Times New Roman"/>
        </w:rPr>
        <w:t>– Internet Submission Registration Form</w:t>
      </w:r>
      <w:bookmarkEnd w:id="186"/>
      <w:bookmarkEnd w:id="187"/>
      <w:bookmarkEnd w:id="188"/>
      <w:bookmarkEnd w:id="189"/>
      <w:bookmarkEnd w:id="190"/>
      <w:bookmarkEnd w:id="191"/>
      <w:bookmarkEnd w:id="192"/>
    </w:p>
    <w:p w:rsidR="00624BC6" w:rsidRPr="00D93B6D" w:rsidRDefault="00212007" w:rsidP="00624BC6">
      <w:pPr>
        <w:pStyle w:val="NormalWeb"/>
        <w:spacing w:after="0" w:afterAutospacing="0"/>
        <w:ind w:left="720" w:hanging="720"/>
        <w:jc w:val="center"/>
      </w:pPr>
      <w:r w:rsidRPr="002144F9">
        <w:rPr>
          <w:noProof/>
        </w:rPr>
        <w:drawing>
          <wp:inline distT="0" distB="0" distL="0" distR="0" wp14:anchorId="257772F1" wp14:editId="728151A7">
            <wp:extent cx="1329055" cy="1297305"/>
            <wp:effectExtent l="0" t="0" r="0" b="0"/>
            <wp:docPr id="17" name="Picture 17" descr="Image of the Child Care Burea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of the Child Care Bureau Logo"/>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329055" cy="1297305"/>
                    </a:xfrm>
                    <a:prstGeom prst="rect">
                      <a:avLst/>
                    </a:prstGeom>
                    <a:noFill/>
                    <a:ln>
                      <a:noFill/>
                    </a:ln>
                  </pic:spPr>
                </pic:pic>
              </a:graphicData>
            </a:graphic>
          </wp:inline>
        </w:drawing>
      </w:r>
    </w:p>
    <w:p w:rsidR="001C2A5C" w:rsidRPr="00D93B6D" w:rsidRDefault="001C2A5C" w:rsidP="00624BC6">
      <w:pPr>
        <w:pStyle w:val="NormalWeb"/>
        <w:spacing w:before="0" w:beforeAutospacing="0" w:after="0" w:afterAutospacing="0"/>
        <w:ind w:left="720" w:hanging="720"/>
        <w:jc w:val="center"/>
        <w:rPr>
          <w:rStyle w:val="BodyTextChar"/>
          <w:b/>
        </w:rPr>
      </w:pPr>
      <w:r w:rsidRPr="00D93B6D">
        <w:rPr>
          <w:rStyle w:val="BodyTextChar"/>
          <w:b/>
        </w:rPr>
        <w:t>CHILD CARE AND DEVELOPMENT FUND</w:t>
      </w:r>
    </w:p>
    <w:p w:rsidR="001C2A5C" w:rsidRPr="00D93B6D" w:rsidRDefault="001C2A5C" w:rsidP="00624BC6">
      <w:pPr>
        <w:pStyle w:val="NormalWeb"/>
        <w:spacing w:before="0" w:beforeAutospacing="0" w:after="0" w:afterAutospacing="0"/>
        <w:jc w:val="center"/>
        <w:rPr>
          <w:rStyle w:val="BodyTextChar"/>
          <w:b/>
        </w:rPr>
      </w:pPr>
      <w:r w:rsidRPr="00D93B6D">
        <w:rPr>
          <w:rStyle w:val="BodyTextChar"/>
          <w:b/>
        </w:rPr>
        <w:t>Tribal Annual Report (ACF-700) Internet Submission</w:t>
      </w:r>
    </w:p>
    <w:p w:rsidR="001C2A5C" w:rsidRPr="00D93B6D" w:rsidRDefault="001C2A5C" w:rsidP="00624BC6">
      <w:pPr>
        <w:pStyle w:val="BodyText"/>
        <w:spacing w:before="240" w:after="240"/>
      </w:pPr>
      <w:r w:rsidRPr="00D93B6D">
        <w:t>To ensure appropriate authorization for submitting information via the Internet, please provide the following information</w:t>
      </w:r>
    </w:p>
    <w:p w:rsidR="001C2A5C" w:rsidRPr="00D93B6D" w:rsidRDefault="001C2A5C" w:rsidP="00E80800">
      <w:r w:rsidRPr="00D93B6D">
        <w:rPr>
          <w:rStyle w:val="Strong"/>
        </w:rPr>
        <w:t>Name:</w:t>
      </w:r>
    </w:p>
    <w:p w:rsidR="001C2A5C" w:rsidRPr="00D93B6D" w:rsidRDefault="001C2A5C" w:rsidP="001C2A5C">
      <w:pPr>
        <w:pStyle w:val="NormalWeb"/>
      </w:pPr>
      <w:r w:rsidRPr="00D93B6D">
        <w:rPr>
          <w:rStyle w:val="Strong"/>
        </w:rPr>
        <w:t>Title:</w:t>
      </w:r>
    </w:p>
    <w:p w:rsidR="001C2A5C" w:rsidRPr="00D93B6D" w:rsidRDefault="001C2A5C" w:rsidP="001C2A5C">
      <w:pPr>
        <w:pStyle w:val="NormalWeb"/>
      </w:pPr>
      <w:r w:rsidRPr="00D93B6D">
        <w:rPr>
          <w:rStyle w:val="Strong"/>
        </w:rPr>
        <w:t>Agency:</w:t>
      </w:r>
    </w:p>
    <w:p w:rsidR="001C2A5C" w:rsidRPr="00D93B6D" w:rsidRDefault="001C2A5C" w:rsidP="001C2A5C">
      <w:pPr>
        <w:pStyle w:val="NormalWeb"/>
        <w:rPr>
          <w:rStyle w:val="Strong"/>
        </w:rPr>
      </w:pPr>
      <w:r w:rsidRPr="00D93B6D">
        <w:rPr>
          <w:rStyle w:val="Strong"/>
        </w:rPr>
        <w:t>Mailing address:</w:t>
      </w:r>
    </w:p>
    <w:p w:rsidR="001C2A5C" w:rsidRPr="00D93B6D" w:rsidRDefault="001C2A5C" w:rsidP="001C2A5C">
      <w:pPr>
        <w:spacing w:before="480" w:after="360"/>
      </w:pPr>
      <w:r w:rsidRPr="00D93B6D">
        <w:rPr>
          <w:rStyle w:val="Strong"/>
        </w:rPr>
        <w:t>Phone:</w:t>
      </w:r>
    </w:p>
    <w:p w:rsidR="001C2A5C" w:rsidRPr="00D93B6D" w:rsidRDefault="001C2A5C" w:rsidP="001C2A5C">
      <w:pPr>
        <w:spacing w:before="240" w:after="360"/>
      </w:pPr>
      <w:r w:rsidRPr="00D93B6D">
        <w:rPr>
          <w:rStyle w:val="Strong"/>
        </w:rPr>
        <w:t>Fax:</w:t>
      </w:r>
    </w:p>
    <w:p w:rsidR="001C2A5C" w:rsidRPr="00D93B6D" w:rsidRDefault="001C2A5C" w:rsidP="001C2A5C">
      <w:pPr>
        <w:spacing w:after="360"/>
        <w:rPr>
          <w:rStyle w:val="Strong"/>
        </w:rPr>
      </w:pPr>
      <w:r w:rsidRPr="00D93B6D">
        <w:rPr>
          <w:rStyle w:val="Strong"/>
        </w:rPr>
        <w:t>E-mail:</w:t>
      </w:r>
    </w:p>
    <w:p w:rsidR="007711E4" w:rsidRPr="00D93B6D" w:rsidRDefault="007711E4" w:rsidP="001C2A5C">
      <w:pPr>
        <w:spacing w:after="360"/>
      </w:pPr>
      <w:r w:rsidRPr="00D93B6D">
        <w:t>Please complete this form for each authorized individual.</w:t>
      </w:r>
    </w:p>
    <w:p w:rsidR="007711E4" w:rsidRDefault="007711E4" w:rsidP="001C2A5C">
      <w:pPr>
        <w:pStyle w:val="BodyText"/>
        <w:spacing w:before="240"/>
      </w:pPr>
      <w:r w:rsidRPr="00D93B6D">
        <w:t xml:space="preserve">Then email your completed form to </w:t>
      </w:r>
      <w:hyperlink r:id="rId47" w:history="1">
        <w:r w:rsidR="003451D0" w:rsidRPr="00D93B6D">
          <w:rPr>
            <w:rStyle w:val="Hyperlink"/>
          </w:rPr>
          <w:t>NCDR</w:t>
        </w:r>
        <w:r w:rsidR="003675E8" w:rsidRPr="00D93B6D">
          <w:rPr>
            <w:rStyle w:val="Hyperlink"/>
          </w:rPr>
          <w:t>@ecetta.info</w:t>
        </w:r>
      </w:hyperlink>
      <w:r w:rsidRPr="00D93B6D">
        <w:t>. You can also fax or mail to:</w:t>
      </w:r>
    </w:p>
    <w:p w:rsidR="00F34567" w:rsidRPr="00D93B6D" w:rsidRDefault="00F34567" w:rsidP="001C2A5C">
      <w:pPr>
        <w:pStyle w:val="BodyText"/>
        <w:spacing w:before="240"/>
      </w:pPr>
    </w:p>
    <w:p w:rsidR="006A4D7A" w:rsidRPr="00D93B6D" w:rsidRDefault="006A4D7A" w:rsidP="001C2A5C">
      <w:pPr>
        <w:pStyle w:val="BodyText"/>
      </w:pPr>
      <w:r w:rsidRPr="00D93B6D">
        <w:t xml:space="preserve">National Center on Data and </w:t>
      </w:r>
      <w:r w:rsidR="00CC6856" w:rsidRPr="00D93B6D">
        <w:t xml:space="preserve">Reporting </w:t>
      </w:r>
      <w:r w:rsidR="00F6258B" w:rsidRPr="00D93B6D">
        <w:t>(NCDR)</w:t>
      </w:r>
    </w:p>
    <w:p w:rsidR="00E80800" w:rsidRPr="00D93B6D" w:rsidRDefault="005044DE" w:rsidP="001C2A5C">
      <w:pPr>
        <w:pStyle w:val="BodyText"/>
      </w:pPr>
      <w:r w:rsidRPr="00D93B6D">
        <w:t>6003 Executive</w:t>
      </w:r>
      <w:r w:rsidR="00E80800" w:rsidRPr="00D93B6D">
        <w:t xml:space="preserve"> Blvd., Suite </w:t>
      </w:r>
      <w:r w:rsidRPr="00D93B6D">
        <w:t>4</w:t>
      </w:r>
      <w:r w:rsidR="00E80800" w:rsidRPr="00D93B6D">
        <w:t>00</w:t>
      </w:r>
    </w:p>
    <w:p w:rsidR="00E80800" w:rsidRPr="00D93B6D" w:rsidRDefault="00E80800" w:rsidP="001C2A5C">
      <w:pPr>
        <w:pStyle w:val="BodyText"/>
      </w:pPr>
      <w:r w:rsidRPr="00D93B6D">
        <w:t>Rockville, MD 20852</w:t>
      </w:r>
    </w:p>
    <w:p w:rsidR="00E80800" w:rsidRPr="00D93B6D" w:rsidRDefault="00E80800" w:rsidP="001C2A5C">
      <w:pPr>
        <w:pStyle w:val="BodyText"/>
      </w:pPr>
      <w:r w:rsidRPr="00D93B6D">
        <w:t xml:space="preserve">Fax: </w:t>
      </w:r>
      <w:r w:rsidR="00FB2E65" w:rsidRPr="00EB3B69">
        <w:t>240-514-2601</w:t>
      </w:r>
    </w:p>
    <w:p w:rsidR="00E80800" w:rsidRPr="00D93B6D" w:rsidRDefault="00E80800" w:rsidP="001C2A5C">
      <w:pPr>
        <w:pStyle w:val="BodyText"/>
        <w:spacing w:before="240"/>
      </w:pPr>
      <w:r w:rsidRPr="00D93B6D">
        <w:t xml:space="preserve">A </w:t>
      </w:r>
      <w:r w:rsidR="006A4D7A" w:rsidRPr="00D93B6D">
        <w:t xml:space="preserve">National Center on Data and </w:t>
      </w:r>
      <w:r w:rsidR="00CC6856" w:rsidRPr="00D93B6D">
        <w:t xml:space="preserve">Reporting </w:t>
      </w:r>
      <w:r w:rsidRPr="00D93B6D">
        <w:t xml:space="preserve">Technical Assistance Specialist will contact you to provide additional information and instructions about submitting the ACF-700. </w:t>
      </w:r>
      <w:r w:rsidRPr="00D93B6D">
        <w:br/>
        <w:t xml:space="preserve">They can be reached at 877-249-9117 or via email at </w:t>
      </w:r>
      <w:hyperlink r:id="rId48" w:history="1">
        <w:r w:rsidR="003451D0" w:rsidRPr="00D93B6D">
          <w:rPr>
            <w:rStyle w:val="Hyperlink"/>
          </w:rPr>
          <w:t>NCDR</w:t>
        </w:r>
        <w:r w:rsidR="003675E8" w:rsidRPr="00D93B6D">
          <w:rPr>
            <w:rStyle w:val="Hyperlink"/>
          </w:rPr>
          <w:t>@ecetta.info</w:t>
        </w:r>
      </w:hyperlink>
      <w:r w:rsidRPr="00D93B6D">
        <w:t>.</w:t>
      </w:r>
      <w:r w:rsidR="00A66977" w:rsidRPr="00D93B6D">
        <w:t xml:space="preserve"> </w:t>
      </w:r>
    </w:p>
    <w:sectPr w:rsidR="00E80800" w:rsidRPr="00D93B6D" w:rsidSect="0020230B">
      <w:pgSz w:w="12240" w:h="15840"/>
      <w:pgMar w:top="1440" w:right="1440" w:bottom="144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32F" w:rsidRDefault="0045332F">
      <w:r>
        <w:separator/>
      </w:r>
    </w:p>
    <w:p w:rsidR="0045332F" w:rsidRDefault="0045332F"/>
  </w:endnote>
  <w:endnote w:type="continuationSeparator" w:id="0">
    <w:p w:rsidR="0045332F" w:rsidRDefault="0045332F">
      <w:r>
        <w:continuationSeparator/>
      </w:r>
    </w:p>
    <w:p w:rsidR="0045332F" w:rsidRDefault="0045332F"/>
  </w:endnote>
  <w:endnote w:type="continuationNotice" w:id="1">
    <w:p w:rsidR="0045332F" w:rsidRDefault="004533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32F" w:rsidRDefault="0045332F">
    <w:pPr>
      <w:pStyle w:val="Footer"/>
      <w:jc w:val="right"/>
    </w:pPr>
    <w:r>
      <w:fldChar w:fldCharType="begin"/>
    </w:r>
    <w:r>
      <w:instrText xml:space="preserve"> PAGE   \* MERGEFORMAT </w:instrText>
    </w:r>
    <w:r>
      <w:fldChar w:fldCharType="separate"/>
    </w:r>
    <w:r w:rsidR="008E54DB">
      <w:rPr>
        <w:noProof/>
      </w:rPr>
      <w:t>ii</w:t>
    </w:r>
    <w:r>
      <w:rPr>
        <w:noProof/>
      </w:rPr>
      <w:fldChar w:fldCharType="end"/>
    </w:r>
  </w:p>
  <w:p w:rsidR="0045332F" w:rsidRPr="00FC053F" w:rsidRDefault="0045332F" w:rsidP="00E80800">
    <w:pPr>
      <w:pStyle w:val="Footer"/>
      <w:tabs>
        <w:tab w:val="clear" w:pos="4320"/>
        <w:tab w:val="clear" w:pos="8640"/>
        <w:tab w:val="left" w:pos="720"/>
      </w:tabs>
      <w:spacing w:line="240" w:lineRule="exact"/>
      <w:ind w:right="360"/>
      <w:rPr>
        <w:rFonts w:ascii="Cambria" w:hAnsi="Cambr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32F" w:rsidRPr="00F93F62" w:rsidRDefault="0045332F" w:rsidP="002B161E">
    <w:pPr>
      <w:pStyle w:val="Footer"/>
      <w:ind w:left="1440"/>
      <w:rPr>
        <w:rFonts w:ascii="Cambria" w:hAnsi="Cambria"/>
        <w:sz w:val="20"/>
        <w:szCs w:val="20"/>
      </w:rPr>
    </w:pPr>
    <w:r w:rsidRPr="00F93F62">
      <w:rPr>
        <w:rFonts w:ascii="Cambria" w:hAnsi="Cambria"/>
        <w:noProof/>
      </w:rPr>
      <w:drawing>
        <wp:anchor distT="0" distB="0" distL="114300" distR="114300" simplePos="0" relativeHeight="251657728" behindDoc="1" locked="0" layoutInCell="1" allowOverlap="0" wp14:anchorId="73B1202E" wp14:editId="6D2C8489">
          <wp:simplePos x="0" y="0"/>
          <wp:positionH relativeFrom="column">
            <wp:posOffset>-3810</wp:posOffset>
          </wp:positionH>
          <wp:positionV relativeFrom="paragraph">
            <wp:posOffset>-13335</wp:posOffset>
          </wp:positionV>
          <wp:extent cx="617220" cy="688975"/>
          <wp:effectExtent l="0" t="0" r="0" b="0"/>
          <wp:wrapTight wrapText="bothSides">
            <wp:wrapPolygon edited="0">
              <wp:start x="0" y="0"/>
              <wp:lineTo x="0" y="20903"/>
              <wp:lineTo x="20667" y="20903"/>
              <wp:lineTo x="20667" y="0"/>
              <wp:lineTo x="0" y="0"/>
            </wp:wrapPolygon>
          </wp:wrapTight>
          <wp:docPr id="32" name="Picture 32" descr="Logo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688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3F62">
      <w:rPr>
        <w:rFonts w:ascii="Cambria" w:hAnsi="Cambria"/>
        <w:sz w:val="20"/>
        <w:szCs w:val="20"/>
      </w:rPr>
      <w:t>This reporting guide is a technical assistance product of the Office of Child Care, Administration for Children and Families, US Department of Health and Human Services. The guide is for distribution according to department policy. It was revised by General Dynamics Information Technology under contract</w:t>
    </w:r>
    <w:r>
      <w:rPr>
        <w:rFonts w:ascii="Cambria" w:hAnsi="Cambria"/>
        <w:sz w:val="20"/>
        <w:szCs w:val="20"/>
      </w:rPr>
      <w:t xml:space="preserve"> </w:t>
    </w:r>
    <w:r w:rsidRPr="005C3A14">
      <w:rPr>
        <w:rFonts w:ascii="Cambria" w:hAnsi="Cambria"/>
        <w:sz w:val="20"/>
        <w:szCs w:val="20"/>
      </w:rPr>
      <w:t>HHSN316201200023W</w:t>
    </w:r>
    <w:r>
      <w:rPr>
        <w:rFonts w:ascii="Cambria" w:hAnsi="Cambria"/>
        <w:sz w:val="20"/>
        <w:szCs w:val="20"/>
      </w:rPr>
      <w:t>.</w:t>
    </w:r>
  </w:p>
  <w:p w:rsidR="0045332F" w:rsidRPr="00F93F62" w:rsidRDefault="0045332F" w:rsidP="002B161E">
    <w:pPr>
      <w:pStyle w:val="Footer"/>
      <w:tabs>
        <w:tab w:val="clear" w:pos="4320"/>
        <w:tab w:val="clear" w:pos="8640"/>
        <w:tab w:val="left" w:pos="720"/>
      </w:tabs>
      <w:spacing w:before="240" w:line="240" w:lineRule="exact"/>
      <w:ind w:right="360"/>
      <w:rPr>
        <w:rFonts w:ascii="Cambria" w:hAnsi="Cambria"/>
      </w:rPr>
    </w:pPr>
    <w:r w:rsidRPr="00F93F62">
      <w:rPr>
        <w:rFonts w:ascii="Cambria" w:hAnsi="Cambria"/>
        <w:sz w:val="20"/>
      </w:rPr>
      <w:t xml:space="preserve">National Center on Child Care Data and </w:t>
    </w:r>
    <w:r>
      <w:rPr>
        <w:rFonts w:ascii="Cambria" w:hAnsi="Cambria"/>
        <w:sz w:val="20"/>
      </w:rPr>
      <w:t>Reporting</w:t>
    </w:r>
    <w:r w:rsidRPr="00F93F62">
      <w:rPr>
        <w:rFonts w:ascii="Cambria" w:hAnsi="Cambria"/>
        <w:sz w:val="20"/>
      </w:rPr>
      <w:t xml:space="preserve"> (NCD</w:t>
    </w:r>
    <w:r>
      <w:rPr>
        <w:rFonts w:ascii="Cambria" w:hAnsi="Cambria"/>
        <w:sz w:val="20"/>
      </w:rPr>
      <w:t>R</w:t>
    </w:r>
    <w:r w:rsidRPr="00F93F62">
      <w:rPr>
        <w:rFonts w:ascii="Cambria" w:hAnsi="Cambria"/>
        <w:sz w:val="20"/>
      </w:rPr>
      <w:t>)</w:t>
    </w:r>
  </w:p>
  <w:p w:rsidR="0045332F" w:rsidRDefault="0045332F" w:rsidP="002B16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32F" w:rsidRDefault="0045332F" w:rsidP="00E808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1E17">
      <w:rPr>
        <w:rStyle w:val="PageNumber"/>
        <w:noProof/>
      </w:rPr>
      <w:t>21</w:t>
    </w:r>
    <w:r>
      <w:rPr>
        <w:rStyle w:val="PageNumber"/>
      </w:rPr>
      <w:fldChar w:fldCharType="end"/>
    </w:r>
  </w:p>
  <w:p w:rsidR="0045332F" w:rsidRPr="004C2571" w:rsidRDefault="0045332F" w:rsidP="004C2571">
    <w:pPr>
      <w:pStyle w:val="Footer"/>
      <w:tabs>
        <w:tab w:val="clear" w:pos="4320"/>
        <w:tab w:val="clear" w:pos="8640"/>
        <w:tab w:val="left" w:pos="720"/>
      </w:tabs>
      <w:spacing w:line="240" w:lineRule="exact"/>
      <w:ind w:right="360"/>
      <w:rPr>
        <w:sz w:val="20"/>
      </w:rPr>
    </w:pPr>
    <w:r w:rsidRPr="006040B6">
      <w:rPr>
        <w:sz w:val="20"/>
        <w:szCs w:val="20"/>
      </w:rPr>
      <w:t xml:space="preserve">National Center on Child Care Data and </w:t>
    </w:r>
    <w:r>
      <w:rPr>
        <w:sz w:val="20"/>
        <w:szCs w:val="20"/>
      </w:rPr>
      <w:t>Reporting</w:t>
    </w:r>
    <w:r w:rsidRPr="006040B6">
      <w:rPr>
        <w:sz w:val="20"/>
        <w:szCs w:val="20"/>
      </w:rPr>
      <w:t xml:space="preserve"> (NCD</w:t>
    </w:r>
    <w:r>
      <w:rPr>
        <w:sz w:val="20"/>
        <w:szCs w:val="20"/>
      </w:rPr>
      <w:t>R</w:t>
    </w:r>
    <w:r w:rsidRPr="006040B6">
      <w:rPr>
        <w:sz w:val="20"/>
        <w:szCs w:val="20"/>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32F" w:rsidRDefault="0045332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4135718"/>
      <w:docPartObj>
        <w:docPartGallery w:val="Page Numbers (Bottom of Page)"/>
        <w:docPartUnique/>
      </w:docPartObj>
    </w:sdtPr>
    <w:sdtEndPr>
      <w:rPr>
        <w:noProof/>
      </w:rPr>
    </w:sdtEndPr>
    <w:sdtContent>
      <w:p w:rsidR="0045332F" w:rsidRDefault="0045332F">
        <w:pPr>
          <w:pStyle w:val="Footer"/>
          <w:jc w:val="right"/>
        </w:pPr>
        <w:r>
          <w:fldChar w:fldCharType="begin"/>
        </w:r>
        <w:r>
          <w:instrText xml:space="preserve"> PAGE   \* MERGEFORMAT </w:instrText>
        </w:r>
        <w:r>
          <w:fldChar w:fldCharType="separate"/>
        </w:r>
        <w:r w:rsidR="00E11E17">
          <w:rPr>
            <w:noProof/>
          </w:rPr>
          <w:t>38</w:t>
        </w:r>
        <w:r>
          <w:rPr>
            <w:noProof/>
          </w:rPr>
          <w:fldChar w:fldCharType="end"/>
        </w:r>
      </w:p>
    </w:sdtContent>
  </w:sdt>
  <w:p w:rsidR="0045332F" w:rsidRPr="00D93B6D" w:rsidRDefault="0045332F" w:rsidP="00D93B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32F" w:rsidRDefault="0045332F">
      <w:r>
        <w:separator/>
      </w:r>
    </w:p>
    <w:p w:rsidR="0045332F" w:rsidRDefault="0045332F"/>
  </w:footnote>
  <w:footnote w:type="continuationSeparator" w:id="0">
    <w:p w:rsidR="0045332F" w:rsidRDefault="0045332F">
      <w:r>
        <w:continuationSeparator/>
      </w:r>
    </w:p>
    <w:p w:rsidR="0045332F" w:rsidRDefault="0045332F"/>
  </w:footnote>
  <w:footnote w:type="continuationNotice" w:id="1">
    <w:p w:rsidR="0045332F" w:rsidRDefault="0045332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32F" w:rsidRDefault="0045332F" w:rsidP="00E80800">
    <w:pPr>
      <w:pStyle w:val="Footer"/>
      <w:tabs>
        <w:tab w:val="clear" w:pos="4320"/>
        <w:tab w:val="clear" w:pos="8640"/>
        <w:tab w:val="left" w:pos="720"/>
      </w:tabs>
      <w:spacing w:line="240" w:lineRule="exact"/>
      <w:ind w:right="360"/>
    </w:pPr>
    <w:r>
      <w:rPr>
        <w:b/>
      </w:rPr>
      <w:t>CCDF Tribal Annual Report (ACF-700) Manual:</w:t>
    </w:r>
    <w:r>
      <w:t xml:space="preserve"> Guide For CCDF Tribal Lead Agencies </w:t>
    </w:r>
  </w:p>
  <w:p w:rsidR="0045332F" w:rsidRDefault="004533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32F" w:rsidRPr="0094565A" w:rsidRDefault="0045332F" w:rsidP="002B161E">
    <w:pPr>
      <w:pStyle w:val="Footer"/>
      <w:tabs>
        <w:tab w:val="clear" w:pos="4320"/>
        <w:tab w:val="clear" w:pos="8640"/>
        <w:tab w:val="left" w:pos="720"/>
      </w:tabs>
      <w:spacing w:line="240" w:lineRule="exact"/>
      <w:ind w:right="360"/>
      <w:rPr>
        <w:rFonts w:ascii="Cambria" w:hAnsi="Cambria"/>
      </w:rPr>
    </w:pPr>
    <w:r w:rsidRPr="0094565A">
      <w:rPr>
        <w:rFonts w:ascii="Cambria" w:hAnsi="Cambria"/>
        <w:b/>
      </w:rPr>
      <w:t xml:space="preserve">CCDF Tribal Annual Report </w:t>
    </w:r>
    <w:r w:rsidRPr="00163E84">
      <w:rPr>
        <w:rFonts w:ascii="Cambria" w:hAnsi="Cambria"/>
        <w:b/>
      </w:rPr>
      <w:t>(ACF-700</w:t>
    </w:r>
    <w:r w:rsidRPr="009763ED">
      <w:rPr>
        <w:rFonts w:ascii="Cambria" w:hAnsi="Cambria"/>
        <w:b/>
      </w:rPr>
      <w:t>)</w:t>
    </w:r>
    <w:r>
      <w:rPr>
        <w:rFonts w:ascii="Cambria" w:hAnsi="Cambria"/>
      </w:rPr>
      <w:t xml:space="preserve"> </w:t>
    </w:r>
    <w:r w:rsidRPr="009763ED">
      <w:rPr>
        <w:rFonts w:ascii="Cambria" w:hAnsi="Cambria"/>
        <w:b/>
      </w:rPr>
      <w:t>Manual</w:t>
    </w:r>
    <w:r w:rsidRPr="0094565A">
      <w:rPr>
        <w:rFonts w:ascii="Cambria" w:hAnsi="Cambria"/>
      </w:rPr>
      <w:t xml:space="preserve">: Guide For CCDF Tribal Lead Agencies </w:t>
    </w:r>
  </w:p>
  <w:p w:rsidR="0045332F" w:rsidRPr="0094565A" w:rsidRDefault="0045332F">
    <w:pPr>
      <w:pStyle w:val="Header"/>
      <w:rPr>
        <w:rFonts w:ascii="Cambria" w:hAnsi="Cambr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32F" w:rsidRDefault="0045332F">
    <w:pPr>
      <w:pStyle w:val="Header"/>
    </w:pPr>
    <w:r>
      <w:rPr>
        <w:b/>
      </w:rPr>
      <w:t>CCDF Tribal Annual Report (ACF-700):</w:t>
    </w:r>
    <w:r>
      <w:t xml:space="preserve"> Guide For CCDF Tribal Lead Agencies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32F" w:rsidRPr="00765F92" w:rsidRDefault="0045332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32F" w:rsidRDefault="004533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F662312"/>
    <w:lvl w:ilvl="0">
      <w:start w:val="1"/>
      <w:numFmt w:val="decimal"/>
      <w:lvlText w:val="%1."/>
      <w:lvlJc w:val="left"/>
      <w:pPr>
        <w:tabs>
          <w:tab w:val="num" w:pos="1800"/>
        </w:tabs>
        <w:ind w:left="1800" w:hanging="360"/>
      </w:pPr>
    </w:lvl>
  </w:abstractNum>
  <w:abstractNum w:abstractNumId="1">
    <w:nsid w:val="FFFFFF7D"/>
    <w:multiLevelType w:val="singleLevel"/>
    <w:tmpl w:val="F176CBD2"/>
    <w:lvl w:ilvl="0">
      <w:start w:val="1"/>
      <w:numFmt w:val="decimal"/>
      <w:lvlText w:val="%1."/>
      <w:lvlJc w:val="left"/>
      <w:pPr>
        <w:tabs>
          <w:tab w:val="num" w:pos="1440"/>
        </w:tabs>
        <w:ind w:left="1440" w:hanging="360"/>
      </w:pPr>
    </w:lvl>
  </w:abstractNum>
  <w:abstractNum w:abstractNumId="2">
    <w:nsid w:val="FFFFFF7E"/>
    <w:multiLevelType w:val="singleLevel"/>
    <w:tmpl w:val="CB400E40"/>
    <w:lvl w:ilvl="0">
      <w:start w:val="1"/>
      <w:numFmt w:val="decimal"/>
      <w:lvlText w:val="%1."/>
      <w:lvlJc w:val="left"/>
      <w:pPr>
        <w:tabs>
          <w:tab w:val="num" w:pos="1080"/>
        </w:tabs>
        <w:ind w:left="1080" w:hanging="360"/>
      </w:pPr>
    </w:lvl>
  </w:abstractNum>
  <w:abstractNum w:abstractNumId="3">
    <w:nsid w:val="FFFFFF7F"/>
    <w:multiLevelType w:val="singleLevel"/>
    <w:tmpl w:val="B3DA6658"/>
    <w:lvl w:ilvl="0">
      <w:start w:val="1"/>
      <w:numFmt w:val="decimal"/>
      <w:lvlText w:val="%1."/>
      <w:lvlJc w:val="left"/>
      <w:pPr>
        <w:tabs>
          <w:tab w:val="num" w:pos="720"/>
        </w:tabs>
        <w:ind w:left="720" w:hanging="360"/>
      </w:pPr>
    </w:lvl>
  </w:abstractNum>
  <w:abstractNum w:abstractNumId="4">
    <w:nsid w:val="FFFFFF80"/>
    <w:multiLevelType w:val="singleLevel"/>
    <w:tmpl w:val="3392ED0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528A60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CD462A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F5A4FC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A1A37EC"/>
    <w:lvl w:ilvl="0">
      <w:start w:val="1"/>
      <w:numFmt w:val="decimal"/>
      <w:lvlText w:val="%1."/>
      <w:lvlJc w:val="left"/>
      <w:pPr>
        <w:tabs>
          <w:tab w:val="num" w:pos="360"/>
        </w:tabs>
        <w:ind w:left="360" w:hanging="360"/>
      </w:pPr>
    </w:lvl>
  </w:abstractNum>
  <w:abstractNum w:abstractNumId="9">
    <w:nsid w:val="FFFFFF89"/>
    <w:multiLevelType w:val="singleLevel"/>
    <w:tmpl w:val="B178B81A"/>
    <w:lvl w:ilvl="0">
      <w:start w:val="1"/>
      <w:numFmt w:val="bullet"/>
      <w:lvlText w:val=""/>
      <w:lvlJc w:val="left"/>
      <w:pPr>
        <w:tabs>
          <w:tab w:val="num" w:pos="360"/>
        </w:tabs>
        <w:ind w:left="360" w:hanging="360"/>
      </w:pPr>
      <w:rPr>
        <w:rFonts w:ascii="Symbol" w:hAnsi="Symbol" w:hint="default"/>
      </w:rPr>
    </w:lvl>
  </w:abstractNum>
  <w:abstractNum w:abstractNumId="10">
    <w:nsid w:val="01BD5299"/>
    <w:multiLevelType w:val="multilevel"/>
    <w:tmpl w:val="05026EF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020E7322"/>
    <w:multiLevelType w:val="hybridMultilevel"/>
    <w:tmpl w:val="58924E1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063F5E35"/>
    <w:multiLevelType w:val="hybridMultilevel"/>
    <w:tmpl w:val="C994B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7531A85"/>
    <w:multiLevelType w:val="hybridMultilevel"/>
    <w:tmpl w:val="20305A6E"/>
    <w:lvl w:ilvl="0" w:tplc="04090019">
      <w:start w:val="1"/>
      <w:numFmt w:val="lowerLetter"/>
      <w:lvlText w:val="%1."/>
      <w:lvlJc w:val="left"/>
      <w:pPr>
        <w:tabs>
          <w:tab w:val="num" w:pos="1800"/>
        </w:tabs>
        <w:ind w:left="1800" w:hanging="360"/>
      </w:pPr>
      <w:rPr>
        <w:rFonts w:hint="default"/>
      </w:rPr>
    </w:lvl>
    <w:lvl w:ilvl="1" w:tplc="04090003" w:tentative="1">
      <w:start w:val="1"/>
      <w:numFmt w:val="bullet"/>
      <w:lvlText w:val="o"/>
      <w:lvlJc w:val="left"/>
      <w:pPr>
        <w:tabs>
          <w:tab w:val="num" w:pos="2520"/>
        </w:tabs>
        <w:ind w:left="2520" w:hanging="360"/>
      </w:pPr>
      <w:rPr>
        <w:rFonts w:ascii="Courier New" w:hAnsi="Courier New" w:cs="Time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Times"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Times"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0ACE321F"/>
    <w:multiLevelType w:val="hybridMultilevel"/>
    <w:tmpl w:val="39F4CF98"/>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5">
    <w:nsid w:val="0B335E89"/>
    <w:multiLevelType w:val="hybridMultilevel"/>
    <w:tmpl w:val="146CCFE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11F05080"/>
    <w:multiLevelType w:val="hybridMultilevel"/>
    <w:tmpl w:val="B11E83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88E3829"/>
    <w:multiLevelType w:val="hybridMultilevel"/>
    <w:tmpl w:val="8AB825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8C90323"/>
    <w:multiLevelType w:val="hybridMultilevel"/>
    <w:tmpl w:val="02CEE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A097811"/>
    <w:multiLevelType w:val="hybridMultilevel"/>
    <w:tmpl w:val="4488646A"/>
    <w:lvl w:ilvl="0" w:tplc="E3A0F59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CE9549B"/>
    <w:multiLevelType w:val="hybridMultilevel"/>
    <w:tmpl w:val="22604024"/>
    <w:lvl w:ilvl="0" w:tplc="52D04A02">
      <w:start w:val="1"/>
      <w:numFmt w:val="bullet"/>
      <w:lvlText w:val="o"/>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21F3D5C"/>
    <w:multiLevelType w:val="hybridMultilevel"/>
    <w:tmpl w:val="B56C9A2E"/>
    <w:lvl w:ilvl="0" w:tplc="A2A07474">
      <w:start w:val="2"/>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22BC2F3E"/>
    <w:multiLevelType w:val="hybridMultilevel"/>
    <w:tmpl w:val="1EB6AC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3CC1241"/>
    <w:multiLevelType w:val="hybridMultilevel"/>
    <w:tmpl w:val="EC064194"/>
    <w:lvl w:ilvl="0" w:tplc="52D04A02">
      <w:start w:val="1"/>
      <w:numFmt w:val="bullet"/>
      <w:lvlText w:val="o"/>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23F35988"/>
    <w:multiLevelType w:val="hybridMultilevel"/>
    <w:tmpl w:val="F920EA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CDC38FF"/>
    <w:multiLevelType w:val="hybridMultilevel"/>
    <w:tmpl w:val="99641676"/>
    <w:lvl w:ilvl="0" w:tplc="52D04A02">
      <w:start w:val="1"/>
      <w:numFmt w:val="bullet"/>
      <w:lvlText w:val="o"/>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2DD0345A"/>
    <w:multiLevelType w:val="hybridMultilevel"/>
    <w:tmpl w:val="44584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E6A4294"/>
    <w:multiLevelType w:val="hybridMultilevel"/>
    <w:tmpl w:val="DA741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3D11D2F"/>
    <w:multiLevelType w:val="hybridMultilevel"/>
    <w:tmpl w:val="F496C5F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353A261F"/>
    <w:multiLevelType w:val="hybridMultilevel"/>
    <w:tmpl w:val="46941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7904958"/>
    <w:multiLevelType w:val="hybridMultilevel"/>
    <w:tmpl w:val="E648F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7E503E1"/>
    <w:multiLevelType w:val="hybridMultilevel"/>
    <w:tmpl w:val="10ACD3A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3BBC6016"/>
    <w:multiLevelType w:val="hybridMultilevel"/>
    <w:tmpl w:val="E7F2D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C0416CF"/>
    <w:multiLevelType w:val="hybridMultilevel"/>
    <w:tmpl w:val="6D7CC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D8D08F6"/>
    <w:multiLevelType w:val="hybridMultilevel"/>
    <w:tmpl w:val="0BD66BDA"/>
    <w:lvl w:ilvl="0" w:tplc="52D04A02">
      <w:start w:val="1"/>
      <w:numFmt w:val="bullet"/>
      <w:lvlText w:val="o"/>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3DAC2CD7"/>
    <w:multiLevelType w:val="hybridMultilevel"/>
    <w:tmpl w:val="DB8E53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426B45D1"/>
    <w:multiLevelType w:val="hybridMultilevel"/>
    <w:tmpl w:val="4022D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2B61534"/>
    <w:multiLevelType w:val="hybridMultilevel"/>
    <w:tmpl w:val="308488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48274230"/>
    <w:multiLevelType w:val="hybridMultilevel"/>
    <w:tmpl w:val="DC6E1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90915B7"/>
    <w:multiLevelType w:val="hybridMultilevel"/>
    <w:tmpl w:val="A0FED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C6C0313"/>
    <w:multiLevelType w:val="hybridMultilevel"/>
    <w:tmpl w:val="52FC0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6565C96"/>
    <w:multiLevelType w:val="hybridMultilevel"/>
    <w:tmpl w:val="7CB24126"/>
    <w:lvl w:ilvl="0" w:tplc="52D04A02">
      <w:start w:val="1"/>
      <w:numFmt w:val="bullet"/>
      <w:lvlText w:val="o"/>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5B8C6642"/>
    <w:multiLevelType w:val="hybridMultilevel"/>
    <w:tmpl w:val="7958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D6F3ABE"/>
    <w:multiLevelType w:val="multilevel"/>
    <w:tmpl w:val="103A00E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60544F24"/>
    <w:multiLevelType w:val="hybridMultilevel"/>
    <w:tmpl w:val="B9A0E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2192535"/>
    <w:multiLevelType w:val="hybridMultilevel"/>
    <w:tmpl w:val="23AE49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62C31359"/>
    <w:multiLevelType w:val="hybridMultilevel"/>
    <w:tmpl w:val="E7AAE27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30F751E"/>
    <w:multiLevelType w:val="hybridMultilevel"/>
    <w:tmpl w:val="7D36D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3E87C27"/>
    <w:multiLevelType w:val="hybridMultilevel"/>
    <w:tmpl w:val="0A4EC2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498743E"/>
    <w:multiLevelType w:val="hybridMultilevel"/>
    <w:tmpl w:val="65B8C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5A81E07"/>
    <w:multiLevelType w:val="hybridMultilevel"/>
    <w:tmpl w:val="45CC13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67B25E05"/>
    <w:multiLevelType w:val="hybridMultilevel"/>
    <w:tmpl w:val="3230A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7E458E9"/>
    <w:multiLevelType w:val="hybridMultilevel"/>
    <w:tmpl w:val="4BD69E1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6B880C31"/>
    <w:multiLevelType w:val="hybridMultilevel"/>
    <w:tmpl w:val="E3827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0B75E0C"/>
    <w:multiLevelType w:val="hybridMultilevel"/>
    <w:tmpl w:val="5A76E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4775955"/>
    <w:multiLevelType w:val="hybridMultilevel"/>
    <w:tmpl w:val="CB4A5A00"/>
    <w:lvl w:ilvl="0" w:tplc="52D04A02">
      <w:start w:val="1"/>
      <w:numFmt w:val="bullet"/>
      <w:lvlText w:val="o"/>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749F3FBD"/>
    <w:multiLevelType w:val="hybridMultilevel"/>
    <w:tmpl w:val="F448F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8AA5B17"/>
    <w:multiLevelType w:val="hybridMultilevel"/>
    <w:tmpl w:val="A3E04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91852A3"/>
    <w:multiLevelType w:val="hybridMultilevel"/>
    <w:tmpl w:val="DCFC2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A9456B5"/>
    <w:multiLevelType w:val="hybridMultilevel"/>
    <w:tmpl w:val="6FE29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CBC1B2A"/>
    <w:multiLevelType w:val="hybridMultilevel"/>
    <w:tmpl w:val="4D4CAA7C"/>
    <w:lvl w:ilvl="0" w:tplc="3FB43BFC">
      <w:start w:val="1"/>
      <w:numFmt w:val="decimal"/>
      <w:lvlText w:val="%1)"/>
      <w:lvlJc w:val="left"/>
      <w:pPr>
        <w:tabs>
          <w:tab w:val="num" w:pos="720"/>
        </w:tabs>
        <w:ind w:left="720" w:hanging="360"/>
      </w:pPr>
      <w:rPr>
        <w:rFonts w:hint="default"/>
      </w:rPr>
    </w:lvl>
    <w:lvl w:ilvl="1" w:tplc="CD96866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7E986D86"/>
    <w:multiLevelType w:val="hybridMultilevel"/>
    <w:tmpl w:val="193693B0"/>
    <w:lvl w:ilvl="0" w:tplc="52D04A02">
      <w:start w:val="1"/>
      <w:numFmt w:val="bullet"/>
      <w:lvlText w:val="o"/>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7F1E05D1"/>
    <w:multiLevelType w:val="hybridMultilevel"/>
    <w:tmpl w:val="C54227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28"/>
  </w:num>
  <w:num w:numId="3">
    <w:abstractNumId w:val="31"/>
  </w:num>
  <w:num w:numId="4">
    <w:abstractNumId w:val="21"/>
  </w:num>
  <w:num w:numId="5">
    <w:abstractNumId w:val="11"/>
  </w:num>
  <w:num w:numId="6">
    <w:abstractNumId w:val="43"/>
  </w:num>
  <w:num w:numId="7">
    <w:abstractNumId w:val="10"/>
  </w:num>
  <w:num w:numId="8">
    <w:abstractNumId w:val="15"/>
  </w:num>
  <w:num w:numId="9">
    <w:abstractNumId w:val="13"/>
  </w:num>
  <w:num w:numId="10">
    <w:abstractNumId w:val="24"/>
  </w:num>
  <w:num w:numId="11">
    <w:abstractNumId w:val="60"/>
  </w:num>
  <w:num w:numId="12">
    <w:abstractNumId w:val="22"/>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62"/>
  </w:num>
  <w:num w:numId="24">
    <w:abstractNumId w:val="37"/>
  </w:num>
  <w:num w:numId="25">
    <w:abstractNumId w:val="35"/>
  </w:num>
  <w:num w:numId="26">
    <w:abstractNumId w:val="45"/>
  </w:num>
  <w:num w:numId="27">
    <w:abstractNumId w:val="42"/>
  </w:num>
  <w:num w:numId="28">
    <w:abstractNumId w:val="40"/>
  </w:num>
  <w:num w:numId="29">
    <w:abstractNumId w:val="29"/>
  </w:num>
  <w:num w:numId="30">
    <w:abstractNumId w:val="36"/>
  </w:num>
  <w:num w:numId="31">
    <w:abstractNumId w:val="30"/>
  </w:num>
  <w:num w:numId="32">
    <w:abstractNumId w:val="27"/>
  </w:num>
  <w:num w:numId="33">
    <w:abstractNumId w:val="56"/>
  </w:num>
  <w:num w:numId="34">
    <w:abstractNumId w:val="54"/>
  </w:num>
  <w:num w:numId="35">
    <w:abstractNumId w:val="26"/>
  </w:num>
  <w:num w:numId="36">
    <w:abstractNumId w:val="47"/>
  </w:num>
  <w:num w:numId="37">
    <w:abstractNumId w:val="49"/>
  </w:num>
  <w:num w:numId="38">
    <w:abstractNumId w:val="44"/>
  </w:num>
  <w:num w:numId="39">
    <w:abstractNumId w:val="38"/>
  </w:num>
  <w:num w:numId="40">
    <w:abstractNumId w:val="18"/>
  </w:num>
  <w:num w:numId="41">
    <w:abstractNumId w:val="33"/>
  </w:num>
  <w:num w:numId="42">
    <w:abstractNumId w:val="48"/>
  </w:num>
  <w:num w:numId="43">
    <w:abstractNumId w:val="32"/>
  </w:num>
  <w:num w:numId="44">
    <w:abstractNumId w:val="12"/>
  </w:num>
  <w:num w:numId="45">
    <w:abstractNumId w:val="19"/>
  </w:num>
  <w:num w:numId="46">
    <w:abstractNumId w:val="16"/>
  </w:num>
  <w:num w:numId="47">
    <w:abstractNumId w:val="57"/>
  </w:num>
  <w:num w:numId="48">
    <w:abstractNumId w:val="17"/>
  </w:num>
  <w:num w:numId="49">
    <w:abstractNumId w:val="46"/>
  </w:num>
  <w:num w:numId="50">
    <w:abstractNumId w:val="58"/>
  </w:num>
  <w:num w:numId="51">
    <w:abstractNumId w:val="59"/>
  </w:num>
  <w:num w:numId="52">
    <w:abstractNumId w:val="52"/>
  </w:num>
  <w:num w:numId="53">
    <w:abstractNumId w:val="50"/>
  </w:num>
  <w:num w:numId="54">
    <w:abstractNumId w:val="23"/>
  </w:num>
  <w:num w:numId="55">
    <w:abstractNumId w:val="25"/>
  </w:num>
  <w:num w:numId="56">
    <w:abstractNumId w:val="55"/>
  </w:num>
  <w:num w:numId="57">
    <w:abstractNumId w:val="34"/>
  </w:num>
  <w:num w:numId="58">
    <w:abstractNumId w:val="20"/>
  </w:num>
  <w:num w:numId="59">
    <w:abstractNumId w:val="61"/>
  </w:num>
  <w:num w:numId="60">
    <w:abstractNumId w:val="41"/>
  </w:num>
  <w:num w:numId="61">
    <w:abstractNumId w:val="51"/>
  </w:num>
  <w:num w:numId="62">
    <w:abstractNumId w:val="39"/>
  </w:num>
  <w:num w:numId="63">
    <w:abstractNumId w:val="5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o:colormru v:ext="edit" colors="#ddd"/>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9C9"/>
    <w:rsid w:val="00006114"/>
    <w:rsid w:val="000076CD"/>
    <w:rsid w:val="00007E12"/>
    <w:rsid w:val="00011EA2"/>
    <w:rsid w:val="00020F46"/>
    <w:rsid w:val="000213E7"/>
    <w:rsid w:val="0002359D"/>
    <w:rsid w:val="000242F7"/>
    <w:rsid w:val="00032AF1"/>
    <w:rsid w:val="000336DE"/>
    <w:rsid w:val="000346BC"/>
    <w:rsid w:val="0004024D"/>
    <w:rsid w:val="00042144"/>
    <w:rsid w:val="00042598"/>
    <w:rsid w:val="00042E0E"/>
    <w:rsid w:val="000430CB"/>
    <w:rsid w:val="000435D6"/>
    <w:rsid w:val="00053803"/>
    <w:rsid w:val="00053EC2"/>
    <w:rsid w:val="000541A3"/>
    <w:rsid w:val="000609B9"/>
    <w:rsid w:val="0006615E"/>
    <w:rsid w:val="00070379"/>
    <w:rsid w:val="000754EF"/>
    <w:rsid w:val="000756DF"/>
    <w:rsid w:val="00084A9F"/>
    <w:rsid w:val="00087A1B"/>
    <w:rsid w:val="000919FC"/>
    <w:rsid w:val="00094093"/>
    <w:rsid w:val="00096F79"/>
    <w:rsid w:val="000975B5"/>
    <w:rsid w:val="000A2808"/>
    <w:rsid w:val="000A292B"/>
    <w:rsid w:val="000A32F0"/>
    <w:rsid w:val="000A382F"/>
    <w:rsid w:val="000A3BEA"/>
    <w:rsid w:val="000B000F"/>
    <w:rsid w:val="000B13CF"/>
    <w:rsid w:val="000B55C9"/>
    <w:rsid w:val="000B5757"/>
    <w:rsid w:val="000C59AA"/>
    <w:rsid w:val="000D1D63"/>
    <w:rsid w:val="000D47DA"/>
    <w:rsid w:val="000D489F"/>
    <w:rsid w:val="000D6D5F"/>
    <w:rsid w:val="000E0312"/>
    <w:rsid w:val="000E2AEE"/>
    <w:rsid w:val="000E6C1F"/>
    <w:rsid w:val="000F1BEA"/>
    <w:rsid w:val="000F4097"/>
    <w:rsid w:val="000F435C"/>
    <w:rsid w:val="000F5A31"/>
    <w:rsid w:val="001019BF"/>
    <w:rsid w:val="00104141"/>
    <w:rsid w:val="00105A64"/>
    <w:rsid w:val="0010758F"/>
    <w:rsid w:val="0011244E"/>
    <w:rsid w:val="00126F6E"/>
    <w:rsid w:val="00127A70"/>
    <w:rsid w:val="00131876"/>
    <w:rsid w:val="00133A8D"/>
    <w:rsid w:val="001348F5"/>
    <w:rsid w:val="00140BCB"/>
    <w:rsid w:val="00144401"/>
    <w:rsid w:val="00147E22"/>
    <w:rsid w:val="001516C8"/>
    <w:rsid w:val="00153DA6"/>
    <w:rsid w:val="001551D7"/>
    <w:rsid w:val="00155FA2"/>
    <w:rsid w:val="00163E84"/>
    <w:rsid w:val="001640E8"/>
    <w:rsid w:val="001678A8"/>
    <w:rsid w:val="001704E0"/>
    <w:rsid w:val="00176F93"/>
    <w:rsid w:val="001812B1"/>
    <w:rsid w:val="00182C78"/>
    <w:rsid w:val="00186709"/>
    <w:rsid w:val="0018721D"/>
    <w:rsid w:val="00191D75"/>
    <w:rsid w:val="00195B68"/>
    <w:rsid w:val="00195D04"/>
    <w:rsid w:val="00196D81"/>
    <w:rsid w:val="001A102C"/>
    <w:rsid w:val="001A1587"/>
    <w:rsid w:val="001A4C19"/>
    <w:rsid w:val="001A7CEE"/>
    <w:rsid w:val="001B074D"/>
    <w:rsid w:val="001B2ABF"/>
    <w:rsid w:val="001B42E6"/>
    <w:rsid w:val="001C24FE"/>
    <w:rsid w:val="001C2A5C"/>
    <w:rsid w:val="001C3944"/>
    <w:rsid w:val="001C60E0"/>
    <w:rsid w:val="001D0538"/>
    <w:rsid w:val="001D1C37"/>
    <w:rsid w:val="001D390F"/>
    <w:rsid w:val="001D7F4E"/>
    <w:rsid w:val="001E66B7"/>
    <w:rsid w:val="001F055A"/>
    <w:rsid w:val="001F122D"/>
    <w:rsid w:val="001F334E"/>
    <w:rsid w:val="001F5BD1"/>
    <w:rsid w:val="00200F0E"/>
    <w:rsid w:val="0020230B"/>
    <w:rsid w:val="00207C9A"/>
    <w:rsid w:val="00210D42"/>
    <w:rsid w:val="0021101D"/>
    <w:rsid w:val="00212007"/>
    <w:rsid w:val="002144F9"/>
    <w:rsid w:val="0021757C"/>
    <w:rsid w:val="00224BF4"/>
    <w:rsid w:val="002254E3"/>
    <w:rsid w:val="00226CF5"/>
    <w:rsid w:val="00232AF6"/>
    <w:rsid w:val="0023475C"/>
    <w:rsid w:val="00243A15"/>
    <w:rsid w:val="00246ECD"/>
    <w:rsid w:val="00250219"/>
    <w:rsid w:val="00250F6E"/>
    <w:rsid w:val="002533FA"/>
    <w:rsid w:val="00254683"/>
    <w:rsid w:val="00254E51"/>
    <w:rsid w:val="00266FB6"/>
    <w:rsid w:val="00272362"/>
    <w:rsid w:val="00283C4A"/>
    <w:rsid w:val="00283DD5"/>
    <w:rsid w:val="00284456"/>
    <w:rsid w:val="00284C13"/>
    <w:rsid w:val="00292B55"/>
    <w:rsid w:val="002A1143"/>
    <w:rsid w:val="002A12B5"/>
    <w:rsid w:val="002A2105"/>
    <w:rsid w:val="002A48E8"/>
    <w:rsid w:val="002A4EDF"/>
    <w:rsid w:val="002A6A8D"/>
    <w:rsid w:val="002B161E"/>
    <w:rsid w:val="002B6CC9"/>
    <w:rsid w:val="002C02F9"/>
    <w:rsid w:val="002C3232"/>
    <w:rsid w:val="002D3344"/>
    <w:rsid w:val="002D364E"/>
    <w:rsid w:val="002E3CD9"/>
    <w:rsid w:val="002F3770"/>
    <w:rsid w:val="002F54EA"/>
    <w:rsid w:val="002F59FC"/>
    <w:rsid w:val="0030002A"/>
    <w:rsid w:val="00301332"/>
    <w:rsid w:val="00303D64"/>
    <w:rsid w:val="0031398F"/>
    <w:rsid w:val="00313A2A"/>
    <w:rsid w:val="0031536F"/>
    <w:rsid w:val="00321CCB"/>
    <w:rsid w:val="0032241D"/>
    <w:rsid w:val="00322E1E"/>
    <w:rsid w:val="00325E0A"/>
    <w:rsid w:val="00333BD9"/>
    <w:rsid w:val="003370EC"/>
    <w:rsid w:val="00337C76"/>
    <w:rsid w:val="00342639"/>
    <w:rsid w:val="0034390A"/>
    <w:rsid w:val="00343936"/>
    <w:rsid w:val="00343F70"/>
    <w:rsid w:val="00343F9B"/>
    <w:rsid w:val="003451D0"/>
    <w:rsid w:val="00345933"/>
    <w:rsid w:val="003464D7"/>
    <w:rsid w:val="0035220D"/>
    <w:rsid w:val="00353AA7"/>
    <w:rsid w:val="003572EE"/>
    <w:rsid w:val="003641DB"/>
    <w:rsid w:val="00365D5D"/>
    <w:rsid w:val="003675E8"/>
    <w:rsid w:val="00373EFE"/>
    <w:rsid w:val="00382A91"/>
    <w:rsid w:val="00383982"/>
    <w:rsid w:val="0038657A"/>
    <w:rsid w:val="003867C3"/>
    <w:rsid w:val="00397EEE"/>
    <w:rsid w:val="003A249D"/>
    <w:rsid w:val="003A3341"/>
    <w:rsid w:val="003A3961"/>
    <w:rsid w:val="003B18F1"/>
    <w:rsid w:val="003B4BB9"/>
    <w:rsid w:val="003B601B"/>
    <w:rsid w:val="003C0FB0"/>
    <w:rsid w:val="003C1DB6"/>
    <w:rsid w:val="003C3351"/>
    <w:rsid w:val="003C4DB4"/>
    <w:rsid w:val="003E1F82"/>
    <w:rsid w:val="003E62E5"/>
    <w:rsid w:val="003E6A22"/>
    <w:rsid w:val="003E7A19"/>
    <w:rsid w:val="003E7E16"/>
    <w:rsid w:val="003F1773"/>
    <w:rsid w:val="003F1F43"/>
    <w:rsid w:val="00400EB9"/>
    <w:rsid w:val="004032CE"/>
    <w:rsid w:val="00422B12"/>
    <w:rsid w:val="00425773"/>
    <w:rsid w:val="004267EC"/>
    <w:rsid w:val="0042745A"/>
    <w:rsid w:val="00442403"/>
    <w:rsid w:val="0045332F"/>
    <w:rsid w:val="00457F4F"/>
    <w:rsid w:val="00470BA4"/>
    <w:rsid w:val="00482E54"/>
    <w:rsid w:val="004920FF"/>
    <w:rsid w:val="0049390A"/>
    <w:rsid w:val="004954F0"/>
    <w:rsid w:val="004A0F7B"/>
    <w:rsid w:val="004A21E7"/>
    <w:rsid w:val="004A6FE7"/>
    <w:rsid w:val="004B5F61"/>
    <w:rsid w:val="004B6586"/>
    <w:rsid w:val="004B6CAC"/>
    <w:rsid w:val="004C0666"/>
    <w:rsid w:val="004C1FC8"/>
    <w:rsid w:val="004C2571"/>
    <w:rsid w:val="004C4999"/>
    <w:rsid w:val="004C7888"/>
    <w:rsid w:val="004D16DA"/>
    <w:rsid w:val="004D2F42"/>
    <w:rsid w:val="004E273D"/>
    <w:rsid w:val="004E3630"/>
    <w:rsid w:val="004E3E3D"/>
    <w:rsid w:val="00503452"/>
    <w:rsid w:val="00503727"/>
    <w:rsid w:val="005043B2"/>
    <w:rsid w:val="005044DE"/>
    <w:rsid w:val="00510584"/>
    <w:rsid w:val="00511443"/>
    <w:rsid w:val="00517033"/>
    <w:rsid w:val="005172E7"/>
    <w:rsid w:val="005228FB"/>
    <w:rsid w:val="0052327D"/>
    <w:rsid w:val="005309E7"/>
    <w:rsid w:val="00540E88"/>
    <w:rsid w:val="0054568F"/>
    <w:rsid w:val="00547B3E"/>
    <w:rsid w:val="005518E2"/>
    <w:rsid w:val="00555964"/>
    <w:rsid w:val="00557954"/>
    <w:rsid w:val="00565CFD"/>
    <w:rsid w:val="005718E9"/>
    <w:rsid w:val="0057477E"/>
    <w:rsid w:val="00576A3D"/>
    <w:rsid w:val="00577281"/>
    <w:rsid w:val="00580430"/>
    <w:rsid w:val="0058266A"/>
    <w:rsid w:val="005838E1"/>
    <w:rsid w:val="00583A42"/>
    <w:rsid w:val="005A20A6"/>
    <w:rsid w:val="005A38D7"/>
    <w:rsid w:val="005B09EC"/>
    <w:rsid w:val="005B170D"/>
    <w:rsid w:val="005B5192"/>
    <w:rsid w:val="005B784E"/>
    <w:rsid w:val="005C04E1"/>
    <w:rsid w:val="005C0ABB"/>
    <w:rsid w:val="005C1DBE"/>
    <w:rsid w:val="005C21B7"/>
    <w:rsid w:val="005C264F"/>
    <w:rsid w:val="005C3A14"/>
    <w:rsid w:val="005C4D37"/>
    <w:rsid w:val="005C650E"/>
    <w:rsid w:val="005C6D21"/>
    <w:rsid w:val="005D7278"/>
    <w:rsid w:val="005E02F2"/>
    <w:rsid w:val="005E1463"/>
    <w:rsid w:val="005E3411"/>
    <w:rsid w:val="005F18EF"/>
    <w:rsid w:val="005F1E63"/>
    <w:rsid w:val="005F4F43"/>
    <w:rsid w:val="006040B6"/>
    <w:rsid w:val="00604E99"/>
    <w:rsid w:val="0060761B"/>
    <w:rsid w:val="00607999"/>
    <w:rsid w:val="00622CA7"/>
    <w:rsid w:val="00623842"/>
    <w:rsid w:val="00624BC6"/>
    <w:rsid w:val="00634C08"/>
    <w:rsid w:val="006406D5"/>
    <w:rsid w:val="0064504C"/>
    <w:rsid w:val="00652850"/>
    <w:rsid w:val="00654F6F"/>
    <w:rsid w:val="006574F0"/>
    <w:rsid w:val="00663557"/>
    <w:rsid w:val="00666B57"/>
    <w:rsid w:val="00667109"/>
    <w:rsid w:val="0067009F"/>
    <w:rsid w:val="00674FC2"/>
    <w:rsid w:val="00677C7A"/>
    <w:rsid w:val="00677F85"/>
    <w:rsid w:val="0068266C"/>
    <w:rsid w:val="006838DB"/>
    <w:rsid w:val="00685479"/>
    <w:rsid w:val="006917CF"/>
    <w:rsid w:val="006922C7"/>
    <w:rsid w:val="006958F9"/>
    <w:rsid w:val="006A0A46"/>
    <w:rsid w:val="006A34B9"/>
    <w:rsid w:val="006A4D7A"/>
    <w:rsid w:val="006A55D5"/>
    <w:rsid w:val="006C5EDF"/>
    <w:rsid w:val="006D32FC"/>
    <w:rsid w:val="006D40FE"/>
    <w:rsid w:val="006D4486"/>
    <w:rsid w:val="006E3505"/>
    <w:rsid w:val="006E4CFC"/>
    <w:rsid w:val="006F2361"/>
    <w:rsid w:val="006F6E6C"/>
    <w:rsid w:val="00701831"/>
    <w:rsid w:val="007028A5"/>
    <w:rsid w:val="00702C1B"/>
    <w:rsid w:val="007035F1"/>
    <w:rsid w:val="00707E78"/>
    <w:rsid w:val="007100F8"/>
    <w:rsid w:val="00711BEE"/>
    <w:rsid w:val="00711DCC"/>
    <w:rsid w:val="0071614A"/>
    <w:rsid w:val="00722FE4"/>
    <w:rsid w:val="007245A2"/>
    <w:rsid w:val="0072641D"/>
    <w:rsid w:val="007275E7"/>
    <w:rsid w:val="0073406E"/>
    <w:rsid w:val="0073408A"/>
    <w:rsid w:val="00742381"/>
    <w:rsid w:val="007475CA"/>
    <w:rsid w:val="007478DD"/>
    <w:rsid w:val="00747F05"/>
    <w:rsid w:val="007500E5"/>
    <w:rsid w:val="00751CF0"/>
    <w:rsid w:val="00765F92"/>
    <w:rsid w:val="007711E4"/>
    <w:rsid w:val="00772BCD"/>
    <w:rsid w:val="007756A6"/>
    <w:rsid w:val="00775BF2"/>
    <w:rsid w:val="00780C6E"/>
    <w:rsid w:val="00782690"/>
    <w:rsid w:val="00791BFB"/>
    <w:rsid w:val="00795473"/>
    <w:rsid w:val="00795A40"/>
    <w:rsid w:val="00796BF3"/>
    <w:rsid w:val="0079705B"/>
    <w:rsid w:val="007A1EB7"/>
    <w:rsid w:val="007A4572"/>
    <w:rsid w:val="007B3427"/>
    <w:rsid w:val="007C7BB0"/>
    <w:rsid w:val="007D493B"/>
    <w:rsid w:val="007D5F4C"/>
    <w:rsid w:val="007E4E6F"/>
    <w:rsid w:val="007F038D"/>
    <w:rsid w:val="007F6E6E"/>
    <w:rsid w:val="00812384"/>
    <w:rsid w:val="00812AF3"/>
    <w:rsid w:val="00816D01"/>
    <w:rsid w:val="00816F02"/>
    <w:rsid w:val="008260CF"/>
    <w:rsid w:val="00835762"/>
    <w:rsid w:val="008424C0"/>
    <w:rsid w:val="00843917"/>
    <w:rsid w:val="00844E16"/>
    <w:rsid w:val="00845718"/>
    <w:rsid w:val="008513E2"/>
    <w:rsid w:val="00852273"/>
    <w:rsid w:val="00855BF5"/>
    <w:rsid w:val="008571D9"/>
    <w:rsid w:val="008626C6"/>
    <w:rsid w:val="00865EBC"/>
    <w:rsid w:val="00871E00"/>
    <w:rsid w:val="00877A0F"/>
    <w:rsid w:val="00877A64"/>
    <w:rsid w:val="00884EC4"/>
    <w:rsid w:val="00887057"/>
    <w:rsid w:val="0089130A"/>
    <w:rsid w:val="00895615"/>
    <w:rsid w:val="008971C7"/>
    <w:rsid w:val="008A163E"/>
    <w:rsid w:val="008A44B6"/>
    <w:rsid w:val="008A471B"/>
    <w:rsid w:val="008B2631"/>
    <w:rsid w:val="008B4FED"/>
    <w:rsid w:val="008B7C1C"/>
    <w:rsid w:val="008C3482"/>
    <w:rsid w:val="008C5FED"/>
    <w:rsid w:val="008D0590"/>
    <w:rsid w:val="008D227C"/>
    <w:rsid w:val="008E54DB"/>
    <w:rsid w:val="008F0213"/>
    <w:rsid w:val="0090171F"/>
    <w:rsid w:val="00904F29"/>
    <w:rsid w:val="00913F5D"/>
    <w:rsid w:val="009144E2"/>
    <w:rsid w:val="00923AE1"/>
    <w:rsid w:val="009240EE"/>
    <w:rsid w:val="00924BAE"/>
    <w:rsid w:val="00925E17"/>
    <w:rsid w:val="0092782C"/>
    <w:rsid w:val="00936114"/>
    <w:rsid w:val="0094565A"/>
    <w:rsid w:val="00951D6E"/>
    <w:rsid w:val="00956CFB"/>
    <w:rsid w:val="0096061F"/>
    <w:rsid w:val="00971C91"/>
    <w:rsid w:val="009729B4"/>
    <w:rsid w:val="0097323E"/>
    <w:rsid w:val="009738A0"/>
    <w:rsid w:val="00973B2C"/>
    <w:rsid w:val="009763ED"/>
    <w:rsid w:val="00976C39"/>
    <w:rsid w:val="0098367B"/>
    <w:rsid w:val="009837FE"/>
    <w:rsid w:val="00983A0D"/>
    <w:rsid w:val="0098553A"/>
    <w:rsid w:val="009857CE"/>
    <w:rsid w:val="00996D1A"/>
    <w:rsid w:val="009B3C13"/>
    <w:rsid w:val="009C1A29"/>
    <w:rsid w:val="009C249B"/>
    <w:rsid w:val="009C2AEC"/>
    <w:rsid w:val="009C3965"/>
    <w:rsid w:val="009D4D43"/>
    <w:rsid w:val="009D534E"/>
    <w:rsid w:val="009D6244"/>
    <w:rsid w:val="009E0987"/>
    <w:rsid w:val="009E5280"/>
    <w:rsid w:val="009E6AF7"/>
    <w:rsid w:val="009E782F"/>
    <w:rsid w:val="009F1D70"/>
    <w:rsid w:val="00A00675"/>
    <w:rsid w:val="00A00CA5"/>
    <w:rsid w:val="00A028DE"/>
    <w:rsid w:val="00A128D0"/>
    <w:rsid w:val="00A13101"/>
    <w:rsid w:val="00A1527F"/>
    <w:rsid w:val="00A33FBC"/>
    <w:rsid w:val="00A34463"/>
    <w:rsid w:val="00A40AD9"/>
    <w:rsid w:val="00A51335"/>
    <w:rsid w:val="00A53786"/>
    <w:rsid w:val="00A63B3F"/>
    <w:rsid w:val="00A65C70"/>
    <w:rsid w:val="00A66977"/>
    <w:rsid w:val="00A738B3"/>
    <w:rsid w:val="00A73F53"/>
    <w:rsid w:val="00A801CA"/>
    <w:rsid w:val="00A8265D"/>
    <w:rsid w:val="00A848F8"/>
    <w:rsid w:val="00A913A8"/>
    <w:rsid w:val="00A919C9"/>
    <w:rsid w:val="00A933D5"/>
    <w:rsid w:val="00A94D36"/>
    <w:rsid w:val="00AA3A3F"/>
    <w:rsid w:val="00AA54C3"/>
    <w:rsid w:val="00AB2973"/>
    <w:rsid w:val="00AB7814"/>
    <w:rsid w:val="00AB7E95"/>
    <w:rsid w:val="00AC44DB"/>
    <w:rsid w:val="00AD302B"/>
    <w:rsid w:val="00AD3DD1"/>
    <w:rsid w:val="00AD709D"/>
    <w:rsid w:val="00AE19F4"/>
    <w:rsid w:val="00AE1A8E"/>
    <w:rsid w:val="00AE24C0"/>
    <w:rsid w:val="00AE3E04"/>
    <w:rsid w:val="00AF0D65"/>
    <w:rsid w:val="00AF5B95"/>
    <w:rsid w:val="00B009B7"/>
    <w:rsid w:val="00B0662D"/>
    <w:rsid w:val="00B21EAC"/>
    <w:rsid w:val="00B26E58"/>
    <w:rsid w:val="00B34A91"/>
    <w:rsid w:val="00B503B5"/>
    <w:rsid w:val="00B50B20"/>
    <w:rsid w:val="00B55207"/>
    <w:rsid w:val="00B632FE"/>
    <w:rsid w:val="00B65E53"/>
    <w:rsid w:val="00B677B1"/>
    <w:rsid w:val="00B71C45"/>
    <w:rsid w:val="00B743AF"/>
    <w:rsid w:val="00B833AC"/>
    <w:rsid w:val="00B908FF"/>
    <w:rsid w:val="00B90996"/>
    <w:rsid w:val="00BA2ADA"/>
    <w:rsid w:val="00BA516A"/>
    <w:rsid w:val="00BA608B"/>
    <w:rsid w:val="00BB0DBD"/>
    <w:rsid w:val="00BB1324"/>
    <w:rsid w:val="00BB4D0A"/>
    <w:rsid w:val="00BB509F"/>
    <w:rsid w:val="00BB767A"/>
    <w:rsid w:val="00BC72FC"/>
    <w:rsid w:val="00BD1A14"/>
    <w:rsid w:val="00BE5A02"/>
    <w:rsid w:val="00BE5DF5"/>
    <w:rsid w:val="00BF6960"/>
    <w:rsid w:val="00BF7EBE"/>
    <w:rsid w:val="00C0310A"/>
    <w:rsid w:val="00C11305"/>
    <w:rsid w:val="00C12393"/>
    <w:rsid w:val="00C17716"/>
    <w:rsid w:val="00C22C33"/>
    <w:rsid w:val="00C25134"/>
    <w:rsid w:val="00C44A03"/>
    <w:rsid w:val="00C464D3"/>
    <w:rsid w:val="00C470A7"/>
    <w:rsid w:val="00C470D2"/>
    <w:rsid w:val="00C5115A"/>
    <w:rsid w:val="00C5142D"/>
    <w:rsid w:val="00C5303A"/>
    <w:rsid w:val="00C57FD4"/>
    <w:rsid w:val="00C61105"/>
    <w:rsid w:val="00C6185B"/>
    <w:rsid w:val="00C6438B"/>
    <w:rsid w:val="00C64595"/>
    <w:rsid w:val="00C71626"/>
    <w:rsid w:val="00C71DFE"/>
    <w:rsid w:val="00C87422"/>
    <w:rsid w:val="00C87903"/>
    <w:rsid w:val="00C87F64"/>
    <w:rsid w:val="00C93E4D"/>
    <w:rsid w:val="00CA25F5"/>
    <w:rsid w:val="00CA4383"/>
    <w:rsid w:val="00CB5FBA"/>
    <w:rsid w:val="00CB6F42"/>
    <w:rsid w:val="00CB6FCE"/>
    <w:rsid w:val="00CB7A62"/>
    <w:rsid w:val="00CC661D"/>
    <w:rsid w:val="00CC6856"/>
    <w:rsid w:val="00CC7443"/>
    <w:rsid w:val="00CD0324"/>
    <w:rsid w:val="00CD190B"/>
    <w:rsid w:val="00CD3741"/>
    <w:rsid w:val="00CE2437"/>
    <w:rsid w:val="00CF28D0"/>
    <w:rsid w:val="00CF2EFD"/>
    <w:rsid w:val="00D00459"/>
    <w:rsid w:val="00D01844"/>
    <w:rsid w:val="00D12A62"/>
    <w:rsid w:val="00D136E8"/>
    <w:rsid w:val="00D14175"/>
    <w:rsid w:val="00D1529F"/>
    <w:rsid w:val="00D17827"/>
    <w:rsid w:val="00D41E77"/>
    <w:rsid w:val="00D430E2"/>
    <w:rsid w:val="00D47113"/>
    <w:rsid w:val="00D47867"/>
    <w:rsid w:val="00D5540C"/>
    <w:rsid w:val="00D560BA"/>
    <w:rsid w:val="00D640BA"/>
    <w:rsid w:val="00D7092A"/>
    <w:rsid w:val="00D71752"/>
    <w:rsid w:val="00D80BC7"/>
    <w:rsid w:val="00D8523E"/>
    <w:rsid w:val="00D907BA"/>
    <w:rsid w:val="00D90E23"/>
    <w:rsid w:val="00D93B6D"/>
    <w:rsid w:val="00D94F60"/>
    <w:rsid w:val="00DA10FE"/>
    <w:rsid w:val="00DA7312"/>
    <w:rsid w:val="00DB1B82"/>
    <w:rsid w:val="00DB4C85"/>
    <w:rsid w:val="00DB54C3"/>
    <w:rsid w:val="00DB729F"/>
    <w:rsid w:val="00DC282D"/>
    <w:rsid w:val="00DC2B82"/>
    <w:rsid w:val="00DD0972"/>
    <w:rsid w:val="00DD2D68"/>
    <w:rsid w:val="00DE1174"/>
    <w:rsid w:val="00DE6F22"/>
    <w:rsid w:val="00DE78D6"/>
    <w:rsid w:val="00DF1868"/>
    <w:rsid w:val="00E01E1C"/>
    <w:rsid w:val="00E029C9"/>
    <w:rsid w:val="00E04185"/>
    <w:rsid w:val="00E0619C"/>
    <w:rsid w:val="00E07CD4"/>
    <w:rsid w:val="00E10EA7"/>
    <w:rsid w:val="00E115E9"/>
    <w:rsid w:val="00E11E17"/>
    <w:rsid w:val="00E1315D"/>
    <w:rsid w:val="00E13DB8"/>
    <w:rsid w:val="00E159BB"/>
    <w:rsid w:val="00E1667B"/>
    <w:rsid w:val="00E200C8"/>
    <w:rsid w:val="00E20629"/>
    <w:rsid w:val="00E20C5B"/>
    <w:rsid w:val="00E42F7D"/>
    <w:rsid w:val="00E4320A"/>
    <w:rsid w:val="00E46148"/>
    <w:rsid w:val="00E56321"/>
    <w:rsid w:val="00E60536"/>
    <w:rsid w:val="00E62B3C"/>
    <w:rsid w:val="00E66A08"/>
    <w:rsid w:val="00E722C4"/>
    <w:rsid w:val="00E77741"/>
    <w:rsid w:val="00E80800"/>
    <w:rsid w:val="00E82335"/>
    <w:rsid w:val="00E82483"/>
    <w:rsid w:val="00E82A4A"/>
    <w:rsid w:val="00E837E9"/>
    <w:rsid w:val="00E84F09"/>
    <w:rsid w:val="00E90583"/>
    <w:rsid w:val="00E90888"/>
    <w:rsid w:val="00EA4558"/>
    <w:rsid w:val="00EA62EC"/>
    <w:rsid w:val="00EB3B69"/>
    <w:rsid w:val="00EB7D17"/>
    <w:rsid w:val="00EB7D58"/>
    <w:rsid w:val="00EC0B6E"/>
    <w:rsid w:val="00EC1CD6"/>
    <w:rsid w:val="00EC2234"/>
    <w:rsid w:val="00ED0242"/>
    <w:rsid w:val="00ED12A9"/>
    <w:rsid w:val="00ED2C81"/>
    <w:rsid w:val="00ED797E"/>
    <w:rsid w:val="00EE785A"/>
    <w:rsid w:val="00EF0E6F"/>
    <w:rsid w:val="00EF1081"/>
    <w:rsid w:val="00EF1145"/>
    <w:rsid w:val="00EF57F7"/>
    <w:rsid w:val="00EF70EB"/>
    <w:rsid w:val="00F019E3"/>
    <w:rsid w:val="00F01F1D"/>
    <w:rsid w:val="00F07193"/>
    <w:rsid w:val="00F07899"/>
    <w:rsid w:val="00F11A0E"/>
    <w:rsid w:val="00F12A58"/>
    <w:rsid w:val="00F17AE6"/>
    <w:rsid w:val="00F17D72"/>
    <w:rsid w:val="00F2396D"/>
    <w:rsid w:val="00F243B5"/>
    <w:rsid w:val="00F25102"/>
    <w:rsid w:val="00F26251"/>
    <w:rsid w:val="00F26ADB"/>
    <w:rsid w:val="00F30ED6"/>
    <w:rsid w:val="00F34567"/>
    <w:rsid w:val="00F41D4B"/>
    <w:rsid w:val="00F46C51"/>
    <w:rsid w:val="00F47778"/>
    <w:rsid w:val="00F53E7A"/>
    <w:rsid w:val="00F540BA"/>
    <w:rsid w:val="00F55162"/>
    <w:rsid w:val="00F55EF0"/>
    <w:rsid w:val="00F60E5D"/>
    <w:rsid w:val="00F6258B"/>
    <w:rsid w:val="00F62E2D"/>
    <w:rsid w:val="00F7006B"/>
    <w:rsid w:val="00F7043F"/>
    <w:rsid w:val="00F7240C"/>
    <w:rsid w:val="00F7650A"/>
    <w:rsid w:val="00F8101B"/>
    <w:rsid w:val="00F93E86"/>
    <w:rsid w:val="00F93F62"/>
    <w:rsid w:val="00F94F0F"/>
    <w:rsid w:val="00F9645C"/>
    <w:rsid w:val="00FB1F3B"/>
    <w:rsid w:val="00FB2E65"/>
    <w:rsid w:val="00FB4107"/>
    <w:rsid w:val="00FB4EDD"/>
    <w:rsid w:val="00FB7A61"/>
    <w:rsid w:val="00FC042A"/>
    <w:rsid w:val="00FC053F"/>
    <w:rsid w:val="00FC170F"/>
    <w:rsid w:val="00FD19AB"/>
    <w:rsid w:val="00FD43DC"/>
    <w:rsid w:val="00FD649A"/>
    <w:rsid w:val="00FE0966"/>
    <w:rsid w:val="00FE492F"/>
    <w:rsid w:val="00FF5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0DBD"/>
    <w:rPr>
      <w:sz w:val="24"/>
      <w:szCs w:val="24"/>
    </w:rPr>
  </w:style>
  <w:style w:type="paragraph" w:styleId="Heading1">
    <w:name w:val="heading 1"/>
    <w:basedOn w:val="Normal"/>
    <w:next w:val="Normal"/>
    <w:link w:val="Heading1Char"/>
    <w:qFormat/>
    <w:rsid w:val="0058183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A4ADA"/>
    <w:pPr>
      <w:keepNext/>
      <w:outlineLvl w:val="1"/>
    </w:pPr>
    <w:rPr>
      <w:b/>
      <w:szCs w:val="20"/>
    </w:rPr>
  </w:style>
  <w:style w:type="paragraph" w:styleId="Heading3">
    <w:name w:val="heading 3"/>
    <w:basedOn w:val="Normal"/>
    <w:next w:val="Normal"/>
    <w:qFormat/>
    <w:rsid w:val="00E029C9"/>
    <w:pPr>
      <w:keepNext/>
      <w:spacing w:before="60" w:after="60" w:line="260" w:lineRule="exact"/>
      <w:jc w:val="center"/>
      <w:outlineLvl w:val="2"/>
    </w:pPr>
    <w:rPr>
      <w:rFonts w:ascii="Times" w:hAnsi="Times"/>
      <w:b/>
      <w:bCs/>
    </w:rPr>
  </w:style>
  <w:style w:type="paragraph" w:styleId="Heading4">
    <w:name w:val="heading 4"/>
    <w:basedOn w:val="Normal"/>
    <w:next w:val="Normal"/>
    <w:qFormat/>
    <w:rsid w:val="0083120D"/>
    <w:pPr>
      <w:keepNext/>
      <w:spacing w:before="240" w:after="60"/>
      <w:outlineLvl w:val="3"/>
    </w:pPr>
    <w:rPr>
      <w:b/>
      <w:bCs/>
      <w:sz w:val="28"/>
      <w:szCs w:val="28"/>
    </w:rPr>
  </w:style>
  <w:style w:type="paragraph" w:styleId="Heading5">
    <w:name w:val="heading 5"/>
    <w:basedOn w:val="Normal"/>
    <w:next w:val="Normal"/>
    <w:qFormat/>
    <w:rsid w:val="00E029C9"/>
    <w:pPr>
      <w:keepNext/>
      <w:outlineLvl w:val="4"/>
    </w:pPr>
    <w:rPr>
      <w:b/>
      <w:bCs/>
      <w:sz w:val="72"/>
    </w:rPr>
  </w:style>
  <w:style w:type="paragraph" w:styleId="Heading7">
    <w:name w:val="heading 7"/>
    <w:basedOn w:val="Normal"/>
    <w:next w:val="Normal"/>
    <w:qFormat/>
    <w:rsid w:val="005470A8"/>
    <w:pPr>
      <w:keepNext/>
      <w:outlineLvl w:val="6"/>
    </w:pPr>
    <w:rPr>
      <w:rFonts w:ascii="Times" w:hAnsi="Times"/>
      <w:b/>
      <w:u w:val="single"/>
    </w:rPr>
  </w:style>
  <w:style w:type="paragraph" w:styleId="Heading8">
    <w:name w:val="heading 8"/>
    <w:basedOn w:val="Normal"/>
    <w:next w:val="Normal"/>
    <w:qFormat/>
    <w:rsid w:val="00E54D59"/>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29C9"/>
    <w:pPr>
      <w:tabs>
        <w:tab w:val="center" w:pos="4320"/>
        <w:tab w:val="right" w:pos="8640"/>
      </w:tabs>
    </w:pPr>
  </w:style>
  <w:style w:type="character" w:styleId="PageNumber">
    <w:name w:val="page number"/>
    <w:basedOn w:val="DefaultParagraphFont"/>
    <w:rsid w:val="00E029C9"/>
  </w:style>
  <w:style w:type="character" w:styleId="Hyperlink">
    <w:name w:val="Hyperlink"/>
    <w:uiPriority w:val="99"/>
    <w:rsid w:val="00AE694A"/>
    <w:rPr>
      <w:color w:val="0000FF"/>
      <w:u w:val="single"/>
    </w:rPr>
  </w:style>
  <w:style w:type="paragraph" w:styleId="BodyTextIndent3">
    <w:name w:val="Body Text Indent 3"/>
    <w:basedOn w:val="Normal"/>
    <w:rsid w:val="00AE694A"/>
    <w:pPr>
      <w:ind w:left="720"/>
    </w:pPr>
  </w:style>
  <w:style w:type="paragraph" w:styleId="BodyText2">
    <w:name w:val="Body Text 2"/>
    <w:basedOn w:val="Normal"/>
    <w:link w:val="BodyText2Char"/>
    <w:rsid w:val="00E54D59"/>
    <w:pPr>
      <w:spacing w:after="120" w:line="480" w:lineRule="auto"/>
    </w:pPr>
    <w:rPr>
      <w:lang w:val="x-none" w:eastAsia="x-none"/>
    </w:rPr>
  </w:style>
  <w:style w:type="paragraph" w:styleId="NormalWeb">
    <w:name w:val="Normal (Web)"/>
    <w:basedOn w:val="Normal"/>
    <w:rsid w:val="00E54D59"/>
    <w:pPr>
      <w:spacing w:before="100" w:beforeAutospacing="1" w:after="100" w:afterAutospacing="1"/>
    </w:pPr>
    <w:rPr>
      <w:color w:val="000000"/>
    </w:rPr>
  </w:style>
  <w:style w:type="character" w:styleId="Strong">
    <w:name w:val="Strong"/>
    <w:qFormat/>
    <w:rsid w:val="00E54D59"/>
    <w:rPr>
      <w:b/>
      <w:bCs/>
    </w:rPr>
  </w:style>
  <w:style w:type="paragraph" w:styleId="FootnoteText">
    <w:name w:val="footnote text"/>
    <w:basedOn w:val="Normal"/>
    <w:semiHidden/>
    <w:rsid w:val="005470A8"/>
    <w:rPr>
      <w:sz w:val="20"/>
      <w:szCs w:val="20"/>
    </w:rPr>
  </w:style>
  <w:style w:type="table" w:styleId="TableGrid">
    <w:name w:val="Table Grid"/>
    <w:basedOn w:val="TableNormal"/>
    <w:uiPriority w:val="59"/>
    <w:rsid w:val="00547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5470A8"/>
    <w:pPr>
      <w:spacing w:after="120"/>
    </w:pPr>
    <w:rPr>
      <w:sz w:val="16"/>
      <w:szCs w:val="16"/>
    </w:rPr>
  </w:style>
  <w:style w:type="paragraph" w:styleId="BodyText">
    <w:name w:val="Body Text"/>
    <w:basedOn w:val="Footer"/>
    <w:link w:val="BodyTextChar"/>
    <w:rsid w:val="008D227C"/>
    <w:pPr>
      <w:tabs>
        <w:tab w:val="clear" w:pos="4320"/>
        <w:tab w:val="clear" w:pos="8640"/>
      </w:tabs>
    </w:pPr>
  </w:style>
  <w:style w:type="character" w:styleId="FollowedHyperlink">
    <w:name w:val="FollowedHyperlink"/>
    <w:rsid w:val="005470A8"/>
    <w:rPr>
      <w:color w:val="800080"/>
      <w:u w:val="single"/>
    </w:rPr>
  </w:style>
  <w:style w:type="paragraph" w:styleId="BodyTextIndent">
    <w:name w:val="Body Text Indent"/>
    <w:basedOn w:val="Normal"/>
    <w:link w:val="BodyTextIndentChar"/>
    <w:rsid w:val="0083120D"/>
    <w:pPr>
      <w:spacing w:after="120"/>
      <w:ind w:left="360"/>
    </w:pPr>
  </w:style>
  <w:style w:type="paragraph" w:styleId="TOC1">
    <w:name w:val="toc 1"/>
    <w:basedOn w:val="Normal"/>
    <w:next w:val="Normal"/>
    <w:autoRedefine/>
    <w:uiPriority w:val="39"/>
    <w:rsid w:val="005C1DBE"/>
    <w:pPr>
      <w:tabs>
        <w:tab w:val="right" w:leader="dot" w:pos="9494"/>
      </w:tabs>
      <w:spacing w:before="240" w:after="120"/>
      <w:jc w:val="right"/>
    </w:pPr>
    <w:rPr>
      <w:rFonts w:ascii="Cambria" w:hAnsi="Cambria"/>
      <w:b/>
      <w:bCs/>
      <w:noProof/>
      <w:sz w:val="22"/>
      <w:szCs w:val="22"/>
    </w:rPr>
  </w:style>
  <w:style w:type="paragraph" w:styleId="BalloonText">
    <w:name w:val="Balloon Text"/>
    <w:basedOn w:val="Normal"/>
    <w:semiHidden/>
    <w:rsid w:val="00786750"/>
    <w:rPr>
      <w:rFonts w:ascii="Tahoma" w:hAnsi="Tahoma" w:cs="Tahoma"/>
      <w:sz w:val="16"/>
      <w:szCs w:val="16"/>
    </w:rPr>
  </w:style>
  <w:style w:type="paragraph" w:styleId="Header">
    <w:name w:val="header"/>
    <w:basedOn w:val="Normal"/>
    <w:link w:val="HeaderChar"/>
    <w:uiPriority w:val="99"/>
    <w:rsid w:val="0014289F"/>
    <w:pPr>
      <w:tabs>
        <w:tab w:val="center" w:pos="4320"/>
        <w:tab w:val="right" w:pos="8640"/>
      </w:tabs>
    </w:pPr>
  </w:style>
  <w:style w:type="paragraph" w:customStyle="1" w:styleId="hdgmain">
    <w:name w:val="hdgmain"/>
    <w:basedOn w:val="Heading1"/>
    <w:next w:val="Normal"/>
    <w:rsid w:val="00581832"/>
    <w:pPr>
      <w:shd w:val="clear" w:color="auto" w:fill="000000"/>
      <w:spacing w:before="0" w:after="240" w:line="280" w:lineRule="exact"/>
      <w:jc w:val="center"/>
    </w:pPr>
    <w:rPr>
      <w:rFonts w:ascii="Helvetica" w:hAnsi="Helvetica" w:cs="Times New Roman"/>
      <w:bCs w:val="0"/>
      <w:caps/>
      <w:color w:val="FFFFFF"/>
      <w:kern w:val="0"/>
      <w:sz w:val="24"/>
      <w:szCs w:val="20"/>
    </w:rPr>
  </w:style>
  <w:style w:type="paragraph" w:styleId="TOC3">
    <w:name w:val="toc 3"/>
    <w:basedOn w:val="Normal"/>
    <w:next w:val="Normal"/>
    <w:autoRedefine/>
    <w:uiPriority w:val="39"/>
    <w:rsid w:val="009D3979"/>
    <w:pPr>
      <w:ind w:left="480"/>
    </w:pPr>
    <w:rPr>
      <w:sz w:val="20"/>
      <w:szCs w:val="20"/>
    </w:rPr>
  </w:style>
  <w:style w:type="paragraph" w:styleId="TOC2">
    <w:name w:val="toc 2"/>
    <w:basedOn w:val="Normal"/>
    <w:next w:val="Normal"/>
    <w:autoRedefine/>
    <w:uiPriority w:val="39"/>
    <w:rsid w:val="00B743AF"/>
    <w:pPr>
      <w:tabs>
        <w:tab w:val="right" w:leader="dot" w:pos="9494"/>
      </w:tabs>
      <w:spacing w:before="120"/>
      <w:ind w:left="240"/>
    </w:pPr>
    <w:rPr>
      <w:rFonts w:ascii="Cambria" w:hAnsi="Cambria"/>
      <w:iCs/>
      <w:noProof/>
    </w:rPr>
  </w:style>
  <w:style w:type="paragraph" w:styleId="TOC4">
    <w:name w:val="toc 4"/>
    <w:basedOn w:val="Normal"/>
    <w:next w:val="Normal"/>
    <w:autoRedefine/>
    <w:semiHidden/>
    <w:rsid w:val="0068227D"/>
    <w:pPr>
      <w:ind w:left="720"/>
    </w:pPr>
    <w:rPr>
      <w:sz w:val="20"/>
      <w:szCs w:val="20"/>
    </w:rPr>
  </w:style>
  <w:style w:type="paragraph" w:styleId="TOC5">
    <w:name w:val="toc 5"/>
    <w:basedOn w:val="Normal"/>
    <w:next w:val="Normal"/>
    <w:autoRedefine/>
    <w:semiHidden/>
    <w:rsid w:val="0068227D"/>
    <w:pPr>
      <w:ind w:left="960"/>
    </w:pPr>
    <w:rPr>
      <w:sz w:val="20"/>
      <w:szCs w:val="20"/>
    </w:rPr>
  </w:style>
  <w:style w:type="paragraph" w:styleId="TOC6">
    <w:name w:val="toc 6"/>
    <w:basedOn w:val="Normal"/>
    <w:next w:val="Normal"/>
    <w:autoRedefine/>
    <w:semiHidden/>
    <w:rsid w:val="0068227D"/>
    <w:pPr>
      <w:ind w:left="1200"/>
    </w:pPr>
    <w:rPr>
      <w:sz w:val="20"/>
      <w:szCs w:val="20"/>
    </w:rPr>
  </w:style>
  <w:style w:type="paragraph" w:styleId="TOC7">
    <w:name w:val="toc 7"/>
    <w:basedOn w:val="Normal"/>
    <w:next w:val="Normal"/>
    <w:autoRedefine/>
    <w:semiHidden/>
    <w:rsid w:val="0068227D"/>
    <w:pPr>
      <w:ind w:left="1440"/>
    </w:pPr>
    <w:rPr>
      <w:sz w:val="20"/>
      <w:szCs w:val="20"/>
    </w:rPr>
  </w:style>
  <w:style w:type="paragraph" w:styleId="TOC8">
    <w:name w:val="toc 8"/>
    <w:basedOn w:val="Normal"/>
    <w:next w:val="Normal"/>
    <w:autoRedefine/>
    <w:semiHidden/>
    <w:rsid w:val="0068227D"/>
    <w:pPr>
      <w:ind w:left="1680"/>
    </w:pPr>
    <w:rPr>
      <w:sz w:val="20"/>
      <w:szCs w:val="20"/>
    </w:rPr>
  </w:style>
  <w:style w:type="paragraph" w:styleId="TOC9">
    <w:name w:val="toc 9"/>
    <w:basedOn w:val="Normal"/>
    <w:next w:val="Normal"/>
    <w:autoRedefine/>
    <w:semiHidden/>
    <w:rsid w:val="0068227D"/>
    <w:pPr>
      <w:ind w:left="1920"/>
    </w:pPr>
    <w:rPr>
      <w:sz w:val="20"/>
      <w:szCs w:val="20"/>
    </w:rPr>
  </w:style>
  <w:style w:type="paragraph" w:customStyle="1" w:styleId="Heading1Char">
    <w:name w:val="Heading 1 Char"/>
    <w:basedOn w:val="Normal"/>
    <w:link w:val="Heading1"/>
    <w:rsid w:val="00973B2C"/>
    <w:pPr>
      <w:tabs>
        <w:tab w:val="num" w:pos="1080"/>
      </w:tabs>
      <w:ind w:left="1080" w:hanging="360"/>
    </w:pPr>
  </w:style>
  <w:style w:type="paragraph" w:customStyle="1" w:styleId="hdg1">
    <w:name w:val="hdg1"/>
    <w:basedOn w:val="Heading1"/>
    <w:next w:val="Normal"/>
    <w:rsid w:val="008D227C"/>
    <w:pPr>
      <w:spacing w:before="0" w:after="100" w:afterAutospacing="1"/>
      <w:ind w:left="576" w:hanging="576"/>
    </w:pPr>
    <w:rPr>
      <w:rFonts w:ascii="Times New Roman" w:hAnsi="Times New Roman"/>
    </w:rPr>
  </w:style>
  <w:style w:type="paragraph" w:customStyle="1" w:styleId="hdg2">
    <w:name w:val="hdg2"/>
    <w:basedOn w:val="Heading2"/>
    <w:next w:val="Normal"/>
    <w:rsid w:val="006A4ADA"/>
  </w:style>
  <w:style w:type="character" w:styleId="CommentReference">
    <w:name w:val="annotation reference"/>
    <w:rsid w:val="00B55207"/>
    <w:rPr>
      <w:sz w:val="16"/>
      <w:szCs w:val="16"/>
    </w:rPr>
  </w:style>
  <w:style w:type="paragraph" w:styleId="CommentText">
    <w:name w:val="annotation text"/>
    <w:basedOn w:val="Normal"/>
    <w:link w:val="CommentTextChar"/>
    <w:rsid w:val="00B55207"/>
    <w:rPr>
      <w:sz w:val="20"/>
      <w:szCs w:val="20"/>
    </w:rPr>
  </w:style>
  <w:style w:type="character" w:customStyle="1" w:styleId="CommentTextChar">
    <w:name w:val="Comment Text Char"/>
    <w:basedOn w:val="DefaultParagraphFont"/>
    <w:link w:val="CommentText"/>
    <w:rsid w:val="00B55207"/>
  </w:style>
  <w:style w:type="paragraph" w:styleId="CommentSubject">
    <w:name w:val="annotation subject"/>
    <w:basedOn w:val="CommentText"/>
    <w:next w:val="CommentText"/>
    <w:link w:val="CommentSubjectChar"/>
    <w:rsid w:val="00B55207"/>
    <w:rPr>
      <w:b/>
      <w:bCs/>
      <w:lang w:val="x-none" w:eastAsia="x-none"/>
    </w:rPr>
  </w:style>
  <w:style w:type="character" w:customStyle="1" w:styleId="CommentSubjectChar">
    <w:name w:val="Comment Subject Char"/>
    <w:link w:val="CommentSubject"/>
    <w:rsid w:val="00B55207"/>
    <w:rPr>
      <w:b/>
      <w:bCs/>
    </w:rPr>
  </w:style>
  <w:style w:type="character" w:customStyle="1" w:styleId="BodyText2Char">
    <w:name w:val="Body Text 2 Char"/>
    <w:link w:val="BodyText2"/>
    <w:rsid w:val="00FE492F"/>
    <w:rPr>
      <w:sz w:val="24"/>
      <w:szCs w:val="24"/>
    </w:rPr>
  </w:style>
  <w:style w:type="character" w:customStyle="1" w:styleId="BodyTextChar">
    <w:name w:val="Body Text Char"/>
    <w:link w:val="BodyText"/>
    <w:rsid w:val="008D227C"/>
    <w:rPr>
      <w:sz w:val="24"/>
      <w:szCs w:val="24"/>
    </w:rPr>
  </w:style>
  <w:style w:type="paragraph" w:styleId="Title">
    <w:name w:val="Title"/>
    <w:basedOn w:val="Heading5"/>
    <w:next w:val="Normal"/>
    <w:link w:val="TitleChar"/>
    <w:qFormat/>
    <w:rsid w:val="00D01844"/>
  </w:style>
  <w:style w:type="character" w:customStyle="1" w:styleId="BodyTextIndentChar">
    <w:name w:val="Body Text Indent Char"/>
    <w:link w:val="BodyTextIndent"/>
    <w:rsid w:val="00D01844"/>
    <w:rPr>
      <w:sz w:val="24"/>
      <w:szCs w:val="24"/>
    </w:rPr>
  </w:style>
  <w:style w:type="character" w:customStyle="1" w:styleId="TitleChar">
    <w:name w:val="Title Char"/>
    <w:link w:val="Title"/>
    <w:rsid w:val="00D01844"/>
    <w:rPr>
      <w:b/>
      <w:bCs/>
      <w:sz w:val="72"/>
      <w:szCs w:val="24"/>
    </w:rPr>
  </w:style>
  <w:style w:type="paragraph" w:styleId="Subtitle">
    <w:name w:val="Subtitle"/>
    <w:basedOn w:val="Title"/>
    <w:next w:val="Normal"/>
    <w:link w:val="SubtitleChar"/>
    <w:qFormat/>
    <w:rsid w:val="008D227C"/>
    <w:pPr>
      <w:jc w:val="center"/>
    </w:pPr>
  </w:style>
  <w:style w:type="character" w:customStyle="1" w:styleId="SubtitleChar">
    <w:name w:val="Subtitle Char"/>
    <w:link w:val="Subtitle"/>
    <w:rsid w:val="008D227C"/>
    <w:rPr>
      <w:b/>
      <w:bCs/>
      <w:sz w:val="72"/>
      <w:szCs w:val="24"/>
    </w:rPr>
  </w:style>
  <w:style w:type="paragraph" w:styleId="TOCHeading">
    <w:name w:val="TOC Heading"/>
    <w:basedOn w:val="Normal"/>
    <w:next w:val="Normal"/>
    <w:uiPriority w:val="39"/>
    <w:unhideWhenUsed/>
    <w:qFormat/>
    <w:rsid w:val="00624BC6"/>
    <w:rPr>
      <w:b/>
      <w:sz w:val="32"/>
      <w:szCs w:val="32"/>
    </w:rPr>
  </w:style>
  <w:style w:type="paragraph" w:styleId="Caption">
    <w:name w:val="caption"/>
    <w:basedOn w:val="Normal"/>
    <w:next w:val="Normal"/>
    <w:unhideWhenUsed/>
    <w:qFormat/>
    <w:rsid w:val="00E10EA7"/>
    <w:rPr>
      <w:b/>
      <w:bCs/>
      <w:sz w:val="20"/>
      <w:szCs w:val="20"/>
    </w:rPr>
  </w:style>
  <w:style w:type="character" w:styleId="FootnoteReference">
    <w:name w:val="footnote reference"/>
    <w:rsid w:val="00517033"/>
    <w:rPr>
      <w:vertAlign w:val="superscript"/>
    </w:rPr>
  </w:style>
  <w:style w:type="character" w:styleId="PlaceholderText">
    <w:name w:val="Placeholder Text"/>
    <w:uiPriority w:val="99"/>
    <w:semiHidden/>
    <w:rsid w:val="00342639"/>
    <w:rPr>
      <w:color w:val="808080"/>
    </w:rPr>
  </w:style>
  <w:style w:type="table" w:styleId="LightList-Accent1">
    <w:name w:val="Light List Accent 1"/>
    <w:basedOn w:val="TableNormal"/>
    <w:uiPriority w:val="61"/>
    <w:rsid w:val="00A028DE"/>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Revision">
    <w:name w:val="Revision"/>
    <w:hidden/>
    <w:uiPriority w:val="99"/>
    <w:semiHidden/>
    <w:rsid w:val="00A00CA5"/>
    <w:rPr>
      <w:sz w:val="24"/>
      <w:szCs w:val="24"/>
    </w:rPr>
  </w:style>
  <w:style w:type="character" w:customStyle="1" w:styleId="FooterChar">
    <w:name w:val="Footer Char"/>
    <w:link w:val="Footer"/>
    <w:uiPriority w:val="99"/>
    <w:rsid w:val="000756DF"/>
    <w:rPr>
      <w:sz w:val="24"/>
      <w:szCs w:val="24"/>
    </w:rPr>
  </w:style>
  <w:style w:type="paragraph" w:styleId="ListParagraph">
    <w:name w:val="List Paragraph"/>
    <w:basedOn w:val="Normal"/>
    <w:link w:val="ListParagraphChar"/>
    <w:uiPriority w:val="34"/>
    <w:qFormat/>
    <w:rsid w:val="00CD190B"/>
    <w:pPr>
      <w:spacing w:after="200" w:line="276" w:lineRule="auto"/>
      <w:ind w:left="720"/>
      <w:contextualSpacing/>
    </w:pPr>
    <w:rPr>
      <w:rFonts w:ascii="Calibri" w:eastAsia="Calibri" w:hAnsi="Calibri"/>
      <w:sz w:val="22"/>
      <w:szCs w:val="22"/>
    </w:rPr>
  </w:style>
  <w:style w:type="paragraph" w:customStyle="1" w:styleId="Default">
    <w:name w:val="Default"/>
    <w:rsid w:val="00CD190B"/>
    <w:pPr>
      <w:autoSpaceDE w:val="0"/>
      <w:autoSpaceDN w:val="0"/>
      <w:adjustRightInd w:val="0"/>
    </w:pPr>
    <w:rPr>
      <w:rFonts w:ascii="Symbol" w:eastAsia="Calibri" w:hAnsi="Symbol" w:cs="Symbol"/>
      <w:color w:val="000000"/>
      <w:sz w:val="24"/>
      <w:szCs w:val="24"/>
    </w:rPr>
  </w:style>
  <w:style w:type="character" w:customStyle="1" w:styleId="HeaderChar">
    <w:name w:val="Header Char"/>
    <w:basedOn w:val="DefaultParagraphFont"/>
    <w:link w:val="Header"/>
    <w:uiPriority w:val="99"/>
    <w:rsid w:val="009E782F"/>
    <w:rPr>
      <w:sz w:val="24"/>
      <w:szCs w:val="24"/>
    </w:rPr>
  </w:style>
  <w:style w:type="character" w:customStyle="1" w:styleId="ListParagraphChar">
    <w:name w:val="List Paragraph Char"/>
    <w:basedOn w:val="DefaultParagraphFont"/>
    <w:link w:val="ListParagraph"/>
    <w:uiPriority w:val="34"/>
    <w:rsid w:val="00E90888"/>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0DBD"/>
    <w:rPr>
      <w:sz w:val="24"/>
      <w:szCs w:val="24"/>
    </w:rPr>
  </w:style>
  <w:style w:type="paragraph" w:styleId="Heading1">
    <w:name w:val="heading 1"/>
    <w:basedOn w:val="Normal"/>
    <w:next w:val="Normal"/>
    <w:link w:val="Heading1Char"/>
    <w:qFormat/>
    <w:rsid w:val="0058183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A4ADA"/>
    <w:pPr>
      <w:keepNext/>
      <w:outlineLvl w:val="1"/>
    </w:pPr>
    <w:rPr>
      <w:b/>
      <w:szCs w:val="20"/>
    </w:rPr>
  </w:style>
  <w:style w:type="paragraph" w:styleId="Heading3">
    <w:name w:val="heading 3"/>
    <w:basedOn w:val="Normal"/>
    <w:next w:val="Normal"/>
    <w:qFormat/>
    <w:rsid w:val="00E029C9"/>
    <w:pPr>
      <w:keepNext/>
      <w:spacing w:before="60" w:after="60" w:line="260" w:lineRule="exact"/>
      <w:jc w:val="center"/>
      <w:outlineLvl w:val="2"/>
    </w:pPr>
    <w:rPr>
      <w:rFonts w:ascii="Times" w:hAnsi="Times"/>
      <w:b/>
      <w:bCs/>
    </w:rPr>
  </w:style>
  <w:style w:type="paragraph" w:styleId="Heading4">
    <w:name w:val="heading 4"/>
    <w:basedOn w:val="Normal"/>
    <w:next w:val="Normal"/>
    <w:qFormat/>
    <w:rsid w:val="0083120D"/>
    <w:pPr>
      <w:keepNext/>
      <w:spacing w:before="240" w:after="60"/>
      <w:outlineLvl w:val="3"/>
    </w:pPr>
    <w:rPr>
      <w:b/>
      <w:bCs/>
      <w:sz w:val="28"/>
      <w:szCs w:val="28"/>
    </w:rPr>
  </w:style>
  <w:style w:type="paragraph" w:styleId="Heading5">
    <w:name w:val="heading 5"/>
    <w:basedOn w:val="Normal"/>
    <w:next w:val="Normal"/>
    <w:qFormat/>
    <w:rsid w:val="00E029C9"/>
    <w:pPr>
      <w:keepNext/>
      <w:outlineLvl w:val="4"/>
    </w:pPr>
    <w:rPr>
      <w:b/>
      <w:bCs/>
      <w:sz w:val="72"/>
    </w:rPr>
  </w:style>
  <w:style w:type="paragraph" w:styleId="Heading7">
    <w:name w:val="heading 7"/>
    <w:basedOn w:val="Normal"/>
    <w:next w:val="Normal"/>
    <w:qFormat/>
    <w:rsid w:val="005470A8"/>
    <w:pPr>
      <w:keepNext/>
      <w:outlineLvl w:val="6"/>
    </w:pPr>
    <w:rPr>
      <w:rFonts w:ascii="Times" w:hAnsi="Times"/>
      <w:b/>
      <w:u w:val="single"/>
    </w:rPr>
  </w:style>
  <w:style w:type="paragraph" w:styleId="Heading8">
    <w:name w:val="heading 8"/>
    <w:basedOn w:val="Normal"/>
    <w:next w:val="Normal"/>
    <w:qFormat/>
    <w:rsid w:val="00E54D59"/>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29C9"/>
    <w:pPr>
      <w:tabs>
        <w:tab w:val="center" w:pos="4320"/>
        <w:tab w:val="right" w:pos="8640"/>
      </w:tabs>
    </w:pPr>
  </w:style>
  <w:style w:type="character" w:styleId="PageNumber">
    <w:name w:val="page number"/>
    <w:basedOn w:val="DefaultParagraphFont"/>
    <w:rsid w:val="00E029C9"/>
  </w:style>
  <w:style w:type="character" w:styleId="Hyperlink">
    <w:name w:val="Hyperlink"/>
    <w:uiPriority w:val="99"/>
    <w:rsid w:val="00AE694A"/>
    <w:rPr>
      <w:color w:val="0000FF"/>
      <w:u w:val="single"/>
    </w:rPr>
  </w:style>
  <w:style w:type="paragraph" w:styleId="BodyTextIndent3">
    <w:name w:val="Body Text Indent 3"/>
    <w:basedOn w:val="Normal"/>
    <w:rsid w:val="00AE694A"/>
    <w:pPr>
      <w:ind w:left="720"/>
    </w:pPr>
  </w:style>
  <w:style w:type="paragraph" w:styleId="BodyText2">
    <w:name w:val="Body Text 2"/>
    <w:basedOn w:val="Normal"/>
    <w:link w:val="BodyText2Char"/>
    <w:rsid w:val="00E54D59"/>
    <w:pPr>
      <w:spacing w:after="120" w:line="480" w:lineRule="auto"/>
    </w:pPr>
    <w:rPr>
      <w:lang w:val="x-none" w:eastAsia="x-none"/>
    </w:rPr>
  </w:style>
  <w:style w:type="paragraph" w:styleId="NormalWeb">
    <w:name w:val="Normal (Web)"/>
    <w:basedOn w:val="Normal"/>
    <w:rsid w:val="00E54D59"/>
    <w:pPr>
      <w:spacing w:before="100" w:beforeAutospacing="1" w:after="100" w:afterAutospacing="1"/>
    </w:pPr>
    <w:rPr>
      <w:color w:val="000000"/>
    </w:rPr>
  </w:style>
  <w:style w:type="character" w:styleId="Strong">
    <w:name w:val="Strong"/>
    <w:qFormat/>
    <w:rsid w:val="00E54D59"/>
    <w:rPr>
      <w:b/>
      <w:bCs/>
    </w:rPr>
  </w:style>
  <w:style w:type="paragraph" w:styleId="FootnoteText">
    <w:name w:val="footnote text"/>
    <w:basedOn w:val="Normal"/>
    <w:semiHidden/>
    <w:rsid w:val="005470A8"/>
    <w:rPr>
      <w:sz w:val="20"/>
      <w:szCs w:val="20"/>
    </w:rPr>
  </w:style>
  <w:style w:type="table" w:styleId="TableGrid">
    <w:name w:val="Table Grid"/>
    <w:basedOn w:val="TableNormal"/>
    <w:uiPriority w:val="59"/>
    <w:rsid w:val="00547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5470A8"/>
    <w:pPr>
      <w:spacing w:after="120"/>
    </w:pPr>
    <w:rPr>
      <w:sz w:val="16"/>
      <w:szCs w:val="16"/>
    </w:rPr>
  </w:style>
  <w:style w:type="paragraph" w:styleId="BodyText">
    <w:name w:val="Body Text"/>
    <w:basedOn w:val="Footer"/>
    <w:link w:val="BodyTextChar"/>
    <w:rsid w:val="008D227C"/>
    <w:pPr>
      <w:tabs>
        <w:tab w:val="clear" w:pos="4320"/>
        <w:tab w:val="clear" w:pos="8640"/>
      </w:tabs>
    </w:pPr>
  </w:style>
  <w:style w:type="character" w:styleId="FollowedHyperlink">
    <w:name w:val="FollowedHyperlink"/>
    <w:rsid w:val="005470A8"/>
    <w:rPr>
      <w:color w:val="800080"/>
      <w:u w:val="single"/>
    </w:rPr>
  </w:style>
  <w:style w:type="paragraph" w:styleId="BodyTextIndent">
    <w:name w:val="Body Text Indent"/>
    <w:basedOn w:val="Normal"/>
    <w:link w:val="BodyTextIndentChar"/>
    <w:rsid w:val="0083120D"/>
    <w:pPr>
      <w:spacing w:after="120"/>
      <w:ind w:left="360"/>
    </w:pPr>
  </w:style>
  <w:style w:type="paragraph" w:styleId="TOC1">
    <w:name w:val="toc 1"/>
    <w:basedOn w:val="Normal"/>
    <w:next w:val="Normal"/>
    <w:autoRedefine/>
    <w:uiPriority w:val="39"/>
    <w:rsid w:val="005C1DBE"/>
    <w:pPr>
      <w:tabs>
        <w:tab w:val="right" w:leader="dot" w:pos="9494"/>
      </w:tabs>
      <w:spacing w:before="240" w:after="120"/>
      <w:jc w:val="right"/>
    </w:pPr>
    <w:rPr>
      <w:rFonts w:ascii="Cambria" w:hAnsi="Cambria"/>
      <w:b/>
      <w:bCs/>
      <w:noProof/>
      <w:sz w:val="22"/>
      <w:szCs w:val="22"/>
    </w:rPr>
  </w:style>
  <w:style w:type="paragraph" w:styleId="BalloonText">
    <w:name w:val="Balloon Text"/>
    <w:basedOn w:val="Normal"/>
    <w:semiHidden/>
    <w:rsid w:val="00786750"/>
    <w:rPr>
      <w:rFonts w:ascii="Tahoma" w:hAnsi="Tahoma" w:cs="Tahoma"/>
      <w:sz w:val="16"/>
      <w:szCs w:val="16"/>
    </w:rPr>
  </w:style>
  <w:style w:type="paragraph" w:styleId="Header">
    <w:name w:val="header"/>
    <w:basedOn w:val="Normal"/>
    <w:link w:val="HeaderChar"/>
    <w:uiPriority w:val="99"/>
    <w:rsid w:val="0014289F"/>
    <w:pPr>
      <w:tabs>
        <w:tab w:val="center" w:pos="4320"/>
        <w:tab w:val="right" w:pos="8640"/>
      </w:tabs>
    </w:pPr>
  </w:style>
  <w:style w:type="paragraph" w:customStyle="1" w:styleId="hdgmain">
    <w:name w:val="hdgmain"/>
    <w:basedOn w:val="Heading1"/>
    <w:next w:val="Normal"/>
    <w:rsid w:val="00581832"/>
    <w:pPr>
      <w:shd w:val="clear" w:color="auto" w:fill="000000"/>
      <w:spacing w:before="0" w:after="240" w:line="280" w:lineRule="exact"/>
      <w:jc w:val="center"/>
    </w:pPr>
    <w:rPr>
      <w:rFonts w:ascii="Helvetica" w:hAnsi="Helvetica" w:cs="Times New Roman"/>
      <w:bCs w:val="0"/>
      <w:caps/>
      <w:color w:val="FFFFFF"/>
      <w:kern w:val="0"/>
      <w:sz w:val="24"/>
      <w:szCs w:val="20"/>
    </w:rPr>
  </w:style>
  <w:style w:type="paragraph" w:styleId="TOC3">
    <w:name w:val="toc 3"/>
    <w:basedOn w:val="Normal"/>
    <w:next w:val="Normal"/>
    <w:autoRedefine/>
    <w:uiPriority w:val="39"/>
    <w:rsid w:val="009D3979"/>
    <w:pPr>
      <w:ind w:left="480"/>
    </w:pPr>
    <w:rPr>
      <w:sz w:val="20"/>
      <w:szCs w:val="20"/>
    </w:rPr>
  </w:style>
  <w:style w:type="paragraph" w:styleId="TOC2">
    <w:name w:val="toc 2"/>
    <w:basedOn w:val="Normal"/>
    <w:next w:val="Normal"/>
    <w:autoRedefine/>
    <w:uiPriority w:val="39"/>
    <w:rsid w:val="00B743AF"/>
    <w:pPr>
      <w:tabs>
        <w:tab w:val="right" w:leader="dot" w:pos="9494"/>
      </w:tabs>
      <w:spacing w:before="120"/>
      <w:ind w:left="240"/>
    </w:pPr>
    <w:rPr>
      <w:rFonts w:ascii="Cambria" w:hAnsi="Cambria"/>
      <w:iCs/>
      <w:noProof/>
    </w:rPr>
  </w:style>
  <w:style w:type="paragraph" w:styleId="TOC4">
    <w:name w:val="toc 4"/>
    <w:basedOn w:val="Normal"/>
    <w:next w:val="Normal"/>
    <w:autoRedefine/>
    <w:semiHidden/>
    <w:rsid w:val="0068227D"/>
    <w:pPr>
      <w:ind w:left="720"/>
    </w:pPr>
    <w:rPr>
      <w:sz w:val="20"/>
      <w:szCs w:val="20"/>
    </w:rPr>
  </w:style>
  <w:style w:type="paragraph" w:styleId="TOC5">
    <w:name w:val="toc 5"/>
    <w:basedOn w:val="Normal"/>
    <w:next w:val="Normal"/>
    <w:autoRedefine/>
    <w:semiHidden/>
    <w:rsid w:val="0068227D"/>
    <w:pPr>
      <w:ind w:left="960"/>
    </w:pPr>
    <w:rPr>
      <w:sz w:val="20"/>
      <w:szCs w:val="20"/>
    </w:rPr>
  </w:style>
  <w:style w:type="paragraph" w:styleId="TOC6">
    <w:name w:val="toc 6"/>
    <w:basedOn w:val="Normal"/>
    <w:next w:val="Normal"/>
    <w:autoRedefine/>
    <w:semiHidden/>
    <w:rsid w:val="0068227D"/>
    <w:pPr>
      <w:ind w:left="1200"/>
    </w:pPr>
    <w:rPr>
      <w:sz w:val="20"/>
      <w:szCs w:val="20"/>
    </w:rPr>
  </w:style>
  <w:style w:type="paragraph" w:styleId="TOC7">
    <w:name w:val="toc 7"/>
    <w:basedOn w:val="Normal"/>
    <w:next w:val="Normal"/>
    <w:autoRedefine/>
    <w:semiHidden/>
    <w:rsid w:val="0068227D"/>
    <w:pPr>
      <w:ind w:left="1440"/>
    </w:pPr>
    <w:rPr>
      <w:sz w:val="20"/>
      <w:szCs w:val="20"/>
    </w:rPr>
  </w:style>
  <w:style w:type="paragraph" w:styleId="TOC8">
    <w:name w:val="toc 8"/>
    <w:basedOn w:val="Normal"/>
    <w:next w:val="Normal"/>
    <w:autoRedefine/>
    <w:semiHidden/>
    <w:rsid w:val="0068227D"/>
    <w:pPr>
      <w:ind w:left="1680"/>
    </w:pPr>
    <w:rPr>
      <w:sz w:val="20"/>
      <w:szCs w:val="20"/>
    </w:rPr>
  </w:style>
  <w:style w:type="paragraph" w:styleId="TOC9">
    <w:name w:val="toc 9"/>
    <w:basedOn w:val="Normal"/>
    <w:next w:val="Normal"/>
    <w:autoRedefine/>
    <w:semiHidden/>
    <w:rsid w:val="0068227D"/>
    <w:pPr>
      <w:ind w:left="1920"/>
    </w:pPr>
    <w:rPr>
      <w:sz w:val="20"/>
      <w:szCs w:val="20"/>
    </w:rPr>
  </w:style>
  <w:style w:type="paragraph" w:customStyle="1" w:styleId="Heading1Char">
    <w:name w:val="Heading 1 Char"/>
    <w:basedOn w:val="Normal"/>
    <w:link w:val="Heading1"/>
    <w:rsid w:val="00973B2C"/>
    <w:pPr>
      <w:tabs>
        <w:tab w:val="num" w:pos="1080"/>
      </w:tabs>
      <w:ind w:left="1080" w:hanging="360"/>
    </w:pPr>
  </w:style>
  <w:style w:type="paragraph" w:customStyle="1" w:styleId="hdg1">
    <w:name w:val="hdg1"/>
    <w:basedOn w:val="Heading1"/>
    <w:next w:val="Normal"/>
    <w:rsid w:val="008D227C"/>
    <w:pPr>
      <w:spacing w:before="0" w:after="100" w:afterAutospacing="1"/>
      <w:ind w:left="576" w:hanging="576"/>
    </w:pPr>
    <w:rPr>
      <w:rFonts w:ascii="Times New Roman" w:hAnsi="Times New Roman"/>
    </w:rPr>
  </w:style>
  <w:style w:type="paragraph" w:customStyle="1" w:styleId="hdg2">
    <w:name w:val="hdg2"/>
    <w:basedOn w:val="Heading2"/>
    <w:next w:val="Normal"/>
    <w:rsid w:val="006A4ADA"/>
  </w:style>
  <w:style w:type="character" w:styleId="CommentReference">
    <w:name w:val="annotation reference"/>
    <w:rsid w:val="00B55207"/>
    <w:rPr>
      <w:sz w:val="16"/>
      <w:szCs w:val="16"/>
    </w:rPr>
  </w:style>
  <w:style w:type="paragraph" w:styleId="CommentText">
    <w:name w:val="annotation text"/>
    <w:basedOn w:val="Normal"/>
    <w:link w:val="CommentTextChar"/>
    <w:rsid w:val="00B55207"/>
    <w:rPr>
      <w:sz w:val="20"/>
      <w:szCs w:val="20"/>
    </w:rPr>
  </w:style>
  <w:style w:type="character" w:customStyle="1" w:styleId="CommentTextChar">
    <w:name w:val="Comment Text Char"/>
    <w:basedOn w:val="DefaultParagraphFont"/>
    <w:link w:val="CommentText"/>
    <w:rsid w:val="00B55207"/>
  </w:style>
  <w:style w:type="paragraph" w:styleId="CommentSubject">
    <w:name w:val="annotation subject"/>
    <w:basedOn w:val="CommentText"/>
    <w:next w:val="CommentText"/>
    <w:link w:val="CommentSubjectChar"/>
    <w:rsid w:val="00B55207"/>
    <w:rPr>
      <w:b/>
      <w:bCs/>
      <w:lang w:val="x-none" w:eastAsia="x-none"/>
    </w:rPr>
  </w:style>
  <w:style w:type="character" w:customStyle="1" w:styleId="CommentSubjectChar">
    <w:name w:val="Comment Subject Char"/>
    <w:link w:val="CommentSubject"/>
    <w:rsid w:val="00B55207"/>
    <w:rPr>
      <w:b/>
      <w:bCs/>
    </w:rPr>
  </w:style>
  <w:style w:type="character" w:customStyle="1" w:styleId="BodyText2Char">
    <w:name w:val="Body Text 2 Char"/>
    <w:link w:val="BodyText2"/>
    <w:rsid w:val="00FE492F"/>
    <w:rPr>
      <w:sz w:val="24"/>
      <w:szCs w:val="24"/>
    </w:rPr>
  </w:style>
  <w:style w:type="character" w:customStyle="1" w:styleId="BodyTextChar">
    <w:name w:val="Body Text Char"/>
    <w:link w:val="BodyText"/>
    <w:rsid w:val="008D227C"/>
    <w:rPr>
      <w:sz w:val="24"/>
      <w:szCs w:val="24"/>
    </w:rPr>
  </w:style>
  <w:style w:type="paragraph" w:styleId="Title">
    <w:name w:val="Title"/>
    <w:basedOn w:val="Heading5"/>
    <w:next w:val="Normal"/>
    <w:link w:val="TitleChar"/>
    <w:qFormat/>
    <w:rsid w:val="00D01844"/>
  </w:style>
  <w:style w:type="character" w:customStyle="1" w:styleId="BodyTextIndentChar">
    <w:name w:val="Body Text Indent Char"/>
    <w:link w:val="BodyTextIndent"/>
    <w:rsid w:val="00D01844"/>
    <w:rPr>
      <w:sz w:val="24"/>
      <w:szCs w:val="24"/>
    </w:rPr>
  </w:style>
  <w:style w:type="character" w:customStyle="1" w:styleId="TitleChar">
    <w:name w:val="Title Char"/>
    <w:link w:val="Title"/>
    <w:rsid w:val="00D01844"/>
    <w:rPr>
      <w:b/>
      <w:bCs/>
      <w:sz w:val="72"/>
      <w:szCs w:val="24"/>
    </w:rPr>
  </w:style>
  <w:style w:type="paragraph" w:styleId="Subtitle">
    <w:name w:val="Subtitle"/>
    <w:basedOn w:val="Title"/>
    <w:next w:val="Normal"/>
    <w:link w:val="SubtitleChar"/>
    <w:qFormat/>
    <w:rsid w:val="008D227C"/>
    <w:pPr>
      <w:jc w:val="center"/>
    </w:pPr>
  </w:style>
  <w:style w:type="character" w:customStyle="1" w:styleId="SubtitleChar">
    <w:name w:val="Subtitle Char"/>
    <w:link w:val="Subtitle"/>
    <w:rsid w:val="008D227C"/>
    <w:rPr>
      <w:b/>
      <w:bCs/>
      <w:sz w:val="72"/>
      <w:szCs w:val="24"/>
    </w:rPr>
  </w:style>
  <w:style w:type="paragraph" w:styleId="TOCHeading">
    <w:name w:val="TOC Heading"/>
    <w:basedOn w:val="Normal"/>
    <w:next w:val="Normal"/>
    <w:uiPriority w:val="39"/>
    <w:unhideWhenUsed/>
    <w:qFormat/>
    <w:rsid w:val="00624BC6"/>
    <w:rPr>
      <w:b/>
      <w:sz w:val="32"/>
      <w:szCs w:val="32"/>
    </w:rPr>
  </w:style>
  <w:style w:type="paragraph" w:styleId="Caption">
    <w:name w:val="caption"/>
    <w:basedOn w:val="Normal"/>
    <w:next w:val="Normal"/>
    <w:unhideWhenUsed/>
    <w:qFormat/>
    <w:rsid w:val="00E10EA7"/>
    <w:rPr>
      <w:b/>
      <w:bCs/>
      <w:sz w:val="20"/>
      <w:szCs w:val="20"/>
    </w:rPr>
  </w:style>
  <w:style w:type="character" w:styleId="FootnoteReference">
    <w:name w:val="footnote reference"/>
    <w:rsid w:val="00517033"/>
    <w:rPr>
      <w:vertAlign w:val="superscript"/>
    </w:rPr>
  </w:style>
  <w:style w:type="character" w:styleId="PlaceholderText">
    <w:name w:val="Placeholder Text"/>
    <w:uiPriority w:val="99"/>
    <w:semiHidden/>
    <w:rsid w:val="00342639"/>
    <w:rPr>
      <w:color w:val="808080"/>
    </w:rPr>
  </w:style>
  <w:style w:type="table" w:styleId="LightList-Accent1">
    <w:name w:val="Light List Accent 1"/>
    <w:basedOn w:val="TableNormal"/>
    <w:uiPriority w:val="61"/>
    <w:rsid w:val="00A028DE"/>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Revision">
    <w:name w:val="Revision"/>
    <w:hidden/>
    <w:uiPriority w:val="99"/>
    <w:semiHidden/>
    <w:rsid w:val="00A00CA5"/>
    <w:rPr>
      <w:sz w:val="24"/>
      <w:szCs w:val="24"/>
    </w:rPr>
  </w:style>
  <w:style w:type="character" w:customStyle="1" w:styleId="FooterChar">
    <w:name w:val="Footer Char"/>
    <w:link w:val="Footer"/>
    <w:uiPriority w:val="99"/>
    <w:rsid w:val="000756DF"/>
    <w:rPr>
      <w:sz w:val="24"/>
      <w:szCs w:val="24"/>
    </w:rPr>
  </w:style>
  <w:style w:type="paragraph" w:styleId="ListParagraph">
    <w:name w:val="List Paragraph"/>
    <w:basedOn w:val="Normal"/>
    <w:link w:val="ListParagraphChar"/>
    <w:uiPriority w:val="34"/>
    <w:qFormat/>
    <w:rsid w:val="00CD190B"/>
    <w:pPr>
      <w:spacing w:after="200" w:line="276" w:lineRule="auto"/>
      <w:ind w:left="720"/>
      <w:contextualSpacing/>
    </w:pPr>
    <w:rPr>
      <w:rFonts w:ascii="Calibri" w:eastAsia="Calibri" w:hAnsi="Calibri"/>
      <w:sz w:val="22"/>
      <w:szCs w:val="22"/>
    </w:rPr>
  </w:style>
  <w:style w:type="paragraph" w:customStyle="1" w:styleId="Default">
    <w:name w:val="Default"/>
    <w:rsid w:val="00CD190B"/>
    <w:pPr>
      <w:autoSpaceDE w:val="0"/>
      <w:autoSpaceDN w:val="0"/>
      <w:adjustRightInd w:val="0"/>
    </w:pPr>
    <w:rPr>
      <w:rFonts w:ascii="Symbol" w:eastAsia="Calibri" w:hAnsi="Symbol" w:cs="Symbol"/>
      <w:color w:val="000000"/>
      <w:sz w:val="24"/>
      <w:szCs w:val="24"/>
    </w:rPr>
  </w:style>
  <w:style w:type="character" w:customStyle="1" w:styleId="HeaderChar">
    <w:name w:val="Header Char"/>
    <w:basedOn w:val="DefaultParagraphFont"/>
    <w:link w:val="Header"/>
    <w:uiPriority w:val="99"/>
    <w:rsid w:val="009E782F"/>
    <w:rPr>
      <w:sz w:val="24"/>
      <w:szCs w:val="24"/>
    </w:rPr>
  </w:style>
  <w:style w:type="character" w:customStyle="1" w:styleId="ListParagraphChar">
    <w:name w:val="List Paragraph Char"/>
    <w:basedOn w:val="DefaultParagraphFont"/>
    <w:link w:val="ListParagraph"/>
    <w:uiPriority w:val="34"/>
    <w:rsid w:val="00E90888"/>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338268">
      <w:bodyDiv w:val="1"/>
      <w:marLeft w:val="0"/>
      <w:marRight w:val="0"/>
      <w:marTop w:val="0"/>
      <w:marBottom w:val="0"/>
      <w:divBdr>
        <w:top w:val="none" w:sz="0" w:space="0" w:color="auto"/>
        <w:left w:val="none" w:sz="0" w:space="0" w:color="auto"/>
        <w:bottom w:val="none" w:sz="0" w:space="0" w:color="auto"/>
        <w:right w:val="none" w:sz="0" w:space="0" w:color="auto"/>
      </w:divBdr>
    </w:div>
    <w:div w:id="185966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acf.hhs.gov/sites/default/files/occ/ccdf_acf_pi_2019_04.pdf" TargetMode="External"/><Relationship Id="rId18" Type="http://schemas.openxmlformats.org/officeDocument/2006/relationships/hyperlink" Target="https://www.acf.hhs.gov/occ/resource/current-technical-bulletins" TargetMode="External"/><Relationship Id="rId26" Type="http://schemas.openxmlformats.org/officeDocument/2006/relationships/hyperlink" Target="mailto:ncdt@childcaredata.org" TargetMode="External"/><Relationship Id="rId39"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header" Target="header3.xml"/><Relationship Id="rId42" Type="http://schemas.openxmlformats.org/officeDocument/2006/relationships/footer" Target="footer5.xml"/><Relationship Id="rId47" Type="http://schemas.openxmlformats.org/officeDocument/2006/relationships/hyperlink" Target="mailto:NCDT@ecetta.info"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tools.usps.com/go/ZipLookupAction!input.action" TargetMode="External"/><Relationship Id="rId25" Type="http://schemas.openxmlformats.org/officeDocument/2006/relationships/hyperlink" Target="mailto:ncdt@ecetta.info" TargetMode="External"/><Relationship Id="rId33" Type="http://schemas.openxmlformats.org/officeDocument/2006/relationships/hyperlink" Target="mailto:NCDT@ecetta.info" TargetMode="External"/><Relationship Id="rId38" Type="http://schemas.openxmlformats.org/officeDocument/2006/relationships/hyperlink" Target="https://www.acf.hhs.gov/occ/resource/regional-child-care-program-managers" TargetMode="External"/><Relationship Id="rId46"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hyperlink" Target="https://about.usps.com/who-we-are/postal-history/state-abbreviations.pdf" TargetMode="External"/><Relationship Id="rId20" Type="http://schemas.openxmlformats.org/officeDocument/2006/relationships/hyperlink" Target="https://www.acf.hhs.gov/occ/resource/child-care-data-tracker" TargetMode="External"/><Relationship Id="rId29" Type="http://schemas.openxmlformats.org/officeDocument/2006/relationships/image" Target="media/image5.png"/><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extranet.acf.hhs.gov/acf700/login/login700.jsp" TargetMode="External"/><Relationship Id="rId32" Type="http://schemas.openxmlformats.org/officeDocument/2006/relationships/image" Target="media/image8.png"/><Relationship Id="rId37" Type="http://schemas.openxmlformats.org/officeDocument/2006/relationships/footer" Target="footer4.xml"/><Relationship Id="rId40" Type="http://schemas.openxmlformats.org/officeDocument/2006/relationships/image" Target="media/image10.png"/><Relationship Id="rId45" Type="http://schemas.openxmlformats.org/officeDocument/2006/relationships/hyperlink" Target="https://www.acf.hhs.gov/occ/resource/current-technical-bulletins" TargetMode="External"/><Relationship Id="rId5" Type="http://schemas.openxmlformats.org/officeDocument/2006/relationships/settings" Target="settings.xml"/><Relationship Id="rId15" Type="http://schemas.openxmlformats.org/officeDocument/2006/relationships/hyperlink" Target="https://www.acf.hhs.gov/occ/resource/current-technical-bulletins" TargetMode="External"/><Relationship Id="rId23" Type="http://schemas.openxmlformats.org/officeDocument/2006/relationships/hyperlink" Target="https://www.acf.hhs.gov/occ/resource/regional-child-care-program-managers" TargetMode="External"/><Relationship Id="rId28" Type="http://schemas.openxmlformats.org/officeDocument/2006/relationships/image" Target="media/image4.png"/><Relationship Id="rId36" Type="http://schemas.openxmlformats.org/officeDocument/2006/relationships/header" Target="header4.xm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2.png"/><Relationship Id="rId31" Type="http://schemas.openxmlformats.org/officeDocument/2006/relationships/image" Target="media/image7.png"/><Relationship Id="rId44" Type="http://schemas.openxmlformats.org/officeDocument/2006/relationships/hyperlink" Target="https://www.acf.hhs.gov/occ"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acf.hhs.gov/occ/resource/regional-child-care-program-managers" TargetMode="External"/><Relationship Id="rId22" Type="http://schemas.openxmlformats.org/officeDocument/2006/relationships/hyperlink" Target="https://www.acf.hhs.gov/occ/resource/regional-child-care-program-managers" TargetMode="External"/><Relationship Id="rId27" Type="http://schemas.openxmlformats.org/officeDocument/2006/relationships/hyperlink" Target="https://extranet.acf.hhs.gov/acf700/login/login700.jsp" TargetMode="External"/><Relationship Id="rId30" Type="http://schemas.openxmlformats.org/officeDocument/2006/relationships/image" Target="media/image6.png"/><Relationship Id="rId35" Type="http://schemas.openxmlformats.org/officeDocument/2006/relationships/footer" Target="footer3.xml"/><Relationship Id="rId43" Type="http://schemas.openxmlformats.org/officeDocument/2006/relationships/hyperlink" Target="mailto:NCDT@ecetta.info" TargetMode="External"/><Relationship Id="rId48" Type="http://schemas.openxmlformats.org/officeDocument/2006/relationships/hyperlink" Target="mailto:NCDT@ecetta.info" TargetMode="Externa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52028-361E-4320-BB50-486B9CC6F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11176</Words>
  <Characters>63709</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Tribal Annual Report, Guide For CCDF Tribal Lead Agencies (ACF-700)</vt:lpstr>
    </vt:vector>
  </TitlesOfParts>
  <Company>Child Care Bureau, Office of Family Assistance, Administration for Children and Families, Department of Health and Human Services, United States Federal Government</Company>
  <LinksUpToDate>false</LinksUpToDate>
  <CharactersWithSpaces>74736</CharactersWithSpaces>
  <SharedDoc>false</SharedDoc>
  <HLinks>
    <vt:vector size="216" baseType="variant">
      <vt:variant>
        <vt:i4>5308521</vt:i4>
      </vt:variant>
      <vt:variant>
        <vt:i4>186</vt:i4>
      </vt:variant>
      <vt:variant>
        <vt:i4>0</vt:i4>
      </vt:variant>
      <vt:variant>
        <vt:i4>5</vt:i4>
      </vt:variant>
      <vt:variant>
        <vt:lpwstr>mailto:NCDT@ecetta.info</vt:lpwstr>
      </vt:variant>
      <vt:variant>
        <vt:lpwstr/>
      </vt:variant>
      <vt:variant>
        <vt:i4>5308521</vt:i4>
      </vt:variant>
      <vt:variant>
        <vt:i4>183</vt:i4>
      </vt:variant>
      <vt:variant>
        <vt:i4>0</vt:i4>
      </vt:variant>
      <vt:variant>
        <vt:i4>5</vt:i4>
      </vt:variant>
      <vt:variant>
        <vt:lpwstr>mailto:NCDT@ecetta.info</vt:lpwstr>
      </vt:variant>
      <vt:variant>
        <vt:lpwstr/>
      </vt:variant>
      <vt:variant>
        <vt:i4>5570582</vt:i4>
      </vt:variant>
      <vt:variant>
        <vt:i4>180</vt:i4>
      </vt:variant>
      <vt:variant>
        <vt:i4>0</vt:i4>
      </vt:variant>
      <vt:variant>
        <vt:i4>5</vt:i4>
      </vt:variant>
      <vt:variant>
        <vt:lpwstr>https://www.acf.hhs.gov/occ/resource/current-technical-bulletins</vt:lpwstr>
      </vt:variant>
      <vt:variant>
        <vt:lpwstr/>
      </vt:variant>
      <vt:variant>
        <vt:i4>6291490</vt:i4>
      </vt:variant>
      <vt:variant>
        <vt:i4>177</vt:i4>
      </vt:variant>
      <vt:variant>
        <vt:i4>0</vt:i4>
      </vt:variant>
      <vt:variant>
        <vt:i4>5</vt:i4>
      </vt:variant>
      <vt:variant>
        <vt:lpwstr>https://www.acf.hhs.gov/occ</vt:lpwstr>
      </vt:variant>
      <vt:variant>
        <vt:lpwstr/>
      </vt:variant>
      <vt:variant>
        <vt:i4>5308521</vt:i4>
      </vt:variant>
      <vt:variant>
        <vt:i4>174</vt:i4>
      </vt:variant>
      <vt:variant>
        <vt:i4>0</vt:i4>
      </vt:variant>
      <vt:variant>
        <vt:i4>5</vt:i4>
      </vt:variant>
      <vt:variant>
        <vt:lpwstr>mailto:NCDT@ecetta.info</vt:lpwstr>
      </vt:variant>
      <vt:variant>
        <vt:lpwstr/>
      </vt:variant>
      <vt:variant>
        <vt:i4>6225945</vt:i4>
      </vt:variant>
      <vt:variant>
        <vt:i4>171</vt:i4>
      </vt:variant>
      <vt:variant>
        <vt:i4>0</vt:i4>
      </vt:variant>
      <vt:variant>
        <vt:i4>5</vt:i4>
      </vt:variant>
      <vt:variant>
        <vt:lpwstr>https://www.acf.hhs.gov/occ/resource/regional-child-care-program-managers</vt:lpwstr>
      </vt:variant>
      <vt:variant>
        <vt:lpwstr/>
      </vt:variant>
      <vt:variant>
        <vt:i4>5308521</vt:i4>
      </vt:variant>
      <vt:variant>
        <vt:i4>168</vt:i4>
      </vt:variant>
      <vt:variant>
        <vt:i4>0</vt:i4>
      </vt:variant>
      <vt:variant>
        <vt:i4>5</vt:i4>
      </vt:variant>
      <vt:variant>
        <vt:lpwstr>mailto:NCDT@ecetta.info</vt:lpwstr>
      </vt:variant>
      <vt:variant>
        <vt:lpwstr/>
      </vt:variant>
      <vt:variant>
        <vt:i4>2490425</vt:i4>
      </vt:variant>
      <vt:variant>
        <vt:i4>165</vt:i4>
      </vt:variant>
      <vt:variant>
        <vt:i4>0</vt:i4>
      </vt:variant>
      <vt:variant>
        <vt:i4>5</vt:i4>
      </vt:variant>
      <vt:variant>
        <vt:lpwstr>https://extranet.acf.hhs.gov/acf700/login/login700.jsp</vt:lpwstr>
      </vt:variant>
      <vt:variant>
        <vt:lpwstr/>
      </vt:variant>
      <vt:variant>
        <vt:i4>7405656</vt:i4>
      </vt:variant>
      <vt:variant>
        <vt:i4>162</vt:i4>
      </vt:variant>
      <vt:variant>
        <vt:i4>0</vt:i4>
      </vt:variant>
      <vt:variant>
        <vt:i4>5</vt:i4>
      </vt:variant>
      <vt:variant>
        <vt:lpwstr>mailto:ncdt@childcaredata.org</vt:lpwstr>
      </vt:variant>
      <vt:variant>
        <vt:lpwstr/>
      </vt:variant>
      <vt:variant>
        <vt:i4>5308521</vt:i4>
      </vt:variant>
      <vt:variant>
        <vt:i4>159</vt:i4>
      </vt:variant>
      <vt:variant>
        <vt:i4>0</vt:i4>
      </vt:variant>
      <vt:variant>
        <vt:i4>5</vt:i4>
      </vt:variant>
      <vt:variant>
        <vt:lpwstr>mailto:ncdt@ecetta.info</vt:lpwstr>
      </vt:variant>
      <vt:variant>
        <vt:lpwstr/>
      </vt:variant>
      <vt:variant>
        <vt:i4>2490425</vt:i4>
      </vt:variant>
      <vt:variant>
        <vt:i4>156</vt:i4>
      </vt:variant>
      <vt:variant>
        <vt:i4>0</vt:i4>
      </vt:variant>
      <vt:variant>
        <vt:i4>5</vt:i4>
      </vt:variant>
      <vt:variant>
        <vt:lpwstr>https://extranet.acf.hhs.gov/acf700/login/login700.jsp</vt:lpwstr>
      </vt:variant>
      <vt:variant>
        <vt:lpwstr/>
      </vt:variant>
      <vt:variant>
        <vt:i4>786461</vt:i4>
      </vt:variant>
      <vt:variant>
        <vt:i4>153</vt:i4>
      </vt:variant>
      <vt:variant>
        <vt:i4>0</vt:i4>
      </vt:variant>
      <vt:variant>
        <vt:i4>5</vt:i4>
      </vt:variant>
      <vt:variant>
        <vt:lpwstr>https://www.acf.hhs.gov/occ/resource/child-care-data-tracker</vt:lpwstr>
      </vt:variant>
      <vt:variant>
        <vt:lpwstr/>
      </vt:variant>
      <vt:variant>
        <vt:i4>1245186</vt:i4>
      </vt:variant>
      <vt:variant>
        <vt:i4>150</vt:i4>
      </vt:variant>
      <vt:variant>
        <vt:i4>0</vt:i4>
      </vt:variant>
      <vt:variant>
        <vt:i4>5</vt:i4>
      </vt:variant>
      <vt:variant>
        <vt:lpwstr>https://www.acf.hhs.gov/occ/resource/tb14r-v2</vt:lpwstr>
      </vt:variant>
      <vt:variant>
        <vt:lpwstr/>
      </vt:variant>
      <vt:variant>
        <vt:i4>7274529</vt:i4>
      </vt:variant>
      <vt:variant>
        <vt:i4>144</vt:i4>
      </vt:variant>
      <vt:variant>
        <vt:i4>0</vt:i4>
      </vt:variant>
      <vt:variant>
        <vt:i4>5</vt:i4>
      </vt:variant>
      <vt:variant>
        <vt:lpwstr>https://tools.usps.com/go/ZipLookupAction!input.action</vt:lpwstr>
      </vt:variant>
      <vt:variant>
        <vt:lpwstr/>
      </vt:variant>
      <vt:variant>
        <vt:i4>4522013</vt:i4>
      </vt:variant>
      <vt:variant>
        <vt:i4>141</vt:i4>
      </vt:variant>
      <vt:variant>
        <vt:i4>0</vt:i4>
      </vt:variant>
      <vt:variant>
        <vt:i4>5</vt:i4>
      </vt:variant>
      <vt:variant>
        <vt:lpwstr>https://about.usps.com/who-we-are/postal-history/state-abbreviations.pdf</vt:lpwstr>
      </vt:variant>
      <vt:variant>
        <vt:lpwstr/>
      </vt:variant>
      <vt:variant>
        <vt:i4>1441841</vt:i4>
      </vt:variant>
      <vt:variant>
        <vt:i4>122</vt:i4>
      </vt:variant>
      <vt:variant>
        <vt:i4>0</vt:i4>
      </vt:variant>
      <vt:variant>
        <vt:i4>5</vt:i4>
      </vt:variant>
      <vt:variant>
        <vt:lpwstr/>
      </vt:variant>
      <vt:variant>
        <vt:lpwstr>_Toc23259582</vt:lpwstr>
      </vt:variant>
      <vt:variant>
        <vt:i4>1376305</vt:i4>
      </vt:variant>
      <vt:variant>
        <vt:i4>116</vt:i4>
      </vt:variant>
      <vt:variant>
        <vt:i4>0</vt:i4>
      </vt:variant>
      <vt:variant>
        <vt:i4>5</vt:i4>
      </vt:variant>
      <vt:variant>
        <vt:lpwstr/>
      </vt:variant>
      <vt:variant>
        <vt:lpwstr>_Toc23259581</vt:lpwstr>
      </vt:variant>
      <vt:variant>
        <vt:i4>1310769</vt:i4>
      </vt:variant>
      <vt:variant>
        <vt:i4>110</vt:i4>
      </vt:variant>
      <vt:variant>
        <vt:i4>0</vt:i4>
      </vt:variant>
      <vt:variant>
        <vt:i4>5</vt:i4>
      </vt:variant>
      <vt:variant>
        <vt:lpwstr/>
      </vt:variant>
      <vt:variant>
        <vt:lpwstr>_Toc23259580</vt:lpwstr>
      </vt:variant>
      <vt:variant>
        <vt:i4>1900606</vt:i4>
      </vt:variant>
      <vt:variant>
        <vt:i4>104</vt:i4>
      </vt:variant>
      <vt:variant>
        <vt:i4>0</vt:i4>
      </vt:variant>
      <vt:variant>
        <vt:i4>5</vt:i4>
      </vt:variant>
      <vt:variant>
        <vt:lpwstr/>
      </vt:variant>
      <vt:variant>
        <vt:lpwstr>_Toc23259579</vt:lpwstr>
      </vt:variant>
      <vt:variant>
        <vt:i4>1835070</vt:i4>
      </vt:variant>
      <vt:variant>
        <vt:i4>98</vt:i4>
      </vt:variant>
      <vt:variant>
        <vt:i4>0</vt:i4>
      </vt:variant>
      <vt:variant>
        <vt:i4>5</vt:i4>
      </vt:variant>
      <vt:variant>
        <vt:lpwstr/>
      </vt:variant>
      <vt:variant>
        <vt:lpwstr>_Toc23259578</vt:lpwstr>
      </vt:variant>
      <vt:variant>
        <vt:i4>1245246</vt:i4>
      </vt:variant>
      <vt:variant>
        <vt:i4>92</vt:i4>
      </vt:variant>
      <vt:variant>
        <vt:i4>0</vt:i4>
      </vt:variant>
      <vt:variant>
        <vt:i4>5</vt:i4>
      </vt:variant>
      <vt:variant>
        <vt:lpwstr/>
      </vt:variant>
      <vt:variant>
        <vt:lpwstr>_Toc23259577</vt:lpwstr>
      </vt:variant>
      <vt:variant>
        <vt:i4>1179710</vt:i4>
      </vt:variant>
      <vt:variant>
        <vt:i4>86</vt:i4>
      </vt:variant>
      <vt:variant>
        <vt:i4>0</vt:i4>
      </vt:variant>
      <vt:variant>
        <vt:i4>5</vt:i4>
      </vt:variant>
      <vt:variant>
        <vt:lpwstr/>
      </vt:variant>
      <vt:variant>
        <vt:lpwstr>_Toc23259576</vt:lpwstr>
      </vt:variant>
      <vt:variant>
        <vt:i4>1114174</vt:i4>
      </vt:variant>
      <vt:variant>
        <vt:i4>80</vt:i4>
      </vt:variant>
      <vt:variant>
        <vt:i4>0</vt:i4>
      </vt:variant>
      <vt:variant>
        <vt:i4>5</vt:i4>
      </vt:variant>
      <vt:variant>
        <vt:lpwstr/>
      </vt:variant>
      <vt:variant>
        <vt:lpwstr>_Toc23259575</vt:lpwstr>
      </vt:variant>
      <vt:variant>
        <vt:i4>1048638</vt:i4>
      </vt:variant>
      <vt:variant>
        <vt:i4>74</vt:i4>
      </vt:variant>
      <vt:variant>
        <vt:i4>0</vt:i4>
      </vt:variant>
      <vt:variant>
        <vt:i4>5</vt:i4>
      </vt:variant>
      <vt:variant>
        <vt:lpwstr/>
      </vt:variant>
      <vt:variant>
        <vt:lpwstr>_Toc23259574</vt:lpwstr>
      </vt:variant>
      <vt:variant>
        <vt:i4>1507390</vt:i4>
      </vt:variant>
      <vt:variant>
        <vt:i4>68</vt:i4>
      </vt:variant>
      <vt:variant>
        <vt:i4>0</vt:i4>
      </vt:variant>
      <vt:variant>
        <vt:i4>5</vt:i4>
      </vt:variant>
      <vt:variant>
        <vt:lpwstr/>
      </vt:variant>
      <vt:variant>
        <vt:lpwstr>_Toc23259573</vt:lpwstr>
      </vt:variant>
      <vt:variant>
        <vt:i4>1441854</vt:i4>
      </vt:variant>
      <vt:variant>
        <vt:i4>62</vt:i4>
      </vt:variant>
      <vt:variant>
        <vt:i4>0</vt:i4>
      </vt:variant>
      <vt:variant>
        <vt:i4>5</vt:i4>
      </vt:variant>
      <vt:variant>
        <vt:lpwstr/>
      </vt:variant>
      <vt:variant>
        <vt:lpwstr>_Toc23259572</vt:lpwstr>
      </vt:variant>
      <vt:variant>
        <vt:i4>1376318</vt:i4>
      </vt:variant>
      <vt:variant>
        <vt:i4>56</vt:i4>
      </vt:variant>
      <vt:variant>
        <vt:i4>0</vt:i4>
      </vt:variant>
      <vt:variant>
        <vt:i4>5</vt:i4>
      </vt:variant>
      <vt:variant>
        <vt:lpwstr/>
      </vt:variant>
      <vt:variant>
        <vt:lpwstr>_Toc23259571</vt:lpwstr>
      </vt:variant>
      <vt:variant>
        <vt:i4>1310782</vt:i4>
      </vt:variant>
      <vt:variant>
        <vt:i4>50</vt:i4>
      </vt:variant>
      <vt:variant>
        <vt:i4>0</vt:i4>
      </vt:variant>
      <vt:variant>
        <vt:i4>5</vt:i4>
      </vt:variant>
      <vt:variant>
        <vt:lpwstr/>
      </vt:variant>
      <vt:variant>
        <vt:lpwstr>_Toc23259570</vt:lpwstr>
      </vt:variant>
      <vt:variant>
        <vt:i4>1900607</vt:i4>
      </vt:variant>
      <vt:variant>
        <vt:i4>44</vt:i4>
      </vt:variant>
      <vt:variant>
        <vt:i4>0</vt:i4>
      </vt:variant>
      <vt:variant>
        <vt:i4>5</vt:i4>
      </vt:variant>
      <vt:variant>
        <vt:lpwstr/>
      </vt:variant>
      <vt:variant>
        <vt:lpwstr>_Toc23259569</vt:lpwstr>
      </vt:variant>
      <vt:variant>
        <vt:i4>1835071</vt:i4>
      </vt:variant>
      <vt:variant>
        <vt:i4>38</vt:i4>
      </vt:variant>
      <vt:variant>
        <vt:i4>0</vt:i4>
      </vt:variant>
      <vt:variant>
        <vt:i4>5</vt:i4>
      </vt:variant>
      <vt:variant>
        <vt:lpwstr/>
      </vt:variant>
      <vt:variant>
        <vt:lpwstr>_Toc23259568</vt:lpwstr>
      </vt:variant>
      <vt:variant>
        <vt:i4>1245247</vt:i4>
      </vt:variant>
      <vt:variant>
        <vt:i4>32</vt:i4>
      </vt:variant>
      <vt:variant>
        <vt:i4>0</vt:i4>
      </vt:variant>
      <vt:variant>
        <vt:i4>5</vt:i4>
      </vt:variant>
      <vt:variant>
        <vt:lpwstr/>
      </vt:variant>
      <vt:variant>
        <vt:lpwstr>_Toc23259567</vt:lpwstr>
      </vt:variant>
      <vt:variant>
        <vt:i4>1179711</vt:i4>
      </vt:variant>
      <vt:variant>
        <vt:i4>26</vt:i4>
      </vt:variant>
      <vt:variant>
        <vt:i4>0</vt:i4>
      </vt:variant>
      <vt:variant>
        <vt:i4>5</vt:i4>
      </vt:variant>
      <vt:variant>
        <vt:lpwstr/>
      </vt:variant>
      <vt:variant>
        <vt:lpwstr>_Toc23259566</vt:lpwstr>
      </vt:variant>
      <vt:variant>
        <vt:i4>1114175</vt:i4>
      </vt:variant>
      <vt:variant>
        <vt:i4>20</vt:i4>
      </vt:variant>
      <vt:variant>
        <vt:i4>0</vt:i4>
      </vt:variant>
      <vt:variant>
        <vt:i4>5</vt:i4>
      </vt:variant>
      <vt:variant>
        <vt:lpwstr/>
      </vt:variant>
      <vt:variant>
        <vt:lpwstr>_Toc23259565</vt:lpwstr>
      </vt:variant>
      <vt:variant>
        <vt:i4>1048639</vt:i4>
      </vt:variant>
      <vt:variant>
        <vt:i4>14</vt:i4>
      </vt:variant>
      <vt:variant>
        <vt:i4>0</vt:i4>
      </vt:variant>
      <vt:variant>
        <vt:i4>5</vt:i4>
      </vt:variant>
      <vt:variant>
        <vt:lpwstr/>
      </vt:variant>
      <vt:variant>
        <vt:lpwstr>_Toc23259564</vt:lpwstr>
      </vt:variant>
      <vt:variant>
        <vt:i4>1507391</vt:i4>
      </vt:variant>
      <vt:variant>
        <vt:i4>8</vt:i4>
      </vt:variant>
      <vt:variant>
        <vt:i4>0</vt:i4>
      </vt:variant>
      <vt:variant>
        <vt:i4>5</vt:i4>
      </vt:variant>
      <vt:variant>
        <vt:lpwstr/>
      </vt:variant>
      <vt:variant>
        <vt:lpwstr>_Toc23259563</vt:lpwstr>
      </vt:variant>
      <vt:variant>
        <vt:i4>1441855</vt:i4>
      </vt:variant>
      <vt:variant>
        <vt:i4>2</vt:i4>
      </vt:variant>
      <vt:variant>
        <vt:i4>0</vt:i4>
      </vt:variant>
      <vt:variant>
        <vt:i4>5</vt:i4>
      </vt:variant>
      <vt:variant>
        <vt:lpwstr/>
      </vt:variant>
      <vt:variant>
        <vt:lpwstr>_Toc23259562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Tribal Annual Report, Guide For CCDF Tribal Lead Agencies (ACF-700)</dc:title>
  <dc:subject>ACF-700 Reporting</dc:subject>
  <dc:creator>Child Care Bureau, Office of Family Assistance, Administration for Children and Families, Department of Health and Human Services, United States Federal Government</dc:creator>
  <cp:keywords/>
  <cp:lastModifiedBy>SYSTEM</cp:lastModifiedBy>
  <cp:revision>2</cp:revision>
  <cp:lastPrinted>2019-11-20T20:18:00Z</cp:lastPrinted>
  <dcterms:created xsi:type="dcterms:W3CDTF">2019-11-21T18:29:00Z</dcterms:created>
  <dcterms:modified xsi:type="dcterms:W3CDTF">2019-11-21T18:29:00Z</dcterms:modified>
</cp:coreProperties>
</file>