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1C" w:rsidRDefault="005C4386" w:rsidP="0078731C">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78731C">
        <w:rPr>
          <w:rFonts w:ascii="Times New Roman" w:hAnsi="Times New Roman"/>
          <w:b/>
        </w:rPr>
        <w:t>OMB No. 0960-0811</w:t>
      </w:r>
    </w:p>
    <w:p w:rsidR="0078731C" w:rsidRDefault="0078731C" w:rsidP="0078731C">
      <w:pPr>
        <w:jc w:val="center"/>
        <w:rPr>
          <w:rFonts w:ascii="Times New Roman" w:hAnsi="Times New Roman"/>
          <w:b/>
        </w:rPr>
      </w:pPr>
      <w:r w:rsidRPr="0078731C">
        <w:rPr>
          <w:rFonts w:ascii="Times New Roman" w:hAnsi="Times New Roman"/>
          <w:b/>
        </w:rPr>
        <w:t xml:space="preserve">The Department of the Treasury’s Pay.gov Collection Application for </w:t>
      </w:r>
    </w:p>
    <w:p w:rsidR="0078731C" w:rsidRDefault="0078731C" w:rsidP="0078731C">
      <w:pPr>
        <w:jc w:val="center"/>
        <w:rPr>
          <w:rFonts w:ascii="Times New Roman" w:hAnsi="Times New Roman"/>
          <w:b/>
        </w:rPr>
      </w:pPr>
      <w:r w:rsidRPr="0078731C">
        <w:rPr>
          <w:rFonts w:ascii="Times New Roman" w:hAnsi="Times New Roman"/>
          <w:b/>
        </w:rPr>
        <w:t>Benefit Overpayments</w:t>
      </w:r>
    </w:p>
    <w:p w:rsidR="0078731C" w:rsidRPr="00797535" w:rsidRDefault="0078731C" w:rsidP="0078731C">
      <w:pPr>
        <w:jc w:val="center"/>
        <w:rPr>
          <w:rFonts w:ascii="Times New Roman" w:hAnsi="Times New Roman"/>
          <w:b/>
          <w:color w:val="0000FF"/>
        </w:rPr>
      </w:pPr>
      <w:r w:rsidRPr="00797535">
        <w:rPr>
          <w:rFonts w:ascii="Times New Roman" w:hAnsi="Times New Roman"/>
          <w:b/>
        </w:rPr>
        <w:t>20 CFR 404.501, 404.502, 404.521, and 404.527</w:t>
      </w:r>
    </w:p>
    <w:p w:rsidR="00855A2B" w:rsidRDefault="00855A2B" w:rsidP="00C03EDF">
      <w:pPr>
        <w:jc w:val="center"/>
        <w:rPr>
          <w:rFonts w:ascii="Times New Roman" w:hAnsi="Times New Roman"/>
          <w:b/>
        </w:rPr>
      </w:pPr>
      <w:r>
        <w:rPr>
          <w:rFonts w:ascii="Times New Roman" w:hAnsi="Times New Roman"/>
          <w:b/>
        </w:rPr>
        <w:t>OMB No. 0960-</w:t>
      </w:r>
      <w:r w:rsidR="0078731C">
        <w:rPr>
          <w:rFonts w:ascii="Times New Roman" w:hAnsi="Times New Roman"/>
          <w:b/>
        </w:rPr>
        <w:t>0811</w:t>
      </w:r>
    </w:p>
    <w:p w:rsidR="00C03EDF" w:rsidRDefault="00C03EDF" w:rsidP="00C03EDF">
      <w:pPr>
        <w:rPr>
          <w:rFonts w:ascii="Times New Roman" w:hAnsi="Times New Roman"/>
        </w:rPr>
      </w:pPr>
    </w:p>
    <w:p w:rsid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p>
    <w:p w:rsidR="001014CE" w:rsidRDefault="001014CE" w:rsidP="00C03EDF">
      <w:pPr>
        <w:rPr>
          <w:rFonts w:ascii="Times New Roman" w:hAnsi="Times New Roman"/>
          <w:b/>
          <w:snapToGrid w:val="0"/>
          <w:u w:val="single"/>
        </w:rPr>
      </w:pPr>
    </w:p>
    <w:p w:rsidR="001014CE" w:rsidRPr="001014CE" w:rsidRDefault="001014CE" w:rsidP="00C03EDF">
      <w:pPr>
        <w:rPr>
          <w:rFonts w:ascii="Times New Roman" w:hAnsi="Times New Roman"/>
          <w:b/>
          <w:snapToGrid w:val="0"/>
          <w:u w:val="single"/>
        </w:rPr>
      </w:pPr>
      <w:r w:rsidRPr="001014CE">
        <w:rPr>
          <w:rFonts w:ascii="Times New Roman" w:hAnsi="Times New Roman"/>
          <w:b/>
          <w:snapToGrid w:val="0"/>
          <w:u w:val="single"/>
        </w:rPr>
        <w:t>Background</w:t>
      </w:r>
    </w:p>
    <w:p w:rsidR="001014CE" w:rsidRDefault="001014CE" w:rsidP="00C03EDF">
      <w:pPr>
        <w:rPr>
          <w:rFonts w:ascii="Times New Roman" w:hAnsi="Times New Roman"/>
          <w:snapToGrid w:val="0"/>
        </w:rPr>
      </w:pPr>
    </w:p>
    <w:p w:rsidR="00302F2D" w:rsidRDefault="00FD7679" w:rsidP="00C03EDF">
      <w:pPr>
        <w:rPr>
          <w:rFonts w:ascii="Times New Roman" w:hAnsi="Times New Roman"/>
          <w:snapToGrid w:val="0"/>
        </w:rPr>
      </w:pPr>
      <w:r>
        <w:rPr>
          <w:rFonts w:ascii="Times New Roman" w:hAnsi="Times New Roman"/>
          <w:snapToGrid w:val="0"/>
        </w:rPr>
        <w:t xml:space="preserve">The </w:t>
      </w:r>
      <w:r w:rsidRPr="00FD7679">
        <w:rPr>
          <w:rFonts w:ascii="Times New Roman" w:hAnsi="Times New Roman"/>
          <w:snapToGrid w:val="0"/>
        </w:rPr>
        <w:t>Social Security Administration</w:t>
      </w:r>
      <w:r>
        <w:rPr>
          <w:rFonts w:ascii="Times New Roman" w:hAnsi="Times New Roman"/>
          <w:snapToGrid w:val="0"/>
        </w:rPr>
        <w:t xml:space="preserve"> (</w:t>
      </w:r>
      <w:r w:rsidR="001014CE">
        <w:rPr>
          <w:rFonts w:ascii="Times New Roman" w:hAnsi="Times New Roman"/>
          <w:snapToGrid w:val="0"/>
        </w:rPr>
        <w:t>SSA</w:t>
      </w:r>
      <w:r>
        <w:rPr>
          <w:rFonts w:ascii="Times New Roman" w:hAnsi="Times New Roman"/>
          <w:snapToGrid w:val="0"/>
        </w:rPr>
        <w:t>)</w:t>
      </w:r>
      <w:r w:rsidR="001014CE">
        <w:rPr>
          <w:rFonts w:ascii="Times New Roman" w:hAnsi="Times New Roman"/>
          <w:snapToGrid w:val="0"/>
        </w:rPr>
        <w:t xml:space="preserve"> is adding an option for respondents to request </w:t>
      </w:r>
      <w:r w:rsidR="00BC3965">
        <w:rPr>
          <w:rFonts w:ascii="Times New Roman" w:hAnsi="Times New Roman"/>
          <w:snapToGrid w:val="0"/>
        </w:rPr>
        <w:t xml:space="preserve">an email receipt when they use </w:t>
      </w:r>
      <w:r w:rsidR="001014CE">
        <w:rPr>
          <w:rFonts w:ascii="Times New Roman" w:hAnsi="Times New Roman"/>
          <w:snapToGrid w:val="0"/>
        </w:rPr>
        <w:t>Pay</w:t>
      </w:r>
      <w:r w:rsidR="00BC3965">
        <w:rPr>
          <w:rFonts w:ascii="Times New Roman" w:hAnsi="Times New Roman"/>
          <w:snapToGrid w:val="0"/>
        </w:rPr>
        <w:t>.gov</w:t>
      </w:r>
      <w:r w:rsidR="001014CE">
        <w:rPr>
          <w:rFonts w:ascii="Times New Roman" w:hAnsi="Times New Roman"/>
          <w:snapToGrid w:val="0"/>
        </w:rPr>
        <w:t xml:space="preserve">.  We believe that approximately 30% of the respondents will request an emailed receipt for their transaction.  </w:t>
      </w:r>
      <w:r w:rsidR="00302F2D">
        <w:rPr>
          <w:rFonts w:ascii="Times New Roman" w:hAnsi="Times New Roman"/>
          <w:snapToGrid w:val="0"/>
        </w:rPr>
        <w:t xml:space="preserve">The addition of email functionality to </w:t>
      </w:r>
      <w:r>
        <w:rPr>
          <w:rFonts w:ascii="Times New Roman" w:hAnsi="Times New Roman"/>
          <w:snapToGrid w:val="0"/>
        </w:rPr>
        <w:t>SSA’s</w:t>
      </w:r>
      <w:r w:rsidR="00302F2D">
        <w:rPr>
          <w:rFonts w:ascii="Times New Roman" w:hAnsi="Times New Roman"/>
          <w:snapToGrid w:val="0"/>
        </w:rPr>
        <w:t xml:space="preserve"> application is a requirement provided by the House Ways and Means Subcommittee on Social Security, and was provided after the previous submission of the clearance package.  As part of the Commissioner’s Digital Transformation Plan for FY 2020, SSA plans to implement these changes as soon as possible.  Our new release date for the application, which will include the addition of the email receipt option is </w:t>
      </w:r>
      <w:r w:rsidR="00302F2D" w:rsidRPr="00302F2D">
        <w:rPr>
          <w:rFonts w:ascii="Times New Roman" w:hAnsi="Times New Roman"/>
          <w:b/>
          <w:snapToGrid w:val="0"/>
        </w:rPr>
        <w:t>March 28, 2020</w:t>
      </w:r>
      <w:r w:rsidR="00302F2D">
        <w:rPr>
          <w:rFonts w:ascii="Times New Roman" w:hAnsi="Times New Roman"/>
          <w:snapToGrid w:val="0"/>
        </w:rPr>
        <w:t>.</w:t>
      </w:r>
    </w:p>
    <w:p w:rsidR="00302F2D" w:rsidRDefault="00302F2D" w:rsidP="00C03EDF">
      <w:pPr>
        <w:rPr>
          <w:rFonts w:ascii="Times New Roman" w:hAnsi="Times New Roman"/>
          <w:snapToGrid w:val="0"/>
        </w:rPr>
      </w:pPr>
    </w:p>
    <w:p w:rsidR="001014CE" w:rsidRPr="001014CE" w:rsidRDefault="00302F2D" w:rsidP="00C03EDF">
      <w:pPr>
        <w:rPr>
          <w:rFonts w:ascii="Times New Roman" w:hAnsi="Times New Roman"/>
          <w:snapToGrid w:val="0"/>
        </w:rPr>
      </w:pPr>
      <w:r>
        <w:rPr>
          <w:rFonts w:ascii="Times New Roman" w:hAnsi="Times New Roman"/>
          <w:snapToGrid w:val="0"/>
        </w:rPr>
        <w:t>To enhance the current application</w:t>
      </w:r>
      <w:r w:rsidR="001014CE">
        <w:rPr>
          <w:rFonts w:ascii="Times New Roman" w:hAnsi="Times New Roman"/>
          <w:snapToGrid w:val="0"/>
        </w:rPr>
        <w:t xml:space="preserve">, we are </w:t>
      </w:r>
      <w:r>
        <w:rPr>
          <w:rFonts w:ascii="Times New Roman" w:hAnsi="Times New Roman"/>
          <w:snapToGrid w:val="0"/>
        </w:rPr>
        <w:t xml:space="preserve">also </w:t>
      </w:r>
      <w:r w:rsidR="001014CE">
        <w:rPr>
          <w:rFonts w:ascii="Times New Roman" w:hAnsi="Times New Roman"/>
          <w:snapToGrid w:val="0"/>
        </w:rPr>
        <w:t>making some very minor language changes to remove typos and clarify the language</w:t>
      </w:r>
      <w:r>
        <w:rPr>
          <w:rFonts w:ascii="Times New Roman" w:hAnsi="Times New Roman"/>
          <w:snapToGrid w:val="0"/>
        </w:rPr>
        <w:t>.  In addition, w</w:t>
      </w:r>
      <w:r w:rsidR="00CE217D">
        <w:rPr>
          <w:rFonts w:ascii="Times New Roman" w:hAnsi="Times New Roman"/>
          <w:snapToGrid w:val="0"/>
        </w:rPr>
        <w:t>e updated the burden information for this application based on current management information data</w:t>
      </w:r>
      <w:r>
        <w:rPr>
          <w:rFonts w:ascii="Times New Roman" w:hAnsi="Times New Roman"/>
          <w:snapToGrid w:val="0"/>
        </w:rPr>
        <w:t xml:space="preserve"> we have collected</w:t>
      </w:r>
      <w:r w:rsidR="001014CE">
        <w:rPr>
          <w:rFonts w:ascii="Times New Roman" w:hAnsi="Times New Roman"/>
          <w:snapToGrid w:val="0"/>
        </w:rPr>
        <w:t>.  Finally, we also updated both the Privacy Act and Paperwork Reduction Act statements which appear on the screens.  We included a full list of the changes we are making on page 3 of the attached PDF of the screens</w:t>
      </w:r>
      <w:r>
        <w:rPr>
          <w:rFonts w:ascii="Times New Roman" w:hAnsi="Times New Roman"/>
          <w:snapToGrid w:val="0"/>
        </w:rPr>
        <w:t xml:space="preserve"> (the changes listed on page 3 also include revisions we made to the new Email Receipt screens.  Since those screens are new, we did not include any changes we made in the production of those screens in our list in Change #3 below)</w:t>
      </w:r>
      <w:r w:rsidR="001014CE">
        <w:rPr>
          <w:rFonts w:ascii="Times New Roman" w:hAnsi="Times New Roman"/>
          <w:snapToGrid w:val="0"/>
        </w:rPr>
        <w:t>.</w:t>
      </w:r>
      <w:r w:rsidR="00CE217D">
        <w:rPr>
          <w:rFonts w:ascii="Times New Roman" w:hAnsi="Times New Roman"/>
          <w:snapToGrid w:val="0"/>
        </w:rPr>
        <w:t xml:space="preserve">  We believe these revisions will enhance the application for the respondents.</w:t>
      </w:r>
    </w:p>
    <w:p w:rsidR="00302F2D" w:rsidRDefault="00302F2D" w:rsidP="00C03EDF">
      <w:pPr>
        <w:rPr>
          <w:rFonts w:ascii="Times New Roman" w:hAnsi="Times New Roman"/>
          <w:snapToGrid w:val="0"/>
        </w:rPr>
      </w:pPr>
    </w:p>
    <w:p w:rsidR="00302F2D" w:rsidRPr="00302F2D" w:rsidRDefault="00302F2D" w:rsidP="00C03EDF">
      <w:pPr>
        <w:rPr>
          <w:rFonts w:ascii="Times New Roman" w:hAnsi="Times New Roman"/>
          <w:b/>
          <w:snapToGrid w:val="0"/>
        </w:rPr>
      </w:pPr>
      <w:r w:rsidRPr="00302F2D">
        <w:rPr>
          <w:rFonts w:ascii="Times New Roman" w:hAnsi="Times New Roman"/>
          <w:b/>
          <w:snapToGrid w:val="0"/>
        </w:rPr>
        <w:t>Revisions to the Collection Instrument</w:t>
      </w:r>
    </w:p>
    <w:p w:rsidR="00302F2D" w:rsidRDefault="00302F2D" w:rsidP="00C03EDF">
      <w:pPr>
        <w:rPr>
          <w:rFonts w:ascii="Times New Roman" w:hAnsi="Times New Roman"/>
          <w:snapToGrid w:val="0"/>
        </w:rPr>
      </w:pPr>
    </w:p>
    <w:p w:rsidR="00262B15" w:rsidRDefault="004213E1" w:rsidP="00262B15">
      <w:pPr>
        <w:numPr>
          <w:ilvl w:val="0"/>
          <w:numId w:val="1"/>
        </w:numPr>
        <w:rPr>
          <w:rFonts w:ascii="Times New Roman" w:hAnsi="Times New Roman"/>
          <w:snapToGrid w:val="0"/>
        </w:rPr>
      </w:pPr>
      <w:r w:rsidRPr="004103CE">
        <w:rPr>
          <w:rFonts w:ascii="Times New Roman" w:hAnsi="Times New Roman"/>
          <w:b/>
          <w:snapToGrid w:val="0"/>
          <w:u w:val="single"/>
        </w:rPr>
        <w:t>Change #1</w:t>
      </w:r>
      <w:r w:rsidRPr="00736F36">
        <w:rPr>
          <w:rFonts w:ascii="Times New Roman" w:hAnsi="Times New Roman"/>
          <w:b/>
          <w:snapToGrid w:val="0"/>
        </w:rPr>
        <w:t>:</w:t>
      </w:r>
      <w:r>
        <w:rPr>
          <w:rFonts w:ascii="Times New Roman" w:hAnsi="Times New Roman"/>
          <w:snapToGrid w:val="0"/>
        </w:rPr>
        <w:t xml:space="preserve">  Added email b</w:t>
      </w:r>
      <w:r w:rsidR="0078731C">
        <w:rPr>
          <w:rFonts w:ascii="Times New Roman" w:hAnsi="Times New Roman"/>
          <w:snapToGrid w:val="0"/>
        </w:rPr>
        <w:t xml:space="preserve">utton to the </w:t>
      </w:r>
      <w:r w:rsidR="004461AA">
        <w:rPr>
          <w:rFonts w:ascii="Times New Roman" w:hAnsi="Times New Roman"/>
          <w:snapToGrid w:val="0"/>
        </w:rPr>
        <w:t>r</w:t>
      </w:r>
      <w:r w:rsidR="0078731C">
        <w:rPr>
          <w:rFonts w:ascii="Times New Roman" w:hAnsi="Times New Roman"/>
          <w:snapToGrid w:val="0"/>
        </w:rPr>
        <w:t xml:space="preserve">eceipt </w:t>
      </w:r>
      <w:r w:rsidR="004461AA">
        <w:rPr>
          <w:rFonts w:ascii="Times New Roman" w:hAnsi="Times New Roman"/>
          <w:snapToGrid w:val="0"/>
        </w:rPr>
        <w:t>sc</w:t>
      </w:r>
      <w:r w:rsidR="008F37EE">
        <w:rPr>
          <w:rFonts w:ascii="Times New Roman" w:hAnsi="Times New Roman"/>
          <w:snapToGrid w:val="0"/>
        </w:rPr>
        <w:t>reen</w:t>
      </w:r>
      <w:r>
        <w:rPr>
          <w:rFonts w:ascii="Times New Roman" w:hAnsi="Times New Roman"/>
          <w:snapToGrid w:val="0"/>
        </w:rPr>
        <w:t xml:space="preserve"> and additional modal screens for email entry.</w:t>
      </w:r>
    </w:p>
    <w:p w:rsidR="00262B15" w:rsidRDefault="00262B15" w:rsidP="00262B15">
      <w:pPr>
        <w:ind w:left="360"/>
        <w:rPr>
          <w:rFonts w:ascii="Times New Roman" w:hAnsi="Times New Roman"/>
          <w:snapToGrid w:val="0"/>
        </w:rPr>
      </w:pPr>
    </w:p>
    <w:p w:rsidR="00262B15" w:rsidRDefault="00262B15" w:rsidP="00262B15">
      <w:pPr>
        <w:ind w:left="360"/>
        <w:rPr>
          <w:rFonts w:ascii="Times New Roman" w:hAnsi="Times New Roman"/>
          <w:snapToGrid w:val="0"/>
        </w:rPr>
      </w:pPr>
      <w:r w:rsidRPr="004103CE">
        <w:rPr>
          <w:rFonts w:ascii="Times New Roman" w:hAnsi="Times New Roman"/>
          <w:b/>
          <w:snapToGrid w:val="0"/>
          <w:u w:val="single"/>
        </w:rPr>
        <w:t>Just</w:t>
      </w:r>
      <w:r w:rsidR="004213E1" w:rsidRPr="004103CE">
        <w:rPr>
          <w:rFonts w:ascii="Times New Roman" w:hAnsi="Times New Roman"/>
          <w:b/>
          <w:snapToGrid w:val="0"/>
          <w:u w:val="single"/>
        </w:rPr>
        <w:t>ification #1</w:t>
      </w:r>
      <w:r w:rsidRPr="004103CE">
        <w:rPr>
          <w:rFonts w:ascii="Times New Roman" w:hAnsi="Times New Roman"/>
          <w:b/>
          <w:snapToGrid w:val="0"/>
        </w:rPr>
        <w:t>:</w:t>
      </w:r>
      <w:r>
        <w:rPr>
          <w:rFonts w:ascii="Times New Roman" w:hAnsi="Times New Roman"/>
          <w:snapToGrid w:val="0"/>
        </w:rPr>
        <w:t xml:space="preserve">  </w:t>
      </w:r>
      <w:r w:rsidR="00992A28">
        <w:rPr>
          <w:rFonts w:ascii="Times New Roman" w:hAnsi="Times New Roman"/>
          <w:snapToGrid w:val="0"/>
        </w:rPr>
        <w:t>Because</w:t>
      </w:r>
      <w:r w:rsidR="008F37EE">
        <w:rPr>
          <w:rFonts w:ascii="Times New Roman" w:hAnsi="Times New Roman"/>
          <w:snapToGrid w:val="0"/>
        </w:rPr>
        <w:t xml:space="preserve"> of key stakeholder </w:t>
      </w:r>
      <w:r w:rsidR="004461AA">
        <w:rPr>
          <w:rFonts w:ascii="Times New Roman" w:hAnsi="Times New Roman"/>
          <w:snapToGrid w:val="0"/>
        </w:rPr>
        <w:t>requirements</w:t>
      </w:r>
      <w:r w:rsidR="008F37EE">
        <w:rPr>
          <w:rFonts w:ascii="Times New Roman" w:hAnsi="Times New Roman"/>
          <w:snapToGrid w:val="0"/>
        </w:rPr>
        <w:t xml:space="preserve"> for </w:t>
      </w:r>
      <w:r w:rsidR="004213E1">
        <w:rPr>
          <w:rFonts w:ascii="Times New Roman" w:hAnsi="Times New Roman"/>
          <w:snapToGrid w:val="0"/>
        </w:rPr>
        <w:t xml:space="preserve">email functionality, we updated the application with the capability to provide </w:t>
      </w:r>
      <w:r w:rsidR="00F53C4B">
        <w:rPr>
          <w:rFonts w:ascii="Times New Roman" w:hAnsi="Times New Roman"/>
          <w:snapToGrid w:val="0"/>
        </w:rPr>
        <w:t>an optional email receipt</w:t>
      </w:r>
      <w:r w:rsidR="004213E1">
        <w:rPr>
          <w:rFonts w:ascii="Times New Roman" w:hAnsi="Times New Roman"/>
          <w:snapToGrid w:val="0"/>
        </w:rPr>
        <w:t>.</w:t>
      </w:r>
      <w:r w:rsidR="00CE217D">
        <w:rPr>
          <w:rFonts w:ascii="Times New Roman" w:hAnsi="Times New Roman"/>
          <w:snapToGrid w:val="0"/>
        </w:rPr>
        <w:t xml:space="preserve">  This receipt is a notice to the respondents which lists the details of their transaction, but does not request any additional information.</w:t>
      </w:r>
      <w:r w:rsidR="004213E1">
        <w:rPr>
          <w:rFonts w:ascii="Times New Roman" w:hAnsi="Times New Roman"/>
          <w:snapToGrid w:val="0"/>
        </w:rPr>
        <w:t xml:space="preserve">  </w:t>
      </w:r>
    </w:p>
    <w:p w:rsidR="004213E1" w:rsidRDefault="004213E1" w:rsidP="00262B15">
      <w:pPr>
        <w:ind w:left="360"/>
        <w:rPr>
          <w:rFonts w:ascii="Times New Roman" w:hAnsi="Times New Roman"/>
          <w:snapToGrid w:val="0"/>
        </w:rPr>
      </w:pPr>
    </w:p>
    <w:p w:rsidR="004213E1" w:rsidRDefault="004213E1" w:rsidP="004213E1">
      <w:pPr>
        <w:numPr>
          <w:ilvl w:val="0"/>
          <w:numId w:val="1"/>
        </w:numPr>
        <w:rPr>
          <w:rFonts w:ascii="Times New Roman" w:hAnsi="Times New Roman"/>
          <w:snapToGrid w:val="0"/>
        </w:rPr>
      </w:pPr>
      <w:r w:rsidRPr="00CE217D">
        <w:rPr>
          <w:rFonts w:ascii="Times New Roman" w:hAnsi="Times New Roman"/>
          <w:b/>
          <w:snapToGrid w:val="0"/>
          <w:u w:val="single"/>
        </w:rPr>
        <w:t>Change #2</w:t>
      </w:r>
      <w:r w:rsidR="004461AA" w:rsidRPr="00736F36">
        <w:rPr>
          <w:rFonts w:ascii="Times New Roman" w:hAnsi="Times New Roman"/>
          <w:b/>
          <w:snapToGrid w:val="0"/>
        </w:rPr>
        <w:t>:</w:t>
      </w:r>
      <w:r w:rsidR="004461AA">
        <w:rPr>
          <w:rFonts w:ascii="Times New Roman" w:hAnsi="Times New Roman"/>
          <w:snapToGrid w:val="0"/>
        </w:rPr>
        <w:t xml:space="preserve">  Added email confirmation and error messages.</w:t>
      </w:r>
    </w:p>
    <w:p w:rsidR="004213E1" w:rsidRDefault="004213E1" w:rsidP="004213E1">
      <w:pPr>
        <w:ind w:left="360"/>
        <w:rPr>
          <w:rFonts w:ascii="Times New Roman" w:hAnsi="Times New Roman"/>
          <w:snapToGrid w:val="0"/>
        </w:rPr>
      </w:pPr>
    </w:p>
    <w:p w:rsidR="004461AA" w:rsidRDefault="004213E1" w:rsidP="00FD7679">
      <w:pPr>
        <w:ind w:left="360"/>
        <w:rPr>
          <w:rFonts w:ascii="Times New Roman" w:hAnsi="Times New Roman"/>
          <w:snapToGrid w:val="0"/>
        </w:rPr>
      </w:pPr>
      <w:r w:rsidRPr="00CE217D">
        <w:rPr>
          <w:rFonts w:ascii="Times New Roman" w:hAnsi="Times New Roman"/>
          <w:b/>
          <w:snapToGrid w:val="0"/>
          <w:u w:val="single"/>
        </w:rPr>
        <w:t>Justification #2</w:t>
      </w:r>
      <w:r w:rsidRPr="00CE217D">
        <w:rPr>
          <w:rFonts w:ascii="Times New Roman" w:hAnsi="Times New Roman"/>
          <w:b/>
          <w:snapToGrid w:val="0"/>
        </w:rPr>
        <w:t>:</w:t>
      </w:r>
      <w:r>
        <w:rPr>
          <w:rFonts w:ascii="Times New Roman" w:hAnsi="Times New Roman"/>
          <w:snapToGrid w:val="0"/>
        </w:rPr>
        <w:t xml:space="preserve">  </w:t>
      </w:r>
      <w:r w:rsidR="004461AA">
        <w:rPr>
          <w:rFonts w:ascii="Times New Roman" w:hAnsi="Times New Roman"/>
          <w:snapToGrid w:val="0"/>
        </w:rPr>
        <w:t>These messages are necessary to accompany the new email receipt functionality.</w:t>
      </w:r>
      <w:r w:rsidR="00CE217D">
        <w:rPr>
          <w:rFonts w:ascii="Times New Roman" w:hAnsi="Times New Roman"/>
          <w:snapToGrid w:val="0"/>
        </w:rPr>
        <w:t xml:space="preserve">  These messages serve as help screens and inform the respondents when there is an error, or if their request worked.</w:t>
      </w:r>
      <w:r w:rsidR="004461AA">
        <w:rPr>
          <w:rFonts w:ascii="Times New Roman" w:hAnsi="Times New Roman"/>
          <w:snapToGrid w:val="0"/>
        </w:rPr>
        <w:t xml:space="preserve">  </w:t>
      </w:r>
    </w:p>
    <w:p w:rsidR="004213E1" w:rsidRDefault="004213E1" w:rsidP="004213E1">
      <w:pPr>
        <w:numPr>
          <w:ilvl w:val="0"/>
          <w:numId w:val="1"/>
        </w:numPr>
        <w:rPr>
          <w:rFonts w:ascii="Times New Roman" w:hAnsi="Times New Roman"/>
          <w:snapToGrid w:val="0"/>
        </w:rPr>
      </w:pPr>
      <w:r w:rsidRPr="00CE217D">
        <w:rPr>
          <w:rFonts w:ascii="Times New Roman" w:hAnsi="Times New Roman"/>
          <w:b/>
          <w:snapToGrid w:val="0"/>
          <w:u w:val="single"/>
        </w:rPr>
        <w:lastRenderedPageBreak/>
        <w:t>Change #</w:t>
      </w:r>
      <w:r w:rsidR="00CE217D">
        <w:rPr>
          <w:rFonts w:ascii="Times New Roman" w:hAnsi="Times New Roman"/>
          <w:b/>
          <w:snapToGrid w:val="0"/>
          <w:u w:val="single"/>
        </w:rPr>
        <w:t>3</w:t>
      </w:r>
      <w:r w:rsidRPr="00736F36">
        <w:rPr>
          <w:rFonts w:ascii="Times New Roman" w:hAnsi="Times New Roman"/>
          <w:b/>
          <w:snapToGrid w:val="0"/>
        </w:rPr>
        <w:t>:</w:t>
      </w:r>
      <w:r w:rsidR="00CE217D">
        <w:rPr>
          <w:rFonts w:ascii="Times New Roman" w:hAnsi="Times New Roman"/>
          <w:snapToGrid w:val="0"/>
        </w:rPr>
        <w:t xml:space="preserve">  We are making the following m</w:t>
      </w:r>
      <w:r>
        <w:rPr>
          <w:rFonts w:ascii="Times New Roman" w:hAnsi="Times New Roman"/>
          <w:snapToGrid w:val="0"/>
        </w:rPr>
        <w:t xml:space="preserve">inor </w:t>
      </w:r>
      <w:r w:rsidR="00CE217D">
        <w:rPr>
          <w:rFonts w:ascii="Times New Roman" w:hAnsi="Times New Roman"/>
          <w:snapToGrid w:val="0"/>
        </w:rPr>
        <w:t>language revisions to the screens:</w:t>
      </w:r>
    </w:p>
    <w:p w:rsidR="00CE217D" w:rsidRDefault="00CE217D" w:rsidP="00CE217D">
      <w:pPr>
        <w:pStyle w:val="ListParagraph"/>
        <w:ind w:left="1080"/>
        <w:rPr>
          <w:rFonts w:ascii="Times New Roman" w:hAnsi="Times New Roman"/>
          <w:snapToGrid w:val="0"/>
        </w:rPr>
      </w:pPr>
    </w:p>
    <w:p w:rsidR="00CE217D" w:rsidRDefault="00CE217D" w:rsidP="00CE217D">
      <w:pPr>
        <w:pStyle w:val="ListParagraph"/>
        <w:numPr>
          <w:ilvl w:val="1"/>
          <w:numId w:val="1"/>
        </w:numPr>
        <w:rPr>
          <w:rFonts w:ascii="Times New Roman" w:hAnsi="Times New Roman"/>
          <w:snapToGrid w:val="0"/>
        </w:rPr>
      </w:pPr>
      <w:r>
        <w:rPr>
          <w:rFonts w:ascii="Times New Roman" w:hAnsi="Times New Roman"/>
          <w:snapToGrid w:val="0"/>
        </w:rPr>
        <w:t xml:space="preserve">We removed the word “below” from the Pay Your Overpayment and </w:t>
      </w:r>
      <w:r w:rsidR="00014BE7">
        <w:rPr>
          <w:rFonts w:ascii="Times New Roman" w:hAnsi="Times New Roman"/>
          <w:snapToGrid w:val="0"/>
        </w:rPr>
        <w:t>the Pay Your Overpayment Confirm Your SSN</w:t>
      </w:r>
      <w:r>
        <w:rPr>
          <w:rFonts w:ascii="Times New Roman" w:hAnsi="Times New Roman"/>
          <w:snapToGrid w:val="0"/>
        </w:rPr>
        <w:t xml:space="preserve"> screen</w:t>
      </w:r>
      <w:r w:rsidR="00014BE7">
        <w:rPr>
          <w:rFonts w:ascii="Times New Roman" w:hAnsi="Times New Roman"/>
          <w:snapToGrid w:val="0"/>
        </w:rPr>
        <w:t>s</w:t>
      </w:r>
      <w:r>
        <w:rPr>
          <w:rFonts w:ascii="Times New Roman" w:hAnsi="Times New Roman"/>
          <w:snapToGrid w:val="0"/>
        </w:rPr>
        <w:t>:</w:t>
      </w:r>
    </w:p>
    <w:p w:rsidR="00CE217D" w:rsidRDefault="00CE217D" w:rsidP="00CE217D">
      <w:pPr>
        <w:pStyle w:val="ListParagraph"/>
        <w:numPr>
          <w:ilvl w:val="2"/>
          <w:numId w:val="1"/>
        </w:numPr>
        <w:rPr>
          <w:rFonts w:ascii="Times New Roman" w:hAnsi="Times New Roman"/>
          <w:snapToGrid w:val="0"/>
        </w:rPr>
      </w:pPr>
      <w:r>
        <w:rPr>
          <w:rFonts w:ascii="Times New Roman" w:hAnsi="Times New Roman"/>
          <w:snapToGrid w:val="0"/>
        </w:rPr>
        <w:t>From</w:t>
      </w:r>
      <w:r w:rsidR="00014BE7">
        <w:rPr>
          <w:rFonts w:ascii="Times New Roman" w:hAnsi="Times New Roman"/>
          <w:snapToGrid w:val="0"/>
        </w:rPr>
        <w:t xml:space="preserve">: </w:t>
      </w:r>
      <w:r>
        <w:rPr>
          <w:rFonts w:ascii="Times New Roman" w:hAnsi="Times New Roman"/>
          <w:snapToGrid w:val="0"/>
        </w:rPr>
        <w:t xml:space="preserve"> “To get started with paying your overpayment online, enter your Social Security Number (SSN) below:”</w:t>
      </w:r>
    </w:p>
    <w:p w:rsidR="00CE217D" w:rsidRDefault="00CE217D" w:rsidP="00CE217D">
      <w:pPr>
        <w:pStyle w:val="ListParagraph"/>
        <w:numPr>
          <w:ilvl w:val="2"/>
          <w:numId w:val="1"/>
        </w:numPr>
        <w:rPr>
          <w:rFonts w:ascii="Times New Roman" w:hAnsi="Times New Roman"/>
          <w:snapToGrid w:val="0"/>
        </w:rPr>
      </w:pPr>
      <w:r>
        <w:rPr>
          <w:rFonts w:ascii="Times New Roman" w:hAnsi="Times New Roman"/>
          <w:snapToGrid w:val="0"/>
        </w:rPr>
        <w:t>To:  “To get started with paying your overpayment online, enter your Social Security Number (SSN):”</w:t>
      </w:r>
    </w:p>
    <w:p w:rsidR="00014BE7" w:rsidRDefault="00014BE7" w:rsidP="00014BE7">
      <w:pPr>
        <w:pStyle w:val="ListParagraph"/>
        <w:ind w:left="1800"/>
        <w:rPr>
          <w:rFonts w:ascii="Times New Roman" w:hAnsi="Times New Roman"/>
          <w:snapToGrid w:val="0"/>
        </w:rPr>
      </w:pPr>
    </w:p>
    <w:p w:rsidR="00014BE7" w:rsidRDefault="00014BE7" w:rsidP="00014BE7">
      <w:pPr>
        <w:pStyle w:val="ListParagraph"/>
        <w:numPr>
          <w:ilvl w:val="1"/>
          <w:numId w:val="1"/>
        </w:numPr>
        <w:rPr>
          <w:rFonts w:ascii="Times New Roman" w:hAnsi="Times New Roman"/>
          <w:snapToGrid w:val="0"/>
        </w:rPr>
      </w:pPr>
      <w:r>
        <w:rPr>
          <w:rFonts w:ascii="Times New Roman" w:hAnsi="Times New Roman"/>
          <w:snapToGrid w:val="0"/>
        </w:rPr>
        <w:t>We modified the confirmation language for the Pay Your Overpayment confirmation screen:</w:t>
      </w:r>
    </w:p>
    <w:p w:rsidR="00014BE7" w:rsidRPr="00014BE7" w:rsidRDefault="00014BE7" w:rsidP="00014BE7">
      <w:pPr>
        <w:pStyle w:val="ListParagraph"/>
        <w:numPr>
          <w:ilvl w:val="2"/>
          <w:numId w:val="1"/>
        </w:numPr>
        <w:rPr>
          <w:rFonts w:ascii="Times New Roman" w:hAnsi="Times New Roman"/>
          <w:snapToGrid w:val="0"/>
        </w:rPr>
      </w:pPr>
      <w:r>
        <w:rPr>
          <w:rFonts w:ascii="Times New Roman" w:hAnsi="Times New Roman"/>
          <w:snapToGrid w:val="0"/>
        </w:rPr>
        <w:t>From:  “</w:t>
      </w:r>
      <w:r w:rsidRPr="00014BE7">
        <w:rPr>
          <w:rFonts w:ascii="Times New Roman" w:hAnsi="Times New Roman"/>
          <w:snapToGrid w:val="0"/>
        </w:rPr>
        <w:t>We highly recommend that you save a copy of your receipt for your records.  You WILL NOT be able to obtain a copy of the receipt once you leave this page.”</w:t>
      </w:r>
    </w:p>
    <w:p w:rsidR="00014BE7" w:rsidRDefault="00014BE7" w:rsidP="00014BE7">
      <w:pPr>
        <w:pStyle w:val="ListParagraph"/>
        <w:numPr>
          <w:ilvl w:val="2"/>
          <w:numId w:val="1"/>
        </w:numPr>
        <w:rPr>
          <w:rFonts w:ascii="Times New Roman" w:hAnsi="Times New Roman"/>
          <w:snapToGrid w:val="0"/>
        </w:rPr>
      </w:pPr>
      <w:r>
        <w:rPr>
          <w:rFonts w:ascii="Times New Roman" w:hAnsi="Times New Roman"/>
          <w:snapToGrid w:val="0"/>
        </w:rPr>
        <w:t>To:  “You WILL NOT be able to obtain a copy of the receipt once you exit this page.  We highly recommend that you print, save, or email a receipt for your records by clicking View Receipt.”</w:t>
      </w:r>
    </w:p>
    <w:p w:rsidR="00014BE7" w:rsidRDefault="00014BE7" w:rsidP="00014BE7">
      <w:pPr>
        <w:pStyle w:val="ListParagraph"/>
        <w:ind w:left="1080"/>
        <w:rPr>
          <w:rFonts w:ascii="Times New Roman" w:hAnsi="Times New Roman"/>
          <w:snapToGrid w:val="0"/>
        </w:rPr>
      </w:pPr>
    </w:p>
    <w:p w:rsidR="00014BE7" w:rsidRDefault="00014BE7" w:rsidP="00014BE7">
      <w:pPr>
        <w:pStyle w:val="ListParagraph"/>
        <w:numPr>
          <w:ilvl w:val="1"/>
          <w:numId w:val="1"/>
        </w:numPr>
        <w:rPr>
          <w:rFonts w:ascii="Times New Roman" w:hAnsi="Times New Roman"/>
          <w:snapToGrid w:val="0"/>
        </w:rPr>
      </w:pPr>
      <w:r>
        <w:rPr>
          <w:rFonts w:ascii="Times New Roman" w:hAnsi="Times New Roman"/>
          <w:snapToGrid w:val="0"/>
        </w:rPr>
        <w:t>We removed the “Pay Your Overpayment” header from the Your Receipt screens</w:t>
      </w:r>
    </w:p>
    <w:p w:rsidR="00014BE7" w:rsidRDefault="00014BE7" w:rsidP="00014BE7">
      <w:pPr>
        <w:pStyle w:val="ListParagraph"/>
        <w:ind w:left="1080"/>
        <w:rPr>
          <w:rFonts w:ascii="Times New Roman" w:hAnsi="Times New Roman"/>
          <w:snapToGrid w:val="0"/>
        </w:rPr>
      </w:pPr>
    </w:p>
    <w:p w:rsidR="00014BE7" w:rsidRDefault="00014BE7" w:rsidP="00014BE7">
      <w:pPr>
        <w:pStyle w:val="ListParagraph"/>
        <w:numPr>
          <w:ilvl w:val="1"/>
          <w:numId w:val="1"/>
        </w:numPr>
        <w:rPr>
          <w:rFonts w:ascii="Times New Roman" w:hAnsi="Times New Roman"/>
          <w:snapToGrid w:val="0"/>
        </w:rPr>
      </w:pPr>
      <w:r>
        <w:rPr>
          <w:rFonts w:ascii="Times New Roman" w:hAnsi="Times New Roman"/>
          <w:snapToGrid w:val="0"/>
        </w:rPr>
        <w:t xml:space="preserve">We updated the </w:t>
      </w:r>
      <w:r w:rsidR="00461801">
        <w:rPr>
          <w:rFonts w:ascii="Times New Roman" w:hAnsi="Times New Roman"/>
          <w:snapToGrid w:val="0"/>
        </w:rPr>
        <w:t xml:space="preserve">SSA </w:t>
      </w:r>
      <w:r w:rsidR="00437C4E">
        <w:rPr>
          <w:rFonts w:ascii="Times New Roman" w:hAnsi="Times New Roman"/>
          <w:snapToGrid w:val="0"/>
        </w:rPr>
        <w:t>email address on the Email Success screen</w:t>
      </w:r>
      <w:r w:rsidR="00461801">
        <w:rPr>
          <w:rFonts w:ascii="Times New Roman" w:hAnsi="Times New Roman"/>
          <w:snapToGrid w:val="0"/>
        </w:rPr>
        <w:t xml:space="preserve"> and other screens</w:t>
      </w:r>
      <w:r w:rsidR="00437C4E">
        <w:rPr>
          <w:rFonts w:ascii="Times New Roman" w:hAnsi="Times New Roman"/>
          <w:snapToGrid w:val="0"/>
        </w:rPr>
        <w:t>, as the old email address was incorrect</w:t>
      </w:r>
    </w:p>
    <w:p w:rsidR="004213E1" w:rsidRDefault="004213E1" w:rsidP="00437C4E">
      <w:pPr>
        <w:rPr>
          <w:rFonts w:ascii="Times New Roman" w:hAnsi="Times New Roman"/>
          <w:snapToGrid w:val="0"/>
        </w:rPr>
      </w:pPr>
    </w:p>
    <w:p w:rsidR="004213E1" w:rsidRDefault="004213E1" w:rsidP="004213E1">
      <w:pPr>
        <w:ind w:left="360"/>
        <w:rPr>
          <w:rFonts w:ascii="Times New Roman" w:hAnsi="Times New Roman"/>
          <w:snapToGrid w:val="0"/>
        </w:rPr>
      </w:pPr>
      <w:r w:rsidRPr="00CE217D">
        <w:rPr>
          <w:rFonts w:ascii="Times New Roman" w:hAnsi="Times New Roman"/>
          <w:b/>
          <w:snapToGrid w:val="0"/>
          <w:u w:val="single"/>
        </w:rPr>
        <w:t>Justif</w:t>
      </w:r>
      <w:r w:rsidR="00CE217D" w:rsidRPr="00CE217D">
        <w:rPr>
          <w:rFonts w:ascii="Times New Roman" w:hAnsi="Times New Roman"/>
          <w:b/>
          <w:snapToGrid w:val="0"/>
          <w:u w:val="single"/>
        </w:rPr>
        <w:t>ication #3</w:t>
      </w:r>
      <w:r w:rsidRPr="00CE217D">
        <w:rPr>
          <w:rFonts w:ascii="Times New Roman" w:hAnsi="Times New Roman"/>
          <w:b/>
          <w:snapToGrid w:val="0"/>
        </w:rPr>
        <w:t>:</w:t>
      </w:r>
      <w:r>
        <w:rPr>
          <w:rFonts w:ascii="Times New Roman" w:hAnsi="Times New Roman"/>
          <w:snapToGrid w:val="0"/>
        </w:rPr>
        <w:t xml:space="preserve">  We </w:t>
      </w:r>
      <w:r w:rsidR="00CE217D">
        <w:rPr>
          <w:rFonts w:ascii="Times New Roman" w:hAnsi="Times New Roman"/>
          <w:snapToGrid w:val="0"/>
        </w:rPr>
        <w:t>are making these</w:t>
      </w:r>
      <w:r>
        <w:rPr>
          <w:rFonts w:ascii="Times New Roman" w:hAnsi="Times New Roman"/>
          <w:snapToGrid w:val="0"/>
        </w:rPr>
        <w:t xml:space="preserve"> minor wording changes for clarification purposes</w:t>
      </w:r>
      <w:r w:rsidR="00CE217D">
        <w:rPr>
          <w:rFonts w:ascii="Times New Roman" w:hAnsi="Times New Roman"/>
          <w:snapToGrid w:val="0"/>
        </w:rPr>
        <w:t xml:space="preserve"> and to remove typographical errors</w:t>
      </w:r>
      <w:r w:rsidR="00302F2D">
        <w:rPr>
          <w:rFonts w:ascii="Times New Roman" w:hAnsi="Times New Roman"/>
          <w:snapToGrid w:val="0"/>
        </w:rPr>
        <w:t xml:space="preserve">.  We are also making these changes due to </w:t>
      </w:r>
      <w:r w:rsidR="00461801">
        <w:rPr>
          <w:rFonts w:ascii="Times New Roman" w:hAnsi="Times New Roman"/>
          <w:snapToGrid w:val="0"/>
        </w:rPr>
        <w:t>the addition of the email receipt option.</w:t>
      </w:r>
    </w:p>
    <w:p w:rsidR="004213E1" w:rsidRPr="009115A7" w:rsidRDefault="004213E1" w:rsidP="004213E1">
      <w:pPr>
        <w:ind w:left="360"/>
        <w:rPr>
          <w:rFonts w:ascii="Times New Roman" w:hAnsi="Times New Roman"/>
          <w:snapToGrid w:val="0"/>
          <w:color w:val="FF0000"/>
        </w:rPr>
      </w:pPr>
    </w:p>
    <w:p w:rsidR="00CE217D" w:rsidRDefault="00CE217D" w:rsidP="00CE217D">
      <w:pPr>
        <w:numPr>
          <w:ilvl w:val="0"/>
          <w:numId w:val="1"/>
        </w:numPr>
        <w:rPr>
          <w:rFonts w:ascii="Times New Roman" w:hAnsi="Times New Roman"/>
          <w:snapToGrid w:val="0"/>
        </w:rPr>
      </w:pPr>
      <w:r w:rsidRPr="00CE217D">
        <w:rPr>
          <w:rFonts w:ascii="Times New Roman" w:hAnsi="Times New Roman"/>
          <w:b/>
          <w:snapToGrid w:val="0"/>
          <w:u w:val="single"/>
        </w:rPr>
        <w:t>Change #</w:t>
      </w:r>
      <w:r w:rsidR="00461801">
        <w:rPr>
          <w:rFonts w:ascii="Times New Roman" w:hAnsi="Times New Roman"/>
          <w:b/>
          <w:snapToGrid w:val="0"/>
          <w:u w:val="single"/>
        </w:rPr>
        <w:t>4</w:t>
      </w:r>
      <w:r w:rsidRPr="00736F36">
        <w:rPr>
          <w:rFonts w:ascii="Times New Roman" w:hAnsi="Times New Roman"/>
          <w:b/>
          <w:snapToGrid w:val="0"/>
        </w:rPr>
        <w:t>:</w:t>
      </w:r>
      <w:r w:rsidR="00461801">
        <w:rPr>
          <w:rFonts w:ascii="Times New Roman" w:hAnsi="Times New Roman"/>
          <w:snapToGrid w:val="0"/>
        </w:rPr>
        <w:t xml:space="preserve">  We are updating the</w:t>
      </w:r>
      <w:r>
        <w:rPr>
          <w:rFonts w:ascii="Times New Roman" w:hAnsi="Times New Roman"/>
          <w:snapToGrid w:val="0"/>
        </w:rPr>
        <w:t xml:space="preserve"> Privacy Act Statement</w:t>
      </w:r>
      <w:r w:rsidR="00461801">
        <w:rPr>
          <w:rFonts w:ascii="Times New Roman" w:hAnsi="Times New Roman"/>
          <w:snapToGrid w:val="0"/>
        </w:rPr>
        <w:t xml:space="preserve"> for these screens</w:t>
      </w:r>
      <w:r>
        <w:rPr>
          <w:rFonts w:ascii="Times New Roman" w:hAnsi="Times New Roman"/>
          <w:snapToGrid w:val="0"/>
        </w:rPr>
        <w:t>.</w:t>
      </w:r>
    </w:p>
    <w:p w:rsidR="00CE217D" w:rsidRDefault="00CE217D" w:rsidP="00CE217D">
      <w:pPr>
        <w:ind w:left="360"/>
        <w:rPr>
          <w:rFonts w:ascii="Times New Roman" w:hAnsi="Times New Roman"/>
          <w:snapToGrid w:val="0"/>
        </w:rPr>
      </w:pPr>
    </w:p>
    <w:p w:rsidR="00CE217D" w:rsidRDefault="00CE217D" w:rsidP="00CE217D">
      <w:pPr>
        <w:ind w:left="360"/>
        <w:rPr>
          <w:rFonts w:ascii="Times New Roman" w:hAnsi="Times New Roman"/>
          <w:snapToGrid w:val="0"/>
        </w:rPr>
      </w:pPr>
      <w:r w:rsidRPr="00CE217D">
        <w:rPr>
          <w:rFonts w:ascii="Times New Roman" w:hAnsi="Times New Roman"/>
          <w:b/>
          <w:snapToGrid w:val="0"/>
          <w:u w:val="single"/>
        </w:rPr>
        <w:t>Justification #</w:t>
      </w:r>
      <w:r w:rsidR="00461801">
        <w:rPr>
          <w:rFonts w:ascii="Times New Roman" w:hAnsi="Times New Roman"/>
          <w:b/>
          <w:snapToGrid w:val="0"/>
          <w:u w:val="single"/>
        </w:rPr>
        <w:t>4</w:t>
      </w:r>
      <w:r w:rsidRPr="00CE217D">
        <w:rPr>
          <w:rFonts w:ascii="Times New Roman" w:hAnsi="Times New Roman"/>
          <w:b/>
          <w:snapToGrid w:val="0"/>
        </w:rPr>
        <w:t>:</w:t>
      </w:r>
      <w:r>
        <w:rPr>
          <w:rFonts w:ascii="Times New Roman" w:hAnsi="Times New Roman"/>
          <w:snapToGrid w:val="0"/>
        </w:rPr>
        <w:t xml:space="preserve">  W</w:t>
      </w:r>
      <w:r w:rsidR="00461801">
        <w:rPr>
          <w:rFonts w:ascii="Times New Roman" w:hAnsi="Times New Roman"/>
          <w:snapToGrid w:val="0"/>
        </w:rPr>
        <w:t>e are updating</w:t>
      </w:r>
      <w:r>
        <w:rPr>
          <w:rFonts w:ascii="Times New Roman" w:hAnsi="Times New Roman"/>
          <w:snapToGrid w:val="0"/>
        </w:rPr>
        <w:t xml:space="preserve"> the Privacy Act Statement to align with the addition of email functionality.</w:t>
      </w:r>
    </w:p>
    <w:p w:rsidR="00CE217D" w:rsidRPr="00CE217D" w:rsidRDefault="00CE217D" w:rsidP="00CE217D">
      <w:pPr>
        <w:rPr>
          <w:rFonts w:ascii="Times New Roman" w:hAnsi="Times New Roman"/>
          <w:snapToGrid w:val="0"/>
        </w:rPr>
      </w:pPr>
    </w:p>
    <w:p w:rsidR="00736F36" w:rsidRPr="00D64EC9" w:rsidRDefault="00736F36" w:rsidP="00736F36">
      <w:pPr>
        <w:numPr>
          <w:ilvl w:val="0"/>
          <w:numId w:val="1"/>
        </w:numPr>
        <w:rPr>
          <w:rFonts w:ascii="Times New Roman" w:hAnsi="Times New Roman"/>
          <w:snapToGrid w:val="0"/>
        </w:rPr>
      </w:pPr>
      <w:r w:rsidRPr="00461801">
        <w:rPr>
          <w:rFonts w:ascii="Times New Roman" w:hAnsi="Times New Roman"/>
          <w:b/>
          <w:snapToGrid w:val="0"/>
          <w:u w:val="single"/>
        </w:rPr>
        <w:t>Change #5</w:t>
      </w:r>
      <w:r w:rsidRPr="00D64EC9">
        <w:rPr>
          <w:rFonts w:ascii="Times New Roman" w:hAnsi="Times New Roman"/>
          <w:b/>
          <w:snapToGrid w:val="0"/>
        </w:rPr>
        <w:t>:</w:t>
      </w:r>
      <w:r w:rsidR="00461801">
        <w:rPr>
          <w:rFonts w:ascii="Times New Roman" w:hAnsi="Times New Roman"/>
          <w:snapToGrid w:val="0"/>
        </w:rPr>
        <w:t xml:space="preserve">  We are updating the</w:t>
      </w:r>
      <w:r w:rsidRPr="00D64EC9">
        <w:rPr>
          <w:rFonts w:ascii="Times New Roman" w:hAnsi="Times New Roman"/>
          <w:snapToGrid w:val="0"/>
        </w:rPr>
        <w:t xml:space="preserve"> Paperwork Reduction Act Statement.</w:t>
      </w:r>
    </w:p>
    <w:p w:rsidR="00736F36" w:rsidRPr="00D64EC9" w:rsidRDefault="00736F36" w:rsidP="00736F36">
      <w:pPr>
        <w:ind w:left="360"/>
        <w:rPr>
          <w:rFonts w:ascii="Times New Roman" w:hAnsi="Times New Roman"/>
          <w:snapToGrid w:val="0"/>
        </w:rPr>
      </w:pPr>
    </w:p>
    <w:p w:rsidR="00736F36" w:rsidRPr="00D64EC9" w:rsidRDefault="00736F36" w:rsidP="00775F35">
      <w:pPr>
        <w:ind w:left="360"/>
        <w:rPr>
          <w:rFonts w:ascii="Times New Roman" w:hAnsi="Times New Roman"/>
          <w:snapToGrid w:val="0"/>
        </w:rPr>
      </w:pPr>
      <w:r w:rsidRPr="00461801">
        <w:rPr>
          <w:rFonts w:ascii="Times New Roman" w:hAnsi="Times New Roman"/>
          <w:b/>
          <w:snapToGrid w:val="0"/>
          <w:u w:val="single"/>
        </w:rPr>
        <w:t>Justification #5</w:t>
      </w:r>
      <w:r w:rsidRPr="00461801">
        <w:rPr>
          <w:rFonts w:ascii="Times New Roman" w:hAnsi="Times New Roman"/>
          <w:b/>
          <w:snapToGrid w:val="0"/>
        </w:rPr>
        <w:t xml:space="preserve">: </w:t>
      </w:r>
      <w:r w:rsidRPr="00D64EC9">
        <w:rPr>
          <w:rFonts w:ascii="Times New Roman" w:hAnsi="Times New Roman"/>
          <w:snapToGrid w:val="0"/>
        </w:rPr>
        <w:t xml:space="preserve"> </w:t>
      </w:r>
      <w:r w:rsidR="00461801" w:rsidRPr="00BC5C15">
        <w:rPr>
          <w:rFonts w:ascii="Times New Roman" w:hAnsi="Times New Roman"/>
        </w:rPr>
        <w:t>We are revising the PRA statement to reflect our current boilerplate language.  The current language</w:t>
      </w:r>
      <w:r w:rsidR="00461801">
        <w:rPr>
          <w:rFonts w:ascii="Times New Roman" w:hAnsi="Times New Roman"/>
        </w:rPr>
        <w:t xml:space="preserve"> </w:t>
      </w:r>
      <w:r w:rsidR="00461801" w:rsidRPr="00BC5C15">
        <w:rPr>
          <w:rFonts w:ascii="Times New Roman" w:hAnsi="Times New Roman"/>
        </w:rPr>
        <w:t>is now outdated</w:t>
      </w:r>
      <w:r w:rsidR="00461801">
        <w:rPr>
          <w:rFonts w:ascii="Times New Roman" w:hAnsi="Times New Roman"/>
        </w:rPr>
        <w:t>.</w:t>
      </w:r>
    </w:p>
    <w:p w:rsidR="00775F35" w:rsidRDefault="00775F35" w:rsidP="00775F35">
      <w:pPr>
        <w:ind w:left="360"/>
        <w:rPr>
          <w:rFonts w:ascii="Times New Roman" w:hAnsi="Times New Roman"/>
          <w:snapToGrid w:val="0"/>
        </w:rPr>
      </w:pPr>
    </w:p>
    <w:p w:rsidR="00775F35" w:rsidRPr="00527A3D" w:rsidRDefault="00527A3D" w:rsidP="00461801">
      <w:pPr>
        <w:rPr>
          <w:rFonts w:ascii="Times New Roman" w:hAnsi="Times New Roman"/>
          <w:snapToGrid w:val="0"/>
        </w:rPr>
      </w:pPr>
      <w:r>
        <w:rPr>
          <w:rFonts w:ascii="Times New Roman" w:hAnsi="Times New Roman"/>
          <w:b/>
          <w:u w:val="single"/>
        </w:rPr>
        <w:t xml:space="preserve">Updated Estimates to the </w:t>
      </w:r>
      <w:r w:rsidRPr="00527A3D">
        <w:rPr>
          <w:rFonts w:ascii="Times New Roman" w:hAnsi="Times New Roman"/>
          <w:b/>
          <w:u w:val="single"/>
        </w:rPr>
        <w:t>Public Reporting Burden</w:t>
      </w:r>
    </w:p>
    <w:p w:rsidR="00775F35" w:rsidRDefault="00775F35" w:rsidP="00775F35">
      <w:pPr>
        <w:ind w:left="360"/>
        <w:rPr>
          <w:rFonts w:ascii="Times New Roman" w:hAnsi="Times New Roman"/>
          <w:snapToGrid w:val="0"/>
        </w:rPr>
      </w:pPr>
    </w:p>
    <w:p w:rsidR="00775F35" w:rsidRDefault="00461801" w:rsidP="00461801">
      <w:pPr>
        <w:rPr>
          <w:rFonts w:ascii="Times New Roman" w:hAnsi="Times New Roman"/>
          <w:snapToGrid w:val="0"/>
        </w:rPr>
      </w:pPr>
      <w:r>
        <w:rPr>
          <w:rFonts w:ascii="Times New Roman" w:hAnsi="Times New Roman"/>
          <w:snapToGrid w:val="0"/>
        </w:rPr>
        <w:t>We are updating the current burden information for this application based on our current management infor</w:t>
      </w:r>
      <w:r w:rsidR="00527A3D">
        <w:rPr>
          <w:rFonts w:ascii="Times New Roman" w:hAnsi="Times New Roman"/>
          <w:snapToGrid w:val="0"/>
        </w:rPr>
        <w:t xml:space="preserve">mation data.  </w:t>
      </w:r>
      <w:r w:rsidR="003B5569">
        <w:rPr>
          <w:rFonts w:ascii="Times New Roman" w:hAnsi="Times New Roman"/>
          <w:snapToGrid w:val="0"/>
        </w:rPr>
        <w:t xml:space="preserve">The burden data on the chart below reflects </w:t>
      </w:r>
      <w:r w:rsidR="00BC3965">
        <w:rPr>
          <w:rFonts w:ascii="Times New Roman" w:hAnsi="Times New Roman"/>
          <w:snapToGrid w:val="0"/>
        </w:rPr>
        <w:t>data collection</w:t>
      </w:r>
      <w:r w:rsidR="003B5569">
        <w:rPr>
          <w:rFonts w:ascii="Times New Roman" w:hAnsi="Times New Roman"/>
          <w:snapToGrid w:val="0"/>
        </w:rPr>
        <w:t xml:space="preserve"> over the past eight months</w:t>
      </w:r>
      <w:r w:rsidR="00527A3D">
        <w:rPr>
          <w:rFonts w:ascii="Times New Roman" w:hAnsi="Times New Roman"/>
          <w:snapToGrid w:val="0"/>
        </w:rPr>
        <w:t xml:space="preserve"> </w:t>
      </w:r>
      <w:r w:rsidR="00BC3965">
        <w:rPr>
          <w:rFonts w:ascii="Times New Roman" w:hAnsi="Times New Roman"/>
          <w:snapToGrid w:val="0"/>
        </w:rPr>
        <w:t xml:space="preserve">since OMB approved them in March 2019.  </w:t>
      </w:r>
      <w:r w:rsidR="00FD7679">
        <w:rPr>
          <w:rFonts w:ascii="Times New Roman" w:hAnsi="Times New Roman"/>
          <w:snapToGrid w:val="0"/>
        </w:rPr>
        <w:t>T</w:t>
      </w:r>
      <w:r w:rsidR="003B5569">
        <w:rPr>
          <w:rFonts w:ascii="Times New Roman" w:hAnsi="Times New Roman"/>
          <w:snapToGrid w:val="0"/>
        </w:rPr>
        <w:t xml:space="preserve">he burden estimate we </w:t>
      </w:r>
      <w:r w:rsidR="00527A3D">
        <w:rPr>
          <w:rFonts w:ascii="Times New Roman" w:hAnsi="Times New Roman"/>
          <w:snapToGrid w:val="0"/>
        </w:rPr>
        <w:t>submitted in January 2019 was based on the management information data we have regarding the number of respondents who need to submit payments to SSA for overpayments, as well as an educated estimate of how many of those respondents</w:t>
      </w:r>
      <w:r w:rsidR="00BC3965">
        <w:rPr>
          <w:rFonts w:ascii="Times New Roman" w:hAnsi="Times New Roman"/>
          <w:snapToGrid w:val="0"/>
        </w:rPr>
        <w:t xml:space="preserve"> </w:t>
      </w:r>
      <w:r w:rsidR="00BC3965">
        <w:rPr>
          <w:rFonts w:ascii="Times New Roman" w:hAnsi="Times New Roman"/>
          <w:snapToGrid w:val="0"/>
        </w:rPr>
        <w:lastRenderedPageBreak/>
        <w:t xml:space="preserve">would potentially use the new </w:t>
      </w:r>
      <w:r w:rsidR="00527A3D">
        <w:rPr>
          <w:rFonts w:ascii="Times New Roman" w:hAnsi="Times New Roman"/>
          <w:snapToGrid w:val="0"/>
        </w:rPr>
        <w:t>Pay</w:t>
      </w:r>
      <w:r w:rsidR="00BC3965">
        <w:rPr>
          <w:rFonts w:ascii="Times New Roman" w:hAnsi="Times New Roman"/>
          <w:snapToGrid w:val="0"/>
        </w:rPr>
        <w:t>.gov application</w:t>
      </w:r>
      <w:r w:rsidR="00527A3D">
        <w:rPr>
          <w:rFonts w:ascii="Times New Roman" w:hAnsi="Times New Roman"/>
          <w:snapToGrid w:val="0"/>
        </w:rPr>
        <w:t xml:space="preserve"> to submit those payments.  </w:t>
      </w:r>
      <w:r w:rsidR="00BC3965">
        <w:rPr>
          <w:rFonts w:ascii="Times New Roman" w:hAnsi="Times New Roman"/>
          <w:snapToGrid w:val="0"/>
        </w:rPr>
        <w:t>Going forward, we will</w:t>
      </w:r>
      <w:r w:rsidR="00527A3D">
        <w:rPr>
          <w:rFonts w:ascii="Times New Roman" w:hAnsi="Times New Roman"/>
          <w:snapToGrid w:val="0"/>
        </w:rPr>
        <w:t xml:space="preserve"> monitor actual usage of the screens when we create our burden estimates for all future PRA-related approval requests.</w:t>
      </w:r>
    </w:p>
    <w:p w:rsidR="00527A3D" w:rsidRDefault="00527A3D" w:rsidP="00461801">
      <w:pPr>
        <w:rPr>
          <w:rFonts w:ascii="Times New Roman" w:hAnsi="Times New Roman"/>
          <w:snapToGrid w:val="0"/>
        </w:rPr>
      </w:pPr>
    </w:p>
    <w:p w:rsidR="00527A3D" w:rsidRDefault="00527A3D" w:rsidP="00461801">
      <w:pPr>
        <w:rPr>
          <w:rFonts w:ascii="Times New Roman" w:hAnsi="Times New Roman"/>
          <w:snapToGrid w:val="0"/>
        </w:rPr>
      </w:pPr>
      <w:r>
        <w:rPr>
          <w:rFonts w:ascii="Times New Roman" w:hAnsi="Times New Roman"/>
          <w:snapToGrid w:val="0"/>
        </w:rPr>
        <w:t xml:space="preserve">In addition, we are updating our burden chart to reflect the respondents who may request to receive an email receipt.  At this time, we anticipate that about 30% of all current users will request an email receipt.  Based on our usability testing, we expect that requesting an email receipt may take up to one minute more for the respondent, thus increasing the average burden per response from 10 minutes to 11 minutes for those who request an email receipt. </w:t>
      </w:r>
    </w:p>
    <w:p w:rsidR="00527A3D" w:rsidRDefault="00527A3D" w:rsidP="00461801">
      <w:pPr>
        <w:rPr>
          <w:rFonts w:ascii="Times New Roman" w:hAnsi="Times New Roman"/>
          <w:snapToGrid w:val="0"/>
        </w:rPr>
      </w:pPr>
    </w:p>
    <w:p w:rsidR="00210405" w:rsidRPr="00527A3D" w:rsidRDefault="00527A3D" w:rsidP="00527A3D">
      <w:pPr>
        <w:rPr>
          <w:rFonts w:ascii="Times New Roman" w:hAnsi="Times New Roman"/>
          <w:snapToGrid w:val="0"/>
        </w:rPr>
      </w:pPr>
      <w:r>
        <w:rPr>
          <w:rFonts w:ascii="Times New Roman" w:hAnsi="Times New Roman"/>
          <w:snapToGrid w:val="0"/>
        </w:rPr>
        <w:t>The chart below reflects these changes:</w:t>
      </w:r>
    </w:p>
    <w:p w:rsidR="00115BA9" w:rsidRPr="00D64EC9" w:rsidRDefault="00115BA9" w:rsidP="00210405">
      <w:pPr>
        <w:rPr>
          <w:rFonts w:ascii="Times New Roman" w:hAnsi="Times New Roman"/>
          <w:b/>
        </w:rPr>
      </w:pPr>
    </w:p>
    <w:tbl>
      <w:tblPr>
        <w:tblW w:w="9720" w:type="dxa"/>
        <w:tblInd w:w="-432" w:type="dxa"/>
        <w:tblCellMar>
          <w:left w:w="0" w:type="dxa"/>
          <w:right w:w="0" w:type="dxa"/>
        </w:tblCellMar>
        <w:tblLook w:val="04A0" w:firstRow="1" w:lastRow="0" w:firstColumn="1" w:lastColumn="0" w:noHBand="0" w:noVBand="1"/>
      </w:tblPr>
      <w:tblGrid>
        <w:gridCol w:w="1350"/>
        <w:gridCol w:w="1415"/>
        <w:gridCol w:w="1219"/>
        <w:gridCol w:w="1182"/>
        <w:gridCol w:w="1109"/>
        <w:gridCol w:w="1170"/>
        <w:gridCol w:w="1292"/>
        <w:gridCol w:w="1402"/>
      </w:tblGrid>
      <w:tr w:rsidR="00D64EC9" w:rsidRPr="00D64EC9" w:rsidTr="00F53C4B">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Modality of Completion</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Number of Respondents</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Frequency of Response</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Number of Responses</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Average Burden per Response (minutes)</w:t>
            </w:r>
          </w:p>
        </w:tc>
        <w:tc>
          <w:tcPr>
            <w:tcW w:w="10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Estimated Total Annual Burden (hours)</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Average Theoretical Hourly Cost Amount (dollars)*</w:t>
            </w:r>
          </w:p>
        </w:tc>
        <w:tc>
          <w:tcPr>
            <w:tcW w:w="17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BA9" w:rsidRPr="00F53C4B" w:rsidRDefault="00115BA9" w:rsidP="00F53C4B">
            <w:pPr>
              <w:jc w:val="center"/>
              <w:rPr>
                <w:rFonts w:ascii="Times New Roman" w:hAnsi="Times New Roman"/>
                <w:b/>
                <w:bCs/>
                <w:sz w:val="22"/>
                <w:szCs w:val="22"/>
              </w:rPr>
            </w:pPr>
            <w:r w:rsidRPr="00F53C4B">
              <w:rPr>
                <w:rFonts w:ascii="Times New Roman" w:hAnsi="Times New Roman"/>
                <w:b/>
                <w:bCs/>
                <w:sz w:val="22"/>
                <w:szCs w:val="22"/>
              </w:rPr>
              <w:t>Total Annual Opportunity Cost (dollars)**</w:t>
            </w:r>
          </w:p>
        </w:tc>
      </w:tr>
      <w:tr w:rsidR="00D64EC9" w:rsidRPr="00D64EC9" w:rsidTr="00F53C4B">
        <w:tc>
          <w:tcPr>
            <w:tcW w:w="1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Internet Application (i.e. Pay.gov for Print or Save)</w:t>
            </w:r>
          </w:p>
        </w:tc>
        <w:tc>
          <w:tcPr>
            <w:tcW w:w="129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42,700</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12</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512,400</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10</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85,400</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$16.36*</w:t>
            </w:r>
          </w:p>
        </w:tc>
        <w:tc>
          <w:tcPr>
            <w:tcW w:w="171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$1,397,144</w:t>
            </w:r>
          </w:p>
        </w:tc>
      </w:tr>
      <w:tr w:rsidR="00D64EC9" w:rsidRPr="00D64EC9" w:rsidTr="00F53C4B">
        <w:tc>
          <w:tcPr>
            <w:tcW w:w="1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Internet Application (i.e. Pay.gov for Email)</w:t>
            </w:r>
          </w:p>
        </w:tc>
        <w:tc>
          <w:tcPr>
            <w:tcW w:w="129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18,300</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12</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219,600</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11</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40,260</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rPr>
            </w:pPr>
            <w:r w:rsidRPr="00D64EC9">
              <w:rPr>
                <w:rFonts w:ascii="Times New Roman" w:hAnsi="Times New Roman"/>
              </w:rPr>
              <w:t>$16.36*</w:t>
            </w:r>
          </w:p>
        </w:tc>
        <w:tc>
          <w:tcPr>
            <w:tcW w:w="171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rPr>
            </w:pPr>
            <w:r w:rsidRPr="00D64EC9">
              <w:rPr>
                <w:rFonts w:ascii="Times New Roman" w:hAnsi="Times New Roman"/>
              </w:rPr>
              <w:t>$658,654</w:t>
            </w:r>
          </w:p>
        </w:tc>
      </w:tr>
      <w:tr w:rsidR="00D64EC9" w:rsidRPr="00D64EC9" w:rsidTr="00F53C4B">
        <w:tc>
          <w:tcPr>
            <w:tcW w:w="1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BA9" w:rsidRPr="00D64EC9" w:rsidRDefault="00115BA9">
            <w:pPr>
              <w:rPr>
                <w:rFonts w:ascii="Times New Roman" w:hAnsi="Times New Roman"/>
                <w:b/>
                <w:bCs/>
              </w:rPr>
            </w:pPr>
            <w:r w:rsidRPr="00D64EC9">
              <w:rPr>
                <w:rFonts w:ascii="Times New Roman" w:hAnsi="Times New Roman"/>
                <w:b/>
                <w:bCs/>
              </w:rPr>
              <w:t>Totals</w:t>
            </w:r>
          </w:p>
        </w:tc>
        <w:tc>
          <w:tcPr>
            <w:tcW w:w="129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b/>
                <w:bCs/>
              </w:rPr>
            </w:pPr>
            <w:r w:rsidRPr="00D64EC9">
              <w:rPr>
                <w:rFonts w:ascii="Times New Roman" w:hAnsi="Times New Roman"/>
                <w:b/>
                <w:bCs/>
              </w:rPr>
              <w:t>61,000</w:t>
            </w:r>
            <w:r w:rsidR="00FA46BB" w:rsidRPr="00D64EC9">
              <w:rPr>
                <w:rFonts w:ascii="Times New Roman" w:hAnsi="Times New Roman"/>
                <w:b/>
                <w:bCs/>
              </w:rPr>
              <w:t>***</w:t>
            </w: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rsidR="00115BA9" w:rsidRPr="00D64EC9" w:rsidRDefault="00115BA9">
            <w:pPr>
              <w:rPr>
                <w:rFonts w:ascii="Times New Roman" w:hAnsi="Times New Roman"/>
                <w:b/>
                <w:bCs/>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b/>
                <w:bCs/>
              </w:rPr>
            </w:pPr>
            <w:r w:rsidRPr="00D64EC9">
              <w:rPr>
                <w:rFonts w:ascii="Times New Roman" w:hAnsi="Times New Roman"/>
                <w:b/>
                <w:bCs/>
              </w:rPr>
              <w:t>732,000</w:t>
            </w:r>
          </w:p>
        </w:tc>
        <w:tc>
          <w:tcPr>
            <w:tcW w:w="1019" w:type="dxa"/>
            <w:tcBorders>
              <w:top w:val="nil"/>
              <w:left w:val="nil"/>
              <w:bottom w:val="single" w:sz="8" w:space="0" w:color="auto"/>
              <w:right w:val="single" w:sz="8" w:space="0" w:color="auto"/>
            </w:tcBorders>
            <w:tcMar>
              <w:top w:w="0" w:type="dxa"/>
              <w:left w:w="108" w:type="dxa"/>
              <w:bottom w:w="0" w:type="dxa"/>
              <w:right w:w="108" w:type="dxa"/>
            </w:tcMar>
          </w:tcPr>
          <w:p w:rsidR="00115BA9" w:rsidRPr="00D64EC9" w:rsidRDefault="00115BA9">
            <w:pPr>
              <w:rPr>
                <w:rFonts w:ascii="Times New Roman" w:hAnsi="Times New Roman"/>
                <w:b/>
                <w:bCs/>
              </w:rPr>
            </w:pP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b/>
                <w:bCs/>
              </w:rPr>
            </w:pPr>
            <w:r w:rsidRPr="00D64EC9">
              <w:rPr>
                <w:rFonts w:ascii="Times New Roman" w:hAnsi="Times New Roman"/>
                <w:b/>
                <w:bCs/>
              </w:rPr>
              <w:t>125,660</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115BA9" w:rsidRPr="00D64EC9" w:rsidRDefault="00115BA9">
            <w:pPr>
              <w:rPr>
                <w:rFonts w:ascii="Times New Roman" w:hAnsi="Times New Roman"/>
                <w:b/>
                <w:bCs/>
              </w:rPr>
            </w:pPr>
          </w:p>
        </w:tc>
        <w:tc>
          <w:tcPr>
            <w:tcW w:w="1714" w:type="dxa"/>
            <w:tcBorders>
              <w:top w:val="nil"/>
              <w:left w:val="nil"/>
              <w:bottom w:val="single" w:sz="8" w:space="0" w:color="auto"/>
              <w:right w:val="single" w:sz="8" w:space="0" w:color="auto"/>
            </w:tcBorders>
            <w:tcMar>
              <w:top w:w="0" w:type="dxa"/>
              <w:left w:w="108" w:type="dxa"/>
              <w:bottom w:w="0" w:type="dxa"/>
              <w:right w:w="108" w:type="dxa"/>
            </w:tcMar>
            <w:hideMark/>
          </w:tcPr>
          <w:p w:rsidR="00115BA9" w:rsidRPr="00D64EC9" w:rsidRDefault="007A2C91">
            <w:pPr>
              <w:rPr>
                <w:rFonts w:ascii="Times New Roman" w:hAnsi="Times New Roman"/>
                <w:b/>
                <w:bCs/>
              </w:rPr>
            </w:pPr>
            <w:r w:rsidRPr="00D64EC9">
              <w:rPr>
                <w:rFonts w:ascii="Times New Roman" w:hAnsi="Times New Roman"/>
                <w:b/>
                <w:bCs/>
              </w:rPr>
              <w:t>$2,055,798</w:t>
            </w:r>
          </w:p>
        </w:tc>
      </w:tr>
    </w:tbl>
    <w:p w:rsidR="00115BA9" w:rsidRPr="00D64EC9" w:rsidRDefault="00115BA9" w:rsidP="00115BA9">
      <w:pPr>
        <w:rPr>
          <w:rFonts w:ascii="Times New Roman" w:eastAsia="Calibri" w:hAnsi="Times New Roman"/>
        </w:rPr>
      </w:pPr>
    </w:p>
    <w:p w:rsidR="00115BA9" w:rsidRPr="00D64EC9" w:rsidRDefault="00115BA9" w:rsidP="00115BA9">
      <w:pPr>
        <w:rPr>
          <w:rFonts w:ascii="Times New Roman" w:hAnsi="Times New Roman"/>
        </w:rPr>
      </w:pPr>
      <w:r w:rsidRPr="00D64EC9">
        <w:rPr>
          <w:rFonts w:ascii="Times New Roman" w:hAnsi="Times New Roman"/>
        </w:rPr>
        <w:t>* We based this figure on an average of both the average hourly U.S. wage (for retirees) and our average hourly DI payments.  Since we do not track whether the respondents are retirees or disability recipients, we are not able to refine this figure any further.</w:t>
      </w:r>
    </w:p>
    <w:p w:rsidR="00115BA9" w:rsidRPr="00D64EC9" w:rsidRDefault="00115BA9" w:rsidP="00115BA9">
      <w:pPr>
        <w:rPr>
          <w:rFonts w:ascii="Times New Roman" w:hAnsi="Times New Roman"/>
        </w:rPr>
      </w:pPr>
    </w:p>
    <w:p w:rsidR="00115BA9" w:rsidRPr="00D64EC9" w:rsidRDefault="00115BA9" w:rsidP="00115BA9">
      <w:pPr>
        <w:rPr>
          <w:rFonts w:ascii="Times New Roman" w:hAnsi="Times New Roman"/>
          <w:snapToGrid w:val="0"/>
        </w:rPr>
      </w:pPr>
      <w:r w:rsidRPr="00D64EC9">
        <w:rPr>
          <w:rFonts w:ascii="Times New Roman" w:hAnsi="Times New Roman"/>
          <w:snapToGrid w:val="0"/>
        </w:rPr>
        <w:t xml:space="preserve">** This figure does not represent actual costs that SSA is imposing </w:t>
      </w:r>
      <w:r w:rsidR="0054234C">
        <w:rPr>
          <w:rFonts w:ascii="Times New Roman" w:hAnsi="Times New Roman"/>
          <w:snapToGrid w:val="0"/>
        </w:rPr>
        <w:t xml:space="preserve">on the public </w:t>
      </w:r>
      <w:r w:rsidRPr="00D64EC9">
        <w:rPr>
          <w:rFonts w:ascii="Times New Roman" w:hAnsi="Times New Roman"/>
          <w:snapToGrid w:val="0"/>
        </w:rPr>
        <w:t xml:space="preserve">to complete this application; rather, these are theoretical opportunity costs for the additional time respondents will spend to complete the application. </w:t>
      </w:r>
      <w:r w:rsidR="0054234C">
        <w:rPr>
          <w:rFonts w:ascii="Times New Roman" w:hAnsi="Times New Roman"/>
          <w:snapToGrid w:val="0"/>
        </w:rPr>
        <w:t xml:space="preserve"> </w:t>
      </w:r>
      <w:r w:rsidRPr="00D64EC9">
        <w:rPr>
          <w:rFonts w:ascii="Times New Roman" w:hAnsi="Times New Roman"/>
          <w:b/>
          <w:bCs/>
          <w:snapToGrid w:val="0"/>
          <w:u w:val="single"/>
        </w:rPr>
        <w:t>There is no actual charge to respondents to complete the application</w:t>
      </w:r>
      <w:r w:rsidRPr="00D64EC9">
        <w:rPr>
          <w:rFonts w:ascii="Times New Roman" w:hAnsi="Times New Roman"/>
          <w:snapToGrid w:val="0"/>
        </w:rPr>
        <w:t>.</w:t>
      </w:r>
    </w:p>
    <w:p w:rsidR="00AF0E07" w:rsidRPr="00D64EC9" w:rsidRDefault="00AF0E07" w:rsidP="00115BA9">
      <w:pPr>
        <w:rPr>
          <w:rFonts w:ascii="Times New Roman" w:hAnsi="Times New Roman"/>
          <w:snapToGrid w:val="0"/>
        </w:rPr>
      </w:pPr>
    </w:p>
    <w:p w:rsidR="00AF0E07" w:rsidRPr="00D64EC9" w:rsidRDefault="00AF0E07" w:rsidP="00115BA9">
      <w:pPr>
        <w:rPr>
          <w:rFonts w:ascii="Times New Roman" w:hAnsi="Times New Roman"/>
          <w:snapToGrid w:val="0"/>
        </w:rPr>
      </w:pPr>
      <w:r w:rsidRPr="00D64EC9">
        <w:rPr>
          <w:rFonts w:ascii="Times New Roman" w:hAnsi="Times New Roman"/>
          <w:snapToGrid w:val="0"/>
        </w:rPr>
        <w:t xml:space="preserve">*** This figure has been updated </w:t>
      </w:r>
      <w:r w:rsidR="007A2C91" w:rsidRPr="00D64EC9">
        <w:rPr>
          <w:rFonts w:ascii="Times New Roman" w:hAnsi="Times New Roman"/>
          <w:snapToGrid w:val="0"/>
        </w:rPr>
        <w:t xml:space="preserve">from our original submission </w:t>
      </w:r>
      <w:r w:rsidRPr="00D64EC9">
        <w:rPr>
          <w:rFonts w:ascii="Times New Roman" w:hAnsi="Times New Roman"/>
          <w:snapToGrid w:val="0"/>
        </w:rPr>
        <w:t>to reflect a subsection of the eligible respondents who have made</w:t>
      </w:r>
      <w:r w:rsidR="007A2C91" w:rsidRPr="00D64EC9">
        <w:rPr>
          <w:rFonts w:ascii="Times New Roman" w:hAnsi="Times New Roman"/>
          <w:snapToGrid w:val="0"/>
        </w:rPr>
        <w:t xml:space="preserve"> check or credit card</w:t>
      </w:r>
      <w:r w:rsidRPr="00D64EC9">
        <w:rPr>
          <w:rFonts w:ascii="Times New Roman" w:hAnsi="Times New Roman"/>
          <w:snapToGrid w:val="0"/>
        </w:rPr>
        <w:t xml:space="preserve"> payments via the </w:t>
      </w:r>
      <w:r w:rsidR="00BC3965">
        <w:rPr>
          <w:rFonts w:ascii="Times New Roman" w:hAnsi="Times New Roman"/>
          <w:snapToGrid w:val="0"/>
        </w:rPr>
        <w:t>present</w:t>
      </w:r>
      <w:r w:rsidR="00BC3965">
        <w:rPr>
          <w:rFonts w:ascii="Times New Roman" w:hAnsi="Times New Roman"/>
          <w:snapToGrid w:val="0"/>
        </w:rPr>
        <w:noBreakHyphen/>
      </w:r>
      <w:r w:rsidR="007A2C91" w:rsidRPr="00D64EC9">
        <w:rPr>
          <w:rFonts w:ascii="Times New Roman" w:hAnsi="Times New Roman"/>
          <w:snapToGrid w:val="0"/>
        </w:rPr>
        <w:t xml:space="preserve">day </w:t>
      </w:r>
      <w:r w:rsidRPr="00D64EC9">
        <w:rPr>
          <w:rFonts w:ascii="Times New Roman" w:hAnsi="Times New Roman"/>
          <w:snapToGrid w:val="0"/>
        </w:rPr>
        <w:t xml:space="preserve">SSA </w:t>
      </w:r>
      <w:r w:rsidR="00BC3965">
        <w:rPr>
          <w:rFonts w:ascii="Times New Roman" w:hAnsi="Times New Roman"/>
          <w:snapToGrid w:val="0"/>
        </w:rPr>
        <w:t xml:space="preserve">electronic </w:t>
      </w:r>
      <w:r w:rsidRPr="00D64EC9">
        <w:rPr>
          <w:rFonts w:ascii="Times New Roman" w:hAnsi="Times New Roman"/>
          <w:snapToGrid w:val="0"/>
        </w:rPr>
        <w:t>field office remittance process.</w:t>
      </w:r>
    </w:p>
    <w:p w:rsidR="00115BA9" w:rsidRPr="00D64EC9" w:rsidRDefault="00115BA9" w:rsidP="00115BA9">
      <w:pPr>
        <w:rPr>
          <w:rFonts w:ascii="Times New Roman" w:hAnsi="Times New Roman"/>
          <w:snapToGrid w:val="0"/>
        </w:rPr>
      </w:pPr>
    </w:p>
    <w:p w:rsidR="00115BA9" w:rsidRPr="00D64EC9" w:rsidRDefault="00115BA9" w:rsidP="00115BA9">
      <w:pPr>
        <w:rPr>
          <w:rFonts w:ascii="Times New Roman" w:hAnsi="Times New Roman"/>
        </w:rPr>
      </w:pPr>
      <w:r w:rsidRPr="00D64EC9">
        <w:rPr>
          <w:rFonts w:ascii="Times New Roman" w:hAnsi="Times New Roman"/>
          <w:snapToGrid w:val="0"/>
        </w:rPr>
        <w:t xml:space="preserve">The total estimated burden for this ICR is </w:t>
      </w:r>
      <w:r w:rsidR="007A2C91" w:rsidRPr="00D64EC9">
        <w:rPr>
          <w:rFonts w:ascii="Times New Roman" w:hAnsi="Times New Roman"/>
          <w:b/>
          <w:bCs/>
          <w:snapToGrid w:val="0"/>
        </w:rPr>
        <w:t>125,660</w:t>
      </w:r>
      <w:r w:rsidRPr="00D64EC9">
        <w:rPr>
          <w:rFonts w:ascii="Times New Roman" w:hAnsi="Times New Roman"/>
          <w:b/>
          <w:bCs/>
          <w:snapToGrid w:val="0"/>
        </w:rPr>
        <w:t xml:space="preserve"> </w:t>
      </w:r>
      <w:r w:rsidRPr="00D64EC9">
        <w:rPr>
          <w:rFonts w:ascii="Times New Roman" w:hAnsi="Times New Roman"/>
          <w:snapToGrid w:val="0"/>
        </w:rPr>
        <w:t xml:space="preserve">hours (reflecting </w:t>
      </w:r>
      <w:r w:rsidR="00302F2D">
        <w:rPr>
          <w:rFonts w:ascii="Times New Roman" w:hAnsi="Times New Roman"/>
          <w:snapToGrid w:val="0"/>
        </w:rPr>
        <w:t xml:space="preserve">current </w:t>
      </w:r>
      <w:r w:rsidRPr="00D64EC9">
        <w:rPr>
          <w:rFonts w:ascii="Times New Roman" w:hAnsi="Times New Roman"/>
          <w:snapToGrid w:val="0"/>
        </w:rPr>
        <w:t xml:space="preserve">SSA management information data), which results in an associated theoretical (not actual) opportunity cost financial burden of </w:t>
      </w:r>
      <w:r w:rsidRPr="0054234C">
        <w:rPr>
          <w:rFonts w:ascii="Times New Roman" w:hAnsi="Times New Roman"/>
          <w:b/>
          <w:snapToGrid w:val="0"/>
        </w:rPr>
        <w:t>$</w:t>
      </w:r>
      <w:r w:rsidR="007A2C91" w:rsidRPr="00D64EC9">
        <w:rPr>
          <w:rFonts w:ascii="Times New Roman" w:hAnsi="Times New Roman"/>
          <w:b/>
          <w:bCs/>
          <w:snapToGrid w:val="0"/>
        </w:rPr>
        <w:t>2,055,798</w:t>
      </w:r>
      <w:r w:rsidRPr="00D64EC9">
        <w:rPr>
          <w:rFonts w:ascii="Times New Roman" w:hAnsi="Times New Roman"/>
          <w:snapToGrid w:val="0"/>
        </w:rPr>
        <w:t>.  This figure represents the theoretical amount a respondent could have earned during the time they completed the form.  SSA does not actually charge respondents to complete our applications.</w:t>
      </w:r>
    </w:p>
    <w:p w:rsidR="00302F2D" w:rsidRDefault="00302F2D" w:rsidP="00C03EDF">
      <w:pPr>
        <w:rPr>
          <w:rFonts w:ascii="Times New Roman" w:hAnsi="Times New Roman"/>
          <w:snapToGrid w:val="0"/>
        </w:rPr>
      </w:pPr>
    </w:p>
    <w:p w:rsidR="0073041C" w:rsidRDefault="00302F2D" w:rsidP="00C03EDF">
      <w:pPr>
        <w:rPr>
          <w:rFonts w:ascii="Times New Roman" w:hAnsi="Times New Roman"/>
          <w:snapToGrid w:val="0"/>
        </w:rPr>
      </w:pPr>
      <w:r>
        <w:rPr>
          <w:rFonts w:ascii="Times New Roman" w:hAnsi="Times New Roman"/>
          <w:snapToGrid w:val="0"/>
        </w:rPr>
        <w:t xml:space="preserve">As noted above, we will implement these changes in </w:t>
      </w:r>
      <w:r w:rsidRPr="00302F2D">
        <w:rPr>
          <w:rFonts w:ascii="Times New Roman" w:hAnsi="Times New Roman"/>
          <w:b/>
          <w:snapToGrid w:val="0"/>
        </w:rPr>
        <w:t>March 2020</w:t>
      </w:r>
      <w:r>
        <w:rPr>
          <w:rFonts w:ascii="Times New Roman" w:hAnsi="Times New Roman"/>
          <w:snapToGrid w:val="0"/>
        </w:rPr>
        <w:t>.</w:t>
      </w: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B5E7D"/>
    <w:multiLevelType w:val="singleLevel"/>
    <w:tmpl w:val="0F162044"/>
    <w:lvl w:ilvl="0">
      <w:start w:val="8"/>
      <w:numFmt w:val="decimal"/>
      <w:lvlText w:val="%1."/>
      <w:lvlJc w:val="left"/>
      <w:pPr>
        <w:tabs>
          <w:tab w:val="num" w:pos="720"/>
        </w:tabs>
        <w:ind w:left="720" w:hanging="720"/>
      </w:pPr>
      <w:rPr>
        <w:rFonts w:hint="default"/>
        <w:b/>
        <w:color w:val="auto"/>
      </w:rPr>
    </w:lvl>
  </w:abstractNum>
  <w:abstractNum w:abstractNumId="1">
    <w:nsid w:val="7F083298"/>
    <w:multiLevelType w:val="hybridMultilevel"/>
    <w:tmpl w:val="092A047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4BE7"/>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14CE"/>
    <w:rsid w:val="001032C6"/>
    <w:rsid w:val="00103C29"/>
    <w:rsid w:val="001061A7"/>
    <w:rsid w:val="00107CAF"/>
    <w:rsid w:val="001116B3"/>
    <w:rsid w:val="00112148"/>
    <w:rsid w:val="00113A5A"/>
    <w:rsid w:val="00115BA9"/>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0405"/>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2D17"/>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2F2D"/>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379E8"/>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B5569"/>
    <w:rsid w:val="003C3BFE"/>
    <w:rsid w:val="003C4D0B"/>
    <w:rsid w:val="003C5E4B"/>
    <w:rsid w:val="003C6050"/>
    <w:rsid w:val="003D72B1"/>
    <w:rsid w:val="003E0BD3"/>
    <w:rsid w:val="003E2ABF"/>
    <w:rsid w:val="003E466D"/>
    <w:rsid w:val="003E4AE7"/>
    <w:rsid w:val="003E553B"/>
    <w:rsid w:val="003F0208"/>
    <w:rsid w:val="003F04CD"/>
    <w:rsid w:val="003F1CB9"/>
    <w:rsid w:val="003F4380"/>
    <w:rsid w:val="003F5082"/>
    <w:rsid w:val="003F5EC0"/>
    <w:rsid w:val="003F6DE1"/>
    <w:rsid w:val="00400266"/>
    <w:rsid w:val="004009A9"/>
    <w:rsid w:val="00402E63"/>
    <w:rsid w:val="00405BB4"/>
    <w:rsid w:val="004103CE"/>
    <w:rsid w:val="00412FD3"/>
    <w:rsid w:val="004133B9"/>
    <w:rsid w:val="00413F47"/>
    <w:rsid w:val="004203D2"/>
    <w:rsid w:val="0042044C"/>
    <w:rsid w:val="00421380"/>
    <w:rsid w:val="004213E1"/>
    <w:rsid w:val="00422A98"/>
    <w:rsid w:val="004246A8"/>
    <w:rsid w:val="00424AE3"/>
    <w:rsid w:val="0042513C"/>
    <w:rsid w:val="00425A2B"/>
    <w:rsid w:val="00435966"/>
    <w:rsid w:val="00435E2E"/>
    <w:rsid w:val="0043688D"/>
    <w:rsid w:val="004378C3"/>
    <w:rsid w:val="00437C4E"/>
    <w:rsid w:val="00441630"/>
    <w:rsid w:val="00441B8F"/>
    <w:rsid w:val="00441BC2"/>
    <w:rsid w:val="0044264E"/>
    <w:rsid w:val="004461AA"/>
    <w:rsid w:val="00447287"/>
    <w:rsid w:val="0045516E"/>
    <w:rsid w:val="0045524C"/>
    <w:rsid w:val="004559D3"/>
    <w:rsid w:val="00456221"/>
    <w:rsid w:val="0045675C"/>
    <w:rsid w:val="004617A3"/>
    <w:rsid w:val="00461801"/>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27A3D"/>
    <w:rsid w:val="005349ED"/>
    <w:rsid w:val="00534FAA"/>
    <w:rsid w:val="005350FF"/>
    <w:rsid w:val="00535221"/>
    <w:rsid w:val="00535AE2"/>
    <w:rsid w:val="0054153A"/>
    <w:rsid w:val="0054234C"/>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1DC"/>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45516"/>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041C"/>
    <w:rsid w:val="00732F0F"/>
    <w:rsid w:val="007335DA"/>
    <w:rsid w:val="00734713"/>
    <w:rsid w:val="00734750"/>
    <w:rsid w:val="00736F36"/>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75F35"/>
    <w:rsid w:val="007839DB"/>
    <w:rsid w:val="00783A7F"/>
    <w:rsid w:val="00783C02"/>
    <w:rsid w:val="007871AA"/>
    <w:rsid w:val="0078731C"/>
    <w:rsid w:val="00787638"/>
    <w:rsid w:val="00792BC4"/>
    <w:rsid w:val="007940FE"/>
    <w:rsid w:val="00795849"/>
    <w:rsid w:val="007972F3"/>
    <w:rsid w:val="007A1B8C"/>
    <w:rsid w:val="007A2C91"/>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05AF"/>
    <w:rsid w:val="008D327C"/>
    <w:rsid w:val="008D4419"/>
    <w:rsid w:val="008E2B29"/>
    <w:rsid w:val="008E33D0"/>
    <w:rsid w:val="008E5809"/>
    <w:rsid w:val="008E6A85"/>
    <w:rsid w:val="008E7B0D"/>
    <w:rsid w:val="008F177D"/>
    <w:rsid w:val="008F1BF3"/>
    <w:rsid w:val="008F37EE"/>
    <w:rsid w:val="008F401C"/>
    <w:rsid w:val="008F4F79"/>
    <w:rsid w:val="008F68CA"/>
    <w:rsid w:val="008F7768"/>
    <w:rsid w:val="009004A8"/>
    <w:rsid w:val="0090086F"/>
    <w:rsid w:val="00900CA8"/>
    <w:rsid w:val="00902199"/>
    <w:rsid w:val="00902B1F"/>
    <w:rsid w:val="009035B5"/>
    <w:rsid w:val="00910DD0"/>
    <w:rsid w:val="009115A7"/>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7C84"/>
    <w:rsid w:val="009606C1"/>
    <w:rsid w:val="00962099"/>
    <w:rsid w:val="009711C4"/>
    <w:rsid w:val="00973205"/>
    <w:rsid w:val="009749F5"/>
    <w:rsid w:val="00975F9E"/>
    <w:rsid w:val="0098037B"/>
    <w:rsid w:val="0098490C"/>
    <w:rsid w:val="00985243"/>
    <w:rsid w:val="00987B9B"/>
    <w:rsid w:val="00987DFF"/>
    <w:rsid w:val="009920A3"/>
    <w:rsid w:val="00992A28"/>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0E07"/>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3965"/>
    <w:rsid w:val="00BC40F9"/>
    <w:rsid w:val="00BD5339"/>
    <w:rsid w:val="00BD6256"/>
    <w:rsid w:val="00BE080A"/>
    <w:rsid w:val="00BE14A1"/>
    <w:rsid w:val="00BE30E4"/>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8A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17D"/>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64EC9"/>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C72E7"/>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41E"/>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C4B"/>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6BB"/>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D7679"/>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qFormat/>
    <w:rsid w:val="00262B15"/>
    <w:pPr>
      <w:ind w:left="720"/>
    </w:pPr>
  </w:style>
  <w:style w:type="paragraph" w:styleId="BalloonText">
    <w:name w:val="Balloon Text"/>
    <w:basedOn w:val="Normal"/>
    <w:link w:val="BalloonTextChar"/>
    <w:rsid w:val="00D64EC9"/>
    <w:rPr>
      <w:rFonts w:ascii="Segoe UI" w:hAnsi="Segoe UI" w:cs="Segoe UI"/>
      <w:sz w:val="18"/>
      <w:szCs w:val="18"/>
    </w:rPr>
  </w:style>
  <w:style w:type="character" w:customStyle="1" w:styleId="BalloonTextChar">
    <w:name w:val="Balloon Text Char"/>
    <w:link w:val="BalloonText"/>
    <w:rsid w:val="00D64E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qFormat/>
    <w:rsid w:val="00262B15"/>
    <w:pPr>
      <w:ind w:left="720"/>
    </w:pPr>
  </w:style>
  <w:style w:type="paragraph" w:styleId="BalloonText">
    <w:name w:val="Balloon Text"/>
    <w:basedOn w:val="Normal"/>
    <w:link w:val="BalloonTextChar"/>
    <w:rsid w:val="00D64EC9"/>
    <w:rPr>
      <w:rFonts w:ascii="Segoe UI" w:hAnsi="Segoe UI" w:cs="Segoe UI"/>
      <w:sz w:val="18"/>
      <w:szCs w:val="18"/>
    </w:rPr>
  </w:style>
  <w:style w:type="character" w:customStyle="1" w:styleId="BalloonTextChar">
    <w:name w:val="Balloon Text Char"/>
    <w:link w:val="BalloonText"/>
    <w:rsid w:val="00D64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890">
      <w:bodyDiv w:val="1"/>
      <w:marLeft w:val="0"/>
      <w:marRight w:val="0"/>
      <w:marTop w:val="0"/>
      <w:marBottom w:val="0"/>
      <w:divBdr>
        <w:top w:val="none" w:sz="0" w:space="0" w:color="auto"/>
        <w:left w:val="none" w:sz="0" w:space="0" w:color="auto"/>
        <w:bottom w:val="none" w:sz="0" w:space="0" w:color="auto"/>
        <w:right w:val="none" w:sz="0" w:space="0" w:color="auto"/>
      </w:divBdr>
    </w:div>
    <w:div w:id="38051539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784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2019-11-25T16:25:00Z</dcterms:created>
  <dcterms:modified xsi:type="dcterms:W3CDTF">2019-11-25T16:25:00Z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-650741383</vt:i4>
  </property>
  <property fmtid="{D5CDD505-2E9C-101B-9397-08002B2CF9AE}" pid="3" name="_NewReviewCycle">
    <vt:lpwstr/>
  </property>
  <property fmtid="{D5CDD505-2E9C-101B-9397-08002B2CF9AE}" pid="4" name="_EmailSubject">
    <vt:lpwstr>FOR OMB APPROVAL:  iPaySSA Change Request</vt:lpwstr>
  </property>
  <property fmtid="{D5CDD505-2E9C-101B-9397-08002B2CF9AE}" pid="5" name="_AuthorEmail">
    <vt:lpwstr>Joanne.Gasparini@ssa.gov</vt:lpwstr>
  </property>
  <property fmtid="{D5CDD505-2E9C-101B-9397-08002B2CF9AE}" pid="6" name="_AuthorEmailDisplayName">
    <vt:lpwstr>Gasparini, Joanne</vt:lpwstr>
  </property>
  <property fmtid="{D5CDD505-2E9C-101B-9397-08002B2CF9AE}" pid="7" name="_ReviewingToolsShownOnce">
    <vt:lpwstr/>
  </property>
</Properties>
</file>