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474" w:rsidRDefault="004E7474">
      <w:pPr>
        <w:pStyle w:val="BodyText"/>
        <w:spacing w:before="3"/>
        <w:rPr>
          <w:sz w:val="18"/>
        </w:rPr>
      </w:pPr>
      <w:bookmarkStart w:id="0" w:name="_GoBack"/>
      <w:bookmarkEnd w:id="0"/>
    </w:p>
    <w:p w:rsidR="004E7474" w:rsidRDefault="00311CE0">
      <w:pPr>
        <w:spacing w:before="87"/>
        <w:ind w:left="626" w:right="604"/>
        <w:jc w:val="center"/>
        <w:rPr>
          <w:sz w:val="32"/>
        </w:rPr>
      </w:pPr>
      <w:bookmarkStart w:id="1" w:name="Data_Use_Agreement_(DUA)_Form_(CMS_R-235"/>
      <w:bookmarkEnd w:id="1"/>
      <w:r>
        <w:rPr>
          <w:sz w:val="32"/>
          <w:u w:val="single"/>
        </w:rPr>
        <w:t>Supporting Statement For Paperwork Reduction Act Submissions</w:t>
      </w:r>
    </w:p>
    <w:p w:rsidR="004E7474" w:rsidRDefault="00311CE0">
      <w:pPr>
        <w:pStyle w:val="Heading1"/>
        <w:spacing w:before="9"/>
        <w:ind w:left="3106" w:right="3080"/>
        <w:jc w:val="center"/>
      </w:pPr>
      <w:r>
        <w:rPr>
          <w:u w:val="thick"/>
        </w:rPr>
        <w:t>Data Use Agreement (DUA) Form (CMS R-235; OMB 0938-0734)</w:t>
      </w:r>
    </w:p>
    <w:p w:rsidR="004E7474" w:rsidRDefault="004E7474">
      <w:pPr>
        <w:pStyle w:val="BodyText"/>
        <w:rPr>
          <w:b/>
          <w:sz w:val="20"/>
        </w:rPr>
      </w:pPr>
    </w:p>
    <w:p w:rsidR="004E7474" w:rsidRDefault="004E7474">
      <w:pPr>
        <w:pStyle w:val="BodyText"/>
        <w:spacing w:before="1"/>
        <w:rPr>
          <w:b/>
          <w:sz w:val="20"/>
        </w:rPr>
      </w:pPr>
    </w:p>
    <w:p w:rsidR="004E7474" w:rsidRDefault="00311CE0">
      <w:pPr>
        <w:pStyle w:val="ListParagraph"/>
        <w:numPr>
          <w:ilvl w:val="0"/>
          <w:numId w:val="3"/>
        </w:numPr>
        <w:tabs>
          <w:tab w:val="left" w:pos="531"/>
          <w:tab w:val="left" w:pos="532"/>
        </w:tabs>
        <w:spacing w:before="90"/>
        <w:rPr>
          <w:b/>
          <w:sz w:val="24"/>
        </w:rPr>
      </w:pPr>
      <w:r>
        <w:rPr>
          <w:b/>
          <w:sz w:val="24"/>
          <w:u w:val="thick"/>
        </w:rPr>
        <w:t>Background</w:t>
      </w:r>
    </w:p>
    <w:p w:rsidR="004E7474" w:rsidRDefault="004E7474">
      <w:pPr>
        <w:pStyle w:val="BodyText"/>
        <w:spacing w:before="6"/>
        <w:rPr>
          <w:b/>
          <w:sz w:val="15"/>
        </w:rPr>
      </w:pPr>
    </w:p>
    <w:p w:rsidR="004E7474" w:rsidRDefault="00311CE0">
      <w:pPr>
        <w:pStyle w:val="BodyText"/>
        <w:spacing w:before="90"/>
        <w:ind w:left="458" w:right="144"/>
      </w:pPr>
      <w:r>
        <w:t>The Privacy Act of 1974, §552a requires the Centers for Medicare &amp; Medicaid Services (CMS) to track all disclosures of the agency’s Personally Identifiable Information (PII). CMS is also required by the Health Insurance Portability and Accountability Act (HIPAA) of 1996 and the Federal Information Security Management Act (FISMA) of 2002 to properly protect all PHI data maintained by the agency and account for the disclosure of PHI. When entities, such as academic, federal or state agency researchers or CMS contractors request CMS PII/PHI data, they enter into a Data Use Agreement (DUA) with CMS. The DUA stipulates that the recipient of CMS data must properly protect the data according to all applicable data security standards and also provide for its appropriate destruction at the completion of the project/study or the expiration date of the DUA. The DUA form enables the data recipient and CMS to document the request and approval for release of CMS data. The form requires the submitter to provide the Requestor’s organization; project/study name; CMS contract number (if applicable); data descriptions and the years of the data; retention date; attachments to the agreement; name, title, contact information to include address, city, state, zip code, phone, e- mail, signature and date signed by the requester and custodian; disclosure provision; name of Federal Agency sponsor; Federal Representative name, title, contact information, signature, date; CMS representative name, title, contact information, signature and date; and concurrence/non-concurrence signatures and dates from 3 CMS System Manager or Business Owners.</w:t>
      </w:r>
    </w:p>
    <w:p w:rsidR="004E7474" w:rsidRDefault="004E7474">
      <w:pPr>
        <w:pStyle w:val="BodyText"/>
      </w:pPr>
    </w:p>
    <w:p w:rsidR="004E7474" w:rsidRDefault="00311CE0">
      <w:pPr>
        <w:pStyle w:val="BodyText"/>
        <w:ind w:left="458" w:right="723"/>
      </w:pPr>
      <w:r>
        <w:t>This request to OMB is to reinstate the previously approved collection CMS R-235. The collection entered a state of violation due to administrative issues.</w:t>
      </w:r>
    </w:p>
    <w:p w:rsidR="004E7474" w:rsidRDefault="004E7474">
      <w:pPr>
        <w:pStyle w:val="BodyText"/>
        <w:spacing w:before="1"/>
        <w:rPr>
          <w:sz w:val="23"/>
        </w:rPr>
      </w:pPr>
    </w:p>
    <w:p w:rsidR="004E7474" w:rsidRDefault="00311CE0">
      <w:pPr>
        <w:pStyle w:val="BodyText"/>
        <w:spacing w:before="1"/>
        <w:ind w:left="458" w:right="91"/>
      </w:pPr>
      <w:r>
        <w:t>We updated burden estimates in section 12. Since this estimates the respondents’ costs, we used the BLS rather than the GS schedule for the wage estimates. In addition, recent experience has shown that the time to complete an LDS DUA has slightly increased. Also, two of the forms that were initially included in this package are no longer used.</w:t>
      </w:r>
    </w:p>
    <w:p w:rsidR="004E7474" w:rsidRDefault="004E7474">
      <w:pPr>
        <w:pStyle w:val="BodyText"/>
        <w:rPr>
          <w:sz w:val="26"/>
        </w:rPr>
      </w:pPr>
    </w:p>
    <w:p w:rsidR="004E7474" w:rsidRDefault="004E7474">
      <w:pPr>
        <w:pStyle w:val="BodyText"/>
        <w:spacing w:before="5"/>
        <w:rPr>
          <w:sz w:val="22"/>
        </w:rPr>
      </w:pPr>
    </w:p>
    <w:p w:rsidR="004E7474" w:rsidRDefault="00311CE0">
      <w:pPr>
        <w:pStyle w:val="Heading1"/>
        <w:numPr>
          <w:ilvl w:val="0"/>
          <w:numId w:val="3"/>
        </w:numPr>
        <w:tabs>
          <w:tab w:val="left" w:pos="531"/>
          <w:tab w:val="left" w:pos="532"/>
        </w:tabs>
        <w:spacing w:before="0"/>
      </w:pPr>
      <w:bookmarkStart w:id="2" w:name="B._Justification"/>
      <w:bookmarkEnd w:id="2"/>
      <w:r>
        <w:rPr>
          <w:u w:val="thick"/>
        </w:rPr>
        <w:t>Justification</w:t>
      </w:r>
    </w:p>
    <w:p w:rsidR="004E7474" w:rsidRDefault="004E7474">
      <w:pPr>
        <w:pStyle w:val="BodyText"/>
        <w:spacing w:before="5"/>
        <w:rPr>
          <w:b/>
          <w:sz w:val="15"/>
        </w:rPr>
      </w:pPr>
    </w:p>
    <w:p w:rsidR="004E7474" w:rsidRDefault="00311CE0">
      <w:pPr>
        <w:pStyle w:val="BodyText"/>
        <w:spacing w:before="90"/>
        <w:ind w:left="100"/>
      </w:pPr>
      <w:r>
        <w:t xml:space="preserve">1 .   </w:t>
      </w:r>
      <w:r>
        <w:rPr>
          <w:u w:val="single"/>
        </w:rPr>
        <w:t>Need and Legal Basis</w:t>
      </w:r>
    </w:p>
    <w:p w:rsidR="004E7474" w:rsidRDefault="004E7474">
      <w:pPr>
        <w:pStyle w:val="BodyText"/>
        <w:spacing w:before="2"/>
        <w:rPr>
          <w:sz w:val="16"/>
        </w:rPr>
      </w:pPr>
    </w:p>
    <w:p w:rsidR="004E7474" w:rsidRDefault="00311CE0">
      <w:pPr>
        <w:pStyle w:val="BodyText"/>
        <w:spacing w:before="90"/>
        <w:ind w:left="460" w:right="376"/>
      </w:pPr>
      <w:r>
        <w:t>The Privacy Act of 1974 allows for discretionary releases of data maintained in Privacy Act protected systems of records under §552a(b) (Conditions of Disclosure).  The mandate to</w:t>
      </w:r>
    </w:p>
    <w:p w:rsidR="004E7474" w:rsidRDefault="004E7474">
      <w:pPr>
        <w:sectPr w:rsidR="004E7474">
          <w:footerReference w:type="default" r:id="rId8"/>
          <w:type w:val="continuous"/>
          <w:pgSz w:w="12240" w:h="15840"/>
          <w:pgMar w:top="1500" w:right="1220" w:bottom="1980" w:left="1340" w:header="720" w:footer="1783" w:gutter="0"/>
          <w:pgNumType w:start="1"/>
          <w:cols w:space="720"/>
        </w:sectPr>
      </w:pPr>
    </w:p>
    <w:p w:rsidR="004E7474" w:rsidRDefault="00311CE0">
      <w:pPr>
        <w:pStyle w:val="BodyText"/>
        <w:spacing w:before="70"/>
        <w:ind w:left="460" w:right="200"/>
      </w:pPr>
      <w:r>
        <w:lastRenderedPageBreak/>
        <w:t>account for disclosures of data under the Privacy Act is found at §552a(c)(Accounting of Certain Disclosures).  This section states that certain information must be maintained regarding disclosures made by each agency. This information is: Date, Nature, Purpose, and Name/Address of Recipient. Section 552a(e) sets the overall Agency Requirements that each agency must meet in order to maintain records under the Privacy Act. The Data Use Agreement (DUA) form is needed as part of the review of each CMS data request to ensure compliance with the requirements of the Privacy Act for disclosures that contain PII. The DUA form also provides data requestors and custodians with a formal means to agree to the data protection and destruction statutory and regulatory requirements of CMS’ PII data. The Health Insurance Portability and Accountability Act (HIPAA) of 1996, §1173(d) (Security Standards for Health Information) requires CMS to protect Protected Health Information (PHI). Additionally, Federal Information Security Management Act (FISMA), 44 U.S.C. § 3541-3549, as amended by the Federal Information Security Modernization Act of 2014 (Pub.</w:t>
      </w:r>
    </w:p>
    <w:p w:rsidR="004E7474" w:rsidRDefault="00311CE0">
      <w:pPr>
        <w:pStyle w:val="BodyText"/>
        <w:ind w:left="460" w:right="702"/>
      </w:pPr>
      <w:r>
        <w:t>L. 113-283) also requires CMS to develop policies and procedures for the protection and destruction of sensitive data to include PII.</w:t>
      </w:r>
    </w:p>
    <w:p w:rsidR="004E7474" w:rsidRDefault="004E7474">
      <w:pPr>
        <w:pStyle w:val="BodyText"/>
      </w:pPr>
    </w:p>
    <w:p w:rsidR="004E7474" w:rsidRDefault="00311CE0">
      <w:pPr>
        <w:pStyle w:val="ListParagraph"/>
        <w:numPr>
          <w:ilvl w:val="0"/>
          <w:numId w:val="2"/>
        </w:numPr>
        <w:tabs>
          <w:tab w:val="left" w:pos="531"/>
          <w:tab w:val="left" w:pos="532"/>
        </w:tabs>
        <w:rPr>
          <w:sz w:val="24"/>
        </w:rPr>
      </w:pPr>
      <w:r>
        <w:rPr>
          <w:sz w:val="24"/>
          <w:u w:val="single"/>
        </w:rPr>
        <w:t>Information</w:t>
      </w:r>
      <w:r>
        <w:rPr>
          <w:spacing w:val="-13"/>
          <w:sz w:val="24"/>
          <w:u w:val="single"/>
        </w:rPr>
        <w:t xml:space="preserve"> </w:t>
      </w:r>
      <w:r>
        <w:rPr>
          <w:sz w:val="24"/>
          <w:u w:val="single"/>
        </w:rPr>
        <w:t>Users</w:t>
      </w:r>
    </w:p>
    <w:p w:rsidR="004E7474" w:rsidRDefault="004E7474">
      <w:pPr>
        <w:pStyle w:val="BodyText"/>
        <w:rPr>
          <w:sz w:val="16"/>
        </w:rPr>
      </w:pPr>
    </w:p>
    <w:p w:rsidR="004E7474" w:rsidRDefault="00311CE0">
      <w:pPr>
        <w:pStyle w:val="BodyText"/>
        <w:spacing w:before="90"/>
        <w:ind w:left="531" w:right="85"/>
      </w:pPr>
      <w:r>
        <w:t>The information collected by the DUA form is used by CMS to track disclosures, conditions for disclosure, accounting of disclosures and agency requirements dictated by the Privacy Act, HIPAA and FISMA.</w:t>
      </w:r>
    </w:p>
    <w:p w:rsidR="004E7474" w:rsidRDefault="004E7474">
      <w:pPr>
        <w:pStyle w:val="BodyText"/>
        <w:spacing w:before="10"/>
        <w:rPr>
          <w:sz w:val="23"/>
        </w:rPr>
      </w:pPr>
    </w:p>
    <w:p w:rsidR="004E7474" w:rsidRDefault="00311CE0">
      <w:pPr>
        <w:pStyle w:val="ListParagraph"/>
        <w:numPr>
          <w:ilvl w:val="0"/>
          <w:numId w:val="2"/>
        </w:numPr>
        <w:tabs>
          <w:tab w:val="left" w:pos="531"/>
          <w:tab w:val="left" w:pos="532"/>
        </w:tabs>
        <w:rPr>
          <w:sz w:val="24"/>
        </w:rPr>
      </w:pPr>
      <w:r>
        <w:rPr>
          <w:sz w:val="24"/>
          <w:u w:val="single"/>
        </w:rPr>
        <w:t>Use of Information</w:t>
      </w:r>
      <w:r>
        <w:rPr>
          <w:spacing w:val="-13"/>
          <w:sz w:val="24"/>
          <w:u w:val="single"/>
        </w:rPr>
        <w:t xml:space="preserve"> </w:t>
      </w:r>
      <w:r>
        <w:rPr>
          <w:sz w:val="24"/>
          <w:u w:val="single"/>
        </w:rPr>
        <w:t>Technology</w:t>
      </w:r>
    </w:p>
    <w:p w:rsidR="004E7474" w:rsidRDefault="00311CE0">
      <w:pPr>
        <w:pStyle w:val="BodyText"/>
        <w:spacing w:before="230"/>
        <w:ind w:left="531" w:right="311"/>
      </w:pPr>
      <w:r>
        <w:t>The DUA form may be filled in on-line and then must be printed and signed. The signed form may be submitted to CMS as a scanned document (e.g. .pdf, .jpg, .tif) attached to an e- mail. It is estimated that all DUA forms will be submitted to CMS via e-mail attachment.</w:t>
      </w:r>
    </w:p>
    <w:p w:rsidR="004E7474" w:rsidRDefault="00311CE0">
      <w:pPr>
        <w:pStyle w:val="BodyText"/>
        <w:ind w:left="531"/>
      </w:pPr>
      <w:r>
        <w:t>CMS is beginning to explore the use of digital signatures on the forms.</w:t>
      </w:r>
    </w:p>
    <w:p w:rsidR="004E7474" w:rsidRDefault="004E7474">
      <w:pPr>
        <w:pStyle w:val="BodyText"/>
      </w:pPr>
    </w:p>
    <w:p w:rsidR="004E7474" w:rsidRDefault="00311CE0">
      <w:pPr>
        <w:pStyle w:val="ListParagraph"/>
        <w:numPr>
          <w:ilvl w:val="0"/>
          <w:numId w:val="2"/>
        </w:numPr>
        <w:tabs>
          <w:tab w:val="left" w:pos="531"/>
          <w:tab w:val="left" w:pos="532"/>
        </w:tabs>
        <w:rPr>
          <w:sz w:val="24"/>
        </w:rPr>
      </w:pPr>
      <w:r>
        <w:rPr>
          <w:sz w:val="24"/>
          <w:u w:val="single"/>
        </w:rPr>
        <w:t>Duplication of</w:t>
      </w:r>
      <w:r>
        <w:rPr>
          <w:spacing w:val="-17"/>
          <w:sz w:val="24"/>
          <w:u w:val="single"/>
        </w:rPr>
        <w:t xml:space="preserve"> </w:t>
      </w:r>
      <w:r>
        <w:rPr>
          <w:sz w:val="24"/>
          <w:u w:val="single"/>
        </w:rPr>
        <w:t>Efforts</w:t>
      </w:r>
    </w:p>
    <w:p w:rsidR="004E7474" w:rsidRDefault="004E7474">
      <w:pPr>
        <w:pStyle w:val="BodyText"/>
        <w:rPr>
          <w:sz w:val="16"/>
        </w:rPr>
      </w:pPr>
    </w:p>
    <w:p w:rsidR="004E7474" w:rsidRDefault="00311CE0">
      <w:pPr>
        <w:pStyle w:val="BodyText"/>
        <w:spacing w:before="90"/>
        <w:ind w:left="531" w:right="225"/>
      </w:pPr>
      <w:r>
        <w:t>This information collection does not duplicate any other effort and the information cannot be obtained from any other source</w:t>
      </w:r>
    </w:p>
    <w:p w:rsidR="004E7474" w:rsidRDefault="004E7474">
      <w:pPr>
        <w:pStyle w:val="BodyText"/>
        <w:spacing w:before="7"/>
        <w:rPr>
          <w:sz w:val="23"/>
        </w:rPr>
      </w:pPr>
    </w:p>
    <w:p w:rsidR="004E7474" w:rsidRDefault="00311CE0">
      <w:pPr>
        <w:pStyle w:val="ListParagraph"/>
        <w:numPr>
          <w:ilvl w:val="0"/>
          <w:numId w:val="2"/>
        </w:numPr>
        <w:tabs>
          <w:tab w:val="left" w:pos="531"/>
          <w:tab w:val="left" w:pos="532"/>
        </w:tabs>
        <w:rPr>
          <w:sz w:val="24"/>
        </w:rPr>
      </w:pPr>
      <w:r>
        <w:rPr>
          <w:sz w:val="24"/>
          <w:u w:val="single"/>
        </w:rPr>
        <w:t>Small</w:t>
      </w:r>
      <w:r>
        <w:rPr>
          <w:spacing w:val="-12"/>
          <w:sz w:val="24"/>
          <w:u w:val="single"/>
        </w:rPr>
        <w:t xml:space="preserve"> </w:t>
      </w:r>
      <w:r>
        <w:rPr>
          <w:sz w:val="24"/>
          <w:u w:val="single"/>
        </w:rPr>
        <w:t>Businesses</w:t>
      </w:r>
    </w:p>
    <w:p w:rsidR="004E7474" w:rsidRDefault="004E7474">
      <w:pPr>
        <w:pStyle w:val="BodyText"/>
        <w:rPr>
          <w:sz w:val="16"/>
        </w:rPr>
      </w:pPr>
    </w:p>
    <w:p w:rsidR="004E7474" w:rsidRDefault="00311CE0">
      <w:pPr>
        <w:pStyle w:val="BodyText"/>
        <w:spacing w:before="90"/>
        <w:ind w:left="531" w:right="1091"/>
      </w:pPr>
      <w:r>
        <w:t>No special considerations are given to small businesses; however, the burden to any User/Requestor of data is minimal.</w:t>
      </w:r>
    </w:p>
    <w:p w:rsidR="004E7474" w:rsidRDefault="004E7474">
      <w:pPr>
        <w:pStyle w:val="BodyText"/>
        <w:spacing w:before="11"/>
        <w:rPr>
          <w:sz w:val="23"/>
        </w:rPr>
      </w:pPr>
    </w:p>
    <w:p w:rsidR="004E7474" w:rsidRDefault="00311CE0">
      <w:pPr>
        <w:pStyle w:val="ListParagraph"/>
        <w:numPr>
          <w:ilvl w:val="0"/>
          <w:numId w:val="2"/>
        </w:numPr>
        <w:tabs>
          <w:tab w:val="left" w:pos="531"/>
          <w:tab w:val="left" w:pos="532"/>
        </w:tabs>
        <w:rPr>
          <w:sz w:val="24"/>
        </w:rPr>
      </w:pPr>
      <w:r>
        <w:rPr>
          <w:sz w:val="24"/>
          <w:u w:val="single"/>
        </w:rPr>
        <w:t>Less Frequent</w:t>
      </w:r>
      <w:r>
        <w:rPr>
          <w:spacing w:val="-16"/>
          <w:sz w:val="24"/>
          <w:u w:val="single"/>
        </w:rPr>
        <w:t xml:space="preserve"> </w:t>
      </w:r>
      <w:r>
        <w:rPr>
          <w:sz w:val="24"/>
          <w:u w:val="single"/>
        </w:rPr>
        <w:t>Collection</w:t>
      </w:r>
    </w:p>
    <w:p w:rsidR="004E7474" w:rsidRDefault="004E7474">
      <w:pPr>
        <w:pStyle w:val="BodyText"/>
        <w:spacing w:before="2"/>
        <w:rPr>
          <w:sz w:val="16"/>
        </w:rPr>
      </w:pPr>
    </w:p>
    <w:p w:rsidR="004E7474" w:rsidRDefault="00311CE0">
      <w:pPr>
        <w:pStyle w:val="BodyText"/>
        <w:spacing w:before="90"/>
        <w:ind w:left="531" w:right="425"/>
      </w:pPr>
      <w:r>
        <w:t>Data is collected only once at the onset of the study/project and then only again if there are changes initiated by the Requestor. There are no additional means for reducing the data collection burden and still be compliant with all applicable statutory and regulatory requirements, as well as CMS policies/procedures.</w:t>
      </w:r>
    </w:p>
    <w:p w:rsidR="004E7474" w:rsidRDefault="004E7474">
      <w:pPr>
        <w:sectPr w:rsidR="004E7474">
          <w:pgSz w:w="12240" w:h="15840"/>
          <w:pgMar w:top="1360" w:right="1200" w:bottom="1980" w:left="1340" w:header="0" w:footer="1783" w:gutter="0"/>
          <w:cols w:space="720"/>
        </w:sectPr>
      </w:pPr>
    </w:p>
    <w:p w:rsidR="004E7474" w:rsidRDefault="00311CE0">
      <w:pPr>
        <w:pStyle w:val="ListParagraph"/>
        <w:numPr>
          <w:ilvl w:val="0"/>
          <w:numId w:val="2"/>
        </w:numPr>
        <w:tabs>
          <w:tab w:val="left" w:pos="531"/>
          <w:tab w:val="left" w:pos="532"/>
        </w:tabs>
        <w:spacing w:before="76"/>
        <w:rPr>
          <w:sz w:val="24"/>
        </w:rPr>
      </w:pPr>
      <w:r>
        <w:rPr>
          <w:sz w:val="24"/>
          <w:u w:val="single"/>
        </w:rPr>
        <w:lastRenderedPageBreak/>
        <w:t>Special</w:t>
      </w:r>
      <w:r>
        <w:rPr>
          <w:spacing w:val="-16"/>
          <w:sz w:val="24"/>
          <w:u w:val="single"/>
        </w:rPr>
        <w:t xml:space="preserve"> </w:t>
      </w:r>
      <w:r>
        <w:rPr>
          <w:sz w:val="24"/>
          <w:u w:val="single"/>
        </w:rPr>
        <w:t>Circumstances</w:t>
      </w:r>
    </w:p>
    <w:p w:rsidR="004E7474" w:rsidRDefault="004E7474">
      <w:pPr>
        <w:pStyle w:val="BodyText"/>
        <w:spacing w:before="1"/>
        <w:rPr>
          <w:sz w:val="16"/>
        </w:rPr>
      </w:pPr>
    </w:p>
    <w:p w:rsidR="004E7474" w:rsidRDefault="00311CE0">
      <w:pPr>
        <w:pStyle w:val="BodyText"/>
        <w:spacing w:before="90"/>
        <w:ind w:left="531"/>
      </w:pPr>
      <w:r>
        <w:t>No special circumstances.</w:t>
      </w:r>
    </w:p>
    <w:p w:rsidR="004E7474" w:rsidRDefault="004E7474">
      <w:pPr>
        <w:pStyle w:val="BodyText"/>
        <w:spacing w:before="10"/>
        <w:rPr>
          <w:sz w:val="23"/>
        </w:rPr>
      </w:pPr>
    </w:p>
    <w:p w:rsidR="004E7474" w:rsidRDefault="00311CE0">
      <w:pPr>
        <w:pStyle w:val="ListParagraph"/>
        <w:numPr>
          <w:ilvl w:val="0"/>
          <w:numId w:val="2"/>
        </w:numPr>
        <w:tabs>
          <w:tab w:val="left" w:pos="531"/>
          <w:tab w:val="left" w:pos="532"/>
        </w:tabs>
        <w:spacing w:before="1"/>
        <w:rPr>
          <w:sz w:val="24"/>
        </w:rPr>
      </w:pPr>
      <w:r>
        <w:rPr>
          <w:sz w:val="24"/>
          <w:u w:val="single"/>
        </w:rPr>
        <w:t>Federal Register/Outside</w:t>
      </w:r>
      <w:r>
        <w:rPr>
          <w:spacing w:val="-23"/>
          <w:sz w:val="24"/>
          <w:u w:val="single"/>
        </w:rPr>
        <w:t xml:space="preserve"> </w:t>
      </w:r>
      <w:r>
        <w:rPr>
          <w:sz w:val="24"/>
          <w:u w:val="single"/>
        </w:rPr>
        <w:t>Consultation</w:t>
      </w:r>
    </w:p>
    <w:p w:rsidR="004E7474" w:rsidRDefault="004E7474">
      <w:pPr>
        <w:pStyle w:val="BodyText"/>
        <w:spacing w:before="2"/>
        <w:rPr>
          <w:sz w:val="16"/>
        </w:rPr>
      </w:pPr>
    </w:p>
    <w:p w:rsidR="004E7474" w:rsidRDefault="00311CE0">
      <w:pPr>
        <w:pStyle w:val="BodyText"/>
        <w:spacing w:before="90"/>
        <w:ind w:left="531" w:right="637"/>
      </w:pPr>
      <w:r>
        <w:t>The 60-day Federal Register notice published to the Federal Register (84 FR 30123) 06/26/2019.</w:t>
      </w:r>
    </w:p>
    <w:p w:rsidR="004E7474" w:rsidRDefault="00311CE0">
      <w:pPr>
        <w:pStyle w:val="BodyText"/>
        <w:spacing w:before="90"/>
        <w:ind w:left="531"/>
      </w:pPr>
      <w:r>
        <w:t>The collection received zero comments</w:t>
      </w:r>
    </w:p>
    <w:p w:rsidR="004E7474" w:rsidRDefault="004E7474">
      <w:pPr>
        <w:pStyle w:val="BodyText"/>
        <w:rPr>
          <w:sz w:val="26"/>
        </w:rPr>
      </w:pPr>
    </w:p>
    <w:p w:rsidR="004E7474" w:rsidRDefault="00311CE0">
      <w:pPr>
        <w:pStyle w:val="BodyText"/>
        <w:spacing w:before="157"/>
        <w:ind w:left="531"/>
      </w:pPr>
      <w:r w:rsidRPr="00337652">
        <w:t xml:space="preserve">The 30-day Federal Register notice published to the Federal Register </w:t>
      </w:r>
      <w:r w:rsidR="00337652" w:rsidRPr="00337652">
        <w:t>(84 FR 63657) 11/18/2019</w:t>
      </w:r>
      <w:r w:rsidRPr="00337652">
        <w:t>.</w:t>
      </w:r>
    </w:p>
    <w:p w:rsidR="004E7474" w:rsidRDefault="004E7474">
      <w:pPr>
        <w:pStyle w:val="BodyText"/>
        <w:spacing w:before="9"/>
        <w:rPr>
          <w:sz w:val="31"/>
        </w:rPr>
      </w:pPr>
    </w:p>
    <w:p w:rsidR="004E7474" w:rsidRDefault="00311CE0">
      <w:pPr>
        <w:pStyle w:val="ListParagraph"/>
        <w:numPr>
          <w:ilvl w:val="0"/>
          <w:numId w:val="2"/>
        </w:numPr>
        <w:tabs>
          <w:tab w:val="left" w:pos="531"/>
          <w:tab w:val="left" w:pos="532"/>
        </w:tabs>
        <w:rPr>
          <w:sz w:val="24"/>
        </w:rPr>
      </w:pPr>
      <w:r>
        <w:rPr>
          <w:sz w:val="24"/>
          <w:u w:val="single"/>
        </w:rPr>
        <w:t>Payments/Gifts to</w:t>
      </w:r>
      <w:r>
        <w:rPr>
          <w:spacing w:val="-17"/>
          <w:sz w:val="24"/>
          <w:u w:val="single"/>
        </w:rPr>
        <w:t xml:space="preserve"> </w:t>
      </w:r>
      <w:r>
        <w:rPr>
          <w:sz w:val="24"/>
          <w:u w:val="single"/>
        </w:rPr>
        <w:t>Respondents</w:t>
      </w:r>
    </w:p>
    <w:p w:rsidR="004E7474" w:rsidRDefault="004E7474">
      <w:pPr>
        <w:pStyle w:val="BodyText"/>
        <w:spacing w:before="1"/>
        <w:rPr>
          <w:sz w:val="16"/>
        </w:rPr>
      </w:pPr>
    </w:p>
    <w:p w:rsidR="004E7474" w:rsidRDefault="00311CE0">
      <w:pPr>
        <w:pStyle w:val="BodyText"/>
        <w:spacing w:before="90"/>
        <w:ind w:left="531" w:right="83"/>
      </w:pPr>
      <w:r>
        <w:t>There were no payments/gifts provided to respondents for their participation or usage of the form. The DUA form is used to help CMS track disclosures, conditions for disclosure, accounting of disclosures and agency requirements.</w:t>
      </w:r>
    </w:p>
    <w:p w:rsidR="004E7474" w:rsidRDefault="004E7474">
      <w:pPr>
        <w:pStyle w:val="BodyText"/>
        <w:spacing w:before="10"/>
        <w:rPr>
          <w:sz w:val="23"/>
        </w:rPr>
      </w:pPr>
    </w:p>
    <w:p w:rsidR="004E7474" w:rsidRDefault="00311CE0">
      <w:pPr>
        <w:pStyle w:val="ListParagraph"/>
        <w:numPr>
          <w:ilvl w:val="0"/>
          <w:numId w:val="2"/>
        </w:numPr>
        <w:tabs>
          <w:tab w:val="left" w:pos="532"/>
        </w:tabs>
        <w:spacing w:before="1"/>
        <w:rPr>
          <w:sz w:val="24"/>
        </w:rPr>
      </w:pPr>
      <w:r>
        <w:rPr>
          <w:sz w:val="24"/>
          <w:u w:val="single"/>
        </w:rPr>
        <w:t>Confidentiality</w:t>
      </w:r>
    </w:p>
    <w:p w:rsidR="004E7474" w:rsidRDefault="004E7474">
      <w:pPr>
        <w:pStyle w:val="BodyText"/>
        <w:spacing w:before="2"/>
        <w:rPr>
          <w:sz w:val="16"/>
        </w:rPr>
      </w:pPr>
    </w:p>
    <w:p w:rsidR="004E7474" w:rsidRDefault="00311CE0">
      <w:pPr>
        <w:pStyle w:val="BodyText"/>
        <w:spacing w:before="90"/>
        <w:ind w:left="531"/>
      </w:pPr>
      <w:r>
        <w:t>The files are maintained electronically in the Enterprise Privacy Policy Engine</w:t>
      </w:r>
    </w:p>
    <w:p w:rsidR="004E7474" w:rsidRDefault="004E7474">
      <w:pPr>
        <w:pStyle w:val="BodyText"/>
        <w:spacing w:before="11"/>
        <w:rPr>
          <w:sz w:val="23"/>
        </w:rPr>
      </w:pPr>
    </w:p>
    <w:p w:rsidR="004E7474" w:rsidRDefault="00311CE0">
      <w:pPr>
        <w:pStyle w:val="ListParagraph"/>
        <w:numPr>
          <w:ilvl w:val="0"/>
          <w:numId w:val="2"/>
        </w:numPr>
        <w:tabs>
          <w:tab w:val="left" w:pos="532"/>
        </w:tabs>
        <w:rPr>
          <w:sz w:val="24"/>
        </w:rPr>
      </w:pPr>
      <w:r>
        <w:rPr>
          <w:sz w:val="24"/>
          <w:u w:val="single"/>
        </w:rPr>
        <w:t>Sensitive</w:t>
      </w:r>
      <w:r>
        <w:rPr>
          <w:spacing w:val="-10"/>
          <w:sz w:val="24"/>
          <w:u w:val="single"/>
        </w:rPr>
        <w:t xml:space="preserve"> </w:t>
      </w:r>
      <w:r>
        <w:rPr>
          <w:sz w:val="24"/>
          <w:u w:val="single"/>
        </w:rPr>
        <w:t>Questions</w:t>
      </w:r>
    </w:p>
    <w:p w:rsidR="004E7474" w:rsidRDefault="004E7474">
      <w:pPr>
        <w:pStyle w:val="BodyText"/>
        <w:spacing w:before="1"/>
        <w:rPr>
          <w:sz w:val="16"/>
        </w:rPr>
      </w:pPr>
    </w:p>
    <w:p w:rsidR="004E7474" w:rsidRDefault="00311CE0">
      <w:pPr>
        <w:pStyle w:val="BodyText"/>
        <w:spacing w:before="90"/>
        <w:ind w:left="531"/>
      </w:pPr>
      <w:r>
        <w:t>There are no sensitive questions arising from this data collection.</w:t>
      </w:r>
    </w:p>
    <w:p w:rsidR="004E7474" w:rsidRDefault="004E7474">
      <w:pPr>
        <w:pStyle w:val="BodyText"/>
        <w:spacing w:before="8"/>
        <w:rPr>
          <w:sz w:val="23"/>
        </w:rPr>
      </w:pPr>
    </w:p>
    <w:p w:rsidR="004E7474" w:rsidRDefault="00311CE0">
      <w:pPr>
        <w:pStyle w:val="ListParagraph"/>
        <w:numPr>
          <w:ilvl w:val="0"/>
          <w:numId w:val="2"/>
        </w:numPr>
        <w:tabs>
          <w:tab w:val="left" w:pos="532"/>
        </w:tabs>
        <w:rPr>
          <w:sz w:val="24"/>
        </w:rPr>
      </w:pPr>
      <w:r>
        <w:rPr>
          <w:sz w:val="24"/>
          <w:u w:val="single"/>
        </w:rPr>
        <w:t>Burden Estimates (Hours &amp;</w:t>
      </w:r>
      <w:r>
        <w:rPr>
          <w:spacing w:val="-21"/>
          <w:sz w:val="24"/>
          <w:u w:val="single"/>
        </w:rPr>
        <w:t xml:space="preserve"> </w:t>
      </w:r>
      <w:r>
        <w:rPr>
          <w:sz w:val="24"/>
          <w:u w:val="single"/>
        </w:rPr>
        <w:t>Wages)</w:t>
      </w:r>
    </w:p>
    <w:p w:rsidR="004E7474" w:rsidRDefault="004E7474">
      <w:pPr>
        <w:pStyle w:val="BodyText"/>
        <w:rPr>
          <w:sz w:val="16"/>
        </w:rPr>
      </w:pPr>
    </w:p>
    <w:p w:rsidR="004E7474" w:rsidRDefault="00311CE0">
      <w:pPr>
        <w:pStyle w:val="BodyText"/>
        <w:spacing w:before="90"/>
        <w:ind w:left="100"/>
      </w:pPr>
      <w:r>
        <w:t>Wages</w:t>
      </w:r>
    </w:p>
    <w:p w:rsidR="004E7474" w:rsidRDefault="004E7474">
      <w:pPr>
        <w:pStyle w:val="BodyText"/>
        <w:spacing w:before="9"/>
        <w:rPr>
          <w:sz w:val="23"/>
        </w:rPr>
      </w:pPr>
    </w:p>
    <w:p w:rsidR="004E7474" w:rsidRDefault="00311CE0">
      <w:pPr>
        <w:pStyle w:val="BodyText"/>
        <w:spacing w:before="1"/>
        <w:ind w:left="100" w:right="248"/>
      </w:pPr>
      <w:r>
        <w:t>To derive average costs, we used data from the U.S. Bureau of Labor Statistics’ May 2018 National Occupational Employment and Wage Estimates for all salary estimates (</w:t>
      </w:r>
      <w:hyperlink r:id="rId9">
        <w:r>
          <w:rPr>
            <w:color w:val="0000FF"/>
            <w:u w:val="single" w:color="0000FF"/>
          </w:rPr>
          <w:t>http://www.bls.gov/oes/current/oes_nat.htm</w:t>
        </w:r>
      </w:hyperlink>
      <w:r>
        <w:t>). In this regard, the following table presents the mean hourly wage, the cost of fringe benefits (calculated at 100 percent of salary), and the adjusted hourly wage.</w:t>
      </w:r>
    </w:p>
    <w:p w:rsidR="004E7474" w:rsidRDefault="004E7474">
      <w:pPr>
        <w:sectPr w:rsidR="004E7474">
          <w:pgSz w:w="12240" w:h="15840"/>
          <w:pgMar w:top="1280" w:right="1560" w:bottom="1980" w:left="1400" w:header="0" w:footer="1783" w:gutter="0"/>
          <w:cols w:space="720"/>
        </w:sectPr>
      </w:pPr>
    </w:p>
    <w:p w:rsidR="004E7474" w:rsidRDefault="00311CE0">
      <w:pPr>
        <w:pStyle w:val="Heading1"/>
        <w:spacing w:before="134"/>
        <w:ind w:left="3304"/>
      </w:pPr>
      <w:bookmarkStart w:id="3" w:name="Occupation_Titles_and_Wage_Rates*"/>
      <w:bookmarkEnd w:id="3"/>
      <w:r>
        <w:t>Occupation Titles and Wage Rates*</w:t>
      </w:r>
    </w:p>
    <w:p w:rsidR="004E7474" w:rsidRDefault="004E7474">
      <w:pPr>
        <w:pStyle w:val="BodyText"/>
        <w:rPr>
          <w:b/>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5"/>
        <w:gridCol w:w="1915"/>
        <w:gridCol w:w="1914"/>
        <w:gridCol w:w="1915"/>
      </w:tblGrid>
      <w:tr w:rsidR="004E7474">
        <w:trPr>
          <w:trHeight w:hRule="exact" w:val="1068"/>
        </w:trPr>
        <w:tc>
          <w:tcPr>
            <w:tcW w:w="1915" w:type="dxa"/>
          </w:tcPr>
          <w:p w:rsidR="004E7474" w:rsidRDefault="00311CE0">
            <w:pPr>
              <w:pStyle w:val="TableParagraph"/>
              <w:spacing w:before="78"/>
              <w:ind w:left="158"/>
              <w:rPr>
                <w:b/>
              </w:rPr>
            </w:pPr>
            <w:r>
              <w:rPr>
                <w:b/>
              </w:rPr>
              <w:t>Occupation Title</w:t>
            </w:r>
          </w:p>
        </w:tc>
        <w:tc>
          <w:tcPr>
            <w:tcW w:w="1915" w:type="dxa"/>
          </w:tcPr>
          <w:p w:rsidR="004E7474" w:rsidRDefault="00311CE0">
            <w:pPr>
              <w:pStyle w:val="TableParagraph"/>
              <w:spacing w:before="78"/>
              <w:ind w:left="116" w:right="117"/>
              <w:jc w:val="center"/>
              <w:rPr>
                <w:b/>
              </w:rPr>
            </w:pPr>
            <w:r>
              <w:rPr>
                <w:b/>
              </w:rPr>
              <w:t>Occupation Code</w:t>
            </w:r>
          </w:p>
        </w:tc>
        <w:tc>
          <w:tcPr>
            <w:tcW w:w="1915" w:type="dxa"/>
          </w:tcPr>
          <w:p w:rsidR="004E7474" w:rsidRDefault="00311CE0">
            <w:pPr>
              <w:pStyle w:val="TableParagraph"/>
              <w:spacing w:before="78"/>
              <w:ind w:left="356" w:right="306" w:hanging="42"/>
              <w:rPr>
                <w:b/>
              </w:rPr>
            </w:pPr>
            <w:r>
              <w:rPr>
                <w:b/>
              </w:rPr>
              <w:t>Mean Hourly Wage($/hr)*</w:t>
            </w:r>
          </w:p>
        </w:tc>
        <w:tc>
          <w:tcPr>
            <w:tcW w:w="1914" w:type="dxa"/>
          </w:tcPr>
          <w:p w:rsidR="004E7474" w:rsidRDefault="00311CE0">
            <w:pPr>
              <w:pStyle w:val="TableParagraph"/>
              <w:spacing w:before="78"/>
              <w:ind w:left="680" w:right="262" w:hanging="408"/>
              <w:rPr>
                <w:b/>
              </w:rPr>
            </w:pPr>
            <w:r>
              <w:rPr>
                <w:b/>
              </w:rPr>
              <w:t>Fringe Benefit ($/hr)</w:t>
            </w:r>
          </w:p>
        </w:tc>
        <w:tc>
          <w:tcPr>
            <w:tcW w:w="1915" w:type="dxa"/>
          </w:tcPr>
          <w:p w:rsidR="004E7474" w:rsidRDefault="00311CE0">
            <w:pPr>
              <w:pStyle w:val="TableParagraph"/>
              <w:spacing w:before="78"/>
              <w:ind w:left="415" w:right="144" w:hanging="257"/>
              <w:rPr>
                <w:b/>
              </w:rPr>
            </w:pPr>
            <w:r>
              <w:rPr>
                <w:b/>
              </w:rPr>
              <w:t>Adjusted Hourly Wage($/hr)</w:t>
            </w:r>
          </w:p>
        </w:tc>
      </w:tr>
      <w:tr w:rsidR="004E7474">
        <w:trPr>
          <w:trHeight w:hRule="exact" w:val="931"/>
        </w:trPr>
        <w:tc>
          <w:tcPr>
            <w:tcW w:w="1915" w:type="dxa"/>
          </w:tcPr>
          <w:p w:rsidR="004E7474" w:rsidRDefault="00311CE0">
            <w:pPr>
              <w:pStyle w:val="TableParagraph"/>
              <w:spacing w:before="74"/>
              <w:ind w:left="74" w:right="306"/>
            </w:pPr>
            <w:r>
              <w:t xml:space="preserve">Business </w:t>
            </w:r>
            <w:r>
              <w:rPr>
                <w:w w:val="95"/>
              </w:rPr>
              <w:t xml:space="preserve">Operations </w:t>
            </w:r>
            <w:r>
              <w:t>Specialist</w:t>
            </w:r>
          </w:p>
        </w:tc>
        <w:tc>
          <w:tcPr>
            <w:tcW w:w="1915" w:type="dxa"/>
          </w:tcPr>
          <w:p w:rsidR="004E7474" w:rsidRDefault="004E7474">
            <w:pPr>
              <w:pStyle w:val="TableParagraph"/>
              <w:spacing w:before="3"/>
              <w:rPr>
                <w:b/>
                <w:sz w:val="28"/>
              </w:rPr>
            </w:pPr>
          </w:p>
          <w:p w:rsidR="004E7474" w:rsidRDefault="00311CE0">
            <w:pPr>
              <w:pStyle w:val="TableParagraph"/>
              <w:ind w:left="115" w:right="117"/>
              <w:jc w:val="center"/>
            </w:pPr>
            <w:r>
              <w:t>13-1000</w:t>
            </w:r>
          </w:p>
        </w:tc>
        <w:tc>
          <w:tcPr>
            <w:tcW w:w="1915" w:type="dxa"/>
          </w:tcPr>
          <w:p w:rsidR="004E7474" w:rsidRDefault="004E7474">
            <w:pPr>
              <w:pStyle w:val="TableParagraph"/>
              <w:spacing w:before="3"/>
              <w:rPr>
                <w:b/>
                <w:sz w:val="28"/>
              </w:rPr>
            </w:pPr>
          </w:p>
          <w:p w:rsidR="004E7474" w:rsidRDefault="00311CE0">
            <w:pPr>
              <w:pStyle w:val="TableParagraph"/>
              <w:ind w:left="116" w:right="117"/>
              <w:jc w:val="center"/>
            </w:pPr>
            <w:r>
              <w:t>35.52</w:t>
            </w:r>
          </w:p>
        </w:tc>
        <w:tc>
          <w:tcPr>
            <w:tcW w:w="1914" w:type="dxa"/>
          </w:tcPr>
          <w:p w:rsidR="004E7474" w:rsidRDefault="004E7474">
            <w:pPr>
              <w:pStyle w:val="TableParagraph"/>
              <w:spacing w:before="3"/>
              <w:rPr>
                <w:b/>
                <w:sz w:val="28"/>
              </w:rPr>
            </w:pPr>
          </w:p>
          <w:p w:rsidR="004E7474" w:rsidRDefault="00311CE0">
            <w:pPr>
              <w:pStyle w:val="TableParagraph"/>
              <w:ind w:left="684" w:right="684"/>
              <w:jc w:val="center"/>
            </w:pPr>
            <w:r>
              <w:t>35.52</w:t>
            </w:r>
          </w:p>
        </w:tc>
        <w:tc>
          <w:tcPr>
            <w:tcW w:w="1915" w:type="dxa"/>
          </w:tcPr>
          <w:p w:rsidR="004E7474" w:rsidRDefault="004E7474">
            <w:pPr>
              <w:pStyle w:val="TableParagraph"/>
              <w:spacing w:before="3"/>
              <w:rPr>
                <w:b/>
                <w:sz w:val="28"/>
              </w:rPr>
            </w:pPr>
          </w:p>
          <w:p w:rsidR="004E7474" w:rsidRDefault="00311CE0">
            <w:pPr>
              <w:pStyle w:val="TableParagraph"/>
              <w:ind w:left="685" w:right="682"/>
              <w:jc w:val="center"/>
            </w:pPr>
            <w:r>
              <w:t>71.04</w:t>
            </w:r>
          </w:p>
        </w:tc>
      </w:tr>
    </w:tbl>
    <w:p w:rsidR="004E7474" w:rsidRDefault="004E7474">
      <w:pPr>
        <w:pStyle w:val="BodyText"/>
        <w:spacing w:before="7"/>
        <w:rPr>
          <w:b/>
          <w:sz w:val="36"/>
        </w:rPr>
      </w:pPr>
    </w:p>
    <w:p w:rsidR="004E7474" w:rsidRDefault="00311CE0">
      <w:pPr>
        <w:pStyle w:val="BodyText"/>
        <w:ind w:left="100" w:right="521"/>
      </w:pPr>
      <w: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We believe that doubling the hourly wage to estimate total cost is a reasonably accurate estimation method.</w:t>
      </w:r>
    </w:p>
    <w:p w:rsidR="004E7474" w:rsidRDefault="004E7474">
      <w:pPr>
        <w:pStyle w:val="BodyText"/>
        <w:spacing w:before="9"/>
        <w:rPr>
          <w:sz w:val="23"/>
        </w:rPr>
      </w:pPr>
    </w:p>
    <w:p w:rsidR="004E7474" w:rsidRDefault="00311CE0">
      <w:pPr>
        <w:pStyle w:val="BodyText"/>
        <w:ind w:left="100"/>
      </w:pPr>
      <w:r>
        <w:t>Requirements and Associated Burden</w:t>
      </w:r>
    </w:p>
    <w:p w:rsidR="004E7474" w:rsidRDefault="004E7474">
      <w:pPr>
        <w:pStyle w:val="BodyText"/>
        <w:rPr>
          <w:sz w:val="26"/>
        </w:rPr>
      </w:pPr>
    </w:p>
    <w:p w:rsidR="004E7474" w:rsidRDefault="004E7474">
      <w:pPr>
        <w:pStyle w:val="BodyText"/>
        <w:spacing w:before="10"/>
        <w:rPr>
          <w:sz w:val="21"/>
        </w:rPr>
      </w:pPr>
    </w:p>
    <w:p w:rsidR="004E7474" w:rsidRDefault="00311CE0">
      <w:pPr>
        <w:pStyle w:val="ListParagraph"/>
        <w:numPr>
          <w:ilvl w:val="1"/>
          <w:numId w:val="2"/>
        </w:numPr>
        <w:tabs>
          <w:tab w:val="left" w:pos="892"/>
        </w:tabs>
        <w:ind w:right="306"/>
        <w:rPr>
          <w:sz w:val="24"/>
        </w:rPr>
      </w:pPr>
      <w:r>
        <w:rPr>
          <w:sz w:val="24"/>
        </w:rPr>
        <w:t>Form 0235 DUA - We estimate the time to complete the DUA form is 30 minutes per requestor. We estimate that it will take 25 minutes to complete and submit the form and an additional 5 minutes for filing. On an annual basis, we expect to receive an average of 3,600 DUA forms for an annual total of 1,800 hours burden for a total annual cost burden of</w:t>
      </w:r>
      <w:r>
        <w:rPr>
          <w:spacing w:val="-2"/>
          <w:sz w:val="24"/>
        </w:rPr>
        <w:t xml:space="preserve"> </w:t>
      </w:r>
      <w:r>
        <w:rPr>
          <w:sz w:val="24"/>
        </w:rPr>
        <w:t>$122,796.</w:t>
      </w:r>
    </w:p>
    <w:p w:rsidR="004E7474" w:rsidRDefault="004E7474">
      <w:pPr>
        <w:pStyle w:val="BodyText"/>
        <w:rPr>
          <w:sz w:val="26"/>
        </w:rPr>
      </w:pPr>
    </w:p>
    <w:p w:rsidR="004E7474" w:rsidRDefault="004E7474">
      <w:pPr>
        <w:pStyle w:val="BodyText"/>
        <w:spacing w:before="9"/>
        <w:rPr>
          <w:sz w:val="21"/>
        </w:rPr>
      </w:pPr>
    </w:p>
    <w:p w:rsidR="004E7474" w:rsidRDefault="00311CE0">
      <w:pPr>
        <w:pStyle w:val="ListParagraph"/>
        <w:numPr>
          <w:ilvl w:val="1"/>
          <w:numId w:val="2"/>
        </w:numPr>
        <w:tabs>
          <w:tab w:val="left" w:pos="892"/>
        </w:tabs>
        <w:ind w:right="217"/>
        <w:rPr>
          <w:sz w:val="24"/>
        </w:rPr>
      </w:pPr>
      <w:r>
        <w:rPr>
          <w:sz w:val="24"/>
        </w:rPr>
        <w:t>Form 0235l Limited Data Set (LDS) DUA – We estimate the time to complete the LDS DUA is 30 minutes per requestor.  We estimate that it will take 25 minutes to complete and submit the form and an additional 5 minutes for filing. On an annual basis, we expect to receive an average of 600 LDS DUAs for an annual total of 300 hours burden for a</w:t>
      </w:r>
      <w:r>
        <w:rPr>
          <w:spacing w:val="-33"/>
          <w:sz w:val="24"/>
        </w:rPr>
        <w:t xml:space="preserve"> </w:t>
      </w:r>
      <w:r>
        <w:rPr>
          <w:sz w:val="24"/>
        </w:rPr>
        <w:t>total cost burden of</w:t>
      </w:r>
      <w:r>
        <w:rPr>
          <w:spacing w:val="-9"/>
          <w:sz w:val="24"/>
        </w:rPr>
        <w:t xml:space="preserve"> </w:t>
      </w:r>
      <w:r>
        <w:rPr>
          <w:sz w:val="24"/>
        </w:rPr>
        <w:t>$20,466.</w:t>
      </w:r>
    </w:p>
    <w:p w:rsidR="004E7474" w:rsidRDefault="004E7474">
      <w:pPr>
        <w:pStyle w:val="BodyText"/>
        <w:spacing w:before="10"/>
        <w:rPr>
          <w:sz w:val="23"/>
        </w:rPr>
      </w:pPr>
    </w:p>
    <w:p w:rsidR="004E7474" w:rsidRDefault="00311CE0" w:rsidP="00311CE0">
      <w:pPr>
        <w:pStyle w:val="ListParagraph"/>
        <w:numPr>
          <w:ilvl w:val="1"/>
          <w:numId w:val="2"/>
        </w:numPr>
        <w:tabs>
          <w:tab w:val="left" w:pos="892"/>
        </w:tabs>
        <w:spacing w:before="1"/>
        <w:ind w:right="346"/>
        <w:rPr>
          <w:sz w:val="24"/>
        </w:rPr>
      </w:pPr>
      <w:r>
        <w:rPr>
          <w:sz w:val="24"/>
        </w:rPr>
        <w:t>Form 0235a Addendum - We estimate the time to complete the Addendum form is 10 minutes per requestor. We estimate that it will take 5 minutes to complete and submit the form and an additional 5 minutes for filing. On an annual basis, we expect to receive an average of 4,000 Adde</w:t>
      </w:r>
      <w:r w:rsidR="006F4BD1">
        <w:rPr>
          <w:sz w:val="24"/>
        </w:rPr>
        <w:t>ndums for an annual total of 6</w:t>
      </w:r>
      <w:r>
        <w:rPr>
          <w:sz w:val="24"/>
        </w:rPr>
        <w:t>40 hours burden for a total cost burden of</w:t>
      </w:r>
      <w:r>
        <w:rPr>
          <w:spacing w:val="-5"/>
          <w:sz w:val="24"/>
        </w:rPr>
        <w:t xml:space="preserve"> </w:t>
      </w:r>
      <w:r>
        <w:rPr>
          <w:sz w:val="24"/>
        </w:rPr>
        <w:t>$</w:t>
      </w:r>
      <w:r w:rsidRPr="00311CE0">
        <w:rPr>
          <w:sz w:val="24"/>
        </w:rPr>
        <w:t>45,465</w:t>
      </w:r>
      <w:r>
        <w:rPr>
          <w:sz w:val="24"/>
        </w:rPr>
        <w:t>.</w:t>
      </w:r>
    </w:p>
    <w:p w:rsidR="004E7474" w:rsidRDefault="004E7474">
      <w:pPr>
        <w:pStyle w:val="BodyText"/>
        <w:spacing w:before="10"/>
        <w:rPr>
          <w:sz w:val="23"/>
        </w:rPr>
      </w:pPr>
    </w:p>
    <w:p w:rsidR="004E7474" w:rsidRDefault="00311CE0" w:rsidP="00311CE0">
      <w:pPr>
        <w:pStyle w:val="ListParagraph"/>
        <w:numPr>
          <w:ilvl w:val="1"/>
          <w:numId w:val="2"/>
        </w:numPr>
        <w:tabs>
          <w:tab w:val="left" w:pos="892"/>
        </w:tabs>
        <w:ind w:right="346"/>
        <w:rPr>
          <w:sz w:val="24"/>
        </w:rPr>
      </w:pPr>
      <w:r>
        <w:rPr>
          <w:sz w:val="24"/>
        </w:rPr>
        <w:t>Form 0235u Update DUA – We estimate the time to complete the Update DUA is 10 minutes per requestor. We estimate that it will take 5 minutes to complete and submit the form and an additional 5 minutes for filing. On an annual basis, we expect to receive an average of 1,000 Update DUAs for an annual total of 160 hours burden for a total cost burden of</w:t>
      </w:r>
      <w:r>
        <w:rPr>
          <w:spacing w:val="-5"/>
          <w:sz w:val="24"/>
        </w:rPr>
        <w:t xml:space="preserve"> </w:t>
      </w:r>
      <w:r w:rsidR="006F4BD1">
        <w:rPr>
          <w:sz w:val="24"/>
        </w:rPr>
        <w:t>$</w:t>
      </w:r>
      <w:r w:rsidRPr="00311CE0">
        <w:rPr>
          <w:sz w:val="24"/>
        </w:rPr>
        <w:t>11,366</w:t>
      </w:r>
      <w:r>
        <w:rPr>
          <w:sz w:val="24"/>
        </w:rPr>
        <w:t>.</w:t>
      </w:r>
    </w:p>
    <w:p w:rsidR="004E7474" w:rsidRDefault="004E7474">
      <w:pPr>
        <w:rPr>
          <w:sz w:val="24"/>
        </w:rPr>
        <w:sectPr w:rsidR="004E7474">
          <w:pgSz w:w="12240" w:h="15840"/>
          <w:pgMar w:top="1500" w:right="1100" w:bottom="1980" w:left="1340" w:header="0" w:footer="1783" w:gutter="0"/>
          <w:cols w:space="720"/>
        </w:sectPr>
      </w:pPr>
    </w:p>
    <w:p w:rsidR="004E7474" w:rsidRDefault="00311CE0">
      <w:pPr>
        <w:pStyle w:val="Heading1"/>
        <w:ind w:left="3927" w:right="3826"/>
        <w:jc w:val="center"/>
      </w:pPr>
      <w:bookmarkStart w:id="4" w:name="Burden_Summary"/>
      <w:bookmarkEnd w:id="4"/>
      <w:r>
        <w:t>Burden Summary</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1"/>
        <w:gridCol w:w="989"/>
        <w:gridCol w:w="1080"/>
        <w:gridCol w:w="1080"/>
        <w:gridCol w:w="1080"/>
        <w:gridCol w:w="864"/>
        <w:gridCol w:w="756"/>
        <w:gridCol w:w="1193"/>
      </w:tblGrid>
      <w:tr w:rsidR="004E7474">
        <w:trPr>
          <w:trHeight w:hRule="exact" w:val="2141"/>
        </w:trPr>
        <w:tc>
          <w:tcPr>
            <w:tcW w:w="1531" w:type="dxa"/>
          </w:tcPr>
          <w:p w:rsidR="004E7474" w:rsidRDefault="004E7474">
            <w:pPr>
              <w:pStyle w:val="TableParagraph"/>
              <w:rPr>
                <w:b/>
              </w:rPr>
            </w:pPr>
          </w:p>
          <w:p w:rsidR="004E7474" w:rsidRDefault="004E7474">
            <w:pPr>
              <w:pStyle w:val="TableParagraph"/>
              <w:rPr>
                <w:b/>
              </w:rPr>
            </w:pPr>
          </w:p>
          <w:p w:rsidR="004E7474" w:rsidRDefault="004E7474">
            <w:pPr>
              <w:pStyle w:val="TableParagraph"/>
              <w:rPr>
                <w:b/>
              </w:rPr>
            </w:pPr>
          </w:p>
          <w:p w:rsidR="004E7474" w:rsidRDefault="00311CE0">
            <w:pPr>
              <w:pStyle w:val="TableParagraph"/>
              <w:spacing w:before="192"/>
              <w:ind w:left="334"/>
              <w:rPr>
                <w:b/>
                <w:sz w:val="20"/>
              </w:rPr>
            </w:pPr>
            <w:r>
              <w:rPr>
                <w:b/>
                <w:sz w:val="20"/>
              </w:rPr>
              <w:t>Summary</w:t>
            </w:r>
          </w:p>
        </w:tc>
        <w:tc>
          <w:tcPr>
            <w:tcW w:w="989" w:type="dxa"/>
          </w:tcPr>
          <w:p w:rsidR="004E7474" w:rsidRDefault="004E7474">
            <w:pPr>
              <w:pStyle w:val="TableParagraph"/>
              <w:rPr>
                <w:b/>
              </w:rPr>
            </w:pPr>
          </w:p>
          <w:p w:rsidR="004E7474" w:rsidRDefault="004E7474">
            <w:pPr>
              <w:pStyle w:val="TableParagraph"/>
              <w:rPr>
                <w:b/>
              </w:rPr>
            </w:pPr>
          </w:p>
          <w:p w:rsidR="004E7474" w:rsidRDefault="004E7474">
            <w:pPr>
              <w:pStyle w:val="TableParagraph"/>
              <w:spacing w:before="6"/>
              <w:rPr>
                <w:b/>
                <w:sz w:val="18"/>
              </w:rPr>
            </w:pPr>
          </w:p>
          <w:p w:rsidR="004E7474" w:rsidRDefault="00311CE0">
            <w:pPr>
              <w:pStyle w:val="TableParagraph"/>
              <w:ind w:left="112" w:right="115"/>
              <w:jc w:val="center"/>
              <w:rPr>
                <w:b/>
                <w:sz w:val="20"/>
              </w:rPr>
            </w:pPr>
            <w:r>
              <w:rPr>
                <w:b/>
                <w:sz w:val="20"/>
              </w:rPr>
              <w:t>No.</w:t>
            </w:r>
          </w:p>
          <w:p w:rsidR="004E7474" w:rsidRDefault="00311CE0">
            <w:pPr>
              <w:pStyle w:val="TableParagraph"/>
              <w:ind w:left="112" w:right="116"/>
              <w:jc w:val="center"/>
              <w:rPr>
                <w:b/>
                <w:sz w:val="20"/>
              </w:rPr>
            </w:pPr>
            <w:r>
              <w:rPr>
                <w:b/>
                <w:sz w:val="20"/>
              </w:rPr>
              <w:t>Respond ents</w:t>
            </w:r>
          </w:p>
        </w:tc>
        <w:tc>
          <w:tcPr>
            <w:tcW w:w="1080" w:type="dxa"/>
          </w:tcPr>
          <w:p w:rsidR="004E7474" w:rsidRDefault="004E7474">
            <w:pPr>
              <w:pStyle w:val="TableParagraph"/>
              <w:rPr>
                <w:b/>
              </w:rPr>
            </w:pPr>
          </w:p>
          <w:p w:rsidR="004E7474" w:rsidRDefault="004E7474">
            <w:pPr>
              <w:pStyle w:val="TableParagraph"/>
              <w:spacing w:before="7"/>
              <w:rPr>
                <w:b/>
                <w:sz w:val="30"/>
              </w:rPr>
            </w:pPr>
          </w:p>
          <w:p w:rsidR="004E7474" w:rsidRDefault="00311CE0">
            <w:pPr>
              <w:pStyle w:val="TableParagraph"/>
              <w:ind w:left="119" w:right="121" w:hanging="2"/>
              <w:jc w:val="center"/>
              <w:rPr>
                <w:b/>
                <w:sz w:val="20"/>
              </w:rPr>
            </w:pPr>
            <w:r>
              <w:rPr>
                <w:b/>
                <w:sz w:val="20"/>
              </w:rPr>
              <w:t xml:space="preserve">Response s (per </w:t>
            </w:r>
            <w:r>
              <w:rPr>
                <w:b/>
                <w:spacing w:val="-2"/>
                <w:sz w:val="20"/>
              </w:rPr>
              <w:t xml:space="preserve">Responde </w:t>
            </w:r>
            <w:r>
              <w:rPr>
                <w:b/>
                <w:sz w:val="20"/>
              </w:rPr>
              <w:t>nt)</w:t>
            </w:r>
          </w:p>
        </w:tc>
        <w:tc>
          <w:tcPr>
            <w:tcW w:w="1080" w:type="dxa"/>
          </w:tcPr>
          <w:p w:rsidR="004E7474" w:rsidRDefault="004E7474">
            <w:pPr>
              <w:pStyle w:val="TableParagraph"/>
              <w:rPr>
                <w:b/>
              </w:rPr>
            </w:pPr>
          </w:p>
          <w:p w:rsidR="004E7474" w:rsidRDefault="004E7474">
            <w:pPr>
              <w:pStyle w:val="TableParagraph"/>
              <w:rPr>
                <w:b/>
              </w:rPr>
            </w:pPr>
          </w:p>
          <w:p w:rsidR="004E7474" w:rsidRDefault="00311CE0">
            <w:pPr>
              <w:pStyle w:val="TableParagraph"/>
              <w:spacing w:before="183"/>
              <w:ind w:left="136" w:right="137" w:firstLine="5"/>
              <w:jc w:val="center"/>
              <w:rPr>
                <w:b/>
                <w:sz w:val="20"/>
              </w:rPr>
            </w:pPr>
            <w:r>
              <w:rPr>
                <w:b/>
                <w:sz w:val="20"/>
              </w:rPr>
              <w:t xml:space="preserve">Total </w:t>
            </w:r>
            <w:r>
              <w:rPr>
                <w:b/>
                <w:spacing w:val="-2"/>
                <w:sz w:val="20"/>
              </w:rPr>
              <w:t xml:space="preserve">Response </w:t>
            </w:r>
            <w:r>
              <w:rPr>
                <w:b/>
                <w:sz w:val="20"/>
              </w:rPr>
              <w:t>s</w:t>
            </w:r>
          </w:p>
        </w:tc>
        <w:tc>
          <w:tcPr>
            <w:tcW w:w="1080" w:type="dxa"/>
          </w:tcPr>
          <w:p w:rsidR="004E7474" w:rsidRDefault="004E7474">
            <w:pPr>
              <w:pStyle w:val="TableParagraph"/>
              <w:rPr>
                <w:b/>
              </w:rPr>
            </w:pPr>
          </w:p>
          <w:p w:rsidR="004E7474" w:rsidRDefault="004E7474">
            <w:pPr>
              <w:pStyle w:val="TableParagraph"/>
              <w:rPr>
                <w:b/>
              </w:rPr>
            </w:pPr>
          </w:p>
          <w:p w:rsidR="004E7474" w:rsidRDefault="004E7474">
            <w:pPr>
              <w:pStyle w:val="TableParagraph"/>
              <w:spacing w:before="6"/>
              <w:rPr>
                <w:b/>
                <w:sz w:val="18"/>
              </w:rPr>
            </w:pPr>
          </w:p>
          <w:p w:rsidR="004E7474" w:rsidRDefault="00311CE0">
            <w:pPr>
              <w:pStyle w:val="TableParagraph"/>
              <w:ind w:left="128" w:right="107" w:hanging="20"/>
              <w:jc w:val="both"/>
              <w:rPr>
                <w:b/>
                <w:sz w:val="20"/>
              </w:rPr>
            </w:pPr>
            <w:r>
              <w:rPr>
                <w:b/>
                <w:sz w:val="20"/>
              </w:rPr>
              <w:t>Time (per response) (hours)</w:t>
            </w:r>
          </w:p>
        </w:tc>
        <w:tc>
          <w:tcPr>
            <w:tcW w:w="864" w:type="dxa"/>
          </w:tcPr>
          <w:p w:rsidR="004E7474" w:rsidRDefault="004E7474">
            <w:pPr>
              <w:pStyle w:val="TableParagraph"/>
              <w:rPr>
                <w:b/>
              </w:rPr>
            </w:pPr>
          </w:p>
          <w:p w:rsidR="004E7474" w:rsidRDefault="004E7474">
            <w:pPr>
              <w:pStyle w:val="TableParagraph"/>
              <w:spacing w:before="7"/>
              <w:rPr>
                <w:b/>
                <w:sz w:val="30"/>
              </w:rPr>
            </w:pPr>
          </w:p>
          <w:p w:rsidR="004E7474" w:rsidRDefault="00311CE0">
            <w:pPr>
              <w:pStyle w:val="TableParagraph"/>
              <w:ind w:left="130" w:right="131" w:firstLine="68"/>
              <w:jc w:val="both"/>
              <w:rPr>
                <w:b/>
                <w:sz w:val="20"/>
              </w:rPr>
            </w:pPr>
            <w:r>
              <w:rPr>
                <w:b/>
                <w:sz w:val="20"/>
              </w:rPr>
              <w:t xml:space="preserve">Total time </w:t>
            </w:r>
            <w:r>
              <w:rPr>
                <w:b/>
                <w:w w:val="95"/>
                <w:sz w:val="20"/>
              </w:rPr>
              <w:t>(hours)</w:t>
            </w:r>
          </w:p>
          <w:p w:rsidR="004E7474" w:rsidRDefault="00311CE0">
            <w:pPr>
              <w:pStyle w:val="TableParagraph"/>
              <w:ind w:right="1"/>
              <w:jc w:val="center"/>
              <w:rPr>
                <w:b/>
                <w:sz w:val="20"/>
              </w:rPr>
            </w:pPr>
            <w:r>
              <w:rPr>
                <w:b/>
                <w:w w:val="99"/>
                <w:sz w:val="20"/>
              </w:rPr>
              <w:t>*</w:t>
            </w:r>
          </w:p>
        </w:tc>
        <w:tc>
          <w:tcPr>
            <w:tcW w:w="756" w:type="dxa"/>
          </w:tcPr>
          <w:p w:rsidR="004E7474" w:rsidRDefault="004E7474">
            <w:pPr>
              <w:pStyle w:val="TableParagraph"/>
              <w:rPr>
                <w:b/>
              </w:rPr>
            </w:pPr>
          </w:p>
          <w:p w:rsidR="004E7474" w:rsidRDefault="004E7474">
            <w:pPr>
              <w:pStyle w:val="TableParagraph"/>
              <w:rPr>
                <w:b/>
              </w:rPr>
            </w:pPr>
          </w:p>
          <w:p w:rsidR="004E7474" w:rsidRDefault="004E7474">
            <w:pPr>
              <w:pStyle w:val="TableParagraph"/>
              <w:spacing w:before="7"/>
              <w:rPr>
                <w:b/>
                <w:sz w:val="18"/>
              </w:rPr>
            </w:pPr>
          </w:p>
          <w:p w:rsidR="004E7474" w:rsidRDefault="00311CE0">
            <w:pPr>
              <w:pStyle w:val="TableParagraph"/>
              <w:ind w:left="105" w:right="105"/>
              <w:jc w:val="center"/>
              <w:rPr>
                <w:b/>
                <w:sz w:val="20"/>
              </w:rPr>
            </w:pPr>
            <w:r>
              <w:rPr>
                <w:b/>
                <w:sz w:val="20"/>
              </w:rPr>
              <w:t>Labor Rate ($/hr)</w:t>
            </w:r>
          </w:p>
        </w:tc>
        <w:tc>
          <w:tcPr>
            <w:tcW w:w="1193" w:type="dxa"/>
          </w:tcPr>
          <w:p w:rsidR="004E7474" w:rsidRDefault="004E7474">
            <w:pPr>
              <w:pStyle w:val="TableParagraph"/>
              <w:rPr>
                <w:b/>
              </w:rPr>
            </w:pPr>
          </w:p>
          <w:p w:rsidR="004E7474" w:rsidRDefault="004E7474">
            <w:pPr>
              <w:pStyle w:val="TableParagraph"/>
              <w:rPr>
                <w:b/>
              </w:rPr>
            </w:pPr>
          </w:p>
          <w:p w:rsidR="004E7474" w:rsidRDefault="004E7474">
            <w:pPr>
              <w:pStyle w:val="TableParagraph"/>
              <w:spacing w:before="7"/>
              <w:rPr>
                <w:b/>
                <w:sz w:val="28"/>
              </w:rPr>
            </w:pPr>
          </w:p>
          <w:p w:rsidR="004E7474" w:rsidRDefault="00311CE0">
            <w:pPr>
              <w:pStyle w:val="TableParagraph"/>
              <w:ind w:left="475" w:right="126" w:hanging="333"/>
              <w:rPr>
                <w:b/>
                <w:sz w:val="20"/>
              </w:rPr>
            </w:pPr>
            <w:r>
              <w:rPr>
                <w:b/>
                <w:sz w:val="20"/>
              </w:rPr>
              <w:t>Total Cost ($)</w:t>
            </w:r>
          </w:p>
        </w:tc>
      </w:tr>
      <w:tr w:rsidR="004E7474">
        <w:trPr>
          <w:trHeight w:hRule="exact" w:val="1555"/>
        </w:trPr>
        <w:tc>
          <w:tcPr>
            <w:tcW w:w="1531" w:type="dxa"/>
          </w:tcPr>
          <w:p w:rsidR="004E7474" w:rsidRDefault="004E7474">
            <w:pPr>
              <w:pStyle w:val="TableParagraph"/>
              <w:rPr>
                <w:b/>
              </w:rPr>
            </w:pPr>
          </w:p>
          <w:p w:rsidR="004E7474" w:rsidRDefault="004E7474">
            <w:pPr>
              <w:pStyle w:val="TableParagraph"/>
              <w:spacing w:before="6"/>
              <w:rPr>
                <w:b/>
                <w:sz w:val="24"/>
              </w:rPr>
            </w:pPr>
          </w:p>
          <w:p w:rsidR="004E7474" w:rsidRDefault="00311CE0">
            <w:pPr>
              <w:pStyle w:val="TableParagraph"/>
              <w:ind w:left="103" w:right="515"/>
              <w:rPr>
                <w:sz w:val="20"/>
              </w:rPr>
            </w:pPr>
            <w:r>
              <w:rPr>
                <w:sz w:val="20"/>
              </w:rPr>
              <w:t>Form 0235 DUA</w:t>
            </w:r>
          </w:p>
        </w:tc>
        <w:tc>
          <w:tcPr>
            <w:tcW w:w="989" w:type="dxa"/>
          </w:tcPr>
          <w:p w:rsidR="004E7474" w:rsidRDefault="004E7474">
            <w:pPr>
              <w:pStyle w:val="TableParagraph"/>
              <w:rPr>
                <w:b/>
              </w:rPr>
            </w:pPr>
          </w:p>
          <w:p w:rsidR="004E7474" w:rsidRDefault="004E7474">
            <w:pPr>
              <w:pStyle w:val="TableParagraph"/>
              <w:rPr>
                <w:b/>
              </w:rPr>
            </w:pPr>
          </w:p>
          <w:p w:rsidR="004E7474" w:rsidRDefault="00311CE0">
            <w:pPr>
              <w:pStyle w:val="TableParagraph"/>
              <w:spacing w:before="145"/>
              <w:ind w:left="112" w:right="112"/>
              <w:jc w:val="center"/>
              <w:rPr>
                <w:sz w:val="20"/>
              </w:rPr>
            </w:pPr>
            <w:r>
              <w:rPr>
                <w:sz w:val="20"/>
              </w:rPr>
              <w:t>3,600</w:t>
            </w:r>
          </w:p>
        </w:tc>
        <w:tc>
          <w:tcPr>
            <w:tcW w:w="1080" w:type="dxa"/>
          </w:tcPr>
          <w:p w:rsidR="004E7474" w:rsidRDefault="004E7474">
            <w:pPr>
              <w:pStyle w:val="TableParagraph"/>
              <w:rPr>
                <w:b/>
              </w:rPr>
            </w:pPr>
          </w:p>
          <w:p w:rsidR="004E7474" w:rsidRDefault="004E7474">
            <w:pPr>
              <w:pStyle w:val="TableParagraph"/>
              <w:rPr>
                <w:b/>
              </w:rPr>
            </w:pPr>
          </w:p>
          <w:p w:rsidR="004E7474" w:rsidRDefault="00311CE0">
            <w:pPr>
              <w:pStyle w:val="TableParagraph"/>
              <w:spacing w:before="145"/>
              <w:ind w:right="1"/>
              <w:jc w:val="center"/>
              <w:rPr>
                <w:sz w:val="20"/>
              </w:rPr>
            </w:pPr>
            <w:r>
              <w:rPr>
                <w:w w:val="99"/>
                <w:sz w:val="20"/>
              </w:rPr>
              <w:t>1</w:t>
            </w:r>
          </w:p>
        </w:tc>
        <w:tc>
          <w:tcPr>
            <w:tcW w:w="1080" w:type="dxa"/>
          </w:tcPr>
          <w:p w:rsidR="004E7474" w:rsidRDefault="004E7474">
            <w:pPr>
              <w:pStyle w:val="TableParagraph"/>
              <w:rPr>
                <w:b/>
              </w:rPr>
            </w:pPr>
          </w:p>
          <w:p w:rsidR="004E7474" w:rsidRDefault="004E7474">
            <w:pPr>
              <w:pStyle w:val="TableParagraph"/>
              <w:rPr>
                <w:b/>
              </w:rPr>
            </w:pPr>
          </w:p>
          <w:p w:rsidR="004E7474" w:rsidRDefault="00311CE0">
            <w:pPr>
              <w:pStyle w:val="TableParagraph"/>
              <w:spacing w:before="175"/>
              <w:ind w:left="275" w:right="274"/>
              <w:jc w:val="center"/>
              <w:rPr>
                <w:sz w:val="20"/>
              </w:rPr>
            </w:pPr>
            <w:r>
              <w:rPr>
                <w:sz w:val="20"/>
              </w:rPr>
              <w:t>3,600</w:t>
            </w:r>
          </w:p>
        </w:tc>
        <w:tc>
          <w:tcPr>
            <w:tcW w:w="1080" w:type="dxa"/>
          </w:tcPr>
          <w:p w:rsidR="004E7474" w:rsidRDefault="004E7474">
            <w:pPr>
              <w:pStyle w:val="TableParagraph"/>
              <w:rPr>
                <w:b/>
              </w:rPr>
            </w:pPr>
          </w:p>
          <w:p w:rsidR="004E7474" w:rsidRDefault="004E7474">
            <w:pPr>
              <w:pStyle w:val="TableParagraph"/>
              <w:rPr>
                <w:b/>
              </w:rPr>
            </w:pPr>
          </w:p>
          <w:p w:rsidR="004E7474" w:rsidRDefault="00311CE0">
            <w:pPr>
              <w:pStyle w:val="TableParagraph"/>
              <w:spacing w:before="145"/>
              <w:ind w:left="275" w:right="275"/>
              <w:jc w:val="center"/>
              <w:rPr>
                <w:sz w:val="20"/>
              </w:rPr>
            </w:pPr>
            <w:r>
              <w:rPr>
                <w:sz w:val="20"/>
              </w:rPr>
              <w:t>.5</w:t>
            </w:r>
          </w:p>
        </w:tc>
        <w:tc>
          <w:tcPr>
            <w:tcW w:w="864" w:type="dxa"/>
            <w:tcBorders>
              <w:bottom w:val="single" w:sz="8" w:space="0" w:color="000000"/>
              <w:right w:val="single" w:sz="8" w:space="0" w:color="000000"/>
            </w:tcBorders>
          </w:tcPr>
          <w:p w:rsidR="004E7474" w:rsidRDefault="004E7474">
            <w:pPr>
              <w:pStyle w:val="TableParagraph"/>
              <w:rPr>
                <w:b/>
              </w:rPr>
            </w:pPr>
          </w:p>
          <w:p w:rsidR="004E7474" w:rsidRDefault="004E7474">
            <w:pPr>
              <w:pStyle w:val="TableParagraph"/>
              <w:rPr>
                <w:b/>
              </w:rPr>
            </w:pPr>
          </w:p>
          <w:p w:rsidR="004E7474" w:rsidRDefault="00311CE0">
            <w:pPr>
              <w:pStyle w:val="TableParagraph"/>
              <w:spacing w:before="145"/>
              <w:ind w:left="166" w:right="162"/>
              <w:jc w:val="center"/>
              <w:rPr>
                <w:sz w:val="20"/>
              </w:rPr>
            </w:pPr>
            <w:r>
              <w:rPr>
                <w:sz w:val="20"/>
              </w:rPr>
              <w:t>1,800</w:t>
            </w:r>
          </w:p>
        </w:tc>
        <w:tc>
          <w:tcPr>
            <w:tcW w:w="756" w:type="dxa"/>
            <w:tcBorders>
              <w:left w:val="single" w:sz="8" w:space="0" w:color="000000"/>
              <w:bottom w:val="single" w:sz="8" w:space="0" w:color="000000"/>
              <w:right w:val="single" w:sz="8" w:space="0" w:color="000000"/>
            </w:tcBorders>
          </w:tcPr>
          <w:p w:rsidR="004E7474" w:rsidRDefault="004E7474">
            <w:pPr>
              <w:pStyle w:val="TableParagraph"/>
              <w:rPr>
                <w:b/>
              </w:rPr>
            </w:pPr>
          </w:p>
          <w:p w:rsidR="004E7474" w:rsidRDefault="004E7474">
            <w:pPr>
              <w:pStyle w:val="TableParagraph"/>
              <w:rPr>
                <w:b/>
              </w:rPr>
            </w:pPr>
          </w:p>
          <w:p w:rsidR="004E7474" w:rsidRDefault="00311CE0">
            <w:pPr>
              <w:pStyle w:val="TableParagraph"/>
              <w:spacing w:before="145"/>
              <w:ind w:left="122" w:right="123"/>
              <w:jc w:val="center"/>
              <w:rPr>
                <w:sz w:val="20"/>
              </w:rPr>
            </w:pPr>
            <w:r>
              <w:rPr>
                <w:sz w:val="20"/>
              </w:rPr>
              <w:t>71.04</w:t>
            </w:r>
          </w:p>
        </w:tc>
        <w:tc>
          <w:tcPr>
            <w:tcW w:w="1193" w:type="dxa"/>
            <w:tcBorders>
              <w:left w:val="single" w:sz="8" w:space="0" w:color="000000"/>
              <w:bottom w:val="single" w:sz="8" w:space="0" w:color="000000"/>
              <w:right w:val="single" w:sz="8" w:space="0" w:color="000000"/>
            </w:tcBorders>
          </w:tcPr>
          <w:p w:rsidR="004E7474" w:rsidRDefault="004E7474">
            <w:pPr>
              <w:pStyle w:val="TableParagraph"/>
              <w:rPr>
                <w:b/>
              </w:rPr>
            </w:pPr>
          </w:p>
          <w:p w:rsidR="004E7474" w:rsidRDefault="004E7474">
            <w:pPr>
              <w:pStyle w:val="TableParagraph"/>
              <w:rPr>
                <w:b/>
              </w:rPr>
            </w:pPr>
          </w:p>
          <w:p w:rsidR="004E7474" w:rsidRDefault="00311CE0">
            <w:pPr>
              <w:pStyle w:val="TableParagraph"/>
              <w:spacing w:before="145"/>
              <w:ind w:left="242" w:right="241"/>
              <w:jc w:val="center"/>
              <w:rPr>
                <w:sz w:val="20"/>
              </w:rPr>
            </w:pPr>
            <w:r>
              <w:rPr>
                <w:sz w:val="20"/>
              </w:rPr>
              <w:t>127,872</w:t>
            </w:r>
          </w:p>
        </w:tc>
      </w:tr>
      <w:tr w:rsidR="004E7474">
        <w:trPr>
          <w:trHeight w:hRule="exact" w:val="1308"/>
        </w:trPr>
        <w:tc>
          <w:tcPr>
            <w:tcW w:w="1531" w:type="dxa"/>
          </w:tcPr>
          <w:p w:rsidR="004E7474" w:rsidRDefault="004E7474">
            <w:pPr>
              <w:pStyle w:val="TableParagraph"/>
              <w:rPr>
                <w:b/>
              </w:rPr>
            </w:pPr>
          </w:p>
          <w:p w:rsidR="004E7474" w:rsidRDefault="00311CE0">
            <w:pPr>
              <w:pStyle w:val="TableParagraph"/>
              <w:spacing w:before="174"/>
              <w:ind w:left="103" w:right="102"/>
              <w:rPr>
                <w:sz w:val="20"/>
              </w:rPr>
            </w:pPr>
            <w:r>
              <w:rPr>
                <w:sz w:val="20"/>
              </w:rPr>
              <w:t>Form 0235l Limited Data Set (LDS) DUA</w:t>
            </w:r>
          </w:p>
        </w:tc>
        <w:tc>
          <w:tcPr>
            <w:tcW w:w="989" w:type="dxa"/>
          </w:tcPr>
          <w:p w:rsidR="004E7474" w:rsidRDefault="004E7474">
            <w:pPr>
              <w:pStyle w:val="TableParagraph"/>
              <w:rPr>
                <w:b/>
              </w:rPr>
            </w:pPr>
          </w:p>
          <w:p w:rsidR="004E7474" w:rsidRDefault="004E7474">
            <w:pPr>
              <w:pStyle w:val="TableParagraph"/>
              <w:spacing w:before="3"/>
              <w:rPr>
                <w:b/>
                <w:sz w:val="25"/>
              </w:rPr>
            </w:pPr>
          </w:p>
          <w:p w:rsidR="004E7474" w:rsidRDefault="00311CE0">
            <w:pPr>
              <w:pStyle w:val="TableParagraph"/>
              <w:ind w:left="112" w:right="114"/>
              <w:jc w:val="center"/>
              <w:rPr>
                <w:sz w:val="20"/>
              </w:rPr>
            </w:pPr>
            <w:r>
              <w:rPr>
                <w:sz w:val="20"/>
              </w:rPr>
              <w:t>600</w:t>
            </w:r>
          </w:p>
        </w:tc>
        <w:tc>
          <w:tcPr>
            <w:tcW w:w="1080" w:type="dxa"/>
          </w:tcPr>
          <w:p w:rsidR="004E7474" w:rsidRDefault="004E7474">
            <w:pPr>
              <w:pStyle w:val="TableParagraph"/>
              <w:rPr>
                <w:b/>
              </w:rPr>
            </w:pPr>
          </w:p>
          <w:p w:rsidR="004E7474" w:rsidRDefault="004E7474">
            <w:pPr>
              <w:pStyle w:val="TableParagraph"/>
              <w:spacing w:before="3"/>
              <w:rPr>
                <w:b/>
                <w:sz w:val="25"/>
              </w:rPr>
            </w:pPr>
          </w:p>
          <w:p w:rsidR="004E7474" w:rsidRDefault="00311CE0">
            <w:pPr>
              <w:pStyle w:val="TableParagraph"/>
              <w:ind w:right="1"/>
              <w:jc w:val="center"/>
              <w:rPr>
                <w:sz w:val="20"/>
              </w:rPr>
            </w:pPr>
            <w:r>
              <w:rPr>
                <w:w w:val="99"/>
                <w:sz w:val="20"/>
              </w:rPr>
              <w:t>1</w:t>
            </w:r>
          </w:p>
        </w:tc>
        <w:tc>
          <w:tcPr>
            <w:tcW w:w="1080" w:type="dxa"/>
          </w:tcPr>
          <w:p w:rsidR="004E7474" w:rsidRDefault="004E7474">
            <w:pPr>
              <w:pStyle w:val="TableParagraph"/>
              <w:rPr>
                <w:b/>
              </w:rPr>
            </w:pPr>
          </w:p>
          <w:p w:rsidR="004E7474" w:rsidRDefault="004E7474">
            <w:pPr>
              <w:pStyle w:val="TableParagraph"/>
              <w:rPr>
                <w:b/>
                <w:sz w:val="19"/>
              </w:rPr>
            </w:pPr>
          </w:p>
          <w:p w:rsidR="004E7474" w:rsidRDefault="00311CE0">
            <w:pPr>
              <w:pStyle w:val="TableParagraph"/>
              <w:ind w:left="275" w:right="275"/>
              <w:jc w:val="center"/>
              <w:rPr>
                <w:sz w:val="20"/>
              </w:rPr>
            </w:pPr>
            <w:r>
              <w:rPr>
                <w:sz w:val="20"/>
              </w:rPr>
              <w:t>600</w:t>
            </w:r>
          </w:p>
        </w:tc>
        <w:tc>
          <w:tcPr>
            <w:tcW w:w="1080" w:type="dxa"/>
          </w:tcPr>
          <w:p w:rsidR="004E7474" w:rsidRDefault="004E7474">
            <w:pPr>
              <w:pStyle w:val="TableParagraph"/>
              <w:rPr>
                <w:b/>
              </w:rPr>
            </w:pPr>
          </w:p>
          <w:p w:rsidR="004E7474" w:rsidRDefault="004E7474">
            <w:pPr>
              <w:pStyle w:val="TableParagraph"/>
              <w:spacing w:before="2"/>
              <w:rPr>
                <w:b/>
                <w:sz w:val="25"/>
              </w:rPr>
            </w:pPr>
          </w:p>
          <w:p w:rsidR="004E7474" w:rsidRDefault="00311CE0">
            <w:pPr>
              <w:pStyle w:val="TableParagraph"/>
              <w:ind w:left="275" w:right="275"/>
              <w:jc w:val="center"/>
              <w:rPr>
                <w:sz w:val="20"/>
              </w:rPr>
            </w:pPr>
            <w:r>
              <w:rPr>
                <w:sz w:val="20"/>
              </w:rPr>
              <w:t>.5</w:t>
            </w:r>
          </w:p>
        </w:tc>
        <w:tc>
          <w:tcPr>
            <w:tcW w:w="864" w:type="dxa"/>
            <w:tcBorders>
              <w:top w:val="single" w:sz="8" w:space="0" w:color="000000"/>
              <w:bottom w:val="single" w:sz="8" w:space="0" w:color="000000"/>
              <w:right w:val="single" w:sz="8" w:space="0" w:color="000000"/>
            </w:tcBorders>
          </w:tcPr>
          <w:p w:rsidR="004E7474" w:rsidRDefault="004E7474">
            <w:pPr>
              <w:pStyle w:val="TableParagraph"/>
              <w:rPr>
                <w:b/>
              </w:rPr>
            </w:pPr>
          </w:p>
          <w:p w:rsidR="004E7474" w:rsidRDefault="004E7474">
            <w:pPr>
              <w:pStyle w:val="TableParagraph"/>
              <w:spacing w:before="4"/>
              <w:rPr>
                <w:b/>
                <w:sz w:val="24"/>
              </w:rPr>
            </w:pPr>
          </w:p>
          <w:p w:rsidR="004E7474" w:rsidRDefault="00311CE0">
            <w:pPr>
              <w:pStyle w:val="TableParagraph"/>
              <w:ind w:left="166" w:right="164"/>
              <w:jc w:val="center"/>
              <w:rPr>
                <w:sz w:val="20"/>
              </w:rPr>
            </w:pPr>
            <w:r>
              <w:rPr>
                <w:sz w:val="20"/>
              </w:rPr>
              <w:t>300</w:t>
            </w:r>
          </w:p>
        </w:tc>
        <w:tc>
          <w:tcPr>
            <w:tcW w:w="756" w:type="dxa"/>
            <w:tcBorders>
              <w:top w:val="single" w:sz="8" w:space="0" w:color="000000"/>
              <w:left w:val="single" w:sz="8" w:space="0" w:color="000000"/>
              <w:bottom w:val="single" w:sz="8" w:space="0" w:color="000000"/>
              <w:right w:val="single" w:sz="8" w:space="0" w:color="000000"/>
            </w:tcBorders>
          </w:tcPr>
          <w:p w:rsidR="004E7474" w:rsidRDefault="004E7474">
            <w:pPr>
              <w:pStyle w:val="TableParagraph"/>
              <w:rPr>
                <w:b/>
              </w:rPr>
            </w:pPr>
          </w:p>
          <w:p w:rsidR="004E7474" w:rsidRDefault="004E7474">
            <w:pPr>
              <w:pStyle w:val="TableParagraph"/>
              <w:spacing w:before="4"/>
              <w:rPr>
                <w:b/>
                <w:sz w:val="24"/>
              </w:rPr>
            </w:pPr>
          </w:p>
          <w:p w:rsidR="004E7474" w:rsidRDefault="00311CE0">
            <w:pPr>
              <w:pStyle w:val="TableParagraph"/>
              <w:ind w:left="122" w:right="123"/>
              <w:jc w:val="center"/>
              <w:rPr>
                <w:sz w:val="20"/>
              </w:rPr>
            </w:pPr>
            <w:r>
              <w:rPr>
                <w:sz w:val="20"/>
              </w:rPr>
              <w:t>71.04</w:t>
            </w:r>
          </w:p>
        </w:tc>
        <w:tc>
          <w:tcPr>
            <w:tcW w:w="1193" w:type="dxa"/>
            <w:tcBorders>
              <w:top w:val="single" w:sz="8" w:space="0" w:color="000000"/>
              <w:left w:val="single" w:sz="8" w:space="0" w:color="000000"/>
              <w:bottom w:val="single" w:sz="8" w:space="0" w:color="000000"/>
              <w:right w:val="single" w:sz="8" w:space="0" w:color="000000"/>
            </w:tcBorders>
          </w:tcPr>
          <w:p w:rsidR="004E7474" w:rsidRDefault="004E7474">
            <w:pPr>
              <w:pStyle w:val="TableParagraph"/>
              <w:rPr>
                <w:b/>
              </w:rPr>
            </w:pPr>
          </w:p>
          <w:p w:rsidR="004E7474" w:rsidRDefault="004E7474">
            <w:pPr>
              <w:pStyle w:val="TableParagraph"/>
              <w:spacing w:before="4"/>
              <w:rPr>
                <w:b/>
                <w:sz w:val="24"/>
              </w:rPr>
            </w:pPr>
          </w:p>
          <w:p w:rsidR="004E7474" w:rsidRDefault="00311CE0">
            <w:pPr>
              <w:pStyle w:val="TableParagraph"/>
              <w:ind w:left="241" w:right="241"/>
              <w:jc w:val="center"/>
              <w:rPr>
                <w:sz w:val="20"/>
              </w:rPr>
            </w:pPr>
            <w:r>
              <w:rPr>
                <w:sz w:val="20"/>
              </w:rPr>
              <w:t>21,312</w:t>
            </w:r>
          </w:p>
        </w:tc>
      </w:tr>
      <w:tr w:rsidR="004E7474">
        <w:trPr>
          <w:trHeight w:hRule="exact" w:val="545"/>
        </w:trPr>
        <w:tc>
          <w:tcPr>
            <w:tcW w:w="1531" w:type="dxa"/>
          </w:tcPr>
          <w:p w:rsidR="004E7474" w:rsidRDefault="00311CE0">
            <w:pPr>
              <w:pStyle w:val="TableParagraph"/>
              <w:spacing w:before="47"/>
              <w:ind w:left="103" w:right="426"/>
              <w:rPr>
                <w:sz w:val="20"/>
              </w:rPr>
            </w:pPr>
            <w:r>
              <w:rPr>
                <w:sz w:val="20"/>
              </w:rPr>
              <w:t>Form 0235a Addendum</w:t>
            </w:r>
          </w:p>
        </w:tc>
        <w:tc>
          <w:tcPr>
            <w:tcW w:w="989" w:type="dxa"/>
          </w:tcPr>
          <w:p w:rsidR="004E7474" w:rsidRDefault="00311CE0">
            <w:pPr>
              <w:pStyle w:val="TableParagraph"/>
              <w:spacing w:before="161"/>
              <w:ind w:left="112" w:right="112"/>
              <w:jc w:val="center"/>
              <w:rPr>
                <w:sz w:val="20"/>
              </w:rPr>
            </w:pPr>
            <w:r>
              <w:rPr>
                <w:sz w:val="20"/>
              </w:rPr>
              <w:t>4,000</w:t>
            </w:r>
          </w:p>
        </w:tc>
        <w:tc>
          <w:tcPr>
            <w:tcW w:w="1080" w:type="dxa"/>
          </w:tcPr>
          <w:p w:rsidR="004E7474" w:rsidRDefault="00311CE0">
            <w:pPr>
              <w:pStyle w:val="TableParagraph"/>
              <w:spacing w:before="161"/>
              <w:ind w:right="1"/>
              <w:jc w:val="center"/>
              <w:rPr>
                <w:sz w:val="20"/>
              </w:rPr>
            </w:pPr>
            <w:r>
              <w:rPr>
                <w:w w:val="99"/>
                <w:sz w:val="20"/>
              </w:rPr>
              <w:t>1</w:t>
            </w:r>
          </w:p>
        </w:tc>
        <w:tc>
          <w:tcPr>
            <w:tcW w:w="1080" w:type="dxa"/>
          </w:tcPr>
          <w:p w:rsidR="004E7474" w:rsidRDefault="004E7474">
            <w:pPr>
              <w:pStyle w:val="TableParagraph"/>
              <w:spacing w:before="1"/>
              <w:rPr>
                <w:b/>
                <w:sz w:val="21"/>
              </w:rPr>
            </w:pPr>
          </w:p>
          <w:p w:rsidR="004E7474" w:rsidRDefault="00311CE0">
            <w:pPr>
              <w:pStyle w:val="TableParagraph"/>
              <w:ind w:left="275" w:right="274"/>
              <w:jc w:val="center"/>
              <w:rPr>
                <w:sz w:val="20"/>
              </w:rPr>
            </w:pPr>
            <w:r>
              <w:rPr>
                <w:sz w:val="20"/>
              </w:rPr>
              <w:t>4,000</w:t>
            </w:r>
          </w:p>
        </w:tc>
        <w:tc>
          <w:tcPr>
            <w:tcW w:w="1080" w:type="dxa"/>
          </w:tcPr>
          <w:p w:rsidR="004E7474" w:rsidRDefault="00311CE0">
            <w:pPr>
              <w:pStyle w:val="TableParagraph"/>
              <w:spacing w:before="161"/>
              <w:ind w:left="275" w:right="274"/>
              <w:jc w:val="center"/>
              <w:rPr>
                <w:sz w:val="20"/>
              </w:rPr>
            </w:pPr>
            <w:r>
              <w:rPr>
                <w:sz w:val="20"/>
              </w:rPr>
              <w:t>.16</w:t>
            </w:r>
          </w:p>
        </w:tc>
        <w:tc>
          <w:tcPr>
            <w:tcW w:w="864" w:type="dxa"/>
            <w:tcBorders>
              <w:top w:val="single" w:sz="8" w:space="0" w:color="000000"/>
              <w:bottom w:val="single" w:sz="8" w:space="0" w:color="000000"/>
              <w:right w:val="single" w:sz="8" w:space="0" w:color="000000"/>
            </w:tcBorders>
          </w:tcPr>
          <w:p w:rsidR="004E7474" w:rsidRDefault="00311CE0">
            <w:pPr>
              <w:pStyle w:val="TableParagraph"/>
              <w:spacing w:before="151"/>
              <w:ind w:left="166" w:right="164"/>
              <w:jc w:val="center"/>
              <w:rPr>
                <w:sz w:val="20"/>
              </w:rPr>
            </w:pPr>
            <w:r>
              <w:rPr>
                <w:sz w:val="20"/>
              </w:rPr>
              <w:t>640</w:t>
            </w:r>
          </w:p>
        </w:tc>
        <w:tc>
          <w:tcPr>
            <w:tcW w:w="756" w:type="dxa"/>
            <w:tcBorders>
              <w:top w:val="single" w:sz="8" w:space="0" w:color="000000"/>
              <w:left w:val="single" w:sz="8" w:space="0" w:color="000000"/>
              <w:bottom w:val="single" w:sz="8" w:space="0" w:color="000000"/>
              <w:right w:val="single" w:sz="8" w:space="0" w:color="000000"/>
            </w:tcBorders>
          </w:tcPr>
          <w:p w:rsidR="004E7474" w:rsidRDefault="00311CE0">
            <w:pPr>
              <w:pStyle w:val="TableParagraph"/>
              <w:spacing w:before="151"/>
              <w:ind w:left="122" w:right="122"/>
              <w:jc w:val="center"/>
              <w:rPr>
                <w:sz w:val="20"/>
              </w:rPr>
            </w:pPr>
            <w:r>
              <w:rPr>
                <w:sz w:val="20"/>
              </w:rPr>
              <w:t>71.04</w:t>
            </w:r>
          </w:p>
        </w:tc>
        <w:tc>
          <w:tcPr>
            <w:tcW w:w="1193" w:type="dxa"/>
            <w:tcBorders>
              <w:top w:val="single" w:sz="8" w:space="0" w:color="000000"/>
              <w:left w:val="single" w:sz="8" w:space="0" w:color="000000"/>
              <w:bottom w:val="single" w:sz="8" w:space="0" w:color="000000"/>
              <w:right w:val="single" w:sz="8" w:space="0" w:color="000000"/>
            </w:tcBorders>
          </w:tcPr>
          <w:p w:rsidR="004E7474" w:rsidRDefault="00311CE0" w:rsidP="006F4BD1">
            <w:pPr>
              <w:pStyle w:val="TableParagraph"/>
              <w:spacing w:before="151"/>
              <w:ind w:left="241" w:right="241"/>
              <w:jc w:val="center"/>
              <w:rPr>
                <w:sz w:val="20"/>
              </w:rPr>
            </w:pPr>
            <w:r>
              <w:rPr>
                <w:sz w:val="20"/>
              </w:rPr>
              <w:t>45,465</w:t>
            </w:r>
          </w:p>
        </w:tc>
      </w:tr>
      <w:tr w:rsidR="004E7474">
        <w:trPr>
          <w:trHeight w:hRule="exact" w:val="547"/>
        </w:trPr>
        <w:tc>
          <w:tcPr>
            <w:tcW w:w="1531" w:type="dxa"/>
          </w:tcPr>
          <w:p w:rsidR="004E7474" w:rsidRDefault="00311CE0">
            <w:pPr>
              <w:pStyle w:val="TableParagraph"/>
              <w:spacing w:before="47"/>
              <w:ind w:left="103" w:right="337"/>
              <w:rPr>
                <w:sz w:val="20"/>
              </w:rPr>
            </w:pPr>
            <w:r>
              <w:rPr>
                <w:sz w:val="20"/>
              </w:rPr>
              <w:t>Form 0235u Update DUA</w:t>
            </w:r>
          </w:p>
        </w:tc>
        <w:tc>
          <w:tcPr>
            <w:tcW w:w="989" w:type="dxa"/>
          </w:tcPr>
          <w:p w:rsidR="004E7474" w:rsidRDefault="00311CE0">
            <w:pPr>
              <w:pStyle w:val="TableParagraph"/>
              <w:spacing w:before="161"/>
              <w:ind w:left="112" w:right="112"/>
              <w:jc w:val="center"/>
              <w:rPr>
                <w:sz w:val="20"/>
              </w:rPr>
            </w:pPr>
            <w:r>
              <w:rPr>
                <w:sz w:val="20"/>
              </w:rPr>
              <w:t>1,000</w:t>
            </w:r>
          </w:p>
        </w:tc>
        <w:tc>
          <w:tcPr>
            <w:tcW w:w="1080" w:type="dxa"/>
          </w:tcPr>
          <w:p w:rsidR="004E7474" w:rsidRDefault="00311CE0">
            <w:pPr>
              <w:pStyle w:val="TableParagraph"/>
              <w:spacing w:before="161"/>
              <w:ind w:right="1"/>
              <w:jc w:val="center"/>
              <w:rPr>
                <w:sz w:val="20"/>
              </w:rPr>
            </w:pPr>
            <w:r>
              <w:rPr>
                <w:w w:val="99"/>
                <w:sz w:val="20"/>
              </w:rPr>
              <w:t>1</w:t>
            </w:r>
          </w:p>
        </w:tc>
        <w:tc>
          <w:tcPr>
            <w:tcW w:w="1080" w:type="dxa"/>
          </w:tcPr>
          <w:p w:rsidR="004E7474" w:rsidRDefault="00311CE0">
            <w:pPr>
              <w:pStyle w:val="TableParagraph"/>
              <w:spacing w:before="15"/>
              <w:ind w:left="275" w:right="274"/>
              <w:jc w:val="center"/>
              <w:rPr>
                <w:sz w:val="20"/>
              </w:rPr>
            </w:pPr>
            <w:r>
              <w:rPr>
                <w:sz w:val="20"/>
              </w:rPr>
              <w:t>1,000</w:t>
            </w:r>
          </w:p>
        </w:tc>
        <w:tc>
          <w:tcPr>
            <w:tcW w:w="1080" w:type="dxa"/>
          </w:tcPr>
          <w:p w:rsidR="004E7474" w:rsidRDefault="00311CE0">
            <w:pPr>
              <w:pStyle w:val="TableParagraph"/>
              <w:spacing w:before="161"/>
              <w:ind w:left="275" w:right="275"/>
              <w:jc w:val="center"/>
              <w:rPr>
                <w:sz w:val="20"/>
              </w:rPr>
            </w:pPr>
            <w:r>
              <w:rPr>
                <w:sz w:val="20"/>
              </w:rPr>
              <w:t>.16</w:t>
            </w:r>
          </w:p>
        </w:tc>
        <w:tc>
          <w:tcPr>
            <w:tcW w:w="864" w:type="dxa"/>
            <w:tcBorders>
              <w:top w:val="single" w:sz="8" w:space="0" w:color="000000"/>
              <w:bottom w:val="single" w:sz="8" w:space="0" w:color="000000"/>
              <w:right w:val="single" w:sz="8" w:space="0" w:color="000000"/>
            </w:tcBorders>
          </w:tcPr>
          <w:p w:rsidR="004E7474" w:rsidRDefault="006F4BD1">
            <w:pPr>
              <w:pStyle w:val="TableParagraph"/>
              <w:spacing w:before="151"/>
              <w:ind w:left="166" w:right="164"/>
              <w:jc w:val="center"/>
              <w:rPr>
                <w:sz w:val="20"/>
              </w:rPr>
            </w:pPr>
            <w:r>
              <w:rPr>
                <w:sz w:val="20"/>
              </w:rPr>
              <w:t>16</w:t>
            </w:r>
            <w:r w:rsidR="00311CE0">
              <w:rPr>
                <w:sz w:val="20"/>
              </w:rPr>
              <w:t>0</w:t>
            </w:r>
          </w:p>
        </w:tc>
        <w:tc>
          <w:tcPr>
            <w:tcW w:w="756" w:type="dxa"/>
            <w:tcBorders>
              <w:top w:val="single" w:sz="8" w:space="0" w:color="000000"/>
              <w:left w:val="single" w:sz="8" w:space="0" w:color="000000"/>
              <w:bottom w:val="single" w:sz="8" w:space="0" w:color="000000"/>
              <w:right w:val="single" w:sz="8" w:space="0" w:color="000000"/>
            </w:tcBorders>
          </w:tcPr>
          <w:p w:rsidR="004E7474" w:rsidRDefault="00311CE0">
            <w:pPr>
              <w:pStyle w:val="TableParagraph"/>
              <w:spacing w:before="151"/>
              <w:ind w:left="122" w:right="122"/>
              <w:jc w:val="center"/>
              <w:rPr>
                <w:sz w:val="20"/>
              </w:rPr>
            </w:pPr>
            <w:r>
              <w:rPr>
                <w:sz w:val="20"/>
              </w:rPr>
              <w:t>71.04</w:t>
            </w:r>
          </w:p>
        </w:tc>
        <w:tc>
          <w:tcPr>
            <w:tcW w:w="1193" w:type="dxa"/>
            <w:tcBorders>
              <w:top w:val="single" w:sz="8" w:space="0" w:color="000000"/>
              <w:left w:val="single" w:sz="8" w:space="0" w:color="000000"/>
              <w:bottom w:val="single" w:sz="8" w:space="0" w:color="000000"/>
              <w:right w:val="single" w:sz="8" w:space="0" w:color="000000"/>
            </w:tcBorders>
          </w:tcPr>
          <w:p w:rsidR="004E7474" w:rsidRDefault="00311CE0" w:rsidP="00311CE0">
            <w:pPr>
              <w:pStyle w:val="TableParagraph"/>
              <w:spacing w:before="151"/>
              <w:ind w:left="241" w:right="241"/>
              <w:jc w:val="center"/>
              <w:rPr>
                <w:sz w:val="20"/>
              </w:rPr>
            </w:pPr>
            <w:r>
              <w:rPr>
                <w:sz w:val="20"/>
              </w:rPr>
              <w:t>11,366</w:t>
            </w:r>
          </w:p>
        </w:tc>
      </w:tr>
      <w:tr w:rsidR="004E7474">
        <w:trPr>
          <w:trHeight w:hRule="exact" w:val="546"/>
        </w:trPr>
        <w:tc>
          <w:tcPr>
            <w:tcW w:w="1531" w:type="dxa"/>
          </w:tcPr>
          <w:p w:rsidR="004E7474" w:rsidRDefault="00311CE0">
            <w:pPr>
              <w:pStyle w:val="TableParagraph"/>
              <w:spacing w:before="159"/>
              <w:ind w:left="103"/>
              <w:rPr>
                <w:sz w:val="20"/>
              </w:rPr>
            </w:pPr>
            <w:r>
              <w:rPr>
                <w:sz w:val="20"/>
              </w:rPr>
              <w:t>Total</w:t>
            </w:r>
          </w:p>
        </w:tc>
        <w:tc>
          <w:tcPr>
            <w:tcW w:w="989" w:type="dxa"/>
          </w:tcPr>
          <w:p w:rsidR="004E7474" w:rsidRDefault="00311CE0">
            <w:pPr>
              <w:pStyle w:val="TableParagraph"/>
              <w:spacing w:before="159"/>
              <w:ind w:left="112" w:right="112"/>
              <w:jc w:val="center"/>
              <w:rPr>
                <w:sz w:val="20"/>
              </w:rPr>
            </w:pPr>
            <w:r>
              <w:rPr>
                <w:sz w:val="20"/>
              </w:rPr>
              <w:t>9,200</w:t>
            </w:r>
          </w:p>
        </w:tc>
        <w:tc>
          <w:tcPr>
            <w:tcW w:w="1080" w:type="dxa"/>
          </w:tcPr>
          <w:p w:rsidR="004E7474" w:rsidRDefault="00311CE0">
            <w:pPr>
              <w:pStyle w:val="TableParagraph"/>
              <w:spacing w:before="159"/>
              <w:ind w:left="275" w:right="275"/>
              <w:jc w:val="center"/>
              <w:rPr>
                <w:sz w:val="20"/>
              </w:rPr>
            </w:pPr>
            <w:r>
              <w:rPr>
                <w:sz w:val="20"/>
              </w:rPr>
              <w:t>--</w:t>
            </w:r>
          </w:p>
        </w:tc>
        <w:tc>
          <w:tcPr>
            <w:tcW w:w="1080" w:type="dxa"/>
          </w:tcPr>
          <w:p w:rsidR="004E7474" w:rsidRDefault="00311CE0">
            <w:pPr>
              <w:pStyle w:val="TableParagraph"/>
              <w:spacing w:before="12"/>
              <w:ind w:left="275" w:right="274"/>
              <w:jc w:val="center"/>
              <w:rPr>
                <w:sz w:val="20"/>
              </w:rPr>
            </w:pPr>
            <w:r>
              <w:rPr>
                <w:sz w:val="20"/>
              </w:rPr>
              <w:t>9,200</w:t>
            </w:r>
          </w:p>
        </w:tc>
        <w:tc>
          <w:tcPr>
            <w:tcW w:w="1080" w:type="dxa"/>
          </w:tcPr>
          <w:p w:rsidR="004E7474" w:rsidRDefault="00311CE0">
            <w:pPr>
              <w:pStyle w:val="TableParagraph"/>
              <w:spacing w:before="159"/>
              <w:ind w:left="275" w:right="276"/>
              <w:jc w:val="center"/>
              <w:rPr>
                <w:sz w:val="20"/>
              </w:rPr>
            </w:pPr>
            <w:r>
              <w:rPr>
                <w:sz w:val="20"/>
              </w:rPr>
              <w:t>varies</w:t>
            </w:r>
          </w:p>
        </w:tc>
        <w:tc>
          <w:tcPr>
            <w:tcW w:w="864" w:type="dxa"/>
            <w:tcBorders>
              <w:top w:val="single" w:sz="8" w:space="0" w:color="000000"/>
              <w:bottom w:val="single" w:sz="8" w:space="0" w:color="000000"/>
              <w:right w:val="single" w:sz="8" w:space="0" w:color="000000"/>
            </w:tcBorders>
          </w:tcPr>
          <w:p w:rsidR="004E7474" w:rsidRDefault="006F4BD1">
            <w:pPr>
              <w:pStyle w:val="TableParagraph"/>
              <w:spacing w:before="150"/>
              <w:ind w:left="166" w:right="166"/>
              <w:jc w:val="center"/>
              <w:rPr>
                <w:sz w:val="20"/>
              </w:rPr>
            </w:pPr>
            <w:r>
              <w:rPr>
                <w:sz w:val="20"/>
              </w:rPr>
              <w:t>varies</w:t>
            </w:r>
          </w:p>
        </w:tc>
        <w:tc>
          <w:tcPr>
            <w:tcW w:w="756" w:type="dxa"/>
            <w:tcBorders>
              <w:top w:val="single" w:sz="8" w:space="0" w:color="000000"/>
              <w:left w:val="single" w:sz="8" w:space="0" w:color="000000"/>
              <w:bottom w:val="single" w:sz="8" w:space="0" w:color="000000"/>
              <w:right w:val="single" w:sz="8" w:space="0" w:color="000000"/>
            </w:tcBorders>
          </w:tcPr>
          <w:p w:rsidR="004E7474" w:rsidRDefault="00311CE0">
            <w:pPr>
              <w:pStyle w:val="TableParagraph"/>
              <w:spacing w:before="150"/>
              <w:ind w:left="122" w:right="123"/>
              <w:jc w:val="center"/>
              <w:rPr>
                <w:sz w:val="20"/>
              </w:rPr>
            </w:pPr>
            <w:r>
              <w:rPr>
                <w:sz w:val="20"/>
              </w:rPr>
              <w:t>71.04</w:t>
            </w:r>
          </w:p>
        </w:tc>
        <w:tc>
          <w:tcPr>
            <w:tcW w:w="1193" w:type="dxa"/>
            <w:tcBorders>
              <w:top w:val="single" w:sz="8" w:space="0" w:color="000000"/>
              <w:left w:val="single" w:sz="8" w:space="0" w:color="000000"/>
              <w:bottom w:val="single" w:sz="8" w:space="0" w:color="000000"/>
              <w:right w:val="single" w:sz="8" w:space="0" w:color="000000"/>
            </w:tcBorders>
          </w:tcPr>
          <w:p w:rsidR="004E7474" w:rsidRDefault="006F4BD1" w:rsidP="00311CE0">
            <w:pPr>
              <w:pStyle w:val="TableParagraph"/>
              <w:spacing w:before="150"/>
              <w:ind w:left="242" w:right="241"/>
              <w:jc w:val="center"/>
              <w:rPr>
                <w:sz w:val="20"/>
              </w:rPr>
            </w:pPr>
            <w:r>
              <w:rPr>
                <w:sz w:val="20"/>
              </w:rPr>
              <w:t>20</w:t>
            </w:r>
            <w:r w:rsidR="00311CE0">
              <w:rPr>
                <w:sz w:val="20"/>
              </w:rPr>
              <w:t>6,015</w:t>
            </w:r>
          </w:p>
        </w:tc>
      </w:tr>
    </w:tbl>
    <w:p w:rsidR="004E7474" w:rsidRDefault="004E7474">
      <w:pPr>
        <w:pStyle w:val="BodyText"/>
        <w:rPr>
          <w:b/>
          <w:sz w:val="26"/>
        </w:rPr>
      </w:pPr>
    </w:p>
    <w:p w:rsidR="004E7474" w:rsidRDefault="004E7474">
      <w:pPr>
        <w:pStyle w:val="BodyText"/>
        <w:rPr>
          <w:b/>
          <w:sz w:val="22"/>
        </w:rPr>
      </w:pPr>
    </w:p>
    <w:p w:rsidR="004E7474" w:rsidRDefault="00311CE0">
      <w:pPr>
        <w:pStyle w:val="ListParagraph"/>
        <w:numPr>
          <w:ilvl w:val="0"/>
          <w:numId w:val="2"/>
        </w:numPr>
        <w:tabs>
          <w:tab w:val="left" w:pos="552"/>
        </w:tabs>
        <w:ind w:left="552"/>
        <w:rPr>
          <w:sz w:val="24"/>
        </w:rPr>
      </w:pPr>
      <w:r>
        <w:rPr>
          <w:sz w:val="24"/>
          <w:u w:val="single"/>
        </w:rPr>
        <w:t>Capital</w:t>
      </w:r>
      <w:r>
        <w:rPr>
          <w:spacing w:val="-9"/>
          <w:sz w:val="24"/>
          <w:u w:val="single"/>
        </w:rPr>
        <w:t xml:space="preserve"> </w:t>
      </w:r>
      <w:r>
        <w:rPr>
          <w:sz w:val="24"/>
          <w:u w:val="single"/>
        </w:rPr>
        <w:t>Costs</w:t>
      </w:r>
    </w:p>
    <w:p w:rsidR="004E7474" w:rsidRDefault="004E7474">
      <w:pPr>
        <w:pStyle w:val="BodyText"/>
        <w:rPr>
          <w:sz w:val="16"/>
        </w:rPr>
      </w:pPr>
    </w:p>
    <w:p w:rsidR="004E7474" w:rsidRDefault="00311CE0">
      <w:pPr>
        <w:pStyle w:val="BodyText"/>
        <w:spacing w:before="90"/>
        <w:ind w:left="550"/>
      </w:pPr>
      <w:r>
        <w:t>There are no capital costs.</w:t>
      </w:r>
    </w:p>
    <w:p w:rsidR="004E7474" w:rsidRDefault="004E7474">
      <w:pPr>
        <w:pStyle w:val="BodyText"/>
        <w:spacing w:before="9"/>
        <w:rPr>
          <w:sz w:val="23"/>
        </w:rPr>
      </w:pPr>
    </w:p>
    <w:p w:rsidR="004E7474" w:rsidRDefault="00311CE0">
      <w:pPr>
        <w:pStyle w:val="ListParagraph"/>
        <w:numPr>
          <w:ilvl w:val="0"/>
          <w:numId w:val="2"/>
        </w:numPr>
        <w:tabs>
          <w:tab w:val="left" w:pos="552"/>
        </w:tabs>
        <w:spacing w:before="1"/>
        <w:ind w:left="552"/>
        <w:rPr>
          <w:sz w:val="24"/>
        </w:rPr>
      </w:pPr>
      <w:r>
        <w:rPr>
          <w:sz w:val="24"/>
          <w:u w:val="single"/>
        </w:rPr>
        <w:t>Cost to Federal</w:t>
      </w:r>
      <w:r>
        <w:rPr>
          <w:spacing w:val="-14"/>
          <w:sz w:val="24"/>
          <w:u w:val="single"/>
        </w:rPr>
        <w:t xml:space="preserve"> </w:t>
      </w:r>
      <w:r>
        <w:rPr>
          <w:sz w:val="24"/>
          <w:u w:val="single"/>
        </w:rPr>
        <w:t>Government</w:t>
      </w:r>
    </w:p>
    <w:p w:rsidR="004E7474" w:rsidRDefault="004E7474">
      <w:pPr>
        <w:pStyle w:val="BodyText"/>
        <w:spacing w:before="2"/>
        <w:rPr>
          <w:sz w:val="16"/>
        </w:rPr>
      </w:pPr>
    </w:p>
    <w:p w:rsidR="004E7474" w:rsidRDefault="00311CE0">
      <w:pPr>
        <w:pStyle w:val="BodyText"/>
        <w:spacing w:before="90"/>
        <w:ind w:left="120" w:right="117"/>
      </w:pPr>
      <w:r>
        <w:t>To derive average costs, we used the General Schedule (GS) 13 step 5 pay scale with locality pay adjustment for the Washington/Baltimore/Northern Virginian (https://</w:t>
      </w:r>
      <w:hyperlink r:id="rId10">
        <w:r>
          <w:t>www.opm.gov/policy-data-</w:t>
        </w:r>
      </w:hyperlink>
      <w:r>
        <w:t xml:space="preserve"> oversight/pay-leave/salaries-wages/salary-tables/pdf/2019/DCB.pdf). In this regard, the following table presents the mean hourly wage, the cost of fringe benefits (calculated at 32.33 percent of salary), and the adjusted hourly wage.</w:t>
      </w:r>
    </w:p>
    <w:p w:rsidR="004E7474" w:rsidRDefault="004E7474">
      <w:pPr>
        <w:sectPr w:rsidR="004E7474">
          <w:pgSz w:w="12240" w:h="15840"/>
          <w:pgMar w:top="1360" w:right="1280" w:bottom="1980" w:left="1320" w:header="0" w:footer="1783" w:gutter="0"/>
          <w:cols w:space="720"/>
        </w:sectPr>
      </w:pPr>
    </w:p>
    <w:p w:rsidR="004E7474" w:rsidRDefault="00311CE0">
      <w:pPr>
        <w:pStyle w:val="Heading1"/>
        <w:ind w:left="2884"/>
      </w:pPr>
      <w:bookmarkStart w:id="5" w:name="Occupation_Titles_and_Wage_Rates"/>
      <w:bookmarkEnd w:id="5"/>
      <w:r>
        <w:t>Occupation Titles and Wage Rates</w:t>
      </w:r>
    </w:p>
    <w:tbl>
      <w:tblPr>
        <w:tblW w:w="0" w:type="auto"/>
        <w:tblInd w:w="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5"/>
        <w:gridCol w:w="1914"/>
        <w:gridCol w:w="1915"/>
      </w:tblGrid>
      <w:tr w:rsidR="004E7474">
        <w:trPr>
          <w:trHeight w:hRule="exact" w:val="1069"/>
        </w:trPr>
        <w:tc>
          <w:tcPr>
            <w:tcW w:w="1915" w:type="dxa"/>
          </w:tcPr>
          <w:p w:rsidR="004E7474" w:rsidRDefault="00311CE0">
            <w:pPr>
              <w:pStyle w:val="TableParagraph"/>
              <w:spacing w:before="76"/>
              <w:ind w:left="158"/>
              <w:rPr>
                <w:b/>
              </w:rPr>
            </w:pPr>
            <w:r>
              <w:rPr>
                <w:b/>
              </w:rPr>
              <w:t>Occupation Title</w:t>
            </w:r>
          </w:p>
        </w:tc>
        <w:tc>
          <w:tcPr>
            <w:tcW w:w="1915" w:type="dxa"/>
          </w:tcPr>
          <w:p w:rsidR="004E7474" w:rsidRDefault="00311CE0">
            <w:pPr>
              <w:pStyle w:val="TableParagraph"/>
              <w:spacing w:before="76"/>
              <w:ind w:left="357" w:right="305" w:hanging="42"/>
              <w:rPr>
                <w:b/>
              </w:rPr>
            </w:pPr>
            <w:r>
              <w:rPr>
                <w:b/>
              </w:rPr>
              <w:t>Mean Hourly Wage($/hr)*</w:t>
            </w:r>
          </w:p>
        </w:tc>
        <w:tc>
          <w:tcPr>
            <w:tcW w:w="1914" w:type="dxa"/>
          </w:tcPr>
          <w:p w:rsidR="004E7474" w:rsidRDefault="00311CE0">
            <w:pPr>
              <w:pStyle w:val="TableParagraph"/>
              <w:spacing w:before="76"/>
              <w:ind w:left="680" w:right="262" w:hanging="408"/>
              <w:rPr>
                <w:b/>
              </w:rPr>
            </w:pPr>
            <w:r>
              <w:rPr>
                <w:b/>
              </w:rPr>
              <w:t>Fringe Benefit ($/hr)</w:t>
            </w:r>
          </w:p>
        </w:tc>
        <w:tc>
          <w:tcPr>
            <w:tcW w:w="1915" w:type="dxa"/>
          </w:tcPr>
          <w:p w:rsidR="004E7474" w:rsidRDefault="00311CE0">
            <w:pPr>
              <w:pStyle w:val="TableParagraph"/>
              <w:spacing w:before="76"/>
              <w:ind w:left="415" w:right="144" w:hanging="257"/>
              <w:rPr>
                <w:b/>
              </w:rPr>
            </w:pPr>
            <w:r>
              <w:rPr>
                <w:b/>
              </w:rPr>
              <w:t>Adjusted Hourly Wage($/hr)</w:t>
            </w:r>
          </w:p>
        </w:tc>
      </w:tr>
      <w:tr w:rsidR="004E7474">
        <w:trPr>
          <w:trHeight w:hRule="exact" w:val="918"/>
        </w:trPr>
        <w:tc>
          <w:tcPr>
            <w:tcW w:w="1915" w:type="dxa"/>
          </w:tcPr>
          <w:p w:rsidR="004E7474" w:rsidRDefault="00311CE0">
            <w:pPr>
              <w:pStyle w:val="TableParagraph"/>
              <w:spacing w:before="72"/>
              <w:ind w:left="74"/>
            </w:pPr>
            <w:r>
              <w:t>GS-13 (step 5)</w:t>
            </w:r>
          </w:p>
        </w:tc>
        <w:tc>
          <w:tcPr>
            <w:tcW w:w="1915" w:type="dxa"/>
          </w:tcPr>
          <w:p w:rsidR="004E7474" w:rsidRDefault="004E7474">
            <w:pPr>
              <w:pStyle w:val="TableParagraph"/>
              <w:spacing w:before="7"/>
              <w:rPr>
                <w:b/>
                <w:sz w:val="27"/>
              </w:rPr>
            </w:pPr>
          </w:p>
          <w:p w:rsidR="004E7474" w:rsidRDefault="00311CE0">
            <w:pPr>
              <w:pStyle w:val="TableParagraph"/>
              <w:ind w:left="683" w:right="683"/>
              <w:jc w:val="center"/>
            </w:pPr>
            <w:r>
              <w:t>52.83</w:t>
            </w:r>
          </w:p>
        </w:tc>
        <w:tc>
          <w:tcPr>
            <w:tcW w:w="1914" w:type="dxa"/>
          </w:tcPr>
          <w:p w:rsidR="004E7474" w:rsidRDefault="004E7474">
            <w:pPr>
              <w:pStyle w:val="TableParagraph"/>
              <w:spacing w:before="7"/>
              <w:rPr>
                <w:b/>
                <w:sz w:val="27"/>
              </w:rPr>
            </w:pPr>
          </w:p>
          <w:p w:rsidR="004E7474" w:rsidRDefault="00311CE0">
            <w:pPr>
              <w:pStyle w:val="TableParagraph"/>
              <w:ind w:left="684" w:right="684"/>
              <w:jc w:val="center"/>
            </w:pPr>
            <w:r>
              <w:t>17.08</w:t>
            </w:r>
          </w:p>
        </w:tc>
        <w:tc>
          <w:tcPr>
            <w:tcW w:w="1915" w:type="dxa"/>
          </w:tcPr>
          <w:p w:rsidR="004E7474" w:rsidRDefault="004E7474">
            <w:pPr>
              <w:pStyle w:val="TableParagraph"/>
              <w:spacing w:before="7"/>
              <w:rPr>
                <w:b/>
                <w:sz w:val="27"/>
              </w:rPr>
            </w:pPr>
          </w:p>
          <w:p w:rsidR="004E7474" w:rsidRDefault="00311CE0">
            <w:pPr>
              <w:pStyle w:val="TableParagraph"/>
              <w:ind w:left="685" w:right="682"/>
              <w:jc w:val="center"/>
            </w:pPr>
            <w:r>
              <w:t>69.92</w:t>
            </w:r>
          </w:p>
        </w:tc>
      </w:tr>
    </w:tbl>
    <w:p w:rsidR="004E7474" w:rsidRDefault="004E7474">
      <w:pPr>
        <w:pStyle w:val="BodyText"/>
        <w:rPr>
          <w:b/>
          <w:sz w:val="26"/>
        </w:rPr>
      </w:pPr>
    </w:p>
    <w:p w:rsidR="004E7474" w:rsidRDefault="004E7474">
      <w:pPr>
        <w:pStyle w:val="BodyText"/>
        <w:rPr>
          <w:b/>
          <w:sz w:val="26"/>
        </w:rPr>
      </w:pPr>
    </w:p>
    <w:p w:rsidR="004E7474" w:rsidRDefault="00311CE0">
      <w:pPr>
        <w:pStyle w:val="ListParagraph"/>
        <w:numPr>
          <w:ilvl w:val="0"/>
          <w:numId w:val="1"/>
        </w:numPr>
        <w:tabs>
          <w:tab w:val="left" w:pos="473"/>
        </w:tabs>
        <w:spacing w:before="220"/>
        <w:ind w:right="228"/>
        <w:rPr>
          <w:sz w:val="24"/>
        </w:rPr>
      </w:pPr>
      <w:r>
        <w:rPr>
          <w:sz w:val="24"/>
        </w:rPr>
        <w:t>Form 0235 DUA - We estimate the time to review and process the DUA form is 25 minutes per request. On an annual basis, we expect to receive an average of 3,600 DUA forms for an annual total of 1,512 hours burden for a total annual cost burden</w:t>
      </w:r>
      <w:r>
        <w:rPr>
          <w:spacing w:val="-15"/>
          <w:sz w:val="24"/>
        </w:rPr>
        <w:t xml:space="preserve"> </w:t>
      </w:r>
      <w:r>
        <w:rPr>
          <w:sz w:val="24"/>
        </w:rPr>
        <w:t>of</w:t>
      </w:r>
    </w:p>
    <w:p w:rsidR="004E7474" w:rsidRDefault="00311CE0">
      <w:pPr>
        <w:pStyle w:val="BodyText"/>
        <w:ind w:left="472"/>
      </w:pPr>
      <w:r>
        <w:t>$105,719.</w:t>
      </w:r>
    </w:p>
    <w:p w:rsidR="004E7474" w:rsidRDefault="004E7474">
      <w:pPr>
        <w:pStyle w:val="BodyText"/>
        <w:spacing w:before="11"/>
        <w:rPr>
          <w:sz w:val="23"/>
        </w:rPr>
      </w:pPr>
    </w:p>
    <w:p w:rsidR="004E7474" w:rsidRDefault="00311CE0">
      <w:pPr>
        <w:pStyle w:val="ListParagraph"/>
        <w:numPr>
          <w:ilvl w:val="0"/>
          <w:numId w:val="1"/>
        </w:numPr>
        <w:tabs>
          <w:tab w:val="left" w:pos="473"/>
        </w:tabs>
        <w:ind w:right="695"/>
        <w:rPr>
          <w:sz w:val="24"/>
        </w:rPr>
      </w:pPr>
      <w:r>
        <w:rPr>
          <w:sz w:val="24"/>
        </w:rPr>
        <w:t>Form 0235l Limited Data Set (LDS) DUA – We estimate the time to review and process the LDS DUA is 10 minutes per request. On an annual basis, we expect to receive an average of 600 LDS DUAs for an annual total of 102 hours burden for a total cost burden of</w:t>
      </w:r>
      <w:r>
        <w:rPr>
          <w:spacing w:val="-21"/>
          <w:sz w:val="24"/>
        </w:rPr>
        <w:t xml:space="preserve"> </w:t>
      </w:r>
      <w:r>
        <w:rPr>
          <w:sz w:val="24"/>
        </w:rPr>
        <w:t>$6,712.</w:t>
      </w:r>
    </w:p>
    <w:p w:rsidR="004E7474" w:rsidRDefault="004E7474">
      <w:pPr>
        <w:pStyle w:val="BodyText"/>
        <w:spacing w:before="5"/>
      </w:pPr>
    </w:p>
    <w:p w:rsidR="004E7474" w:rsidRDefault="00311CE0">
      <w:pPr>
        <w:pStyle w:val="ListParagraph"/>
        <w:numPr>
          <w:ilvl w:val="0"/>
          <w:numId w:val="1"/>
        </w:numPr>
        <w:tabs>
          <w:tab w:val="left" w:pos="473"/>
        </w:tabs>
        <w:spacing w:before="1"/>
        <w:ind w:right="361"/>
        <w:rPr>
          <w:sz w:val="24"/>
        </w:rPr>
      </w:pPr>
      <w:r>
        <w:rPr>
          <w:sz w:val="24"/>
        </w:rPr>
        <w:t>Form 0235a Addendum - We estimate the time to review and process the Addendum form is 10 minutes per request. On an annual basis, we expect to receive an average of 4,000 Addendums for an annual total of 680 hours burden for a total cost burden</w:t>
      </w:r>
      <w:r>
        <w:rPr>
          <w:spacing w:val="-14"/>
          <w:sz w:val="24"/>
        </w:rPr>
        <w:t xml:space="preserve"> </w:t>
      </w:r>
      <w:r>
        <w:rPr>
          <w:sz w:val="24"/>
        </w:rPr>
        <w:t>of</w:t>
      </w:r>
    </w:p>
    <w:p w:rsidR="004E7474" w:rsidRDefault="00311CE0">
      <w:pPr>
        <w:pStyle w:val="BodyText"/>
        <w:ind w:left="472"/>
      </w:pPr>
      <w:r>
        <w:t>$44,749.</w:t>
      </w:r>
    </w:p>
    <w:p w:rsidR="004E7474" w:rsidRDefault="00311CE0">
      <w:pPr>
        <w:pStyle w:val="ListParagraph"/>
        <w:numPr>
          <w:ilvl w:val="0"/>
          <w:numId w:val="1"/>
        </w:numPr>
        <w:tabs>
          <w:tab w:val="left" w:pos="473"/>
        </w:tabs>
        <w:spacing w:before="205"/>
        <w:ind w:right="307"/>
        <w:rPr>
          <w:sz w:val="24"/>
        </w:rPr>
      </w:pPr>
      <w:r>
        <w:rPr>
          <w:sz w:val="24"/>
        </w:rPr>
        <w:t>Form 0235u Update DUA – We estimate the time to review and process the Update DUA is 10 minutes per request. On an annual basis, we expect to receive an average of 1,000 Update DUAs for an annual total of 170 hours burden for a total cost burden of 11,187.</w:t>
      </w:r>
    </w:p>
    <w:p w:rsidR="004E7474" w:rsidRDefault="004E7474">
      <w:pPr>
        <w:rPr>
          <w:sz w:val="24"/>
        </w:rPr>
        <w:sectPr w:rsidR="004E7474">
          <w:pgSz w:w="12240" w:h="15840"/>
          <w:pgMar w:top="1500" w:right="1720" w:bottom="1980" w:left="1380" w:header="0" w:footer="1783" w:gutter="0"/>
          <w:cols w:space="720"/>
        </w:sect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1"/>
        <w:gridCol w:w="989"/>
        <w:gridCol w:w="1080"/>
        <w:gridCol w:w="1080"/>
        <w:gridCol w:w="1080"/>
        <w:gridCol w:w="864"/>
        <w:gridCol w:w="756"/>
        <w:gridCol w:w="1193"/>
      </w:tblGrid>
      <w:tr w:rsidR="004E7474">
        <w:trPr>
          <w:trHeight w:hRule="exact" w:val="2141"/>
        </w:trPr>
        <w:tc>
          <w:tcPr>
            <w:tcW w:w="1531" w:type="dxa"/>
          </w:tcPr>
          <w:p w:rsidR="004E7474" w:rsidRDefault="004E7474">
            <w:pPr>
              <w:pStyle w:val="TableParagraph"/>
            </w:pPr>
          </w:p>
          <w:p w:rsidR="004E7474" w:rsidRDefault="004E7474">
            <w:pPr>
              <w:pStyle w:val="TableParagraph"/>
            </w:pPr>
          </w:p>
          <w:p w:rsidR="004E7474" w:rsidRDefault="004E7474">
            <w:pPr>
              <w:pStyle w:val="TableParagraph"/>
            </w:pPr>
          </w:p>
          <w:p w:rsidR="004E7474" w:rsidRDefault="00311CE0">
            <w:pPr>
              <w:pStyle w:val="TableParagraph"/>
              <w:spacing w:before="192"/>
              <w:ind w:left="334"/>
              <w:rPr>
                <w:b/>
                <w:sz w:val="20"/>
              </w:rPr>
            </w:pPr>
            <w:r>
              <w:rPr>
                <w:b/>
                <w:sz w:val="20"/>
              </w:rPr>
              <w:t>Summary</w:t>
            </w:r>
          </w:p>
        </w:tc>
        <w:tc>
          <w:tcPr>
            <w:tcW w:w="989" w:type="dxa"/>
          </w:tcPr>
          <w:p w:rsidR="004E7474" w:rsidRDefault="004E7474">
            <w:pPr>
              <w:pStyle w:val="TableParagraph"/>
            </w:pPr>
          </w:p>
          <w:p w:rsidR="004E7474" w:rsidRDefault="004E7474">
            <w:pPr>
              <w:pStyle w:val="TableParagraph"/>
            </w:pPr>
          </w:p>
          <w:p w:rsidR="004E7474" w:rsidRDefault="004E7474">
            <w:pPr>
              <w:pStyle w:val="TableParagraph"/>
              <w:spacing w:before="6"/>
              <w:rPr>
                <w:sz w:val="18"/>
              </w:rPr>
            </w:pPr>
          </w:p>
          <w:p w:rsidR="004E7474" w:rsidRDefault="00311CE0">
            <w:pPr>
              <w:pStyle w:val="TableParagraph"/>
              <w:ind w:left="111" w:right="117"/>
              <w:jc w:val="center"/>
              <w:rPr>
                <w:b/>
                <w:sz w:val="20"/>
              </w:rPr>
            </w:pPr>
            <w:r>
              <w:rPr>
                <w:b/>
                <w:sz w:val="20"/>
              </w:rPr>
              <w:t>No.</w:t>
            </w:r>
          </w:p>
          <w:p w:rsidR="004E7474" w:rsidRDefault="00311CE0">
            <w:pPr>
              <w:pStyle w:val="TableParagraph"/>
              <w:ind w:left="111" w:right="117"/>
              <w:jc w:val="center"/>
              <w:rPr>
                <w:b/>
                <w:sz w:val="20"/>
              </w:rPr>
            </w:pPr>
            <w:r>
              <w:rPr>
                <w:b/>
                <w:sz w:val="20"/>
              </w:rPr>
              <w:t>Respond ents</w:t>
            </w:r>
          </w:p>
        </w:tc>
        <w:tc>
          <w:tcPr>
            <w:tcW w:w="1080" w:type="dxa"/>
          </w:tcPr>
          <w:p w:rsidR="004E7474" w:rsidRDefault="004E7474">
            <w:pPr>
              <w:pStyle w:val="TableParagraph"/>
            </w:pPr>
          </w:p>
          <w:p w:rsidR="004E7474" w:rsidRDefault="004E7474">
            <w:pPr>
              <w:pStyle w:val="TableParagraph"/>
              <w:spacing w:before="6"/>
              <w:rPr>
                <w:sz w:val="30"/>
              </w:rPr>
            </w:pPr>
          </w:p>
          <w:p w:rsidR="004E7474" w:rsidRDefault="00311CE0">
            <w:pPr>
              <w:pStyle w:val="TableParagraph"/>
              <w:ind w:left="119" w:right="121" w:hanging="2"/>
              <w:jc w:val="center"/>
              <w:rPr>
                <w:b/>
                <w:sz w:val="20"/>
              </w:rPr>
            </w:pPr>
            <w:r>
              <w:rPr>
                <w:b/>
                <w:sz w:val="20"/>
              </w:rPr>
              <w:t xml:space="preserve">Response s (per </w:t>
            </w:r>
            <w:r>
              <w:rPr>
                <w:b/>
                <w:spacing w:val="-2"/>
                <w:sz w:val="20"/>
              </w:rPr>
              <w:t xml:space="preserve">Responde </w:t>
            </w:r>
            <w:r>
              <w:rPr>
                <w:b/>
                <w:sz w:val="20"/>
              </w:rPr>
              <w:t>nt)</w:t>
            </w:r>
          </w:p>
        </w:tc>
        <w:tc>
          <w:tcPr>
            <w:tcW w:w="1080" w:type="dxa"/>
          </w:tcPr>
          <w:p w:rsidR="004E7474" w:rsidRDefault="004E7474">
            <w:pPr>
              <w:pStyle w:val="TableParagraph"/>
            </w:pPr>
          </w:p>
          <w:p w:rsidR="004E7474" w:rsidRDefault="004E7474">
            <w:pPr>
              <w:pStyle w:val="TableParagraph"/>
            </w:pPr>
          </w:p>
          <w:p w:rsidR="004E7474" w:rsidRDefault="00311CE0">
            <w:pPr>
              <w:pStyle w:val="TableParagraph"/>
              <w:spacing w:before="183"/>
              <w:ind w:left="136" w:right="137" w:firstLine="5"/>
              <w:jc w:val="center"/>
              <w:rPr>
                <w:b/>
                <w:sz w:val="20"/>
              </w:rPr>
            </w:pPr>
            <w:r>
              <w:rPr>
                <w:b/>
                <w:sz w:val="20"/>
              </w:rPr>
              <w:t xml:space="preserve">Total </w:t>
            </w:r>
            <w:r>
              <w:rPr>
                <w:b/>
                <w:spacing w:val="-2"/>
                <w:sz w:val="20"/>
              </w:rPr>
              <w:t xml:space="preserve">Response </w:t>
            </w:r>
            <w:r>
              <w:rPr>
                <w:b/>
                <w:sz w:val="20"/>
              </w:rPr>
              <w:t>s</w:t>
            </w:r>
          </w:p>
        </w:tc>
        <w:tc>
          <w:tcPr>
            <w:tcW w:w="1080" w:type="dxa"/>
          </w:tcPr>
          <w:p w:rsidR="004E7474" w:rsidRDefault="004E7474">
            <w:pPr>
              <w:pStyle w:val="TableParagraph"/>
            </w:pPr>
          </w:p>
          <w:p w:rsidR="004E7474" w:rsidRDefault="004E7474">
            <w:pPr>
              <w:pStyle w:val="TableParagraph"/>
            </w:pPr>
          </w:p>
          <w:p w:rsidR="004E7474" w:rsidRDefault="004E7474">
            <w:pPr>
              <w:pStyle w:val="TableParagraph"/>
              <w:spacing w:before="6"/>
              <w:rPr>
                <w:sz w:val="18"/>
              </w:rPr>
            </w:pPr>
          </w:p>
          <w:p w:rsidR="004E7474" w:rsidRDefault="00311CE0">
            <w:pPr>
              <w:pStyle w:val="TableParagraph"/>
              <w:ind w:left="128" w:right="107" w:hanging="20"/>
              <w:jc w:val="both"/>
              <w:rPr>
                <w:b/>
                <w:sz w:val="20"/>
              </w:rPr>
            </w:pPr>
            <w:r>
              <w:rPr>
                <w:b/>
                <w:sz w:val="20"/>
              </w:rPr>
              <w:t>Time (per response) (hours)</w:t>
            </w:r>
          </w:p>
        </w:tc>
        <w:tc>
          <w:tcPr>
            <w:tcW w:w="864" w:type="dxa"/>
          </w:tcPr>
          <w:p w:rsidR="004E7474" w:rsidRDefault="004E7474">
            <w:pPr>
              <w:pStyle w:val="TableParagraph"/>
            </w:pPr>
          </w:p>
          <w:p w:rsidR="004E7474" w:rsidRDefault="004E7474">
            <w:pPr>
              <w:pStyle w:val="TableParagraph"/>
              <w:spacing w:before="6"/>
              <w:rPr>
                <w:sz w:val="30"/>
              </w:rPr>
            </w:pPr>
          </w:p>
          <w:p w:rsidR="004E7474" w:rsidRDefault="00311CE0">
            <w:pPr>
              <w:pStyle w:val="TableParagraph"/>
              <w:ind w:left="130" w:right="131" w:firstLine="68"/>
              <w:jc w:val="both"/>
              <w:rPr>
                <w:b/>
                <w:sz w:val="20"/>
              </w:rPr>
            </w:pPr>
            <w:r>
              <w:rPr>
                <w:b/>
                <w:sz w:val="20"/>
              </w:rPr>
              <w:t xml:space="preserve">Total time </w:t>
            </w:r>
            <w:r>
              <w:rPr>
                <w:b/>
                <w:w w:val="95"/>
                <w:sz w:val="20"/>
              </w:rPr>
              <w:t>(hours)</w:t>
            </w:r>
          </w:p>
          <w:p w:rsidR="004E7474" w:rsidRDefault="00311CE0">
            <w:pPr>
              <w:pStyle w:val="TableParagraph"/>
              <w:spacing w:line="229" w:lineRule="exact"/>
              <w:ind w:right="1"/>
              <w:jc w:val="center"/>
              <w:rPr>
                <w:b/>
                <w:sz w:val="20"/>
              </w:rPr>
            </w:pPr>
            <w:r>
              <w:rPr>
                <w:b/>
                <w:w w:val="99"/>
                <w:sz w:val="20"/>
              </w:rPr>
              <w:t>*</w:t>
            </w:r>
          </w:p>
        </w:tc>
        <w:tc>
          <w:tcPr>
            <w:tcW w:w="756" w:type="dxa"/>
          </w:tcPr>
          <w:p w:rsidR="004E7474" w:rsidRDefault="004E7474">
            <w:pPr>
              <w:pStyle w:val="TableParagraph"/>
            </w:pPr>
          </w:p>
          <w:p w:rsidR="004E7474" w:rsidRDefault="004E7474">
            <w:pPr>
              <w:pStyle w:val="TableParagraph"/>
            </w:pPr>
          </w:p>
          <w:p w:rsidR="004E7474" w:rsidRDefault="004E7474">
            <w:pPr>
              <w:pStyle w:val="TableParagraph"/>
              <w:spacing w:before="7"/>
              <w:rPr>
                <w:sz w:val="18"/>
              </w:rPr>
            </w:pPr>
          </w:p>
          <w:p w:rsidR="004E7474" w:rsidRDefault="00311CE0">
            <w:pPr>
              <w:pStyle w:val="TableParagraph"/>
              <w:ind w:left="104" w:right="106"/>
              <w:jc w:val="center"/>
              <w:rPr>
                <w:b/>
                <w:sz w:val="20"/>
              </w:rPr>
            </w:pPr>
            <w:r>
              <w:rPr>
                <w:b/>
                <w:sz w:val="20"/>
              </w:rPr>
              <w:t>Labor Rate ($/hr)</w:t>
            </w:r>
          </w:p>
        </w:tc>
        <w:tc>
          <w:tcPr>
            <w:tcW w:w="1193" w:type="dxa"/>
          </w:tcPr>
          <w:p w:rsidR="004E7474" w:rsidRDefault="004E7474">
            <w:pPr>
              <w:pStyle w:val="TableParagraph"/>
            </w:pPr>
          </w:p>
          <w:p w:rsidR="004E7474" w:rsidRDefault="004E7474">
            <w:pPr>
              <w:pStyle w:val="TableParagraph"/>
            </w:pPr>
          </w:p>
          <w:p w:rsidR="004E7474" w:rsidRDefault="004E7474">
            <w:pPr>
              <w:pStyle w:val="TableParagraph"/>
              <w:spacing w:before="7"/>
              <w:rPr>
                <w:sz w:val="28"/>
              </w:rPr>
            </w:pPr>
          </w:p>
          <w:p w:rsidR="004E7474" w:rsidRDefault="00311CE0">
            <w:pPr>
              <w:pStyle w:val="TableParagraph"/>
              <w:ind w:left="475" w:right="126" w:hanging="333"/>
              <w:rPr>
                <w:b/>
                <w:sz w:val="20"/>
              </w:rPr>
            </w:pPr>
            <w:r>
              <w:rPr>
                <w:b/>
                <w:sz w:val="20"/>
              </w:rPr>
              <w:t>Total Cost ($)</w:t>
            </w:r>
          </w:p>
        </w:tc>
      </w:tr>
      <w:tr w:rsidR="004E7474">
        <w:trPr>
          <w:trHeight w:hRule="exact" w:val="1555"/>
        </w:trPr>
        <w:tc>
          <w:tcPr>
            <w:tcW w:w="1531" w:type="dxa"/>
          </w:tcPr>
          <w:p w:rsidR="004E7474" w:rsidRDefault="004E7474">
            <w:pPr>
              <w:pStyle w:val="TableParagraph"/>
            </w:pPr>
          </w:p>
          <w:p w:rsidR="004E7474" w:rsidRDefault="004E7474">
            <w:pPr>
              <w:pStyle w:val="TableParagraph"/>
              <w:spacing w:before="6"/>
              <w:rPr>
                <w:sz w:val="24"/>
              </w:rPr>
            </w:pPr>
          </w:p>
          <w:p w:rsidR="004E7474" w:rsidRDefault="00311CE0">
            <w:pPr>
              <w:pStyle w:val="TableParagraph"/>
              <w:ind w:left="103" w:right="515"/>
              <w:rPr>
                <w:sz w:val="20"/>
              </w:rPr>
            </w:pPr>
            <w:r>
              <w:rPr>
                <w:sz w:val="20"/>
              </w:rPr>
              <w:t>Form 0235 DUA</w:t>
            </w:r>
          </w:p>
        </w:tc>
        <w:tc>
          <w:tcPr>
            <w:tcW w:w="989" w:type="dxa"/>
          </w:tcPr>
          <w:p w:rsidR="004E7474" w:rsidRDefault="004E7474">
            <w:pPr>
              <w:pStyle w:val="TableParagraph"/>
            </w:pPr>
          </w:p>
          <w:p w:rsidR="004E7474" w:rsidRDefault="004E7474">
            <w:pPr>
              <w:pStyle w:val="TableParagraph"/>
            </w:pPr>
          </w:p>
          <w:p w:rsidR="004E7474" w:rsidRDefault="00311CE0">
            <w:pPr>
              <w:pStyle w:val="TableParagraph"/>
              <w:spacing w:before="145"/>
              <w:ind w:left="112" w:right="113"/>
              <w:jc w:val="center"/>
              <w:rPr>
                <w:sz w:val="20"/>
              </w:rPr>
            </w:pPr>
            <w:r>
              <w:rPr>
                <w:sz w:val="20"/>
              </w:rPr>
              <w:t>3,600</w:t>
            </w:r>
          </w:p>
        </w:tc>
        <w:tc>
          <w:tcPr>
            <w:tcW w:w="1080" w:type="dxa"/>
          </w:tcPr>
          <w:p w:rsidR="004E7474" w:rsidRDefault="004E7474">
            <w:pPr>
              <w:pStyle w:val="TableParagraph"/>
            </w:pPr>
          </w:p>
          <w:p w:rsidR="004E7474" w:rsidRDefault="004E7474">
            <w:pPr>
              <w:pStyle w:val="TableParagraph"/>
            </w:pPr>
          </w:p>
          <w:p w:rsidR="004E7474" w:rsidRDefault="00311CE0">
            <w:pPr>
              <w:pStyle w:val="TableParagraph"/>
              <w:spacing w:before="145"/>
              <w:ind w:right="1"/>
              <w:jc w:val="center"/>
              <w:rPr>
                <w:sz w:val="20"/>
              </w:rPr>
            </w:pPr>
            <w:r>
              <w:rPr>
                <w:w w:val="99"/>
                <w:sz w:val="20"/>
              </w:rPr>
              <w:t>1</w:t>
            </w:r>
          </w:p>
        </w:tc>
        <w:tc>
          <w:tcPr>
            <w:tcW w:w="1080" w:type="dxa"/>
          </w:tcPr>
          <w:p w:rsidR="004E7474" w:rsidRDefault="004E7474">
            <w:pPr>
              <w:pStyle w:val="TableParagraph"/>
            </w:pPr>
          </w:p>
          <w:p w:rsidR="004E7474" w:rsidRDefault="004E7474">
            <w:pPr>
              <w:pStyle w:val="TableParagraph"/>
            </w:pPr>
          </w:p>
          <w:p w:rsidR="004E7474" w:rsidRDefault="00311CE0">
            <w:pPr>
              <w:pStyle w:val="TableParagraph"/>
              <w:spacing w:before="175"/>
              <w:ind w:left="275" w:right="274"/>
              <w:jc w:val="center"/>
              <w:rPr>
                <w:sz w:val="20"/>
              </w:rPr>
            </w:pPr>
            <w:r>
              <w:rPr>
                <w:sz w:val="20"/>
              </w:rPr>
              <w:t>3,600</w:t>
            </w:r>
          </w:p>
        </w:tc>
        <w:tc>
          <w:tcPr>
            <w:tcW w:w="1080" w:type="dxa"/>
          </w:tcPr>
          <w:p w:rsidR="004E7474" w:rsidRDefault="004E7474">
            <w:pPr>
              <w:pStyle w:val="TableParagraph"/>
            </w:pPr>
          </w:p>
          <w:p w:rsidR="004E7474" w:rsidRDefault="004E7474">
            <w:pPr>
              <w:pStyle w:val="TableParagraph"/>
            </w:pPr>
          </w:p>
          <w:p w:rsidR="004E7474" w:rsidRDefault="00311CE0">
            <w:pPr>
              <w:pStyle w:val="TableParagraph"/>
              <w:spacing w:before="145"/>
              <w:ind w:left="275" w:right="275"/>
              <w:jc w:val="center"/>
              <w:rPr>
                <w:sz w:val="20"/>
              </w:rPr>
            </w:pPr>
            <w:r>
              <w:rPr>
                <w:sz w:val="20"/>
              </w:rPr>
              <w:t>.42</w:t>
            </w:r>
          </w:p>
        </w:tc>
        <w:tc>
          <w:tcPr>
            <w:tcW w:w="864" w:type="dxa"/>
            <w:tcBorders>
              <w:bottom w:val="single" w:sz="8" w:space="0" w:color="000000"/>
              <w:right w:val="single" w:sz="8" w:space="0" w:color="000000"/>
            </w:tcBorders>
          </w:tcPr>
          <w:p w:rsidR="004E7474" w:rsidRDefault="004E7474">
            <w:pPr>
              <w:pStyle w:val="TableParagraph"/>
            </w:pPr>
          </w:p>
          <w:p w:rsidR="004E7474" w:rsidRDefault="004E7474">
            <w:pPr>
              <w:pStyle w:val="TableParagraph"/>
            </w:pPr>
          </w:p>
          <w:p w:rsidR="004E7474" w:rsidRDefault="00311CE0">
            <w:pPr>
              <w:pStyle w:val="TableParagraph"/>
              <w:spacing w:before="145"/>
              <w:ind w:left="166" w:right="162"/>
              <w:jc w:val="center"/>
              <w:rPr>
                <w:sz w:val="20"/>
              </w:rPr>
            </w:pPr>
            <w:r>
              <w:rPr>
                <w:sz w:val="20"/>
              </w:rPr>
              <w:t>1,512</w:t>
            </w:r>
          </w:p>
        </w:tc>
        <w:tc>
          <w:tcPr>
            <w:tcW w:w="756" w:type="dxa"/>
            <w:tcBorders>
              <w:left w:val="single" w:sz="8" w:space="0" w:color="000000"/>
              <w:bottom w:val="single" w:sz="8" w:space="0" w:color="000000"/>
              <w:right w:val="single" w:sz="8" w:space="0" w:color="000000"/>
            </w:tcBorders>
          </w:tcPr>
          <w:p w:rsidR="004E7474" w:rsidRDefault="004E7474">
            <w:pPr>
              <w:pStyle w:val="TableParagraph"/>
            </w:pPr>
          </w:p>
          <w:p w:rsidR="004E7474" w:rsidRDefault="004E7474">
            <w:pPr>
              <w:pStyle w:val="TableParagraph"/>
            </w:pPr>
          </w:p>
          <w:p w:rsidR="004E7474" w:rsidRDefault="00311CE0">
            <w:pPr>
              <w:pStyle w:val="TableParagraph"/>
              <w:spacing w:before="145"/>
              <w:ind w:left="122" w:right="123"/>
              <w:jc w:val="center"/>
              <w:rPr>
                <w:sz w:val="20"/>
              </w:rPr>
            </w:pPr>
            <w:r>
              <w:rPr>
                <w:sz w:val="20"/>
              </w:rPr>
              <w:t>69.92</w:t>
            </w:r>
          </w:p>
        </w:tc>
        <w:tc>
          <w:tcPr>
            <w:tcW w:w="1193" w:type="dxa"/>
            <w:tcBorders>
              <w:left w:val="single" w:sz="8" w:space="0" w:color="000000"/>
              <w:bottom w:val="single" w:sz="8" w:space="0" w:color="000000"/>
              <w:right w:val="single" w:sz="8" w:space="0" w:color="000000"/>
            </w:tcBorders>
          </w:tcPr>
          <w:p w:rsidR="004E7474" w:rsidRDefault="004E7474">
            <w:pPr>
              <w:pStyle w:val="TableParagraph"/>
            </w:pPr>
          </w:p>
          <w:p w:rsidR="004E7474" w:rsidRDefault="004E7474">
            <w:pPr>
              <w:pStyle w:val="TableParagraph"/>
            </w:pPr>
          </w:p>
          <w:p w:rsidR="004E7474" w:rsidRDefault="00311CE0">
            <w:pPr>
              <w:pStyle w:val="TableParagraph"/>
              <w:spacing w:before="145"/>
              <w:ind w:left="242" w:right="241"/>
              <w:jc w:val="center"/>
              <w:rPr>
                <w:sz w:val="20"/>
              </w:rPr>
            </w:pPr>
            <w:r>
              <w:rPr>
                <w:sz w:val="20"/>
              </w:rPr>
              <w:t>105,719</w:t>
            </w:r>
          </w:p>
        </w:tc>
      </w:tr>
      <w:tr w:rsidR="004E7474">
        <w:trPr>
          <w:trHeight w:hRule="exact" w:val="1308"/>
        </w:trPr>
        <w:tc>
          <w:tcPr>
            <w:tcW w:w="1531" w:type="dxa"/>
          </w:tcPr>
          <w:p w:rsidR="004E7474" w:rsidRDefault="004E7474">
            <w:pPr>
              <w:pStyle w:val="TableParagraph"/>
            </w:pPr>
          </w:p>
          <w:p w:rsidR="004E7474" w:rsidRDefault="00311CE0">
            <w:pPr>
              <w:pStyle w:val="TableParagraph"/>
              <w:spacing w:before="173"/>
              <w:ind w:left="103" w:right="102"/>
              <w:rPr>
                <w:sz w:val="20"/>
              </w:rPr>
            </w:pPr>
            <w:r>
              <w:rPr>
                <w:sz w:val="20"/>
              </w:rPr>
              <w:t>Form 0235l Limited Data Set (LDS) DUA</w:t>
            </w:r>
          </w:p>
        </w:tc>
        <w:tc>
          <w:tcPr>
            <w:tcW w:w="989" w:type="dxa"/>
          </w:tcPr>
          <w:p w:rsidR="004E7474" w:rsidRDefault="004E7474">
            <w:pPr>
              <w:pStyle w:val="TableParagraph"/>
            </w:pPr>
          </w:p>
          <w:p w:rsidR="004E7474" w:rsidRDefault="004E7474">
            <w:pPr>
              <w:pStyle w:val="TableParagraph"/>
              <w:spacing w:before="2"/>
              <w:rPr>
                <w:sz w:val="25"/>
              </w:rPr>
            </w:pPr>
          </w:p>
          <w:p w:rsidR="004E7474" w:rsidRDefault="00311CE0">
            <w:pPr>
              <w:pStyle w:val="TableParagraph"/>
              <w:ind w:left="112" w:right="117"/>
              <w:jc w:val="center"/>
              <w:rPr>
                <w:sz w:val="20"/>
              </w:rPr>
            </w:pPr>
            <w:r>
              <w:rPr>
                <w:sz w:val="20"/>
              </w:rPr>
              <w:t>600</w:t>
            </w:r>
          </w:p>
        </w:tc>
        <w:tc>
          <w:tcPr>
            <w:tcW w:w="1080" w:type="dxa"/>
          </w:tcPr>
          <w:p w:rsidR="004E7474" w:rsidRDefault="004E7474">
            <w:pPr>
              <w:pStyle w:val="TableParagraph"/>
            </w:pPr>
          </w:p>
          <w:p w:rsidR="004E7474" w:rsidRDefault="004E7474">
            <w:pPr>
              <w:pStyle w:val="TableParagraph"/>
              <w:spacing w:before="2"/>
              <w:rPr>
                <w:sz w:val="25"/>
              </w:rPr>
            </w:pPr>
          </w:p>
          <w:p w:rsidR="004E7474" w:rsidRDefault="00311CE0">
            <w:pPr>
              <w:pStyle w:val="TableParagraph"/>
              <w:ind w:right="1"/>
              <w:jc w:val="center"/>
              <w:rPr>
                <w:sz w:val="20"/>
              </w:rPr>
            </w:pPr>
            <w:r>
              <w:rPr>
                <w:w w:val="99"/>
                <w:sz w:val="20"/>
              </w:rPr>
              <w:t>1</w:t>
            </w:r>
          </w:p>
        </w:tc>
        <w:tc>
          <w:tcPr>
            <w:tcW w:w="1080" w:type="dxa"/>
          </w:tcPr>
          <w:p w:rsidR="004E7474" w:rsidRDefault="004E7474">
            <w:pPr>
              <w:pStyle w:val="TableParagraph"/>
            </w:pPr>
          </w:p>
          <w:p w:rsidR="004E7474" w:rsidRDefault="004E7474">
            <w:pPr>
              <w:pStyle w:val="TableParagraph"/>
              <w:spacing w:before="10"/>
              <w:rPr>
                <w:sz w:val="18"/>
              </w:rPr>
            </w:pPr>
          </w:p>
          <w:p w:rsidR="004E7474" w:rsidRDefault="00311CE0">
            <w:pPr>
              <w:pStyle w:val="TableParagraph"/>
              <w:spacing w:before="1"/>
              <w:ind w:left="275" w:right="275"/>
              <w:jc w:val="center"/>
              <w:rPr>
                <w:sz w:val="20"/>
              </w:rPr>
            </w:pPr>
            <w:r>
              <w:rPr>
                <w:sz w:val="20"/>
              </w:rPr>
              <w:t>600</w:t>
            </w:r>
          </w:p>
        </w:tc>
        <w:tc>
          <w:tcPr>
            <w:tcW w:w="1080" w:type="dxa"/>
          </w:tcPr>
          <w:p w:rsidR="004E7474" w:rsidRDefault="004E7474">
            <w:pPr>
              <w:pStyle w:val="TableParagraph"/>
            </w:pPr>
          </w:p>
          <w:p w:rsidR="004E7474" w:rsidRDefault="004E7474">
            <w:pPr>
              <w:pStyle w:val="TableParagraph"/>
              <w:spacing w:before="1"/>
              <w:rPr>
                <w:sz w:val="25"/>
              </w:rPr>
            </w:pPr>
          </w:p>
          <w:p w:rsidR="004E7474" w:rsidRDefault="00311CE0">
            <w:pPr>
              <w:pStyle w:val="TableParagraph"/>
              <w:ind w:left="275" w:right="275"/>
              <w:jc w:val="center"/>
              <w:rPr>
                <w:sz w:val="20"/>
              </w:rPr>
            </w:pPr>
            <w:r>
              <w:rPr>
                <w:sz w:val="20"/>
              </w:rPr>
              <w:t>.16</w:t>
            </w:r>
          </w:p>
        </w:tc>
        <w:tc>
          <w:tcPr>
            <w:tcW w:w="864" w:type="dxa"/>
            <w:tcBorders>
              <w:top w:val="single" w:sz="8" w:space="0" w:color="000000"/>
              <w:bottom w:val="single" w:sz="8" w:space="0" w:color="000000"/>
              <w:right w:val="single" w:sz="8" w:space="0" w:color="000000"/>
            </w:tcBorders>
          </w:tcPr>
          <w:p w:rsidR="004E7474" w:rsidRDefault="004E7474">
            <w:pPr>
              <w:pStyle w:val="TableParagraph"/>
            </w:pPr>
          </w:p>
          <w:p w:rsidR="004E7474" w:rsidRDefault="004E7474">
            <w:pPr>
              <w:pStyle w:val="TableParagraph"/>
              <w:spacing w:before="4"/>
              <w:rPr>
                <w:sz w:val="24"/>
              </w:rPr>
            </w:pPr>
          </w:p>
          <w:p w:rsidR="004E7474" w:rsidRDefault="00311CE0">
            <w:pPr>
              <w:pStyle w:val="TableParagraph"/>
              <w:ind w:left="166" w:right="164"/>
              <w:jc w:val="center"/>
              <w:rPr>
                <w:sz w:val="20"/>
              </w:rPr>
            </w:pPr>
            <w:r>
              <w:rPr>
                <w:sz w:val="20"/>
              </w:rPr>
              <w:t>96</w:t>
            </w:r>
          </w:p>
        </w:tc>
        <w:tc>
          <w:tcPr>
            <w:tcW w:w="756" w:type="dxa"/>
            <w:tcBorders>
              <w:top w:val="single" w:sz="8" w:space="0" w:color="000000"/>
              <w:left w:val="single" w:sz="8" w:space="0" w:color="000000"/>
              <w:bottom w:val="single" w:sz="8" w:space="0" w:color="000000"/>
              <w:right w:val="single" w:sz="8" w:space="0" w:color="000000"/>
            </w:tcBorders>
          </w:tcPr>
          <w:p w:rsidR="004E7474" w:rsidRDefault="004E7474">
            <w:pPr>
              <w:pStyle w:val="TableParagraph"/>
            </w:pPr>
          </w:p>
          <w:p w:rsidR="004E7474" w:rsidRDefault="004E7474">
            <w:pPr>
              <w:pStyle w:val="TableParagraph"/>
              <w:spacing w:before="4"/>
              <w:rPr>
                <w:sz w:val="24"/>
              </w:rPr>
            </w:pPr>
          </w:p>
          <w:p w:rsidR="004E7474" w:rsidRDefault="00311CE0">
            <w:pPr>
              <w:pStyle w:val="TableParagraph"/>
              <w:ind w:left="122" w:right="123"/>
              <w:jc w:val="center"/>
              <w:rPr>
                <w:sz w:val="20"/>
              </w:rPr>
            </w:pPr>
            <w:r>
              <w:rPr>
                <w:sz w:val="20"/>
              </w:rPr>
              <w:t>69.92</w:t>
            </w:r>
          </w:p>
        </w:tc>
        <w:tc>
          <w:tcPr>
            <w:tcW w:w="1193" w:type="dxa"/>
            <w:tcBorders>
              <w:top w:val="single" w:sz="8" w:space="0" w:color="000000"/>
              <w:left w:val="single" w:sz="8" w:space="0" w:color="000000"/>
              <w:bottom w:val="single" w:sz="8" w:space="0" w:color="000000"/>
              <w:right w:val="single" w:sz="8" w:space="0" w:color="000000"/>
            </w:tcBorders>
          </w:tcPr>
          <w:p w:rsidR="004E7474" w:rsidRDefault="004E7474">
            <w:pPr>
              <w:pStyle w:val="TableParagraph"/>
            </w:pPr>
          </w:p>
          <w:p w:rsidR="004E7474" w:rsidRDefault="004E7474">
            <w:pPr>
              <w:pStyle w:val="TableParagraph"/>
              <w:spacing w:before="4"/>
              <w:rPr>
                <w:sz w:val="24"/>
              </w:rPr>
            </w:pPr>
          </w:p>
          <w:p w:rsidR="004E7474" w:rsidRDefault="00311CE0">
            <w:pPr>
              <w:pStyle w:val="TableParagraph"/>
              <w:ind w:left="241" w:right="241"/>
              <w:jc w:val="center"/>
              <w:rPr>
                <w:sz w:val="20"/>
              </w:rPr>
            </w:pPr>
            <w:r>
              <w:rPr>
                <w:sz w:val="20"/>
              </w:rPr>
              <w:t>6,712</w:t>
            </w:r>
          </w:p>
        </w:tc>
      </w:tr>
      <w:tr w:rsidR="004E7474">
        <w:trPr>
          <w:trHeight w:hRule="exact" w:val="545"/>
        </w:trPr>
        <w:tc>
          <w:tcPr>
            <w:tcW w:w="1531" w:type="dxa"/>
          </w:tcPr>
          <w:p w:rsidR="004E7474" w:rsidRDefault="00311CE0">
            <w:pPr>
              <w:pStyle w:val="TableParagraph"/>
              <w:spacing w:before="47"/>
              <w:ind w:left="103" w:right="426"/>
              <w:rPr>
                <w:sz w:val="20"/>
              </w:rPr>
            </w:pPr>
            <w:r>
              <w:rPr>
                <w:sz w:val="20"/>
              </w:rPr>
              <w:t>Form 0235a Addendum</w:t>
            </w:r>
          </w:p>
        </w:tc>
        <w:tc>
          <w:tcPr>
            <w:tcW w:w="989" w:type="dxa"/>
          </w:tcPr>
          <w:p w:rsidR="004E7474" w:rsidRDefault="00311CE0">
            <w:pPr>
              <w:pStyle w:val="TableParagraph"/>
              <w:spacing w:before="161"/>
              <w:ind w:left="112" w:right="113"/>
              <w:jc w:val="center"/>
              <w:rPr>
                <w:sz w:val="20"/>
              </w:rPr>
            </w:pPr>
            <w:r>
              <w:rPr>
                <w:sz w:val="20"/>
              </w:rPr>
              <w:t>4,000</w:t>
            </w:r>
          </w:p>
        </w:tc>
        <w:tc>
          <w:tcPr>
            <w:tcW w:w="1080" w:type="dxa"/>
          </w:tcPr>
          <w:p w:rsidR="004E7474" w:rsidRDefault="00311CE0">
            <w:pPr>
              <w:pStyle w:val="TableParagraph"/>
              <w:spacing w:before="161"/>
              <w:ind w:right="1"/>
              <w:jc w:val="center"/>
              <w:rPr>
                <w:sz w:val="20"/>
              </w:rPr>
            </w:pPr>
            <w:r>
              <w:rPr>
                <w:w w:val="99"/>
                <w:sz w:val="20"/>
              </w:rPr>
              <w:t>1</w:t>
            </w:r>
          </w:p>
        </w:tc>
        <w:tc>
          <w:tcPr>
            <w:tcW w:w="1080" w:type="dxa"/>
          </w:tcPr>
          <w:p w:rsidR="004E7474" w:rsidRDefault="004E7474">
            <w:pPr>
              <w:pStyle w:val="TableParagraph"/>
              <w:rPr>
                <w:sz w:val="21"/>
              </w:rPr>
            </w:pPr>
          </w:p>
          <w:p w:rsidR="004E7474" w:rsidRDefault="00311CE0">
            <w:pPr>
              <w:pStyle w:val="TableParagraph"/>
              <w:ind w:left="275" w:right="274"/>
              <w:jc w:val="center"/>
              <w:rPr>
                <w:sz w:val="20"/>
              </w:rPr>
            </w:pPr>
            <w:r>
              <w:rPr>
                <w:sz w:val="20"/>
              </w:rPr>
              <w:t>4,000</w:t>
            </w:r>
          </w:p>
        </w:tc>
        <w:tc>
          <w:tcPr>
            <w:tcW w:w="1080" w:type="dxa"/>
          </w:tcPr>
          <w:p w:rsidR="004E7474" w:rsidRDefault="00311CE0">
            <w:pPr>
              <w:pStyle w:val="TableParagraph"/>
              <w:spacing w:before="161"/>
              <w:ind w:left="275" w:right="275"/>
              <w:jc w:val="center"/>
              <w:rPr>
                <w:sz w:val="20"/>
              </w:rPr>
            </w:pPr>
            <w:r>
              <w:rPr>
                <w:sz w:val="20"/>
              </w:rPr>
              <w:t>.16</w:t>
            </w:r>
          </w:p>
        </w:tc>
        <w:tc>
          <w:tcPr>
            <w:tcW w:w="864" w:type="dxa"/>
            <w:tcBorders>
              <w:top w:val="single" w:sz="8" w:space="0" w:color="000000"/>
              <w:bottom w:val="single" w:sz="8" w:space="0" w:color="000000"/>
              <w:right w:val="single" w:sz="8" w:space="0" w:color="000000"/>
            </w:tcBorders>
          </w:tcPr>
          <w:p w:rsidR="004E7474" w:rsidRDefault="00311CE0">
            <w:pPr>
              <w:pStyle w:val="TableParagraph"/>
              <w:spacing w:before="151"/>
              <w:ind w:left="166" w:right="164"/>
              <w:jc w:val="center"/>
              <w:rPr>
                <w:sz w:val="20"/>
              </w:rPr>
            </w:pPr>
            <w:r>
              <w:rPr>
                <w:sz w:val="20"/>
              </w:rPr>
              <w:t>640</w:t>
            </w:r>
          </w:p>
        </w:tc>
        <w:tc>
          <w:tcPr>
            <w:tcW w:w="756" w:type="dxa"/>
            <w:tcBorders>
              <w:top w:val="single" w:sz="8" w:space="0" w:color="000000"/>
              <w:left w:val="single" w:sz="8" w:space="0" w:color="000000"/>
              <w:bottom w:val="single" w:sz="8" w:space="0" w:color="000000"/>
              <w:right w:val="single" w:sz="8" w:space="0" w:color="000000"/>
            </w:tcBorders>
          </w:tcPr>
          <w:p w:rsidR="004E7474" w:rsidRDefault="00311CE0">
            <w:pPr>
              <w:pStyle w:val="TableParagraph"/>
              <w:spacing w:before="151"/>
              <w:ind w:left="122" w:right="122"/>
              <w:jc w:val="center"/>
              <w:rPr>
                <w:sz w:val="20"/>
              </w:rPr>
            </w:pPr>
            <w:r>
              <w:rPr>
                <w:sz w:val="20"/>
              </w:rPr>
              <w:t>69.92</w:t>
            </w:r>
          </w:p>
        </w:tc>
        <w:tc>
          <w:tcPr>
            <w:tcW w:w="1193" w:type="dxa"/>
            <w:tcBorders>
              <w:top w:val="single" w:sz="8" w:space="0" w:color="000000"/>
              <w:left w:val="single" w:sz="8" w:space="0" w:color="000000"/>
              <w:bottom w:val="single" w:sz="8" w:space="0" w:color="000000"/>
              <w:right w:val="single" w:sz="8" w:space="0" w:color="000000"/>
            </w:tcBorders>
          </w:tcPr>
          <w:p w:rsidR="004E7474" w:rsidRDefault="00311CE0">
            <w:pPr>
              <w:pStyle w:val="TableParagraph"/>
              <w:spacing w:before="151"/>
              <w:ind w:left="241" w:right="241"/>
              <w:jc w:val="center"/>
              <w:rPr>
                <w:sz w:val="20"/>
              </w:rPr>
            </w:pPr>
            <w:r>
              <w:rPr>
                <w:sz w:val="20"/>
              </w:rPr>
              <w:t>44,749</w:t>
            </w:r>
          </w:p>
        </w:tc>
      </w:tr>
      <w:tr w:rsidR="004E7474">
        <w:trPr>
          <w:trHeight w:hRule="exact" w:val="547"/>
        </w:trPr>
        <w:tc>
          <w:tcPr>
            <w:tcW w:w="1531" w:type="dxa"/>
          </w:tcPr>
          <w:p w:rsidR="004E7474" w:rsidRDefault="00311CE0">
            <w:pPr>
              <w:pStyle w:val="TableParagraph"/>
              <w:spacing w:before="47"/>
              <w:ind w:left="103" w:right="337"/>
              <w:rPr>
                <w:sz w:val="20"/>
              </w:rPr>
            </w:pPr>
            <w:r>
              <w:rPr>
                <w:sz w:val="20"/>
              </w:rPr>
              <w:t>Form 0235u Update DUA</w:t>
            </w:r>
          </w:p>
        </w:tc>
        <w:tc>
          <w:tcPr>
            <w:tcW w:w="989" w:type="dxa"/>
          </w:tcPr>
          <w:p w:rsidR="004E7474" w:rsidRDefault="00311CE0">
            <w:pPr>
              <w:pStyle w:val="TableParagraph"/>
              <w:spacing w:before="161"/>
              <w:ind w:left="112" w:right="113"/>
              <w:jc w:val="center"/>
              <w:rPr>
                <w:sz w:val="20"/>
              </w:rPr>
            </w:pPr>
            <w:r>
              <w:rPr>
                <w:sz w:val="20"/>
              </w:rPr>
              <w:t>1,000</w:t>
            </w:r>
          </w:p>
        </w:tc>
        <w:tc>
          <w:tcPr>
            <w:tcW w:w="1080" w:type="dxa"/>
          </w:tcPr>
          <w:p w:rsidR="004E7474" w:rsidRDefault="00311CE0">
            <w:pPr>
              <w:pStyle w:val="TableParagraph"/>
              <w:spacing w:before="161"/>
              <w:ind w:right="1"/>
              <w:jc w:val="center"/>
              <w:rPr>
                <w:sz w:val="20"/>
              </w:rPr>
            </w:pPr>
            <w:r>
              <w:rPr>
                <w:w w:val="99"/>
                <w:sz w:val="20"/>
              </w:rPr>
              <w:t>1</w:t>
            </w:r>
          </w:p>
        </w:tc>
        <w:tc>
          <w:tcPr>
            <w:tcW w:w="1080" w:type="dxa"/>
          </w:tcPr>
          <w:p w:rsidR="004E7474" w:rsidRDefault="00311CE0">
            <w:pPr>
              <w:pStyle w:val="TableParagraph"/>
              <w:spacing w:before="15"/>
              <w:ind w:left="275" w:right="274"/>
              <w:jc w:val="center"/>
              <w:rPr>
                <w:sz w:val="20"/>
              </w:rPr>
            </w:pPr>
            <w:r>
              <w:rPr>
                <w:sz w:val="20"/>
              </w:rPr>
              <w:t>1,000</w:t>
            </w:r>
          </w:p>
        </w:tc>
        <w:tc>
          <w:tcPr>
            <w:tcW w:w="1080" w:type="dxa"/>
          </w:tcPr>
          <w:p w:rsidR="004E7474" w:rsidRDefault="00311CE0">
            <w:pPr>
              <w:pStyle w:val="TableParagraph"/>
              <w:spacing w:before="161"/>
              <w:ind w:left="275" w:right="275"/>
              <w:jc w:val="center"/>
              <w:rPr>
                <w:sz w:val="20"/>
              </w:rPr>
            </w:pPr>
            <w:r>
              <w:rPr>
                <w:sz w:val="20"/>
              </w:rPr>
              <w:t>.16</w:t>
            </w:r>
          </w:p>
        </w:tc>
        <w:tc>
          <w:tcPr>
            <w:tcW w:w="864" w:type="dxa"/>
            <w:tcBorders>
              <w:top w:val="single" w:sz="8" w:space="0" w:color="000000"/>
              <w:bottom w:val="single" w:sz="8" w:space="0" w:color="000000"/>
              <w:right w:val="single" w:sz="8" w:space="0" w:color="000000"/>
            </w:tcBorders>
          </w:tcPr>
          <w:p w:rsidR="004E7474" w:rsidRDefault="00311CE0">
            <w:pPr>
              <w:pStyle w:val="TableParagraph"/>
              <w:spacing w:before="151"/>
              <w:ind w:left="166" w:right="164"/>
              <w:jc w:val="center"/>
              <w:rPr>
                <w:sz w:val="20"/>
              </w:rPr>
            </w:pPr>
            <w:r>
              <w:rPr>
                <w:sz w:val="20"/>
              </w:rPr>
              <w:t>160</w:t>
            </w:r>
          </w:p>
        </w:tc>
        <w:tc>
          <w:tcPr>
            <w:tcW w:w="756" w:type="dxa"/>
            <w:tcBorders>
              <w:top w:val="single" w:sz="8" w:space="0" w:color="000000"/>
              <w:left w:val="single" w:sz="8" w:space="0" w:color="000000"/>
              <w:bottom w:val="single" w:sz="8" w:space="0" w:color="000000"/>
              <w:right w:val="single" w:sz="8" w:space="0" w:color="000000"/>
            </w:tcBorders>
          </w:tcPr>
          <w:p w:rsidR="004E7474" w:rsidRDefault="00311CE0">
            <w:pPr>
              <w:pStyle w:val="TableParagraph"/>
              <w:spacing w:before="151"/>
              <w:ind w:left="122" w:right="122"/>
              <w:jc w:val="center"/>
              <w:rPr>
                <w:sz w:val="20"/>
              </w:rPr>
            </w:pPr>
            <w:r>
              <w:rPr>
                <w:sz w:val="20"/>
              </w:rPr>
              <w:t>69.92</w:t>
            </w:r>
          </w:p>
        </w:tc>
        <w:tc>
          <w:tcPr>
            <w:tcW w:w="1193" w:type="dxa"/>
            <w:tcBorders>
              <w:top w:val="single" w:sz="8" w:space="0" w:color="000000"/>
              <w:left w:val="single" w:sz="8" w:space="0" w:color="000000"/>
              <w:bottom w:val="single" w:sz="8" w:space="0" w:color="000000"/>
              <w:right w:val="single" w:sz="8" w:space="0" w:color="000000"/>
            </w:tcBorders>
          </w:tcPr>
          <w:p w:rsidR="004E7474" w:rsidRDefault="00311CE0">
            <w:pPr>
              <w:pStyle w:val="TableParagraph"/>
              <w:spacing w:before="151"/>
              <w:ind w:left="240" w:right="241"/>
              <w:jc w:val="center"/>
              <w:rPr>
                <w:sz w:val="20"/>
              </w:rPr>
            </w:pPr>
            <w:r>
              <w:rPr>
                <w:sz w:val="20"/>
              </w:rPr>
              <w:t>11,187</w:t>
            </w:r>
          </w:p>
        </w:tc>
      </w:tr>
      <w:tr w:rsidR="004E7474">
        <w:trPr>
          <w:trHeight w:hRule="exact" w:val="546"/>
        </w:trPr>
        <w:tc>
          <w:tcPr>
            <w:tcW w:w="1531" w:type="dxa"/>
          </w:tcPr>
          <w:p w:rsidR="004E7474" w:rsidRDefault="00311CE0">
            <w:pPr>
              <w:pStyle w:val="TableParagraph"/>
              <w:spacing w:before="159"/>
              <w:ind w:left="103"/>
              <w:rPr>
                <w:sz w:val="20"/>
              </w:rPr>
            </w:pPr>
            <w:r>
              <w:rPr>
                <w:sz w:val="20"/>
              </w:rPr>
              <w:t>Total</w:t>
            </w:r>
          </w:p>
        </w:tc>
        <w:tc>
          <w:tcPr>
            <w:tcW w:w="989" w:type="dxa"/>
          </w:tcPr>
          <w:p w:rsidR="004E7474" w:rsidRDefault="00311CE0">
            <w:pPr>
              <w:pStyle w:val="TableParagraph"/>
              <w:spacing w:before="159"/>
              <w:ind w:left="112" w:right="113"/>
              <w:jc w:val="center"/>
              <w:rPr>
                <w:sz w:val="20"/>
              </w:rPr>
            </w:pPr>
            <w:r>
              <w:rPr>
                <w:sz w:val="20"/>
              </w:rPr>
              <w:t>9,200</w:t>
            </w:r>
          </w:p>
        </w:tc>
        <w:tc>
          <w:tcPr>
            <w:tcW w:w="1080" w:type="dxa"/>
          </w:tcPr>
          <w:p w:rsidR="004E7474" w:rsidRDefault="00311CE0">
            <w:pPr>
              <w:pStyle w:val="TableParagraph"/>
              <w:spacing w:before="159"/>
              <w:ind w:left="275" w:right="275"/>
              <w:jc w:val="center"/>
              <w:rPr>
                <w:sz w:val="20"/>
              </w:rPr>
            </w:pPr>
            <w:r>
              <w:rPr>
                <w:sz w:val="20"/>
              </w:rPr>
              <w:t>--</w:t>
            </w:r>
          </w:p>
        </w:tc>
        <w:tc>
          <w:tcPr>
            <w:tcW w:w="1080" w:type="dxa"/>
          </w:tcPr>
          <w:p w:rsidR="004E7474" w:rsidRDefault="00311CE0">
            <w:pPr>
              <w:pStyle w:val="TableParagraph"/>
              <w:spacing w:before="12"/>
              <w:ind w:left="275" w:right="274"/>
              <w:jc w:val="center"/>
              <w:rPr>
                <w:sz w:val="20"/>
              </w:rPr>
            </w:pPr>
            <w:r>
              <w:rPr>
                <w:sz w:val="20"/>
              </w:rPr>
              <w:t>9,200</w:t>
            </w:r>
          </w:p>
        </w:tc>
        <w:tc>
          <w:tcPr>
            <w:tcW w:w="1080" w:type="dxa"/>
          </w:tcPr>
          <w:p w:rsidR="004E7474" w:rsidRDefault="00311CE0">
            <w:pPr>
              <w:pStyle w:val="TableParagraph"/>
              <w:spacing w:before="159"/>
              <w:ind w:left="275" w:right="276"/>
              <w:jc w:val="center"/>
              <w:rPr>
                <w:sz w:val="20"/>
              </w:rPr>
            </w:pPr>
            <w:r>
              <w:rPr>
                <w:sz w:val="20"/>
              </w:rPr>
              <w:t>varies</w:t>
            </w:r>
          </w:p>
        </w:tc>
        <w:tc>
          <w:tcPr>
            <w:tcW w:w="864" w:type="dxa"/>
            <w:tcBorders>
              <w:top w:val="single" w:sz="8" w:space="0" w:color="000000"/>
              <w:bottom w:val="single" w:sz="8" w:space="0" w:color="000000"/>
              <w:right w:val="single" w:sz="8" w:space="0" w:color="000000"/>
            </w:tcBorders>
          </w:tcPr>
          <w:p w:rsidR="004E7474" w:rsidRDefault="006F4BD1">
            <w:pPr>
              <w:pStyle w:val="TableParagraph"/>
              <w:spacing w:before="150"/>
              <w:ind w:left="166" w:right="166"/>
              <w:jc w:val="center"/>
              <w:rPr>
                <w:sz w:val="20"/>
              </w:rPr>
            </w:pPr>
            <w:r>
              <w:rPr>
                <w:sz w:val="20"/>
              </w:rPr>
              <w:t>varies</w:t>
            </w:r>
          </w:p>
        </w:tc>
        <w:tc>
          <w:tcPr>
            <w:tcW w:w="756" w:type="dxa"/>
            <w:tcBorders>
              <w:top w:val="single" w:sz="8" w:space="0" w:color="000000"/>
              <w:left w:val="single" w:sz="8" w:space="0" w:color="000000"/>
              <w:bottom w:val="single" w:sz="8" w:space="0" w:color="000000"/>
              <w:right w:val="single" w:sz="8" w:space="0" w:color="000000"/>
            </w:tcBorders>
          </w:tcPr>
          <w:p w:rsidR="004E7474" w:rsidRDefault="00311CE0">
            <w:pPr>
              <w:pStyle w:val="TableParagraph"/>
              <w:spacing w:before="150"/>
              <w:ind w:left="122" w:right="123"/>
              <w:jc w:val="center"/>
              <w:rPr>
                <w:sz w:val="20"/>
              </w:rPr>
            </w:pPr>
            <w:r>
              <w:rPr>
                <w:sz w:val="20"/>
              </w:rPr>
              <w:t>69.92</w:t>
            </w:r>
          </w:p>
        </w:tc>
        <w:tc>
          <w:tcPr>
            <w:tcW w:w="1193" w:type="dxa"/>
            <w:tcBorders>
              <w:top w:val="single" w:sz="8" w:space="0" w:color="000000"/>
              <w:left w:val="single" w:sz="8" w:space="0" w:color="000000"/>
              <w:bottom w:val="single" w:sz="8" w:space="0" w:color="000000"/>
              <w:right w:val="single" w:sz="8" w:space="0" w:color="000000"/>
            </w:tcBorders>
          </w:tcPr>
          <w:p w:rsidR="004E7474" w:rsidRDefault="00311CE0">
            <w:pPr>
              <w:pStyle w:val="TableParagraph"/>
              <w:spacing w:before="150"/>
              <w:ind w:left="242" w:right="241"/>
              <w:jc w:val="center"/>
              <w:rPr>
                <w:sz w:val="20"/>
              </w:rPr>
            </w:pPr>
            <w:r>
              <w:rPr>
                <w:sz w:val="20"/>
              </w:rPr>
              <w:t>168,367</w:t>
            </w:r>
          </w:p>
        </w:tc>
      </w:tr>
    </w:tbl>
    <w:p w:rsidR="004E7474" w:rsidRDefault="004E7474">
      <w:pPr>
        <w:pStyle w:val="BodyText"/>
        <w:rPr>
          <w:sz w:val="20"/>
        </w:rPr>
      </w:pPr>
    </w:p>
    <w:p w:rsidR="004E7474" w:rsidRDefault="004E7474">
      <w:pPr>
        <w:pStyle w:val="BodyText"/>
        <w:spacing w:before="2"/>
        <w:rPr>
          <w:sz w:val="20"/>
        </w:rPr>
      </w:pPr>
    </w:p>
    <w:p w:rsidR="004E7474" w:rsidRDefault="00311CE0">
      <w:pPr>
        <w:pStyle w:val="ListParagraph"/>
        <w:numPr>
          <w:ilvl w:val="0"/>
          <w:numId w:val="2"/>
        </w:numPr>
        <w:tabs>
          <w:tab w:val="left" w:pos="553"/>
        </w:tabs>
        <w:spacing w:before="90"/>
        <w:ind w:left="552"/>
        <w:rPr>
          <w:sz w:val="24"/>
        </w:rPr>
      </w:pPr>
      <w:r>
        <w:rPr>
          <w:sz w:val="24"/>
          <w:u w:val="single"/>
        </w:rPr>
        <w:t>Changes to</w:t>
      </w:r>
      <w:r>
        <w:rPr>
          <w:spacing w:val="-9"/>
          <w:sz w:val="24"/>
          <w:u w:val="single"/>
        </w:rPr>
        <w:t xml:space="preserve"> </w:t>
      </w:r>
      <w:r>
        <w:rPr>
          <w:sz w:val="24"/>
          <w:u w:val="single"/>
        </w:rPr>
        <w:t>Burden</w:t>
      </w:r>
    </w:p>
    <w:p w:rsidR="004E7474" w:rsidRDefault="004E7474">
      <w:pPr>
        <w:pStyle w:val="BodyText"/>
        <w:rPr>
          <w:sz w:val="16"/>
        </w:rPr>
      </w:pPr>
    </w:p>
    <w:p w:rsidR="004E7474" w:rsidRDefault="00311CE0">
      <w:pPr>
        <w:pStyle w:val="BodyText"/>
        <w:spacing w:before="90"/>
        <w:ind w:left="480" w:right="122"/>
      </w:pPr>
      <w:r>
        <w:t>The change in burden reflects the use of bls estimates for hourly wages for DUA requestors instead of the GS scale for federal employees. In addition, the hourly wages estimated for both the DUA requestors and the Government employees include fringe and benefits. We also removed the Medicaid Agency DUA form and the state DUA form since they are no longer in use. We also slightly increased the estimate to complete an LDS DUA based on feedback from requestors.</w:t>
      </w:r>
    </w:p>
    <w:p w:rsidR="004E7474" w:rsidRDefault="004E7474">
      <w:pPr>
        <w:pStyle w:val="BodyText"/>
        <w:spacing w:before="9"/>
        <w:rPr>
          <w:sz w:val="23"/>
        </w:rPr>
      </w:pPr>
    </w:p>
    <w:p w:rsidR="004E7474" w:rsidRDefault="00311CE0">
      <w:pPr>
        <w:pStyle w:val="ListParagraph"/>
        <w:numPr>
          <w:ilvl w:val="0"/>
          <w:numId w:val="2"/>
        </w:numPr>
        <w:tabs>
          <w:tab w:val="left" w:pos="553"/>
        </w:tabs>
        <w:spacing w:before="1"/>
        <w:ind w:left="552"/>
        <w:rPr>
          <w:sz w:val="24"/>
        </w:rPr>
      </w:pPr>
      <w:r>
        <w:rPr>
          <w:sz w:val="24"/>
          <w:u w:val="single"/>
        </w:rPr>
        <w:t>Publication/Tabulation</w:t>
      </w:r>
      <w:r>
        <w:rPr>
          <w:spacing w:val="-17"/>
          <w:sz w:val="24"/>
          <w:u w:val="single"/>
        </w:rPr>
        <w:t xml:space="preserve"> </w:t>
      </w:r>
      <w:r>
        <w:rPr>
          <w:sz w:val="24"/>
          <w:u w:val="single"/>
        </w:rPr>
        <w:t>Dates</w:t>
      </w:r>
    </w:p>
    <w:p w:rsidR="004E7474" w:rsidRDefault="004E7474">
      <w:pPr>
        <w:pStyle w:val="BodyText"/>
        <w:spacing w:before="2"/>
        <w:rPr>
          <w:sz w:val="16"/>
        </w:rPr>
      </w:pPr>
    </w:p>
    <w:p w:rsidR="004E7474" w:rsidRDefault="00311CE0">
      <w:pPr>
        <w:pStyle w:val="BodyText"/>
        <w:spacing w:before="90"/>
        <w:ind w:left="551"/>
      </w:pPr>
      <w:r>
        <w:t>There are no publication and tabulation dates associated with this collection.</w:t>
      </w:r>
    </w:p>
    <w:p w:rsidR="004E7474" w:rsidRDefault="004E7474">
      <w:pPr>
        <w:pStyle w:val="BodyText"/>
        <w:rPr>
          <w:sz w:val="26"/>
        </w:rPr>
      </w:pPr>
    </w:p>
    <w:p w:rsidR="004E7474" w:rsidRDefault="00311CE0">
      <w:pPr>
        <w:pStyle w:val="ListParagraph"/>
        <w:numPr>
          <w:ilvl w:val="0"/>
          <w:numId w:val="2"/>
        </w:numPr>
        <w:tabs>
          <w:tab w:val="left" w:pos="532"/>
        </w:tabs>
        <w:spacing w:before="157"/>
        <w:rPr>
          <w:sz w:val="24"/>
        </w:rPr>
      </w:pPr>
      <w:r>
        <w:rPr>
          <w:sz w:val="24"/>
          <w:u w:val="single"/>
        </w:rPr>
        <w:t>Expiration</w:t>
      </w:r>
      <w:r>
        <w:rPr>
          <w:spacing w:val="-9"/>
          <w:sz w:val="24"/>
          <w:u w:val="single"/>
        </w:rPr>
        <w:t xml:space="preserve"> </w:t>
      </w:r>
      <w:r>
        <w:rPr>
          <w:sz w:val="24"/>
          <w:u w:val="single"/>
        </w:rPr>
        <w:t>Date</w:t>
      </w:r>
    </w:p>
    <w:p w:rsidR="004E7474" w:rsidRDefault="004E7474">
      <w:pPr>
        <w:pStyle w:val="BodyText"/>
        <w:spacing w:before="1"/>
        <w:rPr>
          <w:sz w:val="16"/>
        </w:rPr>
      </w:pPr>
    </w:p>
    <w:p w:rsidR="004E7474" w:rsidRDefault="00311CE0">
      <w:pPr>
        <w:pStyle w:val="BodyText"/>
        <w:spacing w:before="90"/>
        <w:ind w:left="531"/>
      </w:pPr>
      <w:r>
        <w:t xml:space="preserve">This expiration date will be displayed </w:t>
      </w:r>
      <w:r w:rsidR="00337652">
        <w:t xml:space="preserve">on all documents </w:t>
      </w:r>
      <w:r>
        <w:t>once it becomes available.</w:t>
      </w:r>
    </w:p>
    <w:p w:rsidR="004E7474" w:rsidRDefault="004E7474">
      <w:pPr>
        <w:sectPr w:rsidR="004E7474">
          <w:pgSz w:w="12240" w:h="15840"/>
          <w:pgMar w:top="1500" w:right="1720" w:bottom="1980" w:left="1340" w:header="0" w:footer="1783" w:gutter="0"/>
          <w:cols w:space="720"/>
        </w:sectPr>
      </w:pPr>
    </w:p>
    <w:p w:rsidR="004E7474" w:rsidRDefault="00311CE0">
      <w:pPr>
        <w:pStyle w:val="ListParagraph"/>
        <w:numPr>
          <w:ilvl w:val="0"/>
          <w:numId w:val="2"/>
        </w:numPr>
        <w:tabs>
          <w:tab w:val="left" w:pos="532"/>
        </w:tabs>
        <w:spacing w:before="76"/>
        <w:rPr>
          <w:sz w:val="24"/>
        </w:rPr>
      </w:pPr>
      <w:r>
        <w:rPr>
          <w:sz w:val="24"/>
          <w:u w:val="single"/>
        </w:rPr>
        <w:t>Certification</w:t>
      </w:r>
      <w:r>
        <w:rPr>
          <w:spacing w:val="-16"/>
          <w:sz w:val="24"/>
          <w:u w:val="single"/>
        </w:rPr>
        <w:t xml:space="preserve"> </w:t>
      </w:r>
      <w:r>
        <w:rPr>
          <w:sz w:val="24"/>
          <w:u w:val="single"/>
        </w:rPr>
        <w:t>Statement</w:t>
      </w:r>
    </w:p>
    <w:p w:rsidR="004E7474" w:rsidRDefault="004E7474">
      <w:pPr>
        <w:pStyle w:val="BodyText"/>
        <w:spacing w:before="1"/>
        <w:rPr>
          <w:sz w:val="16"/>
        </w:rPr>
      </w:pPr>
    </w:p>
    <w:p w:rsidR="004E7474" w:rsidRDefault="00311CE0">
      <w:pPr>
        <w:pStyle w:val="BodyText"/>
        <w:spacing w:before="90"/>
        <w:ind w:left="531"/>
      </w:pPr>
      <w:r>
        <w:t>There are no exceptions to the certification statement.</w:t>
      </w:r>
    </w:p>
    <w:sectPr w:rsidR="004E7474">
      <w:pgSz w:w="12240" w:h="15840"/>
      <w:pgMar w:top="1420" w:right="1720" w:bottom="1980" w:left="1340" w:header="0" w:footer="178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379" w:rsidRDefault="00311CE0">
      <w:r>
        <w:separator/>
      </w:r>
    </w:p>
  </w:endnote>
  <w:endnote w:type="continuationSeparator" w:id="0">
    <w:p w:rsidR="00CD0379" w:rsidRDefault="00311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474" w:rsidRDefault="00311CE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E706801" wp14:editId="2952BF96">
              <wp:simplePos x="0" y="0"/>
              <wp:positionH relativeFrom="page">
                <wp:posOffset>3868420</wp:posOffset>
              </wp:positionH>
              <wp:positionV relativeFrom="page">
                <wp:posOffset>8783955</wp:posOffset>
              </wp:positionV>
              <wp:extent cx="127000" cy="194310"/>
              <wp:effectExtent l="1270" t="1905"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7474" w:rsidRDefault="00311CE0">
                          <w:pPr>
                            <w:pStyle w:val="BodyText"/>
                            <w:spacing w:before="10"/>
                            <w:ind w:left="40"/>
                          </w:pPr>
                          <w:r>
                            <w:fldChar w:fldCharType="begin"/>
                          </w:r>
                          <w:r>
                            <w:instrText xml:space="preserve"> PAGE </w:instrText>
                          </w:r>
                          <w:r>
                            <w:fldChar w:fldCharType="separate"/>
                          </w:r>
                          <w:r w:rsidR="00722EB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4.6pt;margin-top:691.6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" filled="f" stroked="f">
              <v:textbox inset="0,0,0,0">
                <w:txbxContent>
                  <w:p w:rsidR="004E7474" w:rsidRDefault="00311CE0">
                    <w:pPr>
                      <w:pStyle w:val="BodyText"/>
                      <w:spacing w:before="10"/>
                      <w:ind w:left="40"/>
                    </w:pPr>
                    <w:r>
                      <w:fldChar w:fldCharType="begin"/>
                    </w:r>
                    <w:r>
                      <w:instrText xml:space="preserve"> PAGE </w:instrText>
                    </w:r>
                    <w:r>
                      <w:fldChar w:fldCharType="separate"/>
                    </w:r>
                    <w:r w:rsidR="00722EB4">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379" w:rsidRDefault="00311CE0">
      <w:r>
        <w:separator/>
      </w:r>
    </w:p>
  </w:footnote>
  <w:footnote w:type="continuationSeparator" w:id="0">
    <w:p w:rsidR="00CD0379" w:rsidRDefault="00311C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356A2"/>
    <w:multiLevelType w:val="hybridMultilevel"/>
    <w:tmpl w:val="AC886D68"/>
    <w:lvl w:ilvl="0" w:tplc="D1541B10">
      <w:start w:val="1"/>
      <w:numFmt w:val="lowerLetter"/>
      <w:lvlText w:val="%1)"/>
      <w:lvlJc w:val="left"/>
      <w:pPr>
        <w:ind w:left="472" w:hanging="360"/>
        <w:jc w:val="left"/>
      </w:pPr>
      <w:rPr>
        <w:rFonts w:ascii="Times New Roman" w:eastAsia="Times New Roman" w:hAnsi="Times New Roman" w:cs="Times New Roman" w:hint="default"/>
        <w:spacing w:val="-8"/>
        <w:w w:val="99"/>
        <w:sz w:val="24"/>
        <w:szCs w:val="24"/>
      </w:rPr>
    </w:lvl>
    <w:lvl w:ilvl="1" w:tplc="74DEE5A8">
      <w:numFmt w:val="bullet"/>
      <w:lvlText w:val="•"/>
      <w:lvlJc w:val="left"/>
      <w:pPr>
        <w:ind w:left="1346" w:hanging="360"/>
      </w:pPr>
      <w:rPr>
        <w:rFonts w:hint="default"/>
      </w:rPr>
    </w:lvl>
    <w:lvl w:ilvl="2" w:tplc="E87EBC70">
      <w:numFmt w:val="bullet"/>
      <w:lvlText w:val="•"/>
      <w:lvlJc w:val="left"/>
      <w:pPr>
        <w:ind w:left="2212" w:hanging="360"/>
      </w:pPr>
      <w:rPr>
        <w:rFonts w:hint="default"/>
      </w:rPr>
    </w:lvl>
    <w:lvl w:ilvl="3" w:tplc="963ADDE2">
      <w:numFmt w:val="bullet"/>
      <w:lvlText w:val="•"/>
      <w:lvlJc w:val="left"/>
      <w:pPr>
        <w:ind w:left="3078" w:hanging="360"/>
      </w:pPr>
      <w:rPr>
        <w:rFonts w:hint="default"/>
      </w:rPr>
    </w:lvl>
    <w:lvl w:ilvl="4" w:tplc="CB68E37E">
      <w:numFmt w:val="bullet"/>
      <w:lvlText w:val="•"/>
      <w:lvlJc w:val="left"/>
      <w:pPr>
        <w:ind w:left="3944" w:hanging="360"/>
      </w:pPr>
      <w:rPr>
        <w:rFonts w:hint="default"/>
      </w:rPr>
    </w:lvl>
    <w:lvl w:ilvl="5" w:tplc="ED381376">
      <w:numFmt w:val="bullet"/>
      <w:lvlText w:val="•"/>
      <w:lvlJc w:val="left"/>
      <w:pPr>
        <w:ind w:left="4810" w:hanging="360"/>
      </w:pPr>
      <w:rPr>
        <w:rFonts w:hint="default"/>
      </w:rPr>
    </w:lvl>
    <w:lvl w:ilvl="6" w:tplc="158AD014">
      <w:numFmt w:val="bullet"/>
      <w:lvlText w:val="•"/>
      <w:lvlJc w:val="left"/>
      <w:pPr>
        <w:ind w:left="5676" w:hanging="360"/>
      </w:pPr>
      <w:rPr>
        <w:rFonts w:hint="default"/>
      </w:rPr>
    </w:lvl>
    <w:lvl w:ilvl="7" w:tplc="23D2B814">
      <w:numFmt w:val="bullet"/>
      <w:lvlText w:val="•"/>
      <w:lvlJc w:val="left"/>
      <w:pPr>
        <w:ind w:left="6542" w:hanging="360"/>
      </w:pPr>
      <w:rPr>
        <w:rFonts w:hint="default"/>
      </w:rPr>
    </w:lvl>
    <w:lvl w:ilvl="8" w:tplc="6AE8C532">
      <w:numFmt w:val="bullet"/>
      <w:lvlText w:val="•"/>
      <w:lvlJc w:val="left"/>
      <w:pPr>
        <w:ind w:left="7408" w:hanging="360"/>
      </w:pPr>
      <w:rPr>
        <w:rFonts w:hint="default"/>
      </w:rPr>
    </w:lvl>
  </w:abstractNum>
  <w:abstractNum w:abstractNumId="1">
    <w:nsid w:val="4B36259A"/>
    <w:multiLevelType w:val="hybridMultilevel"/>
    <w:tmpl w:val="95CA1550"/>
    <w:lvl w:ilvl="0" w:tplc="0532D33A">
      <w:start w:val="1"/>
      <w:numFmt w:val="upperLetter"/>
      <w:lvlText w:val="%1."/>
      <w:lvlJc w:val="left"/>
      <w:pPr>
        <w:ind w:left="532" w:hanging="432"/>
        <w:jc w:val="left"/>
      </w:pPr>
      <w:rPr>
        <w:rFonts w:hint="default"/>
        <w:spacing w:val="-2"/>
        <w:w w:val="99"/>
        <w:u w:val="thick" w:color="000000"/>
      </w:rPr>
    </w:lvl>
    <w:lvl w:ilvl="1" w:tplc="D2405A68">
      <w:numFmt w:val="bullet"/>
      <w:lvlText w:val="•"/>
      <w:lvlJc w:val="left"/>
      <w:pPr>
        <w:ind w:left="540" w:hanging="432"/>
      </w:pPr>
      <w:rPr>
        <w:rFonts w:hint="default"/>
      </w:rPr>
    </w:lvl>
    <w:lvl w:ilvl="2" w:tplc="CA4A25FC">
      <w:numFmt w:val="bullet"/>
      <w:lvlText w:val="•"/>
      <w:lvlJc w:val="left"/>
      <w:pPr>
        <w:ind w:left="1555" w:hanging="432"/>
      </w:pPr>
      <w:rPr>
        <w:rFonts w:hint="default"/>
      </w:rPr>
    </w:lvl>
    <w:lvl w:ilvl="3" w:tplc="A07AD188">
      <w:numFmt w:val="bullet"/>
      <w:lvlText w:val="•"/>
      <w:lvlJc w:val="left"/>
      <w:pPr>
        <w:ind w:left="2571" w:hanging="432"/>
      </w:pPr>
      <w:rPr>
        <w:rFonts w:hint="default"/>
      </w:rPr>
    </w:lvl>
    <w:lvl w:ilvl="4" w:tplc="D94CEAEA">
      <w:numFmt w:val="bullet"/>
      <w:lvlText w:val="•"/>
      <w:lvlJc w:val="left"/>
      <w:pPr>
        <w:ind w:left="3586" w:hanging="432"/>
      </w:pPr>
      <w:rPr>
        <w:rFonts w:hint="default"/>
      </w:rPr>
    </w:lvl>
    <w:lvl w:ilvl="5" w:tplc="9CDAD88E">
      <w:numFmt w:val="bullet"/>
      <w:lvlText w:val="•"/>
      <w:lvlJc w:val="left"/>
      <w:pPr>
        <w:ind w:left="4602" w:hanging="432"/>
      </w:pPr>
      <w:rPr>
        <w:rFonts w:hint="default"/>
      </w:rPr>
    </w:lvl>
    <w:lvl w:ilvl="6" w:tplc="409636CA">
      <w:numFmt w:val="bullet"/>
      <w:lvlText w:val="•"/>
      <w:lvlJc w:val="left"/>
      <w:pPr>
        <w:ind w:left="5617" w:hanging="432"/>
      </w:pPr>
      <w:rPr>
        <w:rFonts w:hint="default"/>
      </w:rPr>
    </w:lvl>
    <w:lvl w:ilvl="7" w:tplc="69705D0A">
      <w:numFmt w:val="bullet"/>
      <w:lvlText w:val="•"/>
      <w:lvlJc w:val="left"/>
      <w:pPr>
        <w:ind w:left="6633" w:hanging="432"/>
      </w:pPr>
      <w:rPr>
        <w:rFonts w:hint="default"/>
      </w:rPr>
    </w:lvl>
    <w:lvl w:ilvl="8" w:tplc="D42E8624">
      <w:numFmt w:val="bullet"/>
      <w:lvlText w:val="•"/>
      <w:lvlJc w:val="left"/>
      <w:pPr>
        <w:ind w:left="7648" w:hanging="432"/>
      </w:pPr>
      <w:rPr>
        <w:rFonts w:hint="default"/>
      </w:rPr>
    </w:lvl>
  </w:abstractNum>
  <w:abstractNum w:abstractNumId="2">
    <w:nsid w:val="4E1676D3"/>
    <w:multiLevelType w:val="hybridMultilevel"/>
    <w:tmpl w:val="92765586"/>
    <w:lvl w:ilvl="0" w:tplc="4B5805E8">
      <w:start w:val="2"/>
      <w:numFmt w:val="decimal"/>
      <w:lvlText w:val="%1."/>
      <w:lvlJc w:val="left"/>
      <w:pPr>
        <w:ind w:left="532" w:hanging="432"/>
        <w:jc w:val="left"/>
      </w:pPr>
      <w:rPr>
        <w:rFonts w:ascii="Times New Roman" w:eastAsia="Times New Roman" w:hAnsi="Times New Roman" w:cs="Times New Roman" w:hint="default"/>
        <w:spacing w:val="-5"/>
        <w:w w:val="99"/>
        <w:sz w:val="24"/>
        <w:szCs w:val="24"/>
      </w:rPr>
    </w:lvl>
    <w:lvl w:ilvl="1" w:tplc="F4AE4B0C">
      <w:start w:val="1"/>
      <w:numFmt w:val="lowerLetter"/>
      <w:lvlText w:val="%2)"/>
      <w:lvlJc w:val="left"/>
      <w:pPr>
        <w:ind w:left="892" w:hanging="360"/>
        <w:jc w:val="left"/>
      </w:pPr>
      <w:rPr>
        <w:rFonts w:ascii="Times New Roman" w:eastAsia="Times New Roman" w:hAnsi="Times New Roman" w:cs="Times New Roman" w:hint="default"/>
        <w:spacing w:val="-8"/>
        <w:w w:val="99"/>
        <w:sz w:val="24"/>
        <w:szCs w:val="24"/>
      </w:rPr>
    </w:lvl>
    <w:lvl w:ilvl="2" w:tplc="7C60E8E8">
      <w:numFmt w:val="bullet"/>
      <w:lvlText w:val="•"/>
      <w:lvlJc w:val="left"/>
      <w:pPr>
        <w:ind w:left="1877" w:hanging="360"/>
      </w:pPr>
      <w:rPr>
        <w:rFonts w:hint="default"/>
      </w:rPr>
    </w:lvl>
    <w:lvl w:ilvl="3" w:tplc="BD6EB664">
      <w:numFmt w:val="bullet"/>
      <w:lvlText w:val="•"/>
      <w:lvlJc w:val="left"/>
      <w:pPr>
        <w:ind w:left="2855" w:hanging="360"/>
      </w:pPr>
      <w:rPr>
        <w:rFonts w:hint="default"/>
      </w:rPr>
    </w:lvl>
    <w:lvl w:ilvl="4" w:tplc="A74CA666">
      <w:numFmt w:val="bullet"/>
      <w:lvlText w:val="•"/>
      <w:lvlJc w:val="left"/>
      <w:pPr>
        <w:ind w:left="3833" w:hanging="360"/>
      </w:pPr>
      <w:rPr>
        <w:rFonts w:hint="default"/>
      </w:rPr>
    </w:lvl>
    <w:lvl w:ilvl="5" w:tplc="2916AFEC">
      <w:numFmt w:val="bullet"/>
      <w:lvlText w:val="•"/>
      <w:lvlJc w:val="left"/>
      <w:pPr>
        <w:ind w:left="4811" w:hanging="360"/>
      </w:pPr>
      <w:rPr>
        <w:rFonts w:hint="default"/>
      </w:rPr>
    </w:lvl>
    <w:lvl w:ilvl="6" w:tplc="785A9B66">
      <w:numFmt w:val="bullet"/>
      <w:lvlText w:val="•"/>
      <w:lvlJc w:val="left"/>
      <w:pPr>
        <w:ind w:left="5788" w:hanging="360"/>
      </w:pPr>
      <w:rPr>
        <w:rFonts w:hint="default"/>
      </w:rPr>
    </w:lvl>
    <w:lvl w:ilvl="7" w:tplc="38C096B0">
      <w:numFmt w:val="bullet"/>
      <w:lvlText w:val="•"/>
      <w:lvlJc w:val="left"/>
      <w:pPr>
        <w:ind w:left="6766" w:hanging="360"/>
      </w:pPr>
      <w:rPr>
        <w:rFonts w:hint="default"/>
      </w:rPr>
    </w:lvl>
    <w:lvl w:ilvl="8" w:tplc="611497F2">
      <w:numFmt w:val="bullet"/>
      <w:lvlText w:val="•"/>
      <w:lvlJc w:val="left"/>
      <w:pPr>
        <w:ind w:left="7744"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474"/>
    <w:rsid w:val="00311CE0"/>
    <w:rsid w:val="00337652"/>
    <w:rsid w:val="004E7474"/>
    <w:rsid w:val="006F4BD1"/>
    <w:rsid w:val="00722EB4"/>
    <w:rsid w:val="00841794"/>
    <w:rsid w:val="00870743"/>
    <w:rsid w:val="00CD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8"/>
      <w:ind w:left="53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32" w:hanging="432"/>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8"/>
      <w:ind w:left="53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32" w:hanging="43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pm.gov/policy-data-" TargetMode="External"/><Relationship Id="rId4" Type="http://schemas.openxmlformats.org/officeDocument/2006/relationships/settings" Target="setting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1777</Words>
  <Characters>10132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CMS</Company>
  <LinksUpToDate>false</LinksUpToDate>
  <CharactersWithSpaces>11886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CMS</dc:creator>
  <cp:lastModifiedBy>SYSTEM</cp:lastModifiedBy>
  <cp:revision>2</cp:revision>
  <dcterms:created xsi:type="dcterms:W3CDTF">2019-11-19T19:38:00Z</dcterms:created>
  <dcterms:modified xsi:type="dcterms:W3CDTF">2019-11-19T19:38:00Z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2019-10-17T00:00:00Z</vt:filetime>
  </property>
  <property fmtid="{D5CDD505-2E9C-101B-9397-08002B2CF9AE}" pid="3" name="Creator">
    <vt:lpwstr>Acrobat PDFMaker 15 for Word</vt:lpwstr>
  </property>
  <property fmtid="{D5CDD505-2E9C-101B-9397-08002B2CF9AE}" pid="4" name="LastSaved">
    <vt:filetime>2019-11-01T00:00:00Z</vt:filetime>
  </property>
</Properties>
</file>