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F356A" w14:textId="3D64DAC9" w:rsidR="00D9788C" w:rsidRDefault="00D9788C" w:rsidP="00D9788C">
      <w:pPr>
        <w:pStyle w:val="Title"/>
        <w:jc w:val="center"/>
        <w:rPr>
          <w:rFonts w:ascii="Verdana" w:hAnsi="Verdana"/>
          <w:color w:val="5B9BD5" w:themeColor="accent1"/>
        </w:rPr>
      </w:pPr>
      <w:bookmarkStart w:id="0" w:name="_GoBack"/>
      <w:bookmarkEnd w:id="0"/>
      <w:r w:rsidRPr="009B5271">
        <w:rPr>
          <w:rFonts w:ascii="Verdana" w:hAnsi="Verdana"/>
          <w:noProof/>
          <w:color w:val="5B9BD5" w:themeColor="accent1"/>
        </w:rPr>
        <w:drawing>
          <wp:anchor distT="0" distB="0" distL="114300" distR="114300" simplePos="0" relativeHeight="251658240" behindDoc="0" locked="0" layoutInCell="1" allowOverlap="1" wp14:anchorId="6D5EF43B" wp14:editId="6ECC695A">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00AC55E9">
        <w:rPr>
          <w:rFonts w:ascii="Verdana" w:hAnsi="Verdana"/>
          <w:color w:val="5B9BD5" w:themeColor="accent1"/>
          <w:sz w:val="44"/>
          <w:szCs w:val="44"/>
        </w:rPr>
        <w:t xml:space="preserve">Attachment </w:t>
      </w:r>
      <w:r w:rsidR="00717AAC">
        <w:rPr>
          <w:rFonts w:ascii="Verdana" w:hAnsi="Verdana"/>
          <w:color w:val="5B9BD5" w:themeColor="accent1"/>
          <w:sz w:val="44"/>
          <w:szCs w:val="44"/>
        </w:rPr>
        <w:t>7</w:t>
      </w:r>
      <w:r w:rsidR="00AC55E9">
        <w:rPr>
          <w:rFonts w:ascii="Verdana" w:hAnsi="Verdana"/>
          <w:color w:val="5B9BD5" w:themeColor="accent1"/>
          <w:sz w:val="44"/>
          <w:szCs w:val="44"/>
        </w:rPr>
        <w:t xml:space="preserve">: </w:t>
      </w:r>
      <w:r w:rsidRPr="009B5271">
        <w:rPr>
          <w:rFonts w:ascii="Verdana" w:hAnsi="Verdana"/>
          <w:color w:val="5B9BD5" w:themeColor="accent1"/>
          <w:sz w:val="44"/>
          <w:szCs w:val="44"/>
        </w:rPr>
        <w:t>Project Determination</w:t>
      </w:r>
    </w:p>
    <w:p w14:paraId="7E20E5F7" w14:textId="77777777" w:rsidR="00D9788C" w:rsidRDefault="00D9788C" w:rsidP="00D9788C">
      <w:pPr>
        <w:pStyle w:val="Heading1"/>
        <w:rPr>
          <w:rFonts w:asciiTheme="minorHAnsi" w:eastAsiaTheme="minorHAnsi" w:hAnsiTheme="minorHAnsi" w:cstheme="minorBidi"/>
          <w:color w:val="auto"/>
          <w:sz w:val="22"/>
          <w:szCs w:val="22"/>
        </w:rPr>
      </w:pPr>
    </w:p>
    <w:p w14:paraId="4F23395A" w14:textId="77777777" w:rsidR="00D9788C" w:rsidRPr="002A09C2" w:rsidRDefault="00D9788C" w:rsidP="00D9788C">
      <w:pPr>
        <w:pStyle w:val="Heading1"/>
        <w:rPr>
          <w:rStyle w:val="Strong"/>
          <w:rFonts w:ascii="Verdana" w:hAnsi="Verdana"/>
          <w:color w:val="auto"/>
        </w:rPr>
      </w:pPr>
      <w:r w:rsidRPr="002A09C2">
        <w:rPr>
          <w:rStyle w:val="Strong"/>
          <w:rFonts w:ascii="Verdana" w:hAnsi="Verdana"/>
          <w:color w:val="auto"/>
        </w:rPr>
        <w:t>2019 Lung Injury Response - Understanding vaping practices in the United States</w:t>
      </w:r>
    </w:p>
    <w:p w14:paraId="155C1F05" w14:textId="77777777" w:rsidR="00D9788C" w:rsidRPr="002A09C2" w:rsidRDefault="00D9788C" w:rsidP="00D9788C">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4"/>
        <w:gridCol w:w="5184"/>
      </w:tblGrid>
      <w:tr w:rsidR="00D9788C" w:rsidRPr="002A09C2" w14:paraId="7168F1FE" w14:textId="77777777" w:rsidTr="00D9788C">
        <w:tc>
          <w:tcPr>
            <w:tcW w:w="5184" w:type="dxa"/>
            <w:vAlign w:val="center"/>
          </w:tcPr>
          <w:p w14:paraId="0A1EB6D2" w14:textId="77777777" w:rsidR="00D9788C" w:rsidRPr="00AB0E20" w:rsidRDefault="00D9788C"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14:paraId="57584C03" w14:textId="1A07BACF" w:rsidR="00D9788C" w:rsidRPr="00D37E18" w:rsidRDefault="00DD65AD" w:rsidP="002A09C2">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0900f3eb81a617e5</w:t>
            </w:r>
          </w:p>
        </w:tc>
      </w:tr>
      <w:tr w:rsidR="00D9788C" w:rsidRPr="002A09C2" w14:paraId="367280A8" w14:textId="77777777" w:rsidTr="00D9788C">
        <w:tc>
          <w:tcPr>
            <w:tcW w:w="5184" w:type="dxa"/>
            <w:vAlign w:val="center"/>
          </w:tcPr>
          <w:p w14:paraId="6218947C" w14:textId="77777777" w:rsidR="00D9788C" w:rsidRPr="00AB0E20" w:rsidRDefault="00D9788C"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14:paraId="64053296" w14:textId="6A958646" w:rsidR="00D9788C" w:rsidRPr="00D37E18" w:rsidRDefault="00DD65AD" w:rsidP="002A09C2">
            <w:pPr>
              <w:spacing w:line="360" w:lineRule="auto"/>
              <w:rPr>
                <w:rStyle w:val="SubtitleChar"/>
                <w:rFonts w:ascii="Verdana" w:hAnsi="Verdana" w:cs="Courier New"/>
                <w:color w:val="auto"/>
                <w:sz w:val="18"/>
                <w:szCs w:val="20"/>
              </w:rPr>
            </w:pPr>
            <w:r>
              <w:rPr>
                <w:rFonts w:ascii="Verdana" w:hAnsi="Verdana" w:cs="Courier New"/>
                <w:sz w:val="18"/>
                <w:szCs w:val="20"/>
              </w:rPr>
              <w:t>Shaw_Kate M. (atk6)</w:t>
            </w:r>
          </w:p>
        </w:tc>
      </w:tr>
      <w:tr w:rsidR="00D9788C" w:rsidRPr="002A09C2" w14:paraId="5B68D18B" w14:textId="77777777" w:rsidTr="00D9788C">
        <w:tc>
          <w:tcPr>
            <w:tcW w:w="5184" w:type="dxa"/>
            <w:vAlign w:val="center"/>
          </w:tcPr>
          <w:p w14:paraId="61BE708A" w14:textId="77777777" w:rsidR="00D9788C" w:rsidRPr="00AB0E20" w:rsidRDefault="00D9788C"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14:paraId="61F05139" w14:textId="6055D686" w:rsidR="00D9788C" w:rsidRPr="00D37E18" w:rsidRDefault="00DD65AD" w:rsidP="002A09C2">
            <w:pPr>
              <w:spacing w:line="360" w:lineRule="auto"/>
              <w:rPr>
                <w:rStyle w:val="SubtitleChar"/>
                <w:rFonts w:ascii="Verdana" w:hAnsi="Verdana" w:cs="Courier New"/>
                <w:color w:val="auto"/>
                <w:sz w:val="18"/>
                <w:szCs w:val="20"/>
              </w:rPr>
            </w:pPr>
            <w:r>
              <w:rPr>
                <w:rFonts w:ascii="Verdana" w:hAnsi="Verdana" w:cs="Courier New"/>
                <w:sz w:val="18"/>
                <w:szCs w:val="20"/>
              </w:rPr>
              <w:t>NCIPC/OD/OS</w:t>
            </w:r>
          </w:p>
        </w:tc>
      </w:tr>
      <w:tr w:rsidR="00D9788C" w:rsidRPr="002A09C2" w14:paraId="4952B356" w14:textId="77777777" w:rsidTr="00D9788C">
        <w:tc>
          <w:tcPr>
            <w:tcW w:w="5184" w:type="dxa"/>
            <w:vAlign w:val="center"/>
          </w:tcPr>
          <w:p w14:paraId="5F3BB988" w14:textId="77777777" w:rsidR="00D9788C" w:rsidRPr="00AB0E20" w:rsidRDefault="00D9788C"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14:paraId="11496FCD" w14:textId="17BD249A" w:rsidR="00D9788C" w:rsidRPr="00D37E18" w:rsidRDefault="00DD65AD" w:rsidP="002A09C2">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rsidR="00D9788C" w:rsidRPr="002A09C2" w14:paraId="310D3EEB" w14:textId="77777777" w:rsidTr="00DB24EE">
        <w:trPr>
          <w:trHeight w:val="80"/>
        </w:trPr>
        <w:tc>
          <w:tcPr>
            <w:tcW w:w="5184" w:type="dxa"/>
            <w:vAlign w:val="center"/>
          </w:tcPr>
          <w:p w14:paraId="04B6B600" w14:textId="77777777" w:rsidR="00D9788C" w:rsidRPr="00AB0E20" w:rsidRDefault="00D9788C"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14:paraId="7070C39D" w14:textId="7536DBDF" w:rsidR="00D9788C" w:rsidRPr="00D37E18" w:rsidRDefault="00DD65AD" w:rsidP="002A09C2">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00D9788C" w:rsidRPr="002A09C2" w14:paraId="51022FED" w14:textId="77777777" w:rsidTr="00D9788C">
        <w:tc>
          <w:tcPr>
            <w:tcW w:w="5184" w:type="dxa"/>
            <w:vAlign w:val="center"/>
          </w:tcPr>
          <w:p w14:paraId="643391F7" w14:textId="77777777" w:rsidR="00D9788C" w:rsidRPr="00AB0E20" w:rsidRDefault="00D9788C"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14:paraId="29738D58" w14:textId="6CC0CD1D" w:rsidR="00D9788C" w:rsidRPr="00D37E18" w:rsidRDefault="00DD65AD" w:rsidP="002A09C2">
            <w:pPr>
              <w:spacing w:line="360" w:lineRule="auto"/>
              <w:rPr>
                <w:rStyle w:val="SubtitleChar"/>
                <w:rFonts w:ascii="Verdana" w:hAnsi="Verdana" w:cs="Courier New"/>
                <w:color w:val="auto"/>
                <w:sz w:val="18"/>
                <w:szCs w:val="20"/>
              </w:rPr>
            </w:pPr>
            <w:r>
              <w:rPr>
                <w:rFonts w:ascii="Verdana" w:hAnsi="Verdana" w:cs="Courier New"/>
                <w:sz w:val="18"/>
                <w:szCs w:val="20"/>
              </w:rPr>
              <w:t>12/01/19</w:t>
            </w:r>
          </w:p>
        </w:tc>
      </w:tr>
      <w:tr w:rsidR="00D9788C" w:rsidRPr="002A09C2" w14:paraId="34E84E8C" w14:textId="77777777" w:rsidTr="00D9788C">
        <w:tc>
          <w:tcPr>
            <w:tcW w:w="5184" w:type="dxa"/>
            <w:vAlign w:val="center"/>
          </w:tcPr>
          <w:p w14:paraId="5BF57176" w14:textId="548DC012" w:rsidR="00D9788C" w:rsidRPr="00AB0E20" w:rsidRDefault="00D9788C"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DD65AD">
              <w:rPr>
                <w:rStyle w:val="SubtitleChar"/>
                <w:rFonts w:ascii="Verdana" w:hAnsi="Verdana" w:cs="Courier New"/>
                <w:b/>
                <w:color w:val="auto"/>
                <w:sz w:val="20"/>
                <w:szCs w:val="20"/>
              </w:rPr>
              <w:t xml:space="preserve">                      </w:t>
            </w:r>
          </w:p>
        </w:tc>
        <w:tc>
          <w:tcPr>
            <w:tcW w:w="5184" w:type="dxa"/>
            <w:vAlign w:val="center"/>
          </w:tcPr>
          <w:p w14:paraId="720E97F4" w14:textId="3A2D372F" w:rsidR="00D9788C" w:rsidRPr="00AB0E20" w:rsidRDefault="00DD65AD" w:rsidP="002A09C2">
            <w:pPr>
              <w:spacing w:line="360" w:lineRule="auto"/>
              <w:rPr>
                <w:rStyle w:val="SubtitleChar"/>
                <w:rFonts w:ascii="Verdana" w:hAnsi="Verdana" w:cs="Courier New"/>
                <w:color w:val="auto"/>
                <w:sz w:val="20"/>
                <w:szCs w:val="20"/>
              </w:rPr>
            </w:pPr>
            <w:r>
              <w:rPr>
                <w:rFonts w:ascii="Verdana" w:hAnsi="Verdana" w:cs="Courier New"/>
                <w:sz w:val="18"/>
                <w:szCs w:val="20"/>
              </w:rPr>
              <w:t>02/29/20</w:t>
            </w:r>
          </w:p>
        </w:tc>
      </w:tr>
      <w:tr w:rsidR="00D9788C" w:rsidRPr="002A09C2" w14:paraId="6C719789" w14:textId="77777777" w:rsidTr="00D9788C">
        <w:tc>
          <w:tcPr>
            <w:tcW w:w="5184" w:type="dxa"/>
            <w:vAlign w:val="center"/>
          </w:tcPr>
          <w:p w14:paraId="4F1A21B5" w14:textId="5EC51872" w:rsidR="00D9788C" w:rsidRPr="00AB0E20" w:rsidRDefault="00D9788C"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DD65AD">
              <w:rPr>
                <w:rStyle w:val="SubtitleChar"/>
                <w:rFonts w:ascii="Verdana" w:hAnsi="Verdana" w:cs="Courier New"/>
                <w:b/>
                <w:color w:val="auto"/>
                <w:sz w:val="20"/>
                <w:szCs w:val="20"/>
              </w:rPr>
              <w:t xml:space="preserve">                          </w:t>
            </w:r>
          </w:p>
        </w:tc>
        <w:tc>
          <w:tcPr>
            <w:tcW w:w="5184" w:type="dxa"/>
            <w:vAlign w:val="center"/>
          </w:tcPr>
          <w:p w14:paraId="388BF638" w14:textId="4A47A90D" w:rsidR="00D9788C" w:rsidRPr="00AB0E20" w:rsidRDefault="00D9788C" w:rsidP="002A09C2">
            <w:pPr>
              <w:spacing w:line="360" w:lineRule="auto"/>
              <w:rPr>
                <w:rStyle w:val="SubtitleChar"/>
                <w:rFonts w:ascii="Verdana" w:hAnsi="Verdana" w:cs="Courier New"/>
                <w:color w:val="auto"/>
                <w:sz w:val="20"/>
                <w:szCs w:val="20"/>
              </w:rPr>
            </w:pPr>
          </w:p>
        </w:tc>
      </w:tr>
      <w:tr w:rsidR="00A50635" w:rsidRPr="002A09C2" w14:paraId="629AC555" w14:textId="77777777" w:rsidTr="00D9788C">
        <w:tc>
          <w:tcPr>
            <w:tcW w:w="5184" w:type="dxa"/>
            <w:vAlign w:val="center"/>
          </w:tcPr>
          <w:p w14:paraId="4BE4ED75" w14:textId="629EBCB6" w:rsidR="00A50635" w:rsidRPr="00AB0E20" w:rsidRDefault="00DD65AD" w:rsidP="00A50635">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14:paraId="28766F5B" w14:textId="15EC5FEE" w:rsidR="00A50635" w:rsidRDefault="00841BAD" w:rsidP="00A50635">
            <w:pPr>
              <w:spacing w:line="360" w:lineRule="auto"/>
              <w:rPr>
                <w:rFonts w:ascii="Verdana" w:hAnsi="Verdana" w:cs="Courier New"/>
                <w:sz w:val="18"/>
                <w:szCs w:val="20"/>
              </w:rPr>
            </w:pPr>
          </w:p>
        </w:tc>
      </w:tr>
      <w:tr w:rsidR="00A50635" w:rsidRPr="002A09C2" w14:paraId="58AB93F2" w14:textId="77777777" w:rsidTr="00D9788C">
        <w:tc>
          <w:tcPr>
            <w:tcW w:w="5184" w:type="dxa"/>
            <w:vAlign w:val="center"/>
          </w:tcPr>
          <w:p w14:paraId="5CCF50C3" w14:textId="7EBA6AAE" w:rsidR="00A50635" w:rsidRPr="00AB0E20" w:rsidRDefault="00841BAD" w:rsidP="00A50635">
            <w:pPr>
              <w:spacing w:line="360" w:lineRule="auto"/>
              <w:rPr>
                <w:rStyle w:val="SubtitleChar"/>
                <w:rFonts w:ascii="Verdana" w:hAnsi="Verdana" w:cs="Courier New"/>
                <w:b/>
                <w:color w:val="auto"/>
                <w:sz w:val="20"/>
                <w:szCs w:val="20"/>
              </w:rPr>
            </w:pPr>
          </w:p>
        </w:tc>
        <w:tc>
          <w:tcPr>
            <w:tcW w:w="5184" w:type="dxa"/>
            <w:vAlign w:val="center"/>
          </w:tcPr>
          <w:p w14:paraId="185A3B8F" w14:textId="77777777" w:rsidR="00A50635" w:rsidRPr="00AB0E20" w:rsidRDefault="00841BAD" w:rsidP="00A50635">
            <w:pPr>
              <w:spacing w:line="360" w:lineRule="auto"/>
              <w:rPr>
                <w:rStyle w:val="SubtitleChar"/>
                <w:rFonts w:ascii="Verdana" w:hAnsi="Verdana" w:cs="Courier New"/>
                <w:color w:val="auto"/>
                <w:sz w:val="20"/>
                <w:szCs w:val="20"/>
              </w:rPr>
            </w:pPr>
          </w:p>
        </w:tc>
      </w:tr>
    </w:tbl>
    <w:p w14:paraId="49579131" w14:textId="77777777" w:rsidR="00D9788C" w:rsidRPr="002A09C2" w:rsidRDefault="00D9788C" w:rsidP="00D9788C">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00D9788C" w:rsidRPr="002A09C2" w14:paraId="5B35EF42" w14:textId="77777777" w:rsidTr="00021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3F69DC51" w14:textId="77777777" w:rsidR="00D9788C" w:rsidRPr="00AB0E20" w:rsidRDefault="00D9788C" w:rsidP="004E158A">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00DB24EE" w:rsidRPr="002A09C2" w14:paraId="74D5D43D" w14:textId="77777777"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4C8DBE99" w14:textId="6E0F99A3" w:rsidR="00DB24EE" w:rsidRPr="00AB0E20" w:rsidRDefault="00DD65AD" w:rsidP="004E158A">
            <w:pPr>
              <w:spacing w:line="360" w:lineRule="auto"/>
              <w:rPr>
                <w:rFonts w:ascii="Verdana" w:hAnsi="Verdana" w:cs="Courier New"/>
                <w:sz w:val="20"/>
                <w:szCs w:val="20"/>
              </w:rPr>
            </w:pPr>
            <w:r>
              <w:rPr>
                <w:rFonts w:ascii="Verdana" w:hAnsi="Verdana" w:cs="Courier New"/>
                <w:sz w:val="20"/>
                <w:szCs w:val="20"/>
              </w:rPr>
              <w:t>Priority</w:t>
            </w:r>
          </w:p>
        </w:tc>
      </w:tr>
      <w:tr w:rsidR="00DB24EE" w:rsidRPr="002A09C2" w14:paraId="7CF736CB" w14:textId="77777777" w:rsidTr="00021C22">
        <w:tc>
          <w:tcPr>
            <w:cnfStyle w:val="001000000000" w:firstRow="0" w:lastRow="0" w:firstColumn="1" w:lastColumn="0" w:oddVBand="0" w:evenVBand="0" w:oddHBand="0" w:evenHBand="0" w:firstRowFirstColumn="0" w:firstRowLastColumn="0" w:lastRowFirstColumn="0" w:lastRowLastColumn="0"/>
            <w:tcW w:w="15120" w:type="dxa"/>
          </w:tcPr>
          <w:p w14:paraId="4A3C0E23" w14:textId="0528586D" w:rsidR="00DB24EE" w:rsidRPr="00DB24EE" w:rsidRDefault="00DD65AD" w:rsidP="004E158A">
            <w:pPr>
              <w:spacing w:line="360" w:lineRule="auto"/>
              <w:rPr>
                <w:rFonts w:ascii="Verdana" w:hAnsi="Verdana" w:cs="Courier New"/>
                <w:b w:val="0"/>
                <w:sz w:val="20"/>
                <w:szCs w:val="20"/>
              </w:rPr>
            </w:pPr>
            <w:r>
              <w:rPr>
                <w:rFonts w:ascii="Verdana" w:hAnsi="Verdana" w:cs="Courier New"/>
                <w:b w:val="0"/>
                <w:sz w:val="18"/>
                <w:szCs w:val="20"/>
              </w:rPr>
              <w:t>Standard</w:t>
            </w:r>
          </w:p>
        </w:tc>
      </w:tr>
      <w:tr w:rsidR="00384F17" w:rsidRPr="002A09C2" w14:paraId="375CFA27" w14:textId="77777777"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141CFE85" w14:textId="072D7312" w:rsidR="00384F17" w:rsidRPr="00AB0E20" w:rsidRDefault="00DD65AD" w:rsidP="004E158A">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00384F17" w:rsidRPr="002A09C2" w14:paraId="798B3FD2" w14:textId="77777777" w:rsidTr="00021C22">
        <w:tc>
          <w:tcPr>
            <w:cnfStyle w:val="001000000000" w:firstRow="0" w:lastRow="0" w:firstColumn="1" w:lastColumn="0" w:oddVBand="0" w:evenVBand="0" w:oddHBand="0" w:evenHBand="0" w:firstRowFirstColumn="0" w:firstRowLastColumn="0" w:lastRowFirstColumn="0" w:lastRowLastColumn="0"/>
            <w:tcW w:w="15120" w:type="dxa"/>
          </w:tcPr>
          <w:p w14:paraId="6BB77EE0" w14:textId="3172F43D" w:rsidR="00384F17" w:rsidRPr="00A50635" w:rsidRDefault="00DD65AD" w:rsidP="004E158A">
            <w:pPr>
              <w:spacing w:line="360" w:lineRule="auto"/>
              <w:rPr>
                <w:rFonts w:ascii="Verdana" w:hAnsi="Verdana" w:cs="Courier New"/>
                <w:b w:val="0"/>
                <w:sz w:val="20"/>
                <w:szCs w:val="20"/>
              </w:rPr>
            </w:pPr>
            <w:r w:rsidRPr="00A50635">
              <w:rPr>
                <w:rFonts w:ascii="Verdana" w:hAnsi="Verdana" w:cs="Courier New"/>
                <w:b w:val="0"/>
                <w:sz w:val="18"/>
                <w:szCs w:val="20"/>
              </w:rPr>
              <w:t>11/15/19</w:t>
            </w:r>
          </w:p>
        </w:tc>
      </w:tr>
      <w:tr w:rsidR="00021C22" w:rsidRPr="002A09C2" w14:paraId="386E1C3E" w14:textId="77777777"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55BFC179" w14:textId="480FDA2E" w:rsidR="00021C22" w:rsidRPr="00BB7522" w:rsidRDefault="00DD65AD" w:rsidP="004E158A">
            <w:pPr>
              <w:spacing w:line="360" w:lineRule="auto"/>
              <w:rPr>
                <w:rFonts w:ascii="Verdana" w:hAnsi="Verdana" w:cs="Courier New"/>
                <w:sz w:val="20"/>
                <w:szCs w:val="20"/>
              </w:rPr>
            </w:pPr>
            <w:r w:rsidRPr="00AB0E20">
              <w:rPr>
                <w:rFonts w:ascii="Verdana" w:hAnsi="Verdana" w:cs="Courier New"/>
                <w:sz w:val="20"/>
                <w:szCs w:val="20"/>
              </w:rPr>
              <w:t>Description</w:t>
            </w:r>
          </w:p>
        </w:tc>
      </w:tr>
      <w:tr w:rsidR="00021C22" w:rsidRPr="002A09C2" w14:paraId="28A0DC45" w14:textId="77777777" w:rsidTr="00021C22">
        <w:tc>
          <w:tcPr>
            <w:cnfStyle w:val="001000000000" w:firstRow="0" w:lastRow="0" w:firstColumn="1" w:lastColumn="0" w:oddVBand="0" w:evenVBand="0" w:oddHBand="0" w:evenHBand="0" w:firstRowFirstColumn="0" w:firstRowLastColumn="0" w:lastRowFirstColumn="0" w:lastRowLastColumn="0"/>
            <w:tcW w:w="15120" w:type="dxa"/>
          </w:tcPr>
          <w:p w14:paraId="2DD03C2A" w14:textId="718B7E09" w:rsidR="00021C22" w:rsidRPr="00A50635" w:rsidRDefault="00DD65AD" w:rsidP="004E158A">
            <w:pPr>
              <w:spacing w:line="360" w:lineRule="auto"/>
              <w:rPr>
                <w:rFonts w:ascii="Verdana" w:hAnsi="Verdana" w:cs="Courier New"/>
                <w:b w:val="0"/>
                <w:sz w:val="18"/>
                <w:szCs w:val="18"/>
              </w:rPr>
            </w:pPr>
            <w:r w:rsidRPr="00A50635">
              <w:rPr>
                <w:rFonts w:ascii="Verdana" w:hAnsi="Verdana" w:cs="Courier New"/>
                <w:b w:val="0"/>
                <w:sz w:val="18"/>
                <w:szCs w:val="20"/>
              </w:rPr>
              <w:t xml:space="preserve">In early July 2019, initial cases of e-cigarette, or vaping, product use associated lung injury (EVALI) were reported to CDC. On August 16, 2019, the Wisconsin and Illinois departments of health submitted a request for CDC Epi-aid assistance to investigate an outbreak of lung injury associated with e-cigarette use, vaping, or dabbing. The investigation rapidly expanded to become a multi-state, centrally organized investigation with a multi-state data collection. As of November 5, 2019, 2,051 lung injury cases associated with the use of e-cigarettes or vaping products have been reported in 49 states, the District of Columbia, and the US Virgin Islands; 39 deaths have been reported among these cases.    The specific chemical exposure(s) causing the outbreak is currently unknown. The only commonality among all cases of lung injuries is patientsâ reporting the use of e-cigarette, or vaping, products. Electronic-cigarettes (e-cigarettes) are electronic devices that produce an aerosol by heating a liquid typically containing nicotine, flavorings, and other additives. E-cigarettes can also be used to deliver tetrahydrocannabinol </w:t>
            </w:r>
            <w:r w:rsidRPr="00A50635">
              <w:rPr>
                <w:rFonts w:ascii="Verdana" w:hAnsi="Verdana" w:cs="Courier New"/>
                <w:b w:val="0"/>
                <w:sz w:val="18"/>
                <w:szCs w:val="20"/>
              </w:rPr>
              <w:lastRenderedPageBreak/>
              <w:t>(THC), the principal psychoactive component of cannabis, as well as other derivatives of cannabis, such as cannabidiol (CBD). E-cigarettes are known by many different names and come in many shapes, sizes and device types. No one compound or ingredient has emerged as the cause of these illnesses to date; and it may be that there is more than one cause of this outbreak. Many different substances and product sources are still under investigation.    There is very little data on which to compare EVALI cases to individuals who are vaping the same products at the same frequency but have not developed EVALI (i.e. "controls"). Comparing cases to people who vape but have not developed EVALI in a timely way is essential for narrowing the list of products, substances, and risk factors requiring further public health investigation and action (e.g., prioritizing samples for laboratory testing and epidemiological surveillance). However, there are insufficient data for guiding the selection of controls for a rigorous case control study, due to a lack of uniformity in demographic characteristics and product brands and types among cases.   NCIPC is proposing this information collection to identify the characteristics and behaviors of those who have recently vaped THC-containing products but not developed EVALI compared to vaping-related characteristics of those who have developed EVALI. NCIPC is seeking approval from OMB to conduct a survey via an opt-in internet panel with EVALI controls. A sample of respondents who are already part of the opt-in panel will be invited to participate in this survey to describe their vaping history and experiences. The results of this study will allow us to better target our future laboratory and epidemiological analyses.</w:t>
            </w:r>
          </w:p>
        </w:tc>
      </w:tr>
      <w:tr w:rsidR="004E158A" w:rsidRPr="002A09C2" w14:paraId="1CF10E50" w14:textId="77777777"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4C380A54" w14:textId="5B71F1FD" w:rsidR="004E158A" w:rsidRPr="00BB7522" w:rsidRDefault="00DD65AD" w:rsidP="004E158A">
            <w:pPr>
              <w:spacing w:line="360" w:lineRule="auto"/>
              <w:rPr>
                <w:rFonts w:ascii="Verdana" w:hAnsi="Verdana" w:cs="Courier New"/>
                <w:sz w:val="20"/>
                <w:szCs w:val="20"/>
              </w:rPr>
            </w:pPr>
            <w:r w:rsidRPr="00AB0E20">
              <w:rPr>
                <w:rFonts w:ascii="Verdana" w:hAnsi="Verdana" w:cs="Courier New"/>
                <w:sz w:val="20"/>
                <w:szCs w:val="20"/>
              </w:rPr>
              <w:lastRenderedPageBreak/>
              <w:t>Goals/Purpose</w:t>
            </w:r>
          </w:p>
        </w:tc>
      </w:tr>
      <w:tr w:rsidR="004E158A" w:rsidRPr="002A09C2" w14:paraId="47905603" w14:textId="77777777" w:rsidTr="00A01264">
        <w:tc>
          <w:tcPr>
            <w:cnfStyle w:val="001000000000" w:firstRow="0" w:lastRow="0" w:firstColumn="1" w:lastColumn="0" w:oddVBand="0" w:evenVBand="0" w:oddHBand="0" w:evenHBand="0" w:firstRowFirstColumn="0" w:firstRowLastColumn="0" w:lastRowFirstColumn="0" w:lastRowLastColumn="0"/>
            <w:tcW w:w="15120" w:type="dxa"/>
          </w:tcPr>
          <w:p w14:paraId="202BB375" w14:textId="566CC80E" w:rsidR="004E158A" w:rsidRPr="004E158A" w:rsidRDefault="00DD65AD" w:rsidP="004E158A">
            <w:pPr>
              <w:spacing w:line="360" w:lineRule="auto"/>
              <w:rPr>
                <w:rFonts w:ascii="Verdana" w:hAnsi="Verdana" w:cs="Courier New"/>
                <w:b w:val="0"/>
                <w:sz w:val="18"/>
                <w:szCs w:val="20"/>
              </w:rPr>
            </w:pPr>
            <w:r w:rsidRPr="00A50635">
              <w:rPr>
                <w:rFonts w:ascii="Verdana" w:hAnsi="Verdana" w:cs="Courier New"/>
                <w:b w:val="0"/>
                <w:sz w:val="18"/>
                <w:szCs w:val="20"/>
              </w:rPr>
              <w:t>The purposes of this study are to (1) Collect data about product types, brands, devices, and frequency of use from a sample of individuals who report vaping Tetrahydrocannabinol (THC)-containing products but who have not developed e-cigarette, or vaping, product use associated lung injury (EVALI) and (2) Determine if the vaping characteristics/behaviors of non-cases (those who vape but have not developed EVALI) are different from the vaping characteristics of EVALI cases.</w:t>
            </w:r>
          </w:p>
        </w:tc>
      </w:tr>
      <w:tr w:rsidR="0044117D" w:rsidRPr="002A09C2" w14:paraId="3BE494D6" w14:textId="77777777"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4F7AFA63" w14:textId="0C5A5FF3" w:rsidR="0044117D" w:rsidRPr="00AB0E20" w:rsidRDefault="00DD65AD" w:rsidP="004E158A">
            <w:pPr>
              <w:spacing w:line="360" w:lineRule="auto"/>
              <w:rPr>
                <w:rFonts w:ascii="Verdana" w:hAnsi="Verdana" w:cs="Courier New"/>
                <w:sz w:val="20"/>
                <w:szCs w:val="20"/>
              </w:rPr>
            </w:pPr>
            <w:r w:rsidRPr="00AB0E20">
              <w:rPr>
                <w:rFonts w:ascii="Verdana" w:hAnsi="Verdana" w:cs="Courier New"/>
                <w:sz w:val="20"/>
                <w:szCs w:val="20"/>
              </w:rPr>
              <w:t>Objective</w:t>
            </w:r>
          </w:p>
        </w:tc>
      </w:tr>
      <w:tr w:rsidR="0044117D" w:rsidRPr="002A09C2" w14:paraId="4E216ACD" w14:textId="77777777" w:rsidTr="00A01264">
        <w:tc>
          <w:tcPr>
            <w:cnfStyle w:val="001000000000" w:firstRow="0" w:lastRow="0" w:firstColumn="1" w:lastColumn="0" w:oddVBand="0" w:evenVBand="0" w:oddHBand="0" w:evenHBand="0" w:firstRowFirstColumn="0" w:firstRowLastColumn="0" w:lastRowFirstColumn="0" w:lastRowLastColumn="0"/>
            <w:tcW w:w="15120" w:type="dxa"/>
          </w:tcPr>
          <w:p w14:paraId="6CDBFA62" w14:textId="6275CD12" w:rsidR="0044117D" w:rsidRPr="0044117D" w:rsidRDefault="00DD65AD" w:rsidP="0044117D">
            <w:pPr>
              <w:spacing w:line="360" w:lineRule="auto"/>
              <w:rPr>
                <w:rFonts w:ascii="Verdana" w:hAnsi="Verdana" w:cs="Courier New"/>
                <w:b w:val="0"/>
                <w:sz w:val="18"/>
                <w:szCs w:val="20"/>
              </w:rPr>
            </w:pPr>
            <w:r w:rsidRPr="00A50635">
              <w:rPr>
                <w:rFonts w:ascii="Verdana" w:hAnsi="Verdana" w:cs="Courier New"/>
                <w:b w:val="0"/>
                <w:sz w:val="18"/>
                <w:szCs w:val="20"/>
              </w:rPr>
              <w:t>The data collected will be used to identify product types, “brands,” devices, and frequency of use (collectively referred to as use characteristics) from a nationally diverse convenience sample of individuals who report vaping THC-containing products but have not developed EVALI. Comparing the frequency of use characteristics between the convenience sample (controls) and EVALI cases will allow us to (1) prioritize follow up on hypotheses about potential causes of the outbreak and (2) refine, target, and prioritize additional information gathering efforts, e.g. epidemiological analyses, laboratory testing, and analysis of pathological specimens.</w:t>
            </w:r>
          </w:p>
        </w:tc>
      </w:tr>
      <w:tr w:rsidR="004E158A" w:rsidRPr="002A09C2" w14:paraId="35BC0B7A" w14:textId="77777777"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0CCD2974" w14:textId="42E86430" w:rsidR="004E158A" w:rsidRPr="00BB7522" w:rsidRDefault="00DD65AD" w:rsidP="00AB0E20">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004E158A" w:rsidRPr="002A09C2" w14:paraId="784A8497" w14:textId="77777777" w:rsidTr="00A01264">
        <w:tc>
          <w:tcPr>
            <w:cnfStyle w:val="001000000000" w:firstRow="0" w:lastRow="0" w:firstColumn="1" w:lastColumn="0" w:oddVBand="0" w:evenVBand="0" w:oddHBand="0" w:evenHBand="0" w:firstRowFirstColumn="0" w:firstRowLastColumn="0" w:lastRowFirstColumn="0" w:lastRowLastColumn="0"/>
            <w:tcW w:w="15120" w:type="dxa"/>
          </w:tcPr>
          <w:p w14:paraId="01C4DC77" w14:textId="7F473C2D" w:rsidR="004E158A" w:rsidRPr="00A50635" w:rsidRDefault="00DD65AD" w:rsidP="00AB0E20">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rsidR="004E158A" w:rsidRPr="002A09C2" w14:paraId="0B8D80FD" w14:textId="77777777"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396FA804" w14:textId="06776620" w:rsidR="004E158A" w:rsidRPr="00BB7522" w:rsidRDefault="00DD65AD" w:rsidP="004E158A">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004E158A" w:rsidRPr="002A09C2" w14:paraId="6AD65413" w14:textId="77777777" w:rsidTr="00A01264">
        <w:tc>
          <w:tcPr>
            <w:cnfStyle w:val="001000000000" w:firstRow="0" w:lastRow="0" w:firstColumn="1" w:lastColumn="0" w:oddVBand="0" w:evenVBand="0" w:oddHBand="0" w:evenHBand="0" w:firstRowFirstColumn="0" w:firstRowLastColumn="0" w:lastRowFirstColumn="0" w:lastRowLastColumn="0"/>
            <w:tcW w:w="15120" w:type="dxa"/>
          </w:tcPr>
          <w:p w14:paraId="14C1D35D" w14:textId="30BBE8E2" w:rsidR="004E158A" w:rsidRPr="00A50635" w:rsidRDefault="00DD65AD" w:rsidP="004E158A">
            <w:pPr>
              <w:spacing w:line="360" w:lineRule="auto"/>
              <w:rPr>
                <w:rFonts w:ascii="Verdana" w:hAnsi="Verdana" w:cs="Courier New"/>
                <w:b w:val="0"/>
                <w:sz w:val="20"/>
                <w:szCs w:val="20"/>
              </w:rPr>
            </w:pPr>
            <w:r w:rsidRPr="00A50635">
              <w:rPr>
                <w:rFonts w:ascii="Verdana" w:hAnsi="Verdana" w:cs="Courier New"/>
                <w:b w:val="0"/>
                <w:sz w:val="18"/>
                <w:szCs w:val="20"/>
              </w:rPr>
              <w:t>General Population</w:t>
            </w:r>
          </w:p>
        </w:tc>
      </w:tr>
      <w:tr w:rsidR="004E158A" w:rsidRPr="002A09C2" w14:paraId="7021C46D" w14:textId="77777777"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3FB3CF3A" w14:textId="136D732D" w:rsidR="004E158A" w:rsidRPr="00BB7522" w:rsidRDefault="00DD65AD" w:rsidP="004E158A">
            <w:pPr>
              <w:spacing w:line="360" w:lineRule="auto"/>
              <w:rPr>
                <w:rFonts w:ascii="Verdana" w:hAnsi="Verdana" w:cs="Courier New"/>
                <w:sz w:val="20"/>
                <w:szCs w:val="20"/>
              </w:rPr>
            </w:pPr>
            <w:r w:rsidRPr="00AB0E20">
              <w:rPr>
                <w:rFonts w:ascii="Verdana" w:hAnsi="Verdana" w:cs="Courier New"/>
                <w:sz w:val="20"/>
                <w:szCs w:val="20"/>
              </w:rPr>
              <w:t>Tags/Keywords</w:t>
            </w:r>
          </w:p>
        </w:tc>
      </w:tr>
      <w:tr w:rsidR="004E158A" w:rsidRPr="002A09C2" w14:paraId="48CAFD75" w14:textId="77777777" w:rsidTr="00A01264">
        <w:tc>
          <w:tcPr>
            <w:cnfStyle w:val="001000000000" w:firstRow="0" w:lastRow="0" w:firstColumn="1" w:lastColumn="0" w:oddVBand="0" w:evenVBand="0" w:oddHBand="0" w:evenHBand="0" w:firstRowFirstColumn="0" w:firstRowLastColumn="0" w:lastRowFirstColumn="0" w:lastRowLastColumn="0"/>
            <w:tcW w:w="15120" w:type="dxa"/>
          </w:tcPr>
          <w:p w14:paraId="181A6CC2" w14:textId="561B57B1" w:rsidR="004E158A" w:rsidRPr="004E158A" w:rsidRDefault="00DD65AD" w:rsidP="004E158A">
            <w:pPr>
              <w:spacing w:line="360" w:lineRule="auto"/>
              <w:rPr>
                <w:rFonts w:ascii="Verdana" w:hAnsi="Verdana" w:cs="Courier New"/>
                <w:b w:val="0"/>
                <w:sz w:val="18"/>
                <w:szCs w:val="20"/>
              </w:rPr>
            </w:pPr>
            <w:r w:rsidRPr="00A50635">
              <w:rPr>
                <w:rFonts w:ascii="Verdana" w:hAnsi="Verdana" w:cs="Courier New"/>
                <w:b w:val="0"/>
                <w:sz w:val="18"/>
                <w:szCs w:val="20"/>
              </w:rPr>
              <w:t>Electronic Cigarettes: Tetrahydrocannabinol (THC): Lung Injury</w:t>
            </w:r>
          </w:p>
        </w:tc>
      </w:tr>
      <w:tr w:rsidR="0044117D" w:rsidRPr="002A09C2" w14:paraId="75311AA9" w14:textId="77777777"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014CAA62" w14:textId="78A31FF2" w:rsidR="0044117D" w:rsidRPr="00BB7522" w:rsidRDefault="00DD65AD" w:rsidP="004E158A">
            <w:pPr>
              <w:spacing w:line="360" w:lineRule="auto"/>
              <w:rPr>
                <w:rFonts w:ascii="Verdana" w:hAnsi="Verdana" w:cs="Courier New"/>
                <w:sz w:val="20"/>
                <w:szCs w:val="20"/>
              </w:rPr>
            </w:pPr>
            <w:r w:rsidRPr="00AB0E20">
              <w:rPr>
                <w:rFonts w:ascii="Verdana" w:hAnsi="Verdana" w:cs="Courier New"/>
                <w:sz w:val="20"/>
                <w:szCs w:val="20"/>
              </w:rPr>
              <w:t>CDC's Role</w:t>
            </w:r>
          </w:p>
        </w:tc>
      </w:tr>
      <w:tr w:rsidR="0044117D" w:rsidRPr="002A09C2" w14:paraId="6C79CAE9" w14:textId="77777777" w:rsidTr="00A01264">
        <w:tc>
          <w:tcPr>
            <w:cnfStyle w:val="001000000000" w:firstRow="0" w:lastRow="0" w:firstColumn="1" w:lastColumn="0" w:oddVBand="0" w:evenVBand="0" w:oddHBand="0" w:evenHBand="0" w:firstRowFirstColumn="0" w:firstRowLastColumn="0" w:lastRowFirstColumn="0" w:lastRowLastColumn="0"/>
            <w:tcW w:w="15120" w:type="dxa"/>
          </w:tcPr>
          <w:p w14:paraId="180E0245" w14:textId="06A28B1D" w:rsidR="0044117D" w:rsidRPr="0044117D" w:rsidRDefault="00DD65AD" w:rsidP="004E158A">
            <w:pPr>
              <w:spacing w:line="360" w:lineRule="auto"/>
              <w:rPr>
                <w:rFonts w:ascii="Verdana" w:hAnsi="Verdana" w:cs="Courier New"/>
                <w:b w:val="0"/>
                <w:sz w:val="20"/>
                <w:szCs w:val="20"/>
              </w:rPr>
            </w:pPr>
            <w:r w:rsidRPr="00A50635">
              <w:rPr>
                <w:rFonts w:ascii="Verdana" w:hAnsi="Verdana" w:cs="Courier New"/>
                <w:b w:val="0"/>
                <w:sz w:val="18"/>
                <w:szCs w:val="20"/>
              </w:rPr>
              <w:t>Activity originated and designed by CDC staff, or conducted at the specific request of CDC, or CDC staff will approve study design and data collection as a condition of any funding provided: CDC employees or agents will obtain or use anonymous or unlinked data or biological specimens: CDC employees will participate as co-authors in presentation(s) or publication(s)</w:t>
            </w:r>
          </w:p>
        </w:tc>
      </w:tr>
      <w:tr w:rsidR="00206A8D" w:rsidRPr="002A09C2" w14:paraId="718E4820" w14:textId="77777777"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58A29DD8" w14:textId="32201C64" w:rsidR="00206A8D" w:rsidRPr="00AB0E20" w:rsidRDefault="00DD65AD" w:rsidP="004E158A">
            <w:pPr>
              <w:spacing w:line="360" w:lineRule="auto"/>
              <w:rPr>
                <w:rFonts w:ascii="Verdana" w:hAnsi="Verdana" w:cs="Courier New"/>
                <w:sz w:val="20"/>
                <w:szCs w:val="20"/>
              </w:rPr>
            </w:pPr>
            <w:r w:rsidRPr="00AB0E20">
              <w:rPr>
                <w:rFonts w:ascii="Verdana" w:hAnsi="Verdana" w:cs="Courier New"/>
                <w:sz w:val="20"/>
                <w:szCs w:val="20"/>
              </w:rPr>
              <w:t>Method Categories</w:t>
            </w:r>
          </w:p>
        </w:tc>
      </w:tr>
      <w:tr w:rsidR="00206A8D" w:rsidRPr="002A09C2" w14:paraId="1B2808B3" w14:textId="77777777" w:rsidTr="003B1B0A">
        <w:tc>
          <w:tcPr>
            <w:cnfStyle w:val="001000000000" w:firstRow="0" w:lastRow="0" w:firstColumn="1" w:lastColumn="0" w:oddVBand="0" w:evenVBand="0" w:oddHBand="0" w:evenHBand="0" w:firstRowFirstColumn="0" w:firstRowLastColumn="0" w:lastRowFirstColumn="0" w:lastRowLastColumn="0"/>
            <w:tcW w:w="15120" w:type="dxa"/>
          </w:tcPr>
          <w:p w14:paraId="5B565C84" w14:textId="7C87BC0E" w:rsidR="00206A8D" w:rsidRPr="00206A8D" w:rsidRDefault="00DD65AD" w:rsidP="004E158A">
            <w:pPr>
              <w:spacing w:line="360" w:lineRule="auto"/>
              <w:rPr>
                <w:rFonts w:ascii="Verdana" w:hAnsi="Verdana" w:cs="Courier New"/>
                <w:b w:val="0"/>
                <w:sz w:val="18"/>
                <w:szCs w:val="20"/>
              </w:rPr>
            </w:pPr>
            <w:r w:rsidRPr="00A50635">
              <w:rPr>
                <w:rFonts w:ascii="Verdana" w:hAnsi="Verdana" w:cs="Courier New"/>
                <w:b w:val="0"/>
                <w:sz w:val="18"/>
                <w:szCs w:val="20"/>
              </w:rPr>
              <w:t>Convenience Sample: Individual Interview (Quantitative): Outbreak Investigation: Other</w:t>
            </w:r>
          </w:p>
        </w:tc>
      </w:tr>
      <w:tr w:rsidR="00206A8D" w:rsidRPr="002A09C2" w14:paraId="653A9C8A" w14:textId="77777777"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7CB5CB06" w14:textId="5010715B" w:rsidR="00206A8D" w:rsidRPr="00AB0E20" w:rsidRDefault="00DD65AD" w:rsidP="004E158A">
            <w:pPr>
              <w:spacing w:line="360" w:lineRule="auto"/>
              <w:rPr>
                <w:rFonts w:ascii="Verdana" w:hAnsi="Verdana" w:cs="Courier New"/>
                <w:sz w:val="20"/>
                <w:szCs w:val="20"/>
              </w:rPr>
            </w:pPr>
            <w:r w:rsidRPr="00AB0E20">
              <w:rPr>
                <w:rFonts w:ascii="Verdana" w:hAnsi="Verdana" w:cs="Courier New"/>
                <w:sz w:val="20"/>
                <w:szCs w:val="20"/>
              </w:rPr>
              <w:t>Methods</w:t>
            </w:r>
          </w:p>
        </w:tc>
      </w:tr>
      <w:tr w:rsidR="00206A8D" w:rsidRPr="002A09C2" w14:paraId="7CD63A14" w14:textId="77777777" w:rsidTr="003B1B0A">
        <w:tc>
          <w:tcPr>
            <w:cnfStyle w:val="001000000000" w:firstRow="0" w:lastRow="0" w:firstColumn="1" w:lastColumn="0" w:oddVBand="0" w:evenVBand="0" w:oddHBand="0" w:evenHBand="0" w:firstRowFirstColumn="0" w:firstRowLastColumn="0" w:lastRowFirstColumn="0" w:lastRowLastColumn="0"/>
            <w:tcW w:w="15120" w:type="dxa"/>
          </w:tcPr>
          <w:p w14:paraId="308F199C" w14:textId="6F0D0997" w:rsidR="00206A8D" w:rsidRPr="003B1B0A" w:rsidRDefault="00DD65AD" w:rsidP="004E158A">
            <w:pPr>
              <w:spacing w:line="360" w:lineRule="auto"/>
              <w:rPr>
                <w:rFonts w:ascii="Verdana" w:hAnsi="Verdana" w:cs="Courier New"/>
                <w:b w:val="0"/>
                <w:sz w:val="20"/>
                <w:szCs w:val="20"/>
              </w:rPr>
            </w:pPr>
            <w:r w:rsidRPr="00A50635">
              <w:rPr>
                <w:rFonts w:ascii="Verdana" w:hAnsi="Verdana" w:cs="Courier New"/>
                <w:b w:val="0"/>
                <w:sz w:val="18"/>
                <w:szCs w:val="20"/>
              </w:rPr>
              <w:t>Data collection will be conducted by YouGov, an opt-in internet panel survey. YouGov specializes in market research and opinion polling through online methods. The company's methodology involves obtaining responses from an invited group of Internet users, and then weighting these responses in line with demographic information. YouGov’s US internet panel has over 2 million regionally and socioeconomically diverse respondents.</w:t>
            </w:r>
          </w:p>
        </w:tc>
      </w:tr>
      <w:tr w:rsidR="00206A8D" w:rsidRPr="002A09C2" w14:paraId="7266787A" w14:textId="77777777"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16A5D198" w14:textId="7B1B0530" w:rsidR="00206A8D" w:rsidRPr="00AB0E20" w:rsidRDefault="00DD65AD" w:rsidP="004E158A">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R="00206A8D" w:rsidRPr="002A09C2" w14:paraId="3232872B" w14:textId="77777777" w:rsidTr="003B1B0A">
        <w:tc>
          <w:tcPr>
            <w:cnfStyle w:val="001000000000" w:firstRow="0" w:lastRow="0" w:firstColumn="1" w:lastColumn="0" w:oddVBand="0" w:evenVBand="0" w:oddHBand="0" w:evenHBand="0" w:firstRowFirstColumn="0" w:firstRowLastColumn="0" w:lastRowFirstColumn="0" w:lastRowLastColumn="0"/>
            <w:tcW w:w="15120" w:type="dxa"/>
          </w:tcPr>
          <w:p w14:paraId="41DF6500" w14:textId="47ED2906" w:rsidR="00206A8D" w:rsidRPr="003B1B0A" w:rsidRDefault="00DD65AD" w:rsidP="004E158A">
            <w:pPr>
              <w:spacing w:line="360" w:lineRule="auto"/>
              <w:rPr>
                <w:rFonts w:ascii="Verdana" w:hAnsi="Verdana" w:cs="Courier New"/>
                <w:b w:val="0"/>
                <w:sz w:val="20"/>
                <w:szCs w:val="20"/>
              </w:rPr>
            </w:pPr>
            <w:r w:rsidRPr="00A50635">
              <w:rPr>
                <w:rFonts w:ascii="Verdana" w:hAnsi="Verdana" w:cs="Courier New"/>
                <w:b w:val="0"/>
                <w:sz w:val="18"/>
                <w:szCs w:val="20"/>
              </w:rPr>
              <w:t>YouGov will recruit respondents for this data collection using the following inclusion criteria: 1) 18 years or older; 2) no diagnosis of probable or confirmed EVALI in the past year; 3) report vaping or dabbing of THC at least five times in the preceding six months; and 4) reside in one of the selected states. These requirements are intended to identify the specific comparison population of interest. We have intentionally chosen to use the terms vaping/dabbing to isolate THC use over nicotine use via e-cigarettes; this is based on conversations with states involved in the response and those that oversee licit cannabis markets in their state and is intended to use language that is likely to resonate with the target population of interest. The survey instrument was developed: 1) consistent with the current EVALI case interview form; 2) to provide data for use in prioritizing additional epidemiological, laboratory, and pathological investigations in the context of understanding the epidemic of EVALI.   The current AOC for the lung injury vaping response will be updated to cover this data collection.</w:t>
            </w:r>
          </w:p>
        </w:tc>
      </w:tr>
      <w:tr w:rsidR="003B1B0A" w:rsidRPr="002A09C2" w14:paraId="45B23F3D" w14:textId="77777777"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1835094B" w14:textId="35E3BD02" w:rsidR="003B1B0A" w:rsidRPr="00AB0E20" w:rsidRDefault="00DD65AD" w:rsidP="003B1B0A">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rsidR="003B1B0A" w:rsidRPr="002A09C2" w14:paraId="18621D4F" w14:textId="77777777" w:rsidTr="003B1B0A">
        <w:tc>
          <w:tcPr>
            <w:cnfStyle w:val="001000000000" w:firstRow="0" w:lastRow="0" w:firstColumn="1" w:lastColumn="0" w:oddVBand="0" w:evenVBand="0" w:oddHBand="0" w:evenHBand="0" w:firstRowFirstColumn="0" w:firstRowLastColumn="0" w:lastRowFirstColumn="0" w:lastRowLastColumn="0"/>
            <w:tcW w:w="15120" w:type="dxa"/>
          </w:tcPr>
          <w:p w14:paraId="5633B2E0" w14:textId="22F20C60" w:rsidR="003B1B0A" w:rsidRPr="003B1B0A" w:rsidRDefault="00DD65AD" w:rsidP="003B1B0A">
            <w:pPr>
              <w:spacing w:line="360" w:lineRule="auto"/>
              <w:rPr>
                <w:rFonts w:ascii="Verdana" w:hAnsi="Verdana" w:cs="Courier New"/>
                <w:b w:val="0"/>
                <w:sz w:val="18"/>
                <w:szCs w:val="20"/>
              </w:rPr>
            </w:pPr>
            <w:r w:rsidRPr="00A50635">
              <w:rPr>
                <w:rFonts w:ascii="Verdana" w:hAnsi="Verdana" w:cs="Courier New"/>
                <w:b w:val="0"/>
                <w:sz w:val="18"/>
                <w:szCs w:val="20"/>
              </w:rPr>
              <w:t>The results of this information collection will inform CDC’s immediate and future efforts to (1) Narrow the list of products, substances, and risk factors requiring further public health action, epidemiological analyses, and laboratory testing and (2) Reduce CDC’s emergency response due to cases of EVALI in the U.S. Data analysis will focus on identifying results of the key research questions.</w:t>
            </w:r>
          </w:p>
        </w:tc>
      </w:tr>
      <w:tr w:rsidR="005461F2" w:rsidRPr="002A09C2" w14:paraId="2A4901EF" w14:textId="77777777"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2A44BE65" w14:textId="2466EE9A" w:rsidR="005461F2" w:rsidRPr="00AB0E20" w:rsidRDefault="00DD65AD" w:rsidP="003B1B0A">
            <w:pPr>
              <w:spacing w:line="360" w:lineRule="auto"/>
              <w:rPr>
                <w:rFonts w:ascii="Verdana" w:hAnsi="Verdana" w:cs="Courier New"/>
                <w:sz w:val="20"/>
                <w:szCs w:val="20"/>
              </w:rPr>
            </w:pPr>
            <w:r w:rsidRPr="00AB0E20">
              <w:rPr>
                <w:rFonts w:ascii="Verdana" w:hAnsi="Verdana" w:cs="Courier New"/>
                <w:sz w:val="20"/>
                <w:szCs w:val="20"/>
              </w:rPr>
              <w:t>Will PII be captured?</w:t>
            </w:r>
          </w:p>
        </w:tc>
      </w:tr>
      <w:tr w:rsidR="005461F2" w:rsidRPr="002A09C2" w14:paraId="456B2821" w14:textId="77777777" w:rsidTr="005461F2">
        <w:tc>
          <w:tcPr>
            <w:cnfStyle w:val="001000000000" w:firstRow="0" w:lastRow="0" w:firstColumn="1" w:lastColumn="0" w:oddVBand="0" w:evenVBand="0" w:oddHBand="0" w:evenHBand="0" w:firstRowFirstColumn="0" w:firstRowLastColumn="0" w:lastRowFirstColumn="0" w:lastRowLastColumn="0"/>
            <w:tcW w:w="15120" w:type="dxa"/>
          </w:tcPr>
          <w:p w14:paraId="50E3922A" w14:textId="2DE5EB40" w:rsidR="005461F2" w:rsidRPr="00AB0E20" w:rsidRDefault="00DD65AD" w:rsidP="003B1B0A">
            <w:pPr>
              <w:spacing w:line="360" w:lineRule="auto"/>
              <w:rPr>
                <w:rFonts w:ascii="Verdana" w:hAnsi="Verdana" w:cs="Courier New"/>
                <w:sz w:val="20"/>
                <w:szCs w:val="20"/>
              </w:rPr>
            </w:pPr>
            <w:r w:rsidRPr="00A50635">
              <w:rPr>
                <w:rFonts w:ascii="Verdana" w:hAnsi="Verdana" w:cs="Courier New"/>
                <w:b w:val="0"/>
                <w:sz w:val="18"/>
                <w:szCs w:val="20"/>
              </w:rPr>
              <w:t>No</w:t>
            </w:r>
          </w:p>
        </w:tc>
      </w:tr>
      <w:tr w:rsidR="005461F2" w:rsidRPr="002A09C2" w14:paraId="0F4A06A3" w14:textId="77777777"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094AA289" w14:textId="021702A4" w:rsidR="005461F2" w:rsidRPr="00AB0E20" w:rsidRDefault="00DD65AD" w:rsidP="003B1B0A">
            <w:pPr>
              <w:spacing w:line="360" w:lineRule="auto"/>
              <w:rPr>
                <w:rFonts w:ascii="Verdana" w:hAnsi="Verdana" w:cs="Courier New"/>
                <w:sz w:val="20"/>
                <w:szCs w:val="20"/>
              </w:rPr>
            </w:pPr>
            <w:r w:rsidRPr="00AB0E20">
              <w:rPr>
                <w:rFonts w:ascii="Verdana" w:hAnsi="Verdana" w:cs="Courier New"/>
                <w:sz w:val="20"/>
                <w:szCs w:val="20"/>
              </w:rPr>
              <w:t>Does CDC have access to the Identifiers</w:t>
            </w:r>
          </w:p>
        </w:tc>
      </w:tr>
      <w:tr w:rsidR="005461F2" w:rsidRPr="002A09C2" w14:paraId="5FA623D8" w14:textId="77777777" w:rsidTr="005461F2">
        <w:tc>
          <w:tcPr>
            <w:cnfStyle w:val="001000000000" w:firstRow="0" w:lastRow="0" w:firstColumn="1" w:lastColumn="0" w:oddVBand="0" w:evenVBand="0" w:oddHBand="0" w:evenHBand="0" w:firstRowFirstColumn="0" w:firstRowLastColumn="0" w:lastRowFirstColumn="0" w:lastRowLastColumn="0"/>
            <w:tcW w:w="15120" w:type="dxa"/>
          </w:tcPr>
          <w:p w14:paraId="4536BAB9" w14:textId="419F5F97" w:rsidR="005461F2" w:rsidRPr="00AB0E20" w:rsidRDefault="00DD65AD" w:rsidP="003B1B0A">
            <w:pPr>
              <w:spacing w:line="360" w:lineRule="auto"/>
              <w:rPr>
                <w:rFonts w:ascii="Verdana" w:hAnsi="Verdana" w:cs="Courier New"/>
                <w:sz w:val="20"/>
                <w:szCs w:val="20"/>
              </w:rPr>
            </w:pPr>
            <w:r w:rsidRPr="00A50635">
              <w:rPr>
                <w:rFonts w:ascii="Verdana" w:hAnsi="Verdana" w:cs="Courier New"/>
                <w:b w:val="0"/>
                <w:sz w:val="18"/>
                <w:szCs w:val="20"/>
              </w:rPr>
              <w:t>No</w:t>
            </w:r>
          </w:p>
        </w:tc>
      </w:tr>
      <w:tr w:rsidR="005461F2" w:rsidRPr="002A09C2" w14:paraId="02F799F8" w14:textId="77777777"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075FD83F" w14:textId="399C0124" w:rsidR="005461F2" w:rsidRPr="00AB0E20" w:rsidRDefault="00DD65AD" w:rsidP="003B1B0A">
            <w:pPr>
              <w:spacing w:line="360" w:lineRule="auto"/>
              <w:rPr>
                <w:rFonts w:ascii="Verdana" w:hAnsi="Verdana" w:cs="Courier New"/>
                <w:sz w:val="20"/>
                <w:szCs w:val="20"/>
              </w:rPr>
            </w:pPr>
            <w:r w:rsidRPr="00AB0E20">
              <w:rPr>
                <w:rFonts w:ascii="Verdana" w:hAnsi="Verdana" w:cs="Courier New"/>
                <w:sz w:val="20"/>
                <w:szCs w:val="20"/>
              </w:rPr>
              <w:t>Is a certificate or assurance of confidentiality in place or planned?</w:t>
            </w:r>
          </w:p>
        </w:tc>
      </w:tr>
      <w:tr w:rsidR="005461F2" w:rsidRPr="002A09C2" w14:paraId="5F58295D" w14:textId="77777777" w:rsidTr="005461F2">
        <w:tc>
          <w:tcPr>
            <w:cnfStyle w:val="001000000000" w:firstRow="0" w:lastRow="0" w:firstColumn="1" w:lastColumn="0" w:oddVBand="0" w:evenVBand="0" w:oddHBand="0" w:evenHBand="0" w:firstRowFirstColumn="0" w:firstRowLastColumn="0" w:lastRowFirstColumn="0" w:lastRowLastColumn="0"/>
            <w:tcW w:w="15120" w:type="dxa"/>
          </w:tcPr>
          <w:p w14:paraId="4DFF89D9" w14:textId="23E12256" w:rsidR="005461F2" w:rsidRPr="005461F2" w:rsidRDefault="00DD65AD" w:rsidP="003B1B0A">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005461F2" w:rsidRPr="002A09C2" w14:paraId="7704C64A" w14:textId="77777777"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14:paraId="1E0D15A9" w14:textId="16B4CDB2" w:rsidR="005461F2" w:rsidRPr="00AB0E20" w:rsidRDefault="00DD65AD" w:rsidP="003B1B0A">
            <w:pPr>
              <w:spacing w:line="360" w:lineRule="auto"/>
              <w:rPr>
                <w:rFonts w:ascii="Verdana" w:hAnsi="Verdana" w:cs="Courier New"/>
                <w:sz w:val="20"/>
                <w:szCs w:val="20"/>
              </w:rPr>
            </w:pPr>
            <w:r w:rsidRPr="00AB0E20">
              <w:rPr>
                <w:rFonts w:ascii="Verdana" w:hAnsi="Verdana" w:cs="Courier New"/>
                <w:sz w:val="20"/>
                <w:szCs w:val="20"/>
              </w:rPr>
              <w:t>Is a non</w:t>
            </w:r>
            <w:r>
              <w:rPr>
                <w:rFonts w:ascii="Verdana" w:hAnsi="Verdana" w:cs="Courier New"/>
                <w:sz w:val="20"/>
                <w:szCs w:val="20"/>
              </w:rPr>
              <w:t>-disclo</w:t>
            </w:r>
            <w:r w:rsidRPr="00AB0E20">
              <w:rPr>
                <w:rFonts w:ascii="Verdana" w:hAnsi="Verdana" w:cs="Courier New"/>
                <w:sz w:val="20"/>
                <w:szCs w:val="20"/>
              </w:rPr>
              <w:t>s</w:t>
            </w:r>
            <w:r>
              <w:rPr>
                <w:rFonts w:ascii="Verdana" w:hAnsi="Verdana" w:cs="Courier New"/>
                <w:sz w:val="20"/>
                <w:szCs w:val="20"/>
              </w:rPr>
              <w:t>u</w:t>
            </w:r>
            <w:r w:rsidRPr="00AB0E20">
              <w:rPr>
                <w:rFonts w:ascii="Verdana" w:hAnsi="Verdana" w:cs="Courier New"/>
                <w:sz w:val="20"/>
                <w:szCs w:val="20"/>
              </w:rPr>
              <w:t>re agreement in place?</w:t>
            </w:r>
          </w:p>
        </w:tc>
      </w:tr>
      <w:tr w:rsidR="005461F2" w:rsidRPr="002A09C2" w14:paraId="2124E29D" w14:textId="77777777" w:rsidTr="005461F2">
        <w:tc>
          <w:tcPr>
            <w:cnfStyle w:val="001000000000" w:firstRow="0" w:lastRow="0" w:firstColumn="1" w:lastColumn="0" w:oddVBand="0" w:evenVBand="0" w:oddHBand="0" w:evenHBand="0" w:firstRowFirstColumn="0" w:firstRowLastColumn="0" w:lastRowFirstColumn="0" w:lastRowLastColumn="0"/>
            <w:tcW w:w="15120" w:type="dxa"/>
          </w:tcPr>
          <w:p w14:paraId="6D52EB97" w14:textId="55B57BFC" w:rsidR="005461F2" w:rsidRPr="005461F2" w:rsidRDefault="00DD65AD" w:rsidP="005461F2">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14:paraId="0D37F32E" w14:textId="77777777" w:rsidR="00D9788C" w:rsidRPr="002A09C2" w:rsidRDefault="00D9788C" w:rsidP="00D9788C">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00D9788C" w:rsidRPr="002A09C2" w14:paraId="3E7C0DFA" w14:textId="77777777"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sz="4" w:space="0" w:color="5B9BD5" w:themeColor="accent1"/>
            </w:tcBorders>
          </w:tcPr>
          <w:p w14:paraId="3678ED93" w14:textId="77777777" w:rsidR="00D9788C" w:rsidRPr="00E0232D" w:rsidRDefault="00D9788C" w:rsidP="00D0774C">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14:paraId="583EED47" w14:textId="77777777" w:rsidR="00D9788C" w:rsidRPr="002A09C2"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sz="4" w:space="0" w:color="5B9BD5" w:themeColor="accent1"/>
            </w:tcBorders>
          </w:tcPr>
          <w:p w14:paraId="0121A493" w14:textId="77777777" w:rsidR="00D9788C" w:rsidRPr="002A09C2"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sz="4" w:space="0" w:color="5B9BD5" w:themeColor="accent1"/>
            </w:tcBorders>
          </w:tcPr>
          <w:p w14:paraId="02B33E79" w14:textId="77777777" w:rsidR="00D9788C" w:rsidRPr="002A09C2"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sz="4" w:space="0" w:color="5B9BD5" w:themeColor="accent1"/>
            </w:tcBorders>
          </w:tcPr>
          <w:p w14:paraId="31705BBC" w14:textId="77777777" w:rsidR="00D9788C" w:rsidRPr="002A09C2"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00D9788C" w:rsidRPr="002A09C2" w14:paraId="361C31F4" w14:textId="77777777"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sz="4" w:space="0" w:color="5B9BD5" w:themeColor="accent1"/>
            </w:tcBorders>
            <w:shd w:val="clear" w:color="auto" w:fill="2E74B5" w:themeFill="accent1" w:themeFillShade="BF"/>
          </w:tcPr>
          <w:p w14:paraId="383116BC" w14:textId="77777777" w:rsidR="00D9788C" w:rsidRPr="00D0774C" w:rsidRDefault="00D9788C" w:rsidP="00D0774C">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left w:val="single" w:sz="4" w:space="0" w:color="5B9BD5" w:themeColor="accent1"/>
              <w:right w:val="single" w:sz="4" w:space="0" w:color="5B9BD5" w:themeColor="accent1"/>
            </w:tcBorders>
            <w:shd w:val="clear" w:color="auto" w:fill="2E74B5" w:themeFill="accent1" w:themeFillShade="BF"/>
          </w:tcPr>
          <w:p w14:paraId="4E420376" w14:textId="77777777" w:rsidR="00D9788C" w:rsidRPr="00D0774C" w:rsidRDefault="00D9788C" w:rsidP="00D0774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left w:val="single" w:sz="4" w:space="0" w:color="5B9BD5" w:themeColor="accent1"/>
            </w:tcBorders>
            <w:shd w:val="clear" w:color="auto" w:fill="2E74B5" w:themeFill="accent1" w:themeFillShade="BF"/>
          </w:tcPr>
          <w:p w14:paraId="558BA58D" w14:textId="77777777" w:rsidR="00D9788C" w:rsidRPr="00D0774C" w:rsidRDefault="00D9788C" w:rsidP="00D0774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left w:val="single" w:sz="4" w:space="0" w:color="5B9BD5" w:themeColor="accent1"/>
            </w:tcBorders>
            <w:shd w:val="clear" w:color="auto" w:fill="2E74B5" w:themeFill="accent1" w:themeFillShade="BF"/>
          </w:tcPr>
          <w:p w14:paraId="695AEA56" w14:textId="77777777" w:rsidR="00D9788C" w:rsidRPr="00D0774C" w:rsidRDefault="00D9788C" w:rsidP="00D0774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left w:val="single" w:sz="4" w:space="0" w:color="5B9BD5" w:themeColor="accent1"/>
            </w:tcBorders>
            <w:shd w:val="clear" w:color="auto" w:fill="2E74B5" w:themeFill="accent1" w:themeFillShade="BF"/>
          </w:tcPr>
          <w:p w14:paraId="5FDCD675" w14:textId="77777777" w:rsidR="00D9788C" w:rsidRPr="00D0774C" w:rsidRDefault="00D9788C" w:rsidP="00D0774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r>
    </w:tbl>
    <w:p w14:paraId="239DB98E" w14:textId="77777777" w:rsidR="00D9788C" w:rsidRPr="002A09C2" w:rsidRDefault="00D9788C" w:rsidP="00D9788C">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68"/>
        <w:gridCol w:w="1536"/>
        <w:gridCol w:w="1499"/>
        <w:gridCol w:w="1397"/>
        <w:gridCol w:w="1869"/>
        <w:gridCol w:w="5751"/>
      </w:tblGrid>
      <w:tr w:rsidR="00D9788C" w:rsidRPr="002A09C2" w14:paraId="06299F0B" w14:textId="77777777" w:rsidTr="00FE6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14:paraId="6DCE5090" w14:textId="77777777" w:rsidR="00D9788C" w:rsidRPr="00E0232D" w:rsidRDefault="00D9788C" w:rsidP="00D0774C">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14:paraId="1EF5A471" w14:textId="77777777" w:rsidR="00D9788C" w:rsidRPr="002A09C2"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14:paraId="50B24DE7" w14:textId="77777777" w:rsidR="00D9788C" w:rsidRPr="002A09C2"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14:paraId="6363825D" w14:textId="77777777" w:rsidR="00D9788C" w:rsidRPr="002A09C2"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14:paraId="7B8D15C1" w14:textId="77777777" w:rsidR="00D9788C" w:rsidRPr="002A09C2"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14:paraId="6E88837F" w14:textId="77777777" w:rsidR="00D9788C" w:rsidRPr="002A09C2"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00D9788C" w:rsidRPr="002A09C2" w14:paraId="1CDC2528" w14:textId="77777777" w:rsidTr="00587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right w:val="single" w:sz="4" w:space="0" w:color="5B9BD5" w:themeColor="accent1"/>
            </w:tcBorders>
            <w:shd w:val="clear" w:color="auto" w:fill="2E74B5" w:themeFill="accent1" w:themeFillShade="BF"/>
          </w:tcPr>
          <w:p w14:paraId="05C71EE0" w14:textId="77777777" w:rsidR="00D9788C" w:rsidRPr="00D0774C" w:rsidRDefault="00D9788C" w:rsidP="00D9788C">
            <w:pPr>
              <w:rPr>
                <w:rFonts w:ascii="Verdana" w:hAnsi="Verdana" w:cs="Courier New"/>
                <w:b w:val="0"/>
                <w:sz w:val="20"/>
                <w:szCs w:val="20"/>
              </w:rPr>
            </w:pPr>
            <w:r w:rsidRPr="00D0774C">
              <w:rPr>
                <w:rFonts w:ascii="Verdana" w:hAnsi="Verdana" w:cs="Courier New"/>
                <w:sz w:val="20"/>
                <w:szCs w:val="20"/>
              </w:rPr>
              <w:t>Institution</w:t>
            </w:r>
          </w:p>
        </w:tc>
        <w:tc>
          <w:tcPr>
            <w:tcW w:w="1496" w:type="dxa"/>
            <w:tcBorders>
              <w:left w:val="single" w:sz="4" w:space="0" w:color="5B9BD5" w:themeColor="accent1"/>
              <w:right w:val="single" w:sz="4" w:space="0" w:color="5B9BD5" w:themeColor="accent1"/>
            </w:tcBorders>
            <w:shd w:val="clear" w:color="auto" w:fill="2E74B5" w:themeFill="accent1" w:themeFillShade="BF"/>
          </w:tcPr>
          <w:p w14:paraId="42F81B7E" w14:textId="77777777" w:rsidR="00D9788C" w:rsidRPr="00D0774C"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left w:val="single" w:sz="4" w:space="0" w:color="5B9BD5" w:themeColor="accent1"/>
              <w:right w:val="single" w:sz="4" w:space="0" w:color="5B9BD5" w:themeColor="accent1"/>
            </w:tcBorders>
            <w:shd w:val="clear" w:color="auto" w:fill="2E74B5" w:themeFill="accent1" w:themeFillShade="BF"/>
          </w:tcPr>
          <w:p w14:paraId="43437961" w14:textId="77777777" w:rsidR="00D9788C" w:rsidRPr="00D0774C"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left w:val="single" w:sz="4" w:space="0" w:color="5B9BD5" w:themeColor="accent1"/>
              <w:right w:val="single" w:sz="4" w:space="0" w:color="5B9BD5" w:themeColor="accent1"/>
            </w:tcBorders>
            <w:shd w:val="clear" w:color="auto" w:fill="2E74B5" w:themeFill="accent1" w:themeFillShade="BF"/>
          </w:tcPr>
          <w:p w14:paraId="0E945875" w14:textId="77777777" w:rsidR="00D9788C" w:rsidRPr="00D0774C"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left w:val="single" w:sz="4" w:space="0" w:color="5B9BD5" w:themeColor="accent1"/>
            </w:tcBorders>
            <w:shd w:val="clear" w:color="auto" w:fill="2E74B5" w:themeFill="accent1" w:themeFillShade="BF"/>
          </w:tcPr>
          <w:p w14:paraId="6C12284A" w14:textId="77777777" w:rsidR="00D9788C" w:rsidRPr="00D0774C"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left w:val="single" w:sz="4" w:space="0" w:color="5B9BD5" w:themeColor="accent1"/>
            </w:tcBorders>
            <w:shd w:val="clear" w:color="auto" w:fill="2E74B5" w:themeFill="accent1" w:themeFillShade="BF"/>
          </w:tcPr>
          <w:p w14:paraId="0FA08A09" w14:textId="77777777" w:rsidR="00D9788C" w:rsidRPr="00D0774C" w:rsidRDefault="00D9788C" w:rsidP="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r w:rsidR="005873D4" w:rsidRPr="002A09C2" w14:paraId="096274C7" w14:textId="77777777" w:rsidTr="005A2C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right w:val="single" w:sz="4" w:space="0" w:color="5B9BD5" w:themeColor="accent1"/>
            </w:tcBorders>
            <w:shd w:val="clear" w:color="auto" w:fill="DEEAF6" w:themeFill="accent1" w:themeFillTint="33"/>
          </w:tcPr>
          <w:p w14:paraId="1ACA32F1" w14:textId="3BCC0F12" w:rsidR="005873D4" w:rsidRPr="00537A8B" w:rsidRDefault="00DD65AD" w:rsidP="005873D4">
            <w:pPr>
              <w:spacing w:line="360" w:lineRule="auto"/>
              <w:rPr>
                <w:rFonts w:ascii="Verdana" w:hAnsi="Verdana" w:cs="Courier New"/>
                <w:b w:val="0"/>
                <w:sz w:val="20"/>
                <w:szCs w:val="20"/>
              </w:rPr>
            </w:pPr>
            <w:r w:rsidRPr="00537A8B">
              <w:rPr>
                <w:rFonts w:ascii="Verdana" w:hAnsi="Verdana"/>
                <w:b w:val="0"/>
                <w:color w:val="auto"/>
                <w:sz w:val="18"/>
                <w:szCs w:val="18"/>
                <w:lang w:val="en"/>
              </w:rPr>
              <w:t>YouGov</w:t>
            </w:r>
          </w:p>
        </w:tc>
        <w:tc>
          <w:tcPr>
            <w:tcW w:w="1496" w:type="dxa"/>
            <w:tcBorders>
              <w:left w:val="single" w:sz="4" w:space="0" w:color="5B9BD5" w:themeColor="accent1"/>
              <w:right w:val="single" w:sz="4" w:space="0" w:color="5B9BD5" w:themeColor="accent1"/>
            </w:tcBorders>
            <w:shd w:val="clear" w:color="auto" w:fill="DEEAF6" w:themeFill="accent1" w:themeFillTint="33"/>
          </w:tcPr>
          <w:p w14:paraId="5A1116D3" w14:textId="6449AF6E" w:rsidR="005873D4" w:rsidRPr="00D0774C" w:rsidRDefault="00DD65AD" w:rsidP="005873D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FWA00010960</w:t>
            </w:r>
          </w:p>
        </w:tc>
        <w:tc>
          <w:tcPr>
            <w:tcW w:w="1501" w:type="dxa"/>
            <w:tcBorders>
              <w:left w:val="single" w:sz="4" w:space="0" w:color="5B9BD5" w:themeColor="accent1"/>
              <w:right w:val="single" w:sz="4" w:space="0" w:color="5B9BD5" w:themeColor="accent1"/>
            </w:tcBorders>
            <w:shd w:val="clear" w:color="auto" w:fill="DEEAF6" w:themeFill="accent1" w:themeFillTint="33"/>
          </w:tcPr>
          <w:p w14:paraId="5CA57D3C" w14:textId="79DBE81F" w:rsidR="005873D4" w:rsidRPr="00D0774C" w:rsidRDefault="00DD65AD" w:rsidP="005873D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09/11/18</w:t>
            </w:r>
          </w:p>
        </w:tc>
        <w:tc>
          <w:tcPr>
            <w:tcW w:w="1400" w:type="dxa"/>
            <w:tcBorders>
              <w:left w:val="single" w:sz="4" w:space="0" w:color="5B9BD5" w:themeColor="accent1"/>
              <w:right w:val="single" w:sz="4" w:space="0" w:color="5B9BD5" w:themeColor="accent1"/>
            </w:tcBorders>
            <w:shd w:val="clear" w:color="auto" w:fill="DEEAF6" w:themeFill="accent1" w:themeFillTint="33"/>
          </w:tcPr>
          <w:p w14:paraId="53C245CE" w14:textId="0464F350" w:rsidR="005873D4" w:rsidRPr="00D0774C" w:rsidRDefault="00841BAD" w:rsidP="005873D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left w:val="single" w:sz="4" w:space="0" w:color="5B9BD5" w:themeColor="accent1"/>
            </w:tcBorders>
            <w:shd w:val="clear" w:color="auto" w:fill="DEEAF6" w:themeFill="accent1" w:themeFillTint="33"/>
          </w:tcPr>
          <w:p w14:paraId="5EFCD5F6" w14:textId="2FD6F5E4" w:rsidR="005873D4" w:rsidRPr="00D0774C" w:rsidRDefault="00841BAD" w:rsidP="005873D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left w:val="single" w:sz="4" w:space="0" w:color="5B9BD5" w:themeColor="accent1"/>
            </w:tcBorders>
            <w:shd w:val="clear" w:color="auto" w:fill="DEEAF6" w:themeFill="accent1" w:themeFillTint="33"/>
          </w:tcPr>
          <w:p w14:paraId="24A92E50" w14:textId="64A3FDA6" w:rsidR="005873D4" w:rsidRPr="00D0774C" w:rsidRDefault="00841BAD" w:rsidP="005873D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r>
    </w:tbl>
    <w:p w14:paraId="0EE96C6D" w14:textId="77777777" w:rsidR="00D9788C" w:rsidRPr="002A09C2" w:rsidRDefault="00D9788C" w:rsidP="00D9788C">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00D9788C" w:rsidRPr="002A09C2" w14:paraId="01105FA1" w14:textId="77777777" w:rsidTr="00FE61EC">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sz="4" w:space="0" w:color="8496B0" w:themeColor="text2" w:themeTint="99"/>
            </w:tcBorders>
          </w:tcPr>
          <w:p w14:paraId="74E44E41" w14:textId="77777777" w:rsidR="00D9788C" w:rsidRPr="00E0232D" w:rsidRDefault="00D9788C" w:rsidP="00A95C6E">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14:paraId="5942CB73" w14:textId="77777777" w:rsidR="00D9788C" w:rsidRPr="002A09C2" w:rsidRDefault="00D9788C" w:rsidP="00A95C6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sz="4" w:space="0" w:color="8496B0" w:themeColor="text2" w:themeTint="99"/>
            </w:tcBorders>
          </w:tcPr>
          <w:p w14:paraId="2073A0B2" w14:textId="77777777" w:rsidR="00D9788C" w:rsidRPr="002A09C2" w:rsidRDefault="00D9788C" w:rsidP="00A95C6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sz="4" w:space="0" w:color="8496B0" w:themeColor="text2" w:themeTint="99"/>
            </w:tcBorders>
          </w:tcPr>
          <w:p w14:paraId="0EE88BD5" w14:textId="77777777" w:rsidR="00D9788C" w:rsidRPr="002A09C2" w:rsidRDefault="00D9788C" w:rsidP="00A95C6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sz="4" w:space="0" w:color="8496B0" w:themeColor="text2" w:themeTint="99"/>
            </w:tcBorders>
          </w:tcPr>
          <w:p w14:paraId="0A492294" w14:textId="77777777" w:rsidR="00D9788C" w:rsidRPr="002A09C2" w:rsidRDefault="00D9788C" w:rsidP="00A95C6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sz="4" w:space="0" w:color="8496B0" w:themeColor="text2" w:themeTint="99"/>
            </w:tcBorders>
          </w:tcPr>
          <w:p w14:paraId="32C04416" w14:textId="77777777" w:rsidR="00D9788C" w:rsidRPr="002A09C2" w:rsidRDefault="00D9788C" w:rsidP="00A95C6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sz="4" w:space="0" w:color="8496B0" w:themeColor="text2" w:themeTint="99"/>
            </w:tcBorders>
          </w:tcPr>
          <w:p w14:paraId="7283CD92" w14:textId="77777777" w:rsidR="00D9788C" w:rsidRPr="002A09C2" w:rsidRDefault="00D9788C" w:rsidP="00A95C6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sz="4" w:space="0" w:color="8496B0" w:themeColor="text2" w:themeTint="99"/>
            </w:tcBorders>
          </w:tcPr>
          <w:p w14:paraId="45724F3A" w14:textId="77777777" w:rsidR="00D9788C" w:rsidRPr="002A09C2" w:rsidRDefault="00D9788C" w:rsidP="00A95C6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sz="4" w:space="0" w:color="8496B0" w:themeColor="text2" w:themeTint="99"/>
            </w:tcBorders>
          </w:tcPr>
          <w:p w14:paraId="4D564135" w14:textId="77777777" w:rsidR="00D9788C" w:rsidRPr="002A09C2" w:rsidRDefault="00D9788C" w:rsidP="00A95C6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00D9788C" w:rsidRPr="002A09C2" w14:paraId="3F4139C3" w14:textId="77777777" w:rsidTr="00502E94">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4B5" w:themeFill="accent1" w:themeFillShade="BF"/>
          </w:tcPr>
          <w:p w14:paraId="6C316101" w14:textId="77777777" w:rsidR="00D9788C" w:rsidRPr="00D0774C" w:rsidRDefault="00D9788C" w:rsidP="00A95C6E">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4B5" w:themeFill="accent1" w:themeFillShade="BF"/>
          </w:tcPr>
          <w:p w14:paraId="3D634213" w14:textId="77777777" w:rsidR="00D9788C" w:rsidRPr="00D0774C" w:rsidRDefault="00D9788C" w:rsidP="00A95C6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4B5" w:themeFill="accent1" w:themeFillShade="BF"/>
          </w:tcPr>
          <w:p w14:paraId="1500BBF0" w14:textId="77777777" w:rsidR="00D9788C" w:rsidRPr="00D0774C" w:rsidRDefault="00D9788C" w:rsidP="00A95C6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4B5" w:themeFill="accent1" w:themeFillShade="BF"/>
          </w:tcPr>
          <w:p w14:paraId="5836A5A7" w14:textId="77777777" w:rsidR="00D9788C" w:rsidRPr="00D0774C" w:rsidRDefault="00D9788C" w:rsidP="00A95C6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4B5" w:themeFill="accent1" w:themeFillShade="BF"/>
          </w:tcPr>
          <w:p w14:paraId="437DCBBD" w14:textId="77777777" w:rsidR="00D9788C" w:rsidRPr="00D0774C" w:rsidRDefault="00D9788C" w:rsidP="00A95C6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4B5" w:themeFill="accent1" w:themeFillShade="BF"/>
          </w:tcPr>
          <w:p w14:paraId="23EAA8B3" w14:textId="77777777" w:rsidR="00D9788C" w:rsidRPr="00D0774C" w:rsidRDefault="00D9788C" w:rsidP="00A95C6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4B5" w:themeFill="accent1" w:themeFillShade="BF"/>
          </w:tcPr>
          <w:p w14:paraId="7C568DAD" w14:textId="77777777" w:rsidR="00D9788C" w:rsidRPr="00D0774C" w:rsidRDefault="00D9788C" w:rsidP="00A95C6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4B5" w:themeFill="accent1" w:themeFillShade="BF"/>
          </w:tcPr>
          <w:p w14:paraId="1F861DF6" w14:textId="77777777" w:rsidR="00D9788C" w:rsidRPr="00D0774C" w:rsidRDefault="00D9788C" w:rsidP="00A95C6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4B5" w:themeFill="accent1" w:themeFillShade="BF"/>
          </w:tcPr>
          <w:p w14:paraId="74B476C5" w14:textId="77777777" w:rsidR="00427BCE" w:rsidRDefault="00D9788C" w:rsidP="00A95C6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14:paraId="7738206F" w14:textId="3C9329B9" w:rsidR="00D9788C" w:rsidRPr="00D0774C" w:rsidRDefault="00D9788C" w:rsidP="00A95C6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00D9788C" w:rsidRPr="002A09C2" w14:paraId="3851C3C9" w14:textId="77777777" w:rsidTr="00861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sz="4" w:space="0" w:color="8496B0" w:themeColor="text2" w:themeTint="99"/>
              <w:bottom w:val="single" w:sz="4" w:space="0" w:color="8496B0" w:themeColor="text2" w:themeTint="99"/>
            </w:tcBorders>
          </w:tcPr>
          <w:p w14:paraId="4451B5FF" w14:textId="7ADC8B60" w:rsidR="00D9788C" w:rsidRPr="0086170E" w:rsidRDefault="00DD65AD" w:rsidP="00A95C6E">
            <w:pPr>
              <w:spacing w:line="360" w:lineRule="auto"/>
              <w:rPr>
                <w:rFonts w:ascii="Verdana" w:hAnsi="Verdana" w:cs="Courier New"/>
                <w:b w:val="0"/>
                <w:sz w:val="18"/>
                <w:szCs w:val="20"/>
              </w:rPr>
            </w:pPr>
            <w:r>
              <w:rPr>
                <w:rFonts w:ascii="Verdana" w:hAnsi="Verdana"/>
                <w:b w:val="0"/>
                <w:sz w:val="18"/>
                <w:szCs w:val="18"/>
                <w:lang w:val="en"/>
              </w:rPr>
              <w:t>Kate Shaw</w:t>
            </w:r>
          </w:p>
        </w:tc>
        <w:tc>
          <w:tcPr>
            <w:tcW w:w="687" w:type="dxa"/>
            <w:tcBorders>
              <w:top w:val="single" w:sz="4" w:space="0" w:color="8496B0" w:themeColor="text2" w:themeTint="99"/>
              <w:bottom w:val="single" w:sz="4" w:space="0" w:color="8496B0" w:themeColor="text2" w:themeTint="99"/>
            </w:tcBorders>
          </w:tcPr>
          <w:p w14:paraId="0DBFCE68" w14:textId="01BC7F31" w:rsidR="00D9788C" w:rsidRPr="00DD5499" w:rsidRDefault="00DD65AD" w:rsidP="00A95C6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12/04/2021</w:t>
            </w:r>
          </w:p>
        </w:tc>
        <w:tc>
          <w:tcPr>
            <w:tcW w:w="687" w:type="dxa"/>
            <w:tcBorders>
              <w:top w:val="single" w:sz="4" w:space="0" w:color="8496B0" w:themeColor="text2" w:themeTint="99"/>
              <w:bottom w:val="single" w:sz="4" w:space="0" w:color="8496B0" w:themeColor="text2" w:themeTint="99"/>
            </w:tcBorders>
          </w:tcPr>
          <w:p w14:paraId="4BFDE3DB" w14:textId="77777777" w:rsidR="00D9788C" w:rsidRPr="00DD5499" w:rsidRDefault="00D9788C" w:rsidP="00A95C6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14:paraId="661B2C5C" w14:textId="77777777" w:rsidR="00D9788C" w:rsidRPr="00DD5499" w:rsidRDefault="00D9788C" w:rsidP="00A95C6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14:paraId="3B81C387" w14:textId="77777777" w:rsidR="00D9788C" w:rsidRPr="00DD5499" w:rsidRDefault="00D9788C" w:rsidP="00A95C6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14:paraId="125E2C4C" w14:textId="11AA937F" w:rsidR="00D9788C" w:rsidRPr="007252B1" w:rsidRDefault="00DD65AD" w:rsidP="00A95C6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Technical Monitor</w:t>
            </w:r>
          </w:p>
        </w:tc>
        <w:tc>
          <w:tcPr>
            <w:tcW w:w="687" w:type="dxa"/>
            <w:tcBorders>
              <w:top w:val="single" w:sz="4" w:space="0" w:color="8496B0" w:themeColor="text2" w:themeTint="99"/>
              <w:bottom w:val="single" w:sz="4" w:space="0" w:color="8496B0" w:themeColor="text2" w:themeTint="99"/>
            </w:tcBorders>
          </w:tcPr>
          <w:p w14:paraId="41D62225" w14:textId="69ECB5F0" w:rsidR="00D9788C" w:rsidRPr="0086170E" w:rsidRDefault="00DD65AD" w:rsidP="00A95C6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atk6@cdc.gov</w:t>
            </w:r>
          </w:p>
        </w:tc>
        <w:tc>
          <w:tcPr>
            <w:tcW w:w="727" w:type="dxa"/>
            <w:tcBorders>
              <w:top w:val="single" w:sz="4" w:space="0" w:color="8496B0" w:themeColor="text2" w:themeTint="99"/>
              <w:bottom w:val="single" w:sz="4" w:space="0" w:color="8496B0" w:themeColor="text2" w:themeTint="99"/>
            </w:tcBorders>
          </w:tcPr>
          <w:p w14:paraId="4EE8CAAB" w14:textId="390C9B78" w:rsidR="00D9788C" w:rsidRPr="0086170E" w:rsidRDefault="00DD65AD" w:rsidP="00A95C6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404-498-0789</w:t>
            </w:r>
          </w:p>
        </w:tc>
        <w:tc>
          <w:tcPr>
            <w:tcW w:w="566" w:type="dxa"/>
            <w:tcBorders>
              <w:top w:val="single" w:sz="4" w:space="0" w:color="8496B0" w:themeColor="text2" w:themeTint="99"/>
              <w:bottom w:val="single" w:sz="4" w:space="0" w:color="8496B0" w:themeColor="text2" w:themeTint="99"/>
            </w:tcBorders>
          </w:tcPr>
          <w:p w14:paraId="53B3EB2B" w14:textId="45637D98" w:rsidR="00D9788C" w:rsidRPr="0086170E" w:rsidRDefault="00DD65AD" w:rsidP="00A95C6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NATIONAL CENTER FOR INJURY PREVENTION AND CONTROL</w:t>
            </w:r>
          </w:p>
        </w:tc>
      </w:tr>
    </w:tbl>
    <w:p w14:paraId="33D0D6D4" w14:textId="77777777" w:rsidR="00D9788C" w:rsidRPr="002A09C2" w:rsidRDefault="00D9788C" w:rsidP="00D9788C">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00D9788C" w:rsidRPr="002A09C2" w14:paraId="6BDF2958" w14:textId="77777777" w:rsidTr="00FE6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14:paraId="2BF15316" w14:textId="77777777" w:rsidR="00D9788C" w:rsidRPr="00E0232D" w:rsidRDefault="00D9788C" w:rsidP="00D0774C">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14:paraId="640D4363" w14:textId="77777777" w:rsidR="00D9788C" w:rsidRPr="002A09C2" w:rsidRDefault="00D9788C" w:rsidP="00D0774C">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00D9788C" w:rsidRPr="002A09C2" w14:paraId="63129B0B" w14:textId="77777777"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14:paraId="6B4202E3" w14:textId="77777777" w:rsidR="00D9788C" w:rsidRPr="00D0774C" w:rsidRDefault="00D9788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14:paraId="5E75AA49" w14:textId="203F4591" w:rsidR="00D9788C" w:rsidRPr="005873D4" w:rsidRDefault="00DD65AD" w:rsidP="00D0774C">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12/01/19</w:t>
            </w:r>
          </w:p>
        </w:tc>
      </w:tr>
      <w:tr w:rsidR="00D9788C" w:rsidRPr="002A09C2" w14:paraId="49734124" w14:textId="77777777" w:rsidTr="00FE61EC">
        <w:trPr>
          <w:trHeight w:val="215"/>
        </w:trPr>
        <w:tc>
          <w:tcPr>
            <w:cnfStyle w:val="001000000000" w:firstRow="0" w:lastRow="0" w:firstColumn="1" w:lastColumn="0" w:oddVBand="0" w:evenVBand="0" w:oddHBand="0" w:evenHBand="0" w:firstRowFirstColumn="0" w:firstRowLastColumn="0" w:lastRowFirstColumn="0" w:lastRowLastColumn="0"/>
            <w:tcW w:w="5760" w:type="dxa"/>
          </w:tcPr>
          <w:p w14:paraId="5BD2DDBF" w14:textId="77777777" w:rsidR="00D9788C" w:rsidRPr="00D0774C" w:rsidRDefault="00D9788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14:paraId="4391BFAE" w14:textId="39FB6AD4" w:rsidR="00D9788C" w:rsidRPr="005873D4" w:rsidRDefault="00DD65AD" w:rsidP="00D0774C">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02/29/20</w:t>
            </w:r>
          </w:p>
        </w:tc>
      </w:tr>
      <w:tr w:rsidR="00D9788C" w:rsidRPr="002A09C2" w14:paraId="625C9B80" w14:textId="77777777" w:rsidTr="00FE61EC">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14:paraId="6596CE21" w14:textId="77777777" w:rsidR="00D9788C" w:rsidRPr="00D0774C" w:rsidRDefault="00D9788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14:paraId="656EAFD6" w14:textId="54373AF4" w:rsidR="00D9788C" w:rsidRPr="005873D4" w:rsidRDefault="00DD65AD" w:rsidP="00D0774C">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Public</w:t>
            </w:r>
          </w:p>
        </w:tc>
      </w:tr>
      <w:tr w:rsidR="00D9788C" w:rsidRPr="002A09C2" w14:paraId="5EF40432" w14:textId="77777777" w:rsidTr="00FE61EC">
        <w:tc>
          <w:tcPr>
            <w:cnfStyle w:val="001000000000" w:firstRow="0" w:lastRow="0" w:firstColumn="1" w:lastColumn="0" w:oddVBand="0" w:evenVBand="0" w:oddHBand="0" w:evenHBand="0" w:firstRowFirstColumn="0" w:firstRowLastColumn="0" w:lastRowFirstColumn="0" w:lastRowLastColumn="0"/>
            <w:tcW w:w="5760" w:type="dxa"/>
          </w:tcPr>
          <w:p w14:paraId="386A55ED" w14:textId="77777777" w:rsidR="00D9788C" w:rsidRPr="00D0774C" w:rsidRDefault="00D9788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14:paraId="626F3292" w14:textId="7DA9C498" w:rsidR="00D9788C" w:rsidRPr="005873D4" w:rsidRDefault="00DD65AD" w:rsidP="00D0774C">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Data will be made available to the public by request no later than 30 months after the end of data collection (per policy).</w:t>
            </w:r>
          </w:p>
        </w:tc>
      </w:tr>
      <w:tr w:rsidR="00D9788C" w:rsidRPr="002A09C2" w14:paraId="68A2521F" w14:textId="77777777"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14:paraId="7C36E06A" w14:textId="77777777" w:rsidR="00D9788C" w:rsidRPr="00D0774C" w:rsidRDefault="00D9788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14:paraId="604C428F" w14:textId="77777777" w:rsidR="00D9788C" w:rsidRPr="005873D4" w:rsidRDefault="00DD65AD" w:rsidP="00D0774C">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Data will be made available upon request, possibly with a data use agreement (to be determined). The location of respondents (state) will be removed to protect the identity of respondents. Other variables might be collapsed into categories to further decrease the possibility of identifying respondents (such as age).</w:t>
            </w:r>
          </w:p>
        </w:tc>
      </w:tr>
      <w:tr w:rsidR="00D9788C" w:rsidRPr="002A09C2" w14:paraId="2538A0C0" w14:textId="77777777" w:rsidTr="00FE61EC">
        <w:tc>
          <w:tcPr>
            <w:cnfStyle w:val="001000000000" w:firstRow="0" w:lastRow="0" w:firstColumn="1" w:lastColumn="0" w:oddVBand="0" w:evenVBand="0" w:oddHBand="0" w:evenHBand="0" w:firstRowFirstColumn="0" w:firstRowLastColumn="0" w:lastRowFirstColumn="0" w:lastRowLastColumn="0"/>
            <w:tcW w:w="5760" w:type="dxa"/>
          </w:tcPr>
          <w:p w14:paraId="363557DD" w14:textId="77777777" w:rsidR="00D9788C" w:rsidRPr="00D0774C" w:rsidRDefault="00D9788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14:paraId="377882A4" w14:textId="77777777" w:rsidR="00D9788C" w:rsidRPr="005873D4" w:rsidRDefault="00DD65AD" w:rsidP="00D0774C">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Data will be stored in an appropriate long-term preservation place as determined by the NCIPC Office of Informatics.</w:t>
            </w:r>
          </w:p>
        </w:tc>
      </w:tr>
    </w:tbl>
    <w:p w14:paraId="5251E75A" w14:textId="77777777" w:rsidR="00D9788C" w:rsidRPr="002A09C2" w:rsidRDefault="00D9788C" w:rsidP="00D9788C">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00D9788C" w:rsidRPr="002A09C2" w14:paraId="4A235433" w14:textId="77777777" w:rsidTr="00FE6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sz="4" w:space="0" w:color="5B9BD5" w:themeColor="accent1"/>
            </w:tcBorders>
          </w:tcPr>
          <w:p w14:paraId="2B2544D5" w14:textId="50D6F6E7" w:rsidR="00D9788C" w:rsidRPr="00E0232D" w:rsidRDefault="009B1B54" w:rsidP="009B1B54">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14:paraId="4FCE70C0" w14:textId="77777777" w:rsidR="00D9788C" w:rsidRPr="002A09C2" w:rsidRDefault="00D9788C" w:rsidP="00D0774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sz="4" w:space="0" w:color="5B9BD5" w:themeColor="accent1"/>
            </w:tcBorders>
          </w:tcPr>
          <w:p w14:paraId="3DC859A1" w14:textId="77777777" w:rsidR="00D9788C" w:rsidRPr="002A09C2" w:rsidRDefault="00D9788C" w:rsidP="00D0774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00D9788C" w:rsidRPr="002A09C2" w14:paraId="7F698D55" w14:textId="77777777" w:rsidTr="00587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2E74B5" w:themeFill="accent1" w:themeFillShade="BF"/>
          </w:tcPr>
          <w:p w14:paraId="4861F2C8" w14:textId="77777777" w:rsidR="00D9788C" w:rsidRPr="00E0232D" w:rsidRDefault="00D9788C" w:rsidP="00D0774C">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left w:val="single" w:sz="4" w:space="0" w:color="5B9BD5" w:themeColor="accent1"/>
              <w:right w:val="single" w:sz="4" w:space="0" w:color="5B9BD5" w:themeColor="accent1"/>
            </w:tcBorders>
            <w:shd w:val="clear" w:color="auto" w:fill="2E74B5" w:themeFill="accent1" w:themeFillShade="BF"/>
          </w:tcPr>
          <w:p w14:paraId="70ABBCB8" w14:textId="77777777" w:rsidR="00D9788C" w:rsidRPr="00E0232D" w:rsidRDefault="00D9788C" w:rsidP="00D0774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left w:val="single" w:sz="4" w:space="0" w:color="5B9BD5" w:themeColor="accent1"/>
            </w:tcBorders>
            <w:shd w:val="clear" w:color="auto" w:fill="2E74B5" w:themeFill="accent1" w:themeFillShade="BF"/>
          </w:tcPr>
          <w:p w14:paraId="0773C56D" w14:textId="77777777" w:rsidR="00D9788C" w:rsidRPr="00E0232D" w:rsidRDefault="00D9788C" w:rsidP="00D0774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005873D4" w:rsidRPr="002A09C2" w14:paraId="1149841E" w14:textId="77777777"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DEEAF6" w:themeFill="accent1" w:themeFillTint="33"/>
          </w:tcPr>
          <w:p w14:paraId="528B6378" w14:textId="16B4418B" w:rsidR="005873D4" w:rsidRPr="00435189" w:rsidRDefault="00DD65AD" w:rsidP="00735C2C">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left w:val="single" w:sz="4" w:space="0" w:color="5B9BD5" w:themeColor="accent1"/>
              <w:right w:val="single" w:sz="4" w:space="0" w:color="5B9BD5" w:themeColor="accent1"/>
            </w:tcBorders>
            <w:shd w:val="clear" w:color="auto" w:fill="DEEAF6" w:themeFill="accent1" w:themeFillTint="33"/>
          </w:tcPr>
          <w:p w14:paraId="4873E2FC" w14:textId="6463FBF3" w:rsidR="005873D4" w:rsidRPr="00435189"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Massachusetts</w:t>
            </w:r>
          </w:p>
        </w:tc>
        <w:tc>
          <w:tcPr>
            <w:tcW w:w="7290" w:type="dxa"/>
            <w:tcBorders>
              <w:left w:val="single" w:sz="4" w:space="0" w:color="5B9BD5" w:themeColor="accent1"/>
            </w:tcBorders>
            <w:shd w:val="clear" w:color="auto" w:fill="DEEAF6" w:themeFill="accent1" w:themeFillTint="33"/>
          </w:tcPr>
          <w:p w14:paraId="20D7C912" w14:textId="30AE2B07" w:rsidR="005873D4" w:rsidRPr="00435189"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r w:rsidR="0007513E" w:rsidRPr="002A09C2" w14:paraId="68BF4F23" w14:textId="77777777" w:rsidTr="00075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FFFFFF" w:themeFill="background1"/>
          </w:tcPr>
          <w:p w14:paraId="693AFD96" w14:textId="38050526" w:rsidR="0007513E" w:rsidRDefault="00DD65AD" w:rsidP="00735C2C">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left w:val="single" w:sz="4" w:space="0" w:color="5B9BD5" w:themeColor="accent1"/>
              <w:right w:val="single" w:sz="4" w:space="0" w:color="5B9BD5" w:themeColor="accent1"/>
            </w:tcBorders>
            <w:shd w:val="clear" w:color="auto" w:fill="FFFFFF" w:themeFill="background1"/>
          </w:tcPr>
          <w:p w14:paraId="171F5396" w14:textId="182203CD" w:rsidR="0007513E"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New Jersey</w:t>
            </w:r>
          </w:p>
        </w:tc>
        <w:tc>
          <w:tcPr>
            <w:tcW w:w="7290" w:type="dxa"/>
            <w:tcBorders>
              <w:left w:val="single" w:sz="4" w:space="0" w:color="5B9BD5" w:themeColor="accent1"/>
            </w:tcBorders>
            <w:shd w:val="clear" w:color="auto" w:fill="FFFFFF" w:themeFill="background1"/>
          </w:tcPr>
          <w:p w14:paraId="27D67125" w14:textId="666168A6" w:rsidR="0007513E"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p>
        </w:tc>
      </w:tr>
      <w:tr w:rsidR="005873D4" w:rsidRPr="002A09C2" w14:paraId="2BE62A37" w14:textId="77777777"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DEEAF6" w:themeFill="accent1" w:themeFillTint="33"/>
          </w:tcPr>
          <w:p w14:paraId="087BB10F" w14:textId="77777777" w:rsidR="005873D4" w:rsidRPr="00435189" w:rsidRDefault="00DD65AD" w:rsidP="00735C2C">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left w:val="single" w:sz="4" w:space="0" w:color="5B9BD5" w:themeColor="accent1"/>
              <w:right w:val="single" w:sz="4" w:space="0" w:color="5B9BD5" w:themeColor="accent1"/>
            </w:tcBorders>
            <w:shd w:val="clear" w:color="auto" w:fill="DEEAF6" w:themeFill="accent1" w:themeFillTint="33"/>
          </w:tcPr>
          <w:p w14:paraId="0C442E9F" w14:textId="77777777" w:rsidR="005873D4" w:rsidRPr="00435189"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Washington</w:t>
            </w:r>
          </w:p>
        </w:tc>
        <w:tc>
          <w:tcPr>
            <w:tcW w:w="7290" w:type="dxa"/>
            <w:tcBorders>
              <w:left w:val="single" w:sz="4" w:space="0" w:color="5B9BD5" w:themeColor="accent1"/>
            </w:tcBorders>
            <w:shd w:val="clear" w:color="auto" w:fill="DEEAF6" w:themeFill="accent1" w:themeFillTint="33"/>
          </w:tcPr>
          <w:p w14:paraId="2EBD36A5" w14:textId="77777777" w:rsidR="005873D4" w:rsidRPr="00435189"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r w:rsidR="0007513E" w:rsidRPr="002A09C2" w14:paraId="54D572B6" w14:textId="77777777" w:rsidTr="00075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FFFFFF" w:themeFill="background1"/>
          </w:tcPr>
          <w:p w14:paraId="37EE4464" w14:textId="77777777" w:rsidR="0007513E" w:rsidRDefault="00DD65AD" w:rsidP="00735C2C">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left w:val="single" w:sz="4" w:space="0" w:color="5B9BD5" w:themeColor="accent1"/>
              <w:right w:val="single" w:sz="4" w:space="0" w:color="5B9BD5" w:themeColor="accent1"/>
            </w:tcBorders>
            <w:shd w:val="clear" w:color="auto" w:fill="FFFFFF" w:themeFill="background1"/>
          </w:tcPr>
          <w:p w14:paraId="4AC283F3" w14:textId="77777777" w:rsidR="0007513E"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New York</w:t>
            </w:r>
          </w:p>
        </w:tc>
        <w:tc>
          <w:tcPr>
            <w:tcW w:w="7290" w:type="dxa"/>
            <w:tcBorders>
              <w:left w:val="single" w:sz="4" w:space="0" w:color="5B9BD5" w:themeColor="accent1"/>
            </w:tcBorders>
            <w:shd w:val="clear" w:color="auto" w:fill="FFFFFF" w:themeFill="background1"/>
          </w:tcPr>
          <w:p w14:paraId="234CD007" w14:textId="77777777" w:rsidR="0007513E"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p>
        </w:tc>
      </w:tr>
      <w:tr w:rsidR="005873D4" w:rsidRPr="002A09C2" w14:paraId="2DB229A0" w14:textId="77777777"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DEEAF6" w:themeFill="accent1" w:themeFillTint="33"/>
          </w:tcPr>
          <w:p w14:paraId="1B9E859D" w14:textId="77777777" w:rsidR="005873D4" w:rsidRPr="00435189" w:rsidRDefault="00DD65AD" w:rsidP="00735C2C">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left w:val="single" w:sz="4" w:space="0" w:color="5B9BD5" w:themeColor="accent1"/>
              <w:right w:val="single" w:sz="4" w:space="0" w:color="5B9BD5" w:themeColor="accent1"/>
            </w:tcBorders>
            <w:shd w:val="clear" w:color="auto" w:fill="DEEAF6" w:themeFill="accent1" w:themeFillTint="33"/>
          </w:tcPr>
          <w:p w14:paraId="2B78952E" w14:textId="77777777" w:rsidR="005873D4" w:rsidRPr="00435189"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Pennsylvania</w:t>
            </w:r>
          </w:p>
        </w:tc>
        <w:tc>
          <w:tcPr>
            <w:tcW w:w="7290" w:type="dxa"/>
            <w:tcBorders>
              <w:left w:val="single" w:sz="4" w:space="0" w:color="5B9BD5" w:themeColor="accent1"/>
            </w:tcBorders>
            <w:shd w:val="clear" w:color="auto" w:fill="DEEAF6" w:themeFill="accent1" w:themeFillTint="33"/>
          </w:tcPr>
          <w:p w14:paraId="4BFFC194" w14:textId="77777777" w:rsidR="005873D4" w:rsidRPr="00435189"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r w:rsidR="0007513E" w:rsidRPr="002A09C2" w14:paraId="4076EC0A" w14:textId="77777777" w:rsidTr="00075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FFFFFF" w:themeFill="background1"/>
          </w:tcPr>
          <w:p w14:paraId="26F3B751" w14:textId="77777777" w:rsidR="0007513E" w:rsidRDefault="00DD65AD" w:rsidP="00735C2C">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left w:val="single" w:sz="4" w:space="0" w:color="5B9BD5" w:themeColor="accent1"/>
              <w:right w:val="single" w:sz="4" w:space="0" w:color="5B9BD5" w:themeColor="accent1"/>
            </w:tcBorders>
            <w:shd w:val="clear" w:color="auto" w:fill="FFFFFF" w:themeFill="background1"/>
          </w:tcPr>
          <w:p w14:paraId="6ECC703F" w14:textId="77777777" w:rsidR="0007513E"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North Carolina</w:t>
            </w:r>
          </w:p>
        </w:tc>
        <w:tc>
          <w:tcPr>
            <w:tcW w:w="7290" w:type="dxa"/>
            <w:tcBorders>
              <w:left w:val="single" w:sz="4" w:space="0" w:color="5B9BD5" w:themeColor="accent1"/>
            </w:tcBorders>
            <w:shd w:val="clear" w:color="auto" w:fill="FFFFFF" w:themeFill="background1"/>
          </w:tcPr>
          <w:p w14:paraId="33FB0837" w14:textId="77777777" w:rsidR="0007513E"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p>
        </w:tc>
      </w:tr>
      <w:tr w:rsidR="005873D4" w:rsidRPr="002A09C2" w14:paraId="5FCA8DBA" w14:textId="77777777"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DEEAF6" w:themeFill="accent1" w:themeFillTint="33"/>
          </w:tcPr>
          <w:p w14:paraId="2D4A0F1B" w14:textId="77777777" w:rsidR="005873D4" w:rsidRPr="00435189" w:rsidRDefault="00DD65AD" w:rsidP="00735C2C">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left w:val="single" w:sz="4" w:space="0" w:color="5B9BD5" w:themeColor="accent1"/>
              <w:right w:val="single" w:sz="4" w:space="0" w:color="5B9BD5" w:themeColor="accent1"/>
            </w:tcBorders>
            <w:shd w:val="clear" w:color="auto" w:fill="DEEAF6" w:themeFill="accent1" w:themeFillTint="33"/>
          </w:tcPr>
          <w:p w14:paraId="0D323FA0" w14:textId="77777777" w:rsidR="005873D4" w:rsidRPr="00435189"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Tennessee</w:t>
            </w:r>
          </w:p>
        </w:tc>
        <w:tc>
          <w:tcPr>
            <w:tcW w:w="7290" w:type="dxa"/>
            <w:tcBorders>
              <w:left w:val="single" w:sz="4" w:space="0" w:color="5B9BD5" w:themeColor="accent1"/>
            </w:tcBorders>
            <w:shd w:val="clear" w:color="auto" w:fill="DEEAF6" w:themeFill="accent1" w:themeFillTint="33"/>
          </w:tcPr>
          <w:p w14:paraId="5BBF952C" w14:textId="77777777" w:rsidR="005873D4" w:rsidRPr="00435189"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r w:rsidR="0007513E" w:rsidRPr="002A09C2" w14:paraId="1EF2BCD1" w14:textId="77777777" w:rsidTr="00075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FFFFFF" w:themeFill="background1"/>
          </w:tcPr>
          <w:p w14:paraId="78AC031D" w14:textId="77777777" w:rsidR="0007513E" w:rsidRDefault="00DD65AD" w:rsidP="00735C2C">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left w:val="single" w:sz="4" w:space="0" w:color="5B9BD5" w:themeColor="accent1"/>
              <w:right w:val="single" w:sz="4" w:space="0" w:color="5B9BD5" w:themeColor="accent1"/>
            </w:tcBorders>
            <w:shd w:val="clear" w:color="auto" w:fill="FFFFFF" w:themeFill="background1"/>
          </w:tcPr>
          <w:p w14:paraId="7A007AF9" w14:textId="77777777" w:rsidR="0007513E"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Minnesota</w:t>
            </w:r>
          </w:p>
        </w:tc>
        <w:tc>
          <w:tcPr>
            <w:tcW w:w="7290" w:type="dxa"/>
            <w:tcBorders>
              <w:left w:val="single" w:sz="4" w:space="0" w:color="5B9BD5" w:themeColor="accent1"/>
            </w:tcBorders>
            <w:shd w:val="clear" w:color="auto" w:fill="FFFFFF" w:themeFill="background1"/>
          </w:tcPr>
          <w:p w14:paraId="7F7AA401" w14:textId="77777777" w:rsidR="0007513E"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p>
        </w:tc>
      </w:tr>
      <w:tr w:rsidR="005873D4" w:rsidRPr="002A09C2" w14:paraId="0A54835A" w14:textId="77777777"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DEEAF6" w:themeFill="accent1" w:themeFillTint="33"/>
          </w:tcPr>
          <w:p w14:paraId="61425A8B" w14:textId="77777777" w:rsidR="005873D4" w:rsidRPr="00435189" w:rsidRDefault="00DD65AD" w:rsidP="00735C2C">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left w:val="single" w:sz="4" w:space="0" w:color="5B9BD5" w:themeColor="accent1"/>
              <w:right w:val="single" w:sz="4" w:space="0" w:color="5B9BD5" w:themeColor="accent1"/>
            </w:tcBorders>
            <w:shd w:val="clear" w:color="auto" w:fill="DEEAF6" w:themeFill="accent1" w:themeFillTint="33"/>
          </w:tcPr>
          <w:p w14:paraId="49985E50" w14:textId="77777777" w:rsidR="005873D4" w:rsidRPr="00435189"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Wisconsin</w:t>
            </w:r>
          </w:p>
        </w:tc>
        <w:tc>
          <w:tcPr>
            <w:tcW w:w="7290" w:type="dxa"/>
            <w:tcBorders>
              <w:left w:val="single" w:sz="4" w:space="0" w:color="5B9BD5" w:themeColor="accent1"/>
            </w:tcBorders>
            <w:shd w:val="clear" w:color="auto" w:fill="DEEAF6" w:themeFill="accent1" w:themeFillTint="33"/>
          </w:tcPr>
          <w:p w14:paraId="7566F867" w14:textId="77777777" w:rsidR="005873D4" w:rsidRPr="00435189"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r w:rsidR="0007513E" w:rsidRPr="002A09C2" w14:paraId="4A10ACE1" w14:textId="77777777" w:rsidTr="00075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FFFFFF" w:themeFill="background1"/>
          </w:tcPr>
          <w:p w14:paraId="673FD7F4" w14:textId="77777777" w:rsidR="0007513E" w:rsidRDefault="00DD65AD" w:rsidP="00735C2C">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left w:val="single" w:sz="4" w:space="0" w:color="5B9BD5" w:themeColor="accent1"/>
              <w:right w:val="single" w:sz="4" w:space="0" w:color="5B9BD5" w:themeColor="accent1"/>
            </w:tcBorders>
            <w:shd w:val="clear" w:color="auto" w:fill="FFFFFF" w:themeFill="background1"/>
          </w:tcPr>
          <w:p w14:paraId="174C97B1" w14:textId="77777777" w:rsidR="0007513E"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Illinois</w:t>
            </w:r>
          </w:p>
        </w:tc>
        <w:tc>
          <w:tcPr>
            <w:tcW w:w="7290" w:type="dxa"/>
            <w:tcBorders>
              <w:left w:val="single" w:sz="4" w:space="0" w:color="5B9BD5" w:themeColor="accent1"/>
            </w:tcBorders>
            <w:shd w:val="clear" w:color="auto" w:fill="FFFFFF" w:themeFill="background1"/>
          </w:tcPr>
          <w:p w14:paraId="706411ED" w14:textId="77777777" w:rsidR="0007513E"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p>
        </w:tc>
      </w:tr>
      <w:tr w:rsidR="005873D4" w:rsidRPr="002A09C2" w14:paraId="505F2688" w14:textId="77777777"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DEEAF6" w:themeFill="accent1" w:themeFillTint="33"/>
          </w:tcPr>
          <w:p w14:paraId="7CC51045" w14:textId="77777777" w:rsidR="005873D4" w:rsidRPr="00435189" w:rsidRDefault="00DD65AD" w:rsidP="00735C2C">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left w:val="single" w:sz="4" w:space="0" w:color="5B9BD5" w:themeColor="accent1"/>
              <w:right w:val="single" w:sz="4" w:space="0" w:color="5B9BD5" w:themeColor="accent1"/>
            </w:tcBorders>
            <w:shd w:val="clear" w:color="auto" w:fill="DEEAF6" w:themeFill="accent1" w:themeFillTint="33"/>
          </w:tcPr>
          <w:p w14:paraId="2F0E33C8" w14:textId="77777777" w:rsidR="005873D4" w:rsidRPr="00435189"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Texas</w:t>
            </w:r>
          </w:p>
        </w:tc>
        <w:tc>
          <w:tcPr>
            <w:tcW w:w="7290" w:type="dxa"/>
            <w:tcBorders>
              <w:left w:val="single" w:sz="4" w:space="0" w:color="5B9BD5" w:themeColor="accent1"/>
            </w:tcBorders>
            <w:shd w:val="clear" w:color="auto" w:fill="DEEAF6" w:themeFill="accent1" w:themeFillTint="33"/>
          </w:tcPr>
          <w:p w14:paraId="4EE55E4A" w14:textId="77777777" w:rsidR="005873D4" w:rsidRPr="00435189"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r w:rsidR="0007513E" w:rsidRPr="002A09C2" w14:paraId="024BCD98" w14:textId="77777777" w:rsidTr="00075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FFFFFF" w:themeFill="background1"/>
          </w:tcPr>
          <w:p w14:paraId="6D560D97" w14:textId="77777777" w:rsidR="0007513E" w:rsidRDefault="00DD65AD" w:rsidP="00735C2C">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left w:val="single" w:sz="4" w:space="0" w:color="5B9BD5" w:themeColor="accent1"/>
              <w:right w:val="single" w:sz="4" w:space="0" w:color="5B9BD5" w:themeColor="accent1"/>
            </w:tcBorders>
            <w:shd w:val="clear" w:color="auto" w:fill="FFFFFF" w:themeFill="background1"/>
          </w:tcPr>
          <w:p w14:paraId="1954400F" w14:textId="77777777" w:rsidR="0007513E"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North Dakota</w:t>
            </w:r>
          </w:p>
        </w:tc>
        <w:tc>
          <w:tcPr>
            <w:tcW w:w="7290" w:type="dxa"/>
            <w:tcBorders>
              <w:left w:val="single" w:sz="4" w:space="0" w:color="5B9BD5" w:themeColor="accent1"/>
            </w:tcBorders>
            <w:shd w:val="clear" w:color="auto" w:fill="FFFFFF" w:themeFill="background1"/>
          </w:tcPr>
          <w:p w14:paraId="502A4FFF" w14:textId="77777777" w:rsidR="0007513E"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p>
        </w:tc>
      </w:tr>
      <w:tr w:rsidR="005873D4" w:rsidRPr="002A09C2" w14:paraId="1A590690" w14:textId="77777777"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DEEAF6" w:themeFill="accent1" w:themeFillTint="33"/>
          </w:tcPr>
          <w:p w14:paraId="311AFF89" w14:textId="77777777" w:rsidR="005873D4" w:rsidRPr="00435189" w:rsidRDefault="00DD65AD" w:rsidP="00735C2C">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left w:val="single" w:sz="4" w:space="0" w:color="5B9BD5" w:themeColor="accent1"/>
              <w:right w:val="single" w:sz="4" w:space="0" w:color="5B9BD5" w:themeColor="accent1"/>
            </w:tcBorders>
            <w:shd w:val="clear" w:color="auto" w:fill="DEEAF6" w:themeFill="accent1" w:themeFillTint="33"/>
          </w:tcPr>
          <w:p w14:paraId="73C9F0E7" w14:textId="77777777" w:rsidR="005873D4" w:rsidRPr="00435189"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Colorado</w:t>
            </w:r>
          </w:p>
        </w:tc>
        <w:tc>
          <w:tcPr>
            <w:tcW w:w="7290" w:type="dxa"/>
            <w:tcBorders>
              <w:left w:val="single" w:sz="4" w:space="0" w:color="5B9BD5" w:themeColor="accent1"/>
            </w:tcBorders>
            <w:shd w:val="clear" w:color="auto" w:fill="DEEAF6" w:themeFill="accent1" w:themeFillTint="33"/>
          </w:tcPr>
          <w:p w14:paraId="252BBF5D" w14:textId="77777777" w:rsidR="005873D4" w:rsidRPr="00435189"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r w:rsidR="0007513E" w:rsidRPr="002A09C2" w14:paraId="40EABDE0" w14:textId="77777777" w:rsidTr="00075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FFFFFF" w:themeFill="background1"/>
          </w:tcPr>
          <w:p w14:paraId="645D897E" w14:textId="77777777" w:rsidR="0007513E" w:rsidRDefault="00DD65AD" w:rsidP="00735C2C">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left w:val="single" w:sz="4" w:space="0" w:color="5B9BD5" w:themeColor="accent1"/>
              <w:right w:val="single" w:sz="4" w:space="0" w:color="5B9BD5" w:themeColor="accent1"/>
            </w:tcBorders>
            <w:shd w:val="clear" w:color="auto" w:fill="FFFFFF" w:themeFill="background1"/>
          </w:tcPr>
          <w:p w14:paraId="7370960A" w14:textId="77777777" w:rsidR="0007513E"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Utah</w:t>
            </w:r>
          </w:p>
        </w:tc>
        <w:tc>
          <w:tcPr>
            <w:tcW w:w="7290" w:type="dxa"/>
            <w:tcBorders>
              <w:left w:val="single" w:sz="4" w:space="0" w:color="5B9BD5" w:themeColor="accent1"/>
            </w:tcBorders>
            <w:shd w:val="clear" w:color="auto" w:fill="FFFFFF" w:themeFill="background1"/>
          </w:tcPr>
          <w:p w14:paraId="4138F3B8" w14:textId="77777777" w:rsidR="0007513E"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p>
        </w:tc>
      </w:tr>
      <w:tr w:rsidR="005873D4" w:rsidRPr="002A09C2" w14:paraId="490ED3C1" w14:textId="77777777"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right w:val="single" w:sz="4" w:space="0" w:color="5B9BD5" w:themeColor="accent1"/>
            </w:tcBorders>
            <w:shd w:val="clear" w:color="auto" w:fill="DEEAF6" w:themeFill="accent1" w:themeFillTint="33"/>
          </w:tcPr>
          <w:p w14:paraId="088300A9" w14:textId="77777777" w:rsidR="005873D4" w:rsidRPr="00435189" w:rsidRDefault="00DD65AD" w:rsidP="00735C2C">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left w:val="single" w:sz="4" w:space="0" w:color="5B9BD5" w:themeColor="accent1"/>
              <w:right w:val="single" w:sz="4" w:space="0" w:color="5B9BD5" w:themeColor="accent1"/>
            </w:tcBorders>
            <w:shd w:val="clear" w:color="auto" w:fill="DEEAF6" w:themeFill="accent1" w:themeFillTint="33"/>
          </w:tcPr>
          <w:p w14:paraId="24BD1569" w14:textId="77777777" w:rsidR="005873D4" w:rsidRPr="00435189" w:rsidRDefault="00DD65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California</w:t>
            </w:r>
          </w:p>
        </w:tc>
        <w:tc>
          <w:tcPr>
            <w:tcW w:w="7290" w:type="dxa"/>
            <w:tcBorders>
              <w:left w:val="single" w:sz="4" w:space="0" w:color="5B9BD5" w:themeColor="accent1"/>
            </w:tcBorders>
            <w:shd w:val="clear" w:color="auto" w:fill="DEEAF6" w:themeFill="accent1" w:themeFillTint="33"/>
          </w:tcPr>
          <w:p w14:paraId="04EB1199" w14:textId="77777777" w:rsidR="005873D4" w:rsidRPr="00435189" w:rsidRDefault="00841BAD" w:rsidP="00735C2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14:paraId="6D6706E8" w14:textId="765116D7" w:rsidR="00D773AD" w:rsidRDefault="00841BAD" w:rsidP="00D9788C">
      <w:pPr>
        <w:rPr>
          <w:rStyle w:val="Strong"/>
          <w:rFonts w:ascii="Verdana" w:hAnsi="Verdana"/>
          <w:b w:val="0"/>
          <w:bCs w:val="0"/>
        </w:rPr>
      </w:pPr>
    </w:p>
    <w:p w14:paraId="1FE62C32" w14:textId="77777777" w:rsidR="00457EB2" w:rsidRDefault="00841BAD" w:rsidP="00D9788C">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00457EB2" w:rsidRPr="002A09C2" w14:paraId="6DBE9D5C" w14:textId="77777777" w:rsidTr="00457E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14:paraId="0F16837A" w14:textId="2E8DE960" w:rsidR="00457EB2" w:rsidRPr="002A09C2" w:rsidRDefault="00DD65AD" w:rsidP="00457EB2">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00457EB2" w:rsidRPr="00D0774C" w14:paraId="62804D9C" w14:textId="77777777"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5B9BD5" w:themeColor="accent1"/>
            </w:tcBorders>
            <w:shd w:val="clear" w:color="auto" w:fill="2E74B5" w:themeFill="accent1" w:themeFillShade="BF"/>
          </w:tcPr>
          <w:p w14:paraId="44A7BB8C" w14:textId="59A3A16C" w:rsidR="00457EB2" w:rsidRPr="00D0774C" w:rsidRDefault="00DD65AD" w:rsidP="00457EB2">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left w:val="single" w:sz="4" w:space="0" w:color="5B9BD5" w:themeColor="accent1"/>
              <w:right w:val="single" w:sz="4" w:space="0" w:color="5B9BD5" w:themeColor="accent1"/>
            </w:tcBorders>
            <w:shd w:val="clear" w:color="auto" w:fill="2E74B5" w:themeFill="accent1" w:themeFillShade="BF"/>
          </w:tcPr>
          <w:p w14:paraId="71D2BDB4" w14:textId="38388C1B" w:rsidR="00457EB2" w:rsidRPr="00D0774C" w:rsidRDefault="00DD65AD" w:rsidP="00457EB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left w:val="single" w:sz="4" w:space="0" w:color="5B9BD5" w:themeColor="accent1"/>
              <w:right w:val="single" w:sz="4" w:space="0" w:color="5B9BD5" w:themeColor="accent1"/>
            </w:tcBorders>
            <w:shd w:val="clear" w:color="auto" w:fill="2E74B5" w:themeFill="accent1" w:themeFillShade="BF"/>
          </w:tcPr>
          <w:p w14:paraId="3CC4860C" w14:textId="3E02E53B" w:rsidR="00457EB2" w:rsidRPr="00D0774C" w:rsidRDefault="00DD65AD" w:rsidP="00457EB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left w:val="single" w:sz="4" w:space="0" w:color="5B9BD5" w:themeColor="accent1"/>
            </w:tcBorders>
            <w:shd w:val="clear" w:color="auto" w:fill="2E74B5" w:themeFill="accent1" w:themeFillShade="BF"/>
          </w:tcPr>
          <w:p w14:paraId="3C4C9F19" w14:textId="47314080" w:rsidR="00457EB2" w:rsidRPr="00D0774C" w:rsidRDefault="00DD65AD" w:rsidP="00457EB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00457EB2" w:rsidRPr="00D0774C" w14:paraId="59653630" w14:textId="77777777"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5B9BD5" w:themeColor="accent1"/>
            </w:tcBorders>
            <w:shd w:val="clear" w:color="auto" w:fill="DEEAF6" w:themeFill="accent1" w:themeFillTint="33"/>
          </w:tcPr>
          <w:p w14:paraId="6F2E371B" w14:textId="71F40FED" w:rsidR="00457EB2" w:rsidRPr="00EA6A62" w:rsidRDefault="00DD65AD" w:rsidP="00457EB2">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left w:val="single" w:sz="4" w:space="0" w:color="5B9BD5" w:themeColor="accent1"/>
              <w:right w:val="single" w:sz="4" w:space="0" w:color="5B9BD5" w:themeColor="accent1"/>
            </w:tcBorders>
            <w:shd w:val="clear" w:color="auto" w:fill="DEEAF6" w:themeFill="accent1" w:themeFillTint="33"/>
          </w:tcPr>
          <w:p w14:paraId="5B04F40D" w14:textId="274F6458" w:rsidR="00457EB2" w:rsidRPr="00EA6A62" w:rsidRDefault="00DD65AD" w:rsidP="00457EB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Not Research</w:t>
            </w:r>
          </w:p>
        </w:tc>
        <w:tc>
          <w:tcPr>
            <w:tcW w:w="1800" w:type="dxa"/>
            <w:tcBorders>
              <w:left w:val="single" w:sz="4" w:space="0" w:color="5B9BD5" w:themeColor="accent1"/>
              <w:right w:val="single" w:sz="4" w:space="0" w:color="5B9BD5" w:themeColor="accent1"/>
            </w:tcBorders>
            <w:shd w:val="clear" w:color="auto" w:fill="DEEAF6" w:themeFill="accent1" w:themeFillTint="33"/>
          </w:tcPr>
          <w:p w14:paraId="681390A1" w14:textId="3B9D363A" w:rsidR="00457EB2" w:rsidRPr="00EA6A62" w:rsidRDefault="00DD65AD" w:rsidP="00457EB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11/21/19</w:t>
            </w:r>
          </w:p>
        </w:tc>
        <w:tc>
          <w:tcPr>
            <w:tcW w:w="4145" w:type="dxa"/>
            <w:tcBorders>
              <w:left w:val="single" w:sz="4" w:space="0" w:color="5B9BD5" w:themeColor="accent1"/>
            </w:tcBorders>
            <w:shd w:val="clear" w:color="auto" w:fill="DEEAF6" w:themeFill="accent1" w:themeFillTint="33"/>
          </w:tcPr>
          <w:p w14:paraId="18C50533" w14:textId="3E9E9747" w:rsidR="00457EB2" w:rsidRPr="00EA6A62" w:rsidRDefault="00DD65AD" w:rsidP="00457EB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Angel_Karen C. (idy6) CIO HSC</w:t>
            </w:r>
          </w:p>
        </w:tc>
      </w:tr>
      <w:tr w:rsidR="00457EB2" w:rsidRPr="00D0774C" w14:paraId="1F96C6B0" w14:textId="77777777"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5B9BD5" w:themeColor="accent1"/>
            </w:tcBorders>
            <w:shd w:val="clear" w:color="auto" w:fill="FFFFFF" w:themeFill="background1"/>
          </w:tcPr>
          <w:p w14:paraId="4FAEB2F6" w14:textId="10992ED6" w:rsidR="00457EB2" w:rsidRPr="00EA6A62" w:rsidRDefault="00DD65AD" w:rsidP="00457EB2">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left w:val="single" w:sz="4" w:space="0" w:color="5B9BD5" w:themeColor="accent1"/>
              <w:right w:val="single" w:sz="4" w:space="0" w:color="5B9BD5" w:themeColor="accent1"/>
            </w:tcBorders>
            <w:shd w:val="clear" w:color="auto" w:fill="FFFFFF" w:themeFill="background1"/>
          </w:tcPr>
          <w:p w14:paraId="7C146613" w14:textId="7B123C01" w:rsidR="00457EB2" w:rsidRPr="00EA6A62" w:rsidRDefault="00841BAD" w:rsidP="00457EB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left w:val="single" w:sz="4" w:space="0" w:color="5B9BD5" w:themeColor="accent1"/>
              <w:right w:val="single" w:sz="4" w:space="0" w:color="5B9BD5" w:themeColor="accent1"/>
            </w:tcBorders>
            <w:shd w:val="clear" w:color="auto" w:fill="FFFFFF" w:themeFill="background1"/>
          </w:tcPr>
          <w:p w14:paraId="359CD785" w14:textId="2C2142D9" w:rsidR="00457EB2" w:rsidRPr="00EA6A62" w:rsidRDefault="00DD65AD" w:rsidP="00457EB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11/21/19</w:t>
            </w:r>
          </w:p>
        </w:tc>
        <w:tc>
          <w:tcPr>
            <w:tcW w:w="4145" w:type="dxa"/>
            <w:tcBorders>
              <w:left w:val="single" w:sz="4" w:space="0" w:color="5B9BD5" w:themeColor="accent1"/>
            </w:tcBorders>
            <w:shd w:val="clear" w:color="auto" w:fill="FFFFFF" w:themeFill="background1"/>
          </w:tcPr>
          <w:p w14:paraId="5D04E374" w14:textId="22689074" w:rsidR="00457EB2" w:rsidRPr="00EA6A62" w:rsidRDefault="00DD65AD" w:rsidP="00457EB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Angel_Karen C. (idy6) OMB / PRA</w:t>
            </w:r>
          </w:p>
        </w:tc>
      </w:tr>
    </w:tbl>
    <w:p w14:paraId="505A1653" w14:textId="77777777" w:rsidR="00457EB2" w:rsidRPr="002A09C2" w:rsidRDefault="00841BAD" w:rsidP="00D9788C">
      <w:pPr>
        <w:rPr>
          <w:rStyle w:val="Strong"/>
          <w:rFonts w:ascii="Verdana" w:hAnsi="Verdana"/>
          <w:b w:val="0"/>
          <w:bCs w:val="0"/>
        </w:rPr>
      </w:pPr>
    </w:p>
    <w:sectPr w:rsidR="00457EB2" w:rsidRPr="002A09C2"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4C"/>
    <w:rsid w:val="000534D9"/>
    <w:rsid w:val="00082854"/>
    <w:rsid w:val="0011377D"/>
    <w:rsid w:val="00176A17"/>
    <w:rsid w:val="001E42C7"/>
    <w:rsid w:val="002A09C2"/>
    <w:rsid w:val="002E05E0"/>
    <w:rsid w:val="00427BCE"/>
    <w:rsid w:val="00440DA0"/>
    <w:rsid w:val="004C652F"/>
    <w:rsid w:val="0051290E"/>
    <w:rsid w:val="00563DDE"/>
    <w:rsid w:val="005A7976"/>
    <w:rsid w:val="006B685E"/>
    <w:rsid w:val="006C7BDD"/>
    <w:rsid w:val="00717AAC"/>
    <w:rsid w:val="00730F1F"/>
    <w:rsid w:val="0075542F"/>
    <w:rsid w:val="0076474C"/>
    <w:rsid w:val="00764BC6"/>
    <w:rsid w:val="007664EF"/>
    <w:rsid w:val="007875BB"/>
    <w:rsid w:val="00841BAD"/>
    <w:rsid w:val="008D40F4"/>
    <w:rsid w:val="009B1B54"/>
    <w:rsid w:val="00A4052B"/>
    <w:rsid w:val="00A93364"/>
    <w:rsid w:val="00AB0E20"/>
    <w:rsid w:val="00AC55E9"/>
    <w:rsid w:val="00AE5993"/>
    <w:rsid w:val="00B94F5B"/>
    <w:rsid w:val="00C470FC"/>
    <w:rsid w:val="00C6661F"/>
    <w:rsid w:val="00C90EB1"/>
    <w:rsid w:val="00D0774C"/>
    <w:rsid w:val="00D26908"/>
    <w:rsid w:val="00D5606B"/>
    <w:rsid w:val="00D570FE"/>
    <w:rsid w:val="00D9788C"/>
    <w:rsid w:val="00DB2C46"/>
    <w:rsid w:val="00DD65AD"/>
    <w:rsid w:val="00E0232D"/>
    <w:rsid w:val="00E1510B"/>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customStyle="1"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customStyle="1"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(CDC/DDNID/NCIPC/OD)</dc:creator>
  <cp:keywords/>
  <dc:description/>
  <cp:lastModifiedBy>SYSTEM</cp:lastModifiedBy>
  <cp:revision>2</cp:revision>
  <dcterms:created xsi:type="dcterms:W3CDTF">2019-11-22T13:12:00Z</dcterms:created>
  <dcterms:modified xsi:type="dcterms:W3CDTF">2019-11-22T13:12:00Z</dcterms:modified>
</cp:coreProperties>
</file>