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78" w:rsidRPr="00BF09EC" w:rsidRDefault="00FF6778" w:rsidP="00D23997">
      <w:pPr>
        <w:tabs>
          <w:tab w:val="left" w:pos="90"/>
        </w:tabs>
        <w:ind w:firstLine="0"/>
        <w:jc w:val="center"/>
        <w:rPr>
          <w:rFonts w:asciiTheme="minorHAnsi" w:hAnsiTheme="minorHAnsi"/>
          <w:sz w:val="22"/>
          <w:szCs w:val="22"/>
        </w:rPr>
      </w:pPr>
      <w:bookmarkStart w:id="0" w:name="_GoBack"/>
      <w:bookmarkEnd w:id="0"/>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2B2DAD" w:rsidP="00D23997">
      <w:pPr>
        <w:tabs>
          <w:tab w:val="left" w:pos="90"/>
        </w:tabs>
        <w:ind w:firstLine="0"/>
        <w:jc w:val="center"/>
        <w:rPr>
          <w:rFonts w:asciiTheme="minorHAnsi" w:hAnsiTheme="minorHAnsi"/>
          <w:sz w:val="22"/>
          <w:szCs w:val="22"/>
        </w:rPr>
      </w:pPr>
      <w:r>
        <w:rPr>
          <w:rFonts w:asciiTheme="minorHAnsi" w:hAnsiTheme="minorHAnsi"/>
          <w:sz w:val="22"/>
          <w:szCs w:val="22"/>
        </w:rPr>
        <w:t>Nonsubstantive Change Request</w:t>
      </w:r>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B225D3" w:rsidP="00D23997">
      <w:pPr>
        <w:tabs>
          <w:tab w:val="left" w:pos="90"/>
        </w:tabs>
        <w:ind w:firstLine="0"/>
        <w:jc w:val="center"/>
        <w:rPr>
          <w:rFonts w:asciiTheme="minorHAnsi" w:hAnsiTheme="minorHAnsi"/>
          <w:b/>
          <w:sz w:val="22"/>
          <w:szCs w:val="22"/>
        </w:rPr>
      </w:pPr>
      <w:r w:rsidRPr="00BF09EC">
        <w:rPr>
          <w:rFonts w:asciiTheme="minorHAnsi" w:hAnsiTheme="minorHAnsi"/>
          <w:b/>
          <w:sz w:val="22"/>
          <w:szCs w:val="22"/>
        </w:rPr>
        <w:t>NATIONAL HEALTH</w:t>
      </w:r>
      <w:r w:rsidR="007C6C3D" w:rsidRPr="00BF09EC">
        <w:rPr>
          <w:rFonts w:asciiTheme="minorHAnsi" w:hAnsiTheme="minorHAnsi"/>
          <w:b/>
          <w:sz w:val="22"/>
          <w:szCs w:val="22"/>
        </w:rPr>
        <w:t xml:space="preserve"> </w:t>
      </w:r>
      <w:r w:rsidRPr="00BF09EC">
        <w:rPr>
          <w:rFonts w:asciiTheme="minorHAnsi" w:hAnsiTheme="minorHAnsi"/>
          <w:b/>
          <w:sz w:val="22"/>
          <w:szCs w:val="22"/>
        </w:rPr>
        <w:t>INTERVIEW SURVEY</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OMB No</w:t>
      </w:r>
      <w:r w:rsidRPr="00BF09EC">
        <w:rPr>
          <w:rFonts w:asciiTheme="minorHAnsi" w:hAnsiTheme="minorHAnsi"/>
          <w:b/>
          <w:i/>
          <w:sz w:val="22"/>
          <w:szCs w:val="22"/>
        </w:rPr>
        <w:t xml:space="preserve">. </w:t>
      </w:r>
      <w:r w:rsidRPr="00BF09EC">
        <w:rPr>
          <w:rFonts w:asciiTheme="minorHAnsi" w:hAnsiTheme="minorHAnsi"/>
          <w:sz w:val="22"/>
          <w:szCs w:val="22"/>
        </w:rPr>
        <w:t>0920-0214</w:t>
      </w:r>
      <w:r w:rsidR="001C12CD" w:rsidRPr="00BF09EC">
        <w:rPr>
          <w:rFonts w:asciiTheme="minorHAnsi" w:hAnsiTheme="minorHAnsi"/>
          <w:sz w:val="22"/>
          <w:szCs w:val="22"/>
        </w:rPr>
        <w:t xml:space="preserve">, Expiration Date </w:t>
      </w:r>
      <w:r w:rsidR="00CD514F">
        <w:rPr>
          <w:rFonts w:asciiTheme="minorHAnsi" w:hAnsiTheme="minorHAnsi"/>
          <w:sz w:val="22"/>
          <w:szCs w:val="22"/>
        </w:rPr>
        <w:t>12</w:t>
      </w:r>
      <w:r w:rsidR="00C06111" w:rsidRPr="00BF09EC">
        <w:rPr>
          <w:rFonts w:asciiTheme="minorHAnsi" w:hAnsiTheme="minorHAnsi"/>
          <w:sz w:val="22"/>
          <w:szCs w:val="22"/>
        </w:rPr>
        <w:t>/</w:t>
      </w:r>
      <w:r w:rsidR="002B2DAD">
        <w:rPr>
          <w:rFonts w:asciiTheme="minorHAnsi" w:hAnsiTheme="minorHAnsi"/>
          <w:sz w:val="22"/>
          <w:szCs w:val="22"/>
        </w:rPr>
        <w:t>29</w:t>
      </w:r>
      <w:r w:rsidR="00C06111" w:rsidRPr="00BF09EC">
        <w:rPr>
          <w:rFonts w:asciiTheme="minorHAnsi" w:hAnsiTheme="minorHAnsi"/>
          <w:sz w:val="22"/>
          <w:szCs w:val="22"/>
        </w:rPr>
        <w:t>/20</w:t>
      </w:r>
      <w:r w:rsidR="002B2DAD">
        <w:rPr>
          <w:rFonts w:asciiTheme="minorHAnsi" w:hAnsiTheme="minorHAnsi"/>
          <w:sz w:val="22"/>
          <w:szCs w:val="22"/>
        </w:rPr>
        <w:t>21</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Contact Information:</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4042C1" w:rsidP="00D23997">
      <w:pPr>
        <w:tabs>
          <w:tab w:val="left" w:pos="90"/>
        </w:tabs>
        <w:ind w:firstLine="0"/>
        <w:jc w:val="center"/>
        <w:rPr>
          <w:rFonts w:asciiTheme="minorHAnsi" w:hAnsiTheme="minorHAnsi"/>
          <w:sz w:val="22"/>
          <w:szCs w:val="22"/>
        </w:rPr>
      </w:pPr>
      <w:r>
        <w:rPr>
          <w:rFonts w:asciiTheme="minorHAnsi" w:hAnsiTheme="minorHAnsi"/>
          <w:sz w:val="22"/>
          <w:szCs w:val="22"/>
        </w:rPr>
        <w:t>Stephen Blumberg</w:t>
      </w:r>
    </w:p>
    <w:p w:rsidR="00D47C52" w:rsidRPr="00BF09EC" w:rsidRDefault="00D47C52"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Division of Health Interview Statistics</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National Center for Health Statistics/CDC</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3311 Toledo Road</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Hyattsville, MD 20782</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w:t>
      </w:r>
      <w:r w:rsidR="004D215E" w:rsidRPr="00BF09EC">
        <w:rPr>
          <w:rFonts w:asciiTheme="minorHAnsi" w:hAnsiTheme="minorHAnsi"/>
          <w:sz w:val="22"/>
          <w:szCs w:val="22"/>
        </w:rPr>
        <w:t>4</w:t>
      </w:r>
      <w:r w:rsidR="004D215E">
        <w:rPr>
          <w:rFonts w:asciiTheme="minorHAnsi" w:hAnsiTheme="minorHAnsi"/>
          <w:sz w:val="22"/>
          <w:szCs w:val="22"/>
        </w:rPr>
        <w:t>107</w:t>
      </w:r>
      <w:r w:rsidR="004D215E" w:rsidRPr="00BF09EC">
        <w:rPr>
          <w:rFonts w:asciiTheme="minorHAnsi" w:hAnsiTheme="minorHAnsi"/>
          <w:sz w:val="22"/>
          <w:szCs w:val="22"/>
        </w:rPr>
        <w:t xml:space="preserve"> </w:t>
      </w:r>
      <w:r w:rsidR="00065CCA" w:rsidRPr="00BF09EC">
        <w:rPr>
          <w:rFonts w:asciiTheme="minorHAnsi" w:hAnsiTheme="minorHAnsi"/>
          <w:sz w:val="22"/>
          <w:szCs w:val="22"/>
        </w:rPr>
        <w:t>(voice)</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301.458.4035 (fax)</w:t>
      </w:r>
    </w:p>
    <w:p w:rsidR="007B4CE5" w:rsidRPr="00AB7E63" w:rsidRDefault="004C54F9" w:rsidP="00D23997">
      <w:pPr>
        <w:tabs>
          <w:tab w:val="left" w:pos="90"/>
        </w:tabs>
        <w:ind w:firstLine="0"/>
        <w:jc w:val="center"/>
        <w:rPr>
          <w:rFonts w:asciiTheme="minorHAnsi" w:hAnsiTheme="minorHAnsi"/>
          <w:sz w:val="22"/>
          <w:szCs w:val="22"/>
        </w:rPr>
      </w:pPr>
      <w:hyperlink r:id="rId9" w:history="1">
        <w:r w:rsidR="004042C1">
          <w:rPr>
            <w:rStyle w:val="Hyperlink"/>
            <w:rFonts w:asciiTheme="minorHAnsi" w:hAnsiTheme="minorHAnsi"/>
            <w:bCs/>
            <w:iCs/>
            <w:color w:val="auto"/>
            <w:sz w:val="22"/>
            <w:szCs w:val="22"/>
          </w:rPr>
          <w:t>swb</w:t>
        </w:r>
        <w:r w:rsidR="004042C1" w:rsidRPr="00AB7E63">
          <w:rPr>
            <w:rStyle w:val="Hyperlink"/>
            <w:rFonts w:asciiTheme="minorHAnsi" w:hAnsiTheme="minorHAnsi"/>
            <w:bCs/>
            <w:iCs/>
            <w:color w:val="auto"/>
            <w:sz w:val="22"/>
            <w:szCs w:val="22"/>
          </w:rPr>
          <w:t>5@cdc.gov</w:t>
        </w:r>
      </w:hyperlink>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922386" w:rsidRPr="00AB7E63" w:rsidRDefault="00302815" w:rsidP="00D23997">
      <w:pPr>
        <w:tabs>
          <w:tab w:val="left" w:pos="90"/>
        </w:tabs>
        <w:ind w:firstLine="0"/>
        <w:jc w:val="center"/>
        <w:rPr>
          <w:rFonts w:asciiTheme="minorHAnsi" w:hAnsiTheme="minorHAnsi"/>
          <w:sz w:val="22"/>
          <w:szCs w:val="22"/>
        </w:rPr>
      </w:pPr>
      <w:r>
        <w:rPr>
          <w:rFonts w:asciiTheme="minorHAnsi" w:hAnsiTheme="minorHAnsi"/>
          <w:bCs/>
          <w:iCs/>
          <w:sz w:val="22"/>
          <w:szCs w:val="22"/>
        </w:rPr>
        <w:t>July 16</w:t>
      </w:r>
      <w:r w:rsidR="00010764" w:rsidRPr="00AB7E63">
        <w:rPr>
          <w:rFonts w:asciiTheme="minorHAnsi" w:hAnsiTheme="minorHAnsi"/>
          <w:bCs/>
          <w:iCs/>
          <w:sz w:val="22"/>
          <w:szCs w:val="22"/>
        </w:rPr>
        <w:t>, 201</w:t>
      </w:r>
      <w:r w:rsidR="002B2DAD">
        <w:rPr>
          <w:rFonts w:asciiTheme="minorHAnsi" w:hAnsiTheme="minorHAnsi"/>
          <w:bCs/>
          <w:iCs/>
          <w:sz w:val="22"/>
          <w:szCs w:val="22"/>
        </w:rPr>
        <w:t>8</w:t>
      </w:r>
    </w:p>
    <w:p w:rsidR="001507B6" w:rsidRPr="00AB7E63" w:rsidRDefault="001507B6" w:rsidP="00726529">
      <w:pPr>
        <w:ind w:firstLine="0"/>
        <w:jc w:val="center"/>
        <w:rPr>
          <w:rFonts w:asciiTheme="minorHAnsi" w:hAnsiTheme="minorHAnsi"/>
          <w:b/>
          <w:sz w:val="22"/>
          <w:szCs w:val="22"/>
        </w:rPr>
      </w:pPr>
      <w:r w:rsidRPr="00AB7E63">
        <w:rPr>
          <w:rFonts w:asciiTheme="minorHAnsi" w:hAnsiTheme="minorHAnsi"/>
          <w:sz w:val="22"/>
          <w:szCs w:val="22"/>
        </w:rPr>
        <w:br w:type="page"/>
      </w:r>
      <w:r w:rsidRPr="00AB7E63">
        <w:rPr>
          <w:rFonts w:asciiTheme="minorHAnsi" w:hAnsiTheme="minorHAnsi"/>
          <w:b/>
          <w:sz w:val="22"/>
          <w:szCs w:val="22"/>
        </w:rPr>
        <w:lastRenderedPageBreak/>
        <w:t>Table of Contents</w:t>
      </w:r>
    </w:p>
    <w:p w:rsidR="001149D3" w:rsidRDefault="001507B6">
      <w:pPr>
        <w:pStyle w:val="TOC1"/>
        <w:rPr>
          <w:rFonts w:asciiTheme="minorHAnsi" w:eastAsiaTheme="minorEastAsia" w:hAnsiTheme="minorHAnsi" w:cstheme="minorBidi"/>
          <w:b w:val="0"/>
          <w:bCs w:val="0"/>
          <w:noProof/>
          <w:sz w:val="22"/>
          <w:szCs w:val="22"/>
        </w:rPr>
      </w:pPr>
      <w:r w:rsidRPr="00AB7E63">
        <w:rPr>
          <w:rFonts w:asciiTheme="minorHAnsi" w:hAnsiTheme="minorHAnsi"/>
          <w:sz w:val="22"/>
          <w:szCs w:val="22"/>
        </w:rPr>
        <w:fldChar w:fldCharType="begin"/>
      </w:r>
      <w:r w:rsidRPr="00AB7E63">
        <w:rPr>
          <w:rFonts w:asciiTheme="minorHAnsi" w:hAnsiTheme="minorHAnsi"/>
          <w:sz w:val="22"/>
          <w:szCs w:val="22"/>
        </w:rPr>
        <w:instrText xml:space="preserve"> TOC \o "1-3" \h \z \u </w:instrText>
      </w:r>
      <w:r w:rsidRPr="00AB7E63">
        <w:rPr>
          <w:rFonts w:asciiTheme="minorHAnsi" w:hAnsiTheme="minorHAnsi"/>
          <w:sz w:val="22"/>
          <w:szCs w:val="22"/>
        </w:rPr>
        <w:fldChar w:fldCharType="separate"/>
      </w:r>
      <w:hyperlink w:anchor="_Toc506987144" w:history="1">
        <w:r w:rsidR="001149D3" w:rsidRPr="00DE4057">
          <w:rPr>
            <w:rStyle w:val="Hyperlink"/>
            <w:noProof/>
          </w:rPr>
          <w:t>1. Circumstance Making the Collection of Information Necessary</w:t>
        </w:r>
        <w:r w:rsidR="001149D3">
          <w:rPr>
            <w:noProof/>
            <w:webHidden/>
          </w:rPr>
          <w:tab/>
        </w:r>
        <w:r w:rsidR="001149D3">
          <w:rPr>
            <w:noProof/>
            <w:webHidden/>
          </w:rPr>
          <w:fldChar w:fldCharType="begin"/>
        </w:r>
        <w:r w:rsidR="001149D3">
          <w:rPr>
            <w:noProof/>
            <w:webHidden/>
          </w:rPr>
          <w:instrText xml:space="preserve"> PAGEREF _Toc506987144 \h </w:instrText>
        </w:r>
        <w:r w:rsidR="001149D3">
          <w:rPr>
            <w:noProof/>
            <w:webHidden/>
          </w:rPr>
        </w:r>
        <w:r w:rsidR="001149D3">
          <w:rPr>
            <w:noProof/>
            <w:webHidden/>
          </w:rPr>
          <w:fldChar w:fldCharType="separate"/>
        </w:r>
        <w:r w:rsidR="00302815">
          <w:rPr>
            <w:noProof/>
            <w:webHidden/>
          </w:rPr>
          <w:t>3</w:t>
        </w:r>
        <w:r w:rsidR="001149D3">
          <w:rPr>
            <w:noProof/>
            <w:webHidden/>
          </w:rPr>
          <w:fldChar w:fldCharType="end"/>
        </w:r>
      </w:hyperlink>
    </w:p>
    <w:p w:rsidR="001149D3" w:rsidRDefault="004C54F9">
      <w:pPr>
        <w:pStyle w:val="TOC1"/>
        <w:rPr>
          <w:rFonts w:asciiTheme="minorHAnsi" w:eastAsiaTheme="minorEastAsia" w:hAnsiTheme="minorHAnsi" w:cstheme="minorBidi"/>
          <w:b w:val="0"/>
          <w:bCs w:val="0"/>
          <w:noProof/>
          <w:sz w:val="22"/>
          <w:szCs w:val="22"/>
        </w:rPr>
      </w:pPr>
      <w:hyperlink w:anchor="_Toc506987145" w:history="1">
        <w:r w:rsidR="001149D3" w:rsidRPr="00DE4057">
          <w:rPr>
            <w:rStyle w:val="Hyperlink"/>
            <w:noProof/>
          </w:rPr>
          <w:t>2. Purpose and Use of Information Collection</w:t>
        </w:r>
        <w:r w:rsidR="001149D3">
          <w:rPr>
            <w:noProof/>
            <w:webHidden/>
          </w:rPr>
          <w:tab/>
        </w:r>
        <w:r w:rsidR="001149D3">
          <w:rPr>
            <w:noProof/>
            <w:webHidden/>
          </w:rPr>
          <w:fldChar w:fldCharType="begin"/>
        </w:r>
        <w:r w:rsidR="001149D3">
          <w:rPr>
            <w:noProof/>
            <w:webHidden/>
          </w:rPr>
          <w:instrText xml:space="preserve"> PAGEREF _Toc506987145 \h </w:instrText>
        </w:r>
        <w:r w:rsidR="001149D3">
          <w:rPr>
            <w:noProof/>
            <w:webHidden/>
          </w:rPr>
        </w:r>
        <w:r w:rsidR="001149D3">
          <w:rPr>
            <w:noProof/>
            <w:webHidden/>
          </w:rPr>
          <w:fldChar w:fldCharType="separate"/>
        </w:r>
        <w:r w:rsidR="00302815">
          <w:rPr>
            <w:noProof/>
            <w:webHidden/>
          </w:rPr>
          <w:t>4</w:t>
        </w:r>
        <w:r w:rsidR="001149D3">
          <w:rPr>
            <w:noProof/>
            <w:webHidden/>
          </w:rPr>
          <w:fldChar w:fldCharType="end"/>
        </w:r>
      </w:hyperlink>
    </w:p>
    <w:p w:rsidR="001149D3" w:rsidRDefault="004C54F9">
      <w:pPr>
        <w:pStyle w:val="TOC1"/>
        <w:rPr>
          <w:rFonts w:asciiTheme="minorHAnsi" w:eastAsiaTheme="minorEastAsia" w:hAnsiTheme="minorHAnsi" w:cstheme="minorBidi"/>
          <w:b w:val="0"/>
          <w:bCs w:val="0"/>
          <w:noProof/>
          <w:sz w:val="22"/>
          <w:szCs w:val="22"/>
        </w:rPr>
      </w:pPr>
      <w:hyperlink w:anchor="_Toc506987146" w:history="1">
        <w:r w:rsidR="001149D3" w:rsidRPr="00DE4057">
          <w:rPr>
            <w:rStyle w:val="Hyperlink"/>
            <w:noProof/>
          </w:rPr>
          <w:t>12. Estimates of Annualized Burden Hours and Costs</w:t>
        </w:r>
        <w:r w:rsidR="001149D3">
          <w:rPr>
            <w:noProof/>
            <w:webHidden/>
          </w:rPr>
          <w:tab/>
        </w:r>
        <w:r w:rsidR="001149D3">
          <w:rPr>
            <w:noProof/>
            <w:webHidden/>
          </w:rPr>
          <w:fldChar w:fldCharType="begin"/>
        </w:r>
        <w:r w:rsidR="001149D3">
          <w:rPr>
            <w:noProof/>
            <w:webHidden/>
          </w:rPr>
          <w:instrText xml:space="preserve"> PAGEREF _Toc506987146 \h </w:instrText>
        </w:r>
        <w:r w:rsidR="001149D3">
          <w:rPr>
            <w:noProof/>
            <w:webHidden/>
          </w:rPr>
        </w:r>
        <w:r w:rsidR="001149D3">
          <w:rPr>
            <w:noProof/>
            <w:webHidden/>
          </w:rPr>
          <w:fldChar w:fldCharType="separate"/>
        </w:r>
        <w:r w:rsidR="00302815">
          <w:rPr>
            <w:noProof/>
            <w:webHidden/>
          </w:rPr>
          <w:t>5</w:t>
        </w:r>
        <w:r w:rsidR="001149D3">
          <w:rPr>
            <w:noProof/>
            <w:webHidden/>
          </w:rPr>
          <w:fldChar w:fldCharType="end"/>
        </w:r>
      </w:hyperlink>
    </w:p>
    <w:p w:rsidR="001149D3" w:rsidRDefault="004C54F9">
      <w:pPr>
        <w:pStyle w:val="TOC1"/>
        <w:rPr>
          <w:rFonts w:asciiTheme="minorHAnsi" w:eastAsiaTheme="minorEastAsia" w:hAnsiTheme="minorHAnsi" w:cstheme="minorBidi"/>
          <w:b w:val="0"/>
          <w:bCs w:val="0"/>
          <w:noProof/>
          <w:sz w:val="22"/>
          <w:szCs w:val="22"/>
        </w:rPr>
      </w:pPr>
      <w:hyperlink w:anchor="_Toc506987147" w:history="1">
        <w:r w:rsidR="001149D3" w:rsidRPr="00DE4057">
          <w:rPr>
            <w:rStyle w:val="Hyperlink"/>
            <w:noProof/>
          </w:rPr>
          <w:t>15. Explanation for Program Changes or Adjustments</w:t>
        </w:r>
        <w:r w:rsidR="001149D3">
          <w:rPr>
            <w:noProof/>
            <w:webHidden/>
          </w:rPr>
          <w:tab/>
        </w:r>
        <w:r w:rsidR="001149D3">
          <w:rPr>
            <w:noProof/>
            <w:webHidden/>
          </w:rPr>
          <w:fldChar w:fldCharType="begin"/>
        </w:r>
        <w:r w:rsidR="001149D3">
          <w:rPr>
            <w:noProof/>
            <w:webHidden/>
          </w:rPr>
          <w:instrText xml:space="preserve"> PAGEREF _Toc506987147 \h </w:instrText>
        </w:r>
        <w:r w:rsidR="001149D3">
          <w:rPr>
            <w:noProof/>
            <w:webHidden/>
          </w:rPr>
        </w:r>
        <w:r w:rsidR="001149D3">
          <w:rPr>
            <w:noProof/>
            <w:webHidden/>
          </w:rPr>
          <w:fldChar w:fldCharType="separate"/>
        </w:r>
        <w:r w:rsidR="00302815">
          <w:rPr>
            <w:noProof/>
            <w:webHidden/>
          </w:rPr>
          <w:t>7</w:t>
        </w:r>
        <w:r w:rsidR="001149D3">
          <w:rPr>
            <w:noProof/>
            <w:webHidden/>
          </w:rPr>
          <w:fldChar w:fldCharType="end"/>
        </w:r>
      </w:hyperlink>
    </w:p>
    <w:p w:rsidR="001507B6" w:rsidRPr="00AB7E63" w:rsidRDefault="001507B6" w:rsidP="001507B6">
      <w:pPr>
        <w:ind w:firstLine="0"/>
        <w:rPr>
          <w:rFonts w:asciiTheme="minorHAnsi" w:hAnsiTheme="minorHAnsi"/>
          <w:sz w:val="22"/>
          <w:szCs w:val="22"/>
        </w:rPr>
      </w:pPr>
      <w:r w:rsidRPr="00AB7E63">
        <w:rPr>
          <w:rFonts w:asciiTheme="minorHAnsi" w:hAnsiTheme="minorHAnsi"/>
          <w:bCs/>
          <w:noProof/>
          <w:sz w:val="22"/>
          <w:szCs w:val="22"/>
        </w:rPr>
        <w:fldChar w:fldCharType="end"/>
      </w:r>
    </w:p>
    <w:p w:rsidR="008E144E" w:rsidRDefault="008E144E"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u w:val="single"/>
        </w:rPr>
      </w:pPr>
      <w:r w:rsidRPr="002E335C">
        <w:rPr>
          <w:rFonts w:ascii="Calibri" w:hAnsi="Calibri"/>
          <w:bCs/>
          <w:sz w:val="22"/>
          <w:szCs w:val="22"/>
          <w:u w:val="single"/>
        </w:rPr>
        <w:t>List of Attachments</w:t>
      </w:r>
    </w:p>
    <w:p w:rsidR="00B22611" w:rsidRDefault="00B2261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Pr>
          <w:rFonts w:ascii="Calibri" w:hAnsi="Calibri"/>
          <w:bCs/>
          <w:sz w:val="22"/>
          <w:szCs w:val="22"/>
        </w:rPr>
        <w:t>Attachment 1 – List of Proposed Changes</w:t>
      </w:r>
    </w:p>
    <w:p w:rsidR="007771F1" w:rsidRPr="00F23854"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B22611">
        <w:rPr>
          <w:rFonts w:ascii="Calibri" w:hAnsi="Calibri"/>
          <w:bCs/>
          <w:sz w:val="22"/>
          <w:szCs w:val="22"/>
        </w:rPr>
        <w:t>2</w:t>
      </w:r>
      <w:r w:rsidR="00B22611" w:rsidRPr="00F23854">
        <w:rPr>
          <w:rFonts w:ascii="Calibri" w:hAnsi="Calibri"/>
          <w:bCs/>
          <w:sz w:val="22"/>
          <w:szCs w:val="22"/>
        </w:rPr>
        <w:t xml:space="preserve"> </w:t>
      </w:r>
      <w:r w:rsidRPr="00F23854">
        <w:rPr>
          <w:rFonts w:ascii="Calibri" w:hAnsi="Calibri"/>
          <w:bCs/>
          <w:sz w:val="22"/>
          <w:szCs w:val="22"/>
        </w:rPr>
        <w:t xml:space="preserve">– </w:t>
      </w:r>
      <w:r w:rsidR="003E7BBA">
        <w:rPr>
          <w:rFonts w:ascii="Calibri" w:hAnsi="Calibri"/>
          <w:bCs/>
          <w:sz w:val="22"/>
          <w:szCs w:val="22"/>
        </w:rPr>
        <w:t>Proposed Main Adult Core</w:t>
      </w:r>
      <w:r w:rsidR="00B22611">
        <w:rPr>
          <w:rFonts w:ascii="Calibri" w:hAnsi="Calibri"/>
          <w:bCs/>
          <w:sz w:val="22"/>
          <w:szCs w:val="22"/>
        </w:rPr>
        <w:t xml:space="preserve"> (formerly attachment 4b)</w:t>
      </w:r>
    </w:p>
    <w:p w:rsidR="007771F1"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B22611">
        <w:rPr>
          <w:rFonts w:ascii="Calibri" w:hAnsi="Calibri"/>
          <w:bCs/>
          <w:sz w:val="22"/>
          <w:szCs w:val="22"/>
        </w:rPr>
        <w:t>3</w:t>
      </w:r>
      <w:r w:rsidR="00B22611" w:rsidRPr="00F23854">
        <w:rPr>
          <w:rFonts w:ascii="Calibri" w:hAnsi="Calibri"/>
          <w:bCs/>
          <w:sz w:val="22"/>
          <w:szCs w:val="22"/>
        </w:rPr>
        <w:t xml:space="preserve"> </w:t>
      </w:r>
      <w:r w:rsidRPr="00F23854">
        <w:rPr>
          <w:rFonts w:ascii="Calibri" w:hAnsi="Calibri"/>
          <w:bCs/>
          <w:sz w:val="22"/>
          <w:szCs w:val="22"/>
        </w:rPr>
        <w:t xml:space="preserve">– </w:t>
      </w:r>
      <w:r w:rsidR="003E7BBA">
        <w:rPr>
          <w:rFonts w:ascii="Calibri" w:hAnsi="Calibri"/>
          <w:bCs/>
          <w:sz w:val="22"/>
          <w:szCs w:val="22"/>
        </w:rPr>
        <w:t>Proposed Redesigned Adult Questionnaire</w:t>
      </w:r>
      <w:r w:rsidR="00B22611">
        <w:rPr>
          <w:rFonts w:ascii="Calibri" w:hAnsi="Calibri"/>
          <w:bCs/>
          <w:sz w:val="22"/>
          <w:szCs w:val="22"/>
        </w:rPr>
        <w:t xml:space="preserve"> </w:t>
      </w:r>
      <w:r w:rsidR="00B22611" w:rsidRPr="00B22611">
        <w:rPr>
          <w:rFonts w:ascii="Calibri" w:hAnsi="Calibri"/>
          <w:bCs/>
          <w:sz w:val="22"/>
          <w:szCs w:val="22"/>
        </w:rPr>
        <w:t xml:space="preserve">(formerly attachment </w:t>
      </w:r>
      <w:r w:rsidR="00B22611">
        <w:rPr>
          <w:rFonts w:ascii="Calibri" w:hAnsi="Calibri"/>
          <w:bCs/>
          <w:sz w:val="22"/>
          <w:szCs w:val="22"/>
        </w:rPr>
        <w:t>5</w:t>
      </w:r>
      <w:r w:rsidR="00B22611" w:rsidRPr="00B22611">
        <w:rPr>
          <w:rFonts w:ascii="Calibri" w:hAnsi="Calibri"/>
          <w:bCs/>
          <w:sz w:val="22"/>
          <w:szCs w:val="22"/>
        </w:rPr>
        <w:t>b)</w:t>
      </w:r>
    </w:p>
    <w:p w:rsidR="00DC0D66" w:rsidRPr="00F23854" w:rsidRDefault="00DC0D66"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Pr>
          <w:rFonts w:ascii="Calibri" w:hAnsi="Calibri"/>
          <w:bCs/>
          <w:sz w:val="22"/>
          <w:szCs w:val="22"/>
        </w:rPr>
        <w:t xml:space="preserve">Attachment </w:t>
      </w:r>
      <w:r w:rsidR="00B22611">
        <w:rPr>
          <w:rFonts w:ascii="Calibri" w:hAnsi="Calibri"/>
          <w:bCs/>
          <w:sz w:val="22"/>
          <w:szCs w:val="22"/>
        </w:rPr>
        <w:t xml:space="preserve">4 </w:t>
      </w:r>
      <w:r>
        <w:rPr>
          <w:rFonts w:ascii="Calibri" w:hAnsi="Calibri"/>
          <w:bCs/>
          <w:sz w:val="22"/>
          <w:szCs w:val="22"/>
        </w:rPr>
        <w:t>– Revised Advance Letter</w:t>
      </w:r>
    </w:p>
    <w:p w:rsidR="00A12B9F" w:rsidRPr="00F23854" w:rsidRDefault="00E24AB7" w:rsidP="008A6B53">
      <w:pPr>
        <w:ind w:firstLine="0"/>
        <w:rPr>
          <w:rFonts w:asciiTheme="minorHAnsi" w:hAnsiTheme="minorHAnsi"/>
          <w:sz w:val="22"/>
          <w:szCs w:val="22"/>
        </w:rPr>
      </w:pPr>
      <w:r w:rsidRPr="00F23854">
        <w:rPr>
          <w:rFonts w:asciiTheme="minorHAnsi" w:hAnsiTheme="minorHAnsi"/>
          <w:sz w:val="22"/>
          <w:szCs w:val="22"/>
        </w:rPr>
        <w:br w:type="page"/>
      </w:r>
    </w:p>
    <w:p w:rsidR="007938E0" w:rsidRPr="007771F1" w:rsidRDefault="00A12B9F" w:rsidP="00DC3E38">
      <w:pPr>
        <w:ind w:firstLine="0"/>
        <w:jc w:val="center"/>
        <w:rPr>
          <w:rFonts w:asciiTheme="minorHAnsi" w:hAnsiTheme="minorHAnsi"/>
          <w:b/>
          <w:sz w:val="22"/>
          <w:szCs w:val="22"/>
        </w:rPr>
      </w:pPr>
      <w:r w:rsidRPr="007771F1">
        <w:rPr>
          <w:rFonts w:asciiTheme="minorHAnsi" w:hAnsiTheme="minorHAnsi"/>
          <w:b/>
          <w:sz w:val="22"/>
          <w:szCs w:val="22"/>
        </w:rPr>
        <w:t>NCHS National Health Interview Survey</w:t>
      </w:r>
    </w:p>
    <w:p w:rsidR="00A12B9F" w:rsidRPr="00AB7E63" w:rsidRDefault="00A12B9F" w:rsidP="00A12B9F">
      <w:pPr>
        <w:rPr>
          <w:rFonts w:asciiTheme="minorHAnsi" w:hAnsiTheme="minorHAnsi"/>
          <w:sz w:val="22"/>
          <w:szCs w:val="22"/>
        </w:rPr>
      </w:pPr>
    </w:p>
    <w:p w:rsidR="003828A8" w:rsidRPr="00AB7E63" w:rsidRDefault="003828A8" w:rsidP="00DB0373">
      <w:pPr>
        <w:ind w:firstLine="0"/>
        <w:rPr>
          <w:rFonts w:asciiTheme="minorHAnsi" w:hAnsiTheme="minorHAnsi"/>
          <w:sz w:val="22"/>
          <w:szCs w:val="22"/>
        </w:rPr>
      </w:pPr>
    </w:p>
    <w:p w:rsidR="004852FC" w:rsidRDefault="002B2DAD" w:rsidP="002B2DAD">
      <w:pPr>
        <w:ind w:firstLine="0"/>
        <w:rPr>
          <w:rFonts w:asciiTheme="minorHAnsi" w:hAnsiTheme="minorHAnsi"/>
          <w:sz w:val="22"/>
          <w:szCs w:val="22"/>
        </w:rPr>
      </w:pPr>
      <w:r w:rsidRPr="002B2DAD">
        <w:rPr>
          <w:rFonts w:asciiTheme="minorHAnsi" w:hAnsiTheme="minorHAnsi"/>
          <w:sz w:val="22"/>
          <w:szCs w:val="22"/>
        </w:rPr>
        <w:t>This is a request for</w:t>
      </w:r>
      <w:r w:rsidR="004852FC">
        <w:rPr>
          <w:rFonts w:asciiTheme="minorHAnsi" w:hAnsiTheme="minorHAnsi"/>
          <w:sz w:val="22"/>
          <w:szCs w:val="22"/>
        </w:rPr>
        <w:t xml:space="preserve"> </w:t>
      </w:r>
      <w:r w:rsidR="00B22611">
        <w:rPr>
          <w:rFonts w:asciiTheme="minorHAnsi" w:hAnsiTheme="minorHAnsi"/>
          <w:sz w:val="22"/>
          <w:szCs w:val="22"/>
        </w:rPr>
        <w:t>a</w:t>
      </w:r>
      <w:r w:rsidRPr="002B2DAD">
        <w:rPr>
          <w:rFonts w:asciiTheme="minorHAnsi" w:hAnsiTheme="minorHAnsi"/>
          <w:sz w:val="22"/>
          <w:szCs w:val="22"/>
        </w:rPr>
        <w:t xml:space="preserve"> nonsubstantive change to the National Health </w:t>
      </w:r>
      <w:r>
        <w:rPr>
          <w:rFonts w:asciiTheme="minorHAnsi" w:hAnsiTheme="minorHAnsi"/>
          <w:sz w:val="22"/>
          <w:szCs w:val="22"/>
        </w:rPr>
        <w:t>Interview</w:t>
      </w:r>
      <w:r w:rsidRPr="002B2DAD">
        <w:rPr>
          <w:rFonts w:asciiTheme="minorHAnsi" w:hAnsiTheme="minorHAnsi"/>
          <w:sz w:val="22"/>
          <w:szCs w:val="22"/>
        </w:rPr>
        <w:t xml:space="preserve"> Survey (</w:t>
      </w:r>
      <w:r>
        <w:rPr>
          <w:rFonts w:asciiTheme="minorHAnsi" w:hAnsiTheme="minorHAnsi"/>
          <w:sz w:val="22"/>
          <w:szCs w:val="22"/>
        </w:rPr>
        <w:t>NHIS</w:t>
      </w:r>
      <w:r w:rsidRPr="002B2DAD">
        <w:rPr>
          <w:rFonts w:asciiTheme="minorHAnsi" w:hAnsiTheme="minorHAnsi"/>
          <w:sz w:val="22"/>
          <w:szCs w:val="22"/>
        </w:rPr>
        <w:t>) (OMB No. 0920-</w:t>
      </w:r>
      <w:r>
        <w:rPr>
          <w:rFonts w:asciiTheme="minorHAnsi" w:hAnsiTheme="minorHAnsi"/>
          <w:sz w:val="22"/>
          <w:szCs w:val="22"/>
        </w:rPr>
        <w:t>0214</w:t>
      </w:r>
      <w:r w:rsidRPr="002B2DAD">
        <w:rPr>
          <w:rFonts w:asciiTheme="minorHAnsi" w:hAnsiTheme="minorHAnsi"/>
          <w:sz w:val="22"/>
          <w:szCs w:val="22"/>
        </w:rPr>
        <w:t>, Exp. Date 12/</w:t>
      </w:r>
      <w:r>
        <w:rPr>
          <w:rFonts w:asciiTheme="minorHAnsi" w:hAnsiTheme="minorHAnsi"/>
          <w:sz w:val="22"/>
          <w:szCs w:val="22"/>
        </w:rPr>
        <w:t>29</w:t>
      </w:r>
      <w:r w:rsidRPr="002B2DAD">
        <w:rPr>
          <w:rFonts w:asciiTheme="minorHAnsi" w:hAnsiTheme="minorHAnsi"/>
          <w:sz w:val="22"/>
          <w:szCs w:val="22"/>
        </w:rPr>
        <w:t>/</w:t>
      </w:r>
      <w:r w:rsidR="00381799" w:rsidRPr="002B2DAD">
        <w:rPr>
          <w:rFonts w:asciiTheme="minorHAnsi" w:hAnsiTheme="minorHAnsi"/>
          <w:sz w:val="22"/>
          <w:szCs w:val="22"/>
        </w:rPr>
        <w:t>20</w:t>
      </w:r>
      <w:r w:rsidR="00381799">
        <w:rPr>
          <w:rFonts w:asciiTheme="minorHAnsi" w:hAnsiTheme="minorHAnsi"/>
          <w:sz w:val="22"/>
          <w:szCs w:val="22"/>
        </w:rPr>
        <w:t>20</w:t>
      </w:r>
      <w:r w:rsidRPr="002B2DAD">
        <w:rPr>
          <w:rFonts w:asciiTheme="minorHAnsi" w:hAnsiTheme="minorHAnsi"/>
          <w:sz w:val="22"/>
          <w:szCs w:val="22"/>
        </w:rPr>
        <w:t>), conducted by the National Center for Health Statistics (NCHS), Centers for Diseas</w:t>
      </w:r>
      <w:r w:rsidR="004852FC">
        <w:rPr>
          <w:rFonts w:asciiTheme="minorHAnsi" w:hAnsiTheme="minorHAnsi"/>
          <w:sz w:val="22"/>
          <w:szCs w:val="22"/>
        </w:rPr>
        <w:t>e Control and Prevention (CDC).</w:t>
      </w:r>
    </w:p>
    <w:p w:rsidR="004852FC" w:rsidRDefault="004852FC" w:rsidP="002B2DAD">
      <w:pPr>
        <w:ind w:firstLine="0"/>
        <w:rPr>
          <w:rFonts w:asciiTheme="minorHAnsi" w:hAnsiTheme="minorHAnsi"/>
          <w:sz w:val="22"/>
          <w:szCs w:val="22"/>
        </w:rPr>
      </w:pPr>
    </w:p>
    <w:p w:rsidR="002B2DAD" w:rsidRDefault="002B2DAD" w:rsidP="002B2DAD">
      <w:pPr>
        <w:ind w:firstLine="0"/>
        <w:rPr>
          <w:rFonts w:asciiTheme="minorHAnsi" w:hAnsiTheme="minorHAnsi"/>
          <w:sz w:val="22"/>
          <w:szCs w:val="22"/>
        </w:rPr>
      </w:pPr>
      <w:r w:rsidRPr="002B2DAD">
        <w:rPr>
          <w:rFonts w:asciiTheme="minorHAnsi" w:hAnsiTheme="minorHAnsi"/>
          <w:sz w:val="22"/>
          <w:szCs w:val="22"/>
        </w:rPr>
        <w:t xml:space="preserve">The </w:t>
      </w:r>
      <w:r w:rsidR="004852FC">
        <w:rPr>
          <w:rFonts w:asciiTheme="minorHAnsi" w:hAnsiTheme="minorHAnsi"/>
          <w:sz w:val="22"/>
          <w:szCs w:val="22"/>
        </w:rPr>
        <w:t>recently</w:t>
      </w:r>
      <w:r>
        <w:rPr>
          <w:rFonts w:asciiTheme="minorHAnsi" w:hAnsiTheme="minorHAnsi"/>
          <w:sz w:val="22"/>
          <w:szCs w:val="22"/>
        </w:rPr>
        <w:t>-</w:t>
      </w:r>
      <w:r w:rsidRPr="002B2DAD">
        <w:rPr>
          <w:rFonts w:asciiTheme="minorHAnsi" w:hAnsiTheme="minorHAnsi"/>
          <w:sz w:val="22"/>
          <w:szCs w:val="22"/>
        </w:rPr>
        <w:t xml:space="preserve">approved </w:t>
      </w:r>
      <w:r w:rsidR="004852FC">
        <w:rPr>
          <w:rFonts w:asciiTheme="minorHAnsi" w:hAnsiTheme="minorHAnsi"/>
          <w:sz w:val="22"/>
          <w:szCs w:val="22"/>
        </w:rPr>
        <w:t xml:space="preserve">revision request </w:t>
      </w:r>
      <w:r w:rsidRPr="002B2DAD">
        <w:rPr>
          <w:rFonts w:asciiTheme="minorHAnsi" w:hAnsiTheme="minorHAnsi"/>
          <w:sz w:val="22"/>
          <w:szCs w:val="22"/>
        </w:rPr>
        <w:t xml:space="preserve">package includes </w:t>
      </w:r>
      <w:r w:rsidR="004852FC">
        <w:rPr>
          <w:rFonts w:asciiTheme="minorHAnsi" w:hAnsiTheme="minorHAnsi"/>
          <w:sz w:val="22"/>
          <w:szCs w:val="22"/>
        </w:rPr>
        <w:t xml:space="preserve">a plan for </w:t>
      </w:r>
      <w:r>
        <w:rPr>
          <w:rFonts w:asciiTheme="minorHAnsi" w:hAnsiTheme="minorHAnsi"/>
          <w:sz w:val="22"/>
          <w:szCs w:val="22"/>
        </w:rPr>
        <w:t xml:space="preserve">two field tests of the redesigned NHIS questionnaire, </w:t>
      </w:r>
      <w:r w:rsidR="004852FC">
        <w:rPr>
          <w:rFonts w:asciiTheme="minorHAnsi" w:hAnsiTheme="minorHAnsi"/>
          <w:sz w:val="22"/>
          <w:szCs w:val="22"/>
        </w:rPr>
        <w:t>which</w:t>
      </w:r>
      <w:r>
        <w:rPr>
          <w:rFonts w:asciiTheme="minorHAnsi" w:hAnsiTheme="minorHAnsi"/>
          <w:sz w:val="22"/>
          <w:szCs w:val="22"/>
        </w:rPr>
        <w:t xml:space="preserve"> will be carried out in June and October-December</w:t>
      </w:r>
      <w:r w:rsidR="004852FC">
        <w:rPr>
          <w:rFonts w:asciiTheme="minorHAnsi" w:hAnsiTheme="minorHAnsi"/>
          <w:sz w:val="22"/>
          <w:szCs w:val="22"/>
        </w:rPr>
        <w:t xml:space="preserve"> of</w:t>
      </w:r>
      <w:r>
        <w:rPr>
          <w:rFonts w:asciiTheme="minorHAnsi" w:hAnsiTheme="minorHAnsi"/>
          <w:sz w:val="22"/>
          <w:szCs w:val="22"/>
        </w:rPr>
        <w:t xml:space="preserve"> 2018, respectively.</w:t>
      </w:r>
      <w:r w:rsidR="004852FC">
        <w:rPr>
          <w:rFonts w:asciiTheme="minorHAnsi" w:hAnsiTheme="minorHAnsi"/>
          <w:sz w:val="22"/>
          <w:szCs w:val="22"/>
        </w:rPr>
        <w:t xml:space="preserve"> </w:t>
      </w:r>
      <w:r w:rsidRPr="002B2DAD">
        <w:rPr>
          <w:rFonts w:asciiTheme="minorHAnsi" w:hAnsiTheme="minorHAnsi"/>
          <w:sz w:val="22"/>
          <w:szCs w:val="22"/>
        </w:rPr>
        <w:t xml:space="preserve">This submission </w:t>
      </w:r>
      <w:r>
        <w:rPr>
          <w:rFonts w:asciiTheme="minorHAnsi" w:hAnsiTheme="minorHAnsi"/>
          <w:sz w:val="22"/>
          <w:szCs w:val="22"/>
        </w:rPr>
        <w:t xml:space="preserve">seeks </w:t>
      </w:r>
      <w:r w:rsidR="0091214F">
        <w:rPr>
          <w:rFonts w:asciiTheme="minorHAnsi" w:hAnsiTheme="minorHAnsi"/>
          <w:sz w:val="22"/>
          <w:szCs w:val="22"/>
        </w:rPr>
        <w:t xml:space="preserve">approval </w:t>
      </w:r>
      <w:r w:rsidR="00932652">
        <w:rPr>
          <w:rFonts w:asciiTheme="minorHAnsi" w:hAnsiTheme="minorHAnsi"/>
          <w:sz w:val="22"/>
          <w:szCs w:val="22"/>
        </w:rPr>
        <w:t>to</w:t>
      </w:r>
      <w:r w:rsidR="00C42A73">
        <w:rPr>
          <w:rFonts w:asciiTheme="minorHAnsi" w:hAnsiTheme="minorHAnsi"/>
          <w:sz w:val="22"/>
          <w:szCs w:val="22"/>
        </w:rPr>
        <w:t xml:space="preserve"> make modifications </w:t>
      </w:r>
      <w:r w:rsidR="00B22611">
        <w:rPr>
          <w:rFonts w:asciiTheme="minorHAnsi" w:hAnsiTheme="minorHAnsi"/>
          <w:sz w:val="22"/>
          <w:szCs w:val="22"/>
        </w:rPr>
        <w:t xml:space="preserve">(Attachment 1) </w:t>
      </w:r>
      <w:r w:rsidR="00C42A73">
        <w:rPr>
          <w:rFonts w:asciiTheme="minorHAnsi" w:hAnsiTheme="minorHAnsi"/>
          <w:sz w:val="22"/>
          <w:szCs w:val="22"/>
        </w:rPr>
        <w:t>to the October field test</w:t>
      </w:r>
      <w:r w:rsidR="00FF6B49">
        <w:rPr>
          <w:rFonts w:asciiTheme="minorHAnsi" w:hAnsiTheme="minorHAnsi"/>
          <w:sz w:val="22"/>
          <w:szCs w:val="22"/>
        </w:rPr>
        <w:t>:</w:t>
      </w:r>
    </w:p>
    <w:p w:rsidR="00FF6B49" w:rsidRDefault="00FF6B49" w:rsidP="002B2DAD">
      <w:pPr>
        <w:ind w:firstLine="0"/>
        <w:rPr>
          <w:rFonts w:asciiTheme="minorHAnsi" w:hAnsiTheme="minorHAnsi"/>
          <w:sz w:val="22"/>
          <w:szCs w:val="22"/>
        </w:rPr>
      </w:pPr>
    </w:p>
    <w:p w:rsidR="002B2DAD" w:rsidRDefault="00932652" w:rsidP="00026EFA">
      <w:pPr>
        <w:pStyle w:val="ListParagraph"/>
        <w:numPr>
          <w:ilvl w:val="0"/>
          <w:numId w:val="46"/>
        </w:numPr>
        <w:rPr>
          <w:rFonts w:asciiTheme="minorHAnsi" w:hAnsiTheme="minorHAnsi"/>
          <w:sz w:val="22"/>
          <w:szCs w:val="22"/>
        </w:rPr>
      </w:pPr>
      <w:r>
        <w:rPr>
          <w:rFonts w:asciiTheme="minorHAnsi" w:hAnsiTheme="minorHAnsi"/>
          <w:sz w:val="22"/>
          <w:szCs w:val="22"/>
        </w:rPr>
        <w:t>Add q</w:t>
      </w:r>
      <w:r w:rsidR="00FF6B49">
        <w:rPr>
          <w:rFonts w:asciiTheme="minorHAnsi" w:hAnsiTheme="minorHAnsi"/>
          <w:sz w:val="22"/>
          <w:szCs w:val="22"/>
        </w:rPr>
        <w:t>uestions o</w:t>
      </w:r>
      <w:r w:rsidR="00026EFA">
        <w:rPr>
          <w:rFonts w:asciiTheme="minorHAnsi" w:hAnsiTheme="minorHAnsi"/>
          <w:sz w:val="22"/>
          <w:szCs w:val="22"/>
        </w:rPr>
        <w:t xml:space="preserve">n </w:t>
      </w:r>
      <w:r w:rsidR="00835A84">
        <w:rPr>
          <w:rFonts w:asciiTheme="minorHAnsi" w:hAnsiTheme="minorHAnsi"/>
          <w:sz w:val="22"/>
          <w:szCs w:val="22"/>
        </w:rPr>
        <w:t xml:space="preserve">prescription </w:t>
      </w:r>
      <w:r>
        <w:rPr>
          <w:rFonts w:asciiTheme="minorHAnsi" w:hAnsiTheme="minorHAnsi"/>
          <w:sz w:val="22"/>
          <w:szCs w:val="22"/>
        </w:rPr>
        <w:t xml:space="preserve">opioids and </w:t>
      </w:r>
      <w:r w:rsidR="0091214F">
        <w:rPr>
          <w:rFonts w:asciiTheme="minorHAnsi" w:hAnsiTheme="minorHAnsi"/>
          <w:sz w:val="22"/>
          <w:szCs w:val="22"/>
        </w:rPr>
        <w:t xml:space="preserve">pain management </w:t>
      </w:r>
      <w:r>
        <w:rPr>
          <w:rFonts w:asciiTheme="minorHAnsi" w:hAnsiTheme="minorHAnsi"/>
          <w:sz w:val="22"/>
          <w:szCs w:val="22"/>
        </w:rPr>
        <w:t>to</w:t>
      </w:r>
      <w:r w:rsidR="00026EFA">
        <w:rPr>
          <w:rFonts w:asciiTheme="minorHAnsi" w:hAnsiTheme="minorHAnsi"/>
          <w:sz w:val="22"/>
          <w:szCs w:val="22"/>
        </w:rPr>
        <w:t xml:space="preserve"> the redesigned instrument as part of the large</w:t>
      </w:r>
      <w:r>
        <w:rPr>
          <w:rFonts w:asciiTheme="minorHAnsi" w:hAnsiTheme="minorHAnsi"/>
          <w:sz w:val="22"/>
          <w:szCs w:val="22"/>
        </w:rPr>
        <w:t>-</w:t>
      </w:r>
      <w:r w:rsidR="00026EFA">
        <w:rPr>
          <w:rFonts w:asciiTheme="minorHAnsi" w:hAnsiTheme="minorHAnsi"/>
          <w:sz w:val="22"/>
          <w:szCs w:val="22"/>
        </w:rPr>
        <w:t xml:space="preserve">scale field test in the last quarter of 2018 and the 2019 NHIS. </w:t>
      </w:r>
    </w:p>
    <w:p w:rsidR="00273F22" w:rsidRDefault="00273F22" w:rsidP="00273F22">
      <w:pPr>
        <w:pStyle w:val="ListParagraph"/>
        <w:numPr>
          <w:ilvl w:val="0"/>
          <w:numId w:val="46"/>
        </w:numPr>
        <w:rPr>
          <w:rFonts w:asciiTheme="minorHAnsi" w:hAnsiTheme="minorHAnsi"/>
          <w:sz w:val="22"/>
          <w:szCs w:val="22"/>
        </w:rPr>
      </w:pPr>
      <w:r w:rsidRPr="00273F22">
        <w:rPr>
          <w:rFonts w:asciiTheme="minorHAnsi" w:hAnsiTheme="minorHAnsi"/>
          <w:sz w:val="22"/>
          <w:szCs w:val="22"/>
        </w:rPr>
        <w:t xml:space="preserve">Add six questions on arthritis </w:t>
      </w:r>
      <w:r>
        <w:rPr>
          <w:rFonts w:asciiTheme="minorHAnsi" w:hAnsiTheme="minorHAnsi"/>
          <w:sz w:val="22"/>
          <w:szCs w:val="22"/>
        </w:rPr>
        <w:t xml:space="preserve">to the redesigned adult questionnaire in the last quarter of 2018 and the 2019 NHIS </w:t>
      </w:r>
    </w:p>
    <w:p w:rsidR="00534E4C" w:rsidRPr="00534E4C" w:rsidRDefault="00534E4C" w:rsidP="00534E4C">
      <w:pPr>
        <w:pStyle w:val="ListParagraph"/>
        <w:numPr>
          <w:ilvl w:val="0"/>
          <w:numId w:val="46"/>
        </w:numPr>
        <w:rPr>
          <w:rFonts w:asciiTheme="minorHAnsi" w:hAnsiTheme="minorHAnsi"/>
          <w:sz w:val="22"/>
          <w:szCs w:val="22"/>
        </w:rPr>
      </w:pPr>
      <w:r w:rsidRPr="00534E4C">
        <w:rPr>
          <w:rFonts w:asciiTheme="minorHAnsi" w:hAnsiTheme="minorHAnsi"/>
          <w:sz w:val="22"/>
          <w:szCs w:val="22"/>
        </w:rPr>
        <w:t>Add three questions to the redesigned adult questionnaire on continuous insulin use that will help determine respondent’s diabetes type in the last quarter of 2018 and the 2019 NHIS</w:t>
      </w:r>
    </w:p>
    <w:p w:rsidR="00273F22" w:rsidRPr="00273F22" w:rsidRDefault="00273F22" w:rsidP="00273F22">
      <w:pPr>
        <w:pStyle w:val="ListParagraph"/>
        <w:numPr>
          <w:ilvl w:val="0"/>
          <w:numId w:val="46"/>
        </w:numPr>
        <w:rPr>
          <w:rFonts w:asciiTheme="minorHAnsi" w:hAnsiTheme="minorHAnsi"/>
          <w:sz w:val="22"/>
          <w:szCs w:val="22"/>
        </w:rPr>
      </w:pPr>
      <w:r w:rsidRPr="00273F22">
        <w:rPr>
          <w:rFonts w:asciiTheme="minorHAnsi" w:hAnsiTheme="minorHAnsi"/>
          <w:sz w:val="22"/>
          <w:szCs w:val="22"/>
        </w:rPr>
        <w:t xml:space="preserve">Add six questions to determine respondents’ willingness to have </w:t>
      </w:r>
      <w:r w:rsidR="009C29BB">
        <w:rPr>
          <w:rFonts w:asciiTheme="minorHAnsi" w:hAnsiTheme="minorHAnsi"/>
          <w:sz w:val="22"/>
          <w:szCs w:val="22"/>
        </w:rPr>
        <w:t>biometrics</w:t>
      </w:r>
      <w:r>
        <w:rPr>
          <w:rFonts w:asciiTheme="minorHAnsi" w:hAnsiTheme="minorHAnsi"/>
          <w:sz w:val="22"/>
          <w:szCs w:val="22"/>
        </w:rPr>
        <w:t xml:space="preserve"> taken after the NHIS interview to the redesigned adult questionnaire in the last quarter of 2018 and the 2019 NHIS</w:t>
      </w:r>
    </w:p>
    <w:p w:rsidR="002C326A" w:rsidRDefault="002C326A" w:rsidP="002C326A">
      <w:pPr>
        <w:pStyle w:val="ListParagraph"/>
        <w:numPr>
          <w:ilvl w:val="0"/>
          <w:numId w:val="46"/>
        </w:numPr>
        <w:rPr>
          <w:rFonts w:asciiTheme="minorHAnsi" w:hAnsiTheme="minorHAnsi"/>
          <w:sz w:val="22"/>
          <w:szCs w:val="22"/>
        </w:rPr>
      </w:pPr>
      <w:r>
        <w:rPr>
          <w:rFonts w:asciiTheme="minorHAnsi" w:hAnsiTheme="minorHAnsi"/>
          <w:sz w:val="22"/>
          <w:szCs w:val="22"/>
        </w:rPr>
        <w:t xml:space="preserve">Add three questions about respondents subjective assessments of burden that will be included at the end of both the 2018 NHIS instrument and the redesigned NHIS instrument in the large-scale field test </w:t>
      </w:r>
      <w:r w:rsidR="002A135F">
        <w:rPr>
          <w:rFonts w:asciiTheme="minorHAnsi" w:hAnsiTheme="minorHAnsi"/>
          <w:sz w:val="22"/>
          <w:szCs w:val="22"/>
        </w:rPr>
        <w:t xml:space="preserve">that starts </w:t>
      </w:r>
      <w:r>
        <w:rPr>
          <w:rFonts w:asciiTheme="minorHAnsi" w:hAnsiTheme="minorHAnsi"/>
          <w:sz w:val="22"/>
          <w:szCs w:val="22"/>
        </w:rPr>
        <w:t>during the last quarter of the year</w:t>
      </w:r>
      <w:r w:rsidR="00273F22">
        <w:rPr>
          <w:rFonts w:asciiTheme="minorHAnsi" w:hAnsiTheme="minorHAnsi"/>
          <w:sz w:val="22"/>
          <w:szCs w:val="22"/>
        </w:rPr>
        <w:t>. These questions will not continue into 2019.</w:t>
      </w:r>
    </w:p>
    <w:p w:rsidR="00FF6B49" w:rsidRPr="002B2DAD" w:rsidRDefault="00932652" w:rsidP="00026EFA">
      <w:pPr>
        <w:pStyle w:val="ListParagraph"/>
        <w:numPr>
          <w:ilvl w:val="0"/>
          <w:numId w:val="46"/>
        </w:numPr>
        <w:rPr>
          <w:rFonts w:asciiTheme="minorHAnsi" w:hAnsiTheme="minorHAnsi"/>
          <w:sz w:val="22"/>
          <w:szCs w:val="22"/>
        </w:rPr>
      </w:pPr>
      <w:r>
        <w:rPr>
          <w:rFonts w:asciiTheme="minorHAnsi" w:hAnsiTheme="minorHAnsi"/>
          <w:sz w:val="22"/>
          <w:szCs w:val="22"/>
        </w:rPr>
        <w:t>Revise the advance letter</w:t>
      </w:r>
    </w:p>
    <w:p w:rsidR="002B2DAD" w:rsidRDefault="002B2DAD" w:rsidP="002B2DAD">
      <w:pPr>
        <w:ind w:firstLine="0"/>
        <w:rPr>
          <w:rFonts w:asciiTheme="minorHAnsi" w:hAnsiTheme="minorHAnsi"/>
          <w:sz w:val="22"/>
          <w:szCs w:val="22"/>
        </w:rPr>
      </w:pPr>
    </w:p>
    <w:p w:rsidR="002B2DAD" w:rsidRDefault="003E7BBA" w:rsidP="002B2DAD">
      <w:pPr>
        <w:ind w:firstLine="0"/>
        <w:rPr>
          <w:rFonts w:asciiTheme="minorHAnsi" w:hAnsiTheme="minorHAnsi"/>
          <w:sz w:val="22"/>
          <w:szCs w:val="22"/>
        </w:rPr>
      </w:pPr>
      <w:r>
        <w:rPr>
          <w:rFonts w:asciiTheme="minorHAnsi" w:hAnsiTheme="minorHAnsi"/>
          <w:sz w:val="22"/>
          <w:szCs w:val="22"/>
        </w:rPr>
        <w:t>T</w:t>
      </w:r>
      <w:r w:rsidR="0091214F">
        <w:rPr>
          <w:rFonts w:asciiTheme="minorHAnsi" w:hAnsiTheme="minorHAnsi"/>
          <w:sz w:val="22"/>
          <w:szCs w:val="22"/>
        </w:rPr>
        <w:t xml:space="preserve">he burden hours associated with the </w:t>
      </w:r>
      <w:r w:rsidR="00835A84">
        <w:rPr>
          <w:rFonts w:asciiTheme="minorHAnsi" w:hAnsiTheme="minorHAnsi"/>
          <w:sz w:val="22"/>
          <w:szCs w:val="22"/>
        </w:rPr>
        <w:t xml:space="preserve">prescription </w:t>
      </w:r>
      <w:r w:rsidR="00932652">
        <w:rPr>
          <w:rFonts w:asciiTheme="minorHAnsi" w:hAnsiTheme="minorHAnsi"/>
          <w:sz w:val="22"/>
          <w:szCs w:val="22"/>
        </w:rPr>
        <w:t xml:space="preserve">opioid and </w:t>
      </w:r>
      <w:r w:rsidR="0091214F">
        <w:rPr>
          <w:rFonts w:asciiTheme="minorHAnsi" w:hAnsiTheme="minorHAnsi"/>
          <w:sz w:val="22"/>
          <w:szCs w:val="22"/>
        </w:rPr>
        <w:t>pain management questions</w:t>
      </w:r>
      <w:r w:rsidR="00A91C52">
        <w:rPr>
          <w:rFonts w:asciiTheme="minorHAnsi" w:hAnsiTheme="minorHAnsi"/>
          <w:sz w:val="22"/>
          <w:szCs w:val="22"/>
        </w:rPr>
        <w:t xml:space="preserve"> </w:t>
      </w:r>
      <w:r w:rsidR="0091214F">
        <w:rPr>
          <w:rFonts w:asciiTheme="minorHAnsi" w:hAnsiTheme="minorHAnsi"/>
          <w:sz w:val="22"/>
          <w:szCs w:val="22"/>
        </w:rPr>
        <w:t xml:space="preserve">were previously </w:t>
      </w:r>
      <w:r w:rsidR="00054541">
        <w:rPr>
          <w:rFonts w:asciiTheme="minorHAnsi" w:hAnsiTheme="minorHAnsi"/>
          <w:sz w:val="22"/>
          <w:szCs w:val="22"/>
        </w:rPr>
        <w:t>accounted for</w:t>
      </w:r>
      <w:r w:rsidR="00E33039">
        <w:rPr>
          <w:rFonts w:asciiTheme="minorHAnsi" w:hAnsiTheme="minorHAnsi"/>
          <w:sz w:val="22"/>
          <w:szCs w:val="22"/>
        </w:rPr>
        <w:t xml:space="preserve"> as a part of the </w:t>
      </w:r>
      <w:r w:rsidR="001F40B2" w:rsidRPr="001F40B2">
        <w:rPr>
          <w:rFonts w:asciiTheme="minorHAnsi" w:hAnsiTheme="minorHAnsi"/>
          <w:sz w:val="22"/>
          <w:szCs w:val="22"/>
        </w:rPr>
        <w:t>Redesigned Adult Questionnaire</w:t>
      </w:r>
      <w:r w:rsidR="00B22611">
        <w:rPr>
          <w:rFonts w:asciiTheme="minorHAnsi" w:hAnsiTheme="minorHAnsi"/>
          <w:sz w:val="22"/>
          <w:szCs w:val="22"/>
        </w:rPr>
        <w:t xml:space="preserve"> (Attachment 3)</w:t>
      </w:r>
      <w:r w:rsidR="001F40B2" w:rsidRPr="001F40B2" w:rsidDel="00B404F9">
        <w:rPr>
          <w:rFonts w:asciiTheme="minorHAnsi" w:hAnsiTheme="minorHAnsi"/>
          <w:sz w:val="22"/>
          <w:szCs w:val="22"/>
        </w:rPr>
        <w:t xml:space="preserve"> </w:t>
      </w:r>
      <w:r w:rsidR="00B404F9">
        <w:rPr>
          <w:rFonts w:asciiTheme="minorHAnsi" w:hAnsiTheme="minorHAnsi"/>
          <w:sz w:val="22"/>
          <w:szCs w:val="22"/>
        </w:rPr>
        <w:t xml:space="preserve">when </w:t>
      </w:r>
      <w:r w:rsidR="002C326A">
        <w:rPr>
          <w:rFonts w:asciiTheme="minorHAnsi" w:hAnsiTheme="minorHAnsi"/>
          <w:sz w:val="22"/>
          <w:szCs w:val="22"/>
        </w:rPr>
        <w:t>a draft set of cognitively tested questions were available</w:t>
      </w:r>
      <w:r w:rsidR="00574D1A">
        <w:rPr>
          <w:rFonts w:asciiTheme="minorHAnsi" w:hAnsiTheme="minorHAnsi"/>
          <w:sz w:val="22"/>
          <w:szCs w:val="22"/>
        </w:rPr>
        <w:t>.</w:t>
      </w:r>
      <w:r w:rsidR="00BF630D">
        <w:rPr>
          <w:rFonts w:asciiTheme="minorHAnsi" w:hAnsiTheme="minorHAnsi"/>
          <w:sz w:val="22"/>
          <w:szCs w:val="22"/>
        </w:rPr>
        <w:t xml:space="preserve"> </w:t>
      </w:r>
      <w:r w:rsidR="00B423F4">
        <w:rPr>
          <w:rFonts w:asciiTheme="minorHAnsi" w:hAnsiTheme="minorHAnsi"/>
          <w:sz w:val="22"/>
          <w:szCs w:val="22"/>
        </w:rPr>
        <w:t>Given the actual time to comple</w:t>
      </w:r>
      <w:r w:rsidR="00AB3D6E">
        <w:rPr>
          <w:rFonts w:asciiTheme="minorHAnsi" w:hAnsiTheme="minorHAnsi"/>
          <w:sz w:val="22"/>
          <w:szCs w:val="22"/>
        </w:rPr>
        <w:t xml:space="preserve">te the final set of </w:t>
      </w:r>
      <w:r w:rsidR="00835A84">
        <w:rPr>
          <w:rFonts w:asciiTheme="minorHAnsi" w:hAnsiTheme="minorHAnsi"/>
          <w:sz w:val="22"/>
          <w:szCs w:val="22"/>
        </w:rPr>
        <w:t xml:space="preserve">prescription </w:t>
      </w:r>
      <w:r w:rsidR="00AB3D6E">
        <w:rPr>
          <w:rFonts w:asciiTheme="minorHAnsi" w:hAnsiTheme="minorHAnsi"/>
          <w:sz w:val="22"/>
          <w:szCs w:val="22"/>
        </w:rPr>
        <w:t>opioid and p</w:t>
      </w:r>
      <w:r w:rsidR="00B423F4">
        <w:rPr>
          <w:rFonts w:asciiTheme="minorHAnsi" w:hAnsiTheme="minorHAnsi"/>
          <w:sz w:val="22"/>
          <w:szCs w:val="22"/>
        </w:rPr>
        <w:t xml:space="preserve">ain management questions, combined with the new </w:t>
      </w:r>
      <w:r w:rsidR="002C326A">
        <w:rPr>
          <w:rFonts w:asciiTheme="minorHAnsi" w:hAnsiTheme="minorHAnsi"/>
          <w:sz w:val="22"/>
          <w:szCs w:val="22"/>
        </w:rPr>
        <w:t xml:space="preserve">diabetes-related </w:t>
      </w:r>
      <w:r w:rsidR="00273F22">
        <w:rPr>
          <w:rFonts w:asciiTheme="minorHAnsi" w:hAnsiTheme="minorHAnsi"/>
          <w:sz w:val="22"/>
          <w:szCs w:val="22"/>
        </w:rPr>
        <w:t xml:space="preserve">questions, arthritis questions, </w:t>
      </w:r>
      <w:r w:rsidR="009C29BB">
        <w:rPr>
          <w:rFonts w:asciiTheme="minorHAnsi" w:hAnsiTheme="minorHAnsi"/>
          <w:sz w:val="22"/>
          <w:szCs w:val="22"/>
        </w:rPr>
        <w:t>biometric</w:t>
      </w:r>
      <w:r w:rsidR="00273F22">
        <w:rPr>
          <w:rFonts w:asciiTheme="minorHAnsi" w:hAnsiTheme="minorHAnsi"/>
          <w:sz w:val="22"/>
          <w:szCs w:val="22"/>
        </w:rPr>
        <w:t xml:space="preserve"> questions, </w:t>
      </w:r>
      <w:r w:rsidR="00B423F4">
        <w:rPr>
          <w:rFonts w:asciiTheme="minorHAnsi" w:hAnsiTheme="minorHAnsi"/>
          <w:sz w:val="22"/>
          <w:szCs w:val="22"/>
        </w:rPr>
        <w:t xml:space="preserve">and respondent burden assessment </w:t>
      </w:r>
      <w:r w:rsidR="00273F22">
        <w:rPr>
          <w:rFonts w:asciiTheme="minorHAnsi" w:hAnsiTheme="minorHAnsi"/>
          <w:sz w:val="22"/>
          <w:szCs w:val="22"/>
        </w:rPr>
        <w:t>questions</w:t>
      </w:r>
      <w:r w:rsidR="00B423F4">
        <w:rPr>
          <w:rFonts w:asciiTheme="minorHAnsi" w:hAnsiTheme="minorHAnsi"/>
          <w:sz w:val="22"/>
          <w:szCs w:val="22"/>
        </w:rPr>
        <w:t xml:space="preserve">, </w:t>
      </w:r>
      <w:r w:rsidR="00BF630D">
        <w:rPr>
          <w:rFonts w:asciiTheme="minorHAnsi" w:hAnsiTheme="minorHAnsi"/>
          <w:sz w:val="22"/>
          <w:szCs w:val="22"/>
        </w:rPr>
        <w:t>it is anticipated that the overall burden of the Redesigned Adult Questionnaire will increase from 39 to 4</w:t>
      </w:r>
      <w:r w:rsidR="00273F22">
        <w:rPr>
          <w:rFonts w:asciiTheme="minorHAnsi" w:hAnsiTheme="minorHAnsi"/>
          <w:sz w:val="22"/>
          <w:szCs w:val="22"/>
        </w:rPr>
        <w:t>2</w:t>
      </w:r>
      <w:r w:rsidR="00BF630D">
        <w:rPr>
          <w:rFonts w:asciiTheme="minorHAnsi" w:hAnsiTheme="minorHAnsi"/>
          <w:sz w:val="22"/>
          <w:szCs w:val="22"/>
        </w:rPr>
        <w:t xml:space="preserve"> minutes.</w:t>
      </w:r>
      <w:r w:rsidR="00556693">
        <w:rPr>
          <w:rFonts w:asciiTheme="minorHAnsi" w:hAnsiTheme="minorHAnsi"/>
          <w:sz w:val="22"/>
          <w:szCs w:val="22"/>
        </w:rPr>
        <w:t xml:space="preserve"> </w:t>
      </w:r>
      <w:r w:rsidR="00B423F4">
        <w:rPr>
          <w:rFonts w:asciiTheme="minorHAnsi" w:hAnsiTheme="minorHAnsi"/>
          <w:sz w:val="22"/>
          <w:szCs w:val="22"/>
        </w:rPr>
        <w:t>The</w:t>
      </w:r>
      <w:r w:rsidR="00291CDF">
        <w:rPr>
          <w:rFonts w:asciiTheme="minorHAnsi" w:hAnsiTheme="minorHAnsi"/>
          <w:sz w:val="22"/>
          <w:szCs w:val="22"/>
        </w:rPr>
        <w:t xml:space="preserve"> fractional time resulting from the</w:t>
      </w:r>
      <w:r w:rsidR="00B423F4">
        <w:rPr>
          <w:rFonts w:asciiTheme="minorHAnsi" w:hAnsiTheme="minorHAnsi"/>
          <w:sz w:val="22"/>
          <w:szCs w:val="22"/>
        </w:rPr>
        <w:t xml:space="preserve"> inclusion of the three respondent burden assessment </w:t>
      </w:r>
      <w:r w:rsidR="00AB3D6E">
        <w:rPr>
          <w:rFonts w:asciiTheme="minorHAnsi" w:hAnsiTheme="minorHAnsi"/>
          <w:sz w:val="22"/>
          <w:szCs w:val="22"/>
        </w:rPr>
        <w:t>items to be</w:t>
      </w:r>
      <w:r w:rsidR="00B423F4">
        <w:rPr>
          <w:rFonts w:asciiTheme="minorHAnsi" w:hAnsiTheme="minorHAnsi"/>
          <w:sz w:val="22"/>
          <w:szCs w:val="22"/>
        </w:rPr>
        <w:t xml:space="preserve"> administered to the last quarter of the 2018 Adult Core</w:t>
      </w:r>
      <w:r w:rsidR="00AB3D6E">
        <w:rPr>
          <w:rFonts w:asciiTheme="minorHAnsi" w:hAnsiTheme="minorHAnsi"/>
          <w:sz w:val="22"/>
          <w:szCs w:val="22"/>
        </w:rPr>
        <w:t xml:space="preserve"> </w:t>
      </w:r>
      <w:r w:rsidR="00B22611">
        <w:rPr>
          <w:rFonts w:asciiTheme="minorHAnsi" w:hAnsiTheme="minorHAnsi"/>
          <w:sz w:val="22"/>
          <w:szCs w:val="22"/>
        </w:rPr>
        <w:t>(Attachment 2</w:t>
      </w:r>
      <w:r w:rsidR="00B22611" w:rsidRPr="00B22611">
        <w:rPr>
          <w:rFonts w:asciiTheme="minorHAnsi" w:hAnsiTheme="minorHAnsi"/>
          <w:sz w:val="22"/>
          <w:szCs w:val="22"/>
        </w:rPr>
        <w:t>)</w:t>
      </w:r>
      <w:r w:rsidR="00B22611">
        <w:rPr>
          <w:rFonts w:asciiTheme="minorHAnsi" w:hAnsiTheme="minorHAnsi"/>
          <w:sz w:val="22"/>
          <w:szCs w:val="22"/>
        </w:rPr>
        <w:t xml:space="preserve"> </w:t>
      </w:r>
      <w:r w:rsidR="00291CDF" w:rsidRPr="00291CDF">
        <w:rPr>
          <w:rFonts w:asciiTheme="minorHAnsi" w:hAnsiTheme="minorHAnsi"/>
          <w:sz w:val="22"/>
          <w:szCs w:val="22"/>
        </w:rPr>
        <w:t xml:space="preserve">does not </w:t>
      </w:r>
      <w:r w:rsidR="00291CDF">
        <w:rPr>
          <w:rFonts w:asciiTheme="minorHAnsi" w:hAnsiTheme="minorHAnsi"/>
          <w:sz w:val="22"/>
          <w:szCs w:val="22"/>
        </w:rPr>
        <w:t>change</w:t>
      </w:r>
      <w:r w:rsidR="00291CDF" w:rsidRPr="00291CDF">
        <w:rPr>
          <w:rFonts w:asciiTheme="minorHAnsi" w:hAnsiTheme="minorHAnsi"/>
          <w:sz w:val="22"/>
          <w:szCs w:val="22"/>
        </w:rPr>
        <w:t xml:space="preserve"> the overall average</w:t>
      </w:r>
      <w:r w:rsidR="00291CDF">
        <w:rPr>
          <w:rFonts w:asciiTheme="minorHAnsi" w:hAnsiTheme="minorHAnsi"/>
          <w:sz w:val="22"/>
          <w:szCs w:val="22"/>
        </w:rPr>
        <w:t xml:space="preserve"> burden</w:t>
      </w:r>
      <w:r w:rsidR="00291CDF" w:rsidRPr="00291CDF">
        <w:rPr>
          <w:rFonts w:asciiTheme="minorHAnsi" w:hAnsiTheme="minorHAnsi"/>
          <w:sz w:val="22"/>
          <w:szCs w:val="22"/>
        </w:rPr>
        <w:t xml:space="preserve"> from 15 minutes</w:t>
      </w:r>
      <w:r w:rsidR="00AB3D6E">
        <w:rPr>
          <w:rFonts w:asciiTheme="minorHAnsi" w:hAnsiTheme="minorHAnsi"/>
          <w:sz w:val="22"/>
          <w:szCs w:val="22"/>
        </w:rPr>
        <w:t xml:space="preserve">. </w:t>
      </w:r>
      <w:r w:rsidR="00556693">
        <w:rPr>
          <w:rFonts w:asciiTheme="minorHAnsi" w:hAnsiTheme="minorHAnsi"/>
          <w:sz w:val="22"/>
          <w:szCs w:val="22"/>
        </w:rPr>
        <w:t>Finally, the revisions to the advance letter are intended to streamline the letter that was approved in the initial revision package.</w:t>
      </w:r>
    </w:p>
    <w:p w:rsidR="00111D84" w:rsidRDefault="00111D84" w:rsidP="002B2DAD">
      <w:pPr>
        <w:ind w:firstLine="0"/>
        <w:rPr>
          <w:rFonts w:asciiTheme="minorHAnsi" w:hAnsiTheme="minorHAnsi"/>
          <w:sz w:val="22"/>
          <w:szCs w:val="22"/>
        </w:rPr>
      </w:pPr>
    </w:p>
    <w:p w:rsidR="00B225D3" w:rsidRDefault="00B225D3" w:rsidP="003940DA">
      <w:pPr>
        <w:numPr>
          <w:ilvl w:val="0"/>
          <w:numId w:val="30"/>
        </w:numPr>
        <w:ind w:left="360"/>
        <w:rPr>
          <w:rFonts w:asciiTheme="minorHAnsi" w:hAnsiTheme="minorHAnsi"/>
          <w:b/>
          <w:sz w:val="22"/>
          <w:szCs w:val="22"/>
        </w:rPr>
      </w:pPr>
      <w:r w:rsidRPr="00AB7E63">
        <w:rPr>
          <w:rFonts w:asciiTheme="minorHAnsi" w:hAnsiTheme="minorHAnsi"/>
          <w:b/>
          <w:sz w:val="22"/>
          <w:szCs w:val="22"/>
        </w:rPr>
        <w:t>Justification</w:t>
      </w:r>
    </w:p>
    <w:p w:rsidR="00574D1A" w:rsidRDefault="00574D1A" w:rsidP="00574D1A">
      <w:pPr>
        <w:ind w:firstLine="0"/>
        <w:rPr>
          <w:rFonts w:asciiTheme="minorHAnsi" w:hAnsiTheme="minorHAnsi"/>
          <w:b/>
          <w:sz w:val="22"/>
          <w:szCs w:val="22"/>
        </w:rPr>
      </w:pPr>
    </w:p>
    <w:p w:rsidR="00576AA1" w:rsidRPr="004852FC" w:rsidRDefault="00574D1A" w:rsidP="00574D1A">
      <w:pPr>
        <w:pStyle w:val="Heading1"/>
        <w:numPr>
          <w:ilvl w:val="0"/>
          <w:numId w:val="0"/>
        </w:numPr>
        <w:ind w:left="720" w:hanging="720"/>
        <w:rPr>
          <w:rFonts w:asciiTheme="minorHAnsi" w:hAnsiTheme="minorHAnsi"/>
          <w:sz w:val="22"/>
          <w:szCs w:val="22"/>
        </w:rPr>
      </w:pPr>
      <w:bookmarkStart w:id="1" w:name="_Toc506987144"/>
      <w:r w:rsidRPr="004852FC">
        <w:rPr>
          <w:rFonts w:asciiTheme="minorHAnsi" w:hAnsiTheme="minorHAnsi"/>
          <w:sz w:val="22"/>
          <w:szCs w:val="22"/>
        </w:rPr>
        <w:t xml:space="preserve">1. </w:t>
      </w:r>
      <w:r w:rsidR="00B225D3" w:rsidRPr="004852FC">
        <w:rPr>
          <w:rFonts w:asciiTheme="minorHAnsi" w:hAnsiTheme="minorHAnsi"/>
          <w:sz w:val="22"/>
          <w:szCs w:val="22"/>
        </w:rPr>
        <w:t xml:space="preserve">Circumstance </w:t>
      </w:r>
      <w:r w:rsidR="004B43EC" w:rsidRPr="004852FC">
        <w:rPr>
          <w:rFonts w:asciiTheme="minorHAnsi" w:hAnsiTheme="minorHAnsi"/>
          <w:sz w:val="22"/>
          <w:szCs w:val="22"/>
        </w:rPr>
        <w:t xml:space="preserve">Making the </w:t>
      </w:r>
      <w:r w:rsidR="00B225D3" w:rsidRPr="004852FC">
        <w:rPr>
          <w:rFonts w:asciiTheme="minorHAnsi" w:hAnsiTheme="minorHAnsi"/>
          <w:sz w:val="22"/>
          <w:szCs w:val="22"/>
        </w:rPr>
        <w:t>Collection</w:t>
      </w:r>
      <w:r w:rsidR="004B43EC" w:rsidRPr="004852FC">
        <w:rPr>
          <w:rFonts w:asciiTheme="minorHAnsi" w:hAnsiTheme="minorHAnsi"/>
          <w:sz w:val="22"/>
          <w:szCs w:val="22"/>
        </w:rPr>
        <w:t xml:space="preserve"> of Information Necessary</w:t>
      </w:r>
      <w:bookmarkEnd w:id="1"/>
    </w:p>
    <w:p w:rsidR="00B225D3" w:rsidRPr="00AB7E63" w:rsidRDefault="00B225D3" w:rsidP="002178CE">
      <w:pPr>
        <w:rPr>
          <w:rFonts w:asciiTheme="minorHAnsi" w:hAnsiTheme="minorHAnsi"/>
          <w:sz w:val="22"/>
          <w:szCs w:val="22"/>
        </w:rPr>
      </w:pPr>
    </w:p>
    <w:p w:rsidR="00B225D3" w:rsidRPr="00AB7E63" w:rsidRDefault="00B225D3" w:rsidP="00DD69A7">
      <w:pPr>
        <w:ind w:firstLine="0"/>
        <w:rPr>
          <w:rFonts w:asciiTheme="minorHAnsi" w:hAnsiTheme="minorHAnsi"/>
          <w:sz w:val="22"/>
          <w:szCs w:val="22"/>
        </w:rPr>
      </w:pPr>
      <w:r w:rsidRPr="00AB7E63">
        <w:rPr>
          <w:rFonts w:asciiTheme="minorHAnsi" w:hAnsiTheme="minorHAnsi"/>
          <w:sz w:val="22"/>
          <w:szCs w:val="22"/>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00633BAD" w:rsidRPr="00AB7E63">
        <w:rPr>
          <w:rFonts w:asciiTheme="minorHAnsi" w:hAnsiTheme="minorHAnsi"/>
          <w:sz w:val="22"/>
          <w:szCs w:val="22"/>
        </w:rPr>
        <w:t xml:space="preserve"> services for such conditions. </w:t>
      </w:r>
      <w:r w:rsidRPr="00AB7E63">
        <w:rPr>
          <w:rFonts w:asciiTheme="minorHAnsi" w:hAnsiTheme="minorHAnsi"/>
          <w:sz w:val="22"/>
          <w:szCs w:val="22"/>
        </w:rPr>
        <w:t>The NHIS has been co</w:t>
      </w:r>
      <w:r w:rsidR="00633BAD" w:rsidRPr="00AB7E63">
        <w:rPr>
          <w:rFonts w:asciiTheme="minorHAnsi" w:hAnsiTheme="minorHAnsi"/>
          <w:sz w:val="22"/>
          <w:szCs w:val="22"/>
        </w:rPr>
        <w:t>nducted every year since 1957</w:t>
      </w:r>
      <w:r w:rsidR="004852FC">
        <w:rPr>
          <w:rFonts w:asciiTheme="minorHAnsi" w:hAnsiTheme="minorHAnsi"/>
          <w:sz w:val="22"/>
          <w:szCs w:val="22"/>
        </w:rPr>
        <w:t>, and the questionnaire has been periodically redesigned to reflect the latest state of the science and maintain the survey’s topical relevance toward its critical public health mission.</w:t>
      </w:r>
      <w:r w:rsidR="00C8117D">
        <w:rPr>
          <w:rFonts w:asciiTheme="minorHAnsi" w:hAnsiTheme="minorHAnsi"/>
          <w:bCs/>
          <w:sz w:val="22"/>
          <w:szCs w:val="22"/>
        </w:rPr>
        <w:t xml:space="preserve"> </w:t>
      </w:r>
    </w:p>
    <w:p w:rsidR="00A12B9F" w:rsidRDefault="00A12B9F" w:rsidP="00DD69A7">
      <w:pPr>
        <w:ind w:firstLine="0"/>
        <w:rPr>
          <w:rFonts w:asciiTheme="minorHAnsi" w:hAnsiTheme="minorHAnsi"/>
          <w:sz w:val="22"/>
          <w:szCs w:val="22"/>
        </w:rPr>
      </w:pPr>
    </w:p>
    <w:p w:rsidR="00AA34ED" w:rsidRDefault="004852FC" w:rsidP="00AA34ED">
      <w:pPr>
        <w:ind w:firstLine="0"/>
        <w:rPr>
          <w:rFonts w:asciiTheme="minorHAnsi" w:hAnsiTheme="minorHAnsi"/>
          <w:sz w:val="22"/>
          <w:szCs w:val="22"/>
        </w:rPr>
      </w:pPr>
      <w:r>
        <w:rPr>
          <w:rFonts w:asciiTheme="minorHAnsi" w:hAnsiTheme="minorHAnsi"/>
          <w:sz w:val="22"/>
          <w:szCs w:val="22"/>
        </w:rPr>
        <w:t xml:space="preserve">The most recent redesign effort is in its final stages, with the new questionnaire slated for launch in January 2019. </w:t>
      </w:r>
    </w:p>
    <w:p w:rsidR="00AA34ED" w:rsidRDefault="00AA34ED" w:rsidP="00AA34ED">
      <w:pPr>
        <w:ind w:firstLine="0"/>
        <w:rPr>
          <w:rFonts w:asciiTheme="minorHAnsi" w:hAnsiTheme="minorHAnsi"/>
          <w:sz w:val="22"/>
          <w:szCs w:val="22"/>
        </w:rPr>
      </w:pPr>
    </w:p>
    <w:p w:rsidR="00AA34ED" w:rsidRDefault="0011402C" w:rsidP="00AA34ED">
      <w:pPr>
        <w:ind w:firstLine="0"/>
        <w:rPr>
          <w:rFonts w:asciiTheme="minorHAnsi" w:hAnsiTheme="minorHAnsi"/>
          <w:sz w:val="22"/>
          <w:szCs w:val="22"/>
        </w:rPr>
      </w:pPr>
      <w:r>
        <w:rPr>
          <w:rFonts w:asciiTheme="minorHAnsi" w:hAnsiTheme="minorHAnsi"/>
          <w:sz w:val="22"/>
          <w:szCs w:val="22"/>
        </w:rPr>
        <w:t>B</w:t>
      </w:r>
      <w:r w:rsidR="00AA34ED">
        <w:rPr>
          <w:rFonts w:asciiTheme="minorHAnsi" w:hAnsiTheme="minorHAnsi"/>
          <w:sz w:val="22"/>
          <w:szCs w:val="22"/>
        </w:rPr>
        <w:t xml:space="preserve">eginning in October and running through the fourth quarter of 2018, </w:t>
      </w:r>
      <w:r w:rsidR="00AA34ED" w:rsidRPr="00827E90">
        <w:rPr>
          <w:rFonts w:asciiTheme="minorHAnsi" w:hAnsiTheme="minorHAnsi"/>
          <w:sz w:val="22"/>
          <w:szCs w:val="22"/>
        </w:rPr>
        <w:t xml:space="preserve">a </w:t>
      </w:r>
      <w:r w:rsidR="00AA34ED">
        <w:rPr>
          <w:rFonts w:asciiTheme="minorHAnsi" w:hAnsiTheme="minorHAnsi"/>
          <w:sz w:val="22"/>
          <w:szCs w:val="22"/>
        </w:rPr>
        <w:t>split-sample field test or dress rehearsal will take place to give all Census interviewers an opportunity to gain experience with the instrument prior to full-scale implementation in 2019</w:t>
      </w:r>
      <w:r w:rsidR="00A91C52">
        <w:rPr>
          <w:rFonts w:asciiTheme="minorHAnsi" w:hAnsiTheme="minorHAnsi"/>
          <w:sz w:val="22"/>
          <w:szCs w:val="22"/>
        </w:rPr>
        <w:t xml:space="preserve">. This test will also </w:t>
      </w:r>
      <w:r w:rsidR="00AA34ED">
        <w:rPr>
          <w:rFonts w:asciiTheme="minorHAnsi" w:hAnsiTheme="minorHAnsi"/>
          <w:sz w:val="22"/>
          <w:szCs w:val="22"/>
        </w:rPr>
        <w:t>allow for monitoring of process data to understand the impact of the redesign on survey methods indicators and health estimates.</w:t>
      </w:r>
    </w:p>
    <w:p w:rsidR="00AA34ED" w:rsidRDefault="00AA34ED" w:rsidP="00AA34ED">
      <w:pPr>
        <w:ind w:firstLine="0"/>
        <w:rPr>
          <w:rFonts w:asciiTheme="minorHAnsi" w:hAnsiTheme="minorHAnsi"/>
          <w:sz w:val="22"/>
          <w:szCs w:val="22"/>
        </w:rPr>
      </w:pPr>
    </w:p>
    <w:p w:rsidR="00AA34ED" w:rsidRDefault="00AA34ED" w:rsidP="00AA34ED">
      <w:pPr>
        <w:ind w:firstLine="0"/>
        <w:rPr>
          <w:rFonts w:asciiTheme="minorHAnsi" w:hAnsiTheme="minorHAnsi"/>
          <w:sz w:val="22"/>
          <w:szCs w:val="22"/>
        </w:rPr>
      </w:pPr>
      <w:r w:rsidRPr="00827E90">
        <w:rPr>
          <w:rFonts w:asciiTheme="minorHAnsi" w:hAnsiTheme="minorHAnsi"/>
          <w:sz w:val="22"/>
          <w:szCs w:val="22"/>
        </w:rPr>
        <w:t xml:space="preserve">The </w:t>
      </w:r>
      <w:r>
        <w:rPr>
          <w:rFonts w:asciiTheme="minorHAnsi" w:hAnsiTheme="minorHAnsi"/>
          <w:sz w:val="22"/>
          <w:szCs w:val="22"/>
        </w:rPr>
        <w:t xml:space="preserve">redesigned </w:t>
      </w:r>
      <w:r w:rsidRPr="00827E90">
        <w:rPr>
          <w:rFonts w:asciiTheme="minorHAnsi" w:hAnsiTheme="minorHAnsi"/>
          <w:sz w:val="22"/>
          <w:szCs w:val="22"/>
        </w:rPr>
        <w:t>instrument consist</w:t>
      </w:r>
      <w:r>
        <w:rPr>
          <w:rFonts w:asciiTheme="minorHAnsi" w:hAnsiTheme="minorHAnsi"/>
          <w:sz w:val="22"/>
          <w:szCs w:val="22"/>
        </w:rPr>
        <w:t>s</w:t>
      </w:r>
      <w:r w:rsidRPr="00827E90">
        <w:rPr>
          <w:rFonts w:asciiTheme="minorHAnsi" w:hAnsiTheme="minorHAnsi"/>
          <w:sz w:val="22"/>
          <w:szCs w:val="22"/>
        </w:rPr>
        <w:t xml:space="preserve"> of </w:t>
      </w:r>
      <w:r>
        <w:rPr>
          <w:rFonts w:asciiTheme="minorHAnsi" w:hAnsiTheme="minorHAnsi"/>
          <w:sz w:val="22"/>
          <w:szCs w:val="22"/>
        </w:rPr>
        <w:t xml:space="preserve">annual and rotating </w:t>
      </w:r>
      <w:r w:rsidRPr="00827E90">
        <w:rPr>
          <w:rFonts w:asciiTheme="minorHAnsi" w:hAnsiTheme="minorHAnsi"/>
          <w:sz w:val="22"/>
          <w:szCs w:val="22"/>
        </w:rPr>
        <w:t>core questions</w:t>
      </w:r>
      <w:r>
        <w:rPr>
          <w:rFonts w:asciiTheme="minorHAnsi" w:hAnsiTheme="minorHAnsi"/>
          <w:sz w:val="22"/>
          <w:szCs w:val="22"/>
        </w:rPr>
        <w:t xml:space="preserve"> that are permanent fixtures on the redesigned NHIS questionnaire, as well as </w:t>
      </w:r>
      <w:r w:rsidRPr="00827E90">
        <w:rPr>
          <w:rFonts w:asciiTheme="minorHAnsi" w:hAnsiTheme="minorHAnsi"/>
          <w:sz w:val="22"/>
          <w:szCs w:val="22"/>
        </w:rPr>
        <w:t xml:space="preserve">sponsored </w:t>
      </w:r>
      <w:r>
        <w:rPr>
          <w:rFonts w:asciiTheme="minorHAnsi" w:hAnsiTheme="minorHAnsi"/>
          <w:sz w:val="22"/>
          <w:szCs w:val="22"/>
        </w:rPr>
        <w:t>questions</w:t>
      </w:r>
      <w:r w:rsidRPr="00827E90">
        <w:rPr>
          <w:rFonts w:asciiTheme="minorHAnsi" w:hAnsiTheme="minorHAnsi"/>
          <w:sz w:val="22"/>
          <w:szCs w:val="22"/>
        </w:rPr>
        <w:t xml:space="preserve"> that </w:t>
      </w:r>
      <w:r>
        <w:rPr>
          <w:rFonts w:asciiTheme="minorHAnsi" w:hAnsiTheme="minorHAnsi"/>
          <w:sz w:val="22"/>
          <w:szCs w:val="22"/>
        </w:rPr>
        <w:t>comprise the scheduled sponsored content for the 2019 data collection year</w:t>
      </w:r>
      <w:r w:rsidRPr="00827E90">
        <w:rPr>
          <w:rFonts w:asciiTheme="minorHAnsi" w:hAnsiTheme="minorHAnsi"/>
          <w:sz w:val="22"/>
          <w:szCs w:val="22"/>
        </w:rPr>
        <w:t>.</w:t>
      </w:r>
      <w:r w:rsidR="005A5C87">
        <w:rPr>
          <w:rFonts w:asciiTheme="minorHAnsi" w:hAnsiTheme="minorHAnsi"/>
          <w:sz w:val="22"/>
          <w:szCs w:val="22"/>
        </w:rPr>
        <w:t xml:space="preserve"> They were includ</w:t>
      </w:r>
      <w:r w:rsidR="00037547">
        <w:rPr>
          <w:rFonts w:asciiTheme="minorHAnsi" w:hAnsiTheme="minorHAnsi"/>
          <w:sz w:val="22"/>
          <w:szCs w:val="22"/>
        </w:rPr>
        <w:t>ed as Attachments 5b and 5c</w:t>
      </w:r>
      <w:r w:rsidR="005A5C87">
        <w:rPr>
          <w:rFonts w:asciiTheme="minorHAnsi" w:hAnsiTheme="minorHAnsi"/>
          <w:sz w:val="22"/>
          <w:szCs w:val="22"/>
        </w:rPr>
        <w:t xml:space="preserve"> in the approved revision package, with a placeholder for questions on pain management noted in both the “Redesigned Questionnaire Modules and Periodicity” (Attachment 3a) and the “Methodological Projects” (Attachment 7) document.</w:t>
      </w:r>
    </w:p>
    <w:p w:rsidR="004852FC" w:rsidRDefault="004852FC" w:rsidP="00DD69A7">
      <w:pPr>
        <w:ind w:firstLine="0"/>
        <w:rPr>
          <w:rFonts w:asciiTheme="minorHAnsi" w:hAnsiTheme="minorHAnsi"/>
          <w:sz w:val="22"/>
          <w:szCs w:val="22"/>
        </w:rPr>
      </w:pPr>
    </w:p>
    <w:p w:rsidR="00293BE3" w:rsidRPr="00293BE3" w:rsidRDefault="00293BE3" w:rsidP="00574D1A">
      <w:pPr>
        <w:pStyle w:val="Heading1"/>
        <w:keepNext/>
        <w:numPr>
          <w:ilvl w:val="0"/>
          <w:numId w:val="0"/>
        </w:numPr>
        <w:ind w:left="720" w:hanging="720"/>
        <w:rPr>
          <w:rFonts w:asciiTheme="minorHAnsi" w:hAnsiTheme="minorHAnsi"/>
          <w:sz w:val="22"/>
          <w:szCs w:val="22"/>
        </w:rPr>
      </w:pPr>
    </w:p>
    <w:p w:rsidR="007777FC" w:rsidRPr="00293BE3" w:rsidRDefault="00574D1A" w:rsidP="00574D1A">
      <w:pPr>
        <w:pStyle w:val="Heading1"/>
        <w:keepNext/>
        <w:numPr>
          <w:ilvl w:val="0"/>
          <w:numId w:val="0"/>
        </w:numPr>
        <w:ind w:left="720" w:hanging="720"/>
        <w:rPr>
          <w:rFonts w:asciiTheme="minorHAnsi" w:hAnsiTheme="minorHAnsi"/>
          <w:sz w:val="22"/>
          <w:szCs w:val="22"/>
        </w:rPr>
      </w:pPr>
      <w:bookmarkStart w:id="2" w:name="_Toc506987145"/>
      <w:r w:rsidRPr="00293BE3">
        <w:rPr>
          <w:rFonts w:asciiTheme="minorHAnsi" w:hAnsiTheme="minorHAnsi"/>
          <w:sz w:val="22"/>
          <w:szCs w:val="22"/>
        </w:rPr>
        <w:t xml:space="preserve">2. </w:t>
      </w:r>
      <w:r w:rsidR="002A45D5" w:rsidRPr="00293BE3">
        <w:rPr>
          <w:rFonts w:asciiTheme="minorHAnsi" w:hAnsiTheme="minorHAnsi"/>
          <w:sz w:val="22"/>
          <w:szCs w:val="22"/>
        </w:rPr>
        <w:t>Purpose and Use of Information Collection</w:t>
      </w:r>
      <w:bookmarkEnd w:id="2"/>
    </w:p>
    <w:p w:rsidR="0063731B" w:rsidRPr="00AB7E63" w:rsidRDefault="0063731B" w:rsidP="002178CE">
      <w:pPr>
        <w:rPr>
          <w:rFonts w:asciiTheme="minorHAnsi" w:hAnsiTheme="minorHAnsi"/>
          <w:sz w:val="22"/>
          <w:szCs w:val="22"/>
        </w:rPr>
      </w:pPr>
    </w:p>
    <w:p w:rsidR="0011402C" w:rsidRDefault="0011402C" w:rsidP="0011402C">
      <w:pPr>
        <w:ind w:firstLine="0"/>
        <w:rPr>
          <w:rFonts w:asciiTheme="minorHAnsi" w:hAnsiTheme="minorHAnsi"/>
          <w:sz w:val="22"/>
          <w:szCs w:val="22"/>
        </w:rPr>
      </w:pPr>
      <w:r>
        <w:rPr>
          <w:rFonts w:asciiTheme="minorHAnsi" w:hAnsiTheme="minorHAnsi"/>
          <w:sz w:val="22"/>
          <w:szCs w:val="22"/>
        </w:rPr>
        <w:t xml:space="preserve">The questions on </w:t>
      </w:r>
      <w:r w:rsidR="00835A84">
        <w:rPr>
          <w:rFonts w:asciiTheme="minorHAnsi" w:hAnsiTheme="minorHAnsi"/>
          <w:sz w:val="22"/>
          <w:szCs w:val="22"/>
        </w:rPr>
        <w:t xml:space="preserve">prescription </w:t>
      </w:r>
      <w:r>
        <w:rPr>
          <w:rFonts w:asciiTheme="minorHAnsi" w:hAnsiTheme="minorHAnsi"/>
          <w:sz w:val="22"/>
          <w:szCs w:val="22"/>
        </w:rPr>
        <w:t xml:space="preserve">opioids and pain management, which underwent cognitive testing between the time of submission of the revision package and the current nonsubstantive change request, are critical for assessing the prevalence of and covariates associated with use of prescription medications for pain. These questions are especially timely and relevant in light of the current opioid epidemic, which represents an emerging public health crisis in the United States. </w:t>
      </w:r>
      <w:r w:rsidRPr="00556693">
        <w:rPr>
          <w:rFonts w:asciiTheme="minorHAnsi" w:hAnsiTheme="minorHAnsi"/>
          <w:sz w:val="22"/>
          <w:szCs w:val="22"/>
        </w:rPr>
        <w:t>The questions have undergone cognitive testing usi</w:t>
      </w:r>
      <w:r>
        <w:rPr>
          <w:rFonts w:asciiTheme="minorHAnsi" w:hAnsiTheme="minorHAnsi"/>
          <w:sz w:val="22"/>
          <w:szCs w:val="22"/>
        </w:rPr>
        <w:t>ng burden hours from the generic</w:t>
      </w:r>
      <w:r w:rsidRPr="00556693">
        <w:rPr>
          <w:rFonts w:asciiTheme="minorHAnsi" w:hAnsiTheme="minorHAnsi"/>
          <w:sz w:val="22"/>
          <w:szCs w:val="22"/>
        </w:rPr>
        <w:t xml:space="preserve"> OMB clearance of the Collaborating Center for Questionnaire Design and Evaluation Research </w:t>
      </w:r>
      <w:r>
        <w:rPr>
          <w:rFonts w:asciiTheme="minorHAnsi" w:hAnsiTheme="minorHAnsi"/>
          <w:sz w:val="22"/>
          <w:szCs w:val="22"/>
        </w:rPr>
        <w:t>(OMB No. 0920-0222, Expiration 07/31/2018</w:t>
      </w:r>
      <w:r w:rsidR="00111D84">
        <w:rPr>
          <w:rFonts w:asciiTheme="minorHAnsi" w:hAnsiTheme="minorHAnsi"/>
          <w:sz w:val="22"/>
          <w:szCs w:val="22"/>
        </w:rPr>
        <w:t>)</w:t>
      </w:r>
      <w:r w:rsidRPr="00556693">
        <w:rPr>
          <w:rFonts w:asciiTheme="minorHAnsi" w:hAnsiTheme="minorHAnsi"/>
          <w:sz w:val="22"/>
          <w:szCs w:val="22"/>
        </w:rPr>
        <w:t>.</w:t>
      </w:r>
      <w:r>
        <w:rPr>
          <w:rFonts w:asciiTheme="minorHAnsi" w:hAnsiTheme="minorHAnsi"/>
          <w:sz w:val="22"/>
          <w:szCs w:val="22"/>
        </w:rPr>
        <w:t xml:space="preserve"> </w:t>
      </w:r>
    </w:p>
    <w:p w:rsidR="0011402C" w:rsidRDefault="0011402C" w:rsidP="0011402C">
      <w:pPr>
        <w:ind w:firstLine="0"/>
        <w:rPr>
          <w:rFonts w:asciiTheme="minorHAnsi" w:hAnsiTheme="minorHAnsi"/>
          <w:sz w:val="22"/>
          <w:szCs w:val="22"/>
        </w:rPr>
      </w:pPr>
    </w:p>
    <w:p w:rsidR="007771F1" w:rsidRDefault="002460B8" w:rsidP="007771F1">
      <w:pPr>
        <w:ind w:firstLine="0"/>
        <w:rPr>
          <w:rFonts w:asciiTheme="minorHAnsi" w:hAnsiTheme="minorHAnsi"/>
          <w:sz w:val="22"/>
          <w:szCs w:val="22"/>
        </w:rPr>
      </w:pPr>
      <w:r>
        <w:rPr>
          <w:rFonts w:asciiTheme="minorHAnsi" w:hAnsiTheme="minorHAnsi"/>
          <w:sz w:val="22"/>
          <w:szCs w:val="22"/>
        </w:rPr>
        <w:t>The purpose</w:t>
      </w:r>
      <w:r w:rsidR="00430BFE" w:rsidRPr="00AB7E63">
        <w:rPr>
          <w:rFonts w:asciiTheme="minorHAnsi" w:hAnsiTheme="minorHAnsi"/>
          <w:sz w:val="22"/>
          <w:szCs w:val="22"/>
        </w:rPr>
        <w:t xml:space="preserve"> of </w:t>
      </w:r>
      <w:r w:rsidR="00293BE3">
        <w:rPr>
          <w:rFonts w:asciiTheme="minorHAnsi" w:hAnsiTheme="minorHAnsi"/>
          <w:sz w:val="22"/>
          <w:szCs w:val="22"/>
        </w:rPr>
        <w:t xml:space="preserve">adding </w:t>
      </w:r>
      <w:r>
        <w:rPr>
          <w:rFonts w:asciiTheme="minorHAnsi" w:hAnsiTheme="minorHAnsi"/>
          <w:sz w:val="22"/>
          <w:szCs w:val="22"/>
        </w:rPr>
        <w:t xml:space="preserve">questions about </w:t>
      </w:r>
      <w:r w:rsidR="00A411CC">
        <w:rPr>
          <w:rFonts w:asciiTheme="minorHAnsi" w:hAnsiTheme="minorHAnsi"/>
          <w:sz w:val="22"/>
          <w:szCs w:val="22"/>
        </w:rPr>
        <w:t xml:space="preserve">subjective </w:t>
      </w:r>
      <w:r>
        <w:rPr>
          <w:rFonts w:asciiTheme="minorHAnsi" w:hAnsiTheme="minorHAnsi"/>
          <w:sz w:val="22"/>
          <w:szCs w:val="22"/>
        </w:rPr>
        <w:t>burden</w:t>
      </w:r>
      <w:r w:rsidR="00293BE3">
        <w:rPr>
          <w:rFonts w:asciiTheme="minorHAnsi" w:hAnsiTheme="minorHAnsi"/>
          <w:sz w:val="22"/>
          <w:szCs w:val="22"/>
        </w:rPr>
        <w:t xml:space="preserve"> to the </w:t>
      </w:r>
      <w:r w:rsidR="00A411CC">
        <w:rPr>
          <w:rFonts w:asciiTheme="minorHAnsi" w:hAnsiTheme="minorHAnsi"/>
          <w:sz w:val="22"/>
          <w:szCs w:val="22"/>
        </w:rPr>
        <w:t>large</w:t>
      </w:r>
      <w:r w:rsidR="00293BE3">
        <w:rPr>
          <w:rFonts w:asciiTheme="minorHAnsi" w:hAnsiTheme="minorHAnsi"/>
          <w:sz w:val="22"/>
          <w:szCs w:val="22"/>
        </w:rPr>
        <w:t>-</w:t>
      </w:r>
      <w:r w:rsidR="00A411CC">
        <w:rPr>
          <w:rFonts w:asciiTheme="minorHAnsi" w:hAnsiTheme="minorHAnsi"/>
          <w:sz w:val="22"/>
          <w:szCs w:val="22"/>
        </w:rPr>
        <w:t xml:space="preserve">scale field test during the last quarter of the year is to </w:t>
      </w:r>
      <w:r w:rsidR="00436A4B">
        <w:rPr>
          <w:rFonts w:asciiTheme="minorHAnsi" w:hAnsiTheme="minorHAnsi"/>
          <w:sz w:val="22"/>
          <w:szCs w:val="22"/>
        </w:rPr>
        <w:t>better</w:t>
      </w:r>
      <w:r w:rsidR="00A411CC" w:rsidRPr="00A411CC">
        <w:rPr>
          <w:rFonts w:asciiTheme="minorHAnsi" w:hAnsiTheme="minorHAnsi"/>
          <w:sz w:val="22"/>
          <w:szCs w:val="22"/>
        </w:rPr>
        <w:t xml:space="preserve"> measure the impact of the </w:t>
      </w:r>
      <w:r w:rsidR="00037547">
        <w:rPr>
          <w:rFonts w:asciiTheme="minorHAnsi" w:hAnsiTheme="minorHAnsi"/>
          <w:sz w:val="22"/>
          <w:szCs w:val="22"/>
        </w:rPr>
        <w:t xml:space="preserve">NHIS </w:t>
      </w:r>
      <w:r w:rsidR="00A411CC" w:rsidRPr="00A411CC">
        <w:rPr>
          <w:rFonts w:asciiTheme="minorHAnsi" w:hAnsiTheme="minorHAnsi"/>
          <w:sz w:val="22"/>
          <w:szCs w:val="22"/>
        </w:rPr>
        <w:t>redesign on survey burden</w:t>
      </w:r>
      <w:r w:rsidR="00A411CC">
        <w:rPr>
          <w:rFonts w:asciiTheme="minorHAnsi" w:hAnsiTheme="minorHAnsi"/>
          <w:sz w:val="22"/>
          <w:szCs w:val="22"/>
        </w:rPr>
        <w:t xml:space="preserve">. </w:t>
      </w:r>
      <w:r w:rsidR="00932040">
        <w:rPr>
          <w:rFonts w:asciiTheme="minorHAnsi" w:hAnsiTheme="minorHAnsi"/>
          <w:sz w:val="22"/>
          <w:szCs w:val="22"/>
        </w:rPr>
        <w:t>(</w:t>
      </w:r>
      <w:r w:rsidR="0011402C">
        <w:rPr>
          <w:rFonts w:asciiTheme="minorHAnsi" w:hAnsiTheme="minorHAnsi"/>
          <w:sz w:val="22"/>
          <w:szCs w:val="22"/>
        </w:rPr>
        <w:t>The o</w:t>
      </w:r>
      <w:r>
        <w:rPr>
          <w:rFonts w:asciiTheme="minorHAnsi" w:hAnsiTheme="minorHAnsi"/>
          <w:sz w:val="22"/>
          <w:szCs w:val="22"/>
        </w:rPr>
        <w:t>bjective measure of burden such as interview length will also be used for this purpose.</w:t>
      </w:r>
      <w:r w:rsidR="00932040">
        <w:rPr>
          <w:rFonts w:asciiTheme="minorHAnsi" w:hAnsiTheme="minorHAnsi"/>
          <w:sz w:val="22"/>
          <w:szCs w:val="22"/>
        </w:rPr>
        <w:t>)</w:t>
      </w:r>
      <w:r>
        <w:rPr>
          <w:rFonts w:asciiTheme="minorHAnsi" w:hAnsiTheme="minorHAnsi"/>
          <w:sz w:val="22"/>
          <w:szCs w:val="22"/>
        </w:rPr>
        <w:t xml:space="preserve"> The subjective measures provide </w:t>
      </w:r>
      <w:r w:rsidR="00037547">
        <w:rPr>
          <w:rFonts w:asciiTheme="minorHAnsi" w:hAnsiTheme="minorHAnsi"/>
          <w:sz w:val="22"/>
          <w:szCs w:val="22"/>
        </w:rPr>
        <w:t xml:space="preserve">respondent </w:t>
      </w:r>
      <w:r>
        <w:rPr>
          <w:rFonts w:asciiTheme="minorHAnsi" w:hAnsiTheme="minorHAnsi"/>
          <w:sz w:val="22"/>
          <w:szCs w:val="22"/>
        </w:rPr>
        <w:t xml:space="preserve">reports about the overall level of burden and more specific causes of burden such as question difficulty or sensitivity. </w:t>
      </w:r>
      <w:r w:rsidR="008713B4" w:rsidRPr="008713B4">
        <w:rPr>
          <w:rFonts w:asciiTheme="minorHAnsi" w:hAnsiTheme="minorHAnsi"/>
          <w:sz w:val="22"/>
          <w:szCs w:val="22"/>
        </w:rPr>
        <w:t>The</w:t>
      </w:r>
      <w:r w:rsidR="00932040">
        <w:rPr>
          <w:rFonts w:asciiTheme="minorHAnsi" w:hAnsiTheme="minorHAnsi"/>
          <w:sz w:val="22"/>
          <w:szCs w:val="22"/>
        </w:rPr>
        <w:t>se</w:t>
      </w:r>
      <w:r w:rsidR="008713B4" w:rsidRPr="008713B4">
        <w:rPr>
          <w:rFonts w:asciiTheme="minorHAnsi" w:hAnsiTheme="minorHAnsi"/>
          <w:sz w:val="22"/>
          <w:szCs w:val="22"/>
        </w:rPr>
        <w:t xml:space="preserve"> measures were provided by staff from the Bureau of Labor Statistics and the U.S. Census </w:t>
      </w:r>
      <w:r w:rsidR="008713B4">
        <w:rPr>
          <w:rFonts w:asciiTheme="minorHAnsi" w:hAnsiTheme="minorHAnsi"/>
          <w:sz w:val="22"/>
          <w:szCs w:val="22"/>
        </w:rPr>
        <w:t xml:space="preserve">Bureau </w:t>
      </w:r>
      <w:r w:rsidR="008713B4" w:rsidRPr="008713B4">
        <w:rPr>
          <w:rFonts w:asciiTheme="minorHAnsi" w:hAnsiTheme="minorHAnsi"/>
          <w:sz w:val="22"/>
          <w:szCs w:val="22"/>
        </w:rPr>
        <w:t>who have developed burden measures for other federal surveys</w:t>
      </w:r>
      <w:r w:rsidR="00AA3E3E">
        <w:rPr>
          <w:rFonts w:asciiTheme="minorHAnsi" w:hAnsiTheme="minorHAnsi"/>
          <w:sz w:val="22"/>
          <w:szCs w:val="22"/>
        </w:rPr>
        <w:t xml:space="preserve"> (see Fricker, Yan, and Tsai, 2014 and</w:t>
      </w:r>
      <w:r w:rsidR="0042310E">
        <w:rPr>
          <w:rFonts w:asciiTheme="minorHAnsi" w:hAnsiTheme="minorHAnsi"/>
          <w:sz w:val="22"/>
          <w:szCs w:val="22"/>
        </w:rPr>
        <w:t xml:space="preserve"> Holzberg et al., 2018 for examples)</w:t>
      </w:r>
      <w:r w:rsidR="008713B4" w:rsidRPr="008713B4">
        <w:rPr>
          <w:rFonts w:asciiTheme="minorHAnsi" w:hAnsiTheme="minorHAnsi"/>
          <w:sz w:val="22"/>
          <w:szCs w:val="22"/>
        </w:rPr>
        <w:t xml:space="preserve">. </w:t>
      </w:r>
    </w:p>
    <w:p w:rsidR="0051798E" w:rsidRDefault="0051798E" w:rsidP="007771F1">
      <w:pPr>
        <w:ind w:firstLine="0"/>
        <w:rPr>
          <w:rFonts w:asciiTheme="minorHAnsi" w:hAnsiTheme="minorHAnsi"/>
          <w:sz w:val="22"/>
          <w:szCs w:val="22"/>
        </w:rPr>
      </w:pPr>
    </w:p>
    <w:p w:rsidR="0051798E" w:rsidRDefault="0051798E" w:rsidP="007771F1">
      <w:pPr>
        <w:ind w:firstLine="0"/>
        <w:rPr>
          <w:rFonts w:asciiTheme="minorHAnsi" w:hAnsiTheme="minorHAnsi"/>
          <w:sz w:val="22"/>
          <w:szCs w:val="22"/>
        </w:rPr>
      </w:pPr>
      <w:r>
        <w:rPr>
          <w:rFonts w:asciiTheme="minorHAnsi" w:hAnsiTheme="minorHAnsi"/>
          <w:sz w:val="22"/>
          <w:szCs w:val="22"/>
        </w:rPr>
        <w:t xml:space="preserve">The purpose of adding the three diabetes questions </w:t>
      </w:r>
      <w:r w:rsidR="00F3326C">
        <w:rPr>
          <w:rFonts w:asciiTheme="minorHAnsi" w:hAnsiTheme="minorHAnsi"/>
          <w:sz w:val="22"/>
          <w:szCs w:val="22"/>
        </w:rPr>
        <w:t xml:space="preserve">on continuous insulin use </w:t>
      </w:r>
      <w:r>
        <w:rPr>
          <w:rFonts w:asciiTheme="minorHAnsi" w:hAnsiTheme="minorHAnsi"/>
          <w:sz w:val="22"/>
          <w:szCs w:val="22"/>
        </w:rPr>
        <w:t xml:space="preserve">is to improve measurement of the respondent’s type of diabetes. </w:t>
      </w:r>
      <w:r w:rsidR="000D05A8">
        <w:rPr>
          <w:rFonts w:asciiTheme="minorHAnsi" w:hAnsiTheme="minorHAnsi"/>
          <w:sz w:val="22"/>
          <w:szCs w:val="22"/>
        </w:rPr>
        <w:t xml:space="preserve">These questions previously appeared on the NHIS in 2016 and 2017. </w:t>
      </w:r>
      <w:r w:rsidR="00835A84">
        <w:rPr>
          <w:rFonts w:asciiTheme="minorHAnsi" w:hAnsiTheme="minorHAnsi"/>
          <w:sz w:val="22"/>
          <w:szCs w:val="22"/>
        </w:rPr>
        <w:t xml:space="preserve">These three questions will be placed with existing questions on diabetes within the redesigned adult questionnaire. </w:t>
      </w:r>
      <w:r>
        <w:rPr>
          <w:rFonts w:asciiTheme="minorHAnsi" w:hAnsiTheme="minorHAnsi"/>
          <w:sz w:val="22"/>
          <w:szCs w:val="22"/>
        </w:rPr>
        <w:t xml:space="preserve">The </w:t>
      </w:r>
      <w:r w:rsidR="00835A84">
        <w:rPr>
          <w:rFonts w:asciiTheme="minorHAnsi" w:hAnsiTheme="minorHAnsi"/>
          <w:sz w:val="22"/>
          <w:szCs w:val="22"/>
        </w:rPr>
        <w:t xml:space="preserve">six </w:t>
      </w:r>
      <w:r>
        <w:rPr>
          <w:rFonts w:asciiTheme="minorHAnsi" w:hAnsiTheme="minorHAnsi"/>
          <w:sz w:val="22"/>
          <w:szCs w:val="22"/>
        </w:rPr>
        <w:t xml:space="preserve">arthritis questions </w:t>
      </w:r>
      <w:r w:rsidRPr="0051798E">
        <w:rPr>
          <w:rFonts w:asciiTheme="minorHAnsi" w:hAnsiTheme="minorHAnsi"/>
          <w:sz w:val="22"/>
          <w:szCs w:val="22"/>
        </w:rPr>
        <w:t xml:space="preserve">last appeared in the </w:t>
      </w:r>
      <w:r w:rsidR="00835A84">
        <w:rPr>
          <w:rFonts w:asciiTheme="minorHAnsi" w:hAnsiTheme="minorHAnsi"/>
          <w:sz w:val="22"/>
          <w:szCs w:val="22"/>
        </w:rPr>
        <w:t xml:space="preserve">2014 </w:t>
      </w:r>
      <w:r w:rsidRPr="0051798E">
        <w:rPr>
          <w:rFonts w:asciiTheme="minorHAnsi" w:hAnsiTheme="minorHAnsi"/>
          <w:sz w:val="22"/>
          <w:szCs w:val="22"/>
        </w:rPr>
        <w:t>NHIS and will be used for monitoring Healthy People 2020/2030 objectives</w:t>
      </w:r>
      <w:r w:rsidR="00835A84">
        <w:rPr>
          <w:rFonts w:asciiTheme="minorHAnsi" w:hAnsiTheme="minorHAnsi"/>
          <w:sz w:val="22"/>
          <w:szCs w:val="22"/>
        </w:rPr>
        <w:t>. The arthritis questions</w:t>
      </w:r>
      <w:r w:rsidR="00381799">
        <w:rPr>
          <w:rFonts w:asciiTheme="minorHAnsi" w:hAnsiTheme="minorHAnsi"/>
          <w:sz w:val="22"/>
          <w:szCs w:val="22"/>
        </w:rPr>
        <w:t xml:space="preserve"> </w:t>
      </w:r>
      <w:r w:rsidR="00835A84">
        <w:rPr>
          <w:rFonts w:asciiTheme="minorHAnsi" w:hAnsiTheme="minorHAnsi"/>
          <w:sz w:val="22"/>
          <w:szCs w:val="22"/>
        </w:rPr>
        <w:t>will be included in the rotating pain module in the redesigned adult questionnaire</w:t>
      </w:r>
      <w:r>
        <w:rPr>
          <w:rFonts w:asciiTheme="minorHAnsi" w:hAnsiTheme="minorHAnsi"/>
          <w:sz w:val="22"/>
          <w:szCs w:val="22"/>
        </w:rPr>
        <w:t xml:space="preserve">. The </w:t>
      </w:r>
      <w:r w:rsidR="00835A84">
        <w:rPr>
          <w:rFonts w:asciiTheme="minorHAnsi" w:hAnsiTheme="minorHAnsi"/>
          <w:sz w:val="22"/>
          <w:szCs w:val="22"/>
        </w:rPr>
        <w:t xml:space="preserve">six </w:t>
      </w:r>
      <w:r w:rsidR="009C29BB">
        <w:rPr>
          <w:rFonts w:asciiTheme="minorHAnsi" w:hAnsiTheme="minorHAnsi"/>
          <w:sz w:val="22"/>
          <w:szCs w:val="22"/>
        </w:rPr>
        <w:t>biometric</w:t>
      </w:r>
      <w:r>
        <w:rPr>
          <w:rFonts w:asciiTheme="minorHAnsi" w:hAnsiTheme="minorHAnsi"/>
          <w:sz w:val="22"/>
          <w:szCs w:val="22"/>
        </w:rPr>
        <w:t xml:space="preserve"> questions will be used to gauge respondents’ willingness to p</w:t>
      </w:r>
      <w:r w:rsidR="000D05A8">
        <w:rPr>
          <w:rFonts w:asciiTheme="minorHAnsi" w:hAnsiTheme="minorHAnsi"/>
          <w:sz w:val="22"/>
          <w:szCs w:val="22"/>
        </w:rPr>
        <w:t xml:space="preserve">articipate in the collection of physical and biological </w:t>
      </w:r>
      <w:r>
        <w:rPr>
          <w:rFonts w:asciiTheme="minorHAnsi" w:hAnsiTheme="minorHAnsi"/>
          <w:sz w:val="22"/>
          <w:szCs w:val="22"/>
        </w:rPr>
        <w:t>measurements that could be used to enhance or replace health questions in the future.</w:t>
      </w:r>
      <w:r w:rsidR="00835A84">
        <w:rPr>
          <w:rFonts w:asciiTheme="minorHAnsi" w:hAnsiTheme="minorHAnsi"/>
          <w:sz w:val="22"/>
          <w:szCs w:val="22"/>
        </w:rPr>
        <w:t xml:space="preserve"> </w:t>
      </w:r>
      <w:r w:rsidR="000D05A8">
        <w:rPr>
          <w:rFonts w:asciiTheme="minorHAnsi" w:hAnsiTheme="minorHAnsi"/>
          <w:sz w:val="22"/>
          <w:szCs w:val="22"/>
        </w:rPr>
        <w:t>This topic area is similar to the</w:t>
      </w:r>
      <w:r w:rsidR="000D05A8" w:rsidRPr="000D05A8">
        <w:rPr>
          <w:rFonts w:asciiTheme="minorHAnsi" w:hAnsiTheme="minorHAnsi"/>
          <w:sz w:val="22"/>
          <w:szCs w:val="22"/>
        </w:rPr>
        <w:t xml:space="preserve"> GenIC </w:t>
      </w:r>
      <w:r w:rsidR="00381799">
        <w:rPr>
          <w:rFonts w:asciiTheme="minorHAnsi" w:hAnsiTheme="minorHAnsi"/>
          <w:sz w:val="22"/>
          <w:szCs w:val="22"/>
        </w:rPr>
        <w:t>“</w:t>
      </w:r>
      <w:r w:rsidR="000D05A8" w:rsidRPr="000D05A8">
        <w:rPr>
          <w:rFonts w:asciiTheme="minorHAnsi" w:hAnsiTheme="minorHAnsi"/>
          <w:sz w:val="22"/>
          <w:szCs w:val="22"/>
        </w:rPr>
        <w:t>Health Measures at Home Study” (OMB No. 0920-0237</w:t>
      </w:r>
      <w:r w:rsidR="00381799">
        <w:rPr>
          <w:rFonts w:asciiTheme="minorHAnsi" w:hAnsiTheme="minorHAnsi"/>
          <w:sz w:val="22"/>
          <w:szCs w:val="22"/>
        </w:rPr>
        <w:t>, Discontinued 10/31/2013</w:t>
      </w:r>
      <w:r w:rsidR="000D05A8" w:rsidRPr="000D05A8">
        <w:rPr>
          <w:rFonts w:asciiTheme="minorHAnsi" w:hAnsiTheme="minorHAnsi"/>
          <w:sz w:val="22"/>
          <w:szCs w:val="22"/>
        </w:rPr>
        <w:t xml:space="preserve">) </w:t>
      </w:r>
      <w:r w:rsidR="000D05A8">
        <w:rPr>
          <w:rFonts w:asciiTheme="minorHAnsi" w:hAnsiTheme="minorHAnsi"/>
          <w:sz w:val="22"/>
          <w:szCs w:val="22"/>
        </w:rPr>
        <w:t xml:space="preserve">that investigated </w:t>
      </w:r>
      <w:r w:rsidR="000D05A8" w:rsidRPr="000D05A8">
        <w:rPr>
          <w:rFonts w:asciiTheme="minorHAnsi" w:hAnsiTheme="minorHAnsi"/>
          <w:sz w:val="22"/>
          <w:szCs w:val="22"/>
        </w:rPr>
        <w:t xml:space="preserve">adding biological measures to a large household survey, such as the </w:t>
      </w:r>
      <w:r w:rsidR="000D05A8">
        <w:rPr>
          <w:rFonts w:asciiTheme="minorHAnsi" w:hAnsiTheme="minorHAnsi"/>
          <w:sz w:val="22"/>
          <w:szCs w:val="22"/>
        </w:rPr>
        <w:t>NHIS. The addition of these six biometric questions is t</w:t>
      </w:r>
      <w:r w:rsidR="000D05A8" w:rsidRPr="000D05A8">
        <w:rPr>
          <w:rFonts w:asciiTheme="minorHAnsi" w:hAnsiTheme="minorHAnsi"/>
          <w:sz w:val="22"/>
          <w:szCs w:val="22"/>
        </w:rPr>
        <w:t xml:space="preserve">o </w:t>
      </w:r>
      <w:r w:rsidR="000D05A8">
        <w:rPr>
          <w:rFonts w:asciiTheme="minorHAnsi" w:hAnsiTheme="minorHAnsi"/>
          <w:sz w:val="22"/>
          <w:szCs w:val="22"/>
        </w:rPr>
        <w:t xml:space="preserve">continue to </w:t>
      </w:r>
      <w:r w:rsidR="000D05A8" w:rsidRPr="000D05A8">
        <w:rPr>
          <w:rFonts w:asciiTheme="minorHAnsi" w:hAnsiTheme="minorHAnsi"/>
          <w:sz w:val="22"/>
          <w:szCs w:val="22"/>
        </w:rPr>
        <w:t>investigate the feasibility of incorporating physical measures and biologic specimen collection into the NHIS</w:t>
      </w:r>
      <w:r w:rsidR="000D05A8">
        <w:rPr>
          <w:rFonts w:asciiTheme="minorHAnsi" w:hAnsiTheme="minorHAnsi"/>
          <w:sz w:val="22"/>
          <w:szCs w:val="22"/>
        </w:rPr>
        <w:t xml:space="preserve">. </w:t>
      </w:r>
      <w:r w:rsidR="00835A84">
        <w:rPr>
          <w:rFonts w:asciiTheme="minorHAnsi" w:hAnsiTheme="minorHAnsi"/>
          <w:sz w:val="22"/>
          <w:szCs w:val="22"/>
        </w:rPr>
        <w:t>The biometric questions will be included at the end of the redesigned adult questionnaire.</w:t>
      </w:r>
    </w:p>
    <w:p w:rsidR="00037547" w:rsidRDefault="00037547" w:rsidP="00293BE3">
      <w:pPr>
        <w:ind w:firstLine="0"/>
        <w:rPr>
          <w:rFonts w:asciiTheme="minorHAnsi" w:hAnsiTheme="minorHAnsi"/>
          <w:sz w:val="22"/>
          <w:szCs w:val="22"/>
        </w:rPr>
      </w:pPr>
    </w:p>
    <w:p w:rsidR="00037547" w:rsidRDefault="00037547" w:rsidP="00293BE3">
      <w:pPr>
        <w:ind w:firstLine="0"/>
        <w:rPr>
          <w:rFonts w:asciiTheme="minorHAnsi" w:hAnsiTheme="minorHAnsi"/>
          <w:sz w:val="22"/>
          <w:szCs w:val="22"/>
        </w:rPr>
      </w:pPr>
      <w:r>
        <w:rPr>
          <w:rFonts w:asciiTheme="minorHAnsi" w:hAnsiTheme="minorHAnsi"/>
          <w:sz w:val="22"/>
          <w:szCs w:val="22"/>
        </w:rPr>
        <w:t xml:space="preserve">The changes to the advance letter are intended to </w:t>
      </w:r>
      <w:r w:rsidR="00D039C0">
        <w:rPr>
          <w:rFonts w:asciiTheme="minorHAnsi" w:hAnsiTheme="minorHAnsi"/>
          <w:sz w:val="22"/>
          <w:szCs w:val="22"/>
        </w:rPr>
        <w:t xml:space="preserve">make </w:t>
      </w:r>
      <w:r>
        <w:rPr>
          <w:rFonts w:asciiTheme="minorHAnsi" w:hAnsiTheme="minorHAnsi"/>
          <w:sz w:val="22"/>
          <w:szCs w:val="22"/>
        </w:rPr>
        <w:t xml:space="preserve">the letter easier for respondents to read </w:t>
      </w:r>
      <w:r w:rsidR="00D039C0">
        <w:rPr>
          <w:rFonts w:asciiTheme="minorHAnsi" w:hAnsiTheme="minorHAnsi"/>
          <w:sz w:val="22"/>
          <w:szCs w:val="22"/>
        </w:rPr>
        <w:t xml:space="preserve">and understand </w:t>
      </w:r>
      <w:r>
        <w:rPr>
          <w:rFonts w:asciiTheme="minorHAnsi" w:hAnsiTheme="minorHAnsi"/>
          <w:sz w:val="22"/>
          <w:szCs w:val="22"/>
        </w:rPr>
        <w:t xml:space="preserve">(Attachment </w:t>
      </w:r>
      <w:r w:rsidR="00B22611">
        <w:rPr>
          <w:rFonts w:asciiTheme="minorHAnsi" w:hAnsiTheme="minorHAnsi"/>
          <w:sz w:val="22"/>
          <w:szCs w:val="22"/>
        </w:rPr>
        <w:t>4</w:t>
      </w:r>
      <w:r>
        <w:rPr>
          <w:rFonts w:asciiTheme="minorHAnsi" w:hAnsiTheme="minorHAnsi"/>
          <w:sz w:val="22"/>
          <w:szCs w:val="22"/>
        </w:rPr>
        <w:t>).</w:t>
      </w:r>
    </w:p>
    <w:p w:rsidR="00161C8B" w:rsidRDefault="00161C8B" w:rsidP="0088469C">
      <w:pPr>
        <w:ind w:firstLine="0"/>
        <w:rPr>
          <w:rFonts w:asciiTheme="minorHAnsi" w:hAnsiTheme="minorHAnsi"/>
          <w:sz w:val="22"/>
          <w:szCs w:val="22"/>
        </w:rPr>
      </w:pPr>
    </w:p>
    <w:p w:rsidR="00D71B67" w:rsidRDefault="00D71B67" w:rsidP="00F27FC2">
      <w:pPr>
        <w:ind w:firstLine="0"/>
        <w:rPr>
          <w:rFonts w:asciiTheme="minorHAnsi" w:hAnsiTheme="minorHAnsi"/>
          <w:sz w:val="22"/>
          <w:szCs w:val="22"/>
        </w:rPr>
      </w:pPr>
    </w:p>
    <w:p w:rsidR="00302815" w:rsidRDefault="00302815">
      <w:pPr>
        <w:ind w:firstLine="0"/>
        <w:rPr>
          <w:rFonts w:asciiTheme="minorHAnsi" w:hAnsiTheme="minorHAnsi"/>
          <w:b/>
          <w:bCs/>
          <w:sz w:val="22"/>
          <w:szCs w:val="22"/>
        </w:rPr>
      </w:pPr>
      <w:bookmarkStart w:id="3" w:name="_Toc506987146"/>
      <w:r>
        <w:rPr>
          <w:rFonts w:asciiTheme="minorHAnsi" w:hAnsiTheme="minorHAnsi"/>
          <w:sz w:val="22"/>
          <w:szCs w:val="22"/>
        </w:rPr>
        <w:br w:type="page"/>
      </w:r>
    </w:p>
    <w:p w:rsidR="00BE76C5" w:rsidRPr="00CD0A25" w:rsidRDefault="00574D1A" w:rsidP="00574D1A">
      <w:pPr>
        <w:pStyle w:val="Heading1"/>
        <w:numPr>
          <w:ilvl w:val="0"/>
          <w:numId w:val="0"/>
        </w:numPr>
        <w:ind w:left="720" w:hanging="720"/>
        <w:rPr>
          <w:rFonts w:asciiTheme="minorHAnsi" w:hAnsiTheme="minorHAnsi"/>
          <w:sz w:val="22"/>
          <w:szCs w:val="22"/>
        </w:rPr>
      </w:pPr>
      <w:r w:rsidRPr="00CD0A25">
        <w:rPr>
          <w:rFonts w:asciiTheme="minorHAnsi" w:hAnsiTheme="minorHAnsi"/>
          <w:sz w:val="22"/>
          <w:szCs w:val="22"/>
        </w:rPr>
        <w:t xml:space="preserve">12. </w:t>
      </w:r>
      <w:r w:rsidR="00B225D3" w:rsidRPr="00CD0A25">
        <w:rPr>
          <w:rFonts w:asciiTheme="minorHAnsi" w:hAnsiTheme="minorHAnsi"/>
          <w:sz w:val="22"/>
          <w:szCs w:val="22"/>
        </w:rPr>
        <w:t>Estimates of Annualized Burden Hours and Costs</w:t>
      </w:r>
      <w:bookmarkEnd w:id="3"/>
    </w:p>
    <w:p w:rsidR="00F02327" w:rsidRPr="00AB7E63" w:rsidRDefault="00F02327" w:rsidP="002178CE">
      <w:pPr>
        <w:rPr>
          <w:rFonts w:asciiTheme="minorHAnsi" w:hAnsiTheme="minorHAnsi"/>
          <w:sz w:val="22"/>
          <w:szCs w:val="22"/>
        </w:rPr>
      </w:pPr>
    </w:p>
    <w:p w:rsidR="00BE76C5" w:rsidRPr="00AB7E63" w:rsidRDefault="00B225D3" w:rsidP="0021779C">
      <w:pPr>
        <w:numPr>
          <w:ilvl w:val="0"/>
          <w:numId w:val="16"/>
        </w:numPr>
        <w:tabs>
          <w:tab w:val="clear" w:pos="255"/>
          <w:tab w:val="num" w:pos="360"/>
        </w:tabs>
        <w:ind w:left="360" w:hanging="255"/>
        <w:rPr>
          <w:rFonts w:asciiTheme="minorHAnsi" w:hAnsiTheme="minorHAnsi"/>
          <w:b/>
          <w:sz w:val="22"/>
          <w:szCs w:val="22"/>
        </w:rPr>
      </w:pPr>
      <w:r w:rsidRPr="00AB7E63">
        <w:rPr>
          <w:rFonts w:asciiTheme="minorHAnsi" w:hAnsiTheme="minorHAnsi"/>
          <w:b/>
          <w:sz w:val="22"/>
          <w:szCs w:val="22"/>
        </w:rPr>
        <w:t>Time Estimates</w:t>
      </w:r>
    </w:p>
    <w:p w:rsidR="00BE76C5" w:rsidRPr="00AB7E63" w:rsidRDefault="00BE76C5" w:rsidP="002178CE">
      <w:pPr>
        <w:rPr>
          <w:rFonts w:asciiTheme="minorHAnsi" w:hAnsiTheme="minorHAnsi"/>
          <w:sz w:val="22"/>
          <w:szCs w:val="22"/>
        </w:rPr>
      </w:pPr>
    </w:p>
    <w:p w:rsidR="00CD0A25" w:rsidRDefault="00CD0A25" w:rsidP="0021779C">
      <w:pPr>
        <w:ind w:firstLine="0"/>
        <w:rPr>
          <w:rFonts w:asciiTheme="minorHAnsi" w:hAnsiTheme="minorHAnsi"/>
          <w:sz w:val="22"/>
          <w:szCs w:val="22"/>
        </w:rPr>
      </w:pPr>
    </w:p>
    <w:p w:rsidR="00CD0A25" w:rsidRDefault="00291AFF" w:rsidP="0021779C">
      <w:pPr>
        <w:ind w:firstLine="0"/>
        <w:rPr>
          <w:rFonts w:asciiTheme="minorHAnsi" w:hAnsiTheme="minorHAnsi"/>
          <w:sz w:val="22"/>
          <w:szCs w:val="22"/>
        </w:rPr>
      </w:pPr>
      <w:r>
        <w:rPr>
          <w:rFonts w:asciiTheme="minorHAnsi" w:hAnsiTheme="minorHAnsi"/>
          <w:sz w:val="22"/>
          <w:szCs w:val="22"/>
        </w:rPr>
        <w:t>T</w:t>
      </w:r>
      <w:r w:rsidR="00CD0A25">
        <w:rPr>
          <w:rFonts w:asciiTheme="minorHAnsi" w:hAnsiTheme="minorHAnsi"/>
          <w:sz w:val="22"/>
          <w:szCs w:val="22"/>
        </w:rPr>
        <w:t xml:space="preserve">he questions on </w:t>
      </w:r>
      <w:r w:rsidR="00835A84">
        <w:rPr>
          <w:rFonts w:asciiTheme="minorHAnsi" w:hAnsiTheme="minorHAnsi"/>
          <w:sz w:val="22"/>
          <w:szCs w:val="22"/>
        </w:rPr>
        <w:t xml:space="preserve">prescription </w:t>
      </w:r>
      <w:r w:rsidR="00DC0D66">
        <w:rPr>
          <w:rFonts w:asciiTheme="minorHAnsi" w:hAnsiTheme="minorHAnsi"/>
          <w:sz w:val="22"/>
          <w:szCs w:val="22"/>
        </w:rPr>
        <w:t xml:space="preserve">opioids and </w:t>
      </w:r>
      <w:r w:rsidR="00CD0A25">
        <w:rPr>
          <w:rFonts w:asciiTheme="minorHAnsi" w:hAnsiTheme="minorHAnsi"/>
          <w:sz w:val="22"/>
          <w:szCs w:val="22"/>
        </w:rPr>
        <w:t>pain management were already accounted for in the burden estimate for the redesigned Adult questionnaire</w:t>
      </w:r>
      <w:r>
        <w:rPr>
          <w:rFonts w:asciiTheme="minorHAnsi" w:hAnsiTheme="minorHAnsi"/>
          <w:sz w:val="22"/>
          <w:szCs w:val="22"/>
        </w:rPr>
        <w:t>.  In fact, it has been determined that these questions will not take as long as previously anticipated.</w:t>
      </w:r>
      <w:r w:rsidR="00CD0A25">
        <w:rPr>
          <w:rFonts w:asciiTheme="minorHAnsi" w:hAnsiTheme="minorHAnsi"/>
          <w:sz w:val="22"/>
          <w:szCs w:val="22"/>
        </w:rPr>
        <w:t xml:space="preserve"> </w:t>
      </w:r>
      <w:r>
        <w:rPr>
          <w:rFonts w:asciiTheme="minorHAnsi" w:hAnsiTheme="minorHAnsi"/>
          <w:sz w:val="22"/>
          <w:szCs w:val="22"/>
        </w:rPr>
        <w:t xml:space="preserve">However, the </w:t>
      </w:r>
      <w:r w:rsidR="00BF630D">
        <w:rPr>
          <w:rFonts w:asciiTheme="minorHAnsi" w:hAnsiTheme="minorHAnsi"/>
          <w:sz w:val="22"/>
          <w:szCs w:val="22"/>
        </w:rPr>
        <w:t>proposed inclusion of three additional diabetes</w:t>
      </w:r>
      <w:r>
        <w:rPr>
          <w:rFonts w:asciiTheme="minorHAnsi" w:hAnsiTheme="minorHAnsi"/>
          <w:sz w:val="22"/>
          <w:szCs w:val="22"/>
        </w:rPr>
        <w:t>-related</w:t>
      </w:r>
      <w:r w:rsidR="00BF630D">
        <w:rPr>
          <w:rFonts w:asciiTheme="minorHAnsi" w:hAnsiTheme="minorHAnsi"/>
          <w:sz w:val="22"/>
          <w:szCs w:val="22"/>
        </w:rPr>
        <w:t xml:space="preserve"> </w:t>
      </w:r>
      <w:r w:rsidR="00273F22">
        <w:rPr>
          <w:rFonts w:asciiTheme="minorHAnsi" w:hAnsiTheme="minorHAnsi"/>
          <w:sz w:val="22"/>
          <w:szCs w:val="22"/>
        </w:rPr>
        <w:t xml:space="preserve">questions, six arthritis questions, six </w:t>
      </w:r>
      <w:r w:rsidR="009C29BB">
        <w:rPr>
          <w:rFonts w:asciiTheme="minorHAnsi" w:hAnsiTheme="minorHAnsi"/>
          <w:sz w:val="22"/>
          <w:szCs w:val="22"/>
        </w:rPr>
        <w:t>biometric</w:t>
      </w:r>
      <w:r w:rsidR="00273F22">
        <w:rPr>
          <w:rFonts w:asciiTheme="minorHAnsi" w:hAnsiTheme="minorHAnsi"/>
          <w:sz w:val="22"/>
          <w:szCs w:val="22"/>
        </w:rPr>
        <w:t xml:space="preserve"> questions, </w:t>
      </w:r>
      <w:r>
        <w:rPr>
          <w:rFonts w:asciiTheme="minorHAnsi" w:hAnsiTheme="minorHAnsi"/>
          <w:sz w:val="22"/>
          <w:szCs w:val="22"/>
        </w:rPr>
        <w:t xml:space="preserve">and three respondent burden assessment questions </w:t>
      </w:r>
      <w:r w:rsidR="00BF630D">
        <w:rPr>
          <w:rFonts w:asciiTheme="minorHAnsi" w:hAnsiTheme="minorHAnsi"/>
          <w:sz w:val="22"/>
          <w:szCs w:val="22"/>
        </w:rPr>
        <w:t>to the</w:t>
      </w:r>
      <w:r>
        <w:rPr>
          <w:rFonts w:asciiTheme="minorHAnsi" w:hAnsiTheme="minorHAnsi"/>
          <w:sz w:val="22"/>
          <w:szCs w:val="22"/>
        </w:rPr>
        <w:t xml:space="preserve"> </w:t>
      </w:r>
      <w:r w:rsidR="00BF630D" w:rsidRPr="00BF630D">
        <w:rPr>
          <w:rFonts w:asciiTheme="minorHAnsi" w:hAnsiTheme="minorHAnsi"/>
          <w:sz w:val="22"/>
          <w:szCs w:val="22"/>
        </w:rPr>
        <w:t xml:space="preserve">redesigned Adult questionnaire </w:t>
      </w:r>
      <w:r w:rsidR="00BF630D">
        <w:rPr>
          <w:rFonts w:asciiTheme="minorHAnsi" w:hAnsiTheme="minorHAnsi"/>
          <w:sz w:val="22"/>
          <w:szCs w:val="22"/>
        </w:rPr>
        <w:t xml:space="preserve">will increase the </w:t>
      </w:r>
      <w:r>
        <w:rPr>
          <w:rFonts w:asciiTheme="minorHAnsi" w:hAnsiTheme="minorHAnsi"/>
          <w:sz w:val="22"/>
          <w:szCs w:val="22"/>
        </w:rPr>
        <w:t xml:space="preserve">overall </w:t>
      </w:r>
      <w:r w:rsidR="00BF630D">
        <w:rPr>
          <w:rFonts w:asciiTheme="minorHAnsi" w:hAnsiTheme="minorHAnsi"/>
          <w:sz w:val="22"/>
          <w:szCs w:val="22"/>
        </w:rPr>
        <w:t>average burden per response from 39 to 4</w:t>
      </w:r>
      <w:r w:rsidR="00273F22">
        <w:rPr>
          <w:rFonts w:asciiTheme="minorHAnsi" w:hAnsiTheme="minorHAnsi"/>
          <w:sz w:val="22"/>
          <w:szCs w:val="22"/>
        </w:rPr>
        <w:t>2</w:t>
      </w:r>
      <w:r w:rsidR="00BF630D">
        <w:rPr>
          <w:rFonts w:asciiTheme="minorHAnsi" w:hAnsiTheme="minorHAnsi"/>
          <w:sz w:val="22"/>
          <w:szCs w:val="22"/>
        </w:rPr>
        <w:t xml:space="preserve"> minutes.   </w:t>
      </w:r>
    </w:p>
    <w:p w:rsidR="00932040" w:rsidRDefault="00932040" w:rsidP="0021779C">
      <w:pPr>
        <w:ind w:firstLine="0"/>
        <w:rPr>
          <w:rFonts w:asciiTheme="minorHAnsi" w:hAnsiTheme="minorHAnsi"/>
          <w:sz w:val="22"/>
          <w:szCs w:val="22"/>
        </w:rPr>
      </w:pPr>
    </w:p>
    <w:p w:rsidR="00932040" w:rsidRPr="00932040" w:rsidRDefault="00932040" w:rsidP="00932040">
      <w:pPr>
        <w:ind w:firstLine="0"/>
        <w:rPr>
          <w:rFonts w:asciiTheme="minorHAnsi" w:hAnsiTheme="minorHAnsi"/>
          <w:sz w:val="22"/>
          <w:szCs w:val="22"/>
        </w:rPr>
      </w:pPr>
      <w:r>
        <w:rPr>
          <w:rFonts w:asciiTheme="minorHAnsi" w:hAnsiTheme="minorHAnsi"/>
          <w:sz w:val="22"/>
          <w:szCs w:val="22"/>
        </w:rPr>
        <w:t xml:space="preserve">Similarly, the </w:t>
      </w:r>
      <w:r w:rsidRPr="00932040">
        <w:rPr>
          <w:rFonts w:asciiTheme="minorHAnsi" w:hAnsiTheme="minorHAnsi"/>
          <w:sz w:val="22"/>
          <w:szCs w:val="22"/>
        </w:rPr>
        <w:t>three respondent burden assessment questions</w:t>
      </w:r>
      <w:r>
        <w:rPr>
          <w:rFonts w:asciiTheme="minorHAnsi" w:hAnsiTheme="minorHAnsi"/>
          <w:sz w:val="22"/>
          <w:szCs w:val="22"/>
        </w:rPr>
        <w:t xml:space="preserve"> will be added to the last three months of d</w:t>
      </w:r>
      <w:r w:rsidR="003729F1">
        <w:rPr>
          <w:rFonts w:asciiTheme="minorHAnsi" w:hAnsiTheme="minorHAnsi"/>
          <w:sz w:val="22"/>
          <w:szCs w:val="22"/>
        </w:rPr>
        <w:t>ata collection for the 2018 NHIS</w:t>
      </w:r>
      <w:r>
        <w:rPr>
          <w:rFonts w:asciiTheme="minorHAnsi" w:hAnsiTheme="minorHAnsi"/>
          <w:sz w:val="22"/>
          <w:szCs w:val="22"/>
        </w:rPr>
        <w:t xml:space="preserve"> Adult Core.</w:t>
      </w:r>
      <w:r w:rsidR="003729F1">
        <w:rPr>
          <w:rFonts w:asciiTheme="minorHAnsi" w:hAnsiTheme="minorHAnsi"/>
          <w:sz w:val="22"/>
          <w:szCs w:val="22"/>
        </w:rPr>
        <w:t xml:space="preserve">  However, the minimal time added to the overall interview does not increase the overall average from 15 minutes.</w:t>
      </w:r>
    </w:p>
    <w:p w:rsidR="000C0189" w:rsidRPr="00AB7E63" w:rsidRDefault="000C0189" w:rsidP="000C0189">
      <w:pPr>
        <w:ind w:firstLine="0"/>
        <w:rPr>
          <w:rFonts w:asciiTheme="minorHAnsi" w:hAnsiTheme="minorHAnsi"/>
          <w:b/>
          <w:sz w:val="22"/>
          <w:szCs w:val="22"/>
        </w:rPr>
      </w:pPr>
    </w:p>
    <w:p w:rsidR="00DC0D66" w:rsidRDefault="00BF630D">
      <w:pPr>
        <w:ind w:firstLine="0"/>
        <w:rPr>
          <w:rFonts w:asciiTheme="minorHAnsi" w:hAnsiTheme="minorHAnsi"/>
          <w:sz w:val="22"/>
          <w:szCs w:val="22"/>
        </w:rPr>
      </w:pPr>
      <w:r>
        <w:rPr>
          <w:rFonts w:asciiTheme="minorHAnsi" w:hAnsiTheme="minorHAnsi"/>
          <w:sz w:val="22"/>
          <w:szCs w:val="22"/>
        </w:rPr>
        <w:t>Consequently</w:t>
      </w:r>
      <w:r w:rsidR="00CD0A25">
        <w:rPr>
          <w:rFonts w:asciiTheme="minorHAnsi" w:hAnsiTheme="minorHAnsi"/>
          <w:sz w:val="22"/>
          <w:szCs w:val="22"/>
        </w:rPr>
        <w:t xml:space="preserve">, the annualized burden estimate </w:t>
      </w:r>
      <w:r>
        <w:rPr>
          <w:rFonts w:asciiTheme="minorHAnsi" w:hAnsiTheme="minorHAnsi"/>
          <w:sz w:val="22"/>
          <w:szCs w:val="22"/>
        </w:rPr>
        <w:t xml:space="preserve">slightly increases </w:t>
      </w:r>
      <w:r w:rsidR="00255AD1">
        <w:rPr>
          <w:rFonts w:asciiTheme="minorHAnsi" w:hAnsiTheme="minorHAnsi"/>
          <w:sz w:val="22"/>
          <w:szCs w:val="22"/>
        </w:rPr>
        <w:t xml:space="preserve">by 75 hours </w:t>
      </w:r>
      <w:r>
        <w:rPr>
          <w:rFonts w:asciiTheme="minorHAnsi" w:hAnsiTheme="minorHAnsi"/>
          <w:sz w:val="22"/>
          <w:szCs w:val="22"/>
        </w:rPr>
        <w:t xml:space="preserve">from </w:t>
      </w:r>
      <w:r w:rsidR="0069577D" w:rsidRPr="00AB7E63">
        <w:rPr>
          <w:rFonts w:asciiTheme="minorHAnsi" w:hAnsiTheme="minorHAnsi"/>
          <w:sz w:val="22"/>
          <w:szCs w:val="22"/>
        </w:rPr>
        <w:t>4</w:t>
      </w:r>
      <w:r w:rsidR="0069577D">
        <w:rPr>
          <w:rFonts w:asciiTheme="minorHAnsi" w:hAnsiTheme="minorHAnsi"/>
          <w:sz w:val="22"/>
          <w:szCs w:val="22"/>
        </w:rPr>
        <w:t>7</w:t>
      </w:r>
      <w:r w:rsidR="0052394B" w:rsidRPr="00AB7E63">
        <w:rPr>
          <w:rFonts w:asciiTheme="minorHAnsi" w:hAnsiTheme="minorHAnsi"/>
          <w:sz w:val="22"/>
          <w:szCs w:val="22"/>
        </w:rPr>
        <w:t>,</w:t>
      </w:r>
      <w:r w:rsidR="0069577D">
        <w:rPr>
          <w:rFonts w:asciiTheme="minorHAnsi" w:hAnsiTheme="minorHAnsi"/>
          <w:sz w:val="22"/>
          <w:szCs w:val="22"/>
        </w:rPr>
        <w:t>735</w:t>
      </w:r>
      <w:r w:rsidR="0069577D" w:rsidRPr="00AB7E63">
        <w:rPr>
          <w:rFonts w:asciiTheme="minorHAnsi" w:hAnsiTheme="minorHAnsi"/>
          <w:sz w:val="22"/>
          <w:szCs w:val="22"/>
        </w:rPr>
        <w:t xml:space="preserve"> </w:t>
      </w:r>
      <w:r w:rsidR="00255AD1">
        <w:rPr>
          <w:rFonts w:asciiTheme="minorHAnsi" w:hAnsiTheme="minorHAnsi"/>
          <w:sz w:val="22"/>
          <w:szCs w:val="22"/>
        </w:rPr>
        <w:t xml:space="preserve"> to </w:t>
      </w:r>
      <w:r w:rsidR="00381799">
        <w:rPr>
          <w:rFonts w:asciiTheme="minorHAnsi" w:hAnsiTheme="minorHAnsi"/>
          <w:sz w:val="22"/>
          <w:szCs w:val="22"/>
        </w:rPr>
        <w:t>47,960</w:t>
      </w:r>
      <w:r w:rsidR="00255AD1">
        <w:rPr>
          <w:rFonts w:asciiTheme="minorHAnsi" w:hAnsiTheme="minorHAnsi"/>
          <w:sz w:val="22"/>
          <w:szCs w:val="22"/>
        </w:rPr>
        <w:t xml:space="preserve"> </w:t>
      </w:r>
      <w:r w:rsidR="00B225D3" w:rsidRPr="00AB7E63">
        <w:rPr>
          <w:rFonts w:asciiTheme="minorHAnsi" w:hAnsiTheme="minorHAnsi"/>
          <w:sz w:val="22"/>
          <w:szCs w:val="22"/>
        </w:rPr>
        <w:t>hours</w:t>
      </w:r>
      <w:r w:rsidR="00253995" w:rsidRPr="00AB7E63">
        <w:rPr>
          <w:rFonts w:asciiTheme="minorHAnsi" w:hAnsiTheme="minorHAnsi"/>
          <w:sz w:val="22"/>
          <w:szCs w:val="22"/>
        </w:rPr>
        <w:t>.</w:t>
      </w:r>
      <w:r w:rsidR="004E6940">
        <w:rPr>
          <w:rFonts w:asciiTheme="minorHAnsi" w:hAnsiTheme="minorHAnsi"/>
          <w:sz w:val="22"/>
          <w:szCs w:val="22"/>
        </w:rPr>
        <w:t xml:space="preserve"> </w:t>
      </w:r>
      <w:r w:rsidR="00166AD4">
        <w:rPr>
          <w:rFonts w:asciiTheme="minorHAnsi" w:hAnsiTheme="minorHAnsi"/>
          <w:sz w:val="22"/>
          <w:szCs w:val="22"/>
        </w:rPr>
        <w:t xml:space="preserve">Any future </w:t>
      </w:r>
      <w:r w:rsidR="009D46BE">
        <w:rPr>
          <w:rFonts w:asciiTheme="minorHAnsi" w:hAnsiTheme="minorHAnsi"/>
          <w:sz w:val="22"/>
          <w:szCs w:val="22"/>
        </w:rPr>
        <w:t>modification that might</w:t>
      </w:r>
      <w:r w:rsidR="001637F9">
        <w:rPr>
          <w:rFonts w:asciiTheme="minorHAnsi" w:hAnsiTheme="minorHAnsi"/>
          <w:sz w:val="22"/>
          <w:szCs w:val="22"/>
        </w:rPr>
        <w:t xml:space="preserve"> impact the instruments and/or burden estimates</w:t>
      </w:r>
      <w:r w:rsidR="009D46BE">
        <w:rPr>
          <w:rFonts w:asciiTheme="minorHAnsi" w:hAnsiTheme="minorHAnsi"/>
          <w:sz w:val="22"/>
          <w:szCs w:val="22"/>
        </w:rPr>
        <w:t xml:space="preserve"> will</w:t>
      </w:r>
      <w:r w:rsidR="001637F9">
        <w:rPr>
          <w:rFonts w:asciiTheme="minorHAnsi" w:hAnsiTheme="minorHAnsi"/>
          <w:sz w:val="22"/>
          <w:szCs w:val="22"/>
        </w:rPr>
        <w:t xml:space="preserve"> be </w:t>
      </w:r>
      <w:r w:rsidR="009D46BE">
        <w:rPr>
          <w:rFonts w:asciiTheme="minorHAnsi" w:hAnsiTheme="minorHAnsi"/>
          <w:sz w:val="22"/>
          <w:szCs w:val="22"/>
        </w:rPr>
        <w:t>submitted</w:t>
      </w:r>
      <w:r w:rsidR="001637F9">
        <w:rPr>
          <w:rFonts w:asciiTheme="minorHAnsi" w:hAnsiTheme="minorHAnsi"/>
          <w:sz w:val="22"/>
          <w:szCs w:val="22"/>
        </w:rPr>
        <w:t xml:space="preserve"> a</w:t>
      </w:r>
      <w:r w:rsidR="009D46BE">
        <w:rPr>
          <w:rFonts w:asciiTheme="minorHAnsi" w:hAnsiTheme="minorHAnsi"/>
          <w:sz w:val="22"/>
          <w:szCs w:val="22"/>
        </w:rPr>
        <w:t xml:space="preserve">s a nonsubstantive change request </w:t>
      </w:r>
      <w:r w:rsidR="001637F9">
        <w:rPr>
          <w:rFonts w:asciiTheme="minorHAnsi" w:hAnsiTheme="minorHAnsi"/>
          <w:sz w:val="22"/>
          <w:szCs w:val="22"/>
        </w:rPr>
        <w:t>for OMB review</w:t>
      </w:r>
      <w:r w:rsidR="009D46BE">
        <w:rPr>
          <w:rFonts w:asciiTheme="minorHAnsi" w:hAnsiTheme="minorHAnsi"/>
          <w:sz w:val="22"/>
          <w:szCs w:val="22"/>
        </w:rPr>
        <w:t>, as applicable.</w:t>
      </w:r>
    </w:p>
    <w:p w:rsidR="00037547" w:rsidRDefault="00037547">
      <w:pPr>
        <w:ind w:firstLine="0"/>
        <w:rPr>
          <w:rFonts w:asciiTheme="minorHAnsi" w:hAnsiTheme="minorHAnsi"/>
          <w:sz w:val="22"/>
          <w:szCs w:val="22"/>
        </w:rPr>
      </w:pPr>
      <w:r>
        <w:rPr>
          <w:rFonts w:asciiTheme="minorHAnsi" w:hAnsiTheme="minorHAnsi"/>
          <w:sz w:val="22"/>
          <w:szCs w:val="22"/>
        </w:rPr>
        <w:br w:type="page"/>
      </w:r>
    </w:p>
    <w:p w:rsidR="00EA7D6C" w:rsidRPr="00AB7E63" w:rsidRDefault="00EA7D6C" w:rsidP="00E0583B">
      <w:pPr>
        <w:ind w:firstLine="0"/>
        <w:rPr>
          <w:rFonts w:asciiTheme="minorHAnsi" w:hAnsiTheme="minorHAnsi"/>
          <w:i/>
          <w:sz w:val="22"/>
          <w:szCs w:val="22"/>
          <w:u w:val="single"/>
        </w:rPr>
      </w:pPr>
      <w:r w:rsidRPr="00AB7E63">
        <w:rPr>
          <w:rFonts w:asciiTheme="minorHAnsi" w:hAnsiTheme="minorHAnsi"/>
          <w:i/>
          <w:sz w:val="22"/>
          <w:szCs w:val="22"/>
          <w:u w:val="single"/>
        </w:rPr>
        <w:t xml:space="preserve">Estimated Annualized Burden </w:t>
      </w:r>
      <w:r w:rsidR="005E5B5B" w:rsidRPr="00AB7E63">
        <w:rPr>
          <w:rFonts w:asciiTheme="minorHAnsi" w:hAnsiTheme="minorHAnsi"/>
          <w:i/>
          <w:sz w:val="22"/>
          <w:szCs w:val="22"/>
          <w:u w:val="single"/>
        </w:rPr>
        <w:t>Hours</w:t>
      </w:r>
    </w:p>
    <w:p w:rsidR="00EA7D6C" w:rsidRPr="00AB7E63" w:rsidRDefault="00EA7D6C" w:rsidP="00857840">
      <w:pPr>
        <w:ind w:firstLine="0"/>
        <w:rPr>
          <w:rFonts w:asciiTheme="minorHAnsi" w:hAnsiTheme="minorHAnsi"/>
          <w:sz w:val="22"/>
          <w:szCs w:val="22"/>
        </w:rPr>
      </w:pPr>
    </w:p>
    <w:tbl>
      <w:tblPr>
        <w:tblW w:w="9775" w:type="dxa"/>
        <w:tblInd w:w="120" w:type="dxa"/>
        <w:tblLayout w:type="fixed"/>
        <w:tblCellMar>
          <w:left w:w="120" w:type="dxa"/>
          <w:right w:w="120" w:type="dxa"/>
        </w:tblCellMar>
        <w:tblLook w:val="0000" w:firstRow="0" w:lastRow="0" w:firstColumn="0" w:lastColumn="0" w:noHBand="0" w:noVBand="0"/>
      </w:tblPr>
      <w:tblGrid>
        <w:gridCol w:w="2215"/>
        <w:gridCol w:w="1980"/>
        <w:gridCol w:w="1440"/>
        <w:gridCol w:w="1530"/>
        <w:gridCol w:w="1530"/>
        <w:gridCol w:w="1080"/>
      </w:tblGrid>
      <w:tr w:rsidR="002E37C4" w:rsidRPr="00914CBE" w:rsidTr="00C041FB">
        <w:trPr>
          <w:trHeight w:val="1181"/>
        </w:trPr>
        <w:tc>
          <w:tcPr>
            <w:tcW w:w="2215"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rsidP="00AB7E63">
            <w:pPr>
              <w:ind w:firstLine="0"/>
              <w:rPr>
                <w:rFonts w:asciiTheme="minorHAnsi" w:hAnsiTheme="minorHAnsi"/>
                <w:sz w:val="22"/>
                <w:szCs w:val="22"/>
              </w:rPr>
            </w:pPr>
            <w:r w:rsidRPr="00AB7E63">
              <w:rPr>
                <w:rFonts w:asciiTheme="minorHAnsi" w:hAnsiTheme="minorHAnsi"/>
                <w:sz w:val="22"/>
                <w:szCs w:val="22"/>
              </w:rPr>
              <w:t>Type of Respondent</w:t>
            </w:r>
          </w:p>
        </w:tc>
        <w:tc>
          <w:tcPr>
            <w:tcW w:w="1980"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pPr>
              <w:ind w:firstLine="0"/>
              <w:jc w:val="center"/>
              <w:rPr>
                <w:rFonts w:asciiTheme="minorHAnsi" w:hAnsiTheme="minorHAnsi"/>
                <w:sz w:val="22"/>
                <w:szCs w:val="22"/>
              </w:rPr>
            </w:pPr>
            <w:r w:rsidRPr="00AB7E63">
              <w:rPr>
                <w:rFonts w:asciiTheme="minorHAnsi" w:hAnsiTheme="minorHAnsi"/>
                <w:sz w:val="22"/>
                <w:szCs w:val="22"/>
              </w:rPr>
              <w:t>Form Name</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Number of Respondents</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Number of Responses per respondent</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Average Burden per Response (in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Total Burden Hours</w:t>
            </w:r>
          </w:p>
        </w:tc>
      </w:tr>
      <w:tr w:rsidR="002E37C4"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pPr>
              <w:ind w:firstLine="0"/>
              <w:rPr>
                <w:rFonts w:asciiTheme="minorHAnsi" w:hAnsiTheme="minorHAnsi"/>
                <w:sz w:val="22"/>
                <w:szCs w:val="22"/>
              </w:rPr>
            </w:pPr>
            <w:r w:rsidRPr="00AB7E63">
              <w:rPr>
                <w:rFonts w:asciiTheme="minorHAnsi" w:hAnsiTheme="minorHAnsi"/>
                <w:sz w:val="22"/>
                <w:szCs w:val="22"/>
              </w:rPr>
              <w:t xml:space="preserve">Adult </w:t>
            </w:r>
            <w:r w:rsidR="006E6B8B" w:rsidRPr="00AB7E63">
              <w:rPr>
                <w:rFonts w:asciiTheme="minorHAnsi" w:hAnsiTheme="minorHAnsi"/>
                <w:sz w:val="22"/>
                <w:szCs w:val="22"/>
              </w:rPr>
              <w:t xml:space="preserve">Household </w:t>
            </w:r>
            <w:r w:rsidRPr="00AB7E63">
              <w:rPr>
                <w:rFonts w:asciiTheme="minorHAnsi" w:hAnsiTheme="minorHAnsi"/>
                <w:sz w:val="22"/>
                <w:szCs w:val="22"/>
              </w:rPr>
              <w:t>Member</w:t>
            </w:r>
          </w:p>
        </w:tc>
        <w:tc>
          <w:tcPr>
            <w:tcW w:w="1980" w:type="dxa"/>
            <w:tcBorders>
              <w:top w:val="single" w:sz="4" w:space="0" w:color="auto"/>
              <w:left w:val="single" w:sz="4" w:space="0" w:color="auto"/>
              <w:bottom w:val="single" w:sz="4" w:space="0" w:color="auto"/>
              <w:right w:val="single" w:sz="4" w:space="0" w:color="auto"/>
            </w:tcBorders>
            <w:vAlign w:val="center"/>
          </w:tcPr>
          <w:p w:rsidR="002E37C4" w:rsidRPr="00AB7E63" w:rsidRDefault="00DE2DF6">
            <w:pPr>
              <w:ind w:firstLine="0"/>
              <w:rPr>
                <w:rFonts w:asciiTheme="minorHAnsi" w:hAnsiTheme="minorHAnsi"/>
                <w:sz w:val="22"/>
                <w:szCs w:val="22"/>
              </w:rPr>
            </w:pPr>
            <w:r w:rsidRPr="005366FD">
              <w:rPr>
                <w:rFonts w:asciiTheme="minorHAnsi" w:hAnsiTheme="minorHAnsi"/>
                <w:sz w:val="22"/>
                <w:szCs w:val="22"/>
              </w:rPr>
              <w:t xml:space="preserve">Main </w:t>
            </w:r>
            <w:r w:rsidR="00803407" w:rsidRPr="005366FD">
              <w:rPr>
                <w:rFonts w:asciiTheme="minorHAnsi" w:hAnsiTheme="minorHAnsi"/>
                <w:sz w:val="22"/>
                <w:szCs w:val="22"/>
              </w:rPr>
              <w:t xml:space="preserve">Household Composition and </w:t>
            </w:r>
            <w:r w:rsidR="002E37C4" w:rsidRPr="005366FD">
              <w:rPr>
                <w:rFonts w:asciiTheme="minorHAnsi" w:hAnsiTheme="minorHAnsi"/>
                <w:sz w:val="22"/>
                <w:szCs w:val="22"/>
              </w:rPr>
              <w:t>Family Core</w:t>
            </w:r>
            <w:r w:rsidR="002E37C4" w:rsidRPr="00AB7E63">
              <w:rPr>
                <w:rFonts w:asciiTheme="minorHAnsi" w:hAnsiTheme="minorHAnsi"/>
                <w:sz w:val="22"/>
                <w:szCs w:val="22"/>
              </w:rPr>
              <w:t xml:space="preserve">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2E37C4" w:rsidRPr="00AB7E63" w:rsidRDefault="00DE2DF6" w:rsidP="00707083">
            <w:pPr>
              <w:ind w:firstLine="0"/>
              <w:jc w:val="center"/>
              <w:rPr>
                <w:rFonts w:asciiTheme="minorHAnsi" w:hAnsiTheme="minorHAnsi"/>
                <w:sz w:val="22"/>
                <w:szCs w:val="22"/>
              </w:rPr>
            </w:pPr>
            <w:r>
              <w:rPr>
                <w:rFonts w:asciiTheme="minorHAnsi" w:hAnsiTheme="minorHAnsi"/>
                <w:sz w:val="22"/>
                <w:szCs w:val="22"/>
              </w:rPr>
              <w:t>39,375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23/60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2E37C4" w:rsidRPr="00AB7E63" w:rsidRDefault="00DE2DF6" w:rsidP="00E0583B">
            <w:pPr>
              <w:ind w:firstLine="0"/>
              <w:jc w:val="right"/>
              <w:rPr>
                <w:rFonts w:asciiTheme="minorHAnsi" w:hAnsiTheme="minorHAnsi"/>
                <w:sz w:val="22"/>
                <w:szCs w:val="22"/>
              </w:rPr>
            </w:pPr>
            <w:r>
              <w:rPr>
                <w:rFonts w:asciiTheme="minorHAnsi" w:hAnsiTheme="minorHAnsi"/>
                <w:sz w:val="22"/>
                <w:szCs w:val="22"/>
              </w:rPr>
              <w:t>15,094</w:t>
            </w:r>
          </w:p>
        </w:tc>
      </w:tr>
      <w:tr w:rsidR="002E37C4"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rsidP="00E0583B">
            <w:pPr>
              <w:ind w:firstLine="0"/>
              <w:rPr>
                <w:rFonts w:asciiTheme="minorHAnsi" w:hAnsiTheme="minorHAnsi"/>
                <w:sz w:val="22"/>
                <w:szCs w:val="22"/>
              </w:rPr>
            </w:pPr>
            <w:r w:rsidRPr="00AB7E63">
              <w:rPr>
                <w:rFonts w:asciiTheme="minorHAnsi" w:hAnsiTheme="minorHAnsi"/>
                <w:sz w:val="22"/>
                <w:szCs w:val="22"/>
              </w:rPr>
              <w:t>Sample Adult</w:t>
            </w:r>
          </w:p>
        </w:tc>
        <w:tc>
          <w:tcPr>
            <w:tcW w:w="1980" w:type="dxa"/>
            <w:tcBorders>
              <w:top w:val="single" w:sz="4" w:space="0" w:color="auto"/>
              <w:left w:val="single" w:sz="4" w:space="0" w:color="auto"/>
              <w:bottom w:val="single" w:sz="4" w:space="0" w:color="auto"/>
              <w:right w:val="single" w:sz="4" w:space="0" w:color="auto"/>
            </w:tcBorders>
            <w:vAlign w:val="center"/>
          </w:tcPr>
          <w:p w:rsidR="002E37C4" w:rsidRPr="00AB7E63" w:rsidRDefault="00DE2DF6">
            <w:pPr>
              <w:ind w:firstLine="0"/>
              <w:rPr>
                <w:rFonts w:asciiTheme="minorHAnsi" w:hAnsiTheme="minorHAnsi"/>
                <w:sz w:val="22"/>
                <w:szCs w:val="22"/>
              </w:rPr>
            </w:pPr>
            <w:r>
              <w:rPr>
                <w:rFonts w:asciiTheme="minorHAnsi" w:hAnsiTheme="minorHAnsi"/>
                <w:sz w:val="22"/>
                <w:szCs w:val="22"/>
              </w:rPr>
              <w:t xml:space="preserve">Main </w:t>
            </w:r>
            <w:r w:rsidR="002E37C4" w:rsidRPr="00AB7E63">
              <w:rPr>
                <w:rFonts w:asciiTheme="minorHAnsi" w:hAnsiTheme="minorHAnsi"/>
                <w:sz w:val="22"/>
                <w:szCs w:val="22"/>
              </w:rPr>
              <w:t xml:space="preserve">Adult Core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2E37C4" w:rsidRPr="00AB7E63" w:rsidRDefault="00DE2DF6" w:rsidP="00707083">
            <w:pPr>
              <w:ind w:firstLine="0"/>
              <w:jc w:val="center"/>
              <w:rPr>
                <w:rFonts w:asciiTheme="minorHAnsi" w:hAnsiTheme="minorHAnsi"/>
                <w:sz w:val="22"/>
                <w:szCs w:val="22"/>
              </w:rPr>
            </w:pPr>
            <w:r>
              <w:rPr>
                <w:rFonts w:asciiTheme="minorHAnsi" w:hAnsiTheme="minorHAnsi"/>
                <w:sz w:val="22"/>
                <w:szCs w:val="22"/>
              </w:rPr>
              <w:t>31,500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15/60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2E37C4" w:rsidRPr="00AB7E63" w:rsidRDefault="00DE2DF6" w:rsidP="00E0583B">
            <w:pPr>
              <w:ind w:firstLine="0"/>
              <w:jc w:val="right"/>
              <w:rPr>
                <w:rFonts w:asciiTheme="minorHAnsi" w:hAnsiTheme="minorHAnsi"/>
                <w:sz w:val="22"/>
                <w:szCs w:val="22"/>
              </w:rPr>
            </w:pPr>
            <w:r>
              <w:rPr>
                <w:rFonts w:asciiTheme="minorHAnsi" w:hAnsiTheme="minorHAnsi"/>
                <w:sz w:val="22"/>
                <w:szCs w:val="22"/>
              </w:rPr>
              <w:t>7,875</w:t>
            </w:r>
          </w:p>
        </w:tc>
      </w:tr>
      <w:tr w:rsidR="002E37C4"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rsidP="00707083">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2E37C4" w:rsidRPr="00AB7E63" w:rsidRDefault="00DE2DF6">
            <w:pPr>
              <w:ind w:firstLine="0"/>
              <w:rPr>
                <w:rFonts w:asciiTheme="minorHAnsi" w:hAnsiTheme="minorHAnsi"/>
                <w:b/>
                <w:sz w:val="22"/>
                <w:szCs w:val="22"/>
              </w:rPr>
            </w:pPr>
            <w:r>
              <w:rPr>
                <w:rFonts w:asciiTheme="minorHAnsi" w:hAnsiTheme="minorHAnsi"/>
                <w:sz w:val="22"/>
                <w:szCs w:val="22"/>
              </w:rPr>
              <w:t xml:space="preserve">Main </w:t>
            </w:r>
            <w:r w:rsidR="002E37C4" w:rsidRPr="00AB7E63">
              <w:rPr>
                <w:rFonts w:asciiTheme="minorHAnsi" w:hAnsiTheme="minorHAnsi"/>
                <w:sz w:val="22"/>
                <w:szCs w:val="22"/>
              </w:rPr>
              <w:t xml:space="preserve">Child Core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2E37C4" w:rsidRPr="00AB7E63" w:rsidRDefault="00DE2DF6" w:rsidP="00707083">
            <w:pPr>
              <w:ind w:firstLine="0"/>
              <w:jc w:val="center"/>
              <w:rPr>
                <w:rFonts w:asciiTheme="minorHAnsi" w:hAnsiTheme="minorHAnsi"/>
                <w:sz w:val="22"/>
                <w:szCs w:val="22"/>
              </w:rPr>
            </w:pPr>
            <w:r>
              <w:rPr>
                <w:rFonts w:asciiTheme="minorHAnsi" w:hAnsiTheme="minorHAnsi"/>
                <w:sz w:val="22"/>
                <w:szCs w:val="22"/>
              </w:rPr>
              <w:t>12,250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10/60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2E37C4" w:rsidRPr="00AB7E63" w:rsidRDefault="00DE2DF6" w:rsidP="00E0583B">
            <w:pPr>
              <w:ind w:firstLine="0"/>
              <w:jc w:val="right"/>
              <w:rPr>
                <w:rFonts w:asciiTheme="minorHAnsi" w:hAnsiTheme="minorHAnsi"/>
                <w:sz w:val="22"/>
                <w:szCs w:val="22"/>
              </w:rPr>
            </w:pPr>
            <w:r>
              <w:rPr>
                <w:rFonts w:asciiTheme="minorHAnsi" w:hAnsiTheme="minorHAnsi"/>
                <w:sz w:val="22"/>
                <w:szCs w:val="22"/>
              </w:rPr>
              <w:t>2,042</w:t>
            </w:r>
          </w:p>
        </w:tc>
      </w:tr>
      <w:tr w:rsidR="002E37C4"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2E37C4" w:rsidRPr="00AB7E63" w:rsidRDefault="002E37C4" w:rsidP="00707083">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2E37C4" w:rsidRPr="00AB7E63" w:rsidRDefault="00DE2DF6">
            <w:pPr>
              <w:ind w:firstLine="0"/>
              <w:rPr>
                <w:rFonts w:asciiTheme="minorHAnsi" w:hAnsiTheme="minorHAnsi"/>
                <w:sz w:val="22"/>
                <w:szCs w:val="22"/>
              </w:rPr>
            </w:pPr>
            <w:r>
              <w:rPr>
                <w:rFonts w:asciiTheme="minorHAnsi" w:hAnsiTheme="minorHAnsi"/>
                <w:sz w:val="22"/>
                <w:szCs w:val="22"/>
              </w:rPr>
              <w:t xml:space="preserve">Main </w:t>
            </w:r>
            <w:r w:rsidR="002E37C4" w:rsidRPr="00AB7E63">
              <w:rPr>
                <w:rFonts w:asciiTheme="minorHAnsi" w:hAnsiTheme="minorHAnsi"/>
                <w:sz w:val="22"/>
                <w:szCs w:val="22"/>
              </w:rPr>
              <w:t xml:space="preserve">Supplements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2E37C4" w:rsidRPr="00AB7E63" w:rsidRDefault="0069577D">
            <w:pPr>
              <w:ind w:firstLine="0"/>
              <w:jc w:val="center"/>
              <w:rPr>
                <w:rFonts w:asciiTheme="minorHAnsi" w:hAnsiTheme="minorHAnsi"/>
                <w:sz w:val="22"/>
                <w:szCs w:val="22"/>
              </w:rPr>
            </w:pPr>
            <w:r>
              <w:rPr>
                <w:rFonts w:asciiTheme="minorHAnsi" w:hAnsiTheme="minorHAnsi"/>
                <w:sz w:val="22"/>
                <w:szCs w:val="22"/>
              </w:rPr>
              <w:t>39,375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2E37C4" w:rsidRPr="00AB7E63" w:rsidRDefault="002E37C4" w:rsidP="00707083">
            <w:pPr>
              <w:ind w:firstLine="0"/>
              <w:jc w:val="center"/>
              <w:rPr>
                <w:rFonts w:asciiTheme="minorHAnsi" w:hAnsiTheme="minorHAnsi"/>
                <w:sz w:val="22"/>
                <w:szCs w:val="22"/>
              </w:rPr>
            </w:pPr>
            <w:r w:rsidRPr="00AB7E63">
              <w:rPr>
                <w:rFonts w:asciiTheme="minorHAnsi" w:hAnsiTheme="minorHAnsi"/>
                <w:sz w:val="22"/>
                <w:szCs w:val="22"/>
              </w:rPr>
              <w:t>20/60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2E37C4" w:rsidRPr="00AB7E63" w:rsidRDefault="0069577D" w:rsidP="00EF4155">
            <w:pPr>
              <w:ind w:firstLine="0"/>
              <w:jc w:val="right"/>
              <w:rPr>
                <w:rFonts w:asciiTheme="minorHAnsi" w:hAnsiTheme="minorHAnsi"/>
                <w:sz w:val="22"/>
                <w:szCs w:val="22"/>
              </w:rPr>
            </w:pPr>
            <w:r>
              <w:rPr>
                <w:rFonts w:asciiTheme="minorHAnsi" w:hAnsiTheme="minorHAnsi"/>
                <w:sz w:val="22"/>
                <w:szCs w:val="22"/>
              </w:rPr>
              <w:t>13,125</w:t>
            </w:r>
          </w:p>
        </w:tc>
      </w:tr>
      <w:tr w:rsidR="00DE2DF6"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DE2DF6">
            <w:pPr>
              <w:ind w:firstLine="0"/>
              <w:rPr>
                <w:rFonts w:asciiTheme="minorHAnsi" w:hAnsiTheme="minorHAnsi"/>
                <w:sz w:val="22"/>
                <w:szCs w:val="22"/>
              </w:rPr>
            </w:pPr>
            <w:r w:rsidRPr="002544EC">
              <w:rPr>
                <w:rFonts w:asciiTheme="minorHAnsi" w:hAnsiTheme="minorHAnsi"/>
                <w:sz w:val="22"/>
                <w:szCs w:val="22"/>
              </w:rPr>
              <w:t>Adult Household Member</w:t>
            </w:r>
          </w:p>
        </w:tc>
        <w:tc>
          <w:tcPr>
            <w:tcW w:w="1980"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69577D">
            <w:pPr>
              <w:ind w:firstLine="0"/>
              <w:rPr>
                <w:rFonts w:asciiTheme="minorHAnsi" w:hAnsiTheme="minorHAnsi"/>
                <w:sz w:val="22"/>
                <w:szCs w:val="22"/>
              </w:rPr>
            </w:pPr>
            <w:r>
              <w:rPr>
                <w:rFonts w:asciiTheme="minorHAnsi" w:hAnsiTheme="minorHAnsi"/>
                <w:sz w:val="22"/>
                <w:szCs w:val="22"/>
              </w:rPr>
              <w:t xml:space="preserve">Redesigned </w:t>
            </w:r>
            <w:r w:rsidR="0069577D">
              <w:rPr>
                <w:rFonts w:asciiTheme="minorHAnsi" w:hAnsiTheme="minorHAnsi"/>
                <w:sz w:val="22"/>
                <w:szCs w:val="22"/>
              </w:rPr>
              <w:t>Household Roster</w:t>
            </w:r>
            <w:r w:rsidR="0069577D" w:rsidRPr="002544EC">
              <w:rPr>
                <w:rFonts w:asciiTheme="minorHAnsi" w:hAnsiTheme="minorHAnsi"/>
                <w:sz w:val="22"/>
                <w:szCs w:val="22"/>
              </w:rPr>
              <w:t xml:space="preserve">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Pr>
                <w:rFonts w:asciiTheme="minorHAnsi" w:hAnsiTheme="minorHAnsi"/>
                <w:sz w:val="22"/>
                <w:szCs w:val="22"/>
              </w:rPr>
              <w:t>5,625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69577D" w:rsidP="00DE2DF6">
            <w:pPr>
              <w:ind w:firstLine="0"/>
              <w:jc w:val="center"/>
              <w:rPr>
                <w:rFonts w:asciiTheme="minorHAnsi" w:hAnsiTheme="minorHAnsi"/>
                <w:sz w:val="22"/>
                <w:szCs w:val="22"/>
              </w:rPr>
            </w:pPr>
            <w:r>
              <w:rPr>
                <w:rFonts w:asciiTheme="minorHAnsi" w:hAnsiTheme="minorHAnsi"/>
                <w:sz w:val="22"/>
                <w:szCs w:val="22"/>
              </w:rPr>
              <w:t>5</w:t>
            </w:r>
            <w:r w:rsidR="00DE2DF6" w:rsidRPr="002544EC">
              <w:rPr>
                <w:rFonts w:asciiTheme="minorHAnsi" w:hAnsiTheme="minorHAnsi"/>
                <w:sz w:val="22"/>
                <w:szCs w:val="22"/>
              </w:rPr>
              <w:t>/60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914CBE" w:rsidRDefault="0069577D" w:rsidP="0069577D">
            <w:pPr>
              <w:ind w:firstLine="0"/>
              <w:jc w:val="right"/>
              <w:rPr>
                <w:rFonts w:asciiTheme="minorHAnsi" w:hAnsiTheme="minorHAnsi"/>
                <w:sz w:val="22"/>
                <w:szCs w:val="22"/>
              </w:rPr>
            </w:pPr>
            <w:r>
              <w:rPr>
                <w:rFonts w:asciiTheme="minorHAnsi" w:hAnsiTheme="minorHAnsi"/>
                <w:sz w:val="22"/>
                <w:szCs w:val="22"/>
              </w:rPr>
              <w:t>469</w:t>
            </w:r>
          </w:p>
        </w:tc>
      </w:tr>
      <w:tr w:rsidR="00DE2DF6"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DE2DF6">
            <w:pPr>
              <w:ind w:firstLine="0"/>
              <w:rPr>
                <w:rFonts w:asciiTheme="minorHAnsi" w:hAnsiTheme="minorHAnsi"/>
                <w:sz w:val="22"/>
                <w:szCs w:val="22"/>
              </w:rPr>
            </w:pPr>
            <w:r w:rsidRPr="002544EC">
              <w:rPr>
                <w:rFonts w:asciiTheme="minorHAnsi" w:hAnsiTheme="minorHAnsi"/>
                <w:sz w:val="22"/>
                <w:szCs w:val="22"/>
              </w:rPr>
              <w:t>Sample Adult</w:t>
            </w:r>
          </w:p>
        </w:tc>
        <w:tc>
          <w:tcPr>
            <w:tcW w:w="1980"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69577D">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sidR="0069577D">
              <w:rPr>
                <w:rFonts w:asciiTheme="minorHAnsi" w:hAnsiTheme="minorHAnsi"/>
                <w:sz w:val="22"/>
                <w:szCs w:val="22"/>
              </w:rPr>
              <w:t>Questionnaire</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Pr>
                <w:rFonts w:asciiTheme="minorHAnsi" w:hAnsiTheme="minorHAnsi"/>
                <w:sz w:val="22"/>
                <w:szCs w:val="22"/>
              </w:rPr>
              <w:t>4,500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381799" w:rsidP="00DE2DF6">
            <w:pPr>
              <w:ind w:firstLine="0"/>
              <w:jc w:val="center"/>
              <w:rPr>
                <w:rFonts w:asciiTheme="minorHAnsi" w:hAnsiTheme="minorHAnsi"/>
                <w:sz w:val="22"/>
                <w:szCs w:val="22"/>
              </w:rPr>
            </w:pPr>
            <w:r>
              <w:rPr>
                <w:rFonts w:asciiTheme="minorHAnsi" w:hAnsiTheme="minorHAnsi"/>
                <w:sz w:val="22"/>
                <w:szCs w:val="22"/>
              </w:rPr>
              <w:t>42</w:t>
            </w:r>
            <w:r w:rsidR="00DE2DF6" w:rsidRPr="002544EC">
              <w:rPr>
                <w:rFonts w:asciiTheme="minorHAnsi" w:hAnsiTheme="minorHAnsi"/>
                <w:sz w:val="22"/>
                <w:szCs w:val="22"/>
              </w:rPr>
              <w:t>/60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914CBE" w:rsidRDefault="00381799" w:rsidP="00255AD1">
            <w:pPr>
              <w:ind w:firstLine="0"/>
              <w:jc w:val="right"/>
              <w:rPr>
                <w:rFonts w:asciiTheme="minorHAnsi" w:hAnsiTheme="minorHAnsi"/>
                <w:sz w:val="22"/>
                <w:szCs w:val="22"/>
              </w:rPr>
            </w:pPr>
            <w:r>
              <w:rPr>
                <w:rFonts w:asciiTheme="minorHAnsi" w:hAnsiTheme="minorHAnsi"/>
                <w:sz w:val="22"/>
                <w:szCs w:val="22"/>
              </w:rPr>
              <w:t>3,150</w:t>
            </w:r>
          </w:p>
        </w:tc>
      </w:tr>
      <w:tr w:rsidR="00DE2DF6"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DE2DF6">
            <w:pPr>
              <w:ind w:firstLine="0"/>
              <w:rPr>
                <w:rFonts w:asciiTheme="minorHAnsi" w:hAnsiTheme="minorHAnsi"/>
                <w:sz w:val="22"/>
                <w:szCs w:val="22"/>
              </w:rPr>
            </w:pPr>
            <w:r w:rsidRPr="002544EC">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DE2DF6" w:rsidRPr="00914CBE" w:rsidRDefault="00DE2DF6" w:rsidP="0069577D">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sidR="0069577D">
              <w:rPr>
                <w:rFonts w:asciiTheme="minorHAnsi" w:hAnsiTheme="minorHAnsi"/>
                <w:sz w:val="22"/>
                <w:szCs w:val="22"/>
              </w:rPr>
              <w:t>Questionnaire</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Pr>
                <w:rFonts w:asciiTheme="minorHAnsi" w:hAnsiTheme="minorHAnsi"/>
                <w:sz w:val="22"/>
                <w:szCs w:val="22"/>
              </w:rPr>
              <w:t>1,750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DE2DF6" w:rsidP="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914CBE" w:rsidRDefault="0069577D" w:rsidP="00DE2DF6">
            <w:pPr>
              <w:ind w:firstLine="0"/>
              <w:jc w:val="center"/>
              <w:rPr>
                <w:rFonts w:asciiTheme="minorHAnsi" w:hAnsiTheme="minorHAnsi"/>
                <w:sz w:val="22"/>
                <w:szCs w:val="22"/>
              </w:rPr>
            </w:pPr>
            <w:r>
              <w:rPr>
                <w:rFonts w:asciiTheme="minorHAnsi" w:hAnsiTheme="minorHAnsi"/>
                <w:sz w:val="22"/>
                <w:szCs w:val="22"/>
              </w:rPr>
              <w:t>27</w:t>
            </w:r>
            <w:r w:rsidR="00DE2DF6" w:rsidRPr="002544EC">
              <w:rPr>
                <w:rFonts w:asciiTheme="minorHAnsi" w:hAnsiTheme="minorHAnsi"/>
                <w:sz w:val="22"/>
                <w:szCs w:val="22"/>
              </w:rPr>
              <w:t>/60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914CBE" w:rsidRDefault="0069577D" w:rsidP="00DE2DF6">
            <w:pPr>
              <w:ind w:firstLine="0"/>
              <w:jc w:val="right"/>
              <w:rPr>
                <w:rFonts w:asciiTheme="minorHAnsi" w:hAnsiTheme="minorHAnsi"/>
                <w:sz w:val="22"/>
                <w:szCs w:val="22"/>
              </w:rPr>
            </w:pPr>
            <w:r>
              <w:rPr>
                <w:rFonts w:asciiTheme="minorHAnsi" w:hAnsiTheme="minorHAnsi"/>
                <w:sz w:val="22"/>
                <w:szCs w:val="22"/>
              </w:rPr>
              <w:t>788</w:t>
            </w:r>
          </w:p>
        </w:tc>
      </w:tr>
      <w:tr w:rsidR="00DE2DF6"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DE2DF6" w:rsidRPr="00AB7E63" w:rsidRDefault="00DE2DF6" w:rsidP="00DE2DF6">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DE2DF6" w:rsidRPr="00AB7E63" w:rsidRDefault="00DE2DF6" w:rsidP="00DE2DF6">
            <w:pPr>
              <w:ind w:firstLine="0"/>
              <w:rPr>
                <w:rFonts w:asciiTheme="minorHAnsi" w:hAnsiTheme="minorHAnsi"/>
                <w:sz w:val="22"/>
                <w:szCs w:val="22"/>
              </w:rPr>
            </w:pPr>
            <w:r w:rsidRPr="00AB7E63">
              <w:rPr>
                <w:rFonts w:asciiTheme="minorHAnsi" w:hAnsiTheme="minorHAnsi"/>
                <w:sz w:val="22"/>
                <w:szCs w:val="22"/>
              </w:rPr>
              <w:t xml:space="preserve">Methodological Projects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DE2DF6" w:rsidRPr="00AB7E63" w:rsidRDefault="00DE2DF6" w:rsidP="00DE2DF6">
            <w:pPr>
              <w:ind w:firstLine="0"/>
              <w:jc w:val="center"/>
              <w:rPr>
                <w:rFonts w:asciiTheme="minorHAnsi" w:hAnsiTheme="minorHAnsi"/>
                <w:sz w:val="22"/>
                <w:szCs w:val="22"/>
              </w:rPr>
            </w:pPr>
            <w:r w:rsidRPr="00AB7E63">
              <w:rPr>
                <w:rFonts w:asciiTheme="minorHAnsi" w:hAnsiTheme="minorHAnsi"/>
                <w:sz w:val="22"/>
                <w:szCs w:val="22"/>
              </w:rPr>
              <w:t>15,000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AB7E63" w:rsidRDefault="00DE2DF6" w:rsidP="00DE2DF6">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AB7E63" w:rsidRDefault="00DE2DF6" w:rsidP="00DE2DF6">
            <w:pPr>
              <w:ind w:firstLine="0"/>
              <w:jc w:val="center"/>
              <w:rPr>
                <w:rFonts w:asciiTheme="minorHAnsi" w:hAnsiTheme="minorHAnsi"/>
                <w:sz w:val="22"/>
                <w:szCs w:val="22"/>
              </w:rPr>
            </w:pPr>
            <w:r w:rsidRPr="00AB7E63">
              <w:rPr>
                <w:rFonts w:asciiTheme="minorHAnsi" w:hAnsiTheme="minorHAnsi"/>
                <w:sz w:val="22"/>
                <w:szCs w:val="22"/>
              </w:rPr>
              <w:t>20/60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AB7E63" w:rsidRDefault="00DE2DF6" w:rsidP="00DE2DF6">
            <w:pPr>
              <w:ind w:firstLine="0"/>
              <w:jc w:val="right"/>
              <w:rPr>
                <w:rFonts w:asciiTheme="minorHAnsi" w:hAnsiTheme="minorHAnsi"/>
                <w:sz w:val="22"/>
                <w:szCs w:val="22"/>
              </w:rPr>
            </w:pPr>
            <w:r w:rsidRPr="00AB7E63">
              <w:rPr>
                <w:rFonts w:asciiTheme="minorHAnsi" w:hAnsiTheme="minorHAnsi"/>
                <w:sz w:val="22"/>
                <w:szCs w:val="22"/>
              </w:rPr>
              <w:t>5,000</w:t>
            </w:r>
          </w:p>
        </w:tc>
      </w:tr>
      <w:tr w:rsidR="00DE2DF6"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DE2DF6" w:rsidRPr="00AB7E63" w:rsidRDefault="00DE2DF6" w:rsidP="00DE2DF6">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DE2DF6" w:rsidRPr="00AB7E63" w:rsidRDefault="00042A2B" w:rsidP="00DE2DF6">
            <w:pPr>
              <w:ind w:firstLine="0"/>
              <w:rPr>
                <w:rFonts w:asciiTheme="minorHAnsi" w:hAnsiTheme="minorHAnsi"/>
                <w:sz w:val="22"/>
                <w:szCs w:val="22"/>
              </w:rPr>
            </w:pPr>
            <w:r>
              <w:rPr>
                <w:rFonts w:asciiTheme="minorHAnsi" w:hAnsiTheme="minorHAnsi"/>
                <w:sz w:val="22"/>
                <w:szCs w:val="22"/>
              </w:rPr>
              <w:t xml:space="preserve">Main </w:t>
            </w:r>
            <w:r w:rsidR="00DE2DF6" w:rsidRPr="00AB7E63">
              <w:rPr>
                <w:rFonts w:asciiTheme="minorHAnsi" w:hAnsiTheme="minorHAnsi"/>
                <w:sz w:val="22"/>
                <w:szCs w:val="22"/>
              </w:rPr>
              <w:t xml:space="preserve">Reinterview Survey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DE2DF6" w:rsidRPr="00AB7E63" w:rsidRDefault="00042A2B" w:rsidP="00DE2DF6">
            <w:pPr>
              <w:ind w:firstLine="0"/>
              <w:jc w:val="center"/>
              <w:rPr>
                <w:rFonts w:asciiTheme="minorHAnsi" w:hAnsiTheme="minorHAnsi"/>
                <w:sz w:val="22"/>
                <w:szCs w:val="22"/>
              </w:rPr>
            </w:pPr>
            <w:r>
              <w:rPr>
                <w:rFonts w:asciiTheme="minorHAnsi" w:hAnsiTheme="minorHAnsi"/>
                <w:sz w:val="22"/>
                <w:szCs w:val="22"/>
              </w:rPr>
              <w:t>4,375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AB7E63" w:rsidRDefault="00DE2DF6" w:rsidP="00DE2DF6">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DE2DF6" w:rsidRPr="00AB7E63" w:rsidRDefault="00DE2DF6" w:rsidP="00DE2DF6">
            <w:pPr>
              <w:ind w:firstLine="0"/>
              <w:jc w:val="center"/>
              <w:rPr>
                <w:rFonts w:asciiTheme="minorHAnsi" w:hAnsiTheme="minorHAnsi"/>
                <w:sz w:val="22"/>
                <w:szCs w:val="22"/>
              </w:rPr>
            </w:pPr>
            <w:r w:rsidRPr="00AB7E63">
              <w:rPr>
                <w:rFonts w:asciiTheme="minorHAnsi" w:hAnsiTheme="minorHAnsi"/>
                <w:sz w:val="22"/>
                <w:szCs w:val="22"/>
              </w:rPr>
              <w:t>5/60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AB7E63" w:rsidRDefault="00042A2B" w:rsidP="00DE2DF6">
            <w:pPr>
              <w:ind w:firstLine="0"/>
              <w:jc w:val="right"/>
              <w:rPr>
                <w:rFonts w:asciiTheme="minorHAnsi" w:hAnsiTheme="minorHAnsi"/>
                <w:sz w:val="22"/>
                <w:szCs w:val="22"/>
              </w:rPr>
            </w:pPr>
            <w:r>
              <w:rPr>
                <w:rFonts w:asciiTheme="minorHAnsi" w:hAnsiTheme="minorHAnsi"/>
                <w:sz w:val="22"/>
                <w:szCs w:val="22"/>
              </w:rPr>
              <w:t>365</w:t>
            </w:r>
          </w:p>
        </w:tc>
      </w:tr>
      <w:tr w:rsidR="00042A2B" w:rsidRPr="00914CBE" w:rsidTr="00C041FB">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042A2B" w:rsidRPr="00AB7E63" w:rsidRDefault="00042A2B" w:rsidP="00042A2B">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sz="4" w:space="0" w:color="auto"/>
              <w:left w:val="single" w:sz="4" w:space="0" w:color="auto"/>
              <w:bottom w:val="single" w:sz="4" w:space="0" w:color="auto"/>
              <w:right w:val="single" w:sz="4" w:space="0" w:color="auto"/>
            </w:tcBorders>
            <w:vAlign w:val="center"/>
          </w:tcPr>
          <w:p w:rsidR="00042A2B" w:rsidRPr="00AB7E63" w:rsidRDefault="00042A2B" w:rsidP="00042A2B">
            <w:pPr>
              <w:ind w:firstLine="0"/>
              <w:rPr>
                <w:rFonts w:asciiTheme="minorHAnsi" w:hAnsiTheme="minorHAnsi"/>
                <w:sz w:val="22"/>
                <w:szCs w:val="22"/>
              </w:rPr>
            </w:pPr>
            <w:r>
              <w:rPr>
                <w:rFonts w:asciiTheme="minorHAnsi" w:hAnsiTheme="minorHAnsi"/>
                <w:sz w:val="22"/>
                <w:szCs w:val="22"/>
              </w:rPr>
              <w:t xml:space="preserve">Redesigned </w:t>
            </w:r>
            <w:r w:rsidRPr="00AB7E63">
              <w:rPr>
                <w:rFonts w:asciiTheme="minorHAnsi" w:hAnsiTheme="minorHAnsi"/>
                <w:sz w:val="22"/>
                <w:szCs w:val="22"/>
              </w:rPr>
              <w:t xml:space="preserve">Reinterview Survey </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rsidR="00042A2B" w:rsidRPr="00AB7E63" w:rsidRDefault="00042A2B" w:rsidP="00042A2B">
            <w:pPr>
              <w:ind w:firstLine="0"/>
              <w:jc w:val="center"/>
              <w:rPr>
                <w:rFonts w:asciiTheme="minorHAnsi" w:hAnsiTheme="minorHAnsi"/>
                <w:sz w:val="22"/>
                <w:szCs w:val="22"/>
              </w:rPr>
            </w:pPr>
            <w:r>
              <w:rPr>
                <w:rFonts w:asciiTheme="minorHAnsi" w:hAnsiTheme="minorHAnsi"/>
                <w:sz w:val="22"/>
                <w:szCs w:val="22"/>
              </w:rPr>
              <w:t>625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042A2B" w:rsidRPr="00AB7E63" w:rsidRDefault="00042A2B" w:rsidP="00042A2B">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042A2B" w:rsidRPr="00AB7E63" w:rsidRDefault="00042A2B" w:rsidP="00042A2B">
            <w:pPr>
              <w:ind w:firstLine="0"/>
              <w:jc w:val="center"/>
              <w:rPr>
                <w:rFonts w:asciiTheme="minorHAnsi" w:hAnsiTheme="minorHAnsi"/>
                <w:sz w:val="22"/>
                <w:szCs w:val="22"/>
              </w:rPr>
            </w:pPr>
            <w:r w:rsidRPr="00AB7E63">
              <w:rPr>
                <w:rFonts w:asciiTheme="minorHAnsi" w:hAnsiTheme="minorHAnsi"/>
                <w:sz w:val="22"/>
                <w:szCs w:val="22"/>
              </w:rPr>
              <w:t>5/60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042A2B" w:rsidRPr="00AB7E63" w:rsidRDefault="00042A2B" w:rsidP="00042A2B">
            <w:pPr>
              <w:ind w:firstLine="0"/>
              <w:jc w:val="right"/>
              <w:rPr>
                <w:rFonts w:asciiTheme="minorHAnsi" w:hAnsiTheme="minorHAnsi"/>
                <w:sz w:val="22"/>
                <w:szCs w:val="22"/>
              </w:rPr>
            </w:pPr>
            <w:r>
              <w:rPr>
                <w:rFonts w:asciiTheme="minorHAnsi" w:hAnsiTheme="minorHAnsi"/>
                <w:sz w:val="22"/>
                <w:szCs w:val="22"/>
              </w:rPr>
              <w:t>52</w:t>
            </w:r>
          </w:p>
        </w:tc>
      </w:tr>
      <w:tr w:rsidR="00DE2DF6" w:rsidRPr="00914CBE" w:rsidTr="00C041FB">
        <w:trPr>
          <w:trHeight w:val="838"/>
        </w:trPr>
        <w:tc>
          <w:tcPr>
            <w:tcW w:w="2215" w:type="dxa"/>
            <w:tcBorders>
              <w:top w:val="single" w:sz="4" w:space="0" w:color="auto"/>
              <w:left w:val="single" w:sz="4" w:space="0" w:color="auto"/>
              <w:bottom w:val="single" w:sz="4" w:space="0" w:color="auto"/>
            </w:tcBorders>
            <w:vAlign w:val="center"/>
          </w:tcPr>
          <w:p w:rsidR="00DE2DF6" w:rsidRPr="00AB7E63" w:rsidRDefault="00DE2DF6" w:rsidP="00DE2DF6">
            <w:pPr>
              <w:ind w:firstLine="0"/>
              <w:rPr>
                <w:rFonts w:asciiTheme="minorHAnsi" w:hAnsiTheme="minorHAnsi"/>
                <w:sz w:val="22"/>
                <w:szCs w:val="22"/>
              </w:rPr>
            </w:pPr>
            <w:r w:rsidRPr="00AB7E63">
              <w:rPr>
                <w:rFonts w:asciiTheme="minorHAnsi" w:hAnsiTheme="minorHAnsi"/>
                <w:sz w:val="22"/>
                <w:szCs w:val="22"/>
              </w:rPr>
              <w:t>Total</w:t>
            </w:r>
          </w:p>
        </w:tc>
        <w:tc>
          <w:tcPr>
            <w:tcW w:w="1980" w:type="dxa"/>
            <w:tcBorders>
              <w:top w:val="single" w:sz="4" w:space="0" w:color="auto"/>
              <w:left w:val="single" w:sz="4" w:space="0" w:color="auto"/>
              <w:bottom w:val="single" w:sz="4" w:space="0" w:color="auto"/>
            </w:tcBorders>
            <w:vAlign w:val="center"/>
          </w:tcPr>
          <w:p w:rsidR="00DE2DF6" w:rsidRPr="00AB7E63" w:rsidRDefault="00DE2DF6" w:rsidP="00DE2DF6">
            <w:pPr>
              <w:ind w:firstLine="0"/>
              <w:rPr>
                <w:rFonts w:asciiTheme="minorHAnsi" w:hAnsiTheme="minorHAnsi"/>
                <w:sz w:val="22"/>
                <w:szCs w:val="22"/>
              </w:rPr>
            </w:pPr>
          </w:p>
        </w:tc>
        <w:tc>
          <w:tcPr>
            <w:tcW w:w="1440" w:type="dxa"/>
            <w:tcBorders>
              <w:top w:val="single" w:sz="4" w:space="0" w:color="auto"/>
              <w:bottom w:val="single" w:sz="4" w:space="0" w:color="auto"/>
            </w:tcBorders>
            <w:shd w:val="clear" w:color="auto" w:fill="auto"/>
            <w:vAlign w:val="center"/>
          </w:tcPr>
          <w:p w:rsidR="00DE2DF6" w:rsidRPr="00AB7E63" w:rsidRDefault="00DE2DF6" w:rsidP="00DE2DF6">
            <w:pPr>
              <w:ind w:firstLine="0"/>
              <w:rPr>
                <w:rFonts w:asciiTheme="minorHAnsi" w:hAnsiTheme="minorHAnsi"/>
                <w:sz w:val="22"/>
                <w:szCs w:val="22"/>
              </w:rPr>
            </w:pPr>
          </w:p>
        </w:tc>
        <w:tc>
          <w:tcPr>
            <w:tcW w:w="1530" w:type="dxa"/>
            <w:tcBorders>
              <w:top w:val="single" w:sz="4" w:space="0" w:color="auto"/>
              <w:bottom w:val="single" w:sz="4" w:space="0" w:color="auto"/>
            </w:tcBorders>
            <w:shd w:val="clear" w:color="auto" w:fill="auto"/>
            <w:vAlign w:val="center"/>
          </w:tcPr>
          <w:p w:rsidR="00DE2DF6" w:rsidRPr="00AB7E63" w:rsidRDefault="00DE2DF6" w:rsidP="00DE2DF6">
            <w:pPr>
              <w:ind w:firstLine="0"/>
              <w:rPr>
                <w:rFonts w:asciiTheme="minorHAnsi" w:hAnsiTheme="minorHAnsi"/>
                <w:sz w:val="22"/>
                <w:szCs w:val="22"/>
              </w:rPr>
            </w:pPr>
          </w:p>
        </w:tc>
        <w:tc>
          <w:tcPr>
            <w:tcW w:w="1530" w:type="dxa"/>
            <w:tcBorders>
              <w:top w:val="single" w:sz="4" w:space="0" w:color="auto"/>
              <w:bottom w:val="single" w:sz="4" w:space="0" w:color="auto"/>
              <w:right w:val="single" w:sz="8" w:space="0" w:color="000000"/>
            </w:tcBorders>
            <w:shd w:val="clear" w:color="auto" w:fill="auto"/>
            <w:vAlign w:val="center"/>
          </w:tcPr>
          <w:p w:rsidR="00DE2DF6" w:rsidRPr="00AB7E63" w:rsidRDefault="00DE2DF6" w:rsidP="00DE2DF6">
            <w:pPr>
              <w:ind w:firstLine="0"/>
              <w:rPr>
                <w:rFonts w:asciiTheme="minorHAnsi" w:hAnsiTheme="minorHAnsi"/>
                <w:sz w:val="22"/>
                <w:szCs w:val="22"/>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DE2DF6" w:rsidRPr="00AB7E63" w:rsidRDefault="00381799" w:rsidP="00255AD1">
            <w:pPr>
              <w:ind w:firstLine="0"/>
              <w:jc w:val="right"/>
              <w:rPr>
                <w:rFonts w:asciiTheme="minorHAnsi" w:hAnsiTheme="minorHAnsi"/>
                <w:sz w:val="22"/>
                <w:szCs w:val="22"/>
              </w:rPr>
            </w:pPr>
            <w:r>
              <w:rPr>
                <w:rFonts w:asciiTheme="minorHAnsi" w:hAnsiTheme="minorHAnsi"/>
                <w:sz w:val="22"/>
                <w:szCs w:val="22"/>
              </w:rPr>
              <w:t>47,960</w:t>
            </w:r>
          </w:p>
        </w:tc>
      </w:tr>
    </w:tbl>
    <w:p w:rsidR="00A61324" w:rsidRPr="00AB7E63" w:rsidRDefault="00A61324" w:rsidP="00A61324">
      <w:pPr>
        <w:ind w:firstLine="0"/>
        <w:rPr>
          <w:rFonts w:asciiTheme="minorHAnsi" w:hAnsiTheme="minorHAnsi"/>
          <w:sz w:val="22"/>
          <w:szCs w:val="22"/>
        </w:rPr>
      </w:pPr>
    </w:p>
    <w:p w:rsidR="00974F13" w:rsidRDefault="00974F13" w:rsidP="006B77BF">
      <w:pPr>
        <w:rPr>
          <w:rFonts w:asciiTheme="minorHAnsi" w:hAnsiTheme="minorHAnsi"/>
          <w:sz w:val="22"/>
          <w:szCs w:val="22"/>
        </w:rPr>
      </w:pPr>
    </w:p>
    <w:p w:rsidR="00CD0A25" w:rsidRPr="00AB7E63" w:rsidRDefault="00CD0A25" w:rsidP="006B77BF">
      <w:pPr>
        <w:rPr>
          <w:rFonts w:asciiTheme="minorHAnsi" w:hAnsiTheme="minorHAnsi"/>
          <w:sz w:val="22"/>
          <w:szCs w:val="22"/>
        </w:rPr>
      </w:pPr>
    </w:p>
    <w:p w:rsidR="00932652" w:rsidRDefault="00932652">
      <w:pPr>
        <w:ind w:firstLine="0"/>
        <w:rPr>
          <w:rFonts w:asciiTheme="minorHAnsi" w:hAnsiTheme="minorHAnsi"/>
          <w:b/>
          <w:sz w:val="22"/>
          <w:szCs w:val="22"/>
        </w:rPr>
      </w:pPr>
      <w:r>
        <w:rPr>
          <w:rFonts w:asciiTheme="minorHAnsi" w:hAnsiTheme="minorHAnsi"/>
          <w:b/>
          <w:sz w:val="22"/>
          <w:szCs w:val="22"/>
        </w:rPr>
        <w:br w:type="page"/>
      </w:r>
    </w:p>
    <w:p w:rsidR="00B225D3" w:rsidRPr="00AB7E63" w:rsidRDefault="00B225D3" w:rsidP="00A61324">
      <w:pPr>
        <w:ind w:firstLine="0"/>
        <w:rPr>
          <w:rFonts w:asciiTheme="minorHAnsi" w:hAnsiTheme="minorHAnsi"/>
          <w:b/>
          <w:sz w:val="22"/>
          <w:szCs w:val="22"/>
        </w:rPr>
      </w:pPr>
      <w:r w:rsidRPr="00AB7E63">
        <w:rPr>
          <w:rFonts w:asciiTheme="minorHAnsi" w:hAnsiTheme="minorHAnsi"/>
          <w:b/>
          <w:sz w:val="22"/>
          <w:szCs w:val="22"/>
        </w:rPr>
        <w:t>B.</w:t>
      </w:r>
      <w:r w:rsidR="00654DDE" w:rsidRPr="00AB7E63">
        <w:rPr>
          <w:rFonts w:asciiTheme="minorHAnsi" w:hAnsiTheme="minorHAnsi"/>
          <w:b/>
          <w:sz w:val="22"/>
          <w:szCs w:val="22"/>
        </w:rPr>
        <w:t xml:space="preserve"> </w:t>
      </w:r>
      <w:r w:rsidRPr="00AB7E63">
        <w:rPr>
          <w:rFonts w:asciiTheme="minorHAnsi" w:hAnsiTheme="minorHAnsi"/>
          <w:b/>
          <w:sz w:val="22"/>
          <w:szCs w:val="22"/>
        </w:rPr>
        <w:t>Cost to Respondents</w:t>
      </w:r>
    </w:p>
    <w:p w:rsidR="00B225D3" w:rsidRPr="00AB7E63" w:rsidRDefault="00B225D3" w:rsidP="002178CE">
      <w:pPr>
        <w:rPr>
          <w:rFonts w:asciiTheme="minorHAnsi" w:hAnsiTheme="minorHAnsi"/>
          <w:sz w:val="22"/>
          <w:szCs w:val="22"/>
        </w:rPr>
      </w:pPr>
    </w:p>
    <w:p w:rsidR="00CD0A25" w:rsidRDefault="00BA336E" w:rsidP="00367F64">
      <w:pPr>
        <w:ind w:firstLine="0"/>
        <w:rPr>
          <w:rFonts w:asciiTheme="minorHAnsi" w:hAnsiTheme="minorHAnsi"/>
          <w:sz w:val="22"/>
          <w:szCs w:val="22"/>
        </w:rPr>
      </w:pPr>
      <w:r>
        <w:rPr>
          <w:rFonts w:asciiTheme="minorHAnsi" w:hAnsiTheme="minorHAnsi"/>
          <w:sz w:val="22"/>
          <w:szCs w:val="22"/>
        </w:rPr>
        <w:t>Given the unchanged burden hours</w:t>
      </w:r>
      <w:r w:rsidR="00CD0A25">
        <w:rPr>
          <w:rFonts w:asciiTheme="minorHAnsi" w:hAnsiTheme="minorHAnsi"/>
          <w:sz w:val="22"/>
          <w:szCs w:val="22"/>
        </w:rPr>
        <w:t xml:space="preserve">, the cost to respondents remains unchanged as well. </w:t>
      </w:r>
      <w:r w:rsidR="00B225D3" w:rsidRPr="00AB7E63">
        <w:rPr>
          <w:rFonts w:asciiTheme="minorHAnsi" w:hAnsiTheme="minorHAnsi"/>
          <w:sz w:val="22"/>
          <w:szCs w:val="22"/>
        </w:rPr>
        <w:t>At an average wage rate of $</w:t>
      </w:r>
      <w:r w:rsidR="00EE3597" w:rsidRPr="00AB7E63">
        <w:rPr>
          <w:rFonts w:asciiTheme="minorHAnsi" w:hAnsiTheme="minorHAnsi"/>
          <w:sz w:val="22"/>
          <w:szCs w:val="22"/>
        </w:rPr>
        <w:t>2</w:t>
      </w:r>
      <w:r w:rsidR="00755414" w:rsidRPr="00AB7E63">
        <w:rPr>
          <w:rFonts w:asciiTheme="minorHAnsi" w:hAnsiTheme="minorHAnsi"/>
          <w:sz w:val="22"/>
          <w:szCs w:val="22"/>
        </w:rPr>
        <w:t>1</w:t>
      </w:r>
      <w:r w:rsidR="00AD2AD0" w:rsidRPr="00AB7E63">
        <w:rPr>
          <w:rFonts w:asciiTheme="minorHAnsi" w:hAnsiTheme="minorHAnsi"/>
          <w:sz w:val="22"/>
          <w:szCs w:val="22"/>
        </w:rPr>
        <w:t>.</w:t>
      </w:r>
      <w:r w:rsidR="00EE3597" w:rsidRPr="00AB7E63">
        <w:rPr>
          <w:rFonts w:asciiTheme="minorHAnsi" w:hAnsiTheme="minorHAnsi"/>
          <w:sz w:val="22"/>
          <w:szCs w:val="22"/>
        </w:rPr>
        <w:t>00</w:t>
      </w:r>
      <w:r w:rsidR="00B225D3" w:rsidRPr="00AB7E63">
        <w:rPr>
          <w:rFonts w:asciiTheme="minorHAnsi" w:hAnsiTheme="minorHAnsi"/>
          <w:sz w:val="22"/>
          <w:szCs w:val="22"/>
        </w:rPr>
        <w:t xml:space="preserve"> per hour </w:t>
      </w:r>
      <w:r w:rsidR="00826678">
        <w:rPr>
          <w:rFonts w:asciiTheme="minorHAnsi" w:hAnsiTheme="minorHAnsi"/>
          <w:sz w:val="22"/>
          <w:szCs w:val="22"/>
        </w:rPr>
        <w:t xml:space="preserve">the estimated annualized cost for the </w:t>
      </w:r>
      <w:r w:rsidR="00381799">
        <w:rPr>
          <w:rFonts w:asciiTheme="minorHAnsi" w:hAnsiTheme="minorHAnsi"/>
          <w:sz w:val="22"/>
          <w:szCs w:val="22"/>
        </w:rPr>
        <w:t>47,960</w:t>
      </w:r>
      <w:r w:rsidR="00826678">
        <w:rPr>
          <w:rFonts w:asciiTheme="minorHAnsi" w:hAnsiTheme="minorHAnsi"/>
          <w:sz w:val="22"/>
          <w:szCs w:val="22"/>
        </w:rPr>
        <w:t xml:space="preserve"> burden hours is $</w:t>
      </w:r>
      <w:r w:rsidR="00381799">
        <w:rPr>
          <w:rFonts w:asciiTheme="minorHAnsi" w:hAnsiTheme="minorHAnsi"/>
          <w:sz w:val="22"/>
          <w:szCs w:val="22"/>
        </w:rPr>
        <w:t>1,007,160</w:t>
      </w:r>
      <w:r w:rsidR="00CD0A25">
        <w:rPr>
          <w:rFonts w:asciiTheme="minorHAnsi" w:hAnsiTheme="minorHAnsi"/>
          <w:sz w:val="22"/>
          <w:szCs w:val="22"/>
        </w:rPr>
        <w:t xml:space="preserve">. </w:t>
      </w:r>
      <w:r w:rsidR="00B225D3" w:rsidRPr="00AB7E63">
        <w:rPr>
          <w:rFonts w:asciiTheme="minorHAnsi" w:hAnsiTheme="minorHAnsi"/>
          <w:sz w:val="22"/>
          <w:szCs w:val="22"/>
        </w:rPr>
        <w:t>This estimated cost does not represent an out of pocket expense, but represents a monetary value attributed to the time spent doing the interview.</w:t>
      </w:r>
    </w:p>
    <w:p w:rsidR="00CD0A25" w:rsidRDefault="00CD0A25" w:rsidP="00367F64">
      <w:pPr>
        <w:ind w:firstLine="0"/>
        <w:rPr>
          <w:rFonts w:asciiTheme="minorHAnsi" w:hAnsiTheme="minorHAnsi"/>
          <w:sz w:val="22"/>
          <w:szCs w:val="22"/>
        </w:rPr>
      </w:pPr>
    </w:p>
    <w:p w:rsidR="00464D04" w:rsidRPr="00CD0A25" w:rsidRDefault="00464D04" w:rsidP="00367F64">
      <w:pPr>
        <w:ind w:firstLine="0"/>
        <w:rPr>
          <w:rFonts w:asciiTheme="minorHAnsi" w:hAnsiTheme="minorHAnsi"/>
          <w:i/>
          <w:sz w:val="22"/>
          <w:szCs w:val="22"/>
          <w:u w:val="single"/>
        </w:rPr>
      </w:pPr>
      <w:r w:rsidRPr="00CD0A25">
        <w:rPr>
          <w:rFonts w:asciiTheme="minorHAnsi" w:hAnsiTheme="minorHAnsi"/>
          <w:i/>
          <w:sz w:val="22"/>
          <w:szCs w:val="22"/>
          <w:u w:val="single"/>
        </w:rPr>
        <w:t>Estimated Annualized Burden Costs</w:t>
      </w:r>
    </w:p>
    <w:p w:rsidR="00464D04" w:rsidRPr="00AB7E63" w:rsidRDefault="00464D04" w:rsidP="002178CE">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005E5B5B"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Type of Respondent</w:t>
            </w:r>
          </w:p>
        </w:tc>
        <w:tc>
          <w:tcPr>
            <w:tcW w:w="2524" w:type="dxa"/>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Form Name</w:t>
            </w:r>
          </w:p>
        </w:tc>
        <w:tc>
          <w:tcPr>
            <w:tcW w:w="1857"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Burden Hours</w:t>
            </w:r>
          </w:p>
        </w:tc>
        <w:tc>
          <w:tcPr>
            <w:tcW w:w="1741"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Hourly Wage Rate</w:t>
            </w:r>
          </w:p>
        </w:tc>
        <w:tc>
          <w:tcPr>
            <w:tcW w:w="1830" w:type="dxa"/>
            <w:vAlign w:val="center"/>
          </w:tcPr>
          <w:p w:rsidR="005E5B5B"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Respondent Costs</w:t>
            </w:r>
          </w:p>
        </w:tc>
      </w:tr>
      <w:tr w:rsidR="004A3DF0"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Main Family Core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15,094</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004A3DF0" w:rsidRPr="004A3DF0" w:rsidRDefault="004A3DF0" w:rsidP="004A3DF0">
            <w:pPr>
              <w:ind w:firstLine="0"/>
              <w:jc w:val="right"/>
              <w:rPr>
                <w:rFonts w:asciiTheme="minorHAnsi" w:hAnsiTheme="minorHAnsi"/>
                <w:sz w:val="22"/>
                <w:szCs w:val="22"/>
              </w:rPr>
            </w:pPr>
            <w:r w:rsidRPr="004A3DF0">
              <w:rPr>
                <w:rFonts w:ascii="Calibri" w:hAnsi="Calibri"/>
                <w:color w:val="000000"/>
                <w:sz w:val="22"/>
                <w:szCs w:val="22"/>
              </w:rPr>
              <w:t>$316,974</w:t>
            </w:r>
          </w:p>
        </w:tc>
      </w:tr>
      <w:tr w:rsidR="004A3DF0"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Main Adult Core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7,875</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004A3DF0" w:rsidRPr="004A3DF0" w:rsidRDefault="004A3DF0" w:rsidP="004A3DF0">
            <w:pPr>
              <w:ind w:firstLine="0"/>
              <w:jc w:val="right"/>
              <w:rPr>
                <w:rFonts w:asciiTheme="minorHAnsi" w:hAnsiTheme="minorHAnsi"/>
                <w:sz w:val="22"/>
                <w:szCs w:val="22"/>
              </w:rPr>
            </w:pPr>
            <w:r w:rsidRPr="004A3DF0">
              <w:rPr>
                <w:rFonts w:ascii="Calibri" w:hAnsi="Calibri"/>
                <w:color w:val="000000"/>
                <w:sz w:val="22"/>
                <w:szCs w:val="22"/>
              </w:rPr>
              <w:t>$165,375</w:t>
            </w:r>
          </w:p>
        </w:tc>
      </w:tr>
      <w:tr w:rsidR="004A3DF0"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Main Child Core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2,042</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004A3DF0" w:rsidRPr="004A3DF0" w:rsidRDefault="004A3DF0" w:rsidP="004A3DF0">
            <w:pPr>
              <w:ind w:firstLine="0"/>
              <w:jc w:val="right"/>
              <w:rPr>
                <w:rFonts w:asciiTheme="minorHAnsi" w:hAnsiTheme="minorHAnsi"/>
                <w:sz w:val="22"/>
                <w:szCs w:val="22"/>
              </w:rPr>
            </w:pPr>
            <w:r w:rsidRPr="004A3DF0">
              <w:rPr>
                <w:rFonts w:ascii="Calibri" w:hAnsi="Calibri"/>
                <w:color w:val="000000"/>
                <w:sz w:val="22"/>
                <w:szCs w:val="22"/>
              </w:rPr>
              <w:t>$42,882</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Main </w:t>
            </w:r>
            <w:r w:rsidRPr="00AB7E63">
              <w:rPr>
                <w:rFonts w:asciiTheme="minorHAnsi" w:hAnsiTheme="minorHAnsi"/>
                <w:sz w:val="22"/>
                <w:szCs w:val="22"/>
              </w:rPr>
              <w:t xml:space="preserve">Supplements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13,125</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4A3DF0">
            <w:pPr>
              <w:ind w:firstLine="0"/>
              <w:jc w:val="right"/>
              <w:rPr>
                <w:rFonts w:asciiTheme="minorHAnsi" w:hAnsiTheme="minorHAnsi"/>
                <w:sz w:val="22"/>
                <w:szCs w:val="22"/>
              </w:rPr>
            </w:pPr>
            <w:r>
              <w:rPr>
                <w:rFonts w:ascii="Calibri" w:hAnsi="Calibri"/>
                <w:color w:val="000000"/>
                <w:sz w:val="22"/>
                <w:szCs w:val="22"/>
              </w:rPr>
              <w:t>$275,625</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Redesigned Household Roster</w:t>
            </w:r>
            <w:r w:rsidRPr="002544EC">
              <w:rPr>
                <w:rFonts w:asciiTheme="minorHAnsi" w:hAnsiTheme="minorHAnsi"/>
                <w:sz w:val="22"/>
                <w:szCs w:val="22"/>
              </w:rPr>
              <w:t xml:space="preserv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469</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4A3DF0">
            <w:pPr>
              <w:ind w:firstLine="0"/>
              <w:jc w:val="right"/>
              <w:rPr>
                <w:rFonts w:asciiTheme="minorHAnsi" w:hAnsiTheme="minorHAnsi"/>
                <w:sz w:val="22"/>
                <w:szCs w:val="22"/>
              </w:rPr>
            </w:pPr>
            <w:r>
              <w:rPr>
                <w:rFonts w:ascii="Calibri" w:hAnsi="Calibri"/>
                <w:color w:val="000000"/>
                <w:sz w:val="22"/>
                <w:szCs w:val="22"/>
              </w:rPr>
              <w:t>$9,849</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381799" w:rsidP="004A3DF0">
            <w:pPr>
              <w:ind w:firstLine="0"/>
              <w:jc w:val="center"/>
              <w:rPr>
                <w:rFonts w:asciiTheme="minorHAnsi" w:hAnsiTheme="minorHAnsi"/>
                <w:sz w:val="22"/>
                <w:szCs w:val="22"/>
              </w:rPr>
            </w:pPr>
            <w:r>
              <w:rPr>
                <w:rFonts w:asciiTheme="minorHAnsi" w:hAnsiTheme="minorHAnsi"/>
                <w:sz w:val="22"/>
                <w:szCs w:val="22"/>
              </w:rPr>
              <w:t>3,150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381799">
            <w:pPr>
              <w:ind w:firstLine="0"/>
              <w:jc w:val="right"/>
              <w:rPr>
                <w:rFonts w:asciiTheme="minorHAnsi" w:hAnsiTheme="minorHAnsi"/>
                <w:sz w:val="22"/>
                <w:szCs w:val="22"/>
              </w:rPr>
            </w:pPr>
            <w:r>
              <w:rPr>
                <w:rFonts w:ascii="Calibri" w:hAnsi="Calibri"/>
                <w:color w:val="000000"/>
                <w:sz w:val="22"/>
                <w:szCs w:val="22"/>
              </w:rPr>
              <w:t>$</w:t>
            </w:r>
            <w:r w:rsidR="00381799">
              <w:rPr>
                <w:rFonts w:ascii="Calibri" w:hAnsi="Calibri"/>
                <w:color w:val="000000"/>
                <w:sz w:val="22"/>
                <w:szCs w:val="22"/>
              </w:rPr>
              <w:t>66,150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Pr>
                <w:rFonts w:asciiTheme="minorHAnsi" w:hAnsiTheme="minorHAnsi"/>
                <w:sz w:val="22"/>
                <w:szCs w:val="22"/>
              </w:rPr>
              <w:t>788</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4A3DF0">
            <w:pPr>
              <w:ind w:firstLine="0"/>
              <w:jc w:val="right"/>
              <w:rPr>
                <w:rFonts w:asciiTheme="minorHAnsi" w:hAnsiTheme="minorHAnsi"/>
                <w:sz w:val="22"/>
                <w:szCs w:val="22"/>
              </w:rPr>
            </w:pPr>
            <w:r>
              <w:rPr>
                <w:rFonts w:ascii="Calibri" w:hAnsi="Calibri"/>
                <w:color w:val="000000"/>
                <w:sz w:val="22"/>
                <w:szCs w:val="22"/>
              </w:rPr>
              <w:t>$16,548</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4A3DF0" w:rsidP="004A3DF0">
            <w:pPr>
              <w:ind w:firstLine="0"/>
              <w:jc w:val="center"/>
              <w:rPr>
                <w:rFonts w:asciiTheme="minorHAnsi" w:hAnsiTheme="minorHAnsi"/>
                <w:sz w:val="22"/>
                <w:szCs w:val="22"/>
              </w:rPr>
            </w:pPr>
            <w:r w:rsidRPr="00AB7E63">
              <w:rPr>
                <w:rFonts w:asciiTheme="minorHAnsi" w:hAnsiTheme="minorHAnsi"/>
                <w:sz w:val="22"/>
                <w:szCs w:val="22"/>
              </w:rPr>
              <w:t>5,000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4A3DF0">
            <w:pPr>
              <w:ind w:firstLine="0"/>
              <w:jc w:val="right"/>
              <w:rPr>
                <w:rFonts w:asciiTheme="minorHAnsi" w:hAnsiTheme="minorHAnsi"/>
                <w:sz w:val="22"/>
                <w:szCs w:val="22"/>
              </w:rPr>
            </w:pPr>
            <w:r>
              <w:rPr>
                <w:rFonts w:ascii="Calibri" w:hAnsi="Calibri"/>
                <w:color w:val="000000"/>
                <w:sz w:val="22"/>
                <w:szCs w:val="22"/>
              </w:rPr>
              <w:t>$105,000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042A2B" w:rsidP="004A3DF0">
            <w:pPr>
              <w:ind w:firstLine="0"/>
              <w:rPr>
                <w:rFonts w:asciiTheme="minorHAnsi" w:hAnsiTheme="minorHAnsi"/>
                <w:sz w:val="22"/>
                <w:szCs w:val="22"/>
              </w:rPr>
            </w:pPr>
            <w:r>
              <w:rPr>
                <w:rFonts w:asciiTheme="minorHAnsi" w:hAnsiTheme="minorHAnsi"/>
                <w:sz w:val="22"/>
                <w:szCs w:val="22"/>
              </w:rPr>
              <w:t xml:space="preserve">Main </w:t>
            </w:r>
            <w:r w:rsidR="004A3DF0" w:rsidRPr="004A3DF0">
              <w:rPr>
                <w:rFonts w:asciiTheme="minorHAnsi" w:hAnsi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0B3653" w:rsidP="004A3DF0">
            <w:pPr>
              <w:ind w:firstLine="0"/>
              <w:jc w:val="center"/>
              <w:rPr>
                <w:rFonts w:asciiTheme="minorHAnsi" w:hAnsiTheme="minorHAnsi"/>
                <w:sz w:val="22"/>
                <w:szCs w:val="22"/>
              </w:rPr>
            </w:pPr>
            <w:r>
              <w:rPr>
                <w:rFonts w:asciiTheme="minorHAnsi" w:hAnsiTheme="minorHAnsi"/>
                <w:sz w:val="22"/>
                <w:szCs w:val="22"/>
              </w:rPr>
              <w:t>365</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4A3DF0" w:rsidP="000B3653">
            <w:pPr>
              <w:ind w:firstLine="0"/>
              <w:jc w:val="right"/>
              <w:rPr>
                <w:rFonts w:asciiTheme="minorHAnsi" w:hAnsiTheme="minorHAnsi"/>
                <w:sz w:val="22"/>
                <w:szCs w:val="22"/>
              </w:rPr>
            </w:pPr>
            <w:r>
              <w:rPr>
                <w:rFonts w:ascii="Calibri" w:hAnsi="Calibri"/>
                <w:color w:val="000000"/>
                <w:sz w:val="22"/>
                <w:szCs w:val="22"/>
              </w:rPr>
              <w:t>$</w:t>
            </w:r>
            <w:r w:rsidR="000B3653">
              <w:rPr>
                <w:rFonts w:ascii="Calibri" w:hAnsi="Calibri"/>
                <w:color w:val="000000"/>
                <w:sz w:val="22"/>
                <w:szCs w:val="22"/>
              </w:rPr>
              <w:t>7,665</w:t>
            </w:r>
          </w:p>
        </w:tc>
      </w:tr>
      <w:tr w:rsidR="00042A2B"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Pr>
                <w:rFonts w:asciiTheme="minorHAnsi" w:hAnsiTheme="minorHAnsi"/>
                <w:sz w:val="22"/>
                <w:szCs w:val="22"/>
              </w:rPr>
              <w:t xml:space="preserve">Redesigned </w:t>
            </w:r>
            <w:r w:rsidRPr="004A3DF0">
              <w:rPr>
                <w:rFonts w:asciiTheme="minorHAnsi" w:hAnsi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042A2B" w:rsidRPr="00AB7E63" w:rsidRDefault="000B3653" w:rsidP="00042A2B">
            <w:pPr>
              <w:ind w:firstLine="0"/>
              <w:jc w:val="center"/>
              <w:rPr>
                <w:rFonts w:asciiTheme="minorHAnsi" w:hAnsiTheme="minorHAnsi"/>
                <w:sz w:val="22"/>
                <w:szCs w:val="22"/>
              </w:rPr>
            </w:pPr>
            <w:r>
              <w:rPr>
                <w:rFonts w:asciiTheme="minorHAnsi" w:hAnsiTheme="minorHAnsi"/>
                <w:sz w:val="22"/>
                <w:szCs w:val="22"/>
              </w:rPr>
              <w:t>52</w:t>
            </w:r>
          </w:p>
        </w:tc>
        <w:tc>
          <w:tcPr>
            <w:tcW w:w="1741" w:type="dxa"/>
            <w:vAlign w:val="center"/>
          </w:tcPr>
          <w:p w:rsidR="00042A2B" w:rsidRPr="004A3DF0" w:rsidRDefault="00042A2B" w:rsidP="00042A2B">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042A2B" w:rsidRDefault="00042A2B" w:rsidP="000B3653">
            <w:pPr>
              <w:ind w:firstLine="0"/>
              <w:jc w:val="right"/>
              <w:rPr>
                <w:rFonts w:ascii="Calibri" w:hAnsi="Calibri"/>
                <w:color w:val="000000"/>
                <w:sz w:val="22"/>
                <w:szCs w:val="22"/>
              </w:rPr>
            </w:pPr>
            <w:r>
              <w:rPr>
                <w:rFonts w:ascii="Calibri" w:hAnsi="Calibri"/>
                <w:color w:val="000000"/>
                <w:sz w:val="22"/>
                <w:szCs w:val="22"/>
              </w:rPr>
              <w:t>$</w:t>
            </w:r>
            <w:r w:rsidR="000B3653">
              <w:rPr>
                <w:rFonts w:ascii="Calibri" w:hAnsi="Calibri"/>
                <w:color w:val="000000"/>
                <w:sz w:val="22"/>
                <w:szCs w:val="22"/>
              </w:rPr>
              <w:t>1,092</w:t>
            </w:r>
          </w:p>
        </w:tc>
      </w:tr>
      <w:tr w:rsidR="00CC703A" w:rsidRPr="00914CBE"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CC703A" w:rsidRPr="004A3DF0" w:rsidRDefault="00CC703A" w:rsidP="00CC703A">
            <w:pPr>
              <w:ind w:firstLine="0"/>
              <w:rPr>
                <w:rFonts w:asciiTheme="minorHAnsi" w:hAnsiTheme="minorHAnsi"/>
                <w:sz w:val="22"/>
                <w:szCs w:val="22"/>
              </w:rPr>
            </w:pPr>
            <w:r w:rsidRPr="004A3DF0">
              <w:rPr>
                <w:rFonts w:asciiTheme="minorHAnsi" w:hAnsi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4A3DF0" w:rsidRDefault="004A3DF0" w:rsidP="004A3DF0">
            <w:pPr>
              <w:ind w:firstLine="0"/>
              <w:jc w:val="right"/>
              <w:rPr>
                <w:rFonts w:ascii="Calibri" w:hAnsi="Calibri" w:cs="Times New Roman"/>
                <w:color w:val="000000"/>
                <w:sz w:val="22"/>
                <w:szCs w:val="22"/>
              </w:rPr>
            </w:pPr>
            <w:r>
              <w:rPr>
                <w:rFonts w:ascii="Calibri" w:hAnsi="Calibri"/>
                <w:color w:val="000000"/>
                <w:sz w:val="22"/>
                <w:szCs w:val="22"/>
              </w:rPr>
              <w:t>$</w:t>
            </w:r>
            <w:r w:rsidR="00381799">
              <w:rPr>
                <w:rFonts w:ascii="Calibri" w:hAnsi="Calibri"/>
                <w:color w:val="000000"/>
                <w:sz w:val="22"/>
                <w:szCs w:val="22"/>
              </w:rPr>
              <w:t>1,007,160</w:t>
            </w:r>
          </w:p>
          <w:p w:rsidR="00CC703A" w:rsidRPr="00AB7E63" w:rsidRDefault="00CC703A">
            <w:pPr>
              <w:ind w:firstLine="0"/>
              <w:jc w:val="right"/>
              <w:rPr>
                <w:rFonts w:asciiTheme="minorHAnsi" w:hAnsiTheme="minorHAnsi"/>
                <w:sz w:val="22"/>
                <w:szCs w:val="22"/>
              </w:rPr>
            </w:pPr>
          </w:p>
        </w:tc>
      </w:tr>
    </w:tbl>
    <w:p w:rsidR="00464D04" w:rsidRPr="00AB7E63" w:rsidRDefault="00464D04" w:rsidP="002178CE">
      <w:pPr>
        <w:rPr>
          <w:rFonts w:asciiTheme="minorHAnsi" w:hAnsiTheme="minorHAnsi"/>
          <w:sz w:val="22"/>
          <w:szCs w:val="22"/>
        </w:rPr>
      </w:pPr>
    </w:p>
    <w:p w:rsidR="009A4D42" w:rsidRPr="00AB7E63" w:rsidRDefault="009A4D42" w:rsidP="002178CE">
      <w:pPr>
        <w:rPr>
          <w:rFonts w:asciiTheme="minorHAnsi" w:hAnsiTheme="minorHAnsi"/>
          <w:sz w:val="22"/>
          <w:szCs w:val="22"/>
        </w:rPr>
      </w:pPr>
    </w:p>
    <w:p w:rsidR="00B225D3" w:rsidRPr="00CD0A25" w:rsidRDefault="00574D1A" w:rsidP="00574D1A">
      <w:pPr>
        <w:pStyle w:val="Heading1"/>
        <w:numPr>
          <w:ilvl w:val="0"/>
          <w:numId w:val="0"/>
        </w:numPr>
        <w:rPr>
          <w:rFonts w:asciiTheme="minorHAnsi" w:hAnsiTheme="minorHAnsi"/>
          <w:sz w:val="22"/>
          <w:szCs w:val="22"/>
        </w:rPr>
      </w:pPr>
      <w:bookmarkStart w:id="4" w:name="_Toc506987147"/>
      <w:r w:rsidRPr="00CD0A25">
        <w:rPr>
          <w:rFonts w:asciiTheme="minorHAnsi" w:hAnsiTheme="minorHAnsi"/>
          <w:sz w:val="22"/>
          <w:szCs w:val="22"/>
        </w:rPr>
        <w:t xml:space="preserve">15. </w:t>
      </w:r>
      <w:r w:rsidR="00D842AE" w:rsidRPr="00CD0A25">
        <w:rPr>
          <w:rFonts w:asciiTheme="minorHAnsi" w:hAnsiTheme="minorHAnsi"/>
          <w:sz w:val="22"/>
          <w:szCs w:val="22"/>
        </w:rPr>
        <w:t>Explanation for Program Changes or Adjustments</w:t>
      </w:r>
      <w:bookmarkEnd w:id="4"/>
    </w:p>
    <w:p w:rsidR="0089649E" w:rsidRPr="00AB7E63" w:rsidRDefault="0089649E" w:rsidP="002178CE">
      <w:pPr>
        <w:rPr>
          <w:rFonts w:asciiTheme="minorHAnsi" w:hAnsiTheme="minorHAnsi"/>
          <w:sz w:val="22"/>
          <w:szCs w:val="22"/>
        </w:rPr>
      </w:pPr>
    </w:p>
    <w:p w:rsidR="006A4DD8" w:rsidRPr="00291CDF" w:rsidRDefault="009E4258" w:rsidP="00291CDF">
      <w:pPr>
        <w:ind w:firstLine="0"/>
        <w:rPr>
          <w:rFonts w:asciiTheme="minorHAnsi" w:hAnsiTheme="minorHAnsi"/>
          <w:sz w:val="22"/>
          <w:szCs w:val="22"/>
        </w:rPr>
      </w:pPr>
      <w:r>
        <w:rPr>
          <w:rFonts w:asciiTheme="minorHAnsi" w:hAnsiTheme="minorHAnsi"/>
          <w:sz w:val="22"/>
          <w:szCs w:val="22"/>
        </w:rPr>
        <w:t xml:space="preserve">The changes proposed herein </w:t>
      </w:r>
      <w:r w:rsidR="00291CDF">
        <w:rPr>
          <w:rFonts w:asciiTheme="minorHAnsi" w:hAnsiTheme="minorHAnsi"/>
          <w:sz w:val="22"/>
          <w:szCs w:val="22"/>
        </w:rPr>
        <w:t>increase</w:t>
      </w:r>
      <w:r>
        <w:rPr>
          <w:rFonts w:asciiTheme="minorHAnsi" w:hAnsiTheme="minorHAnsi"/>
          <w:sz w:val="22"/>
          <w:szCs w:val="22"/>
        </w:rPr>
        <w:t xml:space="preserve"> the </w:t>
      </w:r>
      <w:r w:rsidR="00291CDF">
        <w:rPr>
          <w:rFonts w:asciiTheme="minorHAnsi" w:hAnsiTheme="minorHAnsi"/>
          <w:sz w:val="22"/>
          <w:szCs w:val="22"/>
        </w:rPr>
        <w:t xml:space="preserve">overall </w:t>
      </w:r>
      <w:r>
        <w:rPr>
          <w:rFonts w:asciiTheme="minorHAnsi" w:hAnsiTheme="minorHAnsi"/>
          <w:sz w:val="22"/>
          <w:szCs w:val="22"/>
        </w:rPr>
        <w:t>previously</w:t>
      </w:r>
      <w:r w:rsidR="00291CDF">
        <w:rPr>
          <w:rFonts w:asciiTheme="minorHAnsi" w:hAnsiTheme="minorHAnsi"/>
          <w:sz w:val="22"/>
          <w:szCs w:val="22"/>
        </w:rPr>
        <w:t xml:space="preserve"> </w:t>
      </w:r>
      <w:r>
        <w:rPr>
          <w:rFonts w:asciiTheme="minorHAnsi" w:hAnsiTheme="minorHAnsi"/>
          <w:sz w:val="22"/>
          <w:szCs w:val="22"/>
        </w:rPr>
        <w:t xml:space="preserve">approved burden </w:t>
      </w:r>
      <w:r w:rsidR="00291CDF">
        <w:rPr>
          <w:rFonts w:asciiTheme="minorHAnsi" w:hAnsiTheme="minorHAnsi"/>
          <w:sz w:val="22"/>
          <w:szCs w:val="22"/>
        </w:rPr>
        <w:t xml:space="preserve">hours from 47,735 </w:t>
      </w:r>
      <w:r w:rsidR="00291CDF" w:rsidRPr="00291CDF">
        <w:rPr>
          <w:rFonts w:asciiTheme="minorHAnsi" w:hAnsiTheme="minorHAnsi"/>
          <w:sz w:val="22"/>
          <w:szCs w:val="22"/>
        </w:rPr>
        <w:t xml:space="preserve">to </w:t>
      </w:r>
      <w:r w:rsidR="00381799">
        <w:rPr>
          <w:rFonts w:asciiTheme="minorHAnsi" w:hAnsiTheme="minorHAnsi"/>
          <w:sz w:val="22"/>
          <w:szCs w:val="22"/>
        </w:rPr>
        <w:t>47,960</w:t>
      </w:r>
      <w:r w:rsidRPr="00291CDF">
        <w:rPr>
          <w:rFonts w:asciiTheme="minorHAnsi" w:hAnsiTheme="minorHAnsi"/>
          <w:sz w:val="22"/>
          <w:szCs w:val="22"/>
        </w:rPr>
        <w:t>.</w:t>
      </w:r>
      <w:r w:rsidR="008F4353">
        <w:rPr>
          <w:rFonts w:asciiTheme="minorHAnsi" w:hAnsiTheme="minorHAnsi"/>
          <w:sz w:val="22"/>
          <w:szCs w:val="22"/>
        </w:rPr>
        <w:t xml:space="preserve"> </w:t>
      </w:r>
      <w:r w:rsidR="00291CDF">
        <w:rPr>
          <w:rFonts w:asciiTheme="minorHAnsi" w:hAnsiTheme="minorHAnsi"/>
          <w:sz w:val="22"/>
          <w:szCs w:val="22"/>
        </w:rPr>
        <w:t xml:space="preserve"> </w:t>
      </w:r>
      <w:r w:rsidR="00291CDF" w:rsidRPr="00291CDF">
        <w:rPr>
          <w:rFonts w:asciiTheme="minorHAnsi" w:hAnsiTheme="minorHAnsi"/>
          <w:sz w:val="22"/>
          <w:szCs w:val="22"/>
        </w:rPr>
        <w:t xml:space="preserve">The burden hours associated with the </w:t>
      </w:r>
      <w:r w:rsidR="00835A84">
        <w:rPr>
          <w:rFonts w:asciiTheme="minorHAnsi" w:hAnsiTheme="minorHAnsi"/>
          <w:sz w:val="22"/>
          <w:szCs w:val="22"/>
        </w:rPr>
        <w:t xml:space="preserve">prescription </w:t>
      </w:r>
      <w:r w:rsidR="00291CDF" w:rsidRPr="00291CDF">
        <w:rPr>
          <w:rFonts w:asciiTheme="minorHAnsi" w:hAnsiTheme="minorHAnsi"/>
          <w:sz w:val="22"/>
          <w:szCs w:val="22"/>
        </w:rPr>
        <w:t>opioid and pain management questions</w:t>
      </w:r>
      <w:r w:rsidR="00291CDF">
        <w:rPr>
          <w:rFonts w:asciiTheme="minorHAnsi" w:hAnsiTheme="minorHAnsi"/>
          <w:sz w:val="22"/>
          <w:szCs w:val="22"/>
        </w:rPr>
        <w:t xml:space="preserve"> </w:t>
      </w:r>
      <w:r w:rsidR="00291CDF" w:rsidRPr="00291CDF">
        <w:rPr>
          <w:rFonts w:asciiTheme="minorHAnsi" w:hAnsiTheme="minorHAnsi"/>
          <w:sz w:val="22"/>
          <w:szCs w:val="22"/>
        </w:rPr>
        <w:t xml:space="preserve">were previously accounted for as a part of the Redesigned Adult Questionnaire when a draft set of cognitively tested questions were available. Given the actual time to complete the final set of </w:t>
      </w:r>
      <w:r w:rsidR="00835A84">
        <w:rPr>
          <w:rFonts w:asciiTheme="minorHAnsi" w:hAnsiTheme="minorHAnsi"/>
          <w:sz w:val="22"/>
          <w:szCs w:val="22"/>
        </w:rPr>
        <w:t xml:space="preserve">prescription </w:t>
      </w:r>
      <w:r w:rsidR="00291CDF" w:rsidRPr="00291CDF">
        <w:rPr>
          <w:rFonts w:asciiTheme="minorHAnsi" w:hAnsiTheme="minorHAnsi"/>
          <w:sz w:val="22"/>
          <w:szCs w:val="22"/>
        </w:rPr>
        <w:t xml:space="preserve">opioid and pain management questions, combined with the new diabetes-related and respondent burden assessment items, it is anticipated that the overall burden of the Redesigned Adult Questionnaire will increase from 39 to 40 minutes. The fractional time resulting from the inclusion of the three respondent burden assessment items to be administered to the last quarter of the 2018 Adult Core does not change the overall average burden </w:t>
      </w:r>
      <w:r w:rsidR="002A135F">
        <w:rPr>
          <w:rFonts w:asciiTheme="minorHAnsi" w:hAnsiTheme="minorHAnsi"/>
          <w:sz w:val="22"/>
          <w:szCs w:val="22"/>
        </w:rPr>
        <w:t xml:space="preserve">time for that instrument </w:t>
      </w:r>
      <w:r w:rsidR="00291CDF" w:rsidRPr="00291CDF">
        <w:rPr>
          <w:rFonts w:asciiTheme="minorHAnsi" w:hAnsiTheme="minorHAnsi"/>
          <w:sz w:val="22"/>
          <w:szCs w:val="22"/>
        </w:rPr>
        <w:t>from 15 minutes.</w:t>
      </w:r>
    </w:p>
    <w:p w:rsidR="00AA3E3E" w:rsidRDefault="00AA3E3E" w:rsidP="009E4258">
      <w:pPr>
        <w:ind w:firstLine="0"/>
        <w:rPr>
          <w:rFonts w:asciiTheme="minorHAnsi" w:hAnsiTheme="minorHAnsi"/>
          <w:sz w:val="22"/>
          <w:szCs w:val="22"/>
        </w:rPr>
      </w:pPr>
    </w:p>
    <w:p w:rsidR="00932652" w:rsidRDefault="00932652">
      <w:pPr>
        <w:ind w:firstLine="0"/>
        <w:rPr>
          <w:rFonts w:asciiTheme="minorHAnsi" w:hAnsiTheme="minorHAnsi"/>
          <w:b/>
          <w:sz w:val="22"/>
          <w:szCs w:val="22"/>
        </w:rPr>
      </w:pPr>
      <w:r>
        <w:rPr>
          <w:rFonts w:asciiTheme="minorHAnsi" w:hAnsiTheme="minorHAnsi"/>
          <w:b/>
          <w:sz w:val="22"/>
          <w:szCs w:val="22"/>
        </w:rPr>
        <w:br w:type="page"/>
      </w:r>
    </w:p>
    <w:p w:rsidR="00AA3E3E" w:rsidRPr="00AA3E3E" w:rsidRDefault="00AA3E3E" w:rsidP="009E4258">
      <w:pPr>
        <w:ind w:firstLine="0"/>
        <w:rPr>
          <w:rFonts w:asciiTheme="minorHAnsi" w:hAnsiTheme="minorHAnsi"/>
          <w:b/>
          <w:sz w:val="22"/>
          <w:szCs w:val="22"/>
        </w:rPr>
      </w:pPr>
      <w:r w:rsidRPr="00AA3E3E">
        <w:rPr>
          <w:rFonts w:asciiTheme="minorHAnsi" w:hAnsiTheme="minorHAnsi"/>
          <w:b/>
          <w:sz w:val="22"/>
          <w:szCs w:val="22"/>
        </w:rPr>
        <w:t>References</w:t>
      </w:r>
    </w:p>
    <w:p w:rsidR="00AA3E3E" w:rsidRDefault="00AA3E3E" w:rsidP="009E4258">
      <w:pPr>
        <w:ind w:firstLine="0"/>
        <w:rPr>
          <w:rFonts w:asciiTheme="minorHAnsi" w:hAnsiTheme="minorHAnsi"/>
          <w:sz w:val="22"/>
          <w:szCs w:val="22"/>
        </w:rPr>
      </w:pPr>
    </w:p>
    <w:p w:rsidR="0042310E" w:rsidRDefault="0042310E" w:rsidP="0042310E">
      <w:pPr>
        <w:ind w:firstLine="0"/>
        <w:rPr>
          <w:rFonts w:asciiTheme="minorHAnsi" w:hAnsiTheme="minorHAnsi"/>
          <w:sz w:val="22"/>
          <w:szCs w:val="22"/>
        </w:rPr>
      </w:pPr>
      <w:r>
        <w:rPr>
          <w:rFonts w:asciiTheme="minorHAnsi" w:hAnsiTheme="minorHAnsi"/>
          <w:sz w:val="22"/>
          <w:szCs w:val="22"/>
        </w:rPr>
        <w:t>Fricker S, Yan T, Tsai S. 2014. “</w:t>
      </w:r>
      <w:r w:rsidRPr="0042310E">
        <w:rPr>
          <w:rFonts w:asciiTheme="minorHAnsi" w:hAnsiTheme="minorHAnsi"/>
          <w:sz w:val="22"/>
          <w:szCs w:val="22"/>
        </w:rPr>
        <w:t>Respon</w:t>
      </w:r>
      <w:r>
        <w:rPr>
          <w:rFonts w:asciiTheme="minorHAnsi" w:hAnsiTheme="minorHAnsi"/>
          <w:sz w:val="22"/>
          <w:szCs w:val="22"/>
        </w:rPr>
        <w:t xml:space="preserve">se Burden: What Predicts It and </w:t>
      </w:r>
      <w:r w:rsidRPr="0042310E">
        <w:rPr>
          <w:rFonts w:asciiTheme="minorHAnsi" w:hAnsiTheme="minorHAnsi"/>
          <w:sz w:val="22"/>
          <w:szCs w:val="22"/>
        </w:rPr>
        <w:t>Who is Burdened Out?</w:t>
      </w:r>
      <w:r>
        <w:rPr>
          <w:rFonts w:asciiTheme="minorHAnsi" w:hAnsiTheme="minorHAnsi"/>
          <w:sz w:val="22"/>
          <w:szCs w:val="22"/>
        </w:rPr>
        <w:t xml:space="preserve">” Paper presented at the 69th Annual Conference of the American Association for Public Opinion Research. Anaheim, CA. May 16, 2014. Available online: </w:t>
      </w:r>
      <w:r w:rsidRPr="0042310E">
        <w:rPr>
          <w:rFonts w:asciiTheme="minorHAnsi" w:hAnsiTheme="minorHAnsi"/>
          <w:sz w:val="22"/>
          <w:szCs w:val="22"/>
        </w:rPr>
        <w:t>https://www.bls.gov/osmr/pdf/st140170.pdf</w:t>
      </w:r>
      <w:r>
        <w:rPr>
          <w:rFonts w:asciiTheme="minorHAnsi" w:hAnsiTheme="minorHAnsi"/>
          <w:sz w:val="22"/>
          <w:szCs w:val="22"/>
        </w:rPr>
        <w:t>.</w:t>
      </w:r>
    </w:p>
    <w:p w:rsidR="0042310E" w:rsidRDefault="0042310E" w:rsidP="00AA3E3E">
      <w:pPr>
        <w:ind w:firstLine="0"/>
        <w:rPr>
          <w:rFonts w:asciiTheme="minorHAnsi" w:hAnsiTheme="minorHAnsi"/>
          <w:sz w:val="22"/>
          <w:szCs w:val="22"/>
        </w:rPr>
      </w:pPr>
    </w:p>
    <w:p w:rsidR="000B5826" w:rsidRPr="00BD121E" w:rsidRDefault="00AA3E3E" w:rsidP="00255AD1">
      <w:pPr>
        <w:ind w:firstLine="0"/>
        <w:rPr>
          <w:rFonts w:ascii="Helvetica" w:hAnsi="Helvetica" w:cs="Helvetica"/>
          <w:sz w:val="22"/>
          <w:szCs w:val="22"/>
        </w:rPr>
      </w:pPr>
      <w:r w:rsidRPr="00AA3E3E">
        <w:rPr>
          <w:rFonts w:asciiTheme="minorHAnsi" w:hAnsiTheme="minorHAnsi"/>
          <w:sz w:val="22"/>
          <w:szCs w:val="22"/>
        </w:rPr>
        <w:t>Holzberg</w:t>
      </w:r>
      <w:r>
        <w:rPr>
          <w:rFonts w:asciiTheme="minorHAnsi" w:hAnsiTheme="minorHAnsi"/>
          <w:sz w:val="22"/>
          <w:szCs w:val="22"/>
        </w:rPr>
        <w:t xml:space="preserve"> J, Katz </w:t>
      </w:r>
      <w:r w:rsidRPr="00AA3E3E">
        <w:rPr>
          <w:rFonts w:asciiTheme="minorHAnsi" w:hAnsiTheme="minorHAnsi"/>
          <w:sz w:val="22"/>
          <w:szCs w:val="22"/>
        </w:rPr>
        <w:t>J</w:t>
      </w:r>
      <w:r>
        <w:rPr>
          <w:rFonts w:asciiTheme="minorHAnsi" w:hAnsiTheme="minorHAnsi"/>
          <w:sz w:val="22"/>
          <w:szCs w:val="22"/>
        </w:rPr>
        <w:t xml:space="preserve">, </w:t>
      </w:r>
      <w:r w:rsidRPr="00AA3E3E">
        <w:rPr>
          <w:rFonts w:asciiTheme="minorHAnsi" w:hAnsiTheme="minorHAnsi"/>
          <w:sz w:val="22"/>
          <w:szCs w:val="22"/>
        </w:rPr>
        <w:t xml:space="preserve">Morales </w:t>
      </w:r>
      <w:r>
        <w:rPr>
          <w:rFonts w:asciiTheme="minorHAnsi" w:hAnsiTheme="minorHAnsi"/>
          <w:sz w:val="22"/>
          <w:szCs w:val="22"/>
        </w:rPr>
        <w:t xml:space="preserve">G, Davis M. 2018. </w:t>
      </w:r>
      <w:r w:rsidR="0042310E">
        <w:rPr>
          <w:rFonts w:asciiTheme="minorHAnsi" w:hAnsiTheme="minorHAnsi"/>
          <w:sz w:val="22"/>
          <w:szCs w:val="22"/>
        </w:rPr>
        <w:t>“</w:t>
      </w:r>
      <w:r w:rsidRPr="00AA3E3E">
        <w:rPr>
          <w:rFonts w:asciiTheme="minorHAnsi" w:hAnsiTheme="minorHAnsi"/>
          <w:sz w:val="22"/>
          <w:szCs w:val="22"/>
        </w:rPr>
        <w:t>Assessing Respon</w:t>
      </w:r>
      <w:r>
        <w:rPr>
          <w:rFonts w:asciiTheme="minorHAnsi" w:hAnsiTheme="minorHAnsi"/>
          <w:sz w:val="22"/>
          <w:szCs w:val="22"/>
        </w:rPr>
        <w:t xml:space="preserve">dents’ Perceptions of Burden in </w:t>
      </w:r>
      <w:r w:rsidRPr="00AA3E3E">
        <w:rPr>
          <w:rFonts w:asciiTheme="minorHAnsi" w:hAnsiTheme="minorHAnsi"/>
          <w:sz w:val="22"/>
          <w:szCs w:val="22"/>
        </w:rPr>
        <w:t>the American Community Survey</w:t>
      </w:r>
      <w:r>
        <w:rPr>
          <w:rFonts w:asciiTheme="minorHAnsi" w:hAnsiTheme="minorHAnsi"/>
          <w:sz w:val="22"/>
          <w:szCs w:val="22"/>
        </w:rPr>
        <w:t>.</w:t>
      </w:r>
      <w:r w:rsidR="0042310E">
        <w:rPr>
          <w:rFonts w:asciiTheme="minorHAnsi" w:hAnsiTheme="minorHAnsi"/>
          <w:sz w:val="22"/>
          <w:szCs w:val="22"/>
        </w:rPr>
        <w:t>” Paper presented at the Federal Committee on Statistical Methodology Research Conference. Washington, DC. March 9, 2018.</w:t>
      </w:r>
      <w:r>
        <w:rPr>
          <w:rFonts w:asciiTheme="minorHAnsi" w:hAnsiTheme="minorHAnsi"/>
          <w:sz w:val="22"/>
          <w:szCs w:val="22"/>
        </w:rPr>
        <w:t xml:space="preserve"> </w:t>
      </w:r>
    </w:p>
    <w:sectPr w:rsidR="000B5826" w:rsidRPr="00BD121E" w:rsidSect="00DC0D66">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66" w:rsidRDefault="00DC0D66" w:rsidP="002178CE">
      <w:r>
        <w:separator/>
      </w:r>
    </w:p>
  </w:endnote>
  <w:endnote w:type="continuationSeparator" w:id="0">
    <w:p w:rsidR="00DC0D66" w:rsidRDefault="00DC0D66" w:rsidP="002178CE">
      <w:r>
        <w:continuationSeparator/>
      </w:r>
    </w:p>
  </w:endnote>
  <w:endnote w:type="continuationNotice" w:id="1">
    <w:p w:rsidR="00DC0D66" w:rsidRDefault="00DC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Default="00DC0D66" w:rsidP="00FE3FBE">
    <w:pPr>
      <w:pStyle w:val="Footer"/>
      <w:ind w:firstLine="0"/>
      <w:jc w:val="center"/>
    </w:pPr>
    <w:r>
      <w:fldChar w:fldCharType="begin"/>
    </w:r>
    <w:r>
      <w:instrText xml:space="preserve"> PAGE   \* MERGEFORMAT </w:instrText>
    </w:r>
    <w:r>
      <w:fldChar w:fldCharType="separate"/>
    </w:r>
    <w:r w:rsidR="004C54F9">
      <w:rPr>
        <w:noProof/>
      </w:rPr>
      <w:t>1</w:t>
    </w:r>
    <w:r>
      <w:rPr>
        <w:noProof/>
      </w:rPr>
      <w:fldChar w:fldCharType="end"/>
    </w:r>
  </w:p>
  <w:p w:rsidR="00DC0D66" w:rsidRDefault="00DC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66" w:rsidRDefault="00DC0D66" w:rsidP="002178CE">
      <w:r>
        <w:separator/>
      </w:r>
    </w:p>
  </w:footnote>
  <w:footnote w:type="continuationSeparator" w:id="0">
    <w:p w:rsidR="00DC0D66" w:rsidRDefault="00DC0D66" w:rsidP="002178CE">
      <w:r>
        <w:continuationSeparator/>
      </w:r>
    </w:p>
  </w:footnote>
  <w:footnote w:type="continuationNotice" w:id="1">
    <w:p w:rsidR="00DC0D66" w:rsidRDefault="00DC0D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Pr="00D14A6A" w:rsidRDefault="00DC0D66" w:rsidP="00D14A6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141A57F6"/>
    <w:multiLevelType w:val="hybridMultilevel"/>
    <w:tmpl w:val="A2E6E4C0"/>
    <w:lvl w:ilvl="0" w:tplc="4D264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6">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4">
    <w:nsid w:val="4301427D"/>
    <w:multiLevelType w:val="hybridMultilevel"/>
    <w:tmpl w:val="E07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A24AA7"/>
    <w:multiLevelType w:val="hybridMultilevel"/>
    <w:tmpl w:val="955A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4AF48AC"/>
    <w:multiLevelType w:val="hybridMultilevel"/>
    <w:tmpl w:val="4412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62557"/>
    <w:multiLevelType w:val="hybridMultilevel"/>
    <w:tmpl w:val="C93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9">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10261E"/>
    <w:multiLevelType w:val="hybridMultilevel"/>
    <w:tmpl w:val="F354A7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3"/>
  </w:num>
  <w:num w:numId="2">
    <w:abstractNumId w:val="22"/>
  </w:num>
  <w:num w:numId="3">
    <w:abstractNumId w:val="41"/>
  </w:num>
  <w:num w:numId="4">
    <w:abstractNumId w:val="43"/>
  </w:num>
  <w:num w:numId="5">
    <w:abstractNumId w:val="19"/>
  </w:num>
  <w:num w:numId="6">
    <w:abstractNumId w:val="3"/>
  </w:num>
  <w:num w:numId="7">
    <w:abstractNumId w:val="34"/>
  </w:num>
  <w:num w:numId="8">
    <w:abstractNumId w:val="17"/>
  </w:num>
  <w:num w:numId="9">
    <w:abstractNumId w:val="11"/>
  </w:num>
  <w:num w:numId="10">
    <w:abstractNumId w:val="26"/>
  </w:num>
  <w:num w:numId="11">
    <w:abstractNumId w:val="14"/>
  </w:num>
  <w:num w:numId="12">
    <w:abstractNumId w:val="15"/>
  </w:num>
  <w:num w:numId="13">
    <w:abstractNumId w:val="0"/>
  </w:num>
  <w:num w:numId="14">
    <w:abstractNumId w:val="20"/>
  </w:num>
  <w:num w:numId="15">
    <w:abstractNumId w:val="40"/>
  </w:num>
  <w:num w:numId="16">
    <w:abstractNumId w:val="1"/>
  </w:num>
  <w:num w:numId="17">
    <w:abstractNumId w:val="27"/>
  </w:num>
  <w:num w:numId="18">
    <w:abstractNumId w:val="39"/>
  </w:num>
  <w:num w:numId="19">
    <w:abstractNumId w:val="45"/>
  </w:num>
  <w:num w:numId="20">
    <w:abstractNumId w:val="38"/>
  </w:num>
  <w:num w:numId="21">
    <w:abstractNumId w:val="10"/>
  </w:num>
  <w:num w:numId="22">
    <w:abstractNumId w:val="16"/>
  </w:num>
  <w:num w:numId="23">
    <w:abstractNumId w:val="23"/>
  </w:num>
  <w:num w:numId="24">
    <w:abstractNumId w:val="9"/>
  </w:num>
  <w:num w:numId="25">
    <w:abstractNumId w:val="18"/>
  </w:num>
  <w:num w:numId="26">
    <w:abstractNumId w:val="28"/>
  </w:num>
  <w:num w:numId="27">
    <w:abstractNumId w:val="21"/>
  </w:num>
  <w:num w:numId="28">
    <w:abstractNumId w:val="6"/>
  </w:num>
  <w:num w:numId="29">
    <w:abstractNumId w:val="25"/>
  </w:num>
  <w:num w:numId="30">
    <w:abstractNumId w:val="5"/>
  </w:num>
  <w:num w:numId="31">
    <w:abstractNumId w:val="36"/>
  </w:num>
  <w:num w:numId="32">
    <w:abstractNumId w:val="30"/>
  </w:num>
  <w:num w:numId="33">
    <w:abstractNumId w:val="2"/>
  </w:num>
  <w:num w:numId="34">
    <w:abstractNumId w:val="31"/>
  </w:num>
  <w:num w:numId="35">
    <w:abstractNumId w:val="4"/>
  </w:num>
  <w:num w:numId="36">
    <w:abstractNumId w:val="44"/>
  </w:num>
  <w:num w:numId="37">
    <w:abstractNumId w:val="8"/>
  </w:num>
  <w:num w:numId="38">
    <w:abstractNumId w:val="12"/>
  </w:num>
  <w:num w:numId="39">
    <w:abstractNumId w:val="33"/>
  </w:num>
  <w:num w:numId="40">
    <w:abstractNumId w:val="32"/>
  </w:num>
  <w:num w:numId="41">
    <w:abstractNumId w:val="35"/>
  </w:num>
  <w:num w:numId="42">
    <w:abstractNumId w:val="7"/>
  </w:num>
  <w:num w:numId="43">
    <w:abstractNumId w:val="42"/>
  </w:num>
  <w:num w:numId="44">
    <w:abstractNumId w:val="24"/>
  </w:num>
  <w:num w:numId="45">
    <w:abstractNumId w:val="2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D4"/>
    <w:rsid w:val="00002008"/>
    <w:rsid w:val="00002989"/>
    <w:rsid w:val="00002DA6"/>
    <w:rsid w:val="00002ECC"/>
    <w:rsid w:val="00003CB0"/>
    <w:rsid w:val="00003F1F"/>
    <w:rsid w:val="00005BD9"/>
    <w:rsid w:val="00006611"/>
    <w:rsid w:val="00007906"/>
    <w:rsid w:val="00007A8C"/>
    <w:rsid w:val="00007D51"/>
    <w:rsid w:val="000105B0"/>
    <w:rsid w:val="00010764"/>
    <w:rsid w:val="00010DF2"/>
    <w:rsid w:val="00011926"/>
    <w:rsid w:val="00012327"/>
    <w:rsid w:val="00014AC7"/>
    <w:rsid w:val="00015835"/>
    <w:rsid w:val="00015D8A"/>
    <w:rsid w:val="0001742C"/>
    <w:rsid w:val="00017E4E"/>
    <w:rsid w:val="000200AC"/>
    <w:rsid w:val="00020D42"/>
    <w:rsid w:val="000216D9"/>
    <w:rsid w:val="00021789"/>
    <w:rsid w:val="00022357"/>
    <w:rsid w:val="00024345"/>
    <w:rsid w:val="0002477C"/>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5015E"/>
    <w:rsid w:val="000503AE"/>
    <w:rsid w:val="00050427"/>
    <w:rsid w:val="00050F05"/>
    <w:rsid w:val="00051331"/>
    <w:rsid w:val="00051725"/>
    <w:rsid w:val="00051ED2"/>
    <w:rsid w:val="00052818"/>
    <w:rsid w:val="00054541"/>
    <w:rsid w:val="00055121"/>
    <w:rsid w:val="000553F1"/>
    <w:rsid w:val="00055830"/>
    <w:rsid w:val="00055F11"/>
    <w:rsid w:val="00056A87"/>
    <w:rsid w:val="00056F60"/>
    <w:rsid w:val="00060740"/>
    <w:rsid w:val="00060B38"/>
    <w:rsid w:val="00060E77"/>
    <w:rsid w:val="00061FE0"/>
    <w:rsid w:val="000620DD"/>
    <w:rsid w:val="0006409E"/>
    <w:rsid w:val="000656D7"/>
    <w:rsid w:val="00065CCA"/>
    <w:rsid w:val="00066BF1"/>
    <w:rsid w:val="00066C47"/>
    <w:rsid w:val="000671AC"/>
    <w:rsid w:val="00070D18"/>
    <w:rsid w:val="00071FFC"/>
    <w:rsid w:val="0007345A"/>
    <w:rsid w:val="00073D40"/>
    <w:rsid w:val="00074323"/>
    <w:rsid w:val="00075C59"/>
    <w:rsid w:val="00076143"/>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85D"/>
    <w:rsid w:val="00097871"/>
    <w:rsid w:val="000A03FD"/>
    <w:rsid w:val="000A0AF8"/>
    <w:rsid w:val="000A2A4E"/>
    <w:rsid w:val="000A4011"/>
    <w:rsid w:val="000A503B"/>
    <w:rsid w:val="000A6452"/>
    <w:rsid w:val="000A6587"/>
    <w:rsid w:val="000A697A"/>
    <w:rsid w:val="000A784C"/>
    <w:rsid w:val="000A7C69"/>
    <w:rsid w:val="000A7D25"/>
    <w:rsid w:val="000B034F"/>
    <w:rsid w:val="000B3653"/>
    <w:rsid w:val="000B3AF2"/>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EEE"/>
    <w:rsid w:val="00140F08"/>
    <w:rsid w:val="00140F76"/>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15C6"/>
    <w:rsid w:val="00161C8B"/>
    <w:rsid w:val="00161FBB"/>
    <w:rsid w:val="001627E7"/>
    <w:rsid w:val="001637F9"/>
    <w:rsid w:val="00163F8D"/>
    <w:rsid w:val="00164206"/>
    <w:rsid w:val="001642A3"/>
    <w:rsid w:val="00165A46"/>
    <w:rsid w:val="001662BE"/>
    <w:rsid w:val="00166AD4"/>
    <w:rsid w:val="00166E06"/>
    <w:rsid w:val="0016758D"/>
    <w:rsid w:val="00170472"/>
    <w:rsid w:val="00170D6A"/>
    <w:rsid w:val="0017158C"/>
    <w:rsid w:val="0017182D"/>
    <w:rsid w:val="001718F2"/>
    <w:rsid w:val="00171C88"/>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5095"/>
    <w:rsid w:val="00196E05"/>
    <w:rsid w:val="001975F0"/>
    <w:rsid w:val="001978EB"/>
    <w:rsid w:val="001A0EA2"/>
    <w:rsid w:val="001A1DE5"/>
    <w:rsid w:val="001A39CA"/>
    <w:rsid w:val="001A3CB9"/>
    <w:rsid w:val="001A647F"/>
    <w:rsid w:val="001A686A"/>
    <w:rsid w:val="001B0C96"/>
    <w:rsid w:val="001B1126"/>
    <w:rsid w:val="001B1480"/>
    <w:rsid w:val="001B400F"/>
    <w:rsid w:val="001B4E03"/>
    <w:rsid w:val="001B5007"/>
    <w:rsid w:val="001B51EA"/>
    <w:rsid w:val="001B638F"/>
    <w:rsid w:val="001B66B1"/>
    <w:rsid w:val="001C12CD"/>
    <w:rsid w:val="001C2EC4"/>
    <w:rsid w:val="001C383B"/>
    <w:rsid w:val="001C3F86"/>
    <w:rsid w:val="001C5A03"/>
    <w:rsid w:val="001C5B68"/>
    <w:rsid w:val="001C64D9"/>
    <w:rsid w:val="001C670C"/>
    <w:rsid w:val="001C70A3"/>
    <w:rsid w:val="001C74C2"/>
    <w:rsid w:val="001C7970"/>
    <w:rsid w:val="001D1213"/>
    <w:rsid w:val="001D13D2"/>
    <w:rsid w:val="001D187C"/>
    <w:rsid w:val="001D1D1B"/>
    <w:rsid w:val="001D3303"/>
    <w:rsid w:val="001D339F"/>
    <w:rsid w:val="001D34C4"/>
    <w:rsid w:val="001D3E04"/>
    <w:rsid w:val="001D68AF"/>
    <w:rsid w:val="001D6977"/>
    <w:rsid w:val="001D6A01"/>
    <w:rsid w:val="001D6F8E"/>
    <w:rsid w:val="001E027A"/>
    <w:rsid w:val="001E4608"/>
    <w:rsid w:val="001E5128"/>
    <w:rsid w:val="001E56D3"/>
    <w:rsid w:val="001E6297"/>
    <w:rsid w:val="001F1A46"/>
    <w:rsid w:val="001F1F6C"/>
    <w:rsid w:val="001F2448"/>
    <w:rsid w:val="001F40B2"/>
    <w:rsid w:val="001F47EA"/>
    <w:rsid w:val="001F79E0"/>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C42"/>
    <w:rsid w:val="00240A84"/>
    <w:rsid w:val="002413AF"/>
    <w:rsid w:val="0024175B"/>
    <w:rsid w:val="00241B66"/>
    <w:rsid w:val="00241E75"/>
    <w:rsid w:val="002421D9"/>
    <w:rsid w:val="00243301"/>
    <w:rsid w:val="00245FB9"/>
    <w:rsid w:val="002460B8"/>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42F4"/>
    <w:rsid w:val="002665C4"/>
    <w:rsid w:val="00267DB3"/>
    <w:rsid w:val="00270016"/>
    <w:rsid w:val="00271383"/>
    <w:rsid w:val="002718D4"/>
    <w:rsid w:val="00272386"/>
    <w:rsid w:val="0027246F"/>
    <w:rsid w:val="00272F37"/>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77D3"/>
    <w:rsid w:val="00287D90"/>
    <w:rsid w:val="00290798"/>
    <w:rsid w:val="00291AFF"/>
    <w:rsid w:val="00291CDF"/>
    <w:rsid w:val="00291FF2"/>
    <w:rsid w:val="00292633"/>
    <w:rsid w:val="002935DC"/>
    <w:rsid w:val="00293BE3"/>
    <w:rsid w:val="0029441F"/>
    <w:rsid w:val="00294C23"/>
    <w:rsid w:val="0029575C"/>
    <w:rsid w:val="00297EAA"/>
    <w:rsid w:val="002A062D"/>
    <w:rsid w:val="002A0BF8"/>
    <w:rsid w:val="002A0D87"/>
    <w:rsid w:val="002A135F"/>
    <w:rsid w:val="002A3411"/>
    <w:rsid w:val="002A3A7A"/>
    <w:rsid w:val="002A42E0"/>
    <w:rsid w:val="002A45D5"/>
    <w:rsid w:val="002A510C"/>
    <w:rsid w:val="002A54AB"/>
    <w:rsid w:val="002A71C3"/>
    <w:rsid w:val="002A7486"/>
    <w:rsid w:val="002B0FD8"/>
    <w:rsid w:val="002B16AB"/>
    <w:rsid w:val="002B2DAD"/>
    <w:rsid w:val="002B3061"/>
    <w:rsid w:val="002B3CFC"/>
    <w:rsid w:val="002B42EF"/>
    <w:rsid w:val="002B4786"/>
    <w:rsid w:val="002B49D9"/>
    <w:rsid w:val="002B6B71"/>
    <w:rsid w:val="002B70E5"/>
    <w:rsid w:val="002C0F8C"/>
    <w:rsid w:val="002C1652"/>
    <w:rsid w:val="002C1EFB"/>
    <w:rsid w:val="002C1F24"/>
    <w:rsid w:val="002C326A"/>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6590"/>
    <w:rsid w:val="002D7B3C"/>
    <w:rsid w:val="002E0F6E"/>
    <w:rsid w:val="002E2DA5"/>
    <w:rsid w:val="002E335C"/>
    <w:rsid w:val="002E37C4"/>
    <w:rsid w:val="002E3EFF"/>
    <w:rsid w:val="002E4937"/>
    <w:rsid w:val="002E61FE"/>
    <w:rsid w:val="002F00E8"/>
    <w:rsid w:val="002F0961"/>
    <w:rsid w:val="002F1D9E"/>
    <w:rsid w:val="002F23D8"/>
    <w:rsid w:val="002F4FAC"/>
    <w:rsid w:val="002F725E"/>
    <w:rsid w:val="002F7741"/>
    <w:rsid w:val="0030195B"/>
    <w:rsid w:val="00302815"/>
    <w:rsid w:val="00303C32"/>
    <w:rsid w:val="00304235"/>
    <w:rsid w:val="00305DBB"/>
    <w:rsid w:val="00306E13"/>
    <w:rsid w:val="003077A5"/>
    <w:rsid w:val="00307ACF"/>
    <w:rsid w:val="00307EC7"/>
    <w:rsid w:val="00310617"/>
    <w:rsid w:val="00314BD7"/>
    <w:rsid w:val="003155FE"/>
    <w:rsid w:val="00316C60"/>
    <w:rsid w:val="003201F3"/>
    <w:rsid w:val="00320B66"/>
    <w:rsid w:val="00321298"/>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3375"/>
    <w:rsid w:val="003434E3"/>
    <w:rsid w:val="0034516F"/>
    <w:rsid w:val="00345299"/>
    <w:rsid w:val="003453E9"/>
    <w:rsid w:val="00345C0C"/>
    <w:rsid w:val="00346135"/>
    <w:rsid w:val="00350900"/>
    <w:rsid w:val="00350AA4"/>
    <w:rsid w:val="003526BF"/>
    <w:rsid w:val="003530AF"/>
    <w:rsid w:val="003538F7"/>
    <w:rsid w:val="00354AA1"/>
    <w:rsid w:val="00354CB1"/>
    <w:rsid w:val="00355164"/>
    <w:rsid w:val="0035560A"/>
    <w:rsid w:val="00360201"/>
    <w:rsid w:val="00361654"/>
    <w:rsid w:val="003617BB"/>
    <w:rsid w:val="00363A03"/>
    <w:rsid w:val="0036486D"/>
    <w:rsid w:val="00365B47"/>
    <w:rsid w:val="00365FBC"/>
    <w:rsid w:val="00366197"/>
    <w:rsid w:val="00366850"/>
    <w:rsid w:val="00367F64"/>
    <w:rsid w:val="00370AD7"/>
    <w:rsid w:val="00371310"/>
    <w:rsid w:val="00372130"/>
    <w:rsid w:val="003729F1"/>
    <w:rsid w:val="0037401F"/>
    <w:rsid w:val="00377CB5"/>
    <w:rsid w:val="0038146D"/>
    <w:rsid w:val="00381799"/>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965C3"/>
    <w:rsid w:val="003A0C05"/>
    <w:rsid w:val="003A0C73"/>
    <w:rsid w:val="003A10F6"/>
    <w:rsid w:val="003A2D7A"/>
    <w:rsid w:val="003A2FE7"/>
    <w:rsid w:val="003A4F3F"/>
    <w:rsid w:val="003A517C"/>
    <w:rsid w:val="003A5E18"/>
    <w:rsid w:val="003A6EC2"/>
    <w:rsid w:val="003A6F65"/>
    <w:rsid w:val="003B13EF"/>
    <w:rsid w:val="003B1A72"/>
    <w:rsid w:val="003B35C2"/>
    <w:rsid w:val="003B3C3D"/>
    <w:rsid w:val="003B3D73"/>
    <w:rsid w:val="003B4794"/>
    <w:rsid w:val="003B47E1"/>
    <w:rsid w:val="003B5AC7"/>
    <w:rsid w:val="003B5B9A"/>
    <w:rsid w:val="003B655C"/>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E7BBA"/>
    <w:rsid w:val="003F1764"/>
    <w:rsid w:val="003F21D6"/>
    <w:rsid w:val="003F3E95"/>
    <w:rsid w:val="003F530D"/>
    <w:rsid w:val="00400770"/>
    <w:rsid w:val="00400A57"/>
    <w:rsid w:val="00401840"/>
    <w:rsid w:val="004027C5"/>
    <w:rsid w:val="004031AE"/>
    <w:rsid w:val="00403A99"/>
    <w:rsid w:val="00403D96"/>
    <w:rsid w:val="004042C1"/>
    <w:rsid w:val="004051AB"/>
    <w:rsid w:val="004051CB"/>
    <w:rsid w:val="004055FA"/>
    <w:rsid w:val="004064F0"/>
    <w:rsid w:val="00406861"/>
    <w:rsid w:val="00406F88"/>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4491"/>
    <w:rsid w:val="0042478F"/>
    <w:rsid w:val="00424CD2"/>
    <w:rsid w:val="00425695"/>
    <w:rsid w:val="00425C45"/>
    <w:rsid w:val="00426429"/>
    <w:rsid w:val="00427044"/>
    <w:rsid w:val="0043060E"/>
    <w:rsid w:val="00430B4C"/>
    <w:rsid w:val="00430BFE"/>
    <w:rsid w:val="004312CD"/>
    <w:rsid w:val="004316A4"/>
    <w:rsid w:val="00431BD8"/>
    <w:rsid w:val="00433675"/>
    <w:rsid w:val="00436434"/>
    <w:rsid w:val="00436A4B"/>
    <w:rsid w:val="00437A0A"/>
    <w:rsid w:val="00441F08"/>
    <w:rsid w:val="004442C3"/>
    <w:rsid w:val="00444973"/>
    <w:rsid w:val="00444CC7"/>
    <w:rsid w:val="0044539D"/>
    <w:rsid w:val="004457D4"/>
    <w:rsid w:val="0044587B"/>
    <w:rsid w:val="00446330"/>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703F1"/>
    <w:rsid w:val="004710D9"/>
    <w:rsid w:val="00471306"/>
    <w:rsid w:val="00472441"/>
    <w:rsid w:val="00476D6D"/>
    <w:rsid w:val="004827E7"/>
    <w:rsid w:val="0048336A"/>
    <w:rsid w:val="004852FC"/>
    <w:rsid w:val="00487054"/>
    <w:rsid w:val="004879F5"/>
    <w:rsid w:val="00490005"/>
    <w:rsid w:val="00490AFA"/>
    <w:rsid w:val="0049190F"/>
    <w:rsid w:val="0049212C"/>
    <w:rsid w:val="00494BB6"/>
    <w:rsid w:val="0049520C"/>
    <w:rsid w:val="00495E76"/>
    <w:rsid w:val="0049628D"/>
    <w:rsid w:val="004A0272"/>
    <w:rsid w:val="004A18DE"/>
    <w:rsid w:val="004A3DF0"/>
    <w:rsid w:val="004A4216"/>
    <w:rsid w:val="004A485B"/>
    <w:rsid w:val="004A679D"/>
    <w:rsid w:val="004B0FD9"/>
    <w:rsid w:val="004B1678"/>
    <w:rsid w:val="004B1EFE"/>
    <w:rsid w:val="004B2A54"/>
    <w:rsid w:val="004B31E4"/>
    <w:rsid w:val="004B36DA"/>
    <w:rsid w:val="004B3823"/>
    <w:rsid w:val="004B393F"/>
    <w:rsid w:val="004B43EC"/>
    <w:rsid w:val="004B504B"/>
    <w:rsid w:val="004B5064"/>
    <w:rsid w:val="004B7DE4"/>
    <w:rsid w:val="004C1E0D"/>
    <w:rsid w:val="004C2796"/>
    <w:rsid w:val="004C3E49"/>
    <w:rsid w:val="004C4327"/>
    <w:rsid w:val="004C54F9"/>
    <w:rsid w:val="004C6556"/>
    <w:rsid w:val="004C675D"/>
    <w:rsid w:val="004C776D"/>
    <w:rsid w:val="004C7A56"/>
    <w:rsid w:val="004D1D1B"/>
    <w:rsid w:val="004D215E"/>
    <w:rsid w:val="004D2663"/>
    <w:rsid w:val="004D2CE1"/>
    <w:rsid w:val="004D35BF"/>
    <w:rsid w:val="004D4F29"/>
    <w:rsid w:val="004D522A"/>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6940"/>
    <w:rsid w:val="004E78C1"/>
    <w:rsid w:val="004F0E52"/>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E9B"/>
    <w:rsid w:val="00513B1F"/>
    <w:rsid w:val="00513F90"/>
    <w:rsid w:val="00514B66"/>
    <w:rsid w:val="00516469"/>
    <w:rsid w:val="00516E9B"/>
    <w:rsid w:val="0051798E"/>
    <w:rsid w:val="00517DF9"/>
    <w:rsid w:val="00520ECF"/>
    <w:rsid w:val="00521B4C"/>
    <w:rsid w:val="00521BB0"/>
    <w:rsid w:val="00521E25"/>
    <w:rsid w:val="0052394B"/>
    <w:rsid w:val="005243BB"/>
    <w:rsid w:val="00524A1B"/>
    <w:rsid w:val="0052525A"/>
    <w:rsid w:val="00525FAE"/>
    <w:rsid w:val="00526299"/>
    <w:rsid w:val="00526EDE"/>
    <w:rsid w:val="005316B6"/>
    <w:rsid w:val="00531F54"/>
    <w:rsid w:val="00533256"/>
    <w:rsid w:val="00533CD4"/>
    <w:rsid w:val="00533F9B"/>
    <w:rsid w:val="0053450A"/>
    <w:rsid w:val="00534E4C"/>
    <w:rsid w:val="0053539D"/>
    <w:rsid w:val="0053669F"/>
    <w:rsid w:val="005366FD"/>
    <w:rsid w:val="005403F6"/>
    <w:rsid w:val="005405B2"/>
    <w:rsid w:val="00540EAB"/>
    <w:rsid w:val="00543E5A"/>
    <w:rsid w:val="0054456F"/>
    <w:rsid w:val="00545066"/>
    <w:rsid w:val="0054524D"/>
    <w:rsid w:val="005468B3"/>
    <w:rsid w:val="00550EEA"/>
    <w:rsid w:val="00551803"/>
    <w:rsid w:val="00551B5C"/>
    <w:rsid w:val="00552EA7"/>
    <w:rsid w:val="00553607"/>
    <w:rsid w:val="00553F7E"/>
    <w:rsid w:val="00555391"/>
    <w:rsid w:val="0055614C"/>
    <w:rsid w:val="00556693"/>
    <w:rsid w:val="0055713E"/>
    <w:rsid w:val="00561DB0"/>
    <w:rsid w:val="005638B8"/>
    <w:rsid w:val="00563F10"/>
    <w:rsid w:val="00564D7F"/>
    <w:rsid w:val="00565E3A"/>
    <w:rsid w:val="0057095D"/>
    <w:rsid w:val="00571801"/>
    <w:rsid w:val="00572565"/>
    <w:rsid w:val="00572A79"/>
    <w:rsid w:val="00572D19"/>
    <w:rsid w:val="005734D2"/>
    <w:rsid w:val="005739D6"/>
    <w:rsid w:val="005743D6"/>
    <w:rsid w:val="00574673"/>
    <w:rsid w:val="00574A43"/>
    <w:rsid w:val="00574D1A"/>
    <w:rsid w:val="005752BB"/>
    <w:rsid w:val="0057576D"/>
    <w:rsid w:val="0057681D"/>
    <w:rsid w:val="00576AA1"/>
    <w:rsid w:val="0057739A"/>
    <w:rsid w:val="00580391"/>
    <w:rsid w:val="00580A1A"/>
    <w:rsid w:val="00581AAC"/>
    <w:rsid w:val="005825A7"/>
    <w:rsid w:val="00583A41"/>
    <w:rsid w:val="00583FDF"/>
    <w:rsid w:val="00585C65"/>
    <w:rsid w:val="005862B0"/>
    <w:rsid w:val="005867E4"/>
    <w:rsid w:val="00587726"/>
    <w:rsid w:val="00590010"/>
    <w:rsid w:val="005901D3"/>
    <w:rsid w:val="00590FD7"/>
    <w:rsid w:val="0059260A"/>
    <w:rsid w:val="005934CB"/>
    <w:rsid w:val="00593E89"/>
    <w:rsid w:val="00595D36"/>
    <w:rsid w:val="0059768E"/>
    <w:rsid w:val="005A01C4"/>
    <w:rsid w:val="005A056B"/>
    <w:rsid w:val="005A1085"/>
    <w:rsid w:val="005A1EC1"/>
    <w:rsid w:val="005A29CF"/>
    <w:rsid w:val="005A57AF"/>
    <w:rsid w:val="005A58EF"/>
    <w:rsid w:val="005A5C87"/>
    <w:rsid w:val="005A7A54"/>
    <w:rsid w:val="005B06A2"/>
    <w:rsid w:val="005B486B"/>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2748"/>
    <w:rsid w:val="005F27C1"/>
    <w:rsid w:val="005F2B70"/>
    <w:rsid w:val="005F2CCB"/>
    <w:rsid w:val="005F4C71"/>
    <w:rsid w:val="005F5D64"/>
    <w:rsid w:val="005F7681"/>
    <w:rsid w:val="00600C3F"/>
    <w:rsid w:val="006026FA"/>
    <w:rsid w:val="00602987"/>
    <w:rsid w:val="00602AC5"/>
    <w:rsid w:val="006037C7"/>
    <w:rsid w:val="0060439C"/>
    <w:rsid w:val="006047DD"/>
    <w:rsid w:val="00604E87"/>
    <w:rsid w:val="00607571"/>
    <w:rsid w:val="0060779E"/>
    <w:rsid w:val="00607955"/>
    <w:rsid w:val="00610B50"/>
    <w:rsid w:val="006118DF"/>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7EF3"/>
    <w:rsid w:val="00630105"/>
    <w:rsid w:val="00630416"/>
    <w:rsid w:val="00631304"/>
    <w:rsid w:val="00633B48"/>
    <w:rsid w:val="00633BAD"/>
    <w:rsid w:val="00634572"/>
    <w:rsid w:val="00634993"/>
    <w:rsid w:val="00634F04"/>
    <w:rsid w:val="00635EBD"/>
    <w:rsid w:val="0063731B"/>
    <w:rsid w:val="00637B1A"/>
    <w:rsid w:val="00637B70"/>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60123"/>
    <w:rsid w:val="00661D7F"/>
    <w:rsid w:val="00663737"/>
    <w:rsid w:val="00663EA9"/>
    <w:rsid w:val="00664179"/>
    <w:rsid w:val="00667768"/>
    <w:rsid w:val="00670E23"/>
    <w:rsid w:val="00671846"/>
    <w:rsid w:val="0067312D"/>
    <w:rsid w:val="0067513A"/>
    <w:rsid w:val="006759BD"/>
    <w:rsid w:val="00676C22"/>
    <w:rsid w:val="00676CEB"/>
    <w:rsid w:val="00677B0D"/>
    <w:rsid w:val="0068053B"/>
    <w:rsid w:val="00680AFE"/>
    <w:rsid w:val="006811F3"/>
    <w:rsid w:val="0068149C"/>
    <w:rsid w:val="00681818"/>
    <w:rsid w:val="00681BEA"/>
    <w:rsid w:val="00682541"/>
    <w:rsid w:val="00683B31"/>
    <w:rsid w:val="00683D30"/>
    <w:rsid w:val="00686D0E"/>
    <w:rsid w:val="00686DE6"/>
    <w:rsid w:val="00687123"/>
    <w:rsid w:val="00690099"/>
    <w:rsid w:val="0069315E"/>
    <w:rsid w:val="0069577D"/>
    <w:rsid w:val="00695F48"/>
    <w:rsid w:val="006A05DF"/>
    <w:rsid w:val="006A0C42"/>
    <w:rsid w:val="006A142E"/>
    <w:rsid w:val="006A3CEE"/>
    <w:rsid w:val="006A4679"/>
    <w:rsid w:val="006A4DD8"/>
    <w:rsid w:val="006A5C24"/>
    <w:rsid w:val="006B0094"/>
    <w:rsid w:val="006B00BC"/>
    <w:rsid w:val="006B0597"/>
    <w:rsid w:val="006B1949"/>
    <w:rsid w:val="006B1DDB"/>
    <w:rsid w:val="006B21DE"/>
    <w:rsid w:val="006B26BD"/>
    <w:rsid w:val="006B2823"/>
    <w:rsid w:val="006B4380"/>
    <w:rsid w:val="006B4ABA"/>
    <w:rsid w:val="006B5D5B"/>
    <w:rsid w:val="006B6E4C"/>
    <w:rsid w:val="006B77BF"/>
    <w:rsid w:val="006C1798"/>
    <w:rsid w:val="006C2848"/>
    <w:rsid w:val="006C313E"/>
    <w:rsid w:val="006C386B"/>
    <w:rsid w:val="006C406A"/>
    <w:rsid w:val="006C677C"/>
    <w:rsid w:val="006C72F8"/>
    <w:rsid w:val="006D1799"/>
    <w:rsid w:val="006D197B"/>
    <w:rsid w:val="006D1D84"/>
    <w:rsid w:val="006D1F74"/>
    <w:rsid w:val="006D20FA"/>
    <w:rsid w:val="006E0610"/>
    <w:rsid w:val="006E12F6"/>
    <w:rsid w:val="006E1645"/>
    <w:rsid w:val="006E2648"/>
    <w:rsid w:val="006E3091"/>
    <w:rsid w:val="006E3EF9"/>
    <w:rsid w:val="006E4BC4"/>
    <w:rsid w:val="006E5040"/>
    <w:rsid w:val="006E6B8B"/>
    <w:rsid w:val="006E6B92"/>
    <w:rsid w:val="006E799E"/>
    <w:rsid w:val="006F4BFC"/>
    <w:rsid w:val="006F67A4"/>
    <w:rsid w:val="006F6CB8"/>
    <w:rsid w:val="006F6DB5"/>
    <w:rsid w:val="007000C7"/>
    <w:rsid w:val="00701AC6"/>
    <w:rsid w:val="00704873"/>
    <w:rsid w:val="00706EFE"/>
    <w:rsid w:val="0070706C"/>
    <w:rsid w:val="00707083"/>
    <w:rsid w:val="00707518"/>
    <w:rsid w:val="00710165"/>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529"/>
    <w:rsid w:val="00730F0B"/>
    <w:rsid w:val="00732030"/>
    <w:rsid w:val="007325C2"/>
    <w:rsid w:val="00735B91"/>
    <w:rsid w:val="007364FF"/>
    <w:rsid w:val="0073667A"/>
    <w:rsid w:val="00736DE1"/>
    <w:rsid w:val="00737483"/>
    <w:rsid w:val="00740415"/>
    <w:rsid w:val="00742645"/>
    <w:rsid w:val="007428A8"/>
    <w:rsid w:val="00742FB9"/>
    <w:rsid w:val="00743058"/>
    <w:rsid w:val="00745AAE"/>
    <w:rsid w:val="00746EE2"/>
    <w:rsid w:val="00747FD3"/>
    <w:rsid w:val="007500C1"/>
    <w:rsid w:val="007515B5"/>
    <w:rsid w:val="00753FD3"/>
    <w:rsid w:val="007542A4"/>
    <w:rsid w:val="00754E27"/>
    <w:rsid w:val="00755414"/>
    <w:rsid w:val="00755EE8"/>
    <w:rsid w:val="007568EF"/>
    <w:rsid w:val="0075786C"/>
    <w:rsid w:val="00760616"/>
    <w:rsid w:val="00760BF1"/>
    <w:rsid w:val="00761A3C"/>
    <w:rsid w:val="0076303D"/>
    <w:rsid w:val="007647BD"/>
    <w:rsid w:val="00766EE9"/>
    <w:rsid w:val="007676E9"/>
    <w:rsid w:val="00770756"/>
    <w:rsid w:val="0077258B"/>
    <w:rsid w:val="00772EC0"/>
    <w:rsid w:val="007737C4"/>
    <w:rsid w:val="007738FA"/>
    <w:rsid w:val="00774336"/>
    <w:rsid w:val="007771F1"/>
    <w:rsid w:val="007777FC"/>
    <w:rsid w:val="00780210"/>
    <w:rsid w:val="0078107D"/>
    <w:rsid w:val="00783D2C"/>
    <w:rsid w:val="007851E7"/>
    <w:rsid w:val="00785843"/>
    <w:rsid w:val="00786145"/>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C5E"/>
    <w:rsid w:val="00796263"/>
    <w:rsid w:val="007A1973"/>
    <w:rsid w:val="007A1C1F"/>
    <w:rsid w:val="007A1FAA"/>
    <w:rsid w:val="007A27D9"/>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C3D"/>
    <w:rsid w:val="007D0FDC"/>
    <w:rsid w:val="007D11EE"/>
    <w:rsid w:val="007D1BF4"/>
    <w:rsid w:val="007D2935"/>
    <w:rsid w:val="007D2C4D"/>
    <w:rsid w:val="007D2E51"/>
    <w:rsid w:val="007D6961"/>
    <w:rsid w:val="007E0B27"/>
    <w:rsid w:val="007E178F"/>
    <w:rsid w:val="007E1997"/>
    <w:rsid w:val="007E2764"/>
    <w:rsid w:val="007E2BF4"/>
    <w:rsid w:val="007E39A3"/>
    <w:rsid w:val="007E3B8F"/>
    <w:rsid w:val="007E7039"/>
    <w:rsid w:val="007E70FC"/>
    <w:rsid w:val="007F0122"/>
    <w:rsid w:val="007F0422"/>
    <w:rsid w:val="007F11BA"/>
    <w:rsid w:val="007F2FE6"/>
    <w:rsid w:val="007F30E7"/>
    <w:rsid w:val="007F34D7"/>
    <w:rsid w:val="007F3DDB"/>
    <w:rsid w:val="007F3FC3"/>
    <w:rsid w:val="007F428E"/>
    <w:rsid w:val="007F4B4B"/>
    <w:rsid w:val="007F4E13"/>
    <w:rsid w:val="007F7B8D"/>
    <w:rsid w:val="00801DF8"/>
    <w:rsid w:val="00802566"/>
    <w:rsid w:val="00802A85"/>
    <w:rsid w:val="00802DF6"/>
    <w:rsid w:val="00803407"/>
    <w:rsid w:val="00803B36"/>
    <w:rsid w:val="00805DED"/>
    <w:rsid w:val="0080724F"/>
    <w:rsid w:val="0080781A"/>
    <w:rsid w:val="00807A5A"/>
    <w:rsid w:val="00810348"/>
    <w:rsid w:val="00811EB4"/>
    <w:rsid w:val="00813077"/>
    <w:rsid w:val="00814903"/>
    <w:rsid w:val="00814CE9"/>
    <w:rsid w:val="00821122"/>
    <w:rsid w:val="00821FDC"/>
    <w:rsid w:val="0082201E"/>
    <w:rsid w:val="00823790"/>
    <w:rsid w:val="008238DA"/>
    <w:rsid w:val="008238F6"/>
    <w:rsid w:val="008261E0"/>
    <w:rsid w:val="0082632E"/>
    <w:rsid w:val="00826678"/>
    <w:rsid w:val="00827E90"/>
    <w:rsid w:val="00830F63"/>
    <w:rsid w:val="008328AA"/>
    <w:rsid w:val="008332B2"/>
    <w:rsid w:val="008338F4"/>
    <w:rsid w:val="00833EA2"/>
    <w:rsid w:val="00834426"/>
    <w:rsid w:val="00834783"/>
    <w:rsid w:val="00834A36"/>
    <w:rsid w:val="008351FC"/>
    <w:rsid w:val="00835A84"/>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1B63"/>
    <w:rsid w:val="00852782"/>
    <w:rsid w:val="00853175"/>
    <w:rsid w:val="0085366C"/>
    <w:rsid w:val="00854325"/>
    <w:rsid w:val="008546A5"/>
    <w:rsid w:val="00857840"/>
    <w:rsid w:val="00857A6A"/>
    <w:rsid w:val="00861C31"/>
    <w:rsid w:val="008620D0"/>
    <w:rsid w:val="00863BF9"/>
    <w:rsid w:val="00864353"/>
    <w:rsid w:val="008647FF"/>
    <w:rsid w:val="00866692"/>
    <w:rsid w:val="008672C6"/>
    <w:rsid w:val="0086786C"/>
    <w:rsid w:val="00867AC3"/>
    <w:rsid w:val="0087054E"/>
    <w:rsid w:val="008713B4"/>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2A00"/>
    <w:rsid w:val="008D500A"/>
    <w:rsid w:val="008D5C6D"/>
    <w:rsid w:val="008D767B"/>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1214F"/>
    <w:rsid w:val="00912B51"/>
    <w:rsid w:val="009134D5"/>
    <w:rsid w:val="00914617"/>
    <w:rsid w:val="00914CBE"/>
    <w:rsid w:val="0091623E"/>
    <w:rsid w:val="00916FC7"/>
    <w:rsid w:val="0092110A"/>
    <w:rsid w:val="00922386"/>
    <w:rsid w:val="00924210"/>
    <w:rsid w:val="00924C7D"/>
    <w:rsid w:val="0092662E"/>
    <w:rsid w:val="009277D7"/>
    <w:rsid w:val="00930AD1"/>
    <w:rsid w:val="00930D40"/>
    <w:rsid w:val="00931796"/>
    <w:rsid w:val="00932040"/>
    <w:rsid w:val="00932652"/>
    <w:rsid w:val="00932BB4"/>
    <w:rsid w:val="00932D22"/>
    <w:rsid w:val="0093368D"/>
    <w:rsid w:val="00933CFF"/>
    <w:rsid w:val="00935065"/>
    <w:rsid w:val="00936C63"/>
    <w:rsid w:val="00936C71"/>
    <w:rsid w:val="00936F29"/>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4D27"/>
    <w:rsid w:val="009562A5"/>
    <w:rsid w:val="009568BC"/>
    <w:rsid w:val="00956C51"/>
    <w:rsid w:val="0095734A"/>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3B6D"/>
    <w:rsid w:val="009A4223"/>
    <w:rsid w:val="009A4429"/>
    <w:rsid w:val="009A4D42"/>
    <w:rsid w:val="009B0BFD"/>
    <w:rsid w:val="009B109E"/>
    <w:rsid w:val="009B158F"/>
    <w:rsid w:val="009B1A67"/>
    <w:rsid w:val="009B24AC"/>
    <w:rsid w:val="009B2C23"/>
    <w:rsid w:val="009B3007"/>
    <w:rsid w:val="009B415F"/>
    <w:rsid w:val="009B4195"/>
    <w:rsid w:val="009B4F42"/>
    <w:rsid w:val="009B62A3"/>
    <w:rsid w:val="009C01A0"/>
    <w:rsid w:val="009C079A"/>
    <w:rsid w:val="009C1354"/>
    <w:rsid w:val="009C1922"/>
    <w:rsid w:val="009C1A07"/>
    <w:rsid w:val="009C29BB"/>
    <w:rsid w:val="009C3BFC"/>
    <w:rsid w:val="009C46DD"/>
    <w:rsid w:val="009C5E05"/>
    <w:rsid w:val="009C7CE8"/>
    <w:rsid w:val="009D0333"/>
    <w:rsid w:val="009D0487"/>
    <w:rsid w:val="009D1928"/>
    <w:rsid w:val="009D32F0"/>
    <w:rsid w:val="009D4613"/>
    <w:rsid w:val="009D46BE"/>
    <w:rsid w:val="009D5AC7"/>
    <w:rsid w:val="009D795E"/>
    <w:rsid w:val="009E0D41"/>
    <w:rsid w:val="009E0E4D"/>
    <w:rsid w:val="009E13E1"/>
    <w:rsid w:val="009E2427"/>
    <w:rsid w:val="009E26EE"/>
    <w:rsid w:val="009E2D30"/>
    <w:rsid w:val="009E2FB2"/>
    <w:rsid w:val="009E3ED1"/>
    <w:rsid w:val="009E4258"/>
    <w:rsid w:val="009E5048"/>
    <w:rsid w:val="009E5223"/>
    <w:rsid w:val="009E564D"/>
    <w:rsid w:val="009E5EB9"/>
    <w:rsid w:val="009E6F35"/>
    <w:rsid w:val="009F0081"/>
    <w:rsid w:val="009F12BA"/>
    <w:rsid w:val="009F1E09"/>
    <w:rsid w:val="009F20BA"/>
    <w:rsid w:val="009F243F"/>
    <w:rsid w:val="009F32EA"/>
    <w:rsid w:val="009F3FD5"/>
    <w:rsid w:val="009F564B"/>
    <w:rsid w:val="009F61DA"/>
    <w:rsid w:val="009F708B"/>
    <w:rsid w:val="00A02680"/>
    <w:rsid w:val="00A02C16"/>
    <w:rsid w:val="00A04CE5"/>
    <w:rsid w:val="00A052E5"/>
    <w:rsid w:val="00A102E6"/>
    <w:rsid w:val="00A107D4"/>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5B04"/>
    <w:rsid w:val="00A362C8"/>
    <w:rsid w:val="00A36C31"/>
    <w:rsid w:val="00A411CC"/>
    <w:rsid w:val="00A41883"/>
    <w:rsid w:val="00A418B3"/>
    <w:rsid w:val="00A42F66"/>
    <w:rsid w:val="00A45499"/>
    <w:rsid w:val="00A466CA"/>
    <w:rsid w:val="00A50338"/>
    <w:rsid w:val="00A50786"/>
    <w:rsid w:val="00A5083F"/>
    <w:rsid w:val="00A5355B"/>
    <w:rsid w:val="00A540B9"/>
    <w:rsid w:val="00A5609F"/>
    <w:rsid w:val="00A56998"/>
    <w:rsid w:val="00A57B1E"/>
    <w:rsid w:val="00A57F73"/>
    <w:rsid w:val="00A60813"/>
    <w:rsid w:val="00A608B2"/>
    <w:rsid w:val="00A61026"/>
    <w:rsid w:val="00A61324"/>
    <w:rsid w:val="00A6147C"/>
    <w:rsid w:val="00A6162D"/>
    <w:rsid w:val="00A61971"/>
    <w:rsid w:val="00A61F9E"/>
    <w:rsid w:val="00A62077"/>
    <w:rsid w:val="00A62257"/>
    <w:rsid w:val="00A63E71"/>
    <w:rsid w:val="00A65A00"/>
    <w:rsid w:val="00A65C35"/>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B86"/>
    <w:rsid w:val="00A85EFE"/>
    <w:rsid w:val="00A87649"/>
    <w:rsid w:val="00A90AAA"/>
    <w:rsid w:val="00A91A41"/>
    <w:rsid w:val="00A91C52"/>
    <w:rsid w:val="00A91D4B"/>
    <w:rsid w:val="00A9269C"/>
    <w:rsid w:val="00A92D6A"/>
    <w:rsid w:val="00A944F0"/>
    <w:rsid w:val="00A94BE4"/>
    <w:rsid w:val="00A94C20"/>
    <w:rsid w:val="00A967AB"/>
    <w:rsid w:val="00A96DD6"/>
    <w:rsid w:val="00A970E9"/>
    <w:rsid w:val="00A97B11"/>
    <w:rsid w:val="00AA14BB"/>
    <w:rsid w:val="00AA1E01"/>
    <w:rsid w:val="00AA30DC"/>
    <w:rsid w:val="00AA34ED"/>
    <w:rsid w:val="00AA34F2"/>
    <w:rsid w:val="00AA3E3E"/>
    <w:rsid w:val="00AA4366"/>
    <w:rsid w:val="00AA5B89"/>
    <w:rsid w:val="00AA694D"/>
    <w:rsid w:val="00AB1CC2"/>
    <w:rsid w:val="00AB379C"/>
    <w:rsid w:val="00AB38A8"/>
    <w:rsid w:val="00AB3D6E"/>
    <w:rsid w:val="00AB4748"/>
    <w:rsid w:val="00AB6D31"/>
    <w:rsid w:val="00AB7E63"/>
    <w:rsid w:val="00AC0003"/>
    <w:rsid w:val="00AC102F"/>
    <w:rsid w:val="00AC35DB"/>
    <w:rsid w:val="00AC4603"/>
    <w:rsid w:val="00AC4724"/>
    <w:rsid w:val="00AC612B"/>
    <w:rsid w:val="00AC73E7"/>
    <w:rsid w:val="00AD037C"/>
    <w:rsid w:val="00AD0FC6"/>
    <w:rsid w:val="00AD1478"/>
    <w:rsid w:val="00AD279D"/>
    <w:rsid w:val="00AD28CE"/>
    <w:rsid w:val="00AD2AD0"/>
    <w:rsid w:val="00AD478B"/>
    <w:rsid w:val="00AD4EE2"/>
    <w:rsid w:val="00AD5FFF"/>
    <w:rsid w:val="00AD6146"/>
    <w:rsid w:val="00AD6D13"/>
    <w:rsid w:val="00AE036B"/>
    <w:rsid w:val="00AE06F8"/>
    <w:rsid w:val="00AE0D95"/>
    <w:rsid w:val="00AE1318"/>
    <w:rsid w:val="00AE2FE1"/>
    <w:rsid w:val="00AE305D"/>
    <w:rsid w:val="00AE40EC"/>
    <w:rsid w:val="00AE4A7B"/>
    <w:rsid w:val="00AE5C1F"/>
    <w:rsid w:val="00AE66C1"/>
    <w:rsid w:val="00AE692C"/>
    <w:rsid w:val="00AE74AE"/>
    <w:rsid w:val="00AF069D"/>
    <w:rsid w:val="00AF122F"/>
    <w:rsid w:val="00AF2820"/>
    <w:rsid w:val="00AF3085"/>
    <w:rsid w:val="00AF3775"/>
    <w:rsid w:val="00AF5041"/>
    <w:rsid w:val="00AF5461"/>
    <w:rsid w:val="00AF5771"/>
    <w:rsid w:val="00AF5A97"/>
    <w:rsid w:val="00AF5EAA"/>
    <w:rsid w:val="00AF6626"/>
    <w:rsid w:val="00B003D5"/>
    <w:rsid w:val="00B00FD1"/>
    <w:rsid w:val="00B01631"/>
    <w:rsid w:val="00B03232"/>
    <w:rsid w:val="00B042DD"/>
    <w:rsid w:val="00B04894"/>
    <w:rsid w:val="00B04D1E"/>
    <w:rsid w:val="00B0550A"/>
    <w:rsid w:val="00B10CC4"/>
    <w:rsid w:val="00B111E6"/>
    <w:rsid w:val="00B11709"/>
    <w:rsid w:val="00B119D2"/>
    <w:rsid w:val="00B132A7"/>
    <w:rsid w:val="00B13C1B"/>
    <w:rsid w:val="00B14386"/>
    <w:rsid w:val="00B158A4"/>
    <w:rsid w:val="00B210BA"/>
    <w:rsid w:val="00B212F3"/>
    <w:rsid w:val="00B225D3"/>
    <w:rsid w:val="00B22611"/>
    <w:rsid w:val="00B27BF0"/>
    <w:rsid w:val="00B31BA2"/>
    <w:rsid w:val="00B3222E"/>
    <w:rsid w:val="00B32713"/>
    <w:rsid w:val="00B334F4"/>
    <w:rsid w:val="00B33ECB"/>
    <w:rsid w:val="00B404F9"/>
    <w:rsid w:val="00B40968"/>
    <w:rsid w:val="00B41740"/>
    <w:rsid w:val="00B41C40"/>
    <w:rsid w:val="00B422E2"/>
    <w:rsid w:val="00B423F4"/>
    <w:rsid w:val="00B426CC"/>
    <w:rsid w:val="00B4331E"/>
    <w:rsid w:val="00B43539"/>
    <w:rsid w:val="00B46908"/>
    <w:rsid w:val="00B46910"/>
    <w:rsid w:val="00B51BF4"/>
    <w:rsid w:val="00B53903"/>
    <w:rsid w:val="00B55BA6"/>
    <w:rsid w:val="00B60C5C"/>
    <w:rsid w:val="00B62B43"/>
    <w:rsid w:val="00B642C7"/>
    <w:rsid w:val="00B6481E"/>
    <w:rsid w:val="00B64BE8"/>
    <w:rsid w:val="00B65C67"/>
    <w:rsid w:val="00B660AC"/>
    <w:rsid w:val="00B70344"/>
    <w:rsid w:val="00B70391"/>
    <w:rsid w:val="00B7202F"/>
    <w:rsid w:val="00B724DD"/>
    <w:rsid w:val="00B72B1C"/>
    <w:rsid w:val="00B7694E"/>
    <w:rsid w:val="00B8061E"/>
    <w:rsid w:val="00B80712"/>
    <w:rsid w:val="00B80D22"/>
    <w:rsid w:val="00B811EC"/>
    <w:rsid w:val="00B819BF"/>
    <w:rsid w:val="00B81F95"/>
    <w:rsid w:val="00B8379C"/>
    <w:rsid w:val="00B8544E"/>
    <w:rsid w:val="00B86423"/>
    <w:rsid w:val="00B86A6E"/>
    <w:rsid w:val="00B86F50"/>
    <w:rsid w:val="00B900BB"/>
    <w:rsid w:val="00B901D0"/>
    <w:rsid w:val="00B90274"/>
    <w:rsid w:val="00B90323"/>
    <w:rsid w:val="00B91457"/>
    <w:rsid w:val="00B91481"/>
    <w:rsid w:val="00B917C2"/>
    <w:rsid w:val="00B91C7E"/>
    <w:rsid w:val="00B9263D"/>
    <w:rsid w:val="00B93824"/>
    <w:rsid w:val="00B9417F"/>
    <w:rsid w:val="00B94CAC"/>
    <w:rsid w:val="00B9512A"/>
    <w:rsid w:val="00B96EB3"/>
    <w:rsid w:val="00B97F19"/>
    <w:rsid w:val="00BA02D0"/>
    <w:rsid w:val="00BA1203"/>
    <w:rsid w:val="00BA1229"/>
    <w:rsid w:val="00BA14CC"/>
    <w:rsid w:val="00BA336E"/>
    <w:rsid w:val="00BA4156"/>
    <w:rsid w:val="00BA434E"/>
    <w:rsid w:val="00BA4661"/>
    <w:rsid w:val="00BA5A27"/>
    <w:rsid w:val="00BA5BBA"/>
    <w:rsid w:val="00BA65DE"/>
    <w:rsid w:val="00BA6831"/>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FB8"/>
    <w:rsid w:val="00BE03AA"/>
    <w:rsid w:val="00BE1668"/>
    <w:rsid w:val="00BE246A"/>
    <w:rsid w:val="00BE27CA"/>
    <w:rsid w:val="00BE3D83"/>
    <w:rsid w:val="00BE3F9B"/>
    <w:rsid w:val="00BE4DAA"/>
    <w:rsid w:val="00BE52FB"/>
    <w:rsid w:val="00BE5A12"/>
    <w:rsid w:val="00BE64FB"/>
    <w:rsid w:val="00BE76C5"/>
    <w:rsid w:val="00BE7B17"/>
    <w:rsid w:val="00BF09EC"/>
    <w:rsid w:val="00BF0B67"/>
    <w:rsid w:val="00BF2C6C"/>
    <w:rsid w:val="00BF2E19"/>
    <w:rsid w:val="00BF355C"/>
    <w:rsid w:val="00BF630D"/>
    <w:rsid w:val="00C005BE"/>
    <w:rsid w:val="00C01413"/>
    <w:rsid w:val="00C01460"/>
    <w:rsid w:val="00C041FB"/>
    <w:rsid w:val="00C0460E"/>
    <w:rsid w:val="00C04DC1"/>
    <w:rsid w:val="00C05C2C"/>
    <w:rsid w:val="00C05F61"/>
    <w:rsid w:val="00C06111"/>
    <w:rsid w:val="00C06D27"/>
    <w:rsid w:val="00C07B77"/>
    <w:rsid w:val="00C104B5"/>
    <w:rsid w:val="00C1094A"/>
    <w:rsid w:val="00C109FD"/>
    <w:rsid w:val="00C10A57"/>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4A0A"/>
    <w:rsid w:val="00C24A42"/>
    <w:rsid w:val="00C24ABE"/>
    <w:rsid w:val="00C262B8"/>
    <w:rsid w:val="00C26D1B"/>
    <w:rsid w:val="00C26E64"/>
    <w:rsid w:val="00C27638"/>
    <w:rsid w:val="00C2782F"/>
    <w:rsid w:val="00C27DDF"/>
    <w:rsid w:val="00C30F3E"/>
    <w:rsid w:val="00C32151"/>
    <w:rsid w:val="00C33A7E"/>
    <w:rsid w:val="00C348FB"/>
    <w:rsid w:val="00C34BE7"/>
    <w:rsid w:val="00C3561B"/>
    <w:rsid w:val="00C35C56"/>
    <w:rsid w:val="00C35D0A"/>
    <w:rsid w:val="00C4065D"/>
    <w:rsid w:val="00C406D0"/>
    <w:rsid w:val="00C40B3E"/>
    <w:rsid w:val="00C42A73"/>
    <w:rsid w:val="00C436CF"/>
    <w:rsid w:val="00C4787A"/>
    <w:rsid w:val="00C50F5B"/>
    <w:rsid w:val="00C529E0"/>
    <w:rsid w:val="00C54A49"/>
    <w:rsid w:val="00C559CB"/>
    <w:rsid w:val="00C55EE5"/>
    <w:rsid w:val="00C56F65"/>
    <w:rsid w:val="00C57910"/>
    <w:rsid w:val="00C612B4"/>
    <w:rsid w:val="00C612C8"/>
    <w:rsid w:val="00C6299B"/>
    <w:rsid w:val="00C62DDF"/>
    <w:rsid w:val="00C63128"/>
    <w:rsid w:val="00C64B33"/>
    <w:rsid w:val="00C6572D"/>
    <w:rsid w:val="00C677E5"/>
    <w:rsid w:val="00C710E4"/>
    <w:rsid w:val="00C719DA"/>
    <w:rsid w:val="00C7531D"/>
    <w:rsid w:val="00C754C9"/>
    <w:rsid w:val="00C8117D"/>
    <w:rsid w:val="00C813D0"/>
    <w:rsid w:val="00C8354B"/>
    <w:rsid w:val="00C85588"/>
    <w:rsid w:val="00C85973"/>
    <w:rsid w:val="00C860AC"/>
    <w:rsid w:val="00C86B69"/>
    <w:rsid w:val="00C86D15"/>
    <w:rsid w:val="00C90453"/>
    <w:rsid w:val="00C91B42"/>
    <w:rsid w:val="00C94146"/>
    <w:rsid w:val="00C94EAC"/>
    <w:rsid w:val="00C97227"/>
    <w:rsid w:val="00C978F6"/>
    <w:rsid w:val="00C97970"/>
    <w:rsid w:val="00CA05F5"/>
    <w:rsid w:val="00CA19C2"/>
    <w:rsid w:val="00CA36AB"/>
    <w:rsid w:val="00CA36B4"/>
    <w:rsid w:val="00CA4674"/>
    <w:rsid w:val="00CA4D24"/>
    <w:rsid w:val="00CA5829"/>
    <w:rsid w:val="00CA5853"/>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450"/>
    <w:rsid w:val="00CD0A25"/>
    <w:rsid w:val="00CD0D9E"/>
    <w:rsid w:val="00CD12BD"/>
    <w:rsid w:val="00CD1589"/>
    <w:rsid w:val="00CD1722"/>
    <w:rsid w:val="00CD1866"/>
    <w:rsid w:val="00CD2DF0"/>
    <w:rsid w:val="00CD3F7C"/>
    <w:rsid w:val="00CD4C78"/>
    <w:rsid w:val="00CD4CC1"/>
    <w:rsid w:val="00CD4DBA"/>
    <w:rsid w:val="00CD514F"/>
    <w:rsid w:val="00CD59ED"/>
    <w:rsid w:val="00CD5AAC"/>
    <w:rsid w:val="00CD6001"/>
    <w:rsid w:val="00CD6A9B"/>
    <w:rsid w:val="00CD7530"/>
    <w:rsid w:val="00CE0964"/>
    <w:rsid w:val="00CE2013"/>
    <w:rsid w:val="00CE2240"/>
    <w:rsid w:val="00CE2755"/>
    <w:rsid w:val="00CE3511"/>
    <w:rsid w:val="00CE3E0C"/>
    <w:rsid w:val="00CE5AFB"/>
    <w:rsid w:val="00CE6064"/>
    <w:rsid w:val="00CE784A"/>
    <w:rsid w:val="00CE7E97"/>
    <w:rsid w:val="00CF09B9"/>
    <w:rsid w:val="00CF27B3"/>
    <w:rsid w:val="00CF2A09"/>
    <w:rsid w:val="00CF6AC5"/>
    <w:rsid w:val="00CF73CC"/>
    <w:rsid w:val="00D0000F"/>
    <w:rsid w:val="00D0091B"/>
    <w:rsid w:val="00D01E1B"/>
    <w:rsid w:val="00D030FF"/>
    <w:rsid w:val="00D039C0"/>
    <w:rsid w:val="00D04630"/>
    <w:rsid w:val="00D05834"/>
    <w:rsid w:val="00D06094"/>
    <w:rsid w:val="00D10CD2"/>
    <w:rsid w:val="00D11DE9"/>
    <w:rsid w:val="00D13AA6"/>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73C4"/>
    <w:rsid w:val="00D674AB"/>
    <w:rsid w:val="00D676CF"/>
    <w:rsid w:val="00D70EDB"/>
    <w:rsid w:val="00D71181"/>
    <w:rsid w:val="00D7122A"/>
    <w:rsid w:val="00D71B67"/>
    <w:rsid w:val="00D72951"/>
    <w:rsid w:val="00D7316B"/>
    <w:rsid w:val="00D73D5B"/>
    <w:rsid w:val="00D74897"/>
    <w:rsid w:val="00D74CA1"/>
    <w:rsid w:val="00D75ED4"/>
    <w:rsid w:val="00D76A0C"/>
    <w:rsid w:val="00D77481"/>
    <w:rsid w:val="00D779D5"/>
    <w:rsid w:val="00D8160D"/>
    <w:rsid w:val="00D81B43"/>
    <w:rsid w:val="00D81D08"/>
    <w:rsid w:val="00D842AE"/>
    <w:rsid w:val="00D90066"/>
    <w:rsid w:val="00D915F0"/>
    <w:rsid w:val="00D93E71"/>
    <w:rsid w:val="00D956B9"/>
    <w:rsid w:val="00DA13C2"/>
    <w:rsid w:val="00DA2AC2"/>
    <w:rsid w:val="00DA4B58"/>
    <w:rsid w:val="00DA6A3D"/>
    <w:rsid w:val="00DA6D44"/>
    <w:rsid w:val="00DB0373"/>
    <w:rsid w:val="00DB1A2E"/>
    <w:rsid w:val="00DB3D17"/>
    <w:rsid w:val="00DB474F"/>
    <w:rsid w:val="00DB50C6"/>
    <w:rsid w:val="00DB56B9"/>
    <w:rsid w:val="00DB5DCC"/>
    <w:rsid w:val="00DB6083"/>
    <w:rsid w:val="00DB6F9C"/>
    <w:rsid w:val="00DB751B"/>
    <w:rsid w:val="00DC004A"/>
    <w:rsid w:val="00DC037A"/>
    <w:rsid w:val="00DC0D66"/>
    <w:rsid w:val="00DC1433"/>
    <w:rsid w:val="00DC159D"/>
    <w:rsid w:val="00DC2A2F"/>
    <w:rsid w:val="00DC2CC2"/>
    <w:rsid w:val="00DC3A5C"/>
    <w:rsid w:val="00DC3E38"/>
    <w:rsid w:val="00DC4ED6"/>
    <w:rsid w:val="00DC5D9E"/>
    <w:rsid w:val="00DC70ED"/>
    <w:rsid w:val="00DC7467"/>
    <w:rsid w:val="00DD11D9"/>
    <w:rsid w:val="00DD281E"/>
    <w:rsid w:val="00DD4A6F"/>
    <w:rsid w:val="00DD5C5B"/>
    <w:rsid w:val="00DD6757"/>
    <w:rsid w:val="00DD69A7"/>
    <w:rsid w:val="00DD6C58"/>
    <w:rsid w:val="00DD6C95"/>
    <w:rsid w:val="00DD70F1"/>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2062E"/>
    <w:rsid w:val="00E2097E"/>
    <w:rsid w:val="00E20F9B"/>
    <w:rsid w:val="00E21266"/>
    <w:rsid w:val="00E22309"/>
    <w:rsid w:val="00E239C7"/>
    <w:rsid w:val="00E23A12"/>
    <w:rsid w:val="00E23DF0"/>
    <w:rsid w:val="00E24AB7"/>
    <w:rsid w:val="00E2512A"/>
    <w:rsid w:val="00E26BEC"/>
    <w:rsid w:val="00E27817"/>
    <w:rsid w:val="00E279A9"/>
    <w:rsid w:val="00E30AA9"/>
    <w:rsid w:val="00E30BF2"/>
    <w:rsid w:val="00E3194C"/>
    <w:rsid w:val="00E31F77"/>
    <w:rsid w:val="00E33039"/>
    <w:rsid w:val="00E33DC0"/>
    <w:rsid w:val="00E3421A"/>
    <w:rsid w:val="00E3654B"/>
    <w:rsid w:val="00E37827"/>
    <w:rsid w:val="00E37AF9"/>
    <w:rsid w:val="00E37B0C"/>
    <w:rsid w:val="00E4090F"/>
    <w:rsid w:val="00E41E05"/>
    <w:rsid w:val="00E42DB5"/>
    <w:rsid w:val="00E43532"/>
    <w:rsid w:val="00E4565A"/>
    <w:rsid w:val="00E45E82"/>
    <w:rsid w:val="00E46D72"/>
    <w:rsid w:val="00E47D10"/>
    <w:rsid w:val="00E5059A"/>
    <w:rsid w:val="00E51214"/>
    <w:rsid w:val="00E51B1C"/>
    <w:rsid w:val="00E53350"/>
    <w:rsid w:val="00E5437A"/>
    <w:rsid w:val="00E54E10"/>
    <w:rsid w:val="00E55AB9"/>
    <w:rsid w:val="00E5734D"/>
    <w:rsid w:val="00E577D8"/>
    <w:rsid w:val="00E60578"/>
    <w:rsid w:val="00E60603"/>
    <w:rsid w:val="00E610F8"/>
    <w:rsid w:val="00E627D3"/>
    <w:rsid w:val="00E6587A"/>
    <w:rsid w:val="00E6618B"/>
    <w:rsid w:val="00E662A3"/>
    <w:rsid w:val="00E67842"/>
    <w:rsid w:val="00E70F55"/>
    <w:rsid w:val="00E71ADB"/>
    <w:rsid w:val="00E75EEA"/>
    <w:rsid w:val="00E763BC"/>
    <w:rsid w:val="00E76849"/>
    <w:rsid w:val="00E809F9"/>
    <w:rsid w:val="00E819A9"/>
    <w:rsid w:val="00E82E56"/>
    <w:rsid w:val="00E83763"/>
    <w:rsid w:val="00E84981"/>
    <w:rsid w:val="00E84FD0"/>
    <w:rsid w:val="00E87448"/>
    <w:rsid w:val="00E904F5"/>
    <w:rsid w:val="00E90B69"/>
    <w:rsid w:val="00E91415"/>
    <w:rsid w:val="00E928C9"/>
    <w:rsid w:val="00E92FB1"/>
    <w:rsid w:val="00E936BB"/>
    <w:rsid w:val="00E93A02"/>
    <w:rsid w:val="00E9566E"/>
    <w:rsid w:val="00E95F4F"/>
    <w:rsid w:val="00E963F1"/>
    <w:rsid w:val="00E974B3"/>
    <w:rsid w:val="00E97CED"/>
    <w:rsid w:val="00EA1561"/>
    <w:rsid w:val="00EA1B97"/>
    <w:rsid w:val="00EA214F"/>
    <w:rsid w:val="00EA2EAA"/>
    <w:rsid w:val="00EA3714"/>
    <w:rsid w:val="00EA4826"/>
    <w:rsid w:val="00EA7D6C"/>
    <w:rsid w:val="00EB0668"/>
    <w:rsid w:val="00EB1E66"/>
    <w:rsid w:val="00EB379D"/>
    <w:rsid w:val="00EB4275"/>
    <w:rsid w:val="00EB68AC"/>
    <w:rsid w:val="00EB720E"/>
    <w:rsid w:val="00EB7366"/>
    <w:rsid w:val="00EB7677"/>
    <w:rsid w:val="00EC0421"/>
    <w:rsid w:val="00EC08BF"/>
    <w:rsid w:val="00EC1DE9"/>
    <w:rsid w:val="00EC2029"/>
    <w:rsid w:val="00EC2CB1"/>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FDE"/>
    <w:rsid w:val="00EE7CA1"/>
    <w:rsid w:val="00EF4155"/>
    <w:rsid w:val="00EF4463"/>
    <w:rsid w:val="00EF4CD7"/>
    <w:rsid w:val="00EF55C6"/>
    <w:rsid w:val="00EF6E7B"/>
    <w:rsid w:val="00F02327"/>
    <w:rsid w:val="00F02D78"/>
    <w:rsid w:val="00F02DCD"/>
    <w:rsid w:val="00F031D0"/>
    <w:rsid w:val="00F0344E"/>
    <w:rsid w:val="00F04A37"/>
    <w:rsid w:val="00F067BB"/>
    <w:rsid w:val="00F10FD3"/>
    <w:rsid w:val="00F15105"/>
    <w:rsid w:val="00F152D6"/>
    <w:rsid w:val="00F1792B"/>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C73"/>
    <w:rsid w:val="00F37CB2"/>
    <w:rsid w:val="00F402F4"/>
    <w:rsid w:val="00F405B7"/>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1AA3"/>
    <w:rsid w:val="00F723FA"/>
    <w:rsid w:val="00F72528"/>
    <w:rsid w:val="00F72A0D"/>
    <w:rsid w:val="00F7308C"/>
    <w:rsid w:val="00F74797"/>
    <w:rsid w:val="00F74AFA"/>
    <w:rsid w:val="00F77CD4"/>
    <w:rsid w:val="00F81EB3"/>
    <w:rsid w:val="00F82D66"/>
    <w:rsid w:val="00F83B43"/>
    <w:rsid w:val="00F844AF"/>
    <w:rsid w:val="00F9031C"/>
    <w:rsid w:val="00F90884"/>
    <w:rsid w:val="00F90CAF"/>
    <w:rsid w:val="00F920B3"/>
    <w:rsid w:val="00F93B6C"/>
    <w:rsid w:val="00F93F87"/>
    <w:rsid w:val="00F948A3"/>
    <w:rsid w:val="00F951EC"/>
    <w:rsid w:val="00F965EB"/>
    <w:rsid w:val="00F96815"/>
    <w:rsid w:val="00F96CF0"/>
    <w:rsid w:val="00F96FA9"/>
    <w:rsid w:val="00F97AFF"/>
    <w:rsid w:val="00FA11CB"/>
    <w:rsid w:val="00FA2200"/>
    <w:rsid w:val="00FA3D20"/>
    <w:rsid w:val="00FB0A2C"/>
    <w:rsid w:val="00FB1600"/>
    <w:rsid w:val="00FB3243"/>
    <w:rsid w:val="00FB35C7"/>
    <w:rsid w:val="00FB6E7F"/>
    <w:rsid w:val="00FC0BC6"/>
    <w:rsid w:val="00FC0D03"/>
    <w:rsid w:val="00FC180A"/>
    <w:rsid w:val="00FC1BDE"/>
    <w:rsid w:val="00FC289A"/>
    <w:rsid w:val="00FC3122"/>
    <w:rsid w:val="00FC3CBF"/>
    <w:rsid w:val="00FC42C9"/>
    <w:rsid w:val="00FC4E64"/>
    <w:rsid w:val="00FC4E7E"/>
    <w:rsid w:val="00FC59A5"/>
    <w:rsid w:val="00FC736B"/>
    <w:rsid w:val="00FC7681"/>
    <w:rsid w:val="00FC7FC0"/>
    <w:rsid w:val="00FD1B53"/>
    <w:rsid w:val="00FD273A"/>
    <w:rsid w:val="00FD35F8"/>
    <w:rsid w:val="00FD3F33"/>
    <w:rsid w:val="00FD50AA"/>
    <w:rsid w:val="00FD560C"/>
    <w:rsid w:val="00FE0272"/>
    <w:rsid w:val="00FE0E81"/>
    <w:rsid w:val="00FE2C57"/>
    <w:rsid w:val="00FE31DF"/>
    <w:rsid w:val="00FE3FBE"/>
    <w:rsid w:val="00FE52BF"/>
    <w:rsid w:val="00FE7964"/>
    <w:rsid w:val="00FF132E"/>
    <w:rsid w:val="00FF2017"/>
    <w:rsid w:val="00FF3B78"/>
    <w:rsid w:val="00FF5589"/>
    <w:rsid w:val="00FF5BD8"/>
    <w:rsid w:val="00FF6778"/>
    <w:rsid w:val="00FF6877"/>
    <w:rsid w:val="00FF6B49"/>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2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lc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B6028-DA9F-479A-9894-0807083D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SYSTEM</cp:lastModifiedBy>
  <cp:revision>2</cp:revision>
  <cp:lastPrinted>2018-04-20T13:39:00Z</cp:lastPrinted>
  <dcterms:created xsi:type="dcterms:W3CDTF">2018-07-23T13:55:00Z</dcterms:created>
  <dcterms:modified xsi:type="dcterms:W3CDTF">2018-07-23T13:55:00Z</dcterms:modified>
</cp:coreProperties>
</file>