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5" w:type="dxa"/>
        <w:tblLook w:val="04A0" w:firstRow="1" w:lastRow="0" w:firstColumn="1" w:lastColumn="0" w:noHBand="0" w:noVBand="1"/>
      </w:tblPr>
      <w:tblGrid>
        <w:gridCol w:w="10725"/>
      </w:tblGrid>
      <w:tr w:rsidR="00AC69E9" w:rsidRPr="006709F8" w:rsidTr="00AC69E9">
        <w:trPr>
          <w:trHeight w:val="70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323ECD" w:rsidRDefault="00AC69E9" w:rsidP="00670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52"/>
                <w:szCs w:val="52"/>
              </w:rPr>
            </w:pPr>
            <w:bookmarkStart w:id="0" w:name="RANGE!A1:F18"/>
            <w:bookmarkStart w:id="1" w:name="_GoBack"/>
            <w:bookmarkEnd w:id="1"/>
            <w:r w:rsidRPr="00323ECD">
              <w:rPr>
                <w:rFonts w:ascii="Arial" w:eastAsia="Times New Roman" w:hAnsi="Arial" w:cs="Arial"/>
                <w:b/>
                <w:bCs/>
                <w:sz w:val="52"/>
                <w:szCs w:val="52"/>
              </w:rPr>
              <w:t>TABLE OF CONTENTS</w:t>
            </w:r>
            <w:bookmarkEnd w:id="0"/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7" w:anchor="'Administrative Information'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Administrative Information</w:t>
              </w:r>
            </w:hyperlink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8" w:anchor="'Version history'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Version History</w:t>
              </w:r>
            </w:hyperlink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9" w:anchor="'Design Diagram'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Design Diagram</w:t>
              </w:r>
            </w:hyperlink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0" w:anchor="'Attrition table'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Attrition Table</w:t>
              </w:r>
            </w:hyperlink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1" w:anchor="'Power calculation'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Power Calculation</w:t>
              </w:r>
            </w:hyperlink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2" w:anchor="'Analyses Specification'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Analysis Specification</w:t>
              </w:r>
            </w:hyperlink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3" w:anchor="Glossary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Glossary of Terminology</w:t>
              </w:r>
            </w:hyperlink>
          </w:p>
        </w:tc>
      </w:tr>
      <w:tr w:rsidR="00AC69E9" w:rsidRPr="006709F8" w:rsidTr="00AC69E9">
        <w:trPr>
          <w:trHeight w:val="65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3ECD" w:rsidRPr="006709F8" w:rsidRDefault="00AC69E9" w:rsidP="00670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09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AC69E9" w:rsidRPr="00323ECD" w:rsidRDefault="00323ECD" w:rsidP="00323ECD">
            <w:pPr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323ECD">
              <w:rPr>
                <w:rFonts w:ascii="Arial" w:hAnsi="Arial" w:cs="Arial"/>
                <w:b/>
                <w:bCs/>
                <w:sz w:val="52"/>
                <w:szCs w:val="52"/>
              </w:rPr>
              <w:t>APPENDICES (with details of algorithms)</w:t>
            </w:r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4" w:anchor="'Appendix A Study pop (Exposure)'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A -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tudy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opulation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ntry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riteria (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xposure)</w:t>
              </w:r>
            </w:hyperlink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5" w:anchor="'Appendix B - InclExcl RxDxPx'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B -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rug,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iagnosis</w:t>
              </w:r>
              <w:r w:rsidR="00D444F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,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 and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rocedure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-B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ased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nclusion/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xclusion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riteria</w:t>
              </w:r>
            </w:hyperlink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6" w:anchor="'Appendix C - Covariates DxPxRx'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C -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rug,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iagnosis</w:t>
              </w:r>
              <w:r w:rsidR="00D444F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,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 and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rocedure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-B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ased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ovariates</w:t>
              </w:r>
            </w:hyperlink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7" w:anchor="'Appendix D - Outcome'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D -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O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utcome</w:t>
              </w:r>
            </w:hyperlink>
          </w:p>
        </w:tc>
      </w:tr>
      <w:tr w:rsidR="00AC69E9" w:rsidRPr="006709F8" w:rsidTr="00AC69E9">
        <w:trPr>
          <w:trHeight w:val="31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69E9" w:rsidRPr="006709F8" w:rsidRDefault="006E4FDE" w:rsidP="006709F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8" w:anchor="'Appendix E - Care setting'!A1" w:history="1"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E -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are </w:t>
              </w:r>
              <w:r w:rsidR="00B66B7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</w:t>
              </w:r>
              <w:r w:rsidR="00AC69E9" w:rsidRPr="006709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etting</w:t>
              </w:r>
            </w:hyperlink>
          </w:p>
        </w:tc>
      </w:tr>
    </w:tbl>
    <w:p w:rsidR="006709F8" w:rsidRDefault="006709F8">
      <w:r>
        <w:br w:type="page"/>
      </w:r>
    </w:p>
    <w:p w:rsidR="006709F8" w:rsidRDefault="00323ECD">
      <w:r w:rsidRPr="00323ECD">
        <w:rPr>
          <w:noProof/>
        </w:rPr>
        <w:lastRenderedPageBreak/>
        <w:drawing>
          <wp:inline distT="0" distB="0" distL="0" distR="0" wp14:anchorId="4B2DA0CD" wp14:editId="307EC439">
            <wp:extent cx="8229600" cy="54512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5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9F8">
        <w:br w:type="page"/>
      </w:r>
    </w:p>
    <w:p w:rsidR="00EB152F" w:rsidRPr="00DE691F" w:rsidRDefault="00DE691F">
      <w:pPr>
        <w:rPr>
          <w:b/>
          <w:noProof/>
        </w:rPr>
      </w:pPr>
      <w:r w:rsidRPr="00DE691F">
        <w:rPr>
          <w:b/>
          <w:noProof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015"/>
        <w:gridCol w:w="4235"/>
        <w:gridCol w:w="4379"/>
      </w:tblGrid>
      <w:tr w:rsidR="00DE691F" w:rsidRPr="00DE691F" w:rsidTr="00DE691F">
        <w:trPr>
          <w:trHeight w:val="330"/>
        </w:trPr>
        <w:tc>
          <w:tcPr>
            <w:tcW w:w="2321" w:type="dxa"/>
            <w:noWrap/>
            <w:hideMark/>
          </w:tcPr>
          <w:p w:rsidR="00DE691F" w:rsidRPr="00DE691F" w:rsidRDefault="00DE691F">
            <w:pPr>
              <w:rPr>
                <w:b/>
                <w:bCs/>
              </w:rPr>
            </w:pPr>
            <w:r w:rsidRPr="00DE691F">
              <w:rPr>
                <w:b/>
                <w:bCs/>
              </w:rPr>
              <w:t xml:space="preserve">Version </w:t>
            </w:r>
            <w:r w:rsidR="00E11D04">
              <w:rPr>
                <w:b/>
                <w:bCs/>
              </w:rPr>
              <w:t>D</w:t>
            </w:r>
            <w:r w:rsidRPr="00DE691F">
              <w:rPr>
                <w:b/>
                <w:bCs/>
              </w:rPr>
              <w:t>ate</w:t>
            </w:r>
          </w:p>
        </w:tc>
        <w:tc>
          <w:tcPr>
            <w:tcW w:w="2015" w:type="dxa"/>
            <w:noWrap/>
            <w:hideMark/>
          </w:tcPr>
          <w:p w:rsidR="00DE691F" w:rsidRPr="00DE691F" w:rsidRDefault="00DE691F">
            <w:pPr>
              <w:rPr>
                <w:b/>
                <w:bCs/>
              </w:rPr>
            </w:pPr>
            <w:r w:rsidRPr="00DE691F">
              <w:rPr>
                <w:b/>
                <w:bCs/>
              </w:rPr>
              <w:t xml:space="preserve">Version </w:t>
            </w:r>
            <w:r w:rsidR="00E11D04">
              <w:rPr>
                <w:b/>
                <w:bCs/>
              </w:rPr>
              <w:t>N</w:t>
            </w:r>
            <w:r w:rsidRPr="00DE691F">
              <w:rPr>
                <w:b/>
                <w:bCs/>
              </w:rPr>
              <w:t>umber</w:t>
            </w:r>
          </w:p>
        </w:tc>
        <w:tc>
          <w:tcPr>
            <w:tcW w:w="4235" w:type="dxa"/>
            <w:hideMark/>
          </w:tcPr>
          <w:p w:rsidR="00DE691F" w:rsidRPr="00DE691F" w:rsidRDefault="00DE691F">
            <w:pPr>
              <w:rPr>
                <w:b/>
                <w:bCs/>
              </w:rPr>
            </w:pPr>
            <w:r w:rsidRPr="00DE691F">
              <w:rPr>
                <w:b/>
                <w:bCs/>
              </w:rPr>
              <w:t xml:space="preserve">Change </w:t>
            </w:r>
            <w:r w:rsidR="00E11D04">
              <w:rPr>
                <w:b/>
                <w:bCs/>
              </w:rPr>
              <w:t>L</w:t>
            </w:r>
            <w:r w:rsidRPr="00DE691F">
              <w:rPr>
                <w:b/>
                <w:bCs/>
              </w:rPr>
              <w:t>og</w:t>
            </w:r>
          </w:p>
        </w:tc>
        <w:tc>
          <w:tcPr>
            <w:tcW w:w="4379" w:type="dxa"/>
            <w:hideMark/>
          </w:tcPr>
          <w:p w:rsidR="00DE691F" w:rsidRPr="00DE691F" w:rsidRDefault="00DE691F">
            <w:pPr>
              <w:rPr>
                <w:b/>
                <w:bCs/>
              </w:rPr>
            </w:pPr>
            <w:r w:rsidRPr="00DE691F">
              <w:rPr>
                <w:b/>
                <w:bCs/>
              </w:rPr>
              <w:t xml:space="preserve">Rationale for </w:t>
            </w:r>
            <w:r w:rsidR="00E11D04">
              <w:rPr>
                <w:b/>
                <w:bCs/>
              </w:rPr>
              <w:t>C</w:t>
            </w:r>
            <w:r w:rsidRPr="00DE691F">
              <w:rPr>
                <w:b/>
                <w:bCs/>
              </w:rPr>
              <w:t>hange</w:t>
            </w:r>
          </w:p>
        </w:tc>
      </w:tr>
      <w:tr w:rsidR="00DE691F" w:rsidRPr="00DE691F" w:rsidTr="00DE691F">
        <w:trPr>
          <w:trHeight w:val="600"/>
        </w:trPr>
        <w:tc>
          <w:tcPr>
            <w:tcW w:w="2321" w:type="dxa"/>
            <w:noWrap/>
            <w:hideMark/>
          </w:tcPr>
          <w:p w:rsidR="00DE691F" w:rsidRPr="00DE691F" w:rsidRDefault="00DE691F">
            <w:r w:rsidRPr="00DE691F">
              <w:t>November 12, 2018</w:t>
            </w:r>
          </w:p>
        </w:tc>
        <w:tc>
          <w:tcPr>
            <w:tcW w:w="2015" w:type="dxa"/>
            <w:noWrap/>
            <w:hideMark/>
          </w:tcPr>
          <w:p w:rsidR="00DE691F" w:rsidRPr="00DE691F" w:rsidRDefault="00DE691F">
            <w:r w:rsidRPr="00DE691F">
              <w:t>v2</w:t>
            </w:r>
          </w:p>
        </w:tc>
        <w:tc>
          <w:tcPr>
            <w:tcW w:w="4235" w:type="dxa"/>
            <w:hideMark/>
          </w:tcPr>
          <w:p w:rsidR="00DE691F" w:rsidRPr="00DE691F" w:rsidRDefault="00DE691F">
            <w:r w:rsidRPr="00DE691F">
              <w:t>Added covariate: "co-prescription of Drug C" measured in days [-183, 0] in any care setting and diagnosis position</w:t>
            </w:r>
          </w:p>
        </w:tc>
        <w:tc>
          <w:tcPr>
            <w:tcW w:w="4379" w:type="dxa"/>
            <w:hideMark/>
          </w:tcPr>
          <w:p w:rsidR="00DE691F" w:rsidRPr="00DE691F" w:rsidRDefault="00DE691F">
            <w:r w:rsidRPr="00DE691F">
              <w:t>Added because of concern that Drug C may interact with effect of Drug A and B</w:t>
            </w:r>
          </w:p>
        </w:tc>
      </w:tr>
      <w:tr w:rsidR="00DE691F" w:rsidRPr="00DE691F" w:rsidTr="00DE691F">
        <w:trPr>
          <w:trHeight w:val="900"/>
        </w:trPr>
        <w:tc>
          <w:tcPr>
            <w:tcW w:w="2321" w:type="dxa"/>
            <w:noWrap/>
            <w:hideMark/>
          </w:tcPr>
          <w:p w:rsidR="00DE691F" w:rsidRPr="00DE691F" w:rsidRDefault="00DE691F">
            <w:r w:rsidRPr="00DE691F">
              <w:t>April 15, 2019</w:t>
            </w:r>
          </w:p>
        </w:tc>
        <w:tc>
          <w:tcPr>
            <w:tcW w:w="2015" w:type="dxa"/>
            <w:noWrap/>
            <w:hideMark/>
          </w:tcPr>
          <w:p w:rsidR="00DE691F" w:rsidRPr="00DE691F" w:rsidRDefault="00DE691F">
            <w:r w:rsidRPr="00DE691F">
              <w:t>v3</w:t>
            </w:r>
          </w:p>
        </w:tc>
        <w:tc>
          <w:tcPr>
            <w:tcW w:w="4235" w:type="dxa"/>
            <w:hideMark/>
          </w:tcPr>
          <w:p w:rsidR="00DE691F" w:rsidRPr="00DE691F" w:rsidRDefault="00DE691F">
            <w:r w:rsidRPr="00DE691F">
              <w:t>Changed covariate assessment window from days [-183, -1] to [-183, 0]</w:t>
            </w:r>
          </w:p>
        </w:tc>
        <w:tc>
          <w:tcPr>
            <w:tcW w:w="4379" w:type="dxa"/>
            <w:hideMark/>
          </w:tcPr>
          <w:p w:rsidR="00DE691F" w:rsidRPr="00DE691F" w:rsidRDefault="00DE691F">
            <w:r w:rsidRPr="00DE691F">
              <w:t>Changed assessment window to include day 0</w:t>
            </w:r>
            <w:r w:rsidR="00E11D04">
              <w:t>,</w:t>
            </w:r>
            <w:r w:rsidRPr="00DE691F">
              <w:t xml:space="preserve"> due to concern that important diagnoses occurring on the day of drug dispensation may be missed</w:t>
            </w:r>
          </w:p>
        </w:tc>
      </w:tr>
    </w:tbl>
    <w:p w:rsidR="00EB152F" w:rsidRDefault="00EB152F"/>
    <w:p w:rsidR="00EB152F" w:rsidRDefault="00EB152F"/>
    <w:p w:rsidR="000D176A" w:rsidRDefault="000D176A"/>
    <w:p w:rsidR="006709F8" w:rsidRDefault="006709F8">
      <w:r>
        <w:br w:type="page"/>
      </w:r>
    </w:p>
    <w:p w:rsidR="001A2266" w:rsidRDefault="001A2266">
      <w:pPr>
        <w:rPr>
          <w:noProof/>
        </w:rPr>
      </w:pPr>
    </w:p>
    <w:p w:rsidR="001A2266" w:rsidRDefault="001A2266">
      <w:pPr>
        <w:rPr>
          <w:noProof/>
        </w:rPr>
      </w:pPr>
      <w:r w:rsidRPr="001A2266">
        <w:rPr>
          <w:noProof/>
        </w:rPr>
        <w:drawing>
          <wp:inline distT="0" distB="0" distL="0" distR="0" wp14:anchorId="0A3A79D4" wp14:editId="0060798F">
            <wp:extent cx="8534400" cy="53622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794" cy="537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A5C" w:rsidRDefault="00500A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  <w:gridCol w:w="1890"/>
        <w:gridCol w:w="1255"/>
      </w:tblGrid>
      <w:tr w:rsidR="00500A5C" w:rsidRPr="00500A5C" w:rsidTr="00603C79">
        <w:trPr>
          <w:trHeight w:val="300"/>
        </w:trPr>
        <w:tc>
          <w:tcPr>
            <w:tcW w:w="9805" w:type="dxa"/>
            <w:noWrap/>
            <w:hideMark/>
          </w:tcPr>
          <w:p w:rsidR="00500A5C" w:rsidRPr="00500A5C" w:rsidRDefault="00500A5C">
            <w:pPr>
              <w:rPr>
                <w:b/>
                <w:bCs/>
              </w:rPr>
            </w:pPr>
            <w:bookmarkStart w:id="2" w:name="RANGE!A1"/>
            <w:r w:rsidRPr="00500A5C">
              <w:rPr>
                <w:b/>
                <w:bCs/>
              </w:rPr>
              <w:t>ATTRITION TABLE</w:t>
            </w:r>
            <w:bookmarkEnd w:id="2"/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pPr>
              <w:rPr>
                <w:b/>
                <w:bCs/>
              </w:rPr>
            </w:pPr>
            <w:r w:rsidRPr="00500A5C">
              <w:rPr>
                <w:b/>
                <w:bCs/>
              </w:rPr>
              <w:t>Less Excluded Patients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 w:rsidP="00500A5C">
            <w:pPr>
              <w:rPr>
                <w:b/>
                <w:bCs/>
              </w:rPr>
            </w:pPr>
            <w:r w:rsidRPr="00500A5C">
              <w:rPr>
                <w:b/>
                <w:bCs/>
              </w:rPr>
              <w:t>Remaining Patients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All patients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 xml:space="preserve">Did not meet cohort entry criteria (dispensation of drug A or drug B) 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 xml:space="preserve">Excluded due to insufficient prior enrollment (&lt;183 days with </w:t>
            </w:r>
            <w:r w:rsidR="00627F52" w:rsidRPr="00500A5C">
              <w:t>45-day</w:t>
            </w:r>
            <w:r w:rsidRPr="00500A5C">
              <w:t xml:space="preserve"> gaps allowed)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Excluded due to prior use of referent (Drug B)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Excluded due to prior use of exposure (Drug A)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Excluded because patient qualified in &gt;1 exposure category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Excluded based on Age &lt;18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Excluded based on Age ≥65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Excluded based on Gender (unknown)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Excluded based on Drug supply &lt;=0 days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Excluded based on Drug A (additional formulations and combinations not included in exposure)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 xml:space="preserve">Excluded based on Drug </w:t>
            </w:r>
            <w:r w:rsidR="00627F52" w:rsidRPr="00500A5C">
              <w:t>B (</w:t>
            </w:r>
            <w:r w:rsidRPr="00500A5C">
              <w:t>additional formulations and combinations not included in referent)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Excluded based on absence of community acquired pneumonia diagnosis within 14 days prior to index date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Excluded based on absence of chest x-ray within 14 days prior to index date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Excluded based on inpatient admission within 90 days prior to index date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hideMark/>
          </w:tcPr>
          <w:p w:rsidR="00500A5C" w:rsidRPr="00500A5C" w:rsidRDefault="00500A5C">
            <w:r w:rsidRPr="00500A5C">
              <w:t xml:space="preserve">Excluded if censored on day 1 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2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Final cohort</w:t>
            </w:r>
          </w:p>
        </w:tc>
        <w:tc>
          <w:tcPr>
            <w:tcW w:w="1890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58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890" w:type="dxa"/>
            <w:hideMark/>
          </w:tcPr>
          <w:p w:rsidR="00500A5C" w:rsidRPr="00500A5C" w:rsidRDefault="00500A5C" w:rsidP="00500A5C">
            <w:r w:rsidRPr="00500A5C">
              <w:t xml:space="preserve">Drug A initiators </w:t>
            </w:r>
            <w:r w:rsidRPr="00500A5C">
              <w:br/>
              <w:t xml:space="preserve">N = 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  <w:tr w:rsidR="00500A5C" w:rsidRPr="00500A5C" w:rsidTr="00603C79">
        <w:trPr>
          <w:trHeight w:val="590"/>
        </w:trPr>
        <w:tc>
          <w:tcPr>
            <w:tcW w:w="980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  <w:tc>
          <w:tcPr>
            <w:tcW w:w="1890" w:type="dxa"/>
            <w:hideMark/>
          </w:tcPr>
          <w:p w:rsidR="00500A5C" w:rsidRPr="00500A5C" w:rsidRDefault="00500A5C" w:rsidP="00500A5C">
            <w:r w:rsidRPr="00500A5C">
              <w:t xml:space="preserve">Drug B initiators </w:t>
            </w:r>
            <w:r w:rsidRPr="00500A5C">
              <w:br/>
              <w:t xml:space="preserve">N = </w:t>
            </w:r>
          </w:p>
        </w:tc>
        <w:tc>
          <w:tcPr>
            <w:tcW w:w="1255" w:type="dxa"/>
            <w:noWrap/>
            <w:hideMark/>
          </w:tcPr>
          <w:p w:rsidR="00500A5C" w:rsidRPr="00500A5C" w:rsidRDefault="00500A5C">
            <w:r w:rsidRPr="00500A5C">
              <w:t> </w:t>
            </w:r>
          </w:p>
        </w:tc>
      </w:tr>
    </w:tbl>
    <w:p w:rsidR="00500A5C" w:rsidRDefault="00500A5C"/>
    <w:p w:rsidR="00500A5C" w:rsidRDefault="00500A5C">
      <w:r w:rsidRPr="00500A5C">
        <w:rPr>
          <w:noProof/>
        </w:rPr>
        <w:drawing>
          <wp:inline distT="0" distB="0" distL="0" distR="0" wp14:anchorId="102417A1" wp14:editId="53AB2333">
            <wp:extent cx="6438900" cy="2933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298" cy="293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A5C" w:rsidRDefault="00500A5C"/>
    <w:p w:rsidR="00500A5C" w:rsidRDefault="00500A5C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2160"/>
        <w:gridCol w:w="2250"/>
        <w:gridCol w:w="1890"/>
        <w:gridCol w:w="1170"/>
        <w:gridCol w:w="1795"/>
      </w:tblGrid>
      <w:tr w:rsidR="001E49E4" w:rsidRPr="00205D50" w:rsidTr="003C7381">
        <w:trPr>
          <w:cantSplit/>
          <w:trHeight w:val="600"/>
          <w:tblHeader/>
        </w:trPr>
        <w:tc>
          <w:tcPr>
            <w:tcW w:w="3685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 xml:space="preserve">ANALYSIS SPECIFICATIONS 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</w:tr>
      <w:tr w:rsidR="005C1B7F" w:rsidRPr="00205D50" w:rsidTr="003C7381">
        <w:trPr>
          <w:cantSplit/>
          <w:trHeight w:val="315"/>
          <w:tblHeader/>
        </w:trPr>
        <w:tc>
          <w:tcPr>
            <w:tcW w:w="3685" w:type="dxa"/>
            <w:shd w:val="clear" w:color="auto" w:fill="D9D9D9" w:themeFill="background1" w:themeFillShade="D9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Analyses</w:t>
            </w:r>
          </w:p>
        </w:tc>
        <w:tc>
          <w:tcPr>
            <w:tcW w:w="2160" w:type="dxa"/>
            <w:shd w:val="clear" w:color="auto" w:fill="D9D9D9" w:themeFill="background1" w:themeFillShade="D9"/>
            <w:noWrap/>
            <w:hideMark/>
          </w:tcPr>
          <w:p w:rsidR="00205D50" w:rsidRPr="00205D50" w:rsidRDefault="00205D50" w:rsidP="00205D50">
            <w:r w:rsidRPr="00205D50">
              <w:t> 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:rsidR="00205D50" w:rsidRPr="00205D50" w:rsidRDefault="00205D50" w:rsidP="00205D50">
            <w:r w:rsidRPr="00205D50">
              <w:t> </w:t>
            </w:r>
          </w:p>
        </w:tc>
        <w:tc>
          <w:tcPr>
            <w:tcW w:w="1890" w:type="dxa"/>
            <w:shd w:val="clear" w:color="auto" w:fill="D9D9D9" w:themeFill="background1" w:themeFillShade="D9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795" w:type="dxa"/>
            <w:shd w:val="clear" w:color="auto" w:fill="D9D9D9" w:themeFill="background1" w:themeFillShade="D9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</w:tr>
      <w:tr w:rsidR="005C1B7F" w:rsidRPr="00205D50" w:rsidTr="003C7381">
        <w:trPr>
          <w:cantSplit/>
          <w:trHeight w:val="300"/>
          <w:tblHeader/>
        </w:trPr>
        <w:tc>
          <w:tcPr>
            <w:tcW w:w="3685" w:type="dxa"/>
            <w:shd w:val="clear" w:color="auto" w:fill="D9D9D9" w:themeFill="background1" w:themeFillShade="D9"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2160" w:type="dxa"/>
            <w:shd w:val="clear" w:color="auto" w:fill="D9D9D9" w:themeFill="background1" w:themeFillShade="D9"/>
            <w:noWrap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Primary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Secondary 1</w:t>
            </w:r>
          </w:p>
        </w:tc>
        <w:tc>
          <w:tcPr>
            <w:tcW w:w="1890" w:type="dxa"/>
            <w:shd w:val="clear" w:color="auto" w:fill="D9D9D9" w:themeFill="background1" w:themeFillShade="D9"/>
            <w:noWrap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Secondary 2</w:t>
            </w:r>
          </w:p>
        </w:tc>
        <w:tc>
          <w:tcPr>
            <w:tcW w:w="1170" w:type="dxa"/>
            <w:shd w:val="clear" w:color="auto" w:fill="D9D9D9" w:themeFill="background1" w:themeFillShade="D9"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Subgroup</w:t>
            </w:r>
          </w:p>
        </w:tc>
        <w:tc>
          <w:tcPr>
            <w:tcW w:w="1795" w:type="dxa"/>
            <w:shd w:val="clear" w:color="auto" w:fill="D9D9D9" w:themeFill="background1" w:themeFillShade="D9"/>
            <w:noWrap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Sensitivity</w:t>
            </w:r>
          </w:p>
        </w:tc>
      </w:tr>
      <w:tr w:rsidR="005C1B7F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Outcome: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 w:rsidP="00205D50">
            <w:r w:rsidRPr="00205D50">
              <w:t>Myocardial infarction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 w:rsidP="00205D50">
            <w:r w:rsidRPr="00205D50">
              <w:t>Stroke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 w:rsidP="00205D50">
            <w:r w:rsidRPr="00205D50">
              <w:t>TIA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 w:rsidP="00205D50">
            <w:r w:rsidRPr="00205D50">
              <w:t>n/a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 w:rsidP="00205D50">
            <w:r w:rsidRPr="00205D50">
              <w:t>Myocardial infarction</w:t>
            </w:r>
          </w:p>
        </w:tc>
      </w:tr>
      <w:tr w:rsidR="003C7381" w:rsidRPr="00205D50" w:rsidTr="003C7381">
        <w:trPr>
          <w:trHeight w:val="765"/>
        </w:trPr>
        <w:tc>
          <w:tcPr>
            <w:tcW w:w="3685" w:type="dxa"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 xml:space="preserve">Software: </w:t>
            </w:r>
          </w:p>
        </w:tc>
        <w:tc>
          <w:tcPr>
            <w:tcW w:w="2160" w:type="dxa"/>
            <w:hideMark/>
          </w:tcPr>
          <w:p w:rsidR="00205D50" w:rsidRPr="00205D50" w:rsidRDefault="00205D50" w:rsidP="00205D50">
            <w:r w:rsidRPr="00205D50">
              <w:t>SAS 9.4: PHREG, PROC LOGISTIC, Pharmacoepi Toolbox nearest neighbor matching macro (http://www.drugepi.org/dope-downloads/)</w:t>
            </w:r>
          </w:p>
        </w:tc>
        <w:tc>
          <w:tcPr>
            <w:tcW w:w="2250" w:type="dxa"/>
            <w:hideMark/>
          </w:tcPr>
          <w:p w:rsidR="00205D50" w:rsidRPr="00205D50" w:rsidRDefault="00205D50" w:rsidP="00205D50">
            <w:r w:rsidRPr="00205D50">
              <w:t>SAS 9.4: PHREG, PROC LOGISTIC, Pharmacoepi Toolbox nearest neighbor matching macro (http://www.drugepi.org/dope-downloads/)</w:t>
            </w:r>
          </w:p>
        </w:tc>
        <w:tc>
          <w:tcPr>
            <w:tcW w:w="1890" w:type="dxa"/>
            <w:hideMark/>
          </w:tcPr>
          <w:p w:rsidR="00205D50" w:rsidRPr="00205D50" w:rsidRDefault="00205D50" w:rsidP="00205D50">
            <w:r w:rsidRPr="00205D50">
              <w:t>SAS 9.4: PHREG, PROC LOGISTIC, Pharmacoepi Toolbox nearest neighbor matching macro (http://www.drugepi.org/dope-downloads/)</w:t>
            </w:r>
          </w:p>
        </w:tc>
        <w:tc>
          <w:tcPr>
            <w:tcW w:w="1170" w:type="dxa"/>
            <w:hideMark/>
          </w:tcPr>
          <w:p w:rsidR="00205D50" w:rsidRPr="00205D50" w:rsidRDefault="00205D50" w:rsidP="00205D50">
            <w:r w:rsidRPr="00205D50">
              <w:t> </w:t>
            </w:r>
          </w:p>
        </w:tc>
        <w:tc>
          <w:tcPr>
            <w:tcW w:w="1795" w:type="dxa"/>
            <w:hideMark/>
          </w:tcPr>
          <w:p w:rsidR="00205D50" w:rsidRPr="00205D50" w:rsidRDefault="00205D50" w:rsidP="00205D50">
            <w:r w:rsidRPr="00205D50">
              <w:t>SAS 9.4: PHREG, PROC LOGISTIC, Pharmacoepi Toolbox nearest neighbor matching macro (http://www.drugepi.org/dope-downloads/)</w:t>
            </w:r>
          </w:p>
        </w:tc>
      </w:tr>
      <w:tr w:rsidR="003C7381" w:rsidRPr="00205D50" w:rsidTr="003C7381">
        <w:trPr>
          <w:trHeight w:val="510"/>
        </w:trPr>
        <w:tc>
          <w:tcPr>
            <w:tcW w:w="3685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8F7A61">
              <w:rPr>
                <w:b/>
                <w:bCs/>
              </w:rPr>
              <w:t>Model(s):</w:t>
            </w:r>
            <w:r w:rsidRPr="00205D50">
              <w:rPr>
                <w:b/>
                <w:bCs/>
              </w:rPr>
              <w:t xml:space="preserve"> </w:t>
            </w:r>
          </w:p>
        </w:tc>
        <w:tc>
          <w:tcPr>
            <w:tcW w:w="2160" w:type="dxa"/>
            <w:hideMark/>
          </w:tcPr>
          <w:p w:rsidR="00205D50" w:rsidRPr="00205D50" w:rsidRDefault="00205D50" w:rsidP="00205D50">
            <w:r w:rsidRPr="00205D50">
              <w:t xml:space="preserve">Outcome: Cox proportional hazards model, </w:t>
            </w:r>
            <w:r w:rsidRPr="00205D50">
              <w:br/>
              <w:t>Propensity score: logistic regression</w:t>
            </w:r>
          </w:p>
        </w:tc>
        <w:tc>
          <w:tcPr>
            <w:tcW w:w="2250" w:type="dxa"/>
            <w:hideMark/>
          </w:tcPr>
          <w:p w:rsidR="00205D50" w:rsidRPr="00205D50" w:rsidRDefault="00205D50" w:rsidP="00205D50">
            <w:r w:rsidRPr="00205D50">
              <w:t xml:space="preserve">Outcome: Cox proportional hazards model, </w:t>
            </w:r>
            <w:r w:rsidRPr="00205D50">
              <w:br/>
              <w:t>Propensity score: logistic regression</w:t>
            </w:r>
          </w:p>
        </w:tc>
        <w:tc>
          <w:tcPr>
            <w:tcW w:w="1890" w:type="dxa"/>
            <w:hideMark/>
          </w:tcPr>
          <w:p w:rsidR="00205D50" w:rsidRPr="00205D50" w:rsidRDefault="00205D50" w:rsidP="00205D50">
            <w:r w:rsidRPr="00205D50">
              <w:t xml:space="preserve">Outcome: Cox proportional hazards model, </w:t>
            </w:r>
            <w:r w:rsidRPr="00205D50">
              <w:br/>
              <w:t>Propensity score: logistic regression</w:t>
            </w:r>
          </w:p>
        </w:tc>
        <w:tc>
          <w:tcPr>
            <w:tcW w:w="1170" w:type="dxa"/>
            <w:hideMark/>
          </w:tcPr>
          <w:p w:rsidR="00205D50" w:rsidRPr="00205D50" w:rsidRDefault="00205D50" w:rsidP="00205D50">
            <w:r w:rsidRPr="00205D50">
              <w:t> </w:t>
            </w:r>
          </w:p>
        </w:tc>
        <w:tc>
          <w:tcPr>
            <w:tcW w:w="1795" w:type="dxa"/>
            <w:hideMark/>
          </w:tcPr>
          <w:p w:rsidR="00205D50" w:rsidRPr="00205D50" w:rsidRDefault="00205D50" w:rsidP="00205D50">
            <w:r w:rsidRPr="00205D50">
              <w:t xml:space="preserve">Outcome: Cox proportional hazards model, </w:t>
            </w:r>
            <w:r w:rsidRPr="00205D50">
              <w:br/>
              <w:t>Propensity score: logistic regression</w:t>
            </w:r>
          </w:p>
        </w:tc>
      </w:tr>
      <w:tr w:rsidR="001E49E4" w:rsidRPr="00205D50" w:rsidTr="003C7381">
        <w:trPr>
          <w:trHeight w:val="510"/>
        </w:trPr>
        <w:tc>
          <w:tcPr>
            <w:tcW w:w="3685" w:type="dxa"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 xml:space="preserve">Confounding </w:t>
            </w:r>
            <w:r w:rsidR="00E11D04">
              <w:rPr>
                <w:b/>
                <w:bCs/>
              </w:rPr>
              <w:t>A</w:t>
            </w:r>
            <w:r w:rsidRPr="00205D50">
              <w:rPr>
                <w:b/>
                <w:bCs/>
              </w:rPr>
              <w:t xml:space="preserve">djustment </w:t>
            </w:r>
            <w:r w:rsidRPr="00205D50">
              <w:rPr>
                <w:b/>
                <w:bCs/>
              </w:rPr>
              <w:br/>
            </w:r>
            <w:r w:rsidRPr="00205D50">
              <w:rPr>
                <w:b/>
                <w:bCs/>
                <w:i/>
                <w:iCs/>
              </w:rPr>
              <w:t>(check all that apply and provide details</w:t>
            </w:r>
            <w:r w:rsidR="00E11D04">
              <w:rPr>
                <w:b/>
                <w:bCs/>
                <w:i/>
                <w:iCs/>
              </w:rPr>
              <w:t>,</w:t>
            </w:r>
            <w:r w:rsidRPr="00205D50">
              <w:rPr>
                <w:b/>
                <w:bCs/>
                <w:i/>
                <w:iCs/>
              </w:rPr>
              <w:t xml:space="preserve"> where requested)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Bivariate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Multivariable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 xml:space="preserve">Propensity </w:t>
            </w:r>
            <w:r w:rsidR="00E11D04">
              <w:rPr>
                <w:b/>
                <w:bCs/>
              </w:rPr>
              <w:t>S</w:t>
            </w:r>
            <w:r w:rsidRPr="00205D50">
              <w:rPr>
                <w:b/>
                <w:bCs/>
              </w:rPr>
              <w:t xml:space="preserve">core </w:t>
            </w:r>
            <w:r w:rsidR="00E11D04">
              <w:rPr>
                <w:b/>
                <w:bCs/>
              </w:rPr>
              <w:t>M</w:t>
            </w:r>
            <w:r w:rsidRPr="00205D50">
              <w:rPr>
                <w:b/>
                <w:bCs/>
              </w:rPr>
              <w:t xml:space="preserve">atching 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 w:rsidP="009D21D8">
            <w:pPr>
              <w:jc w:val="center"/>
            </w:pPr>
            <w:r w:rsidRPr="00205D50">
              <w:t>X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 w:rsidP="009D21D8">
            <w:pPr>
              <w:jc w:val="center"/>
            </w:pPr>
            <w:r w:rsidRPr="00205D50">
              <w:t>X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 w:rsidP="009D21D8">
            <w:pPr>
              <w:jc w:val="center"/>
            </w:pPr>
            <w:r w:rsidRPr="00205D50">
              <w:t>X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 w:rsidP="00205D50">
            <w:r w:rsidRPr="00205D50"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 w:rsidP="00205D50">
            <w:r w:rsidRPr="00205D50"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(specify matching algorithm, ratio</w:t>
            </w:r>
            <w:r w:rsidR="00E11D04">
              <w:rPr>
                <w:b/>
                <w:bCs/>
                <w:i/>
                <w:iCs/>
              </w:rPr>
              <w:t>,</w:t>
            </w:r>
            <w:r w:rsidRPr="00205D50">
              <w:rPr>
                <w:b/>
                <w:bCs/>
                <w:i/>
                <w:iCs/>
              </w:rPr>
              <w:t xml:space="preserve"> and caliper)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r w:rsidRPr="00205D50">
              <w:t>Nearest neighbor, Ratio = fixed 1:1, Caliper = 0.025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r w:rsidRPr="00205D50">
              <w:t>Nearest neighbor, Ratio = fixed 1:1, Caliper = 0.025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r w:rsidRPr="00205D50">
              <w:t>Nearest neighbor, Ratio = fixed 1:1, Caliper = 0.025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 xml:space="preserve">Propensity </w:t>
            </w:r>
            <w:r w:rsidR="00E11D04">
              <w:rPr>
                <w:b/>
                <w:bCs/>
              </w:rPr>
              <w:t>S</w:t>
            </w:r>
            <w:r w:rsidRPr="00205D50">
              <w:rPr>
                <w:b/>
                <w:bCs/>
              </w:rPr>
              <w:t xml:space="preserve">core </w:t>
            </w:r>
            <w:r w:rsidR="00E11D04">
              <w:rPr>
                <w:b/>
                <w:bCs/>
              </w:rPr>
              <w:t>W</w:t>
            </w:r>
            <w:r w:rsidRPr="00205D50">
              <w:rPr>
                <w:b/>
                <w:bCs/>
              </w:rPr>
              <w:t xml:space="preserve">eighting 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 w:rsidP="009D21D8">
            <w:pPr>
              <w:jc w:val="center"/>
              <w:rPr>
                <w:b/>
                <w:bCs/>
              </w:rPr>
            </w:pPr>
            <w:r w:rsidRPr="00205D50">
              <w:rPr>
                <w:b/>
                <w:bCs/>
              </w:rPr>
              <w:t>X</w:t>
            </w:r>
          </w:p>
        </w:tc>
      </w:tr>
      <w:tr w:rsidR="009D21D8" w:rsidRPr="00205D50" w:rsidTr="009D21D8">
        <w:trPr>
          <w:cantSplit/>
          <w:trHeight w:val="510"/>
        </w:trPr>
        <w:tc>
          <w:tcPr>
            <w:tcW w:w="3685" w:type="dxa"/>
          </w:tcPr>
          <w:p w:rsidR="009D21D8" w:rsidRPr="00205D50" w:rsidRDefault="009D21D8" w:rsidP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</w:rPr>
              <w:t xml:space="preserve">Confounding </w:t>
            </w:r>
            <w:r w:rsidR="00E11D04">
              <w:rPr>
                <w:b/>
                <w:bCs/>
              </w:rPr>
              <w:t>A</w:t>
            </w:r>
            <w:r w:rsidRPr="00205D50">
              <w:rPr>
                <w:b/>
                <w:bCs/>
              </w:rPr>
              <w:t xml:space="preserve">djustment </w:t>
            </w:r>
            <w:r w:rsidRPr="00205D50">
              <w:rPr>
                <w:b/>
                <w:bCs/>
              </w:rPr>
              <w:br/>
            </w:r>
            <w:r w:rsidRPr="00205D50">
              <w:rPr>
                <w:b/>
                <w:bCs/>
                <w:i/>
                <w:iCs/>
              </w:rPr>
              <w:t>(check all that apply and provide details</w:t>
            </w:r>
            <w:r w:rsidR="00E11D04">
              <w:rPr>
                <w:b/>
                <w:bCs/>
                <w:i/>
                <w:iCs/>
              </w:rPr>
              <w:t>,</w:t>
            </w:r>
            <w:r w:rsidRPr="00205D50">
              <w:rPr>
                <w:b/>
                <w:bCs/>
                <w:i/>
                <w:iCs/>
              </w:rPr>
              <w:t xml:space="preserve"> where requested)</w:t>
            </w:r>
          </w:p>
        </w:tc>
        <w:tc>
          <w:tcPr>
            <w:tcW w:w="2160" w:type="dxa"/>
            <w:noWrap/>
          </w:tcPr>
          <w:p w:rsidR="009D21D8" w:rsidRPr="00205D50" w:rsidRDefault="009D21D8">
            <w:pPr>
              <w:rPr>
                <w:b/>
                <w:bCs/>
                <w:i/>
                <w:iCs/>
              </w:rPr>
            </w:pPr>
          </w:p>
        </w:tc>
        <w:tc>
          <w:tcPr>
            <w:tcW w:w="2250" w:type="dxa"/>
            <w:noWrap/>
          </w:tcPr>
          <w:p w:rsidR="009D21D8" w:rsidRPr="00205D50" w:rsidRDefault="009D21D8">
            <w:pPr>
              <w:rPr>
                <w:b/>
                <w:bCs/>
                <w:i/>
                <w:iCs/>
              </w:rPr>
            </w:pPr>
          </w:p>
        </w:tc>
        <w:tc>
          <w:tcPr>
            <w:tcW w:w="1890" w:type="dxa"/>
            <w:noWrap/>
          </w:tcPr>
          <w:p w:rsidR="009D21D8" w:rsidRPr="00205D50" w:rsidRDefault="009D21D8">
            <w:pPr>
              <w:rPr>
                <w:b/>
                <w:bCs/>
                <w:i/>
                <w:iCs/>
              </w:rPr>
            </w:pPr>
          </w:p>
        </w:tc>
        <w:tc>
          <w:tcPr>
            <w:tcW w:w="1170" w:type="dxa"/>
            <w:noWrap/>
          </w:tcPr>
          <w:p w:rsidR="009D21D8" w:rsidRPr="00205D50" w:rsidRDefault="009D21D8">
            <w:pPr>
              <w:rPr>
                <w:b/>
                <w:bCs/>
                <w:i/>
                <w:iCs/>
              </w:rPr>
            </w:pPr>
          </w:p>
        </w:tc>
        <w:tc>
          <w:tcPr>
            <w:tcW w:w="1795" w:type="dxa"/>
          </w:tcPr>
          <w:p w:rsidR="009D21D8" w:rsidRPr="00205D50" w:rsidRDefault="009D21D8"/>
        </w:tc>
      </w:tr>
      <w:tr w:rsidR="001E49E4" w:rsidRPr="00205D50" w:rsidTr="009D21D8">
        <w:trPr>
          <w:cantSplit/>
          <w:trHeight w:val="510"/>
        </w:trPr>
        <w:tc>
          <w:tcPr>
            <w:tcW w:w="3685" w:type="dxa"/>
            <w:hideMark/>
          </w:tcPr>
          <w:p w:rsidR="00205D50" w:rsidRPr="00205D50" w:rsidRDefault="00205D50" w:rsidP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(specify weight formula, trimming, truncation decisions)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95" w:type="dxa"/>
            <w:hideMark/>
          </w:tcPr>
          <w:p w:rsidR="00205D50" w:rsidRPr="00205D50" w:rsidRDefault="00205D50">
            <w:r w:rsidRPr="00205D50">
              <w:t>Exposed weight = 1, Comparator weight = PS/(1-PS), 1% asymmetrical trim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 xml:space="preserve">Propensity </w:t>
            </w:r>
            <w:r w:rsidR="00E11D04">
              <w:rPr>
                <w:b/>
                <w:bCs/>
              </w:rPr>
              <w:t>S</w:t>
            </w:r>
            <w:r w:rsidRPr="00205D50">
              <w:rPr>
                <w:b/>
                <w:bCs/>
              </w:rPr>
              <w:t xml:space="preserve">core </w:t>
            </w:r>
            <w:r w:rsidR="00E11D04">
              <w:rPr>
                <w:b/>
                <w:bCs/>
              </w:rPr>
              <w:t>S</w:t>
            </w:r>
            <w:r w:rsidRPr="00205D50">
              <w:rPr>
                <w:b/>
                <w:bCs/>
              </w:rPr>
              <w:t>tratification</w:t>
            </w:r>
            <w:r w:rsidRPr="00205D50">
              <w:rPr>
                <w:i/>
                <w:iCs/>
              </w:rPr>
              <w:t xml:space="preserve"> 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(specify strata definition)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Other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(specify details)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pPr>
              <w:rPr>
                <w:b/>
                <w:bCs/>
                <w:i/>
                <w:iCs/>
              </w:rPr>
            </w:pPr>
            <w:r w:rsidRPr="00205D50">
              <w:rPr>
                <w:b/>
                <w:bCs/>
                <w:i/>
                <w:iCs/>
              </w:rPr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>
            <w:pPr>
              <w:rPr>
                <w:b/>
                <w:bCs/>
              </w:rPr>
            </w:pPr>
            <w:r w:rsidRPr="00205D50">
              <w:rPr>
                <w:b/>
                <w:bCs/>
              </w:rPr>
              <w:t xml:space="preserve">Missing </w:t>
            </w:r>
            <w:r w:rsidR="00E11D04">
              <w:rPr>
                <w:b/>
                <w:bCs/>
              </w:rPr>
              <w:t>D</w:t>
            </w:r>
            <w:r w:rsidRPr="00205D50">
              <w:rPr>
                <w:b/>
                <w:bCs/>
              </w:rPr>
              <w:t xml:space="preserve">ata </w:t>
            </w:r>
            <w:r w:rsidR="00E11D04">
              <w:rPr>
                <w:b/>
                <w:bCs/>
              </w:rPr>
              <w:t>M</w:t>
            </w:r>
            <w:r w:rsidRPr="00205D50">
              <w:rPr>
                <w:b/>
                <w:bCs/>
              </w:rPr>
              <w:t>ethods (check all that apply)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r w:rsidRPr="00205D50">
              <w:t xml:space="preserve">Missing </w:t>
            </w:r>
            <w:r w:rsidR="00E11D04">
              <w:t>I</w:t>
            </w:r>
            <w:r w:rsidRPr="00205D50">
              <w:t>ndicators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r w:rsidRPr="00205D50">
              <w:t xml:space="preserve">Complete </w:t>
            </w:r>
            <w:r w:rsidR="00E11D04">
              <w:t>C</w:t>
            </w:r>
            <w:r w:rsidRPr="00205D50">
              <w:t>ase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r w:rsidRPr="00205D50">
              <w:t xml:space="preserve">Last </w:t>
            </w:r>
            <w:r w:rsidR="00E11D04">
              <w:t>V</w:t>
            </w:r>
            <w:r w:rsidRPr="00205D50">
              <w:t xml:space="preserve">alue </w:t>
            </w:r>
            <w:r w:rsidR="00E11D04">
              <w:t>C</w:t>
            </w:r>
            <w:r w:rsidRPr="00205D50">
              <w:t xml:space="preserve">arried </w:t>
            </w:r>
            <w:r w:rsidR="00E11D04">
              <w:t>F</w:t>
            </w:r>
            <w:r w:rsidRPr="00205D50">
              <w:t>orward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</w:tr>
      <w:tr w:rsidR="001E49E4" w:rsidRPr="00205D50" w:rsidTr="003C7381">
        <w:trPr>
          <w:trHeight w:val="315"/>
        </w:trPr>
        <w:tc>
          <w:tcPr>
            <w:tcW w:w="3685" w:type="dxa"/>
            <w:hideMark/>
          </w:tcPr>
          <w:p w:rsidR="00205D50" w:rsidRPr="00205D50" w:rsidRDefault="00205D50" w:rsidP="00205D50">
            <w:r w:rsidRPr="00205D50">
              <w:t xml:space="preserve">Multiple </w:t>
            </w:r>
            <w:r w:rsidR="00E11D04">
              <w:t>I</w:t>
            </w:r>
            <w:r w:rsidRPr="00205D50">
              <w:t>mputation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</w:tr>
      <w:tr w:rsidR="001E49E4" w:rsidRPr="00205D50" w:rsidTr="003C7381">
        <w:trPr>
          <w:trHeight w:val="300"/>
        </w:trPr>
        <w:tc>
          <w:tcPr>
            <w:tcW w:w="3685" w:type="dxa"/>
            <w:hideMark/>
          </w:tcPr>
          <w:p w:rsidR="00205D50" w:rsidRPr="00205D50" w:rsidRDefault="00205D50" w:rsidP="00205D50">
            <w:r w:rsidRPr="00205D50">
              <w:t>Other (please specify)…</w:t>
            </w:r>
          </w:p>
        </w:tc>
        <w:tc>
          <w:tcPr>
            <w:tcW w:w="216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225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89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170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  <w:tc>
          <w:tcPr>
            <w:tcW w:w="1795" w:type="dxa"/>
            <w:noWrap/>
            <w:hideMark/>
          </w:tcPr>
          <w:p w:rsidR="00205D50" w:rsidRPr="00205D50" w:rsidRDefault="00205D50">
            <w:r w:rsidRPr="00205D50">
              <w:t> </w:t>
            </w:r>
          </w:p>
        </w:tc>
      </w:tr>
    </w:tbl>
    <w:p w:rsidR="00A03BB8" w:rsidRDefault="00A03BB8"/>
    <w:p w:rsidR="00A03BB8" w:rsidRDefault="00A03BB8"/>
    <w:p w:rsidR="00A03BB8" w:rsidRDefault="00A03BB8"/>
    <w:p w:rsidR="00500A5C" w:rsidRPr="00ED4E24" w:rsidRDefault="00500A5C">
      <w:r w:rsidRPr="00ED4E24">
        <w:rPr>
          <w:sz w:val="2"/>
          <w:szCs w:val="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10407"/>
      </w:tblGrid>
      <w:tr w:rsidR="00381C03" w:rsidRPr="00381C03" w:rsidTr="00CD1089">
        <w:trPr>
          <w:cantSplit/>
          <w:trHeight w:val="650"/>
          <w:tblHeader/>
        </w:trPr>
        <w:tc>
          <w:tcPr>
            <w:tcW w:w="3880" w:type="dxa"/>
            <w:noWrap/>
            <w:hideMark/>
          </w:tcPr>
          <w:p w:rsidR="00381C03" w:rsidRPr="00381C03" w:rsidRDefault="00381C03">
            <w:pPr>
              <w:rPr>
                <w:b/>
                <w:bCs/>
              </w:rPr>
            </w:pPr>
            <w:bookmarkStart w:id="3" w:name="RANGE!A1:B22"/>
            <w:bookmarkEnd w:id="3"/>
            <w:r w:rsidRPr="00381C03">
              <w:rPr>
                <w:b/>
                <w:bCs/>
              </w:rPr>
              <w:t>GLOSSARY</w:t>
            </w:r>
          </w:p>
        </w:tc>
        <w:tc>
          <w:tcPr>
            <w:tcW w:w="14840" w:type="dxa"/>
            <w:noWrap/>
            <w:hideMark/>
          </w:tcPr>
          <w:p w:rsidR="00381C03" w:rsidRPr="00381C03" w:rsidRDefault="00381C03">
            <w:r w:rsidRPr="00381C03">
              <w:t> </w:t>
            </w:r>
          </w:p>
        </w:tc>
      </w:tr>
      <w:tr w:rsidR="00381C03" w:rsidRPr="00381C03" w:rsidTr="00CD1089">
        <w:trPr>
          <w:cantSplit/>
          <w:trHeight w:val="280"/>
          <w:tblHeader/>
        </w:trPr>
        <w:tc>
          <w:tcPr>
            <w:tcW w:w="3880" w:type="dxa"/>
            <w:noWrap/>
            <w:hideMark/>
          </w:tcPr>
          <w:p w:rsidR="00381C03" w:rsidRPr="00381C03" w:rsidRDefault="00381C03">
            <w:pPr>
              <w:rPr>
                <w:b/>
                <w:bCs/>
              </w:rPr>
            </w:pPr>
            <w:r w:rsidRPr="00381C03">
              <w:rPr>
                <w:b/>
                <w:bCs/>
              </w:rPr>
              <w:t>Term</w:t>
            </w:r>
          </w:p>
        </w:tc>
        <w:tc>
          <w:tcPr>
            <w:tcW w:w="14840" w:type="dxa"/>
            <w:noWrap/>
            <w:hideMark/>
          </w:tcPr>
          <w:p w:rsidR="00381C03" w:rsidRPr="00381C03" w:rsidRDefault="00381C03">
            <w:pPr>
              <w:rPr>
                <w:b/>
                <w:bCs/>
              </w:rPr>
            </w:pPr>
            <w:r w:rsidRPr="00381C03">
              <w:rPr>
                <w:b/>
                <w:bCs/>
              </w:rPr>
              <w:t>Definition</w:t>
            </w:r>
          </w:p>
        </w:tc>
      </w:tr>
      <w:tr w:rsidR="00381C03" w:rsidRPr="00381C03" w:rsidTr="00381C03">
        <w:trPr>
          <w:trHeight w:val="840"/>
        </w:trPr>
        <w:tc>
          <w:tcPr>
            <w:tcW w:w="3880" w:type="dxa"/>
            <w:noWrap/>
            <w:hideMark/>
          </w:tcPr>
          <w:p w:rsidR="00381C03" w:rsidRPr="00381C03" w:rsidRDefault="00381C03">
            <w:r w:rsidRPr="00381C03">
              <w:t>Confounder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>Variable other than the exposure of interest or outcome under investigation that is</w:t>
            </w:r>
            <w:r w:rsidR="00611595">
              <w:t>:</w:t>
            </w:r>
            <w:r w:rsidRPr="00381C03">
              <w:t xml:space="preserve"> 1) associated with exposure</w:t>
            </w:r>
            <w:r w:rsidR="00611595">
              <w:t>;</w:t>
            </w:r>
            <w:r w:rsidRPr="00381C03">
              <w:t xml:space="preserve"> 2) a risk factor for the outcome</w:t>
            </w:r>
            <w:r w:rsidR="00611595">
              <w:t>;</w:t>
            </w:r>
            <w:r w:rsidRPr="00381C03">
              <w:t xml:space="preserve"> and 3) not on the causal pathway between the exposure and the outcome. </w:t>
            </w:r>
            <w:r w:rsidR="00611595">
              <w:t xml:space="preserve"> </w:t>
            </w:r>
            <w:r w:rsidRPr="00381C03">
              <w:t>A confounder can artificially inflate or reduce the magnitude of association between an exposure and outcome.</w:t>
            </w:r>
          </w:p>
        </w:tc>
      </w:tr>
      <w:tr w:rsidR="00381C03" w:rsidRPr="00381C03" w:rsidTr="00381C03">
        <w:trPr>
          <w:trHeight w:val="560"/>
        </w:trPr>
        <w:tc>
          <w:tcPr>
            <w:tcW w:w="3880" w:type="dxa"/>
            <w:noWrap/>
            <w:hideMark/>
          </w:tcPr>
          <w:p w:rsidR="00381C03" w:rsidRPr="00381C03" w:rsidRDefault="00381C03">
            <w:r w:rsidRPr="00381C03">
              <w:t>Covariates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>Variables that are neither exposure nor outcome of interest but are measured to describe a population or because they may be a confounder to account for in analyses</w:t>
            </w:r>
            <w:r w:rsidR="00611595">
              <w:t>.</w:t>
            </w:r>
          </w:p>
        </w:tc>
      </w:tr>
      <w:tr w:rsidR="00381C03" w:rsidRPr="00381C03" w:rsidTr="00381C03">
        <w:trPr>
          <w:trHeight w:val="280"/>
        </w:trPr>
        <w:tc>
          <w:tcPr>
            <w:tcW w:w="3880" w:type="dxa"/>
            <w:noWrap/>
            <w:hideMark/>
          </w:tcPr>
          <w:p w:rsidR="00381C03" w:rsidRPr="00381C03" w:rsidRDefault="00381C03">
            <w:r w:rsidRPr="00381C03">
              <w:t>Data Extraction Date</w:t>
            </w:r>
          </w:p>
        </w:tc>
        <w:tc>
          <w:tcPr>
            <w:tcW w:w="14840" w:type="dxa"/>
            <w:noWrap/>
            <w:hideMark/>
          </w:tcPr>
          <w:p w:rsidR="00381C03" w:rsidRPr="00381C03" w:rsidRDefault="00381C03">
            <w:r w:rsidRPr="00381C03">
              <w:t>The date when the data were extracted from the dynamic healthcare database</w:t>
            </w:r>
            <w:r w:rsidR="00611595">
              <w:t>.</w:t>
            </w:r>
          </w:p>
        </w:tc>
      </w:tr>
      <w:tr w:rsidR="00381C03" w:rsidRPr="00381C03" w:rsidTr="00381C03">
        <w:trPr>
          <w:trHeight w:val="280"/>
        </w:trPr>
        <w:tc>
          <w:tcPr>
            <w:tcW w:w="3880" w:type="dxa"/>
            <w:hideMark/>
          </w:tcPr>
          <w:p w:rsidR="00381C03" w:rsidRPr="00381C03" w:rsidRDefault="00381C03">
            <w:r w:rsidRPr="00381C03">
              <w:t>Days Supplied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>Number of days supplied for a dispensed prescription</w:t>
            </w:r>
            <w:r w:rsidR="00611595">
              <w:t>.</w:t>
            </w:r>
          </w:p>
        </w:tc>
      </w:tr>
      <w:tr w:rsidR="00381C03" w:rsidRPr="00381C03" w:rsidTr="00381C03">
        <w:trPr>
          <w:trHeight w:val="280"/>
        </w:trPr>
        <w:tc>
          <w:tcPr>
            <w:tcW w:w="3880" w:type="dxa"/>
            <w:noWrap/>
            <w:hideMark/>
          </w:tcPr>
          <w:p w:rsidR="00381C03" w:rsidRPr="00381C03" w:rsidRDefault="00381C03">
            <w:r w:rsidRPr="00381C03">
              <w:t xml:space="preserve">Eligible </w:t>
            </w:r>
            <w:r w:rsidR="00E11D04">
              <w:t>C</w:t>
            </w:r>
            <w:r w:rsidRPr="00381C03">
              <w:t xml:space="preserve">ohort </w:t>
            </w:r>
            <w:r w:rsidR="00E11D04">
              <w:t>E</w:t>
            </w:r>
            <w:r w:rsidRPr="00381C03">
              <w:t xml:space="preserve">ntry </w:t>
            </w:r>
            <w:r w:rsidR="00E11D04">
              <w:t>P</w:t>
            </w:r>
            <w:r w:rsidRPr="00381C03">
              <w:t>eriod</w:t>
            </w:r>
          </w:p>
        </w:tc>
        <w:tc>
          <w:tcPr>
            <w:tcW w:w="14840" w:type="dxa"/>
            <w:noWrap/>
            <w:hideMark/>
          </w:tcPr>
          <w:p w:rsidR="00381C03" w:rsidRPr="00381C03" w:rsidRDefault="00381C03">
            <w:r w:rsidRPr="00381C03">
              <w:t>Calendar time frame</w:t>
            </w:r>
            <w:r w:rsidR="00611595">
              <w:t>,</w:t>
            </w:r>
            <w:r w:rsidRPr="00381C03">
              <w:t xml:space="preserve"> during which cohort entry dates are identified</w:t>
            </w:r>
            <w:r w:rsidR="00611595">
              <w:t>.</w:t>
            </w:r>
          </w:p>
        </w:tc>
      </w:tr>
      <w:tr w:rsidR="00381C03" w:rsidRPr="00381C03" w:rsidTr="00381C03">
        <w:trPr>
          <w:trHeight w:val="560"/>
        </w:trPr>
        <w:tc>
          <w:tcPr>
            <w:tcW w:w="3880" w:type="dxa"/>
            <w:hideMark/>
          </w:tcPr>
          <w:p w:rsidR="00381C03" w:rsidRPr="00381C03" w:rsidRDefault="00381C03">
            <w:r w:rsidRPr="00381C03">
              <w:t>Empirically</w:t>
            </w:r>
            <w:r w:rsidR="00E11D04">
              <w:t>-D</w:t>
            </w:r>
            <w:r w:rsidRPr="00381C03">
              <w:t xml:space="preserve">efined </w:t>
            </w:r>
            <w:r w:rsidR="00E11D04">
              <w:t>C</w:t>
            </w:r>
            <w:r w:rsidRPr="00381C03">
              <w:t>ovariates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 xml:space="preserve">Covariates that are not prespecified by the investigator. </w:t>
            </w:r>
            <w:r w:rsidR="00611595">
              <w:t xml:space="preserve"> </w:t>
            </w:r>
            <w:r w:rsidRPr="00381C03">
              <w:t xml:space="preserve">The selection of these covariates is based on applying algorithms to the data. </w:t>
            </w:r>
            <w:r w:rsidR="00611595">
              <w:t xml:space="preserve"> </w:t>
            </w:r>
            <w:r w:rsidRPr="00381C03">
              <w:t>The algorithms for covariate selection may be tuned by investigator</w:t>
            </w:r>
            <w:r w:rsidR="00611595">
              <w:t>-</w:t>
            </w:r>
            <w:r w:rsidRPr="00381C03">
              <w:t>specified parameters.</w:t>
            </w:r>
          </w:p>
        </w:tc>
      </w:tr>
      <w:tr w:rsidR="00381C03" w:rsidRPr="00381C03" w:rsidTr="00381C03">
        <w:trPr>
          <w:trHeight w:val="560"/>
        </w:trPr>
        <w:tc>
          <w:tcPr>
            <w:tcW w:w="3880" w:type="dxa"/>
            <w:hideMark/>
          </w:tcPr>
          <w:p w:rsidR="00381C03" w:rsidRPr="00381C03" w:rsidRDefault="00381C03">
            <w:r w:rsidRPr="00381C03">
              <w:t>Enrollment/</w:t>
            </w:r>
            <w:r w:rsidR="00E11D04">
              <w:t>C</w:t>
            </w:r>
            <w:r w:rsidRPr="00381C03">
              <w:t>overage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 xml:space="preserve">For insurance claims data, this may refer to periods of enrollment in medical and/or drug plans. </w:t>
            </w:r>
            <w:r w:rsidR="00611595">
              <w:t xml:space="preserve"> </w:t>
            </w:r>
            <w:r w:rsidRPr="00381C03">
              <w:t>For electronic health record databases, this may refer to algorithms designed to identify patients whose healthcare contacts are likely to be covered within the healthcare system.</w:t>
            </w:r>
          </w:p>
        </w:tc>
      </w:tr>
      <w:tr w:rsidR="00381C03" w:rsidRPr="00381C03" w:rsidTr="00381C03">
        <w:trPr>
          <w:trHeight w:val="280"/>
        </w:trPr>
        <w:tc>
          <w:tcPr>
            <w:tcW w:w="3880" w:type="dxa"/>
            <w:hideMark/>
          </w:tcPr>
          <w:p w:rsidR="00381C03" w:rsidRPr="00381C03" w:rsidRDefault="00381C03">
            <w:r w:rsidRPr="00381C03">
              <w:t>Enrollment Gap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>Maximum number of days allowed between two consecutive enrollment periods to still be considered “continuously enrolled</w:t>
            </w:r>
            <w:r w:rsidR="00611595">
              <w:t>.</w:t>
            </w:r>
            <w:r w:rsidRPr="00381C03">
              <w:t>”</w:t>
            </w:r>
          </w:p>
        </w:tc>
      </w:tr>
      <w:tr w:rsidR="00381C03" w:rsidRPr="00381C03" w:rsidTr="00381C03">
        <w:trPr>
          <w:trHeight w:val="280"/>
        </w:trPr>
        <w:tc>
          <w:tcPr>
            <w:tcW w:w="3880" w:type="dxa"/>
            <w:noWrap/>
            <w:hideMark/>
          </w:tcPr>
          <w:p w:rsidR="00381C03" w:rsidRPr="00381C03" w:rsidRDefault="00381C03">
            <w:r w:rsidRPr="00381C03">
              <w:t>Follow</w:t>
            </w:r>
            <w:r w:rsidR="00E11D04">
              <w:t>-U</w:t>
            </w:r>
            <w:r w:rsidRPr="00381C03">
              <w:t xml:space="preserve">p </w:t>
            </w:r>
            <w:r w:rsidR="00E11D04">
              <w:t>W</w:t>
            </w:r>
            <w:r w:rsidRPr="00381C03">
              <w:t>indow</w:t>
            </w:r>
          </w:p>
        </w:tc>
        <w:tc>
          <w:tcPr>
            <w:tcW w:w="14840" w:type="dxa"/>
            <w:noWrap/>
            <w:hideMark/>
          </w:tcPr>
          <w:p w:rsidR="00381C03" w:rsidRPr="00381C03" w:rsidRDefault="00381C03">
            <w:r w:rsidRPr="00381C03">
              <w:t>The interval during which occurrence of the outcome of interest in the study population will be included in the analysis.</w:t>
            </w:r>
          </w:p>
        </w:tc>
      </w:tr>
      <w:tr w:rsidR="00381C03" w:rsidRPr="00381C03" w:rsidTr="00381C03">
        <w:trPr>
          <w:trHeight w:val="840"/>
        </w:trPr>
        <w:tc>
          <w:tcPr>
            <w:tcW w:w="3880" w:type="dxa"/>
            <w:hideMark/>
          </w:tcPr>
          <w:p w:rsidR="00381C03" w:rsidRPr="00381C03" w:rsidRDefault="00381C03">
            <w:r w:rsidRPr="00381C03">
              <w:t>Grace Window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>Number of days added to days</w:t>
            </w:r>
            <w:r w:rsidR="00611595">
              <w:t>’</w:t>
            </w:r>
            <w:r w:rsidRPr="00381C03">
              <w:t xml:space="preserve"> supply to allow for non-adherence or account for the hypothesized biologic exposure risk window. </w:t>
            </w:r>
            <w:r w:rsidR="00611595">
              <w:t xml:space="preserve"> </w:t>
            </w:r>
            <w:r w:rsidRPr="00381C03">
              <w:t>Operationally, this could be defined as the number of extra days added to the end of a days</w:t>
            </w:r>
            <w:r w:rsidR="00611595">
              <w:t>’</w:t>
            </w:r>
            <w:r w:rsidRPr="00381C03">
              <w:t xml:space="preserve"> supply to extend time counted as "exposed</w:t>
            </w:r>
            <w:r w:rsidR="00611595">
              <w:t>.</w:t>
            </w:r>
            <w:r w:rsidRPr="00381C03">
              <w:t xml:space="preserve">" </w:t>
            </w:r>
            <w:r w:rsidR="00611595">
              <w:t xml:space="preserve"> </w:t>
            </w:r>
            <w:r w:rsidRPr="00381C03">
              <w:t>This grace may bridge the gap between dispensations</w:t>
            </w:r>
            <w:r w:rsidR="00611595">
              <w:t>,</w:t>
            </w:r>
            <w:r w:rsidRPr="00381C03">
              <w:t xml:space="preserve"> where the days</w:t>
            </w:r>
            <w:r w:rsidR="00611595">
              <w:t>’</w:t>
            </w:r>
            <w:r w:rsidRPr="00381C03">
              <w:t xml:space="preserve"> supply dispensed does not cover all days until the refill.</w:t>
            </w:r>
          </w:p>
        </w:tc>
      </w:tr>
      <w:tr w:rsidR="00381C03" w:rsidRPr="00381C03" w:rsidTr="00381C03">
        <w:trPr>
          <w:trHeight w:val="560"/>
        </w:trPr>
        <w:tc>
          <w:tcPr>
            <w:tcW w:w="3880" w:type="dxa"/>
            <w:noWrap/>
            <w:hideMark/>
          </w:tcPr>
          <w:p w:rsidR="00381C03" w:rsidRPr="00381C03" w:rsidRDefault="00381C03">
            <w:r w:rsidRPr="00381C03">
              <w:t>Index Date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>The date when subjects enter the study population (cohort entry date, outcome event date).  It is defined based on events in the patient's longitudinal timeline</w:t>
            </w:r>
            <w:r w:rsidR="00611595">
              <w:t>;</w:t>
            </w:r>
            <w:r w:rsidRPr="00381C03">
              <w:t xml:space="preserve"> other windows are defined relative to the index date.</w:t>
            </w:r>
          </w:p>
        </w:tc>
      </w:tr>
      <w:tr w:rsidR="00381C03" w:rsidRPr="00381C03" w:rsidTr="00381C03">
        <w:trPr>
          <w:trHeight w:val="560"/>
        </w:trPr>
        <w:tc>
          <w:tcPr>
            <w:tcW w:w="3880" w:type="dxa"/>
            <w:noWrap/>
            <w:hideMark/>
          </w:tcPr>
          <w:p w:rsidR="00381C03" w:rsidRPr="00381C03" w:rsidRDefault="00381C03">
            <w:r w:rsidRPr="00381C03">
              <w:t>Assessment Window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 xml:space="preserve">Interval during which a patient is required to have evidence of a pre-existing condition (diagnosis/procedure/drug dispensing). </w:t>
            </w:r>
            <w:r w:rsidR="00611595">
              <w:t xml:space="preserve"> </w:t>
            </w:r>
            <w:r w:rsidRPr="00381C03">
              <w:t>May be used for washout of exposure or outcome, exclusion assessment</w:t>
            </w:r>
            <w:r w:rsidR="00611595">
              <w:t>,</w:t>
            </w:r>
            <w:r w:rsidRPr="00381C03">
              <w:t xml:space="preserve"> or covariate assessment.</w:t>
            </w:r>
          </w:p>
        </w:tc>
      </w:tr>
      <w:tr w:rsidR="00381C03" w:rsidRPr="00381C03" w:rsidTr="00381C03">
        <w:trPr>
          <w:trHeight w:val="330"/>
        </w:trPr>
        <w:tc>
          <w:tcPr>
            <w:tcW w:w="3880" w:type="dxa"/>
            <w:noWrap/>
            <w:hideMark/>
          </w:tcPr>
          <w:p w:rsidR="00381C03" w:rsidRPr="00381C03" w:rsidRDefault="00381C03">
            <w:r w:rsidRPr="00381C03">
              <w:t>Predefined Covariates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>Covariates that are prespecified and defined by the investigator in the protocol.</w:t>
            </w:r>
          </w:p>
        </w:tc>
      </w:tr>
      <w:tr w:rsidR="00381C03" w:rsidRPr="00381C03" w:rsidTr="00381C03">
        <w:trPr>
          <w:trHeight w:val="315"/>
        </w:trPr>
        <w:tc>
          <w:tcPr>
            <w:tcW w:w="3880" w:type="dxa"/>
            <w:hideMark/>
          </w:tcPr>
          <w:p w:rsidR="00381C03" w:rsidRPr="00381C03" w:rsidRDefault="00381C03">
            <w:r w:rsidRPr="00381C03">
              <w:t>Principal Diagnosis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 xml:space="preserve">Diagnosis or condition established to be chiefly responsible for admission of the patient to the hospital.  </w:t>
            </w:r>
          </w:p>
        </w:tc>
      </w:tr>
      <w:tr w:rsidR="00381C03" w:rsidRPr="00381C03" w:rsidTr="00381C03">
        <w:trPr>
          <w:trHeight w:val="280"/>
        </w:trPr>
        <w:tc>
          <w:tcPr>
            <w:tcW w:w="3880" w:type="dxa"/>
            <w:noWrap/>
            <w:hideMark/>
          </w:tcPr>
          <w:p w:rsidR="00381C03" w:rsidRPr="00381C03" w:rsidRDefault="00381C03">
            <w:r w:rsidRPr="00381C03">
              <w:t>Source Data Range</w:t>
            </w:r>
          </w:p>
        </w:tc>
        <w:tc>
          <w:tcPr>
            <w:tcW w:w="14840" w:type="dxa"/>
            <w:noWrap/>
            <w:hideMark/>
          </w:tcPr>
          <w:p w:rsidR="00381C03" w:rsidRPr="00381C03" w:rsidRDefault="00381C03">
            <w:r w:rsidRPr="00381C03">
              <w:t>The calendar time range covered by a data source that is available</w:t>
            </w:r>
            <w:r w:rsidR="00611595">
              <w:t>.</w:t>
            </w:r>
            <w:r w:rsidRPr="00381C03">
              <w:t xml:space="preserve"> </w:t>
            </w:r>
          </w:p>
        </w:tc>
      </w:tr>
      <w:tr w:rsidR="00381C03" w:rsidRPr="00381C03" w:rsidTr="00381C03">
        <w:trPr>
          <w:trHeight w:val="280"/>
        </w:trPr>
        <w:tc>
          <w:tcPr>
            <w:tcW w:w="3880" w:type="dxa"/>
            <w:hideMark/>
          </w:tcPr>
          <w:p w:rsidR="00381C03" w:rsidRPr="00381C03" w:rsidRDefault="00381C03">
            <w:r w:rsidRPr="00381C03">
              <w:t>Stockpiling Algorithm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>Algorithm defining how early refills are handled when determining length of exposure follow up</w:t>
            </w:r>
            <w:r w:rsidR="00611595">
              <w:t>.</w:t>
            </w:r>
          </w:p>
        </w:tc>
      </w:tr>
      <w:tr w:rsidR="00381C03" w:rsidRPr="00381C03" w:rsidTr="00381C03">
        <w:trPr>
          <w:trHeight w:val="280"/>
        </w:trPr>
        <w:tc>
          <w:tcPr>
            <w:tcW w:w="3880" w:type="dxa"/>
            <w:hideMark/>
          </w:tcPr>
          <w:p w:rsidR="00381C03" w:rsidRPr="00381C03" w:rsidRDefault="00381C03">
            <w:r w:rsidRPr="00381C03">
              <w:t xml:space="preserve">Study Period 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>Calendar time interval of data available for study, including pre-index date assessment windows and post-index follow up</w:t>
            </w:r>
            <w:r w:rsidR="00611595">
              <w:t>.</w:t>
            </w:r>
          </w:p>
        </w:tc>
      </w:tr>
      <w:tr w:rsidR="00381C03" w:rsidRPr="00381C03" w:rsidTr="00381C03">
        <w:trPr>
          <w:trHeight w:val="280"/>
        </w:trPr>
        <w:tc>
          <w:tcPr>
            <w:tcW w:w="3880" w:type="dxa"/>
            <w:noWrap/>
            <w:hideMark/>
          </w:tcPr>
          <w:p w:rsidR="00381C03" w:rsidRPr="00381C03" w:rsidRDefault="00381C03">
            <w:r w:rsidRPr="00381C03">
              <w:t>Treatment Episode</w:t>
            </w:r>
          </w:p>
        </w:tc>
        <w:tc>
          <w:tcPr>
            <w:tcW w:w="14840" w:type="dxa"/>
            <w:noWrap/>
            <w:hideMark/>
          </w:tcPr>
          <w:p w:rsidR="00381C03" w:rsidRPr="00381C03" w:rsidRDefault="00381C03">
            <w:r w:rsidRPr="00381C03">
              <w:t>Continuous period of exposure</w:t>
            </w:r>
            <w:r w:rsidR="00611595">
              <w:t>,</w:t>
            </w:r>
            <w:r w:rsidRPr="00381C03">
              <w:t xml:space="preserve"> defined by </w:t>
            </w:r>
            <w:r w:rsidR="00611595">
              <w:t xml:space="preserve">using </w:t>
            </w:r>
            <w:r w:rsidRPr="00381C03">
              <w:t>dispensation date + days</w:t>
            </w:r>
            <w:r w:rsidR="00611595">
              <w:t>’</w:t>
            </w:r>
            <w:r w:rsidRPr="00381C03">
              <w:t xml:space="preserve"> supply and applying stockpiling algorithms and/or grace windows</w:t>
            </w:r>
            <w:r w:rsidR="00611595">
              <w:t>.</w:t>
            </w:r>
          </w:p>
        </w:tc>
      </w:tr>
      <w:tr w:rsidR="00381C03" w:rsidRPr="00381C03" w:rsidTr="00381C03">
        <w:trPr>
          <w:trHeight w:val="280"/>
        </w:trPr>
        <w:tc>
          <w:tcPr>
            <w:tcW w:w="3880" w:type="dxa"/>
            <w:hideMark/>
          </w:tcPr>
          <w:p w:rsidR="00381C03" w:rsidRPr="00381C03" w:rsidRDefault="00381C03">
            <w:r w:rsidRPr="00381C03">
              <w:t>Washout Window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>Minimum number of days a patient is required to have no evidence of prior exposure and/or outcome</w:t>
            </w:r>
            <w:r w:rsidR="00611595">
              <w:t>.</w:t>
            </w:r>
          </w:p>
        </w:tc>
      </w:tr>
      <w:tr w:rsidR="00381C03" w:rsidRPr="00381C03" w:rsidTr="00381C03">
        <w:trPr>
          <w:trHeight w:val="280"/>
        </w:trPr>
        <w:tc>
          <w:tcPr>
            <w:tcW w:w="3880" w:type="dxa"/>
            <w:hideMark/>
          </w:tcPr>
          <w:p w:rsidR="00381C03" w:rsidRPr="00381C03" w:rsidRDefault="00381C03">
            <w:r w:rsidRPr="00381C03">
              <w:t>Wildcard</w:t>
            </w:r>
          </w:p>
        </w:tc>
        <w:tc>
          <w:tcPr>
            <w:tcW w:w="14840" w:type="dxa"/>
            <w:hideMark/>
          </w:tcPr>
          <w:p w:rsidR="00381C03" w:rsidRPr="00381C03" w:rsidRDefault="00381C03">
            <w:r w:rsidRPr="00381C03">
              <w:t xml:space="preserve">Symbol used to represent any single alphanumeric digit in code algorithms. </w:t>
            </w:r>
            <w:r w:rsidR="00611595">
              <w:t xml:space="preserve"> </w:t>
            </w:r>
            <w:r w:rsidRPr="00381C03">
              <w:t xml:space="preserve">For </w:t>
            </w:r>
            <w:r w:rsidR="004E6E09" w:rsidRPr="00381C03">
              <w:t>example,</w:t>
            </w:r>
            <w:r w:rsidRPr="00381C03">
              <w:t xml:space="preserve"> 410.*1, where * is the wildcard.</w:t>
            </w:r>
          </w:p>
        </w:tc>
      </w:tr>
    </w:tbl>
    <w:p w:rsidR="00500A5C" w:rsidRDefault="00500A5C" w:rsidP="00500A5C"/>
    <w:p w:rsidR="00500A5C" w:rsidRDefault="00500A5C">
      <w:r>
        <w:br w:type="page"/>
      </w:r>
    </w:p>
    <w:p w:rsidR="009C2CE5" w:rsidRPr="009C2CE5" w:rsidRDefault="00381C03" w:rsidP="00500A5C">
      <w:pPr>
        <w:rPr>
          <w:b/>
        </w:rPr>
      </w:pPr>
      <w:r w:rsidRPr="00381C03">
        <w:rPr>
          <w:b/>
        </w:rPr>
        <w:t>Appendix A</w:t>
      </w:r>
      <w:r>
        <w:rPr>
          <w:b/>
        </w:rPr>
        <w:t xml:space="preserve">: </w:t>
      </w:r>
      <w:r w:rsidR="00611595">
        <w:rPr>
          <w:b/>
        </w:rPr>
        <w:t xml:space="preserve"> </w:t>
      </w:r>
      <w:r>
        <w:rPr>
          <w:b/>
        </w:rPr>
        <w:t>Study Population Entry Criteria</w:t>
      </w:r>
      <w:r w:rsidR="00500A5C">
        <w:rPr>
          <w:b/>
        </w:rPr>
        <w:fldChar w:fldCharType="begin"/>
      </w:r>
      <w:r w:rsidR="00500A5C" w:rsidRPr="00381C03">
        <w:rPr>
          <w:b/>
        </w:rPr>
        <w:instrText xml:space="preserve"> LINK </w:instrText>
      </w:r>
      <w:r w:rsidR="009C2CE5">
        <w:rPr>
          <w:b/>
        </w:rPr>
        <w:instrText xml:space="preserve">Excel.Sheet.12 "C:\\Users\\OpperG\\AppData\\Local\\Microsoft\\Windows\\INetCache\\Content.Outlook\\WY2LDIWN\\Appendix B1 Structured reporting template.xlsx" "Appendix A Study pop (Exposure)!R1C1:R4C6" </w:instrText>
      </w:r>
      <w:r w:rsidR="00500A5C" w:rsidRPr="00381C03">
        <w:rPr>
          <w:b/>
        </w:rPr>
        <w:instrText xml:space="preserve">\a \f 5 \h  \* MERGEFORMAT </w:instrText>
      </w:r>
      <w:r w:rsidR="00500A5C">
        <w:rPr>
          <w:b/>
        </w:rPr>
        <w:fldChar w:fldCharType="separate"/>
      </w: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2360"/>
        <w:gridCol w:w="1580"/>
        <w:gridCol w:w="1660"/>
        <w:gridCol w:w="1940"/>
        <w:gridCol w:w="1360"/>
        <w:gridCol w:w="1020"/>
      </w:tblGrid>
      <w:tr w:rsidR="009C2CE5" w:rsidRPr="009C2CE5" w:rsidTr="009C2CE5">
        <w:trPr>
          <w:divId w:val="846867670"/>
          <w:trHeight w:val="280"/>
        </w:trPr>
        <w:tc>
          <w:tcPr>
            <w:tcW w:w="2360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Study Entry Criterion</w:t>
            </w:r>
          </w:p>
        </w:tc>
        <w:tc>
          <w:tcPr>
            <w:tcW w:w="1580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NDC</w:t>
            </w:r>
          </w:p>
        </w:tc>
        <w:tc>
          <w:tcPr>
            <w:tcW w:w="1660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Generic Name</w:t>
            </w:r>
          </w:p>
        </w:tc>
        <w:tc>
          <w:tcPr>
            <w:tcW w:w="1940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Brand Name</w:t>
            </w:r>
          </w:p>
        </w:tc>
        <w:tc>
          <w:tcPr>
            <w:tcW w:w="1360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Route</w:t>
            </w:r>
          </w:p>
        </w:tc>
        <w:tc>
          <w:tcPr>
            <w:tcW w:w="1020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Strength</w:t>
            </w:r>
          </w:p>
        </w:tc>
      </w:tr>
      <w:tr w:rsidR="009C2CE5" w:rsidRPr="009C2CE5" w:rsidTr="009C2CE5">
        <w:trPr>
          <w:divId w:val="846867670"/>
          <w:trHeight w:val="280"/>
        </w:trPr>
        <w:tc>
          <w:tcPr>
            <w:tcW w:w="2360" w:type="dxa"/>
            <w:noWrap/>
            <w:hideMark/>
          </w:tcPr>
          <w:p w:rsidR="009C2CE5" w:rsidRPr="009C2CE5" w:rsidRDefault="009C2CE5" w:rsidP="009C2CE5">
            <w:r w:rsidRPr="009C2CE5">
              <w:t>Drug A</w:t>
            </w:r>
          </w:p>
        </w:tc>
        <w:tc>
          <w:tcPr>
            <w:tcW w:w="1580" w:type="dxa"/>
            <w:noWrap/>
            <w:hideMark/>
          </w:tcPr>
          <w:p w:rsidR="009C2CE5" w:rsidRPr="009C2CE5" w:rsidRDefault="009C2CE5" w:rsidP="009C2CE5">
            <w:r w:rsidRPr="009C2CE5">
              <w:t>00003016050</w:t>
            </w:r>
          </w:p>
        </w:tc>
        <w:tc>
          <w:tcPr>
            <w:tcW w:w="1660" w:type="dxa"/>
            <w:noWrap/>
            <w:hideMark/>
          </w:tcPr>
          <w:p w:rsidR="009C2CE5" w:rsidRPr="009C2CE5" w:rsidRDefault="009C2CE5" w:rsidP="009C2CE5">
            <w:r w:rsidRPr="009C2CE5">
              <w:t>drug A</w:t>
            </w:r>
          </w:p>
        </w:tc>
        <w:tc>
          <w:tcPr>
            <w:tcW w:w="1940" w:type="dxa"/>
            <w:noWrap/>
            <w:hideMark/>
          </w:tcPr>
          <w:p w:rsidR="009C2CE5" w:rsidRPr="009C2CE5" w:rsidRDefault="009C2CE5" w:rsidP="009C2CE5">
            <w:r w:rsidRPr="009C2CE5">
              <w:t>Awesome Drug</w:t>
            </w:r>
          </w:p>
        </w:tc>
        <w:tc>
          <w:tcPr>
            <w:tcW w:w="1360" w:type="dxa"/>
            <w:noWrap/>
            <w:hideMark/>
          </w:tcPr>
          <w:p w:rsidR="009C2CE5" w:rsidRPr="009C2CE5" w:rsidRDefault="009C2CE5" w:rsidP="009C2CE5">
            <w:r w:rsidRPr="009C2CE5">
              <w:t>tablet</w:t>
            </w:r>
          </w:p>
        </w:tc>
        <w:tc>
          <w:tcPr>
            <w:tcW w:w="1020" w:type="dxa"/>
            <w:noWrap/>
            <w:hideMark/>
          </w:tcPr>
          <w:p w:rsidR="009C2CE5" w:rsidRPr="009C2CE5" w:rsidRDefault="009C2CE5" w:rsidP="009C2CE5">
            <w:r w:rsidRPr="009C2CE5">
              <w:t>250mg</w:t>
            </w:r>
          </w:p>
        </w:tc>
      </w:tr>
      <w:tr w:rsidR="009C2CE5" w:rsidRPr="009C2CE5" w:rsidTr="009C2CE5">
        <w:trPr>
          <w:divId w:val="846867670"/>
          <w:trHeight w:val="280"/>
        </w:trPr>
        <w:tc>
          <w:tcPr>
            <w:tcW w:w="2360" w:type="dxa"/>
            <w:noWrap/>
            <w:hideMark/>
          </w:tcPr>
          <w:p w:rsidR="009C2CE5" w:rsidRPr="009C2CE5" w:rsidRDefault="009C2CE5" w:rsidP="009C2CE5">
            <w:r w:rsidRPr="009C2CE5">
              <w:t>Drug B</w:t>
            </w:r>
          </w:p>
        </w:tc>
        <w:tc>
          <w:tcPr>
            <w:tcW w:w="1580" w:type="dxa"/>
            <w:noWrap/>
            <w:hideMark/>
          </w:tcPr>
          <w:p w:rsidR="009C2CE5" w:rsidRPr="009C2CE5" w:rsidRDefault="009C2CE5" w:rsidP="009C2CE5">
            <w:r w:rsidRPr="009C2CE5">
              <w:t>00003016050</w:t>
            </w:r>
          </w:p>
        </w:tc>
        <w:tc>
          <w:tcPr>
            <w:tcW w:w="1660" w:type="dxa"/>
            <w:noWrap/>
            <w:hideMark/>
          </w:tcPr>
          <w:p w:rsidR="009C2CE5" w:rsidRPr="009C2CE5" w:rsidRDefault="009C2CE5" w:rsidP="009C2CE5">
            <w:r w:rsidRPr="009C2CE5">
              <w:t>drug B</w:t>
            </w:r>
          </w:p>
        </w:tc>
        <w:tc>
          <w:tcPr>
            <w:tcW w:w="1940" w:type="dxa"/>
            <w:noWrap/>
            <w:hideMark/>
          </w:tcPr>
          <w:p w:rsidR="009C2CE5" w:rsidRPr="009C2CE5" w:rsidRDefault="009C2CE5" w:rsidP="009C2CE5">
            <w:r w:rsidRPr="009C2CE5">
              <w:t>Really Cool Drug</w:t>
            </w:r>
          </w:p>
        </w:tc>
        <w:tc>
          <w:tcPr>
            <w:tcW w:w="1360" w:type="dxa"/>
            <w:noWrap/>
            <w:hideMark/>
          </w:tcPr>
          <w:p w:rsidR="009C2CE5" w:rsidRPr="009C2CE5" w:rsidRDefault="009C2CE5" w:rsidP="009C2CE5">
            <w:r w:rsidRPr="009C2CE5">
              <w:t>tablet</w:t>
            </w:r>
          </w:p>
        </w:tc>
        <w:tc>
          <w:tcPr>
            <w:tcW w:w="1020" w:type="dxa"/>
            <w:noWrap/>
            <w:hideMark/>
          </w:tcPr>
          <w:p w:rsidR="009C2CE5" w:rsidRPr="009C2CE5" w:rsidRDefault="009C2CE5" w:rsidP="009C2CE5">
            <w:r w:rsidRPr="009C2CE5">
              <w:t>250mg</w:t>
            </w:r>
          </w:p>
        </w:tc>
      </w:tr>
      <w:tr w:rsidR="009C2CE5" w:rsidRPr="009C2CE5" w:rsidTr="009C2CE5">
        <w:trPr>
          <w:divId w:val="846867670"/>
          <w:trHeight w:val="280"/>
        </w:trPr>
        <w:tc>
          <w:tcPr>
            <w:tcW w:w="2360" w:type="dxa"/>
            <w:noWrap/>
            <w:hideMark/>
          </w:tcPr>
          <w:p w:rsidR="009C2CE5" w:rsidRPr="009C2CE5" w:rsidRDefault="009C2CE5" w:rsidP="00603C79">
            <w:pPr>
              <w:jc w:val="right"/>
            </w:pPr>
          </w:p>
        </w:tc>
        <w:tc>
          <w:tcPr>
            <w:tcW w:w="1580" w:type="dxa"/>
            <w:noWrap/>
            <w:hideMark/>
          </w:tcPr>
          <w:p w:rsidR="009C2CE5" w:rsidRPr="009C2CE5" w:rsidRDefault="009C2CE5" w:rsidP="009C2CE5"/>
        </w:tc>
        <w:tc>
          <w:tcPr>
            <w:tcW w:w="1660" w:type="dxa"/>
            <w:noWrap/>
            <w:hideMark/>
          </w:tcPr>
          <w:p w:rsidR="009C2CE5" w:rsidRPr="009C2CE5" w:rsidRDefault="009C2CE5" w:rsidP="009C2CE5"/>
        </w:tc>
        <w:tc>
          <w:tcPr>
            <w:tcW w:w="1940" w:type="dxa"/>
            <w:noWrap/>
            <w:hideMark/>
          </w:tcPr>
          <w:p w:rsidR="009C2CE5" w:rsidRPr="009C2CE5" w:rsidRDefault="009C2CE5" w:rsidP="009C2CE5"/>
        </w:tc>
        <w:tc>
          <w:tcPr>
            <w:tcW w:w="1360" w:type="dxa"/>
            <w:noWrap/>
            <w:hideMark/>
          </w:tcPr>
          <w:p w:rsidR="009C2CE5" w:rsidRPr="009C2CE5" w:rsidRDefault="009C2CE5" w:rsidP="009C2CE5"/>
        </w:tc>
        <w:tc>
          <w:tcPr>
            <w:tcW w:w="1020" w:type="dxa"/>
            <w:noWrap/>
            <w:hideMark/>
          </w:tcPr>
          <w:p w:rsidR="009C2CE5" w:rsidRPr="009C2CE5" w:rsidRDefault="009C2CE5" w:rsidP="009C2CE5"/>
        </w:tc>
      </w:tr>
    </w:tbl>
    <w:p w:rsidR="00500A5C" w:rsidRDefault="00500A5C" w:rsidP="00500A5C">
      <w:r>
        <w:fldChar w:fldCharType="end"/>
      </w:r>
    </w:p>
    <w:p w:rsidR="00381C03" w:rsidRDefault="00381C03">
      <w:pPr>
        <w:rPr>
          <w:b/>
        </w:rPr>
      </w:pPr>
      <w:r>
        <w:rPr>
          <w:b/>
        </w:rPr>
        <w:br w:type="page"/>
      </w:r>
    </w:p>
    <w:p w:rsidR="00381C03" w:rsidRDefault="00381C03">
      <w:pPr>
        <w:rPr>
          <w:b/>
        </w:rPr>
      </w:pPr>
      <w:r w:rsidRPr="00381C03">
        <w:rPr>
          <w:b/>
        </w:rPr>
        <w:t>Appendix B</w:t>
      </w:r>
      <w:r>
        <w:rPr>
          <w:b/>
        </w:rPr>
        <w:t xml:space="preserve">: </w:t>
      </w:r>
      <w:r w:rsidR="00611595">
        <w:rPr>
          <w:b/>
        </w:rPr>
        <w:t xml:space="preserve"> </w:t>
      </w:r>
      <w:r>
        <w:rPr>
          <w:b/>
        </w:rPr>
        <w:t>Drug, Diagnosis</w:t>
      </w:r>
      <w:r w:rsidR="00611595">
        <w:rPr>
          <w:b/>
        </w:rPr>
        <w:t>,</w:t>
      </w:r>
      <w:r>
        <w:rPr>
          <w:b/>
        </w:rPr>
        <w:t xml:space="preserve"> and Procedure</w:t>
      </w:r>
      <w:r w:rsidR="00611595">
        <w:rPr>
          <w:b/>
        </w:rPr>
        <w:t>-B</w:t>
      </w:r>
      <w:r>
        <w:rPr>
          <w:b/>
        </w:rPr>
        <w:t xml:space="preserve">ased </w:t>
      </w:r>
      <w:r w:rsidR="00611595">
        <w:rPr>
          <w:b/>
        </w:rPr>
        <w:t>I</w:t>
      </w:r>
      <w:r>
        <w:rPr>
          <w:b/>
        </w:rPr>
        <w:t>nclusion/</w:t>
      </w:r>
      <w:r w:rsidR="00611595">
        <w:rPr>
          <w:b/>
        </w:rPr>
        <w:t>E</w:t>
      </w:r>
      <w:r>
        <w:rPr>
          <w:b/>
        </w:rPr>
        <w:t xml:space="preserve">xclusion </w:t>
      </w:r>
      <w:r w:rsidR="00611595">
        <w:rPr>
          <w:b/>
        </w:rPr>
        <w:t>C</w:t>
      </w:r>
      <w:r>
        <w:rPr>
          <w:b/>
        </w:rPr>
        <w:t>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443"/>
        <w:gridCol w:w="1034"/>
        <w:gridCol w:w="680"/>
        <w:gridCol w:w="6113"/>
        <w:gridCol w:w="1213"/>
        <w:gridCol w:w="1122"/>
      </w:tblGrid>
      <w:tr w:rsidR="00611595" w:rsidRPr="00381C03" w:rsidTr="00D67AF4">
        <w:trPr>
          <w:cantSplit/>
          <w:trHeight w:val="280"/>
          <w:tblHeader/>
        </w:trPr>
        <w:tc>
          <w:tcPr>
            <w:tcW w:w="1345" w:type="dxa"/>
            <w:noWrap/>
            <w:hideMark/>
          </w:tcPr>
          <w:p w:rsidR="00141D43" w:rsidRPr="00381C03" w:rsidRDefault="00141D43">
            <w:pPr>
              <w:rPr>
                <w:b/>
                <w:bCs/>
              </w:rPr>
            </w:pPr>
            <w:r w:rsidRPr="00381C03">
              <w:rPr>
                <w:b/>
                <w:bCs/>
              </w:rPr>
              <w:t xml:space="preserve">Exclusion </w:t>
            </w:r>
            <w:r w:rsidR="00611595">
              <w:rPr>
                <w:b/>
                <w:bCs/>
              </w:rPr>
              <w:t>C</w:t>
            </w:r>
            <w:r w:rsidRPr="00381C03">
              <w:rPr>
                <w:b/>
                <w:bCs/>
              </w:rPr>
              <w:t>riteria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pPr>
              <w:rPr>
                <w:b/>
                <w:bCs/>
              </w:rPr>
            </w:pPr>
            <w:r w:rsidRPr="00381C03">
              <w:rPr>
                <w:b/>
                <w:bCs/>
              </w:rPr>
              <w:t>Code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pPr>
              <w:rPr>
                <w:b/>
                <w:bCs/>
              </w:rPr>
            </w:pPr>
            <w:r w:rsidRPr="00381C03">
              <w:rPr>
                <w:b/>
                <w:bCs/>
              </w:rPr>
              <w:t>Code Category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pPr>
              <w:rPr>
                <w:b/>
                <w:bCs/>
              </w:rPr>
            </w:pPr>
            <w:r w:rsidRPr="00381C03">
              <w:rPr>
                <w:b/>
                <w:bCs/>
              </w:rPr>
              <w:t>Code Type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pPr>
              <w:rPr>
                <w:b/>
                <w:bCs/>
              </w:rPr>
            </w:pPr>
            <w:r w:rsidRPr="00381C03">
              <w:rPr>
                <w:b/>
                <w:bCs/>
              </w:rPr>
              <w:t>Description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>
            <w:pPr>
              <w:rPr>
                <w:b/>
                <w:bCs/>
              </w:rPr>
            </w:pPr>
            <w:r w:rsidRPr="00381C03">
              <w:rPr>
                <w:b/>
                <w:bCs/>
              </w:rPr>
              <w:t>Route</w:t>
            </w:r>
          </w:p>
        </w:tc>
        <w:tc>
          <w:tcPr>
            <w:tcW w:w="1122" w:type="dxa"/>
          </w:tcPr>
          <w:p w:rsidR="00141D43" w:rsidRPr="00381C03" w:rsidRDefault="00141D43">
            <w:pPr>
              <w:rPr>
                <w:b/>
                <w:bCs/>
              </w:rPr>
            </w:pPr>
            <w:r>
              <w:rPr>
                <w:b/>
                <w:bCs/>
              </w:rPr>
              <w:t>Strength</w:t>
            </w:r>
          </w:p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Drug 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00003016050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drug A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NDC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 xml:space="preserve">Awesome Drug 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>
            <w:r w:rsidRPr="00381C03">
              <w:t>tablet</w:t>
            </w:r>
          </w:p>
        </w:tc>
        <w:tc>
          <w:tcPr>
            <w:tcW w:w="1122" w:type="dxa"/>
          </w:tcPr>
          <w:p w:rsidR="00141D43" w:rsidRPr="00381C03" w:rsidRDefault="00141D43">
            <w:r w:rsidRPr="00141D43">
              <w:t>250mg</w:t>
            </w:r>
          </w:p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Drug B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00003016050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drug B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NDC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Really Cool Drug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>
            <w:r w:rsidRPr="00381C03">
              <w:t>tablet</w:t>
            </w:r>
          </w:p>
        </w:tc>
        <w:tc>
          <w:tcPr>
            <w:tcW w:w="1122" w:type="dxa"/>
          </w:tcPr>
          <w:p w:rsidR="00141D43" w:rsidRPr="00381C03" w:rsidRDefault="00141D43">
            <w:r w:rsidRPr="00141D43">
              <w:t>250mg</w:t>
            </w:r>
          </w:p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Drug 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01003016050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drug A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NDC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Awesome Drug oral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>
            <w:r w:rsidRPr="00381C03">
              <w:t>oral suspension</w:t>
            </w:r>
          </w:p>
        </w:tc>
        <w:tc>
          <w:tcPr>
            <w:tcW w:w="1122" w:type="dxa"/>
          </w:tcPr>
          <w:p w:rsidR="00141D43" w:rsidRPr="00381C03" w:rsidRDefault="00141D43">
            <w:r w:rsidRPr="00141D43">
              <w:t>5 ml</w:t>
            </w:r>
          </w:p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Drug B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00803016050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drug B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NDC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Really Cool Drug injectable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>
            <w:r w:rsidRPr="00381C03">
              <w:t>injectable</w:t>
            </w:r>
          </w:p>
        </w:tc>
        <w:tc>
          <w:tcPr>
            <w:tcW w:w="1122" w:type="dxa"/>
          </w:tcPr>
          <w:p w:rsidR="00141D43" w:rsidRPr="00381C03" w:rsidRDefault="00141D43">
            <w:r w:rsidRPr="00141D43">
              <w:t>5 y injectable</w:t>
            </w:r>
          </w:p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Chest radiography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87.44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PX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Routine chest x-ray, so described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Chest radiography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87.49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PX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Other chest x-ray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Chest radiography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71010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PX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C4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Radiologic examination, chest; single view, frontal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Chest radiography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71015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PX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C4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Radiologic examination, chest; stereo, frontal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141D43" w:rsidRPr="00381C03" w:rsidRDefault="00141D43">
            <w:r w:rsidRPr="00EB5D7C">
              <w:t>Chest radiography</w:t>
            </w:r>
          </w:p>
        </w:tc>
        <w:tc>
          <w:tcPr>
            <w:tcW w:w="1443" w:type="dxa"/>
            <w:noWrap/>
          </w:tcPr>
          <w:p w:rsidR="00141D43" w:rsidRPr="00381C03" w:rsidRDefault="00141D43">
            <w:r w:rsidRPr="00EB5D7C">
              <w:t>71020</w:t>
            </w:r>
          </w:p>
        </w:tc>
        <w:tc>
          <w:tcPr>
            <w:tcW w:w="1034" w:type="dxa"/>
            <w:noWrap/>
          </w:tcPr>
          <w:p w:rsidR="00141D43" w:rsidRPr="00381C03" w:rsidRDefault="00141D43">
            <w:r w:rsidRPr="00EB5D7C">
              <w:t>PX</w:t>
            </w:r>
          </w:p>
        </w:tc>
        <w:tc>
          <w:tcPr>
            <w:tcW w:w="680" w:type="dxa"/>
            <w:noWrap/>
          </w:tcPr>
          <w:p w:rsidR="00141D43" w:rsidRPr="00381C03" w:rsidRDefault="00141D43">
            <w:r w:rsidRPr="00EB5D7C">
              <w:t>C4</w:t>
            </w:r>
          </w:p>
        </w:tc>
        <w:tc>
          <w:tcPr>
            <w:tcW w:w="6113" w:type="dxa"/>
            <w:noWrap/>
          </w:tcPr>
          <w:p w:rsidR="00141D43" w:rsidRPr="00381C03" w:rsidRDefault="00141D43">
            <w:r w:rsidRPr="00EB5D7C">
              <w:t>Radiologic examination, chest, 2 views, frontal and lateral / Radiologic examination, chest, 2 views, frontal and lateral; / Radiologic examination, chest, two views, frontal and lateral</w:t>
            </w:r>
          </w:p>
        </w:tc>
        <w:tc>
          <w:tcPr>
            <w:tcW w:w="1213" w:type="dxa"/>
            <w:noWrap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141D43" w:rsidRPr="00381C03" w:rsidRDefault="00141D43">
            <w:r w:rsidRPr="00141D43">
              <w:t>Chest radiography</w:t>
            </w:r>
          </w:p>
        </w:tc>
        <w:tc>
          <w:tcPr>
            <w:tcW w:w="1443" w:type="dxa"/>
            <w:noWrap/>
          </w:tcPr>
          <w:p w:rsidR="00141D43" w:rsidRPr="00381C03" w:rsidRDefault="00141D43">
            <w:r w:rsidRPr="00141D43">
              <w:t>71021</w:t>
            </w:r>
          </w:p>
        </w:tc>
        <w:tc>
          <w:tcPr>
            <w:tcW w:w="1034" w:type="dxa"/>
            <w:noWrap/>
          </w:tcPr>
          <w:p w:rsidR="00141D43" w:rsidRPr="00381C03" w:rsidRDefault="00141D43">
            <w:r w:rsidRPr="00141D43">
              <w:t>PX</w:t>
            </w:r>
          </w:p>
        </w:tc>
        <w:tc>
          <w:tcPr>
            <w:tcW w:w="680" w:type="dxa"/>
            <w:noWrap/>
          </w:tcPr>
          <w:p w:rsidR="00141D43" w:rsidRPr="00381C03" w:rsidRDefault="00141D43">
            <w:r w:rsidRPr="00141D43">
              <w:t>C4</w:t>
            </w:r>
          </w:p>
        </w:tc>
        <w:tc>
          <w:tcPr>
            <w:tcW w:w="6113" w:type="dxa"/>
            <w:noWrap/>
          </w:tcPr>
          <w:p w:rsidR="00141D43" w:rsidRPr="00381C03" w:rsidRDefault="00141D43">
            <w:r w:rsidRPr="00141D43">
              <w:t>Radiologic examination, chest, 2 views, frontal and lateral; with apical lordotic procedure / Radiologic examination, chest, two views, frontal and lateral; with apical lordotic procedure</w:t>
            </w:r>
          </w:p>
        </w:tc>
        <w:tc>
          <w:tcPr>
            <w:tcW w:w="1213" w:type="dxa"/>
            <w:noWrap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141D43" w:rsidRPr="00381C03" w:rsidRDefault="00141D43">
            <w:r w:rsidRPr="00141D43">
              <w:t>Chest radiography</w:t>
            </w:r>
          </w:p>
        </w:tc>
        <w:tc>
          <w:tcPr>
            <w:tcW w:w="1443" w:type="dxa"/>
            <w:noWrap/>
          </w:tcPr>
          <w:p w:rsidR="00141D43" w:rsidRPr="00381C03" w:rsidRDefault="00141D43">
            <w:r w:rsidRPr="00141D43">
              <w:t>71022</w:t>
            </w:r>
          </w:p>
        </w:tc>
        <w:tc>
          <w:tcPr>
            <w:tcW w:w="1034" w:type="dxa"/>
            <w:noWrap/>
          </w:tcPr>
          <w:p w:rsidR="00141D43" w:rsidRPr="00381C03" w:rsidRDefault="00141D43">
            <w:r w:rsidRPr="00141D43">
              <w:t>PX</w:t>
            </w:r>
          </w:p>
        </w:tc>
        <w:tc>
          <w:tcPr>
            <w:tcW w:w="680" w:type="dxa"/>
            <w:noWrap/>
          </w:tcPr>
          <w:p w:rsidR="00141D43" w:rsidRPr="00381C03" w:rsidRDefault="00141D43">
            <w:r w:rsidRPr="00141D43">
              <w:t>C4</w:t>
            </w:r>
          </w:p>
        </w:tc>
        <w:tc>
          <w:tcPr>
            <w:tcW w:w="6113" w:type="dxa"/>
            <w:noWrap/>
          </w:tcPr>
          <w:p w:rsidR="00141D43" w:rsidRPr="00381C03" w:rsidRDefault="00141D43">
            <w:r w:rsidRPr="00141D43">
              <w:t>Radiologic examination, chest, 2 views, frontal and lateral; with oblique projections / Radiologic examination, chest, two views, frontal and lateral; with oblique projections</w:t>
            </w:r>
          </w:p>
        </w:tc>
        <w:tc>
          <w:tcPr>
            <w:tcW w:w="1213" w:type="dxa"/>
            <w:noWrap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141D43" w:rsidRPr="00381C03" w:rsidRDefault="00141D43">
            <w:r w:rsidRPr="00141D43">
              <w:t>Chest radiography</w:t>
            </w:r>
          </w:p>
        </w:tc>
        <w:tc>
          <w:tcPr>
            <w:tcW w:w="1443" w:type="dxa"/>
            <w:noWrap/>
          </w:tcPr>
          <w:p w:rsidR="00141D43" w:rsidRPr="00381C03" w:rsidRDefault="00141D43">
            <w:r w:rsidRPr="00141D43">
              <w:t>71023</w:t>
            </w:r>
          </w:p>
        </w:tc>
        <w:tc>
          <w:tcPr>
            <w:tcW w:w="1034" w:type="dxa"/>
            <w:noWrap/>
          </w:tcPr>
          <w:p w:rsidR="00141D43" w:rsidRPr="00381C03" w:rsidRDefault="00141D43">
            <w:r w:rsidRPr="00141D43">
              <w:t>PX</w:t>
            </w:r>
          </w:p>
        </w:tc>
        <w:tc>
          <w:tcPr>
            <w:tcW w:w="680" w:type="dxa"/>
            <w:noWrap/>
          </w:tcPr>
          <w:p w:rsidR="00141D43" w:rsidRPr="00381C03" w:rsidRDefault="00141D43">
            <w:r w:rsidRPr="00141D43">
              <w:t>C4</w:t>
            </w:r>
          </w:p>
        </w:tc>
        <w:tc>
          <w:tcPr>
            <w:tcW w:w="6113" w:type="dxa"/>
            <w:noWrap/>
          </w:tcPr>
          <w:p w:rsidR="00141D43" w:rsidRPr="00381C03" w:rsidRDefault="00141D43">
            <w:r w:rsidRPr="00141D43">
              <w:t>Radiologic examination, chest, 2 views, frontal and lateral; with fluoroscopy / Radiologic examination, chest, two views, frontal and lateral; with fluoroscopy</w:t>
            </w:r>
          </w:p>
        </w:tc>
        <w:tc>
          <w:tcPr>
            <w:tcW w:w="1213" w:type="dxa"/>
            <w:noWrap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141D43" w:rsidRPr="00381C03" w:rsidRDefault="00141D43">
            <w:r w:rsidRPr="00141D43">
              <w:t>Chest radiography</w:t>
            </w:r>
          </w:p>
        </w:tc>
        <w:tc>
          <w:tcPr>
            <w:tcW w:w="1443" w:type="dxa"/>
            <w:noWrap/>
          </w:tcPr>
          <w:p w:rsidR="00141D43" w:rsidRPr="00381C03" w:rsidRDefault="00141D43">
            <w:r w:rsidRPr="00141D43">
              <w:t>71030</w:t>
            </w:r>
          </w:p>
        </w:tc>
        <w:tc>
          <w:tcPr>
            <w:tcW w:w="1034" w:type="dxa"/>
            <w:noWrap/>
          </w:tcPr>
          <w:p w:rsidR="00141D43" w:rsidRPr="00381C03" w:rsidRDefault="00141D43">
            <w:r w:rsidRPr="00141D43">
              <w:t>PX</w:t>
            </w:r>
          </w:p>
        </w:tc>
        <w:tc>
          <w:tcPr>
            <w:tcW w:w="680" w:type="dxa"/>
            <w:noWrap/>
          </w:tcPr>
          <w:p w:rsidR="00141D43" w:rsidRPr="00381C03" w:rsidRDefault="00141D43">
            <w:r w:rsidRPr="00141D43">
              <w:t>C4</w:t>
            </w:r>
          </w:p>
        </w:tc>
        <w:tc>
          <w:tcPr>
            <w:tcW w:w="6113" w:type="dxa"/>
            <w:noWrap/>
          </w:tcPr>
          <w:p w:rsidR="00141D43" w:rsidRPr="00381C03" w:rsidRDefault="00141D43">
            <w:r w:rsidRPr="00141D43">
              <w:t>Radiologic examination, chest, complete, minimum of 4 views / Radiologic examination, chest, complete, minimum of 4 views; / Radiologic examination, chest, complete, minimum of four views</w:t>
            </w:r>
          </w:p>
        </w:tc>
        <w:tc>
          <w:tcPr>
            <w:tcW w:w="1213" w:type="dxa"/>
            <w:noWrap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141D43" w:rsidRPr="00381C03" w:rsidRDefault="00141D43">
            <w:r w:rsidRPr="00141D43">
              <w:t>Chest radiography</w:t>
            </w:r>
          </w:p>
        </w:tc>
        <w:tc>
          <w:tcPr>
            <w:tcW w:w="1443" w:type="dxa"/>
            <w:noWrap/>
          </w:tcPr>
          <w:p w:rsidR="00141D43" w:rsidRPr="00381C03" w:rsidRDefault="00141D43">
            <w:r w:rsidRPr="00141D43">
              <w:t>71034</w:t>
            </w:r>
          </w:p>
        </w:tc>
        <w:tc>
          <w:tcPr>
            <w:tcW w:w="1034" w:type="dxa"/>
            <w:noWrap/>
          </w:tcPr>
          <w:p w:rsidR="00141D43" w:rsidRPr="00381C03" w:rsidRDefault="00141D43">
            <w:r w:rsidRPr="00141D43">
              <w:t>PX</w:t>
            </w:r>
          </w:p>
        </w:tc>
        <w:tc>
          <w:tcPr>
            <w:tcW w:w="680" w:type="dxa"/>
            <w:noWrap/>
          </w:tcPr>
          <w:p w:rsidR="00141D43" w:rsidRPr="00381C03" w:rsidRDefault="00141D43">
            <w:r w:rsidRPr="00141D43">
              <w:t>C4</w:t>
            </w:r>
          </w:p>
        </w:tc>
        <w:tc>
          <w:tcPr>
            <w:tcW w:w="6113" w:type="dxa"/>
            <w:noWrap/>
          </w:tcPr>
          <w:p w:rsidR="00141D43" w:rsidRPr="00381C03" w:rsidRDefault="00141D43">
            <w:r w:rsidRPr="00141D43">
              <w:t>Radiologic examination, chest, complete, minimum of 4 views; with fluoroscopy / Radiologic examination, chest, complete, minimum of four views; with fluoroscopy</w:t>
            </w:r>
          </w:p>
        </w:tc>
        <w:tc>
          <w:tcPr>
            <w:tcW w:w="1213" w:type="dxa"/>
            <w:noWrap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Chest radiography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71035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PX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C4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Radiologic examination, chest, special views (e.g., lateral decubitus, Bucky studies)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VIRAL PNEUMONIA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480.0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ADENOVIRUS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480.1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RESPIRATORY SYNCYTIAL VIRUS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480.2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PARAINFLUENZA VIRUS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480.3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SARS</w:t>
            </w:r>
            <w:r w:rsidR="001E5AC5">
              <w:t>-</w:t>
            </w:r>
            <w:r w:rsidRPr="00381C03">
              <w:t>ASSOCIATED CORONAVIRUS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480.8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OTHER VIRUS NOT ELSEWHERE CLASSIFIED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480.9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VIRAL PNEUMONIA UNSPECIFIED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481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PNEUMOCOCCAL PNEUMONIA [STREPTOCOCCUS PNEUMONIAE PNEUMONIA]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OTHER BACTERIAL PNEUMONIA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KLEBSIELLA PNEUMONIAE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482.1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PSEUDOMONAS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482.2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HEMOPHILUS INFLUENZAE (H. INFLUENZAE)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482.3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STREPTOCOCCUS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482.30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STREPTOCOCCUS UNSPECIFIED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482.31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STREPTOCOCCUS GROUP 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482.32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STREPTOCOCCUS GROUP B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482.39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OTHER STREPTOCOCCUS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482.4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STAPHYLOCOCCUS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482.40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STAPHYLOCOCCUS UNSPECIFIED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482.41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METHICILLIN SUSCEPTIBLE PNEUMONIA DUE TO STAPHYLOCOCCUS AUREUS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482.42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METHICILLIN RESISTANT PNEUMONIA DUE TO STAPHYLOCOCCUS AUREUS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482.49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OTHER STAPHYLOCOCCUS PNEUMONIA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482.8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OTHER SPECIFIED BACTERIA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482.81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ANAEROBES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482.82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ESCHERICHIA COLI [E.COLI]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482.83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OTHER GRAM-NEGATIVE BACTERIA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482.84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LEGIONNAIRES' DISEASE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482.89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OTHER SPECIFIED BACTERIA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482.9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BACTERIAL PNEUMONIA UNSPECIFIED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483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OTHER SPECIFIED ORGANISM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483.0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MYCOPLASMA PNEUMONIAE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483.1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CHLAMYDIA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483.8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DUE TO OTHER SPECIFIED ORGANISM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484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IN INFECTIOUS DISEASES CLASSIFIED ELSEWHERE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484.1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IN CYTOMEGALIC INCLUSION DISEASE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484.3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IN WHOOPING COUGH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484.5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IN ANTHRAX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484.6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IN ASPERGILLOSIS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484.7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IN OTHER SYSTEMIC MYCOSES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484.8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IN OTHER INFECTIOUS DISEASES CLASSIFIED ELSEWHERE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485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BRONCHOPNEUMONIA ORGANISM UNSPECIFIED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486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PNEUMONIA ORGANISM UNSPECIFIED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487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INFLUENZA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487.0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INFLUENZA WITH PNEUMONIA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487.1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INFLUENZA WITH OTHER RESPIRATORY MANIFESTATIONS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487.8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INFLUENZA WITH OTHER MANIFESTATIONS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038.0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STREPTOCOCCAL SEPTICEMIA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038.2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PNEUMOCOCCAL SEPTICEMIA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041.0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STREPTOCOCCUS INFECTION IN CONDITIONS CLASSIFIED ELSEWHERE AND OF UNSPECIFIED SITE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2B299B" w:rsidRPr="00381C03" w:rsidRDefault="002B299B">
            <w:r w:rsidRPr="002B299B">
              <w:t>Community</w:t>
            </w:r>
            <w:r w:rsidR="00611595">
              <w:t>-</w:t>
            </w:r>
            <w:r w:rsidRPr="002B299B">
              <w:t>acquired pneumonia</w:t>
            </w:r>
          </w:p>
        </w:tc>
        <w:tc>
          <w:tcPr>
            <w:tcW w:w="1443" w:type="dxa"/>
            <w:noWrap/>
          </w:tcPr>
          <w:p w:rsidR="002B299B" w:rsidRPr="00381C03" w:rsidRDefault="002B299B">
            <w:r w:rsidRPr="002B299B">
              <w:t>041.00</w:t>
            </w:r>
          </w:p>
        </w:tc>
        <w:tc>
          <w:tcPr>
            <w:tcW w:w="1034" w:type="dxa"/>
            <w:noWrap/>
          </w:tcPr>
          <w:p w:rsidR="002B299B" w:rsidRPr="00381C03" w:rsidRDefault="002B299B">
            <w:r w:rsidRPr="002B299B">
              <w:t>DX</w:t>
            </w:r>
          </w:p>
        </w:tc>
        <w:tc>
          <w:tcPr>
            <w:tcW w:w="680" w:type="dxa"/>
            <w:noWrap/>
          </w:tcPr>
          <w:p w:rsidR="002B299B" w:rsidRPr="00381C03" w:rsidRDefault="002B299B">
            <w:r w:rsidRPr="002B299B">
              <w:t>09</w:t>
            </w:r>
          </w:p>
        </w:tc>
        <w:tc>
          <w:tcPr>
            <w:tcW w:w="6113" w:type="dxa"/>
            <w:noWrap/>
          </w:tcPr>
          <w:p w:rsidR="002B299B" w:rsidRPr="00381C03" w:rsidRDefault="002B299B">
            <w:r w:rsidRPr="002B299B">
              <w:t>STREPTOCOCCUS INFECTION IN CONDITIONS CLASSIFIED ELSEWHERE AND OF UNSPECIFIED SITE STREPTOCOCCUS UNSPECIFIED</w:t>
            </w:r>
          </w:p>
        </w:tc>
        <w:tc>
          <w:tcPr>
            <w:tcW w:w="1213" w:type="dxa"/>
            <w:noWrap/>
          </w:tcPr>
          <w:p w:rsidR="002B299B" w:rsidRPr="00381C03" w:rsidRDefault="002B299B"/>
        </w:tc>
        <w:tc>
          <w:tcPr>
            <w:tcW w:w="1122" w:type="dxa"/>
          </w:tcPr>
          <w:p w:rsidR="002B299B" w:rsidRPr="00381C03" w:rsidRDefault="002B299B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2B299B" w:rsidRPr="00381C03" w:rsidRDefault="002B299B">
            <w:r w:rsidRPr="002B299B">
              <w:t>Community</w:t>
            </w:r>
            <w:r w:rsidR="00611595">
              <w:t>-</w:t>
            </w:r>
            <w:r w:rsidRPr="002B299B">
              <w:t>acquired pneumonia</w:t>
            </w:r>
          </w:p>
        </w:tc>
        <w:tc>
          <w:tcPr>
            <w:tcW w:w="1443" w:type="dxa"/>
            <w:noWrap/>
          </w:tcPr>
          <w:p w:rsidR="002B299B" w:rsidRPr="00381C03" w:rsidRDefault="002B299B">
            <w:r w:rsidRPr="002B299B">
              <w:t>041.01</w:t>
            </w:r>
          </w:p>
        </w:tc>
        <w:tc>
          <w:tcPr>
            <w:tcW w:w="1034" w:type="dxa"/>
            <w:noWrap/>
          </w:tcPr>
          <w:p w:rsidR="002B299B" w:rsidRPr="00381C03" w:rsidRDefault="002B299B">
            <w:r w:rsidRPr="002B299B">
              <w:t>DX</w:t>
            </w:r>
          </w:p>
        </w:tc>
        <w:tc>
          <w:tcPr>
            <w:tcW w:w="680" w:type="dxa"/>
            <w:noWrap/>
          </w:tcPr>
          <w:p w:rsidR="002B299B" w:rsidRPr="00381C03" w:rsidRDefault="002B299B">
            <w:r w:rsidRPr="002B299B">
              <w:t>09</w:t>
            </w:r>
          </w:p>
        </w:tc>
        <w:tc>
          <w:tcPr>
            <w:tcW w:w="6113" w:type="dxa"/>
            <w:noWrap/>
          </w:tcPr>
          <w:p w:rsidR="002B299B" w:rsidRPr="00381C03" w:rsidRDefault="002B299B">
            <w:r w:rsidRPr="002B299B">
              <w:t>STREPTOCOCCUS INFECTION IN CONDITIONS CLASSIFIED ELSEWHERE AND OF UNSPECIFIED SITE STREPTOCOCCUS GROUP A</w:t>
            </w:r>
          </w:p>
        </w:tc>
        <w:tc>
          <w:tcPr>
            <w:tcW w:w="1213" w:type="dxa"/>
            <w:noWrap/>
          </w:tcPr>
          <w:p w:rsidR="002B299B" w:rsidRPr="00381C03" w:rsidRDefault="002B299B"/>
        </w:tc>
        <w:tc>
          <w:tcPr>
            <w:tcW w:w="1122" w:type="dxa"/>
          </w:tcPr>
          <w:p w:rsidR="002B299B" w:rsidRPr="00381C03" w:rsidRDefault="002B299B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2B299B" w:rsidRPr="00381C03" w:rsidRDefault="002B299B">
            <w:r w:rsidRPr="002B299B">
              <w:t>Community</w:t>
            </w:r>
            <w:r w:rsidR="00611595">
              <w:t>-</w:t>
            </w:r>
            <w:r w:rsidRPr="002B299B">
              <w:t>acquired pneumonia</w:t>
            </w:r>
          </w:p>
        </w:tc>
        <w:tc>
          <w:tcPr>
            <w:tcW w:w="1443" w:type="dxa"/>
            <w:noWrap/>
          </w:tcPr>
          <w:p w:rsidR="002B299B" w:rsidRPr="00381C03" w:rsidRDefault="002B299B">
            <w:r w:rsidRPr="002B299B">
              <w:t>041.02</w:t>
            </w:r>
          </w:p>
        </w:tc>
        <w:tc>
          <w:tcPr>
            <w:tcW w:w="1034" w:type="dxa"/>
            <w:noWrap/>
          </w:tcPr>
          <w:p w:rsidR="002B299B" w:rsidRPr="00381C03" w:rsidRDefault="002B299B">
            <w:r w:rsidRPr="002B299B">
              <w:t>DX</w:t>
            </w:r>
          </w:p>
        </w:tc>
        <w:tc>
          <w:tcPr>
            <w:tcW w:w="680" w:type="dxa"/>
            <w:noWrap/>
          </w:tcPr>
          <w:p w:rsidR="002B299B" w:rsidRPr="00381C03" w:rsidRDefault="002B299B">
            <w:r w:rsidRPr="002B299B">
              <w:t>09</w:t>
            </w:r>
          </w:p>
        </w:tc>
        <w:tc>
          <w:tcPr>
            <w:tcW w:w="6113" w:type="dxa"/>
            <w:noWrap/>
          </w:tcPr>
          <w:p w:rsidR="002B299B" w:rsidRPr="00381C03" w:rsidRDefault="002B299B">
            <w:r w:rsidRPr="002B299B">
              <w:t>STREPTOCOCCUS INFECTION IN CONDITIONS CLASSIFIED ELSEWHERE AND OF UNSPECIFIED SITE STREPTOCOCCUS GROUP B</w:t>
            </w:r>
          </w:p>
        </w:tc>
        <w:tc>
          <w:tcPr>
            <w:tcW w:w="1213" w:type="dxa"/>
            <w:noWrap/>
          </w:tcPr>
          <w:p w:rsidR="002B299B" w:rsidRPr="00381C03" w:rsidRDefault="002B299B"/>
        </w:tc>
        <w:tc>
          <w:tcPr>
            <w:tcW w:w="1122" w:type="dxa"/>
          </w:tcPr>
          <w:p w:rsidR="002B299B" w:rsidRPr="00381C03" w:rsidRDefault="002B299B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2B299B" w:rsidRPr="00381C03" w:rsidRDefault="002B299B">
            <w:r w:rsidRPr="002B299B">
              <w:t>Community</w:t>
            </w:r>
            <w:r w:rsidR="00611595">
              <w:t>-</w:t>
            </w:r>
            <w:r w:rsidRPr="002B299B">
              <w:t>acquired pneumonia</w:t>
            </w:r>
          </w:p>
        </w:tc>
        <w:tc>
          <w:tcPr>
            <w:tcW w:w="1443" w:type="dxa"/>
            <w:noWrap/>
          </w:tcPr>
          <w:p w:rsidR="002B299B" w:rsidRPr="00381C03" w:rsidRDefault="002B299B">
            <w:r w:rsidRPr="002B299B">
              <w:t>041.03</w:t>
            </w:r>
          </w:p>
        </w:tc>
        <w:tc>
          <w:tcPr>
            <w:tcW w:w="1034" w:type="dxa"/>
            <w:noWrap/>
          </w:tcPr>
          <w:p w:rsidR="002B299B" w:rsidRPr="00381C03" w:rsidRDefault="002B299B">
            <w:r w:rsidRPr="002B299B">
              <w:t>DX</w:t>
            </w:r>
          </w:p>
        </w:tc>
        <w:tc>
          <w:tcPr>
            <w:tcW w:w="680" w:type="dxa"/>
            <w:noWrap/>
          </w:tcPr>
          <w:p w:rsidR="002B299B" w:rsidRPr="00381C03" w:rsidRDefault="002B299B">
            <w:r w:rsidRPr="002B299B">
              <w:t>09</w:t>
            </w:r>
          </w:p>
        </w:tc>
        <w:tc>
          <w:tcPr>
            <w:tcW w:w="6113" w:type="dxa"/>
            <w:noWrap/>
          </w:tcPr>
          <w:p w:rsidR="002B299B" w:rsidRPr="00381C03" w:rsidRDefault="00D67AF4">
            <w:r w:rsidRPr="00D67AF4">
              <w:t>STREPTOCOCCUS INFECTION IN CONDITIONS CLASSIFIED ELSEWHERE AND OF UNSPECIFIED SITE STREPTOCOCCUS GROUP C</w:t>
            </w:r>
          </w:p>
        </w:tc>
        <w:tc>
          <w:tcPr>
            <w:tcW w:w="1213" w:type="dxa"/>
            <w:noWrap/>
          </w:tcPr>
          <w:p w:rsidR="002B299B" w:rsidRPr="00381C03" w:rsidRDefault="002B299B"/>
        </w:tc>
        <w:tc>
          <w:tcPr>
            <w:tcW w:w="1122" w:type="dxa"/>
          </w:tcPr>
          <w:p w:rsidR="002B299B" w:rsidRPr="00381C03" w:rsidRDefault="002B299B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2B299B" w:rsidRPr="00381C03" w:rsidRDefault="00D67AF4">
            <w:r w:rsidRPr="00D67AF4">
              <w:t>Community</w:t>
            </w:r>
            <w:r w:rsidR="00611595">
              <w:t>-</w:t>
            </w:r>
            <w:r w:rsidRPr="00D67AF4">
              <w:t>acquired pneumonia</w:t>
            </w:r>
          </w:p>
        </w:tc>
        <w:tc>
          <w:tcPr>
            <w:tcW w:w="1443" w:type="dxa"/>
            <w:noWrap/>
          </w:tcPr>
          <w:p w:rsidR="002B299B" w:rsidRPr="00381C03" w:rsidRDefault="00D67AF4">
            <w:r w:rsidRPr="00D67AF4">
              <w:t>041.04</w:t>
            </w:r>
          </w:p>
        </w:tc>
        <w:tc>
          <w:tcPr>
            <w:tcW w:w="1034" w:type="dxa"/>
            <w:noWrap/>
          </w:tcPr>
          <w:p w:rsidR="002B299B" w:rsidRPr="00381C03" w:rsidRDefault="00D67AF4">
            <w:r w:rsidRPr="00D67AF4">
              <w:t>DX</w:t>
            </w:r>
          </w:p>
        </w:tc>
        <w:tc>
          <w:tcPr>
            <w:tcW w:w="680" w:type="dxa"/>
            <w:noWrap/>
          </w:tcPr>
          <w:p w:rsidR="002B299B" w:rsidRPr="00381C03" w:rsidRDefault="00D67AF4">
            <w:r w:rsidRPr="00D67AF4">
              <w:t>09</w:t>
            </w:r>
          </w:p>
        </w:tc>
        <w:tc>
          <w:tcPr>
            <w:tcW w:w="6113" w:type="dxa"/>
            <w:noWrap/>
          </w:tcPr>
          <w:p w:rsidR="002B299B" w:rsidRPr="00381C03" w:rsidRDefault="00D67AF4">
            <w:r w:rsidRPr="00D67AF4">
              <w:t>STREPTOCOCCUS INFECTION IN CONDITIONS CLASSIFIED ELSEWHERE AND OF UNSPECIFIED SITE STREPTOCOCCUS GROUP D [ENTEROCOCCUS]</w:t>
            </w:r>
          </w:p>
        </w:tc>
        <w:tc>
          <w:tcPr>
            <w:tcW w:w="1213" w:type="dxa"/>
            <w:noWrap/>
          </w:tcPr>
          <w:p w:rsidR="002B299B" w:rsidRPr="00381C03" w:rsidRDefault="002B299B"/>
        </w:tc>
        <w:tc>
          <w:tcPr>
            <w:tcW w:w="1122" w:type="dxa"/>
          </w:tcPr>
          <w:p w:rsidR="002B299B" w:rsidRPr="00381C03" w:rsidRDefault="002B299B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2B299B" w:rsidRPr="00381C03" w:rsidRDefault="00D67AF4">
            <w:r w:rsidRPr="00D67AF4">
              <w:t>Community</w:t>
            </w:r>
            <w:r w:rsidR="00611595">
              <w:t>-</w:t>
            </w:r>
            <w:r w:rsidRPr="00D67AF4">
              <w:t>acquired pneumonia</w:t>
            </w:r>
          </w:p>
        </w:tc>
        <w:tc>
          <w:tcPr>
            <w:tcW w:w="1443" w:type="dxa"/>
            <w:noWrap/>
          </w:tcPr>
          <w:p w:rsidR="002B299B" w:rsidRPr="00381C03" w:rsidRDefault="00D67AF4">
            <w:r w:rsidRPr="00D67AF4">
              <w:t>041.05</w:t>
            </w:r>
          </w:p>
        </w:tc>
        <w:tc>
          <w:tcPr>
            <w:tcW w:w="1034" w:type="dxa"/>
            <w:noWrap/>
          </w:tcPr>
          <w:p w:rsidR="002B299B" w:rsidRPr="00381C03" w:rsidRDefault="00D67AF4">
            <w:r w:rsidRPr="00D67AF4">
              <w:t>DX</w:t>
            </w:r>
          </w:p>
        </w:tc>
        <w:tc>
          <w:tcPr>
            <w:tcW w:w="680" w:type="dxa"/>
            <w:noWrap/>
          </w:tcPr>
          <w:p w:rsidR="002B299B" w:rsidRPr="00381C03" w:rsidRDefault="00D67AF4">
            <w:r w:rsidRPr="00D67AF4">
              <w:t>09</w:t>
            </w:r>
          </w:p>
        </w:tc>
        <w:tc>
          <w:tcPr>
            <w:tcW w:w="6113" w:type="dxa"/>
            <w:noWrap/>
          </w:tcPr>
          <w:p w:rsidR="002B299B" w:rsidRPr="00381C03" w:rsidRDefault="00D67AF4">
            <w:r w:rsidRPr="00D67AF4">
              <w:t>STREPTOCOCCUS INFECTION IN CONDITIONS CLASSIFIED ELSEWHERE AND OF UNSPECIFIED SITE STREPTOCOCCUS GROUP G</w:t>
            </w:r>
          </w:p>
        </w:tc>
        <w:tc>
          <w:tcPr>
            <w:tcW w:w="1213" w:type="dxa"/>
            <w:noWrap/>
          </w:tcPr>
          <w:p w:rsidR="002B299B" w:rsidRPr="00381C03" w:rsidRDefault="002B299B"/>
        </w:tc>
        <w:tc>
          <w:tcPr>
            <w:tcW w:w="1122" w:type="dxa"/>
          </w:tcPr>
          <w:p w:rsidR="002B299B" w:rsidRPr="00381C03" w:rsidRDefault="002B299B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</w:tcPr>
          <w:p w:rsidR="002B299B" w:rsidRPr="00381C03" w:rsidRDefault="00D67AF4">
            <w:r w:rsidRPr="00D67AF4">
              <w:t>Community</w:t>
            </w:r>
            <w:r w:rsidR="00611595">
              <w:t>-</w:t>
            </w:r>
            <w:r w:rsidRPr="00D67AF4">
              <w:t>acquired pneumonia</w:t>
            </w:r>
          </w:p>
        </w:tc>
        <w:tc>
          <w:tcPr>
            <w:tcW w:w="1443" w:type="dxa"/>
            <w:noWrap/>
          </w:tcPr>
          <w:p w:rsidR="002B299B" w:rsidRPr="00381C03" w:rsidRDefault="00D67AF4">
            <w:r w:rsidRPr="00D67AF4">
              <w:t>041.09</w:t>
            </w:r>
          </w:p>
        </w:tc>
        <w:tc>
          <w:tcPr>
            <w:tcW w:w="1034" w:type="dxa"/>
            <w:noWrap/>
          </w:tcPr>
          <w:p w:rsidR="002B299B" w:rsidRPr="00381C03" w:rsidRDefault="00D67AF4">
            <w:r w:rsidRPr="00D67AF4">
              <w:t>DX</w:t>
            </w:r>
          </w:p>
        </w:tc>
        <w:tc>
          <w:tcPr>
            <w:tcW w:w="680" w:type="dxa"/>
            <w:noWrap/>
          </w:tcPr>
          <w:p w:rsidR="002B299B" w:rsidRPr="00381C03" w:rsidRDefault="00D67AF4">
            <w:r w:rsidRPr="00D67AF4">
              <w:t>09</w:t>
            </w:r>
          </w:p>
        </w:tc>
        <w:tc>
          <w:tcPr>
            <w:tcW w:w="6113" w:type="dxa"/>
            <w:noWrap/>
          </w:tcPr>
          <w:p w:rsidR="002B299B" w:rsidRPr="00381C03" w:rsidRDefault="00D67AF4">
            <w:r w:rsidRPr="00D67AF4">
              <w:t>STREPTOCOCCUS INFECTION IN CONDITIONS CLASSIFIED ELSEWHERE AND OF UNSPECIFIED SITE OTHER STREPTOCOCCUS</w:t>
            </w:r>
          </w:p>
        </w:tc>
        <w:tc>
          <w:tcPr>
            <w:tcW w:w="1213" w:type="dxa"/>
            <w:noWrap/>
          </w:tcPr>
          <w:p w:rsidR="002B299B" w:rsidRPr="00381C03" w:rsidRDefault="002B299B"/>
        </w:tc>
        <w:tc>
          <w:tcPr>
            <w:tcW w:w="1122" w:type="dxa"/>
          </w:tcPr>
          <w:p w:rsidR="002B299B" w:rsidRPr="00381C03" w:rsidRDefault="002B299B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041.2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PNEUMOCOCCUS INFECTION IN CONDITIONS CLASSIFIED ELSEWHERE AND OF UNSPECIFIED SITE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  <w:tr w:rsidR="00611595" w:rsidRPr="00381C03" w:rsidTr="002B299B">
        <w:trPr>
          <w:trHeight w:val="280"/>
        </w:trPr>
        <w:tc>
          <w:tcPr>
            <w:tcW w:w="1345" w:type="dxa"/>
            <w:noWrap/>
            <w:hideMark/>
          </w:tcPr>
          <w:p w:rsidR="00141D43" w:rsidRPr="00381C03" w:rsidRDefault="00141D43">
            <w:r w:rsidRPr="00381C03">
              <w:t>Community</w:t>
            </w:r>
            <w:r w:rsidR="00611595">
              <w:t>-</w:t>
            </w:r>
            <w:r w:rsidRPr="00381C03">
              <w:t>acquired pneumonia</w:t>
            </w:r>
          </w:p>
        </w:tc>
        <w:tc>
          <w:tcPr>
            <w:tcW w:w="1443" w:type="dxa"/>
            <w:noWrap/>
            <w:hideMark/>
          </w:tcPr>
          <w:p w:rsidR="00141D43" w:rsidRPr="00381C03" w:rsidRDefault="00141D43">
            <w:r w:rsidRPr="00381C03">
              <w:t>320.1</w:t>
            </w:r>
          </w:p>
        </w:tc>
        <w:tc>
          <w:tcPr>
            <w:tcW w:w="1034" w:type="dxa"/>
            <w:noWrap/>
            <w:hideMark/>
          </w:tcPr>
          <w:p w:rsidR="00141D43" w:rsidRPr="00381C03" w:rsidRDefault="00141D43">
            <w:r w:rsidRPr="00381C03">
              <w:t>DX</w:t>
            </w:r>
          </w:p>
        </w:tc>
        <w:tc>
          <w:tcPr>
            <w:tcW w:w="680" w:type="dxa"/>
            <w:noWrap/>
            <w:hideMark/>
          </w:tcPr>
          <w:p w:rsidR="00141D43" w:rsidRPr="00381C03" w:rsidRDefault="00141D43">
            <w:r w:rsidRPr="00381C03">
              <w:t>09</w:t>
            </w:r>
          </w:p>
        </w:tc>
        <w:tc>
          <w:tcPr>
            <w:tcW w:w="6113" w:type="dxa"/>
            <w:noWrap/>
            <w:hideMark/>
          </w:tcPr>
          <w:p w:rsidR="00141D43" w:rsidRPr="00381C03" w:rsidRDefault="00141D43">
            <w:r w:rsidRPr="00381C03">
              <w:t>PNEUMOCOCCAL MENINGITIS</w:t>
            </w:r>
          </w:p>
        </w:tc>
        <w:tc>
          <w:tcPr>
            <w:tcW w:w="1213" w:type="dxa"/>
            <w:noWrap/>
            <w:hideMark/>
          </w:tcPr>
          <w:p w:rsidR="00141D43" w:rsidRPr="00381C03" w:rsidRDefault="00141D43"/>
        </w:tc>
        <w:tc>
          <w:tcPr>
            <w:tcW w:w="1122" w:type="dxa"/>
          </w:tcPr>
          <w:p w:rsidR="00141D43" w:rsidRPr="00381C03" w:rsidRDefault="00141D43"/>
        </w:tc>
      </w:tr>
    </w:tbl>
    <w:p w:rsidR="00500A5C" w:rsidRDefault="00500A5C" w:rsidP="00500A5C"/>
    <w:p w:rsidR="00381C03" w:rsidRDefault="00381C03">
      <w:r>
        <w:br w:type="page"/>
      </w:r>
    </w:p>
    <w:p w:rsidR="00AC3161" w:rsidRDefault="00381C03">
      <w:pPr>
        <w:rPr>
          <w:b/>
        </w:rPr>
      </w:pPr>
      <w:bookmarkStart w:id="4" w:name="_Hlk14268176"/>
      <w:r w:rsidRPr="00AC3161">
        <w:rPr>
          <w:b/>
        </w:rPr>
        <w:t xml:space="preserve">Appendix C: </w:t>
      </w:r>
      <w:r w:rsidR="009B067C">
        <w:rPr>
          <w:b/>
        </w:rPr>
        <w:t xml:space="preserve"> </w:t>
      </w:r>
      <w:r w:rsidRPr="00AC3161">
        <w:rPr>
          <w:b/>
        </w:rPr>
        <w:t xml:space="preserve">Drug, </w:t>
      </w:r>
      <w:r w:rsidR="001E5AC5">
        <w:rPr>
          <w:b/>
        </w:rPr>
        <w:t>D</w:t>
      </w:r>
      <w:r w:rsidRPr="00AC3161">
        <w:rPr>
          <w:b/>
        </w:rPr>
        <w:t xml:space="preserve">iagnosis, and </w:t>
      </w:r>
      <w:r w:rsidR="001E5AC5">
        <w:rPr>
          <w:b/>
        </w:rPr>
        <w:t>P</w:t>
      </w:r>
      <w:r w:rsidRPr="00AC3161">
        <w:rPr>
          <w:b/>
        </w:rPr>
        <w:t>rocedures</w:t>
      </w:r>
      <w:r w:rsidR="001E5AC5">
        <w:rPr>
          <w:b/>
        </w:rPr>
        <w:t>,</w:t>
      </w:r>
      <w:r w:rsidRPr="00AC3161">
        <w:rPr>
          <w:b/>
        </w:rPr>
        <w:t xml:space="preserve"> </w:t>
      </w:r>
      <w:r w:rsidR="001E5AC5">
        <w:rPr>
          <w:b/>
        </w:rPr>
        <w:t>B</w:t>
      </w:r>
      <w:r w:rsidRPr="00AC3161">
        <w:rPr>
          <w:b/>
        </w:rPr>
        <w:t xml:space="preserve">ased on </w:t>
      </w:r>
      <w:r w:rsidR="001E5AC5">
        <w:rPr>
          <w:b/>
        </w:rPr>
        <w:t>C</w:t>
      </w:r>
      <w:r w:rsidRPr="00AC3161">
        <w:rPr>
          <w:b/>
        </w:rPr>
        <w:t>ovariates</w:t>
      </w:r>
    </w:p>
    <w:bookmarkEnd w:id="4"/>
    <w:p w:rsidR="009C2CE5" w:rsidRDefault="00AC3161">
      <w:r w:rsidRPr="00AC3161">
        <w:t>(Note: as the file is extensive, we provide the first few covariates</w:t>
      </w:r>
      <w:r w:rsidR="009B067C">
        <w:t>,</w:t>
      </w:r>
      <w:r w:rsidRPr="00AC3161">
        <w:t xml:space="preserve"> here</w:t>
      </w:r>
      <w:r w:rsidR="009B067C">
        <w:t>,</w:t>
      </w:r>
      <w:r w:rsidRPr="00AC3161">
        <w:t xml:space="preserve"> only; for the full list, please visit the excel document)</w:t>
      </w:r>
      <w:r w:rsidR="009B067C">
        <w:t>.</w:t>
      </w:r>
      <w:r>
        <w:rPr>
          <w:b/>
        </w:rPr>
        <w:fldChar w:fldCharType="begin"/>
      </w:r>
      <w:r>
        <w:rPr>
          <w:b/>
        </w:rPr>
        <w:instrText xml:space="preserve"> LINK </w:instrText>
      </w:r>
      <w:r w:rsidR="009C2CE5">
        <w:rPr>
          <w:b/>
        </w:rPr>
        <w:instrText xml:space="preserve">Excel.Sheet.12 "C:\\Users\\OpperG\\AppData\\Local\\Microsoft\\Windows\\INetCache\\Content.Outlook\\WY2LDIWN\\Appendix B1 Structured reporting template.xlsx" "Appendix C - Covariates DxPxRx!R1C1:R43C7" </w:instrText>
      </w:r>
      <w:r>
        <w:rPr>
          <w:b/>
        </w:rPr>
        <w:instrText xml:space="preserve">\a \f 5 \h  \* MERGEFORMAT </w:instrText>
      </w:r>
      <w:r>
        <w:rPr>
          <w:b/>
        </w:rPr>
        <w:fldChar w:fldCharType="separat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397"/>
        <w:gridCol w:w="830"/>
        <w:gridCol w:w="1044"/>
        <w:gridCol w:w="758"/>
        <w:gridCol w:w="6217"/>
        <w:gridCol w:w="1033"/>
        <w:gridCol w:w="672"/>
      </w:tblGrid>
      <w:tr w:rsidR="009C2CE5" w:rsidRPr="009C2CE5" w:rsidTr="0068071F">
        <w:trPr>
          <w:divId w:val="1328049177"/>
          <w:trHeight w:val="300"/>
          <w:tblHeader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Covariate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Code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Code Category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Code Type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Description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Strength</w:t>
            </w:r>
          </w:p>
        </w:tc>
        <w:tc>
          <w:tcPr>
            <w:tcW w:w="672" w:type="dxa"/>
            <w:noWrap/>
            <w:hideMark/>
          </w:tcPr>
          <w:p w:rsidR="009C2CE5" w:rsidRPr="009C2CE5" w:rsidRDefault="009C2CE5" w:rsidP="009C2CE5">
            <w:pPr>
              <w:rPr>
                <w:b/>
                <w:bCs/>
              </w:rPr>
            </w:pPr>
            <w:r w:rsidRPr="009C2CE5">
              <w:rPr>
                <w:b/>
                <w:bCs/>
              </w:rPr>
              <w:t>Dose</w:t>
            </w:r>
          </w:p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330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CEREBRAL DEGENERATIONS USUALLY MANIFEST IN CHILDHOOD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330.0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LEUKODYSTROPHY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330.1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CEREBRAL LIPIDOSES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330.2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CEREBRAL DEGENERATION IN GENERALIZED LIPIDOSES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330.3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1F45EC" w:rsidRDefault="009C2CE5" w:rsidP="009C2CE5">
            <w:r w:rsidRPr="009C2CE5">
              <w:t xml:space="preserve">CEREBRAL DEGENERATION OF CHILDHOOD IN OTHER DISEASES </w:t>
            </w:r>
          </w:p>
          <w:p w:rsidR="009C2CE5" w:rsidRPr="009C2CE5" w:rsidRDefault="009C2CE5" w:rsidP="009C2CE5">
            <w:r w:rsidRPr="009C2CE5">
              <w:t>CLASSIFIED ELSEWHERE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330.8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OTHER SPECIFIED CEREBRAL DEGENERATIONS IN CHILDHOOD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330.9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UNSPECIFIED CEREBRAL DEGENERATION IN CHILDHOOD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OTHER CEREBRAL DEGENERATIONS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331.0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ALZHEIMER'S DISEASE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331.1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FRONTOTEMPORAL DEMENTIA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331.11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PICK'S DISEASE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331.19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OTHER FRONTOTEMPORAL DEMENTIA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331.2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SENILE DEGENERATION OF BRAIN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331.3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COMMUNICATING HYDROCEPHALUS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331.4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OBSTRUCTIVE HYDROCEPHALUS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331.5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IDIOPATHIC NORMAL PRESSURE HYDROCEPHALUS (INPH)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331.6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CORTICOBASAL DEGENERATION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331.7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CEREBRAL DEGENERATION IN DISEASES CLASSIFIED ELSEWHERE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331.8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OTHER CEREBRAL DEGENERATION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331.81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REYE'S SYNDROME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331.82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DEMENTIA WITH LEWY BODIES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331.83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MILD COGNITIVE IMPAIRMENT SO STATED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331.89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OTHER CEREBRAL DEGENERATION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331.9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CEREBRAL DEGENERATION UNSPECIFIED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332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PARKINSON'S DISEASE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332.0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PARALYSIS AGITANS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332.1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SECONDARY PARKINSONISM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1F45EC" w:rsidRDefault="009C2CE5" w:rsidP="009C2CE5">
            <w:r w:rsidRPr="009C2CE5">
              <w:t xml:space="preserve">OTHER EXTRAPYRAMIDAL DISEASE AND ABNORMAL MOVEMENT </w:t>
            </w:r>
          </w:p>
          <w:p w:rsidR="009C2CE5" w:rsidRPr="009C2CE5" w:rsidRDefault="009C2CE5" w:rsidP="009C2CE5">
            <w:r w:rsidRPr="009C2CE5">
              <w:t>DISORDERS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333.0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OTHER DEGENERATIVE DISEASES OF THE BASAL GANGLIA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333.1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ESSENTIAL AND OTHER SPECIFIED FORMS OF TREMOR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333.2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MYOCLONUS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333.3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TICS OF ORGANIC ORIGIN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333.4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HUNTINGTON'S CHOREA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333.5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OTHER CHOREAS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333.6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GENETIC TORSION DYSTONIA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333.7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ACQUIRED TORSION DYSTONIA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333.71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ATHETOID CEREBRAL PALSY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333.72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ACUTE DYSTONIA DUE TO DRUGS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333.79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OTHER ACQUIRED TORSION DYSTONIA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333.8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FRAGMENTS OF TORSION DYSTONIA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333.81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BLEPHAROSPASM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9C2CE5" w:rsidRPr="009C2CE5" w:rsidTr="0068071F">
        <w:trPr>
          <w:divId w:val="1328049177"/>
          <w:trHeight w:val="285"/>
        </w:trPr>
        <w:tc>
          <w:tcPr>
            <w:tcW w:w="2397" w:type="dxa"/>
            <w:noWrap/>
            <w:hideMark/>
          </w:tcPr>
          <w:p w:rsidR="009C2CE5" w:rsidRPr="009C2CE5" w:rsidRDefault="009C2CE5" w:rsidP="009C2CE5">
            <w:r w:rsidRPr="009C2CE5">
              <w:t>Degenerative disease of central nervous system</w:t>
            </w:r>
          </w:p>
        </w:tc>
        <w:tc>
          <w:tcPr>
            <w:tcW w:w="829" w:type="dxa"/>
            <w:noWrap/>
            <w:hideMark/>
          </w:tcPr>
          <w:p w:rsidR="009C2CE5" w:rsidRPr="009C2CE5" w:rsidRDefault="009C2CE5" w:rsidP="009C2CE5">
            <w:r w:rsidRPr="009C2CE5">
              <w:t>333.82</w:t>
            </w:r>
          </w:p>
        </w:tc>
        <w:tc>
          <w:tcPr>
            <w:tcW w:w="1044" w:type="dxa"/>
            <w:noWrap/>
            <w:hideMark/>
          </w:tcPr>
          <w:p w:rsidR="009C2CE5" w:rsidRPr="009C2CE5" w:rsidRDefault="009C2CE5" w:rsidP="009C2CE5">
            <w:r w:rsidRPr="009C2CE5">
              <w:t>DX</w:t>
            </w:r>
          </w:p>
        </w:tc>
        <w:tc>
          <w:tcPr>
            <w:tcW w:w="758" w:type="dxa"/>
            <w:noWrap/>
            <w:hideMark/>
          </w:tcPr>
          <w:p w:rsidR="009C2CE5" w:rsidRPr="009C2CE5" w:rsidRDefault="009C2CE5" w:rsidP="009C2CE5">
            <w:r w:rsidRPr="009C2CE5">
              <w:t>09</w:t>
            </w:r>
          </w:p>
        </w:tc>
        <w:tc>
          <w:tcPr>
            <w:tcW w:w="6217" w:type="dxa"/>
            <w:noWrap/>
            <w:hideMark/>
          </w:tcPr>
          <w:p w:rsidR="009C2CE5" w:rsidRPr="009C2CE5" w:rsidRDefault="009C2CE5" w:rsidP="009C2CE5">
            <w:r w:rsidRPr="009C2CE5">
              <w:t>OROFACIAL DYSKINESIA</w:t>
            </w:r>
          </w:p>
        </w:tc>
        <w:tc>
          <w:tcPr>
            <w:tcW w:w="1033" w:type="dxa"/>
            <w:noWrap/>
            <w:hideMark/>
          </w:tcPr>
          <w:p w:rsidR="009C2CE5" w:rsidRPr="009C2CE5" w:rsidRDefault="009C2CE5" w:rsidP="009C2CE5"/>
        </w:tc>
        <w:tc>
          <w:tcPr>
            <w:tcW w:w="672" w:type="dxa"/>
            <w:noWrap/>
            <w:hideMark/>
          </w:tcPr>
          <w:p w:rsidR="009C2CE5" w:rsidRPr="009C2CE5" w:rsidRDefault="009C2CE5" w:rsidP="009C2CE5"/>
        </w:tc>
      </w:tr>
      <w:tr w:rsidR="00382C48" w:rsidRPr="009C2CE5" w:rsidTr="0068071F">
        <w:trPr>
          <w:divId w:val="1328049177"/>
          <w:trHeight w:val="285"/>
        </w:trPr>
        <w:tc>
          <w:tcPr>
            <w:tcW w:w="2397" w:type="dxa"/>
            <w:noWrap/>
          </w:tcPr>
          <w:p w:rsidR="00382C48" w:rsidRPr="009C2CE5" w:rsidRDefault="00941DAB" w:rsidP="009C2CE5">
            <w:r w:rsidRPr="00941DAB">
              <w:t>Degenerative disease of central nervous system</w:t>
            </w:r>
          </w:p>
        </w:tc>
        <w:tc>
          <w:tcPr>
            <w:tcW w:w="829" w:type="dxa"/>
            <w:noWrap/>
          </w:tcPr>
          <w:p w:rsidR="00382C48" w:rsidRPr="009C2CE5" w:rsidRDefault="00764219" w:rsidP="009C2CE5">
            <w:r w:rsidRPr="00764219">
              <w:t>333.83</w:t>
            </w:r>
          </w:p>
        </w:tc>
        <w:tc>
          <w:tcPr>
            <w:tcW w:w="1044" w:type="dxa"/>
            <w:noWrap/>
          </w:tcPr>
          <w:p w:rsidR="00382C48" w:rsidRPr="009C2CE5" w:rsidRDefault="00764219" w:rsidP="009C2CE5">
            <w:r w:rsidRPr="00764219">
              <w:t>DX</w:t>
            </w:r>
          </w:p>
        </w:tc>
        <w:tc>
          <w:tcPr>
            <w:tcW w:w="758" w:type="dxa"/>
            <w:noWrap/>
          </w:tcPr>
          <w:p w:rsidR="00382C48" w:rsidRPr="009C2CE5" w:rsidRDefault="00764219" w:rsidP="009C2CE5">
            <w:r w:rsidRPr="00764219">
              <w:t>09</w:t>
            </w:r>
          </w:p>
        </w:tc>
        <w:tc>
          <w:tcPr>
            <w:tcW w:w="6217" w:type="dxa"/>
            <w:noWrap/>
          </w:tcPr>
          <w:p w:rsidR="00382C48" w:rsidRPr="009C2CE5" w:rsidRDefault="00764219" w:rsidP="009C2CE5">
            <w:r w:rsidRPr="00764219">
              <w:t>SPASMODIC TORTICOLLIS</w:t>
            </w:r>
          </w:p>
        </w:tc>
        <w:tc>
          <w:tcPr>
            <w:tcW w:w="1033" w:type="dxa"/>
            <w:noWrap/>
          </w:tcPr>
          <w:p w:rsidR="00382C48" w:rsidRPr="009C2CE5" w:rsidRDefault="00382C48" w:rsidP="009C2CE5"/>
        </w:tc>
        <w:tc>
          <w:tcPr>
            <w:tcW w:w="672" w:type="dxa"/>
            <w:noWrap/>
          </w:tcPr>
          <w:p w:rsidR="00382C48" w:rsidRPr="009C2CE5" w:rsidRDefault="00382C48" w:rsidP="009C2CE5"/>
        </w:tc>
      </w:tr>
    </w:tbl>
    <w:p w:rsidR="00AC3161" w:rsidRDefault="00AC3161">
      <w:pPr>
        <w:rPr>
          <w:b/>
        </w:rPr>
      </w:pPr>
      <w:r>
        <w:rPr>
          <w:b/>
        </w:rPr>
        <w:fldChar w:fldCharType="end"/>
      </w:r>
    </w:p>
    <w:p w:rsidR="00381C03" w:rsidRDefault="00381C03">
      <w:pPr>
        <w:rPr>
          <w:b/>
        </w:rPr>
      </w:pPr>
      <w:r w:rsidRPr="00AC3161">
        <w:rPr>
          <w:b/>
        </w:rPr>
        <w:br w:type="page"/>
      </w:r>
    </w:p>
    <w:p w:rsidR="00675730" w:rsidRPr="00675730" w:rsidRDefault="00675730" w:rsidP="00675730">
      <w:pPr>
        <w:spacing w:after="0" w:line="240" w:lineRule="auto"/>
        <w:rPr>
          <w:b/>
        </w:rPr>
      </w:pPr>
      <w:r w:rsidRPr="00675730">
        <w:rPr>
          <w:b/>
        </w:rPr>
        <w:t xml:space="preserve">Appendix D: </w:t>
      </w:r>
      <w:r w:rsidR="009B067C">
        <w:rPr>
          <w:b/>
        </w:rPr>
        <w:t xml:space="preserve"> </w:t>
      </w:r>
      <w:r w:rsidRPr="00675730">
        <w:rPr>
          <w:b/>
        </w:rPr>
        <w:t>Outcome</w:t>
      </w:r>
    </w:p>
    <w:p w:rsidR="00CD610F" w:rsidRDefault="00CD610F" w:rsidP="00675730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5586"/>
      </w:tblGrid>
      <w:tr w:rsidR="00675730" w:rsidRPr="00675730" w:rsidTr="00603C79">
        <w:trPr>
          <w:trHeight w:val="300"/>
        </w:trPr>
        <w:tc>
          <w:tcPr>
            <w:tcW w:w="1841" w:type="dxa"/>
            <w:noWrap/>
            <w:hideMark/>
          </w:tcPr>
          <w:p w:rsidR="00675730" w:rsidRPr="00675730" w:rsidRDefault="00675730">
            <w:pPr>
              <w:rPr>
                <w:b/>
                <w:bCs/>
              </w:rPr>
            </w:pPr>
            <w:r w:rsidRPr="00675730">
              <w:rPr>
                <w:b/>
                <w:bCs/>
              </w:rPr>
              <w:t>Outcome</w:t>
            </w:r>
          </w:p>
        </w:tc>
        <w:tc>
          <w:tcPr>
            <w:tcW w:w="1841" w:type="dxa"/>
            <w:noWrap/>
            <w:hideMark/>
          </w:tcPr>
          <w:p w:rsidR="00675730" w:rsidRPr="00675730" w:rsidRDefault="00675730">
            <w:pPr>
              <w:rPr>
                <w:b/>
                <w:bCs/>
              </w:rPr>
            </w:pPr>
            <w:r w:rsidRPr="00675730">
              <w:rPr>
                <w:b/>
                <w:bCs/>
              </w:rPr>
              <w:t>Code</w:t>
            </w:r>
          </w:p>
        </w:tc>
        <w:tc>
          <w:tcPr>
            <w:tcW w:w="1841" w:type="dxa"/>
            <w:noWrap/>
            <w:hideMark/>
          </w:tcPr>
          <w:p w:rsidR="00675730" w:rsidRPr="00675730" w:rsidRDefault="00675730">
            <w:pPr>
              <w:rPr>
                <w:b/>
                <w:bCs/>
              </w:rPr>
            </w:pPr>
            <w:r w:rsidRPr="00675730">
              <w:rPr>
                <w:b/>
                <w:bCs/>
              </w:rPr>
              <w:t>Code Category</w:t>
            </w:r>
          </w:p>
        </w:tc>
        <w:tc>
          <w:tcPr>
            <w:tcW w:w="1841" w:type="dxa"/>
            <w:noWrap/>
            <w:hideMark/>
          </w:tcPr>
          <w:p w:rsidR="00675730" w:rsidRPr="00675730" w:rsidRDefault="00675730">
            <w:pPr>
              <w:rPr>
                <w:b/>
                <w:bCs/>
              </w:rPr>
            </w:pPr>
            <w:r w:rsidRPr="00675730">
              <w:rPr>
                <w:b/>
                <w:bCs/>
              </w:rPr>
              <w:t>Code Type</w:t>
            </w:r>
          </w:p>
        </w:tc>
        <w:tc>
          <w:tcPr>
            <w:tcW w:w="5586" w:type="dxa"/>
            <w:noWrap/>
            <w:hideMark/>
          </w:tcPr>
          <w:p w:rsidR="00675730" w:rsidRPr="00675730" w:rsidRDefault="00675730">
            <w:pPr>
              <w:rPr>
                <w:b/>
                <w:bCs/>
              </w:rPr>
            </w:pPr>
            <w:r w:rsidRPr="00675730">
              <w:rPr>
                <w:b/>
                <w:bCs/>
              </w:rPr>
              <w:t>Description</w:t>
            </w:r>
          </w:p>
        </w:tc>
      </w:tr>
      <w:tr w:rsidR="00675730" w:rsidRPr="00675730" w:rsidTr="00603C79">
        <w:trPr>
          <w:trHeight w:val="285"/>
        </w:trPr>
        <w:tc>
          <w:tcPr>
            <w:tcW w:w="1841" w:type="dxa"/>
            <w:noWrap/>
            <w:hideMark/>
          </w:tcPr>
          <w:p w:rsidR="00675730" w:rsidRPr="00675730" w:rsidRDefault="00675730">
            <w:r w:rsidRPr="00675730">
              <w:t xml:space="preserve">Myocardial Infarction </w:t>
            </w:r>
          </w:p>
        </w:tc>
        <w:tc>
          <w:tcPr>
            <w:tcW w:w="1841" w:type="dxa"/>
            <w:noWrap/>
            <w:hideMark/>
          </w:tcPr>
          <w:p w:rsidR="00675730" w:rsidRPr="00675730" w:rsidRDefault="00675730" w:rsidP="00675730">
            <w:r w:rsidRPr="00675730">
              <w:t>41001</w:t>
            </w:r>
          </w:p>
        </w:tc>
        <w:tc>
          <w:tcPr>
            <w:tcW w:w="1841" w:type="dxa"/>
            <w:noWrap/>
            <w:hideMark/>
          </w:tcPr>
          <w:p w:rsidR="00675730" w:rsidRPr="00675730" w:rsidRDefault="00675730">
            <w:r w:rsidRPr="00675730">
              <w:t>DX</w:t>
            </w:r>
          </w:p>
        </w:tc>
        <w:tc>
          <w:tcPr>
            <w:tcW w:w="1841" w:type="dxa"/>
            <w:noWrap/>
            <w:hideMark/>
          </w:tcPr>
          <w:p w:rsidR="00675730" w:rsidRPr="00675730" w:rsidRDefault="00675730">
            <w:r w:rsidRPr="00675730">
              <w:t>ICD9</w:t>
            </w:r>
          </w:p>
        </w:tc>
        <w:tc>
          <w:tcPr>
            <w:tcW w:w="5586" w:type="dxa"/>
            <w:noWrap/>
            <w:hideMark/>
          </w:tcPr>
          <w:p w:rsidR="00675730" w:rsidRPr="00675730" w:rsidRDefault="00675730">
            <w:r w:rsidRPr="00675730">
              <w:t>Acute myocardial infarction of anterolateral wall, initial episode of care</w:t>
            </w:r>
          </w:p>
        </w:tc>
      </w:tr>
    </w:tbl>
    <w:p w:rsidR="00675730" w:rsidRDefault="00675730">
      <w:pPr>
        <w:rPr>
          <w:b/>
        </w:rPr>
      </w:pPr>
    </w:p>
    <w:p w:rsidR="00675730" w:rsidRDefault="00675730">
      <w:pPr>
        <w:rPr>
          <w:b/>
        </w:rPr>
      </w:pPr>
    </w:p>
    <w:p w:rsidR="00675730" w:rsidRDefault="00675730">
      <w:pPr>
        <w:rPr>
          <w:b/>
        </w:rPr>
      </w:pPr>
    </w:p>
    <w:p w:rsidR="00675730" w:rsidRDefault="00675730">
      <w:pPr>
        <w:rPr>
          <w:b/>
        </w:rPr>
      </w:pPr>
    </w:p>
    <w:p w:rsidR="00CD610F" w:rsidRDefault="00CD610F">
      <w:pPr>
        <w:rPr>
          <w:b/>
        </w:rPr>
      </w:pPr>
    </w:p>
    <w:p w:rsidR="00CD610F" w:rsidRPr="00AC3161" w:rsidRDefault="00CD610F">
      <w:pPr>
        <w:rPr>
          <w:b/>
        </w:rPr>
      </w:pPr>
    </w:p>
    <w:p w:rsidR="00381C03" w:rsidRDefault="00381C03"/>
    <w:p w:rsidR="00381C03" w:rsidRDefault="00381C03" w:rsidP="00500A5C"/>
    <w:p w:rsidR="00381C03" w:rsidRDefault="00381C03">
      <w:r>
        <w:br w:type="page"/>
      </w:r>
    </w:p>
    <w:p w:rsidR="00381C03" w:rsidRDefault="00381C03" w:rsidP="00381C0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381C03">
        <w:rPr>
          <w:b/>
        </w:rPr>
        <w:t xml:space="preserve">Appendix </w:t>
      </w:r>
      <w:r>
        <w:rPr>
          <w:b/>
        </w:rPr>
        <w:t xml:space="preserve">E: </w:t>
      </w:r>
      <w:r w:rsidR="009B067C">
        <w:rPr>
          <w:b/>
        </w:rPr>
        <w:t xml:space="preserve"> </w:t>
      </w:r>
      <w:r>
        <w:rPr>
          <w:b/>
        </w:rPr>
        <w:t>Care Setting</w:t>
      </w:r>
    </w:p>
    <w:p w:rsidR="00381C03" w:rsidRDefault="00381C03"/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2426"/>
        <w:gridCol w:w="9539"/>
        <w:gridCol w:w="1350"/>
      </w:tblGrid>
      <w:tr w:rsidR="009477C6" w:rsidRPr="00381C03" w:rsidTr="000D3022">
        <w:trPr>
          <w:cantSplit/>
          <w:trHeight w:val="650"/>
          <w:tblHeader/>
        </w:trPr>
        <w:tc>
          <w:tcPr>
            <w:tcW w:w="2426" w:type="dxa"/>
            <w:noWrap/>
            <w:hideMark/>
          </w:tcPr>
          <w:p w:rsidR="009477C6" w:rsidRPr="00381C03" w:rsidRDefault="009477C6">
            <w:pPr>
              <w:rPr>
                <w:b/>
                <w:bCs/>
              </w:rPr>
            </w:pPr>
            <w:r w:rsidRPr="00381C03">
              <w:rPr>
                <w:b/>
                <w:bCs/>
              </w:rPr>
              <w:t>CARE SETTING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pPr>
              <w:rPr>
                <w:b/>
                <w:bCs/>
              </w:rPr>
            </w:pPr>
          </w:p>
        </w:tc>
        <w:tc>
          <w:tcPr>
            <w:tcW w:w="1350" w:type="dxa"/>
            <w:noWrap/>
            <w:hideMark/>
          </w:tcPr>
          <w:p w:rsidR="009477C6" w:rsidRPr="00381C03" w:rsidRDefault="009477C6"/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>
            <w:r w:rsidRPr="00381C03">
              <w:t>IP = inpatient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All claims in the MarketScan inpatient admissions table and inpatient services are coded as IP</w:t>
            </w:r>
            <w:r w:rsidR="009B067C">
              <w:t>;</w:t>
            </w:r>
            <w:r w:rsidRPr="00381C03">
              <w:t xml:space="preserve"> primary diagnosis is defined by the inpatient admissions primary diagnosis</w:t>
            </w:r>
            <w:r w:rsidR="009B067C">
              <w:t>,</w:t>
            </w:r>
            <w:r w:rsidRPr="00381C03">
              <w:t xml:space="preserve"> only.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/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>
            <w:r w:rsidRPr="00381C03">
              <w:t>ED = emergency department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Any encounters in the inpatient service or outpatient service table with SVCSCAT ending in '20' or STDPLAC in ('23', '41', 42')</w:t>
            </w:r>
            <w:r w:rsidR="009B067C">
              <w:t>.</w:t>
            </w:r>
            <w:r w:rsidRPr="00381C03">
              <w:t xml:space="preserve"> 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/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>
            <w:r w:rsidRPr="00381C03">
              <w:t>AV = ambulatory visit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Based on outpatient service table values for STDPLAC (see below)</w:t>
            </w:r>
            <w:r w:rsidR="009B067C">
              <w:t>.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/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>
            <w:r w:rsidRPr="00381C03">
              <w:t>IS = institutional stay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Based on outpatient service table values for STDPLAC (see below)</w:t>
            </w:r>
            <w:r w:rsidR="009B067C">
              <w:t>.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/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>
            <w:r w:rsidRPr="00381C03">
              <w:t>OA = other ambulatory visit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Based on outpatient service table values for STDPLAC (see below)</w:t>
            </w:r>
            <w:r w:rsidR="009B067C">
              <w:t>.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/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STDPLAC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 w:rsidP="00381C03"/>
        </w:tc>
        <w:tc>
          <w:tcPr>
            <w:tcW w:w="1350" w:type="dxa"/>
            <w:noWrap/>
            <w:hideMark/>
          </w:tcPr>
          <w:p w:rsidR="009477C6" w:rsidRPr="00381C03" w:rsidRDefault="009477C6"/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Value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Label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 xml:space="preserve">Care </w:t>
            </w:r>
            <w:r w:rsidR="009B067C">
              <w:t>S</w:t>
            </w:r>
            <w:r w:rsidRPr="00381C03">
              <w:t>etting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1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Pharmacy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3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School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4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Homeless Shelter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11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Office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12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Patient Home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13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Assisted Living Facility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IS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14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Group Home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IS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15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Mobile Unit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16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Temporary Lodging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17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Walk-</w:t>
            </w:r>
            <w:r w:rsidR="009B067C">
              <w:t>I</w:t>
            </w:r>
            <w:r w:rsidRPr="00381C03">
              <w:t>n Retail Health Clinic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18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Place of Employment</w:t>
            </w:r>
            <w:r w:rsidR="009B067C">
              <w:t xml:space="preserve"> </w:t>
            </w:r>
            <w:r w:rsidRPr="00381C03">
              <w:t>-</w:t>
            </w:r>
            <w:r w:rsidR="009B067C">
              <w:t xml:space="preserve"> </w:t>
            </w:r>
            <w:r w:rsidRPr="00381C03">
              <w:t>Worksite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20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Urgent Care Facility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21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Inpatient Hospital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22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Outpatient Hospital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23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Emergency Room - Hospital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ED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24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Ambulatory Surgical Center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25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Birthing Center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26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Military Treatment Facility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0D3022" w:rsidRPr="00381C03" w:rsidTr="007B4A20">
        <w:trPr>
          <w:trHeight w:val="260"/>
        </w:trPr>
        <w:tc>
          <w:tcPr>
            <w:tcW w:w="2426" w:type="dxa"/>
            <w:noWrap/>
          </w:tcPr>
          <w:p w:rsidR="000D3022" w:rsidRPr="00381C03" w:rsidRDefault="000D3022" w:rsidP="00381C03">
            <w:r>
              <w:t>Value</w:t>
            </w:r>
          </w:p>
        </w:tc>
        <w:tc>
          <w:tcPr>
            <w:tcW w:w="9539" w:type="dxa"/>
            <w:noWrap/>
          </w:tcPr>
          <w:p w:rsidR="000D3022" w:rsidRPr="00381C03" w:rsidRDefault="000D3022">
            <w:r>
              <w:t>Label</w:t>
            </w:r>
          </w:p>
        </w:tc>
        <w:tc>
          <w:tcPr>
            <w:tcW w:w="1350" w:type="dxa"/>
            <w:noWrap/>
          </w:tcPr>
          <w:p w:rsidR="000D3022" w:rsidRPr="00381C03" w:rsidRDefault="000D3022">
            <w:r>
              <w:t xml:space="preserve">Care </w:t>
            </w:r>
            <w:r w:rsidR="009B067C">
              <w:t>S</w:t>
            </w:r>
            <w:r>
              <w:t>etting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27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Inpatient Long-Term Care (NEC)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IS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28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Other Inpatient Care (NEC)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IS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31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Skilled Nursing Facility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IS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32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Nursing Facility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IS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33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Custodial Care Facility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IS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34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Hospice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IS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35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Adult Living Care Facility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IS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41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Ambulance (land)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ED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42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Ambulance (air or water)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ED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49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Independent Clinic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50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Federally Qualified Health C</w:t>
            </w:r>
            <w:r>
              <w:t>en</w:t>
            </w:r>
            <w:r w:rsidRPr="00381C03">
              <w:t>t</w:t>
            </w:r>
            <w:r>
              <w:t>e</w:t>
            </w:r>
            <w:r w:rsidRPr="00381C03">
              <w:t>r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51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Inpatient Psychiatric Facility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52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Psych Facility Partial Hosp</w:t>
            </w:r>
            <w:r>
              <w:t>ital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53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Community Mental Health Center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54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Intermed Care/Mental Retarded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55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Residential Subst</w:t>
            </w:r>
            <w:r>
              <w:t>ance</w:t>
            </w:r>
            <w:r w:rsidRPr="00381C03">
              <w:t xml:space="preserve"> Abuse Facil</w:t>
            </w:r>
            <w:r>
              <w:t>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56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Psych Residential Treatment C</w:t>
            </w:r>
            <w:r>
              <w:t>en</w:t>
            </w:r>
            <w:r w:rsidRPr="00381C03">
              <w:t>t</w:t>
            </w:r>
            <w:r>
              <w:t>e</w:t>
            </w:r>
            <w:r w:rsidRPr="00381C03">
              <w:t>r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57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Non-</w:t>
            </w:r>
            <w:r w:rsidR="009B067C">
              <w:t>R</w:t>
            </w:r>
            <w:r w:rsidRPr="00381C03">
              <w:t>esident Subst</w:t>
            </w:r>
            <w:r>
              <w:t>ance</w:t>
            </w:r>
            <w:r w:rsidRPr="00381C03">
              <w:t xml:space="preserve"> Abuse Facil</w:t>
            </w:r>
            <w:r>
              <w:t>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60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Mass Immunization Center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61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Comprehensive Inp</w:t>
            </w:r>
            <w:r w:rsidR="001F02A8">
              <w:t>atient</w:t>
            </w:r>
            <w:r w:rsidRPr="00381C03">
              <w:t xml:space="preserve"> Rehab Fac</w:t>
            </w:r>
            <w:r>
              <w:t>ility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62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Comprehensive Outp</w:t>
            </w:r>
            <w:r w:rsidR="001F02A8">
              <w:t>atient</w:t>
            </w:r>
            <w:r w:rsidRPr="00381C03">
              <w:t xml:space="preserve"> Rehab Fac</w:t>
            </w:r>
            <w:r>
              <w:t>ility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65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End-Stage Renal Disease Facil</w:t>
            </w:r>
            <w:r>
              <w:t>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71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State/Local Public Health Clin</w:t>
            </w:r>
            <w:r>
              <w:t>ic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72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Rural Health Clinic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81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Independent Laboratory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95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Outpatient (NEC)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98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Pharmacy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AV</w:t>
            </w:r>
          </w:p>
        </w:tc>
      </w:tr>
      <w:tr w:rsidR="009477C6" w:rsidRPr="00381C03" w:rsidTr="007B4A20">
        <w:trPr>
          <w:trHeight w:val="260"/>
        </w:trPr>
        <w:tc>
          <w:tcPr>
            <w:tcW w:w="2426" w:type="dxa"/>
            <w:noWrap/>
            <w:hideMark/>
          </w:tcPr>
          <w:p w:rsidR="009477C6" w:rsidRPr="00381C03" w:rsidRDefault="009477C6" w:rsidP="00381C03">
            <w:r w:rsidRPr="00381C03">
              <w:t>99</w:t>
            </w:r>
          </w:p>
        </w:tc>
        <w:tc>
          <w:tcPr>
            <w:tcW w:w="9539" w:type="dxa"/>
            <w:noWrap/>
            <w:hideMark/>
          </w:tcPr>
          <w:p w:rsidR="009477C6" w:rsidRPr="00381C03" w:rsidRDefault="009477C6">
            <w:r w:rsidRPr="00381C03">
              <w:t>Other Unlisted Facility</w:t>
            </w:r>
          </w:p>
        </w:tc>
        <w:tc>
          <w:tcPr>
            <w:tcW w:w="1350" w:type="dxa"/>
            <w:noWrap/>
            <w:hideMark/>
          </w:tcPr>
          <w:p w:rsidR="009477C6" w:rsidRPr="00381C03" w:rsidRDefault="009477C6">
            <w:r w:rsidRPr="00381C03">
              <w:t>OA</w:t>
            </w:r>
          </w:p>
        </w:tc>
      </w:tr>
    </w:tbl>
    <w:p w:rsidR="006709F8" w:rsidRPr="00956CBE" w:rsidRDefault="006709F8" w:rsidP="00CC1AC0">
      <w:pPr>
        <w:rPr>
          <w:sz w:val="2"/>
          <w:szCs w:val="2"/>
        </w:rPr>
      </w:pPr>
    </w:p>
    <w:sectPr w:rsidR="006709F8" w:rsidRPr="00956CBE" w:rsidSect="00500A5C">
      <w:headerReference w:type="default" r:id="rId22"/>
      <w:footerReference w:type="defaul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D7" w:rsidRDefault="006D4AD7" w:rsidP="00381C03">
      <w:pPr>
        <w:spacing w:after="0" w:line="240" w:lineRule="auto"/>
      </w:pPr>
      <w:r>
        <w:separator/>
      </w:r>
    </w:p>
  </w:endnote>
  <w:endnote w:type="continuationSeparator" w:id="0">
    <w:p w:rsidR="006D4AD7" w:rsidRDefault="006D4AD7" w:rsidP="003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244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66B72" w:rsidRDefault="00B66B7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FD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66B72" w:rsidRDefault="00B66B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D7" w:rsidRDefault="006D4AD7" w:rsidP="00381C03">
      <w:pPr>
        <w:spacing w:after="0" w:line="240" w:lineRule="auto"/>
      </w:pPr>
      <w:r>
        <w:separator/>
      </w:r>
    </w:p>
  </w:footnote>
  <w:footnote w:type="continuationSeparator" w:id="0">
    <w:p w:rsidR="006D4AD7" w:rsidRDefault="006D4AD7" w:rsidP="0038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B72" w:rsidRDefault="00B66B72">
    <w:pPr>
      <w:pStyle w:val="Header"/>
    </w:pPr>
    <w:r>
      <w:t>OMB Control No. 0910-0497</w:t>
    </w:r>
    <w:r>
      <w:tab/>
    </w:r>
    <w:r>
      <w:tab/>
    </w:r>
    <w:r>
      <w:tab/>
      <w:t>Expiration date: 10/31/2020</w:t>
    </w:r>
  </w:p>
  <w:p w:rsidR="00B66B72" w:rsidRDefault="00B66B72">
    <w:pPr>
      <w:pStyle w:val="Header"/>
    </w:pPr>
  </w:p>
  <w:p w:rsidR="00B66B72" w:rsidRDefault="00B66B72">
    <w:pPr>
      <w:pStyle w:val="Header"/>
    </w:pPr>
    <w:r>
      <w:t>Appendix B1: Structured Reporting Template (word version)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F8"/>
    <w:rsid w:val="00013636"/>
    <w:rsid w:val="00021E60"/>
    <w:rsid w:val="000D176A"/>
    <w:rsid w:val="000D3022"/>
    <w:rsid w:val="00141D43"/>
    <w:rsid w:val="001A2266"/>
    <w:rsid w:val="001C6539"/>
    <w:rsid w:val="001D5788"/>
    <w:rsid w:val="001E49E4"/>
    <w:rsid w:val="001E5AC5"/>
    <w:rsid w:val="001F02A8"/>
    <w:rsid w:val="001F45EC"/>
    <w:rsid w:val="00205D50"/>
    <w:rsid w:val="00281955"/>
    <w:rsid w:val="002B299B"/>
    <w:rsid w:val="00323ECD"/>
    <w:rsid w:val="00345743"/>
    <w:rsid w:val="00381C03"/>
    <w:rsid w:val="00382C48"/>
    <w:rsid w:val="003A01E3"/>
    <w:rsid w:val="003C7381"/>
    <w:rsid w:val="004412B4"/>
    <w:rsid w:val="00466536"/>
    <w:rsid w:val="004B7A97"/>
    <w:rsid w:val="004E0407"/>
    <w:rsid w:val="004E6E09"/>
    <w:rsid w:val="00500A5C"/>
    <w:rsid w:val="00510BE6"/>
    <w:rsid w:val="00562A12"/>
    <w:rsid w:val="005C0F79"/>
    <w:rsid w:val="005C1B7F"/>
    <w:rsid w:val="005E0FA0"/>
    <w:rsid w:val="005E6532"/>
    <w:rsid w:val="00603C79"/>
    <w:rsid w:val="00611595"/>
    <w:rsid w:val="00624E42"/>
    <w:rsid w:val="00627F52"/>
    <w:rsid w:val="006709F8"/>
    <w:rsid w:val="00675730"/>
    <w:rsid w:val="0068071F"/>
    <w:rsid w:val="00681110"/>
    <w:rsid w:val="006D4AD7"/>
    <w:rsid w:val="006E4FDE"/>
    <w:rsid w:val="00720B40"/>
    <w:rsid w:val="007229B4"/>
    <w:rsid w:val="00762683"/>
    <w:rsid w:val="00764219"/>
    <w:rsid w:val="00765B36"/>
    <w:rsid w:val="00773A60"/>
    <w:rsid w:val="00774E27"/>
    <w:rsid w:val="00794A39"/>
    <w:rsid w:val="007B4A20"/>
    <w:rsid w:val="00805DB5"/>
    <w:rsid w:val="00816D5F"/>
    <w:rsid w:val="008F7A61"/>
    <w:rsid w:val="00941DAB"/>
    <w:rsid w:val="009477C6"/>
    <w:rsid w:val="00956CBE"/>
    <w:rsid w:val="00974C6A"/>
    <w:rsid w:val="00990AA3"/>
    <w:rsid w:val="009B067C"/>
    <w:rsid w:val="009C2CE5"/>
    <w:rsid w:val="009D21D8"/>
    <w:rsid w:val="00A03BB8"/>
    <w:rsid w:val="00A15645"/>
    <w:rsid w:val="00A219C9"/>
    <w:rsid w:val="00A70513"/>
    <w:rsid w:val="00A74C2C"/>
    <w:rsid w:val="00AA18A2"/>
    <w:rsid w:val="00AC3161"/>
    <w:rsid w:val="00AC69E9"/>
    <w:rsid w:val="00AF3C90"/>
    <w:rsid w:val="00AF663B"/>
    <w:rsid w:val="00B66B72"/>
    <w:rsid w:val="00BB7146"/>
    <w:rsid w:val="00BF373B"/>
    <w:rsid w:val="00C14C5C"/>
    <w:rsid w:val="00CC1AC0"/>
    <w:rsid w:val="00CD1089"/>
    <w:rsid w:val="00CD610F"/>
    <w:rsid w:val="00D444F0"/>
    <w:rsid w:val="00D47168"/>
    <w:rsid w:val="00D67AF4"/>
    <w:rsid w:val="00DE691F"/>
    <w:rsid w:val="00E11D04"/>
    <w:rsid w:val="00E74C3D"/>
    <w:rsid w:val="00EA76FC"/>
    <w:rsid w:val="00EB152F"/>
    <w:rsid w:val="00EB5D7C"/>
    <w:rsid w:val="00ED4E24"/>
    <w:rsid w:val="00F00196"/>
    <w:rsid w:val="00F11D70"/>
    <w:rsid w:val="00F259D6"/>
    <w:rsid w:val="00F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09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C90"/>
    <w:rPr>
      <w:color w:val="800080"/>
      <w:u w:val="single"/>
    </w:rPr>
  </w:style>
  <w:style w:type="paragraph" w:customStyle="1" w:styleId="msonormal0">
    <w:name w:val="msonormal"/>
    <w:basedOn w:val="Normal"/>
    <w:rsid w:val="00AF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F3C90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Normal"/>
    <w:rsid w:val="00AF3C90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</w:rPr>
  </w:style>
  <w:style w:type="paragraph" w:customStyle="1" w:styleId="font7">
    <w:name w:val="font7"/>
    <w:basedOn w:val="Normal"/>
    <w:rsid w:val="00AF3C9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font8">
    <w:name w:val="font8"/>
    <w:basedOn w:val="Normal"/>
    <w:rsid w:val="00AF3C90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</w:rPr>
  </w:style>
  <w:style w:type="paragraph" w:customStyle="1" w:styleId="xl80">
    <w:name w:val="xl80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1">
    <w:name w:val="xl81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2">
    <w:name w:val="xl82"/>
    <w:basedOn w:val="Normal"/>
    <w:rsid w:val="00AF3C9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83">
    <w:name w:val="xl83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4">
    <w:name w:val="xl84"/>
    <w:basedOn w:val="Normal"/>
    <w:rsid w:val="00AF3C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5">
    <w:name w:val="xl85"/>
    <w:basedOn w:val="Normal"/>
    <w:rsid w:val="00AF3C9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6">
    <w:name w:val="xl86"/>
    <w:basedOn w:val="Normal"/>
    <w:rsid w:val="00AF3C90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7">
    <w:name w:val="xl87"/>
    <w:basedOn w:val="Normal"/>
    <w:rsid w:val="00AF3C9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8">
    <w:name w:val="xl88"/>
    <w:basedOn w:val="Normal"/>
    <w:rsid w:val="00AF3C9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89">
    <w:name w:val="xl89"/>
    <w:basedOn w:val="Normal"/>
    <w:rsid w:val="00AF3C9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90">
    <w:name w:val="xl90"/>
    <w:basedOn w:val="Normal"/>
    <w:rsid w:val="00AF3C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1">
    <w:name w:val="xl91"/>
    <w:basedOn w:val="Normal"/>
    <w:rsid w:val="00AF3C9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2">
    <w:name w:val="xl92"/>
    <w:basedOn w:val="Normal"/>
    <w:rsid w:val="00AF3C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3">
    <w:name w:val="xl93"/>
    <w:basedOn w:val="Normal"/>
    <w:rsid w:val="00AF3C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94">
    <w:name w:val="xl94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0000"/>
    </w:rPr>
  </w:style>
  <w:style w:type="paragraph" w:customStyle="1" w:styleId="xl95">
    <w:name w:val="xl95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6">
    <w:name w:val="xl96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7">
    <w:name w:val="xl97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8">
    <w:name w:val="xl98"/>
    <w:basedOn w:val="Normal"/>
    <w:rsid w:val="00AF3C9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9">
    <w:name w:val="xl99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0">
    <w:name w:val="xl100"/>
    <w:basedOn w:val="Normal"/>
    <w:rsid w:val="00AF3C9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1">
    <w:name w:val="xl101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02">
    <w:name w:val="xl102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3">
    <w:name w:val="xl103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04">
    <w:name w:val="xl104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05">
    <w:name w:val="xl105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06">
    <w:name w:val="xl106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7">
    <w:name w:val="xl107"/>
    <w:basedOn w:val="Normal"/>
    <w:rsid w:val="00AF3C90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8">
    <w:name w:val="xl108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9">
    <w:name w:val="xl109"/>
    <w:basedOn w:val="Normal"/>
    <w:rsid w:val="00AF3C9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10">
    <w:name w:val="xl110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111">
    <w:name w:val="xl111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12">
    <w:name w:val="xl112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13">
    <w:name w:val="xl113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14">
    <w:name w:val="xl114"/>
    <w:basedOn w:val="Normal"/>
    <w:rsid w:val="00AF3C9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15">
    <w:name w:val="xl115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16">
    <w:name w:val="xl116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17">
    <w:name w:val="xl117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18">
    <w:name w:val="xl118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19">
    <w:name w:val="xl119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0">
    <w:name w:val="xl120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21">
    <w:name w:val="xl121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22">
    <w:name w:val="xl122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23">
    <w:name w:val="xl123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4">
    <w:name w:val="xl124"/>
    <w:basedOn w:val="Normal"/>
    <w:rsid w:val="00AF3C9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5">
    <w:name w:val="xl125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6">
    <w:name w:val="xl126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27">
    <w:name w:val="xl127"/>
    <w:basedOn w:val="Normal"/>
    <w:rsid w:val="00AF3C9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8">
    <w:name w:val="xl128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9">
    <w:name w:val="xl129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0">
    <w:name w:val="xl130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1">
    <w:name w:val="xl131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32">
    <w:name w:val="xl132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33">
    <w:name w:val="xl133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4">
    <w:name w:val="xl134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5">
    <w:name w:val="xl135"/>
    <w:basedOn w:val="Normal"/>
    <w:rsid w:val="00AF3C90"/>
    <w:pP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36">
    <w:name w:val="xl136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37">
    <w:name w:val="xl137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38">
    <w:name w:val="xl138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39">
    <w:name w:val="xl139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40">
    <w:name w:val="xl140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41">
    <w:name w:val="xl141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42">
    <w:name w:val="xl142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43">
    <w:name w:val="xl143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44">
    <w:name w:val="xl144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45">
    <w:name w:val="xl145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0000"/>
    </w:rPr>
  </w:style>
  <w:style w:type="paragraph" w:customStyle="1" w:styleId="xl146">
    <w:name w:val="xl146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47">
    <w:name w:val="xl147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48">
    <w:name w:val="xl148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49">
    <w:name w:val="xl149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50">
    <w:name w:val="xl150"/>
    <w:basedOn w:val="Normal"/>
    <w:rsid w:val="00AF3C9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51">
    <w:name w:val="xl151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52">
    <w:name w:val="xl152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53">
    <w:name w:val="xl153"/>
    <w:basedOn w:val="Normal"/>
    <w:rsid w:val="00AF3C9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54">
    <w:name w:val="xl154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55">
    <w:name w:val="xl155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56">
    <w:name w:val="xl156"/>
    <w:basedOn w:val="Normal"/>
    <w:rsid w:val="00AF3C9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57">
    <w:name w:val="xl157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58">
    <w:name w:val="xl158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59">
    <w:name w:val="xl159"/>
    <w:basedOn w:val="Normal"/>
    <w:rsid w:val="00AF3C9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160">
    <w:name w:val="xl160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61">
    <w:name w:val="xl161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62">
    <w:name w:val="xl162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163">
    <w:name w:val="xl163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164">
    <w:name w:val="xl164"/>
    <w:basedOn w:val="Normal"/>
    <w:rsid w:val="00AF3C90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165">
    <w:name w:val="xl165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66">
    <w:name w:val="xl166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67">
    <w:name w:val="xl167"/>
    <w:basedOn w:val="Normal"/>
    <w:rsid w:val="00AF3C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168">
    <w:name w:val="xl168"/>
    <w:basedOn w:val="Normal"/>
    <w:rsid w:val="00AF3C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169">
    <w:name w:val="xl169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170">
    <w:name w:val="xl170"/>
    <w:basedOn w:val="Normal"/>
    <w:rsid w:val="00AF3C90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71">
    <w:name w:val="xl171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72">
    <w:name w:val="xl172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73">
    <w:name w:val="xl173"/>
    <w:basedOn w:val="Normal"/>
    <w:rsid w:val="00AF3C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174">
    <w:name w:val="xl174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75">
    <w:name w:val="xl175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76">
    <w:name w:val="xl176"/>
    <w:basedOn w:val="Normal"/>
    <w:rsid w:val="00AF3C90"/>
    <w:pPr>
      <w:spacing w:before="100" w:beforeAutospacing="1" w:after="100" w:afterAutospacing="1" w:line="240" w:lineRule="auto"/>
      <w:ind w:firstLineChars="100" w:firstLine="100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77">
    <w:name w:val="xl177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78">
    <w:name w:val="xl178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79">
    <w:name w:val="xl179"/>
    <w:basedOn w:val="Normal"/>
    <w:rsid w:val="00AF3C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80">
    <w:name w:val="xl180"/>
    <w:basedOn w:val="Normal"/>
    <w:rsid w:val="00AF3C9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81">
    <w:name w:val="xl181"/>
    <w:basedOn w:val="Normal"/>
    <w:rsid w:val="00AF3C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82">
    <w:name w:val="xl182"/>
    <w:basedOn w:val="Normal"/>
    <w:rsid w:val="00AF3C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83">
    <w:name w:val="xl183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84">
    <w:name w:val="xl184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table" w:styleId="TableGrid">
    <w:name w:val="Table Grid"/>
    <w:basedOn w:val="TableNormal"/>
    <w:uiPriority w:val="39"/>
    <w:rsid w:val="0050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C03"/>
  </w:style>
  <w:style w:type="paragraph" w:styleId="Footer">
    <w:name w:val="footer"/>
    <w:basedOn w:val="Normal"/>
    <w:link w:val="FooterChar"/>
    <w:uiPriority w:val="99"/>
    <w:unhideWhenUsed/>
    <w:rsid w:val="0038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C03"/>
  </w:style>
  <w:style w:type="paragraph" w:styleId="BalloonText">
    <w:name w:val="Balloon Text"/>
    <w:basedOn w:val="Normal"/>
    <w:link w:val="BalloonTextChar"/>
    <w:uiPriority w:val="99"/>
    <w:semiHidden/>
    <w:unhideWhenUsed/>
    <w:rsid w:val="00A74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C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09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C90"/>
    <w:rPr>
      <w:color w:val="800080"/>
      <w:u w:val="single"/>
    </w:rPr>
  </w:style>
  <w:style w:type="paragraph" w:customStyle="1" w:styleId="msonormal0">
    <w:name w:val="msonormal"/>
    <w:basedOn w:val="Normal"/>
    <w:rsid w:val="00AF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F3C90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Normal"/>
    <w:rsid w:val="00AF3C90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</w:rPr>
  </w:style>
  <w:style w:type="paragraph" w:customStyle="1" w:styleId="font7">
    <w:name w:val="font7"/>
    <w:basedOn w:val="Normal"/>
    <w:rsid w:val="00AF3C9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font8">
    <w:name w:val="font8"/>
    <w:basedOn w:val="Normal"/>
    <w:rsid w:val="00AF3C90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</w:rPr>
  </w:style>
  <w:style w:type="paragraph" w:customStyle="1" w:styleId="xl80">
    <w:name w:val="xl80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1">
    <w:name w:val="xl81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2">
    <w:name w:val="xl82"/>
    <w:basedOn w:val="Normal"/>
    <w:rsid w:val="00AF3C9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83">
    <w:name w:val="xl83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4">
    <w:name w:val="xl84"/>
    <w:basedOn w:val="Normal"/>
    <w:rsid w:val="00AF3C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5">
    <w:name w:val="xl85"/>
    <w:basedOn w:val="Normal"/>
    <w:rsid w:val="00AF3C9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6">
    <w:name w:val="xl86"/>
    <w:basedOn w:val="Normal"/>
    <w:rsid w:val="00AF3C90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7">
    <w:name w:val="xl87"/>
    <w:basedOn w:val="Normal"/>
    <w:rsid w:val="00AF3C9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88">
    <w:name w:val="xl88"/>
    <w:basedOn w:val="Normal"/>
    <w:rsid w:val="00AF3C9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89">
    <w:name w:val="xl89"/>
    <w:basedOn w:val="Normal"/>
    <w:rsid w:val="00AF3C9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90">
    <w:name w:val="xl90"/>
    <w:basedOn w:val="Normal"/>
    <w:rsid w:val="00AF3C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1">
    <w:name w:val="xl91"/>
    <w:basedOn w:val="Normal"/>
    <w:rsid w:val="00AF3C9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2">
    <w:name w:val="xl92"/>
    <w:basedOn w:val="Normal"/>
    <w:rsid w:val="00AF3C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3">
    <w:name w:val="xl93"/>
    <w:basedOn w:val="Normal"/>
    <w:rsid w:val="00AF3C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94">
    <w:name w:val="xl94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0000"/>
    </w:rPr>
  </w:style>
  <w:style w:type="paragraph" w:customStyle="1" w:styleId="xl95">
    <w:name w:val="xl95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6">
    <w:name w:val="xl96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7">
    <w:name w:val="xl97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8">
    <w:name w:val="xl98"/>
    <w:basedOn w:val="Normal"/>
    <w:rsid w:val="00AF3C9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99">
    <w:name w:val="xl99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0">
    <w:name w:val="xl100"/>
    <w:basedOn w:val="Normal"/>
    <w:rsid w:val="00AF3C9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1">
    <w:name w:val="xl101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02">
    <w:name w:val="xl102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3">
    <w:name w:val="xl103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04">
    <w:name w:val="xl104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05">
    <w:name w:val="xl105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06">
    <w:name w:val="xl106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7">
    <w:name w:val="xl107"/>
    <w:basedOn w:val="Normal"/>
    <w:rsid w:val="00AF3C90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8">
    <w:name w:val="xl108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09">
    <w:name w:val="xl109"/>
    <w:basedOn w:val="Normal"/>
    <w:rsid w:val="00AF3C9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10">
    <w:name w:val="xl110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111">
    <w:name w:val="xl111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12">
    <w:name w:val="xl112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13">
    <w:name w:val="xl113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14">
    <w:name w:val="xl114"/>
    <w:basedOn w:val="Normal"/>
    <w:rsid w:val="00AF3C9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15">
    <w:name w:val="xl115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16">
    <w:name w:val="xl116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17">
    <w:name w:val="xl117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18">
    <w:name w:val="xl118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19">
    <w:name w:val="xl119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0">
    <w:name w:val="xl120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21">
    <w:name w:val="xl121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22">
    <w:name w:val="xl122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23">
    <w:name w:val="xl123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4">
    <w:name w:val="xl124"/>
    <w:basedOn w:val="Normal"/>
    <w:rsid w:val="00AF3C9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5">
    <w:name w:val="xl125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6">
    <w:name w:val="xl126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27">
    <w:name w:val="xl127"/>
    <w:basedOn w:val="Normal"/>
    <w:rsid w:val="00AF3C9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8">
    <w:name w:val="xl128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29">
    <w:name w:val="xl129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0">
    <w:name w:val="xl130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1">
    <w:name w:val="xl131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32">
    <w:name w:val="xl132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33">
    <w:name w:val="xl133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4">
    <w:name w:val="xl134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5">
    <w:name w:val="xl135"/>
    <w:basedOn w:val="Normal"/>
    <w:rsid w:val="00AF3C90"/>
    <w:pP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36">
    <w:name w:val="xl136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37">
    <w:name w:val="xl137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38">
    <w:name w:val="xl138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39">
    <w:name w:val="xl139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40">
    <w:name w:val="xl140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41">
    <w:name w:val="xl141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42">
    <w:name w:val="xl142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43">
    <w:name w:val="xl143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44">
    <w:name w:val="xl144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45">
    <w:name w:val="xl145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0000"/>
    </w:rPr>
  </w:style>
  <w:style w:type="paragraph" w:customStyle="1" w:styleId="xl146">
    <w:name w:val="xl146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47">
    <w:name w:val="xl147"/>
    <w:basedOn w:val="Normal"/>
    <w:rsid w:val="00AF3C9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48">
    <w:name w:val="xl148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49">
    <w:name w:val="xl149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</w:rPr>
  </w:style>
  <w:style w:type="paragraph" w:customStyle="1" w:styleId="xl150">
    <w:name w:val="xl150"/>
    <w:basedOn w:val="Normal"/>
    <w:rsid w:val="00AF3C9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51">
    <w:name w:val="xl151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52">
    <w:name w:val="xl152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53">
    <w:name w:val="xl153"/>
    <w:basedOn w:val="Normal"/>
    <w:rsid w:val="00AF3C9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54">
    <w:name w:val="xl154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55">
    <w:name w:val="xl155"/>
    <w:basedOn w:val="Normal"/>
    <w:rsid w:val="00AF3C90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56">
    <w:name w:val="xl156"/>
    <w:basedOn w:val="Normal"/>
    <w:rsid w:val="00AF3C9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57">
    <w:name w:val="xl157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58">
    <w:name w:val="xl158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59">
    <w:name w:val="xl159"/>
    <w:basedOn w:val="Normal"/>
    <w:rsid w:val="00AF3C9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160">
    <w:name w:val="xl160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61">
    <w:name w:val="xl161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62">
    <w:name w:val="xl162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163">
    <w:name w:val="xl163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164">
    <w:name w:val="xl164"/>
    <w:basedOn w:val="Normal"/>
    <w:rsid w:val="00AF3C90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165">
    <w:name w:val="xl165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66">
    <w:name w:val="xl166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67">
    <w:name w:val="xl167"/>
    <w:basedOn w:val="Normal"/>
    <w:rsid w:val="00AF3C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168">
    <w:name w:val="xl168"/>
    <w:basedOn w:val="Normal"/>
    <w:rsid w:val="00AF3C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169">
    <w:name w:val="xl169"/>
    <w:basedOn w:val="Normal"/>
    <w:rsid w:val="00AF3C9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170">
    <w:name w:val="xl170"/>
    <w:basedOn w:val="Normal"/>
    <w:rsid w:val="00AF3C90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71">
    <w:name w:val="xl171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72">
    <w:name w:val="xl172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73">
    <w:name w:val="xl173"/>
    <w:basedOn w:val="Normal"/>
    <w:rsid w:val="00AF3C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174">
    <w:name w:val="xl174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75">
    <w:name w:val="xl175"/>
    <w:basedOn w:val="Normal"/>
    <w:rsid w:val="00AF3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76">
    <w:name w:val="xl176"/>
    <w:basedOn w:val="Normal"/>
    <w:rsid w:val="00AF3C90"/>
    <w:pPr>
      <w:spacing w:before="100" w:beforeAutospacing="1" w:after="100" w:afterAutospacing="1" w:line="240" w:lineRule="auto"/>
      <w:ind w:firstLineChars="100" w:firstLine="100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77">
    <w:name w:val="xl177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78">
    <w:name w:val="xl178"/>
    <w:basedOn w:val="Normal"/>
    <w:rsid w:val="00AF3C9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79">
    <w:name w:val="xl179"/>
    <w:basedOn w:val="Normal"/>
    <w:rsid w:val="00AF3C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</w:rPr>
  </w:style>
  <w:style w:type="paragraph" w:customStyle="1" w:styleId="xl180">
    <w:name w:val="xl180"/>
    <w:basedOn w:val="Normal"/>
    <w:rsid w:val="00AF3C9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81">
    <w:name w:val="xl181"/>
    <w:basedOn w:val="Normal"/>
    <w:rsid w:val="00AF3C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82">
    <w:name w:val="xl182"/>
    <w:basedOn w:val="Normal"/>
    <w:rsid w:val="00AF3C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83">
    <w:name w:val="xl183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paragraph" w:customStyle="1" w:styleId="xl184">
    <w:name w:val="xl184"/>
    <w:basedOn w:val="Normal"/>
    <w:rsid w:val="00AF3C9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</w:rPr>
  </w:style>
  <w:style w:type="table" w:styleId="TableGrid">
    <w:name w:val="Table Grid"/>
    <w:basedOn w:val="TableNormal"/>
    <w:uiPriority w:val="39"/>
    <w:rsid w:val="0050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C03"/>
  </w:style>
  <w:style w:type="paragraph" w:styleId="Footer">
    <w:name w:val="footer"/>
    <w:basedOn w:val="Normal"/>
    <w:link w:val="FooterChar"/>
    <w:uiPriority w:val="99"/>
    <w:unhideWhenUsed/>
    <w:rsid w:val="0038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C03"/>
  </w:style>
  <w:style w:type="paragraph" w:styleId="BalloonText">
    <w:name w:val="Balloon Text"/>
    <w:basedOn w:val="Normal"/>
    <w:link w:val="BalloonTextChar"/>
    <w:uiPriority w:val="99"/>
    <w:semiHidden/>
    <w:unhideWhenUsed/>
    <w:rsid w:val="00A74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13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18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emf"/><Relationship Id="rId7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12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17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20" Type="http://schemas.openxmlformats.org/officeDocument/2006/relationships/image" Target="media/image2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19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14" Type="http://schemas.openxmlformats.org/officeDocument/2006/relationships/hyperlink" Target="file:///C:\Users\PINHEIROS\AppData\Local\Microsoft\Windows\INetCache\Content.Outlook\NMTI6OTT\Appendix%20B1%20Structured%20reporting%20template.xls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3703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Simone P</dc:creator>
  <cp:keywords/>
  <dc:description/>
  <cp:lastModifiedBy>SYSTEM</cp:lastModifiedBy>
  <cp:revision>2</cp:revision>
  <cp:lastPrinted>2019-07-18T20:09:00Z</cp:lastPrinted>
  <dcterms:created xsi:type="dcterms:W3CDTF">2019-07-19T15:43:00Z</dcterms:created>
  <dcterms:modified xsi:type="dcterms:W3CDTF">2019-07-19T15:43:00Z</dcterms:modified>
</cp:coreProperties>
</file>