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D7BCB" w:rsidR="006D7BCB" w:rsidP="006D7BCB" w:rsidRDefault="006D7BCB">
      <w:pPr>
        <w:spacing w:after="0"/>
        <w:jc w:val="center"/>
        <w:rPr>
          <w:rFonts w:ascii="Times New Roman" w:hAnsi="Times New Roman" w:eastAsia="Times New Roman" w:cs="Times New Roman"/>
          <w:sz w:val="24"/>
          <w:szCs w:val="24"/>
        </w:rPr>
      </w:pPr>
      <w:r w:rsidRPr="006D7BCB">
        <w:rPr>
          <w:rFonts w:ascii="Times New Roman" w:hAnsi="Times New Roman" w:eastAsia="Times New Roman" w:cs="Times New Roman"/>
          <w:sz w:val="24"/>
          <w:szCs w:val="24"/>
        </w:rPr>
        <w:t>2020 Privacy and Confidentiality Evaluation</w:t>
      </w:r>
    </w:p>
    <w:p w:rsidRPr="006D7BCB" w:rsidR="006D7BCB" w:rsidP="006D7BCB" w:rsidRDefault="006D7BCB">
      <w:pPr>
        <w:spacing w:after="0" w:line="240" w:lineRule="auto"/>
        <w:jc w:val="center"/>
        <w:rPr>
          <w:rFonts w:ascii="Times New Roman" w:hAnsi="Times New Roman" w:eastAsia="Times New Roman" w:cs="Times New Roman"/>
          <w:sz w:val="24"/>
          <w:szCs w:val="20"/>
        </w:rPr>
      </w:pPr>
      <w:r w:rsidRPr="006D7BCB">
        <w:rPr>
          <w:rFonts w:ascii="Times New Roman" w:hAnsi="Times New Roman" w:eastAsia="Times New Roman" w:cs="Times New Roman"/>
          <w:sz w:val="24"/>
          <w:szCs w:val="20"/>
        </w:rPr>
        <w:t>Addendum to Original Submission</w:t>
      </w:r>
    </w:p>
    <w:p w:rsidRPr="006D7BCB" w:rsidR="006D7BCB" w:rsidP="006D7BCB" w:rsidRDefault="006D7BCB">
      <w:pPr>
        <w:spacing w:after="0"/>
        <w:jc w:val="center"/>
        <w:rPr>
          <w:rFonts w:ascii="Times New Roman" w:hAnsi="Times New Roman" w:eastAsia="Times New Roman" w:cs="Times New Roman"/>
          <w:color w:val="000000"/>
          <w:sz w:val="24"/>
          <w:szCs w:val="24"/>
        </w:rPr>
      </w:pPr>
      <w:r w:rsidRPr="006D7BCB">
        <w:rPr>
          <w:rFonts w:ascii="Times New Roman" w:hAnsi="Times New Roman" w:eastAsia="Times New Roman" w:cs="Times New Roman"/>
          <w:color w:val="000000"/>
          <w:sz w:val="24"/>
          <w:szCs w:val="24"/>
        </w:rPr>
        <w:t>Submitted Under Generic Clearance for Census Bureau Field Tests and Evaluations</w:t>
      </w:r>
    </w:p>
    <w:p w:rsidRPr="006D7BCB" w:rsidR="006D7BCB" w:rsidP="006D7BCB" w:rsidRDefault="006D7BCB">
      <w:pPr>
        <w:spacing w:after="0" w:line="240" w:lineRule="auto"/>
        <w:rPr>
          <w:rFonts w:ascii="Times New Roman" w:hAnsi="Times New Roman" w:eastAsia="Times New Roman" w:cs="Times New Roman"/>
          <w:sz w:val="24"/>
          <w:szCs w:val="20"/>
        </w:rPr>
      </w:pPr>
    </w:p>
    <w:p w:rsidR="00CF1508" w:rsidP="006D7BCB" w:rsidRDefault="006D7BCB">
      <w:pPr>
        <w:spacing w:after="0" w:line="240" w:lineRule="auto"/>
        <w:rPr>
          <w:rFonts w:ascii="Times New Roman" w:hAnsi="Times New Roman" w:eastAsia="Times New Roman" w:cs="Times New Roman"/>
          <w:sz w:val="24"/>
          <w:szCs w:val="20"/>
        </w:rPr>
      </w:pPr>
      <w:r w:rsidRPr="006D7BCB">
        <w:rPr>
          <w:rFonts w:ascii="Times New Roman" w:hAnsi="Times New Roman" w:eastAsia="Times New Roman" w:cs="Times New Roman"/>
          <w:b/>
          <w:sz w:val="24"/>
          <w:szCs w:val="20"/>
        </w:rPr>
        <w:t>Addendum:</w:t>
      </w:r>
      <w:r w:rsidRPr="006D7BCB">
        <w:rPr>
          <w:rFonts w:ascii="Times New Roman" w:hAnsi="Times New Roman" w:eastAsia="Times New Roman" w:cs="Times New Roman"/>
          <w:sz w:val="24"/>
          <w:szCs w:val="20"/>
        </w:rPr>
        <w:t xml:space="preserve"> </w:t>
      </w:r>
      <w:r w:rsidRPr="00E12085" w:rsidR="00E12085">
        <w:rPr>
          <w:rFonts w:ascii="Times New Roman" w:hAnsi="Times New Roman" w:eastAsia="Times New Roman" w:cs="Times New Roman"/>
          <w:sz w:val="24"/>
          <w:szCs w:val="20"/>
        </w:rPr>
        <w:t>Th</w:t>
      </w:r>
      <w:r w:rsidR="00E12085">
        <w:rPr>
          <w:rFonts w:ascii="Times New Roman" w:hAnsi="Times New Roman" w:eastAsia="Times New Roman" w:cs="Times New Roman"/>
          <w:sz w:val="24"/>
          <w:szCs w:val="20"/>
        </w:rPr>
        <w:t>is m</w:t>
      </w:r>
      <w:r w:rsidRPr="00E12085" w:rsidR="00E12085">
        <w:rPr>
          <w:rFonts w:ascii="Times New Roman" w:hAnsi="Times New Roman" w:eastAsia="Times New Roman" w:cs="Times New Roman"/>
          <w:sz w:val="24"/>
          <w:szCs w:val="20"/>
        </w:rPr>
        <w:t>e</w:t>
      </w:r>
      <w:r w:rsidR="00E12085">
        <w:rPr>
          <w:rFonts w:ascii="Times New Roman" w:hAnsi="Times New Roman" w:eastAsia="Times New Roman" w:cs="Times New Roman"/>
          <w:sz w:val="24"/>
          <w:szCs w:val="20"/>
        </w:rPr>
        <w:t>mo is an addendum to research previously approved</w:t>
      </w:r>
      <w:r w:rsidRPr="00E12085" w:rsidR="00E12085">
        <w:rPr>
          <w:rFonts w:ascii="Times New Roman" w:hAnsi="Times New Roman" w:eastAsia="Times New Roman" w:cs="Times New Roman"/>
          <w:sz w:val="24"/>
          <w:szCs w:val="20"/>
        </w:rPr>
        <w:t xml:space="preserve"> under the generic clearance for Census Bureau Field Tests and Evaluations (OMB #0607-0971). </w:t>
      </w:r>
      <w:r w:rsidR="00086BDA">
        <w:rPr>
          <w:rFonts w:ascii="Times New Roman" w:hAnsi="Times New Roman" w:eastAsia="Times New Roman" w:cs="Times New Roman"/>
          <w:sz w:val="24"/>
          <w:szCs w:val="20"/>
        </w:rPr>
        <w:t xml:space="preserve">This approved package </w:t>
      </w:r>
      <w:proofErr w:type="gramStart"/>
      <w:r w:rsidR="00086BDA">
        <w:rPr>
          <w:rFonts w:ascii="Times New Roman" w:hAnsi="Times New Roman" w:eastAsia="Times New Roman" w:cs="Times New Roman"/>
          <w:sz w:val="24"/>
          <w:szCs w:val="20"/>
        </w:rPr>
        <w:t>was titled</w:t>
      </w:r>
      <w:proofErr w:type="gramEnd"/>
      <w:r w:rsidR="00086BDA">
        <w:rPr>
          <w:rFonts w:ascii="Times New Roman" w:hAnsi="Times New Roman" w:eastAsia="Times New Roman" w:cs="Times New Roman"/>
          <w:sz w:val="24"/>
          <w:szCs w:val="20"/>
        </w:rPr>
        <w:t xml:space="preserve"> “</w:t>
      </w:r>
      <w:r w:rsidRPr="00086BDA" w:rsidR="00086BDA">
        <w:rPr>
          <w:rFonts w:ascii="Times New Roman" w:hAnsi="Times New Roman" w:eastAsia="Times New Roman" w:cs="Times New Roman"/>
          <w:sz w:val="24"/>
          <w:szCs w:val="20"/>
        </w:rPr>
        <w:t>2020 Privacy and Confidentiality Evaluation of Web Response</w:t>
      </w:r>
      <w:r w:rsidR="00086BDA">
        <w:rPr>
          <w:rFonts w:ascii="Times New Roman" w:hAnsi="Times New Roman" w:eastAsia="Times New Roman" w:cs="Times New Roman"/>
          <w:sz w:val="24"/>
          <w:szCs w:val="20"/>
        </w:rPr>
        <w:t>.”</w:t>
      </w:r>
      <w:bookmarkStart w:name="_GoBack" w:id="0"/>
      <w:bookmarkEnd w:id="0"/>
    </w:p>
    <w:p w:rsidR="00CF1508" w:rsidP="006D7BCB" w:rsidRDefault="00CF1508">
      <w:pPr>
        <w:spacing w:after="0" w:line="240" w:lineRule="auto"/>
        <w:rPr>
          <w:rFonts w:ascii="Times New Roman" w:hAnsi="Times New Roman" w:eastAsia="Times New Roman" w:cs="Times New Roman"/>
          <w:sz w:val="24"/>
          <w:szCs w:val="20"/>
        </w:rPr>
      </w:pPr>
    </w:p>
    <w:p w:rsidRPr="006D7BCB" w:rsidR="006D7BCB" w:rsidP="006D7BCB" w:rsidRDefault="006D7BCB">
      <w:pPr>
        <w:spacing w:after="0" w:line="240" w:lineRule="auto"/>
        <w:rPr>
          <w:rFonts w:ascii="Times New Roman" w:hAnsi="Times New Roman" w:eastAsia="Times New Roman" w:cs="Times New Roman"/>
          <w:sz w:val="24"/>
          <w:szCs w:val="20"/>
        </w:rPr>
      </w:pPr>
      <w:r w:rsidRPr="006D7BCB">
        <w:rPr>
          <w:rFonts w:ascii="Times New Roman" w:hAnsi="Times New Roman" w:eastAsia="Times New Roman" w:cs="Times New Roman"/>
          <w:sz w:val="24"/>
          <w:szCs w:val="20"/>
        </w:rPr>
        <w:t xml:space="preserve">Due to the global Covid-19 pandemic, in-field interviewers plan to ask additional questions of respondents in order to safeguard the health of themselves and respondents. The questions </w:t>
      </w:r>
      <w:proofErr w:type="gramStart"/>
      <w:r w:rsidRPr="006D7BCB">
        <w:rPr>
          <w:rFonts w:ascii="Times New Roman" w:hAnsi="Times New Roman" w:eastAsia="Times New Roman" w:cs="Times New Roman"/>
          <w:sz w:val="24"/>
          <w:szCs w:val="20"/>
        </w:rPr>
        <w:t>are based</w:t>
      </w:r>
      <w:proofErr w:type="gramEnd"/>
      <w:r w:rsidRPr="006D7BCB">
        <w:rPr>
          <w:rFonts w:ascii="Times New Roman" w:hAnsi="Times New Roman" w:eastAsia="Times New Roman" w:cs="Times New Roman"/>
          <w:sz w:val="24"/>
          <w:szCs w:val="20"/>
        </w:rPr>
        <w:t xml:space="preserve"> on </w:t>
      </w:r>
      <w:r w:rsidRPr="006D7BCB">
        <w:rPr>
          <w:rFonts w:ascii="Times New Roman" w:hAnsi="Times New Roman" w:eastAsia="Times New Roman" w:cs="Times New Roman"/>
          <w:sz w:val="24"/>
          <w:szCs w:val="24"/>
        </w:rPr>
        <w:t>guidelines</w:t>
      </w:r>
      <w:r w:rsidRPr="006D7BCB">
        <w:rPr>
          <w:rFonts w:ascii="Times New Roman" w:hAnsi="Times New Roman" w:eastAsia="Times New Roman" w:cs="Times New Roman"/>
          <w:sz w:val="24"/>
          <w:szCs w:val="20"/>
        </w:rPr>
        <w:t xml:space="preserve"> from the Centers for Disease Control. Interviewers will not be recording answers to the specific health questions and will only use the information to decide how to proceed with an interview case. The questions are included here as Enclosure 1.</w:t>
      </w:r>
    </w:p>
    <w:p w:rsidR="006D7BCB" w:rsidRDefault="006D7BCB">
      <w:pPr>
        <w:rPr>
          <w:b/>
          <w:sz w:val="36"/>
          <w:szCs w:val="36"/>
        </w:rPr>
      </w:pPr>
    </w:p>
    <w:p w:rsidRPr="00E12085" w:rsidR="00E12085" w:rsidP="00E12085" w:rsidRDefault="00E12085">
      <w:pPr>
        <w:rPr>
          <w:rFonts w:ascii="Times New Roman" w:hAnsi="Times New Roman" w:eastAsia="Times New Roman" w:cs="Times New Roman"/>
          <w:sz w:val="24"/>
          <w:szCs w:val="24"/>
        </w:rPr>
      </w:pPr>
      <w:r w:rsidRPr="00E12085">
        <w:rPr>
          <w:rFonts w:ascii="Times New Roman" w:hAnsi="Times New Roman" w:eastAsia="Times New Roman" w:cs="Times New Roman"/>
          <w:sz w:val="24"/>
          <w:szCs w:val="24"/>
        </w:rPr>
        <w:t>The following documents are included as attachments:</w:t>
      </w:r>
    </w:p>
    <w:p w:rsidR="00E12085" w:rsidP="00E12085" w:rsidRDefault="00E12085">
      <w:pPr>
        <w:spacing w:after="0"/>
        <w:rPr>
          <w:rFonts w:ascii="Times New Roman" w:hAnsi="Times New Roman" w:eastAsia="Times New Roman" w:cs="Times New Roman"/>
          <w:sz w:val="24"/>
          <w:szCs w:val="20"/>
        </w:rPr>
      </w:pPr>
      <w:r>
        <w:rPr>
          <w:rFonts w:ascii="Times New Roman" w:hAnsi="Times New Roman" w:eastAsia="Times New Roman" w:cs="Times New Roman"/>
          <w:sz w:val="24"/>
          <w:szCs w:val="24"/>
        </w:rPr>
        <w:t>Enclosure</w:t>
      </w:r>
      <w:r w:rsidRPr="00E12085">
        <w:rPr>
          <w:rFonts w:ascii="Times New Roman" w:hAnsi="Times New Roman" w:eastAsia="Times New Roman" w:cs="Times New Roman"/>
          <w:sz w:val="24"/>
          <w:szCs w:val="24"/>
        </w:rPr>
        <w:t xml:space="preserve"> I:  </w:t>
      </w:r>
      <w:r w:rsidRPr="00E12085">
        <w:rPr>
          <w:rFonts w:ascii="Times New Roman" w:hAnsi="Times New Roman" w:eastAsia="Times New Roman" w:cs="Times New Roman"/>
          <w:sz w:val="24"/>
          <w:szCs w:val="20"/>
        </w:rPr>
        <w:t>COVID Screening Statement</w:t>
      </w:r>
    </w:p>
    <w:p w:rsidRPr="00E12085" w:rsidR="00E12085" w:rsidP="00E12085" w:rsidRDefault="00E12085">
      <w:pPr>
        <w:widowControl w:val="0"/>
        <w:spacing w:after="0"/>
        <w:rPr>
          <w:rFonts w:ascii="Times New Roman" w:hAnsi="Times New Roman" w:eastAsia="Times New Roman" w:cs="Times New Roman"/>
          <w:sz w:val="24"/>
          <w:szCs w:val="24"/>
          <w:highlight w:val="yellow"/>
        </w:rPr>
      </w:pPr>
    </w:p>
    <w:p w:rsidRPr="00E12085" w:rsidR="00E12085" w:rsidP="00E12085" w:rsidRDefault="00E12085">
      <w:pPr>
        <w:rPr>
          <w:rFonts w:ascii="Times New Roman" w:hAnsi="Times New Roman" w:eastAsia="Times New Roman" w:cs="Times New Roman"/>
          <w:sz w:val="24"/>
          <w:szCs w:val="24"/>
        </w:rPr>
      </w:pPr>
      <w:r w:rsidRPr="00E12085">
        <w:rPr>
          <w:rFonts w:ascii="Times New Roman" w:hAnsi="Times New Roman" w:eastAsia="Times New Roman" w:cs="Times New Roman"/>
          <w:sz w:val="24"/>
          <w:szCs w:val="24"/>
        </w:rPr>
        <w:t xml:space="preserve">The contact person for questions regarding data collection and the design of this research </w:t>
      </w:r>
      <w:proofErr w:type="gramStart"/>
      <w:r w:rsidRPr="00E12085">
        <w:rPr>
          <w:rFonts w:ascii="Times New Roman" w:hAnsi="Times New Roman" w:eastAsia="Times New Roman" w:cs="Times New Roman"/>
          <w:sz w:val="24"/>
          <w:szCs w:val="24"/>
        </w:rPr>
        <w:t>is listed</w:t>
      </w:r>
      <w:proofErr w:type="gramEnd"/>
      <w:r w:rsidRPr="00E12085">
        <w:rPr>
          <w:rFonts w:ascii="Times New Roman" w:hAnsi="Times New Roman" w:eastAsia="Times New Roman" w:cs="Times New Roman"/>
          <w:sz w:val="24"/>
          <w:szCs w:val="24"/>
        </w:rPr>
        <w:t xml:space="preserve"> below:</w:t>
      </w:r>
    </w:p>
    <w:p w:rsidRPr="00E12085" w:rsidR="00E12085" w:rsidP="00E12085" w:rsidRDefault="00E12085">
      <w:pPr>
        <w:widowControl w:val="0"/>
        <w:spacing w:after="0"/>
        <w:rPr>
          <w:rFonts w:ascii="Times New Roman" w:hAnsi="Times New Roman" w:eastAsia="Times New Roman" w:cs="Times New Roman"/>
          <w:sz w:val="24"/>
          <w:szCs w:val="24"/>
        </w:rPr>
      </w:pPr>
      <w:r w:rsidRPr="00E12085">
        <w:rPr>
          <w:rFonts w:ascii="Times New Roman" w:hAnsi="Times New Roman" w:eastAsia="Times New Roman" w:cs="Times New Roman"/>
          <w:sz w:val="24"/>
          <w:szCs w:val="24"/>
        </w:rPr>
        <w:tab/>
        <w:t>Aleia Fobia</w:t>
      </w:r>
    </w:p>
    <w:p w:rsidRPr="00E12085" w:rsidR="00E12085" w:rsidP="00E12085" w:rsidRDefault="00E12085">
      <w:pPr>
        <w:widowControl w:val="0"/>
        <w:spacing w:after="0"/>
        <w:rPr>
          <w:rFonts w:ascii="Times New Roman" w:hAnsi="Times New Roman" w:eastAsia="Times New Roman" w:cs="Times New Roman"/>
          <w:sz w:val="24"/>
          <w:szCs w:val="24"/>
        </w:rPr>
      </w:pPr>
      <w:r w:rsidRPr="00E12085">
        <w:rPr>
          <w:rFonts w:ascii="Times New Roman" w:hAnsi="Times New Roman" w:eastAsia="Times New Roman" w:cs="Times New Roman"/>
          <w:sz w:val="24"/>
          <w:szCs w:val="24"/>
        </w:rPr>
        <w:tab/>
        <w:t>Center for Survey Measurement</w:t>
      </w:r>
    </w:p>
    <w:p w:rsidRPr="00E12085" w:rsidR="00E12085" w:rsidP="00E12085" w:rsidRDefault="00E12085">
      <w:pPr>
        <w:widowControl w:val="0"/>
        <w:spacing w:after="0"/>
        <w:rPr>
          <w:rFonts w:ascii="Times New Roman" w:hAnsi="Times New Roman" w:eastAsia="Times New Roman" w:cs="Times New Roman"/>
          <w:sz w:val="24"/>
          <w:szCs w:val="24"/>
        </w:rPr>
      </w:pPr>
      <w:r w:rsidRPr="00E12085">
        <w:rPr>
          <w:rFonts w:ascii="Times New Roman" w:hAnsi="Times New Roman" w:eastAsia="Times New Roman" w:cs="Times New Roman"/>
          <w:sz w:val="24"/>
          <w:szCs w:val="24"/>
        </w:rPr>
        <w:tab/>
        <w:t xml:space="preserve">U.S. Census Bureau </w:t>
      </w:r>
    </w:p>
    <w:p w:rsidRPr="00E12085" w:rsidR="00E12085" w:rsidP="00E12085" w:rsidRDefault="00E12085">
      <w:pPr>
        <w:widowControl w:val="0"/>
        <w:spacing w:after="0"/>
        <w:rPr>
          <w:rFonts w:ascii="Times New Roman" w:hAnsi="Times New Roman" w:eastAsia="Times New Roman" w:cs="Times New Roman"/>
          <w:sz w:val="24"/>
          <w:szCs w:val="24"/>
        </w:rPr>
      </w:pPr>
      <w:r w:rsidRPr="00E12085">
        <w:rPr>
          <w:rFonts w:ascii="Times New Roman" w:hAnsi="Times New Roman" w:eastAsia="Times New Roman" w:cs="Times New Roman"/>
          <w:sz w:val="24"/>
          <w:szCs w:val="24"/>
        </w:rPr>
        <w:tab/>
        <w:t>Room 5K024E</w:t>
      </w:r>
    </w:p>
    <w:p w:rsidRPr="00E12085" w:rsidR="00E12085" w:rsidP="00E12085" w:rsidRDefault="00E12085">
      <w:pPr>
        <w:widowControl w:val="0"/>
        <w:spacing w:after="0"/>
        <w:rPr>
          <w:rFonts w:ascii="Times New Roman" w:hAnsi="Times New Roman" w:eastAsia="Times New Roman" w:cs="Times New Roman"/>
          <w:sz w:val="24"/>
          <w:szCs w:val="24"/>
        </w:rPr>
      </w:pPr>
      <w:r w:rsidRPr="00E12085">
        <w:rPr>
          <w:rFonts w:ascii="Times New Roman" w:hAnsi="Times New Roman" w:eastAsia="Times New Roman" w:cs="Times New Roman"/>
          <w:sz w:val="24"/>
          <w:szCs w:val="24"/>
        </w:rPr>
        <w:tab/>
        <w:t>Washington, D.C. 20233</w:t>
      </w:r>
    </w:p>
    <w:p w:rsidRPr="00E12085" w:rsidR="00E12085" w:rsidP="00E12085" w:rsidRDefault="00E12085">
      <w:pPr>
        <w:widowControl w:val="0"/>
        <w:spacing w:after="0"/>
        <w:rPr>
          <w:rFonts w:ascii="Times New Roman" w:hAnsi="Times New Roman" w:eastAsia="Times New Roman" w:cs="Times New Roman"/>
          <w:sz w:val="24"/>
          <w:szCs w:val="24"/>
        </w:rPr>
      </w:pPr>
      <w:r w:rsidRPr="00E12085">
        <w:rPr>
          <w:rFonts w:ascii="Times New Roman" w:hAnsi="Times New Roman" w:eastAsia="Times New Roman" w:cs="Times New Roman"/>
          <w:sz w:val="24"/>
          <w:szCs w:val="24"/>
        </w:rPr>
        <w:tab/>
        <w:t>(301) 763-4075</w:t>
      </w:r>
    </w:p>
    <w:p w:rsidRPr="005F1E29" w:rsidR="00A41846" w:rsidP="005F1E29" w:rsidRDefault="00E12085">
      <w:pPr>
        <w:widowControl w:val="0"/>
        <w:spacing w:after="0"/>
        <w:ind w:firstLine="720"/>
        <w:rPr>
          <w:rFonts w:ascii="Times New Roman" w:hAnsi="Times New Roman" w:eastAsia="Times New Roman" w:cs="Times New Roman"/>
          <w:sz w:val="24"/>
          <w:szCs w:val="24"/>
        </w:rPr>
      </w:pPr>
      <w:r w:rsidRPr="00E12085">
        <w:rPr>
          <w:rFonts w:ascii="Times New Roman" w:hAnsi="Times New Roman" w:eastAsia="Times New Roman" w:cs="Times New Roman"/>
          <w:color w:val="0000FF"/>
          <w:sz w:val="24"/>
          <w:szCs w:val="24"/>
          <w:u w:val="single"/>
        </w:rPr>
        <w:t>aleia.yvonne.clark.fobia@census.gov</w:t>
      </w:r>
    </w:p>
    <w:sectPr w:rsidRPr="005F1E29" w:rsidR="00A41846" w:rsidSect="006D7BC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BCB" w:rsidRDefault="006D7BCB" w:rsidP="006D7BCB">
      <w:pPr>
        <w:spacing w:after="0" w:line="240" w:lineRule="auto"/>
      </w:pPr>
      <w:r>
        <w:separator/>
      </w:r>
    </w:p>
  </w:endnote>
  <w:endnote w:type="continuationSeparator" w:id="0">
    <w:p w:rsidR="006D7BCB" w:rsidRDefault="006D7BCB" w:rsidP="006D7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BCB" w:rsidRDefault="006D7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BCB" w:rsidRDefault="006D7B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BCB" w:rsidRDefault="006D7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BCB" w:rsidRDefault="006D7BCB" w:rsidP="006D7BCB">
      <w:pPr>
        <w:spacing w:after="0" w:line="240" w:lineRule="auto"/>
      </w:pPr>
      <w:r>
        <w:separator/>
      </w:r>
    </w:p>
  </w:footnote>
  <w:footnote w:type="continuationSeparator" w:id="0">
    <w:p w:rsidR="006D7BCB" w:rsidRDefault="006D7BCB" w:rsidP="006D7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BCB" w:rsidRDefault="006D7B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BCB" w:rsidRDefault="006D7BCB">
    <w:pPr>
      <w:pStyle w:val="Header"/>
    </w:pPr>
    <w:r>
      <w:t>Enclosure 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BCB" w:rsidRDefault="006D7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002F3"/>
    <w:multiLevelType w:val="hybridMultilevel"/>
    <w:tmpl w:val="01FCA216"/>
    <w:lvl w:ilvl="0" w:tplc="851AAC90">
      <w:start w:val="1"/>
      <w:numFmt w:val="bullet"/>
      <w:pStyle w:val="N1-1stBullet"/>
      <w:lvlText w:val=""/>
      <w:lvlJc w:val="left"/>
      <w:pPr>
        <w:tabs>
          <w:tab w:val="num" w:pos="1152"/>
        </w:tabs>
        <w:ind w:left="1152" w:hanging="576"/>
      </w:pPr>
      <w:rPr>
        <w:rFonts w:ascii="Symbol" w:hAnsi="Symbol" w:hint="default"/>
        <w:color w:val="00467F"/>
        <w:sz w:val="24"/>
        <w:szCs w:val="24"/>
      </w:rPr>
    </w:lvl>
    <w:lvl w:ilvl="1" w:tplc="7A2EB14A">
      <w:start w:val="1"/>
      <w:numFmt w:val="bullet"/>
      <w:lvlText w:val="o"/>
      <w:lvlJc w:val="left"/>
      <w:pPr>
        <w:tabs>
          <w:tab w:val="num" w:pos="1440"/>
        </w:tabs>
        <w:ind w:left="1440" w:hanging="360"/>
      </w:pPr>
      <w:rPr>
        <w:rFonts w:ascii="Courier New" w:hAnsi="Courier New" w:cs="Courier New" w:hint="default"/>
      </w:rPr>
    </w:lvl>
    <w:lvl w:ilvl="2" w:tplc="0D3E6D1C">
      <w:start w:val="1"/>
      <w:numFmt w:val="bullet"/>
      <w:lvlText w:val=""/>
      <w:lvlJc w:val="left"/>
      <w:pPr>
        <w:tabs>
          <w:tab w:val="num" w:pos="2160"/>
        </w:tabs>
        <w:ind w:left="2160" w:hanging="360"/>
      </w:pPr>
      <w:rPr>
        <w:rFonts w:ascii="Wingdings" w:hAnsi="Wingdings" w:hint="default"/>
      </w:rPr>
    </w:lvl>
    <w:lvl w:ilvl="3" w:tplc="2564B5EE">
      <w:start w:val="1"/>
      <w:numFmt w:val="bullet"/>
      <w:lvlText w:val=""/>
      <w:lvlJc w:val="left"/>
      <w:pPr>
        <w:tabs>
          <w:tab w:val="num" w:pos="2880"/>
        </w:tabs>
        <w:ind w:left="2880" w:hanging="360"/>
      </w:pPr>
      <w:rPr>
        <w:rFonts w:ascii="Symbol" w:hAnsi="Symbol" w:hint="default"/>
      </w:rPr>
    </w:lvl>
    <w:lvl w:ilvl="4" w:tplc="04EE8BD8">
      <w:start w:val="1"/>
      <w:numFmt w:val="bullet"/>
      <w:lvlText w:val="o"/>
      <w:lvlJc w:val="left"/>
      <w:pPr>
        <w:tabs>
          <w:tab w:val="num" w:pos="3600"/>
        </w:tabs>
        <w:ind w:left="3600" w:hanging="360"/>
      </w:pPr>
      <w:rPr>
        <w:rFonts w:ascii="Courier New" w:hAnsi="Courier New" w:cs="Courier New" w:hint="default"/>
      </w:rPr>
    </w:lvl>
    <w:lvl w:ilvl="5" w:tplc="3E84BDE2">
      <w:start w:val="1"/>
      <w:numFmt w:val="bullet"/>
      <w:lvlText w:val=""/>
      <w:lvlJc w:val="left"/>
      <w:pPr>
        <w:tabs>
          <w:tab w:val="num" w:pos="4320"/>
        </w:tabs>
        <w:ind w:left="4320" w:hanging="360"/>
      </w:pPr>
      <w:rPr>
        <w:rFonts w:ascii="Wingdings" w:hAnsi="Wingdings" w:hint="default"/>
      </w:rPr>
    </w:lvl>
    <w:lvl w:ilvl="6" w:tplc="2EC82728">
      <w:start w:val="1"/>
      <w:numFmt w:val="bullet"/>
      <w:lvlText w:val=""/>
      <w:lvlJc w:val="left"/>
      <w:pPr>
        <w:tabs>
          <w:tab w:val="num" w:pos="5040"/>
        </w:tabs>
        <w:ind w:left="5040" w:hanging="360"/>
      </w:pPr>
      <w:rPr>
        <w:rFonts w:ascii="Symbol" w:hAnsi="Symbol" w:hint="default"/>
      </w:rPr>
    </w:lvl>
    <w:lvl w:ilvl="7" w:tplc="7A6C0FA2">
      <w:start w:val="1"/>
      <w:numFmt w:val="bullet"/>
      <w:lvlText w:val="o"/>
      <w:lvlJc w:val="left"/>
      <w:pPr>
        <w:tabs>
          <w:tab w:val="num" w:pos="5760"/>
        </w:tabs>
        <w:ind w:left="5760" w:hanging="360"/>
      </w:pPr>
      <w:rPr>
        <w:rFonts w:ascii="Courier New" w:hAnsi="Courier New" w:cs="Courier New" w:hint="default"/>
      </w:rPr>
    </w:lvl>
    <w:lvl w:ilvl="8" w:tplc="24C85DA2">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495D27"/>
    <w:multiLevelType w:val="singleLevel"/>
    <w:tmpl w:val="9080156E"/>
    <w:lvl w:ilvl="0">
      <w:start w:val="1"/>
      <w:numFmt w:val="bullet"/>
      <w:pStyle w:val="N2-2ndBullet"/>
      <w:lvlText w:val="–"/>
      <w:lvlJc w:val="left"/>
      <w:pPr>
        <w:tabs>
          <w:tab w:val="num" w:pos="1728"/>
        </w:tabs>
        <w:ind w:left="1728" w:hanging="576"/>
      </w:pPr>
      <w:rPr>
        <w:rFonts w:ascii="Garamond" w:hAnsi="Garamond" w:hint="default"/>
        <w:color w:val="00467F"/>
        <w:sz w:val="28"/>
        <w:szCs w:val="36"/>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846"/>
    <w:rsid w:val="00086BDA"/>
    <w:rsid w:val="00185F8D"/>
    <w:rsid w:val="002A2F7C"/>
    <w:rsid w:val="003D78F5"/>
    <w:rsid w:val="005F1E29"/>
    <w:rsid w:val="0060660E"/>
    <w:rsid w:val="006D7BCB"/>
    <w:rsid w:val="00A41846"/>
    <w:rsid w:val="00CF1508"/>
    <w:rsid w:val="00DE0236"/>
    <w:rsid w:val="00E12085"/>
    <w:rsid w:val="00E17875"/>
    <w:rsid w:val="00E81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C7CBD"/>
  <w15:chartTrackingRefBased/>
  <w15:docId w15:val="{150D81DB-0B98-4828-9B9D-417BB56B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semiHidden/>
    <w:unhideWhenUsed/>
    <w:qFormat/>
    <w:rsid w:val="00A41846"/>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A41846"/>
    <w:rPr>
      <w:rFonts w:ascii="Times New Roman" w:hAnsi="Times New Roman" w:cs="Times New Roman"/>
      <w:b/>
      <w:bCs/>
      <w:sz w:val="24"/>
      <w:szCs w:val="24"/>
    </w:rPr>
  </w:style>
  <w:style w:type="paragraph" w:customStyle="1" w:styleId="N1-1stBullet">
    <w:name w:val="N1-1st Bullet"/>
    <w:basedOn w:val="Normal"/>
    <w:uiPriority w:val="99"/>
    <w:rsid w:val="00A41846"/>
    <w:pPr>
      <w:numPr>
        <w:numId w:val="1"/>
      </w:numPr>
      <w:spacing w:line="240" w:lineRule="auto"/>
    </w:pPr>
    <w:rPr>
      <w:rFonts w:ascii="Garamond" w:hAnsi="Garamond" w:cs="Times New Roman"/>
      <w:sz w:val="24"/>
      <w:szCs w:val="24"/>
    </w:rPr>
  </w:style>
  <w:style w:type="paragraph" w:customStyle="1" w:styleId="N2-2ndBullet">
    <w:name w:val="N2-2nd Bullet"/>
    <w:basedOn w:val="Normal"/>
    <w:uiPriority w:val="99"/>
    <w:rsid w:val="00A41846"/>
    <w:pPr>
      <w:numPr>
        <w:numId w:val="2"/>
      </w:numPr>
      <w:spacing w:line="240" w:lineRule="auto"/>
    </w:pPr>
    <w:rPr>
      <w:rFonts w:ascii="Garamond" w:hAnsi="Garamond" w:cs="Times New Roman"/>
      <w:sz w:val="24"/>
      <w:szCs w:val="24"/>
    </w:rPr>
  </w:style>
  <w:style w:type="paragraph" w:styleId="Header">
    <w:name w:val="header"/>
    <w:basedOn w:val="Normal"/>
    <w:link w:val="HeaderChar"/>
    <w:uiPriority w:val="99"/>
    <w:unhideWhenUsed/>
    <w:rsid w:val="006D7B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BCB"/>
  </w:style>
  <w:style w:type="paragraph" w:styleId="Footer">
    <w:name w:val="footer"/>
    <w:basedOn w:val="Normal"/>
    <w:link w:val="FooterChar"/>
    <w:uiPriority w:val="99"/>
    <w:unhideWhenUsed/>
    <w:rsid w:val="006D7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4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Cook</dc:creator>
  <cp:keywords/>
  <dc:description/>
  <cp:lastModifiedBy>Jasmine Luck (CENSUS/CBSM FED)</cp:lastModifiedBy>
  <cp:revision>5</cp:revision>
  <dcterms:created xsi:type="dcterms:W3CDTF">2020-09-28T16:57:00Z</dcterms:created>
  <dcterms:modified xsi:type="dcterms:W3CDTF">2020-09-30T17:36:00Z</dcterms:modified>
</cp:coreProperties>
</file>