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06847A" w14:textId="77777777" w:rsidR="00A14BCB" w:rsidRPr="00560DE1" w:rsidRDefault="00A14BCB">
      <w:pPr>
        <w:rPr>
          <w:sz w:val="22"/>
          <w:szCs w:val="22"/>
        </w:rPr>
      </w:pPr>
      <w:bookmarkStart w:id="0" w:name="_GoBack"/>
      <w:bookmarkEnd w:id="0"/>
    </w:p>
    <w:p w14:paraId="23152EBD" w14:textId="77777777" w:rsidR="00A14BCB" w:rsidRPr="00560DE1" w:rsidRDefault="00A14BCB" w:rsidP="0016794C">
      <w:pPr>
        <w:jc w:val="center"/>
        <w:rPr>
          <w:sz w:val="22"/>
          <w:szCs w:val="22"/>
        </w:rPr>
      </w:pPr>
      <w:r w:rsidRPr="00560DE1">
        <w:rPr>
          <w:sz w:val="22"/>
          <w:szCs w:val="22"/>
        </w:rPr>
        <w:t>SUPPORTING STATEMENT</w:t>
      </w:r>
    </w:p>
    <w:p w14:paraId="7EAECA25" w14:textId="77777777" w:rsidR="00A14BCB" w:rsidRPr="00560DE1" w:rsidRDefault="00A14BCB" w:rsidP="0016794C">
      <w:pPr>
        <w:rPr>
          <w:b/>
          <w:sz w:val="22"/>
          <w:szCs w:val="22"/>
          <w:u w:val="single"/>
        </w:rPr>
      </w:pPr>
    </w:p>
    <w:p w14:paraId="128DE435" w14:textId="77777777" w:rsidR="00A14BCB" w:rsidRPr="00560DE1" w:rsidRDefault="00A14BCB" w:rsidP="0016794C">
      <w:pPr>
        <w:rPr>
          <w:b/>
          <w:sz w:val="22"/>
          <w:szCs w:val="22"/>
          <w:u w:val="single"/>
        </w:rPr>
      </w:pPr>
      <w:r w:rsidRPr="00560DE1">
        <w:rPr>
          <w:b/>
          <w:sz w:val="22"/>
          <w:szCs w:val="22"/>
          <w:u w:val="single"/>
        </w:rPr>
        <w:t>A. Justification:</w:t>
      </w:r>
    </w:p>
    <w:p w14:paraId="687874FB" w14:textId="77777777" w:rsidR="00A14BCB" w:rsidRPr="00560DE1" w:rsidRDefault="00A14BCB" w:rsidP="0016794C">
      <w:pPr>
        <w:rPr>
          <w:b/>
          <w:sz w:val="22"/>
          <w:szCs w:val="22"/>
        </w:rPr>
      </w:pPr>
    </w:p>
    <w:p w14:paraId="702CB612" w14:textId="49E7459A" w:rsidR="00A14BCB" w:rsidRPr="00560DE1" w:rsidRDefault="00A14BCB" w:rsidP="00C32175">
      <w:pPr>
        <w:ind w:left="360" w:hanging="360"/>
        <w:rPr>
          <w:sz w:val="22"/>
          <w:szCs w:val="22"/>
        </w:rPr>
      </w:pPr>
      <w:r w:rsidRPr="00560DE1">
        <w:rPr>
          <w:sz w:val="22"/>
          <w:szCs w:val="22"/>
        </w:rPr>
        <w:t xml:space="preserve">1.  The Commission established uniform technical standards for equipment operating under </w:t>
      </w:r>
      <w:r w:rsidR="00DE4C21">
        <w:rPr>
          <w:sz w:val="22"/>
          <w:szCs w:val="22"/>
        </w:rPr>
        <w:t>its</w:t>
      </w:r>
      <w:r w:rsidRPr="00560DE1">
        <w:rPr>
          <w:sz w:val="22"/>
          <w:szCs w:val="22"/>
        </w:rPr>
        <w:t xml:space="preserve"> </w:t>
      </w:r>
      <w:r w:rsidR="00A320AD" w:rsidRPr="00560DE1">
        <w:rPr>
          <w:sz w:val="22"/>
          <w:szCs w:val="22"/>
        </w:rPr>
        <w:t>r</w:t>
      </w:r>
      <w:r w:rsidRPr="00560DE1">
        <w:rPr>
          <w:sz w:val="22"/>
          <w:szCs w:val="22"/>
        </w:rPr>
        <w:t>ules</w:t>
      </w:r>
      <w:r w:rsidR="00A82EA1" w:rsidRPr="00560DE1">
        <w:rPr>
          <w:sz w:val="22"/>
          <w:szCs w:val="22"/>
        </w:rPr>
        <w:t>.  The technical standards apply to any device capable of generating radiofrequency waves, and such devices i</w:t>
      </w:r>
      <w:r w:rsidRPr="00560DE1">
        <w:rPr>
          <w:sz w:val="22"/>
          <w:szCs w:val="22"/>
        </w:rPr>
        <w:t xml:space="preserve">nclude </w:t>
      </w:r>
      <w:r w:rsidR="00BB2788" w:rsidRPr="00560DE1">
        <w:rPr>
          <w:sz w:val="22"/>
          <w:szCs w:val="22"/>
        </w:rPr>
        <w:t>television receivers</w:t>
      </w:r>
      <w:r w:rsidRPr="00560DE1">
        <w:rPr>
          <w:sz w:val="22"/>
          <w:szCs w:val="22"/>
        </w:rPr>
        <w:t>,</w:t>
      </w:r>
      <w:r w:rsidR="00BB2788" w:rsidRPr="00560DE1">
        <w:rPr>
          <w:sz w:val="22"/>
          <w:szCs w:val="22"/>
        </w:rPr>
        <w:t xml:space="preserve"> field disturbance sensors,</w:t>
      </w:r>
      <w:r w:rsidRPr="00560DE1">
        <w:rPr>
          <w:sz w:val="22"/>
          <w:szCs w:val="22"/>
        </w:rPr>
        <w:t xml:space="preserve"> </w:t>
      </w:r>
      <w:r w:rsidRPr="00560DE1">
        <w:rPr>
          <w:i/>
          <w:sz w:val="22"/>
          <w:szCs w:val="22"/>
        </w:rPr>
        <w:t>etc</w:t>
      </w:r>
      <w:r w:rsidRPr="00560DE1">
        <w:rPr>
          <w:sz w:val="22"/>
          <w:szCs w:val="22"/>
        </w:rPr>
        <w:t xml:space="preserve">. </w:t>
      </w:r>
    </w:p>
    <w:p w14:paraId="7E51B829" w14:textId="77777777" w:rsidR="00A14BCB" w:rsidRPr="00560DE1" w:rsidRDefault="00A14BCB" w:rsidP="00C32175">
      <w:pPr>
        <w:ind w:left="360" w:hanging="360"/>
        <w:rPr>
          <w:sz w:val="22"/>
          <w:szCs w:val="22"/>
          <w:shd w:val="clear" w:color="auto" w:fill="FFFF99"/>
        </w:rPr>
      </w:pPr>
    </w:p>
    <w:p w14:paraId="20130531" w14:textId="216D673B" w:rsidR="00A14BCB" w:rsidRPr="00560DE1" w:rsidRDefault="00A14BCB" w:rsidP="00C411EA">
      <w:pPr>
        <w:ind w:left="360" w:hanging="360"/>
        <w:rPr>
          <w:sz w:val="22"/>
          <w:szCs w:val="22"/>
        </w:rPr>
      </w:pPr>
      <w:r w:rsidRPr="00560DE1">
        <w:rPr>
          <w:sz w:val="22"/>
          <w:szCs w:val="22"/>
          <w:shd w:val="clear" w:color="auto" w:fill="FFFFFF"/>
        </w:rPr>
        <w:tab/>
      </w:r>
      <w:r w:rsidR="00CF25F6" w:rsidRPr="00560DE1">
        <w:rPr>
          <w:sz w:val="22"/>
          <w:szCs w:val="22"/>
          <w:shd w:val="clear" w:color="auto" w:fill="FFFFFF"/>
        </w:rPr>
        <w:t>T</w:t>
      </w:r>
      <w:r w:rsidRPr="00560DE1">
        <w:rPr>
          <w:sz w:val="22"/>
          <w:szCs w:val="22"/>
        </w:rPr>
        <w:t>o ensure that technical standards are applied uniforml</w:t>
      </w:r>
      <w:r w:rsidR="00A82EA1" w:rsidRPr="00560DE1">
        <w:rPr>
          <w:sz w:val="22"/>
          <w:szCs w:val="22"/>
        </w:rPr>
        <w:t>y</w:t>
      </w:r>
      <w:r w:rsidRPr="00560DE1">
        <w:rPr>
          <w:sz w:val="22"/>
          <w:szCs w:val="22"/>
        </w:rPr>
        <w:t xml:space="preserve">, the Commission requires </w:t>
      </w:r>
      <w:r w:rsidR="00201620" w:rsidRPr="00560DE1">
        <w:rPr>
          <w:sz w:val="22"/>
          <w:szCs w:val="22"/>
        </w:rPr>
        <w:t>respondents</w:t>
      </w:r>
      <w:r w:rsidR="00C411EA" w:rsidRPr="00560DE1">
        <w:rPr>
          <w:sz w:val="22"/>
          <w:szCs w:val="22"/>
        </w:rPr>
        <w:t xml:space="preserve"> </w:t>
      </w:r>
      <w:r w:rsidRPr="00560DE1">
        <w:rPr>
          <w:sz w:val="22"/>
          <w:szCs w:val="22"/>
        </w:rPr>
        <w:t xml:space="preserve">to follow </w:t>
      </w:r>
      <w:r w:rsidR="00BB2788" w:rsidRPr="00560DE1">
        <w:rPr>
          <w:sz w:val="22"/>
          <w:szCs w:val="22"/>
        </w:rPr>
        <w:t>appropriate equipment authorization procedures specified in subpart J of part 2 of the Commission</w:t>
      </w:r>
      <w:r w:rsidR="00DE4C21">
        <w:rPr>
          <w:sz w:val="22"/>
          <w:szCs w:val="22"/>
        </w:rPr>
        <w:t>’s</w:t>
      </w:r>
      <w:r w:rsidR="00BB2788" w:rsidRPr="00560DE1">
        <w:rPr>
          <w:sz w:val="22"/>
          <w:szCs w:val="22"/>
        </w:rPr>
        <w:t xml:space="preserve"> rules. These requirements require manufacturers to comply with certain information collection requirements common to all equipment.</w:t>
      </w:r>
      <w:r w:rsidR="00BB2788" w:rsidRPr="00560DE1">
        <w:rPr>
          <w:rStyle w:val="FootnoteReference"/>
          <w:sz w:val="22"/>
          <w:szCs w:val="22"/>
        </w:rPr>
        <w:footnoteReference w:id="1"/>
      </w:r>
      <w:r w:rsidR="00E42EB8" w:rsidRPr="00560DE1">
        <w:rPr>
          <w:sz w:val="22"/>
          <w:szCs w:val="22"/>
        </w:rPr>
        <w:t xml:space="preserve"> In addition to these general requirements</w:t>
      </w:r>
      <w:r w:rsidR="003F56B3">
        <w:rPr>
          <w:sz w:val="22"/>
          <w:szCs w:val="22"/>
        </w:rPr>
        <w:t>,</w:t>
      </w:r>
      <w:r w:rsidR="00E42EB8" w:rsidRPr="00560DE1">
        <w:rPr>
          <w:sz w:val="22"/>
          <w:szCs w:val="22"/>
        </w:rPr>
        <w:t xml:space="preserve"> the responsible parties for certain types of equipment </w:t>
      </w:r>
      <w:r w:rsidR="00AB2CE1" w:rsidRPr="00560DE1">
        <w:rPr>
          <w:sz w:val="22"/>
          <w:szCs w:val="22"/>
        </w:rPr>
        <w:t xml:space="preserve">must </w:t>
      </w:r>
      <w:r w:rsidR="00E42EB8" w:rsidRPr="00560DE1">
        <w:rPr>
          <w:sz w:val="22"/>
          <w:szCs w:val="22"/>
        </w:rPr>
        <w:t xml:space="preserve">maintain special records </w:t>
      </w:r>
      <w:r w:rsidR="00AB2CE1" w:rsidRPr="00560DE1">
        <w:rPr>
          <w:sz w:val="22"/>
          <w:szCs w:val="22"/>
        </w:rPr>
        <w:t>as specified by the</w:t>
      </w:r>
      <w:r w:rsidR="00E42EB8" w:rsidRPr="00560DE1">
        <w:rPr>
          <w:sz w:val="22"/>
          <w:szCs w:val="22"/>
        </w:rPr>
        <w:t xml:space="preserve"> requirements for those devices. </w:t>
      </w:r>
      <w:r w:rsidRPr="00560DE1">
        <w:rPr>
          <w:sz w:val="22"/>
          <w:szCs w:val="22"/>
        </w:rPr>
        <w:t xml:space="preserve">  </w:t>
      </w:r>
      <w:r w:rsidR="00C411EA" w:rsidRPr="00560DE1">
        <w:rPr>
          <w:sz w:val="22"/>
          <w:szCs w:val="22"/>
        </w:rPr>
        <w:t xml:space="preserve">  </w:t>
      </w:r>
    </w:p>
    <w:p w14:paraId="14BAEBDD" w14:textId="77777777" w:rsidR="00A14BCB" w:rsidRPr="00560DE1" w:rsidRDefault="00A14BCB" w:rsidP="00C32175">
      <w:pPr>
        <w:ind w:left="360" w:hanging="360"/>
        <w:rPr>
          <w:sz w:val="22"/>
          <w:szCs w:val="22"/>
        </w:rPr>
      </w:pPr>
    </w:p>
    <w:p w14:paraId="368067FA" w14:textId="053E317B" w:rsidR="00A14BCB" w:rsidRPr="00560DE1" w:rsidRDefault="00A14BCB" w:rsidP="00DE5BEC">
      <w:pPr>
        <w:numPr>
          <w:ilvl w:val="0"/>
          <w:numId w:val="1"/>
        </w:numPr>
        <w:rPr>
          <w:sz w:val="22"/>
          <w:szCs w:val="22"/>
        </w:rPr>
      </w:pPr>
      <w:r w:rsidRPr="00560DE1">
        <w:rPr>
          <w:sz w:val="22"/>
          <w:szCs w:val="22"/>
        </w:rPr>
        <w:t xml:space="preserve">47 CFR </w:t>
      </w:r>
      <w:r w:rsidR="00E42EB8" w:rsidRPr="00560DE1">
        <w:rPr>
          <w:sz w:val="22"/>
          <w:szCs w:val="22"/>
        </w:rPr>
        <w:t>§</w:t>
      </w:r>
      <w:r w:rsidRPr="00560DE1">
        <w:rPr>
          <w:sz w:val="22"/>
          <w:szCs w:val="22"/>
        </w:rPr>
        <w:t>15</w:t>
      </w:r>
      <w:r w:rsidR="00E42EB8" w:rsidRPr="00560DE1">
        <w:rPr>
          <w:sz w:val="22"/>
          <w:szCs w:val="22"/>
        </w:rPr>
        <w:t>.117(g)(2)</w:t>
      </w:r>
      <w:r w:rsidR="00A320AD" w:rsidRPr="00560DE1">
        <w:rPr>
          <w:sz w:val="22"/>
          <w:szCs w:val="22"/>
        </w:rPr>
        <w:t xml:space="preserve"> of the </w:t>
      </w:r>
      <w:r w:rsidR="00DE4C21">
        <w:rPr>
          <w:sz w:val="22"/>
          <w:szCs w:val="22"/>
        </w:rPr>
        <w:t>Commission’s</w:t>
      </w:r>
      <w:r w:rsidR="00DE4C21" w:rsidRPr="00560DE1">
        <w:rPr>
          <w:sz w:val="22"/>
          <w:szCs w:val="22"/>
        </w:rPr>
        <w:t xml:space="preserve"> </w:t>
      </w:r>
      <w:r w:rsidRPr="00560DE1">
        <w:rPr>
          <w:sz w:val="22"/>
          <w:szCs w:val="22"/>
        </w:rPr>
        <w:t>rules require</w:t>
      </w:r>
      <w:r w:rsidR="00AB2CE1" w:rsidRPr="00560DE1">
        <w:rPr>
          <w:sz w:val="22"/>
          <w:szCs w:val="22"/>
        </w:rPr>
        <w:t>s</w:t>
      </w:r>
      <w:r w:rsidRPr="00560DE1">
        <w:rPr>
          <w:sz w:val="22"/>
          <w:szCs w:val="22"/>
        </w:rPr>
        <w:t xml:space="preserve"> that </w:t>
      </w:r>
      <w:r w:rsidR="005E2661" w:rsidRPr="00560DE1">
        <w:rPr>
          <w:sz w:val="22"/>
          <w:szCs w:val="22"/>
        </w:rPr>
        <w:t xml:space="preserve">the responsible party (usually the manufacturer) for </w:t>
      </w:r>
      <w:r w:rsidRPr="00560DE1">
        <w:rPr>
          <w:sz w:val="22"/>
          <w:szCs w:val="22"/>
        </w:rPr>
        <w:t xml:space="preserve">equipment insert in </w:t>
      </w:r>
      <w:r w:rsidR="00A320AD" w:rsidRPr="00560DE1">
        <w:rPr>
          <w:sz w:val="22"/>
          <w:szCs w:val="22"/>
        </w:rPr>
        <w:t xml:space="preserve">its </w:t>
      </w:r>
      <w:r w:rsidRPr="00560DE1">
        <w:rPr>
          <w:sz w:val="22"/>
          <w:szCs w:val="22"/>
        </w:rPr>
        <w:t xml:space="preserve">files a statement explaining the basis on which </w:t>
      </w:r>
      <w:r w:rsidR="00A320AD" w:rsidRPr="00560DE1">
        <w:rPr>
          <w:sz w:val="22"/>
          <w:szCs w:val="22"/>
        </w:rPr>
        <w:t>the manufacturer</w:t>
      </w:r>
      <w:r w:rsidRPr="00560DE1">
        <w:rPr>
          <w:sz w:val="22"/>
          <w:szCs w:val="22"/>
        </w:rPr>
        <w:t xml:space="preserve"> relies to ensure that at least 97.5% of all production units of the test sample that are manufactured have a noise figure of no greater than 14 dB. </w:t>
      </w:r>
    </w:p>
    <w:p w14:paraId="4161BFD3" w14:textId="62FC06A7" w:rsidR="00E42EB8" w:rsidRPr="00560DE1" w:rsidRDefault="00E42EB8" w:rsidP="00E42EB8">
      <w:pPr>
        <w:ind w:left="720"/>
        <w:rPr>
          <w:sz w:val="22"/>
          <w:szCs w:val="22"/>
        </w:rPr>
      </w:pPr>
    </w:p>
    <w:p w14:paraId="08BCD65A" w14:textId="0E30A143" w:rsidR="004237AA" w:rsidRDefault="00E42EB8" w:rsidP="00560DE1">
      <w:pPr>
        <w:numPr>
          <w:ilvl w:val="0"/>
          <w:numId w:val="1"/>
        </w:numPr>
        <w:rPr>
          <w:sz w:val="22"/>
          <w:szCs w:val="22"/>
        </w:rPr>
      </w:pPr>
      <w:r w:rsidRPr="00560DE1">
        <w:rPr>
          <w:sz w:val="22"/>
          <w:szCs w:val="22"/>
        </w:rPr>
        <w:t xml:space="preserve">47 CFR §15.201(a) requires that devices operated under the provisions of </w:t>
      </w:r>
      <w:r w:rsidR="00542301">
        <w:rPr>
          <w:sz w:val="22"/>
          <w:szCs w:val="22"/>
        </w:rPr>
        <w:t xml:space="preserve">47 CFR </w:t>
      </w:r>
      <w:r w:rsidRPr="00560DE1">
        <w:rPr>
          <w:sz w:val="22"/>
          <w:szCs w:val="22"/>
        </w:rPr>
        <w:t>§§15.211, 15.213 and 15.221</w:t>
      </w:r>
      <w:r w:rsidR="00DE4C21">
        <w:rPr>
          <w:sz w:val="22"/>
          <w:szCs w:val="22"/>
        </w:rPr>
        <w:t xml:space="preserve"> of the Commission’s</w:t>
      </w:r>
      <w:r w:rsidR="00DE4C21" w:rsidRPr="00ED3ABB">
        <w:rPr>
          <w:sz w:val="22"/>
          <w:szCs w:val="22"/>
        </w:rPr>
        <w:t xml:space="preserve"> rules</w:t>
      </w:r>
      <w:r w:rsidRPr="00560DE1">
        <w:rPr>
          <w:sz w:val="22"/>
          <w:szCs w:val="22"/>
        </w:rPr>
        <w:t xml:space="preserve"> comply with </w:t>
      </w:r>
      <w:r w:rsidR="005A0F76" w:rsidRPr="00560DE1">
        <w:rPr>
          <w:sz w:val="22"/>
          <w:szCs w:val="22"/>
        </w:rPr>
        <w:t>certain additional requirements.</w:t>
      </w:r>
    </w:p>
    <w:p w14:paraId="550C88A1" w14:textId="28FD25C3" w:rsidR="001830B7" w:rsidRPr="00560DE1" w:rsidRDefault="001830B7" w:rsidP="00560DE1">
      <w:pPr>
        <w:pStyle w:val="ListParagraph"/>
        <w:rPr>
          <w:sz w:val="22"/>
          <w:szCs w:val="22"/>
        </w:rPr>
      </w:pPr>
    </w:p>
    <w:p w14:paraId="44C319B0" w14:textId="5AAA2E4F" w:rsidR="005A0F76" w:rsidRPr="00AB2CE1" w:rsidRDefault="005A0F76" w:rsidP="005A0F76">
      <w:pPr>
        <w:pStyle w:val="ListParagraph"/>
        <w:numPr>
          <w:ilvl w:val="0"/>
          <w:numId w:val="1"/>
        </w:numPr>
        <w:tabs>
          <w:tab w:val="left" w:pos="360"/>
        </w:tabs>
        <w:rPr>
          <w:sz w:val="22"/>
          <w:szCs w:val="22"/>
        </w:rPr>
      </w:pPr>
      <w:r w:rsidRPr="00560DE1">
        <w:rPr>
          <w:sz w:val="22"/>
          <w:szCs w:val="22"/>
        </w:rPr>
        <w:t xml:space="preserve">The </w:t>
      </w:r>
      <w:r w:rsidR="00DE4C21">
        <w:rPr>
          <w:sz w:val="22"/>
          <w:szCs w:val="22"/>
        </w:rPr>
        <w:t xml:space="preserve">Commission’s </w:t>
      </w:r>
      <w:r w:rsidRPr="00560DE1">
        <w:rPr>
          <w:sz w:val="22"/>
          <w:szCs w:val="22"/>
        </w:rPr>
        <w:t xml:space="preserve">rules permit </w:t>
      </w:r>
      <w:r w:rsidRPr="00AB2CE1">
        <w:rPr>
          <w:sz w:val="22"/>
          <w:szCs w:val="22"/>
        </w:rPr>
        <w:t>the operation of field disturbance sensors in the low VHF region of the spectrum</w:t>
      </w:r>
      <w:r w:rsidR="001830B7">
        <w:rPr>
          <w:sz w:val="22"/>
          <w:szCs w:val="22"/>
        </w:rPr>
        <w:t>, subject to requirements in 47 CFR §15.201(d)</w:t>
      </w:r>
      <w:r w:rsidRPr="00AB2CE1">
        <w:rPr>
          <w:sz w:val="22"/>
          <w:szCs w:val="22"/>
        </w:rPr>
        <w:t xml:space="preserve">.  </w:t>
      </w:r>
    </w:p>
    <w:p w14:paraId="0BBD5EE4" w14:textId="77777777" w:rsidR="005A0F76" w:rsidRPr="00AB2CE1" w:rsidRDefault="005A0F76" w:rsidP="005A0F76">
      <w:pPr>
        <w:ind w:left="720" w:hanging="360"/>
        <w:rPr>
          <w:sz w:val="22"/>
          <w:szCs w:val="22"/>
        </w:rPr>
      </w:pPr>
    </w:p>
    <w:p w14:paraId="7AEDFE28" w14:textId="129E6CE7" w:rsidR="005A0F76" w:rsidRPr="001830B7" w:rsidRDefault="005A0F76" w:rsidP="005A0F76">
      <w:pPr>
        <w:ind w:left="1080" w:hanging="360"/>
        <w:rPr>
          <w:sz w:val="22"/>
          <w:szCs w:val="22"/>
        </w:rPr>
      </w:pPr>
      <w:r w:rsidRPr="001830B7">
        <w:rPr>
          <w:sz w:val="22"/>
          <w:szCs w:val="22"/>
        </w:rPr>
        <w:t>(1) Such systems have the potential</w:t>
      </w:r>
      <w:r w:rsidRPr="001830B7">
        <w:rPr>
          <w:sz w:val="22"/>
          <w:szCs w:val="22"/>
          <w:shd w:val="clear" w:color="auto" w:fill="FFFFFF"/>
        </w:rPr>
        <w:t xml:space="preserve"> for interfering</w:t>
      </w:r>
      <w:r w:rsidRPr="001830B7">
        <w:rPr>
          <w:sz w:val="22"/>
          <w:szCs w:val="22"/>
        </w:rPr>
        <w:t xml:space="preserve"> with television broadcasting and other radio communication signals. </w:t>
      </w:r>
    </w:p>
    <w:p w14:paraId="173C409E" w14:textId="77777777" w:rsidR="005A0F76" w:rsidRPr="001830B7" w:rsidRDefault="005A0F76" w:rsidP="005A0F76">
      <w:pPr>
        <w:ind w:left="1080" w:hanging="360"/>
        <w:rPr>
          <w:sz w:val="22"/>
          <w:szCs w:val="22"/>
        </w:rPr>
      </w:pPr>
      <w:r w:rsidRPr="001830B7">
        <w:rPr>
          <w:sz w:val="22"/>
          <w:szCs w:val="22"/>
        </w:rPr>
        <w:t xml:space="preserve">       </w:t>
      </w:r>
    </w:p>
    <w:p w14:paraId="124D1320" w14:textId="1C87948E" w:rsidR="00E42EB8" w:rsidRPr="001830B7" w:rsidRDefault="005A0F76" w:rsidP="005A0F76">
      <w:pPr>
        <w:ind w:left="1080" w:hanging="360"/>
        <w:rPr>
          <w:sz w:val="22"/>
          <w:szCs w:val="22"/>
        </w:rPr>
      </w:pPr>
      <w:r w:rsidRPr="001830B7">
        <w:rPr>
          <w:sz w:val="22"/>
          <w:szCs w:val="22"/>
        </w:rPr>
        <w:t>(2) The Commission requires a unique procedure for on-site testing and compliance verification of these systems to ensure that suitable safeguards are in place for the operation of these devices in the VHF range of the spectrum.</w:t>
      </w:r>
    </w:p>
    <w:p w14:paraId="7721BECE" w14:textId="77777777" w:rsidR="00A14BCB" w:rsidRPr="00560DE1" w:rsidRDefault="00A14BCB" w:rsidP="002E58DE">
      <w:pPr>
        <w:rPr>
          <w:sz w:val="22"/>
          <w:szCs w:val="22"/>
        </w:rPr>
      </w:pPr>
    </w:p>
    <w:p w14:paraId="551A9D61" w14:textId="7CFD8E97" w:rsidR="00560DE1" w:rsidRDefault="00560DE1" w:rsidP="00DE5BEC">
      <w:pPr>
        <w:ind w:left="360"/>
        <w:rPr>
          <w:sz w:val="22"/>
          <w:szCs w:val="22"/>
        </w:rPr>
      </w:pPr>
      <w:bookmarkStart w:id="1" w:name="_Hlk17717245"/>
      <w:r>
        <w:rPr>
          <w:sz w:val="22"/>
          <w:szCs w:val="22"/>
        </w:rPr>
        <w:t xml:space="preserve">The Commission is seeking the Office of Management and Budget (OMB) </w:t>
      </w:r>
      <w:bookmarkStart w:id="2" w:name="_Hlk25145269"/>
      <w:r>
        <w:rPr>
          <w:sz w:val="22"/>
          <w:szCs w:val="22"/>
        </w:rPr>
        <w:t xml:space="preserve">approval to </w:t>
      </w:r>
      <w:r w:rsidR="000C23A4">
        <w:rPr>
          <w:sz w:val="22"/>
          <w:szCs w:val="22"/>
        </w:rPr>
        <w:t xml:space="preserve">revise </w:t>
      </w:r>
      <w:r w:rsidR="00A533EA">
        <w:rPr>
          <w:sz w:val="22"/>
          <w:szCs w:val="22"/>
        </w:rPr>
        <w:t xml:space="preserve">the information collection requirements contained in OMB Control No. 3060-0387 and </w:t>
      </w:r>
      <w:r w:rsidR="000C23A4">
        <w:rPr>
          <w:sz w:val="22"/>
          <w:szCs w:val="22"/>
        </w:rPr>
        <w:t>consolidate t</w:t>
      </w:r>
      <w:r w:rsidR="00A533EA">
        <w:rPr>
          <w:sz w:val="22"/>
          <w:szCs w:val="22"/>
        </w:rPr>
        <w:t xml:space="preserve">hem into this collection. </w:t>
      </w:r>
      <w:bookmarkEnd w:id="2"/>
      <w:r w:rsidR="00A533EA">
        <w:rPr>
          <w:sz w:val="22"/>
          <w:szCs w:val="22"/>
        </w:rPr>
        <w:t>After OMB approval is received, the FCC will discontinue OMB Control No. 3060-0387 and have it removed from OMB’s Active Inventory.</w:t>
      </w:r>
    </w:p>
    <w:p w14:paraId="231243F1" w14:textId="77777777" w:rsidR="00560DE1" w:rsidRDefault="00560DE1" w:rsidP="00DE5BEC">
      <w:pPr>
        <w:ind w:left="360"/>
        <w:rPr>
          <w:sz w:val="22"/>
          <w:szCs w:val="22"/>
        </w:rPr>
      </w:pPr>
    </w:p>
    <w:bookmarkEnd w:id="1"/>
    <w:p w14:paraId="64A1CEA2" w14:textId="791483D4" w:rsidR="00A14BCB" w:rsidRPr="00560DE1" w:rsidRDefault="00A14BCB" w:rsidP="00DE5BEC">
      <w:pPr>
        <w:ind w:left="360"/>
        <w:rPr>
          <w:sz w:val="22"/>
          <w:szCs w:val="22"/>
        </w:rPr>
      </w:pPr>
      <w:r w:rsidRPr="00560DE1">
        <w:rPr>
          <w:sz w:val="22"/>
          <w:szCs w:val="22"/>
        </w:rPr>
        <w:t xml:space="preserve">This information collection does not affect individuals or households.  Respondents in this information collection are limited to </w:t>
      </w:r>
      <w:r w:rsidR="00C411EA" w:rsidRPr="00560DE1">
        <w:rPr>
          <w:sz w:val="22"/>
          <w:szCs w:val="22"/>
        </w:rPr>
        <w:t>certain</w:t>
      </w:r>
      <w:r w:rsidR="00CF25F6" w:rsidRPr="00560DE1">
        <w:rPr>
          <w:sz w:val="22"/>
          <w:szCs w:val="22"/>
        </w:rPr>
        <w:t xml:space="preserve"> </w:t>
      </w:r>
      <w:r w:rsidR="00A320AD" w:rsidRPr="00560DE1">
        <w:rPr>
          <w:sz w:val="22"/>
          <w:szCs w:val="22"/>
        </w:rPr>
        <w:t xml:space="preserve">EMC testing facilities, </w:t>
      </w:r>
      <w:r w:rsidRPr="00560DE1">
        <w:rPr>
          <w:sz w:val="22"/>
          <w:szCs w:val="22"/>
        </w:rPr>
        <w:t>accreditation bodies</w:t>
      </w:r>
      <w:r w:rsidR="00CF25F6" w:rsidRPr="00560DE1">
        <w:rPr>
          <w:sz w:val="22"/>
          <w:szCs w:val="22"/>
        </w:rPr>
        <w:t>, and equipment manufacturers</w:t>
      </w:r>
      <w:r w:rsidRPr="00560DE1">
        <w:rPr>
          <w:sz w:val="22"/>
          <w:szCs w:val="22"/>
        </w:rPr>
        <w:t>.  Thus, there are no impacts under the Privacy Act and a Privacy Impact Assessment is not required.</w:t>
      </w:r>
    </w:p>
    <w:p w14:paraId="2E8108F9" w14:textId="77777777" w:rsidR="00A14BCB" w:rsidRPr="00560DE1" w:rsidRDefault="00A14BCB" w:rsidP="00DE5BEC">
      <w:pPr>
        <w:ind w:left="360"/>
        <w:rPr>
          <w:sz w:val="22"/>
          <w:szCs w:val="22"/>
        </w:rPr>
      </w:pPr>
    </w:p>
    <w:p w14:paraId="2742166B" w14:textId="77777777" w:rsidR="00A14BCB" w:rsidRPr="00560DE1" w:rsidRDefault="00A14BCB" w:rsidP="00DE5BEC">
      <w:pPr>
        <w:ind w:left="360"/>
        <w:rPr>
          <w:sz w:val="22"/>
          <w:szCs w:val="22"/>
        </w:rPr>
      </w:pPr>
      <w:r w:rsidRPr="00560DE1">
        <w:rPr>
          <w:sz w:val="22"/>
          <w:szCs w:val="22"/>
        </w:rPr>
        <w:t>Statutory authority for this information collection is Sections 4(i), 302, 303(c), 303(f), 303(g) 303(r), and 309(a) of the Communications Act of 1934.</w:t>
      </w:r>
    </w:p>
    <w:p w14:paraId="2D62D82B" w14:textId="77777777" w:rsidR="00A14BCB" w:rsidRPr="00560DE1" w:rsidRDefault="00A14BCB" w:rsidP="004656DF">
      <w:pPr>
        <w:tabs>
          <w:tab w:val="left" w:pos="360"/>
        </w:tabs>
        <w:ind w:left="360" w:hanging="360"/>
        <w:rPr>
          <w:sz w:val="22"/>
          <w:szCs w:val="22"/>
        </w:rPr>
      </w:pPr>
    </w:p>
    <w:p w14:paraId="4891747D" w14:textId="4BD54163" w:rsidR="005A0F76" w:rsidRPr="00AB2CE1" w:rsidRDefault="00A14BCB" w:rsidP="005A0F76">
      <w:pPr>
        <w:tabs>
          <w:tab w:val="left" w:pos="360"/>
        </w:tabs>
        <w:ind w:left="360"/>
        <w:rPr>
          <w:sz w:val="22"/>
          <w:szCs w:val="22"/>
        </w:rPr>
      </w:pPr>
      <w:r w:rsidRPr="00560DE1">
        <w:rPr>
          <w:sz w:val="22"/>
          <w:szCs w:val="22"/>
        </w:rPr>
        <w:t xml:space="preserve">2.  </w:t>
      </w:r>
      <w:r w:rsidR="005A0F76" w:rsidRPr="00AB2CE1">
        <w:rPr>
          <w:sz w:val="22"/>
          <w:szCs w:val="22"/>
        </w:rPr>
        <w:t xml:space="preserve">Prior to marketing of the field disturbance sensor operating in the frequency bands allocated to        television broadcast stations and the TV receivers: </w:t>
      </w:r>
    </w:p>
    <w:p w14:paraId="0F2ECCF5" w14:textId="77777777" w:rsidR="005A0F76" w:rsidRPr="00AB2CE1" w:rsidRDefault="005A0F76" w:rsidP="005A0F76">
      <w:pPr>
        <w:ind w:left="720" w:hanging="360"/>
        <w:rPr>
          <w:sz w:val="22"/>
          <w:szCs w:val="22"/>
        </w:rPr>
      </w:pPr>
    </w:p>
    <w:p w14:paraId="11799BEA" w14:textId="77777777" w:rsidR="005A0F76" w:rsidRPr="00AB2CE1" w:rsidRDefault="005A0F76" w:rsidP="005A0F76">
      <w:pPr>
        <w:ind w:left="720" w:hanging="360"/>
        <w:rPr>
          <w:sz w:val="22"/>
          <w:szCs w:val="22"/>
        </w:rPr>
      </w:pPr>
      <w:r w:rsidRPr="00AB2CE1">
        <w:rPr>
          <w:sz w:val="22"/>
          <w:szCs w:val="22"/>
        </w:rPr>
        <w:t xml:space="preserve">(a) The Commission allows the manufacturer to verify through an “in house” review that the equipment complies with the appropriate technical standards.  </w:t>
      </w:r>
    </w:p>
    <w:p w14:paraId="015F095F" w14:textId="77777777" w:rsidR="005A0F76" w:rsidRPr="00AB2CE1" w:rsidRDefault="005A0F76" w:rsidP="005A0F76">
      <w:pPr>
        <w:ind w:left="1080" w:hanging="360"/>
        <w:rPr>
          <w:sz w:val="22"/>
          <w:szCs w:val="22"/>
        </w:rPr>
      </w:pPr>
    </w:p>
    <w:p w14:paraId="35F73F2E" w14:textId="2CB5A7BB" w:rsidR="005A0F76" w:rsidRPr="00AB2CE1" w:rsidRDefault="005A0F76" w:rsidP="005A0F76">
      <w:pPr>
        <w:ind w:left="1080" w:hanging="360"/>
        <w:rPr>
          <w:sz w:val="22"/>
          <w:szCs w:val="22"/>
        </w:rPr>
      </w:pPr>
      <w:r w:rsidRPr="00AB2CE1">
        <w:rPr>
          <w:sz w:val="22"/>
          <w:szCs w:val="22"/>
        </w:rPr>
        <w:t xml:space="preserve">(1)  </w:t>
      </w:r>
      <w:r w:rsidR="00DE4C21">
        <w:rPr>
          <w:sz w:val="22"/>
          <w:szCs w:val="22"/>
        </w:rPr>
        <w:t>The Commission’s</w:t>
      </w:r>
      <w:r w:rsidR="00DE4C21" w:rsidRPr="00AB2CE1">
        <w:rPr>
          <w:sz w:val="22"/>
          <w:szCs w:val="22"/>
        </w:rPr>
        <w:t xml:space="preserve"> </w:t>
      </w:r>
      <w:r w:rsidR="00DE4C21">
        <w:rPr>
          <w:sz w:val="22"/>
          <w:szCs w:val="22"/>
        </w:rPr>
        <w:t>r</w:t>
      </w:r>
      <w:r w:rsidRPr="00AB2CE1">
        <w:rPr>
          <w:sz w:val="22"/>
          <w:szCs w:val="22"/>
        </w:rPr>
        <w:t>ules require the holder of the equipment authorization to test each system “in house” upon installation to ensure that technical standards are met at the installation site.</w:t>
      </w:r>
    </w:p>
    <w:p w14:paraId="693F8DFE" w14:textId="77777777" w:rsidR="005A0F76" w:rsidRPr="00AB2CE1" w:rsidRDefault="005A0F76" w:rsidP="005A0F76">
      <w:pPr>
        <w:tabs>
          <w:tab w:val="left" w:pos="1080"/>
        </w:tabs>
        <w:ind w:left="1080" w:hanging="360"/>
        <w:rPr>
          <w:sz w:val="22"/>
          <w:szCs w:val="22"/>
        </w:rPr>
      </w:pPr>
    </w:p>
    <w:p w14:paraId="46373D1D" w14:textId="77777777" w:rsidR="005A0F76" w:rsidRPr="00AB2CE1" w:rsidRDefault="005A0F76" w:rsidP="005A0F76">
      <w:pPr>
        <w:tabs>
          <w:tab w:val="left" w:pos="1080"/>
        </w:tabs>
        <w:ind w:left="1080" w:hanging="360"/>
        <w:rPr>
          <w:sz w:val="22"/>
          <w:szCs w:val="22"/>
        </w:rPr>
      </w:pPr>
      <w:r w:rsidRPr="00AB2CE1">
        <w:rPr>
          <w:sz w:val="22"/>
          <w:szCs w:val="22"/>
        </w:rPr>
        <w:t xml:space="preserve">(2)  The manufacturer must then maintain a list of all installations and records of the testing and measurements that are made.  </w:t>
      </w:r>
    </w:p>
    <w:p w14:paraId="50305455" w14:textId="77777777" w:rsidR="005A0F76" w:rsidRPr="00AB2CE1" w:rsidRDefault="005A0F76" w:rsidP="005A0F76">
      <w:pPr>
        <w:tabs>
          <w:tab w:val="left" w:pos="1080"/>
        </w:tabs>
        <w:ind w:left="1080" w:hanging="360"/>
        <w:rPr>
          <w:sz w:val="22"/>
          <w:szCs w:val="22"/>
        </w:rPr>
      </w:pPr>
    </w:p>
    <w:p w14:paraId="69200FB4" w14:textId="4FF0805B" w:rsidR="005A0F76" w:rsidRPr="00AB2CE1" w:rsidRDefault="005A0F76" w:rsidP="005A0F76">
      <w:pPr>
        <w:ind w:left="720" w:hanging="360"/>
        <w:rPr>
          <w:sz w:val="22"/>
          <w:szCs w:val="22"/>
        </w:rPr>
      </w:pPr>
      <w:r w:rsidRPr="00AB2CE1">
        <w:rPr>
          <w:sz w:val="22"/>
          <w:szCs w:val="22"/>
        </w:rPr>
        <w:t xml:space="preserve">(b) The information is used, as necessary, to determine that the equipment and the operation of the equipment complies with the applicable technical requirements of the </w:t>
      </w:r>
      <w:r w:rsidR="00DE4C21">
        <w:rPr>
          <w:sz w:val="22"/>
          <w:szCs w:val="22"/>
        </w:rPr>
        <w:t>Commission’s r</w:t>
      </w:r>
      <w:r w:rsidRPr="00AB2CE1">
        <w:rPr>
          <w:sz w:val="22"/>
          <w:szCs w:val="22"/>
        </w:rPr>
        <w:t>ules.</w:t>
      </w:r>
    </w:p>
    <w:p w14:paraId="36BB51EF" w14:textId="77777777" w:rsidR="00A14BCB" w:rsidRPr="00560DE1" w:rsidRDefault="00A14BCB" w:rsidP="0016794C">
      <w:pPr>
        <w:rPr>
          <w:sz w:val="22"/>
          <w:szCs w:val="22"/>
        </w:rPr>
      </w:pPr>
    </w:p>
    <w:p w14:paraId="4B430F59" w14:textId="6F145F57" w:rsidR="00A14BCB" w:rsidRPr="00560DE1" w:rsidRDefault="00A14BCB" w:rsidP="002F0848">
      <w:pPr>
        <w:ind w:left="360" w:hanging="360"/>
        <w:rPr>
          <w:sz w:val="22"/>
          <w:szCs w:val="22"/>
        </w:rPr>
      </w:pPr>
      <w:r w:rsidRPr="00560DE1">
        <w:rPr>
          <w:sz w:val="22"/>
          <w:szCs w:val="22"/>
        </w:rPr>
        <w:t>3.   This information collection includes reporting, recordkeeping and third</w:t>
      </w:r>
      <w:r w:rsidR="00A320AD" w:rsidRPr="00560DE1">
        <w:rPr>
          <w:sz w:val="22"/>
          <w:szCs w:val="22"/>
        </w:rPr>
        <w:t>-</w:t>
      </w:r>
      <w:r w:rsidRPr="00560DE1">
        <w:rPr>
          <w:sz w:val="22"/>
          <w:szCs w:val="22"/>
        </w:rPr>
        <w:t xml:space="preserve">party disclosure requirements.  </w:t>
      </w:r>
    </w:p>
    <w:p w14:paraId="134CECA2" w14:textId="091EC7CA" w:rsidR="005A0F76" w:rsidRPr="00560DE1" w:rsidRDefault="005A0F76" w:rsidP="002F0848">
      <w:pPr>
        <w:ind w:left="360" w:hanging="360"/>
        <w:rPr>
          <w:sz w:val="22"/>
          <w:szCs w:val="22"/>
        </w:rPr>
      </w:pPr>
    </w:p>
    <w:p w14:paraId="34F54498" w14:textId="77777777" w:rsidR="005A0F76" w:rsidRPr="00AB2CE1" w:rsidRDefault="005A0F76" w:rsidP="005A0F76">
      <w:pPr>
        <w:tabs>
          <w:tab w:val="left" w:pos="720"/>
        </w:tabs>
        <w:ind w:left="720" w:hanging="360"/>
        <w:rPr>
          <w:sz w:val="22"/>
          <w:szCs w:val="22"/>
          <w:shd w:val="clear" w:color="auto" w:fill="FFFFFF"/>
        </w:rPr>
      </w:pPr>
      <w:r w:rsidRPr="00AB2CE1">
        <w:rPr>
          <w:sz w:val="22"/>
          <w:szCs w:val="22"/>
          <w:shd w:val="clear" w:color="auto" w:fill="FFFFFF"/>
        </w:rPr>
        <w:t>(a) The information collection requirements include:</w:t>
      </w:r>
    </w:p>
    <w:p w14:paraId="40555967" w14:textId="77777777" w:rsidR="005A0F76" w:rsidRPr="00AB2CE1" w:rsidRDefault="005A0F76" w:rsidP="005A0F76">
      <w:pPr>
        <w:tabs>
          <w:tab w:val="left" w:pos="720"/>
        </w:tabs>
        <w:ind w:left="720" w:hanging="360"/>
        <w:rPr>
          <w:sz w:val="22"/>
          <w:szCs w:val="22"/>
          <w:shd w:val="clear" w:color="auto" w:fill="FFFFFF"/>
        </w:rPr>
      </w:pPr>
    </w:p>
    <w:p w14:paraId="2553AA9F" w14:textId="77777777" w:rsidR="005A0F76" w:rsidRPr="00AB2CE1" w:rsidRDefault="005A0F76" w:rsidP="005A0F76">
      <w:pPr>
        <w:tabs>
          <w:tab w:val="left" w:pos="720"/>
          <w:tab w:val="left" w:pos="1080"/>
        </w:tabs>
        <w:ind w:left="720"/>
        <w:rPr>
          <w:sz w:val="22"/>
          <w:szCs w:val="22"/>
          <w:shd w:val="clear" w:color="auto" w:fill="FFFFFF"/>
        </w:rPr>
      </w:pPr>
      <w:r w:rsidRPr="00AB2CE1">
        <w:rPr>
          <w:sz w:val="22"/>
          <w:szCs w:val="22"/>
          <w:shd w:val="clear" w:color="auto" w:fill="FFFFFF"/>
        </w:rPr>
        <w:t>(1)</w:t>
      </w:r>
      <w:r w:rsidRPr="00AB2CE1">
        <w:rPr>
          <w:sz w:val="22"/>
          <w:szCs w:val="22"/>
          <w:shd w:val="clear" w:color="auto" w:fill="FFFFFF"/>
        </w:rPr>
        <w:tab/>
        <w:t xml:space="preserve">A “recordkeeping requirement” for documenting test results. </w:t>
      </w:r>
    </w:p>
    <w:p w14:paraId="15C56650" w14:textId="77777777" w:rsidR="005A0F76" w:rsidRPr="00AB2CE1" w:rsidRDefault="005A0F76" w:rsidP="005A0F76">
      <w:pPr>
        <w:tabs>
          <w:tab w:val="left" w:pos="720"/>
          <w:tab w:val="left" w:pos="1080"/>
        </w:tabs>
        <w:ind w:left="720"/>
        <w:rPr>
          <w:sz w:val="22"/>
          <w:szCs w:val="22"/>
          <w:shd w:val="clear" w:color="auto" w:fill="FFFFFF"/>
        </w:rPr>
      </w:pPr>
    </w:p>
    <w:p w14:paraId="50F2C8A7" w14:textId="27CE5520" w:rsidR="005A0F76" w:rsidRPr="00AB2CE1" w:rsidRDefault="005A0F76" w:rsidP="005A0F76">
      <w:pPr>
        <w:numPr>
          <w:ilvl w:val="0"/>
          <w:numId w:val="12"/>
        </w:numPr>
        <w:rPr>
          <w:sz w:val="22"/>
          <w:szCs w:val="22"/>
          <w:shd w:val="clear" w:color="auto" w:fill="FFFF99"/>
        </w:rPr>
      </w:pPr>
      <w:r w:rsidRPr="00AB2CE1">
        <w:rPr>
          <w:sz w:val="22"/>
          <w:szCs w:val="22"/>
          <w:shd w:val="clear" w:color="auto" w:fill="FFFFFF"/>
        </w:rPr>
        <w:t xml:space="preserve">An “on occasion reporting requirement.”  The Commission may request submission of the information </w:t>
      </w:r>
      <w:r w:rsidR="00DE4C21">
        <w:rPr>
          <w:sz w:val="22"/>
          <w:szCs w:val="22"/>
          <w:shd w:val="clear" w:color="auto" w:fill="FFFFFF"/>
        </w:rPr>
        <w:t>as</w:t>
      </w:r>
      <w:r w:rsidR="00DE4C21" w:rsidRPr="00AB2CE1">
        <w:rPr>
          <w:sz w:val="22"/>
          <w:szCs w:val="22"/>
          <w:shd w:val="clear" w:color="auto" w:fill="FFFFFF"/>
        </w:rPr>
        <w:t xml:space="preserve"> </w:t>
      </w:r>
      <w:r w:rsidRPr="00AB2CE1">
        <w:rPr>
          <w:sz w:val="22"/>
          <w:szCs w:val="22"/>
          <w:shd w:val="clear" w:color="auto" w:fill="FFFFFF"/>
        </w:rPr>
        <w:t>part of the FCC’s responsibilit</w:t>
      </w:r>
      <w:r w:rsidR="00DE4C21">
        <w:rPr>
          <w:sz w:val="22"/>
          <w:szCs w:val="22"/>
          <w:shd w:val="clear" w:color="auto" w:fill="FFFFFF"/>
        </w:rPr>
        <w:t>y</w:t>
      </w:r>
      <w:r w:rsidRPr="00AB2CE1">
        <w:rPr>
          <w:sz w:val="22"/>
          <w:szCs w:val="22"/>
          <w:shd w:val="clear" w:color="auto" w:fill="FFFFFF"/>
        </w:rPr>
        <w:t xml:space="preserve"> to monitor equipment authorization verification process</w:t>
      </w:r>
      <w:r w:rsidR="00316510">
        <w:rPr>
          <w:sz w:val="22"/>
          <w:szCs w:val="22"/>
          <w:shd w:val="clear" w:color="auto" w:fill="FFFFFF"/>
        </w:rPr>
        <w:t>.</w:t>
      </w:r>
      <w:r w:rsidRPr="00AB2CE1">
        <w:rPr>
          <w:sz w:val="22"/>
          <w:szCs w:val="22"/>
          <w:shd w:val="clear" w:color="auto" w:fill="FFFFFF"/>
        </w:rPr>
        <w:t xml:space="preserve"> </w:t>
      </w:r>
    </w:p>
    <w:p w14:paraId="0D089459" w14:textId="77777777" w:rsidR="005A0F76" w:rsidRPr="00AB2CE1" w:rsidRDefault="005A0F76" w:rsidP="005A0F76">
      <w:pPr>
        <w:ind w:left="720"/>
        <w:rPr>
          <w:sz w:val="22"/>
          <w:szCs w:val="22"/>
          <w:shd w:val="clear" w:color="auto" w:fill="FFFFFF"/>
        </w:rPr>
      </w:pPr>
    </w:p>
    <w:p w14:paraId="1D2FE078" w14:textId="02CA273F" w:rsidR="005A0F76" w:rsidRPr="00AB2CE1" w:rsidRDefault="005A0F76" w:rsidP="005A0F76">
      <w:pPr>
        <w:ind w:left="1080"/>
        <w:rPr>
          <w:sz w:val="22"/>
          <w:szCs w:val="22"/>
          <w:shd w:val="clear" w:color="auto" w:fill="FFFFFF"/>
        </w:rPr>
      </w:pPr>
      <w:r w:rsidRPr="00AB2CE1">
        <w:rPr>
          <w:sz w:val="22"/>
          <w:szCs w:val="22"/>
          <w:shd w:val="clear" w:color="auto" w:fill="FFFFFF"/>
        </w:rPr>
        <w:t>(a)</w:t>
      </w:r>
      <w:r w:rsidRPr="00AB2CE1">
        <w:rPr>
          <w:sz w:val="22"/>
          <w:szCs w:val="22"/>
          <w:shd w:val="clear" w:color="auto" w:fill="FFFFFF"/>
        </w:rPr>
        <w:tab/>
        <w:t>The manufacturer must</w:t>
      </w:r>
      <w:r w:rsidR="00316510">
        <w:rPr>
          <w:sz w:val="22"/>
          <w:szCs w:val="22"/>
          <w:shd w:val="clear" w:color="auto" w:fill="FFFFFF"/>
        </w:rPr>
        <w:t xml:space="preserve"> undertake a </w:t>
      </w:r>
      <w:r w:rsidR="00316510" w:rsidRPr="00AB2CE1">
        <w:rPr>
          <w:sz w:val="22"/>
          <w:szCs w:val="22"/>
          <w:shd w:val="clear" w:color="auto" w:fill="FFFFFF"/>
        </w:rPr>
        <w:t xml:space="preserve"> self-verification of compliance with technical standards</w:t>
      </w:r>
      <w:r w:rsidR="00316510">
        <w:rPr>
          <w:sz w:val="22"/>
          <w:szCs w:val="22"/>
          <w:shd w:val="clear" w:color="auto" w:fill="FFFFFF"/>
        </w:rPr>
        <w:t xml:space="preserve"> by </w:t>
      </w:r>
      <w:r w:rsidRPr="00AB2CE1">
        <w:rPr>
          <w:sz w:val="22"/>
          <w:szCs w:val="22"/>
          <w:shd w:val="clear" w:color="auto" w:fill="FFFFFF"/>
        </w:rPr>
        <w:t>hav</w:t>
      </w:r>
      <w:r w:rsidR="00316510">
        <w:rPr>
          <w:sz w:val="22"/>
          <w:szCs w:val="22"/>
          <w:shd w:val="clear" w:color="auto" w:fill="FFFFFF"/>
        </w:rPr>
        <w:t>ing</w:t>
      </w:r>
      <w:r w:rsidRPr="00AB2CE1">
        <w:rPr>
          <w:sz w:val="22"/>
          <w:szCs w:val="22"/>
          <w:shd w:val="clear" w:color="auto" w:fill="FFFFFF"/>
        </w:rPr>
        <w:t xml:space="preserve"> the equipment tested and retain</w:t>
      </w:r>
      <w:r w:rsidR="00316510">
        <w:rPr>
          <w:sz w:val="22"/>
          <w:szCs w:val="22"/>
          <w:shd w:val="clear" w:color="auto" w:fill="FFFFFF"/>
        </w:rPr>
        <w:t>ing</w:t>
      </w:r>
      <w:r w:rsidRPr="00AB2CE1">
        <w:rPr>
          <w:sz w:val="22"/>
          <w:szCs w:val="22"/>
          <w:shd w:val="clear" w:color="auto" w:fill="FFFFFF"/>
        </w:rPr>
        <w:t xml:space="preserve"> the records of the test results.  </w:t>
      </w:r>
    </w:p>
    <w:p w14:paraId="50C30FAB" w14:textId="77777777" w:rsidR="005A0F76" w:rsidRPr="00AB2CE1" w:rsidRDefault="005A0F76" w:rsidP="005A0F76">
      <w:pPr>
        <w:ind w:left="1080"/>
        <w:rPr>
          <w:sz w:val="22"/>
          <w:szCs w:val="22"/>
          <w:shd w:val="clear" w:color="auto" w:fill="FFFFFF"/>
        </w:rPr>
      </w:pPr>
    </w:p>
    <w:p w14:paraId="663CF62D" w14:textId="77777777" w:rsidR="005A0F76" w:rsidRPr="00AB2CE1" w:rsidRDefault="005A0F76" w:rsidP="005A0F76">
      <w:pPr>
        <w:tabs>
          <w:tab w:val="left" w:pos="1440"/>
        </w:tabs>
        <w:ind w:left="1440" w:hanging="360"/>
        <w:rPr>
          <w:sz w:val="22"/>
          <w:szCs w:val="22"/>
          <w:shd w:val="clear" w:color="auto" w:fill="FFFFFF"/>
        </w:rPr>
      </w:pPr>
      <w:r w:rsidRPr="00AB2CE1">
        <w:rPr>
          <w:sz w:val="22"/>
          <w:szCs w:val="22"/>
          <w:shd w:val="clear" w:color="auto" w:fill="FFFFFF"/>
        </w:rPr>
        <w:t>(b)</w:t>
      </w:r>
      <w:r w:rsidRPr="00AB2CE1">
        <w:rPr>
          <w:sz w:val="22"/>
          <w:szCs w:val="22"/>
          <w:shd w:val="clear" w:color="auto" w:fill="FFFFFF"/>
        </w:rPr>
        <w:tab/>
        <w:t>No filing of the test results is required.  On occasion, a request will be made by the Commission for the applicant to submit the test data.</w:t>
      </w:r>
    </w:p>
    <w:p w14:paraId="4BBCFB22" w14:textId="77777777" w:rsidR="005A0F76" w:rsidRPr="00AB2CE1" w:rsidRDefault="005A0F76" w:rsidP="005A0F76">
      <w:pPr>
        <w:tabs>
          <w:tab w:val="left" w:pos="720"/>
        </w:tabs>
        <w:ind w:left="720" w:hanging="360"/>
        <w:rPr>
          <w:sz w:val="22"/>
          <w:szCs w:val="22"/>
          <w:shd w:val="clear" w:color="auto" w:fill="FFFFFF"/>
        </w:rPr>
      </w:pPr>
    </w:p>
    <w:p w14:paraId="2BFB1893" w14:textId="58A7E5BB" w:rsidR="005A0F76" w:rsidRPr="004237AA" w:rsidRDefault="005A0F76" w:rsidP="005A0F76">
      <w:pPr>
        <w:tabs>
          <w:tab w:val="left" w:pos="1080"/>
          <w:tab w:val="left" w:pos="1440"/>
        </w:tabs>
        <w:ind w:left="1440" w:hanging="1080"/>
        <w:rPr>
          <w:sz w:val="22"/>
          <w:szCs w:val="22"/>
          <w:shd w:val="clear" w:color="auto" w:fill="FFFFFF"/>
        </w:rPr>
      </w:pPr>
      <w:r w:rsidRPr="00AB2CE1">
        <w:rPr>
          <w:sz w:val="22"/>
          <w:szCs w:val="22"/>
          <w:shd w:val="clear" w:color="auto" w:fill="FFFFFF"/>
        </w:rPr>
        <w:tab/>
        <w:t>(c) The Commission has found that, in recent years, respondents have been required to submit a small number of reports (</w:t>
      </w:r>
      <w:r w:rsidR="004237AA">
        <w:rPr>
          <w:sz w:val="22"/>
          <w:szCs w:val="22"/>
          <w:shd w:val="clear" w:color="auto" w:fill="FFFFFF"/>
        </w:rPr>
        <w:t>fewer</w:t>
      </w:r>
      <w:r w:rsidR="004237AA" w:rsidRPr="004237AA">
        <w:rPr>
          <w:sz w:val="22"/>
          <w:szCs w:val="22"/>
          <w:shd w:val="clear" w:color="auto" w:fill="FFFFFF"/>
        </w:rPr>
        <w:t xml:space="preserve"> </w:t>
      </w:r>
      <w:r w:rsidRPr="004237AA">
        <w:rPr>
          <w:sz w:val="22"/>
          <w:szCs w:val="22"/>
          <w:shd w:val="clear" w:color="auto" w:fill="FFFFFF"/>
        </w:rPr>
        <w:t xml:space="preserve">than 10 on an average) to the FCC annually.  </w:t>
      </w:r>
    </w:p>
    <w:p w14:paraId="5AEA9558" w14:textId="77777777" w:rsidR="005A0F76" w:rsidRPr="00AB2CE1" w:rsidRDefault="005A0F76" w:rsidP="005A0F76">
      <w:pPr>
        <w:tabs>
          <w:tab w:val="left" w:pos="360"/>
        </w:tabs>
        <w:ind w:left="360" w:hanging="360"/>
        <w:rPr>
          <w:sz w:val="22"/>
          <w:szCs w:val="22"/>
          <w:shd w:val="clear" w:color="auto" w:fill="FFFFFF"/>
        </w:rPr>
      </w:pPr>
    </w:p>
    <w:p w14:paraId="747037EB" w14:textId="3C251305" w:rsidR="005A0F76" w:rsidRPr="00AB2CE1" w:rsidRDefault="005A0F76" w:rsidP="005A0F76">
      <w:pPr>
        <w:tabs>
          <w:tab w:val="left" w:pos="720"/>
        </w:tabs>
        <w:ind w:left="720" w:hanging="360"/>
        <w:rPr>
          <w:sz w:val="22"/>
          <w:szCs w:val="22"/>
          <w:shd w:val="clear" w:color="auto" w:fill="FFFFFF"/>
        </w:rPr>
      </w:pPr>
      <w:r w:rsidRPr="00AB2CE1">
        <w:rPr>
          <w:sz w:val="22"/>
          <w:szCs w:val="22"/>
          <w:shd w:val="clear" w:color="auto" w:fill="FFFFFF"/>
        </w:rPr>
        <w:t xml:space="preserve">(b) Due to the few submissions, the </w:t>
      </w:r>
      <w:r w:rsidR="00316510">
        <w:rPr>
          <w:sz w:val="22"/>
          <w:szCs w:val="22"/>
          <w:shd w:val="clear" w:color="auto" w:fill="FFFFFF"/>
        </w:rPr>
        <w:t>Commission</w:t>
      </w:r>
      <w:r w:rsidR="00316510" w:rsidRPr="00AB2CE1">
        <w:rPr>
          <w:sz w:val="22"/>
          <w:szCs w:val="22"/>
          <w:shd w:val="clear" w:color="auto" w:fill="FFFFFF"/>
        </w:rPr>
        <w:t xml:space="preserve"> </w:t>
      </w:r>
      <w:r w:rsidRPr="00AB2CE1">
        <w:rPr>
          <w:sz w:val="22"/>
          <w:szCs w:val="22"/>
          <w:shd w:val="clear" w:color="auto" w:fill="FFFFFF"/>
        </w:rPr>
        <w:t>has determined that any program to accept electronic submittal of the information is not considered feasible at this time.</w:t>
      </w:r>
    </w:p>
    <w:p w14:paraId="101E223E" w14:textId="77777777" w:rsidR="005A0F76" w:rsidRPr="00AB2CE1" w:rsidRDefault="005A0F76" w:rsidP="005A0F76">
      <w:pPr>
        <w:pStyle w:val="List2"/>
        <w:ind w:left="0" w:firstLine="0"/>
        <w:rPr>
          <w:rFonts w:ascii="Times New Roman" w:hAnsi="Times New Roman"/>
          <w:b/>
          <w:sz w:val="22"/>
          <w:szCs w:val="22"/>
          <w:shd w:val="clear" w:color="auto" w:fill="FFFFFF"/>
        </w:rPr>
      </w:pPr>
    </w:p>
    <w:p w14:paraId="1F48B97D" w14:textId="77777777" w:rsidR="00A14BCB" w:rsidRPr="00560DE1" w:rsidRDefault="00A14BCB" w:rsidP="00993372">
      <w:pPr>
        <w:ind w:left="360" w:hanging="360"/>
        <w:rPr>
          <w:sz w:val="22"/>
          <w:szCs w:val="22"/>
        </w:rPr>
      </w:pPr>
      <w:r w:rsidRPr="00560DE1">
        <w:rPr>
          <w:sz w:val="22"/>
          <w:szCs w:val="22"/>
        </w:rPr>
        <w:t>4.  No similar information is available from other sources.</w:t>
      </w:r>
    </w:p>
    <w:p w14:paraId="4400BB6A" w14:textId="77777777" w:rsidR="00A14BCB" w:rsidRPr="00560DE1" w:rsidRDefault="00A14BCB" w:rsidP="00993372">
      <w:pPr>
        <w:ind w:left="360" w:hanging="360"/>
        <w:rPr>
          <w:sz w:val="22"/>
          <w:szCs w:val="22"/>
          <w:shd w:val="clear" w:color="auto" w:fill="FFFF99"/>
        </w:rPr>
      </w:pPr>
    </w:p>
    <w:p w14:paraId="2B0EB2C6" w14:textId="417AB18F" w:rsidR="00A14BCB" w:rsidRPr="00560DE1" w:rsidRDefault="00A14BCB" w:rsidP="005A0F76">
      <w:pPr>
        <w:ind w:left="360" w:hanging="360"/>
        <w:rPr>
          <w:sz w:val="22"/>
          <w:szCs w:val="22"/>
        </w:rPr>
      </w:pPr>
      <w:r w:rsidRPr="00560DE1">
        <w:rPr>
          <w:sz w:val="22"/>
          <w:szCs w:val="22"/>
        </w:rPr>
        <w:t xml:space="preserve">5.  </w:t>
      </w:r>
      <w:r w:rsidR="00560DE1">
        <w:rPr>
          <w:sz w:val="22"/>
          <w:szCs w:val="22"/>
        </w:rPr>
        <w:t>T</w:t>
      </w:r>
      <w:r w:rsidRPr="00560DE1">
        <w:rPr>
          <w:sz w:val="22"/>
          <w:szCs w:val="22"/>
        </w:rPr>
        <w:t>he burden that the information collection requirements impose on both small and large businesses are minimal and consist</w:t>
      </w:r>
      <w:r w:rsidR="00316510">
        <w:rPr>
          <w:sz w:val="22"/>
          <w:szCs w:val="22"/>
        </w:rPr>
        <w:t>s</w:t>
      </w:r>
      <w:r w:rsidRPr="00560DE1">
        <w:rPr>
          <w:sz w:val="22"/>
          <w:szCs w:val="22"/>
        </w:rPr>
        <w:t xml:space="preserve"> solely of the time respondents require to document the standardized procedures and practices used in equipment testing</w:t>
      </w:r>
      <w:r w:rsidR="005A0F76" w:rsidRPr="00560DE1">
        <w:rPr>
          <w:sz w:val="22"/>
          <w:szCs w:val="22"/>
        </w:rPr>
        <w:t>.</w:t>
      </w:r>
    </w:p>
    <w:p w14:paraId="53D3E97A" w14:textId="77777777" w:rsidR="005A0F76" w:rsidRPr="00560DE1" w:rsidRDefault="005A0F76" w:rsidP="005A0F76">
      <w:pPr>
        <w:ind w:left="360" w:hanging="360"/>
        <w:rPr>
          <w:sz w:val="22"/>
          <w:szCs w:val="22"/>
        </w:rPr>
      </w:pPr>
    </w:p>
    <w:p w14:paraId="47AD5EB0" w14:textId="3A4B4F0E" w:rsidR="00C411EA" w:rsidRPr="00560DE1" w:rsidRDefault="00A14BCB" w:rsidP="009F4BC2">
      <w:pPr>
        <w:ind w:left="360" w:hanging="360"/>
        <w:rPr>
          <w:sz w:val="22"/>
          <w:szCs w:val="22"/>
        </w:rPr>
      </w:pPr>
      <w:r w:rsidRPr="00560DE1">
        <w:rPr>
          <w:sz w:val="22"/>
          <w:szCs w:val="22"/>
        </w:rPr>
        <w:t xml:space="preserve">6.   </w:t>
      </w:r>
      <w:r w:rsidR="00C411EA" w:rsidRPr="00560DE1">
        <w:rPr>
          <w:sz w:val="22"/>
          <w:szCs w:val="22"/>
        </w:rPr>
        <w:t xml:space="preserve">The </w:t>
      </w:r>
      <w:r w:rsidR="00316510">
        <w:rPr>
          <w:sz w:val="22"/>
          <w:szCs w:val="22"/>
        </w:rPr>
        <w:t xml:space="preserve">Commission requires the </w:t>
      </w:r>
      <w:r w:rsidR="00C411EA" w:rsidRPr="00560DE1">
        <w:rPr>
          <w:sz w:val="22"/>
          <w:szCs w:val="22"/>
        </w:rPr>
        <w:t xml:space="preserve">collection of </w:t>
      </w:r>
      <w:r w:rsidR="00316510">
        <w:rPr>
          <w:sz w:val="22"/>
          <w:szCs w:val="22"/>
        </w:rPr>
        <w:t xml:space="preserve">conformance-documenting </w:t>
      </w:r>
      <w:r w:rsidR="00C411EA" w:rsidRPr="00560DE1">
        <w:rPr>
          <w:sz w:val="22"/>
          <w:szCs w:val="22"/>
        </w:rPr>
        <w:t xml:space="preserve">information to ensure that the equipment manufactured </w:t>
      </w:r>
      <w:r w:rsidR="009F4BC2" w:rsidRPr="00560DE1">
        <w:rPr>
          <w:sz w:val="22"/>
          <w:szCs w:val="22"/>
        </w:rPr>
        <w:t xml:space="preserve">has been tested properly and avoids causing harmful interference to authorized users and </w:t>
      </w:r>
      <w:r w:rsidR="00C411EA" w:rsidRPr="00560DE1">
        <w:rPr>
          <w:sz w:val="22"/>
          <w:szCs w:val="22"/>
        </w:rPr>
        <w:t xml:space="preserve">provides acceptable quality of video signals for reception of broadcast TV. </w:t>
      </w:r>
    </w:p>
    <w:p w14:paraId="61165A9B" w14:textId="77777777" w:rsidR="00A14BCB" w:rsidRPr="00560DE1" w:rsidRDefault="00A14BCB" w:rsidP="003F6F78">
      <w:pPr>
        <w:ind w:left="360" w:hanging="360"/>
        <w:rPr>
          <w:sz w:val="22"/>
          <w:szCs w:val="22"/>
        </w:rPr>
      </w:pPr>
    </w:p>
    <w:p w14:paraId="319ECFE4" w14:textId="77777777" w:rsidR="00A14BCB" w:rsidRPr="00560DE1" w:rsidRDefault="00A14BCB" w:rsidP="00717164">
      <w:pPr>
        <w:ind w:left="360" w:hanging="360"/>
        <w:rPr>
          <w:sz w:val="22"/>
          <w:szCs w:val="22"/>
        </w:rPr>
      </w:pPr>
      <w:r w:rsidRPr="00560DE1">
        <w:rPr>
          <w:sz w:val="22"/>
          <w:szCs w:val="22"/>
        </w:rPr>
        <w:tab/>
        <w:t xml:space="preserve">If the information is not collected, there is potential for manufacturers of RF equipment to relax the quality control standards by which compliance with Commission technical regulations is measured.  </w:t>
      </w:r>
    </w:p>
    <w:p w14:paraId="349A20AA" w14:textId="77777777" w:rsidR="00A14BCB" w:rsidRPr="00560DE1" w:rsidRDefault="00A14BCB" w:rsidP="00717164">
      <w:pPr>
        <w:ind w:left="360" w:hanging="360"/>
        <w:rPr>
          <w:sz w:val="22"/>
          <w:szCs w:val="22"/>
        </w:rPr>
      </w:pPr>
    </w:p>
    <w:p w14:paraId="17E3F480" w14:textId="77777777" w:rsidR="00A14BCB" w:rsidRPr="00560DE1" w:rsidRDefault="00A14BCB" w:rsidP="00717164">
      <w:pPr>
        <w:ind w:left="360" w:hanging="360"/>
        <w:rPr>
          <w:sz w:val="22"/>
          <w:szCs w:val="22"/>
        </w:rPr>
      </w:pPr>
      <w:r w:rsidRPr="00560DE1">
        <w:rPr>
          <w:sz w:val="22"/>
          <w:szCs w:val="22"/>
        </w:rPr>
        <w:tab/>
        <w:t>The information collection requirements include:</w:t>
      </w:r>
    </w:p>
    <w:p w14:paraId="1F2784B4" w14:textId="77777777" w:rsidR="00A14BCB" w:rsidRPr="00560DE1" w:rsidRDefault="00A14BCB" w:rsidP="00717164">
      <w:pPr>
        <w:ind w:left="360" w:hanging="360"/>
        <w:rPr>
          <w:sz w:val="22"/>
          <w:szCs w:val="22"/>
        </w:rPr>
      </w:pPr>
    </w:p>
    <w:p w14:paraId="3765A8BD" w14:textId="77777777" w:rsidR="009F4BC2" w:rsidRPr="00AB2CE1" w:rsidRDefault="009F4BC2" w:rsidP="009F4BC2">
      <w:pPr>
        <w:ind w:left="720" w:hanging="360"/>
        <w:rPr>
          <w:sz w:val="22"/>
          <w:szCs w:val="22"/>
          <w:shd w:val="clear" w:color="auto" w:fill="FFFFFF"/>
        </w:rPr>
      </w:pPr>
      <w:r w:rsidRPr="00AB2CE1">
        <w:rPr>
          <w:sz w:val="22"/>
          <w:szCs w:val="22"/>
          <w:shd w:val="clear" w:color="auto" w:fill="FFFFFF"/>
        </w:rPr>
        <w:t>(a)</w:t>
      </w:r>
      <w:r w:rsidRPr="00AB2CE1">
        <w:rPr>
          <w:sz w:val="22"/>
          <w:szCs w:val="22"/>
          <w:shd w:val="clear" w:color="auto" w:fill="FFFFFF"/>
        </w:rPr>
        <w:tab/>
        <w:t>There is a recordkeeping requirement:</w:t>
      </w:r>
    </w:p>
    <w:p w14:paraId="52072643" w14:textId="77777777" w:rsidR="009F4BC2" w:rsidRPr="00AB2CE1" w:rsidRDefault="009F4BC2" w:rsidP="009F4BC2">
      <w:pPr>
        <w:ind w:left="720" w:hanging="360"/>
        <w:rPr>
          <w:sz w:val="22"/>
          <w:szCs w:val="22"/>
          <w:shd w:val="clear" w:color="auto" w:fill="FFFFFF"/>
        </w:rPr>
      </w:pPr>
    </w:p>
    <w:p w14:paraId="7753BCBE" w14:textId="77777777" w:rsidR="009F4BC2" w:rsidRPr="00AB2CE1" w:rsidRDefault="009F4BC2" w:rsidP="009F4BC2">
      <w:pPr>
        <w:tabs>
          <w:tab w:val="left" w:pos="720"/>
          <w:tab w:val="left" w:pos="1080"/>
        </w:tabs>
        <w:ind w:left="1080" w:hanging="720"/>
        <w:rPr>
          <w:sz w:val="22"/>
          <w:szCs w:val="22"/>
          <w:shd w:val="clear" w:color="auto" w:fill="FFFFFF"/>
        </w:rPr>
      </w:pPr>
      <w:r w:rsidRPr="00AB2CE1">
        <w:rPr>
          <w:sz w:val="22"/>
          <w:szCs w:val="22"/>
          <w:shd w:val="clear" w:color="auto" w:fill="FFFFFF"/>
        </w:rPr>
        <w:tab/>
        <w:t xml:space="preserve">(1) The equipment manufacturer must retain the information for two years after the manufacture of the product ceases, or two years after completion of an investigation of violation relating to the product.  </w:t>
      </w:r>
    </w:p>
    <w:p w14:paraId="627CAE25" w14:textId="77777777" w:rsidR="009F4BC2" w:rsidRPr="00AB2CE1" w:rsidRDefault="009F4BC2" w:rsidP="009F4BC2">
      <w:pPr>
        <w:ind w:left="720" w:hanging="360"/>
        <w:rPr>
          <w:sz w:val="22"/>
          <w:szCs w:val="22"/>
          <w:shd w:val="clear" w:color="auto" w:fill="FFFFFF"/>
        </w:rPr>
      </w:pPr>
    </w:p>
    <w:p w14:paraId="6431BBA6" w14:textId="77777777" w:rsidR="009F4BC2" w:rsidRPr="00AB2CE1" w:rsidRDefault="009F4BC2" w:rsidP="009F4BC2">
      <w:pPr>
        <w:tabs>
          <w:tab w:val="left" w:pos="720"/>
          <w:tab w:val="left" w:pos="1080"/>
        </w:tabs>
        <w:ind w:left="1080" w:hanging="720"/>
        <w:rPr>
          <w:sz w:val="22"/>
          <w:szCs w:val="22"/>
          <w:shd w:val="clear" w:color="auto" w:fill="FFFFFF"/>
        </w:rPr>
      </w:pPr>
      <w:r w:rsidRPr="00AB2CE1">
        <w:rPr>
          <w:sz w:val="22"/>
          <w:szCs w:val="22"/>
          <w:shd w:val="clear" w:color="auto" w:fill="FFFFFF"/>
        </w:rPr>
        <w:tab/>
        <w:t>(2) The recordkeeping retention period generally varies from approximately 2.5 years to 10 years, with an average retention period of 6 years.</w:t>
      </w:r>
    </w:p>
    <w:p w14:paraId="62F8B2F5" w14:textId="77777777" w:rsidR="009F4BC2" w:rsidRPr="00AB2CE1" w:rsidRDefault="009F4BC2" w:rsidP="009F4BC2">
      <w:pPr>
        <w:ind w:left="720" w:hanging="360"/>
        <w:rPr>
          <w:sz w:val="22"/>
          <w:szCs w:val="22"/>
          <w:shd w:val="clear" w:color="auto" w:fill="FFFFFF"/>
        </w:rPr>
      </w:pPr>
    </w:p>
    <w:p w14:paraId="79F6512B" w14:textId="77777777" w:rsidR="009F4BC2" w:rsidRPr="00AB2CE1" w:rsidRDefault="009F4BC2" w:rsidP="009F4BC2">
      <w:pPr>
        <w:ind w:left="720" w:hanging="360"/>
        <w:rPr>
          <w:sz w:val="22"/>
          <w:szCs w:val="22"/>
          <w:shd w:val="clear" w:color="auto" w:fill="FFFFFF"/>
        </w:rPr>
      </w:pPr>
      <w:r w:rsidRPr="00AB2CE1">
        <w:rPr>
          <w:sz w:val="22"/>
          <w:szCs w:val="22"/>
          <w:shd w:val="clear" w:color="auto" w:fill="FFFFFF"/>
        </w:rPr>
        <w:t>(b) There is an “on occasion” reporting requirement:</w:t>
      </w:r>
    </w:p>
    <w:p w14:paraId="7994DB99" w14:textId="77777777" w:rsidR="009F4BC2" w:rsidRPr="00AB2CE1" w:rsidRDefault="009F4BC2" w:rsidP="009F4BC2">
      <w:pPr>
        <w:ind w:left="720" w:hanging="360"/>
        <w:rPr>
          <w:sz w:val="22"/>
          <w:szCs w:val="22"/>
          <w:shd w:val="clear" w:color="auto" w:fill="FFFFFF"/>
        </w:rPr>
      </w:pPr>
    </w:p>
    <w:p w14:paraId="5EB97BE2" w14:textId="77777777" w:rsidR="009F4BC2" w:rsidRPr="00AB2CE1" w:rsidRDefault="009F4BC2" w:rsidP="009F4BC2">
      <w:pPr>
        <w:numPr>
          <w:ilvl w:val="1"/>
          <w:numId w:val="13"/>
        </w:numPr>
        <w:tabs>
          <w:tab w:val="clear" w:pos="1800"/>
          <w:tab w:val="num" w:pos="1080"/>
        </w:tabs>
        <w:ind w:left="1080"/>
        <w:rPr>
          <w:sz w:val="22"/>
          <w:szCs w:val="22"/>
          <w:shd w:val="clear" w:color="auto" w:fill="FFFFFF"/>
        </w:rPr>
      </w:pPr>
      <w:r w:rsidRPr="00AB2CE1">
        <w:rPr>
          <w:sz w:val="22"/>
          <w:szCs w:val="22"/>
          <w:shd w:val="clear" w:color="auto" w:fill="FFFFFF"/>
        </w:rPr>
        <w:t xml:space="preserve">If the Commission wishes to verify that the test data collected by the applicant in its self-certification of compliance is correct, or if there is reason to require the information in support of a Commission enforcement action.  </w:t>
      </w:r>
    </w:p>
    <w:p w14:paraId="0CD27E52" w14:textId="77777777" w:rsidR="009F4BC2" w:rsidRPr="00AB2CE1" w:rsidRDefault="009F4BC2" w:rsidP="009F4BC2">
      <w:pPr>
        <w:ind w:left="720"/>
        <w:rPr>
          <w:sz w:val="22"/>
          <w:szCs w:val="22"/>
          <w:shd w:val="clear" w:color="auto" w:fill="FFFFFF"/>
        </w:rPr>
      </w:pPr>
    </w:p>
    <w:p w14:paraId="0244D4E1" w14:textId="7624A59F" w:rsidR="009F4BC2" w:rsidRPr="003F56B3" w:rsidRDefault="009F4BC2" w:rsidP="009F4BC2">
      <w:pPr>
        <w:numPr>
          <w:ilvl w:val="1"/>
          <w:numId w:val="13"/>
        </w:numPr>
        <w:tabs>
          <w:tab w:val="clear" w:pos="1800"/>
        </w:tabs>
        <w:ind w:left="1080"/>
        <w:rPr>
          <w:sz w:val="22"/>
          <w:szCs w:val="22"/>
          <w:shd w:val="clear" w:color="auto" w:fill="FFFFFF"/>
        </w:rPr>
      </w:pPr>
      <w:r w:rsidRPr="00AB2CE1">
        <w:rPr>
          <w:sz w:val="22"/>
          <w:szCs w:val="22"/>
          <w:shd w:val="clear" w:color="auto" w:fill="FFFFFF"/>
        </w:rPr>
        <w:t xml:space="preserve">On average, this reporting requirement has been applied to </w:t>
      </w:r>
      <w:r w:rsidR="003F56B3">
        <w:rPr>
          <w:sz w:val="22"/>
          <w:szCs w:val="22"/>
          <w:shd w:val="clear" w:color="auto" w:fill="FFFFFF"/>
        </w:rPr>
        <w:t>fewer</w:t>
      </w:r>
      <w:r w:rsidR="003F56B3" w:rsidRPr="003F56B3">
        <w:rPr>
          <w:sz w:val="22"/>
          <w:szCs w:val="22"/>
          <w:shd w:val="clear" w:color="auto" w:fill="FFFFFF"/>
        </w:rPr>
        <w:t xml:space="preserve"> </w:t>
      </w:r>
      <w:r w:rsidRPr="003F56B3">
        <w:rPr>
          <w:sz w:val="22"/>
          <w:szCs w:val="22"/>
          <w:shd w:val="clear" w:color="auto" w:fill="FFFFFF"/>
        </w:rPr>
        <w:t>than 10 manufacturers.</w:t>
      </w:r>
    </w:p>
    <w:p w14:paraId="21536B54" w14:textId="77777777" w:rsidR="00A14BCB" w:rsidRPr="00560DE1" w:rsidRDefault="00A14BCB" w:rsidP="007B4537">
      <w:pPr>
        <w:ind w:left="720" w:hanging="360"/>
        <w:rPr>
          <w:sz w:val="22"/>
          <w:szCs w:val="22"/>
          <w:shd w:val="clear" w:color="auto" w:fill="FFFF99"/>
        </w:rPr>
      </w:pPr>
    </w:p>
    <w:p w14:paraId="40029FE2" w14:textId="1AFA8B80" w:rsidR="007477CA" w:rsidRPr="00560DE1" w:rsidRDefault="00A14BCB" w:rsidP="009F4BC2">
      <w:pPr>
        <w:ind w:left="360" w:hanging="360"/>
        <w:rPr>
          <w:sz w:val="22"/>
          <w:szCs w:val="22"/>
        </w:rPr>
      </w:pPr>
      <w:r w:rsidRPr="00560DE1">
        <w:rPr>
          <w:sz w:val="22"/>
          <w:szCs w:val="22"/>
        </w:rPr>
        <w:t xml:space="preserve">7.  </w:t>
      </w:r>
      <w:r w:rsidR="007477CA" w:rsidRPr="00560DE1">
        <w:rPr>
          <w:sz w:val="22"/>
          <w:szCs w:val="22"/>
        </w:rPr>
        <w:t xml:space="preserve">47 CFR </w:t>
      </w:r>
      <w:r w:rsidR="007477CA" w:rsidRPr="00560DE1">
        <w:rPr>
          <w:rFonts w:ascii="Calibri" w:hAnsi="Calibri" w:cs="Calibri"/>
          <w:sz w:val="22"/>
          <w:szCs w:val="22"/>
        </w:rPr>
        <w:t>§</w:t>
      </w:r>
      <w:r w:rsidR="007477CA" w:rsidRPr="00560DE1">
        <w:rPr>
          <w:sz w:val="22"/>
          <w:szCs w:val="22"/>
        </w:rPr>
        <w:t>15.117(g)(2) requires the manufacturer to insert in its files a statement explaining the basis on which the manufacturer relies to ensure that at least 97.5% of all production units of the test sample that are manufactured have a noise figure of no greater than 14 dB</w:t>
      </w:r>
      <w:r w:rsidR="006F1753" w:rsidRPr="00560DE1">
        <w:rPr>
          <w:sz w:val="22"/>
          <w:szCs w:val="22"/>
        </w:rPr>
        <w:t>.</w:t>
      </w:r>
    </w:p>
    <w:p w14:paraId="3319185E" w14:textId="64C8AB6F" w:rsidR="006F1753" w:rsidRPr="00560DE1" w:rsidRDefault="006F1753" w:rsidP="009F4BC2">
      <w:pPr>
        <w:ind w:left="360" w:hanging="360"/>
        <w:rPr>
          <w:sz w:val="22"/>
          <w:szCs w:val="22"/>
        </w:rPr>
      </w:pPr>
    </w:p>
    <w:p w14:paraId="17FD22FB" w14:textId="1E1CE114" w:rsidR="006F1753" w:rsidRPr="00AB2CE1" w:rsidRDefault="006F1753" w:rsidP="006F1753">
      <w:pPr>
        <w:ind w:left="360"/>
        <w:rPr>
          <w:sz w:val="22"/>
          <w:szCs w:val="22"/>
          <w:shd w:val="clear" w:color="auto" w:fill="FFFFFF"/>
        </w:rPr>
      </w:pPr>
      <w:r w:rsidRPr="00560DE1">
        <w:rPr>
          <w:sz w:val="22"/>
          <w:szCs w:val="22"/>
        </w:rPr>
        <w:t>For the field disturbance sensors, t</w:t>
      </w:r>
      <w:r w:rsidRPr="00AB2CE1">
        <w:rPr>
          <w:sz w:val="22"/>
          <w:szCs w:val="22"/>
          <w:shd w:val="clear" w:color="auto" w:fill="FFFFFF"/>
        </w:rPr>
        <w:t>he information collection requirements include:</w:t>
      </w:r>
    </w:p>
    <w:p w14:paraId="6533AD81" w14:textId="77777777" w:rsidR="006F1753" w:rsidRPr="00AB2CE1" w:rsidRDefault="006F1753" w:rsidP="006F1753">
      <w:pPr>
        <w:ind w:left="360"/>
        <w:rPr>
          <w:sz w:val="22"/>
          <w:szCs w:val="22"/>
          <w:shd w:val="clear" w:color="auto" w:fill="FFFFFF"/>
        </w:rPr>
      </w:pPr>
    </w:p>
    <w:p w14:paraId="0A942228" w14:textId="77777777" w:rsidR="006F1753" w:rsidRPr="00AB2CE1" w:rsidRDefault="006F1753" w:rsidP="006F1753">
      <w:pPr>
        <w:ind w:left="720" w:hanging="360"/>
        <w:rPr>
          <w:sz w:val="22"/>
          <w:szCs w:val="22"/>
          <w:shd w:val="clear" w:color="auto" w:fill="FFFFFF"/>
        </w:rPr>
      </w:pPr>
      <w:r w:rsidRPr="00AB2CE1">
        <w:rPr>
          <w:sz w:val="22"/>
          <w:szCs w:val="22"/>
          <w:shd w:val="clear" w:color="auto" w:fill="FFFFFF"/>
        </w:rPr>
        <w:t>(a)</w:t>
      </w:r>
      <w:r w:rsidRPr="00AB2CE1">
        <w:rPr>
          <w:sz w:val="22"/>
          <w:szCs w:val="22"/>
          <w:shd w:val="clear" w:color="auto" w:fill="FFFFFF"/>
        </w:rPr>
        <w:tab/>
        <w:t xml:space="preserve">A “recordkeeping requirement:”  </w:t>
      </w:r>
    </w:p>
    <w:p w14:paraId="6FEF0868" w14:textId="77777777" w:rsidR="006F1753" w:rsidRPr="00AB2CE1" w:rsidRDefault="006F1753" w:rsidP="006F1753">
      <w:pPr>
        <w:ind w:left="720" w:hanging="360"/>
        <w:rPr>
          <w:sz w:val="22"/>
          <w:szCs w:val="22"/>
          <w:shd w:val="clear" w:color="auto" w:fill="FFFFFF"/>
        </w:rPr>
      </w:pPr>
    </w:p>
    <w:p w14:paraId="4022809B" w14:textId="77777777" w:rsidR="006F1753" w:rsidRPr="00AB2CE1" w:rsidRDefault="006F1753" w:rsidP="006F1753">
      <w:pPr>
        <w:tabs>
          <w:tab w:val="left" w:pos="720"/>
          <w:tab w:val="left" w:pos="1080"/>
        </w:tabs>
        <w:ind w:left="1080" w:hanging="720"/>
        <w:rPr>
          <w:sz w:val="22"/>
          <w:szCs w:val="22"/>
          <w:shd w:val="clear" w:color="auto" w:fill="FFFFFF"/>
        </w:rPr>
      </w:pPr>
      <w:r w:rsidRPr="00AB2CE1">
        <w:rPr>
          <w:sz w:val="22"/>
          <w:szCs w:val="22"/>
          <w:shd w:val="clear" w:color="auto" w:fill="FFFFFF"/>
        </w:rPr>
        <w:tab/>
        <w:t xml:space="preserve">(1) The information must be retained by the equipment manufacturer for two years after manufacture of the product ceases, or two years after completion of an investigation of violation relating to the product.  </w:t>
      </w:r>
    </w:p>
    <w:p w14:paraId="06AC99D9" w14:textId="77777777" w:rsidR="006F1753" w:rsidRPr="00AB2CE1" w:rsidRDefault="006F1753" w:rsidP="006F1753">
      <w:pPr>
        <w:ind w:left="720" w:hanging="360"/>
        <w:rPr>
          <w:sz w:val="22"/>
          <w:szCs w:val="22"/>
          <w:shd w:val="clear" w:color="auto" w:fill="FFFFFF"/>
        </w:rPr>
      </w:pPr>
    </w:p>
    <w:p w14:paraId="2696BDA6" w14:textId="77777777" w:rsidR="006F1753" w:rsidRPr="00AB2CE1" w:rsidRDefault="006F1753" w:rsidP="006F1753">
      <w:pPr>
        <w:tabs>
          <w:tab w:val="left" w:pos="720"/>
          <w:tab w:val="left" w:pos="1080"/>
        </w:tabs>
        <w:ind w:left="1080" w:hanging="720"/>
        <w:rPr>
          <w:sz w:val="22"/>
          <w:szCs w:val="22"/>
          <w:shd w:val="clear" w:color="auto" w:fill="FFFFFF"/>
        </w:rPr>
      </w:pPr>
      <w:r w:rsidRPr="00AB2CE1">
        <w:rPr>
          <w:sz w:val="22"/>
          <w:szCs w:val="22"/>
          <w:shd w:val="clear" w:color="auto" w:fill="FFFFFF"/>
        </w:rPr>
        <w:tab/>
        <w:t>(2) We estimate the average recordkeeping retention period for the collected test data to be six years.</w:t>
      </w:r>
    </w:p>
    <w:p w14:paraId="7FF65C66" w14:textId="77777777" w:rsidR="006F1753" w:rsidRPr="00AB2CE1" w:rsidRDefault="006F1753" w:rsidP="006F1753">
      <w:pPr>
        <w:ind w:left="720" w:hanging="360"/>
        <w:rPr>
          <w:sz w:val="22"/>
          <w:szCs w:val="22"/>
          <w:shd w:val="clear" w:color="auto" w:fill="FFFFFF"/>
        </w:rPr>
      </w:pPr>
    </w:p>
    <w:p w14:paraId="29439FC1" w14:textId="77777777" w:rsidR="006F1753" w:rsidRPr="00AB2CE1" w:rsidRDefault="006F1753" w:rsidP="006F1753">
      <w:pPr>
        <w:ind w:left="720" w:hanging="360"/>
        <w:rPr>
          <w:sz w:val="22"/>
          <w:szCs w:val="22"/>
          <w:shd w:val="clear" w:color="auto" w:fill="FFFFFF"/>
        </w:rPr>
      </w:pPr>
      <w:r w:rsidRPr="00AB2CE1">
        <w:rPr>
          <w:sz w:val="22"/>
          <w:szCs w:val="22"/>
          <w:shd w:val="clear" w:color="auto" w:fill="FFFFFF"/>
        </w:rPr>
        <w:t>(b)</w:t>
      </w:r>
      <w:r w:rsidRPr="00AB2CE1">
        <w:rPr>
          <w:sz w:val="22"/>
          <w:szCs w:val="22"/>
          <w:shd w:val="clear" w:color="auto" w:fill="FFFFFF"/>
        </w:rPr>
        <w:tab/>
        <w:t>This is an “on occasion reporting requirement:” The Commission permits manufacturers to perform a “self-verification” of compliance.  Sometimes, the Commission may request that the manufacturer submit the testing information for review, although there are usually fewer than 10 such submittals requested annually.</w:t>
      </w:r>
      <w:r w:rsidRPr="00AB2CE1">
        <w:rPr>
          <w:sz w:val="22"/>
          <w:szCs w:val="22"/>
          <w:shd w:val="clear" w:color="auto" w:fill="FFFF99"/>
        </w:rPr>
        <w:t xml:space="preserve">  </w:t>
      </w:r>
    </w:p>
    <w:p w14:paraId="0165A0A3" w14:textId="3BD927A6" w:rsidR="006F1753" w:rsidRPr="00560DE1" w:rsidRDefault="006F1753" w:rsidP="006F1753">
      <w:pPr>
        <w:ind w:left="720" w:hanging="360"/>
        <w:rPr>
          <w:sz w:val="22"/>
          <w:szCs w:val="22"/>
        </w:rPr>
      </w:pPr>
    </w:p>
    <w:p w14:paraId="3FBC89A0" w14:textId="77777777" w:rsidR="00A14BCB" w:rsidRPr="00560DE1" w:rsidRDefault="00A14BCB" w:rsidP="00112B7A">
      <w:pPr>
        <w:tabs>
          <w:tab w:val="left" w:pos="360"/>
        </w:tabs>
        <w:ind w:left="360"/>
        <w:rPr>
          <w:sz w:val="22"/>
          <w:szCs w:val="22"/>
        </w:rPr>
      </w:pPr>
      <w:r w:rsidRPr="00560DE1">
        <w:rPr>
          <w:sz w:val="22"/>
          <w:szCs w:val="22"/>
        </w:rPr>
        <w:tab/>
      </w:r>
    </w:p>
    <w:p w14:paraId="3EF8A7E0" w14:textId="1A28AE06" w:rsidR="00A14BCB" w:rsidRPr="00560DE1" w:rsidRDefault="00A14BCB" w:rsidP="00E63565">
      <w:pPr>
        <w:ind w:left="360" w:hanging="360"/>
        <w:rPr>
          <w:sz w:val="22"/>
          <w:szCs w:val="22"/>
        </w:rPr>
      </w:pPr>
      <w:r w:rsidRPr="00560DE1">
        <w:rPr>
          <w:sz w:val="22"/>
          <w:szCs w:val="22"/>
        </w:rPr>
        <w:t xml:space="preserve">8.  A notice soliciting comment by the public was published </w:t>
      </w:r>
      <w:r w:rsidRPr="001E320C">
        <w:rPr>
          <w:sz w:val="22"/>
          <w:szCs w:val="22"/>
        </w:rPr>
        <w:t xml:space="preserve">in the </w:t>
      </w:r>
      <w:r w:rsidRPr="001E320C">
        <w:rPr>
          <w:i/>
          <w:sz w:val="22"/>
          <w:szCs w:val="22"/>
        </w:rPr>
        <w:t>Federal Register</w:t>
      </w:r>
      <w:r w:rsidRPr="001E320C">
        <w:rPr>
          <w:sz w:val="22"/>
          <w:szCs w:val="22"/>
        </w:rPr>
        <w:t xml:space="preserve"> on </w:t>
      </w:r>
      <w:r w:rsidR="00A24B5A">
        <w:rPr>
          <w:sz w:val="22"/>
          <w:szCs w:val="22"/>
        </w:rPr>
        <w:t>September 9</w:t>
      </w:r>
      <w:r w:rsidR="00711AE3" w:rsidRPr="001E320C">
        <w:rPr>
          <w:sz w:val="22"/>
          <w:szCs w:val="22"/>
        </w:rPr>
        <w:t xml:space="preserve">, </w:t>
      </w:r>
      <w:r w:rsidR="006F1753" w:rsidRPr="001E320C">
        <w:rPr>
          <w:sz w:val="22"/>
          <w:szCs w:val="22"/>
        </w:rPr>
        <w:t>2019</w:t>
      </w:r>
      <w:r w:rsidR="0093143C" w:rsidRPr="001E320C">
        <w:rPr>
          <w:sz w:val="22"/>
          <w:szCs w:val="22"/>
        </w:rPr>
        <w:t xml:space="preserve"> </w:t>
      </w:r>
      <w:r w:rsidR="00711AE3" w:rsidRPr="001E320C">
        <w:rPr>
          <w:sz w:val="22"/>
          <w:szCs w:val="22"/>
        </w:rPr>
        <w:t>(</w:t>
      </w:r>
      <w:r w:rsidR="00A24B5A">
        <w:rPr>
          <w:sz w:val="22"/>
          <w:szCs w:val="22"/>
        </w:rPr>
        <w:t>84</w:t>
      </w:r>
      <w:r w:rsidRPr="001E320C">
        <w:rPr>
          <w:sz w:val="22"/>
          <w:szCs w:val="22"/>
        </w:rPr>
        <w:t xml:space="preserve"> FR</w:t>
      </w:r>
      <w:r w:rsidR="00711AE3" w:rsidRPr="001E320C">
        <w:rPr>
          <w:sz w:val="22"/>
          <w:szCs w:val="22"/>
        </w:rPr>
        <w:t xml:space="preserve"> </w:t>
      </w:r>
      <w:r w:rsidR="00A24B5A">
        <w:rPr>
          <w:sz w:val="22"/>
          <w:szCs w:val="22"/>
        </w:rPr>
        <w:t>47292</w:t>
      </w:r>
      <w:r w:rsidRPr="001E320C">
        <w:rPr>
          <w:sz w:val="22"/>
          <w:szCs w:val="22"/>
        </w:rPr>
        <w:t xml:space="preserve">).  No comments were received in response to the </w:t>
      </w:r>
      <w:r w:rsidRPr="001E320C">
        <w:rPr>
          <w:i/>
          <w:sz w:val="22"/>
          <w:szCs w:val="22"/>
        </w:rPr>
        <w:t>Federal Register</w:t>
      </w:r>
      <w:r w:rsidRPr="001E320C">
        <w:rPr>
          <w:sz w:val="22"/>
          <w:szCs w:val="22"/>
        </w:rPr>
        <w:t xml:space="preserve"> </w:t>
      </w:r>
      <w:r w:rsidR="0059061C" w:rsidRPr="001E320C">
        <w:rPr>
          <w:sz w:val="22"/>
          <w:szCs w:val="22"/>
        </w:rPr>
        <w:t>notice.</w:t>
      </w:r>
      <w:r w:rsidRPr="00560DE1">
        <w:rPr>
          <w:sz w:val="22"/>
          <w:szCs w:val="22"/>
        </w:rPr>
        <w:t xml:space="preserve">  </w:t>
      </w:r>
    </w:p>
    <w:p w14:paraId="644D13AA" w14:textId="77777777" w:rsidR="00A14BCB" w:rsidRPr="00560DE1" w:rsidRDefault="00A14BCB" w:rsidP="004108A4">
      <w:pPr>
        <w:ind w:left="360" w:hanging="360"/>
        <w:rPr>
          <w:sz w:val="22"/>
          <w:szCs w:val="22"/>
        </w:rPr>
      </w:pPr>
    </w:p>
    <w:p w14:paraId="74225987" w14:textId="77777777" w:rsidR="006F1753" w:rsidRPr="00560DE1" w:rsidRDefault="00A14BCB" w:rsidP="006F1753">
      <w:pPr>
        <w:ind w:left="360" w:hanging="360"/>
        <w:rPr>
          <w:sz w:val="22"/>
          <w:szCs w:val="22"/>
        </w:rPr>
      </w:pPr>
      <w:r w:rsidRPr="00560DE1">
        <w:rPr>
          <w:sz w:val="22"/>
          <w:szCs w:val="22"/>
        </w:rPr>
        <w:tab/>
      </w:r>
      <w:r w:rsidR="006F1753" w:rsidRPr="00560DE1">
        <w:rPr>
          <w:sz w:val="22"/>
          <w:szCs w:val="22"/>
        </w:rPr>
        <w:t>The Commission also maintains, dialogue with manufacturers and other members of the telecommunications industry, to ensure that the Commission staff remains abreast of new technologies and practices that might affect this information collection.</w:t>
      </w:r>
    </w:p>
    <w:p w14:paraId="7BF8520C" w14:textId="49F26BE7" w:rsidR="00A14BCB" w:rsidRPr="00560DE1" w:rsidRDefault="00A14BCB" w:rsidP="004108A4">
      <w:pPr>
        <w:ind w:left="360" w:hanging="360"/>
        <w:rPr>
          <w:sz w:val="22"/>
          <w:szCs w:val="22"/>
        </w:rPr>
      </w:pPr>
    </w:p>
    <w:p w14:paraId="007088C7" w14:textId="77777777" w:rsidR="00A14BCB" w:rsidRPr="00560DE1" w:rsidRDefault="00A14BCB" w:rsidP="0016794C">
      <w:pPr>
        <w:rPr>
          <w:sz w:val="22"/>
          <w:szCs w:val="22"/>
        </w:rPr>
      </w:pPr>
    </w:p>
    <w:p w14:paraId="783BFBDA" w14:textId="77777777" w:rsidR="00A14BCB" w:rsidRPr="00560DE1" w:rsidRDefault="00A14BCB" w:rsidP="00365ED6">
      <w:pPr>
        <w:tabs>
          <w:tab w:val="left" w:pos="360"/>
        </w:tabs>
        <w:rPr>
          <w:sz w:val="22"/>
          <w:szCs w:val="22"/>
        </w:rPr>
      </w:pPr>
      <w:r w:rsidRPr="00560DE1">
        <w:rPr>
          <w:sz w:val="22"/>
          <w:szCs w:val="22"/>
        </w:rPr>
        <w:t>9.  No payments or gifts are given to respondents.</w:t>
      </w:r>
    </w:p>
    <w:p w14:paraId="3039D7ED" w14:textId="77777777" w:rsidR="00A14BCB" w:rsidRPr="00AB2CE1" w:rsidRDefault="00A14BCB" w:rsidP="00365ED6">
      <w:pPr>
        <w:pStyle w:val="List2"/>
        <w:rPr>
          <w:rFonts w:ascii="Times New Roman" w:hAnsi="Times New Roman"/>
          <w:b/>
          <w:sz w:val="22"/>
          <w:szCs w:val="22"/>
          <w:shd w:val="clear" w:color="auto" w:fill="FFFFFF"/>
        </w:rPr>
      </w:pPr>
    </w:p>
    <w:p w14:paraId="361D7C89" w14:textId="7A8BEBF7" w:rsidR="00A14BCB" w:rsidRPr="00560DE1" w:rsidRDefault="00A14BCB" w:rsidP="00A34EF1">
      <w:pPr>
        <w:pStyle w:val="Header"/>
        <w:tabs>
          <w:tab w:val="left" w:pos="360"/>
        </w:tabs>
        <w:ind w:left="360" w:hanging="360"/>
        <w:rPr>
          <w:sz w:val="22"/>
          <w:szCs w:val="22"/>
          <w:shd w:val="clear" w:color="auto" w:fill="CCFFCC"/>
        </w:rPr>
      </w:pPr>
      <w:r w:rsidRPr="00560DE1">
        <w:rPr>
          <w:sz w:val="22"/>
          <w:szCs w:val="22"/>
        </w:rPr>
        <w:t xml:space="preserve">10. </w:t>
      </w:r>
      <w:r w:rsidR="006F75A3">
        <w:rPr>
          <w:sz w:val="22"/>
          <w:szCs w:val="22"/>
        </w:rPr>
        <w:t xml:space="preserve">The information includes how the manufacturer tested the products to show compliance.  The test reports may include some confidential information.  </w:t>
      </w:r>
      <w:r w:rsidRPr="00560DE1">
        <w:rPr>
          <w:sz w:val="22"/>
          <w:szCs w:val="22"/>
        </w:rPr>
        <w:t>There is a minimal exemption from the Freedom of Information Act (FOIA) 5 U.S.C. 552 (b)(4), 47 CFR §0.45</w:t>
      </w:r>
      <w:r w:rsidR="006F1753" w:rsidRPr="00560DE1">
        <w:rPr>
          <w:sz w:val="22"/>
          <w:szCs w:val="22"/>
        </w:rPr>
        <w:t>7</w:t>
      </w:r>
      <w:r w:rsidRPr="00560DE1">
        <w:rPr>
          <w:sz w:val="22"/>
          <w:szCs w:val="22"/>
        </w:rPr>
        <w:t>(d) of the Commission’s rules, that is granted for trade secrets, which may be submitted to the Commission as part of the documentation of the test results.  No other assurances of confidentiality are provided to respondents.</w:t>
      </w:r>
    </w:p>
    <w:p w14:paraId="243F5AA7" w14:textId="77777777" w:rsidR="00A14BCB" w:rsidRPr="00560DE1" w:rsidRDefault="00A14BCB" w:rsidP="00A34EF1">
      <w:pPr>
        <w:ind w:left="360" w:hanging="360"/>
        <w:rPr>
          <w:sz w:val="22"/>
          <w:szCs w:val="22"/>
        </w:rPr>
      </w:pPr>
    </w:p>
    <w:p w14:paraId="2D858C11" w14:textId="012E765E" w:rsidR="00A14BCB" w:rsidRPr="00560DE1" w:rsidRDefault="00A14BCB" w:rsidP="003937F9">
      <w:pPr>
        <w:ind w:left="360" w:hanging="360"/>
        <w:rPr>
          <w:sz w:val="22"/>
          <w:szCs w:val="22"/>
        </w:rPr>
      </w:pPr>
      <w:r w:rsidRPr="00560DE1">
        <w:rPr>
          <w:sz w:val="22"/>
          <w:szCs w:val="22"/>
        </w:rPr>
        <w:t>11. This information collection does not include any requests for information of a sensitive nature</w:t>
      </w:r>
      <w:r w:rsidR="006F75A3">
        <w:rPr>
          <w:sz w:val="22"/>
          <w:szCs w:val="22"/>
        </w:rPr>
        <w:t xml:space="preserve">; however, the manufacturer may have proprietary test data which may be requested to be held confidential.  The </w:t>
      </w:r>
      <w:r w:rsidRPr="00560DE1">
        <w:rPr>
          <w:sz w:val="22"/>
          <w:szCs w:val="22"/>
        </w:rPr>
        <w:t>Commission provide</w:t>
      </w:r>
      <w:r w:rsidR="006F75A3">
        <w:rPr>
          <w:sz w:val="22"/>
          <w:szCs w:val="22"/>
        </w:rPr>
        <w:t>s only assurance of confidentiality as provided under the FOIA exemption if the request is filed as provided under 47 CFR §0.</w:t>
      </w:r>
      <w:r w:rsidR="000E1152">
        <w:rPr>
          <w:sz w:val="22"/>
          <w:szCs w:val="22"/>
        </w:rPr>
        <w:t>459.</w:t>
      </w:r>
      <w:r w:rsidR="006F75A3">
        <w:rPr>
          <w:sz w:val="22"/>
          <w:szCs w:val="22"/>
        </w:rPr>
        <w:t xml:space="preserve"> </w:t>
      </w:r>
      <w:r w:rsidRPr="00560DE1">
        <w:rPr>
          <w:sz w:val="22"/>
          <w:szCs w:val="22"/>
        </w:rPr>
        <w:t xml:space="preserve"> </w:t>
      </w:r>
    </w:p>
    <w:p w14:paraId="775B2204" w14:textId="77777777" w:rsidR="00A14BCB" w:rsidRPr="00560DE1" w:rsidRDefault="00A14BCB" w:rsidP="0016794C">
      <w:pPr>
        <w:rPr>
          <w:sz w:val="22"/>
          <w:szCs w:val="22"/>
        </w:rPr>
      </w:pPr>
    </w:p>
    <w:p w14:paraId="7E34FC58" w14:textId="32944A2B" w:rsidR="007477CA" w:rsidRPr="00560DE1" w:rsidRDefault="00A14BCB" w:rsidP="00215740">
      <w:pPr>
        <w:ind w:left="360" w:hanging="360"/>
        <w:rPr>
          <w:sz w:val="22"/>
          <w:szCs w:val="22"/>
        </w:rPr>
      </w:pPr>
      <w:r w:rsidRPr="00560DE1">
        <w:rPr>
          <w:sz w:val="22"/>
          <w:szCs w:val="22"/>
        </w:rPr>
        <w:t>12.  The Commission estimates that there are</w:t>
      </w:r>
      <w:r w:rsidR="00160AB0" w:rsidRPr="00560DE1">
        <w:rPr>
          <w:sz w:val="22"/>
          <w:szCs w:val="22"/>
        </w:rPr>
        <w:t xml:space="preserve"> </w:t>
      </w:r>
      <w:r w:rsidR="006F1753" w:rsidRPr="00560DE1">
        <w:rPr>
          <w:sz w:val="22"/>
          <w:szCs w:val="22"/>
        </w:rPr>
        <w:t>250</w:t>
      </w:r>
      <w:r w:rsidR="00160AB0" w:rsidRPr="00560DE1">
        <w:rPr>
          <w:sz w:val="22"/>
          <w:szCs w:val="22"/>
        </w:rPr>
        <w:t xml:space="preserve"> respondents</w:t>
      </w:r>
      <w:r w:rsidR="005D0458" w:rsidRPr="00560DE1">
        <w:rPr>
          <w:sz w:val="22"/>
          <w:szCs w:val="22"/>
        </w:rPr>
        <w:t>,</w:t>
      </w:r>
      <w:r w:rsidR="00160AB0" w:rsidRPr="00560DE1">
        <w:rPr>
          <w:sz w:val="22"/>
          <w:szCs w:val="22"/>
        </w:rPr>
        <w:t xml:space="preserve"> as follows</w:t>
      </w:r>
      <w:r w:rsidR="003C2F4C" w:rsidRPr="00560DE1">
        <w:rPr>
          <w:sz w:val="22"/>
          <w:szCs w:val="22"/>
        </w:rPr>
        <w:t>:</w:t>
      </w:r>
      <w:r w:rsidRPr="00560DE1">
        <w:rPr>
          <w:sz w:val="22"/>
          <w:szCs w:val="22"/>
        </w:rPr>
        <w:t xml:space="preserve"> </w:t>
      </w:r>
    </w:p>
    <w:p w14:paraId="51C1B6C7" w14:textId="77777777" w:rsidR="007477CA" w:rsidRPr="00560DE1" w:rsidRDefault="007477CA" w:rsidP="00215740">
      <w:pPr>
        <w:ind w:left="360" w:hanging="360"/>
        <w:rPr>
          <w:sz w:val="22"/>
          <w:szCs w:val="22"/>
        </w:rPr>
      </w:pPr>
    </w:p>
    <w:p w14:paraId="730C23C0" w14:textId="49385B64" w:rsidR="00A14BCB" w:rsidRPr="00560DE1" w:rsidRDefault="006F1753" w:rsidP="00160AB0">
      <w:pPr>
        <w:pStyle w:val="ListParagraph"/>
        <w:numPr>
          <w:ilvl w:val="0"/>
          <w:numId w:val="8"/>
        </w:numPr>
        <w:rPr>
          <w:sz w:val="22"/>
          <w:szCs w:val="22"/>
        </w:rPr>
      </w:pPr>
      <w:r w:rsidRPr="00560DE1">
        <w:rPr>
          <w:sz w:val="22"/>
          <w:szCs w:val="22"/>
        </w:rPr>
        <w:t>50</w:t>
      </w:r>
      <w:r w:rsidR="007477CA" w:rsidRPr="00560DE1">
        <w:rPr>
          <w:sz w:val="22"/>
          <w:szCs w:val="22"/>
        </w:rPr>
        <w:t xml:space="preserve"> </w:t>
      </w:r>
      <w:r w:rsidR="0040397D" w:rsidRPr="00560DE1">
        <w:rPr>
          <w:sz w:val="22"/>
          <w:szCs w:val="22"/>
        </w:rPr>
        <w:t>entities</w:t>
      </w:r>
      <w:r w:rsidR="00A14BCB" w:rsidRPr="00560DE1">
        <w:rPr>
          <w:sz w:val="22"/>
          <w:szCs w:val="22"/>
        </w:rPr>
        <w:t xml:space="preserve"> </w:t>
      </w:r>
      <w:r w:rsidR="0040397D" w:rsidRPr="00560DE1">
        <w:rPr>
          <w:sz w:val="22"/>
          <w:szCs w:val="22"/>
        </w:rPr>
        <w:t>that</w:t>
      </w:r>
      <w:r w:rsidR="00A14BCB" w:rsidRPr="00560DE1">
        <w:rPr>
          <w:sz w:val="22"/>
          <w:szCs w:val="22"/>
        </w:rPr>
        <w:t xml:space="preserve"> </w:t>
      </w:r>
      <w:r w:rsidR="002121D5" w:rsidRPr="00560DE1">
        <w:rPr>
          <w:sz w:val="22"/>
          <w:szCs w:val="22"/>
        </w:rPr>
        <w:t>manufacture</w:t>
      </w:r>
      <w:r w:rsidR="0040397D" w:rsidRPr="00560DE1">
        <w:rPr>
          <w:sz w:val="22"/>
          <w:szCs w:val="22"/>
        </w:rPr>
        <w:t xml:space="preserve"> </w:t>
      </w:r>
      <w:r w:rsidR="003C2F4C" w:rsidRPr="00560DE1">
        <w:rPr>
          <w:sz w:val="22"/>
          <w:szCs w:val="22"/>
        </w:rPr>
        <w:t xml:space="preserve">equipment subject to </w:t>
      </w:r>
      <w:r w:rsidR="00542301">
        <w:rPr>
          <w:sz w:val="22"/>
          <w:szCs w:val="22"/>
        </w:rPr>
        <w:t xml:space="preserve">47 CFR </w:t>
      </w:r>
      <w:r w:rsidR="0040397D" w:rsidRPr="00560DE1">
        <w:rPr>
          <w:sz w:val="22"/>
          <w:szCs w:val="22"/>
        </w:rPr>
        <w:t xml:space="preserve">§15.117(g)(2) of the </w:t>
      </w:r>
      <w:r w:rsidR="003C2F4C" w:rsidRPr="00560DE1">
        <w:rPr>
          <w:sz w:val="22"/>
          <w:szCs w:val="22"/>
        </w:rPr>
        <w:t>rules.</w:t>
      </w:r>
    </w:p>
    <w:p w14:paraId="64AA526E" w14:textId="311CBBDC" w:rsidR="006F1753" w:rsidRPr="00560DE1" w:rsidRDefault="006F1753" w:rsidP="00160AB0">
      <w:pPr>
        <w:pStyle w:val="ListParagraph"/>
        <w:numPr>
          <w:ilvl w:val="0"/>
          <w:numId w:val="8"/>
        </w:numPr>
        <w:rPr>
          <w:sz w:val="22"/>
          <w:szCs w:val="22"/>
        </w:rPr>
      </w:pPr>
      <w:r w:rsidRPr="00560DE1">
        <w:rPr>
          <w:sz w:val="22"/>
          <w:szCs w:val="22"/>
        </w:rPr>
        <w:t xml:space="preserve">200 entities subject to </w:t>
      </w:r>
      <w:r w:rsidR="00542301">
        <w:rPr>
          <w:sz w:val="22"/>
          <w:szCs w:val="22"/>
        </w:rPr>
        <w:t xml:space="preserve">47 CFR </w:t>
      </w:r>
      <w:r w:rsidRPr="00560DE1">
        <w:rPr>
          <w:sz w:val="22"/>
          <w:szCs w:val="22"/>
        </w:rPr>
        <w:t>§§15.201(d), 15.211, 15.213 and 15.221(c).</w:t>
      </w:r>
    </w:p>
    <w:p w14:paraId="4BBDEDAB" w14:textId="77777777" w:rsidR="00A533EA" w:rsidRPr="00560DE1" w:rsidRDefault="00A533EA" w:rsidP="0016794C">
      <w:pPr>
        <w:rPr>
          <w:sz w:val="22"/>
          <w:szCs w:val="22"/>
        </w:rPr>
      </w:pPr>
    </w:p>
    <w:p w14:paraId="4F64837C" w14:textId="77777777" w:rsidR="00A14BCB" w:rsidRPr="00560DE1" w:rsidRDefault="00A14BCB" w:rsidP="0016794C">
      <w:pPr>
        <w:rPr>
          <w:sz w:val="22"/>
          <w:szCs w:val="22"/>
        </w:rPr>
      </w:pPr>
    </w:p>
    <w:p w14:paraId="5E15194A" w14:textId="233BD3F9" w:rsidR="00A14BCB" w:rsidRPr="00560DE1" w:rsidRDefault="00A14BCB" w:rsidP="00A74B08">
      <w:pPr>
        <w:tabs>
          <w:tab w:val="left" w:pos="360"/>
        </w:tabs>
        <w:ind w:left="720" w:hanging="360"/>
        <w:rPr>
          <w:sz w:val="22"/>
          <w:szCs w:val="22"/>
        </w:rPr>
      </w:pPr>
      <w:r w:rsidRPr="00560DE1">
        <w:rPr>
          <w:sz w:val="22"/>
          <w:szCs w:val="22"/>
        </w:rPr>
        <w:t>(</w:t>
      </w:r>
      <w:r w:rsidR="006F1753" w:rsidRPr="00560DE1">
        <w:rPr>
          <w:sz w:val="22"/>
          <w:szCs w:val="22"/>
        </w:rPr>
        <w:t>a</w:t>
      </w:r>
      <w:r w:rsidRPr="00560DE1">
        <w:rPr>
          <w:sz w:val="22"/>
          <w:szCs w:val="22"/>
        </w:rPr>
        <w:t xml:space="preserve">) 47 CFR §15.117(g)(2) </w:t>
      </w:r>
      <w:r w:rsidR="00D27BCC" w:rsidRPr="00560DE1">
        <w:rPr>
          <w:sz w:val="22"/>
          <w:szCs w:val="22"/>
        </w:rPr>
        <w:t>burden:</w:t>
      </w:r>
      <w:r w:rsidRPr="00560DE1">
        <w:rPr>
          <w:sz w:val="22"/>
          <w:szCs w:val="22"/>
        </w:rPr>
        <w:t xml:space="preserve"> </w:t>
      </w:r>
    </w:p>
    <w:p w14:paraId="6A7825A4" w14:textId="77777777" w:rsidR="00032DFD" w:rsidRPr="00560DE1" w:rsidRDefault="00A14BCB" w:rsidP="00E96200">
      <w:pPr>
        <w:tabs>
          <w:tab w:val="left" w:pos="360"/>
        </w:tabs>
        <w:rPr>
          <w:sz w:val="22"/>
          <w:szCs w:val="22"/>
        </w:rPr>
      </w:pPr>
      <w:r w:rsidRPr="00560DE1">
        <w:rPr>
          <w:sz w:val="22"/>
          <w:szCs w:val="22"/>
        </w:rPr>
        <w:tab/>
      </w:r>
      <w:r w:rsidRPr="00560DE1">
        <w:rPr>
          <w:sz w:val="22"/>
          <w:szCs w:val="22"/>
        </w:rPr>
        <w:tab/>
      </w:r>
    </w:p>
    <w:p w14:paraId="1E48E4CA" w14:textId="77777777" w:rsidR="00A14BCB" w:rsidRPr="00560DE1" w:rsidRDefault="00A14BCB" w:rsidP="00160AB0">
      <w:pPr>
        <w:tabs>
          <w:tab w:val="left" w:pos="360"/>
        </w:tabs>
        <w:ind w:firstLine="360"/>
        <w:rPr>
          <w:b/>
          <w:sz w:val="22"/>
          <w:szCs w:val="22"/>
        </w:rPr>
      </w:pPr>
      <w:r w:rsidRPr="00560DE1">
        <w:rPr>
          <w:b/>
          <w:sz w:val="22"/>
          <w:szCs w:val="22"/>
        </w:rPr>
        <w:t xml:space="preserve">Annual Hour Burden:  </w:t>
      </w:r>
    </w:p>
    <w:p w14:paraId="6D7DD58C" w14:textId="77777777" w:rsidR="00A14BCB" w:rsidRPr="00560DE1" w:rsidRDefault="00A14BCB" w:rsidP="00E96200">
      <w:pPr>
        <w:tabs>
          <w:tab w:val="left" w:pos="360"/>
        </w:tabs>
        <w:rPr>
          <w:sz w:val="22"/>
          <w:szCs w:val="22"/>
        </w:rPr>
      </w:pPr>
    </w:p>
    <w:p w14:paraId="0F765698" w14:textId="2EBC5A45" w:rsidR="00A14BCB" w:rsidRPr="00560DE1" w:rsidRDefault="00C2516D" w:rsidP="00D27BCC">
      <w:pPr>
        <w:pStyle w:val="ListParagraph"/>
        <w:numPr>
          <w:ilvl w:val="0"/>
          <w:numId w:val="14"/>
        </w:numPr>
        <w:tabs>
          <w:tab w:val="left" w:pos="360"/>
        </w:tabs>
        <w:rPr>
          <w:b/>
          <w:sz w:val="22"/>
          <w:szCs w:val="22"/>
        </w:rPr>
      </w:pPr>
      <w:r w:rsidRPr="00560DE1">
        <w:rPr>
          <w:sz w:val="22"/>
          <w:szCs w:val="22"/>
        </w:rPr>
        <w:t xml:space="preserve">manufacturers </w:t>
      </w:r>
      <w:r w:rsidR="00A14BCB" w:rsidRPr="00560DE1">
        <w:rPr>
          <w:sz w:val="22"/>
          <w:szCs w:val="22"/>
        </w:rPr>
        <w:t>x 5 hours</w:t>
      </w:r>
      <w:r w:rsidRPr="00560DE1">
        <w:rPr>
          <w:sz w:val="22"/>
          <w:szCs w:val="22"/>
        </w:rPr>
        <w:t xml:space="preserve"> </w:t>
      </w:r>
      <w:r w:rsidR="00A14BCB" w:rsidRPr="00560DE1">
        <w:rPr>
          <w:sz w:val="22"/>
          <w:szCs w:val="22"/>
        </w:rPr>
        <w:t xml:space="preserve">test result </w:t>
      </w:r>
      <w:r w:rsidRPr="00560DE1">
        <w:rPr>
          <w:sz w:val="22"/>
          <w:szCs w:val="22"/>
        </w:rPr>
        <w:t>analyses</w:t>
      </w:r>
      <w:r w:rsidR="00A14BCB" w:rsidRPr="00560DE1">
        <w:rPr>
          <w:sz w:val="22"/>
          <w:szCs w:val="22"/>
        </w:rPr>
        <w:t>/y</w:t>
      </w:r>
      <w:r w:rsidR="007E098D" w:rsidRPr="00560DE1">
        <w:rPr>
          <w:sz w:val="22"/>
          <w:szCs w:val="22"/>
        </w:rPr>
        <w:t>ear</w:t>
      </w:r>
      <w:r w:rsidR="00A14BCB" w:rsidRPr="00560DE1">
        <w:rPr>
          <w:sz w:val="22"/>
          <w:szCs w:val="22"/>
        </w:rPr>
        <w:t xml:space="preserve"> = </w:t>
      </w:r>
      <w:r w:rsidR="006F1753" w:rsidRPr="00560DE1">
        <w:rPr>
          <w:b/>
          <w:sz w:val="22"/>
          <w:szCs w:val="22"/>
        </w:rPr>
        <w:t>250</w:t>
      </w:r>
      <w:r w:rsidR="00A14BCB" w:rsidRPr="00560DE1">
        <w:rPr>
          <w:b/>
          <w:sz w:val="22"/>
          <w:szCs w:val="22"/>
        </w:rPr>
        <w:t xml:space="preserve"> hours</w:t>
      </w:r>
    </w:p>
    <w:p w14:paraId="3FE420E9" w14:textId="2DCF60D0" w:rsidR="00D27BCC" w:rsidRPr="00560DE1" w:rsidRDefault="00D27BCC" w:rsidP="00E96200">
      <w:pPr>
        <w:tabs>
          <w:tab w:val="left" w:pos="360"/>
        </w:tabs>
        <w:rPr>
          <w:b/>
          <w:sz w:val="22"/>
          <w:szCs w:val="22"/>
        </w:rPr>
      </w:pPr>
    </w:p>
    <w:p w14:paraId="07C1E10F" w14:textId="69F56750" w:rsidR="00D27BCC" w:rsidRPr="00560DE1" w:rsidRDefault="00D27BCC" w:rsidP="00D27BCC">
      <w:pPr>
        <w:tabs>
          <w:tab w:val="left" w:pos="360"/>
        </w:tabs>
        <w:ind w:left="360"/>
        <w:rPr>
          <w:sz w:val="22"/>
          <w:szCs w:val="22"/>
        </w:rPr>
      </w:pPr>
      <w:r w:rsidRPr="00560DE1">
        <w:rPr>
          <w:sz w:val="22"/>
          <w:szCs w:val="22"/>
        </w:rPr>
        <w:t>(b) 47 CFR §§</w:t>
      </w:r>
      <w:r w:rsidR="000E1152">
        <w:rPr>
          <w:sz w:val="22"/>
          <w:szCs w:val="22"/>
        </w:rPr>
        <w:t xml:space="preserve">15.201(a), </w:t>
      </w:r>
      <w:r w:rsidRPr="00560DE1">
        <w:rPr>
          <w:sz w:val="22"/>
          <w:szCs w:val="22"/>
        </w:rPr>
        <w:t>15.201(d), 15.211, 15.213 and 15.221(c)</w:t>
      </w:r>
    </w:p>
    <w:p w14:paraId="6D5AABD1" w14:textId="6AC13E1C" w:rsidR="00D27BCC" w:rsidRPr="00560DE1" w:rsidRDefault="00D27BCC" w:rsidP="00D27BCC">
      <w:pPr>
        <w:tabs>
          <w:tab w:val="left" w:pos="360"/>
        </w:tabs>
        <w:rPr>
          <w:sz w:val="22"/>
          <w:szCs w:val="22"/>
        </w:rPr>
      </w:pPr>
    </w:p>
    <w:p w14:paraId="1278A712" w14:textId="6AFC1779" w:rsidR="00D27BCC" w:rsidRPr="00560DE1" w:rsidRDefault="00D27BCC" w:rsidP="00D27BCC">
      <w:pPr>
        <w:tabs>
          <w:tab w:val="left" w:pos="360"/>
        </w:tabs>
        <w:rPr>
          <w:b/>
          <w:sz w:val="22"/>
          <w:szCs w:val="22"/>
        </w:rPr>
      </w:pPr>
      <w:r w:rsidRPr="00560DE1">
        <w:rPr>
          <w:sz w:val="22"/>
          <w:szCs w:val="22"/>
        </w:rPr>
        <w:tab/>
      </w:r>
      <w:r w:rsidRPr="00560DE1">
        <w:rPr>
          <w:b/>
          <w:sz w:val="22"/>
          <w:szCs w:val="22"/>
        </w:rPr>
        <w:t>Annual Hour Burden:</w:t>
      </w:r>
    </w:p>
    <w:p w14:paraId="641D687A" w14:textId="573E0356" w:rsidR="00D27BCC" w:rsidRPr="00560DE1" w:rsidRDefault="00D27BCC" w:rsidP="00D27BCC">
      <w:pPr>
        <w:tabs>
          <w:tab w:val="left" w:pos="360"/>
        </w:tabs>
        <w:rPr>
          <w:b/>
          <w:sz w:val="22"/>
          <w:szCs w:val="22"/>
        </w:rPr>
      </w:pPr>
    </w:p>
    <w:p w14:paraId="075145F4" w14:textId="67648197" w:rsidR="00D27BCC" w:rsidRPr="00AB2CE1" w:rsidRDefault="00D27BCC" w:rsidP="00D27BCC">
      <w:pPr>
        <w:tabs>
          <w:tab w:val="left" w:pos="360"/>
        </w:tabs>
        <w:ind w:left="720"/>
        <w:rPr>
          <w:sz w:val="22"/>
          <w:szCs w:val="22"/>
          <w:shd w:val="clear" w:color="auto" w:fill="FFFFFF"/>
        </w:rPr>
      </w:pPr>
      <w:r w:rsidRPr="00AB2CE1">
        <w:rPr>
          <w:sz w:val="22"/>
          <w:szCs w:val="22"/>
          <w:shd w:val="clear" w:color="auto" w:fill="FFFFFF"/>
        </w:rPr>
        <w:t xml:space="preserve">The range of burden hours is estimated to require between 12 and 24 hours, with the average being 18 hours for each equipment manufacturer to perform the “self-verification” of compliance.  </w:t>
      </w:r>
    </w:p>
    <w:p w14:paraId="53F545D5" w14:textId="77777777" w:rsidR="00D27BCC" w:rsidRPr="00AB2CE1" w:rsidRDefault="00D27BCC" w:rsidP="00D27BCC">
      <w:pPr>
        <w:rPr>
          <w:sz w:val="22"/>
          <w:szCs w:val="22"/>
          <w:shd w:val="clear" w:color="auto" w:fill="FFFFFF"/>
        </w:rPr>
      </w:pPr>
    </w:p>
    <w:p w14:paraId="0384CBF5" w14:textId="77777777" w:rsidR="00D27BCC" w:rsidRPr="00AB2CE1" w:rsidRDefault="00D27BCC" w:rsidP="00D27BCC">
      <w:pPr>
        <w:tabs>
          <w:tab w:val="left" w:pos="360"/>
        </w:tabs>
        <w:rPr>
          <w:sz w:val="22"/>
          <w:szCs w:val="22"/>
          <w:shd w:val="clear" w:color="auto" w:fill="FFFF99"/>
        </w:rPr>
      </w:pPr>
      <w:r w:rsidRPr="00AB2CE1">
        <w:rPr>
          <w:sz w:val="22"/>
          <w:szCs w:val="22"/>
          <w:shd w:val="clear" w:color="auto" w:fill="FFFFFF"/>
        </w:rPr>
        <w:tab/>
      </w:r>
    </w:p>
    <w:p w14:paraId="189125BC" w14:textId="2E76F031" w:rsidR="00D27BCC" w:rsidRPr="00AB2CE1" w:rsidRDefault="00D27BCC" w:rsidP="00D27BCC">
      <w:pPr>
        <w:tabs>
          <w:tab w:val="left" w:pos="360"/>
        </w:tabs>
        <w:ind w:left="360"/>
        <w:rPr>
          <w:b/>
          <w:sz w:val="22"/>
          <w:szCs w:val="22"/>
          <w:shd w:val="clear" w:color="auto" w:fill="FFFFFF"/>
        </w:rPr>
      </w:pPr>
      <w:r w:rsidRPr="00AB2CE1">
        <w:rPr>
          <w:b/>
          <w:sz w:val="22"/>
          <w:szCs w:val="22"/>
          <w:shd w:val="clear" w:color="auto" w:fill="FFFFFF"/>
        </w:rPr>
        <w:tab/>
        <w:t>Number of Respondents: 200</w:t>
      </w:r>
    </w:p>
    <w:p w14:paraId="13616BD3" w14:textId="77777777" w:rsidR="00D27BCC" w:rsidRPr="00AB2CE1" w:rsidRDefault="00D27BCC" w:rsidP="00D27BCC">
      <w:pPr>
        <w:tabs>
          <w:tab w:val="left" w:pos="360"/>
        </w:tabs>
        <w:ind w:left="360"/>
        <w:rPr>
          <w:b/>
          <w:sz w:val="22"/>
          <w:szCs w:val="22"/>
          <w:shd w:val="clear" w:color="auto" w:fill="FFFFFF"/>
        </w:rPr>
      </w:pPr>
    </w:p>
    <w:p w14:paraId="1B723EEB" w14:textId="586508C5" w:rsidR="00D27BCC" w:rsidRPr="00AB2CE1" w:rsidRDefault="00D27BCC" w:rsidP="00D27BCC">
      <w:pPr>
        <w:tabs>
          <w:tab w:val="left" w:pos="360"/>
        </w:tabs>
        <w:ind w:left="360"/>
        <w:rPr>
          <w:b/>
          <w:sz w:val="22"/>
          <w:szCs w:val="22"/>
          <w:shd w:val="clear" w:color="auto" w:fill="FFFFFF"/>
        </w:rPr>
      </w:pPr>
      <w:r w:rsidRPr="00AB2CE1">
        <w:rPr>
          <w:b/>
          <w:sz w:val="22"/>
          <w:szCs w:val="22"/>
          <w:shd w:val="clear" w:color="auto" w:fill="FFFFFF"/>
        </w:rPr>
        <w:tab/>
        <w:t xml:space="preserve">Total Number of Responses Annually: </w:t>
      </w:r>
      <w:r w:rsidRPr="00AB2CE1">
        <w:rPr>
          <w:sz w:val="22"/>
          <w:szCs w:val="22"/>
          <w:shd w:val="clear" w:color="auto" w:fill="FFFFFF"/>
        </w:rPr>
        <w:t>200 respondents x 1 response/yr =</w:t>
      </w:r>
      <w:r w:rsidRPr="00AB2CE1">
        <w:rPr>
          <w:b/>
          <w:sz w:val="22"/>
          <w:szCs w:val="22"/>
          <w:shd w:val="clear" w:color="auto" w:fill="FFFFFF"/>
        </w:rPr>
        <w:t xml:space="preserve"> 200 responses.</w:t>
      </w:r>
    </w:p>
    <w:p w14:paraId="08E478DE" w14:textId="77777777" w:rsidR="00D27BCC" w:rsidRPr="00AB2CE1" w:rsidRDefault="00D27BCC" w:rsidP="00D27BCC">
      <w:pPr>
        <w:ind w:left="720"/>
        <w:rPr>
          <w:b/>
          <w:sz w:val="22"/>
          <w:szCs w:val="22"/>
          <w:shd w:val="clear" w:color="auto" w:fill="FFFFFF"/>
        </w:rPr>
      </w:pPr>
    </w:p>
    <w:p w14:paraId="3FFD98AB" w14:textId="14CE60F4" w:rsidR="00D27BCC" w:rsidRPr="00AB2CE1" w:rsidRDefault="00D27BCC" w:rsidP="00D27BCC">
      <w:pPr>
        <w:ind w:left="720"/>
        <w:rPr>
          <w:b/>
          <w:sz w:val="22"/>
          <w:szCs w:val="22"/>
          <w:shd w:val="clear" w:color="auto" w:fill="FFFFFF"/>
        </w:rPr>
      </w:pPr>
      <w:r w:rsidRPr="00AB2CE1">
        <w:rPr>
          <w:b/>
          <w:sz w:val="22"/>
          <w:szCs w:val="22"/>
          <w:shd w:val="clear" w:color="auto" w:fill="FFFFFF"/>
        </w:rPr>
        <w:t xml:space="preserve">Total Annual Burden Hours:  </w:t>
      </w:r>
      <w:r w:rsidRPr="00AB2CE1">
        <w:rPr>
          <w:sz w:val="22"/>
          <w:szCs w:val="22"/>
          <w:shd w:val="clear" w:color="auto" w:fill="FFFFFF"/>
        </w:rPr>
        <w:t xml:space="preserve">200 respondents x 18 hours average burden per response = </w:t>
      </w:r>
      <w:r w:rsidRPr="00AB2CE1">
        <w:rPr>
          <w:b/>
          <w:sz w:val="22"/>
          <w:szCs w:val="22"/>
          <w:shd w:val="clear" w:color="auto" w:fill="FFFFFF"/>
        </w:rPr>
        <w:t>3,600 hours.</w:t>
      </w:r>
    </w:p>
    <w:p w14:paraId="0112CD1E" w14:textId="29471A89" w:rsidR="00D27BCC" w:rsidRPr="00560DE1" w:rsidRDefault="00D27BCC" w:rsidP="00D27BCC">
      <w:pPr>
        <w:tabs>
          <w:tab w:val="left" w:pos="360"/>
        </w:tabs>
        <w:rPr>
          <w:sz w:val="22"/>
          <w:szCs w:val="22"/>
        </w:rPr>
      </w:pPr>
    </w:p>
    <w:p w14:paraId="49E4CD13" w14:textId="77777777" w:rsidR="00A14BCB" w:rsidRPr="00560DE1" w:rsidRDefault="00A14BCB" w:rsidP="0016794C">
      <w:pPr>
        <w:rPr>
          <w:b/>
          <w:sz w:val="22"/>
          <w:szCs w:val="22"/>
        </w:rPr>
      </w:pPr>
    </w:p>
    <w:p w14:paraId="699C3328" w14:textId="6D1A578D" w:rsidR="00A14BCB" w:rsidRPr="00560DE1" w:rsidRDefault="00A14BCB" w:rsidP="00E96200">
      <w:pPr>
        <w:tabs>
          <w:tab w:val="left" w:pos="360"/>
        </w:tabs>
        <w:rPr>
          <w:b/>
          <w:sz w:val="22"/>
          <w:szCs w:val="22"/>
        </w:rPr>
      </w:pPr>
      <w:r w:rsidRPr="00560DE1">
        <w:rPr>
          <w:sz w:val="22"/>
          <w:szCs w:val="22"/>
        </w:rPr>
        <w:tab/>
      </w:r>
      <w:r w:rsidRPr="00560DE1">
        <w:rPr>
          <w:b/>
          <w:sz w:val="22"/>
          <w:szCs w:val="22"/>
        </w:rPr>
        <w:t xml:space="preserve">Total Number of Respondents: </w:t>
      </w:r>
      <w:r w:rsidR="00D27BCC" w:rsidRPr="00560DE1">
        <w:rPr>
          <w:b/>
          <w:sz w:val="22"/>
          <w:szCs w:val="22"/>
        </w:rPr>
        <w:t>50 + 200</w:t>
      </w:r>
      <w:r w:rsidR="003C2F4C" w:rsidRPr="00560DE1">
        <w:rPr>
          <w:sz w:val="22"/>
          <w:szCs w:val="22"/>
        </w:rPr>
        <w:t xml:space="preserve"> </w:t>
      </w:r>
      <w:r w:rsidRPr="00560DE1">
        <w:rPr>
          <w:sz w:val="22"/>
          <w:szCs w:val="22"/>
        </w:rPr>
        <w:t>=</w:t>
      </w:r>
      <w:r w:rsidRPr="00560DE1">
        <w:rPr>
          <w:b/>
          <w:sz w:val="22"/>
          <w:szCs w:val="22"/>
        </w:rPr>
        <w:t xml:space="preserve"> </w:t>
      </w:r>
      <w:r w:rsidR="00D27BCC" w:rsidRPr="00560DE1">
        <w:rPr>
          <w:b/>
          <w:sz w:val="22"/>
          <w:szCs w:val="22"/>
        </w:rPr>
        <w:t>250</w:t>
      </w:r>
      <w:r w:rsidR="003C2F4C" w:rsidRPr="00560DE1">
        <w:rPr>
          <w:b/>
          <w:sz w:val="22"/>
          <w:szCs w:val="22"/>
        </w:rPr>
        <w:t xml:space="preserve"> </w:t>
      </w:r>
      <w:r w:rsidRPr="00560DE1">
        <w:rPr>
          <w:b/>
          <w:sz w:val="22"/>
          <w:szCs w:val="22"/>
        </w:rPr>
        <w:t>respondents</w:t>
      </w:r>
    </w:p>
    <w:p w14:paraId="28637CE5" w14:textId="77777777" w:rsidR="00A14BCB" w:rsidRPr="00560DE1" w:rsidRDefault="00A14BCB" w:rsidP="0016794C">
      <w:pPr>
        <w:rPr>
          <w:b/>
          <w:sz w:val="22"/>
          <w:szCs w:val="22"/>
        </w:rPr>
      </w:pPr>
    </w:p>
    <w:p w14:paraId="0BBB1E3C" w14:textId="7BDE36E5" w:rsidR="00A14BCB" w:rsidRPr="00560DE1" w:rsidRDefault="00A14BCB" w:rsidP="00E96200">
      <w:pPr>
        <w:tabs>
          <w:tab w:val="left" w:pos="360"/>
        </w:tabs>
        <w:rPr>
          <w:b/>
          <w:sz w:val="22"/>
          <w:szCs w:val="22"/>
        </w:rPr>
      </w:pPr>
      <w:r w:rsidRPr="00560DE1">
        <w:rPr>
          <w:b/>
          <w:sz w:val="22"/>
          <w:szCs w:val="22"/>
        </w:rPr>
        <w:tab/>
        <w:t xml:space="preserve">Total Number of Responses Annually: </w:t>
      </w:r>
      <w:r w:rsidR="00D27BCC" w:rsidRPr="00560DE1">
        <w:rPr>
          <w:b/>
          <w:sz w:val="22"/>
          <w:szCs w:val="22"/>
        </w:rPr>
        <w:t>50+200 = 250 responses</w:t>
      </w:r>
    </w:p>
    <w:p w14:paraId="24838A63" w14:textId="77777777" w:rsidR="00A14BCB" w:rsidRPr="00560DE1" w:rsidRDefault="00A14BCB" w:rsidP="00E96200">
      <w:pPr>
        <w:tabs>
          <w:tab w:val="left" w:pos="360"/>
        </w:tabs>
        <w:rPr>
          <w:b/>
          <w:sz w:val="22"/>
          <w:szCs w:val="22"/>
        </w:rPr>
      </w:pPr>
    </w:p>
    <w:p w14:paraId="1A59FD18" w14:textId="57D3B56C" w:rsidR="00A14BCB" w:rsidRPr="00560DE1" w:rsidRDefault="00A14BCB" w:rsidP="00E96200">
      <w:pPr>
        <w:tabs>
          <w:tab w:val="left" w:pos="360"/>
        </w:tabs>
        <w:rPr>
          <w:b/>
          <w:sz w:val="22"/>
          <w:szCs w:val="22"/>
        </w:rPr>
      </w:pPr>
      <w:r w:rsidRPr="00560DE1">
        <w:rPr>
          <w:sz w:val="22"/>
          <w:szCs w:val="22"/>
        </w:rPr>
        <w:tab/>
      </w:r>
      <w:r w:rsidRPr="00560DE1">
        <w:rPr>
          <w:b/>
          <w:sz w:val="22"/>
          <w:szCs w:val="22"/>
        </w:rPr>
        <w:t xml:space="preserve">Total Annual Hourly Burden: </w:t>
      </w:r>
      <w:r w:rsidR="00D27BCC" w:rsidRPr="00560DE1">
        <w:rPr>
          <w:b/>
          <w:sz w:val="22"/>
          <w:szCs w:val="22"/>
        </w:rPr>
        <w:t xml:space="preserve">250 + 3,600 </w:t>
      </w:r>
      <w:r w:rsidRPr="00560DE1">
        <w:rPr>
          <w:sz w:val="22"/>
          <w:szCs w:val="22"/>
        </w:rPr>
        <w:t>=</w:t>
      </w:r>
      <w:r w:rsidR="00C2516D" w:rsidRPr="00560DE1">
        <w:rPr>
          <w:sz w:val="22"/>
          <w:szCs w:val="22"/>
        </w:rPr>
        <w:t xml:space="preserve"> </w:t>
      </w:r>
      <w:r w:rsidR="00110745" w:rsidRPr="00560DE1">
        <w:rPr>
          <w:b/>
          <w:sz w:val="22"/>
          <w:szCs w:val="22"/>
        </w:rPr>
        <w:t>3</w:t>
      </w:r>
      <w:r w:rsidR="00D27BCC" w:rsidRPr="00560DE1">
        <w:rPr>
          <w:b/>
          <w:sz w:val="22"/>
          <w:szCs w:val="22"/>
        </w:rPr>
        <w:t>,850</w:t>
      </w:r>
      <w:r w:rsidRPr="00560DE1">
        <w:rPr>
          <w:b/>
          <w:sz w:val="22"/>
          <w:szCs w:val="22"/>
        </w:rPr>
        <w:t xml:space="preserve"> hours</w:t>
      </w:r>
    </w:p>
    <w:p w14:paraId="094F4562" w14:textId="77777777" w:rsidR="00A14BCB" w:rsidRPr="00560DE1" w:rsidRDefault="00A14BCB" w:rsidP="0016794C">
      <w:pPr>
        <w:rPr>
          <w:b/>
          <w:sz w:val="22"/>
          <w:szCs w:val="22"/>
        </w:rPr>
      </w:pPr>
    </w:p>
    <w:p w14:paraId="6129D647" w14:textId="77777777" w:rsidR="00D27BCC" w:rsidRPr="00560DE1" w:rsidRDefault="00A14BCB" w:rsidP="00D27BCC">
      <w:pPr>
        <w:ind w:left="360"/>
        <w:rPr>
          <w:sz w:val="22"/>
          <w:szCs w:val="22"/>
        </w:rPr>
      </w:pPr>
      <w:r w:rsidRPr="00560DE1">
        <w:rPr>
          <w:sz w:val="22"/>
          <w:szCs w:val="22"/>
        </w:rPr>
        <w:t xml:space="preserve">13. </w:t>
      </w:r>
      <w:r w:rsidR="00D27BCC" w:rsidRPr="00560DE1">
        <w:rPr>
          <w:sz w:val="22"/>
          <w:szCs w:val="22"/>
        </w:rPr>
        <w:t>The Commission estimates the following cost burden:</w:t>
      </w:r>
    </w:p>
    <w:p w14:paraId="480F50A2" w14:textId="77777777" w:rsidR="00D27BCC" w:rsidRPr="00560DE1" w:rsidRDefault="00D27BCC" w:rsidP="00D27BCC">
      <w:pPr>
        <w:ind w:left="360"/>
        <w:rPr>
          <w:sz w:val="22"/>
          <w:szCs w:val="22"/>
        </w:rPr>
      </w:pPr>
    </w:p>
    <w:p w14:paraId="52F04E0F" w14:textId="0E952FB8" w:rsidR="00D27BCC" w:rsidRPr="00AB2CE1" w:rsidRDefault="00D27BCC" w:rsidP="00D27BCC">
      <w:pPr>
        <w:ind w:left="360"/>
        <w:rPr>
          <w:sz w:val="22"/>
          <w:szCs w:val="22"/>
          <w:shd w:val="clear" w:color="auto" w:fill="FFFFFF"/>
        </w:rPr>
      </w:pPr>
      <w:r w:rsidRPr="00AB2CE1">
        <w:rPr>
          <w:sz w:val="22"/>
          <w:szCs w:val="22"/>
          <w:shd w:val="clear" w:color="auto" w:fill="FFFFFF"/>
        </w:rPr>
        <w:t xml:space="preserve">(a) Total annualized capital and start-up costs: </w:t>
      </w:r>
      <w:r w:rsidRPr="00AB2CE1">
        <w:rPr>
          <w:b/>
          <w:sz w:val="22"/>
          <w:szCs w:val="22"/>
          <w:shd w:val="clear" w:color="auto" w:fill="FFFFFF"/>
        </w:rPr>
        <w:t>$0.00</w:t>
      </w:r>
      <w:r w:rsidRPr="00AB2CE1">
        <w:rPr>
          <w:sz w:val="22"/>
          <w:szCs w:val="22"/>
          <w:shd w:val="clear" w:color="auto" w:fill="FFFFFF"/>
        </w:rPr>
        <w:t xml:space="preserve">  </w:t>
      </w:r>
    </w:p>
    <w:p w14:paraId="67EF74FB" w14:textId="77777777" w:rsidR="00D27BCC" w:rsidRPr="00AB2CE1" w:rsidRDefault="00D27BCC" w:rsidP="00D27BCC">
      <w:pPr>
        <w:ind w:left="360"/>
        <w:rPr>
          <w:sz w:val="22"/>
          <w:szCs w:val="22"/>
          <w:shd w:val="clear" w:color="auto" w:fill="FFFFFF"/>
        </w:rPr>
      </w:pPr>
    </w:p>
    <w:p w14:paraId="6867B1B9" w14:textId="068957B6" w:rsidR="00D27BCC" w:rsidRPr="00AB2CE1" w:rsidRDefault="00D27BCC" w:rsidP="00D27BCC">
      <w:pPr>
        <w:ind w:left="360"/>
        <w:rPr>
          <w:sz w:val="22"/>
          <w:szCs w:val="22"/>
          <w:shd w:val="clear" w:color="auto" w:fill="FFFFFF"/>
        </w:rPr>
      </w:pPr>
      <w:r w:rsidRPr="00AB2CE1">
        <w:rPr>
          <w:sz w:val="22"/>
          <w:szCs w:val="22"/>
          <w:shd w:val="clear" w:color="auto" w:fill="FFFFFF"/>
        </w:rPr>
        <w:t xml:space="preserve">(b)  Total annual cost (O&amp;M): </w:t>
      </w:r>
    </w:p>
    <w:p w14:paraId="6D19FFAA" w14:textId="77777777" w:rsidR="00D27BCC" w:rsidRPr="00AB2CE1" w:rsidRDefault="00D27BCC" w:rsidP="00D27BCC">
      <w:pPr>
        <w:tabs>
          <w:tab w:val="left" w:pos="360"/>
        </w:tabs>
        <w:rPr>
          <w:sz w:val="22"/>
          <w:szCs w:val="22"/>
          <w:shd w:val="clear" w:color="auto" w:fill="FFFFFF"/>
        </w:rPr>
      </w:pPr>
      <w:r w:rsidRPr="00AB2CE1">
        <w:rPr>
          <w:sz w:val="22"/>
          <w:szCs w:val="22"/>
          <w:shd w:val="clear" w:color="auto" w:fill="FFFFFF"/>
        </w:rPr>
        <w:tab/>
      </w:r>
    </w:p>
    <w:p w14:paraId="19720775" w14:textId="5DF686F4" w:rsidR="00D27BCC" w:rsidRPr="00AB2CE1" w:rsidRDefault="00D27BCC" w:rsidP="00D27BCC">
      <w:pPr>
        <w:tabs>
          <w:tab w:val="left" w:pos="360"/>
        </w:tabs>
        <w:ind w:left="720" w:hanging="360"/>
        <w:rPr>
          <w:sz w:val="22"/>
          <w:szCs w:val="22"/>
          <w:shd w:val="clear" w:color="auto" w:fill="FFFFFF"/>
        </w:rPr>
      </w:pPr>
      <w:r w:rsidRPr="00AB2CE1">
        <w:rPr>
          <w:sz w:val="22"/>
          <w:szCs w:val="22"/>
          <w:shd w:val="clear" w:color="auto" w:fill="FFFFFF"/>
        </w:rPr>
        <w:tab/>
        <w:t>Overhead and maintenance include the cost for preparation of a test report demonstrating compliance of the equipment at the installation site</w:t>
      </w:r>
      <w:r w:rsidR="00F7472D">
        <w:rPr>
          <w:sz w:val="22"/>
          <w:szCs w:val="22"/>
          <w:shd w:val="clear" w:color="auto" w:fill="FFFFFF"/>
        </w:rPr>
        <w:t xml:space="preserve"> </w:t>
      </w:r>
      <w:r w:rsidR="00F85C82">
        <w:rPr>
          <w:sz w:val="22"/>
          <w:szCs w:val="22"/>
          <w:shd w:val="clear" w:color="auto" w:fill="FFFFFF"/>
        </w:rPr>
        <w:t xml:space="preserve">for respondents subject to 47 CFR </w:t>
      </w:r>
      <w:r w:rsidR="00542301">
        <w:rPr>
          <w:sz w:val="22"/>
          <w:szCs w:val="22"/>
          <w:shd w:val="clear" w:color="auto" w:fill="FFFFFF"/>
        </w:rPr>
        <w:t>§§</w:t>
      </w:r>
      <w:r w:rsidR="00E01F10">
        <w:rPr>
          <w:sz w:val="22"/>
          <w:szCs w:val="22"/>
          <w:shd w:val="clear" w:color="auto" w:fill="FFFFFF"/>
        </w:rPr>
        <w:t>1</w:t>
      </w:r>
      <w:r w:rsidR="00F85C82">
        <w:rPr>
          <w:sz w:val="22"/>
          <w:szCs w:val="22"/>
          <w:shd w:val="clear" w:color="auto" w:fill="FFFFFF"/>
        </w:rPr>
        <w:t xml:space="preserve">5.201(a), 15.201(d), 15.211, 15.213 and 15.221(c). The cost for respondent subject to 47 CFR </w:t>
      </w:r>
      <w:r w:rsidR="00542301">
        <w:rPr>
          <w:sz w:val="22"/>
          <w:szCs w:val="22"/>
          <w:shd w:val="clear" w:color="auto" w:fill="FFFFFF"/>
        </w:rPr>
        <w:t>§</w:t>
      </w:r>
      <w:r w:rsidR="00F85C82">
        <w:rPr>
          <w:sz w:val="22"/>
          <w:szCs w:val="22"/>
          <w:shd w:val="clear" w:color="auto" w:fill="FFFFFF"/>
        </w:rPr>
        <w:t xml:space="preserve">15.117(g)(2) is expected to </w:t>
      </w:r>
      <w:r w:rsidR="00542301">
        <w:rPr>
          <w:sz w:val="22"/>
          <w:szCs w:val="22"/>
          <w:shd w:val="clear" w:color="auto" w:fill="FFFFFF"/>
        </w:rPr>
        <w:t xml:space="preserve">be </w:t>
      </w:r>
      <w:r w:rsidR="00F85C82">
        <w:rPr>
          <w:sz w:val="22"/>
          <w:szCs w:val="22"/>
          <w:shd w:val="clear" w:color="auto" w:fill="FFFFFF"/>
        </w:rPr>
        <w:t>minimal.</w:t>
      </w:r>
    </w:p>
    <w:p w14:paraId="4694E028" w14:textId="77777777" w:rsidR="00D27BCC" w:rsidRPr="00AB2CE1" w:rsidRDefault="00D27BCC" w:rsidP="00D27BCC">
      <w:pPr>
        <w:ind w:left="720" w:hanging="360"/>
        <w:rPr>
          <w:sz w:val="22"/>
          <w:szCs w:val="22"/>
          <w:shd w:val="clear" w:color="auto" w:fill="FFFFFF"/>
        </w:rPr>
      </w:pPr>
    </w:p>
    <w:p w14:paraId="58683167" w14:textId="77777777" w:rsidR="00D27BCC" w:rsidRPr="00AB2CE1" w:rsidRDefault="00D27BCC" w:rsidP="00D27BCC">
      <w:pPr>
        <w:tabs>
          <w:tab w:val="left" w:pos="360"/>
        </w:tabs>
        <w:ind w:left="720" w:hanging="360"/>
        <w:rPr>
          <w:sz w:val="22"/>
          <w:szCs w:val="22"/>
          <w:shd w:val="clear" w:color="auto" w:fill="FFFFFF"/>
        </w:rPr>
      </w:pPr>
      <w:r w:rsidRPr="00AB2CE1">
        <w:rPr>
          <w:sz w:val="22"/>
          <w:szCs w:val="22"/>
          <w:shd w:val="clear" w:color="auto" w:fill="FFFFFF"/>
        </w:rPr>
        <w:tab/>
        <w:t>The average cost to the respondent for a test report is estimated to be $5,000.</w:t>
      </w:r>
    </w:p>
    <w:p w14:paraId="303C1236" w14:textId="77777777" w:rsidR="00D27BCC" w:rsidRPr="00AB2CE1" w:rsidRDefault="00D27BCC" w:rsidP="00D27BCC">
      <w:pPr>
        <w:tabs>
          <w:tab w:val="left" w:pos="360"/>
        </w:tabs>
        <w:ind w:left="720" w:hanging="360"/>
        <w:rPr>
          <w:sz w:val="22"/>
          <w:szCs w:val="22"/>
          <w:shd w:val="clear" w:color="auto" w:fill="FFFFFF"/>
        </w:rPr>
      </w:pPr>
      <w:r w:rsidRPr="00AB2CE1">
        <w:rPr>
          <w:sz w:val="22"/>
          <w:szCs w:val="22"/>
          <w:shd w:val="clear" w:color="auto" w:fill="FFFFFF"/>
        </w:rPr>
        <w:tab/>
      </w:r>
    </w:p>
    <w:p w14:paraId="0B937AA3" w14:textId="77777777" w:rsidR="00D27BCC" w:rsidRPr="00AB2CE1" w:rsidRDefault="00D27BCC" w:rsidP="00D27BCC">
      <w:pPr>
        <w:tabs>
          <w:tab w:val="left" w:pos="360"/>
        </w:tabs>
        <w:ind w:left="720" w:hanging="360"/>
        <w:rPr>
          <w:sz w:val="22"/>
          <w:szCs w:val="22"/>
          <w:shd w:val="clear" w:color="auto" w:fill="FFFFFF"/>
        </w:rPr>
      </w:pPr>
      <w:r w:rsidRPr="00AB2CE1">
        <w:rPr>
          <w:sz w:val="22"/>
          <w:szCs w:val="22"/>
          <w:shd w:val="clear" w:color="auto" w:fill="FFFFFF"/>
        </w:rPr>
        <w:tab/>
        <w:t xml:space="preserve">The majority of the cost is for performance testing.  </w:t>
      </w:r>
    </w:p>
    <w:p w14:paraId="33D46A99" w14:textId="77777777" w:rsidR="00D27BCC" w:rsidRPr="00AB2CE1" w:rsidRDefault="00D27BCC" w:rsidP="00D27BCC">
      <w:pPr>
        <w:ind w:left="720" w:hanging="360"/>
        <w:rPr>
          <w:sz w:val="22"/>
          <w:szCs w:val="22"/>
          <w:shd w:val="clear" w:color="auto" w:fill="FFFFFF"/>
        </w:rPr>
      </w:pPr>
    </w:p>
    <w:p w14:paraId="770A4FF0" w14:textId="77777777" w:rsidR="00D27BCC" w:rsidRPr="00AB2CE1" w:rsidRDefault="00D27BCC" w:rsidP="00D27BCC">
      <w:pPr>
        <w:ind w:left="720" w:hanging="360"/>
        <w:rPr>
          <w:sz w:val="22"/>
          <w:szCs w:val="22"/>
          <w:shd w:val="clear" w:color="auto" w:fill="FFFFFF"/>
        </w:rPr>
      </w:pPr>
      <w:r w:rsidRPr="00AB2CE1">
        <w:rPr>
          <w:sz w:val="22"/>
          <w:szCs w:val="22"/>
          <w:shd w:val="clear" w:color="auto" w:fill="FFFFFF"/>
        </w:rPr>
        <w:tab/>
        <w:t xml:space="preserve">Approximately 5% of the cost (or $250 per respondent) is estimated to be attributable to the information collection.  </w:t>
      </w:r>
    </w:p>
    <w:p w14:paraId="61A99AA7" w14:textId="77777777" w:rsidR="00D27BCC" w:rsidRPr="00AB2CE1" w:rsidRDefault="00D27BCC" w:rsidP="00D27BCC">
      <w:pPr>
        <w:ind w:left="720" w:hanging="360"/>
        <w:rPr>
          <w:sz w:val="22"/>
          <w:szCs w:val="22"/>
          <w:shd w:val="clear" w:color="auto" w:fill="FFFFFF"/>
        </w:rPr>
      </w:pPr>
    </w:p>
    <w:p w14:paraId="429EEB3C" w14:textId="111BDDAB" w:rsidR="00D27BCC" w:rsidRPr="00AB2CE1" w:rsidRDefault="00D27BCC" w:rsidP="00D27BCC">
      <w:pPr>
        <w:ind w:left="720" w:hanging="360"/>
        <w:rPr>
          <w:sz w:val="22"/>
          <w:szCs w:val="22"/>
          <w:shd w:val="clear" w:color="auto" w:fill="FFFFFF"/>
        </w:rPr>
      </w:pPr>
      <w:r w:rsidRPr="00AB2CE1">
        <w:rPr>
          <w:sz w:val="22"/>
          <w:szCs w:val="22"/>
          <w:shd w:val="clear" w:color="auto" w:fill="FFFFFF"/>
        </w:rPr>
        <w:tab/>
        <w:t>O&amp;M Annual Cost: $250 per submission x 2</w:t>
      </w:r>
      <w:r w:rsidR="00F85C82">
        <w:rPr>
          <w:sz w:val="22"/>
          <w:szCs w:val="22"/>
          <w:shd w:val="clear" w:color="auto" w:fill="FFFFFF"/>
        </w:rPr>
        <w:t>0</w:t>
      </w:r>
      <w:r w:rsidRPr="00AB2CE1">
        <w:rPr>
          <w:sz w:val="22"/>
          <w:szCs w:val="22"/>
          <w:shd w:val="clear" w:color="auto" w:fill="FFFFFF"/>
        </w:rPr>
        <w:t>0 respondents = $</w:t>
      </w:r>
      <w:r w:rsidR="00F85C82">
        <w:rPr>
          <w:sz w:val="22"/>
          <w:szCs w:val="22"/>
          <w:shd w:val="clear" w:color="auto" w:fill="FFFFFF"/>
        </w:rPr>
        <w:t>50</w:t>
      </w:r>
      <w:r w:rsidRPr="00AB2CE1">
        <w:rPr>
          <w:sz w:val="22"/>
          <w:szCs w:val="22"/>
          <w:shd w:val="clear" w:color="auto" w:fill="FFFFFF"/>
        </w:rPr>
        <w:t>,</w:t>
      </w:r>
      <w:r w:rsidR="00F85C82">
        <w:rPr>
          <w:sz w:val="22"/>
          <w:szCs w:val="22"/>
          <w:shd w:val="clear" w:color="auto" w:fill="FFFFFF"/>
        </w:rPr>
        <w:t>0</w:t>
      </w:r>
      <w:r w:rsidRPr="00AB2CE1">
        <w:rPr>
          <w:sz w:val="22"/>
          <w:szCs w:val="22"/>
          <w:shd w:val="clear" w:color="auto" w:fill="FFFFFF"/>
        </w:rPr>
        <w:t>00.00.</w:t>
      </w:r>
    </w:p>
    <w:p w14:paraId="65B32C38" w14:textId="77777777" w:rsidR="00D27BCC" w:rsidRPr="00AB2CE1" w:rsidRDefault="00D27BCC" w:rsidP="00D27BCC">
      <w:pPr>
        <w:rPr>
          <w:sz w:val="22"/>
          <w:szCs w:val="22"/>
          <w:shd w:val="clear" w:color="auto" w:fill="FFFFFF"/>
        </w:rPr>
      </w:pPr>
    </w:p>
    <w:p w14:paraId="25B44EDD" w14:textId="0E5F94C1" w:rsidR="00D27BCC" w:rsidRPr="00AB2CE1" w:rsidRDefault="00D27BCC" w:rsidP="00D27BCC">
      <w:pPr>
        <w:tabs>
          <w:tab w:val="left" w:pos="360"/>
        </w:tabs>
        <w:rPr>
          <w:b/>
          <w:sz w:val="22"/>
          <w:szCs w:val="22"/>
          <w:shd w:val="clear" w:color="auto" w:fill="FFFFFF"/>
        </w:rPr>
      </w:pPr>
      <w:r w:rsidRPr="00AB2CE1">
        <w:rPr>
          <w:sz w:val="22"/>
          <w:szCs w:val="22"/>
          <w:shd w:val="clear" w:color="auto" w:fill="FFFFFF"/>
        </w:rPr>
        <w:tab/>
        <w:t>(c) Total annualized cost requested:</w:t>
      </w:r>
      <w:r w:rsidRPr="00AB2CE1">
        <w:rPr>
          <w:b/>
          <w:sz w:val="22"/>
          <w:szCs w:val="22"/>
          <w:shd w:val="clear" w:color="auto" w:fill="FFFFFF"/>
        </w:rPr>
        <w:t xml:space="preserve"> $ </w:t>
      </w:r>
      <w:r w:rsidR="00F85C82">
        <w:rPr>
          <w:b/>
          <w:sz w:val="22"/>
          <w:szCs w:val="22"/>
          <w:shd w:val="clear" w:color="auto" w:fill="FFFFFF"/>
        </w:rPr>
        <w:t>50</w:t>
      </w:r>
      <w:r w:rsidRPr="00AB2CE1">
        <w:rPr>
          <w:b/>
          <w:sz w:val="22"/>
          <w:szCs w:val="22"/>
          <w:shd w:val="clear" w:color="auto" w:fill="FFFFFF"/>
        </w:rPr>
        <w:t>,</w:t>
      </w:r>
      <w:r w:rsidR="00F85C82">
        <w:rPr>
          <w:b/>
          <w:sz w:val="22"/>
          <w:szCs w:val="22"/>
          <w:shd w:val="clear" w:color="auto" w:fill="FFFFFF"/>
        </w:rPr>
        <w:t>0</w:t>
      </w:r>
      <w:r w:rsidRPr="00AB2CE1">
        <w:rPr>
          <w:b/>
          <w:sz w:val="22"/>
          <w:szCs w:val="22"/>
          <w:shd w:val="clear" w:color="auto" w:fill="FFFFFF"/>
        </w:rPr>
        <w:t>00.00.</w:t>
      </w:r>
    </w:p>
    <w:p w14:paraId="672094E8" w14:textId="6FE3DBE7" w:rsidR="00A14BCB" w:rsidRPr="00560DE1" w:rsidRDefault="00A14BCB" w:rsidP="00D27BCC">
      <w:pPr>
        <w:ind w:left="360" w:hanging="360"/>
        <w:rPr>
          <w:sz w:val="22"/>
          <w:szCs w:val="22"/>
        </w:rPr>
      </w:pPr>
    </w:p>
    <w:p w14:paraId="67FD69B0" w14:textId="77777777" w:rsidR="00A14BCB" w:rsidRPr="00560DE1" w:rsidRDefault="00A14BCB" w:rsidP="00C73E8A">
      <w:pPr>
        <w:tabs>
          <w:tab w:val="left" w:pos="360"/>
        </w:tabs>
        <w:rPr>
          <w:sz w:val="22"/>
          <w:szCs w:val="22"/>
        </w:rPr>
      </w:pPr>
    </w:p>
    <w:p w14:paraId="7792CAF8" w14:textId="78188ECA" w:rsidR="00A14BCB" w:rsidRPr="00560DE1" w:rsidRDefault="00A14BCB" w:rsidP="00BC2290">
      <w:pPr>
        <w:ind w:left="360" w:hanging="360"/>
        <w:rPr>
          <w:sz w:val="22"/>
          <w:szCs w:val="22"/>
        </w:rPr>
      </w:pPr>
      <w:r w:rsidRPr="00560DE1">
        <w:rPr>
          <w:sz w:val="22"/>
          <w:szCs w:val="22"/>
        </w:rPr>
        <w:t xml:space="preserve">14.  The Commission </w:t>
      </w:r>
      <w:r w:rsidR="00BC2290" w:rsidRPr="00560DE1">
        <w:rPr>
          <w:sz w:val="22"/>
          <w:szCs w:val="22"/>
        </w:rPr>
        <w:t>estimates that the cost to the Federal Government is considered insignificant:</w:t>
      </w:r>
    </w:p>
    <w:p w14:paraId="612AC40E" w14:textId="40B043D9" w:rsidR="00BC2290" w:rsidRPr="00560DE1" w:rsidRDefault="00BC2290" w:rsidP="00BC2290">
      <w:pPr>
        <w:ind w:left="360" w:hanging="360"/>
        <w:rPr>
          <w:b/>
          <w:sz w:val="22"/>
          <w:szCs w:val="22"/>
        </w:rPr>
      </w:pPr>
    </w:p>
    <w:p w14:paraId="47122103" w14:textId="2AFB8AF9" w:rsidR="00BC2290" w:rsidRPr="00AB2CE1" w:rsidRDefault="00BC2290" w:rsidP="00560DE1">
      <w:pPr>
        <w:tabs>
          <w:tab w:val="left" w:pos="360"/>
          <w:tab w:val="left" w:pos="720"/>
        </w:tabs>
        <w:ind w:left="720" w:hanging="720"/>
        <w:rPr>
          <w:sz w:val="22"/>
          <w:szCs w:val="22"/>
          <w:shd w:val="clear" w:color="auto" w:fill="FFFFFF"/>
        </w:rPr>
      </w:pPr>
      <w:r w:rsidRPr="00AB2CE1">
        <w:rPr>
          <w:sz w:val="22"/>
          <w:szCs w:val="22"/>
          <w:shd w:val="clear" w:color="auto" w:fill="FFFFFF"/>
        </w:rPr>
        <w:tab/>
      </w:r>
      <w:r w:rsidR="000E1152">
        <w:rPr>
          <w:sz w:val="22"/>
          <w:szCs w:val="22"/>
          <w:shd w:val="clear" w:color="auto" w:fill="FFFFFF"/>
        </w:rPr>
        <w:tab/>
      </w:r>
      <w:r w:rsidRPr="00AB2CE1">
        <w:rPr>
          <w:sz w:val="22"/>
          <w:szCs w:val="22"/>
          <w:shd w:val="clear" w:color="auto" w:fill="FFFFFF"/>
        </w:rPr>
        <w:t xml:space="preserve">There may be an “on occasion” </w:t>
      </w:r>
      <w:r w:rsidR="000E1152">
        <w:rPr>
          <w:sz w:val="22"/>
          <w:szCs w:val="22"/>
          <w:shd w:val="clear" w:color="auto" w:fill="FFFFFF"/>
        </w:rPr>
        <w:t>review of the test reports requested by the Commission for auditing and compliance purposes.  T</w:t>
      </w:r>
      <w:r w:rsidRPr="00AB2CE1">
        <w:rPr>
          <w:sz w:val="22"/>
          <w:szCs w:val="22"/>
          <w:shd w:val="clear" w:color="auto" w:fill="FFFFFF"/>
        </w:rPr>
        <w:t>he Commission receives fewer than 10 test results annually</w:t>
      </w:r>
      <w:r w:rsidR="000E1152">
        <w:rPr>
          <w:sz w:val="22"/>
          <w:szCs w:val="22"/>
          <w:shd w:val="clear" w:color="auto" w:fill="FFFFFF"/>
        </w:rPr>
        <w:t>.</w:t>
      </w:r>
    </w:p>
    <w:p w14:paraId="4527B1DA" w14:textId="77777777" w:rsidR="00BC2290" w:rsidRPr="00560DE1" w:rsidRDefault="00BC2290" w:rsidP="00BC2290">
      <w:pPr>
        <w:ind w:left="360" w:hanging="360"/>
        <w:rPr>
          <w:b/>
          <w:sz w:val="22"/>
          <w:szCs w:val="22"/>
        </w:rPr>
      </w:pPr>
    </w:p>
    <w:p w14:paraId="274C1EF3" w14:textId="1B7E7280" w:rsidR="002D0B9C" w:rsidRDefault="00A14BCB" w:rsidP="002D0B9C">
      <w:pPr>
        <w:rPr>
          <w:sz w:val="22"/>
        </w:rPr>
      </w:pPr>
      <w:r w:rsidRPr="00AE0210">
        <w:rPr>
          <w:sz w:val="22"/>
          <w:szCs w:val="22"/>
        </w:rPr>
        <w:t xml:space="preserve">15.  </w:t>
      </w:r>
      <w:r w:rsidR="002D0B9C">
        <w:t xml:space="preserve">In this revised collection, the Commission moved the information collection requirements contained in OMB Control No. 3060-0387 and consolidated them into this existing collection. </w:t>
      </w:r>
      <w:r w:rsidR="002D0B9C" w:rsidRPr="002D0B9C">
        <w:t>In addition, the Commission moved sections 47 CFR §§2.948 and 2.949 and its corresponding burdens associated with those rules which are currently approved under OMB Control No. 3060-0057.</w:t>
      </w:r>
      <w:r w:rsidR="002D0B9C">
        <w:t xml:space="preserve"> As a result of these changes and the re-evaluation of figures for this information collection since it was last approved by OMB, the Commission is reporting adjustments/increases and decreases to this collection. There is a decrease to the total number of respondents of -380, decrease to total annual responses of -121, increase to the total annual burden hours of +23</w:t>
      </w:r>
      <w:r w:rsidR="0005294D">
        <w:t>8</w:t>
      </w:r>
      <w:r w:rsidR="002D0B9C">
        <w:t xml:space="preserve">, and an increase to the total annual costs of +$50,000. </w:t>
      </w:r>
    </w:p>
    <w:p w14:paraId="23881FD6" w14:textId="4C70468F" w:rsidR="00AE0210" w:rsidRPr="00AE0210" w:rsidRDefault="00AE0210" w:rsidP="00AE0210">
      <w:pPr>
        <w:rPr>
          <w:sz w:val="22"/>
          <w:szCs w:val="22"/>
        </w:rPr>
      </w:pPr>
    </w:p>
    <w:p w14:paraId="592AF929" w14:textId="6AD0C2AB" w:rsidR="00F82979" w:rsidRPr="00D55516" w:rsidRDefault="00F82979" w:rsidP="00F85C82">
      <w:pPr>
        <w:rPr>
          <w:sz w:val="22"/>
          <w:szCs w:val="22"/>
        </w:rPr>
      </w:pPr>
    </w:p>
    <w:p w14:paraId="2A352E15" w14:textId="77777777" w:rsidR="00A14BCB" w:rsidRPr="00560DE1" w:rsidRDefault="00A14BCB" w:rsidP="0016794C">
      <w:pPr>
        <w:rPr>
          <w:sz w:val="22"/>
          <w:szCs w:val="22"/>
        </w:rPr>
      </w:pPr>
    </w:p>
    <w:p w14:paraId="55359C71" w14:textId="77777777" w:rsidR="00A14BCB" w:rsidRPr="00560DE1" w:rsidRDefault="00A14BCB" w:rsidP="00507D73">
      <w:pPr>
        <w:ind w:left="360" w:hanging="360"/>
        <w:rPr>
          <w:sz w:val="22"/>
          <w:szCs w:val="22"/>
        </w:rPr>
      </w:pPr>
      <w:r w:rsidRPr="00560DE1">
        <w:rPr>
          <w:sz w:val="22"/>
          <w:szCs w:val="22"/>
        </w:rPr>
        <w:t>16. The information collected is used to determine compliance with specific measurement standards.  The data are not compiled, published, or otherwise reported to the public.</w:t>
      </w:r>
    </w:p>
    <w:p w14:paraId="04BF7977" w14:textId="77777777" w:rsidR="00A14BCB" w:rsidRPr="00560DE1" w:rsidRDefault="00A14BCB" w:rsidP="0016794C">
      <w:pPr>
        <w:rPr>
          <w:sz w:val="22"/>
          <w:szCs w:val="22"/>
        </w:rPr>
      </w:pPr>
    </w:p>
    <w:p w14:paraId="40A3789D" w14:textId="286F2027" w:rsidR="00A14BCB" w:rsidRPr="00560DE1" w:rsidRDefault="00A14BCB" w:rsidP="00B708A3">
      <w:pPr>
        <w:tabs>
          <w:tab w:val="left" w:pos="360"/>
        </w:tabs>
        <w:ind w:left="360" w:hanging="360"/>
        <w:rPr>
          <w:sz w:val="22"/>
          <w:szCs w:val="22"/>
        </w:rPr>
      </w:pPr>
      <w:r w:rsidRPr="00560DE1">
        <w:rPr>
          <w:sz w:val="22"/>
          <w:szCs w:val="22"/>
        </w:rPr>
        <w:t xml:space="preserve">17. The Commission is not seeking OMB approval to not display the OMB expiration date for these requirements.    The Commission publishes a list of OMB-approved information collections by OMB control number, title and OMB expiration date in 47 CFR </w:t>
      </w:r>
      <w:r w:rsidR="00542301">
        <w:rPr>
          <w:sz w:val="22"/>
          <w:szCs w:val="22"/>
        </w:rPr>
        <w:t>§</w:t>
      </w:r>
      <w:r w:rsidRPr="00560DE1">
        <w:rPr>
          <w:sz w:val="22"/>
          <w:szCs w:val="22"/>
        </w:rPr>
        <w:t>0.408 of the Commission’s rules.</w:t>
      </w:r>
    </w:p>
    <w:p w14:paraId="5A56E338" w14:textId="77777777" w:rsidR="00A14BCB" w:rsidRPr="00560DE1" w:rsidRDefault="00A14BCB" w:rsidP="00B03FF3">
      <w:pPr>
        <w:tabs>
          <w:tab w:val="left" w:pos="360"/>
        </w:tabs>
        <w:rPr>
          <w:sz w:val="22"/>
          <w:szCs w:val="22"/>
        </w:rPr>
      </w:pPr>
      <w:r w:rsidRPr="00560DE1">
        <w:rPr>
          <w:sz w:val="22"/>
          <w:szCs w:val="22"/>
        </w:rPr>
        <w:t xml:space="preserve">   </w:t>
      </w:r>
    </w:p>
    <w:p w14:paraId="76367E35" w14:textId="3837B6E5" w:rsidR="00782123" w:rsidRDefault="00A14BCB" w:rsidP="00507D73">
      <w:pPr>
        <w:ind w:left="360" w:hanging="360"/>
        <w:rPr>
          <w:sz w:val="22"/>
          <w:szCs w:val="22"/>
        </w:rPr>
      </w:pPr>
      <w:r w:rsidRPr="00560DE1">
        <w:rPr>
          <w:sz w:val="22"/>
          <w:szCs w:val="22"/>
        </w:rPr>
        <w:t xml:space="preserve">18. </w:t>
      </w:r>
      <w:r w:rsidR="00782123">
        <w:rPr>
          <w:sz w:val="22"/>
          <w:szCs w:val="22"/>
        </w:rPr>
        <w:t xml:space="preserve">The Commission published the 60-day notice in the Federal Register as an </w:t>
      </w:r>
      <w:r w:rsidR="00FC77D1">
        <w:rPr>
          <w:sz w:val="22"/>
          <w:szCs w:val="22"/>
        </w:rPr>
        <w:t>“E</w:t>
      </w:r>
      <w:r w:rsidR="00782123">
        <w:rPr>
          <w:sz w:val="22"/>
          <w:szCs w:val="22"/>
        </w:rPr>
        <w:t>xtension of a currently approved collection</w:t>
      </w:r>
      <w:r w:rsidR="002D0B9C">
        <w:rPr>
          <w:sz w:val="22"/>
          <w:szCs w:val="22"/>
        </w:rPr>
        <w:t>”</w:t>
      </w:r>
      <w:r w:rsidR="00782123">
        <w:rPr>
          <w:sz w:val="22"/>
          <w:szCs w:val="22"/>
        </w:rPr>
        <w:t xml:space="preserve"> on September 9, 2019 (84 FR</w:t>
      </w:r>
      <w:r w:rsidR="00FC77D1">
        <w:rPr>
          <w:sz w:val="22"/>
          <w:szCs w:val="22"/>
        </w:rPr>
        <w:t xml:space="preserve"> </w:t>
      </w:r>
      <w:r w:rsidR="00782123">
        <w:rPr>
          <w:sz w:val="22"/>
          <w:szCs w:val="22"/>
        </w:rPr>
        <w:t xml:space="preserve">47292). However, it should have </w:t>
      </w:r>
      <w:r w:rsidR="002D0B9C">
        <w:rPr>
          <w:sz w:val="22"/>
          <w:szCs w:val="22"/>
        </w:rPr>
        <w:t xml:space="preserve">been </w:t>
      </w:r>
      <w:r w:rsidR="00782123">
        <w:rPr>
          <w:sz w:val="22"/>
          <w:szCs w:val="22"/>
        </w:rPr>
        <w:t xml:space="preserve">stated </w:t>
      </w:r>
      <w:r w:rsidR="002D0B9C">
        <w:rPr>
          <w:sz w:val="22"/>
          <w:szCs w:val="22"/>
        </w:rPr>
        <w:t xml:space="preserve">as </w:t>
      </w:r>
      <w:r w:rsidR="00782123">
        <w:rPr>
          <w:sz w:val="22"/>
          <w:szCs w:val="22"/>
        </w:rPr>
        <w:t xml:space="preserve">a </w:t>
      </w:r>
      <w:r w:rsidR="002D0B9C">
        <w:rPr>
          <w:sz w:val="22"/>
          <w:szCs w:val="22"/>
        </w:rPr>
        <w:t>“R</w:t>
      </w:r>
      <w:r w:rsidR="00782123">
        <w:rPr>
          <w:sz w:val="22"/>
          <w:szCs w:val="22"/>
        </w:rPr>
        <w:t>evision of a currently approved collection</w:t>
      </w:r>
      <w:r w:rsidR="002D0B9C">
        <w:rPr>
          <w:sz w:val="22"/>
          <w:szCs w:val="22"/>
        </w:rPr>
        <w:t>”</w:t>
      </w:r>
      <w:r w:rsidR="00FC77D1">
        <w:rPr>
          <w:sz w:val="22"/>
          <w:szCs w:val="22"/>
        </w:rPr>
        <w:t xml:space="preserve"> and this correction was made when the 30-day notice was published in the Federal Register. </w:t>
      </w:r>
    </w:p>
    <w:p w14:paraId="1994292B" w14:textId="77777777" w:rsidR="00782123" w:rsidRDefault="00782123" w:rsidP="00507D73">
      <w:pPr>
        <w:ind w:left="360" w:hanging="360"/>
        <w:rPr>
          <w:sz w:val="22"/>
          <w:szCs w:val="22"/>
        </w:rPr>
      </w:pPr>
    </w:p>
    <w:p w14:paraId="5257C06C" w14:textId="76527542" w:rsidR="00A14BCB" w:rsidRPr="00560DE1" w:rsidRDefault="00A14BCB" w:rsidP="00FC77D1">
      <w:pPr>
        <w:ind w:left="360"/>
        <w:rPr>
          <w:sz w:val="22"/>
          <w:szCs w:val="22"/>
        </w:rPr>
      </w:pPr>
      <w:r w:rsidRPr="00560DE1">
        <w:rPr>
          <w:sz w:val="22"/>
          <w:szCs w:val="22"/>
        </w:rPr>
        <w:t xml:space="preserve">There are no </w:t>
      </w:r>
      <w:r w:rsidR="00FC77D1">
        <w:rPr>
          <w:sz w:val="22"/>
          <w:szCs w:val="22"/>
        </w:rPr>
        <w:t xml:space="preserve">other </w:t>
      </w:r>
      <w:r w:rsidRPr="00560DE1">
        <w:rPr>
          <w:sz w:val="22"/>
          <w:szCs w:val="22"/>
        </w:rPr>
        <w:t>exceptions to the certification statement</w:t>
      </w:r>
      <w:r w:rsidR="006E02BB" w:rsidRPr="00560DE1">
        <w:rPr>
          <w:sz w:val="22"/>
          <w:szCs w:val="22"/>
        </w:rPr>
        <w:t>.</w:t>
      </w:r>
    </w:p>
    <w:p w14:paraId="0B7DCA5A" w14:textId="77777777" w:rsidR="00A14BCB" w:rsidRPr="00560DE1" w:rsidRDefault="00A14BCB" w:rsidP="0016794C">
      <w:pPr>
        <w:rPr>
          <w:sz w:val="22"/>
          <w:szCs w:val="22"/>
        </w:rPr>
      </w:pPr>
    </w:p>
    <w:p w14:paraId="73C88D5F" w14:textId="77777777" w:rsidR="00A14BCB" w:rsidRPr="00560DE1" w:rsidRDefault="00A14BCB" w:rsidP="0016794C">
      <w:pPr>
        <w:rPr>
          <w:b/>
          <w:sz w:val="22"/>
          <w:szCs w:val="22"/>
          <w:u w:val="single"/>
        </w:rPr>
      </w:pPr>
      <w:r w:rsidRPr="00560DE1">
        <w:rPr>
          <w:b/>
          <w:sz w:val="22"/>
          <w:szCs w:val="22"/>
          <w:u w:val="single"/>
        </w:rPr>
        <w:t>B.  Collection of Information Employing Statistical Methods:</w:t>
      </w:r>
    </w:p>
    <w:p w14:paraId="6FE47BEE" w14:textId="77777777" w:rsidR="00A14BCB" w:rsidRPr="00560DE1" w:rsidRDefault="00A14BCB" w:rsidP="0016794C">
      <w:pPr>
        <w:rPr>
          <w:sz w:val="22"/>
          <w:szCs w:val="22"/>
        </w:rPr>
      </w:pPr>
    </w:p>
    <w:p w14:paraId="0280294E" w14:textId="56AEB49F" w:rsidR="00A14BCB" w:rsidRPr="00560DE1" w:rsidRDefault="00A14BCB" w:rsidP="00D55516">
      <w:pPr>
        <w:tabs>
          <w:tab w:val="left" w:pos="360"/>
        </w:tabs>
        <w:rPr>
          <w:sz w:val="22"/>
          <w:szCs w:val="22"/>
        </w:rPr>
      </w:pPr>
      <w:r w:rsidRPr="00560DE1">
        <w:rPr>
          <w:sz w:val="22"/>
          <w:szCs w:val="22"/>
        </w:rPr>
        <w:tab/>
      </w:r>
      <w:r w:rsidR="006E02BB" w:rsidRPr="00560DE1">
        <w:rPr>
          <w:sz w:val="22"/>
          <w:szCs w:val="22"/>
        </w:rPr>
        <w:t>The c</w:t>
      </w:r>
      <w:r w:rsidRPr="00560DE1">
        <w:rPr>
          <w:sz w:val="22"/>
          <w:szCs w:val="22"/>
        </w:rPr>
        <w:t>ollection of information does not employ statistical methods.</w:t>
      </w:r>
    </w:p>
    <w:p w14:paraId="09BD34A9" w14:textId="77777777" w:rsidR="00A14BCB" w:rsidRPr="00560DE1" w:rsidRDefault="00A14BCB" w:rsidP="0016794C">
      <w:pPr>
        <w:rPr>
          <w:sz w:val="22"/>
          <w:szCs w:val="22"/>
        </w:rPr>
      </w:pPr>
    </w:p>
    <w:sectPr w:rsidR="00A14BCB" w:rsidRPr="00560DE1" w:rsidSect="00203891">
      <w:headerReference w:type="default" r:id="rId10"/>
      <w:footerReference w:type="even" r:id="rId11"/>
      <w:footerReference w:type="default" r:id="rId12"/>
      <w:pgSz w:w="12240" w:h="15840" w:code="1"/>
      <w:pgMar w:top="1440" w:right="1440" w:bottom="1440" w:left="1440" w:header="432" w:footer="432" w:gutter="0"/>
      <w:cols w:space="720"/>
      <w:noEndnote/>
      <w:docGrid w:linePitch="326"/>
    </w:sectPr>
  </w:body>
</w:document>
</file>

<file path=word/customizations.xml><?xml version="1.0" encoding="utf-8"?>
<wne:tcg xmlns:r="http://schemas.openxmlformats.org/officeDocument/2006/relationships" xmlns:wne="http://schemas.microsoft.com/office/word/2006/wordml">
  <wne:keymaps>
    <wne:keymap wne:kcmPrimary="074E">
      <wne:wch wne:val="000000A7"/>
    </wne:keymap>
  </wne:keymap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794DC3" w14:textId="77777777" w:rsidR="001B2078" w:rsidRDefault="001B2078">
      <w:r>
        <w:separator/>
      </w:r>
    </w:p>
  </w:endnote>
  <w:endnote w:type="continuationSeparator" w:id="0">
    <w:p w14:paraId="7C6D3C41" w14:textId="77777777" w:rsidR="001B2078" w:rsidRDefault="001B20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30CDA2" w14:textId="77777777" w:rsidR="00A14BCB" w:rsidRDefault="00A14BCB" w:rsidP="00EA50C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A4D9066" w14:textId="77777777" w:rsidR="00A14BCB" w:rsidRDefault="00A14BC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2D9B68" w14:textId="77777777" w:rsidR="00A14BCB" w:rsidRPr="00EA50CC" w:rsidRDefault="00A14BCB" w:rsidP="00EA50CC">
    <w:pPr>
      <w:pStyle w:val="Footer"/>
      <w:framePr w:wrap="around" w:vAnchor="text" w:hAnchor="margin" w:xAlign="center" w:y="1"/>
      <w:rPr>
        <w:rStyle w:val="PageNumber"/>
        <w:sz w:val="20"/>
      </w:rPr>
    </w:pPr>
    <w:r w:rsidRPr="00EA50CC">
      <w:rPr>
        <w:rStyle w:val="PageNumber"/>
        <w:sz w:val="20"/>
      </w:rPr>
      <w:fldChar w:fldCharType="begin"/>
    </w:r>
    <w:r w:rsidRPr="00EA50CC">
      <w:rPr>
        <w:rStyle w:val="PageNumber"/>
        <w:sz w:val="20"/>
      </w:rPr>
      <w:instrText xml:space="preserve">PAGE  </w:instrText>
    </w:r>
    <w:r w:rsidRPr="00EA50CC">
      <w:rPr>
        <w:rStyle w:val="PageNumber"/>
        <w:sz w:val="20"/>
      </w:rPr>
      <w:fldChar w:fldCharType="separate"/>
    </w:r>
    <w:r w:rsidR="000B6987">
      <w:rPr>
        <w:rStyle w:val="PageNumber"/>
        <w:noProof/>
        <w:sz w:val="20"/>
      </w:rPr>
      <w:t>1</w:t>
    </w:r>
    <w:r w:rsidRPr="00EA50CC">
      <w:rPr>
        <w:rStyle w:val="PageNumber"/>
        <w:sz w:val="20"/>
      </w:rPr>
      <w:fldChar w:fldCharType="end"/>
    </w:r>
  </w:p>
  <w:p w14:paraId="19AFAAFE" w14:textId="77777777" w:rsidR="00A14BCB" w:rsidRDefault="00A14BC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6FAD68" w14:textId="77777777" w:rsidR="001B2078" w:rsidRDefault="001B2078">
      <w:r>
        <w:separator/>
      </w:r>
    </w:p>
  </w:footnote>
  <w:footnote w:type="continuationSeparator" w:id="0">
    <w:p w14:paraId="37D8C537" w14:textId="77777777" w:rsidR="001B2078" w:rsidRDefault="001B2078">
      <w:r>
        <w:continuationSeparator/>
      </w:r>
    </w:p>
  </w:footnote>
  <w:footnote w:id="1">
    <w:p w14:paraId="19A1189F" w14:textId="115A2489" w:rsidR="00BB2788" w:rsidRDefault="00BB2788">
      <w:pPr>
        <w:pStyle w:val="FootnoteText"/>
      </w:pPr>
      <w:r>
        <w:rPr>
          <w:rStyle w:val="FootnoteReference"/>
        </w:rPr>
        <w:footnoteRef/>
      </w:r>
      <w:r>
        <w:t xml:space="preserve"> See OMB Information Collection 3060-0057, 3060-0329 and 3060-</w:t>
      </w:r>
      <w:r w:rsidR="00E42EB8">
        <w:t>0636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C9CFEB" w14:textId="4A8FF7F3" w:rsidR="00A14BCB" w:rsidRDefault="00711AE3">
    <w:pPr>
      <w:pStyle w:val="Header"/>
      <w:rPr>
        <w:b/>
      </w:rPr>
    </w:pPr>
    <w:r>
      <w:rPr>
        <w:b/>
      </w:rPr>
      <w:t>Section 15.117(g)(2)</w:t>
    </w:r>
    <w:r w:rsidR="00BB2788">
      <w:rPr>
        <w:b/>
      </w:rPr>
      <w:t>,</w:t>
    </w:r>
    <w:r w:rsidR="00BB2788" w:rsidRPr="00BB2788">
      <w:rPr>
        <w:b/>
      </w:rPr>
      <w:t xml:space="preserve"> </w:t>
    </w:r>
    <w:r w:rsidR="008340BE">
      <w:rPr>
        <w:b/>
      </w:rPr>
      <w:t xml:space="preserve">15.201(a), </w:t>
    </w:r>
    <w:r w:rsidR="00BB2788" w:rsidRPr="00AE08A6">
      <w:rPr>
        <w:b/>
      </w:rPr>
      <w:t>15.201(d), 15.211, 15.213 and 15.221(c)</w:t>
    </w:r>
    <w:r w:rsidR="00BB2788">
      <w:rPr>
        <w:b/>
      </w:rPr>
      <w:t xml:space="preserve"> </w:t>
    </w:r>
    <w:r w:rsidR="00A14BCB">
      <w:rPr>
        <w:b/>
      </w:rPr>
      <w:t xml:space="preserve">  </w:t>
    </w:r>
    <w:r w:rsidR="00BB2788">
      <w:rPr>
        <w:b/>
      </w:rPr>
      <w:tab/>
    </w:r>
    <w:r w:rsidR="00A14BCB" w:rsidRPr="0016794C">
      <w:rPr>
        <w:b/>
      </w:rPr>
      <w:t>3060-0398</w:t>
    </w:r>
  </w:p>
  <w:p w14:paraId="0F3A4902" w14:textId="73C676D8" w:rsidR="00A14BCB" w:rsidRPr="008B6D09" w:rsidRDefault="00BB2788">
    <w:pPr>
      <w:pStyle w:val="Header"/>
    </w:pPr>
    <w:r>
      <w:rPr>
        <w:b/>
      </w:rPr>
      <w:t>Compliance information for RF emitters</w:t>
    </w:r>
    <w:r w:rsidR="00A14BCB" w:rsidRPr="0016794C">
      <w:rPr>
        <w:b/>
      </w:rPr>
      <w:tab/>
    </w:r>
    <w:r w:rsidR="00A14BCB" w:rsidRPr="0016794C">
      <w:rPr>
        <w:b/>
      </w:rPr>
      <w:tab/>
    </w:r>
    <w:r w:rsidR="00D55516">
      <w:rPr>
        <w:b/>
      </w:rPr>
      <w:t>November</w:t>
    </w:r>
    <w:r>
      <w:rPr>
        <w:b/>
      </w:rPr>
      <w:t xml:space="preserve"> 2019</w:t>
    </w:r>
  </w:p>
  <w:p w14:paraId="4A0F9503" w14:textId="77777777" w:rsidR="00A14BCB" w:rsidRPr="0016794C" w:rsidRDefault="00A14BCB">
    <w:pPr>
      <w:pStyle w:val="Header"/>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764FD"/>
    <w:multiLevelType w:val="hybridMultilevel"/>
    <w:tmpl w:val="90D2300E"/>
    <w:lvl w:ilvl="0" w:tplc="8048DD1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DF48F0"/>
    <w:multiLevelType w:val="hybridMultilevel"/>
    <w:tmpl w:val="A4F03E66"/>
    <w:lvl w:ilvl="0" w:tplc="1F266600">
      <w:start w:val="50"/>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B624E74"/>
    <w:multiLevelType w:val="hybridMultilevel"/>
    <w:tmpl w:val="B98A77B4"/>
    <w:lvl w:ilvl="0" w:tplc="C512F9BE">
      <w:start w:val="22"/>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3">
    <w:nsid w:val="17526060"/>
    <w:multiLevelType w:val="hybridMultilevel"/>
    <w:tmpl w:val="6988F998"/>
    <w:lvl w:ilvl="0" w:tplc="604EF2C8">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19242631"/>
    <w:multiLevelType w:val="hybridMultilevel"/>
    <w:tmpl w:val="8012B0A0"/>
    <w:lvl w:ilvl="0" w:tplc="E13C487C">
      <w:start w:val="1"/>
      <w:numFmt w:val="lowerRoman"/>
      <w:lvlText w:val="(%1)"/>
      <w:lvlJc w:val="left"/>
      <w:pPr>
        <w:tabs>
          <w:tab w:val="num" w:pos="1440"/>
        </w:tabs>
        <w:ind w:left="1440" w:hanging="720"/>
      </w:pPr>
      <w:rPr>
        <w:rFonts w:hint="default"/>
      </w:rPr>
    </w:lvl>
    <w:lvl w:ilvl="1" w:tplc="80DAB716">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1FF82AA2"/>
    <w:multiLevelType w:val="hybridMultilevel"/>
    <w:tmpl w:val="C1C05CF6"/>
    <w:lvl w:ilvl="0" w:tplc="CDCE16F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52D47B3"/>
    <w:multiLevelType w:val="hybridMultilevel"/>
    <w:tmpl w:val="D7C082DE"/>
    <w:lvl w:ilvl="0" w:tplc="CDCE16FC">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35D03628"/>
    <w:multiLevelType w:val="hybridMultilevel"/>
    <w:tmpl w:val="92CE84BA"/>
    <w:lvl w:ilvl="0" w:tplc="CDCE16FC">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B8809CB"/>
    <w:multiLevelType w:val="hybridMultilevel"/>
    <w:tmpl w:val="09EE3BF8"/>
    <w:lvl w:ilvl="0" w:tplc="3116A87C">
      <w:start w:val="9"/>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9">
    <w:nsid w:val="3D436259"/>
    <w:multiLevelType w:val="hybridMultilevel"/>
    <w:tmpl w:val="D8F0EEFE"/>
    <w:lvl w:ilvl="0" w:tplc="6DBE7A3C">
      <w:start w:val="1"/>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0">
    <w:nsid w:val="46486881"/>
    <w:multiLevelType w:val="hybridMultilevel"/>
    <w:tmpl w:val="D60411DC"/>
    <w:lvl w:ilvl="0" w:tplc="CDCE16FC">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4A9E471D"/>
    <w:multiLevelType w:val="hybridMultilevel"/>
    <w:tmpl w:val="387A22F4"/>
    <w:lvl w:ilvl="0" w:tplc="A6FEDC2C">
      <w:start w:val="1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4C121A0D"/>
    <w:multiLevelType w:val="hybridMultilevel"/>
    <w:tmpl w:val="269A552C"/>
    <w:lvl w:ilvl="0" w:tplc="345CFFB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4DA7B79"/>
    <w:multiLevelType w:val="hybridMultilevel"/>
    <w:tmpl w:val="804C53FE"/>
    <w:lvl w:ilvl="0" w:tplc="E2649F0E">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6F1122E3"/>
    <w:multiLevelType w:val="hybridMultilevel"/>
    <w:tmpl w:val="44027A4A"/>
    <w:lvl w:ilvl="0" w:tplc="24A8C0F4">
      <w:start w:val="1"/>
      <w:numFmt w:val="lowerLetter"/>
      <w:lvlText w:val="(%1)"/>
      <w:lvlJc w:val="left"/>
      <w:pPr>
        <w:tabs>
          <w:tab w:val="num" w:pos="720"/>
        </w:tabs>
        <w:ind w:left="720" w:hanging="360"/>
      </w:pPr>
      <w:rPr>
        <w:rFonts w:cs="Times New Roman" w:hint="default"/>
      </w:rPr>
    </w:lvl>
    <w:lvl w:ilvl="1" w:tplc="D892E35A">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6"/>
  </w:num>
  <w:num w:numId="2">
    <w:abstractNumId w:val="13"/>
  </w:num>
  <w:num w:numId="3">
    <w:abstractNumId w:val="14"/>
  </w:num>
  <w:num w:numId="4">
    <w:abstractNumId w:val="10"/>
  </w:num>
  <w:num w:numId="5">
    <w:abstractNumId w:val="9"/>
  </w:num>
  <w:num w:numId="6">
    <w:abstractNumId w:val="8"/>
  </w:num>
  <w:num w:numId="7">
    <w:abstractNumId w:val="2"/>
  </w:num>
  <w:num w:numId="8">
    <w:abstractNumId w:val="11"/>
  </w:num>
  <w:num w:numId="9">
    <w:abstractNumId w:val="7"/>
  </w:num>
  <w:num w:numId="10">
    <w:abstractNumId w:val="5"/>
  </w:num>
  <w:num w:numId="11">
    <w:abstractNumId w:val="0"/>
  </w:num>
  <w:num w:numId="12">
    <w:abstractNumId w:val="3"/>
  </w:num>
  <w:num w:numId="13">
    <w:abstractNumId w:val="4"/>
  </w:num>
  <w:num w:numId="14">
    <w:abstractNumId w:val="1"/>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78AB"/>
    <w:rsid w:val="00001CCE"/>
    <w:rsid w:val="00003AD9"/>
    <w:rsid w:val="00011C12"/>
    <w:rsid w:val="0001364F"/>
    <w:rsid w:val="00017CC9"/>
    <w:rsid w:val="000272F0"/>
    <w:rsid w:val="00032DFD"/>
    <w:rsid w:val="00040703"/>
    <w:rsid w:val="00042D40"/>
    <w:rsid w:val="00043F19"/>
    <w:rsid w:val="00045656"/>
    <w:rsid w:val="0005294D"/>
    <w:rsid w:val="0006356F"/>
    <w:rsid w:val="00064809"/>
    <w:rsid w:val="00065046"/>
    <w:rsid w:val="00072CDB"/>
    <w:rsid w:val="0007541D"/>
    <w:rsid w:val="000773CD"/>
    <w:rsid w:val="0008294D"/>
    <w:rsid w:val="0008486B"/>
    <w:rsid w:val="00087135"/>
    <w:rsid w:val="00090B6F"/>
    <w:rsid w:val="00093FEF"/>
    <w:rsid w:val="00095CEF"/>
    <w:rsid w:val="000962DD"/>
    <w:rsid w:val="000A25D1"/>
    <w:rsid w:val="000A2EBB"/>
    <w:rsid w:val="000A43F5"/>
    <w:rsid w:val="000B16E1"/>
    <w:rsid w:val="000B181B"/>
    <w:rsid w:val="000B58EE"/>
    <w:rsid w:val="000B6987"/>
    <w:rsid w:val="000B78E7"/>
    <w:rsid w:val="000C23A4"/>
    <w:rsid w:val="000C4B03"/>
    <w:rsid w:val="000D70F6"/>
    <w:rsid w:val="000E089D"/>
    <w:rsid w:val="000E1152"/>
    <w:rsid w:val="000E5E15"/>
    <w:rsid w:val="000F36F5"/>
    <w:rsid w:val="000F5C9B"/>
    <w:rsid w:val="000F6745"/>
    <w:rsid w:val="00100522"/>
    <w:rsid w:val="00104D4F"/>
    <w:rsid w:val="00105B4A"/>
    <w:rsid w:val="00110745"/>
    <w:rsid w:val="00112B7A"/>
    <w:rsid w:val="001163C7"/>
    <w:rsid w:val="00132F05"/>
    <w:rsid w:val="001336B4"/>
    <w:rsid w:val="00136ED7"/>
    <w:rsid w:val="001400D2"/>
    <w:rsid w:val="00142029"/>
    <w:rsid w:val="00142B7C"/>
    <w:rsid w:val="00147ACD"/>
    <w:rsid w:val="00154CB1"/>
    <w:rsid w:val="00160AB0"/>
    <w:rsid w:val="00163C8E"/>
    <w:rsid w:val="0016794C"/>
    <w:rsid w:val="001830B7"/>
    <w:rsid w:val="00185A59"/>
    <w:rsid w:val="00192B4E"/>
    <w:rsid w:val="0019389B"/>
    <w:rsid w:val="0019710F"/>
    <w:rsid w:val="001A42B7"/>
    <w:rsid w:val="001B2078"/>
    <w:rsid w:val="001B4056"/>
    <w:rsid w:val="001C419C"/>
    <w:rsid w:val="001D0A26"/>
    <w:rsid w:val="001D1699"/>
    <w:rsid w:val="001D3BD0"/>
    <w:rsid w:val="001D47AD"/>
    <w:rsid w:val="001D5BD4"/>
    <w:rsid w:val="001D695A"/>
    <w:rsid w:val="001E320C"/>
    <w:rsid w:val="001E4EBC"/>
    <w:rsid w:val="00201620"/>
    <w:rsid w:val="00203891"/>
    <w:rsid w:val="002104D6"/>
    <w:rsid w:val="002121D5"/>
    <w:rsid w:val="00215740"/>
    <w:rsid w:val="0022799F"/>
    <w:rsid w:val="00246718"/>
    <w:rsid w:val="002579F2"/>
    <w:rsid w:val="00257B88"/>
    <w:rsid w:val="00261AE4"/>
    <w:rsid w:val="00266396"/>
    <w:rsid w:val="002809B0"/>
    <w:rsid w:val="00294F59"/>
    <w:rsid w:val="002A46B5"/>
    <w:rsid w:val="002B0317"/>
    <w:rsid w:val="002D0B9C"/>
    <w:rsid w:val="002D602F"/>
    <w:rsid w:val="002D6F91"/>
    <w:rsid w:val="002E438D"/>
    <w:rsid w:val="002E4A52"/>
    <w:rsid w:val="002E58DE"/>
    <w:rsid w:val="002E77F6"/>
    <w:rsid w:val="002F0848"/>
    <w:rsid w:val="002F3EED"/>
    <w:rsid w:val="0030607C"/>
    <w:rsid w:val="003073A0"/>
    <w:rsid w:val="00311C72"/>
    <w:rsid w:val="00311CE5"/>
    <w:rsid w:val="0031438E"/>
    <w:rsid w:val="00314808"/>
    <w:rsid w:val="00316510"/>
    <w:rsid w:val="003201FD"/>
    <w:rsid w:val="00325132"/>
    <w:rsid w:val="00332F51"/>
    <w:rsid w:val="00335F4F"/>
    <w:rsid w:val="00337701"/>
    <w:rsid w:val="0033773B"/>
    <w:rsid w:val="003422AB"/>
    <w:rsid w:val="003433BD"/>
    <w:rsid w:val="00346BFC"/>
    <w:rsid w:val="0034780A"/>
    <w:rsid w:val="0035339E"/>
    <w:rsid w:val="0035355A"/>
    <w:rsid w:val="003613E6"/>
    <w:rsid w:val="00361622"/>
    <w:rsid w:val="00365ED6"/>
    <w:rsid w:val="0037656C"/>
    <w:rsid w:val="00380577"/>
    <w:rsid w:val="0038517B"/>
    <w:rsid w:val="00385416"/>
    <w:rsid w:val="00392903"/>
    <w:rsid w:val="003937F9"/>
    <w:rsid w:val="003C2F4C"/>
    <w:rsid w:val="003C51B8"/>
    <w:rsid w:val="003C553C"/>
    <w:rsid w:val="003D4298"/>
    <w:rsid w:val="003E5FB8"/>
    <w:rsid w:val="003E613D"/>
    <w:rsid w:val="003F3366"/>
    <w:rsid w:val="003F56B3"/>
    <w:rsid w:val="003F6F78"/>
    <w:rsid w:val="0040397D"/>
    <w:rsid w:val="004108A4"/>
    <w:rsid w:val="00410D49"/>
    <w:rsid w:val="00412BD7"/>
    <w:rsid w:val="004145A1"/>
    <w:rsid w:val="00414E33"/>
    <w:rsid w:val="004237AA"/>
    <w:rsid w:val="00427B9C"/>
    <w:rsid w:val="00433138"/>
    <w:rsid w:val="00437522"/>
    <w:rsid w:val="00442395"/>
    <w:rsid w:val="004502C2"/>
    <w:rsid w:val="00454351"/>
    <w:rsid w:val="00462C2F"/>
    <w:rsid w:val="004642DE"/>
    <w:rsid w:val="004656DF"/>
    <w:rsid w:val="00474709"/>
    <w:rsid w:val="0048069E"/>
    <w:rsid w:val="00482D47"/>
    <w:rsid w:val="004872CD"/>
    <w:rsid w:val="004913C9"/>
    <w:rsid w:val="00492B46"/>
    <w:rsid w:val="00495F17"/>
    <w:rsid w:val="004A029F"/>
    <w:rsid w:val="004A3D3C"/>
    <w:rsid w:val="004B199E"/>
    <w:rsid w:val="004B7D80"/>
    <w:rsid w:val="004C12DA"/>
    <w:rsid w:val="004C775A"/>
    <w:rsid w:val="004D37E0"/>
    <w:rsid w:val="004D569B"/>
    <w:rsid w:val="004E13E2"/>
    <w:rsid w:val="004E53FD"/>
    <w:rsid w:val="004F0908"/>
    <w:rsid w:val="004F6871"/>
    <w:rsid w:val="00507D73"/>
    <w:rsid w:val="00522EC7"/>
    <w:rsid w:val="00542301"/>
    <w:rsid w:val="00555A5A"/>
    <w:rsid w:val="00556097"/>
    <w:rsid w:val="00560DE1"/>
    <w:rsid w:val="00577D25"/>
    <w:rsid w:val="005815B4"/>
    <w:rsid w:val="0059061C"/>
    <w:rsid w:val="005927C9"/>
    <w:rsid w:val="005958D3"/>
    <w:rsid w:val="005967EE"/>
    <w:rsid w:val="005969E1"/>
    <w:rsid w:val="005A0F76"/>
    <w:rsid w:val="005C4C31"/>
    <w:rsid w:val="005C5956"/>
    <w:rsid w:val="005D0458"/>
    <w:rsid w:val="005D607F"/>
    <w:rsid w:val="005E2661"/>
    <w:rsid w:val="005F22FD"/>
    <w:rsid w:val="005F78AB"/>
    <w:rsid w:val="006017D4"/>
    <w:rsid w:val="00603669"/>
    <w:rsid w:val="006047F1"/>
    <w:rsid w:val="00613B48"/>
    <w:rsid w:val="00617ED3"/>
    <w:rsid w:val="006210CB"/>
    <w:rsid w:val="00634757"/>
    <w:rsid w:val="006403FA"/>
    <w:rsid w:val="00646D86"/>
    <w:rsid w:val="00651C3D"/>
    <w:rsid w:val="0065261E"/>
    <w:rsid w:val="00654E6F"/>
    <w:rsid w:val="00655E4E"/>
    <w:rsid w:val="00657A27"/>
    <w:rsid w:val="0067343B"/>
    <w:rsid w:val="0068351E"/>
    <w:rsid w:val="00697BD8"/>
    <w:rsid w:val="006A2B98"/>
    <w:rsid w:val="006A5E4E"/>
    <w:rsid w:val="006B4AB6"/>
    <w:rsid w:val="006B5176"/>
    <w:rsid w:val="006C1093"/>
    <w:rsid w:val="006D3A8D"/>
    <w:rsid w:val="006E02BB"/>
    <w:rsid w:val="006E2039"/>
    <w:rsid w:val="006F1753"/>
    <w:rsid w:val="006F39E1"/>
    <w:rsid w:val="006F5A1A"/>
    <w:rsid w:val="006F75A3"/>
    <w:rsid w:val="00700BE7"/>
    <w:rsid w:val="00711AE3"/>
    <w:rsid w:val="00711D92"/>
    <w:rsid w:val="00717164"/>
    <w:rsid w:val="00717239"/>
    <w:rsid w:val="007212E7"/>
    <w:rsid w:val="00722BA6"/>
    <w:rsid w:val="00723EE5"/>
    <w:rsid w:val="00740674"/>
    <w:rsid w:val="007477CA"/>
    <w:rsid w:val="007543F7"/>
    <w:rsid w:val="00760861"/>
    <w:rsid w:val="00766E81"/>
    <w:rsid w:val="0077376F"/>
    <w:rsid w:val="0077400D"/>
    <w:rsid w:val="00776E85"/>
    <w:rsid w:val="00782123"/>
    <w:rsid w:val="00793AAD"/>
    <w:rsid w:val="007B4537"/>
    <w:rsid w:val="007C5BC2"/>
    <w:rsid w:val="007D479D"/>
    <w:rsid w:val="007E098D"/>
    <w:rsid w:val="007E4CE9"/>
    <w:rsid w:val="007E619B"/>
    <w:rsid w:val="00810154"/>
    <w:rsid w:val="00823199"/>
    <w:rsid w:val="00824994"/>
    <w:rsid w:val="008255BE"/>
    <w:rsid w:val="008340BE"/>
    <w:rsid w:val="00855629"/>
    <w:rsid w:val="00857889"/>
    <w:rsid w:val="00861355"/>
    <w:rsid w:val="0087169E"/>
    <w:rsid w:val="008774D0"/>
    <w:rsid w:val="00884376"/>
    <w:rsid w:val="00885E11"/>
    <w:rsid w:val="00887B03"/>
    <w:rsid w:val="0089686A"/>
    <w:rsid w:val="00897D38"/>
    <w:rsid w:val="008A12FB"/>
    <w:rsid w:val="008A59B3"/>
    <w:rsid w:val="008B1995"/>
    <w:rsid w:val="008B6D09"/>
    <w:rsid w:val="008B724B"/>
    <w:rsid w:val="008C2A81"/>
    <w:rsid w:val="008C7967"/>
    <w:rsid w:val="008C7C9D"/>
    <w:rsid w:val="008D1DA0"/>
    <w:rsid w:val="008D2523"/>
    <w:rsid w:val="008D30AF"/>
    <w:rsid w:val="008E354A"/>
    <w:rsid w:val="008E3838"/>
    <w:rsid w:val="008E6BAF"/>
    <w:rsid w:val="008E6D73"/>
    <w:rsid w:val="008F35F1"/>
    <w:rsid w:val="008F5423"/>
    <w:rsid w:val="008F7C29"/>
    <w:rsid w:val="009039CA"/>
    <w:rsid w:val="00903D58"/>
    <w:rsid w:val="00903FB4"/>
    <w:rsid w:val="0091417E"/>
    <w:rsid w:val="009208EB"/>
    <w:rsid w:val="0093143C"/>
    <w:rsid w:val="00941D96"/>
    <w:rsid w:val="0094213D"/>
    <w:rsid w:val="00955C01"/>
    <w:rsid w:val="00955C73"/>
    <w:rsid w:val="00960B8C"/>
    <w:rsid w:val="00976421"/>
    <w:rsid w:val="00982132"/>
    <w:rsid w:val="00984F27"/>
    <w:rsid w:val="00993372"/>
    <w:rsid w:val="00993A82"/>
    <w:rsid w:val="0099692C"/>
    <w:rsid w:val="009C5C7B"/>
    <w:rsid w:val="009C7C2E"/>
    <w:rsid w:val="009E11EA"/>
    <w:rsid w:val="009E3F9D"/>
    <w:rsid w:val="009F4BC2"/>
    <w:rsid w:val="009F6E3F"/>
    <w:rsid w:val="009F73F4"/>
    <w:rsid w:val="00A01E14"/>
    <w:rsid w:val="00A06713"/>
    <w:rsid w:val="00A0711B"/>
    <w:rsid w:val="00A14BCB"/>
    <w:rsid w:val="00A21D27"/>
    <w:rsid w:val="00A24A5B"/>
    <w:rsid w:val="00A24B5A"/>
    <w:rsid w:val="00A277A3"/>
    <w:rsid w:val="00A320AD"/>
    <w:rsid w:val="00A33908"/>
    <w:rsid w:val="00A34EF1"/>
    <w:rsid w:val="00A34FE9"/>
    <w:rsid w:val="00A42ECB"/>
    <w:rsid w:val="00A43DB8"/>
    <w:rsid w:val="00A44CB7"/>
    <w:rsid w:val="00A454AB"/>
    <w:rsid w:val="00A533EA"/>
    <w:rsid w:val="00A70C32"/>
    <w:rsid w:val="00A72F2B"/>
    <w:rsid w:val="00A74B08"/>
    <w:rsid w:val="00A825E1"/>
    <w:rsid w:val="00A82EA1"/>
    <w:rsid w:val="00A95901"/>
    <w:rsid w:val="00A95A5D"/>
    <w:rsid w:val="00AB2CE1"/>
    <w:rsid w:val="00AB6603"/>
    <w:rsid w:val="00AC153C"/>
    <w:rsid w:val="00AC2647"/>
    <w:rsid w:val="00AC4F0B"/>
    <w:rsid w:val="00AE005C"/>
    <w:rsid w:val="00AE0210"/>
    <w:rsid w:val="00AE1375"/>
    <w:rsid w:val="00AF2E7F"/>
    <w:rsid w:val="00B03FF3"/>
    <w:rsid w:val="00B115EE"/>
    <w:rsid w:val="00B13826"/>
    <w:rsid w:val="00B15E70"/>
    <w:rsid w:val="00B237E0"/>
    <w:rsid w:val="00B268BF"/>
    <w:rsid w:val="00B34FFC"/>
    <w:rsid w:val="00B41D3D"/>
    <w:rsid w:val="00B42075"/>
    <w:rsid w:val="00B507A5"/>
    <w:rsid w:val="00B5270E"/>
    <w:rsid w:val="00B62AA5"/>
    <w:rsid w:val="00B64D12"/>
    <w:rsid w:val="00B708A3"/>
    <w:rsid w:val="00B72C29"/>
    <w:rsid w:val="00B73175"/>
    <w:rsid w:val="00B7357F"/>
    <w:rsid w:val="00B74F01"/>
    <w:rsid w:val="00B80D7D"/>
    <w:rsid w:val="00B82484"/>
    <w:rsid w:val="00B90072"/>
    <w:rsid w:val="00B93C47"/>
    <w:rsid w:val="00BB2788"/>
    <w:rsid w:val="00BC2290"/>
    <w:rsid w:val="00BE759A"/>
    <w:rsid w:val="00BF1765"/>
    <w:rsid w:val="00BF2756"/>
    <w:rsid w:val="00C06B07"/>
    <w:rsid w:val="00C06FF4"/>
    <w:rsid w:val="00C12BA0"/>
    <w:rsid w:val="00C17C38"/>
    <w:rsid w:val="00C205D9"/>
    <w:rsid w:val="00C2516D"/>
    <w:rsid w:val="00C32175"/>
    <w:rsid w:val="00C358F8"/>
    <w:rsid w:val="00C37D9C"/>
    <w:rsid w:val="00C402FF"/>
    <w:rsid w:val="00C411EA"/>
    <w:rsid w:val="00C456B9"/>
    <w:rsid w:val="00C4742C"/>
    <w:rsid w:val="00C5025D"/>
    <w:rsid w:val="00C52B80"/>
    <w:rsid w:val="00C57EDE"/>
    <w:rsid w:val="00C6004C"/>
    <w:rsid w:val="00C63C7E"/>
    <w:rsid w:val="00C73B7C"/>
    <w:rsid w:val="00C73E8A"/>
    <w:rsid w:val="00C778F6"/>
    <w:rsid w:val="00C77BC0"/>
    <w:rsid w:val="00C91BF2"/>
    <w:rsid w:val="00C95D34"/>
    <w:rsid w:val="00CC2360"/>
    <w:rsid w:val="00CC7DFA"/>
    <w:rsid w:val="00CE5674"/>
    <w:rsid w:val="00CE6F46"/>
    <w:rsid w:val="00CE760D"/>
    <w:rsid w:val="00CF25F6"/>
    <w:rsid w:val="00D0694C"/>
    <w:rsid w:val="00D13565"/>
    <w:rsid w:val="00D248F6"/>
    <w:rsid w:val="00D25170"/>
    <w:rsid w:val="00D27B92"/>
    <w:rsid w:val="00D27BCC"/>
    <w:rsid w:val="00D36105"/>
    <w:rsid w:val="00D47B85"/>
    <w:rsid w:val="00D51E39"/>
    <w:rsid w:val="00D55516"/>
    <w:rsid w:val="00D7496D"/>
    <w:rsid w:val="00D77E96"/>
    <w:rsid w:val="00D81E4C"/>
    <w:rsid w:val="00D915FC"/>
    <w:rsid w:val="00D91982"/>
    <w:rsid w:val="00D92B12"/>
    <w:rsid w:val="00D97509"/>
    <w:rsid w:val="00DA127F"/>
    <w:rsid w:val="00DB1B22"/>
    <w:rsid w:val="00DB1CCD"/>
    <w:rsid w:val="00DD3925"/>
    <w:rsid w:val="00DD4D90"/>
    <w:rsid w:val="00DD602D"/>
    <w:rsid w:val="00DD6155"/>
    <w:rsid w:val="00DE4C21"/>
    <w:rsid w:val="00DE5BEC"/>
    <w:rsid w:val="00E01F10"/>
    <w:rsid w:val="00E03A63"/>
    <w:rsid w:val="00E06364"/>
    <w:rsid w:val="00E07AAF"/>
    <w:rsid w:val="00E2687D"/>
    <w:rsid w:val="00E31B43"/>
    <w:rsid w:val="00E33E0E"/>
    <w:rsid w:val="00E4164C"/>
    <w:rsid w:val="00E42EB8"/>
    <w:rsid w:val="00E46C84"/>
    <w:rsid w:val="00E47CF5"/>
    <w:rsid w:val="00E63565"/>
    <w:rsid w:val="00E84603"/>
    <w:rsid w:val="00E96200"/>
    <w:rsid w:val="00EA22FD"/>
    <w:rsid w:val="00EA50CC"/>
    <w:rsid w:val="00EA62CD"/>
    <w:rsid w:val="00EC1432"/>
    <w:rsid w:val="00ED47D5"/>
    <w:rsid w:val="00ED5855"/>
    <w:rsid w:val="00F012DD"/>
    <w:rsid w:val="00F12F76"/>
    <w:rsid w:val="00F16152"/>
    <w:rsid w:val="00F1707E"/>
    <w:rsid w:val="00F26441"/>
    <w:rsid w:val="00F316D6"/>
    <w:rsid w:val="00F37EEF"/>
    <w:rsid w:val="00F44A8A"/>
    <w:rsid w:val="00F5330C"/>
    <w:rsid w:val="00F53B35"/>
    <w:rsid w:val="00F57B26"/>
    <w:rsid w:val="00F70103"/>
    <w:rsid w:val="00F71039"/>
    <w:rsid w:val="00F73127"/>
    <w:rsid w:val="00F73599"/>
    <w:rsid w:val="00F7472D"/>
    <w:rsid w:val="00F8223A"/>
    <w:rsid w:val="00F82979"/>
    <w:rsid w:val="00F843BB"/>
    <w:rsid w:val="00F85C82"/>
    <w:rsid w:val="00F91DC6"/>
    <w:rsid w:val="00F93737"/>
    <w:rsid w:val="00FB0621"/>
    <w:rsid w:val="00FB07EF"/>
    <w:rsid w:val="00FB4738"/>
    <w:rsid w:val="00FC77D1"/>
    <w:rsid w:val="00FD7D55"/>
    <w:rsid w:val="00FF3B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1449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43F7"/>
    <w:rP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6794C"/>
    <w:pPr>
      <w:tabs>
        <w:tab w:val="center" w:pos="4320"/>
        <w:tab w:val="right" w:pos="8640"/>
      </w:tabs>
    </w:pPr>
  </w:style>
  <w:style w:type="character" w:customStyle="1" w:styleId="HeaderChar">
    <w:name w:val="Header Char"/>
    <w:basedOn w:val="DefaultParagraphFont"/>
    <w:link w:val="Header"/>
    <w:uiPriority w:val="99"/>
    <w:semiHidden/>
    <w:locked/>
    <w:rsid w:val="003E5FB8"/>
    <w:rPr>
      <w:rFonts w:cs="Times New Roman"/>
      <w:sz w:val="20"/>
      <w:szCs w:val="20"/>
    </w:rPr>
  </w:style>
  <w:style w:type="paragraph" w:styleId="Footer">
    <w:name w:val="footer"/>
    <w:basedOn w:val="Normal"/>
    <w:link w:val="FooterChar"/>
    <w:uiPriority w:val="99"/>
    <w:rsid w:val="0016794C"/>
    <w:pPr>
      <w:tabs>
        <w:tab w:val="center" w:pos="4320"/>
        <w:tab w:val="right" w:pos="8640"/>
      </w:tabs>
    </w:pPr>
  </w:style>
  <w:style w:type="character" w:customStyle="1" w:styleId="FooterChar">
    <w:name w:val="Footer Char"/>
    <w:basedOn w:val="DefaultParagraphFont"/>
    <w:link w:val="Footer"/>
    <w:uiPriority w:val="99"/>
    <w:semiHidden/>
    <w:locked/>
    <w:rsid w:val="003E5FB8"/>
    <w:rPr>
      <w:rFonts w:cs="Times New Roman"/>
      <w:sz w:val="20"/>
      <w:szCs w:val="20"/>
    </w:rPr>
  </w:style>
  <w:style w:type="character" w:styleId="PageNumber">
    <w:name w:val="page number"/>
    <w:basedOn w:val="DefaultParagraphFont"/>
    <w:uiPriority w:val="99"/>
    <w:rsid w:val="00EA50CC"/>
    <w:rPr>
      <w:rFonts w:cs="Times New Roman"/>
    </w:rPr>
  </w:style>
  <w:style w:type="paragraph" w:styleId="BalloonText">
    <w:name w:val="Balloon Text"/>
    <w:basedOn w:val="Normal"/>
    <w:link w:val="BalloonTextChar"/>
    <w:uiPriority w:val="99"/>
    <w:semiHidden/>
    <w:rsid w:val="00B74F0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E5FB8"/>
    <w:rPr>
      <w:rFonts w:cs="Times New Roman"/>
      <w:sz w:val="2"/>
    </w:rPr>
  </w:style>
  <w:style w:type="paragraph" w:styleId="List2">
    <w:name w:val="List 2"/>
    <w:basedOn w:val="Normal"/>
    <w:uiPriority w:val="99"/>
    <w:rsid w:val="00365ED6"/>
    <w:pPr>
      <w:widowControl w:val="0"/>
      <w:ind w:left="720" w:hanging="360"/>
    </w:pPr>
    <w:rPr>
      <w:rFonts w:ascii="Courier" w:hAnsi="Courier"/>
      <w:sz w:val="20"/>
    </w:rPr>
  </w:style>
  <w:style w:type="character" w:styleId="CommentReference">
    <w:name w:val="annotation reference"/>
    <w:basedOn w:val="DefaultParagraphFont"/>
    <w:uiPriority w:val="99"/>
    <w:semiHidden/>
    <w:rsid w:val="00F91DC6"/>
    <w:rPr>
      <w:rFonts w:cs="Times New Roman"/>
      <w:sz w:val="16"/>
      <w:szCs w:val="16"/>
    </w:rPr>
  </w:style>
  <w:style w:type="paragraph" w:styleId="CommentText">
    <w:name w:val="annotation text"/>
    <w:basedOn w:val="Normal"/>
    <w:link w:val="CommentTextChar"/>
    <w:uiPriority w:val="99"/>
    <w:semiHidden/>
    <w:rsid w:val="00F91DC6"/>
    <w:rPr>
      <w:sz w:val="20"/>
    </w:rPr>
  </w:style>
  <w:style w:type="character" w:customStyle="1" w:styleId="CommentTextChar">
    <w:name w:val="Comment Text Char"/>
    <w:basedOn w:val="DefaultParagraphFont"/>
    <w:link w:val="CommentText"/>
    <w:uiPriority w:val="99"/>
    <w:semiHidden/>
    <w:locked/>
    <w:rsid w:val="008D2523"/>
    <w:rPr>
      <w:rFonts w:cs="Times New Roman"/>
      <w:sz w:val="20"/>
      <w:szCs w:val="20"/>
    </w:rPr>
  </w:style>
  <w:style w:type="paragraph" w:styleId="CommentSubject">
    <w:name w:val="annotation subject"/>
    <w:basedOn w:val="CommentText"/>
    <w:next w:val="CommentText"/>
    <w:link w:val="CommentSubjectChar"/>
    <w:uiPriority w:val="99"/>
    <w:semiHidden/>
    <w:rsid w:val="00F91DC6"/>
    <w:rPr>
      <w:b/>
      <w:bCs/>
    </w:rPr>
  </w:style>
  <w:style w:type="character" w:customStyle="1" w:styleId="CommentSubjectChar">
    <w:name w:val="Comment Subject Char"/>
    <w:basedOn w:val="CommentTextChar"/>
    <w:link w:val="CommentSubject"/>
    <w:uiPriority w:val="99"/>
    <w:semiHidden/>
    <w:locked/>
    <w:rsid w:val="008D2523"/>
    <w:rPr>
      <w:rFonts w:cs="Times New Roman"/>
      <w:b/>
      <w:bCs/>
      <w:sz w:val="20"/>
      <w:szCs w:val="20"/>
    </w:rPr>
  </w:style>
  <w:style w:type="paragraph" w:styleId="ListParagraph">
    <w:name w:val="List Paragraph"/>
    <w:basedOn w:val="Normal"/>
    <w:uiPriority w:val="34"/>
    <w:qFormat/>
    <w:rsid w:val="00EA22FD"/>
    <w:pPr>
      <w:ind w:left="720"/>
      <w:contextualSpacing/>
    </w:pPr>
  </w:style>
  <w:style w:type="paragraph" w:styleId="FootnoteText">
    <w:name w:val="footnote text"/>
    <w:basedOn w:val="Normal"/>
    <w:link w:val="FootnoteTextChar"/>
    <w:uiPriority w:val="99"/>
    <w:semiHidden/>
    <w:unhideWhenUsed/>
    <w:rsid w:val="00BB2788"/>
    <w:rPr>
      <w:sz w:val="20"/>
    </w:rPr>
  </w:style>
  <w:style w:type="character" w:customStyle="1" w:styleId="FootnoteTextChar">
    <w:name w:val="Footnote Text Char"/>
    <w:basedOn w:val="DefaultParagraphFont"/>
    <w:link w:val="FootnoteText"/>
    <w:uiPriority w:val="99"/>
    <w:semiHidden/>
    <w:rsid w:val="00BB2788"/>
    <w:rPr>
      <w:sz w:val="20"/>
      <w:szCs w:val="20"/>
    </w:rPr>
  </w:style>
  <w:style w:type="character" w:styleId="FootnoteReference">
    <w:name w:val="footnote reference"/>
    <w:basedOn w:val="DefaultParagraphFont"/>
    <w:uiPriority w:val="99"/>
    <w:semiHidden/>
    <w:unhideWhenUsed/>
    <w:rsid w:val="00BB2788"/>
    <w:rPr>
      <w:vertAlign w:val="superscript"/>
    </w:rPr>
  </w:style>
  <w:style w:type="paragraph" w:styleId="Revision">
    <w:name w:val="Revision"/>
    <w:hidden/>
    <w:uiPriority w:val="99"/>
    <w:semiHidden/>
    <w:rsid w:val="00F7472D"/>
    <w:rPr>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43F7"/>
    <w:rP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6794C"/>
    <w:pPr>
      <w:tabs>
        <w:tab w:val="center" w:pos="4320"/>
        <w:tab w:val="right" w:pos="8640"/>
      </w:tabs>
    </w:pPr>
  </w:style>
  <w:style w:type="character" w:customStyle="1" w:styleId="HeaderChar">
    <w:name w:val="Header Char"/>
    <w:basedOn w:val="DefaultParagraphFont"/>
    <w:link w:val="Header"/>
    <w:uiPriority w:val="99"/>
    <w:semiHidden/>
    <w:locked/>
    <w:rsid w:val="003E5FB8"/>
    <w:rPr>
      <w:rFonts w:cs="Times New Roman"/>
      <w:sz w:val="20"/>
      <w:szCs w:val="20"/>
    </w:rPr>
  </w:style>
  <w:style w:type="paragraph" w:styleId="Footer">
    <w:name w:val="footer"/>
    <w:basedOn w:val="Normal"/>
    <w:link w:val="FooterChar"/>
    <w:uiPriority w:val="99"/>
    <w:rsid w:val="0016794C"/>
    <w:pPr>
      <w:tabs>
        <w:tab w:val="center" w:pos="4320"/>
        <w:tab w:val="right" w:pos="8640"/>
      </w:tabs>
    </w:pPr>
  </w:style>
  <w:style w:type="character" w:customStyle="1" w:styleId="FooterChar">
    <w:name w:val="Footer Char"/>
    <w:basedOn w:val="DefaultParagraphFont"/>
    <w:link w:val="Footer"/>
    <w:uiPriority w:val="99"/>
    <w:semiHidden/>
    <w:locked/>
    <w:rsid w:val="003E5FB8"/>
    <w:rPr>
      <w:rFonts w:cs="Times New Roman"/>
      <w:sz w:val="20"/>
      <w:szCs w:val="20"/>
    </w:rPr>
  </w:style>
  <w:style w:type="character" w:styleId="PageNumber">
    <w:name w:val="page number"/>
    <w:basedOn w:val="DefaultParagraphFont"/>
    <w:uiPriority w:val="99"/>
    <w:rsid w:val="00EA50CC"/>
    <w:rPr>
      <w:rFonts w:cs="Times New Roman"/>
    </w:rPr>
  </w:style>
  <w:style w:type="paragraph" w:styleId="BalloonText">
    <w:name w:val="Balloon Text"/>
    <w:basedOn w:val="Normal"/>
    <w:link w:val="BalloonTextChar"/>
    <w:uiPriority w:val="99"/>
    <w:semiHidden/>
    <w:rsid w:val="00B74F0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E5FB8"/>
    <w:rPr>
      <w:rFonts w:cs="Times New Roman"/>
      <w:sz w:val="2"/>
    </w:rPr>
  </w:style>
  <w:style w:type="paragraph" w:styleId="List2">
    <w:name w:val="List 2"/>
    <w:basedOn w:val="Normal"/>
    <w:uiPriority w:val="99"/>
    <w:rsid w:val="00365ED6"/>
    <w:pPr>
      <w:widowControl w:val="0"/>
      <w:ind w:left="720" w:hanging="360"/>
    </w:pPr>
    <w:rPr>
      <w:rFonts w:ascii="Courier" w:hAnsi="Courier"/>
      <w:sz w:val="20"/>
    </w:rPr>
  </w:style>
  <w:style w:type="character" w:styleId="CommentReference">
    <w:name w:val="annotation reference"/>
    <w:basedOn w:val="DefaultParagraphFont"/>
    <w:uiPriority w:val="99"/>
    <w:semiHidden/>
    <w:rsid w:val="00F91DC6"/>
    <w:rPr>
      <w:rFonts w:cs="Times New Roman"/>
      <w:sz w:val="16"/>
      <w:szCs w:val="16"/>
    </w:rPr>
  </w:style>
  <w:style w:type="paragraph" w:styleId="CommentText">
    <w:name w:val="annotation text"/>
    <w:basedOn w:val="Normal"/>
    <w:link w:val="CommentTextChar"/>
    <w:uiPriority w:val="99"/>
    <w:semiHidden/>
    <w:rsid w:val="00F91DC6"/>
    <w:rPr>
      <w:sz w:val="20"/>
    </w:rPr>
  </w:style>
  <w:style w:type="character" w:customStyle="1" w:styleId="CommentTextChar">
    <w:name w:val="Comment Text Char"/>
    <w:basedOn w:val="DefaultParagraphFont"/>
    <w:link w:val="CommentText"/>
    <w:uiPriority w:val="99"/>
    <w:semiHidden/>
    <w:locked/>
    <w:rsid w:val="008D2523"/>
    <w:rPr>
      <w:rFonts w:cs="Times New Roman"/>
      <w:sz w:val="20"/>
      <w:szCs w:val="20"/>
    </w:rPr>
  </w:style>
  <w:style w:type="paragraph" w:styleId="CommentSubject">
    <w:name w:val="annotation subject"/>
    <w:basedOn w:val="CommentText"/>
    <w:next w:val="CommentText"/>
    <w:link w:val="CommentSubjectChar"/>
    <w:uiPriority w:val="99"/>
    <w:semiHidden/>
    <w:rsid w:val="00F91DC6"/>
    <w:rPr>
      <w:b/>
      <w:bCs/>
    </w:rPr>
  </w:style>
  <w:style w:type="character" w:customStyle="1" w:styleId="CommentSubjectChar">
    <w:name w:val="Comment Subject Char"/>
    <w:basedOn w:val="CommentTextChar"/>
    <w:link w:val="CommentSubject"/>
    <w:uiPriority w:val="99"/>
    <w:semiHidden/>
    <w:locked/>
    <w:rsid w:val="008D2523"/>
    <w:rPr>
      <w:rFonts w:cs="Times New Roman"/>
      <w:b/>
      <w:bCs/>
      <w:sz w:val="20"/>
      <w:szCs w:val="20"/>
    </w:rPr>
  </w:style>
  <w:style w:type="paragraph" w:styleId="ListParagraph">
    <w:name w:val="List Paragraph"/>
    <w:basedOn w:val="Normal"/>
    <w:uiPriority w:val="34"/>
    <w:qFormat/>
    <w:rsid w:val="00EA22FD"/>
    <w:pPr>
      <w:ind w:left="720"/>
      <w:contextualSpacing/>
    </w:pPr>
  </w:style>
  <w:style w:type="paragraph" w:styleId="FootnoteText">
    <w:name w:val="footnote text"/>
    <w:basedOn w:val="Normal"/>
    <w:link w:val="FootnoteTextChar"/>
    <w:uiPriority w:val="99"/>
    <w:semiHidden/>
    <w:unhideWhenUsed/>
    <w:rsid w:val="00BB2788"/>
    <w:rPr>
      <w:sz w:val="20"/>
    </w:rPr>
  </w:style>
  <w:style w:type="character" w:customStyle="1" w:styleId="FootnoteTextChar">
    <w:name w:val="Footnote Text Char"/>
    <w:basedOn w:val="DefaultParagraphFont"/>
    <w:link w:val="FootnoteText"/>
    <w:uiPriority w:val="99"/>
    <w:semiHidden/>
    <w:rsid w:val="00BB2788"/>
    <w:rPr>
      <w:sz w:val="20"/>
      <w:szCs w:val="20"/>
    </w:rPr>
  </w:style>
  <w:style w:type="character" w:styleId="FootnoteReference">
    <w:name w:val="footnote reference"/>
    <w:basedOn w:val="DefaultParagraphFont"/>
    <w:uiPriority w:val="99"/>
    <w:semiHidden/>
    <w:unhideWhenUsed/>
    <w:rsid w:val="00BB2788"/>
    <w:rPr>
      <w:vertAlign w:val="superscript"/>
    </w:rPr>
  </w:style>
  <w:style w:type="paragraph" w:styleId="Revision">
    <w:name w:val="Revision"/>
    <w:hidden/>
    <w:uiPriority w:val="99"/>
    <w:semiHidden/>
    <w:rsid w:val="00F7472D"/>
    <w:rPr>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6642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5D21BD-DE28-4892-A98E-4112C589D6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1882</Words>
  <Characters>10730</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Federal Communications Commission</Company>
  <LinksUpToDate>false</LinksUpToDate>
  <CharactersWithSpaces>12587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nwalls</dc:creator>
  <cp:lastModifiedBy>SYSTEM</cp:lastModifiedBy>
  <cp:revision>2</cp:revision>
  <cp:lastPrinted>2019-06-26T16:06:00Z</cp:lastPrinted>
  <dcterms:created xsi:type="dcterms:W3CDTF">2019-11-20T20:08:00Z</dcterms:created>
  <dcterms:modified xsi:type="dcterms:W3CDTF">2019-11-20T20:08:00Z</dcterms:modified>
</cp:coreProperties>
</file>