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B1FBAA" w14:textId="77777777" w:rsidR="00FF45D8" w:rsidRPr="00AA5927" w:rsidRDefault="00FF45D8" w:rsidP="00F2009C">
      <w:pPr>
        <w:widowControl/>
        <w:jc w:val="center"/>
        <w:rPr>
          <w:rFonts w:ascii="Times New Roman" w:hAnsi="Times New Roman"/>
          <w:bCs/>
          <w:sz w:val="24"/>
        </w:rPr>
      </w:pPr>
      <w:bookmarkStart w:id="0" w:name="_GoBack"/>
      <w:bookmarkEnd w:id="0"/>
      <w:r w:rsidRPr="00AA5927">
        <w:rPr>
          <w:rFonts w:ascii="Times New Roman" w:hAnsi="Times New Roman"/>
          <w:bCs/>
          <w:sz w:val="24"/>
        </w:rPr>
        <w:t>Department of Transportation</w:t>
      </w:r>
    </w:p>
    <w:p w14:paraId="32108944" w14:textId="77777777" w:rsidR="00FF45D8" w:rsidRPr="00AA5927" w:rsidRDefault="00FF45D8" w:rsidP="00F2009C">
      <w:pPr>
        <w:widowControl/>
        <w:jc w:val="center"/>
        <w:rPr>
          <w:rFonts w:ascii="Times New Roman" w:hAnsi="Times New Roman"/>
          <w:bCs/>
          <w:sz w:val="24"/>
        </w:rPr>
      </w:pPr>
      <w:r w:rsidRPr="00AA5927">
        <w:rPr>
          <w:rFonts w:ascii="Times New Roman" w:hAnsi="Times New Roman"/>
          <w:bCs/>
          <w:sz w:val="24"/>
        </w:rPr>
        <w:t>Office of the Chief Information Officer</w:t>
      </w:r>
    </w:p>
    <w:p w14:paraId="3F6ECDBF" w14:textId="77777777" w:rsidR="00FF45D8" w:rsidRPr="00AA5927" w:rsidRDefault="00FF45D8" w:rsidP="00F2009C">
      <w:pPr>
        <w:widowControl/>
        <w:jc w:val="center"/>
        <w:rPr>
          <w:rFonts w:ascii="Times New Roman" w:hAnsi="Times New Roman"/>
          <w:bCs/>
          <w:sz w:val="24"/>
        </w:rPr>
      </w:pPr>
    </w:p>
    <w:p w14:paraId="18D7DC46" w14:textId="77777777" w:rsidR="00FF45D8" w:rsidRPr="00AA5927" w:rsidRDefault="00FF45D8" w:rsidP="00F2009C">
      <w:pPr>
        <w:widowControl/>
        <w:jc w:val="center"/>
        <w:rPr>
          <w:rFonts w:ascii="Times New Roman" w:hAnsi="Times New Roman"/>
          <w:bCs/>
          <w:sz w:val="24"/>
        </w:rPr>
      </w:pPr>
      <w:r w:rsidRPr="00AA5927">
        <w:rPr>
          <w:rFonts w:ascii="Times New Roman" w:hAnsi="Times New Roman"/>
          <w:bCs/>
          <w:sz w:val="24"/>
        </w:rPr>
        <w:t>Supporting Statement</w:t>
      </w:r>
    </w:p>
    <w:p w14:paraId="2C2A32A3" w14:textId="77777777" w:rsidR="00276004" w:rsidRPr="00AA5927" w:rsidRDefault="00276004" w:rsidP="00F2009C">
      <w:pPr>
        <w:widowControl/>
        <w:jc w:val="center"/>
        <w:rPr>
          <w:rFonts w:ascii="Times New Roman" w:hAnsi="Times New Roman"/>
          <w:bCs/>
          <w:sz w:val="24"/>
        </w:rPr>
      </w:pPr>
    </w:p>
    <w:p w14:paraId="69E55C72" w14:textId="5C9B928B" w:rsidR="007077D2" w:rsidRPr="00AA5927" w:rsidRDefault="0090337E" w:rsidP="00F2009C">
      <w:pPr>
        <w:widowControl/>
        <w:jc w:val="center"/>
        <w:rPr>
          <w:rFonts w:ascii="Times New Roman" w:hAnsi="Times New Roman"/>
          <w:bCs/>
          <w:sz w:val="24"/>
        </w:rPr>
      </w:pPr>
      <w:r w:rsidRPr="00AA5927">
        <w:rPr>
          <w:rFonts w:ascii="Times New Roman" w:hAnsi="Times New Roman"/>
          <w:bCs/>
          <w:sz w:val="24"/>
        </w:rPr>
        <w:t>Notification Requirements</w:t>
      </w:r>
      <w:r w:rsidR="007077D2" w:rsidRPr="00AA5927">
        <w:rPr>
          <w:rFonts w:ascii="Times New Roman" w:hAnsi="Times New Roman"/>
          <w:bCs/>
          <w:sz w:val="24"/>
        </w:rPr>
        <w:t xml:space="preserve"> </w:t>
      </w:r>
      <w:r w:rsidR="00EA062B" w:rsidRPr="00AA5927">
        <w:rPr>
          <w:rFonts w:ascii="Times New Roman" w:hAnsi="Times New Roman"/>
          <w:bCs/>
          <w:sz w:val="24"/>
        </w:rPr>
        <w:t xml:space="preserve">for Gas </w:t>
      </w:r>
      <w:r w:rsidR="00C41D20" w:rsidRPr="00AA5927">
        <w:rPr>
          <w:rFonts w:ascii="Times New Roman" w:hAnsi="Times New Roman"/>
          <w:bCs/>
          <w:sz w:val="24"/>
        </w:rPr>
        <w:t xml:space="preserve">Transmission </w:t>
      </w:r>
      <w:r w:rsidR="00EA062B" w:rsidRPr="00AA5927">
        <w:rPr>
          <w:rFonts w:ascii="Times New Roman" w:hAnsi="Times New Roman"/>
          <w:bCs/>
          <w:sz w:val="24"/>
        </w:rPr>
        <w:t>Pipelines</w:t>
      </w:r>
    </w:p>
    <w:p w14:paraId="1F187B53" w14:textId="77777777" w:rsidR="00841EA5" w:rsidRPr="00AA5927" w:rsidRDefault="00841EA5" w:rsidP="00F2009C">
      <w:pPr>
        <w:widowControl/>
        <w:rPr>
          <w:rFonts w:ascii="Times New Roman" w:hAnsi="Times New Roman"/>
          <w:bCs/>
          <w:sz w:val="24"/>
        </w:rPr>
      </w:pPr>
    </w:p>
    <w:p w14:paraId="093FE6F0" w14:textId="77777777" w:rsidR="00841EA5" w:rsidRPr="00AA5927" w:rsidRDefault="0013761E" w:rsidP="00F2009C">
      <w:pPr>
        <w:widowControl/>
        <w:rPr>
          <w:rFonts w:ascii="Times New Roman" w:hAnsi="Times New Roman"/>
          <w:bCs/>
          <w:sz w:val="24"/>
        </w:rPr>
      </w:pPr>
      <w:r w:rsidRPr="00AA5927">
        <w:rPr>
          <w:rFonts w:ascii="Times New Roman" w:hAnsi="Times New Roman"/>
          <w:bCs/>
          <w:sz w:val="24"/>
        </w:rPr>
        <w:t>Introduction</w:t>
      </w:r>
    </w:p>
    <w:p w14:paraId="1B27D0C7" w14:textId="77777777" w:rsidR="005831BD" w:rsidRDefault="005831BD" w:rsidP="00F2009C">
      <w:pPr>
        <w:widowControl/>
        <w:rPr>
          <w:rFonts w:ascii="Times New Roman" w:hAnsi="Times New Roman"/>
          <w:bCs/>
          <w:sz w:val="24"/>
        </w:rPr>
      </w:pPr>
    </w:p>
    <w:p w14:paraId="4E68A59D" w14:textId="04CB8C90" w:rsidR="005831BD" w:rsidRPr="00A05E96" w:rsidRDefault="005831BD" w:rsidP="005831BD">
      <w:pPr>
        <w:rPr>
          <w:rFonts w:ascii="Times New Roman" w:hAnsi="Times New Roman"/>
          <w:bCs/>
          <w:sz w:val="24"/>
        </w:rPr>
      </w:pPr>
      <w:r w:rsidRPr="00A05E96">
        <w:rPr>
          <w:rFonts w:ascii="Times New Roman" w:hAnsi="Times New Roman"/>
          <w:bCs/>
          <w:sz w:val="24"/>
        </w:rPr>
        <w:t xml:space="preserve">The Pipeline and Hazardous Materials Safety Administration (PHMSA) </w:t>
      </w:r>
      <w:r>
        <w:rPr>
          <w:rFonts w:ascii="Times New Roman" w:hAnsi="Times New Roman"/>
          <w:bCs/>
          <w:sz w:val="24"/>
        </w:rPr>
        <w:t xml:space="preserve">requests </w:t>
      </w:r>
      <w:r w:rsidRPr="00AA5927">
        <w:rPr>
          <w:rFonts w:ascii="Times New Roman" w:hAnsi="Times New Roman"/>
          <w:bCs/>
          <w:sz w:val="24"/>
        </w:rPr>
        <w:t xml:space="preserve">that the Office of Management and Budget (OMB) grant </w:t>
      </w:r>
      <w:r>
        <w:rPr>
          <w:rFonts w:ascii="Times New Roman" w:hAnsi="Times New Roman"/>
          <w:bCs/>
          <w:sz w:val="24"/>
        </w:rPr>
        <w:t xml:space="preserve">a </w:t>
      </w:r>
      <w:r w:rsidRPr="00AA5927">
        <w:rPr>
          <w:rFonts w:ascii="Times New Roman" w:hAnsi="Times New Roman"/>
          <w:bCs/>
          <w:sz w:val="24"/>
        </w:rPr>
        <w:t>three-year approved clearance for the information collection entitled “Notification Requirements for Gas Transmission Pipeline Operators.”</w:t>
      </w:r>
      <w:r w:rsidRPr="00A05E96">
        <w:rPr>
          <w:rFonts w:ascii="Times New Roman" w:hAnsi="Times New Roman"/>
          <w:bCs/>
          <w:sz w:val="24"/>
        </w:rPr>
        <w:t xml:space="preserve">  The </w:t>
      </w:r>
      <w:r>
        <w:rPr>
          <w:rFonts w:ascii="Times New Roman" w:hAnsi="Times New Roman"/>
          <w:bCs/>
          <w:sz w:val="24"/>
        </w:rPr>
        <w:t xml:space="preserve">creation </w:t>
      </w:r>
      <w:r w:rsidRPr="00A05E96">
        <w:rPr>
          <w:rFonts w:ascii="Times New Roman" w:hAnsi="Times New Roman"/>
          <w:bCs/>
          <w:sz w:val="24"/>
        </w:rPr>
        <w:t>of this information collection is necessary du</w:t>
      </w:r>
      <w:r>
        <w:rPr>
          <w:rFonts w:ascii="Times New Roman" w:hAnsi="Times New Roman"/>
          <w:bCs/>
          <w:sz w:val="24"/>
        </w:rPr>
        <w:t>e to the following PHMSA action</w:t>
      </w:r>
      <w:r w:rsidRPr="00A05E96">
        <w:rPr>
          <w:rFonts w:ascii="Times New Roman" w:hAnsi="Times New Roman"/>
          <w:bCs/>
          <w:sz w:val="24"/>
        </w:rPr>
        <w:t>:</w:t>
      </w:r>
    </w:p>
    <w:p w14:paraId="1FA665F5" w14:textId="77777777" w:rsidR="005831BD" w:rsidRPr="00A05E96" w:rsidRDefault="005831BD" w:rsidP="005831BD">
      <w:pPr>
        <w:rPr>
          <w:rFonts w:ascii="Times New Roman" w:hAnsi="Times New Roman"/>
          <w:bCs/>
          <w:sz w:val="24"/>
        </w:rPr>
      </w:pPr>
    </w:p>
    <w:p w14:paraId="4DA22D63" w14:textId="77777777" w:rsidR="005831BD" w:rsidRPr="00A05E96" w:rsidRDefault="005831BD" w:rsidP="005831BD">
      <w:pPr>
        <w:widowControl/>
        <w:numPr>
          <w:ilvl w:val="0"/>
          <w:numId w:val="22"/>
        </w:numPr>
        <w:tabs>
          <w:tab w:val="num" w:pos="360"/>
        </w:tabs>
        <w:autoSpaceDE/>
        <w:autoSpaceDN/>
        <w:adjustRightInd/>
        <w:ind w:left="360"/>
        <w:rPr>
          <w:rFonts w:ascii="Times New Roman" w:hAnsi="Times New Roman"/>
          <w:bCs/>
          <w:sz w:val="24"/>
        </w:rPr>
      </w:pPr>
      <w:r w:rsidRPr="00A05E96">
        <w:rPr>
          <w:rFonts w:ascii="Times New Roman" w:hAnsi="Times New Roman"/>
          <w:bCs/>
          <w:sz w:val="24"/>
        </w:rPr>
        <w:t>Docket No. PHMSA-2011-0023 - Pipeline Safety: Safety of Gas Transmission Pipelines</w:t>
      </w:r>
    </w:p>
    <w:p w14:paraId="61B41072" w14:textId="10E4BBC5" w:rsidR="005831BD" w:rsidRPr="00A05E96" w:rsidRDefault="005831BD" w:rsidP="005831BD">
      <w:pPr>
        <w:widowControl/>
        <w:numPr>
          <w:ilvl w:val="0"/>
          <w:numId w:val="23"/>
        </w:numPr>
        <w:autoSpaceDE/>
        <w:autoSpaceDN/>
        <w:adjustRightInd/>
        <w:rPr>
          <w:rFonts w:ascii="Times New Roman" w:hAnsi="Times New Roman"/>
          <w:bCs/>
          <w:sz w:val="24"/>
        </w:rPr>
      </w:pPr>
      <w:r w:rsidRPr="00A05E96">
        <w:rPr>
          <w:rFonts w:ascii="Times New Roman" w:hAnsi="Times New Roman"/>
          <w:bCs/>
          <w:sz w:val="24"/>
        </w:rPr>
        <w:t xml:space="preserve">Adds </w:t>
      </w:r>
      <w:r>
        <w:rPr>
          <w:rFonts w:ascii="Times New Roman" w:hAnsi="Times New Roman"/>
          <w:bCs/>
          <w:sz w:val="24"/>
        </w:rPr>
        <w:t>72</w:t>
      </w:r>
      <w:r w:rsidR="00205805">
        <w:rPr>
          <w:rFonts w:ascii="Times New Roman" w:hAnsi="Times New Roman"/>
          <w:bCs/>
          <w:sz w:val="24"/>
        </w:rPr>
        <w:t>2</w:t>
      </w:r>
      <w:r w:rsidRPr="00A05E96">
        <w:rPr>
          <w:rFonts w:ascii="Times New Roman" w:hAnsi="Times New Roman"/>
          <w:bCs/>
          <w:sz w:val="24"/>
        </w:rPr>
        <w:t xml:space="preserve"> responses and </w:t>
      </w:r>
      <w:r>
        <w:rPr>
          <w:rFonts w:ascii="Times New Roman" w:hAnsi="Times New Roman"/>
          <w:bCs/>
          <w:sz w:val="24"/>
        </w:rPr>
        <w:t>1,070</w:t>
      </w:r>
      <w:r w:rsidRPr="00A05E96">
        <w:rPr>
          <w:rFonts w:ascii="Times New Roman" w:hAnsi="Times New Roman"/>
          <w:bCs/>
          <w:sz w:val="24"/>
        </w:rPr>
        <w:t xml:space="preserve"> burden hours for </w:t>
      </w:r>
      <w:r>
        <w:rPr>
          <w:rFonts w:ascii="Times New Roman" w:hAnsi="Times New Roman"/>
          <w:bCs/>
          <w:sz w:val="24"/>
        </w:rPr>
        <w:t>making notifications</w:t>
      </w:r>
      <w:r w:rsidRPr="00A05E96">
        <w:rPr>
          <w:rFonts w:ascii="Times New Roman" w:hAnsi="Times New Roman"/>
          <w:bCs/>
          <w:sz w:val="24"/>
        </w:rPr>
        <w:t>.</w:t>
      </w:r>
    </w:p>
    <w:p w14:paraId="53E7CB51" w14:textId="77777777" w:rsidR="005831BD" w:rsidRPr="00A05E96" w:rsidRDefault="005831BD" w:rsidP="005831BD">
      <w:pPr>
        <w:rPr>
          <w:rFonts w:ascii="Times New Roman" w:hAnsi="Times New Roman"/>
          <w:bCs/>
          <w:sz w:val="24"/>
        </w:rPr>
      </w:pPr>
    </w:p>
    <w:p w14:paraId="440C3071" w14:textId="77777777" w:rsidR="005831BD" w:rsidRDefault="005831BD" w:rsidP="00F2009C">
      <w:pPr>
        <w:widowControl/>
        <w:rPr>
          <w:rFonts w:ascii="Times New Roman" w:hAnsi="Times New Roman"/>
          <w:bCs/>
          <w:sz w:val="24"/>
        </w:rPr>
      </w:pPr>
    </w:p>
    <w:p w14:paraId="3F1AE2A7" w14:textId="76197858" w:rsidR="007077D2" w:rsidRPr="00F2009C" w:rsidRDefault="00841EA5" w:rsidP="00F2009C">
      <w:pPr>
        <w:widowControl/>
        <w:rPr>
          <w:rFonts w:ascii="Times New Roman" w:hAnsi="Times New Roman"/>
          <w:bCs/>
          <w:sz w:val="24"/>
          <w:u w:val="single"/>
        </w:rPr>
      </w:pPr>
      <w:r w:rsidRPr="00F2009C">
        <w:rPr>
          <w:rFonts w:ascii="Times New Roman" w:hAnsi="Times New Roman"/>
          <w:bCs/>
          <w:sz w:val="24"/>
          <w:u w:val="single"/>
        </w:rPr>
        <w:t>Part A. Justification.</w:t>
      </w:r>
    </w:p>
    <w:p w14:paraId="1082206D" w14:textId="77777777" w:rsidR="00F2009C" w:rsidRDefault="00F2009C" w:rsidP="00F2009C">
      <w:pPr>
        <w:widowControl/>
        <w:rPr>
          <w:rFonts w:ascii="Times New Roman" w:hAnsi="Times New Roman"/>
          <w:bCs/>
          <w:sz w:val="24"/>
        </w:rPr>
      </w:pPr>
    </w:p>
    <w:p w14:paraId="057607B3" w14:textId="43D2FEB4" w:rsidR="00F92915" w:rsidRPr="00AA5927" w:rsidRDefault="007077D2" w:rsidP="00F2009C">
      <w:pPr>
        <w:widowControl/>
        <w:rPr>
          <w:rFonts w:ascii="Times New Roman" w:hAnsi="Times New Roman"/>
          <w:bCs/>
          <w:sz w:val="24"/>
        </w:rPr>
      </w:pPr>
      <w:r w:rsidRPr="00AA5927">
        <w:rPr>
          <w:rFonts w:ascii="Times New Roman" w:hAnsi="Times New Roman"/>
          <w:bCs/>
          <w:sz w:val="24"/>
        </w:rPr>
        <w:t>1</w:t>
      </w:r>
      <w:r w:rsidR="00F92915" w:rsidRPr="00AA5927">
        <w:rPr>
          <w:rFonts w:ascii="Times New Roman" w:hAnsi="Times New Roman"/>
          <w:bCs/>
          <w:sz w:val="24"/>
        </w:rPr>
        <w:t>.</w:t>
      </w:r>
      <w:r w:rsidR="00F92915" w:rsidRPr="00AA5927">
        <w:rPr>
          <w:rFonts w:ascii="Times New Roman" w:hAnsi="Times New Roman"/>
          <w:bCs/>
          <w:sz w:val="24"/>
        </w:rPr>
        <w:tab/>
      </w:r>
      <w:r w:rsidRPr="00F2009C">
        <w:rPr>
          <w:rFonts w:ascii="Times New Roman" w:hAnsi="Times New Roman"/>
          <w:bCs/>
          <w:sz w:val="24"/>
          <w:u w:val="single"/>
        </w:rPr>
        <w:t>Circumstances that make collection of information necessary</w:t>
      </w:r>
      <w:r w:rsidR="005F20C4" w:rsidRPr="00F2009C">
        <w:rPr>
          <w:rFonts w:ascii="Times New Roman" w:hAnsi="Times New Roman"/>
          <w:bCs/>
          <w:sz w:val="24"/>
          <w:u w:val="single"/>
        </w:rPr>
        <w:t>.</w:t>
      </w:r>
      <w:r w:rsidR="00FF45D8" w:rsidRPr="00F2009C">
        <w:rPr>
          <w:rFonts w:ascii="Times New Roman" w:hAnsi="Times New Roman"/>
          <w:bCs/>
          <w:sz w:val="24"/>
          <w:u w:val="single"/>
        </w:rPr>
        <w:t xml:space="preserve"> </w:t>
      </w:r>
    </w:p>
    <w:p w14:paraId="0396FD17" w14:textId="77777777" w:rsidR="00F2009C" w:rsidRDefault="00F2009C" w:rsidP="00F2009C">
      <w:pPr>
        <w:widowControl/>
        <w:rPr>
          <w:rFonts w:ascii="Times New Roman" w:hAnsi="Times New Roman"/>
          <w:bCs/>
          <w:sz w:val="24"/>
        </w:rPr>
      </w:pPr>
    </w:p>
    <w:p w14:paraId="1C120824" w14:textId="696C877F" w:rsidR="00FF45D8" w:rsidRPr="00AA5927" w:rsidRDefault="00FF45D8" w:rsidP="00F2009C">
      <w:pPr>
        <w:widowControl/>
        <w:rPr>
          <w:rFonts w:ascii="Times New Roman" w:hAnsi="Times New Roman"/>
          <w:bCs/>
          <w:sz w:val="24"/>
        </w:rPr>
      </w:pPr>
      <w:r w:rsidRPr="00AA5927">
        <w:rPr>
          <w:rFonts w:ascii="Times New Roman" w:hAnsi="Times New Roman"/>
          <w:bCs/>
          <w:sz w:val="24"/>
        </w:rPr>
        <w:t>Part 192 requirements currently apply to operators transporting natural and other gas by pipeline.</w:t>
      </w:r>
      <w:r w:rsidR="007311DB" w:rsidRPr="00AA5927">
        <w:rPr>
          <w:rFonts w:ascii="Times New Roman" w:hAnsi="Times New Roman"/>
          <w:bCs/>
          <w:sz w:val="24"/>
        </w:rPr>
        <w:t xml:space="preserve"> </w:t>
      </w:r>
      <w:r w:rsidR="00072300" w:rsidRPr="00AA5927">
        <w:rPr>
          <w:rFonts w:ascii="Times New Roman" w:hAnsi="Times New Roman"/>
          <w:bCs/>
          <w:sz w:val="24"/>
        </w:rPr>
        <w:t xml:space="preserve">The Gas Transmission Mandates Rule of 2018 added </w:t>
      </w:r>
      <w:r w:rsidR="0066669B" w:rsidRPr="00AA5927">
        <w:rPr>
          <w:rFonts w:ascii="Times New Roman" w:hAnsi="Times New Roman"/>
          <w:bCs/>
          <w:sz w:val="24"/>
        </w:rPr>
        <w:t>notification</w:t>
      </w:r>
      <w:r w:rsidR="00072300" w:rsidRPr="00AA5927">
        <w:rPr>
          <w:rFonts w:ascii="Times New Roman" w:hAnsi="Times New Roman"/>
          <w:bCs/>
          <w:sz w:val="24"/>
        </w:rPr>
        <w:t xml:space="preserve"> requirements pertaining to operators who utilize alternative or expanded testing or inspection technologies and methods</w:t>
      </w:r>
      <w:r w:rsidRPr="00AA5927">
        <w:rPr>
          <w:rFonts w:ascii="Times New Roman" w:hAnsi="Times New Roman"/>
          <w:bCs/>
          <w:sz w:val="24"/>
        </w:rPr>
        <w:t xml:space="preserve">. </w:t>
      </w:r>
    </w:p>
    <w:p w14:paraId="3DDD8AA0" w14:textId="77777777" w:rsidR="00C57974" w:rsidRDefault="00C57974" w:rsidP="00F2009C">
      <w:pPr>
        <w:widowControl/>
        <w:rPr>
          <w:rFonts w:ascii="Times New Roman" w:hAnsi="Times New Roman"/>
          <w:bCs/>
          <w:sz w:val="24"/>
        </w:rPr>
      </w:pPr>
    </w:p>
    <w:p w14:paraId="7ACF03B3" w14:textId="1C6A8784" w:rsidR="007077D2" w:rsidRPr="00AA5927" w:rsidRDefault="007077D2" w:rsidP="00F2009C">
      <w:pPr>
        <w:widowControl/>
        <w:rPr>
          <w:rFonts w:ascii="Times New Roman" w:hAnsi="Times New Roman"/>
          <w:bCs/>
          <w:sz w:val="24"/>
        </w:rPr>
      </w:pPr>
      <w:r w:rsidRPr="00AA5927">
        <w:rPr>
          <w:rFonts w:ascii="Times New Roman" w:hAnsi="Times New Roman"/>
          <w:bCs/>
          <w:sz w:val="24"/>
        </w:rPr>
        <w:t>49 USC 60117 requires that:</w:t>
      </w:r>
    </w:p>
    <w:p w14:paraId="72CDD3D3" w14:textId="77777777" w:rsidR="007077D2" w:rsidRPr="00AA5927" w:rsidRDefault="007077D2" w:rsidP="00F2009C">
      <w:pPr>
        <w:widowControl/>
        <w:rPr>
          <w:rFonts w:ascii="Times New Roman" w:hAnsi="Times New Roman"/>
          <w:bCs/>
          <w:sz w:val="24"/>
        </w:rPr>
      </w:pPr>
      <w:r w:rsidRPr="00AA5927">
        <w:rPr>
          <w:rFonts w:ascii="Times New Roman" w:hAnsi="Times New Roman"/>
          <w:bCs/>
          <w:sz w:val="24"/>
        </w:rPr>
        <w:t xml:space="preserve">“To enable the Secretary to decide whether a person transporting gas or hazardous liquid or operating a pipeline facility is complying with this chapter and standards prescribed or orders issued under this chapter, the person shall – </w:t>
      </w:r>
    </w:p>
    <w:p w14:paraId="5D4431C6" w14:textId="77777777" w:rsidR="007077D2" w:rsidRPr="00AA5927" w:rsidRDefault="00BF048E" w:rsidP="00F2009C">
      <w:pPr>
        <w:widowControl/>
        <w:rPr>
          <w:rFonts w:ascii="Times New Roman" w:hAnsi="Times New Roman"/>
          <w:bCs/>
          <w:sz w:val="24"/>
        </w:rPr>
      </w:pPr>
      <w:r w:rsidRPr="00AA5927">
        <w:rPr>
          <w:rFonts w:ascii="Times New Roman" w:hAnsi="Times New Roman"/>
          <w:bCs/>
          <w:sz w:val="24"/>
        </w:rPr>
        <w:t xml:space="preserve">(1) </w:t>
      </w:r>
      <w:r w:rsidR="007077D2" w:rsidRPr="00AA5927">
        <w:rPr>
          <w:rFonts w:ascii="Times New Roman" w:hAnsi="Times New Roman"/>
          <w:bCs/>
          <w:sz w:val="24"/>
        </w:rPr>
        <w:t>maintain records, make reports, and provide information the Secretary requires; and</w:t>
      </w:r>
    </w:p>
    <w:p w14:paraId="1C3656F8" w14:textId="77777777" w:rsidR="007077D2" w:rsidRPr="00AA5927" w:rsidRDefault="00BF048E" w:rsidP="00F2009C">
      <w:pPr>
        <w:widowControl/>
        <w:rPr>
          <w:rFonts w:ascii="Times New Roman" w:hAnsi="Times New Roman"/>
          <w:bCs/>
          <w:sz w:val="24"/>
        </w:rPr>
      </w:pPr>
      <w:r w:rsidRPr="00AA5927">
        <w:rPr>
          <w:rFonts w:ascii="Times New Roman" w:hAnsi="Times New Roman"/>
          <w:bCs/>
          <w:sz w:val="24"/>
        </w:rPr>
        <w:t>(2) m</w:t>
      </w:r>
      <w:r w:rsidR="007077D2" w:rsidRPr="00AA5927">
        <w:rPr>
          <w:rFonts w:ascii="Times New Roman" w:hAnsi="Times New Roman"/>
          <w:bCs/>
          <w:sz w:val="24"/>
        </w:rPr>
        <w:t>ake the records, reports and information available when the Secretary requests.”</w:t>
      </w:r>
    </w:p>
    <w:p w14:paraId="470C9033" w14:textId="77777777" w:rsidR="00C57974" w:rsidRDefault="00C57974" w:rsidP="00F2009C">
      <w:pPr>
        <w:widowControl/>
        <w:rPr>
          <w:rFonts w:ascii="Times New Roman" w:hAnsi="Times New Roman"/>
          <w:bCs/>
          <w:sz w:val="24"/>
        </w:rPr>
      </w:pPr>
    </w:p>
    <w:p w14:paraId="6BB319FE" w14:textId="37BC1F61" w:rsidR="007077D2" w:rsidRPr="00AA5927" w:rsidRDefault="007077D2" w:rsidP="00F2009C">
      <w:pPr>
        <w:widowControl/>
        <w:rPr>
          <w:rFonts w:ascii="Times New Roman" w:hAnsi="Times New Roman"/>
          <w:bCs/>
          <w:sz w:val="24"/>
        </w:rPr>
      </w:pPr>
      <w:r w:rsidRPr="00AA5927">
        <w:rPr>
          <w:rFonts w:ascii="Times New Roman" w:hAnsi="Times New Roman"/>
          <w:bCs/>
          <w:sz w:val="24"/>
        </w:rPr>
        <w:t xml:space="preserve">The regulations set forth in 49 CFR 192 require operators to </w:t>
      </w:r>
      <w:r w:rsidR="0066669B" w:rsidRPr="00AA5927">
        <w:rPr>
          <w:rFonts w:ascii="Times New Roman" w:hAnsi="Times New Roman"/>
          <w:bCs/>
          <w:sz w:val="24"/>
        </w:rPr>
        <w:t>make various notifications upon the occurrence of certain events</w:t>
      </w:r>
      <w:r w:rsidR="00F92915" w:rsidRPr="00AA5927">
        <w:rPr>
          <w:rFonts w:ascii="Times New Roman" w:hAnsi="Times New Roman"/>
          <w:bCs/>
          <w:sz w:val="24"/>
        </w:rPr>
        <w:t>.</w:t>
      </w:r>
      <w:r w:rsidR="007311DB" w:rsidRPr="00AA5927">
        <w:rPr>
          <w:rFonts w:ascii="Times New Roman" w:hAnsi="Times New Roman"/>
          <w:bCs/>
          <w:sz w:val="24"/>
        </w:rPr>
        <w:t xml:space="preserve"> </w:t>
      </w:r>
      <w:r w:rsidR="00D46D48" w:rsidRPr="00AA5927">
        <w:rPr>
          <w:rFonts w:ascii="Times New Roman" w:hAnsi="Times New Roman"/>
          <w:bCs/>
          <w:sz w:val="24"/>
        </w:rPr>
        <w:t xml:space="preserve">The provisions covered under this ICR involve </w:t>
      </w:r>
      <w:r w:rsidR="00963C49" w:rsidRPr="00AA5927">
        <w:rPr>
          <w:rFonts w:ascii="Times New Roman" w:hAnsi="Times New Roman"/>
          <w:bCs/>
          <w:sz w:val="24"/>
        </w:rPr>
        <w:t xml:space="preserve">notification </w:t>
      </w:r>
      <w:r w:rsidR="00D46D48" w:rsidRPr="00AA5927">
        <w:rPr>
          <w:rFonts w:ascii="Times New Roman" w:hAnsi="Times New Roman"/>
          <w:bCs/>
          <w:sz w:val="24"/>
        </w:rPr>
        <w:t xml:space="preserve">requirements for operators who </w:t>
      </w:r>
      <w:r w:rsidR="007D6BE9" w:rsidRPr="00AA5927">
        <w:rPr>
          <w:rFonts w:ascii="Times New Roman" w:hAnsi="Times New Roman"/>
          <w:bCs/>
          <w:sz w:val="24"/>
        </w:rPr>
        <w:t xml:space="preserve">utilize alternative or expanded technologies and analyses when conducting tests and inspections. </w:t>
      </w:r>
      <w:r w:rsidRPr="00AA5927">
        <w:rPr>
          <w:rFonts w:ascii="Times New Roman" w:hAnsi="Times New Roman"/>
          <w:bCs/>
          <w:sz w:val="24"/>
        </w:rPr>
        <w:t xml:space="preserve">These </w:t>
      </w:r>
      <w:r w:rsidR="0066669B" w:rsidRPr="00AA5927">
        <w:rPr>
          <w:rFonts w:ascii="Times New Roman" w:hAnsi="Times New Roman"/>
          <w:bCs/>
          <w:sz w:val="24"/>
        </w:rPr>
        <w:t>notification</w:t>
      </w:r>
      <w:r w:rsidRPr="00AA5927">
        <w:rPr>
          <w:rFonts w:ascii="Times New Roman" w:hAnsi="Times New Roman"/>
          <w:bCs/>
          <w:sz w:val="24"/>
        </w:rPr>
        <w:t xml:space="preserve"> requirements are necessary to </w:t>
      </w:r>
      <w:r w:rsidR="00072300" w:rsidRPr="00AA5927">
        <w:rPr>
          <w:rFonts w:ascii="Times New Roman" w:hAnsi="Times New Roman"/>
          <w:bCs/>
          <w:sz w:val="24"/>
        </w:rPr>
        <w:t xml:space="preserve">ensure safe operation of transmission pipelines, </w:t>
      </w:r>
      <w:r w:rsidRPr="00AA5927">
        <w:rPr>
          <w:rFonts w:ascii="Times New Roman" w:hAnsi="Times New Roman"/>
          <w:bCs/>
          <w:sz w:val="24"/>
        </w:rPr>
        <w:t>ascertain compliance with gas pipeline safety regulations, and to provide a background for incident investigations.</w:t>
      </w:r>
    </w:p>
    <w:p w14:paraId="4E1868D3" w14:textId="77777777" w:rsidR="00F2009C" w:rsidRDefault="00F2009C" w:rsidP="00F2009C">
      <w:pPr>
        <w:widowControl/>
        <w:rPr>
          <w:rFonts w:ascii="Times New Roman" w:hAnsi="Times New Roman"/>
          <w:bCs/>
          <w:sz w:val="24"/>
        </w:rPr>
      </w:pPr>
    </w:p>
    <w:p w14:paraId="50F9246D" w14:textId="73137FBD" w:rsidR="00927CCA" w:rsidRPr="00AA5927" w:rsidRDefault="007077D2" w:rsidP="00F2009C">
      <w:pPr>
        <w:widowControl/>
        <w:rPr>
          <w:rFonts w:ascii="Times New Roman" w:hAnsi="Times New Roman"/>
          <w:bCs/>
          <w:sz w:val="24"/>
        </w:rPr>
      </w:pPr>
      <w:r w:rsidRPr="00AA5927">
        <w:rPr>
          <w:rFonts w:ascii="Times New Roman" w:hAnsi="Times New Roman"/>
          <w:bCs/>
          <w:sz w:val="24"/>
        </w:rPr>
        <w:t>Section 192.</w:t>
      </w:r>
      <w:r w:rsidR="00927CCA" w:rsidRPr="00AA5927">
        <w:rPr>
          <w:rFonts w:ascii="Times New Roman" w:hAnsi="Times New Roman"/>
          <w:bCs/>
          <w:sz w:val="24"/>
        </w:rPr>
        <w:t>506(g)</w:t>
      </w:r>
      <w:r w:rsidRPr="00AA5927">
        <w:rPr>
          <w:rFonts w:ascii="Times New Roman" w:hAnsi="Times New Roman"/>
          <w:bCs/>
          <w:sz w:val="24"/>
        </w:rPr>
        <w:t xml:space="preserve"> </w:t>
      </w:r>
      <w:r w:rsidR="0015172C" w:rsidRPr="00AA5927">
        <w:rPr>
          <w:rFonts w:ascii="Times New Roman" w:hAnsi="Times New Roman"/>
          <w:bCs/>
          <w:sz w:val="24"/>
        </w:rPr>
        <w:t>requires that operators who use alternative technologies or evaluation processes when conducting spike hydrostatic pressure tests to notify PHMSA at least 90 days in advance.</w:t>
      </w:r>
    </w:p>
    <w:p w14:paraId="42094053" w14:textId="77777777" w:rsidR="00F2009C" w:rsidRDefault="00F2009C" w:rsidP="00F2009C">
      <w:pPr>
        <w:widowControl/>
        <w:rPr>
          <w:rFonts w:ascii="Times New Roman" w:hAnsi="Times New Roman"/>
          <w:bCs/>
          <w:sz w:val="24"/>
        </w:rPr>
      </w:pPr>
    </w:p>
    <w:p w14:paraId="2CC36D72" w14:textId="0BBBE33D" w:rsidR="007077D2" w:rsidRPr="00AA5927" w:rsidRDefault="004278BF" w:rsidP="00F2009C">
      <w:pPr>
        <w:widowControl/>
        <w:rPr>
          <w:rFonts w:ascii="Times New Roman" w:hAnsi="Times New Roman"/>
          <w:bCs/>
          <w:sz w:val="24"/>
        </w:rPr>
      </w:pPr>
      <w:r w:rsidRPr="00AA5927">
        <w:rPr>
          <w:rFonts w:ascii="Times New Roman" w:hAnsi="Times New Roman"/>
          <w:bCs/>
          <w:sz w:val="24"/>
        </w:rPr>
        <w:lastRenderedPageBreak/>
        <w:t>Section 192.607(e)(4)</w:t>
      </w:r>
      <w:r w:rsidR="0015172C" w:rsidRPr="00AA5927">
        <w:rPr>
          <w:rFonts w:ascii="Times New Roman" w:hAnsi="Times New Roman"/>
          <w:bCs/>
          <w:sz w:val="24"/>
        </w:rPr>
        <w:t xml:space="preserve"> specifies the reporting requirements associated with the expanded sampling and testing program</w:t>
      </w:r>
      <w:r w:rsidR="00D46D48" w:rsidRPr="00AA5927">
        <w:rPr>
          <w:rFonts w:ascii="Times New Roman" w:hAnsi="Times New Roman"/>
          <w:bCs/>
          <w:sz w:val="24"/>
        </w:rPr>
        <w:t>s required (under § 192.607(e)) when sampling of unknown material properties on onshore steel transmission pipelines identify unknown or unexpected materials.</w:t>
      </w:r>
    </w:p>
    <w:p w14:paraId="189F94B6" w14:textId="77777777" w:rsidR="00F2009C" w:rsidRDefault="00F2009C" w:rsidP="00F2009C">
      <w:pPr>
        <w:widowControl/>
        <w:rPr>
          <w:rFonts w:ascii="Times New Roman" w:hAnsi="Times New Roman"/>
          <w:bCs/>
          <w:sz w:val="24"/>
        </w:rPr>
      </w:pPr>
    </w:p>
    <w:p w14:paraId="153011A9" w14:textId="4C0FE3B6" w:rsidR="004278BF" w:rsidRPr="00AA5927" w:rsidRDefault="004278BF" w:rsidP="00F2009C">
      <w:pPr>
        <w:widowControl/>
        <w:rPr>
          <w:rFonts w:ascii="Times New Roman" w:hAnsi="Times New Roman"/>
          <w:bCs/>
          <w:sz w:val="24"/>
        </w:rPr>
      </w:pPr>
      <w:r w:rsidRPr="00AA5927">
        <w:rPr>
          <w:rFonts w:ascii="Times New Roman" w:hAnsi="Times New Roman"/>
          <w:bCs/>
          <w:sz w:val="24"/>
        </w:rPr>
        <w:t>Section 192.607(e)(5)</w:t>
      </w:r>
      <w:r w:rsidR="00D46D48" w:rsidRPr="00AA5927">
        <w:rPr>
          <w:rFonts w:ascii="Times New Roman" w:hAnsi="Times New Roman"/>
          <w:bCs/>
          <w:sz w:val="24"/>
        </w:rPr>
        <w:t xml:space="preserve"> requires that operators who use alternative statistical sampling approaches when verifying unknown materials properties to notify PHMSA at least 90 days in advance and provide information about the alternative program.</w:t>
      </w:r>
    </w:p>
    <w:p w14:paraId="1BDFC620" w14:textId="77777777" w:rsidR="00C57974" w:rsidRDefault="00C57974" w:rsidP="00F2009C">
      <w:pPr>
        <w:widowControl/>
        <w:rPr>
          <w:rFonts w:ascii="Times New Roman" w:hAnsi="Times New Roman"/>
          <w:bCs/>
          <w:sz w:val="24"/>
        </w:rPr>
      </w:pPr>
    </w:p>
    <w:p w14:paraId="455DA587" w14:textId="4C84C0A8" w:rsidR="00CE35BC" w:rsidRPr="00AA5927" w:rsidRDefault="00CE35BC" w:rsidP="00F2009C">
      <w:pPr>
        <w:widowControl/>
        <w:rPr>
          <w:rFonts w:ascii="Times New Roman" w:hAnsi="Times New Roman"/>
          <w:bCs/>
          <w:sz w:val="24"/>
        </w:rPr>
      </w:pPr>
      <w:r w:rsidRPr="00AA5927">
        <w:rPr>
          <w:rFonts w:ascii="Times New Roman" w:hAnsi="Times New Roman"/>
          <w:bCs/>
          <w:sz w:val="24"/>
        </w:rPr>
        <w:t>Section 192.624(b)(4) allows operators to petition for an extension of the completion deadlines to reconfirm maximum allowable operating pressure (MAOP) by up to one year if they provide an up-to-date plan, the reason for the requested extension, current status, completion date, remediation activities outstanding, and other factors.</w:t>
      </w:r>
    </w:p>
    <w:p w14:paraId="1B74609B" w14:textId="77777777" w:rsidR="00F2009C" w:rsidRDefault="00F2009C" w:rsidP="00F2009C">
      <w:pPr>
        <w:widowControl/>
        <w:rPr>
          <w:rFonts w:ascii="Times New Roman" w:hAnsi="Times New Roman"/>
          <w:bCs/>
          <w:sz w:val="24"/>
        </w:rPr>
      </w:pPr>
    </w:p>
    <w:p w14:paraId="6E43401E" w14:textId="344D7AFF" w:rsidR="004278BF" w:rsidRPr="00AA5927" w:rsidRDefault="004278BF" w:rsidP="00F2009C">
      <w:pPr>
        <w:widowControl/>
        <w:rPr>
          <w:rFonts w:ascii="Times New Roman" w:hAnsi="Times New Roman"/>
          <w:bCs/>
          <w:sz w:val="24"/>
        </w:rPr>
      </w:pPr>
      <w:r w:rsidRPr="00AA5927">
        <w:rPr>
          <w:rFonts w:ascii="Times New Roman" w:hAnsi="Times New Roman"/>
          <w:bCs/>
          <w:sz w:val="24"/>
        </w:rPr>
        <w:t>Section 192.624(c)(2)(iii)</w:t>
      </w:r>
      <w:r w:rsidR="00D46D48" w:rsidRPr="00AA5927">
        <w:rPr>
          <w:rFonts w:ascii="Times New Roman" w:hAnsi="Times New Roman"/>
          <w:bCs/>
          <w:sz w:val="24"/>
        </w:rPr>
        <w:t xml:space="preserve"> requires that operators notify PHMSA when they choose to use a less conservative pressure reduction factor or longer look-back period when reconfirming MAOP under § 192.624(c).</w:t>
      </w:r>
    </w:p>
    <w:p w14:paraId="12CE36F9" w14:textId="77777777" w:rsidR="00F2009C" w:rsidRDefault="00F2009C" w:rsidP="00F2009C">
      <w:pPr>
        <w:widowControl/>
        <w:rPr>
          <w:rFonts w:ascii="Times New Roman" w:hAnsi="Times New Roman"/>
          <w:bCs/>
          <w:sz w:val="24"/>
        </w:rPr>
      </w:pPr>
    </w:p>
    <w:p w14:paraId="2FFA3737" w14:textId="396FD86A" w:rsidR="004278BF" w:rsidRPr="00AA5927" w:rsidRDefault="004278BF" w:rsidP="00F2009C">
      <w:pPr>
        <w:widowControl/>
        <w:rPr>
          <w:rFonts w:ascii="Times New Roman" w:hAnsi="Times New Roman"/>
          <w:bCs/>
          <w:sz w:val="24"/>
        </w:rPr>
      </w:pPr>
      <w:r w:rsidRPr="00AA5927">
        <w:rPr>
          <w:rFonts w:ascii="Times New Roman" w:hAnsi="Times New Roman"/>
          <w:bCs/>
          <w:sz w:val="24"/>
        </w:rPr>
        <w:t>Section 192.624(c)(3)(iii)(A)</w:t>
      </w:r>
      <w:r w:rsidR="00D46D48" w:rsidRPr="00AA5927">
        <w:rPr>
          <w:rFonts w:ascii="Times New Roman" w:hAnsi="Times New Roman"/>
          <w:bCs/>
          <w:sz w:val="24"/>
        </w:rPr>
        <w:t xml:space="preserve"> requires operators to notify PHMSA at least 90 days in advance when using an “other technology” besides those enumerated in § 192.624(c)(3) for reconfirming MAOP using engineering critical assessment and analysis (ECA).</w:t>
      </w:r>
    </w:p>
    <w:p w14:paraId="79A54B04" w14:textId="77777777" w:rsidR="00C57974" w:rsidRDefault="00C57974" w:rsidP="00F2009C">
      <w:pPr>
        <w:widowControl/>
        <w:rPr>
          <w:rFonts w:ascii="Times New Roman" w:hAnsi="Times New Roman"/>
          <w:bCs/>
          <w:sz w:val="24"/>
        </w:rPr>
      </w:pPr>
    </w:p>
    <w:p w14:paraId="7F287EA9" w14:textId="5535525B" w:rsidR="004278BF" w:rsidRPr="00AA5927" w:rsidRDefault="004278BF" w:rsidP="00F2009C">
      <w:pPr>
        <w:widowControl/>
        <w:rPr>
          <w:rFonts w:ascii="Times New Roman" w:hAnsi="Times New Roman"/>
          <w:bCs/>
          <w:sz w:val="24"/>
        </w:rPr>
      </w:pPr>
      <w:r w:rsidRPr="00AA5927">
        <w:rPr>
          <w:rFonts w:ascii="Times New Roman" w:hAnsi="Times New Roman"/>
          <w:bCs/>
          <w:sz w:val="24"/>
        </w:rPr>
        <w:t>Section 192.624(c)(6)</w:t>
      </w:r>
      <w:r w:rsidR="00D46D48" w:rsidRPr="00AA5927">
        <w:rPr>
          <w:rFonts w:ascii="Times New Roman" w:hAnsi="Times New Roman"/>
          <w:bCs/>
          <w:sz w:val="24"/>
        </w:rPr>
        <w:t xml:space="preserve"> requires operators to notify PHMSA at least 90 days in advance of using an alternative technical evaluation process in reconfirming MAOP in onshore steel transmission pipelines.</w:t>
      </w:r>
    </w:p>
    <w:p w14:paraId="6A5E958C" w14:textId="77777777" w:rsidR="00F2009C" w:rsidRDefault="00F2009C" w:rsidP="00F2009C">
      <w:pPr>
        <w:widowControl/>
        <w:rPr>
          <w:rFonts w:ascii="Times New Roman" w:hAnsi="Times New Roman"/>
          <w:bCs/>
          <w:sz w:val="24"/>
        </w:rPr>
      </w:pPr>
    </w:p>
    <w:p w14:paraId="321E1BD4" w14:textId="5D463B52" w:rsidR="004278BF" w:rsidRPr="00AA5927" w:rsidRDefault="004278BF" w:rsidP="00F2009C">
      <w:pPr>
        <w:widowControl/>
        <w:rPr>
          <w:rFonts w:ascii="Times New Roman" w:hAnsi="Times New Roman"/>
          <w:bCs/>
          <w:sz w:val="24"/>
        </w:rPr>
      </w:pPr>
      <w:r w:rsidRPr="00AA5927">
        <w:rPr>
          <w:rFonts w:ascii="Times New Roman" w:hAnsi="Times New Roman"/>
          <w:bCs/>
          <w:sz w:val="24"/>
        </w:rPr>
        <w:t>Section 192.712(e)(2)(i)(e)</w:t>
      </w:r>
      <w:r w:rsidR="00C44236" w:rsidRPr="00AA5927">
        <w:rPr>
          <w:rFonts w:ascii="Times New Roman" w:hAnsi="Times New Roman"/>
          <w:bCs/>
          <w:sz w:val="24"/>
        </w:rPr>
        <w:t xml:space="preserve"> allows operators to use other appropriate Charpy energy values (other than those specified in §192.712(e)(2)(i) </w:t>
      </w:r>
      <w:r w:rsidR="00A75A01" w:rsidRPr="00AA5927">
        <w:rPr>
          <w:rFonts w:ascii="Times New Roman" w:hAnsi="Times New Roman"/>
          <w:bCs/>
          <w:sz w:val="24"/>
        </w:rPr>
        <w:t>if they notify PHMSA in advance.</w:t>
      </w:r>
    </w:p>
    <w:p w14:paraId="6ACF81AB" w14:textId="77777777" w:rsidR="00C57974" w:rsidRDefault="00C57974" w:rsidP="00F2009C">
      <w:pPr>
        <w:widowControl/>
        <w:rPr>
          <w:rFonts w:ascii="Times New Roman" w:hAnsi="Times New Roman"/>
          <w:bCs/>
          <w:sz w:val="24"/>
        </w:rPr>
      </w:pPr>
    </w:p>
    <w:p w14:paraId="55EAC48E" w14:textId="1644DC98" w:rsidR="00D46D48" w:rsidRPr="00AA5927" w:rsidRDefault="004278BF" w:rsidP="00F2009C">
      <w:pPr>
        <w:widowControl/>
        <w:rPr>
          <w:rFonts w:ascii="Times New Roman" w:hAnsi="Times New Roman"/>
          <w:bCs/>
          <w:sz w:val="24"/>
        </w:rPr>
      </w:pPr>
      <w:r w:rsidRPr="00AA5927">
        <w:rPr>
          <w:rFonts w:ascii="Times New Roman" w:hAnsi="Times New Roman"/>
          <w:bCs/>
          <w:sz w:val="24"/>
        </w:rPr>
        <w:t>Section 192.921(a)(7)</w:t>
      </w:r>
      <w:r w:rsidR="00D46D48" w:rsidRPr="00AA5927">
        <w:rPr>
          <w:rFonts w:ascii="Times New Roman" w:hAnsi="Times New Roman"/>
          <w:bCs/>
          <w:sz w:val="24"/>
        </w:rPr>
        <w:t xml:space="preserve"> requires operators to notify PHMSA (and applicable state and local authorities) at least 90 days in advance of using alternative baseline integrity assessment methods.</w:t>
      </w:r>
      <w:r w:rsidR="00D46D48" w:rsidRPr="00AA5927">
        <w:rPr>
          <w:bCs/>
          <w:sz w:val="24"/>
        </w:rPr>
        <w:footnoteReference w:id="1"/>
      </w:r>
    </w:p>
    <w:p w14:paraId="6E20DD12" w14:textId="77777777" w:rsidR="00F2009C" w:rsidRDefault="00F2009C" w:rsidP="00F2009C">
      <w:pPr>
        <w:widowControl/>
        <w:rPr>
          <w:rFonts w:ascii="Times New Roman" w:hAnsi="Times New Roman"/>
          <w:bCs/>
          <w:sz w:val="24"/>
        </w:rPr>
      </w:pPr>
    </w:p>
    <w:p w14:paraId="4EAA1B3E" w14:textId="600E39E5" w:rsidR="004278BF" w:rsidRPr="00AA5927" w:rsidRDefault="004278BF" w:rsidP="00F2009C">
      <w:pPr>
        <w:widowControl/>
        <w:rPr>
          <w:rFonts w:ascii="Times New Roman" w:hAnsi="Times New Roman"/>
          <w:bCs/>
          <w:sz w:val="24"/>
        </w:rPr>
      </w:pPr>
      <w:r w:rsidRPr="00AA5927">
        <w:rPr>
          <w:rFonts w:ascii="Times New Roman" w:hAnsi="Times New Roman"/>
          <w:bCs/>
          <w:sz w:val="24"/>
        </w:rPr>
        <w:t>Section 192.937(c)(7)</w:t>
      </w:r>
      <w:r w:rsidR="007D6BE9" w:rsidRPr="00AA5927">
        <w:rPr>
          <w:rFonts w:ascii="Times New Roman" w:hAnsi="Times New Roman"/>
          <w:bCs/>
          <w:sz w:val="24"/>
        </w:rPr>
        <w:t xml:space="preserve"> requires operators to notify PHMSA (and applicable state and local authorities) at least 90 days in advance of using alternative ongoing integrity assessment methods.</w:t>
      </w:r>
    </w:p>
    <w:p w14:paraId="00461CD7" w14:textId="77777777" w:rsidR="00F2009C" w:rsidRDefault="00F2009C" w:rsidP="00F2009C">
      <w:pPr>
        <w:widowControl/>
        <w:rPr>
          <w:rFonts w:ascii="Times New Roman" w:hAnsi="Times New Roman"/>
          <w:bCs/>
          <w:sz w:val="24"/>
        </w:rPr>
      </w:pPr>
    </w:p>
    <w:p w14:paraId="604A83E8" w14:textId="61BBE4D1" w:rsidR="001034CE" w:rsidRPr="00F2009C" w:rsidRDefault="007077D2" w:rsidP="00F2009C">
      <w:pPr>
        <w:widowControl/>
        <w:rPr>
          <w:rFonts w:ascii="Times New Roman" w:hAnsi="Times New Roman"/>
          <w:bCs/>
          <w:sz w:val="24"/>
          <w:u w:val="single"/>
        </w:rPr>
      </w:pPr>
      <w:r w:rsidRPr="00AA5927">
        <w:rPr>
          <w:rFonts w:ascii="Times New Roman" w:hAnsi="Times New Roman"/>
          <w:bCs/>
          <w:sz w:val="24"/>
        </w:rPr>
        <w:t>2.</w:t>
      </w:r>
      <w:r w:rsidR="00F92915" w:rsidRPr="00AA5927">
        <w:rPr>
          <w:rFonts w:ascii="Times New Roman" w:hAnsi="Times New Roman"/>
          <w:bCs/>
          <w:sz w:val="24"/>
        </w:rPr>
        <w:tab/>
      </w:r>
      <w:r w:rsidRPr="00F2009C">
        <w:rPr>
          <w:rFonts w:ascii="Times New Roman" w:hAnsi="Times New Roman"/>
          <w:bCs/>
          <w:sz w:val="24"/>
          <w:u w:val="single"/>
        </w:rPr>
        <w:t>How, by whom, and for what purpose is the information used</w:t>
      </w:r>
      <w:r w:rsidR="005F20C4" w:rsidRPr="00F2009C">
        <w:rPr>
          <w:rFonts w:ascii="Times New Roman" w:hAnsi="Times New Roman"/>
          <w:bCs/>
          <w:sz w:val="24"/>
          <w:u w:val="single"/>
        </w:rPr>
        <w:t>.</w:t>
      </w:r>
    </w:p>
    <w:p w14:paraId="1E27517A" w14:textId="77777777" w:rsidR="00F2009C" w:rsidRDefault="00F2009C" w:rsidP="00F2009C">
      <w:pPr>
        <w:widowControl/>
        <w:rPr>
          <w:rFonts w:ascii="Times New Roman" w:hAnsi="Times New Roman"/>
          <w:bCs/>
          <w:sz w:val="24"/>
        </w:rPr>
      </w:pPr>
    </w:p>
    <w:p w14:paraId="0377D5D8" w14:textId="5C5AB039" w:rsidR="0090337E" w:rsidRPr="00AA5927" w:rsidRDefault="0090337E" w:rsidP="00F2009C">
      <w:pPr>
        <w:widowControl/>
        <w:rPr>
          <w:rFonts w:ascii="Times New Roman" w:hAnsi="Times New Roman"/>
          <w:bCs/>
          <w:sz w:val="24"/>
        </w:rPr>
      </w:pPr>
      <w:r w:rsidRPr="00AA5927">
        <w:rPr>
          <w:rFonts w:ascii="Times New Roman" w:hAnsi="Times New Roman"/>
          <w:bCs/>
          <w:sz w:val="24"/>
        </w:rPr>
        <w:t xml:space="preserve">The information is used to assist Federal pipeline safety inspectors and State pipeline safety inspectors participating in the gas pipeline safety program. </w:t>
      </w:r>
      <w:r w:rsidR="00963C49" w:rsidRPr="00AA5927">
        <w:rPr>
          <w:rFonts w:ascii="Times New Roman" w:hAnsi="Times New Roman"/>
          <w:bCs/>
          <w:sz w:val="24"/>
        </w:rPr>
        <w:t>From these notifications, t</w:t>
      </w:r>
      <w:r w:rsidRPr="00AA5927">
        <w:rPr>
          <w:rFonts w:ascii="Times New Roman" w:hAnsi="Times New Roman"/>
          <w:bCs/>
          <w:sz w:val="24"/>
        </w:rPr>
        <w:t xml:space="preserve">he inspectors will be able to ascertain compliance with regulations. The information will also help </w:t>
      </w:r>
      <w:r w:rsidRPr="00AA5927">
        <w:rPr>
          <w:rFonts w:ascii="Times New Roman" w:hAnsi="Times New Roman"/>
          <w:bCs/>
          <w:sz w:val="24"/>
        </w:rPr>
        <w:lastRenderedPageBreak/>
        <w:t>to ensure safe pipeline construction, operation, and maintenance, and it will provide important information needed in incident investigations. Further, the information retained will form a record of pipe materials and characteristics that will assist in pipe maintenance and repair efforts by operators.</w:t>
      </w:r>
    </w:p>
    <w:p w14:paraId="7810BA27" w14:textId="77777777" w:rsidR="00F2009C" w:rsidRDefault="00F2009C" w:rsidP="00F2009C">
      <w:pPr>
        <w:widowControl/>
        <w:rPr>
          <w:rFonts w:ascii="Times New Roman" w:hAnsi="Times New Roman"/>
          <w:bCs/>
          <w:sz w:val="24"/>
        </w:rPr>
      </w:pPr>
    </w:p>
    <w:p w14:paraId="687C8740" w14:textId="747999DD" w:rsidR="001034CE" w:rsidRPr="00F2009C" w:rsidRDefault="007077D2" w:rsidP="00F2009C">
      <w:pPr>
        <w:widowControl/>
        <w:rPr>
          <w:rFonts w:ascii="Times New Roman" w:hAnsi="Times New Roman"/>
          <w:bCs/>
          <w:sz w:val="24"/>
          <w:u w:val="single"/>
        </w:rPr>
      </w:pPr>
      <w:r w:rsidRPr="00AA5927">
        <w:rPr>
          <w:rFonts w:ascii="Times New Roman" w:hAnsi="Times New Roman"/>
          <w:bCs/>
          <w:sz w:val="24"/>
        </w:rPr>
        <w:t>3.</w:t>
      </w:r>
      <w:r w:rsidR="007311DB" w:rsidRPr="00AA5927">
        <w:rPr>
          <w:rFonts w:ascii="Times New Roman" w:hAnsi="Times New Roman"/>
          <w:bCs/>
          <w:sz w:val="24"/>
        </w:rPr>
        <w:t xml:space="preserve"> </w:t>
      </w:r>
      <w:r w:rsidR="00444421" w:rsidRPr="00AA5927">
        <w:rPr>
          <w:rFonts w:ascii="Times New Roman" w:hAnsi="Times New Roman"/>
          <w:bCs/>
          <w:sz w:val="24"/>
        </w:rPr>
        <w:tab/>
      </w:r>
      <w:r w:rsidRPr="00F2009C">
        <w:rPr>
          <w:rFonts w:ascii="Times New Roman" w:hAnsi="Times New Roman"/>
          <w:bCs/>
          <w:sz w:val="24"/>
          <w:u w:val="single"/>
        </w:rPr>
        <w:t>Extent of automated information collection</w:t>
      </w:r>
      <w:r w:rsidR="005F20C4" w:rsidRPr="00F2009C">
        <w:rPr>
          <w:rFonts w:ascii="Times New Roman" w:hAnsi="Times New Roman"/>
          <w:bCs/>
          <w:sz w:val="24"/>
          <w:u w:val="single"/>
        </w:rPr>
        <w:t>.</w:t>
      </w:r>
      <w:r w:rsidR="00FF45D8" w:rsidRPr="00F2009C">
        <w:rPr>
          <w:rFonts w:ascii="Times New Roman" w:hAnsi="Times New Roman"/>
          <w:bCs/>
          <w:sz w:val="24"/>
          <w:u w:val="single"/>
        </w:rPr>
        <w:t xml:space="preserve"> </w:t>
      </w:r>
    </w:p>
    <w:p w14:paraId="30301A33" w14:textId="77777777" w:rsidR="00F2009C" w:rsidRDefault="00F2009C" w:rsidP="00F2009C">
      <w:pPr>
        <w:widowControl/>
        <w:rPr>
          <w:rFonts w:ascii="Times New Roman" w:hAnsi="Times New Roman"/>
          <w:bCs/>
          <w:sz w:val="24"/>
        </w:rPr>
      </w:pPr>
    </w:p>
    <w:p w14:paraId="0C5D811D" w14:textId="24D8E759" w:rsidR="00FF45D8" w:rsidRPr="00AA5927" w:rsidRDefault="00FF45D8" w:rsidP="00F2009C">
      <w:pPr>
        <w:widowControl/>
        <w:rPr>
          <w:rFonts w:ascii="Times New Roman" w:hAnsi="Times New Roman"/>
          <w:bCs/>
          <w:sz w:val="24"/>
        </w:rPr>
      </w:pPr>
      <w:r w:rsidRPr="00AA5927">
        <w:rPr>
          <w:rFonts w:ascii="Times New Roman" w:hAnsi="Times New Roman"/>
          <w:bCs/>
          <w:sz w:val="24"/>
        </w:rPr>
        <w:t>Operators are permitted to keep records in any retrievable form.</w:t>
      </w:r>
      <w:r w:rsidR="007311DB" w:rsidRPr="00AA5927">
        <w:rPr>
          <w:rFonts w:ascii="Times New Roman" w:hAnsi="Times New Roman"/>
          <w:bCs/>
          <w:sz w:val="24"/>
        </w:rPr>
        <w:t xml:space="preserve"> </w:t>
      </w:r>
      <w:r w:rsidRPr="00AA5927">
        <w:rPr>
          <w:rFonts w:ascii="Times New Roman" w:hAnsi="Times New Roman"/>
          <w:bCs/>
          <w:sz w:val="24"/>
        </w:rPr>
        <w:t>They may use the latest information technology to reduce the additional i</w:t>
      </w:r>
      <w:r w:rsidR="00444421" w:rsidRPr="00AA5927">
        <w:rPr>
          <w:rFonts w:ascii="Times New Roman" w:hAnsi="Times New Roman"/>
          <w:bCs/>
          <w:sz w:val="24"/>
        </w:rPr>
        <w:t xml:space="preserve">nformation </w:t>
      </w:r>
      <w:r w:rsidRPr="00AA5927">
        <w:rPr>
          <w:rFonts w:ascii="Times New Roman" w:hAnsi="Times New Roman"/>
          <w:bCs/>
          <w:sz w:val="24"/>
        </w:rPr>
        <w:t>collection burden.</w:t>
      </w:r>
      <w:r w:rsidR="007311DB" w:rsidRPr="00AA5927">
        <w:rPr>
          <w:rFonts w:ascii="Times New Roman" w:hAnsi="Times New Roman"/>
          <w:bCs/>
          <w:sz w:val="24"/>
        </w:rPr>
        <w:t xml:space="preserve"> </w:t>
      </w:r>
    </w:p>
    <w:p w14:paraId="495DDE5F" w14:textId="77777777" w:rsidR="00F2009C" w:rsidRDefault="00F2009C" w:rsidP="00F2009C">
      <w:pPr>
        <w:widowControl/>
        <w:rPr>
          <w:rFonts w:ascii="Times New Roman" w:hAnsi="Times New Roman"/>
          <w:bCs/>
          <w:sz w:val="24"/>
        </w:rPr>
      </w:pPr>
    </w:p>
    <w:p w14:paraId="7A2EE75C" w14:textId="752C8E59" w:rsidR="00444421" w:rsidRPr="00AA5927" w:rsidRDefault="007077D2" w:rsidP="00F2009C">
      <w:pPr>
        <w:widowControl/>
        <w:rPr>
          <w:rFonts w:ascii="Times New Roman" w:hAnsi="Times New Roman"/>
          <w:bCs/>
          <w:sz w:val="24"/>
        </w:rPr>
      </w:pPr>
      <w:r w:rsidRPr="00AA5927">
        <w:rPr>
          <w:rFonts w:ascii="Times New Roman" w:hAnsi="Times New Roman"/>
          <w:bCs/>
          <w:sz w:val="24"/>
        </w:rPr>
        <w:t>4.</w:t>
      </w:r>
      <w:r w:rsidR="007311DB" w:rsidRPr="00AA5927">
        <w:rPr>
          <w:rFonts w:ascii="Times New Roman" w:hAnsi="Times New Roman"/>
          <w:bCs/>
          <w:sz w:val="24"/>
        </w:rPr>
        <w:t xml:space="preserve"> </w:t>
      </w:r>
      <w:r w:rsidR="00444421" w:rsidRPr="00AA5927">
        <w:rPr>
          <w:rFonts w:ascii="Times New Roman" w:hAnsi="Times New Roman"/>
          <w:bCs/>
          <w:sz w:val="24"/>
        </w:rPr>
        <w:tab/>
      </w:r>
      <w:r w:rsidRPr="00F2009C">
        <w:rPr>
          <w:rFonts w:ascii="Times New Roman" w:hAnsi="Times New Roman"/>
          <w:bCs/>
          <w:sz w:val="24"/>
          <w:u w:val="single"/>
        </w:rPr>
        <w:t>Efforts to identify duplication</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746EAC9B" w14:textId="77777777" w:rsidR="00FF45D8" w:rsidRPr="00AA5927" w:rsidRDefault="00FF45D8" w:rsidP="00F2009C">
      <w:pPr>
        <w:widowControl/>
        <w:rPr>
          <w:rFonts w:ascii="Times New Roman" w:hAnsi="Times New Roman"/>
          <w:bCs/>
          <w:sz w:val="24"/>
        </w:rPr>
      </w:pPr>
      <w:r w:rsidRPr="00AA5927">
        <w:rPr>
          <w:rFonts w:ascii="Times New Roman" w:hAnsi="Times New Roman"/>
          <w:bCs/>
          <w:sz w:val="24"/>
        </w:rPr>
        <w:t>No similar information is known to exist.</w:t>
      </w:r>
      <w:r w:rsidR="007311DB" w:rsidRPr="00AA5927">
        <w:rPr>
          <w:rFonts w:ascii="Times New Roman" w:hAnsi="Times New Roman"/>
          <w:bCs/>
          <w:sz w:val="24"/>
        </w:rPr>
        <w:t xml:space="preserve"> </w:t>
      </w:r>
      <w:r w:rsidRPr="00AA5927">
        <w:rPr>
          <w:rFonts w:ascii="Times New Roman" w:hAnsi="Times New Roman"/>
          <w:bCs/>
          <w:sz w:val="24"/>
        </w:rPr>
        <w:t>Every gas pipeline system is particularly unique in its location, its type of design, and its operation.</w:t>
      </w:r>
      <w:r w:rsidR="007311DB" w:rsidRPr="00AA5927">
        <w:rPr>
          <w:rFonts w:ascii="Times New Roman" w:hAnsi="Times New Roman"/>
          <w:bCs/>
          <w:sz w:val="24"/>
        </w:rPr>
        <w:t xml:space="preserve"> </w:t>
      </w:r>
      <w:r w:rsidRPr="00AA5927">
        <w:rPr>
          <w:rFonts w:ascii="Times New Roman" w:hAnsi="Times New Roman"/>
          <w:bCs/>
          <w:sz w:val="24"/>
        </w:rPr>
        <w:t xml:space="preserve">Therefore, the regulations set forth certain requirements so that </w:t>
      </w:r>
      <w:r w:rsidR="007311DB" w:rsidRPr="00AA5927">
        <w:rPr>
          <w:rFonts w:ascii="Times New Roman" w:hAnsi="Times New Roman"/>
          <w:bCs/>
          <w:sz w:val="24"/>
        </w:rPr>
        <w:t>each</w:t>
      </w:r>
      <w:r w:rsidRPr="00AA5927">
        <w:rPr>
          <w:rFonts w:ascii="Times New Roman" w:hAnsi="Times New Roman"/>
          <w:bCs/>
          <w:sz w:val="24"/>
        </w:rPr>
        <w:t xml:space="preserve"> operator produce</w:t>
      </w:r>
      <w:r w:rsidR="007311DB" w:rsidRPr="00AA5927">
        <w:rPr>
          <w:rFonts w:ascii="Times New Roman" w:hAnsi="Times New Roman"/>
          <w:bCs/>
          <w:sz w:val="24"/>
        </w:rPr>
        <w:t>s</w:t>
      </w:r>
      <w:r w:rsidRPr="00AA5927">
        <w:rPr>
          <w:rFonts w:ascii="Times New Roman" w:hAnsi="Times New Roman"/>
          <w:bCs/>
          <w:sz w:val="24"/>
        </w:rPr>
        <w:t xml:space="preserve"> a record for </w:t>
      </w:r>
      <w:r w:rsidR="007311DB" w:rsidRPr="00AA5927">
        <w:rPr>
          <w:rFonts w:ascii="Times New Roman" w:hAnsi="Times New Roman"/>
          <w:bCs/>
          <w:sz w:val="24"/>
        </w:rPr>
        <w:t>their</w:t>
      </w:r>
      <w:r w:rsidRPr="00AA5927">
        <w:rPr>
          <w:rFonts w:ascii="Times New Roman" w:hAnsi="Times New Roman"/>
          <w:bCs/>
          <w:sz w:val="24"/>
        </w:rPr>
        <w:t xml:space="preserve"> unique system.</w:t>
      </w:r>
    </w:p>
    <w:p w14:paraId="75A79EF1" w14:textId="77777777" w:rsidR="00F2009C" w:rsidRDefault="00F2009C" w:rsidP="00F2009C">
      <w:pPr>
        <w:widowControl/>
        <w:rPr>
          <w:rFonts w:ascii="Times New Roman" w:hAnsi="Times New Roman"/>
          <w:bCs/>
          <w:sz w:val="24"/>
        </w:rPr>
      </w:pPr>
    </w:p>
    <w:p w14:paraId="54E09DA2" w14:textId="6118209A" w:rsidR="00444421" w:rsidRPr="00AA5927" w:rsidRDefault="007077D2" w:rsidP="00F2009C">
      <w:pPr>
        <w:widowControl/>
        <w:rPr>
          <w:rFonts w:ascii="Times New Roman" w:hAnsi="Times New Roman"/>
          <w:bCs/>
          <w:sz w:val="24"/>
        </w:rPr>
      </w:pPr>
      <w:r w:rsidRPr="00AA5927">
        <w:rPr>
          <w:rFonts w:ascii="Times New Roman" w:hAnsi="Times New Roman"/>
          <w:bCs/>
          <w:sz w:val="24"/>
        </w:rPr>
        <w:t>5.</w:t>
      </w:r>
      <w:r w:rsidR="007311DB" w:rsidRPr="00AA5927">
        <w:rPr>
          <w:rFonts w:ascii="Times New Roman" w:hAnsi="Times New Roman"/>
          <w:bCs/>
          <w:sz w:val="24"/>
        </w:rPr>
        <w:t xml:space="preserve"> </w:t>
      </w:r>
      <w:r w:rsidR="00444421" w:rsidRPr="00AA5927">
        <w:rPr>
          <w:rFonts w:ascii="Times New Roman" w:hAnsi="Times New Roman"/>
          <w:bCs/>
          <w:sz w:val="24"/>
        </w:rPr>
        <w:tab/>
      </w:r>
      <w:r w:rsidR="007F2A21" w:rsidRPr="00F2009C">
        <w:rPr>
          <w:rFonts w:ascii="Times New Roman" w:hAnsi="Times New Roman"/>
          <w:bCs/>
          <w:sz w:val="24"/>
          <w:u w:val="single"/>
        </w:rPr>
        <w:t>Efforts to minimize the burden on small businesses.</w:t>
      </w:r>
      <w:r w:rsidR="007F2A21" w:rsidRPr="00AA5927">
        <w:rPr>
          <w:rFonts w:ascii="Times New Roman" w:hAnsi="Times New Roman"/>
          <w:bCs/>
          <w:sz w:val="24"/>
        </w:rPr>
        <w:t xml:space="preserve"> </w:t>
      </w:r>
    </w:p>
    <w:p w14:paraId="3E2E11F8" w14:textId="77777777" w:rsidR="00F2009C" w:rsidRDefault="00F2009C" w:rsidP="00F2009C">
      <w:pPr>
        <w:widowControl/>
        <w:rPr>
          <w:rFonts w:ascii="Times New Roman" w:hAnsi="Times New Roman"/>
          <w:bCs/>
          <w:sz w:val="24"/>
        </w:rPr>
      </w:pPr>
    </w:p>
    <w:p w14:paraId="33886C74" w14:textId="3AAA9BF6" w:rsidR="0090337E" w:rsidRPr="00AA5927" w:rsidRDefault="0090337E" w:rsidP="00F2009C">
      <w:pPr>
        <w:widowControl/>
        <w:rPr>
          <w:rFonts w:ascii="Times New Roman" w:hAnsi="Times New Roman"/>
          <w:bCs/>
          <w:sz w:val="24"/>
        </w:rPr>
      </w:pPr>
      <w:r w:rsidRPr="00AA5927">
        <w:rPr>
          <w:rFonts w:ascii="Times New Roman" w:hAnsi="Times New Roman"/>
          <w:bCs/>
          <w:sz w:val="24"/>
        </w:rPr>
        <w:t xml:space="preserve">There are no efforts to minimize the burden for small businesses. Records are a necessary to ascertain compliance with the regulations, and to ensure safe construction, operation, and maintenance of pipelines. </w:t>
      </w:r>
    </w:p>
    <w:p w14:paraId="47F03036" w14:textId="77777777" w:rsidR="00F2009C" w:rsidRDefault="00F2009C" w:rsidP="00F2009C">
      <w:pPr>
        <w:widowControl/>
        <w:rPr>
          <w:rFonts w:ascii="Times New Roman" w:hAnsi="Times New Roman"/>
          <w:bCs/>
          <w:sz w:val="24"/>
        </w:rPr>
      </w:pPr>
    </w:p>
    <w:p w14:paraId="18711CE7" w14:textId="1903F58F" w:rsidR="00444421" w:rsidRPr="00AA5927" w:rsidRDefault="007077D2" w:rsidP="00F2009C">
      <w:pPr>
        <w:widowControl/>
        <w:rPr>
          <w:rFonts w:ascii="Times New Roman" w:hAnsi="Times New Roman"/>
          <w:bCs/>
          <w:sz w:val="24"/>
        </w:rPr>
      </w:pPr>
      <w:r w:rsidRPr="00AA5927">
        <w:rPr>
          <w:rFonts w:ascii="Times New Roman" w:hAnsi="Times New Roman"/>
          <w:bCs/>
          <w:sz w:val="24"/>
        </w:rPr>
        <w:t>6</w:t>
      </w:r>
      <w:r w:rsidR="0032069D" w:rsidRPr="00AA5927">
        <w:rPr>
          <w:rFonts w:ascii="Times New Roman" w:hAnsi="Times New Roman"/>
          <w:bCs/>
          <w:sz w:val="24"/>
        </w:rPr>
        <w:t>.</w:t>
      </w:r>
      <w:r w:rsidR="0032069D" w:rsidRPr="00AA5927">
        <w:rPr>
          <w:rFonts w:ascii="Times New Roman" w:hAnsi="Times New Roman"/>
          <w:bCs/>
          <w:sz w:val="24"/>
        </w:rPr>
        <w:tab/>
      </w:r>
      <w:r w:rsidRPr="00F2009C">
        <w:rPr>
          <w:rFonts w:ascii="Times New Roman" w:hAnsi="Times New Roman"/>
          <w:bCs/>
          <w:sz w:val="24"/>
          <w:u w:val="single"/>
        </w:rPr>
        <w:t>Impact of less frequent collection of information</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1889409E" w14:textId="77777777" w:rsidR="00F2009C" w:rsidRDefault="00F2009C" w:rsidP="00F2009C">
      <w:pPr>
        <w:widowControl/>
        <w:rPr>
          <w:rFonts w:ascii="Times New Roman" w:hAnsi="Times New Roman"/>
          <w:bCs/>
          <w:sz w:val="24"/>
        </w:rPr>
      </w:pPr>
    </w:p>
    <w:p w14:paraId="19CD0659" w14:textId="45604022" w:rsidR="00012EC7" w:rsidRPr="00AA5927" w:rsidRDefault="00012EC7" w:rsidP="00F2009C">
      <w:pPr>
        <w:widowControl/>
        <w:rPr>
          <w:rFonts w:ascii="Times New Roman" w:hAnsi="Times New Roman"/>
          <w:bCs/>
          <w:sz w:val="24"/>
        </w:rPr>
      </w:pPr>
      <w:r w:rsidRPr="00AA5927">
        <w:rPr>
          <w:rFonts w:ascii="Times New Roman" w:hAnsi="Times New Roman"/>
          <w:bCs/>
          <w:sz w:val="24"/>
        </w:rPr>
        <w:t>The frequency of the collection of information is one time for the written procedures required</w:t>
      </w:r>
      <w:r w:rsidR="00416A02" w:rsidRPr="00AA5927">
        <w:rPr>
          <w:rFonts w:ascii="Times New Roman" w:hAnsi="Times New Roman"/>
          <w:bCs/>
          <w:sz w:val="24"/>
        </w:rPr>
        <w:t>, at the time that operators request use of alternative technology, analytical techniques, or compliance schedule</w:t>
      </w:r>
      <w:r w:rsidR="00927CCA" w:rsidRPr="00AA5927">
        <w:rPr>
          <w:rFonts w:ascii="Times New Roman" w:hAnsi="Times New Roman"/>
          <w:bCs/>
          <w:sz w:val="24"/>
        </w:rPr>
        <w:t>.</w:t>
      </w:r>
    </w:p>
    <w:p w14:paraId="3E7B9D80" w14:textId="77777777" w:rsidR="00F2009C" w:rsidRDefault="00F2009C" w:rsidP="00F2009C">
      <w:pPr>
        <w:widowControl/>
        <w:rPr>
          <w:rFonts w:ascii="Times New Roman" w:hAnsi="Times New Roman"/>
          <w:bCs/>
          <w:sz w:val="24"/>
        </w:rPr>
      </w:pPr>
    </w:p>
    <w:p w14:paraId="697932B6" w14:textId="3AE6ACB0" w:rsidR="0032069D" w:rsidRPr="00AA5927" w:rsidRDefault="007077D2" w:rsidP="00F2009C">
      <w:pPr>
        <w:widowControl/>
        <w:rPr>
          <w:rFonts w:ascii="Times New Roman" w:hAnsi="Times New Roman"/>
          <w:bCs/>
          <w:sz w:val="24"/>
        </w:rPr>
      </w:pPr>
      <w:r w:rsidRPr="00AA5927">
        <w:rPr>
          <w:rFonts w:ascii="Times New Roman" w:hAnsi="Times New Roman"/>
          <w:bCs/>
          <w:sz w:val="24"/>
        </w:rPr>
        <w:t>7</w:t>
      </w:r>
      <w:r w:rsidR="0032069D" w:rsidRPr="00AA5927">
        <w:rPr>
          <w:rFonts w:ascii="Times New Roman" w:hAnsi="Times New Roman"/>
          <w:bCs/>
          <w:sz w:val="24"/>
        </w:rPr>
        <w:t>.</w:t>
      </w:r>
      <w:r w:rsidR="0032069D" w:rsidRPr="00AA5927">
        <w:rPr>
          <w:rFonts w:ascii="Times New Roman" w:hAnsi="Times New Roman"/>
          <w:bCs/>
          <w:sz w:val="24"/>
        </w:rPr>
        <w:tab/>
      </w:r>
      <w:r w:rsidRPr="00F2009C">
        <w:rPr>
          <w:rFonts w:ascii="Times New Roman" w:hAnsi="Times New Roman"/>
          <w:bCs/>
          <w:sz w:val="24"/>
          <w:u w:val="single"/>
        </w:rPr>
        <w:t>Special circumstances</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05724EB4" w14:textId="77777777" w:rsidR="00F2009C" w:rsidRDefault="00F2009C" w:rsidP="00F2009C">
      <w:pPr>
        <w:widowControl/>
        <w:rPr>
          <w:rFonts w:ascii="Times New Roman" w:hAnsi="Times New Roman"/>
          <w:bCs/>
          <w:sz w:val="24"/>
        </w:rPr>
      </w:pPr>
    </w:p>
    <w:p w14:paraId="699B5AAA" w14:textId="16F30E25" w:rsidR="00012EC7" w:rsidRPr="00AA5927" w:rsidRDefault="00012EC7" w:rsidP="00F2009C">
      <w:pPr>
        <w:widowControl/>
        <w:rPr>
          <w:rFonts w:ascii="Times New Roman" w:hAnsi="Times New Roman"/>
          <w:bCs/>
          <w:sz w:val="24"/>
        </w:rPr>
      </w:pPr>
      <w:r w:rsidRPr="00AA5927">
        <w:rPr>
          <w:rFonts w:ascii="Times New Roman" w:hAnsi="Times New Roman"/>
          <w:bCs/>
          <w:sz w:val="24"/>
        </w:rPr>
        <w:t>It is essential the above records be kept for the life of the gas pipeline in order to establish a history for accident investigation purposes or to trace the origin of a safety-related problem.</w:t>
      </w:r>
    </w:p>
    <w:p w14:paraId="4DBCA134" w14:textId="77777777" w:rsidR="00F2009C" w:rsidRDefault="00F2009C" w:rsidP="00F2009C">
      <w:pPr>
        <w:widowControl/>
        <w:rPr>
          <w:rFonts w:ascii="Times New Roman" w:hAnsi="Times New Roman"/>
          <w:bCs/>
          <w:sz w:val="24"/>
        </w:rPr>
      </w:pPr>
    </w:p>
    <w:p w14:paraId="0CF3CB90" w14:textId="794B02F0" w:rsidR="0032069D" w:rsidRPr="00AA5927" w:rsidRDefault="007077D2" w:rsidP="00F2009C">
      <w:pPr>
        <w:widowControl/>
        <w:rPr>
          <w:rFonts w:ascii="Times New Roman" w:hAnsi="Times New Roman"/>
          <w:bCs/>
          <w:sz w:val="24"/>
        </w:rPr>
      </w:pPr>
      <w:r w:rsidRPr="00AA5927">
        <w:rPr>
          <w:rFonts w:ascii="Times New Roman" w:hAnsi="Times New Roman"/>
          <w:bCs/>
          <w:sz w:val="24"/>
        </w:rPr>
        <w:t>8</w:t>
      </w:r>
      <w:r w:rsidR="0032069D" w:rsidRPr="00AA5927">
        <w:rPr>
          <w:rFonts w:ascii="Times New Roman" w:hAnsi="Times New Roman"/>
          <w:bCs/>
          <w:sz w:val="24"/>
        </w:rPr>
        <w:t>.</w:t>
      </w:r>
      <w:r w:rsidR="0032069D" w:rsidRPr="00AA5927">
        <w:rPr>
          <w:rFonts w:ascii="Times New Roman" w:hAnsi="Times New Roman"/>
          <w:bCs/>
          <w:sz w:val="24"/>
        </w:rPr>
        <w:tab/>
      </w:r>
      <w:r w:rsidRPr="00F2009C">
        <w:rPr>
          <w:rFonts w:ascii="Times New Roman" w:hAnsi="Times New Roman"/>
          <w:bCs/>
          <w:sz w:val="24"/>
          <w:u w:val="single"/>
        </w:rPr>
        <w:t>Compliance with 5 CFR 1320.8</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124F99FB" w14:textId="77777777" w:rsidR="00F2009C" w:rsidRDefault="00F2009C" w:rsidP="00F2009C">
      <w:pPr>
        <w:widowControl/>
        <w:rPr>
          <w:rFonts w:ascii="Times New Roman" w:hAnsi="Times New Roman"/>
          <w:bCs/>
          <w:sz w:val="24"/>
        </w:rPr>
      </w:pPr>
    </w:p>
    <w:p w14:paraId="52FBA479" w14:textId="4B807503" w:rsidR="009D2DE9" w:rsidRPr="00AA5927" w:rsidRDefault="009D2DE9" w:rsidP="00F2009C">
      <w:pPr>
        <w:widowControl/>
        <w:rPr>
          <w:rFonts w:ascii="Times New Roman" w:hAnsi="Times New Roman"/>
          <w:bCs/>
          <w:sz w:val="24"/>
        </w:rPr>
      </w:pPr>
      <w:r w:rsidRPr="00AA5927">
        <w:rPr>
          <w:rFonts w:ascii="Times New Roman" w:hAnsi="Times New Roman"/>
          <w:bCs/>
          <w:sz w:val="24"/>
        </w:rPr>
        <w:t>On April 8, 2016, PHMSA published a Noticed of Proposed Rulemaking (NPRM) to seek public comments on the gas transmission pipeline safety regulations (81 FR 20722). During the comment period, PHMSA received 2 comments from trade associations regarding the information collection requirements of the rule. See the preamble for the final rule (</w:t>
      </w:r>
      <w:r w:rsidR="003E7534">
        <w:rPr>
          <w:rFonts w:ascii="Times New Roman" w:hAnsi="Times New Roman"/>
          <w:bCs/>
          <w:sz w:val="24"/>
        </w:rPr>
        <w:t>84 FR 52180</w:t>
      </w:r>
      <w:r w:rsidRPr="00AA5927">
        <w:rPr>
          <w:rFonts w:ascii="Times New Roman" w:hAnsi="Times New Roman"/>
          <w:bCs/>
          <w:sz w:val="24"/>
        </w:rPr>
        <w:t>) for a summary of the comments and PHMSA’s response.</w:t>
      </w:r>
    </w:p>
    <w:p w14:paraId="610B6E7C" w14:textId="77777777" w:rsidR="00F2009C" w:rsidRDefault="00F2009C" w:rsidP="00F2009C">
      <w:pPr>
        <w:widowControl/>
        <w:rPr>
          <w:rFonts w:ascii="Times New Roman" w:hAnsi="Times New Roman"/>
          <w:bCs/>
          <w:sz w:val="24"/>
        </w:rPr>
      </w:pPr>
    </w:p>
    <w:p w14:paraId="29FF4A3B" w14:textId="3160939B" w:rsidR="0032069D" w:rsidRPr="00AA5927" w:rsidRDefault="007077D2" w:rsidP="00F2009C">
      <w:pPr>
        <w:widowControl/>
        <w:rPr>
          <w:rFonts w:ascii="Times New Roman" w:hAnsi="Times New Roman"/>
          <w:bCs/>
          <w:sz w:val="24"/>
        </w:rPr>
      </w:pPr>
      <w:r w:rsidRPr="00AA5927">
        <w:rPr>
          <w:rFonts w:ascii="Times New Roman" w:hAnsi="Times New Roman"/>
          <w:bCs/>
          <w:sz w:val="24"/>
        </w:rPr>
        <w:t>9</w:t>
      </w:r>
      <w:r w:rsidR="0032069D" w:rsidRPr="00AA5927">
        <w:rPr>
          <w:rFonts w:ascii="Times New Roman" w:hAnsi="Times New Roman"/>
          <w:bCs/>
          <w:sz w:val="24"/>
        </w:rPr>
        <w:t>.</w:t>
      </w:r>
      <w:r w:rsidR="0032069D" w:rsidRPr="00AA5927">
        <w:rPr>
          <w:rFonts w:ascii="Times New Roman" w:hAnsi="Times New Roman"/>
          <w:bCs/>
          <w:sz w:val="24"/>
        </w:rPr>
        <w:tab/>
      </w:r>
      <w:r w:rsidRPr="00F2009C">
        <w:rPr>
          <w:rFonts w:ascii="Times New Roman" w:hAnsi="Times New Roman"/>
          <w:bCs/>
          <w:sz w:val="24"/>
          <w:u w:val="single"/>
        </w:rPr>
        <w:t>Payments or gifts to respondents</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7836B1A8" w14:textId="77777777" w:rsidR="00F2009C" w:rsidRDefault="00F2009C" w:rsidP="00F2009C">
      <w:pPr>
        <w:widowControl/>
        <w:rPr>
          <w:rFonts w:ascii="Times New Roman" w:hAnsi="Times New Roman"/>
          <w:bCs/>
          <w:sz w:val="24"/>
        </w:rPr>
      </w:pPr>
    </w:p>
    <w:p w14:paraId="41CF7800" w14:textId="7656BA51" w:rsidR="0032069D" w:rsidRPr="00AA5927" w:rsidRDefault="0032069D" w:rsidP="00F2009C">
      <w:pPr>
        <w:widowControl/>
        <w:rPr>
          <w:rFonts w:ascii="Times New Roman" w:hAnsi="Times New Roman"/>
          <w:bCs/>
          <w:sz w:val="24"/>
        </w:rPr>
      </w:pPr>
      <w:r w:rsidRPr="00AA5927">
        <w:rPr>
          <w:rFonts w:ascii="Times New Roman" w:hAnsi="Times New Roman"/>
          <w:bCs/>
          <w:sz w:val="24"/>
        </w:rPr>
        <w:t>There is no payment or gift provided to respondents associated with this collection of information.</w:t>
      </w:r>
    </w:p>
    <w:p w14:paraId="4417430A" w14:textId="77777777" w:rsidR="00F2009C" w:rsidRDefault="00F2009C" w:rsidP="00F2009C">
      <w:pPr>
        <w:widowControl/>
        <w:rPr>
          <w:rFonts w:ascii="Times New Roman" w:hAnsi="Times New Roman"/>
          <w:bCs/>
          <w:sz w:val="24"/>
        </w:rPr>
      </w:pPr>
    </w:p>
    <w:p w14:paraId="4F3B652D" w14:textId="7F2B8842" w:rsidR="0032069D" w:rsidRPr="00AA5927" w:rsidRDefault="007077D2" w:rsidP="00F2009C">
      <w:pPr>
        <w:widowControl/>
        <w:rPr>
          <w:rFonts w:ascii="Times New Roman" w:hAnsi="Times New Roman"/>
          <w:bCs/>
          <w:sz w:val="24"/>
        </w:rPr>
      </w:pPr>
      <w:r w:rsidRPr="00AA5927">
        <w:rPr>
          <w:rFonts w:ascii="Times New Roman" w:hAnsi="Times New Roman"/>
          <w:bCs/>
          <w:sz w:val="24"/>
        </w:rPr>
        <w:t>10</w:t>
      </w:r>
      <w:r w:rsidR="0032069D" w:rsidRPr="00AA5927">
        <w:rPr>
          <w:rFonts w:ascii="Times New Roman" w:hAnsi="Times New Roman"/>
          <w:bCs/>
          <w:sz w:val="24"/>
        </w:rPr>
        <w:t>.</w:t>
      </w:r>
      <w:r w:rsidR="0032069D" w:rsidRPr="00AA5927">
        <w:rPr>
          <w:rFonts w:ascii="Times New Roman" w:hAnsi="Times New Roman"/>
          <w:bCs/>
          <w:sz w:val="24"/>
        </w:rPr>
        <w:tab/>
      </w:r>
      <w:r w:rsidRPr="00F2009C">
        <w:rPr>
          <w:rFonts w:ascii="Times New Roman" w:hAnsi="Times New Roman"/>
          <w:bCs/>
          <w:sz w:val="24"/>
          <w:u w:val="single"/>
        </w:rPr>
        <w:t>Assurance of confidentiality</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675824C6" w14:textId="77777777" w:rsidR="00F2009C" w:rsidRDefault="00F2009C" w:rsidP="00F2009C">
      <w:pPr>
        <w:widowControl/>
        <w:rPr>
          <w:rFonts w:ascii="Times New Roman" w:hAnsi="Times New Roman"/>
          <w:bCs/>
          <w:sz w:val="24"/>
        </w:rPr>
      </w:pPr>
    </w:p>
    <w:p w14:paraId="34A54CA2" w14:textId="747C806F" w:rsidR="00FF45D8" w:rsidRPr="00AA5927" w:rsidRDefault="00777DFA" w:rsidP="00F2009C">
      <w:pPr>
        <w:widowControl/>
        <w:rPr>
          <w:rFonts w:ascii="Times New Roman" w:hAnsi="Times New Roman"/>
          <w:bCs/>
          <w:sz w:val="24"/>
        </w:rPr>
      </w:pPr>
      <w:r w:rsidRPr="00AA5927">
        <w:rPr>
          <w:rFonts w:ascii="Times New Roman" w:hAnsi="Times New Roman"/>
          <w:bCs/>
          <w:sz w:val="24"/>
        </w:rPr>
        <w:t>PH</w:t>
      </w:r>
      <w:r w:rsidR="00202C8B" w:rsidRPr="00AA5927">
        <w:rPr>
          <w:rFonts w:ascii="Times New Roman" w:hAnsi="Times New Roman"/>
          <w:bCs/>
          <w:sz w:val="24"/>
        </w:rPr>
        <w:t>M</w:t>
      </w:r>
      <w:r w:rsidRPr="00AA5927">
        <w:rPr>
          <w:rFonts w:ascii="Times New Roman" w:hAnsi="Times New Roman"/>
          <w:bCs/>
          <w:sz w:val="24"/>
        </w:rPr>
        <w:t>SA does not have the authority to grant confidentiality</w:t>
      </w:r>
      <w:r w:rsidR="00FF45D8" w:rsidRPr="00AA5927">
        <w:rPr>
          <w:rFonts w:ascii="Times New Roman" w:hAnsi="Times New Roman"/>
          <w:bCs/>
          <w:sz w:val="24"/>
        </w:rPr>
        <w:t>.</w:t>
      </w:r>
    </w:p>
    <w:p w14:paraId="73D01965" w14:textId="77777777" w:rsidR="00F2009C" w:rsidRDefault="00F2009C" w:rsidP="00F2009C">
      <w:pPr>
        <w:widowControl/>
        <w:rPr>
          <w:rFonts w:ascii="Times New Roman" w:hAnsi="Times New Roman"/>
          <w:bCs/>
          <w:sz w:val="24"/>
        </w:rPr>
      </w:pPr>
    </w:p>
    <w:p w14:paraId="4479C229" w14:textId="4E642AF0" w:rsidR="0032069D" w:rsidRPr="00F2009C" w:rsidRDefault="007077D2" w:rsidP="00F2009C">
      <w:pPr>
        <w:widowControl/>
        <w:rPr>
          <w:rFonts w:ascii="Times New Roman" w:hAnsi="Times New Roman"/>
          <w:bCs/>
          <w:sz w:val="24"/>
          <w:u w:val="single"/>
        </w:rPr>
      </w:pPr>
      <w:r w:rsidRPr="00AA5927">
        <w:rPr>
          <w:rFonts w:ascii="Times New Roman" w:hAnsi="Times New Roman"/>
          <w:bCs/>
          <w:sz w:val="24"/>
        </w:rPr>
        <w:t xml:space="preserve">11. </w:t>
      </w:r>
      <w:r w:rsidR="0032069D" w:rsidRPr="00AA5927">
        <w:rPr>
          <w:rFonts w:ascii="Times New Roman" w:hAnsi="Times New Roman"/>
          <w:bCs/>
          <w:sz w:val="24"/>
        </w:rPr>
        <w:tab/>
      </w:r>
      <w:r w:rsidRPr="00F2009C">
        <w:rPr>
          <w:rFonts w:ascii="Times New Roman" w:hAnsi="Times New Roman"/>
          <w:bCs/>
          <w:sz w:val="24"/>
          <w:u w:val="single"/>
        </w:rPr>
        <w:t>Justification for collection of sensitive information</w:t>
      </w:r>
      <w:r w:rsidR="005F20C4" w:rsidRPr="00F2009C">
        <w:rPr>
          <w:rFonts w:ascii="Times New Roman" w:hAnsi="Times New Roman"/>
          <w:bCs/>
          <w:sz w:val="24"/>
          <w:u w:val="single"/>
        </w:rPr>
        <w:t>.</w:t>
      </w:r>
      <w:r w:rsidR="00FF45D8" w:rsidRPr="00F2009C">
        <w:rPr>
          <w:rFonts w:ascii="Times New Roman" w:hAnsi="Times New Roman"/>
          <w:bCs/>
          <w:sz w:val="24"/>
          <w:u w:val="single"/>
        </w:rPr>
        <w:t xml:space="preserve"> </w:t>
      </w:r>
    </w:p>
    <w:p w14:paraId="69886638" w14:textId="77777777" w:rsidR="00F2009C" w:rsidRDefault="00F2009C" w:rsidP="00F2009C">
      <w:pPr>
        <w:widowControl/>
        <w:rPr>
          <w:rFonts w:ascii="Times New Roman" w:hAnsi="Times New Roman"/>
          <w:bCs/>
          <w:sz w:val="24"/>
        </w:rPr>
      </w:pPr>
    </w:p>
    <w:p w14:paraId="0E1A7A89" w14:textId="739D02FC" w:rsidR="00FF45D8" w:rsidRPr="00AA5927" w:rsidRDefault="00FF45D8" w:rsidP="00F2009C">
      <w:pPr>
        <w:widowControl/>
        <w:rPr>
          <w:rFonts w:ascii="Times New Roman" w:hAnsi="Times New Roman"/>
          <w:bCs/>
          <w:sz w:val="24"/>
        </w:rPr>
      </w:pPr>
      <w:r w:rsidRPr="00AA5927">
        <w:rPr>
          <w:rFonts w:ascii="Times New Roman" w:hAnsi="Times New Roman"/>
          <w:bCs/>
          <w:sz w:val="24"/>
        </w:rPr>
        <w:t>The recordkeeping requirements of Part 192 do not involve questions of a sensitive nature.</w:t>
      </w:r>
    </w:p>
    <w:p w14:paraId="3CBF5324" w14:textId="77777777" w:rsidR="00F2009C" w:rsidRDefault="00F2009C" w:rsidP="00F2009C">
      <w:pPr>
        <w:widowControl/>
        <w:rPr>
          <w:rFonts w:ascii="Times New Roman" w:hAnsi="Times New Roman"/>
          <w:bCs/>
          <w:sz w:val="24"/>
        </w:rPr>
      </w:pPr>
    </w:p>
    <w:p w14:paraId="28DB92DE" w14:textId="7167F8C3" w:rsidR="0032069D" w:rsidRPr="00AA5927" w:rsidRDefault="007077D2" w:rsidP="00F2009C">
      <w:pPr>
        <w:widowControl/>
        <w:rPr>
          <w:rFonts w:ascii="Times New Roman" w:hAnsi="Times New Roman"/>
          <w:bCs/>
          <w:sz w:val="24"/>
        </w:rPr>
      </w:pPr>
      <w:r w:rsidRPr="00AA5927">
        <w:rPr>
          <w:rFonts w:ascii="Times New Roman" w:hAnsi="Times New Roman"/>
          <w:bCs/>
          <w:sz w:val="24"/>
        </w:rPr>
        <w:t xml:space="preserve">12. </w:t>
      </w:r>
      <w:r w:rsidR="0032069D" w:rsidRPr="00AA5927">
        <w:rPr>
          <w:rFonts w:ascii="Times New Roman" w:hAnsi="Times New Roman"/>
          <w:bCs/>
          <w:sz w:val="24"/>
        </w:rPr>
        <w:tab/>
      </w:r>
      <w:r w:rsidRPr="00F2009C">
        <w:rPr>
          <w:rFonts w:ascii="Times New Roman" w:hAnsi="Times New Roman"/>
          <w:bCs/>
          <w:sz w:val="24"/>
          <w:u w:val="single"/>
        </w:rPr>
        <w:t>Estimate of burden hours for information requested</w:t>
      </w:r>
      <w:r w:rsidR="005F20C4" w:rsidRPr="00F2009C">
        <w:rPr>
          <w:rFonts w:ascii="Times New Roman" w:hAnsi="Times New Roman"/>
          <w:bCs/>
          <w:sz w:val="24"/>
          <w:u w:val="single"/>
        </w:rPr>
        <w:t>.</w:t>
      </w:r>
      <w:r w:rsidR="00FF45D8" w:rsidRPr="00AA5927">
        <w:rPr>
          <w:rFonts w:ascii="Times New Roman" w:hAnsi="Times New Roman"/>
          <w:bCs/>
          <w:sz w:val="24"/>
        </w:rPr>
        <w:t xml:space="preserve"> </w:t>
      </w:r>
    </w:p>
    <w:p w14:paraId="3FEC85C8" w14:textId="77777777" w:rsidR="00F2009C" w:rsidRDefault="00F2009C" w:rsidP="00F2009C">
      <w:pPr>
        <w:widowControl/>
        <w:rPr>
          <w:rFonts w:ascii="Times New Roman" w:hAnsi="Times New Roman"/>
          <w:bCs/>
          <w:sz w:val="24"/>
        </w:rPr>
      </w:pPr>
    </w:p>
    <w:p w14:paraId="0A9E11DD" w14:textId="4072642C" w:rsidR="00C71E2A" w:rsidRDefault="00FC4B65" w:rsidP="00F2009C">
      <w:pPr>
        <w:widowControl/>
        <w:rPr>
          <w:rFonts w:ascii="Times New Roman" w:hAnsi="Times New Roman"/>
          <w:bCs/>
          <w:sz w:val="24"/>
        </w:rPr>
      </w:pPr>
      <w:r w:rsidRPr="00AA5927">
        <w:rPr>
          <w:rFonts w:ascii="Times New Roman" w:hAnsi="Times New Roman"/>
          <w:bCs/>
          <w:sz w:val="24"/>
        </w:rPr>
        <w:t xml:space="preserve">Based on </w:t>
      </w:r>
      <w:r w:rsidR="00591ED8" w:rsidRPr="00AA5927">
        <w:rPr>
          <w:rFonts w:ascii="Times New Roman" w:hAnsi="Times New Roman"/>
          <w:bCs/>
          <w:sz w:val="24"/>
        </w:rPr>
        <w:t xml:space="preserve">2017 </w:t>
      </w:r>
      <w:r w:rsidRPr="00AA5927">
        <w:rPr>
          <w:rFonts w:ascii="Times New Roman" w:hAnsi="Times New Roman"/>
          <w:bCs/>
          <w:sz w:val="24"/>
        </w:rPr>
        <w:t xml:space="preserve">annual reports submitted by operators, </w:t>
      </w:r>
      <w:r w:rsidR="0088735C" w:rsidRPr="00AA5927">
        <w:rPr>
          <w:rFonts w:ascii="Times New Roman" w:hAnsi="Times New Roman"/>
          <w:bCs/>
          <w:sz w:val="24"/>
        </w:rPr>
        <w:t xml:space="preserve">PHMSA estimates the total number of gas </w:t>
      </w:r>
      <w:r w:rsidR="00927CCA" w:rsidRPr="00AA5927">
        <w:rPr>
          <w:rFonts w:ascii="Times New Roman" w:hAnsi="Times New Roman"/>
          <w:bCs/>
          <w:sz w:val="24"/>
        </w:rPr>
        <w:t xml:space="preserve">transmission </w:t>
      </w:r>
      <w:r w:rsidR="0088735C" w:rsidRPr="00AA5927">
        <w:rPr>
          <w:rFonts w:ascii="Times New Roman" w:hAnsi="Times New Roman"/>
          <w:bCs/>
          <w:sz w:val="24"/>
        </w:rPr>
        <w:t>pipeline operators to be</w:t>
      </w:r>
      <w:r w:rsidR="00927CCA" w:rsidRPr="00AA5927">
        <w:rPr>
          <w:rFonts w:ascii="Times New Roman" w:hAnsi="Times New Roman"/>
          <w:bCs/>
          <w:sz w:val="24"/>
        </w:rPr>
        <w:t xml:space="preserve"> 1,</w:t>
      </w:r>
      <w:r w:rsidR="00591ED8" w:rsidRPr="00AA5927">
        <w:rPr>
          <w:rFonts w:ascii="Times New Roman" w:hAnsi="Times New Roman"/>
          <w:bCs/>
          <w:sz w:val="24"/>
        </w:rPr>
        <w:t>054</w:t>
      </w:r>
      <w:r w:rsidR="00C71E2A" w:rsidRPr="00AA5927">
        <w:rPr>
          <w:rFonts w:ascii="Times New Roman" w:hAnsi="Times New Roman"/>
          <w:bCs/>
          <w:sz w:val="24"/>
        </w:rPr>
        <w:t>.</w:t>
      </w:r>
      <w:r w:rsidR="007311DB" w:rsidRPr="00AA5927">
        <w:rPr>
          <w:rFonts w:ascii="Times New Roman" w:hAnsi="Times New Roman"/>
          <w:bCs/>
          <w:sz w:val="24"/>
        </w:rPr>
        <w:t xml:space="preserve"> </w:t>
      </w:r>
      <w:r w:rsidR="001A4471" w:rsidRPr="00AA5927">
        <w:rPr>
          <w:rFonts w:ascii="Times New Roman" w:hAnsi="Times New Roman"/>
          <w:bCs/>
          <w:sz w:val="24"/>
        </w:rPr>
        <w:t>As detailed further in the subsections below, t</w:t>
      </w:r>
      <w:r w:rsidR="00942A3A" w:rsidRPr="00AA5927">
        <w:rPr>
          <w:rFonts w:ascii="Times New Roman" w:hAnsi="Times New Roman"/>
          <w:bCs/>
          <w:sz w:val="24"/>
        </w:rPr>
        <w:t xml:space="preserve">he total annual burden to gas pipeline industry due to the above recordkeeping requirements of Part 192 is </w:t>
      </w:r>
      <w:r w:rsidR="00927CCA" w:rsidRPr="00AA5927">
        <w:rPr>
          <w:rFonts w:ascii="Times New Roman" w:hAnsi="Times New Roman"/>
          <w:bCs/>
          <w:sz w:val="24"/>
        </w:rPr>
        <w:t>1,</w:t>
      </w:r>
      <w:r w:rsidR="006658C5" w:rsidRPr="00AA5927">
        <w:rPr>
          <w:rFonts w:ascii="Times New Roman" w:hAnsi="Times New Roman"/>
          <w:bCs/>
          <w:sz w:val="24"/>
        </w:rPr>
        <w:t>07</w:t>
      </w:r>
      <w:r w:rsidR="00927CCA" w:rsidRPr="00AA5927">
        <w:rPr>
          <w:rFonts w:ascii="Times New Roman" w:hAnsi="Times New Roman"/>
          <w:bCs/>
          <w:sz w:val="24"/>
        </w:rPr>
        <w:t>0</w:t>
      </w:r>
      <w:r w:rsidR="00B62F1E" w:rsidRPr="00AA5927">
        <w:rPr>
          <w:rFonts w:ascii="Times New Roman" w:hAnsi="Times New Roman"/>
          <w:bCs/>
          <w:sz w:val="24"/>
        </w:rPr>
        <w:t xml:space="preserve"> </w:t>
      </w:r>
      <w:r w:rsidR="00942A3A" w:rsidRPr="00AA5927">
        <w:rPr>
          <w:rFonts w:ascii="Times New Roman" w:hAnsi="Times New Roman"/>
          <w:bCs/>
          <w:sz w:val="24"/>
        </w:rPr>
        <w:t>hours</w:t>
      </w:r>
      <w:r w:rsidR="00957A74" w:rsidRPr="00AA5927">
        <w:rPr>
          <w:rFonts w:ascii="Times New Roman" w:hAnsi="Times New Roman"/>
          <w:bCs/>
          <w:sz w:val="24"/>
        </w:rPr>
        <w:t xml:space="preserve"> annually</w:t>
      </w:r>
      <w:r w:rsidR="0073258B" w:rsidRPr="00AA5927">
        <w:rPr>
          <w:rFonts w:ascii="Times New Roman" w:hAnsi="Times New Roman"/>
          <w:bCs/>
          <w:sz w:val="24"/>
        </w:rPr>
        <w:t xml:space="preserve"> across all operators</w:t>
      </w:r>
      <w:r w:rsidR="00A813F5" w:rsidRPr="00AA5927">
        <w:rPr>
          <w:rFonts w:ascii="Times New Roman" w:hAnsi="Times New Roman"/>
          <w:bCs/>
          <w:sz w:val="24"/>
        </w:rPr>
        <w:t>.</w:t>
      </w:r>
      <w:r w:rsidR="007311DB" w:rsidRPr="00AA5927">
        <w:rPr>
          <w:rFonts w:ascii="Times New Roman" w:hAnsi="Times New Roman"/>
          <w:bCs/>
          <w:sz w:val="24"/>
        </w:rPr>
        <w:t xml:space="preserve"> </w:t>
      </w:r>
    </w:p>
    <w:p w14:paraId="7F79B1BD" w14:textId="77777777" w:rsidR="002D32B6" w:rsidRPr="00AA5927" w:rsidRDefault="002D32B6" w:rsidP="00F2009C">
      <w:pPr>
        <w:widowControl/>
        <w:rPr>
          <w:rFonts w:ascii="Times New Roman" w:hAnsi="Times New Roman"/>
          <w:bCs/>
          <w:sz w:val="24"/>
        </w:rPr>
      </w:pPr>
    </w:p>
    <w:p w14:paraId="31593A30" w14:textId="6BA88FF1" w:rsidR="0073258B" w:rsidRDefault="007B583C" w:rsidP="00F2009C">
      <w:pPr>
        <w:widowControl/>
        <w:rPr>
          <w:rFonts w:ascii="Times New Roman" w:hAnsi="Times New Roman"/>
          <w:bCs/>
          <w:sz w:val="24"/>
        </w:rPr>
      </w:pPr>
      <w:r w:rsidRPr="00AA5927">
        <w:rPr>
          <w:rFonts w:ascii="Times New Roman" w:hAnsi="Times New Roman"/>
          <w:bCs/>
          <w:sz w:val="24"/>
        </w:rPr>
        <w:fldChar w:fldCharType="begin"/>
      </w:r>
      <w:r w:rsidRPr="00AA5927">
        <w:rPr>
          <w:rFonts w:ascii="Times New Roman" w:hAnsi="Times New Roman"/>
          <w:bCs/>
          <w:sz w:val="24"/>
        </w:rPr>
        <w:instrText xml:space="preserve"> REF _Ref511375468 \h </w:instrText>
      </w:r>
      <w:r w:rsidR="0080367A" w:rsidRPr="00AA5927">
        <w:rPr>
          <w:rFonts w:ascii="Times New Roman" w:hAnsi="Times New Roman"/>
          <w:bCs/>
          <w:sz w:val="24"/>
        </w:rPr>
        <w:instrText xml:space="preserve"> \* MERGEFORMAT </w:instrText>
      </w:r>
      <w:r w:rsidRPr="00AA5927">
        <w:rPr>
          <w:rFonts w:ascii="Times New Roman" w:hAnsi="Times New Roman"/>
          <w:bCs/>
          <w:sz w:val="24"/>
        </w:rPr>
      </w:r>
      <w:r w:rsidRPr="00AA5927">
        <w:rPr>
          <w:rFonts w:ascii="Times New Roman" w:hAnsi="Times New Roman"/>
          <w:bCs/>
          <w:sz w:val="24"/>
        </w:rPr>
        <w:fldChar w:fldCharType="separate"/>
      </w:r>
      <w:r w:rsidR="002D32B6" w:rsidRPr="00AA5927">
        <w:rPr>
          <w:rFonts w:ascii="Times New Roman" w:hAnsi="Times New Roman"/>
          <w:bCs/>
          <w:sz w:val="24"/>
        </w:rPr>
        <w:t xml:space="preserve">Table </w:t>
      </w:r>
      <w:r w:rsidR="002D32B6">
        <w:rPr>
          <w:rFonts w:ascii="Times New Roman" w:hAnsi="Times New Roman"/>
          <w:bCs/>
          <w:sz w:val="24"/>
        </w:rPr>
        <w:t>1</w:t>
      </w:r>
      <w:r w:rsidRPr="00AA5927">
        <w:rPr>
          <w:rFonts w:ascii="Times New Roman" w:hAnsi="Times New Roman"/>
          <w:bCs/>
          <w:sz w:val="24"/>
        </w:rPr>
        <w:fldChar w:fldCharType="end"/>
      </w:r>
      <w:r w:rsidRPr="00AA5927">
        <w:rPr>
          <w:rFonts w:ascii="Times New Roman" w:hAnsi="Times New Roman"/>
          <w:bCs/>
          <w:sz w:val="24"/>
        </w:rPr>
        <w:t xml:space="preserve"> </w:t>
      </w:r>
      <w:r w:rsidR="00942A3A" w:rsidRPr="00AA5927">
        <w:rPr>
          <w:rFonts w:ascii="Times New Roman" w:hAnsi="Times New Roman"/>
          <w:bCs/>
          <w:sz w:val="24"/>
        </w:rPr>
        <w:t xml:space="preserve">shows the annual burden </w:t>
      </w:r>
      <w:r w:rsidRPr="00AA5927">
        <w:rPr>
          <w:rFonts w:ascii="Times New Roman" w:hAnsi="Times New Roman"/>
          <w:bCs/>
          <w:sz w:val="24"/>
        </w:rPr>
        <w:t xml:space="preserve">hours </w:t>
      </w:r>
      <w:r w:rsidR="00416A02" w:rsidRPr="00AA5927">
        <w:rPr>
          <w:rFonts w:ascii="Times New Roman" w:hAnsi="Times New Roman"/>
          <w:bCs/>
          <w:sz w:val="24"/>
        </w:rPr>
        <w:t xml:space="preserve">broken out by </w:t>
      </w:r>
      <w:r w:rsidR="00072300" w:rsidRPr="00AA5927">
        <w:rPr>
          <w:rFonts w:ascii="Times New Roman" w:hAnsi="Times New Roman"/>
          <w:bCs/>
          <w:sz w:val="24"/>
        </w:rPr>
        <w:t>provision</w:t>
      </w:r>
      <w:r w:rsidRPr="00AA5927">
        <w:rPr>
          <w:rFonts w:ascii="Times New Roman" w:hAnsi="Times New Roman"/>
          <w:bCs/>
          <w:sz w:val="24"/>
        </w:rPr>
        <w:t>.</w:t>
      </w:r>
      <w:r w:rsidR="000D433A" w:rsidRPr="00AA5927">
        <w:rPr>
          <w:rFonts w:ascii="Times New Roman" w:hAnsi="Times New Roman"/>
          <w:bCs/>
          <w:sz w:val="24"/>
        </w:rPr>
        <w:t xml:space="preserve"> The following subsections describe the estimates in more detail.</w:t>
      </w:r>
      <w:r w:rsidR="0073258B" w:rsidRPr="00AA5927">
        <w:rPr>
          <w:rFonts w:ascii="Times New Roman" w:hAnsi="Times New Roman"/>
          <w:bCs/>
          <w:sz w:val="24"/>
        </w:rPr>
        <w:t xml:space="preserve"> </w:t>
      </w:r>
      <w:r w:rsidR="00416A02" w:rsidRPr="00AA5927">
        <w:rPr>
          <w:rFonts w:ascii="Times New Roman" w:hAnsi="Times New Roman"/>
          <w:bCs/>
          <w:sz w:val="24"/>
        </w:rPr>
        <w:t>For transmission mileage and number of operators used in the burden estimates, PHMSA relied on data provided by operators in 2017 annual reports.</w:t>
      </w:r>
      <w:r w:rsidR="00416A02" w:rsidRPr="00AA5927">
        <w:rPr>
          <w:bCs/>
          <w:sz w:val="24"/>
        </w:rPr>
        <w:footnoteReference w:id="2"/>
      </w:r>
      <w:r w:rsidR="00416A02" w:rsidRPr="00AA5927">
        <w:rPr>
          <w:rFonts w:ascii="Times New Roman" w:hAnsi="Times New Roman"/>
          <w:bCs/>
          <w:sz w:val="24"/>
        </w:rPr>
        <w:t xml:space="preserve"> For all annual industry burden estimates, PHMSA rounded up to the nearest 10 hours. The appendix provides a detailed breakout of the costs for each provision.</w:t>
      </w:r>
    </w:p>
    <w:p w14:paraId="66F3D42D" w14:textId="77777777" w:rsidR="00F2009C" w:rsidRPr="00AA5927" w:rsidRDefault="00F2009C" w:rsidP="00F2009C">
      <w:pPr>
        <w:widowControl/>
        <w:rPr>
          <w:rFonts w:ascii="Times New Roman" w:hAnsi="Times New Roman"/>
          <w:bCs/>
          <w:sz w:val="24"/>
        </w:rPr>
      </w:pPr>
    </w:p>
    <w:tbl>
      <w:tblPr>
        <w:tblW w:w="488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0"/>
        <w:gridCol w:w="4680"/>
      </w:tblGrid>
      <w:tr w:rsidR="007B583C" w:rsidRPr="00AA5927" w14:paraId="71E610E1" w14:textId="77777777" w:rsidTr="001A4372">
        <w:trPr>
          <w:cantSplit/>
          <w:tblHeader/>
        </w:trPr>
        <w:tc>
          <w:tcPr>
            <w:tcW w:w="5000" w:type="pct"/>
            <w:gridSpan w:val="2"/>
          </w:tcPr>
          <w:p w14:paraId="7F18B509" w14:textId="4E07E9AF" w:rsidR="007B583C" w:rsidRPr="00AA5927" w:rsidRDefault="007B583C" w:rsidP="00F2009C">
            <w:pPr>
              <w:widowControl/>
              <w:rPr>
                <w:rFonts w:ascii="Times New Roman" w:hAnsi="Times New Roman"/>
                <w:bCs/>
                <w:sz w:val="24"/>
              </w:rPr>
            </w:pPr>
            <w:bookmarkStart w:id="1" w:name="_Ref511375468"/>
            <w:r w:rsidRPr="00AA5927">
              <w:rPr>
                <w:rFonts w:ascii="Times New Roman" w:hAnsi="Times New Roman"/>
                <w:bCs/>
                <w:sz w:val="24"/>
              </w:rPr>
              <w:t xml:space="preserve">Table </w:t>
            </w:r>
            <w:r w:rsidR="002D32B6" w:rsidRPr="00AA5927">
              <w:rPr>
                <w:rFonts w:ascii="Times New Roman" w:hAnsi="Times New Roman"/>
                <w:bCs/>
                <w:sz w:val="24"/>
              </w:rPr>
              <w:fldChar w:fldCharType="begin"/>
            </w:r>
            <w:r w:rsidR="002D32B6" w:rsidRPr="00AA5927">
              <w:rPr>
                <w:rFonts w:ascii="Times New Roman" w:hAnsi="Times New Roman"/>
                <w:bCs/>
                <w:sz w:val="24"/>
              </w:rPr>
              <w:instrText xml:space="preserve"> SEQ Table \* ARABIC </w:instrText>
            </w:r>
            <w:r w:rsidR="002D32B6" w:rsidRPr="00AA5927">
              <w:rPr>
                <w:rFonts w:ascii="Times New Roman" w:hAnsi="Times New Roman"/>
                <w:bCs/>
                <w:sz w:val="24"/>
              </w:rPr>
              <w:fldChar w:fldCharType="separate"/>
            </w:r>
            <w:r w:rsidR="002D32B6">
              <w:rPr>
                <w:rFonts w:ascii="Times New Roman" w:hAnsi="Times New Roman"/>
                <w:bCs/>
                <w:noProof/>
                <w:sz w:val="24"/>
              </w:rPr>
              <w:t>1</w:t>
            </w:r>
            <w:r w:rsidR="002D32B6" w:rsidRPr="00AA5927">
              <w:rPr>
                <w:rFonts w:ascii="Times New Roman" w:hAnsi="Times New Roman"/>
                <w:bCs/>
                <w:sz w:val="24"/>
              </w:rPr>
              <w:fldChar w:fldCharType="end"/>
            </w:r>
            <w:bookmarkEnd w:id="1"/>
            <w:r w:rsidRPr="00AA5927">
              <w:rPr>
                <w:rFonts w:ascii="Times New Roman" w:hAnsi="Times New Roman"/>
                <w:bCs/>
                <w:sz w:val="24"/>
              </w:rPr>
              <w:t>: Summary of Annual Burden Hours to Industry</w:t>
            </w:r>
          </w:p>
        </w:tc>
      </w:tr>
      <w:tr w:rsidR="00942A3A" w:rsidRPr="00AA5927" w14:paraId="1A3677C6" w14:textId="77777777" w:rsidTr="001A4372">
        <w:trPr>
          <w:cantSplit/>
          <w:trHeight w:val="242"/>
          <w:tblHeader/>
        </w:trPr>
        <w:tc>
          <w:tcPr>
            <w:tcW w:w="2500" w:type="pct"/>
          </w:tcPr>
          <w:p w14:paraId="22227642" w14:textId="77777777" w:rsidR="00942A3A" w:rsidRPr="00AA5927" w:rsidRDefault="00942A3A" w:rsidP="00F2009C">
            <w:pPr>
              <w:widowControl/>
              <w:rPr>
                <w:rFonts w:ascii="Times New Roman" w:hAnsi="Times New Roman"/>
                <w:bCs/>
                <w:sz w:val="24"/>
              </w:rPr>
            </w:pPr>
            <w:r w:rsidRPr="00AA5927">
              <w:rPr>
                <w:rFonts w:ascii="Times New Roman" w:hAnsi="Times New Roman"/>
                <w:bCs/>
                <w:sz w:val="24"/>
              </w:rPr>
              <w:t>Regulation</w:t>
            </w:r>
            <w:r w:rsidR="00C42930" w:rsidRPr="00AA5927">
              <w:rPr>
                <w:rFonts w:ascii="Times New Roman" w:hAnsi="Times New Roman"/>
                <w:bCs/>
                <w:sz w:val="24"/>
              </w:rPr>
              <w:t xml:space="preserve"> Section</w:t>
            </w:r>
          </w:p>
        </w:tc>
        <w:tc>
          <w:tcPr>
            <w:tcW w:w="2500" w:type="pct"/>
          </w:tcPr>
          <w:p w14:paraId="1F1F98D2" w14:textId="77777777" w:rsidR="00942A3A" w:rsidRPr="00AA5927" w:rsidRDefault="00942A3A" w:rsidP="00F2009C">
            <w:pPr>
              <w:widowControl/>
              <w:rPr>
                <w:rFonts w:ascii="Times New Roman" w:hAnsi="Times New Roman"/>
                <w:bCs/>
                <w:sz w:val="24"/>
              </w:rPr>
            </w:pPr>
            <w:r w:rsidRPr="00AA5927">
              <w:rPr>
                <w:rFonts w:ascii="Times New Roman" w:hAnsi="Times New Roman"/>
                <w:bCs/>
                <w:sz w:val="24"/>
              </w:rPr>
              <w:t>Annual Burden Hour to the Industry</w:t>
            </w:r>
          </w:p>
        </w:tc>
      </w:tr>
      <w:tr w:rsidR="00591ED8" w:rsidRPr="00AA5927" w14:paraId="3251F491" w14:textId="77777777" w:rsidTr="001A4372">
        <w:trPr>
          <w:cantSplit/>
        </w:trPr>
        <w:tc>
          <w:tcPr>
            <w:tcW w:w="2500" w:type="pct"/>
            <w:vAlign w:val="center"/>
          </w:tcPr>
          <w:p w14:paraId="369DA559" w14:textId="1C5FB876" w:rsidR="00591ED8" w:rsidRPr="00AA5927" w:rsidRDefault="00591ED8" w:rsidP="00F2009C">
            <w:pPr>
              <w:widowControl/>
              <w:rPr>
                <w:rFonts w:ascii="Times New Roman" w:hAnsi="Times New Roman"/>
                <w:bCs/>
                <w:sz w:val="24"/>
              </w:rPr>
            </w:pPr>
            <w:r w:rsidRPr="00AA5927">
              <w:rPr>
                <w:rFonts w:ascii="Times New Roman" w:hAnsi="Times New Roman"/>
                <w:bCs/>
                <w:sz w:val="24"/>
              </w:rPr>
              <w:t>192.506(g)</w:t>
            </w:r>
          </w:p>
        </w:tc>
        <w:tc>
          <w:tcPr>
            <w:tcW w:w="2500" w:type="pct"/>
            <w:vAlign w:val="center"/>
          </w:tcPr>
          <w:p w14:paraId="58DD0692" w14:textId="1CA737BA" w:rsidR="00591ED8" w:rsidRPr="00AA5927" w:rsidRDefault="00591ED8" w:rsidP="00F2009C">
            <w:pPr>
              <w:widowControl/>
              <w:rPr>
                <w:rFonts w:ascii="Times New Roman" w:hAnsi="Times New Roman"/>
                <w:bCs/>
                <w:sz w:val="24"/>
              </w:rPr>
            </w:pPr>
            <w:r w:rsidRPr="00AA5927">
              <w:rPr>
                <w:rFonts w:ascii="Times New Roman" w:hAnsi="Times New Roman"/>
                <w:bCs/>
                <w:sz w:val="24"/>
              </w:rPr>
              <w:t>60</w:t>
            </w:r>
          </w:p>
        </w:tc>
      </w:tr>
      <w:tr w:rsidR="00591ED8" w:rsidRPr="00AA5927" w14:paraId="534EC657" w14:textId="77777777" w:rsidTr="001A4372">
        <w:trPr>
          <w:cantSplit/>
        </w:trPr>
        <w:tc>
          <w:tcPr>
            <w:tcW w:w="2500" w:type="pct"/>
            <w:vAlign w:val="center"/>
          </w:tcPr>
          <w:p w14:paraId="0DA8B5A4" w14:textId="31EE50CC" w:rsidR="00591ED8" w:rsidRPr="00AA5927" w:rsidRDefault="00591ED8" w:rsidP="00F2009C">
            <w:pPr>
              <w:widowControl/>
              <w:rPr>
                <w:rFonts w:ascii="Times New Roman" w:hAnsi="Times New Roman"/>
                <w:bCs/>
                <w:sz w:val="24"/>
              </w:rPr>
            </w:pPr>
            <w:r w:rsidRPr="00AA5927">
              <w:rPr>
                <w:rFonts w:ascii="Times New Roman" w:hAnsi="Times New Roman"/>
                <w:bCs/>
                <w:sz w:val="24"/>
              </w:rPr>
              <w:t>192.624(b)(4)</w:t>
            </w:r>
          </w:p>
        </w:tc>
        <w:tc>
          <w:tcPr>
            <w:tcW w:w="2500" w:type="pct"/>
            <w:vAlign w:val="center"/>
          </w:tcPr>
          <w:p w14:paraId="1C4D0F40" w14:textId="7CB97A8D" w:rsidR="00591ED8" w:rsidRPr="00AA5927" w:rsidRDefault="00591ED8" w:rsidP="00F2009C">
            <w:pPr>
              <w:widowControl/>
              <w:rPr>
                <w:rFonts w:ascii="Times New Roman" w:hAnsi="Times New Roman"/>
                <w:bCs/>
                <w:sz w:val="24"/>
              </w:rPr>
            </w:pPr>
            <w:r w:rsidRPr="00AA5927">
              <w:rPr>
                <w:rFonts w:ascii="Times New Roman" w:hAnsi="Times New Roman"/>
                <w:bCs/>
                <w:sz w:val="24"/>
              </w:rPr>
              <w:t>50</w:t>
            </w:r>
          </w:p>
        </w:tc>
      </w:tr>
      <w:tr w:rsidR="00591ED8" w:rsidRPr="00AA5927" w14:paraId="0E86478E" w14:textId="77777777" w:rsidTr="001A4372">
        <w:trPr>
          <w:cantSplit/>
        </w:trPr>
        <w:tc>
          <w:tcPr>
            <w:tcW w:w="2500" w:type="pct"/>
            <w:vAlign w:val="center"/>
          </w:tcPr>
          <w:p w14:paraId="101BEB5F" w14:textId="3EDE03C8" w:rsidR="00591ED8" w:rsidRPr="00AA5927" w:rsidRDefault="00591ED8" w:rsidP="00F2009C">
            <w:pPr>
              <w:widowControl/>
              <w:rPr>
                <w:rFonts w:ascii="Times New Roman" w:hAnsi="Times New Roman"/>
                <w:bCs/>
                <w:sz w:val="24"/>
              </w:rPr>
            </w:pPr>
            <w:r w:rsidRPr="00AA5927">
              <w:rPr>
                <w:rFonts w:ascii="Times New Roman" w:hAnsi="Times New Roman"/>
                <w:bCs/>
                <w:sz w:val="24"/>
              </w:rPr>
              <w:t>192.624(c)(2)(iii)</w:t>
            </w:r>
          </w:p>
        </w:tc>
        <w:tc>
          <w:tcPr>
            <w:tcW w:w="2500" w:type="pct"/>
            <w:vAlign w:val="center"/>
          </w:tcPr>
          <w:p w14:paraId="1A216757" w14:textId="691C19C7" w:rsidR="00591ED8" w:rsidRPr="00AA5927" w:rsidRDefault="00591ED8" w:rsidP="00F2009C">
            <w:pPr>
              <w:widowControl/>
              <w:rPr>
                <w:rFonts w:ascii="Times New Roman" w:hAnsi="Times New Roman"/>
                <w:bCs/>
                <w:sz w:val="24"/>
              </w:rPr>
            </w:pPr>
            <w:r w:rsidRPr="00AA5927">
              <w:rPr>
                <w:rFonts w:ascii="Times New Roman" w:hAnsi="Times New Roman"/>
                <w:bCs/>
                <w:sz w:val="24"/>
              </w:rPr>
              <w:t>50</w:t>
            </w:r>
          </w:p>
        </w:tc>
      </w:tr>
      <w:tr w:rsidR="00591ED8" w:rsidRPr="00AA5927" w14:paraId="5C9F012C" w14:textId="77777777" w:rsidTr="001A4372">
        <w:trPr>
          <w:cantSplit/>
        </w:trPr>
        <w:tc>
          <w:tcPr>
            <w:tcW w:w="2500" w:type="pct"/>
            <w:vAlign w:val="center"/>
          </w:tcPr>
          <w:p w14:paraId="5073C8FC" w14:textId="5428586A" w:rsidR="00591ED8" w:rsidRPr="00AA5927" w:rsidRDefault="00591ED8" w:rsidP="00F2009C">
            <w:pPr>
              <w:widowControl/>
              <w:rPr>
                <w:rFonts w:ascii="Times New Roman" w:hAnsi="Times New Roman"/>
                <w:bCs/>
                <w:sz w:val="24"/>
              </w:rPr>
            </w:pPr>
            <w:r w:rsidRPr="00AA5927">
              <w:rPr>
                <w:rFonts w:ascii="Times New Roman" w:hAnsi="Times New Roman"/>
                <w:bCs/>
                <w:sz w:val="24"/>
              </w:rPr>
              <w:t>192.607(e)(4)</w:t>
            </w:r>
          </w:p>
        </w:tc>
        <w:tc>
          <w:tcPr>
            <w:tcW w:w="2500" w:type="pct"/>
            <w:vAlign w:val="center"/>
          </w:tcPr>
          <w:p w14:paraId="04F24072" w14:textId="3EC9A28E" w:rsidR="00591ED8" w:rsidRPr="00AA5927" w:rsidRDefault="00591ED8" w:rsidP="00F2009C">
            <w:pPr>
              <w:widowControl/>
              <w:rPr>
                <w:rFonts w:ascii="Times New Roman" w:hAnsi="Times New Roman"/>
                <w:bCs/>
                <w:sz w:val="24"/>
              </w:rPr>
            </w:pPr>
            <w:r w:rsidRPr="00AA5927">
              <w:rPr>
                <w:rFonts w:ascii="Times New Roman" w:hAnsi="Times New Roman"/>
                <w:bCs/>
                <w:sz w:val="24"/>
              </w:rPr>
              <w:t>10</w:t>
            </w:r>
          </w:p>
        </w:tc>
      </w:tr>
      <w:tr w:rsidR="00591ED8" w:rsidRPr="00AA5927" w14:paraId="4FAA6FA0" w14:textId="77777777" w:rsidTr="001A4372">
        <w:trPr>
          <w:cantSplit/>
        </w:trPr>
        <w:tc>
          <w:tcPr>
            <w:tcW w:w="2500" w:type="pct"/>
            <w:vAlign w:val="center"/>
          </w:tcPr>
          <w:p w14:paraId="0D203D3D" w14:textId="3E92FAEF" w:rsidR="00591ED8" w:rsidRPr="00AA5927" w:rsidRDefault="00591ED8" w:rsidP="00F2009C">
            <w:pPr>
              <w:widowControl/>
              <w:rPr>
                <w:rFonts w:ascii="Times New Roman" w:hAnsi="Times New Roman"/>
                <w:bCs/>
                <w:sz w:val="24"/>
              </w:rPr>
            </w:pPr>
            <w:r w:rsidRPr="00AA5927">
              <w:rPr>
                <w:rFonts w:ascii="Times New Roman" w:hAnsi="Times New Roman"/>
                <w:bCs/>
                <w:sz w:val="24"/>
              </w:rPr>
              <w:t>192.607(e)(5)</w:t>
            </w:r>
          </w:p>
        </w:tc>
        <w:tc>
          <w:tcPr>
            <w:tcW w:w="2500" w:type="pct"/>
            <w:vAlign w:val="center"/>
          </w:tcPr>
          <w:p w14:paraId="28DA097B" w14:textId="0C92EA73" w:rsidR="00591ED8" w:rsidRPr="00AA5927" w:rsidRDefault="00591ED8" w:rsidP="00F2009C">
            <w:pPr>
              <w:widowControl/>
              <w:rPr>
                <w:rFonts w:ascii="Times New Roman" w:hAnsi="Times New Roman"/>
                <w:bCs/>
                <w:sz w:val="24"/>
              </w:rPr>
            </w:pPr>
            <w:r w:rsidRPr="00AA5927">
              <w:rPr>
                <w:rFonts w:ascii="Times New Roman" w:hAnsi="Times New Roman"/>
                <w:bCs/>
                <w:sz w:val="24"/>
              </w:rPr>
              <w:t>80</w:t>
            </w:r>
          </w:p>
        </w:tc>
      </w:tr>
      <w:tr w:rsidR="00591ED8" w:rsidRPr="00AA5927" w14:paraId="31B9B088" w14:textId="77777777" w:rsidTr="001A4372">
        <w:trPr>
          <w:cantSplit/>
        </w:trPr>
        <w:tc>
          <w:tcPr>
            <w:tcW w:w="2500" w:type="pct"/>
            <w:vAlign w:val="center"/>
          </w:tcPr>
          <w:p w14:paraId="37AED6AE" w14:textId="5DEEA41A" w:rsidR="00591ED8" w:rsidRPr="00AA5927" w:rsidRDefault="00591ED8" w:rsidP="00F2009C">
            <w:pPr>
              <w:widowControl/>
              <w:rPr>
                <w:rFonts w:ascii="Times New Roman" w:hAnsi="Times New Roman"/>
                <w:bCs/>
                <w:sz w:val="24"/>
              </w:rPr>
            </w:pPr>
            <w:r w:rsidRPr="00AA5927">
              <w:rPr>
                <w:rFonts w:ascii="Times New Roman" w:hAnsi="Times New Roman"/>
                <w:bCs/>
                <w:sz w:val="24"/>
              </w:rPr>
              <w:t>192.624(c)(3)(iii)(A)</w:t>
            </w:r>
          </w:p>
        </w:tc>
        <w:tc>
          <w:tcPr>
            <w:tcW w:w="2500" w:type="pct"/>
            <w:vAlign w:val="center"/>
          </w:tcPr>
          <w:p w14:paraId="496E90E6" w14:textId="51166D19" w:rsidR="00591ED8" w:rsidRPr="00AA5927" w:rsidRDefault="00591ED8" w:rsidP="00F2009C">
            <w:pPr>
              <w:widowControl/>
              <w:rPr>
                <w:rFonts w:ascii="Times New Roman" w:hAnsi="Times New Roman"/>
                <w:bCs/>
                <w:sz w:val="24"/>
              </w:rPr>
            </w:pPr>
            <w:r w:rsidRPr="00AA5927">
              <w:rPr>
                <w:rFonts w:ascii="Times New Roman" w:hAnsi="Times New Roman"/>
                <w:bCs/>
                <w:sz w:val="24"/>
              </w:rPr>
              <w:t>60</w:t>
            </w:r>
          </w:p>
        </w:tc>
      </w:tr>
      <w:tr w:rsidR="00591ED8" w:rsidRPr="00AA5927" w14:paraId="6C93AE50" w14:textId="77777777" w:rsidTr="001A4372">
        <w:trPr>
          <w:cantSplit/>
        </w:trPr>
        <w:tc>
          <w:tcPr>
            <w:tcW w:w="2500" w:type="pct"/>
            <w:vAlign w:val="center"/>
          </w:tcPr>
          <w:p w14:paraId="588932F4" w14:textId="3AF0C70D" w:rsidR="00591ED8" w:rsidRPr="00AA5927" w:rsidRDefault="00591ED8" w:rsidP="00F2009C">
            <w:pPr>
              <w:widowControl/>
              <w:rPr>
                <w:rFonts w:ascii="Times New Roman" w:hAnsi="Times New Roman"/>
                <w:bCs/>
                <w:sz w:val="24"/>
              </w:rPr>
            </w:pPr>
            <w:r w:rsidRPr="00AA5927">
              <w:rPr>
                <w:rFonts w:ascii="Times New Roman" w:hAnsi="Times New Roman"/>
                <w:bCs/>
                <w:sz w:val="24"/>
              </w:rPr>
              <w:t>192.624(c)(6)</w:t>
            </w:r>
          </w:p>
        </w:tc>
        <w:tc>
          <w:tcPr>
            <w:tcW w:w="2500" w:type="pct"/>
            <w:vAlign w:val="center"/>
          </w:tcPr>
          <w:p w14:paraId="22748EB6" w14:textId="7296FF82" w:rsidR="00591ED8" w:rsidRPr="00AA5927" w:rsidRDefault="00591ED8" w:rsidP="00F2009C">
            <w:pPr>
              <w:widowControl/>
              <w:rPr>
                <w:rFonts w:ascii="Times New Roman" w:hAnsi="Times New Roman"/>
                <w:bCs/>
                <w:sz w:val="24"/>
              </w:rPr>
            </w:pPr>
            <w:r w:rsidRPr="00AA5927">
              <w:rPr>
                <w:rFonts w:ascii="Times New Roman" w:hAnsi="Times New Roman"/>
                <w:bCs/>
                <w:sz w:val="24"/>
              </w:rPr>
              <w:t>240</w:t>
            </w:r>
          </w:p>
        </w:tc>
      </w:tr>
      <w:tr w:rsidR="00591ED8" w:rsidRPr="00AA5927" w14:paraId="7FBE3CC6" w14:textId="77777777" w:rsidTr="001A4372">
        <w:trPr>
          <w:cantSplit/>
        </w:trPr>
        <w:tc>
          <w:tcPr>
            <w:tcW w:w="2500" w:type="pct"/>
            <w:vAlign w:val="center"/>
          </w:tcPr>
          <w:p w14:paraId="789316DD" w14:textId="229F998F" w:rsidR="00591ED8" w:rsidRPr="00AA5927" w:rsidRDefault="00591ED8" w:rsidP="00F2009C">
            <w:pPr>
              <w:widowControl/>
              <w:rPr>
                <w:rFonts w:ascii="Times New Roman" w:hAnsi="Times New Roman"/>
                <w:bCs/>
                <w:sz w:val="24"/>
              </w:rPr>
            </w:pPr>
            <w:r w:rsidRPr="00AA5927">
              <w:rPr>
                <w:rFonts w:ascii="Times New Roman" w:hAnsi="Times New Roman"/>
                <w:bCs/>
                <w:sz w:val="24"/>
              </w:rPr>
              <w:t>192.712(e)(2)(i)(e)</w:t>
            </w:r>
          </w:p>
        </w:tc>
        <w:tc>
          <w:tcPr>
            <w:tcW w:w="2500" w:type="pct"/>
            <w:vAlign w:val="center"/>
          </w:tcPr>
          <w:p w14:paraId="3DE11A64" w14:textId="6B466554" w:rsidR="00591ED8" w:rsidRPr="00AA5927" w:rsidRDefault="00591ED8" w:rsidP="00F2009C">
            <w:pPr>
              <w:widowControl/>
              <w:rPr>
                <w:rFonts w:ascii="Times New Roman" w:hAnsi="Times New Roman"/>
                <w:bCs/>
                <w:sz w:val="24"/>
              </w:rPr>
            </w:pPr>
            <w:r w:rsidRPr="00AA5927">
              <w:rPr>
                <w:rFonts w:ascii="Times New Roman" w:hAnsi="Times New Roman"/>
                <w:bCs/>
                <w:sz w:val="24"/>
              </w:rPr>
              <w:t>1</w:t>
            </w:r>
            <w:r w:rsidR="006658C5" w:rsidRPr="00AA5927">
              <w:rPr>
                <w:rFonts w:ascii="Times New Roman" w:hAnsi="Times New Roman"/>
                <w:bCs/>
                <w:sz w:val="24"/>
              </w:rPr>
              <w:t>6</w:t>
            </w:r>
            <w:r w:rsidRPr="00AA5927">
              <w:rPr>
                <w:rFonts w:ascii="Times New Roman" w:hAnsi="Times New Roman"/>
                <w:bCs/>
                <w:sz w:val="24"/>
              </w:rPr>
              <w:t>0</w:t>
            </w:r>
          </w:p>
        </w:tc>
      </w:tr>
      <w:tr w:rsidR="00591ED8" w:rsidRPr="00AA5927" w14:paraId="076D5D5D" w14:textId="77777777" w:rsidTr="001A4372">
        <w:trPr>
          <w:cantSplit/>
        </w:trPr>
        <w:tc>
          <w:tcPr>
            <w:tcW w:w="2500" w:type="pct"/>
            <w:vAlign w:val="center"/>
          </w:tcPr>
          <w:p w14:paraId="402E7EF3" w14:textId="33F7AAE3" w:rsidR="00591ED8" w:rsidRPr="00AA5927" w:rsidRDefault="00591ED8" w:rsidP="00F2009C">
            <w:pPr>
              <w:widowControl/>
              <w:rPr>
                <w:rFonts w:ascii="Times New Roman" w:hAnsi="Times New Roman"/>
                <w:bCs/>
                <w:sz w:val="24"/>
              </w:rPr>
            </w:pPr>
            <w:r w:rsidRPr="00AA5927">
              <w:rPr>
                <w:rFonts w:ascii="Times New Roman" w:hAnsi="Times New Roman"/>
                <w:bCs/>
                <w:sz w:val="24"/>
              </w:rPr>
              <w:t>192.921(a)(7)</w:t>
            </w:r>
          </w:p>
        </w:tc>
        <w:tc>
          <w:tcPr>
            <w:tcW w:w="2500" w:type="pct"/>
            <w:vAlign w:val="center"/>
          </w:tcPr>
          <w:p w14:paraId="52C91667" w14:textId="61DFA0A0" w:rsidR="00591ED8" w:rsidRPr="00AA5927" w:rsidRDefault="00591ED8" w:rsidP="00F2009C">
            <w:pPr>
              <w:widowControl/>
              <w:rPr>
                <w:rFonts w:ascii="Times New Roman" w:hAnsi="Times New Roman"/>
                <w:bCs/>
                <w:sz w:val="24"/>
              </w:rPr>
            </w:pPr>
            <w:r w:rsidRPr="00AA5927">
              <w:rPr>
                <w:rFonts w:ascii="Times New Roman" w:hAnsi="Times New Roman"/>
                <w:bCs/>
                <w:sz w:val="24"/>
              </w:rPr>
              <w:t>180</w:t>
            </w:r>
          </w:p>
        </w:tc>
      </w:tr>
      <w:tr w:rsidR="00591ED8" w:rsidRPr="00AA5927" w14:paraId="50D70828" w14:textId="77777777" w:rsidTr="001A4372">
        <w:trPr>
          <w:cantSplit/>
        </w:trPr>
        <w:tc>
          <w:tcPr>
            <w:tcW w:w="2500" w:type="pct"/>
            <w:vAlign w:val="center"/>
          </w:tcPr>
          <w:p w14:paraId="3113569C" w14:textId="6C76DD17" w:rsidR="00591ED8" w:rsidRPr="00AA5927" w:rsidRDefault="00591ED8" w:rsidP="00F2009C">
            <w:pPr>
              <w:widowControl/>
              <w:rPr>
                <w:rFonts w:ascii="Times New Roman" w:hAnsi="Times New Roman"/>
                <w:bCs/>
                <w:sz w:val="24"/>
              </w:rPr>
            </w:pPr>
            <w:r w:rsidRPr="00AA5927">
              <w:rPr>
                <w:rFonts w:ascii="Times New Roman" w:hAnsi="Times New Roman"/>
                <w:bCs/>
                <w:sz w:val="24"/>
              </w:rPr>
              <w:t>192.937(c)(7)</w:t>
            </w:r>
          </w:p>
        </w:tc>
        <w:tc>
          <w:tcPr>
            <w:tcW w:w="2500" w:type="pct"/>
            <w:vAlign w:val="center"/>
          </w:tcPr>
          <w:p w14:paraId="4DEE7A4F" w14:textId="40B8BAFB" w:rsidR="00591ED8" w:rsidRPr="00AA5927" w:rsidRDefault="00591ED8" w:rsidP="00F2009C">
            <w:pPr>
              <w:widowControl/>
              <w:rPr>
                <w:rFonts w:ascii="Times New Roman" w:hAnsi="Times New Roman"/>
                <w:bCs/>
                <w:sz w:val="24"/>
              </w:rPr>
            </w:pPr>
            <w:r w:rsidRPr="00AA5927">
              <w:rPr>
                <w:rFonts w:ascii="Times New Roman" w:hAnsi="Times New Roman"/>
                <w:bCs/>
                <w:sz w:val="24"/>
              </w:rPr>
              <w:t>180</w:t>
            </w:r>
          </w:p>
        </w:tc>
      </w:tr>
      <w:tr w:rsidR="00591ED8" w:rsidRPr="00AA5927" w14:paraId="6F328223" w14:textId="77777777" w:rsidTr="001A4372">
        <w:trPr>
          <w:cantSplit/>
        </w:trPr>
        <w:tc>
          <w:tcPr>
            <w:tcW w:w="2500" w:type="pct"/>
            <w:vAlign w:val="center"/>
          </w:tcPr>
          <w:p w14:paraId="4FC0575C" w14:textId="77777777" w:rsidR="00591ED8" w:rsidRPr="00AA5927" w:rsidRDefault="00591ED8" w:rsidP="00F2009C">
            <w:pPr>
              <w:widowControl/>
              <w:rPr>
                <w:rFonts w:ascii="Times New Roman" w:hAnsi="Times New Roman"/>
                <w:bCs/>
                <w:sz w:val="24"/>
              </w:rPr>
            </w:pPr>
            <w:r w:rsidRPr="00AA5927">
              <w:rPr>
                <w:rFonts w:ascii="Times New Roman" w:hAnsi="Times New Roman"/>
                <w:bCs/>
                <w:sz w:val="24"/>
              </w:rPr>
              <w:t>Total</w:t>
            </w:r>
          </w:p>
        </w:tc>
        <w:tc>
          <w:tcPr>
            <w:tcW w:w="2500" w:type="pct"/>
            <w:vAlign w:val="center"/>
          </w:tcPr>
          <w:p w14:paraId="20E43E30" w14:textId="3793DAC3" w:rsidR="00591ED8" w:rsidRPr="00AA5927" w:rsidRDefault="00591ED8" w:rsidP="00F2009C">
            <w:pPr>
              <w:widowControl/>
              <w:rPr>
                <w:rFonts w:ascii="Times New Roman" w:hAnsi="Times New Roman"/>
                <w:bCs/>
                <w:sz w:val="24"/>
              </w:rPr>
            </w:pPr>
            <w:r w:rsidRPr="00AA5927">
              <w:rPr>
                <w:rFonts w:ascii="Times New Roman" w:hAnsi="Times New Roman"/>
                <w:bCs/>
                <w:sz w:val="24"/>
              </w:rPr>
              <w:t>1,</w:t>
            </w:r>
            <w:r w:rsidR="006658C5" w:rsidRPr="00AA5927">
              <w:rPr>
                <w:rFonts w:ascii="Times New Roman" w:hAnsi="Times New Roman"/>
                <w:bCs/>
                <w:sz w:val="24"/>
              </w:rPr>
              <w:t>07</w:t>
            </w:r>
            <w:r w:rsidRPr="00AA5927">
              <w:rPr>
                <w:rFonts w:ascii="Times New Roman" w:hAnsi="Times New Roman"/>
                <w:bCs/>
                <w:sz w:val="24"/>
              </w:rPr>
              <w:t>0</w:t>
            </w:r>
          </w:p>
        </w:tc>
      </w:tr>
    </w:tbl>
    <w:p w14:paraId="7FB77C96" w14:textId="77777777" w:rsidR="00942A3A" w:rsidRPr="00AA5927" w:rsidRDefault="00942A3A" w:rsidP="00F2009C">
      <w:pPr>
        <w:widowControl/>
        <w:rPr>
          <w:rFonts w:ascii="Times New Roman" w:hAnsi="Times New Roman"/>
          <w:bCs/>
          <w:sz w:val="24"/>
        </w:rPr>
      </w:pPr>
    </w:p>
    <w:p w14:paraId="163CF6D3" w14:textId="77777777" w:rsidR="00F2009C" w:rsidRDefault="00F2009C" w:rsidP="00F2009C">
      <w:pPr>
        <w:widowControl/>
        <w:rPr>
          <w:rFonts w:ascii="Times New Roman" w:hAnsi="Times New Roman"/>
          <w:bCs/>
          <w:sz w:val="24"/>
        </w:rPr>
      </w:pPr>
    </w:p>
    <w:p w14:paraId="3D337AB5" w14:textId="52C9793D" w:rsidR="007077D2" w:rsidRPr="00F2009C" w:rsidRDefault="002B5912" w:rsidP="00F2009C">
      <w:pPr>
        <w:widowControl/>
        <w:rPr>
          <w:rFonts w:ascii="Times New Roman" w:hAnsi="Times New Roman"/>
          <w:bCs/>
          <w:i/>
          <w:sz w:val="24"/>
        </w:rPr>
      </w:pPr>
      <w:r w:rsidRPr="00F2009C">
        <w:rPr>
          <w:rFonts w:ascii="Times New Roman" w:hAnsi="Times New Roman"/>
          <w:bCs/>
          <w:i/>
          <w:sz w:val="24"/>
        </w:rPr>
        <w:t xml:space="preserve">Section </w:t>
      </w:r>
      <w:r w:rsidR="007077D2" w:rsidRPr="00F2009C">
        <w:rPr>
          <w:rFonts w:ascii="Times New Roman" w:hAnsi="Times New Roman"/>
          <w:bCs/>
          <w:i/>
          <w:sz w:val="24"/>
        </w:rPr>
        <w:t>192.</w:t>
      </w:r>
      <w:r w:rsidR="00F83158" w:rsidRPr="00F2009C">
        <w:rPr>
          <w:rFonts w:ascii="Times New Roman" w:hAnsi="Times New Roman"/>
          <w:bCs/>
          <w:i/>
          <w:sz w:val="24"/>
        </w:rPr>
        <w:t>506(g</w:t>
      </w:r>
      <w:r w:rsidR="007077D2" w:rsidRPr="00F2009C">
        <w:rPr>
          <w:rFonts w:ascii="Times New Roman" w:hAnsi="Times New Roman"/>
          <w:bCs/>
          <w:i/>
          <w:sz w:val="24"/>
        </w:rPr>
        <w:t>)</w:t>
      </w:r>
    </w:p>
    <w:p w14:paraId="1D3C7DF3" w14:textId="77777777" w:rsidR="00F2009C" w:rsidRDefault="00F2009C" w:rsidP="00F2009C">
      <w:pPr>
        <w:widowControl/>
        <w:rPr>
          <w:rFonts w:ascii="Times New Roman" w:hAnsi="Times New Roman"/>
          <w:bCs/>
          <w:sz w:val="24"/>
        </w:rPr>
      </w:pPr>
    </w:p>
    <w:p w14:paraId="71F96194" w14:textId="225E785E" w:rsidR="0042460B" w:rsidRPr="00AA5927" w:rsidRDefault="0042460B" w:rsidP="00F2009C">
      <w:pPr>
        <w:widowControl/>
        <w:rPr>
          <w:rFonts w:ascii="Times New Roman" w:hAnsi="Times New Roman"/>
          <w:bCs/>
          <w:sz w:val="24"/>
        </w:rPr>
      </w:pPr>
      <w:r w:rsidRPr="00AA5927">
        <w:rPr>
          <w:rFonts w:ascii="Times New Roman" w:hAnsi="Times New Roman"/>
          <w:bCs/>
          <w:sz w:val="24"/>
        </w:rPr>
        <w:t>§ 192.506 addresses requirements for spike hydrostatic pressure tests on gas transmission pipelines, including technical and reporting requirements. Under § 192.506(g), operators may use alternative technologies or evaluation processes, if they notify PHMSA at least 90 days in advance and provides the following information:</w:t>
      </w:r>
    </w:p>
    <w:p w14:paraId="1BFB92D8" w14:textId="77777777" w:rsidR="00C57974" w:rsidRDefault="00C57974" w:rsidP="00F2009C">
      <w:pPr>
        <w:widowControl/>
        <w:rPr>
          <w:rFonts w:ascii="Times New Roman" w:hAnsi="Times New Roman"/>
          <w:bCs/>
          <w:sz w:val="24"/>
        </w:rPr>
      </w:pPr>
    </w:p>
    <w:p w14:paraId="7AF7411A" w14:textId="2117754B" w:rsidR="007077D2" w:rsidRPr="00AA5927" w:rsidRDefault="0042460B" w:rsidP="00C57974">
      <w:pPr>
        <w:widowControl/>
        <w:ind w:firstLine="720"/>
        <w:rPr>
          <w:rFonts w:ascii="Times New Roman" w:hAnsi="Times New Roman"/>
          <w:bCs/>
          <w:sz w:val="24"/>
        </w:rPr>
      </w:pPr>
      <w:r w:rsidRPr="00AA5927">
        <w:rPr>
          <w:rFonts w:ascii="Times New Roman" w:hAnsi="Times New Roman"/>
          <w:bCs/>
          <w:sz w:val="24"/>
        </w:rPr>
        <w:t>Description of technology or technologies to be used for all tests, examinations, and assessments;</w:t>
      </w:r>
    </w:p>
    <w:p w14:paraId="39C99077" w14:textId="77777777" w:rsidR="00C57974" w:rsidRDefault="00C57974" w:rsidP="00F2009C">
      <w:pPr>
        <w:widowControl/>
        <w:rPr>
          <w:rFonts w:ascii="Times New Roman" w:hAnsi="Times New Roman"/>
          <w:bCs/>
          <w:sz w:val="24"/>
        </w:rPr>
      </w:pPr>
    </w:p>
    <w:p w14:paraId="1EC288FA" w14:textId="5E067BD5"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Procedures and processes to conduct tests, examinations, and assessments, perform evaluations, analyze defects and flaws, and remediate defects discovered;</w:t>
      </w:r>
    </w:p>
    <w:p w14:paraId="323A5A87" w14:textId="77777777" w:rsidR="00C57974" w:rsidRDefault="00C57974" w:rsidP="00F2009C">
      <w:pPr>
        <w:widowControl/>
        <w:rPr>
          <w:rFonts w:ascii="Times New Roman" w:hAnsi="Times New Roman"/>
          <w:bCs/>
          <w:sz w:val="24"/>
        </w:rPr>
      </w:pPr>
    </w:p>
    <w:p w14:paraId="2DB4C822" w14:textId="77632975"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Data requirements including original design, maintenance and operating history, anomaly or flaw characterization;</w:t>
      </w:r>
    </w:p>
    <w:p w14:paraId="584BAE62" w14:textId="77777777" w:rsidR="00C57974" w:rsidRDefault="00C57974" w:rsidP="00F2009C">
      <w:pPr>
        <w:widowControl/>
        <w:rPr>
          <w:rFonts w:ascii="Times New Roman" w:hAnsi="Times New Roman"/>
          <w:bCs/>
          <w:sz w:val="24"/>
        </w:rPr>
      </w:pPr>
    </w:p>
    <w:p w14:paraId="212B6AC0" w14:textId="17E21BA8"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Assessment techniques and acceptance criteria;</w:t>
      </w:r>
    </w:p>
    <w:p w14:paraId="3FC0706A" w14:textId="77777777" w:rsidR="00C57974" w:rsidRDefault="00C57974" w:rsidP="00F2009C">
      <w:pPr>
        <w:widowControl/>
        <w:rPr>
          <w:rFonts w:ascii="Times New Roman" w:hAnsi="Times New Roman"/>
          <w:bCs/>
          <w:sz w:val="24"/>
        </w:rPr>
      </w:pPr>
    </w:p>
    <w:p w14:paraId="4FDC2D16" w14:textId="2D375B90"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Remediation methods for assessment findings;</w:t>
      </w:r>
    </w:p>
    <w:p w14:paraId="286E39E1" w14:textId="77777777" w:rsidR="00C57974" w:rsidRDefault="00C57974" w:rsidP="00F2009C">
      <w:pPr>
        <w:widowControl/>
        <w:rPr>
          <w:rFonts w:ascii="Times New Roman" w:hAnsi="Times New Roman"/>
          <w:bCs/>
          <w:sz w:val="24"/>
        </w:rPr>
      </w:pPr>
    </w:p>
    <w:p w14:paraId="2A52BB09" w14:textId="03CE9D1E"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Spike hydrostatic pressure test monitoring and acceptance procedures, if used;</w:t>
      </w:r>
    </w:p>
    <w:p w14:paraId="09F9C850" w14:textId="77777777" w:rsidR="00C57974" w:rsidRDefault="00C57974" w:rsidP="00F2009C">
      <w:pPr>
        <w:widowControl/>
        <w:rPr>
          <w:rFonts w:ascii="Times New Roman" w:hAnsi="Times New Roman"/>
          <w:bCs/>
          <w:sz w:val="24"/>
        </w:rPr>
      </w:pPr>
    </w:p>
    <w:p w14:paraId="5AF28A55" w14:textId="3EBD9494"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Procedures for remaining crack growth analysis and pipe segment life analysis for the time interval for additional assessments, as required; and</w:t>
      </w:r>
    </w:p>
    <w:p w14:paraId="3B62F99D" w14:textId="77777777" w:rsidR="00C57974" w:rsidRDefault="00C57974" w:rsidP="00F2009C">
      <w:pPr>
        <w:widowControl/>
        <w:rPr>
          <w:rFonts w:ascii="Times New Roman" w:hAnsi="Times New Roman"/>
          <w:bCs/>
          <w:sz w:val="24"/>
        </w:rPr>
      </w:pPr>
    </w:p>
    <w:p w14:paraId="2DB20066" w14:textId="2348D012" w:rsidR="0042460B" w:rsidRPr="00AA5927" w:rsidRDefault="0042460B" w:rsidP="00C57974">
      <w:pPr>
        <w:widowControl/>
        <w:ind w:firstLine="720"/>
        <w:rPr>
          <w:rFonts w:ascii="Times New Roman" w:hAnsi="Times New Roman"/>
          <w:bCs/>
          <w:sz w:val="24"/>
        </w:rPr>
      </w:pPr>
      <w:r w:rsidRPr="00AA5927">
        <w:rPr>
          <w:rFonts w:ascii="Times New Roman" w:hAnsi="Times New Roman"/>
          <w:bCs/>
          <w:sz w:val="24"/>
        </w:rPr>
        <w:t>Evidence of a review of all procedures and assessments by a qualified technical subject matter expert.</w:t>
      </w:r>
    </w:p>
    <w:p w14:paraId="0C39D15E" w14:textId="77777777" w:rsidR="00C57974" w:rsidRDefault="00C57974" w:rsidP="00F2009C">
      <w:pPr>
        <w:widowControl/>
        <w:rPr>
          <w:rFonts w:ascii="Times New Roman" w:hAnsi="Times New Roman"/>
          <w:bCs/>
          <w:sz w:val="24"/>
        </w:rPr>
      </w:pPr>
    </w:p>
    <w:p w14:paraId="5AF871BD" w14:textId="24773505" w:rsidR="00F83158" w:rsidRPr="00AA5927" w:rsidRDefault="00DA4D50" w:rsidP="00F2009C">
      <w:pPr>
        <w:widowControl/>
        <w:rPr>
          <w:rFonts w:ascii="Times New Roman" w:hAnsi="Times New Roman"/>
          <w:bCs/>
          <w:sz w:val="24"/>
        </w:rPr>
      </w:pPr>
      <w:r w:rsidRPr="00AA5927">
        <w:rPr>
          <w:rFonts w:ascii="Times New Roman" w:hAnsi="Times New Roman"/>
          <w:bCs/>
          <w:sz w:val="24"/>
        </w:rPr>
        <w:t xml:space="preserve">PHMSA </w:t>
      </w:r>
      <w:r w:rsidR="00CE35BC" w:rsidRPr="00AA5927">
        <w:rPr>
          <w:rFonts w:ascii="Times New Roman" w:hAnsi="Times New Roman"/>
          <w:bCs/>
          <w:sz w:val="24"/>
        </w:rPr>
        <w:t>estimates</w:t>
      </w:r>
      <w:r w:rsidRPr="00AA5927">
        <w:rPr>
          <w:rFonts w:ascii="Times New Roman" w:hAnsi="Times New Roman"/>
          <w:bCs/>
          <w:sz w:val="24"/>
        </w:rPr>
        <w:t xml:space="preserve"> that 25% of operators that conduct a pressure test use some form of alternative technology. Based on 201</w:t>
      </w:r>
      <w:r w:rsidR="00CE35BC" w:rsidRPr="00AA5927">
        <w:rPr>
          <w:rFonts w:ascii="Times New Roman" w:hAnsi="Times New Roman"/>
          <w:bCs/>
          <w:sz w:val="24"/>
        </w:rPr>
        <w:t>7</w:t>
      </w:r>
      <w:r w:rsidRPr="00AA5927">
        <w:rPr>
          <w:rFonts w:ascii="Times New Roman" w:hAnsi="Times New Roman"/>
          <w:bCs/>
          <w:sz w:val="24"/>
        </w:rPr>
        <w:t xml:space="preserve"> </w:t>
      </w:r>
      <w:r w:rsidR="00CE35BC" w:rsidRPr="00AA5927">
        <w:rPr>
          <w:rFonts w:ascii="Times New Roman" w:hAnsi="Times New Roman"/>
          <w:bCs/>
          <w:sz w:val="24"/>
        </w:rPr>
        <w:t>annual reports</w:t>
      </w:r>
      <w:r w:rsidRPr="00AA5927">
        <w:rPr>
          <w:rFonts w:ascii="Times New Roman" w:hAnsi="Times New Roman"/>
          <w:bCs/>
          <w:sz w:val="24"/>
        </w:rPr>
        <w:t xml:space="preserve"> data, this equates to </w:t>
      </w:r>
      <w:r w:rsidR="005246C4" w:rsidRPr="00AA5927">
        <w:rPr>
          <w:rFonts w:ascii="Times New Roman" w:hAnsi="Times New Roman"/>
          <w:bCs/>
          <w:sz w:val="24"/>
        </w:rPr>
        <w:t>26</w:t>
      </w:r>
      <w:r w:rsidRPr="00AA5927">
        <w:rPr>
          <w:rFonts w:ascii="Times New Roman" w:hAnsi="Times New Roman"/>
          <w:bCs/>
          <w:sz w:val="24"/>
        </w:rPr>
        <w:t xml:space="preserve"> operators that will need to provide notifications annually. PHMSA assumes that it will take each operator 2 hours to compile the information and submit it to PHMSA, for an annual industry burden of approximately 60 hours.</w:t>
      </w:r>
    </w:p>
    <w:p w14:paraId="1355C0F7" w14:textId="77777777" w:rsidR="00F2009C" w:rsidRDefault="00F2009C" w:rsidP="00F2009C">
      <w:pPr>
        <w:widowControl/>
        <w:rPr>
          <w:rFonts w:ascii="Times New Roman" w:hAnsi="Times New Roman"/>
          <w:bCs/>
          <w:sz w:val="24"/>
        </w:rPr>
      </w:pPr>
    </w:p>
    <w:p w14:paraId="04A784DB" w14:textId="3EE286AF" w:rsidR="00F83158" w:rsidRPr="00F2009C" w:rsidRDefault="00F83158" w:rsidP="00F2009C">
      <w:pPr>
        <w:widowControl/>
        <w:rPr>
          <w:rFonts w:ascii="Times New Roman" w:hAnsi="Times New Roman"/>
          <w:bCs/>
          <w:i/>
          <w:sz w:val="24"/>
        </w:rPr>
      </w:pPr>
      <w:r w:rsidRPr="00F2009C">
        <w:rPr>
          <w:rFonts w:ascii="Times New Roman" w:hAnsi="Times New Roman"/>
          <w:bCs/>
          <w:i/>
          <w:sz w:val="24"/>
        </w:rPr>
        <w:t>Section 192.607(e)(4)</w:t>
      </w:r>
    </w:p>
    <w:p w14:paraId="731F3667" w14:textId="77777777" w:rsidR="00F2009C" w:rsidRDefault="00F2009C" w:rsidP="00F2009C">
      <w:pPr>
        <w:widowControl/>
        <w:rPr>
          <w:rFonts w:ascii="Times New Roman" w:hAnsi="Times New Roman"/>
          <w:bCs/>
          <w:sz w:val="24"/>
        </w:rPr>
      </w:pPr>
    </w:p>
    <w:p w14:paraId="29A077FD" w14:textId="6E37F0D6" w:rsidR="00F83158" w:rsidRPr="00AA5927" w:rsidRDefault="00283C05" w:rsidP="00F2009C">
      <w:pPr>
        <w:widowControl/>
        <w:rPr>
          <w:rFonts w:ascii="Times New Roman" w:hAnsi="Times New Roman"/>
          <w:bCs/>
          <w:sz w:val="24"/>
        </w:rPr>
      </w:pPr>
      <w:r w:rsidRPr="00AA5927">
        <w:rPr>
          <w:rFonts w:ascii="Times New Roman" w:hAnsi="Times New Roman"/>
          <w:bCs/>
          <w:sz w:val="24"/>
        </w:rPr>
        <w:t xml:space="preserve">Section 192.607 requires operators to verify unknown material properties on onshore steel transmission pipelines. Section 192.607(e) provides specific requirements for sampling programs to verify unknown material properties for multiple joints of pipe. If the results of the sampling identify materials that are not consistent with available information or existing expectations or assumed properties, then the operator must establish expanded sampling program and perform additional tests. Section 192.607(e)(4) identifies the reporting requirements associated with the expanded sampling and testing program, which must include test results as well as the technical and statistical basis for the plan. This notification must occur at least 90 days in advance of implementing the expanded sampling program. </w:t>
      </w:r>
    </w:p>
    <w:p w14:paraId="798D77F6" w14:textId="1C09DFF7" w:rsidR="00083F2A" w:rsidRPr="00AA5927" w:rsidRDefault="00083F2A" w:rsidP="00F2009C">
      <w:pPr>
        <w:widowControl/>
        <w:rPr>
          <w:rFonts w:ascii="Times New Roman" w:hAnsi="Times New Roman"/>
          <w:bCs/>
          <w:sz w:val="24"/>
        </w:rPr>
      </w:pPr>
      <w:r w:rsidRPr="00AA5927">
        <w:rPr>
          <w:rFonts w:ascii="Times New Roman" w:hAnsi="Times New Roman"/>
          <w:bCs/>
          <w:sz w:val="24"/>
        </w:rPr>
        <w:t xml:space="preserve">Based on </w:t>
      </w:r>
      <w:r w:rsidR="005246C4" w:rsidRPr="00AA5927">
        <w:rPr>
          <w:rFonts w:ascii="Times New Roman" w:hAnsi="Times New Roman"/>
          <w:bCs/>
          <w:sz w:val="24"/>
        </w:rPr>
        <w:t>annual reports</w:t>
      </w:r>
      <w:r w:rsidRPr="00AA5927">
        <w:rPr>
          <w:rFonts w:ascii="Times New Roman" w:hAnsi="Times New Roman"/>
          <w:bCs/>
          <w:sz w:val="24"/>
        </w:rPr>
        <w:t xml:space="preserve"> data, there are 158 operators that have incomplete or grandfathered records. </w:t>
      </w:r>
      <w:r w:rsidR="005246C4" w:rsidRPr="00AA5927">
        <w:rPr>
          <w:rFonts w:ascii="Times New Roman" w:hAnsi="Times New Roman"/>
          <w:bCs/>
          <w:sz w:val="24"/>
        </w:rPr>
        <w:t>PHMSA estimates</w:t>
      </w:r>
      <w:r w:rsidRPr="00AA5927">
        <w:rPr>
          <w:rFonts w:ascii="Times New Roman" w:hAnsi="Times New Roman"/>
          <w:bCs/>
          <w:sz w:val="24"/>
        </w:rPr>
        <w:t xml:space="preserve"> that 10%, or 16, would use an </w:t>
      </w:r>
      <w:r w:rsidR="00C906EE" w:rsidRPr="00AA5927">
        <w:rPr>
          <w:rFonts w:ascii="Times New Roman" w:hAnsi="Times New Roman"/>
          <w:bCs/>
          <w:sz w:val="24"/>
        </w:rPr>
        <w:t>expanded</w:t>
      </w:r>
      <w:r w:rsidRPr="00AA5927">
        <w:rPr>
          <w:rFonts w:ascii="Times New Roman" w:hAnsi="Times New Roman"/>
          <w:bCs/>
          <w:sz w:val="24"/>
        </w:rPr>
        <w:t xml:space="preserve"> sampling program and submit notifications to PHMSA as well as relevant state and local agencies. PHMSA estimates that the </w:t>
      </w:r>
      <w:r w:rsidR="005853DB" w:rsidRPr="00AA5927">
        <w:rPr>
          <w:rFonts w:ascii="Times New Roman" w:hAnsi="Times New Roman"/>
          <w:bCs/>
          <w:sz w:val="24"/>
        </w:rPr>
        <w:t>3</w:t>
      </w:r>
      <w:r w:rsidRPr="00AA5927">
        <w:rPr>
          <w:rFonts w:ascii="Times New Roman" w:hAnsi="Times New Roman"/>
          <w:bCs/>
          <w:sz w:val="24"/>
        </w:rPr>
        <w:t xml:space="preserve"> notifications would take 3 hours total (or one hour per notification on average), for a total annual industry burden of 50 hours. </w:t>
      </w:r>
    </w:p>
    <w:p w14:paraId="7E48F40D" w14:textId="77777777" w:rsidR="00F2009C" w:rsidRDefault="00F2009C" w:rsidP="00F2009C">
      <w:pPr>
        <w:widowControl/>
        <w:rPr>
          <w:rFonts w:ascii="Times New Roman" w:hAnsi="Times New Roman"/>
          <w:bCs/>
          <w:sz w:val="24"/>
        </w:rPr>
      </w:pPr>
    </w:p>
    <w:p w14:paraId="710C6F78" w14:textId="76F70A09" w:rsidR="00F83158" w:rsidRPr="00F2009C" w:rsidRDefault="00F83158" w:rsidP="00F2009C">
      <w:pPr>
        <w:widowControl/>
        <w:rPr>
          <w:rFonts w:ascii="Times New Roman" w:hAnsi="Times New Roman"/>
          <w:bCs/>
          <w:i/>
          <w:sz w:val="24"/>
        </w:rPr>
      </w:pPr>
      <w:r w:rsidRPr="00F2009C">
        <w:rPr>
          <w:rFonts w:ascii="Times New Roman" w:hAnsi="Times New Roman"/>
          <w:bCs/>
          <w:i/>
          <w:sz w:val="24"/>
        </w:rPr>
        <w:t>Section 192.607(e)(5)</w:t>
      </w:r>
    </w:p>
    <w:p w14:paraId="78822F43" w14:textId="77777777" w:rsidR="00F2009C" w:rsidRDefault="00F2009C" w:rsidP="00F2009C">
      <w:pPr>
        <w:widowControl/>
        <w:rPr>
          <w:rFonts w:ascii="Times New Roman" w:hAnsi="Times New Roman"/>
          <w:bCs/>
          <w:sz w:val="24"/>
        </w:rPr>
      </w:pPr>
    </w:p>
    <w:p w14:paraId="051D3DF1" w14:textId="303EE920" w:rsidR="00F83158" w:rsidRPr="00AA5927" w:rsidRDefault="00D924BE" w:rsidP="00F2009C">
      <w:pPr>
        <w:widowControl/>
        <w:rPr>
          <w:rFonts w:ascii="Times New Roman" w:hAnsi="Times New Roman"/>
          <w:bCs/>
          <w:sz w:val="24"/>
        </w:rPr>
      </w:pPr>
      <w:r w:rsidRPr="00AA5927">
        <w:rPr>
          <w:rFonts w:ascii="Times New Roman" w:hAnsi="Times New Roman"/>
          <w:bCs/>
          <w:sz w:val="24"/>
        </w:rPr>
        <w:t>This section allows for operators to use alternative statistical sampling approaches when conducting tests to verify unknown material properties. In these cases, the operator must notify PHMSA at least 90 days in advance of using the alternative program, describing the sampling design and methods for ensuring a 95% confidence level that material properties are valid.</w:t>
      </w:r>
    </w:p>
    <w:p w14:paraId="2C152C53" w14:textId="77777777" w:rsidR="00C57974" w:rsidRDefault="00C57974" w:rsidP="00F2009C">
      <w:pPr>
        <w:widowControl/>
        <w:rPr>
          <w:rFonts w:ascii="Times New Roman" w:hAnsi="Times New Roman"/>
          <w:bCs/>
          <w:sz w:val="24"/>
        </w:rPr>
      </w:pPr>
    </w:p>
    <w:p w14:paraId="4A6B2DB1" w14:textId="719995CF" w:rsidR="00C906EE" w:rsidRPr="00AA5927" w:rsidRDefault="00C906EE" w:rsidP="00F2009C">
      <w:pPr>
        <w:widowControl/>
        <w:rPr>
          <w:rFonts w:ascii="Times New Roman" w:hAnsi="Times New Roman"/>
          <w:bCs/>
          <w:sz w:val="24"/>
        </w:rPr>
      </w:pPr>
      <w:r w:rsidRPr="00AA5927">
        <w:rPr>
          <w:rFonts w:ascii="Times New Roman" w:hAnsi="Times New Roman"/>
          <w:bCs/>
          <w:sz w:val="24"/>
        </w:rPr>
        <w:t xml:space="preserve">Based on </w:t>
      </w:r>
      <w:r w:rsidR="005246C4" w:rsidRPr="00AA5927">
        <w:rPr>
          <w:rFonts w:ascii="Times New Roman" w:hAnsi="Times New Roman"/>
          <w:bCs/>
          <w:sz w:val="24"/>
        </w:rPr>
        <w:t>annual reports data,</w:t>
      </w:r>
      <w:r w:rsidRPr="00AA5927">
        <w:rPr>
          <w:rFonts w:ascii="Times New Roman" w:hAnsi="Times New Roman"/>
          <w:bCs/>
          <w:sz w:val="24"/>
        </w:rPr>
        <w:t xml:space="preserve"> there are 158 operators that have incomplete or grandfathered records. </w:t>
      </w:r>
      <w:r w:rsidR="005246C4" w:rsidRPr="00AA5927">
        <w:rPr>
          <w:rFonts w:ascii="Times New Roman" w:hAnsi="Times New Roman"/>
          <w:bCs/>
          <w:sz w:val="24"/>
        </w:rPr>
        <w:t>PHMSA estimates</w:t>
      </w:r>
      <w:r w:rsidRPr="00AA5927">
        <w:rPr>
          <w:rFonts w:ascii="Times New Roman" w:hAnsi="Times New Roman"/>
          <w:bCs/>
          <w:sz w:val="24"/>
        </w:rPr>
        <w:t xml:space="preserve"> that 10%, or 16, would use an alternative sampling program and submit notifications to PHMSA as well as relevant state and local agencies. PHMSA estimates that the </w:t>
      </w:r>
      <w:r w:rsidR="005853DB" w:rsidRPr="00AA5927">
        <w:rPr>
          <w:rFonts w:ascii="Times New Roman" w:hAnsi="Times New Roman"/>
          <w:bCs/>
          <w:sz w:val="24"/>
        </w:rPr>
        <w:t>3</w:t>
      </w:r>
      <w:r w:rsidRPr="00AA5927">
        <w:rPr>
          <w:rFonts w:ascii="Times New Roman" w:hAnsi="Times New Roman"/>
          <w:bCs/>
          <w:sz w:val="24"/>
        </w:rPr>
        <w:t xml:space="preserve"> notifications would take 3 hours total (or one hour per notification on average), for a total annual industry burden of 50 hours. </w:t>
      </w:r>
    </w:p>
    <w:p w14:paraId="51641937" w14:textId="77777777" w:rsidR="00F2009C" w:rsidRDefault="00F2009C" w:rsidP="00F2009C">
      <w:pPr>
        <w:widowControl/>
        <w:rPr>
          <w:rFonts w:ascii="Times New Roman" w:hAnsi="Times New Roman"/>
          <w:bCs/>
          <w:sz w:val="24"/>
        </w:rPr>
      </w:pPr>
    </w:p>
    <w:p w14:paraId="471832B2" w14:textId="3E8A0EBC" w:rsidR="00DB65CA" w:rsidRPr="00F2009C" w:rsidRDefault="00DB65CA" w:rsidP="00F2009C">
      <w:pPr>
        <w:widowControl/>
        <w:rPr>
          <w:rFonts w:ascii="Times New Roman" w:hAnsi="Times New Roman"/>
          <w:bCs/>
          <w:i/>
          <w:sz w:val="24"/>
        </w:rPr>
      </w:pPr>
      <w:r w:rsidRPr="00F2009C">
        <w:rPr>
          <w:rFonts w:ascii="Times New Roman" w:hAnsi="Times New Roman"/>
          <w:bCs/>
          <w:i/>
          <w:sz w:val="24"/>
        </w:rPr>
        <w:t>Section 192.6</w:t>
      </w:r>
      <w:r w:rsidR="00F83158" w:rsidRPr="00F2009C">
        <w:rPr>
          <w:rFonts w:ascii="Times New Roman" w:hAnsi="Times New Roman"/>
          <w:bCs/>
          <w:i/>
          <w:sz w:val="24"/>
        </w:rPr>
        <w:t>24(b)(4)</w:t>
      </w:r>
    </w:p>
    <w:p w14:paraId="211B9DFB" w14:textId="77777777" w:rsidR="00F2009C" w:rsidRDefault="00F2009C" w:rsidP="00F2009C">
      <w:pPr>
        <w:widowControl/>
        <w:rPr>
          <w:rFonts w:ascii="Times New Roman" w:hAnsi="Times New Roman"/>
          <w:bCs/>
          <w:sz w:val="24"/>
        </w:rPr>
      </w:pPr>
    </w:p>
    <w:p w14:paraId="64136752" w14:textId="60DF5732" w:rsidR="00F83158" w:rsidRPr="00AA5927" w:rsidRDefault="00017BE1" w:rsidP="00F2009C">
      <w:pPr>
        <w:widowControl/>
        <w:rPr>
          <w:rFonts w:ascii="Times New Roman" w:hAnsi="Times New Roman"/>
          <w:bCs/>
          <w:sz w:val="24"/>
        </w:rPr>
      </w:pPr>
      <w:r w:rsidRPr="00AA5927">
        <w:rPr>
          <w:rFonts w:ascii="Times New Roman" w:hAnsi="Times New Roman"/>
          <w:bCs/>
          <w:sz w:val="24"/>
        </w:rPr>
        <w:t>Section 192.624 requires operators of onshore steel transmission pipelines within high consequence areas (HCAs) and Class 3 and Class 4 areas to reconfirm maximum allowable operating pressure within a compliance schedule as specified in §§ 192.624(b)(1) through 192.624(b)(3). If some operational or environmental constraint limits the operators from achieving the deadline, §192.624(b)(4) allows them to petition for an extension of the completion deadlines by up to one year. The petition must include an up-to-date plan, the reason for the requested extension, current status, completion date, remediation activities outstanding, and other factors.</w:t>
      </w:r>
    </w:p>
    <w:p w14:paraId="48CA646D" w14:textId="77777777" w:rsidR="00F2009C" w:rsidRDefault="00F2009C" w:rsidP="00F2009C">
      <w:pPr>
        <w:widowControl/>
        <w:rPr>
          <w:rFonts w:ascii="Times New Roman" w:hAnsi="Times New Roman"/>
          <w:bCs/>
          <w:sz w:val="24"/>
        </w:rPr>
      </w:pPr>
    </w:p>
    <w:p w14:paraId="5E691A16" w14:textId="2F8CD4BF" w:rsidR="00017BE1" w:rsidRPr="00AA5927" w:rsidRDefault="00017BE1" w:rsidP="00F2009C">
      <w:pPr>
        <w:widowControl/>
        <w:rPr>
          <w:rFonts w:ascii="Times New Roman" w:hAnsi="Times New Roman"/>
          <w:bCs/>
          <w:sz w:val="24"/>
        </w:rPr>
      </w:pPr>
      <w:r w:rsidRPr="00AA5927">
        <w:rPr>
          <w:rFonts w:ascii="Times New Roman" w:hAnsi="Times New Roman"/>
          <w:bCs/>
          <w:sz w:val="24"/>
        </w:rPr>
        <w:t>PHMSA assumes that 5 operators per year will petition for an extension of the deadline, and that it will take approximately 2 hours for each petition. As such, the annual industry burden of this provision is approximately 10 hours.</w:t>
      </w:r>
    </w:p>
    <w:p w14:paraId="2E104714" w14:textId="77777777" w:rsidR="00F2009C" w:rsidRDefault="00F2009C" w:rsidP="00F2009C">
      <w:pPr>
        <w:widowControl/>
        <w:rPr>
          <w:rFonts w:ascii="Times New Roman" w:hAnsi="Times New Roman"/>
          <w:bCs/>
          <w:sz w:val="24"/>
        </w:rPr>
      </w:pPr>
    </w:p>
    <w:p w14:paraId="47572138" w14:textId="062AABDF" w:rsidR="00DB65CA" w:rsidRPr="00F2009C" w:rsidRDefault="00DB65CA" w:rsidP="00F2009C">
      <w:pPr>
        <w:widowControl/>
        <w:rPr>
          <w:rFonts w:ascii="Times New Roman" w:hAnsi="Times New Roman"/>
          <w:bCs/>
          <w:i/>
          <w:sz w:val="24"/>
        </w:rPr>
      </w:pPr>
      <w:r w:rsidRPr="00F2009C">
        <w:rPr>
          <w:rFonts w:ascii="Times New Roman" w:hAnsi="Times New Roman"/>
          <w:bCs/>
          <w:i/>
          <w:sz w:val="24"/>
        </w:rPr>
        <w:t>Section 192.</w:t>
      </w:r>
      <w:r w:rsidR="00F83158" w:rsidRPr="00F2009C">
        <w:rPr>
          <w:rFonts w:ascii="Times New Roman" w:hAnsi="Times New Roman"/>
          <w:bCs/>
          <w:i/>
          <w:sz w:val="24"/>
        </w:rPr>
        <w:t>624(c)(2)(iii)</w:t>
      </w:r>
    </w:p>
    <w:p w14:paraId="3DA61E82" w14:textId="77777777" w:rsidR="00F2009C" w:rsidRDefault="00F2009C" w:rsidP="00F2009C">
      <w:pPr>
        <w:widowControl/>
        <w:rPr>
          <w:rFonts w:ascii="Times New Roman" w:hAnsi="Times New Roman"/>
          <w:bCs/>
          <w:sz w:val="24"/>
        </w:rPr>
      </w:pPr>
    </w:p>
    <w:p w14:paraId="0188A437" w14:textId="0DF2FB7A" w:rsidR="00F83158" w:rsidRPr="00AA5927" w:rsidRDefault="00B64F68" w:rsidP="00F2009C">
      <w:pPr>
        <w:widowControl/>
        <w:rPr>
          <w:rFonts w:ascii="Times New Roman" w:hAnsi="Times New Roman"/>
          <w:bCs/>
          <w:sz w:val="24"/>
        </w:rPr>
      </w:pPr>
      <w:r w:rsidRPr="00AA5927">
        <w:rPr>
          <w:rFonts w:ascii="Times New Roman" w:hAnsi="Times New Roman"/>
          <w:bCs/>
          <w:sz w:val="24"/>
        </w:rPr>
        <w:t>Section 192.624(c) provides operators with allowable methodologies for reconfirming MAOP in onshore steel transmission pipelines. Method 2, which is covered under §192.624(c)(2), entails pressure reduction. Operators may choose to use a less conservative pressure reduction factor or longer look-back period than those specified in § 192.624(c)(2), and in such cases § 192.624(c)(2)(iii) requires them to notify PHMSA no later than 7 calendar days after establishing the reduced MAOP. The notification must include the description of operational constraints, fracture mechanics, justification for using the method, justification of safety, and planned operational duration.</w:t>
      </w:r>
    </w:p>
    <w:p w14:paraId="023B6923" w14:textId="77777777" w:rsidR="00F2009C" w:rsidRDefault="00F2009C" w:rsidP="00F2009C">
      <w:pPr>
        <w:widowControl/>
        <w:rPr>
          <w:rFonts w:ascii="Times New Roman" w:hAnsi="Times New Roman"/>
          <w:bCs/>
          <w:sz w:val="24"/>
        </w:rPr>
      </w:pPr>
    </w:p>
    <w:p w14:paraId="4FF2F441" w14:textId="5D64E1E8" w:rsidR="00B64F68" w:rsidRPr="00AA5927" w:rsidRDefault="00B64F68" w:rsidP="00F2009C">
      <w:pPr>
        <w:widowControl/>
        <w:rPr>
          <w:rFonts w:ascii="Times New Roman" w:hAnsi="Times New Roman"/>
          <w:bCs/>
          <w:sz w:val="24"/>
        </w:rPr>
      </w:pPr>
      <w:r w:rsidRPr="00AA5927">
        <w:rPr>
          <w:rFonts w:ascii="Times New Roman" w:hAnsi="Times New Roman"/>
          <w:bCs/>
          <w:sz w:val="24"/>
        </w:rPr>
        <w:t xml:space="preserve">There are 158 operators that have pipe segments that may qualify for Method 2; if approximately 10% of them choose to use less conservative operating pressure reduction factors or longer look-back periods, then approximately 16 operators per year will file reports pursuant to this section. PHMSA estimates that each notification will take approximately 5 hours (based on one hour per aspect of the notification), for a total annual industry burden of </w:t>
      </w:r>
      <w:r w:rsidR="005246C4" w:rsidRPr="00AA5927">
        <w:rPr>
          <w:rFonts w:ascii="Times New Roman" w:hAnsi="Times New Roman"/>
          <w:bCs/>
          <w:sz w:val="24"/>
        </w:rPr>
        <w:t>8</w:t>
      </w:r>
      <w:r w:rsidRPr="00AA5927">
        <w:rPr>
          <w:rFonts w:ascii="Times New Roman" w:hAnsi="Times New Roman"/>
          <w:bCs/>
          <w:sz w:val="24"/>
        </w:rPr>
        <w:t>0 hours.</w:t>
      </w:r>
    </w:p>
    <w:p w14:paraId="55D58B93" w14:textId="77777777" w:rsidR="00F2009C" w:rsidRDefault="00F2009C" w:rsidP="00F2009C">
      <w:pPr>
        <w:widowControl/>
        <w:rPr>
          <w:rFonts w:ascii="Times New Roman" w:hAnsi="Times New Roman"/>
          <w:bCs/>
          <w:sz w:val="24"/>
        </w:rPr>
      </w:pPr>
    </w:p>
    <w:p w14:paraId="7A8969FE" w14:textId="3E8D8289" w:rsidR="007077D2" w:rsidRPr="00F2009C" w:rsidRDefault="002B5912" w:rsidP="00F2009C">
      <w:pPr>
        <w:widowControl/>
        <w:rPr>
          <w:rFonts w:ascii="Times New Roman" w:hAnsi="Times New Roman"/>
          <w:bCs/>
          <w:i/>
          <w:sz w:val="24"/>
        </w:rPr>
      </w:pPr>
      <w:r w:rsidRPr="00F2009C">
        <w:rPr>
          <w:rFonts w:ascii="Times New Roman" w:hAnsi="Times New Roman"/>
          <w:bCs/>
          <w:i/>
          <w:sz w:val="24"/>
        </w:rPr>
        <w:t xml:space="preserve">Section </w:t>
      </w:r>
      <w:r w:rsidR="007077D2" w:rsidRPr="00F2009C">
        <w:rPr>
          <w:rFonts w:ascii="Times New Roman" w:hAnsi="Times New Roman"/>
          <w:bCs/>
          <w:i/>
          <w:sz w:val="24"/>
        </w:rPr>
        <w:t>192.</w:t>
      </w:r>
      <w:r w:rsidR="00F83158" w:rsidRPr="00F2009C">
        <w:rPr>
          <w:rFonts w:ascii="Times New Roman" w:hAnsi="Times New Roman"/>
          <w:bCs/>
          <w:i/>
          <w:sz w:val="24"/>
        </w:rPr>
        <w:t>624(c)(3)(iii)(A</w:t>
      </w:r>
      <w:r w:rsidR="007077D2" w:rsidRPr="00F2009C">
        <w:rPr>
          <w:rFonts w:ascii="Times New Roman" w:hAnsi="Times New Roman"/>
          <w:bCs/>
          <w:i/>
          <w:sz w:val="24"/>
        </w:rPr>
        <w:t>)</w:t>
      </w:r>
    </w:p>
    <w:p w14:paraId="33CAA344" w14:textId="77777777" w:rsidR="00F2009C" w:rsidRDefault="00F2009C" w:rsidP="00F2009C">
      <w:pPr>
        <w:widowControl/>
        <w:rPr>
          <w:rFonts w:ascii="Times New Roman" w:hAnsi="Times New Roman"/>
          <w:bCs/>
          <w:sz w:val="24"/>
        </w:rPr>
      </w:pPr>
    </w:p>
    <w:p w14:paraId="0186E2ED" w14:textId="0D4539E4" w:rsidR="00417B44" w:rsidRPr="00AA5927" w:rsidRDefault="00417B44" w:rsidP="00F2009C">
      <w:pPr>
        <w:widowControl/>
        <w:rPr>
          <w:rFonts w:ascii="Times New Roman" w:hAnsi="Times New Roman"/>
          <w:bCs/>
          <w:sz w:val="24"/>
        </w:rPr>
      </w:pPr>
      <w:r w:rsidRPr="00AA5927">
        <w:rPr>
          <w:rFonts w:ascii="Times New Roman" w:hAnsi="Times New Roman"/>
          <w:bCs/>
          <w:sz w:val="24"/>
        </w:rPr>
        <w:t xml:space="preserve">Section 192.624(c) provides operators with allowable methodologies for reconfirming MAOP in onshore steel transmission pipelines. Method 3, which is covered under §192.624(c)(3), entails conducting an engineering critical assessment and analysis (ECA), and § 192.624(c)(3)(iii)(A) allows operators to use an “other technology” in the assessment as long as it is able to produce “an equivalent understanding of the condition of the pipe.” Operators electing to use an alternative technology under this provision must submit a notification to PHMSA at least 90 days in advance. </w:t>
      </w:r>
    </w:p>
    <w:p w14:paraId="580516EA" w14:textId="77777777" w:rsidR="00F2009C" w:rsidRDefault="00F2009C" w:rsidP="00F2009C">
      <w:pPr>
        <w:widowControl/>
        <w:rPr>
          <w:rFonts w:ascii="Times New Roman" w:hAnsi="Times New Roman"/>
          <w:bCs/>
          <w:sz w:val="24"/>
        </w:rPr>
      </w:pPr>
    </w:p>
    <w:p w14:paraId="70730620" w14:textId="4CB85E43" w:rsidR="00F83158" w:rsidRPr="00AA5927" w:rsidRDefault="00417B44" w:rsidP="00F2009C">
      <w:pPr>
        <w:widowControl/>
        <w:rPr>
          <w:rFonts w:ascii="Times New Roman" w:hAnsi="Times New Roman"/>
          <w:bCs/>
          <w:sz w:val="24"/>
        </w:rPr>
      </w:pPr>
      <w:r w:rsidRPr="00AA5927">
        <w:rPr>
          <w:rFonts w:ascii="Times New Roman" w:hAnsi="Times New Roman"/>
          <w:bCs/>
          <w:sz w:val="24"/>
        </w:rPr>
        <w:t xml:space="preserve">There are 126 operators that have pipe segments that may qualify for Method 3; if 5% of them choose to use alternative technology, then 6 operators per year will file reports pursuant to this section. PHMSA assumes that it will take each of the operators 9 hours to file the reports to PHMSA as well as applicable state and local agencies (an average of 3 hours per report). As such, the total annual industry burden of this provision is </w:t>
      </w:r>
      <w:r w:rsidR="005246C4" w:rsidRPr="00AA5927">
        <w:rPr>
          <w:rFonts w:ascii="Times New Roman" w:hAnsi="Times New Roman"/>
          <w:bCs/>
          <w:sz w:val="24"/>
        </w:rPr>
        <w:t>6</w:t>
      </w:r>
      <w:r w:rsidRPr="00AA5927">
        <w:rPr>
          <w:rFonts w:ascii="Times New Roman" w:hAnsi="Times New Roman"/>
          <w:bCs/>
          <w:sz w:val="24"/>
        </w:rPr>
        <w:t xml:space="preserve">0 hours. </w:t>
      </w:r>
    </w:p>
    <w:p w14:paraId="664E078E" w14:textId="77777777" w:rsidR="00F2009C" w:rsidRDefault="00F2009C" w:rsidP="00F2009C">
      <w:pPr>
        <w:widowControl/>
        <w:rPr>
          <w:rFonts w:ascii="Times New Roman" w:hAnsi="Times New Roman"/>
          <w:bCs/>
          <w:sz w:val="24"/>
        </w:rPr>
      </w:pPr>
    </w:p>
    <w:p w14:paraId="3F0A3F5D" w14:textId="62A4C608" w:rsidR="00DB65CA" w:rsidRPr="00F2009C" w:rsidRDefault="00DB65CA" w:rsidP="00F2009C">
      <w:pPr>
        <w:widowControl/>
        <w:rPr>
          <w:rFonts w:ascii="Times New Roman" w:hAnsi="Times New Roman"/>
          <w:bCs/>
          <w:i/>
          <w:sz w:val="24"/>
        </w:rPr>
      </w:pPr>
      <w:r w:rsidRPr="00F2009C">
        <w:rPr>
          <w:rFonts w:ascii="Times New Roman" w:hAnsi="Times New Roman"/>
          <w:bCs/>
          <w:i/>
          <w:sz w:val="24"/>
        </w:rPr>
        <w:t>Section 192.</w:t>
      </w:r>
      <w:r w:rsidR="00F83158" w:rsidRPr="00F2009C">
        <w:rPr>
          <w:rFonts w:ascii="Times New Roman" w:hAnsi="Times New Roman"/>
          <w:bCs/>
          <w:i/>
          <w:sz w:val="24"/>
        </w:rPr>
        <w:t>624(c)(6)</w:t>
      </w:r>
    </w:p>
    <w:p w14:paraId="7AEE8E34" w14:textId="65F997E6" w:rsidR="00DB65CA" w:rsidRPr="00AA5927" w:rsidRDefault="00222EDF" w:rsidP="00F2009C">
      <w:pPr>
        <w:widowControl/>
        <w:rPr>
          <w:rFonts w:ascii="Times New Roman" w:hAnsi="Times New Roman"/>
          <w:bCs/>
          <w:sz w:val="24"/>
        </w:rPr>
      </w:pPr>
      <w:r w:rsidRPr="00AA5927">
        <w:rPr>
          <w:rFonts w:ascii="Times New Roman" w:hAnsi="Times New Roman"/>
          <w:bCs/>
          <w:sz w:val="24"/>
        </w:rPr>
        <w:t>Section 192.624(c) provides operators with allowable methodologies for reconfirming MAOP in onshore steel transmission pipelines. § 192.624(c)(6) allows operators to use an alternative technical evaluation process if they notify PHMSA at least 90 days in advance, in addition to notifying relevant state and local authorities. The notification must include information about the technology or technologies to be used, procedures or processes planned, methodology and criteria to determine assessment period, and other information.</w:t>
      </w:r>
    </w:p>
    <w:p w14:paraId="66CB3CD7" w14:textId="77777777" w:rsidR="00F2009C" w:rsidRDefault="00F2009C" w:rsidP="00F2009C">
      <w:pPr>
        <w:widowControl/>
        <w:rPr>
          <w:rFonts w:ascii="Times New Roman" w:hAnsi="Times New Roman"/>
          <w:bCs/>
          <w:sz w:val="24"/>
        </w:rPr>
      </w:pPr>
    </w:p>
    <w:p w14:paraId="7316675E" w14:textId="5C91F75B" w:rsidR="00F83158" w:rsidRPr="00AA5927" w:rsidRDefault="00222EDF" w:rsidP="00F2009C">
      <w:pPr>
        <w:widowControl/>
        <w:rPr>
          <w:rFonts w:ascii="Times New Roman" w:hAnsi="Times New Roman"/>
          <w:bCs/>
          <w:sz w:val="24"/>
        </w:rPr>
      </w:pPr>
      <w:r w:rsidRPr="00AA5927">
        <w:rPr>
          <w:rFonts w:ascii="Times New Roman" w:hAnsi="Times New Roman"/>
          <w:bCs/>
          <w:sz w:val="24"/>
        </w:rPr>
        <w:t xml:space="preserve">Based on </w:t>
      </w:r>
      <w:r w:rsidR="005246C4" w:rsidRPr="00AA5927">
        <w:rPr>
          <w:rFonts w:ascii="Times New Roman" w:hAnsi="Times New Roman"/>
          <w:bCs/>
          <w:sz w:val="24"/>
        </w:rPr>
        <w:t>annual reports data</w:t>
      </w:r>
      <w:r w:rsidRPr="00AA5927">
        <w:rPr>
          <w:rFonts w:ascii="Times New Roman" w:hAnsi="Times New Roman"/>
          <w:bCs/>
          <w:sz w:val="24"/>
        </w:rPr>
        <w:t xml:space="preserve">, there are 158 operators that have incomplete or grandfathered records. </w:t>
      </w:r>
      <w:r w:rsidR="005246C4" w:rsidRPr="00AA5927">
        <w:rPr>
          <w:rFonts w:ascii="Times New Roman" w:hAnsi="Times New Roman"/>
          <w:bCs/>
          <w:sz w:val="24"/>
        </w:rPr>
        <w:t>PHMSA estimates</w:t>
      </w:r>
      <w:r w:rsidRPr="00AA5927">
        <w:rPr>
          <w:rFonts w:ascii="Times New Roman" w:hAnsi="Times New Roman"/>
          <w:bCs/>
          <w:sz w:val="24"/>
        </w:rPr>
        <w:t xml:space="preserve"> that 10% of them, or 16 operators, will use an alternative technology to reconfirm MAOP, which will require notifications. PHMSA assumes that each notification will take an average of 5 hours, for a total of 15 hours for the notifications to PHMSA and state and local authorities. As such, the total annual industry burden for this notification requirement is 240 hours.</w:t>
      </w:r>
    </w:p>
    <w:p w14:paraId="2B272BDB" w14:textId="77777777" w:rsidR="00F2009C" w:rsidRDefault="00F2009C" w:rsidP="00F2009C">
      <w:pPr>
        <w:widowControl/>
        <w:rPr>
          <w:rFonts w:ascii="Times New Roman" w:hAnsi="Times New Roman"/>
          <w:bCs/>
          <w:sz w:val="24"/>
        </w:rPr>
      </w:pPr>
    </w:p>
    <w:p w14:paraId="10A25900" w14:textId="75507862" w:rsidR="007077D2" w:rsidRPr="00F2009C" w:rsidRDefault="002B5912" w:rsidP="00F2009C">
      <w:pPr>
        <w:widowControl/>
        <w:rPr>
          <w:rFonts w:ascii="Times New Roman" w:hAnsi="Times New Roman"/>
          <w:bCs/>
          <w:i/>
          <w:sz w:val="24"/>
        </w:rPr>
      </w:pPr>
      <w:r w:rsidRPr="00F2009C">
        <w:rPr>
          <w:rFonts w:ascii="Times New Roman" w:hAnsi="Times New Roman"/>
          <w:bCs/>
          <w:i/>
          <w:sz w:val="24"/>
        </w:rPr>
        <w:t xml:space="preserve">Section </w:t>
      </w:r>
      <w:r w:rsidR="007077D2" w:rsidRPr="00F2009C">
        <w:rPr>
          <w:rFonts w:ascii="Times New Roman" w:hAnsi="Times New Roman"/>
          <w:bCs/>
          <w:i/>
          <w:sz w:val="24"/>
        </w:rPr>
        <w:t>192.</w:t>
      </w:r>
      <w:r w:rsidR="00F83158" w:rsidRPr="00F2009C">
        <w:rPr>
          <w:rFonts w:ascii="Times New Roman" w:hAnsi="Times New Roman"/>
          <w:bCs/>
          <w:i/>
          <w:sz w:val="24"/>
        </w:rPr>
        <w:t>712(e)(2)(i)(</w:t>
      </w:r>
      <w:r w:rsidR="00D924BE" w:rsidRPr="00F2009C">
        <w:rPr>
          <w:rFonts w:ascii="Times New Roman" w:hAnsi="Times New Roman"/>
          <w:bCs/>
          <w:i/>
          <w:sz w:val="24"/>
        </w:rPr>
        <w:t>E</w:t>
      </w:r>
      <w:r w:rsidR="00F83158" w:rsidRPr="00F2009C">
        <w:rPr>
          <w:rFonts w:ascii="Times New Roman" w:hAnsi="Times New Roman"/>
          <w:bCs/>
          <w:i/>
          <w:sz w:val="24"/>
        </w:rPr>
        <w:t>)</w:t>
      </w:r>
    </w:p>
    <w:p w14:paraId="530423D8" w14:textId="77777777" w:rsidR="00F2009C" w:rsidRDefault="00F2009C" w:rsidP="00F2009C">
      <w:pPr>
        <w:widowControl/>
        <w:rPr>
          <w:rFonts w:ascii="Times New Roman" w:hAnsi="Times New Roman"/>
          <w:bCs/>
          <w:sz w:val="24"/>
        </w:rPr>
      </w:pPr>
    </w:p>
    <w:p w14:paraId="4291D368" w14:textId="685654E8" w:rsidR="007077D2" w:rsidRPr="00AA5927" w:rsidRDefault="00A75A01" w:rsidP="00F2009C">
      <w:pPr>
        <w:widowControl/>
        <w:rPr>
          <w:rFonts w:ascii="Times New Roman" w:hAnsi="Times New Roman"/>
          <w:bCs/>
          <w:sz w:val="24"/>
        </w:rPr>
      </w:pPr>
      <w:r w:rsidRPr="00AA5927">
        <w:rPr>
          <w:rFonts w:ascii="Times New Roman" w:hAnsi="Times New Roman"/>
          <w:bCs/>
          <w:sz w:val="24"/>
        </w:rPr>
        <w:t>Section 192.712(e) specifies the data requirements associated with performing analyses of predicted anomalies and defects. In analyzing material toughness, § 192.712(e)(2)(i)(E) allows operators to use “other appropriate Charpy energy values” if the operator notifies PHMSA and demonstrates that they can provide conservative values for the analysis of the crack-related conditions of the pipe.</w:t>
      </w:r>
    </w:p>
    <w:p w14:paraId="089425B9" w14:textId="77777777" w:rsidR="00F2009C" w:rsidRDefault="00F2009C" w:rsidP="00F2009C">
      <w:pPr>
        <w:widowControl/>
        <w:rPr>
          <w:rFonts w:ascii="Times New Roman" w:hAnsi="Times New Roman"/>
          <w:bCs/>
          <w:sz w:val="24"/>
        </w:rPr>
      </w:pPr>
    </w:p>
    <w:p w14:paraId="4C41C8A0" w14:textId="69E1700A" w:rsidR="00222EDF" w:rsidRPr="00AA5927" w:rsidRDefault="00222EDF" w:rsidP="00F2009C">
      <w:pPr>
        <w:widowControl/>
        <w:rPr>
          <w:rFonts w:ascii="Times New Roman" w:hAnsi="Times New Roman"/>
          <w:bCs/>
          <w:sz w:val="24"/>
        </w:rPr>
      </w:pPr>
      <w:r w:rsidRPr="00AA5927">
        <w:rPr>
          <w:rFonts w:ascii="Times New Roman" w:hAnsi="Times New Roman"/>
          <w:bCs/>
          <w:sz w:val="24"/>
        </w:rPr>
        <w:t>Based on annual report data, there are 1,</w:t>
      </w:r>
      <w:r w:rsidR="00A66474" w:rsidRPr="00AA5927">
        <w:rPr>
          <w:rFonts w:ascii="Times New Roman" w:hAnsi="Times New Roman"/>
          <w:bCs/>
          <w:sz w:val="24"/>
        </w:rPr>
        <w:t>054</w:t>
      </w:r>
      <w:r w:rsidRPr="00AA5927">
        <w:rPr>
          <w:rFonts w:ascii="Times New Roman" w:hAnsi="Times New Roman"/>
          <w:bCs/>
          <w:sz w:val="24"/>
        </w:rPr>
        <w:t xml:space="preserve"> transmission pipeline operators. </w:t>
      </w:r>
      <w:r w:rsidR="00A66474" w:rsidRPr="00AA5927">
        <w:rPr>
          <w:rFonts w:ascii="Times New Roman" w:hAnsi="Times New Roman"/>
          <w:bCs/>
          <w:sz w:val="24"/>
        </w:rPr>
        <w:t>PHMSA estimates</w:t>
      </w:r>
      <w:r w:rsidRPr="00AA5927">
        <w:rPr>
          <w:rFonts w:ascii="Times New Roman" w:hAnsi="Times New Roman"/>
          <w:bCs/>
          <w:sz w:val="24"/>
        </w:rPr>
        <w:t xml:space="preserve"> that 5% of these operators, or </w:t>
      </w:r>
      <w:r w:rsidR="00A66474" w:rsidRPr="00AA5927">
        <w:rPr>
          <w:rFonts w:ascii="Times New Roman" w:hAnsi="Times New Roman"/>
          <w:bCs/>
          <w:sz w:val="24"/>
        </w:rPr>
        <w:t>53</w:t>
      </w:r>
      <w:r w:rsidRPr="00AA5927">
        <w:rPr>
          <w:rFonts w:ascii="Times New Roman" w:hAnsi="Times New Roman"/>
          <w:bCs/>
          <w:sz w:val="24"/>
        </w:rPr>
        <w:t>, will use alternative Charpy values annually. PHMSA assumes that it will take each of the operators 3 hours to file the reports to PHMSA as well as applicable state and local agencies (an average of 1 hour per report). As such, the total annual industry burden of this provision is 1</w:t>
      </w:r>
      <w:r w:rsidR="00A66474" w:rsidRPr="00AA5927">
        <w:rPr>
          <w:rFonts w:ascii="Times New Roman" w:hAnsi="Times New Roman"/>
          <w:bCs/>
          <w:sz w:val="24"/>
        </w:rPr>
        <w:t>6</w:t>
      </w:r>
      <w:r w:rsidR="00591ED8" w:rsidRPr="00AA5927">
        <w:rPr>
          <w:rFonts w:ascii="Times New Roman" w:hAnsi="Times New Roman"/>
          <w:bCs/>
          <w:sz w:val="24"/>
        </w:rPr>
        <w:t>0</w:t>
      </w:r>
      <w:r w:rsidRPr="00AA5927">
        <w:rPr>
          <w:rFonts w:ascii="Times New Roman" w:hAnsi="Times New Roman"/>
          <w:bCs/>
          <w:sz w:val="24"/>
        </w:rPr>
        <w:t xml:space="preserve"> hours. </w:t>
      </w:r>
    </w:p>
    <w:p w14:paraId="5DCF9DBE" w14:textId="77777777" w:rsidR="00F2009C" w:rsidRDefault="00F2009C" w:rsidP="00F2009C">
      <w:pPr>
        <w:widowControl/>
        <w:rPr>
          <w:rFonts w:ascii="Times New Roman" w:hAnsi="Times New Roman"/>
          <w:bCs/>
          <w:sz w:val="24"/>
        </w:rPr>
      </w:pPr>
    </w:p>
    <w:p w14:paraId="6F6814D2" w14:textId="632000E8" w:rsidR="007077D2" w:rsidRPr="00F2009C" w:rsidRDefault="002B5912" w:rsidP="00F2009C">
      <w:pPr>
        <w:widowControl/>
        <w:rPr>
          <w:rFonts w:ascii="Times New Roman" w:hAnsi="Times New Roman"/>
          <w:bCs/>
          <w:i/>
          <w:sz w:val="24"/>
        </w:rPr>
      </w:pPr>
      <w:r w:rsidRPr="00F2009C">
        <w:rPr>
          <w:rFonts w:ascii="Times New Roman" w:hAnsi="Times New Roman"/>
          <w:bCs/>
          <w:i/>
          <w:sz w:val="24"/>
        </w:rPr>
        <w:t xml:space="preserve">Section </w:t>
      </w:r>
      <w:r w:rsidR="007077D2" w:rsidRPr="00F2009C">
        <w:rPr>
          <w:rFonts w:ascii="Times New Roman" w:hAnsi="Times New Roman"/>
          <w:bCs/>
          <w:i/>
          <w:sz w:val="24"/>
        </w:rPr>
        <w:t>192.</w:t>
      </w:r>
      <w:r w:rsidR="00F83158" w:rsidRPr="00F2009C">
        <w:rPr>
          <w:rFonts w:ascii="Times New Roman" w:hAnsi="Times New Roman"/>
          <w:bCs/>
          <w:i/>
          <w:sz w:val="24"/>
        </w:rPr>
        <w:t>921(a)(7)</w:t>
      </w:r>
    </w:p>
    <w:p w14:paraId="6050FB68" w14:textId="77777777" w:rsidR="00F2009C" w:rsidRDefault="00F2009C" w:rsidP="00F2009C">
      <w:pPr>
        <w:widowControl/>
        <w:rPr>
          <w:rFonts w:ascii="Times New Roman" w:hAnsi="Times New Roman"/>
          <w:bCs/>
          <w:sz w:val="24"/>
        </w:rPr>
      </w:pPr>
    </w:p>
    <w:p w14:paraId="36E04E61" w14:textId="4CCFF0AD" w:rsidR="000242C9" w:rsidRPr="00AA5927" w:rsidRDefault="000242C9" w:rsidP="00F2009C">
      <w:pPr>
        <w:widowControl/>
        <w:rPr>
          <w:rFonts w:ascii="Times New Roman" w:hAnsi="Times New Roman"/>
          <w:bCs/>
          <w:sz w:val="24"/>
        </w:rPr>
      </w:pPr>
      <w:r w:rsidRPr="00AA5927">
        <w:rPr>
          <w:rFonts w:ascii="Times New Roman" w:hAnsi="Times New Roman"/>
          <w:bCs/>
          <w:sz w:val="24"/>
        </w:rPr>
        <w:t>This section allows for operators to use alternative baseline integrity assessment methods</w:t>
      </w:r>
      <w:r w:rsidRPr="00AA5927">
        <w:rPr>
          <w:bCs/>
          <w:sz w:val="24"/>
        </w:rPr>
        <w:footnoteReference w:id="3"/>
      </w:r>
      <w:r w:rsidRPr="00AA5927">
        <w:rPr>
          <w:rFonts w:ascii="Times New Roman" w:hAnsi="Times New Roman"/>
          <w:bCs/>
          <w:sz w:val="24"/>
        </w:rPr>
        <w:t xml:space="preserve"> if they notify PHMSA at least 90 days in advance of using the alternative approach</w:t>
      </w:r>
      <w:r w:rsidR="00222EDF" w:rsidRPr="00AA5927">
        <w:rPr>
          <w:rFonts w:ascii="Times New Roman" w:hAnsi="Times New Roman"/>
          <w:bCs/>
          <w:sz w:val="24"/>
        </w:rPr>
        <w:t>, in addition to notifying state and local authorities</w:t>
      </w:r>
      <w:r w:rsidRPr="00AA5927">
        <w:rPr>
          <w:rFonts w:ascii="Times New Roman" w:hAnsi="Times New Roman"/>
          <w:bCs/>
          <w:sz w:val="24"/>
        </w:rPr>
        <w:t>.</w:t>
      </w:r>
    </w:p>
    <w:p w14:paraId="5EAEA79C" w14:textId="77777777" w:rsidR="00F2009C" w:rsidRDefault="00F2009C" w:rsidP="00F2009C">
      <w:pPr>
        <w:widowControl/>
        <w:rPr>
          <w:rFonts w:ascii="Times New Roman" w:hAnsi="Times New Roman"/>
          <w:bCs/>
          <w:sz w:val="24"/>
        </w:rPr>
      </w:pPr>
    </w:p>
    <w:p w14:paraId="04998EA4" w14:textId="7583DC7D" w:rsidR="00222EDF" w:rsidRPr="00AA5927" w:rsidRDefault="00222EDF" w:rsidP="00F2009C">
      <w:pPr>
        <w:widowControl/>
        <w:rPr>
          <w:rFonts w:ascii="Times New Roman" w:hAnsi="Times New Roman"/>
          <w:bCs/>
          <w:sz w:val="24"/>
        </w:rPr>
      </w:pPr>
      <w:r w:rsidRPr="00AA5927">
        <w:rPr>
          <w:rFonts w:ascii="Times New Roman" w:hAnsi="Times New Roman"/>
          <w:bCs/>
          <w:sz w:val="24"/>
        </w:rPr>
        <w:t xml:space="preserve">Annual reports data indicates that </w:t>
      </w:r>
      <w:r w:rsidR="00591ED8" w:rsidRPr="00AA5927">
        <w:rPr>
          <w:rFonts w:ascii="Times New Roman" w:hAnsi="Times New Roman"/>
          <w:bCs/>
          <w:sz w:val="24"/>
        </w:rPr>
        <w:t>59</w:t>
      </w:r>
      <w:r w:rsidRPr="00AA5927">
        <w:rPr>
          <w:rFonts w:ascii="Times New Roman" w:hAnsi="Times New Roman"/>
          <w:bCs/>
          <w:sz w:val="24"/>
        </w:rPr>
        <w:t xml:space="preserve"> operators use some alternative technology for integrity assessments. PHMSA assumes that it will take each of the operators 3 hours to file the reports to PHMSA as well as applicable state and local agencies (an average of 1 hour per report). As such, the total annual indust</w:t>
      </w:r>
      <w:r w:rsidR="00591ED8" w:rsidRPr="00AA5927">
        <w:rPr>
          <w:rFonts w:ascii="Times New Roman" w:hAnsi="Times New Roman"/>
          <w:bCs/>
          <w:sz w:val="24"/>
        </w:rPr>
        <w:t>ry burden of this provision is 180</w:t>
      </w:r>
      <w:r w:rsidRPr="00AA5927">
        <w:rPr>
          <w:rFonts w:ascii="Times New Roman" w:hAnsi="Times New Roman"/>
          <w:bCs/>
          <w:sz w:val="24"/>
        </w:rPr>
        <w:t xml:space="preserve"> hours.</w:t>
      </w:r>
    </w:p>
    <w:p w14:paraId="052A35DE" w14:textId="77777777" w:rsidR="00F2009C" w:rsidRDefault="00F2009C" w:rsidP="00F2009C">
      <w:pPr>
        <w:widowControl/>
        <w:rPr>
          <w:rFonts w:ascii="Times New Roman" w:hAnsi="Times New Roman"/>
          <w:bCs/>
          <w:sz w:val="24"/>
        </w:rPr>
      </w:pPr>
    </w:p>
    <w:p w14:paraId="4C48C57D" w14:textId="31397AD6" w:rsidR="007077D2" w:rsidRPr="00F2009C" w:rsidRDefault="002B5912" w:rsidP="00F2009C">
      <w:pPr>
        <w:widowControl/>
        <w:rPr>
          <w:rFonts w:ascii="Times New Roman" w:hAnsi="Times New Roman"/>
          <w:bCs/>
          <w:i/>
          <w:sz w:val="24"/>
        </w:rPr>
      </w:pPr>
      <w:r w:rsidRPr="00F2009C">
        <w:rPr>
          <w:rFonts w:ascii="Times New Roman" w:hAnsi="Times New Roman"/>
          <w:bCs/>
          <w:i/>
          <w:sz w:val="24"/>
        </w:rPr>
        <w:t xml:space="preserve">Section </w:t>
      </w:r>
      <w:r w:rsidR="007077D2" w:rsidRPr="00F2009C">
        <w:rPr>
          <w:rFonts w:ascii="Times New Roman" w:hAnsi="Times New Roman"/>
          <w:bCs/>
          <w:i/>
          <w:sz w:val="24"/>
        </w:rPr>
        <w:t>192.</w:t>
      </w:r>
      <w:r w:rsidR="00F83158" w:rsidRPr="00F2009C">
        <w:rPr>
          <w:rFonts w:ascii="Times New Roman" w:hAnsi="Times New Roman"/>
          <w:bCs/>
          <w:i/>
          <w:sz w:val="24"/>
        </w:rPr>
        <w:t>937(c)(7)</w:t>
      </w:r>
    </w:p>
    <w:p w14:paraId="4CD17789" w14:textId="4693FEF9" w:rsidR="000242C9" w:rsidRPr="00AA5927" w:rsidRDefault="000242C9" w:rsidP="00F2009C">
      <w:pPr>
        <w:widowControl/>
        <w:rPr>
          <w:rFonts w:ascii="Times New Roman" w:hAnsi="Times New Roman"/>
          <w:bCs/>
          <w:sz w:val="24"/>
        </w:rPr>
      </w:pPr>
      <w:r w:rsidRPr="00AA5927">
        <w:rPr>
          <w:rFonts w:ascii="Times New Roman" w:hAnsi="Times New Roman"/>
          <w:bCs/>
          <w:sz w:val="24"/>
        </w:rPr>
        <w:t>This section allows for operators to use alternative ongoing integrity assessment methods if they notify PHMSA at least 90 days in advance of using the alternative approach</w:t>
      </w:r>
      <w:r w:rsidR="00222EDF" w:rsidRPr="00AA5927">
        <w:rPr>
          <w:rFonts w:ascii="Times New Roman" w:hAnsi="Times New Roman"/>
          <w:bCs/>
          <w:sz w:val="24"/>
        </w:rPr>
        <w:t>, in addition to notifying state and local authorities</w:t>
      </w:r>
      <w:r w:rsidRPr="00AA5927">
        <w:rPr>
          <w:rFonts w:ascii="Times New Roman" w:hAnsi="Times New Roman"/>
          <w:bCs/>
          <w:sz w:val="24"/>
        </w:rPr>
        <w:t>.</w:t>
      </w:r>
    </w:p>
    <w:p w14:paraId="6CCAB2DF" w14:textId="77777777" w:rsidR="00F2009C" w:rsidRDefault="00F2009C" w:rsidP="00F2009C">
      <w:pPr>
        <w:widowControl/>
        <w:rPr>
          <w:rFonts w:ascii="Times New Roman" w:hAnsi="Times New Roman"/>
          <w:bCs/>
          <w:sz w:val="24"/>
        </w:rPr>
      </w:pPr>
    </w:p>
    <w:p w14:paraId="1E7F6536" w14:textId="6F92C634" w:rsidR="00F83158" w:rsidRPr="00AA5927" w:rsidRDefault="00222EDF" w:rsidP="00F2009C">
      <w:pPr>
        <w:widowControl/>
        <w:rPr>
          <w:rFonts w:ascii="Times New Roman" w:hAnsi="Times New Roman"/>
          <w:bCs/>
          <w:sz w:val="24"/>
        </w:rPr>
      </w:pPr>
      <w:r w:rsidRPr="00AA5927">
        <w:rPr>
          <w:rFonts w:ascii="Times New Roman" w:hAnsi="Times New Roman"/>
          <w:bCs/>
          <w:sz w:val="24"/>
        </w:rPr>
        <w:t xml:space="preserve">As with </w:t>
      </w:r>
      <w:r w:rsidR="00927CCA" w:rsidRPr="00AA5927">
        <w:rPr>
          <w:rFonts w:ascii="Times New Roman" w:hAnsi="Times New Roman"/>
          <w:bCs/>
          <w:sz w:val="24"/>
        </w:rPr>
        <w:t xml:space="preserve">the burden estimate for Section 192.921(a)(7), PHMSA assumes that </w:t>
      </w:r>
      <w:r w:rsidR="00591ED8" w:rsidRPr="00AA5927">
        <w:rPr>
          <w:rFonts w:ascii="Times New Roman" w:hAnsi="Times New Roman"/>
          <w:bCs/>
          <w:sz w:val="24"/>
        </w:rPr>
        <w:t>59</w:t>
      </w:r>
      <w:r w:rsidR="00927CCA" w:rsidRPr="00AA5927">
        <w:rPr>
          <w:rFonts w:ascii="Times New Roman" w:hAnsi="Times New Roman"/>
          <w:bCs/>
          <w:sz w:val="24"/>
        </w:rPr>
        <w:t xml:space="preserve"> operators will use an alternative technology for integrity assessments, and that it will take each of the operators 3 hours to file the reports to all relevant agencies. As such, the total annual industry burden of this provision is </w:t>
      </w:r>
      <w:r w:rsidR="00591ED8" w:rsidRPr="00AA5927">
        <w:rPr>
          <w:rFonts w:ascii="Times New Roman" w:hAnsi="Times New Roman"/>
          <w:bCs/>
          <w:sz w:val="24"/>
        </w:rPr>
        <w:t>180</w:t>
      </w:r>
      <w:r w:rsidR="00927CCA" w:rsidRPr="00AA5927">
        <w:rPr>
          <w:rFonts w:ascii="Times New Roman" w:hAnsi="Times New Roman"/>
          <w:bCs/>
          <w:sz w:val="24"/>
        </w:rPr>
        <w:t xml:space="preserve"> hours.</w:t>
      </w:r>
    </w:p>
    <w:p w14:paraId="4D56E0AB" w14:textId="77777777" w:rsidR="00F2009C" w:rsidRDefault="00F2009C" w:rsidP="00F2009C">
      <w:pPr>
        <w:widowControl/>
        <w:rPr>
          <w:rFonts w:ascii="Times New Roman" w:hAnsi="Times New Roman"/>
          <w:bCs/>
          <w:sz w:val="24"/>
        </w:rPr>
      </w:pPr>
    </w:p>
    <w:p w14:paraId="414A5803" w14:textId="5FA4B8EA" w:rsidR="005E36E9" w:rsidRPr="00AA5927" w:rsidRDefault="007077D2" w:rsidP="00F2009C">
      <w:pPr>
        <w:widowControl/>
        <w:rPr>
          <w:rFonts w:ascii="Times New Roman" w:hAnsi="Times New Roman"/>
          <w:bCs/>
          <w:sz w:val="24"/>
        </w:rPr>
      </w:pPr>
      <w:r w:rsidRPr="00AA5927">
        <w:rPr>
          <w:rFonts w:ascii="Times New Roman" w:hAnsi="Times New Roman"/>
          <w:bCs/>
          <w:sz w:val="24"/>
        </w:rPr>
        <w:t xml:space="preserve">13. </w:t>
      </w:r>
      <w:r w:rsidR="005E36E9" w:rsidRPr="00AA5927">
        <w:rPr>
          <w:rFonts w:ascii="Times New Roman" w:hAnsi="Times New Roman"/>
          <w:bCs/>
          <w:sz w:val="24"/>
        </w:rPr>
        <w:tab/>
      </w:r>
      <w:r w:rsidRPr="00F2009C">
        <w:rPr>
          <w:rFonts w:ascii="Times New Roman" w:hAnsi="Times New Roman"/>
          <w:bCs/>
          <w:sz w:val="24"/>
          <w:u w:val="single"/>
        </w:rPr>
        <w:t>Estimate of total annual costs to respondents</w:t>
      </w:r>
      <w:r w:rsidR="005F20C4" w:rsidRPr="00AA5927">
        <w:rPr>
          <w:rFonts w:ascii="Times New Roman" w:hAnsi="Times New Roman"/>
          <w:bCs/>
          <w:sz w:val="24"/>
        </w:rPr>
        <w:t>.</w:t>
      </w:r>
    </w:p>
    <w:p w14:paraId="06FFB6A9" w14:textId="77777777" w:rsidR="00F2009C" w:rsidRDefault="00F2009C" w:rsidP="00F2009C">
      <w:pPr>
        <w:widowControl/>
        <w:rPr>
          <w:rFonts w:ascii="Times New Roman" w:hAnsi="Times New Roman"/>
          <w:bCs/>
          <w:sz w:val="24"/>
        </w:rPr>
      </w:pPr>
    </w:p>
    <w:p w14:paraId="5201975B" w14:textId="4118871F" w:rsidR="0089641D" w:rsidRPr="00AA5927" w:rsidRDefault="0089641D" w:rsidP="0089641D">
      <w:pPr>
        <w:widowControl/>
        <w:rPr>
          <w:rFonts w:ascii="Times New Roman" w:hAnsi="Times New Roman"/>
          <w:bCs/>
          <w:sz w:val="24"/>
        </w:rPr>
      </w:pPr>
      <w:r>
        <w:rPr>
          <w:rFonts w:ascii="Times New Roman" w:hAnsi="Times New Roman"/>
          <w:bCs/>
          <w:sz w:val="24"/>
        </w:rPr>
        <w:t xml:space="preserve">PHMSA expects the notifications in this information collection to be made by a senior engineer.  </w:t>
      </w:r>
      <w:r w:rsidRPr="00AA5927">
        <w:rPr>
          <w:rFonts w:ascii="Times New Roman" w:hAnsi="Times New Roman"/>
          <w:bCs/>
          <w:sz w:val="24"/>
        </w:rPr>
        <w:t>Based on the industry-specific occupational and wage estimates provided by the U.S. Department of Labor’s Bureau of Labor Statistics, median hourly wage of an engineering manager (for NAICS 486000 – pipeline transportation)</w:t>
      </w:r>
      <w:r w:rsidRPr="00AA5927">
        <w:rPr>
          <w:bCs/>
          <w:sz w:val="24"/>
        </w:rPr>
        <w:footnoteReference w:id="4"/>
      </w:r>
      <w:r w:rsidRPr="00AA5927">
        <w:rPr>
          <w:rFonts w:ascii="Times New Roman" w:hAnsi="Times New Roman"/>
          <w:bCs/>
          <w:sz w:val="24"/>
        </w:rPr>
        <w:t xml:space="preserve"> is estimated as $77.50. Using an estimated fringe benefit of approximately 35 percent, the </w:t>
      </w:r>
      <w:r>
        <w:rPr>
          <w:rFonts w:ascii="Times New Roman" w:hAnsi="Times New Roman"/>
          <w:bCs/>
          <w:sz w:val="24"/>
        </w:rPr>
        <w:t>notification</w:t>
      </w:r>
      <w:r w:rsidRPr="00AA5927">
        <w:rPr>
          <w:rFonts w:ascii="Times New Roman" w:hAnsi="Times New Roman"/>
          <w:bCs/>
          <w:sz w:val="24"/>
        </w:rPr>
        <w:t xml:space="preserve"> requirements for gas </w:t>
      </w:r>
      <w:r>
        <w:rPr>
          <w:rFonts w:ascii="Times New Roman" w:hAnsi="Times New Roman"/>
          <w:bCs/>
          <w:sz w:val="24"/>
        </w:rPr>
        <w:t xml:space="preserve">pipeline </w:t>
      </w:r>
      <w:r w:rsidRPr="00AA5927">
        <w:rPr>
          <w:rFonts w:ascii="Times New Roman" w:hAnsi="Times New Roman"/>
          <w:bCs/>
          <w:sz w:val="24"/>
        </w:rPr>
        <w:t xml:space="preserve">operators are prepared at the average rate of $104.63 per hour. </w:t>
      </w:r>
    </w:p>
    <w:p w14:paraId="221867A2" w14:textId="77777777" w:rsidR="0089641D" w:rsidRDefault="0089641D" w:rsidP="0089641D">
      <w:pPr>
        <w:widowControl/>
        <w:rPr>
          <w:rFonts w:ascii="Times New Roman" w:hAnsi="Times New Roman"/>
          <w:bCs/>
          <w:sz w:val="24"/>
        </w:rPr>
      </w:pPr>
    </w:p>
    <w:p w14:paraId="1D4C8912" w14:textId="77777777" w:rsidR="0089641D" w:rsidRPr="00AA5927" w:rsidRDefault="0089641D" w:rsidP="0089641D">
      <w:pPr>
        <w:widowControl/>
        <w:rPr>
          <w:rFonts w:ascii="Times New Roman" w:hAnsi="Times New Roman"/>
          <w:bCs/>
          <w:sz w:val="24"/>
        </w:rPr>
      </w:pPr>
      <w:r w:rsidRPr="00AA5927">
        <w:rPr>
          <w:rFonts w:ascii="Times New Roman" w:hAnsi="Times New Roman"/>
          <w:bCs/>
          <w:sz w:val="24"/>
        </w:rPr>
        <w:t>The total cost to the industry is 1,070 hours x $104.63/hour = $111,954.</w:t>
      </w:r>
    </w:p>
    <w:p w14:paraId="45EF5F70" w14:textId="77777777" w:rsidR="00F2009C" w:rsidRDefault="00F2009C" w:rsidP="00F2009C">
      <w:pPr>
        <w:widowControl/>
        <w:rPr>
          <w:rFonts w:ascii="Times New Roman" w:hAnsi="Times New Roman"/>
          <w:bCs/>
          <w:sz w:val="24"/>
        </w:rPr>
      </w:pPr>
    </w:p>
    <w:p w14:paraId="1CA49E3F" w14:textId="5DDEC318" w:rsidR="005E36E9" w:rsidRPr="00AA5927" w:rsidRDefault="007077D2" w:rsidP="00F2009C">
      <w:pPr>
        <w:widowControl/>
        <w:rPr>
          <w:rFonts w:ascii="Times New Roman" w:hAnsi="Times New Roman"/>
          <w:bCs/>
          <w:sz w:val="24"/>
        </w:rPr>
      </w:pPr>
      <w:r w:rsidRPr="00AA5927">
        <w:rPr>
          <w:rFonts w:ascii="Times New Roman" w:hAnsi="Times New Roman"/>
          <w:bCs/>
          <w:sz w:val="24"/>
        </w:rPr>
        <w:t xml:space="preserve">14. </w:t>
      </w:r>
      <w:r w:rsidR="00802DFB" w:rsidRPr="00AA5927">
        <w:rPr>
          <w:rFonts w:ascii="Times New Roman" w:hAnsi="Times New Roman"/>
          <w:bCs/>
          <w:sz w:val="24"/>
        </w:rPr>
        <w:tab/>
      </w:r>
      <w:r w:rsidR="00802DFB" w:rsidRPr="00F2009C">
        <w:rPr>
          <w:rFonts w:ascii="Times New Roman" w:hAnsi="Times New Roman"/>
          <w:bCs/>
          <w:sz w:val="24"/>
          <w:u w:val="single"/>
        </w:rPr>
        <w:t>E</w:t>
      </w:r>
      <w:r w:rsidRPr="00F2009C">
        <w:rPr>
          <w:rFonts w:ascii="Times New Roman" w:hAnsi="Times New Roman"/>
          <w:bCs/>
          <w:sz w:val="24"/>
          <w:u w:val="single"/>
        </w:rPr>
        <w:t xml:space="preserve">stimate of cost to the Federal </w:t>
      </w:r>
      <w:r w:rsidR="008F6AA2" w:rsidRPr="00F2009C">
        <w:rPr>
          <w:rFonts w:ascii="Times New Roman" w:hAnsi="Times New Roman"/>
          <w:bCs/>
          <w:sz w:val="24"/>
          <w:u w:val="single"/>
        </w:rPr>
        <w:t>G</w:t>
      </w:r>
      <w:r w:rsidRPr="00F2009C">
        <w:rPr>
          <w:rFonts w:ascii="Times New Roman" w:hAnsi="Times New Roman"/>
          <w:bCs/>
          <w:sz w:val="24"/>
          <w:u w:val="single"/>
        </w:rPr>
        <w:t>overnmen</w:t>
      </w:r>
      <w:r w:rsidR="005F20C4" w:rsidRPr="00F2009C">
        <w:rPr>
          <w:rFonts w:ascii="Times New Roman" w:hAnsi="Times New Roman"/>
          <w:bCs/>
          <w:sz w:val="24"/>
          <w:u w:val="single"/>
        </w:rPr>
        <w:t>t.</w:t>
      </w:r>
      <w:r w:rsidR="00C560B9" w:rsidRPr="00AA5927">
        <w:rPr>
          <w:rFonts w:ascii="Times New Roman" w:hAnsi="Times New Roman"/>
          <w:bCs/>
          <w:sz w:val="24"/>
        </w:rPr>
        <w:t xml:space="preserve"> </w:t>
      </w:r>
    </w:p>
    <w:p w14:paraId="13BA1471" w14:textId="77777777" w:rsidR="00F2009C" w:rsidRDefault="00F2009C" w:rsidP="00F2009C">
      <w:pPr>
        <w:widowControl/>
        <w:rPr>
          <w:rFonts w:ascii="Times New Roman" w:hAnsi="Times New Roman"/>
          <w:bCs/>
          <w:sz w:val="24"/>
        </w:rPr>
      </w:pPr>
    </w:p>
    <w:p w14:paraId="237242D0" w14:textId="4AD825C3" w:rsidR="007077D2" w:rsidRPr="00AA5927" w:rsidRDefault="00927CCA" w:rsidP="00F2009C">
      <w:pPr>
        <w:widowControl/>
        <w:rPr>
          <w:rFonts w:ascii="Times New Roman" w:hAnsi="Times New Roman"/>
          <w:bCs/>
          <w:sz w:val="24"/>
        </w:rPr>
      </w:pPr>
      <w:r w:rsidRPr="00AA5927">
        <w:rPr>
          <w:rFonts w:ascii="Times New Roman" w:hAnsi="Times New Roman"/>
          <w:bCs/>
          <w:sz w:val="24"/>
        </w:rPr>
        <w:t>PHMSA estimates that</w:t>
      </w:r>
      <w:r w:rsidR="00802DFB" w:rsidRPr="00AA5927">
        <w:rPr>
          <w:rFonts w:ascii="Times New Roman" w:hAnsi="Times New Roman"/>
          <w:bCs/>
          <w:sz w:val="24"/>
        </w:rPr>
        <w:t xml:space="preserve"> </w:t>
      </w:r>
      <w:r w:rsidR="00267ACF" w:rsidRPr="00AA5927">
        <w:rPr>
          <w:rFonts w:ascii="Times New Roman" w:hAnsi="Times New Roman"/>
          <w:bCs/>
          <w:sz w:val="24"/>
        </w:rPr>
        <w:t xml:space="preserve">10 </w:t>
      </w:r>
      <w:r w:rsidR="00802DFB" w:rsidRPr="00AA5927">
        <w:rPr>
          <w:rFonts w:ascii="Times New Roman" w:hAnsi="Times New Roman"/>
          <w:bCs/>
          <w:sz w:val="24"/>
        </w:rPr>
        <w:t xml:space="preserve">Federal inspectors </w:t>
      </w:r>
      <w:r w:rsidRPr="00AA5927">
        <w:rPr>
          <w:rFonts w:ascii="Times New Roman" w:hAnsi="Times New Roman"/>
          <w:bCs/>
          <w:sz w:val="24"/>
        </w:rPr>
        <w:t xml:space="preserve">will </w:t>
      </w:r>
      <w:r w:rsidR="00C560B9" w:rsidRPr="00AA5927">
        <w:rPr>
          <w:rFonts w:ascii="Times New Roman" w:hAnsi="Times New Roman"/>
          <w:bCs/>
          <w:sz w:val="24"/>
        </w:rPr>
        <w:t xml:space="preserve">spend an estimated </w:t>
      </w:r>
      <w:r w:rsidRPr="00AA5927">
        <w:rPr>
          <w:rFonts w:ascii="Times New Roman" w:hAnsi="Times New Roman"/>
          <w:bCs/>
          <w:sz w:val="24"/>
        </w:rPr>
        <w:t>5</w:t>
      </w:r>
      <w:r w:rsidR="00C560B9" w:rsidRPr="00AA5927">
        <w:rPr>
          <w:rFonts w:ascii="Times New Roman" w:hAnsi="Times New Roman"/>
          <w:bCs/>
          <w:sz w:val="24"/>
        </w:rPr>
        <w:t xml:space="preserve"> percent of their time reviewing </w:t>
      </w:r>
      <w:r w:rsidRPr="00AA5927">
        <w:rPr>
          <w:rFonts w:ascii="Times New Roman" w:hAnsi="Times New Roman"/>
          <w:bCs/>
          <w:sz w:val="24"/>
        </w:rPr>
        <w:t xml:space="preserve">the </w:t>
      </w:r>
      <w:r w:rsidR="00C560B9" w:rsidRPr="00AA5927">
        <w:rPr>
          <w:rFonts w:ascii="Times New Roman" w:hAnsi="Times New Roman"/>
          <w:bCs/>
          <w:sz w:val="24"/>
        </w:rPr>
        <w:t xml:space="preserve">records </w:t>
      </w:r>
      <w:r w:rsidRPr="00AA5927">
        <w:rPr>
          <w:rFonts w:ascii="Times New Roman" w:hAnsi="Times New Roman"/>
          <w:bCs/>
          <w:sz w:val="24"/>
        </w:rPr>
        <w:t>pursuant to the provisions covered by this ICR</w:t>
      </w:r>
      <w:r w:rsidR="00C560B9" w:rsidRPr="00AA5927">
        <w:rPr>
          <w:rFonts w:ascii="Times New Roman" w:hAnsi="Times New Roman"/>
          <w:bCs/>
          <w:sz w:val="24"/>
        </w:rPr>
        <w:t>.</w:t>
      </w:r>
      <w:r w:rsidR="007311DB" w:rsidRPr="00AA5927">
        <w:rPr>
          <w:rFonts w:ascii="Times New Roman" w:hAnsi="Times New Roman"/>
          <w:bCs/>
          <w:sz w:val="24"/>
        </w:rPr>
        <w:t xml:space="preserve"> </w:t>
      </w:r>
      <w:r w:rsidR="00027F5E" w:rsidRPr="00AA5927">
        <w:rPr>
          <w:rFonts w:ascii="Times New Roman" w:hAnsi="Times New Roman"/>
          <w:bCs/>
          <w:sz w:val="24"/>
        </w:rPr>
        <w:t>The average salary of a Federal</w:t>
      </w:r>
      <w:r w:rsidR="005026EE" w:rsidRPr="00AA5927">
        <w:rPr>
          <w:rFonts w:ascii="Times New Roman" w:hAnsi="Times New Roman"/>
          <w:bCs/>
          <w:sz w:val="24"/>
        </w:rPr>
        <w:t xml:space="preserve"> transportation</w:t>
      </w:r>
      <w:r w:rsidR="00027F5E" w:rsidRPr="00AA5927">
        <w:rPr>
          <w:rFonts w:ascii="Times New Roman" w:hAnsi="Times New Roman"/>
          <w:bCs/>
          <w:sz w:val="24"/>
        </w:rPr>
        <w:t xml:space="preserve"> inspector is $</w:t>
      </w:r>
      <w:r w:rsidR="005026EE" w:rsidRPr="00AA5927">
        <w:rPr>
          <w:rFonts w:ascii="Times New Roman" w:hAnsi="Times New Roman"/>
          <w:bCs/>
          <w:sz w:val="24"/>
        </w:rPr>
        <w:t>107,630</w:t>
      </w:r>
      <w:r w:rsidR="00027F5E" w:rsidRPr="00AA5927">
        <w:rPr>
          <w:rFonts w:ascii="Times New Roman" w:hAnsi="Times New Roman"/>
          <w:bCs/>
          <w:sz w:val="24"/>
        </w:rPr>
        <w:t>.</w:t>
      </w:r>
      <w:r w:rsidR="007311DB" w:rsidRPr="00AA5927">
        <w:rPr>
          <w:rFonts w:ascii="Times New Roman" w:hAnsi="Times New Roman"/>
          <w:bCs/>
          <w:sz w:val="24"/>
        </w:rPr>
        <w:t xml:space="preserve"> </w:t>
      </w:r>
      <w:r w:rsidR="00C560B9" w:rsidRPr="00AA5927">
        <w:rPr>
          <w:rFonts w:ascii="Times New Roman" w:hAnsi="Times New Roman"/>
          <w:bCs/>
          <w:sz w:val="24"/>
        </w:rPr>
        <w:t xml:space="preserve">This calculates to an estimated annual cost to the Federal Government of: </w:t>
      </w:r>
      <w:r w:rsidRPr="00AA5927">
        <w:rPr>
          <w:rFonts w:ascii="Times New Roman" w:hAnsi="Times New Roman"/>
          <w:bCs/>
          <w:sz w:val="24"/>
        </w:rPr>
        <w:t>1</w:t>
      </w:r>
      <w:r w:rsidR="00267ACF" w:rsidRPr="00AA5927">
        <w:rPr>
          <w:rFonts w:ascii="Times New Roman" w:hAnsi="Times New Roman"/>
          <w:bCs/>
          <w:sz w:val="24"/>
        </w:rPr>
        <w:t>0</w:t>
      </w:r>
      <w:r w:rsidR="00027F5E" w:rsidRPr="00AA5927">
        <w:rPr>
          <w:rFonts w:ascii="Times New Roman" w:hAnsi="Times New Roman"/>
          <w:bCs/>
          <w:sz w:val="24"/>
        </w:rPr>
        <w:t xml:space="preserve"> (Federal inspectors)</w:t>
      </w:r>
      <w:r w:rsidR="00802DFB" w:rsidRPr="00AA5927">
        <w:rPr>
          <w:rFonts w:ascii="Times New Roman" w:hAnsi="Times New Roman"/>
          <w:bCs/>
          <w:sz w:val="24"/>
        </w:rPr>
        <w:t xml:space="preserve"> x </w:t>
      </w:r>
      <w:r w:rsidR="007077D2" w:rsidRPr="00AA5927">
        <w:rPr>
          <w:rFonts w:ascii="Times New Roman" w:hAnsi="Times New Roman"/>
          <w:bCs/>
          <w:sz w:val="24"/>
        </w:rPr>
        <w:t>$</w:t>
      </w:r>
      <w:r w:rsidR="005026EE" w:rsidRPr="00AA5927">
        <w:rPr>
          <w:rFonts w:ascii="Times New Roman" w:hAnsi="Times New Roman"/>
          <w:bCs/>
          <w:sz w:val="24"/>
        </w:rPr>
        <w:t>107,630</w:t>
      </w:r>
      <w:r w:rsidR="007077D2" w:rsidRPr="00AA5927">
        <w:rPr>
          <w:rFonts w:ascii="Times New Roman" w:hAnsi="Times New Roman"/>
          <w:bCs/>
          <w:sz w:val="24"/>
        </w:rPr>
        <w:t xml:space="preserve"> (mean salary) </w:t>
      </w:r>
      <w:r w:rsidR="00802DFB" w:rsidRPr="00AA5927">
        <w:rPr>
          <w:rFonts w:ascii="Times New Roman" w:hAnsi="Times New Roman"/>
          <w:bCs/>
          <w:sz w:val="24"/>
        </w:rPr>
        <w:t xml:space="preserve">x </w:t>
      </w:r>
      <w:r w:rsidRPr="00AA5927">
        <w:rPr>
          <w:rFonts w:ascii="Times New Roman" w:hAnsi="Times New Roman"/>
          <w:bCs/>
          <w:sz w:val="24"/>
        </w:rPr>
        <w:t>0.05</w:t>
      </w:r>
      <w:r w:rsidR="007077D2" w:rsidRPr="00AA5927">
        <w:rPr>
          <w:rFonts w:ascii="Times New Roman" w:hAnsi="Times New Roman"/>
          <w:bCs/>
          <w:sz w:val="24"/>
        </w:rPr>
        <w:t xml:space="preserve"> (time) = $</w:t>
      </w:r>
      <w:r w:rsidRPr="00AA5927">
        <w:rPr>
          <w:rFonts w:ascii="Times New Roman" w:hAnsi="Times New Roman"/>
          <w:bCs/>
          <w:sz w:val="24"/>
        </w:rPr>
        <w:t>53,815</w:t>
      </w:r>
      <w:r w:rsidR="0078409E" w:rsidRPr="00AA5927">
        <w:rPr>
          <w:rFonts w:ascii="Times New Roman" w:hAnsi="Times New Roman"/>
          <w:bCs/>
          <w:sz w:val="24"/>
        </w:rPr>
        <w:t xml:space="preserve">. </w:t>
      </w:r>
    </w:p>
    <w:p w14:paraId="140A4FA2" w14:textId="77777777" w:rsidR="00F2009C" w:rsidRDefault="00F2009C" w:rsidP="00F2009C">
      <w:pPr>
        <w:widowControl/>
        <w:rPr>
          <w:rFonts w:ascii="Times New Roman" w:hAnsi="Times New Roman"/>
          <w:bCs/>
          <w:sz w:val="24"/>
        </w:rPr>
      </w:pPr>
    </w:p>
    <w:p w14:paraId="7179EA6B" w14:textId="08A3EEBC" w:rsidR="00A813F5" w:rsidRPr="00F2009C" w:rsidRDefault="007077D2" w:rsidP="00F2009C">
      <w:pPr>
        <w:widowControl/>
        <w:rPr>
          <w:rFonts w:ascii="Times New Roman" w:hAnsi="Times New Roman"/>
          <w:bCs/>
          <w:sz w:val="24"/>
          <w:u w:val="single"/>
        </w:rPr>
      </w:pPr>
      <w:r w:rsidRPr="00AA5927">
        <w:rPr>
          <w:rFonts w:ascii="Times New Roman" w:hAnsi="Times New Roman"/>
          <w:bCs/>
          <w:sz w:val="24"/>
        </w:rPr>
        <w:t xml:space="preserve">15. </w:t>
      </w:r>
      <w:r w:rsidR="00802DFB" w:rsidRPr="00AA5927">
        <w:rPr>
          <w:rFonts w:ascii="Times New Roman" w:hAnsi="Times New Roman"/>
          <w:bCs/>
          <w:sz w:val="24"/>
        </w:rPr>
        <w:tab/>
      </w:r>
      <w:r w:rsidRPr="00F2009C">
        <w:rPr>
          <w:rFonts w:ascii="Times New Roman" w:hAnsi="Times New Roman"/>
          <w:bCs/>
          <w:sz w:val="24"/>
          <w:u w:val="single"/>
        </w:rPr>
        <w:t>Explanation of program changes or adjustments</w:t>
      </w:r>
      <w:r w:rsidR="005F20C4" w:rsidRPr="00F2009C">
        <w:rPr>
          <w:rFonts w:ascii="Times New Roman" w:hAnsi="Times New Roman"/>
          <w:bCs/>
          <w:sz w:val="24"/>
          <w:u w:val="single"/>
        </w:rPr>
        <w:t>.</w:t>
      </w:r>
      <w:r w:rsidR="00C560B9" w:rsidRPr="00F2009C">
        <w:rPr>
          <w:rFonts w:ascii="Times New Roman" w:hAnsi="Times New Roman"/>
          <w:bCs/>
          <w:sz w:val="24"/>
          <w:u w:val="single"/>
        </w:rPr>
        <w:t xml:space="preserve"> </w:t>
      </w:r>
    </w:p>
    <w:p w14:paraId="48E26086" w14:textId="77777777" w:rsidR="00F2009C" w:rsidRDefault="00F2009C" w:rsidP="00F2009C">
      <w:pPr>
        <w:widowControl/>
        <w:rPr>
          <w:rFonts w:ascii="Times New Roman" w:hAnsi="Times New Roman"/>
          <w:bCs/>
          <w:sz w:val="24"/>
        </w:rPr>
      </w:pPr>
    </w:p>
    <w:p w14:paraId="7E8EC267" w14:textId="140342A7" w:rsidR="00365187" w:rsidRDefault="005A0353" w:rsidP="00F2009C">
      <w:pPr>
        <w:widowControl/>
        <w:rPr>
          <w:rFonts w:ascii="Times New Roman" w:hAnsi="Times New Roman"/>
          <w:bCs/>
          <w:sz w:val="24"/>
        </w:rPr>
      </w:pPr>
      <w:r w:rsidRPr="00AA5927">
        <w:rPr>
          <w:rFonts w:ascii="Times New Roman" w:hAnsi="Times New Roman"/>
          <w:bCs/>
          <w:sz w:val="24"/>
        </w:rPr>
        <w:t>All of the</w:t>
      </w:r>
      <w:r w:rsidR="00C41D20" w:rsidRPr="00AA5927">
        <w:rPr>
          <w:rFonts w:ascii="Times New Roman" w:hAnsi="Times New Roman"/>
          <w:bCs/>
          <w:sz w:val="24"/>
        </w:rPr>
        <w:t xml:space="preserve"> </w:t>
      </w:r>
      <w:r w:rsidRPr="00AA5927">
        <w:rPr>
          <w:rFonts w:ascii="Times New Roman" w:hAnsi="Times New Roman"/>
          <w:bCs/>
          <w:sz w:val="24"/>
        </w:rPr>
        <w:t>notification</w:t>
      </w:r>
      <w:r w:rsidR="00C41D20" w:rsidRPr="00AA5927">
        <w:rPr>
          <w:rFonts w:ascii="Times New Roman" w:hAnsi="Times New Roman"/>
          <w:bCs/>
          <w:sz w:val="24"/>
        </w:rPr>
        <w:t xml:space="preserve"> requirements in this ICR are part of the</w:t>
      </w:r>
      <w:r w:rsidRPr="00AA5927">
        <w:rPr>
          <w:rFonts w:ascii="Times New Roman" w:hAnsi="Times New Roman"/>
          <w:bCs/>
          <w:sz w:val="24"/>
        </w:rPr>
        <w:t xml:space="preserve"> 2018</w:t>
      </w:r>
      <w:r w:rsidR="00C41D20" w:rsidRPr="00AA5927">
        <w:rPr>
          <w:rFonts w:ascii="Times New Roman" w:hAnsi="Times New Roman"/>
          <w:bCs/>
          <w:sz w:val="24"/>
        </w:rPr>
        <w:t xml:space="preserve"> </w:t>
      </w:r>
      <w:r w:rsidRPr="00AA5927">
        <w:rPr>
          <w:rFonts w:ascii="Times New Roman" w:hAnsi="Times New Roman"/>
          <w:bCs/>
          <w:sz w:val="24"/>
        </w:rPr>
        <w:t>Safety of Gas Transmission Pipelines Final Rule.</w:t>
      </w:r>
    </w:p>
    <w:p w14:paraId="5C20B1E5" w14:textId="77777777" w:rsidR="00F2009C" w:rsidRPr="00AA5927" w:rsidRDefault="00F2009C" w:rsidP="00F2009C">
      <w:pPr>
        <w:widowControl/>
        <w:rPr>
          <w:rFonts w:ascii="Times New Roman" w:hAnsi="Times New Roman"/>
          <w:bCs/>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5"/>
        <w:gridCol w:w="1702"/>
        <w:gridCol w:w="1703"/>
        <w:gridCol w:w="1703"/>
        <w:gridCol w:w="1703"/>
      </w:tblGrid>
      <w:tr w:rsidR="005A0353" w:rsidRPr="00AA5927" w14:paraId="2EE25AF0" w14:textId="77777777" w:rsidTr="00CF0FCC">
        <w:trPr>
          <w:trHeight w:val="630"/>
          <w:tblHeader/>
        </w:trPr>
        <w:tc>
          <w:tcPr>
            <w:tcW w:w="5000" w:type="pct"/>
            <w:gridSpan w:val="5"/>
            <w:shd w:val="clear" w:color="auto" w:fill="auto"/>
            <w:vAlign w:val="center"/>
          </w:tcPr>
          <w:p w14:paraId="2117F36D" w14:textId="1ED976AA" w:rsidR="005A0353" w:rsidRPr="00AA5927" w:rsidRDefault="005A0353" w:rsidP="00F2009C">
            <w:pPr>
              <w:widowControl/>
              <w:rPr>
                <w:rFonts w:ascii="Times New Roman" w:hAnsi="Times New Roman"/>
                <w:bCs/>
                <w:sz w:val="24"/>
              </w:rPr>
            </w:pPr>
            <w:bookmarkStart w:id="2" w:name="_Ref522702846"/>
            <w:r w:rsidRPr="00AA5927">
              <w:rPr>
                <w:rFonts w:ascii="Times New Roman" w:hAnsi="Times New Roman"/>
                <w:bCs/>
                <w:sz w:val="24"/>
              </w:rPr>
              <w:t xml:space="preserve">Table </w:t>
            </w:r>
            <w:r w:rsidR="002D32B6" w:rsidRPr="00AA5927">
              <w:rPr>
                <w:rFonts w:ascii="Times New Roman" w:hAnsi="Times New Roman"/>
                <w:bCs/>
                <w:sz w:val="24"/>
              </w:rPr>
              <w:fldChar w:fldCharType="begin"/>
            </w:r>
            <w:r w:rsidR="002D32B6" w:rsidRPr="00AA5927">
              <w:rPr>
                <w:rFonts w:ascii="Times New Roman" w:hAnsi="Times New Roman"/>
                <w:bCs/>
                <w:sz w:val="24"/>
              </w:rPr>
              <w:instrText xml:space="preserve"> SEQ Table \* ARABIC </w:instrText>
            </w:r>
            <w:r w:rsidR="002D32B6" w:rsidRPr="00AA5927">
              <w:rPr>
                <w:rFonts w:ascii="Times New Roman" w:hAnsi="Times New Roman"/>
                <w:bCs/>
                <w:sz w:val="24"/>
              </w:rPr>
              <w:fldChar w:fldCharType="separate"/>
            </w:r>
            <w:r w:rsidR="002D32B6">
              <w:rPr>
                <w:rFonts w:ascii="Times New Roman" w:hAnsi="Times New Roman"/>
                <w:bCs/>
                <w:noProof/>
                <w:sz w:val="24"/>
              </w:rPr>
              <w:t>2</w:t>
            </w:r>
            <w:r w:rsidR="002D32B6" w:rsidRPr="00AA5927">
              <w:rPr>
                <w:rFonts w:ascii="Times New Roman" w:hAnsi="Times New Roman"/>
                <w:bCs/>
                <w:sz w:val="24"/>
              </w:rPr>
              <w:fldChar w:fldCharType="end"/>
            </w:r>
            <w:bookmarkEnd w:id="2"/>
            <w:r w:rsidRPr="00AA5927">
              <w:rPr>
                <w:rFonts w:ascii="Times New Roman" w:hAnsi="Times New Roman"/>
                <w:bCs/>
                <w:sz w:val="24"/>
              </w:rPr>
              <w:t>: Industry Burden Hours and Number of Responses for Existing Provisions and Provisions of the Safety of Gas Transmission Pipeline Final Rule</w:t>
            </w:r>
          </w:p>
        </w:tc>
      </w:tr>
      <w:tr w:rsidR="005A0353" w:rsidRPr="00AA5927" w14:paraId="159C2080" w14:textId="77777777" w:rsidTr="00CF0FCC">
        <w:trPr>
          <w:trHeight w:val="630"/>
          <w:tblHeader/>
        </w:trPr>
        <w:tc>
          <w:tcPr>
            <w:tcW w:w="1444" w:type="pct"/>
            <w:shd w:val="clear" w:color="auto" w:fill="auto"/>
            <w:vAlign w:val="center"/>
            <w:hideMark/>
          </w:tcPr>
          <w:p w14:paraId="3CC787D3" w14:textId="77777777" w:rsidR="005A0353" w:rsidRPr="00AA5927" w:rsidRDefault="005A0353" w:rsidP="00F2009C">
            <w:pPr>
              <w:widowControl/>
              <w:rPr>
                <w:rFonts w:ascii="Times New Roman" w:hAnsi="Times New Roman"/>
                <w:bCs/>
                <w:sz w:val="24"/>
              </w:rPr>
            </w:pPr>
            <w:r w:rsidRPr="00AA5927">
              <w:rPr>
                <w:rFonts w:ascii="Times New Roman" w:hAnsi="Times New Roman"/>
                <w:bCs/>
                <w:sz w:val="24"/>
              </w:rPr>
              <w:t>Regulation Section</w:t>
            </w:r>
          </w:p>
        </w:tc>
        <w:tc>
          <w:tcPr>
            <w:tcW w:w="889" w:type="pct"/>
            <w:shd w:val="clear" w:color="auto" w:fill="auto"/>
            <w:vAlign w:val="center"/>
            <w:hideMark/>
          </w:tcPr>
          <w:p w14:paraId="4DB26CF0" w14:textId="77777777" w:rsidR="005A0353" w:rsidRPr="00AA5927" w:rsidRDefault="005A0353" w:rsidP="00F2009C">
            <w:pPr>
              <w:widowControl/>
              <w:rPr>
                <w:rFonts w:ascii="Times New Roman" w:hAnsi="Times New Roman"/>
                <w:bCs/>
                <w:sz w:val="24"/>
              </w:rPr>
            </w:pPr>
            <w:r w:rsidRPr="00AA5927">
              <w:rPr>
                <w:rFonts w:ascii="Times New Roman" w:hAnsi="Times New Roman"/>
                <w:bCs/>
                <w:sz w:val="24"/>
              </w:rPr>
              <w:t>Existing Burden</w:t>
            </w:r>
          </w:p>
        </w:tc>
        <w:tc>
          <w:tcPr>
            <w:tcW w:w="889" w:type="pct"/>
            <w:shd w:val="clear" w:color="auto" w:fill="auto"/>
            <w:vAlign w:val="center"/>
            <w:hideMark/>
          </w:tcPr>
          <w:p w14:paraId="510A115F" w14:textId="77777777" w:rsidR="005A0353" w:rsidRPr="00AA5927" w:rsidRDefault="005A0353" w:rsidP="00F2009C">
            <w:pPr>
              <w:widowControl/>
              <w:rPr>
                <w:rFonts w:ascii="Times New Roman" w:hAnsi="Times New Roman"/>
                <w:bCs/>
                <w:sz w:val="24"/>
              </w:rPr>
            </w:pPr>
            <w:r w:rsidRPr="00AA5927">
              <w:rPr>
                <w:rFonts w:ascii="Times New Roman" w:hAnsi="Times New Roman"/>
                <w:bCs/>
                <w:sz w:val="24"/>
              </w:rPr>
              <w:t>Rule Burden</w:t>
            </w:r>
          </w:p>
        </w:tc>
        <w:tc>
          <w:tcPr>
            <w:tcW w:w="889" w:type="pct"/>
            <w:shd w:val="clear" w:color="auto" w:fill="auto"/>
            <w:vAlign w:val="center"/>
            <w:hideMark/>
          </w:tcPr>
          <w:p w14:paraId="0A494FB8" w14:textId="77777777" w:rsidR="005A0353" w:rsidRPr="00AA5927" w:rsidRDefault="005A0353" w:rsidP="00F2009C">
            <w:pPr>
              <w:widowControl/>
              <w:rPr>
                <w:rFonts w:ascii="Times New Roman" w:hAnsi="Times New Roman"/>
                <w:bCs/>
                <w:sz w:val="24"/>
              </w:rPr>
            </w:pPr>
            <w:r w:rsidRPr="00AA5927">
              <w:rPr>
                <w:rFonts w:ascii="Times New Roman" w:hAnsi="Times New Roman"/>
                <w:bCs/>
                <w:sz w:val="24"/>
              </w:rPr>
              <w:t>Existing Responses</w:t>
            </w:r>
          </w:p>
        </w:tc>
        <w:tc>
          <w:tcPr>
            <w:tcW w:w="889" w:type="pct"/>
            <w:shd w:val="clear" w:color="auto" w:fill="auto"/>
            <w:vAlign w:val="center"/>
            <w:hideMark/>
          </w:tcPr>
          <w:p w14:paraId="3983F007" w14:textId="77777777" w:rsidR="005A0353" w:rsidRPr="00AA5927" w:rsidRDefault="005A0353" w:rsidP="00F2009C">
            <w:pPr>
              <w:widowControl/>
              <w:rPr>
                <w:rFonts w:ascii="Times New Roman" w:hAnsi="Times New Roman"/>
                <w:bCs/>
                <w:sz w:val="24"/>
              </w:rPr>
            </w:pPr>
            <w:r w:rsidRPr="00AA5927">
              <w:rPr>
                <w:rFonts w:ascii="Times New Roman" w:hAnsi="Times New Roman"/>
                <w:bCs/>
                <w:sz w:val="24"/>
              </w:rPr>
              <w:t>Rule Responses</w:t>
            </w:r>
          </w:p>
        </w:tc>
      </w:tr>
      <w:tr w:rsidR="005A0353" w:rsidRPr="00AA5927" w14:paraId="3B1C2CAB" w14:textId="77777777" w:rsidTr="00CF0FCC">
        <w:trPr>
          <w:trHeight w:val="315"/>
        </w:trPr>
        <w:tc>
          <w:tcPr>
            <w:tcW w:w="1444" w:type="pct"/>
            <w:shd w:val="clear" w:color="auto" w:fill="auto"/>
            <w:vAlign w:val="center"/>
            <w:hideMark/>
          </w:tcPr>
          <w:p w14:paraId="21978DD1" w14:textId="3BE0BD86" w:rsidR="005A0353" w:rsidRPr="00AA5927" w:rsidRDefault="005A0353" w:rsidP="00F2009C">
            <w:pPr>
              <w:widowControl/>
              <w:rPr>
                <w:rFonts w:ascii="Times New Roman" w:hAnsi="Times New Roman"/>
                <w:bCs/>
                <w:sz w:val="24"/>
              </w:rPr>
            </w:pPr>
            <w:r w:rsidRPr="00AA5927">
              <w:rPr>
                <w:rFonts w:ascii="Times New Roman" w:hAnsi="Times New Roman"/>
                <w:bCs/>
                <w:sz w:val="24"/>
              </w:rPr>
              <w:t>192.506(g)</w:t>
            </w:r>
          </w:p>
        </w:tc>
        <w:tc>
          <w:tcPr>
            <w:tcW w:w="889" w:type="pct"/>
            <w:shd w:val="clear" w:color="auto" w:fill="auto"/>
            <w:vAlign w:val="center"/>
            <w:hideMark/>
          </w:tcPr>
          <w:p w14:paraId="4E28510F" w14:textId="4974717E"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7BBA86E2" w14:textId="1C6F95EB" w:rsidR="005A0353" w:rsidRPr="00AA5927" w:rsidRDefault="005A0353" w:rsidP="00F2009C">
            <w:pPr>
              <w:widowControl/>
              <w:rPr>
                <w:rFonts w:ascii="Times New Roman" w:hAnsi="Times New Roman"/>
                <w:bCs/>
                <w:sz w:val="24"/>
              </w:rPr>
            </w:pPr>
            <w:r w:rsidRPr="00AA5927">
              <w:rPr>
                <w:rFonts w:ascii="Times New Roman" w:hAnsi="Times New Roman"/>
                <w:bCs/>
                <w:sz w:val="24"/>
              </w:rPr>
              <w:t>60</w:t>
            </w:r>
          </w:p>
        </w:tc>
        <w:tc>
          <w:tcPr>
            <w:tcW w:w="889" w:type="pct"/>
            <w:shd w:val="clear" w:color="auto" w:fill="auto"/>
            <w:vAlign w:val="center"/>
            <w:hideMark/>
          </w:tcPr>
          <w:p w14:paraId="3DD59585" w14:textId="7B696D69"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45D5EE1A" w14:textId="44E61DC5" w:rsidR="005A0353" w:rsidRPr="00AA5927" w:rsidRDefault="005A0353" w:rsidP="00F2009C">
            <w:pPr>
              <w:widowControl/>
              <w:rPr>
                <w:rFonts w:ascii="Times New Roman" w:hAnsi="Times New Roman"/>
                <w:bCs/>
                <w:sz w:val="24"/>
              </w:rPr>
            </w:pPr>
            <w:r w:rsidRPr="00AA5927">
              <w:rPr>
                <w:rFonts w:ascii="Times New Roman" w:hAnsi="Times New Roman"/>
                <w:bCs/>
                <w:sz w:val="24"/>
              </w:rPr>
              <w:t>26</w:t>
            </w:r>
          </w:p>
        </w:tc>
      </w:tr>
      <w:tr w:rsidR="005A0353" w:rsidRPr="00AA5927" w14:paraId="6D7A3A9C" w14:textId="77777777" w:rsidTr="00CF0FCC">
        <w:trPr>
          <w:trHeight w:val="315"/>
        </w:trPr>
        <w:tc>
          <w:tcPr>
            <w:tcW w:w="1444" w:type="pct"/>
            <w:shd w:val="clear" w:color="auto" w:fill="auto"/>
            <w:vAlign w:val="center"/>
            <w:hideMark/>
          </w:tcPr>
          <w:p w14:paraId="42EA7210" w14:textId="64BEB7C9" w:rsidR="005A0353" w:rsidRPr="00AA5927" w:rsidRDefault="005A0353" w:rsidP="00F2009C">
            <w:pPr>
              <w:widowControl/>
              <w:rPr>
                <w:rFonts w:ascii="Times New Roman" w:hAnsi="Times New Roman"/>
                <w:bCs/>
                <w:sz w:val="24"/>
              </w:rPr>
            </w:pPr>
            <w:r w:rsidRPr="00AA5927">
              <w:rPr>
                <w:rFonts w:ascii="Times New Roman" w:hAnsi="Times New Roman"/>
                <w:bCs/>
                <w:sz w:val="24"/>
              </w:rPr>
              <w:t>192.607(e)(4)</w:t>
            </w:r>
          </w:p>
        </w:tc>
        <w:tc>
          <w:tcPr>
            <w:tcW w:w="889" w:type="pct"/>
            <w:shd w:val="clear" w:color="auto" w:fill="auto"/>
            <w:vAlign w:val="center"/>
            <w:hideMark/>
          </w:tcPr>
          <w:p w14:paraId="3726B6C4" w14:textId="4C585ABD"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633E46B5" w14:textId="6679512A" w:rsidR="005A0353" w:rsidRPr="00AA5927" w:rsidRDefault="005A0353" w:rsidP="00F2009C">
            <w:pPr>
              <w:widowControl/>
              <w:rPr>
                <w:rFonts w:ascii="Times New Roman" w:hAnsi="Times New Roman"/>
                <w:bCs/>
                <w:sz w:val="24"/>
              </w:rPr>
            </w:pPr>
            <w:r w:rsidRPr="00AA5927">
              <w:rPr>
                <w:rFonts w:ascii="Times New Roman" w:hAnsi="Times New Roman"/>
                <w:bCs/>
                <w:sz w:val="24"/>
              </w:rPr>
              <w:t>50</w:t>
            </w:r>
          </w:p>
        </w:tc>
        <w:tc>
          <w:tcPr>
            <w:tcW w:w="889" w:type="pct"/>
            <w:shd w:val="clear" w:color="auto" w:fill="auto"/>
            <w:vAlign w:val="center"/>
            <w:hideMark/>
          </w:tcPr>
          <w:p w14:paraId="672B6EDC" w14:textId="3E42D2BC"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0848D75A" w14:textId="77410AA8" w:rsidR="005A0353" w:rsidRPr="00AA5927" w:rsidRDefault="005A0353" w:rsidP="00F2009C">
            <w:pPr>
              <w:widowControl/>
              <w:rPr>
                <w:rFonts w:ascii="Times New Roman" w:hAnsi="Times New Roman"/>
                <w:bCs/>
                <w:sz w:val="24"/>
              </w:rPr>
            </w:pPr>
            <w:r w:rsidRPr="00AA5927">
              <w:rPr>
                <w:rFonts w:ascii="Times New Roman" w:hAnsi="Times New Roman"/>
                <w:bCs/>
                <w:sz w:val="24"/>
              </w:rPr>
              <w:t>48</w:t>
            </w:r>
          </w:p>
        </w:tc>
      </w:tr>
      <w:tr w:rsidR="005A0353" w:rsidRPr="00AA5927" w14:paraId="1D6B14C7" w14:textId="77777777" w:rsidTr="00CF0FCC">
        <w:trPr>
          <w:trHeight w:val="315"/>
        </w:trPr>
        <w:tc>
          <w:tcPr>
            <w:tcW w:w="1444" w:type="pct"/>
            <w:shd w:val="clear" w:color="auto" w:fill="auto"/>
            <w:vAlign w:val="center"/>
            <w:hideMark/>
          </w:tcPr>
          <w:p w14:paraId="0527653E" w14:textId="3EBEC66C" w:rsidR="005A0353" w:rsidRPr="00AA5927" w:rsidRDefault="005A0353" w:rsidP="00F2009C">
            <w:pPr>
              <w:widowControl/>
              <w:rPr>
                <w:rFonts w:ascii="Times New Roman" w:hAnsi="Times New Roman"/>
                <w:bCs/>
                <w:sz w:val="24"/>
              </w:rPr>
            </w:pPr>
            <w:r w:rsidRPr="00AA5927">
              <w:rPr>
                <w:rFonts w:ascii="Times New Roman" w:hAnsi="Times New Roman"/>
                <w:bCs/>
                <w:sz w:val="24"/>
              </w:rPr>
              <w:t>192.607(e)(5)</w:t>
            </w:r>
          </w:p>
        </w:tc>
        <w:tc>
          <w:tcPr>
            <w:tcW w:w="889" w:type="pct"/>
            <w:shd w:val="clear" w:color="auto" w:fill="auto"/>
            <w:vAlign w:val="center"/>
            <w:hideMark/>
          </w:tcPr>
          <w:p w14:paraId="5363A4A9" w14:textId="1C2B2B95"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30B0B685" w14:textId="3DD2DFBA" w:rsidR="005A0353" w:rsidRPr="00AA5927" w:rsidRDefault="005A0353" w:rsidP="00F2009C">
            <w:pPr>
              <w:widowControl/>
              <w:rPr>
                <w:rFonts w:ascii="Times New Roman" w:hAnsi="Times New Roman"/>
                <w:bCs/>
                <w:sz w:val="24"/>
              </w:rPr>
            </w:pPr>
            <w:r w:rsidRPr="00AA5927">
              <w:rPr>
                <w:rFonts w:ascii="Times New Roman" w:hAnsi="Times New Roman"/>
                <w:bCs/>
                <w:sz w:val="24"/>
              </w:rPr>
              <w:t>50</w:t>
            </w:r>
          </w:p>
        </w:tc>
        <w:tc>
          <w:tcPr>
            <w:tcW w:w="889" w:type="pct"/>
            <w:shd w:val="clear" w:color="auto" w:fill="auto"/>
            <w:vAlign w:val="center"/>
            <w:hideMark/>
          </w:tcPr>
          <w:p w14:paraId="0656DEF7" w14:textId="1F9D2DCB"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4DB46A9E" w14:textId="4FF81482" w:rsidR="005A0353" w:rsidRPr="00AA5927" w:rsidRDefault="005A0353" w:rsidP="00F2009C">
            <w:pPr>
              <w:widowControl/>
              <w:rPr>
                <w:rFonts w:ascii="Times New Roman" w:hAnsi="Times New Roman"/>
                <w:bCs/>
                <w:sz w:val="24"/>
              </w:rPr>
            </w:pPr>
            <w:r w:rsidRPr="00AA5927">
              <w:rPr>
                <w:rFonts w:ascii="Times New Roman" w:hAnsi="Times New Roman"/>
                <w:bCs/>
                <w:sz w:val="24"/>
              </w:rPr>
              <w:t>48</w:t>
            </w:r>
          </w:p>
        </w:tc>
      </w:tr>
      <w:tr w:rsidR="005A0353" w:rsidRPr="00AA5927" w14:paraId="75F7F6DB" w14:textId="77777777" w:rsidTr="00CF0FCC">
        <w:trPr>
          <w:trHeight w:val="315"/>
        </w:trPr>
        <w:tc>
          <w:tcPr>
            <w:tcW w:w="1444" w:type="pct"/>
            <w:shd w:val="clear" w:color="auto" w:fill="auto"/>
            <w:vAlign w:val="center"/>
            <w:hideMark/>
          </w:tcPr>
          <w:p w14:paraId="3008E6EB" w14:textId="1F87AC62" w:rsidR="005A0353" w:rsidRPr="00AA5927" w:rsidRDefault="005A0353" w:rsidP="00F2009C">
            <w:pPr>
              <w:widowControl/>
              <w:rPr>
                <w:rFonts w:ascii="Times New Roman" w:hAnsi="Times New Roman"/>
                <w:bCs/>
                <w:sz w:val="24"/>
              </w:rPr>
            </w:pPr>
            <w:r w:rsidRPr="00AA5927">
              <w:rPr>
                <w:rFonts w:ascii="Times New Roman" w:hAnsi="Times New Roman"/>
                <w:bCs/>
                <w:sz w:val="24"/>
              </w:rPr>
              <w:t>192.624(b)(4)</w:t>
            </w:r>
          </w:p>
        </w:tc>
        <w:tc>
          <w:tcPr>
            <w:tcW w:w="889" w:type="pct"/>
            <w:shd w:val="clear" w:color="auto" w:fill="auto"/>
            <w:vAlign w:val="center"/>
            <w:hideMark/>
          </w:tcPr>
          <w:p w14:paraId="608F89EE" w14:textId="47C32B12"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7DAB5104" w14:textId="42C43711" w:rsidR="005A0353" w:rsidRPr="00AA5927" w:rsidRDefault="005A0353" w:rsidP="00F2009C">
            <w:pPr>
              <w:widowControl/>
              <w:rPr>
                <w:rFonts w:ascii="Times New Roman" w:hAnsi="Times New Roman"/>
                <w:bCs/>
                <w:sz w:val="24"/>
              </w:rPr>
            </w:pPr>
            <w:r w:rsidRPr="00AA5927">
              <w:rPr>
                <w:rFonts w:ascii="Times New Roman" w:hAnsi="Times New Roman"/>
                <w:bCs/>
                <w:sz w:val="24"/>
              </w:rPr>
              <w:t>10</w:t>
            </w:r>
          </w:p>
        </w:tc>
        <w:tc>
          <w:tcPr>
            <w:tcW w:w="889" w:type="pct"/>
            <w:shd w:val="clear" w:color="auto" w:fill="auto"/>
            <w:vAlign w:val="center"/>
            <w:hideMark/>
          </w:tcPr>
          <w:p w14:paraId="304FF353" w14:textId="084BC0F6"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06368E26" w14:textId="058F19C0" w:rsidR="005A0353" w:rsidRPr="00AA5927" w:rsidRDefault="005A0353" w:rsidP="00F2009C">
            <w:pPr>
              <w:widowControl/>
              <w:rPr>
                <w:rFonts w:ascii="Times New Roman" w:hAnsi="Times New Roman"/>
                <w:bCs/>
                <w:sz w:val="24"/>
              </w:rPr>
            </w:pPr>
            <w:r w:rsidRPr="00AA5927">
              <w:rPr>
                <w:rFonts w:ascii="Times New Roman" w:hAnsi="Times New Roman"/>
                <w:bCs/>
                <w:sz w:val="24"/>
              </w:rPr>
              <w:t>5</w:t>
            </w:r>
          </w:p>
        </w:tc>
      </w:tr>
      <w:tr w:rsidR="005A0353" w:rsidRPr="00AA5927" w14:paraId="45E818D4" w14:textId="77777777" w:rsidTr="00CF0FCC">
        <w:trPr>
          <w:trHeight w:val="315"/>
        </w:trPr>
        <w:tc>
          <w:tcPr>
            <w:tcW w:w="1444" w:type="pct"/>
            <w:shd w:val="clear" w:color="auto" w:fill="auto"/>
            <w:vAlign w:val="center"/>
            <w:hideMark/>
          </w:tcPr>
          <w:p w14:paraId="44C63275" w14:textId="4C6787AC" w:rsidR="005A0353" w:rsidRPr="00AA5927" w:rsidRDefault="005A0353" w:rsidP="00F2009C">
            <w:pPr>
              <w:widowControl/>
              <w:rPr>
                <w:rFonts w:ascii="Times New Roman" w:hAnsi="Times New Roman"/>
                <w:bCs/>
                <w:sz w:val="24"/>
              </w:rPr>
            </w:pPr>
            <w:r w:rsidRPr="00AA5927">
              <w:rPr>
                <w:rFonts w:ascii="Times New Roman" w:hAnsi="Times New Roman"/>
                <w:bCs/>
                <w:sz w:val="24"/>
              </w:rPr>
              <w:t>192.624(c)(2)(iii)</w:t>
            </w:r>
          </w:p>
        </w:tc>
        <w:tc>
          <w:tcPr>
            <w:tcW w:w="889" w:type="pct"/>
            <w:shd w:val="clear" w:color="auto" w:fill="auto"/>
            <w:vAlign w:val="center"/>
            <w:hideMark/>
          </w:tcPr>
          <w:p w14:paraId="028A98EF" w14:textId="57BBAD7F"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1A19C7EB" w14:textId="3837B85A" w:rsidR="005A0353" w:rsidRPr="00AA5927" w:rsidRDefault="005A0353" w:rsidP="00F2009C">
            <w:pPr>
              <w:widowControl/>
              <w:rPr>
                <w:rFonts w:ascii="Times New Roman" w:hAnsi="Times New Roman"/>
                <w:bCs/>
                <w:sz w:val="24"/>
              </w:rPr>
            </w:pPr>
            <w:r w:rsidRPr="00AA5927">
              <w:rPr>
                <w:rFonts w:ascii="Times New Roman" w:hAnsi="Times New Roman"/>
                <w:bCs/>
                <w:sz w:val="24"/>
              </w:rPr>
              <w:t>80</w:t>
            </w:r>
          </w:p>
        </w:tc>
        <w:tc>
          <w:tcPr>
            <w:tcW w:w="889" w:type="pct"/>
            <w:shd w:val="clear" w:color="auto" w:fill="auto"/>
            <w:vAlign w:val="center"/>
            <w:hideMark/>
          </w:tcPr>
          <w:p w14:paraId="6A173399" w14:textId="68EBE803"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17237264" w14:textId="0E18A5C1" w:rsidR="005A0353" w:rsidRPr="00AA5927" w:rsidRDefault="005A0353" w:rsidP="00F2009C">
            <w:pPr>
              <w:widowControl/>
              <w:rPr>
                <w:rFonts w:ascii="Times New Roman" w:hAnsi="Times New Roman"/>
                <w:bCs/>
                <w:sz w:val="24"/>
              </w:rPr>
            </w:pPr>
            <w:r w:rsidRPr="00AA5927">
              <w:rPr>
                <w:rFonts w:ascii="Times New Roman" w:hAnsi="Times New Roman"/>
                <w:bCs/>
                <w:sz w:val="24"/>
              </w:rPr>
              <w:t>16</w:t>
            </w:r>
          </w:p>
        </w:tc>
      </w:tr>
      <w:tr w:rsidR="005A0353" w:rsidRPr="00AA5927" w14:paraId="646D2B5A" w14:textId="77777777" w:rsidTr="00CF0FCC">
        <w:trPr>
          <w:trHeight w:val="315"/>
        </w:trPr>
        <w:tc>
          <w:tcPr>
            <w:tcW w:w="1444" w:type="pct"/>
            <w:shd w:val="clear" w:color="auto" w:fill="auto"/>
            <w:vAlign w:val="center"/>
            <w:hideMark/>
          </w:tcPr>
          <w:p w14:paraId="740D6730" w14:textId="0573FD9E" w:rsidR="005A0353" w:rsidRPr="00AA5927" w:rsidRDefault="005A0353" w:rsidP="00F2009C">
            <w:pPr>
              <w:widowControl/>
              <w:rPr>
                <w:rFonts w:ascii="Times New Roman" w:hAnsi="Times New Roman"/>
                <w:bCs/>
                <w:sz w:val="24"/>
              </w:rPr>
            </w:pPr>
            <w:r w:rsidRPr="00AA5927">
              <w:rPr>
                <w:rFonts w:ascii="Times New Roman" w:hAnsi="Times New Roman"/>
                <w:bCs/>
                <w:sz w:val="24"/>
              </w:rPr>
              <w:t>192.624(c)(3)(iii)(A)</w:t>
            </w:r>
          </w:p>
        </w:tc>
        <w:tc>
          <w:tcPr>
            <w:tcW w:w="889" w:type="pct"/>
            <w:shd w:val="clear" w:color="auto" w:fill="auto"/>
            <w:vAlign w:val="center"/>
            <w:hideMark/>
          </w:tcPr>
          <w:p w14:paraId="413C850A" w14:textId="09F5EE42"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49C899FD" w14:textId="425FA33E" w:rsidR="005A0353" w:rsidRPr="00AA5927" w:rsidRDefault="005A0353" w:rsidP="00F2009C">
            <w:pPr>
              <w:widowControl/>
              <w:rPr>
                <w:rFonts w:ascii="Times New Roman" w:hAnsi="Times New Roman"/>
                <w:bCs/>
                <w:sz w:val="24"/>
              </w:rPr>
            </w:pPr>
            <w:r w:rsidRPr="00AA5927">
              <w:rPr>
                <w:rFonts w:ascii="Times New Roman" w:hAnsi="Times New Roman"/>
                <w:bCs/>
                <w:sz w:val="24"/>
              </w:rPr>
              <w:t>60</w:t>
            </w:r>
          </w:p>
        </w:tc>
        <w:tc>
          <w:tcPr>
            <w:tcW w:w="889" w:type="pct"/>
            <w:shd w:val="clear" w:color="auto" w:fill="auto"/>
            <w:vAlign w:val="center"/>
            <w:hideMark/>
          </w:tcPr>
          <w:p w14:paraId="2FC85215" w14:textId="11254DE0"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3301BAEF" w14:textId="4B4AF079" w:rsidR="005A0353" w:rsidRPr="00AA5927" w:rsidRDefault="005A0353" w:rsidP="00F2009C">
            <w:pPr>
              <w:widowControl/>
              <w:rPr>
                <w:rFonts w:ascii="Times New Roman" w:hAnsi="Times New Roman"/>
                <w:bCs/>
                <w:sz w:val="24"/>
              </w:rPr>
            </w:pPr>
            <w:r w:rsidRPr="00AA5927">
              <w:rPr>
                <w:rFonts w:ascii="Times New Roman" w:hAnsi="Times New Roman"/>
                <w:bCs/>
                <w:sz w:val="24"/>
              </w:rPr>
              <w:t>18</w:t>
            </w:r>
          </w:p>
        </w:tc>
      </w:tr>
      <w:tr w:rsidR="005A0353" w:rsidRPr="00AA5927" w14:paraId="2860B13F" w14:textId="77777777" w:rsidTr="00CF0FCC">
        <w:trPr>
          <w:trHeight w:val="315"/>
        </w:trPr>
        <w:tc>
          <w:tcPr>
            <w:tcW w:w="1444" w:type="pct"/>
            <w:shd w:val="clear" w:color="auto" w:fill="auto"/>
            <w:vAlign w:val="center"/>
            <w:hideMark/>
          </w:tcPr>
          <w:p w14:paraId="4B25154E" w14:textId="0E8A103C" w:rsidR="005A0353" w:rsidRPr="00AA5927" w:rsidRDefault="005A0353" w:rsidP="00F2009C">
            <w:pPr>
              <w:widowControl/>
              <w:rPr>
                <w:rFonts w:ascii="Times New Roman" w:hAnsi="Times New Roman"/>
                <w:bCs/>
                <w:sz w:val="24"/>
              </w:rPr>
            </w:pPr>
            <w:r w:rsidRPr="00AA5927">
              <w:rPr>
                <w:rFonts w:ascii="Times New Roman" w:hAnsi="Times New Roman"/>
                <w:bCs/>
                <w:sz w:val="24"/>
              </w:rPr>
              <w:t>192.624(c)(6)</w:t>
            </w:r>
          </w:p>
        </w:tc>
        <w:tc>
          <w:tcPr>
            <w:tcW w:w="889" w:type="pct"/>
            <w:shd w:val="clear" w:color="auto" w:fill="auto"/>
            <w:vAlign w:val="center"/>
            <w:hideMark/>
          </w:tcPr>
          <w:p w14:paraId="68AF239B" w14:textId="7360E17E"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21F5DC15" w14:textId="2E6322AC" w:rsidR="005A0353" w:rsidRPr="00AA5927" w:rsidRDefault="005A0353" w:rsidP="00F2009C">
            <w:pPr>
              <w:widowControl/>
              <w:rPr>
                <w:rFonts w:ascii="Times New Roman" w:hAnsi="Times New Roman"/>
                <w:bCs/>
                <w:sz w:val="24"/>
              </w:rPr>
            </w:pPr>
            <w:r w:rsidRPr="00AA5927">
              <w:rPr>
                <w:rFonts w:ascii="Times New Roman" w:hAnsi="Times New Roman"/>
                <w:bCs/>
                <w:sz w:val="24"/>
              </w:rPr>
              <w:t>240</w:t>
            </w:r>
          </w:p>
        </w:tc>
        <w:tc>
          <w:tcPr>
            <w:tcW w:w="889" w:type="pct"/>
            <w:shd w:val="clear" w:color="auto" w:fill="auto"/>
            <w:vAlign w:val="center"/>
            <w:hideMark/>
          </w:tcPr>
          <w:p w14:paraId="7008E53F" w14:textId="29B7E308"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204F9700" w14:textId="61669D36" w:rsidR="005A0353" w:rsidRPr="00AA5927" w:rsidRDefault="005A0353" w:rsidP="00F2009C">
            <w:pPr>
              <w:widowControl/>
              <w:rPr>
                <w:rFonts w:ascii="Times New Roman" w:hAnsi="Times New Roman"/>
                <w:bCs/>
                <w:sz w:val="24"/>
              </w:rPr>
            </w:pPr>
            <w:r w:rsidRPr="00AA5927">
              <w:rPr>
                <w:rFonts w:ascii="Times New Roman" w:hAnsi="Times New Roman"/>
                <w:bCs/>
                <w:sz w:val="24"/>
              </w:rPr>
              <w:t>48</w:t>
            </w:r>
          </w:p>
        </w:tc>
      </w:tr>
      <w:tr w:rsidR="005A0353" w:rsidRPr="00AA5927" w14:paraId="640259D3" w14:textId="77777777" w:rsidTr="00CF0FCC">
        <w:trPr>
          <w:trHeight w:val="315"/>
        </w:trPr>
        <w:tc>
          <w:tcPr>
            <w:tcW w:w="1444" w:type="pct"/>
            <w:shd w:val="clear" w:color="auto" w:fill="auto"/>
            <w:vAlign w:val="center"/>
            <w:hideMark/>
          </w:tcPr>
          <w:p w14:paraId="207C73FD" w14:textId="6CC642FE" w:rsidR="005A0353" w:rsidRPr="00AA5927" w:rsidRDefault="005A0353" w:rsidP="00F2009C">
            <w:pPr>
              <w:widowControl/>
              <w:rPr>
                <w:rFonts w:ascii="Times New Roman" w:hAnsi="Times New Roman"/>
                <w:bCs/>
                <w:sz w:val="24"/>
              </w:rPr>
            </w:pPr>
            <w:r w:rsidRPr="00AA5927">
              <w:rPr>
                <w:rFonts w:ascii="Times New Roman" w:hAnsi="Times New Roman"/>
                <w:bCs/>
                <w:sz w:val="24"/>
              </w:rPr>
              <w:t>192.712(e)(2)(i)(e)</w:t>
            </w:r>
          </w:p>
        </w:tc>
        <w:tc>
          <w:tcPr>
            <w:tcW w:w="889" w:type="pct"/>
            <w:shd w:val="clear" w:color="auto" w:fill="auto"/>
            <w:vAlign w:val="center"/>
            <w:hideMark/>
          </w:tcPr>
          <w:p w14:paraId="617A69EE" w14:textId="11C3C649"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303EB211" w14:textId="2B894DAE" w:rsidR="005A0353" w:rsidRPr="00AA5927" w:rsidRDefault="005A0353" w:rsidP="00F2009C">
            <w:pPr>
              <w:widowControl/>
              <w:rPr>
                <w:rFonts w:ascii="Times New Roman" w:hAnsi="Times New Roman"/>
                <w:bCs/>
                <w:sz w:val="24"/>
              </w:rPr>
            </w:pPr>
            <w:r w:rsidRPr="00AA5927">
              <w:rPr>
                <w:rFonts w:ascii="Times New Roman" w:hAnsi="Times New Roman"/>
                <w:bCs/>
                <w:sz w:val="24"/>
              </w:rPr>
              <w:t>160</w:t>
            </w:r>
          </w:p>
        </w:tc>
        <w:tc>
          <w:tcPr>
            <w:tcW w:w="889" w:type="pct"/>
            <w:shd w:val="clear" w:color="auto" w:fill="auto"/>
            <w:vAlign w:val="center"/>
            <w:hideMark/>
          </w:tcPr>
          <w:p w14:paraId="70421183" w14:textId="3D04C98B"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31A6B88A" w14:textId="5F8FCD8F" w:rsidR="005A0353" w:rsidRPr="00AA5927" w:rsidRDefault="005A0353" w:rsidP="00F2009C">
            <w:pPr>
              <w:widowControl/>
              <w:rPr>
                <w:rFonts w:ascii="Times New Roman" w:hAnsi="Times New Roman"/>
                <w:bCs/>
                <w:sz w:val="24"/>
              </w:rPr>
            </w:pPr>
            <w:r w:rsidRPr="00AA5927">
              <w:rPr>
                <w:rFonts w:ascii="Times New Roman" w:hAnsi="Times New Roman"/>
                <w:bCs/>
                <w:sz w:val="24"/>
              </w:rPr>
              <w:t>158</w:t>
            </w:r>
          </w:p>
        </w:tc>
      </w:tr>
      <w:tr w:rsidR="005A0353" w:rsidRPr="00AA5927" w14:paraId="39C02AE6" w14:textId="77777777" w:rsidTr="00CF0FCC">
        <w:trPr>
          <w:trHeight w:val="315"/>
        </w:trPr>
        <w:tc>
          <w:tcPr>
            <w:tcW w:w="1444" w:type="pct"/>
            <w:shd w:val="clear" w:color="auto" w:fill="auto"/>
            <w:vAlign w:val="center"/>
            <w:hideMark/>
          </w:tcPr>
          <w:p w14:paraId="493CEFBC" w14:textId="32CB92A9" w:rsidR="005A0353" w:rsidRPr="00AA5927" w:rsidRDefault="005A0353" w:rsidP="00F2009C">
            <w:pPr>
              <w:widowControl/>
              <w:rPr>
                <w:rFonts w:ascii="Times New Roman" w:hAnsi="Times New Roman"/>
                <w:bCs/>
                <w:sz w:val="24"/>
              </w:rPr>
            </w:pPr>
            <w:r w:rsidRPr="00AA5927">
              <w:rPr>
                <w:rFonts w:ascii="Times New Roman" w:hAnsi="Times New Roman"/>
                <w:bCs/>
                <w:sz w:val="24"/>
              </w:rPr>
              <w:t>192.921(a)(7)</w:t>
            </w:r>
          </w:p>
        </w:tc>
        <w:tc>
          <w:tcPr>
            <w:tcW w:w="889" w:type="pct"/>
            <w:shd w:val="clear" w:color="auto" w:fill="auto"/>
            <w:vAlign w:val="center"/>
            <w:hideMark/>
          </w:tcPr>
          <w:p w14:paraId="41C5D158" w14:textId="39707671"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5CFCF2D6" w14:textId="084CAAD6" w:rsidR="005A0353" w:rsidRPr="00AA5927" w:rsidRDefault="005A0353" w:rsidP="00F2009C">
            <w:pPr>
              <w:widowControl/>
              <w:rPr>
                <w:rFonts w:ascii="Times New Roman" w:hAnsi="Times New Roman"/>
                <w:bCs/>
                <w:sz w:val="24"/>
              </w:rPr>
            </w:pPr>
            <w:r w:rsidRPr="00AA5927">
              <w:rPr>
                <w:rFonts w:ascii="Times New Roman" w:hAnsi="Times New Roman"/>
                <w:bCs/>
                <w:sz w:val="24"/>
              </w:rPr>
              <w:t>180</w:t>
            </w:r>
          </w:p>
        </w:tc>
        <w:tc>
          <w:tcPr>
            <w:tcW w:w="889" w:type="pct"/>
            <w:shd w:val="clear" w:color="auto" w:fill="auto"/>
            <w:vAlign w:val="center"/>
            <w:hideMark/>
          </w:tcPr>
          <w:p w14:paraId="6EFCDBB9" w14:textId="12644B5D"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75863C31" w14:textId="5C6C9DD7" w:rsidR="005A0353" w:rsidRPr="00AA5927" w:rsidRDefault="005A0353" w:rsidP="00F2009C">
            <w:pPr>
              <w:widowControl/>
              <w:rPr>
                <w:rFonts w:ascii="Times New Roman" w:hAnsi="Times New Roman"/>
                <w:bCs/>
                <w:sz w:val="24"/>
              </w:rPr>
            </w:pPr>
            <w:r w:rsidRPr="00AA5927">
              <w:rPr>
                <w:rFonts w:ascii="Times New Roman" w:hAnsi="Times New Roman"/>
                <w:bCs/>
                <w:sz w:val="24"/>
              </w:rPr>
              <w:t>177</w:t>
            </w:r>
          </w:p>
        </w:tc>
      </w:tr>
      <w:tr w:rsidR="005A0353" w:rsidRPr="00AA5927" w14:paraId="7137AD75" w14:textId="77777777" w:rsidTr="00CF0FCC">
        <w:trPr>
          <w:trHeight w:val="315"/>
        </w:trPr>
        <w:tc>
          <w:tcPr>
            <w:tcW w:w="1444" w:type="pct"/>
            <w:shd w:val="clear" w:color="auto" w:fill="auto"/>
            <w:vAlign w:val="center"/>
            <w:hideMark/>
          </w:tcPr>
          <w:p w14:paraId="1C3A8037" w14:textId="0F99E3D7" w:rsidR="005A0353" w:rsidRPr="00AA5927" w:rsidRDefault="005A0353" w:rsidP="00F2009C">
            <w:pPr>
              <w:widowControl/>
              <w:rPr>
                <w:rFonts w:ascii="Times New Roman" w:hAnsi="Times New Roman"/>
                <w:bCs/>
                <w:sz w:val="24"/>
              </w:rPr>
            </w:pPr>
            <w:r w:rsidRPr="00AA5927">
              <w:rPr>
                <w:rFonts w:ascii="Times New Roman" w:hAnsi="Times New Roman"/>
                <w:bCs/>
                <w:sz w:val="24"/>
              </w:rPr>
              <w:t>192.937(c)(7)</w:t>
            </w:r>
          </w:p>
        </w:tc>
        <w:tc>
          <w:tcPr>
            <w:tcW w:w="889" w:type="pct"/>
            <w:shd w:val="clear" w:color="auto" w:fill="auto"/>
            <w:vAlign w:val="center"/>
            <w:hideMark/>
          </w:tcPr>
          <w:p w14:paraId="0B557C79" w14:textId="5E05E835"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6994F42A" w14:textId="4E803354" w:rsidR="005A0353" w:rsidRPr="00AA5927" w:rsidRDefault="005A0353" w:rsidP="00F2009C">
            <w:pPr>
              <w:widowControl/>
              <w:rPr>
                <w:rFonts w:ascii="Times New Roman" w:hAnsi="Times New Roman"/>
                <w:bCs/>
                <w:sz w:val="24"/>
              </w:rPr>
            </w:pPr>
            <w:r w:rsidRPr="00AA5927">
              <w:rPr>
                <w:rFonts w:ascii="Times New Roman" w:hAnsi="Times New Roman"/>
                <w:bCs/>
                <w:sz w:val="24"/>
              </w:rPr>
              <w:t>180</w:t>
            </w:r>
          </w:p>
        </w:tc>
        <w:tc>
          <w:tcPr>
            <w:tcW w:w="889" w:type="pct"/>
            <w:shd w:val="clear" w:color="auto" w:fill="auto"/>
            <w:vAlign w:val="center"/>
            <w:hideMark/>
          </w:tcPr>
          <w:p w14:paraId="1267D0AB" w14:textId="12B9A808"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33BCE8B1" w14:textId="1C2756A1" w:rsidR="005A0353" w:rsidRPr="00AA5927" w:rsidRDefault="005A0353" w:rsidP="00F2009C">
            <w:pPr>
              <w:widowControl/>
              <w:rPr>
                <w:rFonts w:ascii="Times New Roman" w:hAnsi="Times New Roman"/>
                <w:bCs/>
                <w:sz w:val="24"/>
              </w:rPr>
            </w:pPr>
            <w:r w:rsidRPr="00AA5927">
              <w:rPr>
                <w:rFonts w:ascii="Times New Roman" w:hAnsi="Times New Roman"/>
                <w:bCs/>
                <w:sz w:val="24"/>
              </w:rPr>
              <w:t>177</w:t>
            </w:r>
          </w:p>
        </w:tc>
      </w:tr>
      <w:tr w:rsidR="005A0353" w:rsidRPr="00AA5927" w14:paraId="23C06B40" w14:textId="77777777" w:rsidTr="00CF0FCC">
        <w:trPr>
          <w:trHeight w:val="315"/>
        </w:trPr>
        <w:tc>
          <w:tcPr>
            <w:tcW w:w="1444" w:type="pct"/>
            <w:shd w:val="clear" w:color="auto" w:fill="auto"/>
            <w:vAlign w:val="center"/>
            <w:hideMark/>
          </w:tcPr>
          <w:p w14:paraId="66D6A6C8" w14:textId="77777777" w:rsidR="005A0353" w:rsidRPr="00AA5927" w:rsidRDefault="005A0353" w:rsidP="00F2009C">
            <w:pPr>
              <w:widowControl/>
              <w:rPr>
                <w:rFonts w:ascii="Times New Roman" w:hAnsi="Times New Roman"/>
                <w:bCs/>
                <w:sz w:val="24"/>
              </w:rPr>
            </w:pPr>
            <w:r w:rsidRPr="00AA5927">
              <w:rPr>
                <w:rFonts w:ascii="Times New Roman" w:hAnsi="Times New Roman"/>
                <w:bCs/>
                <w:sz w:val="24"/>
              </w:rPr>
              <w:t>Total</w:t>
            </w:r>
          </w:p>
        </w:tc>
        <w:tc>
          <w:tcPr>
            <w:tcW w:w="889" w:type="pct"/>
            <w:shd w:val="clear" w:color="auto" w:fill="auto"/>
            <w:vAlign w:val="center"/>
            <w:hideMark/>
          </w:tcPr>
          <w:p w14:paraId="53C94609" w14:textId="2CA67766"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6B909904" w14:textId="5DB7F913" w:rsidR="005A0353" w:rsidRPr="00AA5927" w:rsidRDefault="005A0353" w:rsidP="00F2009C">
            <w:pPr>
              <w:widowControl/>
              <w:rPr>
                <w:rFonts w:ascii="Times New Roman" w:hAnsi="Times New Roman"/>
                <w:bCs/>
                <w:sz w:val="24"/>
              </w:rPr>
            </w:pPr>
            <w:r w:rsidRPr="00AA5927">
              <w:rPr>
                <w:rFonts w:ascii="Times New Roman" w:hAnsi="Times New Roman"/>
                <w:bCs/>
                <w:sz w:val="24"/>
              </w:rPr>
              <w:t>1,070</w:t>
            </w:r>
          </w:p>
        </w:tc>
        <w:tc>
          <w:tcPr>
            <w:tcW w:w="889" w:type="pct"/>
            <w:shd w:val="clear" w:color="auto" w:fill="auto"/>
            <w:vAlign w:val="center"/>
            <w:hideMark/>
          </w:tcPr>
          <w:p w14:paraId="254B0ED0" w14:textId="5E9790A6" w:rsidR="005A0353" w:rsidRPr="00AA5927" w:rsidRDefault="005A0353" w:rsidP="00F2009C">
            <w:pPr>
              <w:widowControl/>
              <w:rPr>
                <w:rFonts w:ascii="Times New Roman" w:hAnsi="Times New Roman"/>
                <w:bCs/>
                <w:sz w:val="24"/>
              </w:rPr>
            </w:pPr>
            <w:r w:rsidRPr="00AA5927">
              <w:rPr>
                <w:rFonts w:ascii="Times New Roman" w:hAnsi="Times New Roman"/>
                <w:bCs/>
                <w:sz w:val="24"/>
              </w:rPr>
              <w:t>0</w:t>
            </w:r>
          </w:p>
        </w:tc>
        <w:tc>
          <w:tcPr>
            <w:tcW w:w="889" w:type="pct"/>
            <w:shd w:val="clear" w:color="auto" w:fill="auto"/>
            <w:vAlign w:val="center"/>
            <w:hideMark/>
          </w:tcPr>
          <w:p w14:paraId="4B840BAB" w14:textId="73A4DE50" w:rsidR="005A0353" w:rsidRPr="00AA5927" w:rsidRDefault="005A0353" w:rsidP="00F2009C">
            <w:pPr>
              <w:widowControl/>
              <w:rPr>
                <w:rFonts w:ascii="Times New Roman" w:hAnsi="Times New Roman"/>
                <w:bCs/>
                <w:sz w:val="24"/>
              </w:rPr>
            </w:pPr>
            <w:r w:rsidRPr="00AA5927">
              <w:rPr>
                <w:rFonts w:ascii="Times New Roman" w:hAnsi="Times New Roman"/>
                <w:bCs/>
                <w:sz w:val="24"/>
              </w:rPr>
              <w:t>721</w:t>
            </w:r>
          </w:p>
        </w:tc>
      </w:tr>
    </w:tbl>
    <w:p w14:paraId="0C4729B6" w14:textId="77777777" w:rsidR="005A0353" w:rsidRPr="00AA5927" w:rsidRDefault="005A0353" w:rsidP="00F2009C">
      <w:pPr>
        <w:widowControl/>
        <w:rPr>
          <w:rFonts w:ascii="Times New Roman" w:hAnsi="Times New Roman"/>
          <w:bCs/>
          <w:sz w:val="24"/>
        </w:rPr>
      </w:pPr>
    </w:p>
    <w:p w14:paraId="74024E82" w14:textId="77777777" w:rsidR="00802DFB" w:rsidRPr="00F2009C" w:rsidRDefault="007077D2" w:rsidP="00F2009C">
      <w:pPr>
        <w:widowControl/>
        <w:rPr>
          <w:rFonts w:ascii="Times New Roman" w:hAnsi="Times New Roman"/>
          <w:bCs/>
          <w:sz w:val="24"/>
          <w:u w:val="single"/>
        </w:rPr>
      </w:pPr>
      <w:r w:rsidRPr="00AA5927">
        <w:rPr>
          <w:rFonts w:ascii="Times New Roman" w:hAnsi="Times New Roman"/>
          <w:bCs/>
          <w:sz w:val="24"/>
        </w:rPr>
        <w:t xml:space="preserve">16. </w:t>
      </w:r>
      <w:r w:rsidR="00802DFB" w:rsidRPr="00AA5927">
        <w:rPr>
          <w:rFonts w:ascii="Times New Roman" w:hAnsi="Times New Roman"/>
          <w:bCs/>
          <w:sz w:val="24"/>
        </w:rPr>
        <w:tab/>
      </w:r>
      <w:r w:rsidRPr="00F2009C">
        <w:rPr>
          <w:rFonts w:ascii="Times New Roman" w:hAnsi="Times New Roman"/>
          <w:bCs/>
          <w:sz w:val="24"/>
          <w:u w:val="single"/>
        </w:rPr>
        <w:t>Publication of results of data collection</w:t>
      </w:r>
      <w:r w:rsidR="005F20C4" w:rsidRPr="00F2009C">
        <w:rPr>
          <w:rFonts w:ascii="Times New Roman" w:hAnsi="Times New Roman"/>
          <w:bCs/>
          <w:sz w:val="24"/>
          <w:u w:val="single"/>
        </w:rPr>
        <w:t>.</w:t>
      </w:r>
      <w:r w:rsidR="00C560B9" w:rsidRPr="00F2009C">
        <w:rPr>
          <w:rFonts w:ascii="Times New Roman" w:hAnsi="Times New Roman"/>
          <w:bCs/>
          <w:sz w:val="24"/>
          <w:u w:val="single"/>
        </w:rPr>
        <w:t xml:space="preserve"> </w:t>
      </w:r>
    </w:p>
    <w:p w14:paraId="5C80C887" w14:textId="77777777" w:rsidR="00F2009C" w:rsidRDefault="00F2009C" w:rsidP="00F2009C">
      <w:pPr>
        <w:widowControl/>
        <w:rPr>
          <w:rFonts w:ascii="Times New Roman" w:hAnsi="Times New Roman"/>
          <w:bCs/>
          <w:sz w:val="24"/>
        </w:rPr>
      </w:pPr>
    </w:p>
    <w:p w14:paraId="178AB7A8" w14:textId="3D14A813" w:rsidR="00C560B9" w:rsidRPr="00AA5927" w:rsidRDefault="00C560B9" w:rsidP="00F2009C">
      <w:pPr>
        <w:widowControl/>
        <w:rPr>
          <w:rFonts w:ascii="Times New Roman" w:hAnsi="Times New Roman"/>
          <w:bCs/>
          <w:sz w:val="24"/>
        </w:rPr>
      </w:pPr>
      <w:r w:rsidRPr="00AA5927">
        <w:rPr>
          <w:rFonts w:ascii="Times New Roman" w:hAnsi="Times New Roman"/>
          <w:bCs/>
          <w:sz w:val="24"/>
        </w:rPr>
        <w:t xml:space="preserve">The information will not be published for statistical purposes. </w:t>
      </w:r>
    </w:p>
    <w:p w14:paraId="65DDCC58" w14:textId="77777777" w:rsidR="00F2009C" w:rsidRDefault="00F2009C" w:rsidP="00F2009C">
      <w:pPr>
        <w:widowControl/>
        <w:rPr>
          <w:rFonts w:ascii="Times New Roman" w:hAnsi="Times New Roman"/>
          <w:bCs/>
          <w:sz w:val="24"/>
        </w:rPr>
      </w:pPr>
    </w:p>
    <w:p w14:paraId="3FB46732" w14:textId="53C5C9DC" w:rsidR="00802DFB" w:rsidRPr="00AA5927" w:rsidRDefault="007077D2" w:rsidP="00F2009C">
      <w:pPr>
        <w:widowControl/>
        <w:rPr>
          <w:rFonts w:ascii="Times New Roman" w:hAnsi="Times New Roman"/>
          <w:bCs/>
          <w:sz w:val="24"/>
        </w:rPr>
      </w:pPr>
      <w:r w:rsidRPr="00AA5927">
        <w:rPr>
          <w:rFonts w:ascii="Times New Roman" w:hAnsi="Times New Roman"/>
          <w:bCs/>
          <w:sz w:val="24"/>
        </w:rPr>
        <w:t xml:space="preserve">17. </w:t>
      </w:r>
      <w:r w:rsidR="00802DFB" w:rsidRPr="00AA5927">
        <w:rPr>
          <w:rFonts w:ascii="Times New Roman" w:hAnsi="Times New Roman"/>
          <w:bCs/>
          <w:sz w:val="24"/>
        </w:rPr>
        <w:tab/>
      </w:r>
      <w:r w:rsidR="00802DFB" w:rsidRPr="00F2009C">
        <w:rPr>
          <w:rFonts w:ascii="Times New Roman" w:hAnsi="Times New Roman"/>
          <w:bCs/>
          <w:sz w:val="24"/>
          <w:u w:val="single"/>
        </w:rPr>
        <w:t>A</w:t>
      </w:r>
      <w:r w:rsidRPr="00F2009C">
        <w:rPr>
          <w:rFonts w:ascii="Times New Roman" w:hAnsi="Times New Roman"/>
          <w:bCs/>
          <w:sz w:val="24"/>
          <w:u w:val="single"/>
        </w:rPr>
        <w:t xml:space="preserve">pproval for not </w:t>
      </w:r>
      <w:r w:rsidR="00C560B9" w:rsidRPr="00F2009C">
        <w:rPr>
          <w:rFonts w:ascii="Times New Roman" w:hAnsi="Times New Roman"/>
          <w:bCs/>
          <w:sz w:val="24"/>
          <w:u w:val="single"/>
        </w:rPr>
        <w:t>displaying</w:t>
      </w:r>
      <w:r w:rsidRPr="00F2009C">
        <w:rPr>
          <w:rFonts w:ascii="Times New Roman" w:hAnsi="Times New Roman"/>
          <w:bCs/>
          <w:sz w:val="24"/>
          <w:u w:val="single"/>
        </w:rPr>
        <w:t xml:space="preserve"> the expiration date for OMB approval</w:t>
      </w:r>
      <w:r w:rsidR="005F20C4" w:rsidRPr="00F2009C">
        <w:rPr>
          <w:rFonts w:ascii="Times New Roman" w:hAnsi="Times New Roman"/>
          <w:bCs/>
          <w:sz w:val="24"/>
          <w:u w:val="single"/>
        </w:rPr>
        <w:t>.</w:t>
      </w:r>
      <w:r w:rsidR="00C560B9" w:rsidRPr="00AA5927">
        <w:rPr>
          <w:rFonts w:ascii="Times New Roman" w:hAnsi="Times New Roman"/>
          <w:bCs/>
          <w:sz w:val="24"/>
        </w:rPr>
        <w:t xml:space="preserve"> </w:t>
      </w:r>
    </w:p>
    <w:p w14:paraId="383AB9EC" w14:textId="77777777" w:rsidR="00F2009C" w:rsidRDefault="00F2009C" w:rsidP="00F2009C">
      <w:pPr>
        <w:widowControl/>
        <w:rPr>
          <w:rFonts w:ascii="Times New Roman" w:hAnsi="Times New Roman"/>
          <w:bCs/>
          <w:sz w:val="24"/>
        </w:rPr>
      </w:pPr>
    </w:p>
    <w:p w14:paraId="06E7C7BA" w14:textId="731CF047" w:rsidR="00C560B9" w:rsidRPr="00AA5927" w:rsidRDefault="000C4A7A" w:rsidP="00F2009C">
      <w:pPr>
        <w:widowControl/>
        <w:rPr>
          <w:rFonts w:ascii="Times New Roman" w:hAnsi="Times New Roman"/>
          <w:bCs/>
          <w:sz w:val="24"/>
        </w:rPr>
      </w:pPr>
      <w:r w:rsidRPr="00AA5927">
        <w:rPr>
          <w:rFonts w:ascii="Times New Roman" w:hAnsi="Times New Roman"/>
          <w:bCs/>
          <w:sz w:val="24"/>
        </w:rPr>
        <w:t>OPS i</w:t>
      </w:r>
      <w:r w:rsidR="00C560B9" w:rsidRPr="00AA5927">
        <w:rPr>
          <w:rFonts w:ascii="Times New Roman" w:hAnsi="Times New Roman"/>
          <w:bCs/>
          <w:sz w:val="24"/>
        </w:rPr>
        <w:t>s not seeking approval to not display the expiration date.</w:t>
      </w:r>
    </w:p>
    <w:p w14:paraId="6E4BD45A" w14:textId="77777777" w:rsidR="00F2009C" w:rsidRDefault="00F2009C" w:rsidP="00F2009C">
      <w:pPr>
        <w:widowControl/>
        <w:rPr>
          <w:rFonts w:ascii="Times New Roman" w:hAnsi="Times New Roman"/>
          <w:bCs/>
          <w:sz w:val="24"/>
        </w:rPr>
      </w:pPr>
    </w:p>
    <w:p w14:paraId="04E5E6E4" w14:textId="6A5587E9" w:rsidR="00802DFB" w:rsidRPr="00AA5927" w:rsidRDefault="007077D2" w:rsidP="00F2009C">
      <w:pPr>
        <w:widowControl/>
        <w:rPr>
          <w:rFonts w:ascii="Times New Roman" w:hAnsi="Times New Roman"/>
          <w:bCs/>
          <w:sz w:val="24"/>
        </w:rPr>
      </w:pPr>
      <w:r w:rsidRPr="00AA5927">
        <w:rPr>
          <w:rFonts w:ascii="Times New Roman" w:hAnsi="Times New Roman"/>
          <w:bCs/>
          <w:sz w:val="24"/>
        </w:rPr>
        <w:t xml:space="preserve">18. </w:t>
      </w:r>
      <w:r w:rsidR="00802DFB" w:rsidRPr="00AA5927">
        <w:rPr>
          <w:rFonts w:ascii="Times New Roman" w:hAnsi="Times New Roman"/>
          <w:bCs/>
          <w:sz w:val="24"/>
        </w:rPr>
        <w:tab/>
      </w:r>
      <w:r w:rsidRPr="00F2009C">
        <w:rPr>
          <w:rFonts w:ascii="Times New Roman" w:hAnsi="Times New Roman"/>
          <w:bCs/>
          <w:sz w:val="24"/>
          <w:u w:val="single"/>
        </w:rPr>
        <w:t>Exceptions to certification statement</w:t>
      </w:r>
      <w:r w:rsidR="005F20C4" w:rsidRPr="00F2009C">
        <w:rPr>
          <w:rFonts w:ascii="Times New Roman" w:hAnsi="Times New Roman"/>
          <w:bCs/>
          <w:sz w:val="24"/>
          <w:u w:val="single"/>
        </w:rPr>
        <w:t>.</w:t>
      </w:r>
      <w:r w:rsidR="007311DB" w:rsidRPr="00F2009C">
        <w:rPr>
          <w:rFonts w:ascii="Times New Roman" w:hAnsi="Times New Roman"/>
          <w:bCs/>
          <w:sz w:val="24"/>
          <w:u w:val="single"/>
        </w:rPr>
        <w:t xml:space="preserve"> </w:t>
      </w:r>
    </w:p>
    <w:p w14:paraId="55368E7C" w14:textId="77777777" w:rsidR="00F2009C" w:rsidRDefault="00F2009C" w:rsidP="00F2009C">
      <w:pPr>
        <w:widowControl/>
        <w:rPr>
          <w:rFonts w:ascii="Times New Roman" w:hAnsi="Times New Roman"/>
          <w:bCs/>
          <w:sz w:val="24"/>
        </w:rPr>
      </w:pPr>
    </w:p>
    <w:p w14:paraId="778DF9BF" w14:textId="01528149" w:rsidR="00416A02" w:rsidRPr="00AA5927" w:rsidRDefault="00802DFB" w:rsidP="00F2009C">
      <w:pPr>
        <w:widowControl/>
        <w:rPr>
          <w:rFonts w:ascii="Times New Roman" w:hAnsi="Times New Roman"/>
          <w:bCs/>
          <w:sz w:val="24"/>
        </w:rPr>
      </w:pPr>
      <w:r w:rsidRPr="00AA5927">
        <w:rPr>
          <w:rFonts w:ascii="Times New Roman" w:hAnsi="Times New Roman"/>
          <w:bCs/>
          <w:sz w:val="24"/>
        </w:rPr>
        <w:t>There is no exception to PHMSA’s certification of this request for information collection approval.</w:t>
      </w:r>
    </w:p>
    <w:p w14:paraId="32D0FAFF" w14:textId="77777777" w:rsidR="00416A02" w:rsidRPr="00AA5927" w:rsidRDefault="00416A02" w:rsidP="00F2009C">
      <w:pPr>
        <w:widowControl/>
        <w:rPr>
          <w:rFonts w:ascii="Times New Roman" w:hAnsi="Times New Roman"/>
          <w:bCs/>
          <w:sz w:val="24"/>
        </w:rPr>
        <w:sectPr w:rsidR="00416A02" w:rsidRPr="00AA5927" w:rsidSect="007F2A21">
          <w:footerReference w:type="default" r:id="rId9"/>
          <w:endnotePr>
            <w:numFmt w:val="decimal"/>
          </w:endnotePr>
          <w:type w:val="continuous"/>
          <w:pgSz w:w="12240" w:h="15840"/>
          <w:pgMar w:top="1440" w:right="1440" w:bottom="1440" w:left="1440" w:header="1440" w:footer="1440" w:gutter="0"/>
          <w:cols w:space="720"/>
          <w:noEndnote/>
        </w:sectPr>
      </w:pPr>
    </w:p>
    <w:p w14:paraId="11F8C70B" w14:textId="189B44FF" w:rsidR="007077D2" w:rsidRPr="00AA5927" w:rsidRDefault="00416A02" w:rsidP="00F2009C">
      <w:pPr>
        <w:widowControl/>
        <w:rPr>
          <w:rFonts w:ascii="Times New Roman" w:hAnsi="Times New Roman"/>
          <w:bCs/>
          <w:sz w:val="24"/>
        </w:rPr>
      </w:pPr>
      <w:r w:rsidRPr="00AA5927">
        <w:rPr>
          <w:rFonts w:ascii="Times New Roman" w:hAnsi="Times New Roman"/>
          <w:bCs/>
          <w:sz w:val="24"/>
        </w:rPr>
        <w:t>Appendix: Burden Estimate Detail</w:t>
      </w:r>
    </w:p>
    <w:tbl>
      <w:tblPr>
        <w:tblW w:w="5000" w:type="pct"/>
        <w:tblLook w:val="04A0" w:firstRow="1" w:lastRow="0" w:firstColumn="1" w:lastColumn="0" w:noHBand="0" w:noVBand="1"/>
      </w:tblPr>
      <w:tblGrid>
        <w:gridCol w:w="2236"/>
        <w:gridCol w:w="3515"/>
        <w:gridCol w:w="1163"/>
        <w:gridCol w:w="2003"/>
        <w:gridCol w:w="1114"/>
        <w:gridCol w:w="1204"/>
        <w:gridCol w:w="1941"/>
      </w:tblGrid>
      <w:tr w:rsidR="00416A02" w:rsidRPr="00AA5927" w14:paraId="30144146" w14:textId="77777777" w:rsidTr="00416A02">
        <w:trPr>
          <w:cantSplit/>
          <w:tblHeader/>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CD433C" w14:textId="77777777" w:rsidR="00416A02" w:rsidRPr="00AA5927" w:rsidRDefault="00416A02" w:rsidP="00F2009C">
            <w:pPr>
              <w:widowControl/>
              <w:rPr>
                <w:rFonts w:ascii="Times New Roman" w:hAnsi="Times New Roman"/>
                <w:bCs/>
                <w:sz w:val="24"/>
              </w:rPr>
            </w:pPr>
            <w:r w:rsidRPr="00AA5927">
              <w:rPr>
                <w:rFonts w:ascii="Times New Roman" w:hAnsi="Times New Roman"/>
                <w:bCs/>
                <w:sz w:val="24"/>
              </w:rPr>
              <w:t>Regulation Section</w:t>
            </w:r>
          </w:p>
        </w:tc>
        <w:tc>
          <w:tcPr>
            <w:tcW w:w="1355" w:type="pct"/>
            <w:tcBorders>
              <w:top w:val="single" w:sz="4" w:space="0" w:color="auto"/>
              <w:left w:val="nil"/>
              <w:bottom w:val="single" w:sz="4" w:space="0" w:color="auto"/>
              <w:right w:val="single" w:sz="4" w:space="0" w:color="auto"/>
            </w:tcBorders>
            <w:shd w:val="clear" w:color="auto" w:fill="auto"/>
            <w:vAlign w:val="center"/>
            <w:hideMark/>
          </w:tcPr>
          <w:p w14:paraId="7E991CCD" w14:textId="77777777" w:rsidR="00416A02" w:rsidRPr="00AA5927" w:rsidRDefault="00416A02" w:rsidP="00F2009C">
            <w:pPr>
              <w:widowControl/>
              <w:rPr>
                <w:rFonts w:ascii="Times New Roman" w:hAnsi="Times New Roman"/>
                <w:bCs/>
                <w:sz w:val="24"/>
              </w:rPr>
            </w:pPr>
            <w:r w:rsidRPr="00AA5927">
              <w:rPr>
                <w:rFonts w:ascii="Times New Roman" w:hAnsi="Times New Roman"/>
                <w:bCs/>
                <w:sz w:val="24"/>
              </w:rPr>
              <w:t>Applicability</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2F2D3AA" w14:textId="77777777" w:rsidR="00416A02" w:rsidRPr="00AA5927" w:rsidRDefault="00416A02" w:rsidP="00F2009C">
            <w:pPr>
              <w:widowControl/>
              <w:rPr>
                <w:rFonts w:ascii="Times New Roman" w:hAnsi="Times New Roman"/>
                <w:bCs/>
                <w:sz w:val="24"/>
              </w:rPr>
            </w:pPr>
            <w:r w:rsidRPr="00AA5927">
              <w:rPr>
                <w:rFonts w:ascii="Times New Roman" w:hAnsi="Times New Roman"/>
                <w:bCs/>
                <w:sz w:val="24"/>
              </w:rPr>
              <w:t>Operators or Miles</w:t>
            </w:r>
          </w:p>
        </w:tc>
        <w:tc>
          <w:tcPr>
            <w:tcW w:w="786" w:type="pct"/>
            <w:tcBorders>
              <w:top w:val="single" w:sz="4" w:space="0" w:color="auto"/>
              <w:left w:val="nil"/>
              <w:bottom w:val="single" w:sz="4" w:space="0" w:color="auto"/>
              <w:right w:val="single" w:sz="4" w:space="0" w:color="auto"/>
            </w:tcBorders>
            <w:shd w:val="clear" w:color="auto" w:fill="auto"/>
            <w:vAlign w:val="center"/>
            <w:hideMark/>
          </w:tcPr>
          <w:p w14:paraId="48AF0FE0" w14:textId="77777777" w:rsidR="00416A02" w:rsidRPr="00AA5927" w:rsidRDefault="00416A02" w:rsidP="00F2009C">
            <w:pPr>
              <w:widowControl/>
              <w:rPr>
                <w:rFonts w:ascii="Times New Roman" w:hAnsi="Times New Roman"/>
                <w:bCs/>
                <w:sz w:val="24"/>
              </w:rPr>
            </w:pPr>
            <w:r w:rsidRPr="00AA5927">
              <w:rPr>
                <w:rFonts w:ascii="Times New Roman" w:hAnsi="Times New Roman"/>
                <w:bCs/>
                <w:sz w:val="24"/>
              </w:rPr>
              <w:t>Records/Year per Operator or Mile</w:t>
            </w:r>
          </w:p>
        </w:tc>
        <w:tc>
          <w:tcPr>
            <w:tcW w:w="444" w:type="pct"/>
            <w:tcBorders>
              <w:top w:val="single" w:sz="4" w:space="0" w:color="auto"/>
              <w:left w:val="nil"/>
              <w:bottom w:val="single" w:sz="4" w:space="0" w:color="auto"/>
              <w:right w:val="single" w:sz="4" w:space="0" w:color="auto"/>
            </w:tcBorders>
            <w:shd w:val="clear" w:color="auto" w:fill="auto"/>
            <w:vAlign w:val="center"/>
            <w:hideMark/>
          </w:tcPr>
          <w:p w14:paraId="7F00EC86" w14:textId="77777777" w:rsidR="00416A02" w:rsidRPr="00AA5927" w:rsidRDefault="00416A02" w:rsidP="00F2009C">
            <w:pPr>
              <w:widowControl/>
              <w:rPr>
                <w:rFonts w:ascii="Times New Roman" w:hAnsi="Times New Roman"/>
                <w:bCs/>
                <w:sz w:val="24"/>
              </w:rPr>
            </w:pPr>
            <w:r w:rsidRPr="00AA5927">
              <w:rPr>
                <w:rFonts w:ascii="Times New Roman" w:hAnsi="Times New Roman"/>
                <w:bCs/>
                <w:sz w:val="24"/>
              </w:rPr>
              <w:t>Hours per Record</w:t>
            </w:r>
          </w:p>
        </w:tc>
        <w:tc>
          <w:tcPr>
            <w:tcW w:w="478" w:type="pct"/>
            <w:tcBorders>
              <w:top w:val="single" w:sz="4" w:space="0" w:color="auto"/>
              <w:left w:val="nil"/>
              <w:bottom w:val="single" w:sz="4" w:space="0" w:color="auto"/>
              <w:right w:val="single" w:sz="4" w:space="0" w:color="auto"/>
            </w:tcBorders>
            <w:shd w:val="clear" w:color="auto" w:fill="auto"/>
            <w:vAlign w:val="center"/>
            <w:hideMark/>
          </w:tcPr>
          <w:p w14:paraId="617EBCF3" w14:textId="77777777" w:rsidR="00416A02" w:rsidRPr="00AA5927" w:rsidRDefault="00416A02" w:rsidP="00F2009C">
            <w:pPr>
              <w:widowControl/>
              <w:rPr>
                <w:rFonts w:ascii="Times New Roman" w:hAnsi="Times New Roman"/>
                <w:bCs/>
                <w:sz w:val="24"/>
              </w:rPr>
            </w:pPr>
            <w:r w:rsidRPr="00AA5927">
              <w:rPr>
                <w:rFonts w:ascii="Times New Roman" w:hAnsi="Times New Roman"/>
                <w:bCs/>
                <w:sz w:val="24"/>
              </w:rPr>
              <w:t>Records per Year</w:t>
            </w:r>
          </w:p>
        </w:tc>
        <w:tc>
          <w:tcPr>
            <w:tcW w:w="758" w:type="pct"/>
            <w:tcBorders>
              <w:top w:val="single" w:sz="4" w:space="0" w:color="auto"/>
              <w:left w:val="nil"/>
              <w:bottom w:val="single" w:sz="4" w:space="0" w:color="auto"/>
              <w:right w:val="single" w:sz="4" w:space="0" w:color="auto"/>
            </w:tcBorders>
            <w:shd w:val="clear" w:color="auto" w:fill="auto"/>
            <w:vAlign w:val="center"/>
            <w:hideMark/>
          </w:tcPr>
          <w:p w14:paraId="5623A23F" w14:textId="1D888D64" w:rsidR="00416A02" w:rsidRPr="00AA5927" w:rsidRDefault="00416A02" w:rsidP="00F2009C">
            <w:pPr>
              <w:widowControl/>
              <w:rPr>
                <w:rFonts w:ascii="Times New Roman" w:hAnsi="Times New Roman"/>
                <w:bCs/>
                <w:sz w:val="24"/>
              </w:rPr>
            </w:pPr>
            <w:r w:rsidRPr="00AA5927">
              <w:rPr>
                <w:rFonts w:ascii="Times New Roman" w:hAnsi="Times New Roman"/>
                <w:bCs/>
                <w:sz w:val="24"/>
              </w:rPr>
              <w:t>Annual Burden Hours to Industry</w:t>
            </w:r>
            <w:r w:rsidR="00385DDF" w:rsidRPr="00AA5927">
              <w:rPr>
                <w:rFonts w:ascii="Times New Roman" w:hAnsi="Times New Roman"/>
                <w:bCs/>
                <w:sz w:val="24"/>
              </w:rPr>
              <w:t>1</w:t>
            </w:r>
          </w:p>
        </w:tc>
      </w:tr>
      <w:tr w:rsidR="00416A02" w:rsidRPr="00AA5927" w14:paraId="369ECE60"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1418F3F9" w14:textId="42713A9A" w:rsidR="00416A02" w:rsidRPr="00AA5927" w:rsidRDefault="00416A02" w:rsidP="00F2009C">
            <w:pPr>
              <w:widowControl/>
              <w:rPr>
                <w:rFonts w:ascii="Times New Roman" w:hAnsi="Times New Roman"/>
                <w:bCs/>
                <w:sz w:val="24"/>
              </w:rPr>
            </w:pPr>
            <w:r w:rsidRPr="00AA5927">
              <w:rPr>
                <w:rFonts w:ascii="Times New Roman" w:hAnsi="Times New Roman"/>
                <w:bCs/>
                <w:sz w:val="24"/>
              </w:rPr>
              <w:t>192.506(g)</w:t>
            </w:r>
          </w:p>
        </w:tc>
        <w:tc>
          <w:tcPr>
            <w:tcW w:w="1355" w:type="pct"/>
            <w:tcBorders>
              <w:top w:val="nil"/>
              <w:left w:val="nil"/>
              <w:bottom w:val="single" w:sz="4" w:space="0" w:color="auto"/>
              <w:right w:val="single" w:sz="4" w:space="0" w:color="auto"/>
            </w:tcBorders>
            <w:shd w:val="clear" w:color="auto" w:fill="auto"/>
            <w:vAlign w:val="center"/>
            <w:hideMark/>
          </w:tcPr>
          <w:p w14:paraId="1C544D42" w14:textId="54EAD605"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steel transmission operators who spike test using an alternative technology</w:t>
            </w:r>
          </w:p>
        </w:tc>
        <w:tc>
          <w:tcPr>
            <w:tcW w:w="458" w:type="pct"/>
            <w:tcBorders>
              <w:top w:val="nil"/>
              <w:left w:val="nil"/>
              <w:bottom w:val="single" w:sz="4" w:space="0" w:color="auto"/>
              <w:right w:val="single" w:sz="4" w:space="0" w:color="auto"/>
            </w:tcBorders>
            <w:shd w:val="clear" w:color="auto" w:fill="auto"/>
            <w:vAlign w:val="center"/>
            <w:hideMark/>
          </w:tcPr>
          <w:p w14:paraId="6924A07C" w14:textId="29B99EE1" w:rsidR="00416A02" w:rsidRPr="00AA5927" w:rsidRDefault="00416A02" w:rsidP="00F2009C">
            <w:pPr>
              <w:widowControl/>
              <w:rPr>
                <w:rFonts w:ascii="Times New Roman" w:hAnsi="Times New Roman"/>
                <w:bCs/>
                <w:sz w:val="24"/>
              </w:rPr>
            </w:pPr>
            <w:r w:rsidRPr="00AA5927">
              <w:rPr>
                <w:rFonts w:ascii="Times New Roman" w:hAnsi="Times New Roman"/>
                <w:bCs/>
                <w:sz w:val="24"/>
              </w:rPr>
              <w:t>26</w:t>
            </w:r>
          </w:p>
        </w:tc>
        <w:tc>
          <w:tcPr>
            <w:tcW w:w="786" w:type="pct"/>
            <w:tcBorders>
              <w:top w:val="nil"/>
              <w:left w:val="nil"/>
              <w:bottom w:val="single" w:sz="4" w:space="0" w:color="auto"/>
              <w:right w:val="single" w:sz="4" w:space="0" w:color="auto"/>
            </w:tcBorders>
            <w:shd w:val="clear" w:color="auto" w:fill="auto"/>
            <w:vAlign w:val="center"/>
            <w:hideMark/>
          </w:tcPr>
          <w:p w14:paraId="3D2DA823" w14:textId="0EDAA9C6"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44" w:type="pct"/>
            <w:tcBorders>
              <w:top w:val="nil"/>
              <w:left w:val="nil"/>
              <w:bottom w:val="single" w:sz="4" w:space="0" w:color="auto"/>
              <w:right w:val="single" w:sz="4" w:space="0" w:color="auto"/>
            </w:tcBorders>
            <w:shd w:val="clear" w:color="auto" w:fill="auto"/>
            <w:vAlign w:val="center"/>
            <w:hideMark/>
          </w:tcPr>
          <w:p w14:paraId="1B98208E" w14:textId="74CF0746" w:rsidR="00416A02" w:rsidRPr="00AA5927" w:rsidRDefault="00416A02" w:rsidP="00F2009C">
            <w:pPr>
              <w:widowControl/>
              <w:rPr>
                <w:rFonts w:ascii="Times New Roman" w:hAnsi="Times New Roman"/>
                <w:bCs/>
                <w:sz w:val="24"/>
              </w:rPr>
            </w:pPr>
            <w:r w:rsidRPr="00AA5927">
              <w:rPr>
                <w:rFonts w:ascii="Times New Roman" w:hAnsi="Times New Roman"/>
                <w:bCs/>
                <w:sz w:val="24"/>
              </w:rPr>
              <w:t>2.00</w:t>
            </w:r>
          </w:p>
        </w:tc>
        <w:tc>
          <w:tcPr>
            <w:tcW w:w="478" w:type="pct"/>
            <w:tcBorders>
              <w:top w:val="nil"/>
              <w:left w:val="nil"/>
              <w:bottom w:val="single" w:sz="4" w:space="0" w:color="auto"/>
              <w:right w:val="single" w:sz="4" w:space="0" w:color="auto"/>
            </w:tcBorders>
            <w:shd w:val="clear" w:color="auto" w:fill="auto"/>
            <w:vAlign w:val="center"/>
            <w:hideMark/>
          </w:tcPr>
          <w:p w14:paraId="3625B942" w14:textId="38463157" w:rsidR="00416A02" w:rsidRPr="00AA5927" w:rsidRDefault="00416A02" w:rsidP="00F2009C">
            <w:pPr>
              <w:widowControl/>
              <w:rPr>
                <w:rFonts w:ascii="Times New Roman" w:hAnsi="Times New Roman"/>
                <w:bCs/>
                <w:sz w:val="24"/>
              </w:rPr>
            </w:pPr>
            <w:r w:rsidRPr="00AA5927">
              <w:rPr>
                <w:rFonts w:ascii="Times New Roman" w:hAnsi="Times New Roman"/>
                <w:bCs/>
                <w:sz w:val="24"/>
              </w:rPr>
              <w:t>26</w:t>
            </w:r>
          </w:p>
        </w:tc>
        <w:tc>
          <w:tcPr>
            <w:tcW w:w="758" w:type="pct"/>
            <w:tcBorders>
              <w:top w:val="nil"/>
              <w:left w:val="nil"/>
              <w:bottom w:val="single" w:sz="4" w:space="0" w:color="auto"/>
              <w:right w:val="single" w:sz="4" w:space="0" w:color="auto"/>
            </w:tcBorders>
            <w:shd w:val="clear" w:color="auto" w:fill="auto"/>
            <w:vAlign w:val="center"/>
            <w:hideMark/>
          </w:tcPr>
          <w:p w14:paraId="6040F25D" w14:textId="58985895" w:rsidR="00416A02" w:rsidRPr="00AA5927" w:rsidRDefault="00416A02" w:rsidP="00F2009C">
            <w:pPr>
              <w:widowControl/>
              <w:rPr>
                <w:rFonts w:ascii="Times New Roman" w:hAnsi="Times New Roman"/>
                <w:bCs/>
                <w:sz w:val="24"/>
              </w:rPr>
            </w:pPr>
            <w:r w:rsidRPr="00AA5927">
              <w:rPr>
                <w:rFonts w:ascii="Times New Roman" w:hAnsi="Times New Roman"/>
                <w:bCs/>
                <w:sz w:val="24"/>
              </w:rPr>
              <w:t>60</w:t>
            </w:r>
          </w:p>
        </w:tc>
      </w:tr>
      <w:tr w:rsidR="00416A02" w:rsidRPr="00AA5927" w14:paraId="7B9531DF"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056004A2" w14:textId="5F28792E" w:rsidR="00416A02" w:rsidRPr="00AA5927" w:rsidRDefault="00416A02" w:rsidP="00F2009C">
            <w:pPr>
              <w:widowControl/>
              <w:rPr>
                <w:rFonts w:ascii="Times New Roman" w:hAnsi="Times New Roman"/>
                <w:bCs/>
                <w:sz w:val="24"/>
              </w:rPr>
            </w:pPr>
            <w:r w:rsidRPr="00AA5927">
              <w:rPr>
                <w:rFonts w:ascii="Times New Roman" w:hAnsi="Times New Roman"/>
                <w:bCs/>
                <w:sz w:val="24"/>
              </w:rPr>
              <w:t>192.607(e)(4)</w:t>
            </w:r>
          </w:p>
        </w:tc>
        <w:tc>
          <w:tcPr>
            <w:tcW w:w="1355" w:type="pct"/>
            <w:tcBorders>
              <w:top w:val="nil"/>
              <w:left w:val="nil"/>
              <w:bottom w:val="single" w:sz="4" w:space="0" w:color="auto"/>
              <w:right w:val="single" w:sz="4" w:space="0" w:color="auto"/>
            </w:tcBorders>
            <w:shd w:val="clear" w:color="auto" w:fill="auto"/>
            <w:vAlign w:val="center"/>
            <w:hideMark/>
          </w:tcPr>
          <w:p w14:paraId="4F9E6077" w14:textId="4058A5FB"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with incomplete records who use expanded sampling</w:t>
            </w:r>
          </w:p>
        </w:tc>
        <w:tc>
          <w:tcPr>
            <w:tcW w:w="458" w:type="pct"/>
            <w:tcBorders>
              <w:top w:val="nil"/>
              <w:left w:val="nil"/>
              <w:bottom w:val="single" w:sz="4" w:space="0" w:color="auto"/>
              <w:right w:val="single" w:sz="4" w:space="0" w:color="auto"/>
            </w:tcBorders>
            <w:shd w:val="clear" w:color="auto" w:fill="auto"/>
            <w:vAlign w:val="center"/>
            <w:hideMark/>
          </w:tcPr>
          <w:p w14:paraId="09E7961E" w14:textId="09472495" w:rsidR="00416A02" w:rsidRPr="00AA5927" w:rsidRDefault="00416A02" w:rsidP="00F2009C">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14:paraId="1476AB0F" w14:textId="5730FA21"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278D0DBB" w14:textId="3CD67121"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14:paraId="69548A02" w14:textId="7B62B9BC" w:rsidR="00416A02" w:rsidRPr="00AA5927" w:rsidRDefault="00416A02" w:rsidP="00F2009C">
            <w:pPr>
              <w:widowControl/>
              <w:rPr>
                <w:rFonts w:ascii="Times New Roman" w:hAnsi="Times New Roman"/>
                <w:bCs/>
                <w:sz w:val="24"/>
              </w:rPr>
            </w:pPr>
            <w:r w:rsidRPr="00AA5927">
              <w:rPr>
                <w:rFonts w:ascii="Times New Roman" w:hAnsi="Times New Roman"/>
                <w:bCs/>
                <w:sz w:val="24"/>
              </w:rPr>
              <w:t>48</w:t>
            </w:r>
          </w:p>
        </w:tc>
        <w:tc>
          <w:tcPr>
            <w:tcW w:w="758" w:type="pct"/>
            <w:tcBorders>
              <w:top w:val="nil"/>
              <w:left w:val="nil"/>
              <w:bottom w:val="single" w:sz="4" w:space="0" w:color="auto"/>
              <w:right w:val="single" w:sz="4" w:space="0" w:color="auto"/>
            </w:tcBorders>
            <w:shd w:val="clear" w:color="auto" w:fill="auto"/>
            <w:vAlign w:val="center"/>
            <w:hideMark/>
          </w:tcPr>
          <w:p w14:paraId="6B3F6F14" w14:textId="5D53D8AA" w:rsidR="00416A02" w:rsidRPr="00AA5927" w:rsidRDefault="00416A02" w:rsidP="00F2009C">
            <w:pPr>
              <w:widowControl/>
              <w:rPr>
                <w:rFonts w:ascii="Times New Roman" w:hAnsi="Times New Roman"/>
                <w:bCs/>
                <w:sz w:val="24"/>
              </w:rPr>
            </w:pPr>
            <w:r w:rsidRPr="00AA5927">
              <w:rPr>
                <w:rFonts w:ascii="Times New Roman" w:hAnsi="Times New Roman"/>
                <w:bCs/>
                <w:sz w:val="24"/>
              </w:rPr>
              <w:t>50</w:t>
            </w:r>
          </w:p>
        </w:tc>
      </w:tr>
      <w:tr w:rsidR="00416A02" w:rsidRPr="00AA5927" w14:paraId="6D7E07EF"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25A72F86" w14:textId="7D5B2200" w:rsidR="00416A02" w:rsidRPr="00AA5927" w:rsidRDefault="00416A02" w:rsidP="00F2009C">
            <w:pPr>
              <w:widowControl/>
              <w:rPr>
                <w:rFonts w:ascii="Times New Roman" w:hAnsi="Times New Roman"/>
                <w:bCs/>
                <w:sz w:val="24"/>
              </w:rPr>
            </w:pPr>
            <w:r w:rsidRPr="00AA5927">
              <w:rPr>
                <w:rFonts w:ascii="Times New Roman" w:hAnsi="Times New Roman"/>
                <w:bCs/>
                <w:sz w:val="24"/>
              </w:rPr>
              <w:t>192.607(e)(5)</w:t>
            </w:r>
          </w:p>
        </w:tc>
        <w:tc>
          <w:tcPr>
            <w:tcW w:w="1355" w:type="pct"/>
            <w:tcBorders>
              <w:top w:val="nil"/>
              <w:left w:val="nil"/>
              <w:bottom w:val="single" w:sz="4" w:space="0" w:color="auto"/>
              <w:right w:val="single" w:sz="4" w:space="0" w:color="auto"/>
            </w:tcBorders>
            <w:shd w:val="clear" w:color="auto" w:fill="auto"/>
            <w:vAlign w:val="center"/>
            <w:hideMark/>
          </w:tcPr>
          <w:p w14:paraId="19D6F6BB" w14:textId="701087A7"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with incomplete records who use alternative sampling</w:t>
            </w:r>
          </w:p>
        </w:tc>
        <w:tc>
          <w:tcPr>
            <w:tcW w:w="458" w:type="pct"/>
            <w:tcBorders>
              <w:top w:val="nil"/>
              <w:left w:val="nil"/>
              <w:bottom w:val="single" w:sz="4" w:space="0" w:color="auto"/>
              <w:right w:val="single" w:sz="4" w:space="0" w:color="auto"/>
            </w:tcBorders>
            <w:shd w:val="clear" w:color="auto" w:fill="auto"/>
            <w:vAlign w:val="center"/>
            <w:hideMark/>
          </w:tcPr>
          <w:p w14:paraId="66C42F9C" w14:textId="02E6F376" w:rsidR="00416A02" w:rsidRPr="00AA5927" w:rsidRDefault="00416A02" w:rsidP="00F2009C">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14:paraId="0F635F0C" w14:textId="0B9C9B78"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72420DFF" w14:textId="63E751F8"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14:paraId="6B1FEA24" w14:textId="11B775CA" w:rsidR="00416A02" w:rsidRPr="00AA5927" w:rsidRDefault="00416A02" w:rsidP="00F2009C">
            <w:pPr>
              <w:widowControl/>
              <w:rPr>
                <w:rFonts w:ascii="Times New Roman" w:hAnsi="Times New Roman"/>
                <w:bCs/>
                <w:sz w:val="24"/>
              </w:rPr>
            </w:pPr>
            <w:r w:rsidRPr="00AA5927">
              <w:rPr>
                <w:rFonts w:ascii="Times New Roman" w:hAnsi="Times New Roman"/>
                <w:bCs/>
                <w:sz w:val="24"/>
              </w:rPr>
              <w:t>48</w:t>
            </w:r>
          </w:p>
        </w:tc>
        <w:tc>
          <w:tcPr>
            <w:tcW w:w="758" w:type="pct"/>
            <w:tcBorders>
              <w:top w:val="nil"/>
              <w:left w:val="nil"/>
              <w:bottom w:val="single" w:sz="4" w:space="0" w:color="auto"/>
              <w:right w:val="single" w:sz="4" w:space="0" w:color="auto"/>
            </w:tcBorders>
            <w:shd w:val="clear" w:color="auto" w:fill="auto"/>
            <w:vAlign w:val="center"/>
            <w:hideMark/>
          </w:tcPr>
          <w:p w14:paraId="426666AE" w14:textId="00D4B549" w:rsidR="00416A02" w:rsidRPr="00AA5927" w:rsidRDefault="00416A02" w:rsidP="00F2009C">
            <w:pPr>
              <w:widowControl/>
              <w:rPr>
                <w:rFonts w:ascii="Times New Roman" w:hAnsi="Times New Roman"/>
                <w:bCs/>
                <w:sz w:val="24"/>
              </w:rPr>
            </w:pPr>
            <w:r w:rsidRPr="00AA5927">
              <w:rPr>
                <w:rFonts w:ascii="Times New Roman" w:hAnsi="Times New Roman"/>
                <w:bCs/>
                <w:sz w:val="24"/>
              </w:rPr>
              <w:t>50</w:t>
            </w:r>
          </w:p>
        </w:tc>
      </w:tr>
      <w:tr w:rsidR="00416A02" w:rsidRPr="00AA5927" w14:paraId="4F0804D3"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17035D27" w14:textId="32140B80" w:rsidR="00416A02" w:rsidRPr="00AA5927" w:rsidRDefault="00416A02" w:rsidP="00F2009C">
            <w:pPr>
              <w:widowControl/>
              <w:rPr>
                <w:rFonts w:ascii="Times New Roman" w:hAnsi="Times New Roman"/>
                <w:bCs/>
                <w:sz w:val="24"/>
              </w:rPr>
            </w:pPr>
            <w:r w:rsidRPr="00AA5927">
              <w:rPr>
                <w:rFonts w:ascii="Times New Roman" w:hAnsi="Times New Roman"/>
                <w:bCs/>
                <w:sz w:val="24"/>
              </w:rPr>
              <w:t>192.624(b)(4)</w:t>
            </w:r>
          </w:p>
        </w:tc>
        <w:tc>
          <w:tcPr>
            <w:tcW w:w="1355" w:type="pct"/>
            <w:tcBorders>
              <w:top w:val="nil"/>
              <w:left w:val="nil"/>
              <w:bottom w:val="single" w:sz="4" w:space="0" w:color="auto"/>
              <w:right w:val="single" w:sz="4" w:space="0" w:color="auto"/>
            </w:tcBorders>
            <w:shd w:val="clear" w:color="auto" w:fill="auto"/>
            <w:vAlign w:val="center"/>
            <w:hideMark/>
          </w:tcPr>
          <w:p w14:paraId="77196846" w14:textId="05E5D307"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file for an extension on MAOP reconfirmation deadline</w:t>
            </w:r>
          </w:p>
        </w:tc>
        <w:tc>
          <w:tcPr>
            <w:tcW w:w="458" w:type="pct"/>
            <w:tcBorders>
              <w:top w:val="nil"/>
              <w:left w:val="nil"/>
              <w:bottom w:val="single" w:sz="4" w:space="0" w:color="auto"/>
              <w:right w:val="single" w:sz="4" w:space="0" w:color="auto"/>
            </w:tcBorders>
            <w:shd w:val="clear" w:color="auto" w:fill="auto"/>
            <w:vAlign w:val="center"/>
            <w:hideMark/>
          </w:tcPr>
          <w:p w14:paraId="24C22DBB" w14:textId="35ABF225" w:rsidR="00416A02" w:rsidRPr="00AA5927" w:rsidRDefault="00416A02" w:rsidP="00F2009C">
            <w:pPr>
              <w:widowControl/>
              <w:rPr>
                <w:rFonts w:ascii="Times New Roman" w:hAnsi="Times New Roman"/>
                <w:bCs/>
                <w:sz w:val="24"/>
              </w:rPr>
            </w:pPr>
            <w:r w:rsidRPr="00AA5927">
              <w:rPr>
                <w:rFonts w:ascii="Times New Roman" w:hAnsi="Times New Roman"/>
                <w:bCs/>
                <w:sz w:val="24"/>
              </w:rPr>
              <w:t>5</w:t>
            </w:r>
          </w:p>
        </w:tc>
        <w:tc>
          <w:tcPr>
            <w:tcW w:w="786" w:type="pct"/>
            <w:tcBorders>
              <w:top w:val="nil"/>
              <w:left w:val="nil"/>
              <w:bottom w:val="single" w:sz="4" w:space="0" w:color="auto"/>
              <w:right w:val="single" w:sz="4" w:space="0" w:color="auto"/>
            </w:tcBorders>
            <w:shd w:val="clear" w:color="auto" w:fill="auto"/>
            <w:vAlign w:val="center"/>
            <w:hideMark/>
          </w:tcPr>
          <w:p w14:paraId="486132C7" w14:textId="4BF436EB"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44" w:type="pct"/>
            <w:tcBorders>
              <w:top w:val="nil"/>
              <w:left w:val="nil"/>
              <w:bottom w:val="single" w:sz="4" w:space="0" w:color="auto"/>
              <w:right w:val="single" w:sz="4" w:space="0" w:color="auto"/>
            </w:tcBorders>
            <w:shd w:val="clear" w:color="auto" w:fill="auto"/>
            <w:vAlign w:val="center"/>
            <w:hideMark/>
          </w:tcPr>
          <w:p w14:paraId="53E5DFF2" w14:textId="5856E926" w:rsidR="00416A02" w:rsidRPr="00AA5927" w:rsidRDefault="00416A02" w:rsidP="00F2009C">
            <w:pPr>
              <w:widowControl/>
              <w:rPr>
                <w:rFonts w:ascii="Times New Roman" w:hAnsi="Times New Roman"/>
                <w:bCs/>
                <w:sz w:val="24"/>
              </w:rPr>
            </w:pPr>
            <w:r w:rsidRPr="00AA5927">
              <w:rPr>
                <w:rFonts w:ascii="Times New Roman" w:hAnsi="Times New Roman"/>
                <w:bCs/>
                <w:sz w:val="24"/>
              </w:rPr>
              <w:t>2.00</w:t>
            </w:r>
          </w:p>
        </w:tc>
        <w:tc>
          <w:tcPr>
            <w:tcW w:w="478" w:type="pct"/>
            <w:tcBorders>
              <w:top w:val="nil"/>
              <w:left w:val="nil"/>
              <w:bottom w:val="single" w:sz="4" w:space="0" w:color="auto"/>
              <w:right w:val="single" w:sz="4" w:space="0" w:color="auto"/>
            </w:tcBorders>
            <w:shd w:val="clear" w:color="auto" w:fill="auto"/>
            <w:vAlign w:val="center"/>
            <w:hideMark/>
          </w:tcPr>
          <w:p w14:paraId="34CD3715" w14:textId="0F4A35AB" w:rsidR="00416A02" w:rsidRPr="00AA5927" w:rsidRDefault="00416A02" w:rsidP="00F2009C">
            <w:pPr>
              <w:widowControl/>
              <w:rPr>
                <w:rFonts w:ascii="Times New Roman" w:hAnsi="Times New Roman"/>
                <w:bCs/>
                <w:sz w:val="24"/>
              </w:rPr>
            </w:pPr>
            <w:r w:rsidRPr="00AA5927">
              <w:rPr>
                <w:rFonts w:ascii="Times New Roman" w:hAnsi="Times New Roman"/>
                <w:bCs/>
                <w:sz w:val="24"/>
              </w:rPr>
              <w:t>5</w:t>
            </w:r>
          </w:p>
        </w:tc>
        <w:tc>
          <w:tcPr>
            <w:tcW w:w="758" w:type="pct"/>
            <w:tcBorders>
              <w:top w:val="nil"/>
              <w:left w:val="nil"/>
              <w:bottom w:val="single" w:sz="4" w:space="0" w:color="auto"/>
              <w:right w:val="single" w:sz="4" w:space="0" w:color="auto"/>
            </w:tcBorders>
            <w:shd w:val="clear" w:color="auto" w:fill="auto"/>
            <w:vAlign w:val="center"/>
            <w:hideMark/>
          </w:tcPr>
          <w:p w14:paraId="3FC6F73F" w14:textId="7E0B8026" w:rsidR="00416A02" w:rsidRPr="00AA5927" w:rsidRDefault="00416A02" w:rsidP="00F2009C">
            <w:pPr>
              <w:widowControl/>
              <w:rPr>
                <w:rFonts w:ascii="Times New Roman" w:hAnsi="Times New Roman"/>
                <w:bCs/>
                <w:sz w:val="24"/>
              </w:rPr>
            </w:pPr>
            <w:r w:rsidRPr="00AA5927">
              <w:rPr>
                <w:rFonts w:ascii="Times New Roman" w:hAnsi="Times New Roman"/>
                <w:bCs/>
                <w:sz w:val="24"/>
              </w:rPr>
              <w:t>10</w:t>
            </w:r>
          </w:p>
        </w:tc>
      </w:tr>
      <w:tr w:rsidR="00416A02" w:rsidRPr="00AA5927" w14:paraId="670C161C"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01AE03CC" w14:textId="28672F88" w:rsidR="00416A02" w:rsidRPr="00AA5927" w:rsidRDefault="00416A02" w:rsidP="00F2009C">
            <w:pPr>
              <w:widowControl/>
              <w:rPr>
                <w:rFonts w:ascii="Times New Roman" w:hAnsi="Times New Roman"/>
                <w:bCs/>
                <w:sz w:val="24"/>
              </w:rPr>
            </w:pPr>
            <w:r w:rsidRPr="00AA5927">
              <w:rPr>
                <w:rFonts w:ascii="Times New Roman" w:hAnsi="Times New Roman"/>
                <w:bCs/>
                <w:sz w:val="24"/>
              </w:rPr>
              <w:t>192.624(c)(2)(iii)</w:t>
            </w:r>
          </w:p>
        </w:tc>
        <w:tc>
          <w:tcPr>
            <w:tcW w:w="1355" w:type="pct"/>
            <w:tcBorders>
              <w:top w:val="nil"/>
              <w:left w:val="nil"/>
              <w:bottom w:val="single" w:sz="4" w:space="0" w:color="auto"/>
              <w:right w:val="single" w:sz="4" w:space="0" w:color="auto"/>
            </w:tcBorders>
            <w:shd w:val="clear" w:color="auto" w:fill="auto"/>
            <w:vAlign w:val="center"/>
            <w:hideMark/>
          </w:tcPr>
          <w:p w14:paraId="0BD4673A" w14:textId="5A65924B"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use less conservative operating pressure reduction factors or longer look-back periods under Method 2</w:t>
            </w:r>
          </w:p>
        </w:tc>
        <w:tc>
          <w:tcPr>
            <w:tcW w:w="458" w:type="pct"/>
            <w:tcBorders>
              <w:top w:val="nil"/>
              <w:left w:val="nil"/>
              <w:bottom w:val="single" w:sz="4" w:space="0" w:color="auto"/>
              <w:right w:val="single" w:sz="4" w:space="0" w:color="auto"/>
            </w:tcBorders>
            <w:shd w:val="clear" w:color="auto" w:fill="auto"/>
            <w:vAlign w:val="center"/>
            <w:hideMark/>
          </w:tcPr>
          <w:p w14:paraId="6E88E5CD" w14:textId="6CDDA27A" w:rsidR="00416A02" w:rsidRPr="00AA5927" w:rsidRDefault="00416A02" w:rsidP="00F2009C">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14:paraId="14E4D01E" w14:textId="1239A6F3"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44" w:type="pct"/>
            <w:tcBorders>
              <w:top w:val="nil"/>
              <w:left w:val="nil"/>
              <w:bottom w:val="single" w:sz="4" w:space="0" w:color="auto"/>
              <w:right w:val="single" w:sz="4" w:space="0" w:color="auto"/>
            </w:tcBorders>
            <w:shd w:val="clear" w:color="auto" w:fill="auto"/>
            <w:vAlign w:val="center"/>
            <w:hideMark/>
          </w:tcPr>
          <w:p w14:paraId="2910D39C" w14:textId="01CF9DE1" w:rsidR="00416A02" w:rsidRPr="00AA5927" w:rsidRDefault="00416A02" w:rsidP="00F2009C">
            <w:pPr>
              <w:widowControl/>
              <w:rPr>
                <w:rFonts w:ascii="Times New Roman" w:hAnsi="Times New Roman"/>
                <w:bCs/>
                <w:sz w:val="24"/>
              </w:rPr>
            </w:pPr>
            <w:r w:rsidRPr="00AA5927">
              <w:rPr>
                <w:rFonts w:ascii="Times New Roman" w:hAnsi="Times New Roman"/>
                <w:bCs/>
                <w:sz w:val="24"/>
              </w:rPr>
              <w:t>5.00</w:t>
            </w:r>
          </w:p>
        </w:tc>
        <w:tc>
          <w:tcPr>
            <w:tcW w:w="478" w:type="pct"/>
            <w:tcBorders>
              <w:top w:val="nil"/>
              <w:left w:val="nil"/>
              <w:bottom w:val="single" w:sz="4" w:space="0" w:color="auto"/>
              <w:right w:val="single" w:sz="4" w:space="0" w:color="auto"/>
            </w:tcBorders>
            <w:shd w:val="clear" w:color="auto" w:fill="auto"/>
            <w:vAlign w:val="center"/>
            <w:hideMark/>
          </w:tcPr>
          <w:p w14:paraId="0592D0CE" w14:textId="368DFED6" w:rsidR="00416A02" w:rsidRPr="00AA5927" w:rsidRDefault="00416A02" w:rsidP="00F2009C">
            <w:pPr>
              <w:widowControl/>
              <w:rPr>
                <w:rFonts w:ascii="Times New Roman" w:hAnsi="Times New Roman"/>
                <w:bCs/>
                <w:sz w:val="24"/>
              </w:rPr>
            </w:pPr>
            <w:r w:rsidRPr="00AA5927">
              <w:rPr>
                <w:rFonts w:ascii="Times New Roman" w:hAnsi="Times New Roman"/>
                <w:bCs/>
                <w:sz w:val="24"/>
              </w:rPr>
              <w:t>16</w:t>
            </w:r>
          </w:p>
        </w:tc>
        <w:tc>
          <w:tcPr>
            <w:tcW w:w="758" w:type="pct"/>
            <w:tcBorders>
              <w:top w:val="nil"/>
              <w:left w:val="nil"/>
              <w:bottom w:val="single" w:sz="4" w:space="0" w:color="auto"/>
              <w:right w:val="single" w:sz="4" w:space="0" w:color="auto"/>
            </w:tcBorders>
            <w:shd w:val="clear" w:color="auto" w:fill="auto"/>
            <w:vAlign w:val="center"/>
            <w:hideMark/>
          </w:tcPr>
          <w:p w14:paraId="6C612D19" w14:textId="4D48619E" w:rsidR="00416A02" w:rsidRPr="00AA5927" w:rsidRDefault="00416A02" w:rsidP="00F2009C">
            <w:pPr>
              <w:widowControl/>
              <w:rPr>
                <w:rFonts w:ascii="Times New Roman" w:hAnsi="Times New Roman"/>
                <w:bCs/>
                <w:sz w:val="24"/>
              </w:rPr>
            </w:pPr>
            <w:r w:rsidRPr="00AA5927">
              <w:rPr>
                <w:rFonts w:ascii="Times New Roman" w:hAnsi="Times New Roman"/>
                <w:bCs/>
                <w:sz w:val="24"/>
              </w:rPr>
              <w:t>80</w:t>
            </w:r>
          </w:p>
        </w:tc>
      </w:tr>
      <w:tr w:rsidR="00416A02" w:rsidRPr="00AA5927" w14:paraId="76FE9A32"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55B91DF1" w14:textId="5F1E3D92" w:rsidR="00416A02" w:rsidRPr="00AA5927" w:rsidRDefault="00416A02" w:rsidP="00F2009C">
            <w:pPr>
              <w:widowControl/>
              <w:rPr>
                <w:rFonts w:ascii="Times New Roman" w:hAnsi="Times New Roman"/>
                <w:bCs/>
                <w:sz w:val="24"/>
              </w:rPr>
            </w:pPr>
            <w:r w:rsidRPr="00AA5927">
              <w:rPr>
                <w:rFonts w:ascii="Times New Roman" w:hAnsi="Times New Roman"/>
                <w:bCs/>
                <w:sz w:val="24"/>
              </w:rPr>
              <w:t>192.624(c)(3)(iii)(A)</w:t>
            </w:r>
          </w:p>
        </w:tc>
        <w:tc>
          <w:tcPr>
            <w:tcW w:w="1355" w:type="pct"/>
            <w:tcBorders>
              <w:top w:val="nil"/>
              <w:left w:val="nil"/>
              <w:bottom w:val="single" w:sz="4" w:space="0" w:color="auto"/>
              <w:right w:val="single" w:sz="4" w:space="0" w:color="auto"/>
            </w:tcBorders>
            <w:shd w:val="clear" w:color="auto" w:fill="auto"/>
            <w:vAlign w:val="center"/>
            <w:hideMark/>
          </w:tcPr>
          <w:p w14:paraId="39BE845D" w14:textId="26F4D4F5"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use alternative MAOP technology under Method 3</w:t>
            </w:r>
          </w:p>
        </w:tc>
        <w:tc>
          <w:tcPr>
            <w:tcW w:w="458" w:type="pct"/>
            <w:tcBorders>
              <w:top w:val="nil"/>
              <w:left w:val="nil"/>
              <w:bottom w:val="single" w:sz="4" w:space="0" w:color="auto"/>
              <w:right w:val="single" w:sz="4" w:space="0" w:color="auto"/>
            </w:tcBorders>
            <w:shd w:val="clear" w:color="auto" w:fill="auto"/>
            <w:vAlign w:val="center"/>
            <w:hideMark/>
          </w:tcPr>
          <w:p w14:paraId="5CE8A725" w14:textId="59B1BB1F" w:rsidR="00416A02" w:rsidRPr="00AA5927" w:rsidRDefault="00416A02" w:rsidP="00F2009C">
            <w:pPr>
              <w:widowControl/>
              <w:rPr>
                <w:rFonts w:ascii="Times New Roman" w:hAnsi="Times New Roman"/>
                <w:bCs/>
                <w:sz w:val="24"/>
              </w:rPr>
            </w:pPr>
            <w:r w:rsidRPr="00AA5927">
              <w:rPr>
                <w:rFonts w:ascii="Times New Roman" w:hAnsi="Times New Roman"/>
                <w:bCs/>
                <w:sz w:val="24"/>
              </w:rPr>
              <w:t>6</w:t>
            </w:r>
          </w:p>
        </w:tc>
        <w:tc>
          <w:tcPr>
            <w:tcW w:w="786" w:type="pct"/>
            <w:tcBorders>
              <w:top w:val="nil"/>
              <w:left w:val="nil"/>
              <w:bottom w:val="single" w:sz="4" w:space="0" w:color="auto"/>
              <w:right w:val="single" w:sz="4" w:space="0" w:color="auto"/>
            </w:tcBorders>
            <w:shd w:val="clear" w:color="auto" w:fill="auto"/>
            <w:vAlign w:val="center"/>
            <w:hideMark/>
          </w:tcPr>
          <w:p w14:paraId="64611B98" w14:textId="3669F8DF"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7C6C784C" w14:textId="54044406"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78" w:type="pct"/>
            <w:tcBorders>
              <w:top w:val="nil"/>
              <w:left w:val="nil"/>
              <w:bottom w:val="single" w:sz="4" w:space="0" w:color="auto"/>
              <w:right w:val="single" w:sz="4" w:space="0" w:color="auto"/>
            </w:tcBorders>
            <w:shd w:val="clear" w:color="auto" w:fill="auto"/>
            <w:vAlign w:val="center"/>
            <w:hideMark/>
          </w:tcPr>
          <w:p w14:paraId="684FF2E5" w14:textId="563E9147" w:rsidR="00416A02" w:rsidRPr="00AA5927" w:rsidRDefault="00416A02" w:rsidP="00F2009C">
            <w:pPr>
              <w:widowControl/>
              <w:rPr>
                <w:rFonts w:ascii="Times New Roman" w:hAnsi="Times New Roman"/>
                <w:bCs/>
                <w:sz w:val="24"/>
              </w:rPr>
            </w:pPr>
            <w:r w:rsidRPr="00AA5927">
              <w:rPr>
                <w:rFonts w:ascii="Times New Roman" w:hAnsi="Times New Roman"/>
                <w:bCs/>
                <w:sz w:val="24"/>
              </w:rPr>
              <w:t>18</w:t>
            </w:r>
          </w:p>
        </w:tc>
        <w:tc>
          <w:tcPr>
            <w:tcW w:w="758" w:type="pct"/>
            <w:tcBorders>
              <w:top w:val="nil"/>
              <w:left w:val="nil"/>
              <w:bottom w:val="single" w:sz="4" w:space="0" w:color="auto"/>
              <w:right w:val="single" w:sz="4" w:space="0" w:color="auto"/>
            </w:tcBorders>
            <w:shd w:val="clear" w:color="auto" w:fill="auto"/>
            <w:vAlign w:val="center"/>
            <w:hideMark/>
          </w:tcPr>
          <w:p w14:paraId="5E261B9F" w14:textId="05E4207A" w:rsidR="00416A02" w:rsidRPr="00AA5927" w:rsidRDefault="00416A02" w:rsidP="00F2009C">
            <w:pPr>
              <w:widowControl/>
              <w:rPr>
                <w:rFonts w:ascii="Times New Roman" w:hAnsi="Times New Roman"/>
                <w:bCs/>
                <w:sz w:val="24"/>
              </w:rPr>
            </w:pPr>
            <w:r w:rsidRPr="00AA5927">
              <w:rPr>
                <w:rFonts w:ascii="Times New Roman" w:hAnsi="Times New Roman"/>
                <w:bCs/>
                <w:sz w:val="24"/>
              </w:rPr>
              <w:t>60</w:t>
            </w:r>
          </w:p>
        </w:tc>
      </w:tr>
      <w:tr w:rsidR="00416A02" w:rsidRPr="00AA5927" w14:paraId="0A7AB3DB"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206E5E89" w14:textId="7A04376F" w:rsidR="00416A02" w:rsidRPr="00AA5927" w:rsidRDefault="00416A02" w:rsidP="00F2009C">
            <w:pPr>
              <w:widowControl/>
              <w:rPr>
                <w:rFonts w:ascii="Times New Roman" w:hAnsi="Times New Roman"/>
                <w:bCs/>
                <w:sz w:val="24"/>
              </w:rPr>
            </w:pPr>
            <w:r w:rsidRPr="00AA5927">
              <w:rPr>
                <w:rFonts w:ascii="Times New Roman" w:hAnsi="Times New Roman"/>
                <w:bCs/>
                <w:sz w:val="24"/>
              </w:rPr>
              <w:t>192.624(c)(6)</w:t>
            </w:r>
          </w:p>
        </w:tc>
        <w:tc>
          <w:tcPr>
            <w:tcW w:w="1355" w:type="pct"/>
            <w:tcBorders>
              <w:top w:val="nil"/>
              <w:left w:val="nil"/>
              <w:bottom w:val="single" w:sz="4" w:space="0" w:color="auto"/>
              <w:right w:val="single" w:sz="4" w:space="0" w:color="auto"/>
            </w:tcBorders>
            <w:shd w:val="clear" w:color="auto" w:fill="auto"/>
            <w:vAlign w:val="center"/>
            <w:hideMark/>
          </w:tcPr>
          <w:p w14:paraId="452D76AD" w14:textId="4D065F5C"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use alternative technology to reconfirm MAOP</w:t>
            </w:r>
          </w:p>
        </w:tc>
        <w:tc>
          <w:tcPr>
            <w:tcW w:w="458" w:type="pct"/>
            <w:tcBorders>
              <w:top w:val="nil"/>
              <w:left w:val="nil"/>
              <w:bottom w:val="single" w:sz="4" w:space="0" w:color="auto"/>
              <w:right w:val="single" w:sz="4" w:space="0" w:color="auto"/>
            </w:tcBorders>
            <w:shd w:val="clear" w:color="auto" w:fill="auto"/>
            <w:vAlign w:val="center"/>
            <w:hideMark/>
          </w:tcPr>
          <w:p w14:paraId="7C2E9A91" w14:textId="77C9021F" w:rsidR="00416A02" w:rsidRPr="00AA5927" w:rsidRDefault="00416A02" w:rsidP="00F2009C">
            <w:pPr>
              <w:widowControl/>
              <w:rPr>
                <w:rFonts w:ascii="Times New Roman" w:hAnsi="Times New Roman"/>
                <w:bCs/>
                <w:sz w:val="24"/>
              </w:rPr>
            </w:pPr>
            <w:r w:rsidRPr="00AA5927">
              <w:rPr>
                <w:rFonts w:ascii="Times New Roman" w:hAnsi="Times New Roman"/>
                <w:bCs/>
                <w:sz w:val="24"/>
              </w:rPr>
              <w:t>16</w:t>
            </w:r>
          </w:p>
        </w:tc>
        <w:tc>
          <w:tcPr>
            <w:tcW w:w="786" w:type="pct"/>
            <w:tcBorders>
              <w:top w:val="nil"/>
              <w:left w:val="nil"/>
              <w:bottom w:val="single" w:sz="4" w:space="0" w:color="auto"/>
              <w:right w:val="single" w:sz="4" w:space="0" w:color="auto"/>
            </w:tcBorders>
            <w:shd w:val="clear" w:color="auto" w:fill="auto"/>
            <w:vAlign w:val="center"/>
            <w:hideMark/>
          </w:tcPr>
          <w:p w14:paraId="22ECB712" w14:textId="7D136F46"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6E37F3E5" w14:textId="4DA46645" w:rsidR="00416A02" w:rsidRPr="00AA5927" w:rsidRDefault="00416A02" w:rsidP="00F2009C">
            <w:pPr>
              <w:widowControl/>
              <w:rPr>
                <w:rFonts w:ascii="Times New Roman" w:hAnsi="Times New Roman"/>
                <w:bCs/>
                <w:sz w:val="24"/>
              </w:rPr>
            </w:pPr>
            <w:r w:rsidRPr="00AA5927">
              <w:rPr>
                <w:rFonts w:ascii="Times New Roman" w:hAnsi="Times New Roman"/>
                <w:bCs/>
                <w:sz w:val="24"/>
              </w:rPr>
              <w:t>5.00</w:t>
            </w:r>
          </w:p>
        </w:tc>
        <w:tc>
          <w:tcPr>
            <w:tcW w:w="478" w:type="pct"/>
            <w:tcBorders>
              <w:top w:val="nil"/>
              <w:left w:val="nil"/>
              <w:bottom w:val="single" w:sz="4" w:space="0" w:color="auto"/>
              <w:right w:val="single" w:sz="4" w:space="0" w:color="auto"/>
            </w:tcBorders>
            <w:shd w:val="clear" w:color="auto" w:fill="auto"/>
            <w:vAlign w:val="center"/>
            <w:hideMark/>
          </w:tcPr>
          <w:p w14:paraId="73948788" w14:textId="547CCC2D" w:rsidR="00416A02" w:rsidRPr="00AA5927" w:rsidRDefault="00416A02" w:rsidP="00F2009C">
            <w:pPr>
              <w:widowControl/>
              <w:rPr>
                <w:rFonts w:ascii="Times New Roman" w:hAnsi="Times New Roman"/>
                <w:bCs/>
                <w:sz w:val="24"/>
              </w:rPr>
            </w:pPr>
            <w:r w:rsidRPr="00AA5927">
              <w:rPr>
                <w:rFonts w:ascii="Times New Roman" w:hAnsi="Times New Roman"/>
                <w:bCs/>
                <w:sz w:val="24"/>
              </w:rPr>
              <w:t>48</w:t>
            </w:r>
          </w:p>
        </w:tc>
        <w:tc>
          <w:tcPr>
            <w:tcW w:w="758" w:type="pct"/>
            <w:tcBorders>
              <w:top w:val="nil"/>
              <w:left w:val="nil"/>
              <w:bottom w:val="single" w:sz="4" w:space="0" w:color="auto"/>
              <w:right w:val="single" w:sz="4" w:space="0" w:color="auto"/>
            </w:tcBorders>
            <w:shd w:val="clear" w:color="auto" w:fill="auto"/>
            <w:vAlign w:val="center"/>
            <w:hideMark/>
          </w:tcPr>
          <w:p w14:paraId="24206977" w14:textId="05ADEEDF" w:rsidR="00416A02" w:rsidRPr="00AA5927" w:rsidRDefault="00416A02" w:rsidP="00F2009C">
            <w:pPr>
              <w:widowControl/>
              <w:rPr>
                <w:rFonts w:ascii="Times New Roman" w:hAnsi="Times New Roman"/>
                <w:bCs/>
                <w:sz w:val="24"/>
              </w:rPr>
            </w:pPr>
            <w:r w:rsidRPr="00AA5927">
              <w:rPr>
                <w:rFonts w:ascii="Times New Roman" w:hAnsi="Times New Roman"/>
                <w:bCs/>
                <w:sz w:val="24"/>
              </w:rPr>
              <w:t>240</w:t>
            </w:r>
          </w:p>
        </w:tc>
      </w:tr>
      <w:tr w:rsidR="00416A02" w:rsidRPr="00AA5927" w14:paraId="247156AE"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20527FD3" w14:textId="4618745F" w:rsidR="00416A02" w:rsidRPr="00AA5927" w:rsidRDefault="00416A02" w:rsidP="00F2009C">
            <w:pPr>
              <w:widowControl/>
              <w:rPr>
                <w:rFonts w:ascii="Times New Roman" w:hAnsi="Times New Roman"/>
                <w:bCs/>
                <w:sz w:val="24"/>
              </w:rPr>
            </w:pPr>
            <w:r w:rsidRPr="00AA5927">
              <w:rPr>
                <w:rFonts w:ascii="Times New Roman" w:hAnsi="Times New Roman"/>
                <w:bCs/>
                <w:sz w:val="24"/>
              </w:rPr>
              <w:t>192.712(e)(2)(i)(e)</w:t>
            </w:r>
          </w:p>
        </w:tc>
        <w:tc>
          <w:tcPr>
            <w:tcW w:w="1355" w:type="pct"/>
            <w:tcBorders>
              <w:top w:val="nil"/>
              <w:left w:val="nil"/>
              <w:bottom w:val="single" w:sz="4" w:space="0" w:color="auto"/>
              <w:right w:val="single" w:sz="4" w:space="0" w:color="auto"/>
            </w:tcBorders>
            <w:shd w:val="clear" w:color="auto" w:fill="auto"/>
            <w:vAlign w:val="center"/>
            <w:hideMark/>
          </w:tcPr>
          <w:p w14:paraId="17FE7C06" w14:textId="1CDB570F"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use alternative Charpy values</w:t>
            </w:r>
          </w:p>
        </w:tc>
        <w:tc>
          <w:tcPr>
            <w:tcW w:w="458" w:type="pct"/>
            <w:tcBorders>
              <w:top w:val="nil"/>
              <w:left w:val="nil"/>
              <w:bottom w:val="single" w:sz="4" w:space="0" w:color="auto"/>
              <w:right w:val="single" w:sz="4" w:space="0" w:color="auto"/>
            </w:tcBorders>
            <w:shd w:val="clear" w:color="auto" w:fill="auto"/>
            <w:vAlign w:val="center"/>
            <w:hideMark/>
          </w:tcPr>
          <w:p w14:paraId="18E8B8C4" w14:textId="49C593B5" w:rsidR="00416A02" w:rsidRPr="00AA5927" w:rsidRDefault="00A66474" w:rsidP="00F2009C">
            <w:pPr>
              <w:widowControl/>
              <w:rPr>
                <w:rFonts w:ascii="Times New Roman" w:hAnsi="Times New Roman"/>
                <w:bCs/>
                <w:sz w:val="24"/>
              </w:rPr>
            </w:pPr>
            <w:r w:rsidRPr="00AA5927">
              <w:rPr>
                <w:rFonts w:ascii="Times New Roman" w:hAnsi="Times New Roman"/>
                <w:bCs/>
                <w:sz w:val="24"/>
              </w:rPr>
              <w:t>53</w:t>
            </w:r>
          </w:p>
        </w:tc>
        <w:tc>
          <w:tcPr>
            <w:tcW w:w="786" w:type="pct"/>
            <w:tcBorders>
              <w:top w:val="nil"/>
              <w:left w:val="nil"/>
              <w:bottom w:val="single" w:sz="4" w:space="0" w:color="auto"/>
              <w:right w:val="single" w:sz="4" w:space="0" w:color="auto"/>
            </w:tcBorders>
            <w:shd w:val="clear" w:color="auto" w:fill="auto"/>
            <w:vAlign w:val="center"/>
            <w:hideMark/>
          </w:tcPr>
          <w:p w14:paraId="3304EEBA" w14:textId="3C6BE397"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5F471FE6" w14:textId="2DB85F41"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14:paraId="469F9B96" w14:textId="5D8004D3" w:rsidR="00416A02" w:rsidRPr="00AA5927" w:rsidRDefault="00A66474" w:rsidP="00F2009C">
            <w:pPr>
              <w:widowControl/>
              <w:rPr>
                <w:rFonts w:ascii="Times New Roman" w:hAnsi="Times New Roman"/>
                <w:bCs/>
                <w:sz w:val="24"/>
              </w:rPr>
            </w:pPr>
            <w:r w:rsidRPr="00AA5927">
              <w:rPr>
                <w:rFonts w:ascii="Times New Roman" w:hAnsi="Times New Roman"/>
                <w:bCs/>
                <w:sz w:val="24"/>
              </w:rPr>
              <w:t>15</w:t>
            </w:r>
            <w:r w:rsidR="00205805">
              <w:rPr>
                <w:rFonts w:ascii="Times New Roman" w:hAnsi="Times New Roman"/>
                <w:bCs/>
                <w:sz w:val="24"/>
              </w:rPr>
              <w:t>9</w:t>
            </w:r>
          </w:p>
        </w:tc>
        <w:tc>
          <w:tcPr>
            <w:tcW w:w="758" w:type="pct"/>
            <w:tcBorders>
              <w:top w:val="nil"/>
              <w:left w:val="nil"/>
              <w:bottom w:val="single" w:sz="4" w:space="0" w:color="auto"/>
              <w:right w:val="single" w:sz="4" w:space="0" w:color="auto"/>
            </w:tcBorders>
            <w:shd w:val="clear" w:color="auto" w:fill="auto"/>
            <w:vAlign w:val="center"/>
            <w:hideMark/>
          </w:tcPr>
          <w:p w14:paraId="7420ABF2" w14:textId="352921FD" w:rsidR="00416A02" w:rsidRPr="00AA5927" w:rsidRDefault="00A66474" w:rsidP="00F2009C">
            <w:pPr>
              <w:widowControl/>
              <w:rPr>
                <w:rFonts w:ascii="Times New Roman" w:hAnsi="Times New Roman"/>
                <w:bCs/>
                <w:sz w:val="24"/>
              </w:rPr>
            </w:pPr>
            <w:r w:rsidRPr="00AA5927">
              <w:rPr>
                <w:rFonts w:ascii="Times New Roman" w:hAnsi="Times New Roman"/>
                <w:bCs/>
                <w:sz w:val="24"/>
              </w:rPr>
              <w:t>160</w:t>
            </w:r>
          </w:p>
        </w:tc>
      </w:tr>
      <w:tr w:rsidR="00416A02" w:rsidRPr="00AA5927" w14:paraId="09855E8A" w14:textId="77777777" w:rsidTr="00416A0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2B171D1D" w14:textId="2CA9E8DA" w:rsidR="00416A02" w:rsidRPr="00AA5927" w:rsidRDefault="00416A02" w:rsidP="00F2009C">
            <w:pPr>
              <w:widowControl/>
              <w:rPr>
                <w:rFonts w:ascii="Times New Roman" w:hAnsi="Times New Roman"/>
                <w:bCs/>
                <w:sz w:val="24"/>
              </w:rPr>
            </w:pPr>
            <w:r w:rsidRPr="00AA5927">
              <w:rPr>
                <w:rFonts w:ascii="Times New Roman" w:hAnsi="Times New Roman"/>
                <w:bCs/>
                <w:sz w:val="24"/>
              </w:rPr>
              <w:t>192.921(a)(7)</w:t>
            </w:r>
          </w:p>
        </w:tc>
        <w:tc>
          <w:tcPr>
            <w:tcW w:w="1355" w:type="pct"/>
            <w:tcBorders>
              <w:top w:val="nil"/>
              <w:left w:val="nil"/>
              <w:bottom w:val="single" w:sz="4" w:space="0" w:color="auto"/>
              <w:right w:val="single" w:sz="4" w:space="0" w:color="auto"/>
            </w:tcBorders>
            <w:shd w:val="clear" w:color="auto" w:fill="auto"/>
            <w:vAlign w:val="center"/>
            <w:hideMark/>
          </w:tcPr>
          <w:p w14:paraId="30C4BB73" w14:textId="52F10760"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use alternative technology for baseline integrity management testing</w:t>
            </w:r>
          </w:p>
        </w:tc>
        <w:tc>
          <w:tcPr>
            <w:tcW w:w="458" w:type="pct"/>
            <w:tcBorders>
              <w:top w:val="nil"/>
              <w:left w:val="nil"/>
              <w:bottom w:val="single" w:sz="4" w:space="0" w:color="auto"/>
              <w:right w:val="single" w:sz="4" w:space="0" w:color="auto"/>
            </w:tcBorders>
            <w:shd w:val="clear" w:color="auto" w:fill="auto"/>
            <w:vAlign w:val="center"/>
            <w:hideMark/>
          </w:tcPr>
          <w:p w14:paraId="0658036C" w14:textId="4BCB6D38" w:rsidR="00416A02" w:rsidRPr="00AA5927" w:rsidRDefault="00416A02" w:rsidP="00F2009C">
            <w:pPr>
              <w:widowControl/>
              <w:rPr>
                <w:rFonts w:ascii="Times New Roman" w:hAnsi="Times New Roman"/>
                <w:bCs/>
                <w:sz w:val="24"/>
              </w:rPr>
            </w:pPr>
            <w:r w:rsidRPr="00AA5927">
              <w:rPr>
                <w:rFonts w:ascii="Times New Roman" w:hAnsi="Times New Roman"/>
                <w:bCs/>
                <w:sz w:val="24"/>
              </w:rPr>
              <w:t>59</w:t>
            </w:r>
          </w:p>
        </w:tc>
        <w:tc>
          <w:tcPr>
            <w:tcW w:w="786" w:type="pct"/>
            <w:tcBorders>
              <w:top w:val="nil"/>
              <w:left w:val="nil"/>
              <w:bottom w:val="single" w:sz="4" w:space="0" w:color="auto"/>
              <w:right w:val="single" w:sz="4" w:space="0" w:color="auto"/>
            </w:tcBorders>
            <w:shd w:val="clear" w:color="auto" w:fill="auto"/>
            <w:vAlign w:val="center"/>
            <w:hideMark/>
          </w:tcPr>
          <w:p w14:paraId="7987F523" w14:textId="1CF4C5F9"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6FD434AD" w14:textId="5A0DB136"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14:paraId="3AF5BF84" w14:textId="711FEFCE" w:rsidR="00416A02" w:rsidRPr="00AA5927" w:rsidRDefault="00416A02" w:rsidP="00F2009C">
            <w:pPr>
              <w:widowControl/>
              <w:rPr>
                <w:rFonts w:ascii="Times New Roman" w:hAnsi="Times New Roman"/>
                <w:bCs/>
                <w:sz w:val="24"/>
              </w:rPr>
            </w:pPr>
            <w:r w:rsidRPr="00AA5927">
              <w:rPr>
                <w:rFonts w:ascii="Times New Roman" w:hAnsi="Times New Roman"/>
                <w:bCs/>
                <w:sz w:val="24"/>
              </w:rPr>
              <w:t>177</w:t>
            </w:r>
          </w:p>
        </w:tc>
        <w:tc>
          <w:tcPr>
            <w:tcW w:w="758" w:type="pct"/>
            <w:tcBorders>
              <w:top w:val="nil"/>
              <w:left w:val="nil"/>
              <w:bottom w:val="single" w:sz="4" w:space="0" w:color="auto"/>
              <w:right w:val="single" w:sz="4" w:space="0" w:color="auto"/>
            </w:tcBorders>
            <w:shd w:val="clear" w:color="auto" w:fill="auto"/>
            <w:vAlign w:val="center"/>
            <w:hideMark/>
          </w:tcPr>
          <w:p w14:paraId="00C10FBC" w14:textId="328A07CC" w:rsidR="00416A02" w:rsidRPr="00AA5927" w:rsidRDefault="00416A02" w:rsidP="00F2009C">
            <w:pPr>
              <w:widowControl/>
              <w:rPr>
                <w:rFonts w:ascii="Times New Roman" w:hAnsi="Times New Roman"/>
                <w:bCs/>
                <w:sz w:val="24"/>
              </w:rPr>
            </w:pPr>
            <w:r w:rsidRPr="00AA5927">
              <w:rPr>
                <w:rFonts w:ascii="Times New Roman" w:hAnsi="Times New Roman"/>
                <w:bCs/>
                <w:sz w:val="24"/>
              </w:rPr>
              <w:t>180</w:t>
            </w:r>
          </w:p>
        </w:tc>
      </w:tr>
      <w:tr w:rsidR="00416A02" w:rsidRPr="00AA5927" w14:paraId="1251E19D" w14:textId="77777777" w:rsidTr="005D1652">
        <w:trPr>
          <w:cantSplit/>
        </w:trPr>
        <w:tc>
          <w:tcPr>
            <w:tcW w:w="721" w:type="pct"/>
            <w:tcBorders>
              <w:top w:val="nil"/>
              <w:left w:val="single" w:sz="4" w:space="0" w:color="auto"/>
              <w:bottom w:val="single" w:sz="4" w:space="0" w:color="auto"/>
              <w:right w:val="single" w:sz="4" w:space="0" w:color="auto"/>
            </w:tcBorders>
            <w:shd w:val="clear" w:color="auto" w:fill="auto"/>
            <w:vAlign w:val="center"/>
            <w:hideMark/>
          </w:tcPr>
          <w:p w14:paraId="5C88934C" w14:textId="376CBC18" w:rsidR="00416A02" w:rsidRPr="00AA5927" w:rsidRDefault="00416A02" w:rsidP="00F2009C">
            <w:pPr>
              <w:widowControl/>
              <w:rPr>
                <w:rFonts w:ascii="Times New Roman" w:hAnsi="Times New Roman"/>
                <w:bCs/>
                <w:sz w:val="24"/>
              </w:rPr>
            </w:pPr>
            <w:r w:rsidRPr="00AA5927">
              <w:rPr>
                <w:rFonts w:ascii="Times New Roman" w:hAnsi="Times New Roman"/>
                <w:bCs/>
                <w:sz w:val="24"/>
              </w:rPr>
              <w:t>192.937(c)(7)</w:t>
            </w:r>
          </w:p>
        </w:tc>
        <w:tc>
          <w:tcPr>
            <w:tcW w:w="1355" w:type="pct"/>
            <w:tcBorders>
              <w:top w:val="nil"/>
              <w:left w:val="nil"/>
              <w:bottom w:val="single" w:sz="4" w:space="0" w:color="auto"/>
              <w:right w:val="single" w:sz="4" w:space="0" w:color="auto"/>
            </w:tcBorders>
            <w:shd w:val="clear" w:color="auto" w:fill="auto"/>
            <w:vAlign w:val="center"/>
            <w:hideMark/>
          </w:tcPr>
          <w:p w14:paraId="7E87B4AB" w14:textId="157D4457" w:rsidR="00416A02" w:rsidRPr="00AA5927" w:rsidRDefault="00416A02" w:rsidP="00F2009C">
            <w:pPr>
              <w:widowControl/>
              <w:rPr>
                <w:rFonts w:ascii="Times New Roman" w:hAnsi="Times New Roman"/>
                <w:bCs/>
                <w:sz w:val="24"/>
              </w:rPr>
            </w:pPr>
            <w:r w:rsidRPr="00AA5927">
              <w:rPr>
                <w:rFonts w:ascii="Times New Roman" w:hAnsi="Times New Roman"/>
                <w:bCs/>
                <w:sz w:val="24"/>
              </w:rPr>
              <w:t>number of transmission operators who use alternative techn</w:t>
            </w:r>
            <w:r w:rsidR="00B365DE" w:rsidRPr="00AA5927">
              <w:rPr>
                <w:rFonts w:ascii="Times New Roman" w:hAnsi="Times New Roman"/>
                <w:bCs/>
                <w:sz w:val="24"/>
              </w:rPr>
              <w:t>ology for ongoing integrity mana</w:t>
            </w:r>
            <w:r w:rsidRPr="00AA5927">
              <w:rPr>
                <w:rFonts w:ascii="Times New Roman" w:hAnsi="Times New Roman"/>
                <w:bCs/>
                <w:sz w:val="24"/>
              </w:rPr>
              <w:t>gement testing</w:t>
            </w:r>
          </w:p>
        </w:tc>
        <w:tc>
          <w:tcPr>
            <w:tcW w:w="458" w:type="pct"/>
            <w:tcBorders>
              <w:top w:val="nil"/>
              <w:left w:val="nil"/>
              <w:bottom w:val="single" w:sz="4" w:space="0" w:color="auto"/>
              <w:right w:val="single" w:sz="4" w:space="0" w:color="auto"/>
            </w:tcBorders>
            <w:shd w:val="clear" w:color="auto" w:fill="auto"/>
            <w:vAlign w:val="center"/>
            <w:hideMark/>
          </w:tcPr>
          <w:p w14:paraId="372AF57D" w14:textId="08B508BF" w:rsidR="00416A02" w:rsidRPr="00AA5927" w:rsidRDefault="00416A02" w:rsidP="00F2009C">
            <w:pPr>
              <w:widowControl/>
              <w:rPr>
                <w:rFonts w:ascii="Times New Roman" w:hAnsi="Times New Roman"/>
                <w:bCs/>
                <w:sz w:val="24"/>
              </w:rPr>
            </w:pPr>
            <w:r w:rsidRPr="00AA5927">
              <w:rPr>
                <w:rFonts w:ascii="Times New Roman" w:hAnsi="Times New Roman"/>
                <w:bCs/>
                <w:sz w:val="24"/>
              </w:rPr>
              <w:t>59</w:t>
            </w:r>
          </w:p>
        </w:tc>
        <w:tc>
          <w:tcPr>
            <w:tcW w:w="786" w:type="pct"/>
            <w:tcBorders>
              <w:top w:val="nil"/>
              <w:left w:val="nil"/>
              <w:bottom w:val="single" w:sz="4" w:space="0" w:color="auto"/>
              <w:right w:val="single" w:sz="4" w:space="0" w:color="auto"/>
            </w:tcBorders>
            <w:shd w:val="clear" w:color="auto" w:fill="auto"/>
            <w:vAlign w:val="center"/>
            <w:hideMark/>
          </w:tcPr>
          <w:p w14:paraId="06188F82" w14:textId="13228289" w:rsidR="00416A02" w:rsidRPr="00AA5927" w:rsidRDefault="00416A02" w:rsidP="00F2009C">
            <w:pPr>
              <w:widowControl/>
              <w:rPr>
                <w:rFonts w:ascii="Times New Roman" w:hAnsi="Times New Roman"/>
                <w:bCs/>
                <w:sz w:val="24"/>
              </w:rPr>
            </w:pPr>
            <w:r w:rsidRPr="00AA5927">
              <w:rPr>
                <w:rFonts w:ascii="Times New Roman" w:hAnsi="Times New Roman"/>
                <w:bCs/>
                <w:sz w:val="24"/>
              </w:rPr>
              <w:t>3.00</w:t>
            </w:r>
          </w:p>
        </w:tc>
        <w:tc>
          <w:tcPr>
            <w:tcW w:w="444" w:type="pct"/>
            <w:tcBorders>
              <w:top w:val="nil"/>
              <w:left w:val="nil"/>
              <w:bottom w:val="single" w:sz="4" w:space="0" w:color="auto"/>
              <w:right w:val="single" w:sz="4" w:space="0" w:color="auto"/>
            </w:tcBorders>
            <w:shd w:val="clear" w:color="auto" w:fill="auto"/>
            <w:vAlign w:val="center"/>
            <w:hideMark/>
          </w:tcPr>
          <w:p w14:paraId="7746328F" w14:textId="62532B30" w:rsidR="00416A02" w:rsidRPr="00AA5927" w:rsidRDefault="00416A02" w:rsidP="00F2009C">
            <w:pPr>
              <w:widowControl/>
              <w:rPr>
                <w:rFonts w:ascii="Times New Roman" w:hAnsi="Times New Roman"/>
                <w:bCs/>
                <w:sz w:val="24"/>
              </w:rPr>
            </w:pPr>
            <w:r w:rsidRPr="00AA5927">
              <w:rPr>
                <w:rFonts w:ascii="Times New Roman" w:hAnsi="Times New Roman"/>
                <w:bCs/>
                <w:sz w:val="24"/>
              </w:rPr>
              <w:t>1.00</w:t>
            </w:r>
          </w:p>
        </w:tc>
        <w:tc>
          <w:tcPr>
            <w:tcW w:w="478" w:type="pct"/>
            <w:tcBorders>
              <w:top w:val="nil"/>
              <w:left w:val="nil"/>
              <w:bottom w:val="single" w:sz="4" w:space="0" w:color="auto"/>
              <w:right w:val="single" w:sz="4" w:space="0" w:color="auto"/>
            </w:tcBorders>
            <w:shd w:val="clear" w:color="auto" w:fill="auto"/>
            <w:vAlign w:val="center"/>
            <w:hideMark/>
          </w:tcPr>
          <w:p w14:paraId="5B0E8AF6" w14:textId="1BED41DF" w:rsidR="00416A02" w:rsidRPr="00AA5927" w:rsidRDefault="00416A02" w:rsidP="00F2009C">
            <w:pPr>
              <w:widowControl/>
              <w:rPr>
                <w:rFonts w:ascii="Times New Roman" w:hAnsi="Times New Roman"/>
                <w:bCs/>
                <w:sz w:val="24"/>
              </w:rPr>
            </w:pPr>
            <w:r w:rsidRPr="00AA5927">
              <w:rPr>
                <w:rFonts w:ascii="Times New Roman" w:hAnsi="Times New Roman"/>
                <w:bCs/>
                <w:sz w:val="24"/>
              </w:rPr>
              <w:t>177</w:t>
            </w:r>
          </w:p>
        </w:tc>
        <w:tc>
          <w:tcPr>
            <w:tcW w:w="758" w:type="pct"/>
            <w:tcBorders>
              <w:top w:val="nil"/>
              <w:left w:val="nil"/>
              <w:bottom w:val="single" w:sz="4" w:space="0" w:color="auto"/>
              <w:right w:val="single" w:sz="4" w:space="0" w:color="auto"/>
            </w:tcBorders>
            <w:shd w:val="clear" w:color="auto" w:fill="auto"/>
            <w:vAlign w:val="center"/>
            <w:hideMark/>
          </w:tcPr>
          <w:p w14:paraId="57F5F8AD" w14:textId="68E158D9" w:rsidR="00416A02" w:rsidRPr="00AA5927" w:rsidRDefault="00416A02" w:rsidP="00F2009C">
            <w:pPr>
              <w:widowControl/>
              <w:rPr>
                <w:rFonts w:ascii="Times New Roman" w:hAnsi="Times New Roman"/>
                <w:bCs/>
                <w:sz w:val="24"/>
              </w:rPr>
            </w:pPr>
            <w:r w:rsidRPr="00AA5927">
              <w:rPr>
                <w:rFonts w:ascii="Times New Roman" w:hAnsi="Times New Roman"/>
                <w:bCs/>
                <w:sz w:val="24"/>
              </w:rPr>
              <w:t>180</w:t>
            </w:r>
          </w:p>
        </w:tc>
      </w:tr>
      <w:tr w:rsidR="005D1652" w:rsidRPr="00AA5927" w14:paraId="4316CE97" w14:textId="77777777" w:rsidTr="005D1652">
        <w:trPr>
          <w:cantSplit/>
        </w:trPr>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95C4F74" w14:textId="6EC5DE1C" w:rsidR="005D1652" w:rsidRPr="00AA5927" w:rsidRDefault="005D1652" w:rsidP="00F2009C">
            <w:pPr>
              <w:widowControl/>
              <w:rPr>
                <w:rFonts w:ascii="Times New Roman" w:hAnsi="Times New Roman"/>
                <w:bCs/>
                <w:sz w:val="24"/>
              </w:rPr>
            </w:pPr>
            <w:r w:rsidRPr="00AA5927">
              <w:rPr>
                <w:rFonts w:ascii="Times New Roman" w:hAnsi="Times New Roman"/>
                <w:bCs/>
                <w:sz w:val="24"/>
              </w:rPr>
              <w:t>Total</w:t>
            </w:r>
          </w:p>
        </w:tc>
        <w:tc>
          <w:tcPr>
            <w:tcW w:w="1355" w:type="pct"/>
            <w:tcBorders>
              <w:top w:val="single" w:sz="4" w:space="0" w:color="auto"/>
              <w:left w:val="nil"/>
              <w:bottom w:val="single" w:sz="4" w:space="0" w:color="auto"/>
              <w:right w:val="single" w:sz="4" w:space="0" w:color="auto"/>
            </w:tcBorders>
            <w:shd w:val="clear" w:color="auto" w:fill="auto"/>
            <w:vAlign w:val="center"/>
          </w:tcPr>
          <w:p w14:paraId="5560F0A1" w14:textId="77777777" w:rsidR="005D1652" w:rsidRPr="00AA5927" w:rsidRDefault="005D1652" w:rsidP="00F2009C">
            <w:pPr>
              <w:widowControl/>
              <w:rPr>
                <w:rFonts w:ascii="Times New Roman" w:hAnsi="Times New Roman"/>
                <w:bCs/>
                <w:sz w:val="24"/>
              </w:rPr>
            </w:pPr>
          </w:p>
        </w:tc>
        <w:tc>
          <w:tcPr>
            <w:tcW w:w="458" w:type="pct"/>
            <w:tcBorders>
              <w:top w:val="single" w:sz="4" w:space="0" w:color="auto"/>
              <w:left w:val="nil"/>
              <w:bottom w:val="single" w:sz="4" w:space="0" w:color="auto"/>
              <w:right w:val="single" w:sz="4" w:space="0" w:color="auto"/>
            </w:tcBorders>
            <w:shd w:val="clear" w:color="auto" w:fill="auto"/>
            <w:vAlign w:val="center"/>
          </w:tcPr>
          <w:p w14:paraId="02FC2204" w14:textId="77777777" w:rsidR="005D1652" w:rsidRPr="00AA5927" w:rsidRDefault="005D1652" w:rsidP="00F2009C">
            <w:pPr>
              <w:widowControl/>
              <w:rPr>
                <w:rFonts w:ascii="Times New Roman" w:hAnsi="Times New Roman"/>
                <w:bCs/>
                <w:sz w:val="24"/>
              </w:rPr>
            </w:pPr>
          </w:p>
        </w:tc>
        <w:tc>
          <w:tcPr>
            <w:tcW w:w="786" w:type="pct"/>
            <w:tcBorders>
              <w:top w:val="single" w:sz="4" w:space="0" w:color="auto"/>
              <w:left w:val="nil"/>
              <w:bottom w:val="single" w:sz="4" w:space="0" w:color="auto"/>
              <w:right w:val="single" w:sz="4" w:space="0" w:color="auto"/>
            </w:tcBorders>
            <w:shd w:val="clear" w:color="auto" w:fill="auto"/>
            <w:vAlign w:val="center"/>
          </w:tcPr>
          <w:p w14:paraId="1DB1988C" w14:textId="77777777" w:rsidR="005D1652" w:rsidRPr="00AA5927" w:rsidRDefault="005D1652" w:rsidP="00F2009C">
            <w:pPr>
              <w:widowControl/>
              <w:rPr>
                <w:rFonts w:ascii="Times New Roman" w:hAnsi="Times New Roman"/>
                <w:bCs/>
                <w:sz w:val="24"/>
              </w:rPr>
            </w:pPr>
          </w:p>
        </w:tc>
        <w:tc>
          <w:tcPr>
            <w:tcW w:w="444" w:type="pct"/>
            <w:tcBorders>
              <w:top w:val="single" w:sz="4" w:space="0" w:color="auto"/>
              <w:left w:val="nil"/>
              <w:bottom w:val="single" w:sz="4" w:space="0" w:color="auto"/>
              <w:right w:val="single" w:sz="4" w:space="0" w:color="auto"/>
            </w:tcBorders>
            <w:shd w:val="clear" w:color="auto" w:fill="auto"/>
            <w:vAlign w:val="center"/>
          </w:tcPr>
          <w:p w14:paraId="4135E2F7" w14:textId="77777777" w:rsidR="005D1652" w:rsidRPr="00AA5927" w:rsidRDefault="005D1652" w:rsidP="00F2009C">
            <w:pPr>
              <w:widowControl/>
              <w:rPr>
                <w:rFonts w:ascii="Times New Roman" w:hAnsi="Times New Roman"/>
                <w:bCs/>
                <w:sz w:val="24"/>
              </w:rPr>
            </w:pPr>
          </w:p>
        </w:tc>
        <w:tc>
          <w:tcPr>
            <w:tcW w:w="478" w:type="pct"/>
            <w:tcBorders>
              <w:top w:val="single" w:sz="4" w:space="0" w:color="auto"/>
              <w:left w:val="nil"/>
              <w:bottom w:val="single" w:sz="4" w:space="0" w:color="auto"/>
              <w:right w:val="single" w:sz="4" w:space="0" w:color="auto"/>
            </w:tcBorders>
            <w:shd w:val="clear" w:color="auto" w:fill="auto"/>
            <w:vAlign w:val="center"/>
          </w:tcPr>
          <w:p w14:paraId="4B50FFBC" w14:textId="03DD8F8B" w:rsidR="005D1652" w:rsidRPr="00AA5927" w:rsidRDefault="005D1652" w:rsidP="00F2009C">
            <w:pPr>
              <w:widowControl/>
              <w:rPr>
                <w:rFonts w:ascii="Times New Roman" w:hAnsi="Times New Roman"/>
                <w:bCs/>
                <w:sz w:val="24"/>
              </w:rPr>
            </w:pPr>
            <w:r w:rsidRPr="00AA5927">
              <w:rPr>
                <w:rFonts w:ascii="Times New Roman" w:hAnsi="Times New Roman"/>
                <w:bCs/>
                <w:sz w:val="24"/>
              </w:rPr>
              <w:t>72</w:t>
            </w:r>
            <w:r w:rsidR="00205805">
              <w:rPr>
                <w:rFonts w:ascii="Times New Roman" w:hAnsi="Times New Roman"/>
                <w:bCs/>
                <w:sz w:val="24"/>
              </w:rPr>
              <w:t>2</w:t>
            </w:r>
          </w:p>
        </w:tc>
        <w:tc>
          <w:tcPr>
            <w:tcW w:w="758" w:type="pct"/>
            <w:tcBorders>
              <w:top w:val="single" w:sz="4" w:space="0" w:color="auto"/>
              <w:left w:val="nil"/>
              <w:bottom w:val="single" w:sz="4" w:space="0" w:color="auto"/>
              <w:right w:val="single" w:sz="4" w:space="0" w:color="auto"/>
            </w:tcBorders>
            <w:shd w:val="clear" w:color="auto" w:fill="auto"/>
            <w:vAlign w:val="center"/>
          </w:tcPr>
          <w:p w14:paraId="7D6FBF9C" w14:textId="24AA0AE0" w:rsidR="005D1652" w:rsidRPr="00AA5927" w:rsidRDefault="005D1652" w:rsidP="00F2009C">
            <w:pPr>
              <w:widowControl/>
              <w:rPr>
                <w:rFonts w:ascii="Times New Roman" w:hAnsi="Times New Roman"/>
                <w:bCs/>
                <w:sz w:val="24"/>
              </w:rPr>
            </w:pPr>
            <w:r w:rsidRPr="00AA5927">
              <w:rPr>
                <w:rFonts w:ascii="Times New Roman" w:hAnsi="Times New Roman"/>
                <w:bCs/>
                <w:sz w:val="24"/>
              </w:rPr>
              <w:t>1,070</w:t>
            </w:r>
          </w:p>
        </w:tc>
      </w:tr>
      <w:tr w:rsidR="00385DDF" w:rsidRPr="00AA5927" w14:paraId="3313D054" w14:textId="77777777" w:rsidTr="00385DDF">
        <w:trPr>
          <w:cantSplit/>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14A1BA8" w14:textId="03638F99" w:rsidR="00385DDF" w:rsidRPr="00AA5927" w:rsidRDefault="00385DDF" w:rsidP="00F2009C">
            <w:pPr>
              <w:widowControl/>
              <w:rPr>
                <w:rFonts w:ascii="Times New Roman" w:hAnsi="Times New Roman"/>
                <w:bCs/>
                <w:sz w:val="24"/>
              </w:rPr>
            </w:pPr>
            <w:r w:rsidRPr="00AA5927">
              <w:rPr>
                <w:rFonts w:ascii="Times New Roman" w:hAnsi="Times New Roman"/>
                <w:bCs/>
                <w:sz w:val="24"/>
              </w:rPr>
              <w:t>1. Detail may not sum to total due to rounding.</w:t>
            </w:r>
          </w:p>
        </w:tc>
      </w:tr>
    </w:tbl>
    <w:p w14:paraId="255F21FD" w14:textId="77777777" w:rsidR="00416A02" w:rsidRPr="00AA5927" w:rsidRDefault="00416A02" w:rsidP="00F2009C">
      <w:pPr>
        <w:widowControl/>
        <w:rPr>
          <w:rFonts w:ascii="Times New Roman" w:hAnsi="Times New Roman"/>
          <w:bCs/>
          <w:sz w:val="24"/>
        </w:rPr>
      </w:pPr>
    </w:p>
    <w:sectPr w:rsidR="00416A02" w:rsidRPr="00AA5927" w:rsidSect="00416A02">
      <w:endnotePr>
        <w:numFmt w:val="decimal"/>
      </w:endnotePr>
      <w:pgSz w:w="15840" w:h="12240" w:orient="landscape"/>
      <w:pgMar w:top="1440" w:right="1440" w:bottom="1440" w:left="1440" w:header="1440" w:footer="14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FDC789" w14:textId="77777777" w:rsidR="0047518A" w:rsidRDefault="0047518A">
      <w:r>
        <w:separator/>
      </w:r>
    </w:p>
  </w:endnote>
  <w:endnote w:type="continuationSeparator" w:id="0">
    <w:p w14:paraId="46B04AF7" w14:textId="77777777" w:rsidR="0047518A" w:rsidRDefault="004751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39B44A" w14:textId="77777777" w:rsidR="0047518A" w:rsidRDefault="0047518A">
    <w:pPr>
      <w:spacing w:line="240" w:lineRule="exact"/>
    </w:pPr>
  </w:p>
  <w:p w14:paraId="00C64D62" w14:textId="61180CD9" w:rsidR="0047518A" w:rsidRDefault="0047518A">
    <w:pPr>
      <w:tabs>
        <w:tab w:val="center" w:pos="4536"/>
        <w:tab w:val="right" w:pos="9216"/>
      </w:tabs>
      <w:ind w:left="-144" w:right="144"/>
      <w:rPr>
        <w:rFonts w:ascii="Times New Roman" w:hAnsi="Times New Roman"/>
        <w:sz w:val="24"/>
      </w:rPr>
    </w:pPr>
    <w:r>
      <w:rPr>
        <w:rFonts w:ascii="Times New Roman" w:hAnsi="Times New Roman"/>
        <w:sz w:val="24"/>
      </w:rPr>
      <w:tab/>
    </w: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4E02D4">
      <w:rPr>
        <w:rFonts w:ascii="Times New Roman" w:hAnsi="Times New Roman"/>
        <w:noProof/>
        <w:sz w:val="24"/>
      </w:rPr>
      <w:t>1</w:t>
    </w:r>
    <w:r>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9369EA" w14:textId="77777777" w:rsidR="0047518A" w:rsidRDefault="0047518A">
      <w:r>
        <w:separator/>
      </w:r>
    </w:p>
  </w:footnote>
  <w:footnote w:type="continuationSeparator" w:id="0">
    <w:p w14:paraId="3D9C1219" w14:textId="77777777" w:rsidR="0047518A" w:rsidRDefault="0047518A">
      <w:r>
        <w:continuationSeparator/>
      </w:r>
    </w:p>
  </w:footnote>
  <w:footnote w:id="1">
    <w:p w14:paraId="2A8369A8" w14:textId="77777777" w:rsidR="00D46D48" w:rsidRDefault="00D46D48" w:rsidP="00D46D48">
      <w:pPr>
        <w:pStyle w:val="FootnoteText"/>
      </w:pPr>
      <w:r>
        <w:rPr>
          <w:rStyle w:val="FootnoteReference"/>
        </w:rPr>
        <w:footnoteRef/>
      </w:r>
      <w:r>
        <w:t xml:space="preserve"> Other than internal inspection, pressure tests, spike hydrostatic pressure tests, excavation and direct assessment, or guided wave ultrasonic testing.</w:t>
      </w:r>
    </w:p>
  </w:footnote>
  <w:footnote w:id="2">
    <w:p w14:paraId="5AF7296B" w14:textId="77777777" w:rsidR="00416A02" w:rsidRDefault="00416A02" w:rsidP="00416A02">
      <w:pPr>
        <w:pStyle w:val="FootnoteText"/>
      </w:pPr>
      <w:r w:rsidRPr="00E13EBB">
        <w:rPr>
          <w:rStyle w:val="FootnoteReference"/>
        </w:rPr>
        <w:footnoteRef/>
      </w:r>
      <w:r>
        <w:t xml:space="preserve"> Form PHMSA F 7100.2-1 for transmission and gathering line operators, and Form PHMSA F 7100.1-1 for distribution line operators.</w:t>
      </w:r>
    </w:p>
  </w:footnote>
  <w:footnote w:id="3">
    <w:p w14:paraId="2139D8E6" w14:textId="77F18A76" w:rsidR="000242C9" w:rsidRDefault="000242C9">
      <w:pPr>
        <w:pStyle w:val="FootnoteText"/>
      </w:pPr>
      <w:r>
        <w:rPr>
          <w:rStyle w:val="FootnoteReference"/>
        </w:rPr>
        <w:footnoteRef/>
      </w:r>
      <w:r>
        <w:t xml:space="preserve"> Other than internal inspection, pressure tests, spike hydrostatic pressure tests, excavation and direct assessment, or guided wave ultrasonic testing.</w:t>
      </w:r>
    </w:p>
  </w:footnote>
  <w:footnote w:id="4">
    <w:p w14:paraId="1C333B80" w14:textId="77777777" w:rsidR="0089641D" w:rsidRDefault="0089641D" w:rsidP="0089641D">
      <w:pPr>
        <w:pStyle w:val="FootnoteText"/>
      </w:pPr>
      <w:r>
        <w:rPr>
          <w:rStyle w:val="FootnoteReference"/>
        </w:rPr>
        <w:footnoteRef/>
      </w:r>
      <w:r>
        <w:t xml:space="preserve"> </w:t>
      </w:r>
      <w:hyperlink r:id="rId1" w:history="1">
        <w:r w:rsidRPr="009E7AE2">
          <w:rPr>
            <w:rStyle w:val="Hyperlink"/>
          </w:rPr>
          <w:t>https://www.bls.gov/oes/current/naics3_486000.htm</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68CD4A4"/>
    <w:lvl w:ilvl="0">
      <w:start w:val="1"/>
      <w:numFmt w:val="decimal"/>
      <w:lvlText w:val="%1."/>
      <w:lvlJc w:val="left"/>
      <w:pPr>
        <w:tabs>
          <w:tab w:val="num" w:pos="1800"/>
        </w:tabs>
        <w:ind w:left="1800" w:hanging="360"/>
      </w:pPr>
    </w:lvl>
  </w:abstractNum>
  <w:abstractNum w:abstractNumId="1">
    <w:nsid w:val="FFFFFF7D"/>
    <w:multiLevelType w:val="singleLevel"/>
    <w:tmpl w:val="4080D476"/>
    <w:lvl w:ilvl="0">
      <w:start w:val="1"/>
      <w:numFmt w:val="decimal"/>
      <w:lvlText w:val="%1."/>
      <w:lvlJc w:val="left"/>
      <w:pPr>
        <w:tabs>
          <w:tab w:val="num" w:pos="1440"/>
        </w:tabs>
        <w:ind w:left="1440" w:hanging="360"/>
      </w:pPr>
    </w:lvl>
  </w:abstractNum>
  <w:abstractNum w:abstractNumId="2">
    <w:nsid w:val="FFFFFF7E"/>
    <w:multiLevelType w:val="singleLevel"/>
    <w:tmpl w:val="5C8836F2"/>
    <w:lvl w:ilvl="0">
      <w:start w:val="1"/>
      <w:numFmt w:val="decimal"/>
      <w:lvlText w:val="%1."/>
      <w:lvlJc w:val="left"/>
      <w:pPr>
        <w:tabs>
          <w:tab w:val="num" w:pos="1080"/>
        </w:tabs>
        <w:ind w:left="1080" w:hanging="360"/>
      </w:pPr>
    </w:lvl>
  </w:abstractNum>
  <w:abstractNum w:abstractNumId="3">
    <w:nsid w:val="FFFFFF7F"/>
    <w:multiLevelType w:val="singleLevel"/>
    <w:tmpl w:val="4BDA51E0"/>
    <w:lvl w:ilvl="0">
      <w:start w:val="1"/>
      <w:numFmt w:val="decimal"/>
      <w:lvlText w:val="%1."/>
      <w:lvlJc w:val="left"/>
      <w:pPr>
        <w:tabs>
          <w:tab w:val="num" w:pos="720"/>
        </w:tabs>
        <w:ind w:left="720" w:hanging="360"/>
      </w:pPr>
    </w:lvl>
  </w:abstractNum>
  <w:abstractNum w:abstractNumId="4">
    <w:nsid w:val="FFFFFF80"/>
    <w:multiLevelType w:val="singleLevel"/>
    <w:tmpl w:val="A5900024"/>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55B6B9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7E86370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314642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CF429D6"/>
    <w:lvl w:ilvl="0">
      <w:start w:val="1"/>
      <w:numFmt w:val="decimal"/>
      <w:lvlText w:val="%1."/>
      <w:lvlJc w:val="left"/>
      <w:pPr>
        <w:tabs>
          <w:tab w:val="num" w:pos="360"/>
        </w:tabs>
        <w:ind w:left="360" w:hanging="360"/>
      </w:pPr>
    </w:lvl>
  </w:abstractNum>
  <w:abstractNum w:abstractNumId="9">
    <w:nsid w:val="FFFFFF89"/>
    <w:multiLevelType w:val="singleLevel"/>
    <w:tmpl w:val="E418F0A4"/>
    <w:lvl w:ilvl="0">
      <w:start w:val="1"/>
      <w:numFmt w:val="bullet"/>
      <w:lvlText w:val=""/>
      <w:lvlJc w:val="left"/>
      <w:pPr>
        <w:tabs>
          <w:tab w:val="num" w:pos="360"/>
        </w:tabs>
        <w:ind w:left="360" w:hanging="360"/>
      </w:pPr>
      <w:rPr>
        <w:rFonts w:ascii="Symbol" w:hAnsi="Symbol" w:hint="default"/>
      </w:rPr>
    </w:lvl>
  </w:abstractNum>
  <w:abstractNum w:abstractNumId="10">
    <w:nsid w:val="13CE0852"/>
    <w:multiLevelType w:val="hybridMultilevel"/>
    <w:tmpl w:val="E60055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4812E9A"/>
    <w:multiLevelType w:val="hybridMultilevel"/>
    <w:tmpl w:val="4740E1A2"/>
    <w:lvl w:ilvl="0" w:tplc="0409000F">
      <w:start w:val="4"/>
      <w:numFmt w:val="decimal"/>
      <w:lvlText w:val="%1."/>
      <w:lvlJc w:val="left"/>
      <w:pPr>
        <w:tabs>
          <w:tab w:val="num" w:pos="720"/>
        </w:tabs>
        <w:ind w:left="720" w:hanging="360"/>
      </w:pPr>
      <w:rPr>
        <w:rFonts w:hint="default"/>
      </w:rPr>
    </w:lvl>
    <w:lvl w:ilvl="1" w:tplc="BB82F5A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92D63C7"/>
    <w:multiLevelType w:val="hybridMultilevel"/>
    <w:tmpl w:val="3EF254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B7F38AF"/>
    <w:multiLevelType w:val="hybridMultilevel"/>
    <w:tmpl w:val="31D0680A"/>
    <w:lvl w:ilvl="0" w:tplc="0632234A">
      <w:start w:val="5"/>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4">
    <w:nsid w:val="41B636DE"/>
    <w:multiLevelType w:val="hybridMultilevel"/>
    <w:tmpl w:val="D294F4F6"/>
    <w:lvl w:ilvl="0" w:tplc="1336586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4808E4"/>
    <w:multiLevelType w:val="hybridMultilevel"/>
    <w:tmpl w:val="55DADDC4"/>
    <w:lvl w:ilvl="0" w:tplc="74A8EA54">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nsid w:val="43525827"/>
    <w:multiLevelType w:val="hybridMultilevel"/>
    <w:tmpl w:val="E514CE98"/>
    <w:lvl w:ilvl="0" w:tplc="9E3CCF00">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CB74D5C"/>
    <w:multiLevelType w:val="hybridMultilevel"/>
    <w:tmpl w:val="806E6D62"/>
    <w:lvl w:ilvl="0" w:tplc="0409000F">
      <w:start w:val="1"/>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8">
    <w:nsid w:val="5B563380"/>
    <w:multiLevelType w:val="hybridMultilevel"/>
    <w:tmpl w:val="319A3180"/>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nsid w:val="67656805"/>
    <w:multiLevelType w:val="hybridMultilevel"/>
    <w:tmpl w:val="BC7EBD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D19278A"/>
    <w:multiLevelType w:val="hybridMultilevel"/>
    <w:tmpl w:val="07D25DD4"/>
    <w:lvl w:ilvl="0" w:tplc="95CC3D8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1">
    <w:nsid w:val="7251617D"/>
    <w:multiLevelType w:val="hybridMultilevel"/>
    <w:tmpl w:val="6AFA4FF4"/>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2">
    <w:nsid w:val="7BF6665D"/>
    <w:multiLevelType w:val="multilevel"/>
    <w:tmpl w:val="319A318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20"/>
  </w:num>
  <w:num w:numId="3">
    <w:abstractNumId w:val="18"/>
  </w:num>
  <w:num w:numId="4">
    <w:abstractNumId w:val="22"/>
  </w:num>
  <w:num w:numId="5">
    <w:abstractNumId w:val="17"/>
  </w:num>
  <w:num w:numId="6">
    <w:abstractNumId w:val="15"/>
  </w:num>
  <w:num w:numId="7">
    <w:abstractNumId w:val="11"/>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9"/>
  </w:num>
  <w:num w:numId="20">
    <w:abstractNumId w:val="10"/>
  </w:num>
  <w:num w:numId="21">
    <w:abstractNumId w:val="21"/>
  </w:num>
  <w:num w:numId="22">
    <w:abstractNumId w:val="12"/>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1FF"/>
    <w:rsid w:val="00012EC7"/>
    <w:rsid w:val="00017BE1"/>
    <w:rsid w:val="000242C9"/>
    <w:rsid w:val="00027F5E"/>
    <w:rsid w:val="00030177"/>
    <w:rsid w:val="0003564D"/>
    <w:rsid w:val="00035988"/>
    <w:rsid w:val="00052288"/>
    <w:rsid w:val="0005496B"/>
    <w:rsid w:val="00061F06"/>
    <w:rsid w:val="00063B89"/>
    <w:rsid w:val="000644A0"/>
    <w:rsid w:val="00072300"/>
    <w:rsid w:val="0007233B"/>
    <w:rsid w:val="00073E1F"/>
    <w:rsid w:val="00074DAA"/>
    <w:rsid w:val="00083F2A"/>
    <w:rsid w:val="00085B86"/>
    <w:rsid w:val="00086D66"/>
    <w:rsid w:val="000C4A7A"/>
    <w:rsid w:val="000D433A"/>
    <w:rsid w:val="001034CE"/>
    <w:rsid w:val="00116344"/>
    <w:rsid w:val="0012154A"/>
    <w:rsid w:val="00127369"/>
    <w:rsid w:val="00133B7F"/>
    <w:rsid w:val="0013761E"/>
    <w:rsid w:val="00146CD9"/>
    <w:rsid w:val="001508AF"/>
    <w:rsid w:val="00150D82"/>
    <w:rsid w:val="0015172C"/>
    <w:rsid w:val="00152983"/>
    <w:rsid w:val="0016392F"/>
    <w:rsid w:val="00166D82"/>
    <w:rsid w:val="00176CBC"/>
    <w:rsid w:val="001826B9"/>
    <w:rsid w:val="001A4372"/>
    <w:rsid w:val="001A4471"/>
    <w:rsid w:val="001B17B5"/>
    <w:rsid w:val="001C0B66"/>
    <w:rsid w:val="001C1E95"/>
    <w:rsid w:val="001C7DA4"/>
    <w:rsid w:val="001E6258"/>
    <w:rsid w:val="001F0EE5"/>
    <w:rsid w:val="00202C8B"/>
    <w:rsid w:val="00205805"/>
    <w:rsid w:val="00210F64"/>
    <w:rsid w:val="00211E39"/>
    <w:rsid w:val="00222030"/>
    <w:rsid w:val="00222EDF"/>
    <w:rsid w:val="002308A9"/>
    <w:rsid w:val="0023730B"/>
    <w:rsid w:val="00237D31"/>
    <w:rsid w:val="00241F4D"/>
    <w:rsid w:val="0025619C"/>
    <w:rsid w:val="00267945"/>
    <w:rsid w:val="00267ACF"/>
    <w:rsid w:val="00267C46"/>
    <w:rsid w:val="00273BDE"/>
    <w:rsid w:val="00276004"/>
    <w:rsid w:val="002766CC"/>
    <w:rsid w:val="00283C05"/>
    <w:rsid w:val="00284846"/>
    <w:rsid w:val="00284F29"/>
    <w:rsid w:val="002B5912"/>
    <w:rsid w:val="002D2E9A"/>
    <w:rsid w:val="002D32B6"/>
    <w:rsid w:val="002D512D"/>
    <w:rsid w:val="002E07C4"/>
    <w:rsid w:val="002F6D0B"/>
    <w:rsid w:val="00301B9E"/>
    <w:rsid w:val="0030525A"/>
    <w:rsid w:val="0031293F"/>
    <w:rsid w:val="0032069D"/>
    <w:rsid w:val="00322062"/>
    <w:rsid w:val="003230AE"/>
    <w:rsid w:val="00325658"/>
    <w:rsid w:val="00330A0D"/>
    <w:rsid w:val="003407F3"/>
    <w:rsid w:val="00365187"/>
    <w:rsid w:val="00385DDF"/>
    <w:rsid w:val="003A56DF"/>
    <w:rsid w:val="003A5A8A"/>
    <w:rsid w:val="003B7194"/>
    <w:rsid w:val="003B72C4"/>
    <w:rsid w:val="003E7534"/>
    <w:rsid w:val="0040546F"/>
    <w:rsid w:val="00410E9F"/>
    <w:rsid w:val="00415F4A"/>
    <w:rsid w:val="00416A02"/>
    <w:rsid w:val="00417B44"/>
    <w:rsid w:val="0042460B"/>
    <w:rsid w:val="004278BF"/>
    <w:rsid w:val="0043234E"/>
    <w:rsid w:val="004410F9"/>
    <w:rsid w:val="00444421"/>
    <w:rsid w:val="0044713C"/>
    <w:rsid w:val="00452A79"/>
    <w:rsid w:val="00457003"/>
    <w:rsid w:val="00461FA9"/>
    <w:rsid w:val="0047518A"/>
    <w:rsid w:val="004913CE"/>
    <w:rsid w:val="00491C53"/>
    <w:rsid w:val="004A156A"/>
    <w:rsid w:val="004C4298"/>
    <w:rsid w:val="004E02D4"/>
    <w:rsid w:val="004F0215"/>
    <w:rsid w:val="004F413F"/>
    <w:rsid w:val="004F77AE"/>
    <w:rsid w:val="005026EE"/>
    <w:rsid w:val="005246C4"/>
    <w:rsid w:val="00536A80"/>
    <w:rsid w:val="00537157"/>
    <w:rsid w:val="005411C2"/>
    <w:rsid w:val="0055506C"/>
    <w:rsid w:val="005625E9"/>
    <w:rsid w:val="00573775"/>
    <w:rsid w:val="005831BD"/>
    <w:rsid w:val="005853DB"/>
    <w:rsid w:val="00587CB0"/>
    <w:rsid w:val="00590339"/>
    <w:rsid w:val="00591ED8"/>
    <w:rsid w:val="00597B62"/>
    <w:rsid w:val="005A0353"/>
    <w:rsid w:val="005D1652"/>
    <w:rsid w:val="005D6CB6"/>
    <w:rsid w:val="005E36E9"/>
    <w:rsid w:val="005F20C4"/>
    <w:rsid w:val="0060671F"/>
    <w:rsid w:val="00620232"/>
    <w:rsid w:val="00634674"/>
    <w:rsid w:val="0063714B"/>
    <w:rsid w:val="006410EC"/>
    <w:rsid w:val="00660FAF"/>
    <w:rsid w:val="006621B8"/>
    <w:rsid w:val="006658C5"/>
    <w:rsid w:val="0066669B"/>
    <w:rsid w:val="00684B49"/>
    <w:rsid w:val="0068522F"/>
    <w:rsid w:val="00694841"/>
    <w:rsid w:val="006B4AB6"/>
    <w:rsid w:val="006B6DF8"/>
    <w:rsid w:val="006C0173"/>
    <w:rsid w:val="006D5F24"/>
    <w:rsid w:val="006F183E"/>
    <w:rsid w:val="007068DD"/>
    <w:rsid w:val="007077D2"/>
    <w:rsid w:val="007261A8"/>
    <w:rsid w:val="007311DB"/>
    <w:rsid w:val="0073258B"/>
    <w:rsid w:val="0075232C"/>
    <w:rsid w:val="00756385"/>
    <w:rsid w:val="0076408D"/>
    <w:rsid w:val="00767352"/>
    <w:rsid w:val="00777DFA"/>
    <w:rsid w:val="007821E5"/>
    <w:rsid w:val="0078409E"/>
    <w:rsid w:val="007B1F9F"/>
    <w:rsid w:val="007B3AB7"/>
    <w:rsid w:val="007B583C"/>
    <w:rsid w:val="007B5F1C"/>
    <w:rsid w:val="007B6086"/>
    <w:rsid w:val="007C5B33"/>
    <w:rsid w:val="007D4608"/>
    <w:rsid w:val="007D6BE9"/>
    <w:rsid w:val="007F2A21"/>
    <w:rsid w:val="00802DFB"/>
    <w:rsid w:val="0080367A"/>
    <w:rsid w:val="00803FDB"/>
    <w:rsid w:val="00817843"/>
    <w:rsid w:val="00826CA4"/>
    <w:rsid w:val="008276B3"/>
    <w:rsid w:val="0083096E"/>
    <w:rsid w:val="00830FFA"/>
    <w:rsid w:val="00837A32"/>
    <w:rsid w:val="00841EA5"/>
    <w:rsid w:val="00855342"/>
    <w:rsid w:val="00863AE9"/>
    <w:rsid w:val="00866B59"/>
    <w:rsid w:val="00866F93"/>
    <w:rsid w:val="00873CD5"/>
    <w:rsid w:val="008855C7"/>
    <w:rsid w:val="00886369"/>
    <w:rsid w:val="0088735C"/>
    <w:rsid w:val="00887A51"/>
    <w:rsid w:val="0089641D"/>
    <w:rsid w:val="008B3562"/>
    <w:rsid w:val="008C0975"/>
    <w:rsid w:val="008E05B0"/>
    <w:rsid w:val="008E31F7"/>
    <w:rsid w:val="008E767B"/>
    <w:rsid w:val="008F502F"/>
    <w:rsid w:val="008F6AA2"/>
    <w:rsid w:val="00903118"/>
    <w:rsid w:val="0090337E"/>
    <w:rsid w:val="00914D19"/>
    <w:rsid w:val="00927CCA"/>
    <w:rsid w:val="00930AEB"/>
    <w:rsid w:val="00942A3A"/>
    <w:rsid w:val="009469E5"/>
    <w:rsid w:val="00957A74"/>
    <w:rsid w:val="00963C49"/>
    <w:rsid w:val="00966EF3"/>
    <w:rsid w:val="00991DAD"/>
    <w:rsid w:val="009A17A7"/>
    <w:rsid w:val="009B5152"/>
    <w:rsid w:val="009C18CE"/>
    <w:rsid w:val="009C4094"/>
    <w:rsid w:val="009D2DE9"/>
    <w:rsid w:val="009D58A6"/>
    <w:rsid w:val="009D69BD"/>
    <w:rsid w:val="009D73FC"/>
    <w:rsid w:val="009E46F2"/>
    <w:rsid w:val="009E7EAD"/>
    <w:rsid w:val="009F213F"/>
    <w:rsid w:val="00A06C5C"/>
    <w:rsid w:val="00A171A1"/>
    <w:rsid w:val="00A66474"/>
    <w:rsid w:val="00A75A01"/>
    <w:rsid w:val="00A813F5"/>
    <w:rsid w:val="00AA5927"/>
    <w:rsid w:val="00AC4F47"/>
    <w:rsid w:val="00AD4F0D"/>
    <w:rsid w:val="00AE0C13"/>
    <w:rsid w:val="00AE6EB3"/>
    <w:rsid w:val="00AF6890"/>
    <w:rsid w:val="00B124B2"/>
    <w:rsid w:val="00B2191E"/>
    <w:rsid w:val="00B3433D"/>
    <w:rsid w:val="00B365DE"/>
    <w:rsid w:val="00B40077"/>
    <w:rsid w:val="00B5481E"/>
    <w:rsid w:val="00B62F1E"/>
    <w:rsid w:val="00B64F68"/>
    <w:rsid w:val="00B67B06"/>
    <w:rsid w:val="00B70754"/>
    <w:rsid w:val="00B80B3A"/>
    <w:rsid w:val="00B875AB"/>
    <w:rsid w:val="00B87615"/>
    <w:rsid w:val="00B87A62"/>
    <w:rsid w:val="00B92D27"/>
    <w:rsid w:val="00B962A6"/>
    <w:rsid w:val="00BA7979"/>
    <w:rsid w:val="00BC1C04"/>
    <w:rsid w:val="00BD1E7F"/>
    <w:rsid w:val="00BD52C6"/>
    <w:rsid w:val="00BE2A76"/>
    <w:rsid w:val="00BF048E"/>
    <w:rsid w:val="00BF42C3"/>
    <w:rsid w:val="00C045C8"/>
    <w:rsid w:val="00C10C10"/>
    <w:rsid w:val="00C20214"/>
    <w:rsid w:val="00C34787"/>
    <w:rsid w:val="00C35146"/>
    <w:rsid w:val="00C37672"/>
    <w:rsid w:val="00C41D20"/>
    <w:rsid w:val="00C42930"/>
    <w:rsid w:val="00C44236"/>
    <w:rsid w:val="00C560B9"/>
    <w:rsid w:val="00C57974"/>
    <w:rsid w:val="00C61D08"/>
    <w:rsid w:val="00C64D06"/>
    <w:rsid w:val="00C66A39"/>
    <w:rsid w:val="00C71E2A"/>
    <w:rsid w:val="00C80A84"/>
    <w:rsid w:val="00C906EE"/>
    <w:rsid w:val="00C91B9C"/>
    <w:rsid w:val="00CA2AD0"/>
    <w:rsid w:val="00CA67E0"/>
    <w:rsid w:val="00CA7E89"/>
    <w:rsid w:val="00CB11CF"/>
    <w:rsid w:val="00CB447D"/>
    <w:rsid w:val="00CE2D8C"/>
    <w:rsid w:val="00CE35BC"/>
    <w:rsid w:val="00D17385"/>
    <w:rsid w:val="00D254B7"/>
    <w:rsid w:val="00D27CEC"/>
    <w:rsid w:val="00D315AE"/>
    <w:rsid w:val="00D42E8C"/>
    <w:rsid w:val="00D43E47"/>
    <w:rsid w:val="00D44DB1"/>
    <w:rsid w:val="00D46D48"/>
    <w:rsid w:val="00D64EE7"/>
    <w:rsid w:val="00D711BF"/>
    <w:rsid w:val="00D73BEA"/>
    <w:rsid w:val="00D74393"/>
    <w:rsid w:val="00D8119A"/>
    <w:rsid w:val="00D838A9"/>
    <w:rsid w:val="00D85CB9"/>
    <w:rsid w:val="00D873C5"/>
    <w:rsid w:val="00D901A5"/>
    <w:rsid w:val="00D91C26"/>
    <w:rsid w:val="00D924BE"/>
    <w:rsid w:val="00D95C96"/>
    <w:rsid w:val="00D97699"/>
    <w:rsid w:val="00DA4D50"/>
    <w:rsid w:val="00DA4EE5"/>
    <w:rsid w:val="00DB33AD"/>
    <w:rsid w:val="00DB390F"/>
    <w:rsid w:val="00DB3E3D"/>
    <w:rsid w:val="00DB65CA"/>
    <w:rsid w:val="00DC5030"/>
    <w:rsid w:val="00DE0BE9"/>
    <w:rsid w:val="00DF55DC"/>
    <w:rsid w:val="00E01FDA"/>
    <w:rsid w:val="00E1026E"/>
    <w:rsid w:val="00E32318"/>
    <w:rsid w:val="00E41E76"/>
    <w:rsid w:val="00E42A84"/>
    <w:rsid w:val="00E52ED5"/>
    <w:rsid w:val="00E61CEF"/>
    <w:rsid w:val="00E87338"/>
    <w:rsid w:val="00EA062B"/>
    <w:rsid w:val="00EA7CDD"/>
    <w:rsid w:val="00EC51A2"/>
    <w:rsid w:val="00EC6E93"/>
    <w:rsid w:val="00EC71FF"/>
    <w:rsid w:val="00EC7D02"/>
    <w:rsid w:val="00ED48B8"/>
    <w:rsid w:val="00EE4871"/>
    <w:rsid w:val="00F03ECB"/>
    <w:rsid w:val="00F04CB7"/>
    <w:rsid w:val="00F2009C"/>
    <w:rsid w:val="00F23D6D"/>
    <w:rsid w:val="00F34760"/>
    <w:rsid w:val="00F41869"/>
    <w:rsid w:val="00F453FB"/>
    <w:rsid w:val="00F54590"/>
    <w:rsid w:val="00F83158"/>
    <w:rsid w:val="00F92915"/>
    <w:rsid w:val="00F962D1"/>
    <w:rsid w:val="00FA732F"/>
    <w:rsid w:val="00FC4B65"/>
    <w:rsid w:val="00FD11A3"/>
    <w:rsid w:val="00FD5935"/>
    <w:rsid w:val="00FD5F87"/>
    <w:rsid w:val="00FD7340"/>
    <w:rsid w:val="00FF4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90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link w:val="FootnoteTextChar"/>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customStyle="1" w:styleId="FootnoteTextChar">
    <w:name w:val="Footnote Text Char"/>
    <w:basedOn w:val="DefaultParagraphFont"/>
    <w:link w:val="FootnoteText"/>
    <w:semiHidden/>
    <w:rsid w:val="00D46D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A21"/>
    <w:pPr>
      <w:widowControl w:val="0"/>
      <w:autoSpaceDE w:val="0"/>
      <w:autoSpaceDN w:val="0"/>
      <w:adjustRightInd w:val="0"/>
    </w:pPr>
    <w:rPr>
      <w:rFonts w:ascii="Courier" w:hAnsi="Courier"/>
      <w:szCs w:val="24"/>
    </w:rPr>
  </w:style>
  <w:style w:type="paragraph" w:styleId="Heading1">
    <w:name w:val="heading 1"/>
    <w:basedOn w:val="Normal"/>
    <w:next w:val="Normal"/>
    <w:qFormat/>
    <w:rsid w:val="00BF048E"/>
    <w:pPr>
      <w:keepNext/>
      <w:spacing w:after="240"/>
      <w:outlineLvl w:val="0"/>
    </w:pPr>
    <w:rPr>
      <w:rFonts w:ascii="Times New Roman" w:hAnsi="Times New Roman" w:cs="Arial"/>
      <w:b/>
      <w:sz w:val="24"/>
      <w:u w:val="single"/>
    </w:rPr>
  </w:style>
  <w:style w:type="paragraph" w:styleId="Heading2">
    <w:name w:val="heading 2"/>
    <w:basedOn w:val="Normal"/>
    <w:next w:val="Normal"/>
    <w:qFormat/>
    <w:rsid w:val="00BF048E"/>
    <w:pPr>
      <w:keepNext/>
      <w:widowControl/>
      <w:spacing w:after="240"/>
      <w:outlineLvl w:val="1"/>
    </w:pPr>
    <w:rPr>
      <w:rFonts w:ascii="Times New Roman" w:hAnsi="Times New Roman"/>
      <w:bCs/>
      <w:sz w:val="24"/>
      <w:u w:val="single"/>
    </w:rPr>
  </w:style>
  <w:style w:type="paragraph" w:styleId="Heading3">
    <w:name w:val="heading 3"/>
    <w:basedOn w:val="Normal"/>
    <w:next w:val="Normal"/>
    <w:link w:val="Heading3Char"/>
    <w:unhideWhenUsed/>
    <w:qFormat/>
    <w:rsid w:val="00202C8B"/>
    <w:pPr>
      <w:keepNext/>
      <w:keepLines/>
      <w:spacing w:after="240"/>
      <w:ind w:left="720"/>
      <w:outlineLvl w:val="2"/>
    </w:pPr>
    <w:rPr>
      <w:rFonts w:ascii="Times New Roman" w:eastAsiaTheme="majorEastAsia" w:hAnsi="Times New Roman" w:cstheme="majorBidi"/>
      <w:b/>
      <w:bCs/>
      <w:sz w:val="24"/>
    </w:rPr>
  </w:style>
  <w:style w:type="paragraph" w:styleId="Heading4">
    <w:name w:val="heading 4"/>
    <w:basedOn w:val="Normal"/>
    <w:qFormat/>
    <w:rsid w:val="006D5F24"/>
    <w:pPr>
      <w:keepNext/>
      <w:widowControl/>
      <w:autoSpaceDE/>
      <w:autoSpaceDN/>
      <w:adjustRightInd/>
      <w:spacing w:before="100" w:beforeAutospacing="1" w:after="240"/>
      <w:ind w:left="1440"/>
      <w:contextualSpacing/>
      <w:outlineLvl w:val="3"/>
    </w:pPr>
    <w:rPr>
      <w:rFonts w:ascii="Times New Roman" w:hAnsi="Times New Roman"/>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267945"/>
    <w:rPr>
      <w:rFonts w:ascii="Times New Roman" w:hAnsi="Times New Roman"/>
      <w:vertAlign w:val="superscript"/>
    </w:rPr>
  </w:style>
  <w:style w:type="paragraph" w:styleId="BodyText">
    <w:name w:val="Body Text"/>
    <w:basedOn w:val="Normal"/>
    <w:link w:val="BodyTextChar"/>
    <w:rsid w:val="00590339"/>
    <w:pPr>
      <w:spacing w:after="240"/>
      <w:jc w:val="both"/>
    </w:pPr>
    <w:rPr>
      <w:rFonts w:ascii="Times New Roman" w:hAnsi="Times New Roman" w:cs="Arial"/>
      <w:sz w:val="24"/>
    </w:rPr>
  </w:style>
  <w:style w:type="paragraph" w:styleId="FootnoteText">
    <w:name w:val="footnote text"/>
    <w:basedOn w:val="Normal"/>
    <w:link w:val="FootnoteTextChar"/>
    <w:semiHidden/>
    <w:rsid w:val="001E6258"/>
    <w:rPr>
      <w:rFonts w:ascii="Times New Roman" w:hAnsi="Times New Roman"/>
      <w:szCs w:val="20"/>
    </w:rPr>
  </w:style>
  <w:style w:type="character" w:styleId="Hyperlink">
    <w:name w:val="Hyperlink"/>
    <w:basedOn w:val="DefaultParagraphFont"/>
    <w:rsid w:val="007F2A21"/>
    <w:rPr>
      <w:color w:val="0000FF"/>
      <w:u w:val="single"/>
    </w:rPr>
  </w:style>
  <w:style w:type="paragraph" w:styleId="Header">
    <w:name w:val="header"/>
    <w:basedOn w:val="Normal"/>
    <w:rsid w:val="007F2A21"/>
    <w:pPr>
      <w:tabs>
        <w:tab w:val="center" w:pos="4320"/>
        <w:tab w:val="right" w:pos="8640"/>
      </w:tabs>
    </w:pPr>
  </w:style>
  <w:style w:type="paragraph" w:styleId="Footer">
    <w:name w:val="footer"/>
    <w:basedOn w:val="Normal"/>
    <w:rsid w:val="007F2A21"/>
    <w:pPr>
      <w:tabs>
        <w:tab w:val="center" w:pos="4320"/>
        <w:tab w:val="right" w:pos="8640"/>
      </w:tabs>
    </w:pPr>
  </w:style>
  <w:style w:type="character" w:styleId="FollowedHyperlink">
    <w:name w:val="FollowedHyperlink"/>
    <w:basedOn w:val="DefaultParagraphFont"/>
    <w:rsid w:val="007F2A21"/>
    <w:rPr>
      <w:color w:val="800080"/>
      <w:u w:val="single"/>
    </w:rPr>
  </w:style>
  <w:style w:type="paragraph" w:styleId="BodyTextIndent">
    <w:name w:val="Body Text Indent"/>
    <w:basedOn w:val="Normal"/>
    <w:link w:val="BodyTextIndentChar"/>
    <w:rsid w:val="007F2A21"/>
    <w:pPr>
      <w:widowControl/>
      <w:ind w:left="720"/>
    </w:pPr>
    <w:rPr>
      <w:rFonts w:ascii="Times New Roman" w:hAnsi="Times New Roman"/>
      <w:sz w:val="24"/>
    </w:rPr>
  </w:style>
  <w:style w:type="paragraph" w:styleId="BalloonText">
    <w:name w:val="Balloon Text"/>
    <w:basedOn w:val="Normal"/>
    <w:semiHidden/>
    <w:rsid w:val="009A17A7"/>
    <w:rPr>
      <w:rFonts w:ascii="Tahoma" w:hAnsi="Tahoma" w:cs="Tahoma"/>
      <w:sz w:val="16"/>
      <w:szCs w:val="16"/>
    </w:rPr>
  </w:style>
  <w:style w:type="character" w:styleId="CommentReference">
    <w:name w:val="annotation reference"/>
    <w:basedOn w:val="DefaultParagraphFont"/>
    <w:semiHidden/>
    <w:rsid w:val="00620232"/>
    <w:rPr>
      <w:sz w:val="16"/>
      <w:szCs w:val="16"/>
    </w:rPr>
  </w:style>
  <w:style w:type="paragraph" w:styleId="CommentText">
    <w:name w:val="annotation text"/>
    <w:basedOn w:val="Normal"/>
    <w:semiHidden/>
    <w:rsid w:val="00590339"/>
    <w:rPr>
      <w:rFonts w:ascii="Times New Roman" w:hAnsi="Times New Roman"/>
      <w:sz w:val="22"/>
      <w:szCs w:val="20"/>
    </w:rPr>
  </w:style>
  <w:style w:type="paragraph" w:styleId="CommentSubject">
    <w:name w:val="annotation subject"/>
    <w:basedOn w:val="CommentText"/>
    <w:next w:val="CommentText"/>
    <w:semiHidden/>
    <w:rsid w:val="00620232"/>
    <w:rPr>
      <w:b/>
      <w:bCs/>
    </w:rPr>
  </w:style>
  <w:style w:type="paragraph" w:customStyle="1" w:styleId="Indent">
    <w:name w:val="Indent"/>
    <w:basedOn w:val="Normal"/>
    <w:rsid w:val="0012154A"/>
    <w:pPr>
      <w:widowControl/>
      <w:spacing w:after="240"/>
      <w:ind w:left="720"/>
      <w:jc w:val="both"/>
    </w:pPr>
    <w:rPr>
      <w:rFonts w:ascii="Times New Roman" w:hAnsi="Times New Roman"/>
      <w:sz w:val="24"/>
    </w:rPr>
  </w:style>
  <w:style w:type="character" w:customStyle="1" w:styleId="BodyTextChar">
    <w:name w:val="Body Text Char"/>
    <w:basedOn w:val="DefaultParagraphFont"/>
    <w:link w:val="BodyText"/>
    <w:rsid w:val="00590339"/>
    <w:rPr>
      <w:rFonts w:cs="Arial"/>
      <w:sz w:val="24"/>
      <w:szCs w:val="24"/>
    </w:rPr>
  </w:style>
  <w:style w:type="character" w:customStyle="1" w:styleId="BodyTextIndentChar">
    <w:name w:val="Body Text Indent Char"/>
    <w:basedOn w:val="DefaultParagraphFont"/>
    <w:link w:val="BodyTextIndent"/>
    <w:rsid w:val="00BF048E"/>
    <w:rPr>
      <w:sz w:val="24"/>
      <w:szCs w:val="24"/>
    </w:rPr>
  </w:style>
  <w:style w:type="character" w:customStyle="1" w:styleId="Heading3Char">
    <w:name w:val="Heading 3 Char"/>
    <w:basedOn w:val="DefaultParagraphFont"/>
    <w:link w:val="Heading3"/>
    <w:rsid w:val="00202C8B"/>
    <w:rPr>
      <w:rFonts w:eastAsiaTheme="majorEastAsia" w:cstheme="majorBidi"/>
      <w:b/>
      <w:bCs/>
      <w:sz w:val="24"/>
      <w:szCs w:val="24"/>
    </w:rPr>
  </w:style>
  <w:style w:type="paragraph" w:customStyle="1" w:styleId="Indent2">
    <w:name w:val="Indent2"/>
    <w:basedOn w:val="Normal"/>
    <w:rsid w:val="006D5F24"/>
    <w:pPr>
      <w:spacing w:after="240"/>
      <w:ind w:left="1440"/>
      <w:jc w:val="both"/>
    </w:pPr>
    <w:rPr>
      <w:rFonts w:ascii="Times New Roman" w:hAnsi="Times New Roman"/>
      <w:sz w:val="24"/>
    </w:rPr>
  </w:style>
  <w:style w:type="paragraph" w:customStyle="1" w:styleId="Tableheading">
    <w:name w:val="Table heading"/>
    <w:basedOn w:val="Normal"/>
    <w:rsid w:val="00127369"/>
    <w:pPr>
      <w:keepNext/>
      <w:jc w:val="center"/>
    </w:pPr>
    <w:rPr>
      <w:rFonts w:ascii="Times New Roman" w:hAnsi="Times New Roman"/>
      <w:b/>
      <w:sz w:val="24"/>
    </w:rPr>
  </w:style>
  <w:style w:type="paragraph" w:customStyle="1" w:styleId="Tabletext">
    <w:name w:val="Table text"/>
    <w:basedOn w:val="Normal"/>
    <w:rsid w:val="006D5F24"/>
    <w:rPr>
      <w:rFonts w:ascii="Times New Roman" w:hAnsi="Times New Roman"/>
      <w:sz w:val="24"/>
    </w:rPr>
  </w:style>
  <w:style w:type="paragraph" w:customStyle="1" w:styleId="Tablenumber">
    <w:name w:val="Table number"/>
    <w:basedOn w:val="Normal"/>
    <w:rsid w:val="006D5F24"/>
    <w:pPr>
      <w:jc w:val="right"/>
    </w:pPr>
    <w:rPr>
      <w:rFonts w:ascii="Times New Roman" w:hAnsi="Times New Roman"/>
      <w:sz w:val="24"/>
    </w:rPr>
  </w:style>
  <w:style w:type="paragraph" w:styleId="Caption">
    <w:name w:val="caption"/>
    <w:basedOn w:val="Normal"/>
    <w:next w:val="Normal"/>
    <w:unhideWhenUsed/>
    <w:qFormat/>
    <w:rsid w:val="00127369"/>
    <w:pPr>
      <w:keepNext/>
    </w:pPr>
    <w:rPr>
      <w:rFonts w:ascii="Times New Roman" w:hAnsi="Times New Roman"/>
      <w:b/>
      <w:bCs/>
      <w:sz w:val="24"/>
      <w:szCs w:val="18"/>
    </w:rPr>
  </w:style>
  <w:style w:type="character" w:customStyle="1" w:styleId="FootnoteTextChar">
    <w:name w:val="Footnote Text Char"/>
    <w:basedOn w:val="DefaultParagraphFont"/>
    <w:link w:val="FootnoteText"/>
    <w:semiHidden/>
    <w:rsid w:val="00D46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4490">
      <w:bodyDiv w:val="1"/>
      <w:marLeft w:val="0"/>
      <w:marRight w:val="0"/>
      <w:marTop w:val="0"/>
      <w:marBottom w:val="0"/>
      <w:divBdr>
        <w:top w:val="none" w:sz="0" w:space="0" w:color="auto"/>
        <w:left w:val="none" w:sz="0" w:space="0" w:color="auto"/>
        <w:bottom w:val="none" w:sz="0" w:space="0" w:color="auto"/>
        <w:right w:val="none" w:sz="0" w:space="0" w:color="auto"/>
      </w:divBdr>
    </w:div>
    <w:div w:id="163428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naics3_486000.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3CE0BC-419C-49C7-B41A-11A811AAD7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3256</Words>
  <Characters>18562</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21775</CharactersWithSpaces>
  <SharedDoc>false</SharedDoc>
  <HLinks>
    <vt:vector size="6" baseType="variant">
      <vt:variant>
        <vt:i4>3997709</vt:i4>
      </vt:variant>
      <vt:variant>
        <vt:i4>0</vt:i4>
      </vt:variant>
      <vt:variant>
        <vt:i4>0</vt:i4>
      </vt:variant>
      <vt:variant>
        <vt:i4>5</vt:i4>
      </vt:variant>
      <vt:variant>
        <vt:lpwstr>http://bls.gov/oes/current/naics3_486000.htm</vt:lpwstr>
      </vt:variant>
      <vt:variant>
        <vt:lpwstr>b11-0000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GFoster</dc:creator>
  <cp:lastModifiedBy>SYSTEM</cp:lastModifiedBy>
  <cp:revision>2</cp:revision>
  <cp:lastPrinted>2019-10-09T17:29:00Z</cp:lastPrinted>
  <dcterms:created xsi:type="dcterms:W3CDTF">2019-10-22T15:08:00Z</dcterms:created>
  <dcterms:modified xsi:type="dcterms:W3CDTF">2019-10-22T15:08:00Z</dcterms:modified>
</cp:coreProperties>
</file>