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58" w:rsidRPr="00215514" w:rsidRDefault="000C1058" w:rsidP="003014B7">
      <w:pPr>
        <w:spacing w:line="480" w:lineRule="auto"/>
        <w:jc w:val="center"/>
        <w:rPr>
          <w:b/>
        </w:rPr>
      </w:pPr>
      <w:bookmarkStart w:id="0" w:name="_GoBack"/>
      <w:bookmarkEnd w:id="0"/>
      <w:r w:rsidRPr="00215514">
        <w:rPr>
          <w:b/>
        </w:rPr>
        <w:t>Supporting Statement for Paperwork Reduction Act Submissions</w:t>
      </w:r>
    </w:p>
    <w:p w:rsidR="000C1058" w:rsidRPr="002148EE" w:rsidRDefault="00215514" w:rsidP="003014B7">
      <w:pPr>
        <w:spacing w:line="480" w:lineRule="auto"/>
        <w:jc w:val="center"/>
      </w:pPr>
      <w:r>
        <w:t xml:space="preserve">DEA Annual </w:t>
      </w:r>
      <w:r w:rsidR="0015669D" w:rsidRPr="002148EE">
        <w:t>Leadership Engagement Survey</w:t>
      </w:r>
    </w:p>
    <w:p w:rsidR="000C1058" w:rsidRPr="00657CE9" w:rsidRDefault="003B121E">
      <w:pPr>
        <w:spacing w:line="480" w:lineRule="auto"/>
        <w:rPr>
          <w:b/>
        </w:rPr>
      </w:pPr>
      <w:r w:rsidRPr="00657CE9">
        <w:rPr>
          <w:b/>
        </w:rPr>
        <w:t xml:space="preserve">Part </w:t>
      </w:r>
      <w:r w:rsidR="000C1058" w:rsidRPr="00657CE9">
        <w:rPr>
          <w:b/>
        </w:rPr>
        <w:t>A. Justification</w:t>
      </w:r>
    </w:p>
    <w:p w:rsidR="00391C34" w:rsidRPr="00FF6BF8" w:rsidRDefault="00391C34">
      <w:pPr>
        <w:spacing w:line="480" w:lineRule="auto"/>
        <w:rPr>
          <w:b/>
          <w:u w:val="single"/>
        </w:rPr>
      </w:pPr>
      <w:r w:rsidRPr="00FF6BF8">
        <w:rPr>
          <w:b/>
          <w:u w:val="single"/>
        </w:rPr>
        <w:t>Necessity of Information</w:t>
      </w:r>
    </w:p>
    <w:p w:rsidR="00210364" w:rsidRPr="00472F37" w:rsidRDefault="000C1058">
      <w:pPr>
        <w:spacing w:line="480" w:lineRule="auto"/>
      </w:pPr>
      <w:r w:rsidRPr="00472F37">
        <w:tab/>
      </w:r>
      <w:r w:rsidR="00785231" w:rsidRPr="00472F37">
        <w:t xml:space="preserve">The DEA Leadership Engagement Survey </w:t>
      </w:r>
      <w:r w:rsidR="00210364" w:rsidRPr="00472F37">
        <w:t xml:space="preserve">(LES) </w:t>
      </w:r>
      <w:r w:rsidR="00785231" w:rsidRPr="00472F37">
        <w:t>is an initiative mandate</w:t>
      </w:r>
      <w:r w:rsidR="00996FD6" w:rsidRPr="00472F37">
        <w:t>d</w:t>
      </w:r>
      <w:r w:rsidR="00785231" w:rsidRPr="00472F37">
        <w:t xml:space="preserve"> by the </w:t>
      </w:r>
      <w:r w:rsidR="00F61335">
        <w:t xml:space="preserve">Acting </w:t>
      </w:r>
      <w:r w:rsidR="00785231" w:rsidRPr="00472F37">
        <w:t xml:space="preserve">Administrator of the Drug Enforcement Administration </w:t>
      </w:r>
      <w:r w:rsidR="00996FD6" w:rsidRPr="00472F37">
        <w:t>to improve the competencies and proficiency of leadership across the DEA.</w:t>
      </w:r>
      <w:r w:rsidR="00210364" w:rsidRPr="00472F37">
        <w:t xml:space="preserve">  </w:t>
      </w:r>
      <w:r w:rsidR="00A072E3">
        <w:t xml:space="preserve">The LES is </w:t>
      </w:r>
      <w:r w:rsidR="00785231" w:rsidRPr="00472F37">
        <w:t>mandatory</w:t>
      </w:r>
      <w:r w:rsidR="00A072E3">
        <w:t xml:space="preserve"> for DEA employees and is an</w:t>
      </w:r>
      <w:r w:rsidR="00785231" w:rsidRPr="00472F37">
        <w:t xml:space="preserve"> internal DEA-only survey designed </w:t>
      </w:r>
      <w:r w:rsidR="002148EE" w:rsidRPr="00472F37">
        <w:t>to</w:t>
      </w:r>
      <w:r w:rsidR="00996FD6" w:rsidRPr="00472F37">
        <w:t>:  1</w:t>
      </w:r>
      <w:r w:rsidR="002148EE" w:rsidRPr="00472F37">
        <w:t>)</w:t>
      </w:r>
      <w:r w:rsidR="00996FD6" w:rsidRPr="00472F37">
        <w:t xml:space="preserve"> To assess the overall climate of employees working in their respective </w:t>
      </w:r>
      <w:r w:rsidR="00FF6BF8">
        <w:t>unit throughout the DEA, 2) M</w:t>
      </w:r>
      <w:r w:rsidR="00785231" w:rsidRPr="00472F37">
        <w:t xml:space="preserve">easure </w:t>
      </w:r>
      <w:r w:rsidR="002148EE" w:rsidRPr="00472F37">
        <w:t xml:space="preserve">critical </w:t>
      </w:r>
      <w:r w:rsidR="00785231" w:rsidRPr="00472F37">
        <w:t xml:space="preserve">dimensions of leadership among all levels of </w:t>
      </w:r>
      <w:r w:rsidR="002148EE" w:rsidRPr="00472F37">
        <w:t xml:space="preserve">executives, </w:t>
      </w:r>
      <w:r w:rsidR="00785231" w:rsidRPr="00472F37">
        <w:t>managers</w:t>
      </w:r>
      <w:r w:rsidR="002148EE" w:rsidRPr="00472F37">
        <w:t>,</w:t>
      </w:r>
      <w:r w:rsidR="00785231" w:rsidRPr="00472F37">
        <w:t xml:space="preserve"> and supervisors</w:t>
      </w:r>
      <w:r w:rsidR="00FF6BF8">
        <w:t xml:space="preserve">, and 3) Provide direct, </w:t>
      </w:r>
      <w:r w:rsidR="002148EE" w:rsidRPr="00472F37">
        <w:t>anonymous, feedback to the DEA leadership.</w:t>
      </w:r>
      <w:r w:rsidR="00785231" w:rsidRPr="00472F37">
        <w:t xml:space="preserve">  It provides an opportunity</w:t>
      </w:r>
      <w:r w:rsidR="00996FD6" w:rsidRPr="00472F37">
        <w:t xml:space="preserve"> for </w:t>
      </w:r>
      <w:r w:rsidR="002148EE" w:rsidRPr="00472F37">
        <w:t xml:space="preserve">the DEA workforce </w:t>
      </w:r>
      <w:r w:rsidR="00996FD6" w:rsidRPr="00472F37">
        <w:t>to identify the strength</w:t>
      </w:r>
      <w:r w:rsidR="00FF6BF8">
        <w:t>s</w:t>
      </w:r>
      <w:r w:rsidR="00996FD6" w:rsidRPr="00472F37">
        <w:t xml:space="preserve"> and weaknesses of their first-line supervisors, as well as managers and senior executives</w:t>
      </w:r>
      <w:r w:rsidR="002D5D98" w:rsidRPr="00472F37">
        <w:t xml:space="preserve"> so that leadership training </w:t>
      </w:r>
      <w:r w:rsidR="00FF6BF8">
        <w:t xml:space="preserve">and succession planning </w:t>
      </w:r>
      <w:r w:rsidR="002D5D98" w:rsidRPr="00472F37">
        <w:t xml:space="preserve">efforts can improve the effectiveness of the DEA </w:t>
      </w:r>
      <w:r w:rsidR="00FF6BF8">
        <w:t xml:space="preserve">and its </w:t>
      </w:r>
      <w:r w:rsidR="002D5D98" w:rsidRPr="00472F37">
        <w:t>workforce.</w:t>
      </w:r>
      <w:r w:rsidR="00210364" w:rsidRPr="00472F37">
        <w:t xml:space="preserve">  </w:t>
      </w:r>
    </w:p>
    <w:p w:rsidR="0015669D" w:rsidRDefault="0015669D">
      <w:pPr>
        <w:spacing w:line="480" w:lineRule="auto"/>
      </w:pPr>
      <w:r w:rsidRPr="00472F37">
        <w:tab/>
        <w:t xml:space="preserve">Under </w:t>
      </w:r>
      <w:r w:rsidR="00F75A4C">
        <w:t xml:space="preserve">the </w:t>
      </w:r>
      <w:r w:rsidRPr="00472F37">
        <w:t xml:space="preserve">PRA, there is no necessity to request </w:t>
      </w:r>
      <w:r w:rsidR="00FF6BF8">
        <w:t>collection of information from F</w:t>
      </w:r>
      <w:r w:rsidRPr="00472F37">
        <w:t xml:space="preserve">ederal employees.  However, this request is submitted because DEA requests solicitation of information </w:t>
      </w:r>
      <w:r w:rsidR="00FF6BF8">
        <w:t>(</w:t>
      </w:r>
      <w:r w:rsidR="00FF6BF8" w:rsidRPr="00FF6BF8">
        <w:rPr>
          <w:i/>
        </w:rPr>
        <w:t>on a voluntary basis</w:t>
      </w:r>
      <w:r w:rsidR="00FF6BF8">
        <w:t>)</w:t>
      </w:r>
      <w:r w:rsidR="00FF6BF8" w:rsidRPr="00472F37">
        <w:t xml:space="preserve"> </w:t>
      </w:r>
      <w:r w:rsidRPr="00472F37">
        <w:t xml:space="preserve">from Task Force Officers </w:t>
      </w:r>
      <w:r w:rsidR="00F61335">
        <w:t xml:space="preserve">(TFOs) </w:t>
      </w:r>
      <w:r w:rsidRPr="00472F37">
        <w:t>and from DEA contract employees</w:t>
      </w:r>
      <w:r w:rsidR="002148EE" w:rsidRPr="00472F37">
        <w:t xml:space="preserve"> </w:t>
      </w:r>
      <w:r w:rsidR="0020119F">
        <w:t xml:space="preserve">who work at DEA Headquarters and Field Offices on a regular basis, </w:t>
      </w:r>
      <w:r w:rsidR="002148EE" w:rsidRPr="00472F37">
        <w:t>due t</w:t>
      </w:r>
      <w:r w:rsidR="002D5D98" w:rsidRPr="00472F37">
        <w:t xml:space="preserve">o their significant numbers within the DEA.  To ensure </w:t>
      </w:r>
      <w:r w:rsidR="00FF6BF8">
        <w:t xml:space="preserve">employees’ </w:t>
      </w:r>
      <w:r w:rsidR="002D5D98" w:rsidRPr="00472F37">
        <w:t>confidentiality</w:t>
      </w:r>
      <w:r w:rsidR="00FF6BF8">
        <w:t>, l</w:t>
      </w:r>
      <w:r w:rsidR="002D5D98" w:rsidRPr="00472F37">
        <w:t xml:space="preserve">eadership </w:t>
      </w:r>
      <w:r w:rsidR="00FF6BF8">
        <w:t xml:space="preserve">results </w:t>
      </w:r>
      <w:r w:rsidR="002D5D98" w:rsidRPr="00472F37">
        <w:t xml:space="preserve">profiles are not generated for </w:t>
      </w:r>
      <w:r w:rsidR="00FF6BF8">
        <w:t>leaders with less than five (5) respondents</w:t>
      </w:r>
      <w:r w:rsidR="002D5D98" w:rsidRPr="00472F37">
        <w:t xml:space="preserve">.  Due to </w:t>
      </w:r>
      <w:r w:rsidR="00FF6BF8">
        <w:t xml:space="preserve">the </w:t>
      </w:r>
      <w:r w:rsidR="002D5D98" w:rsidRPr="00472F37">
        <w:t xml:space="preserve">low numbers </w:t>
      </w:r>
      <w:r w:rsidR="00FF6BF8">
        <w:t xml:space="preserve">of Federal employees in some units, the inclusion of </w:t>
      </w:r>
      <w:r w:rsidR="00F61335">
        <w:t>TFOs</w:t>
      </w:r>
      <w:r w:rsidR="002D5D98" w:rsidRPr="00472F37">
        <w:t xml:space="preserve"> and Contractors</w:t>
      </w:r>
      <w:r w:rsidR="00FF6BF8">
        <w:t xml:space="preserve"> is essential in</w:t>
      </w:r>
      <w:r w:rsidR="0020119F">
        <w:t xml:space="preserve"> ensuring every DEA leader can receive </w:t>
      </w:r>
      <w:r w:rsidR="0020119F">
        <w:lastRenderedPageBreak/>
        <w:t>a leadership profile to identify training needs</w:t>
      </w:r>
      <w:r w:rsidR="00FF6BF8">
        <w:t xml:space="preserve">, competency gaps </w:t>
      </w:r>
      <w:r w:rsidR="0020119F">
        <w:t>and increase</w:t>
      </w:r>
      <w:r w:rsidR="00FF6BF8">
        <w:t xml:space="preserve"> unit engagement and </w:t>
      </w:r>
      <w:r w:rsidR="0020119F">
        <w:t xml:space="preserve">efficiency. </w:t>
      </w:r>
      <w:r w:rsidR="002148EE" w:rsidRPr="00472F37">
        <w:t xml:space="preserve"> </w:t>
      </w:r>
    </w:p>
    <w:p w:rsidR="00806E36" w:rsidRPr="00472F37" w:rsidRDefault="00806E36">
      <w:pPr>
        <w:spacing w:line="480" w:lineRule="auto"/>
      </w:pPr>
    </w:p>
    <w:p w:rsidR="000C1058" w:rsidRPr="00FF6BF8" w:rsidRDefault="00391C34">
      <w:pPr>
        <w:spacing w:line="480" w:lineRule="auto"/>
        <w:rPr>
          <w:b/>
          <w:u w:val="single"/>
        </w:rPr>
      </w:pPr>
      <w:r w:rsidRPr="00FF6BF8">
        <w:rPr>
          <w:b/>
          <w:u w:val="single"/>
        </w:rPr>
        <w:t>Needs and Uses</w:t>
      </w:r>
    </w:p>
    <w:p w:rsidR="000C1058" w:rsidRDefault="00A85D2E" w:rsidP="00A85D2E">
      <w:pPr>
        <w:spacing w:line="480" w:lineRule="auto"/>
      </w:pPr>
      <w:r w:rsidRPr="00472F37">
        <w:rPr>
          <w:b/>
        </w:rPr>
        <w:tab/>
      </w:r>
      <w:r w:rsidRPr="00472F37">
        <w:t>Information from the LES is</w:t>
      </w:r>
      <w:r w:rsidR="00FF6BF8">
        <w:t xml:space="preserve"> </w:t>
      </w:r>
      <w:r w:rsidRPr="00472F37">
        <w:t>used by</w:t>
      </w:r>
      <w:r w:rsidR="00C76027">
        <w:t xml:space="preserve"> DEA</w:t>
      </w:r>
      <w:r w:rsidRPr="00472F37">
        <w:t xml:space="preserve"> supervisors, managers, senior executives, and their work groups </w:t>
      </w:r>
      <w:r w:rsidR="00FF6BF8">
        <w:t xml:space="preserve">to </w:t>
      </w:r>
      <w:r w:rsidR="00C76027">
        <w:t xml:space="preserve">have meaningful, data-driven, </w:t>
      </w:r>
      <w:r w:rsidRPr="00472F37">
        <w:t xml:space="preserve">conversations about how to </w:t>
      </w:r>
      <w:r w:rsidR="00C76027">
        <w:t>create</w:t>
      </w:r>
      <w:r w:rsidRPr="00472F37">
        <w:t xml:space="preserve"> and maintain an effective</w:t>
      </w:r>
      <w:r w:rsidR="00C76027">
        <w:t xml:space="preserve">, </w:t>
      </w:r>
      <w:r w:rsidR="00FF6BF8">
        <w:t>healthy</w:t>
      </w:r>
      <w:r w:rsidR="00C76027">
        <w:t>, and productive</w:t>
      </w:r>
      <w:r w:rsidR="00FF6BF8">
        <w:t xml:space="preserve"> </w:t>
      </w:r>
      <w:r w:rsidRPr="00472F37">
        <w:t>workplace environment.  Fee</w:t>
      </w:r>
      <w:r w:rsidR="00C76027">
        <w:t>dback results from the LES are</w:t>
      </w:r>
      <w:r w:rsidR="00FF6BF8">
        <w:t xml:space="preserve"> </w:t>
      </w:r>
      <w:r w:rsidRPr="00472F37">
        <w:t>also</w:t>
      </w:r>
      <w:r w:rsidR="00FF6BF8">
        <w:t xml:space="preserve"> </w:t>
      </w:r>
      <w:r w:rsidRPr="00472F37">
        <w:t xml:space="preserve">used by supervisors, managers, and senior executives for </w:t>
      </w:r>
      <w:r w:rsidR="00C76027">
        <w:t>generating Individual Leadership D</w:t>
      </w:r>
      <w:r w:rsidRPr="00472F37">
        <w:t>evelopment</w:t>
      </w:r>
      <w:r w:rsidR="00C76027">
        <w:t xml:space="preserve"> Plans (IDPs), office- and unit-level action plans</w:t>
      </w:r>
      <w:r w:rsidR="00FF6BF8">
        <w:t>,</w:t>
      </w:r>
      <w:r w:rsidR="00C76027">
        <w:t xml:space="preserve"> for the</w:t>
      </w:r>
      <w:r w:rsidR="00FF6BF8">
        <w:t xml:space="preserve"> identification of competency gaps amongst the DEA leadership cadre, in support of succession </w:t>
      </w:r>
      <w:r w:rsidR="00C76027">
        <w:t xml:space="preserve">and workforce </w:t>
      </w:r>
      <w:r w:rsidR="00FF6BF8">
        <w:t xml:space="preserve">planning efforts, and </w:t>
      </w:r>
      <w:r w:rsidR="00C76027">
        <w:t xml:space="preserve">to drive curriculum content/knowledge areas to target in </w:t>
      </w:r>
      <w:r w:rsidR="00FF6BF8">
        <w:t>organization-wide leadership development programs</w:t>
      </w:r>
      <w:r w:rsidRPr="00472F37">
        <w:t>.</w:t>
      </w:r>
    </w:p>
    <w:p w:rsidR="00806E36" w:rsidRPr="00472F37" w:rsidRDefault="00806E36" w:rsidP="00A85D2E">
      <w:pPr>
        <w:spacing w:line="480" w:lineRule="auto"/>
      </w:pPr>
    </w:p>
    <w:p w:rsidR="000C1058" w:rsidRPr="00C76027" w:rsidRDefault="00391C34">
      <w:pPr>
        <w:spacing w:line="480" w:lineRule="auto"/>
        <w:rPr>
          <w:b/>
          <w:u w:val="single"/>
        </w:rPr>
      </w:pPr>
      <w:r w:rsidRPr="00C76027">
        <w:rPr>
          <w:b/>
          <w:u w:val="single"/>
        </w:rPr>
        <w:t>Use of Technology</w:t>
      </w:r>
    </w:p>
    <w:p w:rsidR="001F55B5" w:rsidRDefault="000C1058">
      <w:pPr>
        <w:spacing w:line="480" w:lineRule="auto"/>
      </w:pPr>
      <w:r w:rsidRPr="00472F37">
        <w:tab/>
      </w:r>
      <w:r w:rsidR="00A85D2E" w:rsidRPr="00472F37">
        <w:t>Th</w:t>
      </w:r>
      <w:r w:rsidR="00277130">
        <w:t>e LES is automated and administered</w:t>
      </w:r>
      <w:r w:rsidR="00A85D2E" w:rsidRPr="00472F37">
        <w:t xml:space="preserve"> </w:t>
      </w:r>
      <w:r w:rsidR="00277130">
        <w:t xml:space="preserve">in a customized, </w:t>
      </w:r>
      <w:r w:rsidR="00A85D2E" w:rsidRPr="00472F37">
        <w:t>online</w:t>
      </w:r>
      <w:r w:rsidR="00277130">
        <w:t xml:space="preserve"> survey platform hosted on DEA servers</w:t>
      </w:r>
      <w:r w:rsidR="00A85D2E" w:rsidRPr="00472F37">
        <w:t xml:space="preserve">. </w:t>
      </w:r>
      <w:r w:rsidR="002D5D98" w:rsidRPr="00472F37">
        <w:t xml:space="preserve"> </w:t>
      </w:r>
      <w:r w:rsidR="00F61335">
        <w:t>TFOs</w:t>
      </w:r>
      <w:r w:rsidR="002D5D98" w:rsidRPr="00472F37">
        <w:t xml:space="preserve"> and Contractors who work at DEA locations</w:t>
      </w:r>
      <w:r w:rsidR="00277130">
        <w:t xml:space="preserve"> </w:t>
      </w:r>
      <w:r w:rsidR="00A85D2E" w:rsidRPr="00472F37">
        <w:t>receive an invitation in their government email to take the survey</w:t>
      </w:r>
      <w:r w:rsidR="002D5D98" w:rsidRPr="00472F37">
        <w:t xml:space="preserve"> with</w:t>
      </w:r>
      <w:r w:rsidR="00A85D2E" w:rsidRPr="00472F37">
        <w:t xml:space="preserve"> a link to that </w:t>
      </w:r>
      <w:r w:rsidR="00277130">
        <w:t xml:space="preserve">survey.  </w:t>
      </w:r>
      <w:r w:rsidR="002D5D98" w:rsidRPr="00472F37">
        <w:t xml:space="preserve">They </w:t>
      </w:r>
      <w:r w:rsidR="00277130">
        <w:t>will complete</w:t>
      </w:r>
      <w:r w:rsidR="00A85D2E" w:rsidRPr="00472F37">
        <w:t xml:space="preserve"> </w:t>
      </w:r>
      <w:r w:rsidR="00277130">
        <w:t xml:space="preserve">and submit </w:t>
      </w:r>
      <w:r w:rsidR="00A85D2E" w:rsidRPr="00472F37">
        <w:t xml:space="preserve">the survey </w:t>
      </w:r>
      <w:r w:rsidR="00277130">
        <w:t>fully on</w:t>
      </w:r>
      <w:r w:rsidR="002D5D98" w:rsidRPr="00472F37">
        <w:t>line</w:t>
      </w:r>
      <w:r w:rsidR="00277130">
        <w:t>.  N</w:t>
      </w:r>
      <w:r w:rsidR="002D5D98" w:rsidRPr="00472F37">
        <w:t xml:space="preserve">o personal identifiers are associated with </w:t>
      </w:r>
      <w:r w:rsidR="00277130">
        <w:t xml:space="preserve">their survey </w:t>
      </w:r>
      <w:r w:rsidR="002D5D98" w:rsidRPr="00472F37">
        <w:t>responses</w:t>
      </w:r>
      <w:r w:rsidR="00277130">
        <w:t xml:space="preserve"> once submitted.</w:t>
      </w:r>
      <w:r w:rsidR="00A85D2E" w:rsidRPr="00472F37">
        <w:t xml:space="preserve"> The purpose of using an online survey </w:t>
      </w:r>
      <w:r w:rsidR="00277130">
        <w:t xml:space="preserve">platform </w:t>
      </w:r>
      <w:r w:rsidR="00A85D2E" w:rsidRPr="00472F37">
        <w:t xml:space="preserve">is to ensure anonymity and to facilitate the </w:t>
      </w:r>
      <w:r w:rsidR="00277130">
        <w:t xml:space="preserve">ease of </w:t>
      </w:r>
      <w:r w:rsidR="00A85D2E" w:rsidRPr="00472F37">
        <w:t>collectio</w:t>
      </w:r>
      <w:r w:rsidR="00277130">
        <w:t xml:space="preserve">n and compilation of data </w:t>
      </w:r>
      <w:r w:rsidR="001F55B5" w:rsidRPr="00472F37">
        <w:t xml:space="preserve">for </w:t>
      </w:r>
      <w:r w:rsidR="00277130">
        <w:t xml:space="preserve">the analysis of </w:t>
      </w:r>
      <w:r w:rsidR="001F55B5" w:rsidRPr="00472F37">
        <w:t>survey</w:t>
      </w:r>
      <w:r w:rsidR="00277130">
        <w:t xml:space="preserve"> responses.</w:t>
      </w:r>
      <w:r w:rsidR="001F55B5" w:rsidRPr="00472F37">
        <w:t xml:space="preserve">  </w:t>
      </w:r>
    </w:p>
    <w:p w:rsidR="00806E36" w:rsidRPr="00472F37" w:rsidRDefault="00806E36">
      <w:pPr>
        <w:spacing w:line="480" w:lineRule="auto"/>
      </w:pPr>
    </w:p>
    <w:p w:rsidR="00F601A6" w:rsidRPr="00277130" w:rsidRDefault="00391C34">
      <w:pPr>
        <w:spacing w:line="480" w:lineRule="auto"/>
        <w:rPr>
          <w:b/>
          <w:u w:val="single"/>
        </w:rPr>
      </w:pPr>
      <w:r w:rsidRPr="00277130">
        <w:rPr>
          <w:b/>
          <w:u w:val="single"/>
        </w:rPr>
        <w:t>Efforts to Identify Duplication</w:t>
      </w:r>
    </w:p>
    <w:p w:rsidR="001B7C26" w:rsidRDefault="000C1058">
      <w:pPr>
        <w:spacing w:line="480" w:lineRule="auto"/>
      </w:pPr>
      <w:r w:rsidRPr="00472F37">
        <w:tab/>
      </w:r>
      <w:r w:rsidR="001F55B5" w:rsidRPr="00472F37">
        <w:t>Currently the Office of Personnel Management (OPM) administers an annual Federal Employee Viewpoint Survey (FEVS) to assess the working conditions</w:t>
      </w:r>
      <w:r w:rsidR="00F4431A">
        <w:t>, attitudes and perceptions of F</w:t>
      </w:r>
      <w:r w:rsidR="001F55B5" w:rsidRPr="00472F37">
        <w:t>ederal employees.  The LES is more narrowly and necessarily focused on the employees</w:t>
      </w:r>
      <w:r w:rsidR="00F4431A">
        <w:t>’</w:t>
      </w:r>
      <w:r w:rsidR="001F55B5" w:rsidRPr="00472F37">
        <w:t xml:space="preserve"> unit and his/her</w:t>
      </w:r>
      <w:r w:rsidR="00F4431A">
        <w:t xml:space="preserve"> direct</w:t>
      </w:r>
      <w:r w:rsidR="001F55B5" w:rsidRPr="00472F37">
        <w:t xml:space="preserve"> supervisor, manager, and senior executives</w:t>
      </w:r>
      <w:r w:rsidR="00F4431A">
        <w:t>,</w:t>
      </w:r>
      <w:r w:rsidR="002D5D98" w:rsidRPr="00472F37">
        <w:t xml:space="preserve"> and asks for direct feedback </w:t>
      </w:r>
      <w:r w:rsidR="00F4431A">
        <w:t xml:space="preserve">and ratings </w:t>
      </w:r>
      <w:r w:rsidR="0020119F">
        <w:t>on</w:t>
      </w:r>
      <w:r w:rsidR="00F4431A">
        <w:t xml:space="preserve"> individual leader effectiveness</w:t>
      </w:r>
      <w:r w:rsidR="001F55B5" w:rsidRPr="00472F37">
        <w:t xml:space="preserve">.  Therefore, the LES provides </w:t>
      </w:r>
      <w:r w:rsidR="00F4431A">
        <w:t xml:space="preserve">much </w:t>
      </w:r>
      <w:r w:rsidR="001F55B5" w:rsidRPr="00472F37">
        <w:t>more detailed and specific information than the FEVS regarding the employees</w:t>
      </w:r>
      <w:r w:rsidR="00F4431A">
        <w:t>’</w:t>
      </w:r>
      <w:r w:rsidR="001F55B5" w:rsidRPr="00472F37">
        <w:t xml:space="preserve"> working conditions</w:t>
      </w:r>
      <w:r w:rsidR="00F4431A">
        <w:t xml:space="preserve">, </w:t>
      </w:r>
      <w:r w:rsidR="001F55B5" w:rsidRPr="00472F37">
        <w:t>attitudes</w:t>
      </w:r>
      <w:r w:rsidR="00F4431A">
        <w:t xml:space="preserve"> about organizational health,</w:t>
      </w:r>
      <w:r w:rsidR="002D5D98" w:rsidRPr="00472F37">
        <w:t xml:space="preserve"> and</w:t>
      </w:r>
      <w:r w:rsidR="00F4431A">
        <w:t xml:space="preserve"> perceptions on</w:t>
      </w:r>
      <w:r w:rsidR="002D5D98" w:rsidRPr="00472F37">
        <w:t xml:space="preserve"> the effectiveness of the</w:t>
      </w:r>
      <w:r w:rsidR="00F4431A">
        <w:t>ir immediate</w:t>
      </w:r>
      <w:r w:rsidR="002D5D98" w:rsidRPr="00472F37">
        <w:t xml:space="preserve"> DEA Leadership c</w:t>
      </w:r>
      <w:r w:rsidR="00F4431A">
        <w:t>hain</w:t>
      </w:r>
      <w:r w:rsidR="001F55B5" w:rsidRPr="00472F37">
        <w:t xml:space="preserve">.  Furthermore, the LES provides feedback on the leadership competencies </w:t>
      </w:r>
      <w:r w:rsidR="002D5D98" w:rsidRPr="00472F37">
        <w:t xml:space="preserve">identified as critical to DEA </w:t>
      </w:r>
      <w:r w:rsidR="001F55B5" w:rsidRPr="00472F37">
        <w:t xml:space="preserve">that are specific to supervisors, managers, and senior executives, which the FEVS does not.  </w:t>
      </w:r>
    </w:p>
    <w:p w:rsidR="00806E36" w:rsidRPr="00472F37" w:rsidRDefault="00806E36">
      <w:pPr>
        <w:spacing w:line="480" w:lineRule="auto"/>
      </w:pPr>
    </w:p>
    <w:p w:rsidR="000C1058" w:rsidRPr="00F4431A" w:rsidRDefault="00391C34">
      <w:pPr>
        <w:spacing w:line="480" w:lineRule="auto"/>
        <w:rPr>
          <w:b/>
          <w:u w:val="single"/>
        </w:rPr>
      </w:pPr>
      <w:r w:rsidRPr="00F4431A">
        <w:rPr>
          <w:b/>
          <w:u w:val="single"/>
        </w:rPr>
        <w:t>Methods to Minimize Burden on Small Businesses</w:t>
      </w:r>
    </w:p>
    <w:p w:rsidR="000C1058" w:rsidRDefault="000C1058">
      <w:pPr>
        <w:spacing w:line="480" w:lineRule="auto"/>
      </w:pPr>
      <w:r w:rsidRPr="00472F37">
        <w:tab/>
      </w:r>
      <w:r w:rsidR="001F55B5" w:rsidRPr="00472F37">
        <w:t>Not Applicable</w:t>
      </w:r>
      <w:r w:rsidR="00F4431A">
        <w:t xml:space="preserve">. </w:t>
      </w:r>
    </w:p>
    <w:p w:rsidR="00806E36" w:rsidRPr="00472F37" w:rsidRDefault="00806E36">
      <w:pPr>
        <w:spacing w:line="480" w:lineRule="auto"/>
      </w:pPr>
    </w:p>
    <w:p w:rsidR="000C1058" w:rsidRPr="00F4431A" w:rsidRDefault="00391C34">
      <w:pPr>
        <w:spacing w:line="480" w:lineRule="auto"/>
        <w:rPr>
          <w:b/>
          <w:u w:val="single"/>
        </w:rPr>
      </w:pPr>
      <w:r w:rsidRPr="00F4431A">
        <w:rPr>
          <w:b/>
          <w:u w:val="single"/>
        </w:rPr>
        <w:t>Consequences of Less Frequent Collection</w:t>
      </w:r>
    </w:p>
    <w:p w:rsidR="001B7C26" w:rsidRPr="00472F37" w:rsidRDefault="000C1058">
      <w:pPr>
        <w:spacing w:line="480" w:lineRule="auto"/>
      </w:pPr>
      <w:r w:rsidRPr="00472F37">
        <w:tab/>
      </w:r>
      <w:r w:rsidR="001F55B5" w:rsidRPr="00472F37">
        <w:t>The LES is administered annual</w:t>
      </w:r>
      <w:r w:rsidR="002D5D98" w:rsidRPr="00472F37">
        <w:t xml:space="preserve">ly for the purposes of </w:t>
      </w:r>
      <w:r w:rsidR="00F4431A">
        <w:t xml:space="preserve">continually </w:t>
      </w:r>
      <w:r w:rsidR="002D5D98" w:rsidRPr="00472F37">
        <w:t>gauging the DEA’s</w:t>
      </w:r>
      <w:r w:rsidR="001F55B5" w:rsidRPr="00472F37">
        <w:t xml:space="preserve"> working conditions</w:t>
      </w:r>
      <w:r w:rsidR="00F4431A">
        <w:t xml:space="preserve">, organizational health, employee perceptions and engagement, </w:t>
      </w:r>
      <w:r w:rsidR="001F55B5" w:rsidRPr="00472F37">
        <w:t>as well as</w:t>
      </w:r>
      <w:r w:rsidR="00F4431A">
        <w:t xml:space="preserve"> the competencies of its</w:t>
      </w:r>
      <w:r w:rsidR="001F55B5" w:rsidRPr="00472F37">
        <w:t xml:space="preserve"> leadership</w:t>
      </w:r>
      <w:r w:rsidR="00F4431A">
        <w:t xml:space="preserve">. </w:t>
      </w:r>
      <w:r w:rsidR="001F55B5" w:rsidRPr="00472F37">
        <w:t>Less frequent collection of information would minimize the utility of the information to engage and em</w:t>
      </w:r>
      <w:r w:rsidR="00F4431A">
        <w:t>power employees and leaders to improve the F</w:t>
      </w:r>
      <w:r w:rsidR="001F55B5" w:rsidRPr="00472F37">
        <w:t>ederal workplace.</w:t>
      </w:r>
      <w:r w:rsidR="0020119F">
        <w:t xml:space="preserve">  In addition, </w:t>
      </w:r>
      <w:r w:rsidR="00F4431A">
        <w:t xml:space="preserve">with frequent retirements, reassignments, and mandatory Headquarters’ details, </w:t>
      </w:r>
      <w:r w:rsidR="0020119F">
        <w:t>leadership within the DEA is very mobile.  Annual information ensures that each leader receives timely feedback from his or her immediate work group</w:t>
      </w:r>
      <w:r w:rsidR="00F4431A">
        <w:t xml:space="preserve"> that is actionable within the current performance year.</w:t>
      </w:r>
      <w:r w:rsidR="001F55B5" w:rsidRPr="00472F37">
        <w:t xml:space="preserve"> </w:t>
      </w:r>
    </w:p>
    <w:p w:rsidR="001A7298" w:rsidRDefault="001A7298">
      <w:pPr>
        <w:spacing w:line="480" w:lineRule="auto"/>
        <w:rPr>
          <w:b/>
          <w:u w:val="single"/>
        </w:rPr>
      </w:pPr>
    </w:p>
    <w:p w:rsidR="000C1058" w:rsidRPr="00215514" w:rsidRDefault="00391C34">
      <w:pPr>
        <w:spacing w:line="480" w:lineRule="auto"/>
        <w:rPr>
          <w:b/>
          <w:u w:val="single"/>
        </w:rPr>
      </w:pPr>
      <w:r w:rsidRPr="00215514">
        <w:rPr>
          <w:b/>
          <w:u w:val="single"/>
        </w:rPr>
        <w:t>Special Circumstances Influencing Collection</w:t>
      </w:r>
    </w:p>
    <w:p w:rsidR="000C1058" w:rsidRDefault="002D5D98" w:rsidP="002D5D98">
      <w:pPr>
        <w:spacing w:line="480" w:lineRule="auto"/>
      </w:pPr>
      <w:r w:rsidRPr="00472F37">
        <w:t xml:space="preserve"> </w:t>
      </w:r>
      <w:r w:rsidRPr="00472F37">
        <w:tab/>
        <w:t>Not Applicable.</w:t>
      </w:r>
    </w:p>
    <w:p w:rsidR="00806E36" w:rsidRPr="00472F37" w:rsidRDefault="00806E36" w:rsidP="002D5D98">
      <w:pPr>
        <w:spacing w:line="480" w:lineRule="auto"/>
      </w:pPr>
    </w:p>
    <w:p w:rsidR="000C1058" w:rsidRPr="00215514" w:rsidRDefault="00391C34" w:rsidP="000D4277">
      <w:pPr>
        <w:spacing w:line="480" w:lineRule="auto"/>
        <w:rPr>
          <w:b/>
          <w:u w:val="single"/>
        </w:rPr>
      </w:pPr>
      <w:r w:rsidRPr="00215514">
        <w:rPr>
          <w:b/>
          <w:u w:val="single"/>
        </w:rPr>
        <w:t>Reasons for Inconsistencies with 5 CFR 1320.6</w:t>
      </w:r>
    </w:p>
    <w:p w:rsidR="000C1058" w:rsidRDefault="000C1058" w:rsidP="002D5D98">
      <w:pPr>
        <w:spacing w:line="480" w:lineRule="auto"/>
      </w:pPr>
      <w:r w:rsidRPr="00472F37">
        <w:tab/>
      </w:r>
      <w:r w:rsidR="002D5D98" w:rsidRPr="00472F37">
        <w:t>Not Applicable.</w:t>
      </w:r>
    </w:p>
    <w:p w:rsidR="00806E36" w:rsidRPr="00472F37" w:rsidRDefault="00806E36" w:rsidP="002D5D98">
      <w:pPr>
        <w:spacing w:line="480" w:lineRule="auto"/>
      </w:pPr>
    </w:p>
    <w:p w:rsidR="000C1058" w:rsidRPr="00215514" w:rsidRDefault="00391C34">
      <w:pPr>
        <w:spacing w:line="480" w:lineRule="auto"/>
        <w:rPr>
          <w:b/>
          <w:u w:val="single"/>
        </w:rPr>
      </w:pPr>
      <w:r w:rsidRPr="00215514">
        <w:rPr>
          <w:b/>
          <w:u w:val="single"/>
        </w:rPr>
        <w:t>Payment or Gift to Claimants</w:t>
      </w:r>
    </w:p>
    <w:p w:rsidR="000C1058" w:rsidRDefault="000C1058">
      <w:pPr>
        <w:spacing w:line="480" w:lineRule="auto"/>
      </w:pPr>
      <w:r w:rsidRPr="00472F37">
        <w:tab/>
      </w:r>
      <w:r w:rsidR="0015669D" w:rsidRPr="00472F37">
        <w:t>Not Applicable.</w:t>
      </w:r>
      <w:r w:rsidRPr="00472F37">
        <w:t xml:space="preserve"> </w:t>
      </w:r>
    </w:p>
    <w:p w:rsidR="00806E36" w:rsidRPr="00472F37" w:rsidRDefault="00806E36">
      <w:pPr>
        <w:spacing w:line="480" w:lineRule="auto"/>
      </w:pPr>
    </w:p>
    <w:p w:rsidR="000C1058" w:rsidRPr="00215514" w:rsidRDefault="00391C34">
      <w:pPr>
        <w:spacing w:line="480" w:lineRule="auto"/>
        <w:rPr>
          <w:b/>
          <w:u w:val="single"/>
        </w:rPr>
      </w:pPr>
      <w:r w:rsidRPr="00215514">
        <w:rPr>
          <w:b/>
          <w:u w:val="single"/>
        </w:rPr>
        <w:t>Assurance of Confidentiality</w:t>
      </w:r>
    </w:p>
    <w:p w:rsidR="000C1058" w:rsidRPr="00472F37" w:rsidRDefault="000C1058">
      <w:pPr>
        <w:spacing w:line="480" w:lineRule="auto"/>
      </w:pPr>
      <w:r w:rsidRPr="00472F37">
        <w:tab/>
      </w:r>
      <w:r w:rsidR="0015669D" w:rsidRPr="00472F37">
        <w:t>The following statement is provided in the survey:</w:t>
      </w:r>
    </w:p>
    <w:p w:rsidR="001A7298" w:rsidRPr="001A7298" w:rsidRDefault="0015669D" w:rsidP="001A7298">
      <w:pPr>
        <w:spacing w:before="240" w:after="240" w:line="480" w:lineRule="auto"/>
        <w:rPr>
          <w:rFonts w:ascii="Arial" w:hAnsi="Arial" w:cs="Arial"/>
          <w:i/>
          <w:sz w:val="22"/>
          <w:szCs w:val="18"/>
        </w:rPr>
      </w:pPr>
      <w:r w:rsidRPr="001A7298">
        <w:rPr>
          <w:rStyle w:val="Strong"/>
          <w:rFonts w:ascii="Arial" w:hAnsi="Arial" w:cs="Arial"/>
          <w:i/>
          <w:sz w:val="22"/>
          <w:szCs w:val="18"/>
        </w:rPr>
        <w:t>Confidentiality of Survey Data</w:t>
      </w:r>
      <w:r w:rsidRPr="001A7298">
        <w:rPr>
          <w:rFonts w:ascii="Arial" w:hAnsi="Arial" w:cs="Arial"/>
          <w:i/>
          <w:sz w:val="22"/>
          <w:szCs w:val="18"/>
        </w:rPr>
        <w:t>        </w:t>
      </w:r>
      <w:r w:rsidRPr="001A7298">
        <w:rPr>
          <w:rFonts w:ascii="Arial" w:hAnsi="Arial" w:cs="Arial"/>
          <w:i/>
          <w:sz w:val="22"/>
          <w:szCs w:val="18"/>
        </w:rPr>
        <w:br/>
        <w:t>The following additional information about the survey is provided for survey administrators and participants:</w:t>
      </w:r>
      <w:r w:rsidRPr="001A7298">
        <w:rPr>
          <w:rFonts w:ascii="Arial" w:hAnsi="Arial" w:cs="Arial"/>
          <w:i/>
          <w:sz w:val="22"/>
          <w:szCs w:val="18"/>
        </w:rPr>
        <w:br/>
        <w:t>Authorities for the collection of this information are found in 5 USC Part II Civil Service Functions and Responsibilit</w:t>
      </w:r>
      <w:r w:rsidR="001A7298" w:rsidRPr="001A7298">
        <w:rPr>
          <w:rFonts w:ascii="Arial" w:hAnsi="Arial" w:cs="Arial"/>
          <w:i/>
          <w:sz w:val="22"/>
          <w:szCs w:val="18"/>
        </w:rPr>
        <w:t xml:space="preserve">ies) and Part III (Employees). </w:t>
      </w:r>
    </w:p>
    <w:p w:rsidR="001A7298" w:rsidRPr="001A7298" w:rsidRDefault="0015669D" w:rsidP="001A7298">
      <w:pPr>
        <w:spacing w:before="240" w:after="240" w:line="480" w:lineRule="auto"/>
        <w:rPr>
          <w:rFonts w:ascii="Arial" w:hAnsi="Arial" w:cs="Arial"/>
          <w:i/>
          <w:sz w:val="32"/>
        </w:rPr>
      </w:pPr>
      <w:r w:rsidRPr="001A7298">
        <w:rPr>
          <w:rFonts w:ascii="Arial" w:hAnsi="Arial" w:cs="Arial"/>
          <w:i/>
          <w:sz w:val="22"/>
          <w:szCs w:val="18"/>
        </w:rPr>
        <w:t>Your responses will be held in the strictest confidence. No individual responses will be reported or results disclosed or displayed in any way that could potentially be used to identify individual respondents. Information provided will be aggregated and reporte</w:t>
      </w:r>
      <w:r w:rsidR="001A7298" w:rsidRPr="001A7298">
        <w:rPr>
          <w:rFonts w:ascii="Arial" w:hAnsi="Arial" w:cs="Arial"/>
          <w:i/>
          <w:sz w:val="22"/>
          <w:szCs w:val="18"/>
        </w:rPr>
        <w:t>d for each division within DEA.</w:t>
      </w:r>
    </w:p>
    <w:p w:rsidR="001A7298" w:rsidRPr="001A7298" w:rsidRDefault="0015669D" w:rsidP="001A7298">
      <w:pPr>
        <w:spacing w:before="240" w:after="240" w:line="480" w:lineRule="auto"/>
        <w:rPr>
          <w:rFonts w:ascii="Arial" w:hAnsi="Arial" w:cs="Arial"/>
          <w:i/>
          <w:sz w:val="32"/>
        </w:rPr>
      </w:pPr>
      <w:r w:rsidRPr="001A7298">
        <w:rPr>
          <w:rFonts w:ascii="Arial" w:hAnsi="Arial" w:cs="Arial"/>
          <w:i/>
          <w:sz w:val="22"/>
          <w:szCs w:val="18"/>
        </w:rPr>
        <w:t>The purpose for collecting this information is to study and report attitudes and perceptions of the DEA workforce regarding their work environments, with a focus on various management policies and practices that affect them. The results will help your organization develop strategies to improve the quality of that work environment - one of the go</w:t>
      </w:r>
      <w:r w:rsidR="001A7298" w:rsidRPr="001A7298">
        <w:rPr>
          <w:rFonts w:ascii="Arial" w:hAnsi="Arial" w:cs="Arial"/>
          <w:i/>
          <w:sz w:val="22"/>
          <w:szCs w:val="18"/>
        </w:rPr>
        <w:t>als of DEA's senior leadership.</w:t>
      </w:r>
    </w:p>
    <w:p w:rsidR="0015669D" w:rsidRPr="001A7298" w:rsidRDefault="0015669D" w:rsidP="001A7298">
      <w:pPr>
        <w:spacing w:before="240" w:after="240" w:line="480" w:lineRule="auto"/>
        <w:rPr>
          <w:rFonts w:ascii="Arial" w:hAnsi="Arial" w:cs="Arial"/>
          <w:i/>
          <w:sz w:val="32"/>
        </w:rPr>
      </w:pPr>
      <w:r w:rsidRPr="001A7298">
        <w:rPr>
          <w:rFonts w:ascii="Arial" w:hAnsi="Arial" w:cs="Arial"/>
          <w:i/>
          <w:sz w:val="22"/>
          <w:szCs w:val="18"/>
        </w:rPr>
        <w:t>Only authorized personnel that are responsible for collecting or analyzing the information will have access to raw data.  Individual surveys will be anonymous and data cannot be linked to a respondent's name or email address.</w:t>
      </w:r>
    </w:p>
    <w:p w:rsidR="000C1058" w:rsidRPr="00215514" w:rsidRDefault="00391C34">
      <w:pPr>
        <w:spacing w:line="480" w:lineRule="auto"/>
        <w:rPr>
          <w:b/>
          <w:u w:val="single"/>
        </w:rPr>
      </w:pPr>
      <w:r w:rsidRPr="00215514">
        <w:rPr>
          <w:b/>
          <w:u w:val="single"/>
        </w:rPr>
        <w:t>Justification for Sensitive Questions</w:t>
      </w:r>
    </w:p>
    <w:p w:rsidR="00215514" w:rsidRDefault="000C1058">
      <w:pPr>
        <w:spacing w:line="480" w:lineRule="auto"/>
      </w:pPr>
      <w:r w:rsidRPr="00472F37">
        <w:tab/>
      </w:r>
      <w:r w:rsidR="0015669D" w:rsidRPr="00472F37">
        <w:t>Not Applicable.</w:t>
      </w:r>
    </w:p>
    <w:p w:rsidR="00806E36" w:rsidRPr="00472F37" w:rsidRDefault="00806E36">
      <w:pPr>
        <w:spacing w:line="480" w:lineRule="auto"/>
      </w:pPr>
    </w:p>
    <w:p w:rsidR="00165138" w:rsidRPr="00215514" w:rsidRDefault="00391C34" w:rsidP="00B9768E">
      <w:pPr>
        <w:spacing w:line="480" w:lineRule="auto"/>
        <w:rPr>
          <w:b/>
          <w:u w:val="single"/>
        </w:rPr>
      </w:pPr>
      <w:r w:rsidRPr="00215514">
        <w:rPr>
          <w:b/>
          <w:u w:val="single"/>
        </w:rPr>
        <w:t>Estimate of Hour Burden</w:t>
      </w:r>
    </w:p>
    <w:p w:rsidR="00B9768E" w:rsidRPr="00165138" w:rsidRDefault="000C1058" w:rsidP="00B9768E">
      <w:pPr>
        <w:spacing w:line="480" w:lineRule="auto"/>
        <w:rPr>
          <w:b/>
        </w:rPr>
      </w:pPr>
      <w:r w:rsidRPr="00472F37">
        <w:tab/>
      </w:r>
      <w:r w:rsidR="002D5D98" w:rsidRPr="00472F37">
        <w:t xml:space="preserve">The hour burden is as follows: </w:t>
      </w:r>
    </w:p>
    <w:p w:rsidR="00B9768E" w:rsidRPr="00472F37" w:rsidRDefault="00037E89">
      <w:pPr>
        <w:spacing w:line="480" w:lineRule="auto"/>
      </w:pPr>
      <w:r>
        <w:t>Number of Respondents; 5000 TFOs</w:t>
      </w:r>
      <w:r w:rsidR="00F61335">
        <w:t xml:space="preserve"> and Contractors</w:t>
      </w:r>
    </w:p>
    <w:p w:rsidR="00B9768E" w:rsidRDefault="00B9768E" w:rsidP="00B9768E">
      <w:pPr>
        <w:spacing w:line="480" w:lineRule="auto"/>
      </w:pPr>
      <w:r w:rsidRPr="00472F37">
        <w:t xml:space="preserve">Frequency of response = </w:t>
      </w:r>
      <w:r w:rsidR="00037E89">
        <w:t>per year</w:t>
      </w:r>
    </w:p>
    <w:p w:rsidR="00037E89" w:rsidRPr="00472F37" w:rsidRDefault="00037E89" w:rsidP="00B9768E">
      <w:pPr>
        <w:spacing w:line="480" w:lineRule="auto"/>
      </w:pPr>
      <w:r>
        <w:t>Total responses: 5000</w:t>
      </w:r>
    </w:p>
    <w:p w:rsidR="00E813E2" w:rsidRDefault="00037E89">
      <w:pPr>
        <w:spacing w:line="480" w:lineRule="auto"/>
      </w:pPr>
      <w:r>
        <w:t>B</w:t>
      </w:r>
      <w:r w:rsidR="00B9768E" w:rsidRPr="00472F37">
        <w:t xml:space="preserve">urden </w:t>
      </w:r>
      <w:r>
        <w:t xml:space="preserve">per response </w:t>
      </w:r>
      <w:r w:rsidR="00B9768E" w:rsidRPr="00472F37">
        <w:t xml:space="preserve">= </w:t>
      </w:r>
      <w:r>
        <w:t>0.33 hours (</w:t>
      </w:r>
      <w:r w:rsidR="00165138">
        <w:t>2</w:t>
      </w:r>
      <w:r w:rsidR="002D5D98" w:rsidRPr="00472F37">
        <w:t>0 minutes</w:t>
      </w:r>
      <w:r>
        <w:t>)</w:t>
      </w:r>
    </w:p>
    <w:p w:rsidR="00037E89" w:rsidRDefault="00037E89">
      <w:pPr>
        <w:spacing w:line="480" w:lineRule="auto"/>
      </w:pPr>
      <w:r>
        <w:t>Total annual hour burden = 1,667 hours</w:t>
      </w:r>
    </w:p>
    <w:p w:rsidR="00037E89" w:rsidRDefault="00037E89">
      <w:pPr>
        <w:spacing w:line="480" w:lineRule="auto"/>
      </w:pPr>
      <w:r>
        <w:t>Labor burden cost: $0 (There are no labor costs as the contractors and TFOs would be allowed to complete the survey during their standard work time).</w:t>
      </w:r>
    </w:p>
    <w:p w:rsidR="00806E36" w:rsidRDefault="00806E36">
      <w:pPr>
        <w:spacing w:line="480" w:lineRule="auto"/>
      </w:pPr>
    </w:p>
    <w:p w:rsidR="00806E36" w:rsidRDefault="00806E36">
      <w:pPr>
        <w:spacing w:line="480" w:lineRule="auto"/>
      </w:pPr>
    </w:p>
    <w:p w:rsidR="00806E36" w:rsidRPr="00472F37" w:rsidRDefault="00806E36">
      <w:pPr>
        <w:spacing w:line="480" w:lineRule="auto"/>
        <w:rPr>
          <w:b/>
        </w:rPr>
      </w:pPr>
    </w:p>
    <w:p w:rsidR="000C1058" w:rsidRPr="00215514" w:rsidRDefault="00391C34">
      <w:pPr>
        <w:spacing w:line="480" w:lineRule="auto"/>
        <w:rPr>
          <w:b/>
          <w:u w:val="single"/>
        </w:rPr>
      </w:pPr>
      <w:r w:rsidRPr="00215514">
        <w:rPr>
          <w:b/>
          <w:u w:val="single"/>
        </w:rPr>
        <w:t>Estimate of Cost Burden</w:t>
      </w:r>
    </w:p>
    <w:p w:rsidR="00E813E2" w:rsidRDefault="000C1058" w:rsidP="00E813E2">
      <w:pPr>
        <w:spacing w:line="480" w:lineRule="auto"/>
      </w:pPr>
      <w:r w:rsidRPr="00472F37">
        <w:tab/>
      </w:r>
      <w:r w:rsidR="00037E89">
        <w:t>The estimated annual cost burden is zero. Respondents are estimated to not incur any additional start-up costs or purchase services as a result of this information collection.</w:t>
      </w:r>
    </w:p>
    <w:p w:rsidR="00806E36" w:rsidRPr="00472F37" w:rsidRDefault="00806E36" w:rsidP="00E813E2">
      <w:pPr>
        <w:spacing w:line="480" w:lineRule="auto"/>
      </w:pPr>
    </w:p>
    <w:p w:rsidR="000C1058" w:rsidRPr="00215514" w:rsidRDefault="00391C34">
      <w:pPr>
        <w:spacing w:line="480" w:lineRule="auto"/>
        <w:rPr>
          <w:b/>
          <w:u w:val="single"/>
        </w:rPr>
      </w:pPr>
      <w:r w:rsidRPr="00215514">
        <w:rPr>
          <w:b/>
          <w:u w:val="single"/>
        </w:rPr>
        <w:t>Estimated Annualized Costs to Federal Government</w:t>
      </w:r>
    </w:p>
    <w:p w:rsidR="000C1058" w:rsidRDefault="00037E89">
      <w:pPr>
        <w:spacing w:line="480" w:lineRule="auto"/>
      </w:pPr>
      <w:r>
        <w:tab/>
        <w:t>The cost is zero. The same form used by DEA employees will also be used by TFOs and contractors. Additionally, any analysis of results will be conducted concurrently with those of DEA employees. Therefore, there are no additional costs.</w:t>
      </w:r>
    </w:p>
    <w:p w:rsidR="00806E36" w:rsidRPr="00472F37" w:rsidRDefault="00806E36">
      <w:pPr>
        <w:spacing w:line="480" w:lineRule="auto"/>
      </w:pPr>
    </w:p>
    <w:p w:rsidR="000C1058" w:rsidRPr="00215514" w:rsidRDefault="00391C34">
      <w:pPr>
        <w:spacing w:line="480" w:lineRule="auto"/>
        <w:rPr>
          <w:b/>
          <w:u w:val="single"/>
        </w:rPr>
      </w:pPr>
      <w:r w:rsidRPr="00215514">
        <w:rPr>
          <w:b/>
          <w:u w:val="single"/>
        </w:rPr>
        <w:t>Reasons for Change in Burden</w:t>
      </w:r>
    </w:p>
    <w:p w:rsidR="001B7C26" w:rsidRDefault="00E30ACE" w:rsidP="00037E89">
      <w:pPr>
        <w:spacing w:line="480" w:lineRule="auto"/>
        <w:ind w:firstLine="720"/>
      </w:pPr>
      <w:r>
        <w:t>Not applicable</w:t>
      </w:r>
    </w:p>
    <w:p w:rsidR="00806E36" w:rsidRPr="00472F37" w:rsidRDefault="00806E36" w:rsidP="00037E89">
      <w:pPr>
        <w:spacing w:line="480" w:lineRule="auto"/>
        <w:ind w:firstLine="720"/>
      </w:pPr>
    </w:p>
    <w:p w:rsidR="000C1058" w:rsidRPr="00215514" w:rsidRDefault="00391C34">
      <w:pPr>
        <w:spacing w:line="480" w:lineRule="auto"/>
        <w:rPr>
          <w:b/>
          <w:u w:val="single"/>
        </w:rPr>
      </w:pPr>
      <w:r w:rsidRPr="00215514">
        <w:rPr>
          <w:b/>
          <w:u w:val="single"/>
        </w:rPr>
        <w:t>Plans for Publication</w:t>
      </w:r>
    </w:p>
    <w:p w:rsidR="000C1058" w:rsidRDefault="00472F37" w:rsidP="001A7298">
      <w:pPr>
        <w:spacing w:after="120" w:line="360" w:lineRule="auto"/>
        <w:ind w:firstLine="806"/>
      </w:pPr>
      <w:r w:rsidRPr="00472F37">
        <w:t>Data will be used only internally to DEA for man</w:t>
      </w:r>
      <w:r>
        <w:t xml:space="preserve">agement </w:t>
      </w:r>
      <w:r w:rsidR="00165138">
        <w:t xml:space="preserve">and leadership development </w:t>
      </w:r>
      <w:r>
        <w:t>purposes</w:t>
      </w:r>
      <w:r w:rsidR="000C1058">
        <w:t>.</w:t>
      </w:r>
    </w:p>
    <w:p w:rsidR="00806E36" w:rsidRDefault="00806E36" w:rsidP="001A7298">
      <w:pPr>
        <w:spacing w:after="120" w:line="360" w:lineRule="auto"/>
        <w:ind w:firstLine="806"/>
      </w:pPr>
    </w:p>
    <w:p w:rsidR="000C1058" w:rsidRPr="00215514" w:rsidRDefault="00391C34">
      <w:pPr>
        <w:spacing w:line="480" w:lineRule="auto"/>
        <w:rPr>
          <w:b/>
          <w:u w:val="single"/>
        </w:rPr>
      </w:pPr>
      <w:r w:rsidRPr="00215514">
        <w:rPr>
          <w:b/>
          <w:u w:val="single"/>
        </w:rPr>
        <w:t>Expiration Date Approval</w:t>
      </w:r>
    </w:p>
    <w:p w:rsidR="001B7C26" w:rsidRDefault="00472F37" w:rsidP="00E30ACE">
      <w:pPr>
        <w:spacing w:line="480" w:lineRule="auto"/>
        <w:ind w:firstLine="720"/>
      </w:pPr>
      <w:r>
        <w:t>Due to the annual administration of the survey, no expiration date is warranted.</w:t>
      </w:r>
    </w:p>
    <w:p w:rsidR="00806E36" w:rsidRDefault="00806E36" w:rsidP="00E30ACE">
      <w:pPr>
        <w:spacing w:line="480" w:lineRule="auto"/>
        <w:ind w:firstLine="720"/>
      </w:pPr>
    </w:p>
    <w:p w:rsidR="000C1058" w:rsidRPr="00215514" w:rsidRDefault="001B7C26">
      <w:pPr>
        <w:spacing w:line="480" w:lineRule="auto"/>
        <w:rPr>
          <w:b/>
          <w:u w:val="single"/>
        </w:rPr>
      </w:pPr>
      <w:r w:rsidRPr="00215514">
        <w:rPr>
          <w:b/>
          <w:u w:val="single"/>
        </w:rPr>
        <w:t>Exceptions to Certification Statement</w:t>
      </w:r>
    </w:p>
    <w:p w:rsidR="000C1058" w:rsidRDefault="00E30ACE">
      <w:pPr>
        <w:spacing w:line="480" w:lineRule="auto"/>
      </w:pPr>
      <w:r>
        <w:tab/>
        <w:t>Not applicable</w:t>
      </w:r>
    </w:p>
    <w:p w:rsidR="00A43E72" w:rsidRDefault="00A43E72">
      <w:pPr>
        <w:spacing w:line="480" w:lineRule="auto"/>
      </w:pPr>
    </w:p>
    <w:p w:rsidR="00A43E72" w:rsidRDefault="00A43E72" w:rsidP="00A43E72">
      <w:pPr>
        <w:rPr>
          <w:b/>
          <w:u w:val="single"/>
        </w:rPr>
      </w:pPr>
    </w:p>
    <w:p w:rsidR="00A43E72" w:rsidRDefault="00A43E72" w:rsidP="00A43E72">
      <w:pPr>
        <w:rPr>
          <w:b/>
          <w:u w:val="single"/>
        </w:rPr>
      </w:pPr>
      <w:r w:rsidRPr="00215514">
        <w:rPr>
          <w:b/>
          <w:u w:val="single"/>
        </w:rPr>
        <w:t>Part B. Collections of Information Employing Statistical Methods</w:t>
      </w:r>
    </w:p>
    <w:p w:rsidR="00A43E72" w:rsidRDefault="00A43E72" w:rsidP="00A43E72">
      <w:pPr>
        <w:rPr>
          <w:b/>
          <w:u w:val="single"/>
        </w:rPr>
      </w:pPr>
    </w:p>
    <w:p w:rsidR="00A43E72" w:rsidRDefault="00A43E72" w:rsidP="00A43E72">
      <w:pPr>
        <w:numPr>
          <w:ilvl w:val="0"/>
          <w:numId w:val="14"/>
        </w:numPr>
        <w:tabs>
          <w:tab w:val="clear" w:pos="720"/>
          <w:tab w:val="num" w:pos="360"/>
        </w:tabs>
        <w:spacing w:before="240" w:after="240"/>
        <w:ind w:left="360"/>
      </w:pPr>
      <w:r>
        <w:t>An email will be distributed to all DEA employees, contractors, and TFOs notifying the beginning of data collection.  This would result in a sample size of about 15,000 (varies).  In 2016, a response rate of 80% was received (only DEA employees).  The expected response rate would be 80% for future data collection.</w:t>
      </w:r>
    </w:p>
    <w:p w:rsidR="00A43E72" w:rsidRDefault="00A43E72" w:rsidP="00A43E72">
      <w:pPr>
        <w:numPr>
          <w:ilvl w:val="0"/>
          <w:numId w:val="14"/>
        </w:numPr>
        <w:tabs>
          <w:tab w:val="clear" w:pos="720"/>
          <w:tab w:val="num" w:pos="360"/>
        </w:tabs>
        <w:spacing w:before="240" w:after="240"/>
        <w:ind w:left="360"/>
      </w:pPr>
      <w:r>
        <w:t xml:space="preserve">A census methodology will be used to include all full time DEA TFOs and contractors working at DEA facilities. </w:t>
      </w:r>
    </w:p>
    <w:p w:rsidR="00A43E72" w:rsidRDefault="00A43E72" w:rsidP="00A43E72">
      <w:pPr>
        <w:numPr>
          <w:ilvl w:val="0"/>
          <w:numId w:val="15"/>
        </w:numPr>
        <w:tabs>
          <w:tab w:val="clear" w:pos="720"/>
          <w:tab w:val="num" w:pos="360"/>
        </w:tabs>
        <w:spacing w:before="240" w:after="240"/>
        <w:ind w:left="360"/>
      </w:pPr>
      <w:r>
        <w:t xml:space="preserve">A minimum response rate has been established to provide leader feedback.  </w:t>
      </w:r>
    </w:p>
    <w:p w:rsidR="00A43E72" w:rsidRDefault="00A43E72" w:rsidP="00A43E72">
      <w:pPr>
        <w:numPr>
          <w:ilvl w:val="0"/>
          <w:numId w:val="15"/>
        </w:numPr>
        <w:tabs>
          <w:tab w:val="clear" w:pos="720"/>
          <w:tab w:val="num" w:pos="360"/>
        </w:tabs>
        <w:spacing w:before="240" w:after="240"/>
        <w:ind w:left="360"/>
      </w:pPr>
      <w:r>
        <w:t>The DEA Research and Analysis Staff will monitor data collection efforts.</w:t>
      </w:r>
    </w:p>
    <w:p w:rsidR="00A43E72" w:rsidRDefault="00A43E72" w:rsidP="00A43E72">
      <w:pPr>
        <w:pStyle w:val="ListParagraph"/>
        <w:numPr>
          <w:ilvl w:val="0"/>
          <w:numId w:val="15"/>
        </w:numPr>
        <w:tabs>
          <w:tab w:val="clear" w:pos="720"/>
          <w:tab w:val="num" w:pos="360"/>
        </w:tabs>
        <w:spacing w:before="240" w:after="240"/>
        <w:ind w:left="360"/>
        <w:contextualSpacing w:val="0"/>
      </w:pPr>
      <w:r>
        <w:t>The DEA Research and Analysis Staff designed the survey instrument and will analyze the results.  (</w:t>
      </w:r>
      <w:r w:rsidRPr="00215514">
        <w:rPr>
          <w:i/>
        </w:rPr>
        <w:t>LES Program Manager</w:t>
      </w:r>
      <w:r>
        <w:t>: Chiwoniso Gurira, M.Sc., 202-305-7291)</w:t>
      </w:r>
    </w:p>
    <w:p w:rsidR="00A43E72" w:rsidRPr="00A43E72" w:rsidRDefault="00A43E72" w:rsidP="00A43E72"/>
    <w:p w:rsidR="00A43E72" w:rsidRDefault="00A43E72">
      <w:pPr>
        <w:spacing w:line="480" w:lineRule="auto"/>
      </w:pPr>
    </w:p>
    <w:sectPr w:rsidR="00A43E72" w:rsidSect="001A7298">
      <w:footerReference w:type="even" r:id="rId9"/>
      <w:footerReference w:type="default" r:id="rId10"/>
      <w:pgSz w:w="12240" w:h="15840"/>
      <w:pgMar w:top="1440" w:right="1800" w:bottom="153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05" w:rsidRDefault="00035505" w:rsidP="00EB1698">
      <w:r>
        <w:separator/>
      </w:r>
    </w:p>
  </w:endnote>
  <w:endnote w:type="continuationSeparator" w:id="0">
    <w:p w:rsidR="00035505" w:rsidRDefault="00035505" w:rsidP="00EB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8C" w:rsidRDefault="007A128C" w:rsidP="007A1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128C" w:rsidRDefault="007A1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8C" w:rsidRDefault="007A128C" w:rsidP="007A1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2744">
      <w:rPr>
        <w:rStyle w:val="PageNumber"/>
        <w:noProof/>
      </w:rPr>
      <w:t>1</w:t>
    </w:r>
    <w:r>
      <w:rPr>
        <w:rStyle w:val="PageNumber"/>
      </w:rPr>
      <w:fldChar w:fldCharType="end"/>
    </w:r>
  </w:p>
  <w:p w:rsidR="007A128C" w:rsidRDefault="007A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05" w:rsidRDefault="00035505" w:rsidP="00EB1698">
      <w:r>
        <w:separator/>
      </w:r>
    </w:p>
  </w:footnote>
  <w:footnote w:type="continuationSeparator" w:id="0">
    <w:p w:rsidR="00035505" w:rsidRDefault="00035505" w:rsidP="00EB1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C74A23"/>
    <w:multiLevelType w:val="hybridMultilevel"/>
    <w:tmpl w:val="FC5AD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D855FB"/>
    <w:multiLevelType w:val="hybridMultilevel"/>
    <w:tmpl w:val="AE102F28"/>
    <w:lvl w:ilvl="0" w:tplc="04090005">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FB4FA8"/>
    <w:multiLevelType w:val="hybridMultilevel"/>
    <w:tmpl w:val="08585CC0"/>
    <w:lvl w:ilvl="0" w:tplc="6D6C4272">
      <w:numFmt w:val="bullet"/>
      <w:lvlText w:val="-"/>
      <w:lvlJc w:val="left"/>
      <w:pPr>
        <w:ind w:left="360" w:hanging="360"/>
      </w:pPr>
      <w:rPr>
        <w:rFonts w:ascii="Arial" w:eastAsia="Times New Roman" w:hAnsi="Arial"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8"/>
  </w:num>
  <w:num w:numId="4">
    <w:abstractNumId w:val="10"/>
  </w:num>
  <w:num w:numId="5">
    <w:abstractNumId w:val="9"/>
  </w:num>
  <w:num w:numId="6">
    <w:abstractNumId w:val="12"/>
  </w:num>
  <w:num w:numId="7">
    <w:abstractNumId w:val="5"/>
  </w:num>
  <w:num w:numId="8">
    <w:abstractNumId w:val="3"/>
  </w:num>
  <w:num w:numId="9">
    <w:abstractNumId w:val="16"/>
  </w:num>
  <w:num w:numId="10">
    <w:abstractNumId w:val="20"/>
  </w:num>
  <w:num w:numId="11">
    <w:abstractNumId w:val="6"/>
  </w:num>
  <w:num w:numId="12">
    <w:abstractNumId w:val="22"/>
  </w:num>
  <w:num w:numId="13">
    <w:abstractNumId w:val="18"/>
  </w:num>
  <w:num w:numId="14">
    <w:abstractNumId w:val="17"/>
  </w:num>
  <w:num w:numId="15">
    <w:abstractNumId w:val="13"/>
  </w:num>
  <w:num w:numId="16">
    <w:abstractNumId w:val="1"/>
  </w:num>
  <w:num w:numId="17">
    <w:abstractNumId w:val="19"/>
  </w:num>
  <w:num w:numId="18">
    <w:abstractNumId w:val="7"/>
  </w:num>
  <w:num w:numId="19">
    <w:abstractNumId w:val="4"/>
  </w:num>
  <w:num w:numId="20">
    <w:abstractNumId w:val="11"/>
  </w:num>
  <w:num w:numId="21">
    <w:abstractNumId w:val="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A6"/>
    <w:rsid w:val="00035505"/>
    <w:rsid w:val="00037E89"/>
    <w:rsid w:val="000C1058"/>
    <w:rsid w:val="000D4277"/>
    <w:rsid w:val="000E0C0A"/>
    <w:rsid w:val="0015669D"/>
    <w:rsid w:val="00165138"/>
    <w:rsid w:val="001A7298"/>
    <w:rsid w:val="001B7C26"/>
    <w:rsid w:val="001F55B5"/>
    <w:rsid w:val="0020119F"/>
    <w:rsid w:val="00210364"/>
    <w:rsid w:val="002148EE"/>
    <w:rsid w:val="00215514"/>
    <w:rsid w:val="00257174"/>
    <w:rsid w:val="00277130"/>
    <w:rsid w:val="002D5D98"/>
    <w:rsid w:val="003014B7"/>
    <w:rsid w:val="00391C34"/>
    <w:rsid w:val="003B121E"/>
    <w:rsid w:val="00472F37"/>
    <w:rsid w:val="004B7B01"/>
    <w:rsid w:val="00586A8F"/>
    <w:rsid w:val="005B0C37"/>
    <w:rsid w:val="0061052F"/>
    <w:rsid w:val="00642836"/>
    <w:rsid w:val="006558D6"/>
    <w:rsid w:val="00657CE9"/>
    <w:rsid w:val="00785231"/>
    <w:rsid w:val="007A128C"/>
    <w:rsid w:val="007F21AA"/>
    <w:rsid w:val="00806E36"/>
    <w:rsid w:val="008320D5"/>
    <w:rsid w:val="008D337C"/>
    <w:rsid w:val="00927652"/>
    <w:rsid w:val="00996FD6"/>
    <w:rsid w:val="009F0236"/>
    <w:rsid w:val="00A072E3"/>
    <w:rsid w:val="00A43E72"/>
    <w:rsid w:val="00A62CC5"/>
    <w:rsid w:val="00A85D2E"/>
    <w:rsid w:val="00B9768E"/>
    <w:rsid w:val="00C03968"/>
    <w:rsid w:val="00C76027"/>
    <w:rsid w:val="00D52744"/>
    <w:rsid w:val="00E21B5B"/>
    <w:rsid w:val="00E30ACE"/>
    <w:rsid w:val="00E41477"/>
    <w:rsid w:val="00E813E2"/>
    <w:rsid w:val="00E83C95"/>
    <w:rsid w:val="00EF51C6"/>
    <w:rsid w:val="00F4431A"/>
    <w:rsid w:val="00F601A6"/>
    <w:rsid w:val="00F61335"/>
    <w:rsid w:val="00F75A4C"/>
    <w:rsid w:val="00FF4E90"/>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link w:val="Heading2Char"/>
    <w:uiPriority w:val="1"/>
    <w:qFormat/>
    <w:rsid w:val="00A85D2E"/>
    <w:pPr>
      <w:widowControl w:val="0"/>
      <w:ind w:left="190"/>
      <w:outlineLvl w:val="1"/>
    </w:pPr>
    <w:rPr>
      <w:rFonts w:ascii="Calibri" w:eastAsia="Calibri" w:hAnsi="Calibr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customStyle="1" w:styleId="Heading2Char">
    <w:name w:val="Heading 2 Char"/>
    <w:basedOn w:val="DefaultParagraphFont"/>
    <w:link w:val="Heading2"/>
    <w:uiPriority w:val="1"/>
    <w:rsid w:val="00A85D2E"/>
    <w:rPr>
      <w:rFonts w:ascii="Calibri" w:eastAsia="Calibri" w:hAnsi="Calibri" w:cstheme="minorBidi"/>
      <w:sz w:val="24"/>
      <w:szCs w:val="24"/>
    </w:rPr>
  </w:style>
  <w:style w:type="character" w:styleId="Strong">
    <w:name w:val="Strong"/>
    <w:basedOn w:val="DefaultParagraphFont"/>
    <w:uiPriority w:val="22"/>
    <w:qFormat/>
    <w:rsid w:val="0015669D"/>
    <w:rPr>
      <w:b/>
      <w:bCs/>
    </w:rPr>
  </w:style>
  <w:style w:type="paragraph" w:styleId="ListParagraph">
    <w:name w:val="List Paragraph"/>
    <w:basedOn w:val="Normal"/>
    <w:uiPriority w:val="34"/>
    <w:qFormat/>
    <w:rsid w:val="00165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link w:val="Heading2Char"/>
    <w:uiPriority w:val="1"/>
    <w:qFormat/>
    <w:rsid w:val="00A85D2E"/>
    <w:pPr>
      <w:widowControl w:val="0"/>
      <w:ind w:left="190"/>
      <w:outlineLvl w:val="1"/>
    </w:pPr>
    <w:rPr>
      <w:rFonts w:ascii="Calibri" w:eastAsia="Calibri" w:hAnsi="Calibr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customStyle="1" w:styleId="Heading2Char">
    <w:name w:val="Heading 2 Char"/>
    <w:basedOn w:val="DefaultParagraphFont"/>
    <w:link w:val="Heading2"/>
    <w:uiPriority w:val="1"/>
    <w:rsid w:val="00A85D2E"/>
    <w:rPr>
      <w:rFonts w:ascii="Calibri" w:eastAsia="Calibri" w:hAnsi="Calibri" w:cstheme="minorBidi"/>
      <w:sz w:val="24"/>
      <w:szCs w:val="24"/>
    </w:rPr>
  </w:style>
  <w:style w:type="character" w:styleId="Strong">
    <w:name w:val="Strong"/>
    <w:basedOn w:val="DefaultParagraphFont"/>
    <w:uiPriority w:val="22"/>
    <w:qFormat/>
    <w:rsid w:val="0015669D"/>
    <w:rPr>
      <w:b/>
      <w:bCs/>
    </w:rPr>
  </w:style>
  <w:style w:type="paragraph" w:styleId="ListParagraph">
    <w:name w:val="List Paragraph"/>
    <w:basedOn w:val="Normal"/>
    <w:uiPriority w:val="34"/>
    <w:qFormat/>
    <w:rsid w:val="00165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20A1-28C3-4240-954A-A2ECB3F8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SYSTEM</cp:lastModifiedBy>
  <cp:revision>2</cp:revision>
  <cp:lastPrinted>2019-10-21T19:55:00Z</cp:lastPrinted>
  <dcterms:created xsi:type="dcterms:W3CDTF">2019-11-18T14:57:00Z</dcterms:created>
  <dcterms:modified xsi:type="dcterms:W3CDTF">2019-11-18T14:57:00Z</dcterms:modified>
</cp:coreProperties>
</file>