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EE" w:rsidRPr="0043627A" w:rsidRDefault="002A19EE" w:rsidP="002A19EE">
      <w:pPr>
        <w:jc w:val="center"/>
        <w:rPr>
          <w:rFonts w:ascii="Times New Roman" w:hAnsi="Times New Roman"/>
          <w:b/>
          <w:szCs w:val="24"/>
        </w:rPr>
      </w:pPr>
      <w:bookmarkStart w:id="0" w:name="_GoBack"/>
      <w:bookmarkEnd w:id="0"/>
      <w:r w:rsidRPr="0043627A">
        <w:rPr>
          <w:rFonts w:ascii="Times New Roman" w:hAnsi="Times New Roman"/>
          <w:b/>
          <w:szCs w:val="24"/>
        </w:rPr>
        <w:t xml:space="preserve">SUPPORTING STATEMENT </w:t>
      </w:r>
      <w:r w:rsidR="003C1F2D" w:rsidRPr="0043627A">
        <w:rPr>
          <w:rFonts w:ascii="Times New Roman" w:hAnsi="Times New Roman"/>
          <w:b/>
          <w:szCs w:val="24"/>
        </w:rPr>
        <w:t>A</w:t>
      </w:r>
    </w:p>
    <w:p w:rsidR="002A19EE" w:rsidRPr="0043627A" w:rsidRDefault="002A19EE" w:rsidP="002A19EE">
      <w:pPr>
        <w:jc w:val="center"/>
        <w:rPr>
          <w:rFonts w:ascii="Times New Roman" w:hAnsi="Times New Roman"/>
          <w:b/>
          <w:szCs w:val="24"/>
        </w:rPr>
      </w:pPr>
    </w:p>
    <w:p w:rsidR="002A19EE" w:rsidRPr="0043627A" w:rsidRDefault="002A19EE" w:rsidP="002A19EE">
      <w:pPr>
        <w:jc w:val="center"/>
        <w:rPr>
          <w:rFonts w:ascii="Times New Roman" w:hAnsi="Times New Roman"/>
          <w:b/>
          <w:szCs w:val="24"/>
        </w:rPr>
      </w:pPr>
      <w:r w:rsidRPr="0043627A">
        <w:rPr>
          <w:rFonts w:ascii="Times New Roman" w:hAnsi="Times New Roman"/>
          <w:b/>
          <w:szCs w:val="24"/>
        </w:rPr>
        <w:t xml:space="preserve">30 CFR </w:t>
      </w:r>
      <w:r w:rsidR="003C1F2D" w:rsidRPr="0043627A">
        <w:rPr>
          <w:rFonts w:ascii="Times New Roman" w:hAnsi="Times New Roman"/>
          <w:b/>
          <w:szCs w:val="24"/>
        </w:rPr>
        <w:t xml:space="preserve">Part </w:t>
      </w:r>
      <w:r w:rsidRPr="0043627A">
        <w:rPr>
          <w:rFonts w:ascii="Times New Roman" w:hAnsi="Times New Roman"/>
          <w:b/>
          <w:szCs w:val="24"/>
        </w:rPr>
        <w:t>764 – State Processes for Designating Areas Unsuitable for Surface Coal Mining Operations</w:t>
      </w:r>
    </w:p>
    <w:p w:rsidR="002A19EE" w:rsidRPr="0043627A" w:rsidRDefault="002A19EE" w:rsidP="002A19EE">
      <w:pPr>
        <w:jc w:val="center"/>
        <w:rPr>
          <w:rFonts w:ascii="Times New Roman" w:hAnsi="Times New Roman"/>
          <w:b/>
          <w:szCs w:val="24"/>
        </w:rPr>
      </w:pPr>
    </w:p>
    <w:p w:rsidR="002A19EE" w:rsidRPr="0043627A" w:rsidRDefault="002A19EE" w:rsidP="002A19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4"/>
        </w:rPr>
      </w:pPr>
      <w:r w:rsidRPr="0043627A">
        <w:rPr>
          <w:rFonts w:ascii="Times New Roman" w:hAnsi="Times New Roman"/>
          <w:b/>
          <w:bCs/>
          <w:szCs w:val="24"/>
        </w:rPr>
        <w:t>OMB Control Number 1029-0030</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rPr>
        <w:t>Terms of Clearance:  None</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u w:val="single"/>
        </w:rPr>
        <w:t>Introduction</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rPr>
        <w:t>The Office of Surface Mining Reclamation and Enforcement (</w:t>
      </w:r>
      <w:r w:rsidR="00C67E34">
        <w:rPr>
          <w:rFonts w:ascii="Times New Roman" w:hAnsi="Times New Roman"/>
          <w:szCs w:val="24"/>
        </w:rPr>
        <w:t>OSMRE</w:t>
      </w:r>
      <w:r w:rsidRPr="0043627A">
        <w:rPr>
          <w:rFonts w:ascii="Times New Roman" w:hAnsi="Times New Roman"/>
          <w:szCs w:val="24"/>
        </w:rPr>
        <w:t xml:space="preserve">) is submitting this information collection clearance package to request OMB approval to continue collecting information under 30 CFR Part 764 of the </w:t>
      </w:r>
      <w:r w:rsidR="00C67E34">
        <w:rPr>
          <w:rFonts w:ascii="Times New Roman" w:hAnsi="Times New Roman"/>
          <w:szCs w:val="24"/>
        </w:rPr>
        <w:t>OSMRE</w:t>
      </w:r>
      <w:r w:rsidRPr="0043627A">
        <w:rPr>
          <w:rFonts w:ascii="Times New Roman" w:hAnsi="Times New Roman"/>
          <w:szCs w:val="24"/>
        </w:rPr>
        <w:t xml:space="preserve"> permanent regulatory program.  This part implements the requirement of section 522 of the Surface Mining Control and Reclamation Act of 1977 (SMCRA), P.L. 95-87, which provides authority for citizens to petition </w:t>
      </w:r>
      <w:r w:rsidR="00110FEE">
        <w:rPr>
          <w:rFonts w:ascii="Times New Roman" w:hAnsi="Times New Roman"/>
          <w:szCs w:val="24"/>
        </w:rPr>
        <w:t>s</w:t>
      </w:r>
      <w:r w:rsidRPr="0043627A">
        <w:rPr>
          <w:rFonts w:ascii="Times New Roman" w:hAnsi="Times New Roman"/>
          <w:szCs w:val="24"/>
        </w:rPr>
        <w:t>tates to designate lands unsuitable for surface coal mining operations, or to terminate such designation.</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rPr>
        <w:t xml:space="preserve">OMB reviewed and approved this information collection previously, and assigned it clearance number 1029-0030.  </w:t>
      </w:r>
      <w:r w:rsidR="00C67E34">
        <w:rPr>
          <w:rFonts w:ascii="Times New Roman" w:hAnsi="Times New Roman"/>
          <w:szCs w:val="24"/>
        </w:rPr>
        <w:t>OSMRE</w:t>
      </w:r>
      <w:r w:rsidR="00110FEE">
        <w:rPr>
          <w:rFonts w:ascii="Times New Roman" w:hAnsi="Times New Roman"/>
          <w:szCs w:val="24"/>
        </w:rPr>
        <w:t xml:space="preserve"> is seeking permission for s</w:t>
      </w:r>
      <w:r w:rsidRPr="0043627A">
        <w:rPr>
          <w:rFonts w:ascii="Times New Roman" w:hAnsi="Times New Roman"/>
          <w:szCs w:val="24"/>
        </w:rPr>
        <w:t>tate regulatory authorities to continue to collect this information.</w:t>
      </w:r>
    </w:p>
    <w:p w:rsidR="002A19EE" w:rsidRPr="0043627A" w:rsidRDefault="002A19EE" w:rsidP="002A19EE">
      <w:pPr>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napToGrid/>
          <w:szCs w:val="24"/>
        </w:rPr>
      </w:pPr>
      <w:r w:rsidRPr="0043627A">
        <w:rPr>
          <w:rFonts w:ascii="Times New Roman" w:hAnsi="Times New Roman"/>
          <w:b/>
          <w:bCs/>
          <w:i/>
          <w:snapToGrid/>
          <w:szCs w:val="24"/>
        </w:rPr>
        <w:t>General Instructions</w:t>
      </w:r>
      <w:r w:rsidRPr="0043627A">
        <w:rPr>
          <w:rFonts w:ascii="Times New Roman" w:hAnsi="Times New Roman"/>
          <w:i/>
          <w:snapToGrid/>
          <w:szCs w:val="24"/>
        </w:rPr>
        <w:t xml:space="preserve"> </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i/>
          <w:snapToGrid/>
          <w:szCs w:val="24"/>
        </w:rPr>
      </w:pPr>
      <w:r w:rsidRPr="0043627A">
        <w:rPr>
          <w:rFonts w:ascii="Times New Roman" w:hAnsi="Times New Roman"/>
          <w:i/>
          <w:snapToGrid/>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b/>
          <w:bCs/>
          <w:i/>
          <w:snapToGrid/>
          <w:szCs w:val="24"/>
        </w:rPr>
        <w:t>Specific Instructions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b/>
          <w:bCs/>
          <w:i/>
          <w:snapToGrid/>
          <w:szCs w:val="24"/>
        </w:rPr>
        <w:t>Justification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w:t>
      </w:r>
      <w:r w:rsidRPr="0043627A">
        <w:rPr>
          <w:rFonts w:ascii="Times New Roman" w:hAnsi="Times New Roman"/>
          <w:i/>
          <w:snapToGrid/>
          <w:szCs w:val="24"/>
        </w:rPr>
        <w:tab/>
        <w:t>Explain the circumstances that make the collection of information necessary.  Identify any legal or administrative requirements that necessitate the collection.</w:t>
      </w:r>
    </w:p>
    <w:p w:rsidR="003C1F2D" w:rsidRPr="0043627A" w:rsidRDefault="003C1F2D" w:rsidP="003C1F2D">
      <w:pPr>
        <w:rPr>
          <w:rFonts w:ascii="Times New Roman" w:hAnsi="Times New Roman"/>
          <w:szCs w:val="24"/>
        </w:rPr>
      </w:pPr>
      <w:r w:rsidRPr="0043627A">
        <w:rPr>
          <w:rFonts w:ascii="Times New Roman" w:hAnsi="Times New Roman"/>
          <w:szCs w:val="24"/>
        </w:rPr>
        <w:tab/>
      </w: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522(c) of SMCRA specifies that any person who is or may be adversely affected by mining operations shall have the right to petition the regulatory authority to have an area designated as unsuitable for surface coal mining operations, or to have such a designation terminated.  The petition must contain allegations of facts with supporting evidence that tend to establish the allegations.</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 xml:space="preserve">Section 522(a) of the Act requires the regulatory authority to provide notice to the public </w:t>
      </w:r>
      <w:r w:rsidRPr="0043627A">
        <w:rPr>
          <w:rFonts w:ascii="Times New Roman" w:hAnsi="Times New Roman"/>
          <w:szCs w:val="24"/>
        </w:rPr>
        <w:lastRenderedPageBreak/>
        <w:t>in a local newspaper of receipt of a petition to designate lands unsuitable and request relevant information from the public concerning the petition.</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522(c) of the Act requires the regulatory authority to hold a public hearing in the locality of the area covered by the petition and to issue a written decision.  Section 522(d) requires that, prior to designating lands unsuitable, the regulatory authority prepare a detailed statement concerning the potential coal resources of the area, the demand for coal resources and the impact of any designation on the environment, the economy and the supply of coal.</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522(c) of the Act requires the regulatory authorities to issue and furnish, within 60 days after the hearing, to the petitioner and any other person at the hearing a written decision regarding the petition and the reasons for the approval or denial.</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 xml:space="preserve">Section 522(a)(4)(B) requires the </w:t>
      </w:r>
      <w:r w:rsidR="00110FEE">
        <w:rPr>
          <w:rFonts w:ascii="Times New Roman" w:hAnsi="Times New Roman"/>
          <w:szCs w:val="24"/>
        </w:rPr>
        <w:t>s</w:t>
      </w:r>
      <w:r w:rsidRPr="0043627A">
        <w:rPr>
          <w:rFonts w:ascii="Times New Roman" w:hAnsi="Times New Roman"/>
          <w:szCs w:val="24"/>
        </w:rPr>
        <w:t>tate to develop a data base and an inventory system which will permit proper evaluation of the capacity of different land areas of the State to support and permit reclamation of surface coal mining operations.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2.</w:t>
      </w:r>
      <w:r w:rsidRPr="0043627A">
        <w:rPr>
          <w:rFonts w:ascii="Times New Roman" w:hAnsi="Times New Roman"/>
          <w:i/>
          <w:snapToGrid/>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764.13(b) requires the regulatory authority to determine what information petitioners must provide to have an area designated as unsuitable for surface coal mining operations and specifies the minimum amount of information the petitioner must provide.</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u w:val="single"/>
        </w:rPr>
        <w:t>Unsuitability Petition</w:t>
      </w:r>
      <w:r w:rsidRPr="0043627A">
        <w:rPr>
          <w:rFonts w:ascii="Times New Roman" w:hAnsi="Times New Roman"/>
          <w:szCs w:val="24"/>
        </w:rPr>
        <w:t>:  The regulatory authority uses the following information to identify, locate, compare and evaluate the area requested to be designated as unsuitable for surface coal mining operations.</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t>Petitioner's name, address, telephone number and notarized signature are needed to identify the person requesting the designation.</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t>Identification of the petitioned area including its location and size and a U.S. Geological Survey topographic map outlining the perimeter of the petitioned area is needed to locate and evaluate the land.</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(c)</w:t>
      </w:r>
      <w:r w:rsidRPr="0043627A">
        <w:rPr>
          <w:rFonts w:ascii="Times New Roman" w:hAnsi="Times New Roman"/>
          <w:szCs w:val="24"/>
        </w:rPr>
        <w:tab/>
        <w:t>The interest of the petitioner that is or may be affected is needed to determine the right of the petitioner to petition under section 522.</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(d)</w:t>
      </w:r>
      <w:r w:rsidRPr="0043627A">
        <w:rPr>
          <w:rFonts w:ascii="Times New Roman" w:hAnsi="Times New Roman"/>
          <w:szCs w:val="24"/>
        </w:rPr>
        <w:tab/>
        <w:t>A description of how mining in the area has affected or may adversely affect people, land, air or water, or other resources, including the petitioner's interest.</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lastRenderedPageBreak/>
        <w:t>(e)</w:t>
      </w:r>
      <w:r w:rsidRPr="0043627A">
        <w:rPr>
          <w:rFonts w:ascii="Times New Roman" w:hAnsi="Times New Roman"/>
          <w:szCs w:val="24"/>
        </w:rPr>
        <w:tab/>
        <w:t>Allegations of facts and supporting evidence are needed to justify a designation of unsuitability under sections 522(a)(2) and (3).</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764.13(c) requires the regulatory authority to determine what information a petitioner must submit to terminate a designation of unsuitability, and specifies the minimum amount of information needed.</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u w:val="single"/>
        </w:rPr>
        <w:t>Petition to Terminate Unsuitability</w:t>
      </w:r>
      <w:r w:rsidRPr="0043627A">
        <w:rPr>
          <w:rFonts w:ascii="Times New Roman" w:hAnsi="Times New Roman"/>
          <w:szCs w:val="24"/>
        </w:rPr>
        <w:t>:  The regulatory authority will use the following information to identify, locate, compare and evaluate the area for which a petition to terminate the designation of unsuitability has been filed.</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t>Petitioner's name, address, telephone number and notarized signature are needed to identify the person requesting the termination.</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t>Identification of the petitioned area including its location and size and a U.S. Geological Survey topographic map outlining the perimeter of the petitioned area is needed to locate and evaluate the land.</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(c)</w:t>
      </w:r>
      <w:r w:rsidRPr="0043627A">
        <w:rPr>
          <w:rFonts w:ascii="Times New Roman" w:hAnsi="Times New Roman"/>
          <w:szCs w:val="24"/>
        </w:rPr>
        <w:tab/>
        <w:t>The interest of the petitioner that is or may be affected if the designation of unsuitability is not terminated is needed to determine the right of the petitioner to petition under section 522.</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(d)</w:t>
      </w:r>
      <w:r w:rsidRPr="0043627A">
        <w:rPr>
          <w:rFonts w:ascii="Times New Roman" w:hAnsi="Times New Roman"/>
          <w:szCs w:val="24"/>
        </w:rPr>
        <w:tab/>
        <w:t>Allegations of facts and supporting evidence which tend to establish that the designation should be terminated because the justification for the termination no longer exists.  Supporting evidence is required as follows: (1) The nature or abundance of the protected resource or condition if the designation was based on criteria found in section 522(a)(3) concerning the substantial loss or reduction of such resource;</w:t>
      </w:r>
      <w:r w:rsidR="00110FEE">
        <w:rPr>
          <w:rFonts w:ascii="Times New Roman" w:hAnsi="Times New Roman"/>
          <w:szCs w:val="24"/>
        </w:rPr>
        <w:t xml:space="preserve"> </w:t>
      </w:r>
      <w:r w:rsidRPr="0043627A">
        <w:rPr>
          <w:rFonts w:ascii="Times New Roman" w:hAnsi="Times New Roman"/>
          <w:szCs w:val="24"/>
        </w:rPr>
        <w:t>(2) That reclamation is now technologically and economically feasible if the designation was based on the criteria found in section 522(a)(2); or (3) That resources or conditions will not be affected by surface coal mining operations, or in the case of land use plans, will not be incompatible with surface coal mining operations during and after mining if the designation was based on the criteria found in section 522(a)(3).</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r>
      <w:r w:rsidR="008F184A" w:rsidRPr="0043627A">
        <w:rPr>
          <w:rFonts w:ascii="Times New Roman" w:hAnsi="Times New Roman"/>
          <w:szCs w:val="24"/>
        </w:rPr>
        <w:t>Section 764.15(a) of the regulations requires</w:t>
      </w:r>
      <w:r w:rsidRPr="0043627A">
        <w:rPr>
          <w:rFonts w:ascii="Times New Roman" w:hAnsi="Times New Roman"/>
          <w:szCs w:val="24"/>
        </w:rPr>
        <w:t xml:space="preserve"> that within 30 days of receipt of a petition, the regulatory authority must conduct a completeness review and provide written notification to the petitioner of whether the petition is complete.</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764.15(b) requires that the regulatory authority post a newspaper advertisement in a local paper announcing receipt of the petition and requesting factual comments from the general public regarding the petition.</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764.15(d) requires that the regulatory authority maintain a record of the petition and all records received pertaining to the petition, for public inspection.</w:t>
      </w: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764.17(a) - (d) of the regulations implement the requirements of section 522(c) to announce and hold hearings.  Regulatory authorities are required to notify individuals of the public hearing by mail and newspaper advertisements prior to the date of the hearing.</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764.17(e) of the regulations implements the requirements of section 522(d) to prepare a detailed statement on the potential coal resources of the area and the impacts of any designation upon the economy, the environment and the supply of coal.  This statement is used as part of the basis for the decision on the petition.</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764.19(b) implements the requirement in section 522(c) to issue a final written decision within 60 days of completion of the public hearing or if no public hearing is held, within 12 months after receipt of the complete petition.  This decision of the regulatory authority will inform persons of the official action taken on the petition.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 xml:space="preserve">Sections 764.21(a), (b) and (c) of the regulations implement section 522(a)(4)(B) of SMCRA.  These paragraphs require the regulatory authority to develop a database and inventory system and specify what information must be entered.  Section 764.21(b) requires the regulatory authority to enter information relevant to the criteria specified in section 522(b) and (c) of the Act.  Also, section 764.21(c) requires the regulatory authority to enter information on potential coal resources of the </w:t>
      </w:r>
      <w:r w:rsidR="00110FEE">
        <w:rPr>
          <w:rFonts w:ascii="Times New Roman" w:hAnsi="Times New Roman"/>
          <w:szCs w:val="24"/>
        </w:rPr>
        <w:t>s</w:t>
      </w:r>
      <w:r w:rsidRPr="0043627A">
        <w:rPr>
          <w:rFonts w:ascii="Times New Roman" w:hAnsi="Times New Roman"/>
          <w:szCs w:val="24"/>
        </w:rPr>
        <w:t>tate, the environment, the economy, data that becomes available from petitions, and other data used in reaching decisions on unsuitability petitions.</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 xml:space="preserve">The database and inventory system will be used by the regulatory authority to make a proper evaluation of the capacity of different land areas of the </w:t>
      </w:r>
      <w:r w:rsidR="00110FEE">
        <w:rPr>
          <w:rFonts w:ascii="Times New Roman" w:hAnsi="Times New Roman"/>
          <w:szCs w:val="24"/>
        </w:rPr>
        <w:t>s</w:t>
      </w:r>
      <w:r w:rsidRPr="0043627A">
        <w:rPr>
          <w:rFonts w:ascii="Times New Roman" w:hAnsi="Times New Roman"/>
          <w:szCs w:val="24"/>
        </w:rPr>
        <w:t>tate to support and permit reclamation of surface coal mining operations and to aid in the evaluation of petitions filed under section 522(c) of SMCRA.</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764.25(b) requires the regulatory authority to maintain a map or a unified and cumulative record of areas designated as unsuitable for all or certain types of surface coal mining operations.  This information will be used as a basis for making determinations on unsuitability petitions and for determining, when a permit application is filed, whether it includes any area designated as unsuitable for surface coal mining.</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3.</w:t>
      </w:r>
      <w:r w:rsidRPr="0043627A">
        <w:rPr>
          <w:rFonts w:ascii="Times New Roman" w:hAnsi="Times New Roman"/>
          <w:i/>
          <w:snapToGrid/>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C1F2D" w:rsidRPr="0043627A" w:rsidRDefault="003C1F2D" w:rsidP="003C1F2D">
      <w:pPr>
        <w:pStyle w:val="Quick1"/>
        <w:numPr>
          <w:ilvl w:val="0"/>
          <w:numId w:val="0"/>
        </w:numPr>
        <w:tabs>
          <w:tab w:val="left" w:pos="-1440"/>
        </w:tabs>
        <w:ind w:left="720"/>
        <w:rPr>
          <w:rFonts w:ascii="Times New Roman" w:hAnsi="Times New Roman"/>
          <w:szCs w:val="24"/>
        </w:rPr>
      </w:pPr>
    </w:p>
    <w:p w:rsidR="003C1F2D" w:rsidRPr="0043627A" w:rsidRDefault="003C1F2D" w:rsidP="003C1F2D">
      <w:pPr>
        <w:pStyle w:val="Quick1"/>
        <w:numPr>
          <w:ilvl w:val="0"/>
          <w:numId w:val="0"/>
        </w:numPr>
        <w:tabs>
          <w:tab w:val="left" w:pos="-1440"/>
        </w:tabs>
        <w:ind w:left="720"/>
        <w:rPr>
          <w:rFonts w:ascii="Times New Roman" w:hAnsi="Times New Roman"/>
          <w:szCs w:val="24"/>
        </w:rPr>
      </w:pPr>
      <w:r w:rsidRPr="0043627A">
        <w:rPr>
          <w:rFonts w:ascii="Times New Roman" w:hAnsi="Times New Roman"/>
          <w:szCs w:val="24"/>
        </w:rPr>
        <w:t xml:space="preserve">This information is unique to each respondent who submits a petition to have lands designated unsuitable for surface coal mining operations, or to have such designation terminated, or the </w:t>
      </w:r>
      <w:r w:rsidR="00110FEE">
        <w:rPr>
          <w:rFonts w:ascii="Times New Roman" w:hAnsi="Times New Roman"/>
          <w:szCs w:val="24"/>
        </w:rPr>
        <w:t>s</w:t>
      </w:r>
      <w:r w:rsidRPr="0043627A">
        <w:rPr>
          <w:rFonts w:ascii="Times New Roman" w:hAnsi="Times New Roman"/>
          <w:szCs w:val="24"/>
        </w:rPr>
        <w:t xml:space="preserve">tate regulatory authorities that process the requests.  Limiting respondents to electronic submissions would be contrary to SMCRA principles of public participation in the petition process.  However, petitioners may submit petitions electronically at the </w:t>
      </w:r>
      <w:r w:rsidR="00110FEE">
        <w:rPr>
          <w:rFonts w:ascii="Times New Roman" w:hAnsi="Times New Roman"/>
          <w:szCs w:val="24"/>
        </w:rPr>
        <w:t>s</w:t>
      </w:r>
      <w:r w:rsidRPr="0043627A">
        <w:rPr>
          <w:rFonts w:ascii="Times New Roman" w:hAnsi="Times New Roman"/>
          <w:szCs w:val="24"/>
        </w:rPr>
        <w:t xml:space="preserve">tates’ discretion.  No electronic submissions of petitions were received in the past three years. </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4.</w:t>
      </w:r>
      <w:r w:rsidRPr="0043627A">
        <w:rPr>
          <w:rFonts w:ascii="Times New Roman" w:hAnsi="Times New Roman"/>
          <w:i/>
          <w:snapToGrid/>
          <w:szCs w:val="24"/>
        </w:rPr>
        <w:tab/>
        <w:t>Describe efforts to identify duplication.  Show specifically why any similar information already available cannot be used or modified for use for the purposes described in Item 2 above.</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 xml:space="preserve">No similar information is collected by </w:t>
      </w:r>
      <w:r w:rsidR="00C67E34">
        <w:rPr>
          <w:rFonts w:ascii="Times New Roman" w:hAnsi="Times New Roman"/>
          <w:szCs w:val="24"/>
        </w:rPr>
        <w:t>OSMRE</w:t>
      </w:r>
      <w:r w:rsidRPr="0043627A">
        <w:rPr>
          <w:rFonts w:ascii="Times New Roman" w:hAnsi="Times New Roman"/>
          <w:szCs w:val="24"/>
        </w:rPr>
        <w:t xml:space="preserve"> or by other Federal agencies.  Also, circumstances vary with each respondent who files an unsuitability petition, or the </w:t>
      </w:r>
      <w:r w:rsidR="00110FEE">
        <w:rPr>
          <w:rFonts w:ascii="Times New Roman" w:hAnsi="Times New Roman"/>
          <w:szCs w:val="24"/>
        </w:rPr>
        <w:t>s</w:t>
      </w:r>
      <w:r w:rsidRPr="0043627A">
        <w:rPr>
          <w:rFonts w:ascii="Times New Roman" w:hAnsi="Times New Roman"/>
          <w:szCs w:val="24"/>
        </w:rPr>
        <w:t>tate that processes the request.  Therefore, there is no available information that can be used in lieu of that supplied on each respondent.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5.</w:t>
      </w:r>
      <w:r w:rsidRPr="0043627A">
        <w:rPr>
          <w:rFonts w:ascii="Times New Roman" w:hAnsi="Times New Roman"/>
          <w:i/>
          <w:snapToGrid/>
          <w:szCs w:val="24"/>
        </w:rPr>
        <w:tab/>
        <w:t>If the collection of information impacts small businesses or other small entities, describe any methods used to minimize burden.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The information requested is the minimum necessary to determine the area and justification to designate areas as unsuitable for mining.</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6.</w:t>
      </w:r>
      <w:r w:rsidRPr="0043627A">
        <w:rPr>
          <w:rFonts w:ascii="Times New Roman" w:hAnsi="Times New Roman"/>
          <w:i/>
          <w:snapToGrid/>
          <w:szCs w:val="24"/>
        </w:rPr>
        <w:tab/>
        <w:t>Describe the consequence to Federal program or policy activities if the collection is not conducted or is conducted less frequently, as well as any technical or legal obstacles to reducing burden.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This information is collected only when a petition is filed. Therefore, frequency of collection does not apply here.</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7.</w:t>
      </w:r>
      <w:r w:rsidRPr="0043627A">
        <w:rPr>
          <w:rFonts w:ascii="Times New Roman" w:hAnsi="Times New Roman"/>
          <w:i/>
          <w:snapToGrid/>
          <w:szCs w:val="24"/>
        </w:rPr>
        <w:tab/>
        <w:t>Explain any special circumstances that would cause an information collection to be conducted in a manner:</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report information to the agency more often than quarterly;</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prepare a written response to a collection of information in fewer than 30 days after receipt of it;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submit more than an original and two copies of any document;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retain records, other than health, medical, government contract, grant-in-aid, or tax records, for more than three years;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in connection with a statistical survey that is not designed to produce valid and reliable results that can be generalized to the universe of study;</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the use of a statistical data classification that has not been reviewed and approved by OMB;</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RDefault="003C1F2D" w:rsidP="003C1F2D">
      <w:pPr>
        <w:pStyle w:val="Quick1"/>
        <w:numPr>
          <w:ilvl w:val="0"/>
          <w:numId w:val="0"/>
        </w:numPr>
        <w:ind w:left="720" w:hanging="720"/>
        <w:rPr>
          <w:rFonts w:ascii="Times New Roman" w:hAnsi="Times New Roman"/>
          <w:szCs w:val="24"/>
        </w:rPr>
      </w:pPr>
      <w:r w:rsidRPr="0043627A">
        <w:rPr>
          <w:rFonts w:ascii="Times New Roman" w:hAnsi="Times New Roman"/>
          <w:szCs w:val="24"/>
        </w:rPr>
        <w:tab/>
        <w:t>This information collection is consistent with the guidelines in 5 CFR 1320.5(d)(2).</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8.</w:t>
      </w:r>
      <w:r w:rsidRPr="0043627A">
        <w:rPr>
          <w:rFonts w:ascii="Times New Roman" w:hAnsi="Times New Roman"/>
          <w:i/>
          <w:snapToGrid/>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C1F2D" w:rsidRPr="0043627A" w:rsidRDefault="003C1F2D" w:rsidP="003C1F2D">
      <w:pPr>
        <w:tabs>
          <w:tab w:val="left" w:pos="-1440"/>
        </w:tabs>
        <w:rPr>
          <w:rFonts w:ascii="Times New Roman" w:hAnsi="Times New Roman"/>
          <w:szCs w:val="24"/>
        </w:rPr>
      </w:pPr>
    </w:p>
    <w:p w:rsidR="000F25A2" w:rsidRDefault="006B2E44" w:rsidP="004F7F52">
      <w:pPr>
        <w:pStyle w:val="BodyTextIndent"/>
        <w:rPr>
          <w:rFonts w:ascii="Times New Roman" w:hAnsi="Times New Roman"/>
          <w:szCs w:val="24"/>
        </w:rPr>
      </w:pPr>
      <w:r>
        <w:rPr>
          <w:rFonts w:ascii="Times New Roman" w:hAnsi="Times New Roman"/>
          <w:szCs w:val="24"/>
        </w:rPr>
        <w:t>There were no petitions filed to designate lands unsuitable for coal mining during the previous three years (2016</w:t>
      </w:r>
      <w:r w:rsidR="004F7F52">
        <w:rPr>
          <w:rFonts w:ascii="Times New Roman" w:hAnsi="Times New Roman"/>
          <w:szCs w:val="24"/>
        </w:rPr>
        <w:t xml:space="preserve"> through </w:t>
      </w:r>
      <w:r>
        <w:rPr>
          <w:rFonts w:ascii="Times New Roman" w:hAnsi="Times New Roman"/>
          <w:szCs w:val="24"/>
        </w:rPr>
        <w:t>2018).</w:t>
      </w:r>
      <w:r w:rsidR="004F7F52">
        <w:rPr>
          <w:rFonts w:ascii="Times New Roman" w:hAnsi="Times New Roman"/>
          <w:szCs w:val="24"/>
        </w:rPr>
        <w:t xml:space="preserve">   The previous petitioner stated that the lands unsuitable process should be retained because it is an important tool for citizens in coal communities.</w:t>
      </w:r>
      <w:r>
        <w:rPr>
          <w:rFonts w:ascii="Times New Roman" w:hAnsi="Times New Roman"/>
          <w:szCs w:val="24"/>
        </w:rPr>
        <w:t xml:space="preserve">  </w:t>
      </w:r>
    </w:p>
    <w:p w:rsidR="002A19EE" w:rsidRPr="0043627A" w:rsidRDefault="002A19EE" w:rsidP="002A19EE">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 xml:space="preserve">On </w:t>
      </w:r>
      <w:r w:rsidR="007821B0">
        <w:rPr>
          <w:rFonts w:ascii="Times New Roman" w:hAnsi="Times New Roman"/>
          <w:szCs w:val="24"/>
        </w:rPr>
        <w:t>October</w:t>
      </w:r>
      <w:r w:rsidR="00B95576">
        <w:rPr>
          <w:rFonts w:ascii="Times New Roman" w:hAnsi="Times New Roman"/>
          <w:szCs w:val="24"/>
        </w:rPr>
        <w:t xml:space="preserve"> </w:t>
      </w:r>
      <w:r w:rsidR="007821B0">
        <w:rPr>
          <w:rFonts w:ascii="Times New Roman" w:hAnsi="Times New Roman"/>
          <w:szCs w:val="24"/>
        </w:rPr>
        <w:t>2</w:t>
      </w:r>
      <w:r w:rsidR="00B95576">
        <w:rPr>
          <w:rFonts w:ascii="Times New Roman" w:hAnsi="Times New Roman"/>
          <w:szCs w:val="24"/>
        </w:rPr>
        <w:t xml:space="preserve">, </w:t>
      </w:r>
      <w:r w:rsidR="007821B0">
        <w:rPr>
          <w:rFonts w:ascii="Times New Roman" w:hAnsi="Times New Roman"/>
          <w:szCs w:val="24"/>
        </w:rPr>
        <w:t>2018</w:t>
      </w:r>
      <w:r w:rsidRPr="0043627A">
        <w:rPr>
          <w:rFonts w:ascii="Times New Roman" w:hAnsi="Times New Roman"/>
          <w:szCs w:val="24"/>
        </w:rPr>
        <w:t xml:space="preserve">, </w:t>
      </w:r>
      <w:r w:rsidR="00C67E34">
        <w:rPr>
          <w:rFonts w:ascii="Times New Roman" w:hAnsi="Times New Roman"/>
          <w:szCs w:val="24"/>
        </w:rPr>
        <w:t>OSMRE</w:t>
      </w:r>
      <w:r w:rsidRPr="0043627A">
        <w:rPr>
          <w:rFonts w:ascii="Times New Roman" w:hAnsi="Times New Roman"/>
          <w:szCs w:val="24"/>
        </w:rPr>
        <w:t xml:space="preserve"> published in the </w:t>
      </w:r>
      <w:r w:rsidRPr="0043627A">
        <w:rPr>
          <w:rFonts w:ascii="Times New Roman" w:hAnsi="Times New Roman"/>
          <w:szCs w:val="24"/>
          <w:u w:val="single"/>
        </w:rPr>
        <w:t>Federal</w:t>
      </w:r>
      <w:r w:rsidRPr="0043627A">
        <w:rPr>
          <w:rFonts w:ascii="Times New Roman" w:hAnsi="Times New Roman"/>
          <w:szCs w:val="24"/>
        </w:rPr>
        <w:t xml:space="preserve"> </w:t>
      </w:r>
      <w:r w:rsidRPr="0043627A">
        <w:rPr>
          <w:rFonts w:ascii="Times New Roman" w:hAnsi="Times New Roman"/>
          <w:szCs w:val="24"/>
          <w:u w:val="single"/>
        </w:rPr>
        <w:t>Register</w:t>
      </w:r>
      <w:r w:rsidRPr="0043627A">
        <w:rPr>
          <w:rFonts w:ascii="Times New Roman" w:hAnsi="Times New Roman"/>
          <w:szCs w:val="24"/>
        </w:rPr>
        <w:t xml:space="preserve"> (</w:t>
      </w:r>
      <w:r w:rsidR="00110FEE">
        <w:rPr>
          <w:rFonts w:ascii="Times New Roman" w:hAnsi="Times New Roman"/>
          <w:szCs w:val="24"/>
        </w:rPr>
        <w:t>8</w:t>
      </w:r>
      <w:r w:rsidR="007821B0">
        <w:rPr>
          <w:rFonts w:ascii="Times New Roman" w:hAnsi="Times New Roman"/>
          <w:szCs w:val="24"/>
        </w:rPr>
        <w:t>3</w:t>
      </w:r>
      <w:r w:rsidRPr="0043627A">
        <w:rPr>
          <w:rFonts w:ascii="Times New Roman" w:hAnsi="Times New Roman"/>
          <w:szCs w:val="24"/>
        </w:rPr>
        <w:t xml:space="preserve"> FR </w:t>
      </w:r>
      <w:r w:rsidR="007821B0">
        <w:rPr>
          <w:rFonts w:ascii="Times New Roman" w:hAnsi="Times New Roman"/>
          <w:szCs w:val="24"/>
        </w:rPr>
        <w:t>49573</w:t>
      </w:r>
      <w:r w:rsidRPr="0043627A">
        <w:rPr>
          <w:rFonts w:ascii="Times New Roman" w:hAnsi="Times New Roman"/>
          <w:szCs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9.</w:t>
      </w:r>
      <w:r w:rsidRPr="0043627A">
        <w:rPr>
          <w:rFonts w:ascii="Times New Roman" w:hAnsi="Times New Roman"/>
          <w:i/>
          <w:snapToGrid/>
          <w:szCs w:val="24"/>
        </w:rPr>
        <w:tab/>
        <w:t>Explain any decision to provide any payment or gift to respondents, other than remuneration of contractors or grantees.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RDefault="003C1F2D" w:rsidP="003C1F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r w:rsidRPr="0043627A">
        <w:rPr>
          <w:rFonts w:ascii="Times New Roman" w:hAnsi="Times New Roman"/>
          <w:szCs w:val="24"/>
        </w:rPr>
        <w:t>Payments or gifts are not provided to respondents.</w:t>
      </w:r>
    </w:p>
    <w:p w:rsidR="003C1F2D" w:rsidRPr="0043627A" w:rsidRDefault="003C1F2D" w:rsidP="003C1F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10.</w:t>
      </w:r>
      <w:r w:rsidRPr="0043627A">
        <w:rPr>
          <w:rFonts w:ascii="Times New Roman" w:hAnsi="Times New Roman"/>
          <w:i/>
          <w:snapToGrid/>
          <w:szCs w:val="24"/>
        </w:rPr>
        <w:tab/>
        <w:t>Describe any assurance of confidentiality provided to respondents and the basis for the assurance in statute, regulation, or agency policy.</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does not solicit confidential information.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11.</w:t>
      </w:r>
      <w:r w:rsidRPr="0043627A">
        <w:rPr>
          <w:rFonts w:ascii="Times New Roman" w:hAnsi="Times New Roman"/>
          <w:i/>
          <w:snapToGrid/>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t>No sensitive questions are asked.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12.</w:t>
      </w:r>
      <w:r w:rsidRPr="0043627A">
        <w:rPr>
          <w:rFonts w:ascii="Times New Roman" w:hAnsi="Times New Roman"/>
          <w:i/>
          <w:snapToGrid/>
          <w:szCs w:val="24"/>
        </w:rPr>
        <w:tab/>
        <w:t>Provide estimates of the hour burden of the collection of information.  The statement should: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If this request for approval covers more than one form, provide separate hour burden estimates for each form and aggregate the hour burdens.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r>
      <w:r w:rsidRPr="0043627A">
        <w:rPr>
          <w:rFonts w:ascii="Times New Roman" w:hAnsi="Times New Roman"/>
          <w:szCs w:val="24"/>
          <w:u w:val="single"/>
        </w:rPr>
        <w:t>Estimate of Respondent Reporting Burden</w:t>
      </w:r>
    </w:p>
    <w:p w:rsidR="002A19EE" w:rsidRPr="0043627A" w:rsidRDefault="002A19EE" w:rsidP="002A19EE">
      <w:pPr>
        <w:rPr>
          <w:rFonts w:ascii="Times New Roman" w:hAnsi="Times New Roman"/>
          <w:szCs w:val="24"/>
        </w:rPr>
      </w:pPr>
    </w:p>
    <w:p w:rsidR="006A0FD8" w:rsidRPr="0043627A" w:rsidRDefault="00C67E34" w:rsidP="006A0FD8">
      <w:pPr>
        <w:tabs>
          <w:tab w:val="left" w:pos="-1440"/>
        </w:tabs>
        <w:ind w:left="720"/>
        <w:rPr>
          <w:rFonts w:ascii="Times New Roman" w:hAnsi="Times New Roman"/>
          <w:szCs w:val="24"/>
        </w:rPr>
      </w:pPr>
      <w:r>
        <w:rPr>
          <w:rFonts w:ascii="Times New Roman" w:hAnsi="Times New Roman"/>
          <w:szCs w:val="24"/>
        </w:rPr>
        <w:t>OSMRE</w:t>
      </w:r>
      <w:r w:rsidR="003C1F2D" w:rsidRPr="0043627A">
        <w:rPr>
          <w:rFonts w:ascii="Times New Roman" w:hAnsi="Times New Roman"/>
          <w:szCs w:val="24"/>
        </w:rPr>
        <w:t xml:space="preserve"> estimates</w:t>
      </w:r>
      <w:r w:rsidR="00887D4B">
        <w:rPr>
          <w:rFonts w:ascii="Times New Roman" w:hAnsi="Times New Roman"/>
          <w:szCs w:val="24"/>
        </w:rPr>
        <w:t xml:space="preserve"> the same annual frequency </w:t>
      </w:r>
      <w:r w:rsidR="004F7F52">
        <w:rPr>
          <w:rFonts w:ascii="Times New Roman" w:hAnsi="Times New Roman"/>
          <w:szCs w:val="24"/>
        </w:rPr>
        <w:t xml:space="preserve">of one petition annually </w:t>
      </w:r>
      <w:r w:rsidR="00887D4B">
        <w:rPr>
          <w:rFonts w:ascii="Times New Roman" w:hAnsi="Times New Roman"/>
          <w:szCs w:val="24"/>
        </w:rPr>
        <w:t xml:space="preserve">even </w:t>
      </w:r>
      <w:r w:rsidR="00E913D7">
        <w:rPr>
          <w:rFonts w:ascii="Times New Roman" w:hAnsi="Times New Roman"/>
          <w:szCs w:val="24"/>
        </w:rPr>
        <w:t xml:space="preserve">though </w:t>
      </w:r>
      <w:r w:rsidR="006C1F52">
        <w:rPr>
          <w:rFonts w:ascii="Times New Roman" w:hAnsi="Times New Roman"/>
          <w:szCs w:val="24"/>
        </w:rPr>
        <w:t>no</w:t>
      </w:r>
      <w:r w:rsidR="00887D4B">
        <w:rPr>
          <w:rFonts w:ascii="Times New Roman" w:hAnsi="Times New Roman"/>
          <w:szCs w:val="24"/>
        </w:rPr>
        <w:t xml:space="preserve"> petitions were received in </w:t>
      </w:r>
      <w:r w:rsidR="004F7F52">
        <w:rPr>
          <w:rFonts w:ascii="Times New Roman" w:hAnsi="Times New Roman"/>
          <w:szCs w:val="24"/>
        </w:rPr>
        <w:t xml:space="preserve">the past three </w:t>
      </w:r>
      <w:r w:rsidR="00887D4B">
        <w:rPr>
          <w:rFonts w:ascii="Times New Roman" w:hAnsi="Times New Roman"/>
          <w:szCs w:val="24"/>
        </w:rPr>
        <w:t xml:space="preserve">years. </w:t>
      </w:r>
      <w:r w:rsidR="006A0FD8">
        <w:rPr>
          <w:rFonts w:ascii="Times New Roman" w:hAnsi="Times New Roman"/>
          <w:szCs w:val="24"/>
        </w:rPr>
        <w:t xml:space="preserve"> This however is </w:t>
      </w:r>
      <w:r w:rsidR="009932E7">
        <w:rPr>
          <w:rFonts w:ascii="Times New Roman" w:hAnsi="Times New Roman"/>
          <w:szCs w:val="24"/>
        </w:rPr>
        <w:t xml:space="preserve">unusual </w:t>
      </w:r>
      <w:r w:rsidR="006A0FD8">
        <w:rPr>
          <w:rFonts w:ascii="Times New Roman" w:hAnsi="Times New Roman"/>
          <w:szCs w:val="24"/>
        </w:rPr>
        <w:t xml:space="preserve">because </w:t>
      </w:r>
      <w:r w:rsidR="009B2109">
        <w:rPr>
          <w:rFonts w:ascii="Times New Roman" w:hAnsi="Times New Roman"/>
          <w:szCs w:val="24"/>
        </w:rPr>
        <w:t xml:space="preserve">coal mining industry </w:t>
      </w:r>
      <w:r w:rsidR="009932E7">
        <w:rPr>
          <w:rFonts w:ascii="Times New Roman" w:hAnsi="Times New Roman"/>
          <w:szCs w:val="24"/>
        </w:rPr>
        <w:t xml:space="preserve">has </w:t>
      </w:r>
      <w:r w:rsidR="009B2109">
        <w:rPr>
          <w:rFonts w:ascii="Times New Roman" w:hAnsi="Times New Roman"/>
          <w:szCs w:val="24"/>
        </w:rPr>
        <w:t xml:space="preserve">downsized considerably, reducing overall </w:t>
      </w:r>
      <w:r w:rsidR="00E913D7">
        <w:rPr>
          <w:rFonts w:ascii="Times New Roman" w:hAnsi="Times New Roman"/>
          <w:szCs w:val="24"/>
        </w:rPr>
        <w:t xml:space="preserve">new </w:t>
      </w:r>
      <w:r w:rsidR="009B2109">
        <w:rPr>
          <w:rFonts w:ascii="Times New Roman" w:hAnsi="Times New Roman"/>
          <w:szCs w:val="24"/>
        </w:rPr>
        <w:t xml:space="preserve">permit applications </w:t>
      </w:r>
      <w:r w:rsidR="00E913D7">
        <w:rPr>
          <w:rFonts w:ascii="Times New Roman" w:hAnsi="Times New Roman"/>
          <w:szCs w:val="24"/>
        </w:rPr>
        <w:t>nation-wide</w:t>
      </w:r>
      <w:r w:rsidR="009B2109">
        <w:rPr>
          <w:rFonts w:ascii="Times New Roman" w:hAnsi="Times New Roman"/>
          <w:szCs w:val="24"/>
        </w:rPr>
        <w:t xml:space="preserve">.    </w:t>
      </w:r>
      <w:r w:rsidR="004F7F52">
        <w:rPr>
          <w:rFonts w:ascii="Times New Roman" w:hAnsi="Times New Roman"/>
          <w:szCs w:val="24"/>
        </w:rPr>
        <w:br/>
      </w:r>
      <w:r w:rsidR="004F7F52">
        <w:rPr>
          <w:rFonts w:ascii="Times New Roman" w:hAnsi="Times New Roman"/>
          <w:szCs w:val="24"/>
        </w:rPr>
        <w:br/>
      </w:r>
      <w:r w:rsidR="009B2109">
        <w:rPr>
          <w:rFonts w:ascii="Times New Roman" w:hAnsi="Times New Roman"/>
          <w:szCs w:val="24"/>
        </w:rPr>
        <w:t xml:space="preserve">We adopt the same assumption previously made </w:t>
      </w:r>
      <w:r w:rsidR="00887D4B">
        <w:rPr>
          <w:rFonts w:ascii="Times New Roman" w:hAnsi="Times New Roman"/>
          <w:szCs w:val="24"/>
        </w:rPr>
        <w:t xml:space="preserve">that </w:t>
      </w:r>
      <w:r w:rsidR="0040543F">
        <w:rPr>
          <w:rFonts w:ascii="Times New Roman" w:hAnsi="Times New Roman"/>
          <w:szCs w:val="24"/>
        </w:rPr>
        <w:t xml:space="preserve">all </w:t>
      </w:r>
      <w:r w:rsidR="00887D4B">
        <w:rPr>
          <w:rFonts w:ascii="Times New Roman" w:hAnsi="Times New Roman"/>
          <w:szCs w:val="24"/>
        </w:rPr>
        <w:t>petition</w:t>
      </w:r>
      <w:r w:rsidR="0040543F">
        <w:rPr>
          <w:rFonts w:ascii="Times New Roman" w:hAnsi="Times New Roman"/>
          <w:szCs w:val="24"/>
        </w:rPr>
        <w:t>s</w:t>
      </w:r>
      <w:r w:rsidR="00887D4B">
        <w:rPr>
          <w:rFonts w:ascii="Times New Roman" w:hAnsi="Times New Roman"/>
          <w:szCs w:val="24"/>
        </w:rPr>
        <w:t xml:space="preserve"> received would meet the criteria of completeness and be subject </w:t>
      </w:r>
      <w:r w:rsidR="003C1F2D" w:rsidRPr="0043627A">
        <w:rPr>
          <w:rFonts w:ascii="Times New Roman" w:hAnsi="Times New Roman"/>
          <w:szCs w:val="24"/>
        </w:rPr>
        <w:t>to hearings and the decision making process.</w:t>
      </w:r>
      <w:r w:rsidR="009B2109">
        <w:rPr>
          <w:rFonts w:ascii="Times New Roman" w:hAnsi="Times New Roman"/>
          <w:szCs w:val="24"/>
        </w:rPr>
        <w:t xml:space="preserve"> In the past when the annual frequency was </w:t>
      </w:r>
      <w:r w:rsidR="0040543F">
        <w:rPr>
          <w:rFonts w:ascii="Times New Roman" w:hAnsi="Times New Roman"/>
          <w:szCs w:val="24"/>
        </w:rPr>
        <w:t>four</w:t>
      </w:r>
      <w:r w:rsidR="009B2109">
        <w:rPr>
          <w:rFonts w:ascii="Times New Roman" w:hAnsi="Times New Roman"/>
          <w:szCs w:val="24"/>
        </w:rPr>
        <w:t>, OSMRE considered the fact that not</w:t>
      </w:r>
      <w:r w:rsidR="00E913D7">
        <w:rPr>
          <w:rFonts w:ascii="Times New Roman" w:hAnsi="Times New Roman"/>
          <w:szCs w:val="24"/>
        </w:rPr>
        <w:t xml:space="preserve"> all</w:t>
      </w:r>
      <w:r w:rsidR="009B2109">
        <w:rPr>
          <w:rFonts w:ascii="Times New Roman" w:hAnsi="Times New Roman"/>
          <w:szCs w:val="24"/>
        </w:rPr>
        <w:t xml:space="preserve"> petition</w:t>
      </w:r>
      <w:r w:rsidR="00E913D7">
        <w:rPr>
          <w:rFonts w:ascii="Times New Roman" w:hAnsi="Times New Roman"/>
          <w:szCs w:val="24"/>
        </w:rPr>
        <w:t>s</w:t>
      </w:r>
      <w:r w:rsidR="009B2109">
        <w:rPr>
          <w:rFonts w:ascii="Times New Roman" w:hAnsi="Times New Roman"/>
          <w:szCs w:val="24"/>
        </w:rPr>
        <w:t xml:space="preserve"> </w:t>
      </w:r>
      <w:r w:rsidR="00E913D7">
        <w:rPr>
          <w:rFonts w:ascii="Times New Roman" w:hAnsi="Times New Roman"/>
          <w:szCs w:val="24"/>
        </w:rPr>
        <w:t xml:space="preserve">received </w:t>
      </w:r>
      <w:r w:rsidR="009B2109">
        <w:rPr>
          <w:rFonts w:ascii="Times New Roman" w:hAnsi="Times New Roman"/>
          <w:szCs w:val="24"/>
        </w:rPr>
        <w:t xml:space="preserve">would </w:t>
      </w:r>
      <w:r w:rsidR="00E913D7">
        <w:rPr>
          <w:rFonts w:ascii="Times New Roman" w:hAnsi="Times New Roman"/>
          <w:szCs w:val="24"/>
        </w:rPr>
        <w:t xml:space="preserve">be fully </w:t>
      </w:r>
      <w:r w:rsidR="009B2109">
        <w:rPr>
          <w:rFonts w:ascii="Times New Roman" w:hAnsi="Times New Roman"/>
          <w:szCs w:val="24"/>
        </w:rPr>
        <w:t xml:space="preserve">processed due to incompleteness </w:t>
      </w:r>
      <w:r w:rsidR="00E913D7">
        <w:rPr>
          <w:rFonts w:ascii="Times New Roman" w:hAnsi="Times New Roman"/>
          <w:szCs w:val="24"/>
        </w:rPr>
        <w:t xml:space="preserve">of some petitions </w:t>
      </w:r>
      <w:r w:rsidR="009B2109">
        <w:rPr>
          <w:rFonts w:ascii="Times New Roman" w:hAnsi="Times New Roman"/>
          <w:szCs w:val="24"/>
        </w:rPr>
        <w:t xml:space="preserve">meeting </w:t>
      </w:r>
      <w:r w:rsidR="0040543F">
        <w:rPr>
          <w:rFonts w:ascii="Times New Roman" w:hAnsi="Times New Roman"/>
          <w:szCs w:val="24"/>
        </w:rPr>
        <w:t>all criteria</w:t>
      </w:r>
      <w:r w:rsidR="00E913D7">
        <w:rPr>
          <w:rFonts w:ascii="Times New Roman" w:hAnsi="Times New Roman"/>
          <w:szCs w:val="24"/>
        </w:rPr>
        <w:t xml:space="preserve"> required</w:t>
      </w:r>
      <w:r w:rsidR="0040543F">
        <w:rPr>
          <w:rFonts w:ascii="Times New Roman" w:hAnsi="Times New Roman"/>
          <w:szCs w:val="24"/>
        </w:rPr>
        <w:t xml:space="preserve">.  </w:t>
      </w:r>
      <w:r w:rsidR="009B2109">
        <w:rPr>
          <w:rFonts w:ascii="Times New Roman" w:hAnsi="Times New Roman"/>
          <w:szCs w:val="24"/>
        </w:rPr>
        <w:t xml:space="preserve">    </w:t>
      </w:r>
      <w:r w:rsidR="003C1F2D" w:rsidRPr="0043627A">
        <w:rPr>
          <w:rFonts w:ascii="Times New Roman" w:hAnsi="Times New Roman"/>
          <w:szCs w:val="24"/>
        </w:rPr>
        <w:t xml:space="preserve">  </w:t>
      </w:r>
      <w:r w:rsidR="0040543F">
        <w:rPr>
          <w:rFonts w:ascii="Times New Roman" w:hAnsi="Times New Roman"/>
          <w:szCs w:val="24"/>
        </w:rPr>
        <w:br/>
      </w:r>
      <w:r w:rsidR="0040543F">
        <w:rPr>
          <w:rFonts w:ascii="Times New Roman" w:hAnsi="Times New Roman"/>
          <w:szCs w:val="24"/>
        </w:rPr>
        <w:br/>
        <w:t xml:space="preserve">As previously estimated, </w:t>
      </w:r>
      <w:r w:rsidR="00FE2A89">
        <w:rPr>
          <w:rFonts w:ascii="Times New Roman" w:hAnsi="Times New Roman"/>
          <w:szCs w:val="24"/>
        </w:rPr>
        <w:t xml:space="preserve">OSMRE </w:t>
      </w:r>
      <w:r w:rsidR="0040543F">
        <w:rPr>
          <w:rFonts w:ascii="Times New Roman" w:hAnsi="Times New Roman"/>
          <w:szCs w:val="24"/>
        </w:rPr>
        <w:t>base</w:t>
      </w:r>
      <w:r w:rsidR="00FE2A89">
        <w:rPr>
          <w:rFonts w:ascii="Times New Roman" w:hAnsi="Times New Roman"/>
          <w:szCs w:val="24"/>
        </w:rPr>
        <w:t>s</w:t>
      </w:r>
      <w:r w:rsidR="0040543F">
        <w:rPr>
          <w:rFonts w:ascii="Times New Roman" w:hAnsi="Times New Roman"/>
          <w:szCs w:val="24"/>
        </w:rPr>
        <w:t xml:space="preserve"> the time to prepare a petition on the core activities</w:t>
      </w:r>
      <w:r w:rsidR="000C1A4B">
        <w:rPr>
          <w:rFonts w:ascii="Times New Roman" w:hAnsi="Times New Roman"/>
          <w:szCs w:val="24"/>
        </w:rPr>
        <w:t xml:space="preserve"> (legal research, developing maps and geographic images, consultation with partner organizations, analyzing and writing summaries)</w:t>
      </w:r>
      <w:r w:rsidR="0040543F">
        <w:rPr>
          <w:rFonts w:ascii="Times New Roman" w:hAnsi="Times New Roman"/>
          <w:szCs w:val="24"/>
        </w:rPr>
        <w:t xml:space="preserve"> necessary for requirement under 30 CFR 764.</w:t>
      </w:r>
      <w:r w:rsidR="000C1A4B">
        <w:rPr>
          <w:rFonts w:ascii="Times New Roman" w:hAnsi="Times New Roman"/>
          <w:szCs w:val="24"/>
        </w:rPr>
        <w:t xml:space="preserve">  The time estimate for that work for a representative mining area is 600 hours. </w:t>
      </w:r>
      <w:r w:rsidR="0040543F">
        <w:rPr>
          <w:rFonts w:ascii="Times New Roman" w:hAnsi="Times New Roman"/>
          <w:szCs w:val="24"/>
        </w:rPr>
        <w:t xml:space="preserve"> </w:t>
      </w:r>
      <w:r w:rsidR="00FE2A89">
        <w:rPr>
          <w:rFonts w:ascii="Times New Roman" w:hAnsi="Times New Roman"/>
          <w:szCs w:val="24"/>
        </w:rPr>
        <w:t>Furthermore, OSMRE does not have reason to expect t</w:t>
      </w:r>
      <w:r w:rsidR="00344E28">
        <w:rPr>
          <w:rFonts w:ascii="Times New Roman" w:hAnsi="Times New Roman"/>
          <w:szCs w:val="24"/>
        </w:rPr>
        <w:t xml:space="preserve">he number of hours for the regulatory authority to process </w:t>
      </w:r>
      <w:r w:rsidR="00FE2A89">
        <w:rPr>
          <w:rFonts w:ascii="Times New Roman" w:hAnsi="Times New Roman"/>
          <w:szCs w:val="24"/>
        </w:rPr>
        <w:t>a</w:t>
      </w:r>
      <w:r w:rsidR="00344E28">
        <w:rPr>
          <w:rFonts w:ascii="Times New Roman" w:hAnsi="Times New Roman"/>
          <w:szCs w:val="24"/>
        </w:rPr>
        <w:t xml:space="preserve"> petition </w:t>
      </w:r>
      <w:r w:rsidR="00FE2A89">
        <w:rPr>
          <w:rFonts w:ascii="Times New Roman" w:hAnsi="Times New Roman"/>
          <w:szCs w:val="24"/>
        </w:rPr>
        <w:t xml:space="preserve">to have </w:t>
      </w:r>
      <w:r w:rsidR="00344E28">
        <w:rPr>
          <w:rFonts w:ascii="Times New Roman" w:hAnsi="Times New Roman"/>
          <w:szCs w:val="24"/>
        </w:rPr>
        <w:t xml:space="preserve">changed </w:t>
      </w:r>
      <w:r w:rsidR="00FE2A89">
        <w:rPr>
          <w:rFonts w:ascii="Times New Roman" w:hAnsi="Times New Roman"/>
          <w:szCs w:val="24"/>
        </w:rPr>
        <w:t xml:space="preserve">in the </w:t>
      </w:r>
      <w:r w:rsidR="00344E28">
        <w:rPr>
          <w:rFonts w:ascii="Times New Roman" w:hAnsi="Times New Roman"/>
          <w:szCs w:val="24"/>
        </w:rPr>
        <w:t xml:space="preserve">last </w:t>
      </w:r>
      <w:r w:rsidR="003A1F57">
        <w:rPr>
          <w:rFonts w:ascii="Times New Roman" w:hAnsi="Times New Roman"/>
          <w:szCs w:val="24"/>
        </w:rPr>
        <w:t>three</w:t>
      </w:r>
      <w:r w:rsidR="00344E28">
        <w:rPr>
          <w:rFonts w:ascii="Times New Roman" w:hAnsi="Times New Roman"/>
          <w:szCs w:val="24"/>
        </w:rPr>
        <w:t xml:space="preserve"> years.</w:t>
      </w:r>
      <w:r w:rsidR="006A0FD8">
        <w:rPr>
          <w:rFonts w:ascii="Times New Roman" w:hAnsi="Times New Roman"/>
          <w:szCs w:val="24"/>
        </w:rPr>
        <w:t xml:space="preserve"> In summary, </w:t>
      </w:r>
      <w:r w:rsidR="006A0FD8" w:rsidRPr="0043627A">
        <w:rPr>
          <w:rFonts w:ascii="Times New Roman" w:hAnsi="Times New Roman"/>
          <w:szCs w:val="24"/>
        </w:rPr>
        <w:t xml:space="preserve">the burden to respondents is </w:t>
      </w:r>
      <w:r w:rsidR="006A0FD8">
        <w:rPr>
          <w:rFonts w:ascii="Times New Roman" w:hAnsi="Times New Roman"/>
          <w:szCs w:val="24"/>
        </w:rPr>
        <w:t>600</w:t>
      </w:r>
      <w:r w:rsidR="006A0FD8" w:rsidRPr="0043627A">
        <w:rPr>
          <w:rFonts w:ascii="Times New Roman" w:hAnsi="Times New Roman"/>
          <w:szCs w:val="24"/>
        </w:rPr>
        <w:t xml:space="preserve"> hours for petitioners</w:t>
      </w:r>
      <w:r w:rsidR="006A0FD8">
        <w:rPr>
          <w:rFonts w:ascii="Times New Roman" w:hAnsi="Times New Roman"/>
          <w:szCs w:val="24"/>
        </w:rPr>
        <w:t>,</w:t>
      </w:r>
      <w:r w:rsidR="006A0FD8" w:rsidRPr="0043627A">
        <w:rPr>
          <w:rFonts w:ascii="Times New Roman" w:hAnsi="Times New Roman"/>
          <w:szCs w:val="24"/>
        </w:rPr>
        <w:t xml:space="preserve"> </w:t>
      </w:r>
      <w:r w:rsidR="006A0FD8">
        <w:rPr>
          <w:rFonts w:ascii="Times New Roman" w:hAnsi="Times New Roman"/>
          <w:szCs w:val="24"/>
        </w:rPr>
        <w:t>1,900</w:t>
      </w:r>
      <w:r w:rsidR="006A0FD8" w:rsidRPr="0043627A">
        <w:rPr>
          <w:rFonts w:ascii="Times New Roman" w:hAnsi="Times New Roman"/>
          <w:szCs w:val="24"/>
        </w:rPr>
        <w:t xml:space="preserve"> hours for </w:t>
      </w:r>
      <w:r w:rsidR="00BB5B26">
        <w:rPr>
          <w:rFonts w:ascii="Times New Roman" w:hAnsi="Times New Roman"/>
          <w:szCs w:val="24"/>
        </w:rPr>
        <w:t>S</w:t>
      </w:r>
      <w:r w:rsidR="006A0FD8" w:rsidRPr="0043627A">
        <w:rPr>
          <w:rFonts w:ascii="Times New Roman" w:hAnsi="Times New Roman"/>
          <w:szCs w:val="24"/>
        </w:rPr>
        <w:t xml:space="preserve">tate regulatory authorities, or </w:t>
      </w:r>
      <w:r w:rsidR="006A0FD8">
        <w:rPr>
          <w:rFonts w:ascii="Times New Roman" w:hAnsi="Times New Roman"/>
          <w:szCs w:val="24"/>
        </w:rPr>
        <w:t>2,500</w:t>
      </w:r>
      <w:r w:rsidR="006A0FD8" w:rsidRPr="0043627A">
        <w:rPr>
          <w:rFonts w:ascii="Times New Roman" w:hAnsi="Times New Roman"/>
          <w:szCs w:val="24"/>
        </w:rPr>
        <w:t xml:space="preserve"> hours for all respondents.</w:t>
      </w:r>
    </w:p>
    <w:p w:rsidR="00BF46C3" w:rsidRDefault="00993EA2" w:rsidP="00FE2A89">
      <w:pPr>
        <w:ind w:left="720"/>
        <w:rPr>
          <w:rFonts w:ascii="Times New Roman" w:hAnsi="Times New Roman"/>
          <w:szCs w:val="24"/>
        </w:rPr>
      </w:pPr>
      <w:r>
        <w:rPr>
          <w:rFonts w:ascii="Times New Roman" w:hAnsi="Times New Roman"/>
          <w:szCs w:val="24"/>
        </w:rPr>
        <w:br/>
      </w:r>
    </w:p>
    <w:p w:rsidR="00BF46C3" w:rsidRDefault="00BF46C3" w:rsidP="002A19EE">
      <w:pPr>
        <w:jc w:val="center"/>
        <w:rPr>
          <w:rFonts w:ascii="Times New Roman" w:hAnsi="Times New Roman"/>
          <w:szCs w:val="24"/>
        </w:rPr>
      </w:pPr>
    </w:p>
    <w:p w:rsidR="002A19EE" w:rsidRPr="0043627A" w:rsidRDefault="002A19EE" w:rsidP="002A19EE">
      <w:pPr>
        <w:jc w:val="center"/>
        <w:rPr>
          <w:rFonts w:ascii="Times New Roman" w:hAnsi="Times New Roman"/>
          <w:szCs w:val="24"/>
        </w:rPr>
      </w:pPr>
      <w:r w:rsidRPr="0043627A">
        <w:rPr>
          <w:rFonts w:ascii="Times New Roman" w:hAnsi="Times New Roman"/>
          <w:szCs w:val="24"/>
        </w:rPr>
        <w:t>Petitioner Burden</w:t>
      </w:r>
    </w:p>
    <w:tbl>
      <w:tblPr>
        <w:tblW w:w="10170" w:type="dxa"/>
        <w:tblInd w:w="-406" w:type="dxa"/>
        <w:tblLayout w:type="fixed"/>
        <w:tblCellMar>
          <w:left w:w="136" w:type="dxa"/>
          <w:right w:w="136" w:type="dxa"/>
        </w:tblCellMar>
        <w:tblLook w:val="0000" w:firstRow="0" w:lastRow="0" w:firstColumn="0" w:lastColumn="0" w:noHBand="0" w:noVBand="0"/>
      </w:tblPr>
      <w:tblGrid>
        <w:gridCol w:w="1800"/>
        <w:gridCol w:w="1359"/>
        <w:gridCol w:w="1350"/>
        <w:gridCol w:w="1350"/>
        <w:gridCol w:w="1440"/>
        <w:gridCol w:w="1431"/>
        <w:gridCol w:w="1440"/>
      </w:tblGrid>
      <w:tr w:rsidR="004D3CC3" w:rsidRPr="0043627A" w:rsidTr="00B3375D">
        <w:tc>
          <w:tcPr>
            <w:tcW w:w="1800" w:type="dxa"/>
            <w:tcBorders>
              <w:top w:val="double" w:sz="7" w:space="0" w:color="000000"/>
              <w:left w:val="doub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sidRPr="0043627A">
              <w:rPr>
                <w:rFonts w:ascii="Times New Roman" w:hAnsi="Times New Roman"/>
                <w:szCs w:val="24"/>
              </w:rPr>
              <w:t>Section</w:t>
            </w:r>
          </w:p>
        </w:tc>
        <w:tc>
          <w:tcPr>
            <w:tcW w:w="1359"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sidRPr="0043627A">
              <w:rPr>
                <w:rFonts w:ascii="Times New Roman" w:hAnsi="Times New Roman"/>
                <w:szCs w:val="24"/>
              </w:rPr>
              <w:t>Annual Responses</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Pr>
                <w:rFonts w:ascii="Times New Roman" w:hAnsi="Times New Roman"/>
                <w:szCs w:val="24"/>
              </w:rPr>
              <w:t xml:space="preserve">Current </w:t>
            </w:r>
            <w:r w:rsidRPr="0043627A">
              <w:rPr>
                <w:rFonts w:ascii="Times New Roman" w:hAnsi="Times New Roman"/>
                <w:szCs w:val="24"/>
              </w:rPr>
              <w:t>Hours per Response</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4D3CC3">
            <w:pPr>
              <w:jc w:val="center"/>
              <w:rPr>
                <w:rFonts w:ascii="Times New Roman" w:hAnsi="Times New Roman"/>
                <w:szCs w:val="24"/>
              </w:rPr>
            </w:pPr>
            <w:r>
              <w:rPr>
                <w:rFonts w:ascii="Times New Roman" w:hAnsi="Times New Roman"/>
                <w:szCs w:val="24"/>
              </w:rPr>
              <w:t xml:space="preserve">Requested </w:t>
            </w:r>
            <w:r w:rsidRPr="0043627A">
              <w:rPr>
                <w:rFonts w:ascii="Times New Roman" w:hAnsi="Times New Roman"/>
                <w:szCs w:val="24"/>
              </w:rPr>
              <w:t>Hours</w:t>
            </w:r>
            <w:r>
              <w:rPr>
                <w:rFonts w:ascii="Times New Roman" w:hAnsi="Times New Roman"/>
                <w:szCs w:val="24"/>
              </w:rPr>
              <w:t xml:space="preserve"> per Response</w:t>
            </w:r>
          </w:p>
        </w:tc>
        <w:tc>
          <w:tcPr>
            <w:tcW w:w="144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2C1114">
            <w:pPr>
              <w:jc w:val="center"/>
              <w:rPr>
                <w:rFonts w:ascii="Times New Roman" w:hAnsi="Times New Roman"/>
                <w:szCs w:val="24"/>
              </w:rPr>
            </w:pPr>
            <w:r w:rsidRPr="0043627A">
              <w:rPr>
                <w:rFonts w:ascii="Times New Roman" w:hAnsi="Times New Roman"/>
                <w:szCs w:val="24"/>
              </w:rPr>
              <w:t>Current ICB Hours</w:t>
            </w:r>
          </w:p>
        </w:tc>
        <w:tc>
          <w:tcPr>
            <w:tcW w:w="1431" w:type="dxa"/>
            <w:tcBorders>
              <w:top w:val="double" w:sz="7" w:space="0" w:color="000000"/>
              <w:left w:val="single" w:sz="7" w:space="0" w:color="000000"/>
              <w:bottom w:val="single" w:sz="6" w:space="0" w:color="FFFFFF"/>
              <w:right w:val="single" w:sz="7" w:space="0" w:color="000000"/>
            </w:tcBorders>
            <w:vAlign w:val="center"/>
          </w:tcPr>
          <w:p w:rsidR="004D3CC3" w:rsidRPr="0043627A" w:rsidRDefault="004D3CC3" w:rsidP="004D3CC3">
            <w:pPr>
              <w:spacing w:line="201" w:lineRule="exact"/>
              <w:jc w:val="center"/>
              <w:rPr>
                <w:rFonts w:ascii="Times New Roman" w:hAnsi="Times New Roman"/>
                <w:szCs w:val="24"/>
              </w:rPr>
            </w:pPr>
            <w:r>
              <w:rPr>
                <w:rFonts w:ascii="Times New Roman" w:hAnsi="Times New Roman"/>
                <w:szCs w:val="24"/>
              </w:rPr>
              <w:t>Requested ICB Hours</w:t>
            </w:r>
          </w:p>
        </w:tc>
        <w:tc>
          <w:tcPr>
            <w:tcW w:w="1440" w:type="dxa"/>
            <w:tcBorders>
              <w:top w:val="double" w:sz="7" w:space="0" w:color="000000"/>
              <w:left w:val="single" w:sz="7" w:space="0" w:color="000000"/>
              <w:bottom w:val="single" w:sz="6" w:space="0" w:color="FFFFFF"/>
              <w:right w:val="double" w:sz="7" w:space="0" w:color="000000"/>
            </w:tcBorders>
            <w:vAlign w:val="center"/>
          </w:tcPr>
          <w:p w:rsidR="004D3CC3" w:rsidRPr="0043627A" w:rsidRDefault="004D3CC3" w:rsidP="004D3CC3">
            <w:pPr>
              <w:jc w:val="center"/>
              <w:rPr>
                <w:rFonts w:ascii="Times New Roman" w:hAnsi="Times New Roman"/>
                <w:szCs w:val="24"/>
              </w:rPr>
            </w:pPr>
            <w:r w:rsidRPr="0043627A">
              <w:rPr>
                <w:rFonts w:ascii="Times New Roman" w:hAnsi="Times New Roman"/>
                <w:szCs w:val="24"/>
              </w:rPr>
              <w:t>Change to ICB</w:t>
            </w:r>
          </w:p>
        </w:tc>
      </w:tr>
      <w:tr w:rsidR="004D3CC3" w:rsidRPr="0043627A" w:rsidTr="00B3375D">
        <w:trPr>
          <w:trHeight w:val="864"/>
        </w:trPr>
        <w:tc>
          <w:tcPr>
            <w:tcW w:w="1800" w:type="dxa"/>
            <w:tcBorders>
              <w:top w:val="single" w:sz="7" w:space="0" w:color="000000"/>
              <w:left w:val="double" w:sz="7" w:space="0" w:color="000000"/>
              <w:bottom w:val="double" w:sz="7" w:space="0" w:color="000000"/>
              <w:right w:val="single" w:sz="6" w:space="0" w:color="FFFFFF"/>
            </w:tcBorders>
            <w:vAlign w:val="center"/>
          </w:tcPr>
          <w:p w:rsidR="004D3CC3" w:rsidRPr="0043627A" w:rsidRDefault="004D3CC3" w:rsidP="002C1114">
            <w:pPr>
              <w:spacing w:after="58"/>
              <w:rPr>
                <w:rFonts w:ascii="Times New Roman" w:hAnsi="Times New Roman"/>
                <w:szCs w:val="24"/>
              </w:rPr>
            </w:pPr>
            <w:r w:rsidRPr="0043627A">
              <w:rPr>
                <w:rFonts w:ascii="Times New Roman" w:hAnsi="Times New Roman"/>
                <w:szCs w:val="24"/>
              </w:rPr>
              <w:t>764.13 -</w:t>
            </w:r>
          </w:p>
          <w:p w:rsidR="004D3CC3" w:rsidRPr="0043627A" w:rsidRDefault="004D3CC3" w:rsidP="002C1114">
            <w:pPr>
              <w:spacing w:after="58"/>
              <w:rPr>
                <w:rFonts w:ascii="Times New Roman" w:hAnsi="Times New Roman"/>
                <w:szCs w:val="24"/>
              </w:rPr>
            </w:pPr>
            <w:r w:rsidRPr="0043627A">
              <w:rPr>
                <w:rFonts w:ascii="Times New Roman" w:hAnsi="Times New Roman"/>
                <w:szCs w:val="24"/>
              </w:rPr>
              <w:t>Prepare petition</w:t>
            </w:r>
          </w:p>
        </w:tc>
        <w:tc>
          <w:tcPr>
            <w:tcW w:w="1359"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4D3CC3" w:rsidP="007714B2">
            <w:pPr>
              <w:tabs>
                <w:tab w:val="center" w:pos="683"/>
              </w:tabs>
              <w:spacing w:after="58"/>
              <w:jc w:val="center"/>
              <w:rPr>
                <w:rFonts w:ascii="Times New Roman" w:hAnsi="Times New Roman"/>
                <w:szCs w:val="24"/>
              </w:rPr>
            </w:pPr>
            <w:r>
              <w:rPr>
                <w:rFonts w:ascii="Times New Roman" w:hAnsi="Times New Roman"/>
                <w:szCs w:val="24"/>
              </w:rPr>
              <w:t>1</w:t>
            </w: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6C2003" w:rsidP="006C2003">
            <w:pPr>
              <w:spacing w:after="58"/>
              <w:jc w:val="center"/>
              <w:rPr>
                <w:rFonts w:ascii="Times New Roman" w:hAnsi="Times New Roman"/>
                <w:szCs w:val="24"/>
              </w:rPr>
            </w:pPr>
            <w:r>
              <w:rPr>
                <w:rFonts w:ascii="Times New Roman" w:hAnsi="Times New Roman"/>
                <w:szCs w:val="24"/>
              </w:rPr>
              <w:t>600</w:t>
            </w: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4D3CC3" w:rsidP="006F23FA">
            <w:pPr>
              <w:spacing w:after="58"/>
              <w:jc w:val="center"/>
              <w:rPr>
                <w:rFonts w:ascii="Times New Roman" w:hAnsi="Times New Roman"/>
                <w:szCs w:val="24"/>
              </w:rPr>
            </w:pPr>
            <w:r>
              <w:rPr>
                <w:rFonts w:ascii="Times New Roman" w:hAnsi="Times New Roman"/>
                <w:szCs w:val="24"/>
              </w:rPr>
              <w:t>600</w:t>
            </w:r>
          </w:p>
        </w:tc>
        <w:tc>
          <w:tcPr>
            <w:tcW w:w="144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6C2003" w:rsidP="006820D5">
            <w:pPr>
              <w:spacing w:after="58"/>
              <w:jc w:val="center"/>
              <w:rPr>
                <w:rFonts w:ascii="Times New Roman" w:hAnsi="Times New Roman"/>
                <w:szCs w:val="24"/>
              </w:rPr>
            </w:pPr>
            <w:r>
              <w:rPr>
                <w:rFonts w:ascii="Times New Roman" w:hAnsi="Times New Roman"/>
                <w:szCs w:val="24"/>
              </w:rPr>
              <w:t>6</w:t>
            </w:r>
            <w:r w:rsidR="004D3CC3">
              <w:rPr>
                <w:rFonts w:ascii="Times New Roman" w:hAnsi="Times New Roman"/>
                <w:szCs w:val="24"/>
              </w:rPr>
              <w:t>00</w:t>
            </w:r>
          </w:p>
        </w:tc>
        <w:tc>
          <w:tcPr>
            <w:tcW w:w="1431" w:type="dxa"/>
            <w:tcBorders>
              <w:top w:val="single" w:sz="7" w:space="0" w:color="000000"/>
              <w:left w:val="single" w:sz="7" w:space="0" w:color="000000"/>
              <w:bottom w:val="double" w:sz="7" w:space="0" w:color="000000"/>
              <w:right w:val="single" w:sz="7" w:space="0" w:color="000000"/>
            </w:tcBorders>
            <w:vAlign w:val="center"/>
          </w:tcPr>
          <w:p w:rsidR="004D3CC3" w:rsidRPr="0043627A" w:rsidRDefault="004D3CC3" w:rsidP="004D3CC3">
            <w:pPr>
              <w:spacing w:after="58"/>
              <w:jc w:val="center"/>
              <w:rPr>
                <w:rFonts w:ascii="Times New Roman" w:hAnsi="Times New Roman"/>
                <w:szCs w:val="24"/>
              </w:rPr>
            </w:pPr>
            <w:r>
              <w:rPr>
                <w:rFonts w:ascii="Times New Roman" w:hAnsi="Times New Roman"/>
                <w:szCs w:val="24"/>
              </w:rPr>
              <w:t>600</w:t>
            </w:r>
          </w:p>
        </w:tc>
        <w:tc>
          <w:tcPr>
            <w:tcW w:w="1440" w:type="dxa"/>
            <w:tcBorders>
              <w:top w:val="single" w:sz="7" w:space="0" w:color="000000"/>
              <w:left w:val="single" w:sz="7" w:space="0" w:color="000000"/>
              <w:bottom w:val="double" w:sz="7" w:space="0" w:color="000000"/>
              <w:right w:val="double" w:sz="7" w:space="0" w:color="000000"/>
            </w:tcBorders>
            <w:vAlign w:val="center"/>
          </w:tcPr>
          <w:p w:rsidR="004D3CC3" w:rsidRPr="0043627A" w:rsidRDefault="006C2003" w:rsidP="006C2003">
            <w:pPr>
              <w:spacing w:after="58"/>
              <w:jc w:val="center"/>
              <w:rPr>
                <w:rFonts w:ascii="Times New Roman" w:hAnsi="Times New Roman"/>
                <w:szCs w:val="24"/>
              </w:rPr>
            </w:pPr>
            <w:r>
              <w:rPr>
                <w:rFonts w:ascii="Times New Roman" w:hAnsi="Times New Roman"/>
                <w:szCs w:val="24"/>
              </w:rPr>
              <w:t>0</w:t>
            </w:r>
          </w:p>
        </w:tc>
      </w:tr>
    </w:tbl>
    <w:p w:rsidR="002A19EE" w:rsidRPr="0043627A" w:rsidRDefault="002A19EE" w:rsidP="002A19EE">
      <w:pPr>
        <w:tabs>
          <w:tab w:val="left" w:pos="-1440"/>
        </w:tabs>
        <w:ind w:left="720" w:hanging="720"/>
        <w:jc w:val="center"/>
        <w:rPr>
          <w:rFonts w:ascii="Times New Roman" w:hAnsi="Times New Roman"/>
          <w:szCs w:val="24"/>
        </w:rPr>
      </w:pPr>
    </w:p>
    <w:p w:rsidR="008C2AD7" w:rsidRDefault="008C2AD7" w:rsidP="002A19EE">
      <w:pPr>
        <w:tabs>
          <w:tab w:val="left" w:pos="-1440"/>
        </w:tabs>
        <w:ind w:left="720" w:hanging="720"/>
        <w:jc w:val="center"/>
        <w:rPr>
          <w:rFonts w:ascii="Times New Roman" w:hAnsi="Times New Roman"/>
          <w:szCs w:val="24"/>
        </w:rPr>
      </w:pPr>
    </w:p>
    <w:p w:rsidR="008C2AD7" w:rsidRPr="0043627A" w:rsidRDefault="008C2AD7" w:rsidP="002A19EE">
      <w:pPr>
        <w:tabs>
          <w:tab w:val="left" w:pos="-1440"/>
        </w:tabs>
        <w:ind w:left="720" w:hanging="720"/>
        <w:jc w:val="center"/>
        <w:rPr>
          <w:rFonts w:ascii="Times New Roman" w:hAnsi="Times New Roman"/>
          <w:szCs w:val="24"/>
        </w:rPr>
      </w:pPr>
    </w:p>
    <w:p w:rsidR="002A19EE" w:rsidRPr="0043627A" w:rsidRDefault="002A19EE" w:rsidP="002A19EE">
      <w:pPr>
        <w:tabs>
          <w:tab w:val="left" w:pos="-1440"/>
        </w:tabs>
        <w:ind w:left="720" w:hanging="720"/>
        <w:jc w:val="center"/>
        <w:rPr>
          <w:rFonts w:ascii="Times New Roman" w:hAnsi="Times New Roman"/>
          <w:szCs w:val="24"/>
        </w:rPr>
      </w:pPr>
      <w:r w:rsidRPr="0043627A">
        <w:rPr>
          <w:rFonts w:ascii="Times New Roman" w:hAnsi="Times New Roman"/>
          <w:szCs w:val="24"/>
        </w:rPr>
        <w:t>State Regulatory Authority Burden</w:t>
      </w:r>
    </w:p>
    <w:tbl>
      <w:tblPr>
        <w:tblW w:w="10170" w:type="dxa"/>
        <w:tblInd w:w="-406" w:type="dxa"/>
        <w:tblLayout w:type="fixed"/>
        <w:tblCellMar>
          <w:left w:w="136" w:type="dxa"/>
          <w:right w:w="136" w:type="dxa"/>
        </w:tblCellMar>
        <w:tblLook w:val="0000" w:firstRow="0" w:lastRow="0" w:firstColumn="0" w:lastColumn="0" w:noHBand="0" w:noVBand="0"/>
      </w:tblPr>
      <w:tblGrid>
        <w:gridCol w:w="2342"/>
        <w:gridCol w:w="1350"/>
        <w:gridCol w:w="1260"/>
        <w:gridCol w:w="1350"/>
        <w:gridCol w:w="1350"/>
        <w:gridCol w:w="1350"/>
        <w:gridCol w:w="1168"/>
      </w:tblGrid>
      <w:tr w:rsidR="00B3375D" w:rsidRPr="0043627A" w:rsidTr="00B3375D">
        <w:tc>
          <w:tcPr>
            <w:tcW w:w="2342" w:type="dxa"/>
            <w:tcBorders>
              <w:top w:val="double" w:sz="7" w:space="0" w:color="000000"/>
              <w:left w:val="double" w:sz="7" w:space="0" w:color="000000"/>
              <w:bottom w:val="single" w:sz="6" w:space="0" w:color="FFFFFF"/>
              <w:right w:val="single" w:sz="6" w:space="0" w:color="FFFFFF"/>
            </w:tcBorders>
          </w:tcPr>
          <w:p w:rsidR="004D3CC3" w:rsidRPr="0043627A" w:rsidRDefault="004D3CC3" w:rsidP="002C1114">
            <w:pPr>
              <w:jc w:val="center"/>
              <w:rPr>
                <w:rFonts w:ascii="Times New Roman" w:hAnsi="Times New Roman"/>
                <w:szCs w:val="24"/>
              </w:rPr>
            </w:pPr>
            <w:r w:rsidRPr="0043627A">
              <w:rPr>
                <w:rFonts w:ascii="Times New Roman" w:hAnsi="Times New Roman"/>
                <w:szCs w:val="24"/>
              </w:rPr>
              <w:t>30 CFR 764 Section</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983D89">
            <w:pPr>
              <w:jc w:val="center"/>
              <w:rPr>
                <w:rFonts w:ascii="Times New Roman" w:hAnsi="Times New Roman"/>
                <w:szCs w:val="24"/>
              </w:rPr>
            </w:pPr>
            <w:r w:rsidRPr="0043627A">
              <w:rPr>
                <w:rFonts w:ascii="Times New Roman" w:hAnsi="Times New Roman"/>
                <w:szCs w:val="24"/>
              </w:rPr>
              <w:t>Annual Responses</w:t>
            </w:r>
          </w:p>
        </w:tc>
        <w:tc>
          <w:tcPr>
            <w:tcW w:w="126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983D89">
            <w:pPr>
              <w:jc w:val="center"/>
              <w:rPr>
                <w:rFonts w:ascii="Times New Roman" w:hAnsi="Times New Roman"/>
                <w:szCs w:val="24"/>
              </w:rPr>
            </w:pPr>
            <w:r>
              <w:rPr>
                <w:rFonts w:ascii="Times New Roman" w:hAnsi="Times New Roman"/>
                <w:szCs w:val="24"/>
              </w:rPr>
              <w:t xml:space="preserve">Current </w:t>
            </w:r>
            <w:r w:rsidRPr="0043627A">
              <w:rPr>
                <w:rFonts w:ascii="Times New Roman" w:hAnsi="Times New Roman"/>
                <w:szCs w:val="24"/>
              </w:rPr>
              <w:t>Hours per Response</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983D89">
            <w:pPr>
              <w:jc w:val="center"/>
              <w:rPr>
                <w:rFonts w:ascii="Times New Roman" w:hAnsi="Times New Roman"/>
                <w:szCs w:val="24"/>
              </w:rPr>
            </w:pPr>
            <w:r>
              <w:rPr>
                <w:rFonts w:ascii="Times New Roman" w:hAnsi="Times New Roman"/>
                <w:szCs w:val="24"/>
              </w:rPr>
              <w:t xml:space="preserve">Requested </w:t>
            </w:r>
            <w:r w:rsidRPr="0043627A">
              <w:rPr>
                <w:rFonts w:ascii="Times New Roman" w:hAnsi="Times New Roman"/>
                <w:szCs w:val="24"/>
              </w:rPr>
              <w:t>Hours</w:t>
            </w:r>
            <w:r>
              <w:rPr>
                <w:rFonts w:ascii="Times New Roman" w:hAnsi="Times New Roman"/>
                <w:szCs w:val="24"/>
              </w:rPr>
              <w:t xml:space="preserve"> per Response</w:t>
            </w:r>
          </w:p>
        </w:tc>
        <w:tc>
          <w:tcPr>
            <w:tcW w:w="1350" w:type="dxa"/>
            <w:tcBorders>
              <w:top w:val="double" w:sz="7" w:space="0" w:color="000000"/>
              <w:left w:val="single" w:sz="7" w:space="0" w:color="000000"/>
              <w:bottom w:val="single" w:sz="6" w:space="0" w:color="FFFFFF"/>
              <w:right w:val="single" w:sz="6" w:space="0" w:color="FFFFFF"/>
            </w:tcBorders>
            <w:vAlign w:val="center"/>
          </w:tcPr>
          <w:p w:rsidR="004D3CC3" w:rsidRPr="0043627A" w:rsidRDefault="004D3CC3" w:rsidP="00983D89">
            <w:pPr>
              <w:jc w:val="center"/>
              <w:rPr>
                <w:rFonts w:ascii="Times New Roman" w:hAnsi="Times New Roman"/>
                <w:szCs w:val="24"/>
              </w:rPr>
            </w:pPr>
            <w:r w:rsidRPr="0043627A">
              <w:rPr>
                <w:rFonts w:ascii="Times New Roman" w:hAnsi="Times New Roman"/>
                <w:szCs w:val="24"/>
              </w:rPr>
              <w:t>Current ICB Hours</w:t>
            </w:r>
          </w:p>
        </w:tc>
        <w:tc>
          <w:tcPr>
            <w:tcW w:w="1350" w:type="dxa"/>
            <w:tcBorders>
              <w:top w:val="double" w:sz="7" w:space="0" w:color="000000"/>
              <w:left w:val="single" w:sz="7" w:space="0" w:color="000000"/>
              <w:bottom w:val="single" w:sz="6" w:space="0" w:color="FFFFFF"/>
              <w:right w:val="single" w:sz="7" w:space="0" w:color="000000"/>
            </w:tcBorders>
            <w:vAlign w:val="center"/>
          </w:tcPr>
          <w:p w:rsidR="004D3CC3" w:rsidRPr="0043627A" w:rsidRDefault="004D3CC3" w:rsidP="00983D89">
            <w:pPr>
              <w:spacing w:line="201" w:lineRule="exact"/>
              <w:jc w:val="center"/>
              <w:rPr>
                <w:rFonts w:ascii="Times New Roman" w:hAnsi="Times New Roman"/>
                <w:szCs w:val="24"/>
              </w:rPr>
            </w:pPr>
            <w:r>
              <w:rPr>
                <w:rFonts w:ascii="Times New Roman" w:hAnsi="Times New Roman"/>
                <w:szCs w:val="24"/>
              </w:rPr>
              <w:t>Requested ICB Hours</w:t>
            </w:r>
          </w:p>
        </w:tc>
        <w:tc>
          <w:tcPr>
            <w:tcW w:w="1168" w:type="dxa"/>
            <w:tcBorders>
              <w:top w:val="double" w:sz="7" w:space="0" w:color="000000"/>
              <w:left w:val="single" w:sz="7" w:space="0" w:color="000000"/>
              <w:bottom w:val="single" w:sz="6" w:space="0" w:color="FFFFFF"/>
              <w:right w:val="double" w:sz="7" w:space="0" w:color="000000"/>
            </w:tcBorders>
            <w:vAlign w:val="center"/>
          </w:tcPr>
          <w:p w:rsidR="004D3CC3" w:rsidRPr="0043627A" w:rsidRDefault="004D3CC3" w:rsidP="00983D89">
            <w:pPr>
              <w:jc w:val="center"/>
              <w:rPr>
                <w:rFonts w:ascii="Times New Roman" w:hAnsi="Times New Roman"/>
                <w:szCs w:val="24"/>
              </w:rPr>
            </w:pPr>
            <w:r w:rsidRPr="0043627A">
              <w:rPr>
                <w:rFonts w:ascii="Times New Roman" w:hAnsi="Times New Roman"/>
                <w:szCs w:val="24"/>
              </w:rPr>
              <w:t>Change to ICB</w:t>
            </w:r>
          </w:p>
        </w:tc>
      </w:tr>
      <w:tr w:rsidR="00B3375D" w:rsidRPr="0043627A" w:rsidTr="00B3375D">
        <w:tc>
          <w:tcPr>
            <w:tcW w:w="2342" w:type="dxa"/>
            <w:tcBorders>
              <w:top w:val="single" w:sz="7" w:space="0" w:color="000000"/>
              <w:left w:val="double" w:sz="7" w:space="0" w:color="000000"/>
              <w:bottom w:val="single" w:sz="6" w:space="0" w:color="FFFFFF"/>
              <w:right w:val="single" w:sz="6" w:space="0" w:color="FFFFFF"/>
            </w:tcBorders>
          </w:tcPr>
          <w:p w:rsidR="004D3CC3" w:rsidRPr="0043627A" w:rsidRDefault="004D3CC3" w:rsidP="002C1114">
            <w:pPr>
              <w:rPr>
                <w:rFonts w:ascii="Times New Roman" w:hAnsi="Times New Roman"/>
                <w:szCs w:val="24"/>
              </w:rPr>
            </w:pPr>
            <w:r w:rsidRPr="0043627A">
              <w:rPr>
                <w:rFonts w:ascii="Times New Roman" w:hAnsi="Times New Roman"/>
                <w:szCs w:val="24"/>
              </w:rPr>
              <w:t xml:space="preserve">764.15 – </w:t>
            </w:r>
          </w:p>
          <w:p w:rsidR="004D3CC3" w:rsidRPr="0043627A" w:rsidRDefault="004D3CC3" w:rsidP="002C1114">
            <w:pPr>
              <w:rPr>
                <w:rFonts w:ascii="Times New Roman" w:hAnsi="Times New Roman"/>
                <w:szCs w:val="24"/>
              </w:rPr>
            </w:pPr>
            <w:r w:rsidRPr="0043627A">
              <w:rPr>
                <w:rFonts w:ascii="Times New Roman" w:hAnsi="Times New Roman"/>
                <w:szCs w:val="24"/>
              </w:rPr>
              <w:t>Completeness review, newspaper ad, written notice to petitioner, create record</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44E28">
            <w:pPr>
              <w:tabs>
                <w:tab w:val="center" w:pos="683"/>
              </w:tabs>
              <w:jc w:val="center"/>
              <w:rPr>
                <w:rFonts w:ascii="Times New Roman" w:hAnsi="Times New Roman"/>
                <w:szCs w:val="24"/>
              </w:rPr>
            </w:pPr>
            <w:r>
              <w:rPr>
                <w:rFonts w:ascii="Times New Roman" w:hAnsi="Times New Roman"/>
                <w:szCs w:val="24"/>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70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72743E" w:rsidP="003A1F57">
            <w:pPr>
              <w:jc w:val="center"/>
              <w:rPr>
                <w:rFonts w:ascii="Times New Roman" w:hAnsi="Times New Roman"/>
                <w:szCs w:val="24"/>
              </w:rPr>
            </w:pPr>
            <w:r>
              <w:rPr>
                <w:rFonts w:ascii="Times New Roman" w:hAnsi="Times New Roman"/>
                <w:szCs w:val="24"/>
              </w:rPr>
              <w:t>70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70</w:t>
            </w:r>
          </w:p>
        </w:tc>
        <w:tc>
          <w:tcPr>
            <w:tcW w:w="1350" w:type="dxa"/>
            <w:tcBorders>
              <w:top w:val="single" w:sz="7" w:space="0" w:color="000000"/>
              <w:left w:val="single" w:sz="7" w:space="0" w:color="000000"/>
              <w:bottom w:val="single" w:sz="6" w:space="0" w:color="FFFFFF"/>
              <w:right w:val="single" w:sz="7" w:space="0" w:color="000000"/>
            </w:tcBorders>
            <w:vAlign w:val="center"/>
          </w:tcPr>
          <w:p w:rsidR="004D3CC3" w:rsidRDefault="0072743E" w:rsidP="0072743E">
            <w:pPr>
              <w:jc w:val="center"/>
              <w:rPr>
                <w:rFonts w:ascii="Times New Roman" w:hAnsi="Times New Roman"/>
                <w:szCs w:val="24"/>
              </w:rPr>
            </w:pPr>
            <w:r>
              <w:rPr>
                <w:rFonts w:ascii="Times New Roman" w:hAnsi="Times New Roman"/>
                <w:szCs w:val="24"/>
              </w:rPr>
              <w:t>7</w:t>
            </w:r>
            <w:r w:rsidR="00C56B3D">
              <w:rPr>
                <w:rFonts w:ascii="Times New Roman" w:hAnsi="Times New Roman"/>
                <w:szCs w:val="24"/>
              </w:rPr>
              <w:t>0</w:t>
            </w:r>
          </w:p>
        </w:tc>
        <w:tc>
          <w:tcPr>
            <w:tcW w:w="1168" w:type="dxa"/>
            <w:tcBorders>
              <w:top w:val="single" w:sz="7" w:space="0" w:color="000000"/>
              <w:left w:val="single" w:sz="7" w:space="0" w:color="000000"/>
              <w:bottom w:val="single" w:sz="6" w:space="0" w:color="FFFFFF"/>
              <w:right w:val="double" w:sz="7" w:space="0" w:color="000000"/>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0</w:t>
            </w:r>
          </w:p>
        </w:tc>
      </w:tr>
      <w:tr w:rsidR="00B3375D" w:rsidRPr="0043627A" w:rsidTr="00B3375D">
        <w:tc>
          <w:tcPr>
            <w:tcW w:w="2342" w:type="dxa"/>
            <w:tcBorders>
              <w:top w:val="single" w:sz="7" w:space="0" w:color="000000"/>
              <w:left w:val="double" w:sz="7" w:space="0" w:color="000000"/>
              <w:bottom w:val="single" w:sz="6" w:space="0" w:color="FFFFFF"/>
              <w:right w:val="single" w:sz="6" w:space="0" w:color="FFFFFF"/>
            </w:tcBorders>
          </w:tcPr>
          <w:p w:rsidR="004D3CC3" w:rsidRPr="0043627A" w:rsidRDefault="004D3CC3" w:rsidP="002C1114">
            <w:pPr>
              <w:rPr>
                <w:rFonts w:ascii="Times New Roman" w:hAnsi="Times New Roman"/>
                <w:szCs w:val="24"/>
              </w:rPr>
            </w:pPr>
            <w:r w:rsidRPr="0043627A">
              <w:rPr>
                <w:rFonts w:ascii="Times New Roman" w:hAnsi="Times New Roman"/>
                <w:szCs w:val="24"/>
              </w:rPr>
              <w:t xml:space="preserve">764.17 – </w:t>
            </w:r>
          </w:p>
          <w:p w:rsidR="004D3CC3" w:rsidRPr="0043627A" w:rsidRDefault="004D3CC3" w:rsidP="002C1114">
            <w:pPr>
              <w:rPr>
                <w:rFonts w:ascii="Times New Roman" w:hAnsi="Times New Roman"/>
                <w:szCs w:val="24"/>
              </w:rPr>
            </w:pPr>
            <w:r w:rsidRPr="0043627A">
              <w:rPr>
                <w:rFonts w:ascii="Times New Roman" w:hAnsi="Times New Roman"/>
                <w:szCs w:val="24"/>
              </w:rPr>
              <w:t>Announce hearing, prepare statement on coal resources and impacts</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44E28">
            <w:pPr>
              <w:tabs>
                <w:tab w:val="center" w:pos="683"/>
              </w:tabs>
              <w:jc w:val="center"/>
              <w:rPr>
                <w:rFonts w:ascii="Times New Roman" w:hAnsi="Times New Roman"/>
                <w:szCs w:val="24"/>
              </w:rPr>
            </w:pPr>
            <w:r>
              <w:rPr>
                <w:rFonts w:ascii="Times New Roman" w:hAnsi="Times New Roman"/>
                <w:szCs w:val="24"/>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CF64A6">
            <w:pPr>
              <w:jc w:val="center"/>
              <w:rPr>
                <w:rFonts w:ascii="Times New Roman" w:hAnsi="Times New Roman"/>
                <w:szCs w:val="24"/>
              </w:rPr>
            </w:pPr>
            <w:r>
              <w:rPr>
                <w:rFonts w:ascii="Times New Roman" w:hAnsi="Times New Roman"/>
                <w:szCs w:val="24"/>
              </w:rPr>
              <w:t>4</w:t>
            </w:r>
            <w:r w:rsidR="00CF64A6">
              <w:rPr>
                <w:rFonts w:ascii="Times New Roman" w:hAnsi="Times New Roman"/>
                <w:szCs w:val="24"/>
              </w:rPr>
              <w:t>50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A1F57">
            <w:pPr>
              <w:jc w:val="center"/>
              <w:rPr>
                <w:rFonts w:ascii="Times New Roman" w:hAnsi="Times New Roman"/>
                <w:szCs w:val="24"/>
              </w:rPr>
            </w:pPr>
            <w:r>
              <w:rPr>
                <w:rFonts w:ascii="Times New Roman" w:hAnsi="Times New Roman"/>
                <w:szCs w:val="24"/>
              </w:rPr>
              <w:t>450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450</w:t>
            </w:r>
          </w:p>
        </w:tc>
        <w:tc>
          <w:tcPr>
            <w:tcW w:w="1350" w:type="dxa"/>
            <w:tcBorders>
              <w:top w:val="single" w:sz="7" w:space="0" w:color="000000"/>
              <w:left w:val="single" w:sz="7" w:space="0" w:color="000000"/>
              <w:bottom w:val="single" w:sz="6" w:space="0" w:color="FFFFFF"/>
              <w:right w:val="single" w:sz="7" w:space="0" w:color="000000"/>
            </w:tcBorders>
            <w:vAlign w:val="center"/>
          </w:tcPr>
          <w:p w:rsidR="004D3CC3" w:rsidRDefault="00C56B3D" w:rsidP="00C56B3D">
            <w:pPr>
              <w:jc w:val="center"/>
              <w:rPr>
                <w:rFonts w:ascii="Times New Roman" w:hAnsi="Times New Roman"/>
                <w:szCs w:val="24"/>
              </w:rPr>
            </w:pPr>
            <w:r>
              <w:rPr>
                <w:rFonts w:ascii="Times New Roman" w:hAnsi="Times New Roman"/>
                <w:szCs w:val="24"/>
              </w:rPr>
              <w:t>450</w:t>
            </w:r>
          </w:p>
        </w:tc>
        <w:tc>
          <w:tcPr>
            <w:tcW w:w="1168" w:type="dxa"/>
            <w:tcBorders>
              <w:top w:val="single" w:sz="7" w:space="0" w:color="000000"/>
              <w:left w:val="single" w:sz="7" w:space="0" w:color="000000"/>
              <w:bottom w:val="single" w:sz="6" w:space="0" w:color="FFFFFF"/>
              <w:right w:val="double" w:sz="7" w:space="0" w:color="000000"/>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0</w:t>
            </w:r>
          </w:p>
        </w:tc>
      </w:tr>
      <w:tr w:rsidR="00B3375D" w:rsidRPr="0043627A" w:rsidTr="00B3375D">
        <w:tc>
          <w:tcPr>
            <w:tcW w:w="2342" w:type="dxa"/>
            <w:tcBorders>
              <w:top w:val="single" w:sz="7" w:space="0" w:color="000000"/>
              <w:left w:val="double" w:sz="7" w:space="0" w:color="000000"/>
              <w:bottom w:val="single" w:sz="6" w:space="0" w:color="FFFFFF"/>
              <w:right w:val="single" w:sz="6" w:space="0" w:color="FFFFFF"/>
            </w:tcBorders>
          </w:tcPr>
          <w:p w:rsidR="004D3CC3" w:rsidRPr="0043627A" w:rsidRDefault="004D3CC3" w:rsidP="002C1114">
            <w:pPr>
              <w:rPr>
                <w:rFonts w:ascii="Times New Roman" w:hAnsi="Times New Roman"/>
                <w:szCs w:val="24"/>
              </w:rPr>
            </w:pPr>
            <w:r w:rsidRPr="0043627A">
              <w:rPr>
                <w:rFonts w:ascii="Times New Roman" w:hAnsi="Times New Roman"/>
                <w:szCs w:val="24"/>
              </w:rPr>
              <w:t>764.19 –</w:t>
            </w:r>
          </w:p>
          <w:p w:rsidR="004D3CC3" w:rsidRPr="0043627A" w:rsidRDefault="004D3CC3" w:rsidP="002C1114">
            <w:pPr>
              <w:rPr>
                <w:rFonts w:ascii="Times New Roman" w:hAnsi="Times New Roman"/>
                <w:szCs w:val="24"/>
              </w:rPr>
            </w:pPr>
            <w:r w:rsidRPr="0043627A">
              <w:rPr>
                <w:rFonts w:ascii="Times New Roman" w:hAnsi="Times New Roman"/>
                <w:szCs w:val="24"/>
              </w:rPr>
              <w:t>Research, prepare final written decision</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C56B3D">
            <w:pPr>
              <w:tabs>
                <w:tab w:val="center" w:pos="683"/>
              </w:tabs>
              <w:jc w:val="center"/>
              <w:rPr>
                <w:rFonts w:ascii="Times New Roman" w:hAnsi="Times New Roman"/>
                <w:szCs w:val="24"/>
              </w:rPr>
            </w:pPr>
            <w:r>
              <w:rPr>
                <w:rFonts w:ascii="Times New Roman" w:hAnsi="Times New Roman"/>
                <w:szCs w:val="24"/>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C56B3D">
            <w:pPr>
              <w:jc w:val="center"/>
              <w:rPr>
                <w:rFonts w:ascii="Times New Roman" w:hAnsi="Times New Roman"/>
                <w:szCs w:val="24"/>
              </w:rPr>
            </w:pPr>
            <w:r w:rsidRPr="0043627A">
              <w:rPr>
                <w:rFonts w:ascii="Times New Roman" w:hAnsi="Times New Roman"/>
                <w:szCs w:val="24"/>
              </w:rPr>
              <w:t>1,200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C56B3D">
            <w:pPr>
              <w:jc w:val="center"/>
              <w:rPr>
                <w:rFonts w:ascii="Times New Roman" w:hAnsi="Times New Roman"/>
                <w:szCs w:val="24"/>
              </w:rPr>
            </w:pPr>
            <w:r>
              <w:rPr>
                <w:rFonts w:ascii="Times New Roman" w:hAnsi="Times New Roman"/>
                <w:szCs w:val="24"/>
              </w:rPr>
              <w:t>1,200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1,200</w:t>
            </w:r>
          </w:p>
        </w:tc>
        <w:tc>
          <w:tcPr>
            <w:tcW w:w="1350" w:type="dxa"/>
            <w:tcBorders>
              <w:top w:val="single" w:sz="7" w:space="0" w:color="000000"/>
              <w:left w:val="single" w:sz="7" w:space="0" w:color="000000"/>
              <w:bottom w:val="single" w:sz="6" w:space="0" w:color="FFFFFF"/>
              <w:right w:val="single" w:sz="7" w:space="0" w:color="000000"/>
            </w:tcBorders>
            <w:vAlign w:val="center"/>
          </w:tcPr>
          <w:p w:rsidR="004D3CC3" w:rsidRDefault="00C56B3D" w:rsidP="00C56B3D">
            <w:pPr>
              <w:jc w:val="center"/>
              <w:rPr>
                <w:rFonts w:ascii="Times New Roman" w:hAnsi="Times New Roman"/>
                <w:szCs w:val="24"/>
              </w:rPr>
            </w:pPr>
            <w:r>
              <w:rPr>
                <w:rFonts w:ascii="Times New Roman" w:hAnsi="Times New Roman"/>
                <w:szCs w:val="24"/>
              </w:rPr>
              <w:t>1,200</w:t>
            </w:r>
          </w:p>
        </w:tc>
        <w:tc>
          <w:tcPr>
            <w:tcW w:w="1168" w:type="dxa"/>
            <w:tcBorders>
              <w:top w:val="single" w:sz="7" w:space="0" w:color="000000"/>
              <w:left w:val="single" w:sz="7" w:space="0" w:color="000000"/>
              <w:bottom w:val="single" w:sz="6" w:space="0" w:color="FFFFFF"/>
              <w:right w:val="double" w:sz="7" w:space="0" w:color="000000"/>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0</w:t>
            </w:r>
          </w:p>
        </w:tc>
      </w:tr>
      <w:tr w:rsidR="00B3375D" w:rsidRPr="0043627A" w:rsidTr="00B3375D">
        <w:tc>
          <w:tcPr>
            <w:tcW w:w="2342" w:type="dxa"/>
            <w:tcBorders>
              <w:top w:val="single" w:sz="7" w:space="0" w:color="000000"/>
              <w:left w:val="double" w:sz="7" w:space="0" w:color="000000"/>
              <w:bottom w:val="single" w:sz="6" w:space="0" w:color="FFFFFF"/>
              <w:right w:val="single" w:sz="6" w:space="0" w:color="FFFFFF"/>
            </w:tcBorders>
          </w:tcPr>
          <w:p w:rsidR="004D3CC3" w:rsidRPr="0043627A" w:rsidRDefault="004D3CC3" w:rsidP="002C1114">
            <w:pPr>
              <w:rPr>
                <w:rFonts w:ascii="Times New Roman" w:hAnsi="Times New Roman"/>
                <w:szCs w:val="24"/>
              </w:rPr>
            </w:pPr>
            <w:r w:rsidRPr="0043627A">
              <w:rPr>
                <w:rFonts w:ascii="Times New Roman" w:hAnsi="Times New Roman"/>
                <w:szCs w:val="24"/>
              </w:rPr>
              <w:t>764.21, .25 –</w:t>
            </w:r>
          </w:p>
          <w:p w:rsidR="004D3CC3" w:rsidRPr="0043627A" w:rsidRDefault="004D3CC3" w:rsidP="002C1114">
            <w:pPr>
              <w:rPr>
                <w:rFonts w:ascii="Times New Roman" w:hAnsi="Times New Roman"/>
                <w:szCs w:val="24"/>
              </w:rPr>
            </w:pPr>
            <w:r w:rsidRPr="0043627A">
              <w:rPr>
                <w:rFonts w:ascii="Times New Roman" w:hAnsi="Times New Roman"/>
                <w:szCs w:val="24"/>
              </w:rPr>
              <w:t>Update database, maintain records, maps</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44E28">
            <w:pPr>
              <w:tabs>
                <w:tab w:val="center" w:pos="683"/>
              </w:tabs>
              <w:jc w:val="center"/>
              <w:rPr>
                <w:rFonts w:ascii="Times New Roman" w:hAnsi="Times New Roman"/>
                <w:szCs w:val="24"/>
              </w:rPr>
            </w:pPr>
            <w:r>
              <w:rPr>
                <w:rFonts w:ascii="Times New Roman" w:hAnsi="Times New Roman"/>
                <w:szCs w:val="24"/>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180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4D3CC3" w:rsidP="003A1F57">
            <w:pPr>
              <w:jc w:val="center"/>
              <w:rPr>
                <w:rFonts w:ascii="Times New Roman" w:hAnsi="Times New Roman"/>
                <w:szCs w:val="24"/>
              </w:rPr>
            </w:pPr>
            <w:r>
              <w:rPr>
                <w:rFonts w:ascii="Times New Roman" w:hAnsi="Times New Roman"/>
                <w:szCs w:val="24"/>
              </w:rPr>
              <w:t>180</w:t>
            </w:r>
          </w:p>
        </w:tc>
        <w:tc>
          <w:tcPr>
            <w:tcW w:w="1350" w:type="dxa"/>
            <w:tcBorders>
              <w:top w:val="single" w:sz="7" w:space="0" w:color="000000"/>
              <w:left w:val="single" w:sz="7" w:space="0" w:color="000000"/>
              <w:bottom w:val="single" w:sz="6" w:space="0" w:color="FFFFFF"/>
              <w:right w:val="single" w:sz="6" w:space="0" w:color="FFFFFF"/>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180</w:t>
            </w:r>
          </w:p>
        </w:tc>
        <w:tc>
          <w:tcPr>
            <w:tcW w:w="1350" w:type="dxa"/>
            <w:tcBorders>
              <w:top w:val="single" w:sz="7" w:space="0" w:color="000000"/>
              <w:left w:val="single" w:sz="7" w:space="0" w:color="000000"/>
              <w:bottom w:val="single" w:sz="6" w:space="0" w:color="FFFFFF"/>
              <w:right w:val="single" w:sz="7" w:space="0" w:color="000000"/>
            </w:tcBorders>
            <w:vAlign w:val="center"/>
          </w:tcPr>
          <w:p w:rsidR="004D3CC3" w:rsidRDefault="00C56B3D" w:rsidP="00C56B3D">
            <w:pPr>
              <w:jc w:val="center"/>
              <w:rPr>
                <w:rFonts w:ascii="Times New Roman" w:hAnsi="Times New Roman"/>
                <w:szCs w:val="24"/>
              </w:rPr>
            </w:pPr>
            <w:r>
              <w:rPr>
                <w:rFonts w:ascii="Times New Roman" w:hAnsi="Times New Roman"/>
                <w:szCs w:val="24"/>
              </w:rPr>
              <w:t>180</w:t>
            </w:r>
          </w:p>
        </w:tc>
        <w:tc>
          <w:tcPr>
            <w:tcW w:w="1168" w:type="dxa"/>
            <w:tcBorders>
              <w:top w:val="single" w:sz="7" w:space="0" w:color="000000"/>
              <w:left w:val="single" w:sz="7" w:space="0" w:color="000000"/>
              <w:bottom w:val="single" w:sz="6" w:space="0" w:color="FFFFFF"/>
              <w:right w:val="double" w:sz="7" w:space="0" w:color="000000"/>
            </w:tcBorders>
            <w:vAlign w:val="center"/>
          </w:tcPr>
          <w:p w:rsidR="004D3CC3" w:rsidRPr="0043627A" w:rsidRDefault="00CF64A6" w:rsidP="00CF64A6">
            <w:pPr>
              <w:jc w:val="center"/>
              <w:rPr>
                <w:rFonts w:ascii="Times New Roman" w:hAnsi="Times New Roman"/>
                <w:szCs w:val="24"/>
              </w:rPr>
            </w:pPr>
            <w:r>
              <w:rPr>
                <w:rFonts w:ascii="Times New Roman" w:hAnsi="Times New Roman"/>
                <w:szCs w:val="24"/>
              </w:rPr>
              <w:t>0</w:t>
            </w:r>
          </w:p>
        </w:tc>
      </w:tr>
      <w:tr w:rsidR="00B3375D" w:rsidRPr="0043627A" w:rsidTr="00B3375D">
        <w:tc>
          <w:tcPr>
            <w:tcW w:w="2342" w:type="dxa"/>
            <w:tcBorders>
              <w:top w:val="single" w:sz="7" w:space="0" w:color="000000"/>
              <w:left w:val="double" w:sz="7" w:space="0" w:color="000000"/>
              <w:bottom w:val="double" w:sz="7" w:space="0" w:color="000000"/>
              <w:right w:val="single" w:sz="6" w:space="0" w:color="FFFFFF"/>
            </w:tcBorders>
          </w:tcPr>
          <w:p w:rsidR="004D3CC3" w:rsidRPr="0043627A" w:rsidRDefault="004D3CC3" w:rsidP="002C1114">
            <w:pPr>
              <w:spacing w:line="163" w:lineRule="exact"/>
              <w:rPr>
                <w:rFonts w:ascii="Times New Roman" w:hAnsi="Times New Roman"/>
                <w:szCs w:val="24"/>
              </w:rPr>
            </w:pPr>
          </w:p>
          <w:p w:rsidR="004D3CC3" w:rsidRPr="0043627A" w:rsidRDefault="004D3CC3" w:rsidP="002C1114">
            <w:pPr>
              <w:spacing w:after="58"/>
              <w:rPr>
                <w:rFonts w:ascii="Times New Roman" w:hAnsi="Times New Roman"/>
                <w:szCs w:val="24"/>
              </w:rPr>
            </w:pPr>
            <w:r w:rsidRPr="0043627A">
              <w:rPr>
                <w:rFonts w:ascii="Times New Roman" w:hAnsi="Times New Roman"/>
                <w:szCs w:val="24"/>
              </w:rPr>
              <w:t>Total</w:t>
            </w: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4D3CC3" w:rsidP="00C56B3D">
            <w:pPr>
              <w:spacing w:line="163" w:lineRule="exact"/>
              <w:jc w:val="center"/>
              <w:rPr>
                <w:rFonts w:ascii="Times New Roman" w:hAnsi="Times New Roman"/>
                <w:szCs w:val="24"/>
              </w:rPr>
            </w:pPr>
          </w:p>
          <w:p w:rsidR="004D3CC3" w:rsidRPr="0043627A" w:rsidRDefault="004D3CC3" w:rsidP="00C56B3D">
            <w:pPr>
              <w:tabs>
                <w:tab w:val="center" w:pos="683"/>
              </w:tabs>
              <w:spacing w:after="58"/>
              <w:jc w:val="center"/>
              <w:rPr>
                <w:rFonts w:ascii="Times New Roman" w:hAnsi="Times New Roman"/>
                <w:szCs w:val="24"/>
              </w:rPr>
            </w:pPr>
          </w:p>
        </w:tc>
        <w:tc>
          <w:tcPr>
            <w:tcW w:w="126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6820D5" w:rsidP="00C56B3D">
            <w:pPr>
              <w:spacing w:after="58"/>
              <w:jc w:val="center"/>
              <w:rPr>
                <w:rFonts w:ascii="Times New Roman" w:hAnsi="Times New Roman"/>
                <w:szCs w:val="24"/>
              </w:rPr>
            </w:pPr>
            <w:r>
              <w:rPr>
                <w:rFonts w:ascii="Times New Roman" w:hAnsi="Times New Roman"/>
                <w:szCs w:val="24"/>
              </w:rPr>
              <w:t>1,900</w:t>
            </w: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BF46C3" w:rsidP="00BF46C3">
            <w:pPr>
              <w:spacing w:after="58"/>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=SUM(ABOVE) </w:instrText>
            </w:r>
            <w:r>
              <w:rPr>
                <w:rFonts w:ascii="Times New Roman" w:hAnsi="Times New Roman"/>
                <w:szCs w:val="24"/>
              </w:rPr>
              <w:fldChar w:fldCharType="separate"/>
            </w:r>
            <w:r>
              <w:rPr>
                <w:rFonts w:ascii="Times New Roman" w:hAnsi="Times New Roman"/>
                <w:noProof/>
                <w:szCs w:val="24"/>
              </w:rPr>
              <w:t>1,900</w:t>
            </w:r>
            <w:r>
              <w:rPr>
                <w:rFonts w:ascii="Times New Roman" w:hAnsi="Times New Roman"/>
                <w:szCs w:val="24"/>
              </w:rPr>
              <w:fldChar w:fldCharType="end"/>
            </w:r>
          </w:p>
        </w:tc>
        <w:tc>
          <w:tcPr>
            <w:tcW w:w="1350" w:type="dxa"/>
            <w:tcBorders>
              <w:top w:val="single" w:sz="7" w:space="0" w:color="000000"/>
              <w:left w:val="single" w:sz="7" w:space="0" w:color="000000"/>
              <w:bottom w:val="double" w:sz="7" w:space="0" w:color="000000"/>
              <w:right w:val="single" w:sz="6" w:space="0" w:color="FFFFFF"/>
            </w:tcBorders>
            <w:vAlign w:val="center"/>
          </w:tcPr>
          <w:p w:rsidR="004D3CC3" w:rsidRPr="0043627A" w:rsidRDefault="00C07B66" w:rsidP="00C07B66">
            <w:pPr>
              <w:spacing w:after="58"/>
              <w:jc w:val="center"/>
              <w:rPr>
                <w:rFonts w:ascii="Times New Roman" w:hAnsi="Times New Roman"/>
                <w:szCs w:val="24"/>
              </w:rPr>
            </w:pPr>
            <w:r>
              <w:rPr>
                <w:rFonts w:ascii="Times New Roman" w:hAnsi="Times New Roman"/>
                <w:szCs w:val="24"/>
              </w:rPr>
              <w:t>1,900</w:t>
            </w:r>
          </w:p>
        </w:tc>
        <w:tc>
          <w:tcPr>
            <w:tcW w:w="1350" w:type="dxa"/>
            <w:tcBorders>
              <w:top w:val="single" w:sz="7" w:space="0" w:color="000000"/>
              <w:left w:val="single" w:sz="7" w:space="0" w:color="000000"/>
              <w:bottom w:val="double" w:sz="7" w:space="0" w:color="000000"/>
              <w:right w:val="single" w:sz="7" w:space="0" w:color="000000"/>
            </w:tcBorders>
            <w:vAlign w:val="center"/>
          </w:tcPr>
          <w:p w:rsidR="004D3CC3" w:rsidRDefault="0072743E" w:rsidP="00C56B3D">
            <w:pPr>
              <w:spacing w:after="58"/>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=SUM(ABOVE) </w:instrText>
            </w:r>
            <w:r>
              <w:rPr>
                <w:rFonts w:ascii="Times New Roman" w:hAnsi="Times New Roman"/>
                <w:szCs w:val="24"/>
              </w:rPr>
              <w:fldChar w:fldCharType="separate"/>
            </w:r>
            <w:r>
              <w:rPr>
                <w:rFonts w:ascii="Times New Roman" w:hAnsi="Times New Roman"/>
                <w:noProof/>
                <w:szCs w:val="24"/>
              </w:rPr>
              <w:t>1,900</w:t>
            </w:r>
            <w:r>
              <w:rPr>
                <w:rFonts w:ascii="Times New Roman" w:hAnsi="Times New Roman"/>
                <w:szCs w:val="24"/>
              </w:rPr>
              <w:fldChar w:fldCharType="end"/>
            </w:r>
          </w:p>
        </w:tc>
        <w:tc>
          <w:tcPr>
            <w:tcW w:w="1168" w:type="dxa"/>
            <w:tcBorders>
              <w:top w:val="single" w:sz="7" w:space="0" w:color="000000"/>
              <w:left w:val="single" w:sz="7" w:space="0" w:color="000000"/>
              <w:bottom w:val="double" w:sz="7" w:space="0" w:color="000000"/>
              <w:right w:val="double" w:sz="7" w:space="0" w:color="000000"/>
            </w:tcBorders>
            <w:vAlign w:val="center"/>
          </w:tcPr>
          <w:p w:rsidR="004D3CC3" w:rsidRPr="0043627A" w:rsidRDefault="00CF64A6" w:rsidP="00C56B3D">
            <w:pPr>
              <w:spacing w:after="58"/>
              <w:jc w:val="center"/>
              <w:rPr>
                <w:rFonts w:ascii="Times New Roman" w:hAnsi="Times New Roman"/>
                <w:szCs w:val="24"/>
              </w:rPr>
            </w:pPr>
            <w:r>
              <w:rPr>
                <w:rFonts w:ascii="Times New Roman" w:hAnsi="Times New Roman"/>
                <w:szCs w:val="24"/>
              </w:rPr>
              <w:t>0</w:t>
            </w:r>
          </w:p>
        </w:tc>
      </w:tr>
    </w:tbl>
    <w:p w:rsidR="002A19EE" w:rsidRPr="0043627A" w:rsidRDefault="002A19EE" w:rsidP="002A19EE">
      <w:pPr>
        <w:tabs>
          <w:tab w:val="left" w:pos="-1440"/>
        </w:tabs>
        <w:ind w:left="720" w:hanging="720"/>
        <w:rPr>
          <w:rFonts w:ascii="Times New Roman" w:hAnsi="Times New Roman"/>
          <w:szCs w:val="24"/>
        </w:rPr>
      </w:pPr>
    </w:p>
    <w:p w:rsidR="002A19EE" w:rsidRPr="0043627A" w:rsidRDefault="002A19EE" w:rsidP="002A19EE">
      <w:pPr>
        <w:tabs>
          <w:tab w:val="left" w:pos="-1440"/>
        </w:tabs>
        <w:ind w:left="720" w:hanging="720"/>
        <w:rPr>
          <w:rFonts w:ascii="Times New Roman" w:hAnsi="Times New Roman"/>
          <w:szCs w:val="24"/>
        </w:rPr>
      </w:pPr>
    </w:p>
    <w:p w:rsidR="002A19EE" w:rsidRPr="0043627A" w:rsidRDefault="002A19EE" w:rsidP="002A19EE">
      <w:pPr>
        <w:tabs>
          <w:tab w:val="left" w:pos="-1440"/>
        </w:tabs>
        <w:ind w:left="1440" w:hanging="720"/>
        <w:rPr>
          <w:rFonts w:ascii="Times New Roman" w:hAnsi="Times New Roman"/>
          <w:szCs w:val="24"/>
        </w:rPr>
      </w:pPr>
    </w:p>
    <w:p w:rsidR="002A19EE" w:rsidRPr="0043627A" w:rsidRDefault="002A19EE" w:rsidP="002A19EE">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r>
      <w:r w:rsidRPr="0043627A">
        <w:rPr>
          <w:rFonts w:ascii="Times New Roman" w:hAnsi="Times New Roman"/>
          <w:szCs w:val="24"/>
          <w:u w:val="single"/>
        </w:rPr>
        <w:t>Estimated Wage Cost to Respondents</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 xml:space="preserve">Petitioners:  </w:t>
      </w:r>
      <w:r w:rsidR="00C67E34">
        <w:rPr>
          <w:rFonts w:ascii="Times New Roman" w:hAnsi="Times New Roman"/>
          <w:szCs w:val="24"/>
        </w:rPr>
        <w:t>OSMRE</w:t>
      </w:r>
      <w:r w:rsidRPr="0043627A">
        <w:rPr>
          <w:rFonts w:ascii="Times New Roman" w:hAnsi="Times New Roman"/>
          <w:szCs w:val="24"/>
        </w:rPr>
        <w:t xml:space="preserve"> estimates that the petition will be prepared by an attorney, with a </w:t>
      </w:r>
      <w:r w:rsidR="00003BFB">
        <w:rPr>
          <w:rFonts w:ascii="Times New Roman" w:hAnsi="Times New Roman"/>
          <w:szCs w:val="24"/>
        </w:rPr>
        <w:t xml:space="preserve">base </w:t>
      </w:r>
      <w:r w:rsidRPr="0043627A">
        <w:rPr>
          <w:rFonts w:ascii="Times New Roman" w:hAnsi="Times New Roman"/>
          <w:szCs w:val="24"/>
        </w:rPr>
        <w:t>salary of $6</w:t>
      </w:r>
      <w:r w:rsidR="00E516DF">
        <w:rPr>
          <w:rFonts w:ascii="Times New Roman" w:hAnsi="Times New Roman"/>
          <w:szCs w:val="24"/>
        </w:rPr>
        <w:t>9</w:t>
      </w:r>
      <w:r w:rsidR="00C72589">
        <w:rPr>
          <w:rFonts w:ascii="Times New Roman" w:hAnsi="Times New Roman"/>
          <w:szCs w:val="24"/>
        </w:rPr>
        <w:t>.</w:t>
      </w:r>
      <w:r w:rsidR="00E516DF">
        <w:rPr>
          <w:rFonts w:ascii="Times New Roman" w:hAnsi="Times New Roman"/>
          <w:szCs w:val="24"/>
        </w:rPr>
        <w:t>34</w:t>
      </w:r>
      <w:r w:rsidRPr="0043627A">
        <w:rPr>
          <w:rFonts w:ascii="Times New Roman" w:hAnsi="Times New Roman"/>
          <w:szCs w:val="24"/>
        </w:rPr>
        <w:t xml:space="preserve"> derived from the Bureau of Labor Statistics </w:t>
      </w:r>
      <w:r w:rsidR="00C72589">
        <w:rPr>
          <w:rFonts w:ascii="Times New Roman" w:hAnsi="Times New Roman"/>
          <w:szCs w:val="24"/>
        </w:rPr>
        <w:t>(</w:t>
      </w:r>
      <w:hyperlink r:id="rId8" w:history="1">
        <w:r w:rsidR="00573894" w:rsidRPr="00573894">
          <w:rPr>
            <w:rStyle w:val="Hyperlink"/>
            <w:rFonts w:ascii="Times New Roman" w:hAnsi="Times New Roman"/>
            <w:szCs w:val="24"/>
          </w:rPr>
          <w:t>http://www.bls.gov/oes/current/oes231011.htm</w:t>
        </w:r>
      </w:hyperlink>
      <w:r w:rsidR="00C72589">
        <w:rPr>
          <w:rFonts w:ascii="Times New Roman" w:hAnsi="Times New Roman"/>
          <w:szCs w:val="24"/>
        </w:rPr>
        <w:t>)</w:t>
      </w:r>
      <w:r w:rsidRPr="0043627A">
        <w:rPr>
          <w:rFonts w:ascii="Times New Roman" w:hAnsi="Times New Roman"/>
          <w:szCs w:val="24"/>
        </w:rPr>
        <w:t xml:space="preserve">.  Including benefits computed at </w:t>
      </w:r>
      <w:r w:rsidR="00127F40" w:rsidRPr="0043627A">
        <w:rPr>
          <w:rFonts w:ascii="Times New Roman" w:hAnsi="Times New Roman"/>
          <w:szCs w:val="24"/>
        </w:rPr>
        <w:t xml:space="preserve">a rate of </w:t>
      </w:r>
      <w:r w:rsidRPr="0043627A">
        <w:rPr>
          <w:rFonts w:ascii="Times New Roman" w:hAnsi="Times New Roman"/>
          <w:szCs w:val="24"/>
        </w:rPr>
        <w:t>1.4 of salary derived from the U.S. Bureau of Labor Statistics news release USDL-</w:t>
      </w:r>
      <w:r w:rsidR="008060D6">
        <w:rPr>
          <w:rFonts w:ascii="Times New Roman" w:hAnsi="Times New Roman"/>
          <w:szCs w:val="24"/>
        </w:rPr>
        <w:t>19</w:t>
      </w:r>
      <w:r w:rsidR="006E412E">
        <w:rPr>
          <w:rFonts w:ascii="Times New Roman" w:hAnsi="Times New Roman"/>
          <w:szCs w:val="24"/>
        </w:rPr>
        <w:t>-</w:t>
      </w:r>
      <w:r w:rsidR="008060D6">
        <w:rPr>
          <w:rFonts w:ascii="Times New Roman" w:hAnsi="Times New Roman"/>
          <w:szCs w:val="24"/>
        </w:rPr>
        <w:t>1649</w:t>
      </w:r>
      <w:r w:rsidRPr="0043627A">
        <w:rPr>
          <w:rFonts w:ascii="Times New Roman" w:hAnsi="Times New Roman"/>
          <w:szCs w:val="24"/>
        </w:rPr>
        <w:t xml:space="preserve"> entitled EMPLOYER COSTS FOR EMPLOYEE COMPENSATION—</w:t>
      </w:r>
      <w:r w:rsidR="00C13A2A">
        <w:rPr>
          <w:rFonts w:ascii="Times New Roman" w:hAnsi="Times New Roman"/>
          <w:szCs w:val="24"/>
        </w:rPr>
        <w:t>JUNE</w:t>
      </w:r>
      <w:r w:rsidRPr="0043627A">
        <w:rPr>
          <w:rFonts w:ascii="Times New Roman" w:hAnsi="Times New Roman"/>
          <w:szCs w:val="24"/>
        </w:rPr>
        <w:t xml:space="preserve"> 201</w:t>
      </w:r>
      <w:r w:rsidR="00C13A2A">
        <w:rPr>
          <w:rFonts w:ascii="Times New Roman" w:hAnsi="Times New Roman"/>
          <w:szCs w:val="24"/>
        </w:rPr>
        <w:t>9</w:t>
      </w:r>
      <w:r w:rsidR="00936924">
        <w:rPr>
          <w:rFonts w:ascii="Times New Roman" w:hAnsi="Times New Roman"/>
          <w:szCs w:val="24"/>
        </w:rPr>
        <w:t>,</w:t>
      </w:r>
      <w:r w:rsidRPr="0043627A">
        <w:rPr>
          <w:rFonts w:ascii="Times New Roman" w:hAnsi="Times New Roman"/>
          <w:szCs w:val="24"/>
        </w:rPr>
        <w:t xml:space="preserve"> published </w:t>
      </w:r>
      <w:r w:rsidR="00C13A2A">
        <w:rPr>
          <w:rFonts w:ascii="Times New Roman" w:hAnsi="Times New Roman"/>
          <w:szCs w:val="24"/>
        </w:rPr>
        <w:t>September</w:t>
      </w:r>
      <w:r w:rsidRPr="0043627A">
        <w:rPr>
          <w:rFonts w:ascii="Times New Roman" w:hAnsi="Times New Roman"/>
          <w:szCs w:val="24"/>
        </w:rPr>
        <w:t xml:space="preserve"> </w:t>
      </w:r>
      <w:r w:rsidR="00C13A2A">
        <w:rPr>
          <w:rFonts w:ascii="Times New Roman" w:hAnsi="Times New Roman"/>
          <w:szCs w:val="24"/>
        </w:rPr>
        <w:t>17</w:t>
      </w:r>
      <w:r w:rsidR="006F23FA">
        <w:rPr>
          <w:rFonts w:ascii="Times New Roman" w:hAnsi="Times New Roman"/>
          <w:szCs w:val="24"/>
        </w:rPr>
        <w:t>, 20</w:t>
      </w:r>
      <w:r w:rsidR="00C13A2A">
        <w:rPr>
          <w:rFonts w:ascii="Times New Roman" w:hAnsi="Times New Roman"/>
          <w:szCs w:val="24"/>
        </w:rPr>
        <w:t>19</w:t>
      </w:r>
      <w:r w:rsidRPr="0043627A">
        <w:rPr>
          <w:rFonts w:ascii="Times New Roman" w:hAnsi="Times New Roman"/>
          <w:szCs w:val="24"/>
        </w:rPr>
        <w:t xml:space="preserve"> </w:t>
      </w:r>
      <w:r w:rsidR="00C72589">
        <w:rPr>
          <w:rFonts w:ascii="Times New Roman" w:hAnsi="Times New Roman"/>
          <w:szCs w:val="24"/>
        </w:rPr>
        <w:t>(</w:t>
      </w:r>
      <w:hyperlink r:id="rId9" w:history="1">
        <w:r w:rsidR="00573894" w:rsidRPr="00573894">
          <w:rPr>
            <w:rStyle w:val="Hyperlink"/>
            <w:rFonts w:ascii="Times New Roman" w:hAnsi="Times New Roman"/>
            <w:szCs w:val="24"/>
          </w:rPr>
          <w:t>http://www.bls.gov/news.release/pdf/ecec.pdf</w:t>
        </w:r>
      </w:hyperlink>
      <w:r w:rsidR="00C72589">
        <w:rPr>
          <w:rFonts w:ascii="Times New Roman" w:hAnsi="Times New Roman"/>
          <w:szCs w:val="24"/>
        </w:rPr>
        <w:t>)</w:t>
      </w:r>
      <w:r w:rsidR="006A0FD8">
        <w:rPr>
          <w:rFonts w:ascii="Times New Roman" w:hAnsi="Times New Roman"/>
          <w:szCs w:val="24"/>
        </w:rPr>
        <w:t xml:space="preserve">. Including </w:t>
      </w:r>
      <w:r w:rsidRPr="0043627A">
        <w:rPr>
          <w:rFonts w:ascii="Times New Roman" w:hAnsi="Times New Roman"/>
          <w:szCs w:val="24"/>
        </w:rPr>
        <w:t xml:space="preserve">salary and benefits for an attorney </w:t>
      </w:r>
      <w:r w:rsidR="006A0FD8">
        <w:rPr>
          <w:rFonts w:ascii="Times New Roman" w:hAnsi="Times New Roman"/>
          <w:szCs w:val="24"/>
        </w:rPr>
        <w:t xml:space="preserve">the rate is </w:t>
      </w:r>
      <w:r w:rsidRPr="0043627A">
        <w:rPr>
          <w:rFonts w:ascii="Times New Roman" w:hAnsi="Times New Roman"/>
          <w:szCs w:val="24"/>
        </w:rPr>
        <w:t>$</w:t>
      </w:r>
      <w:r w:rsidR="00E516DF">
        <w:rPr>
          <w:rFonts w:ascii="Times New Roman" w:hAnsi="Times New Roman"/>
          <w:szCs w:val="24"/>
        </w:rPr>
        <w:t>97.08</w:t>
      </w:r>
      <w:r w:rsidRPr="0043627A">
        <w:rPr>
          <w:rFonts w:ascii="Times New Roman" w:hAnsi="Times New Roman"/>
          <w:szCs w:val="24"/>
        </w:rPr>
        <w:t xml:space="preserve"> per hour.</w:t>
      </w:r>
    </w:p>
    <w:p w:rsidR="002A19EE" w:rsidRPr="0043627A" w:rsidRDefault="002A19EE" w:rsidP="002A19EE">
      <w:pPr>
        <w:ind w:left="720"/>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At $</w:t>
      </w:r>
      <w:r w:rsidR="008060D6">
        <w:rPr>
          <w:rFonts w:ascii="Times New Roman" w:hAnsi="Times New Roman"/>
          <w:szCs w:val="24"/>
        </w:rPr>
        <w:t>97.08</w:t>
      </w:r>
      <w:r w:rsidRPr="0043627A">
        <w:rPr>
          <w:rFonts w:ascii="Times New Roman" w:hAnsi="Times New Roman"/>
          <w:szCs w:val="24"/>
        </w:rPr>
        <w:t xml:space="preserve"> per hour, the cost to a respondent to p</w:t>
      </w:r>
      <w:r w:rsidR="00127F40" w:rsidRPr="0043627A">
        <w:rPr>
          <w:rFonts w:ascii="Times New Roman" w:hAnsi="Times New Roman"/>
          <w:szCs w:val="24"/>
        </w:rPr>
        <w:t>repare the petition would be $</w:t>
      </w:r>
      <w:r w:rsidR="008060D6">
        <w:rPr>
          <w:rFonts w:ascii="Times New Roman" w:hAnsi="Times New Roman"/>
          <w:szCs w:val="24"/>
        </w:rPr>
        <w:t>97.08</w:t>
      </w:r>
      <w:r w:rsidRPr="0043627A">
        <w:rPr>
          <w:rFonts w:ascii="Times New Roman" w:hAnsi="Times New Roman"/>
          <w:szCs w:val="24"/>
        </w:rPr>
        <w:t xml:space="preserve"> x </w:t>
      </w:r>
      <w:r w:rsidR="006F23FA">
        <w:rPr>
          <w:rFonts w:ascii="Times New Roman" w:hAnsi="Times New Roman"/>
          <w:szCs w:val="24"/>
        </w:rPr>
        <w:t>600</w:t>
      </w:r>
      <w:r w:rsidRPr="0043627A">
        <w:rPr>
          <w:rFonts w:ascii="Times New Roman" w:hAnsi="Times New Roman"/>
          <w:szCs w:val="24"/>
        </w:rPr>
        <w:t xml:space="preserve"> hours = $</w:t>
      </w:r>
      <w:r w:rsidR="008060D6">
        <w:rPr>
          <w:rFonts w:ascii="Times New Roman" w:hAnsi="Times New Roman"/>
          <w:szCs w:val="24"/>
        </w:rPr>
        <w:t>58</w:t>
      </w:r>
      <w:r w:rsidR="00936924">
        <w:rPr>
          <w:rFonts w:ascii="Times New Roman" w:hAnsi="Times New Roman"/>
          <w:szCs w:val="24"/>
        </w:rPr>
        <w:t>,</w:t>
      </w:r>
      <w:r w:rsidR="008060D6">
        <w:rPr>
          <w:rFonts w:ascii="Times New Roman" w:hAnsi="Times New Roman"/>
          <w:szCs w:val="24"/>
        </w:rPr>
        <w:t>246</w:t>
      </w:r>
      <w:r w:rsidRPr="0043627A">
        <w:rPr>
          <w:rFonts w:ascii="Times New Roman" w:hAnsi="Times New Roman"/>
          <w:szCs w:val="24"/>
        </w:rPr>
        <w:t>.  Th</w:t>
      </w:r>
      <w:r w:rsidR="00127F40" w:rsidRPr="0043627A">
        <w:rPr>
          <w:rFonts w:ascii="Times New Roman" w:hAnsi="Times New Roman"/>
          <w:szCs w:val="24"/>
        </w:rPr>
        <w:t xml:space="preserve">e cost </w:t>
      </w:r>
      <w:r w:rsidR="006A0FD8">
        <w:rPr>
          <w:rFonts w:ascii="Times New Roman" w:hAnsi="Times New Roman"/>
          <w:szCs w:val="24"/>
        </w:rPr>
        <w:t xml:space="preserve">estimate </w:t>
      </w:r>
      <w:r w:rsidR="00127F40" w:rsidRPr="0043627A">
        <w:rPr>
          <w:rFonts w:ascii="Times New Roman" w:hAnsi="Times New Roman"/>
          <w:szCs w:val="24"/>
        </w:rPr>
        <w:t>to all petitioners is $</w:t>
      </w:r>
      <w:r w:rsidR="00936924">
        <w:rPr>
          <w:rFonts w:ascii="Times New Roman" w:hAnsi="Times New Roman"/>
          <w:szCs w:val="24"/>
        </w:rPr>
        <w:t>5</w:t>
      </w:r>
      <w:r w:rsidR="008060D6">
        <w:rPr>
          <w:rFonts w:ascii="Times New Roman" w:hAnsi="Times New Roman"/>
          <w:szCs w:val="24"/>
        </w:rPr>
        <w:t>8</w:t>
      </w:r>
      <w:r w:rsidR="00936924">
        <w:rPr>
          <w:rFonts w:ascii="Times New Roman" w:hAnsi="Times New Roman"/>
          <w:szCs w:val="24"/>
        </w:rPr>
        <w:t>,</w:t>
      </w:r>
      <w:r w:rsidR="008060D6">
        <w:rPr>
          <w:rFonts w:ascii="Times New Roman" w:hAnsi="Times New Roman"/>
          <w:szCs w:val="24"/>
        </w:rPr>
        <w:t>246</w:t>
      </w:r>
      <w:r w:rsidRPr="0043627A">
        <w:rPr>
          <w:rFonts w:ascii="Times New Roman" w:hAnsi="Times New Roman"/>
          <w:szCs w:val="24"/>
        </w:rPr>
        <w:t>.</w:t>
      </w:r>
    </w:p>
    <w:p w:rsidR="002A19EE" w:rsidRPr="0043627A" w:rsidRDefault="002A19EE" w:rsidP="002A19EE">
      <w:pPr>
        <w:ind w:left="720"/>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 xml:space="preserve">State regulatory authorities:  </w:t>
      </w:r>
      <w:r w:rsidR="00C67E34">
        <w:rPr>
          <w:rFonts w:ascii="Times New Roman" w:hAnsi="Times New Roman"/>
          <w:szCs w:val="24"/>
        </w:rPr>
        <w:t>OSMRE</w:t>
      </w:r>
      <w:r w:rsidRPr="0043627A">
        <w:rPr>
          <w:rFonts w:ascii="Times New Roman" w:hAnsi="Times New Roman"/>
          <w:szCs w:val="24"/>
        </w:rPr>
        <w:t xml:space="preserve"> estimates that a physical scientist and a manager with the State regulatory authority will review the petition, prepare the documentation and update the database.  </w:t>
      </w:r>
      <w:r w:rsidR="00C67E34">
        <w:rPr>
          <w:rFonts w:ascii="Times New Roman" w:hAnsi="Times New Roman"/>
          <w:szCs w:val="24"/>
        </w:rPr>
        <w:t>OSMRE</w:t>
      </w:r>
      <w:r w:rsidRPr="0043627A">
        <w:rPr>
          <w:rFonts w:ascii="Times New Roman" w:hAnsi="Times New Roman"/>
          <w:szCs w:val="24"/>
        </w:rPr>
        <w:t xml:space="preserve"> has derived wage costs from the Bureau of Labor Statistics </w:t>
      </w:r>
      <w:hyperlink r:id="rId10" w:history="1">
        <w:r w:rsidR="00E932F9" w:rsidRPr="00E932F9">
          <w:rPr>
            <w:rStyle w:val="Hyperlink"/>
            <w:rFonts w:ascii="Times New Roman" w:hAnsi="Times New Roman"/>
            <w:szCs w:val="24"/>
          </w:rPr>
          <w:t>http://www.bls.gov/oes/current/naics4_999200.htm</w:t>
        </w:r>
      </w:hyperlink>
      <w:r w:rsidRPr="0043627A">
        <w:rPr>
          <w:rFonts w:ascii="Times New Roman" w:hAnsi="Times New Roman"/>
          <w:szCs w:val="24"/>
        </w:rPr>
        <w:t>.  Benefits were computed at 1.</w:t>
      </w:r>
      <w:r w:rsidR="00E932F9">
        <w:rPr>
          <w:rFonts w:ascii="Times New Roman" w:hAnsi="Times New Roman"/>
          <w:szCs w:val="24"/>
        </w:rPr>
        <w:t>6</w:t>
      </w:r>
      <w:r w:rsidRPr="0043627A">
        <w:rPr>
          <w:rFonts w:ascii="Times New Roman" w:hAnsi="Times New Roman"/>
          <w:szCs w:val="24"/>
        </w:rPr>
        <w:t xml:space="preserve"> of salary as indicated from the U.S. Bureau of Labor Statistics news release </w:t>
      </w:r>
      <w:r w:rsidR="0086039C" w:rsidRPr="0043627A">
        <w:rPr>
          <w:rFonts w:ascii="Times New Roman" w:hAnsi="Times New Roman"/>
          <w:szCs w:val="24"/>
        </w:rPr>
        <w:t>indicated above</w:t>
      </w:r>
      <w:r w:rsidRPr="0043627A">
        <w:rPr>
          <w:rFonts w:ascii="Times New Roman" w:hAnsi="Times New Roman"/>
          <w:szCs w:val="24"/>
        </w:rPr>
        <w:t>.</w:t>
      </w:r>
    </w:p>
    <w:p w:rsidR="002A19EE" w:rsidRPr="0043627A" w:rsidRDefault="002A19EE" w:rsidP="002A19EE">
      <w:pPr>
        <w:ind w:left="720"/>
        <w:rPr>
          <w:rFonts w:ascii="Times New Roman" w:hAnsi="Times New Roman"/>
          <w:szCs w:val="24"/>
        </w:rPr>
      </w:pPr>
    </w:p>
    <w:p w:rsidR="002A19EE" w:rsidRPr="0043627A" w:rsidRDefault="002A19EE" w:rsidP="002A19EE">
      <w:pPr>
        <w:pStyle w:val="BodyTextIndent"/>
        <w:ind w:hanging="720"/>
        <w:jc w:val="center"/>
        <w:rPr>
          <w:rFonts w:ascii="Times New Roman" w:hAnsi="Times New Roman"/>
          <w:szCs w:val="24"/>
        </w:rPr>
      </w:pPr>
      <w:r w:rsidRPr="0043627A">
        <w:rPr>
          <w:rFonts w:ascii="Times New Roman" w:hAnsi="Times New Roman"/>
          <w:szCs w:val="24"/>
        </w:rPr>
        <w:t>State Regulatory Authority Wage Cost</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620"/>
        <w:gridCol w:w="1957"/>
        <w:gridCol w:w="1751"/>
      </w:tblGrid>
      <w:tr w:rsidR="00B3375D" w:rsidRPr="0043627A" w:rsidTr="002C1114">
        <w:tc>
          <w:tcPr>
            <w:tcW w:w="1980"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Position</w:t>
            </w:r>
          </w:p>
          <w:p w:rsidR="002A19EE" w:rsidRPr="0043627A" w:rsidRDefault="002A19EE" w:rsidP="002C1114">
            <w:pPr>
              <w:pStyle w:val="BodyTextIndent"/>
              <w:ind w:left="0"/>
              <w:jc w:val="center"/>
              <w:rPr>
                <w:rFonts w:ascii="Times New Roman" w:hAnsi="Times New Roman"/>
                <w:szCs w:val="24"/>
              </w:rPr>
            </w:pPr>
          </w:p>
        </w:tc>
        <w:tc>
          <w:tcPr>
            <w:tcW w:w="1800"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Total Hour Burden</w:t>
            </w:r>
          </w:p>
        </w:tc>
        <w:tc>
          <w:tcPr>
            <w:tcW w:w="1620"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 xml:space="preserve">Cost Per </w:t>
            </w:r>
          </w:p>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Hour ($)</w:t>
            </w:r>
          </w:p>
        </w:tc>
        <w:tc>
          <w:tcPr>
            <w:tcW w:w="1957"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 xml:space="preserve">Cost Per </w:t>
            </w:r>
          </w:p>
          <w:p w:rsidR="002A19EE" w:rsidRPr="0043627A" w:rsidRDefault="002A19EE" w:rsidP="00E932F9">
            <w:pPr>
              <w:pStyle w:val="BodyTextIndent"/>
              <w:ind w:left="0"/>
              <w:jc w:val="center"/>
              <w:rPr>
                <w:rFonts w:ascii="Times New Roman" w:hAnsi="Times New Roman"/>
                <w:szCs w:val="24"/>
              </w:rPr>
            </w:pPr>
            <w:r w:rsidRPr="0043627A">
              <w:rPr>
                <w:rFonts w:ascii="Times New Roman" w:hAnsi="Times New Roman"/>
                <w:szCs w:val="24"/>
              </w:rPr>
              <w:t>Hour ($) w/ 1.</w:t>
            </w:r>
            <w:r w:rsidR="00E932F9">
              <w:rPr>
                <w:rFonts w:ascii="Times New Roman" w:hAnsi="Times New Roman"/>
                <w:szCs w:val="24"/>
              </w:rPr>
              <w:t>6</w:t>
            </w:r>
            <w:r w:rsidRPr="0043627A">
              <w:rPr>
                <w:rFonts w:ascii="Times New Roman" w:hAnsi="Times New Roman"/>
                <w:szCs w:val="24"/>
              </w:rPr>
              <w:t xml:space="preserve"> benefits</w:t>
            </w:r>
          </w:p>
        </w:tc>
        <w:tc>
          <w:tcPr>
            <w:tcW w:w="1751" w:type="dxa"/>
          </w:tcPr>
          <w:p w:rsidR="002A19EE" w:rsidRDefault="002A19EE" w:rsidP="002C1114">
            <w:pPr>
              <w:pStyle w:val="BodyTextIndent"/>
              <w:ind w:left="0"/>
              <w:jc w:val="center"/>
              <w:rPr>
                <w:rFonts w:ascii="Times New Roman" w:hAnsi="Times New Roman"/>
                <w:szCs w:val="24"/>
              </w:rPr>
            </w:pPr>
            <w:r w:rsidRPr="0043627A">
              <w:rPr>
                <w:rFonts w:ascii="Times New Roman" w:hAnsi="Times New Roman"/>
                <w:szCs w:val="24"/>
              </w:rPr>
              <w:t>Total Wage Burden ($)</w:t>
            </w:r>
          </w:p>
          <w:p w:rsidR="008C5559" w:rsidRPr="0043627A" w:rsidRDefault="008C5559" w:rsidP="002C1114">
            <w:pPr>
              <w:pStyle w:val="BodyTextIndent"/>
              <w:ind w:left="0"/>
              <w:jc w:val="center"/>
              <w:rPr>
                <w:rFonts w:ascii="Times New Roman" w:hAnsi="Times New Roman"/>
                <w:szCs w:val="24"/>
              </w:rPr>
            </w:pPr>
            <w:r>
              <w:rPr>
                <w:rFonts w:ascii="Times New Roman" w:hAnsi="Times New Roman"/>
                <w:szCs w:val="24"/>
              </w:rPr>
              <w:t>(rounded)</w:t>
            </w:r>
          </w:p>
        </w:tc>
      </w:tr>
      <w:tr w:rsidR="00B3375D" w:rsidRPr="0043627A" w:rsidTr="002C1114">
        <w:tc>
          <w:tcPr>
            <w:tcW w:w="1980" w:type="dxa"/>
            <w:vAlign w:val="center"/>
          </w:tcPr>
          <w:p w:rsidR="002A19EE" w:rsidRPr="0043627A" w:rsidRDefault="002A19EE" w:rsidP="002C1114">
            <w:pPr>
              <w:pStyle w:val="BodyTextIndent"/>
              <w:ind w:left="0"/>
              <w:rPr>
                <w:rFonts w:ascii="Times New Roman" w:hAnsi="Times New Roman"/>
                <w:szCs w:val="24"/>
              </w:rPr>
            </w:pPr>
            <w:r w:rsidRPr="0043627A">
              <w:rPr>
                <w:rFonts w:ascii="Times New Roman" w:hAnsi="Times New Roman"/>
                <w:szCs w:val="24"/>
              </w:rPr>
              <w:t>Physical Scientist</w:t>
            </w:r>
          </w:p>
        </w:tc>
        <w:tc>
          <w:tcPr>
            <w:tcW w:w="1800" w:type="dxa"/>
            <w:vAlign w:val="center"/>
          </w:tcPr>
          <w:p w:rsidR="002A19EE" w:rsidRPr="0043627A" w:rsidRDefault="00CC527E" w:rsidP="00CC527E">
            <w:pPr>
              <w:pStyle w:val="BodyTextIndent"/>
              <w:ind w:left="0"/>
              <w:jc w:val="center"/>
              <w:rPr>
                <w:rFonts w:ascii="Times New Roman" w:hAnsi="Times New Roman"/>
                <w:szCs w:val="24"/>
              </w:rPr>
            </w:pPr>
            <w:r>
              <w:rPr>
                <w:rFonts w:ascii="Times New Roman" w:hAnsi="Times New Roman"/>
                <w:szCs w:val="24"/>
              </w:rPr>
              <w:t>1,710</w:t>
            </w:r>
          </w:p>
        </w:tc>
        <w:tc>
          <w:tcPr>
            <w:tcW w:w="1620" w:type="dxa"/>
            <w:vAlign w:val="center"/>
          </w:tcPr>
          <w:p w:rsidR="002A19EE" w:rsidRPr="0043627A" w:rsidRDefault="00B3375D" w:rsidP="001A085C">
            <w:pPr>
              <w:pStyle w:val="BodyTextIndent"/>
              <w:ind w:left="0"/>
              <w:jc w:val="center"/>
              <w:rPr>
                <w:rFonts w:ascii="Times New Roman" w:hAnsi="Times New Roman"/>
                <w:szCs w:val="24"/>
              </w:rPr>
            </w:pPr>
            <w:r>
              <w:rPr>
                <w:rFonts w:ascii="Times New Roman" w:hAnsi="Times New Roman"/>
                <w:szCs w:val="24"/>
              </w:rPr>
              <w:t>3</w:t>
            </w:r>
            <w:r w:rsidR="001A085C">
              <w:rPr>
                <w:rFonts w:ascii="Times New Roman" w:hAnsi="Times New Roman"/>
                <w:szCs w:val="24"/>
              </w:rPr>
              <w:t>7</w:t>
            </w:r>
            <w:r>
              <w:rPr>
                <w:rFonts w:ascii="Times New Roman" w:hAnsi="Times New Roman"/>
                <w:szCs w:val="24"/>
              </w:rPr>
              <w:t>.</w:t>
            </w:r>
            <w:r w:rsidR="001A085C">
              <w:rPr>
                <w:rFonts w:ascii="Times New Roman" w:hAnsi="Times New Roman"/>
                <w:szCs w:val="24"/>
              </w:rPr>
              <w:t>73</w:t>
            </w:r>
          </w:p>
        </w:tc>
        <w:tc>
          <w:tcPr>
            <w:tcW w:w="1957" w:type="dxa"/>
            <w:vAlign w:val="center"/>
          </w:tcPr>
          <w:p w:rsidR="002A19EE" w:rsidRPr="0043627A" w:rsidRDefault="001A085C" w:rsidP="001A085C">
            <w:pPr>
              <w:pStyle w:val="BodyTextIndent"/>
              <w:ind w:left="0"/>
              <w:jc w:val="center"/>
              <w:rPr>
                <w:rFonts w:ascii="Times New Roman" w:hAnsi="Times New Roman"/>
                <w:szCs w:val="24"/>
              </w:rPr>
            </w:pPr>
            <w:r>
              <w:rPr>
                <w:rFonts w:ascii="Times New Roman" w:hAnsi="Times New Roman"/>
                <w:szCs w:val="24"/>
              </w:rPr>
              <w:t>60</w:t>
            </w:r>
            <w:r w:rsidR="00B3375D">
              <w:rPr>
                <w:rFonts w:ascii="Times New Roman" w:hAnsi="Times New Roman"/>
                <w:szCs w:val="24"/>
              </w:rPr>
              <w:t>.</w:t>
            </w:r>
            <w:r>
              <w:rPr>
                <w:rFonts w:ascii="Times New Roman" w:hAnsi="Times New Roman"/>
                <w:szCs w:val="24"/>
              </w:rPr>
              <w:t>37</w:t>
            </w:r>
          </w:p>
        </w:tc>
        <w:tc>
          <w:tcPr>
            <w:tcW w:w="1751" w:type="dxa"/>
            <w:vAlign w:val="center"/>
          </w:tcPr>
          <w:p w:rsidR="002A19EE" w:rsidRPr="0043627A" w:rsidRDefault="00B3375D" w:rsidP="001A085C">
            <w:pPr>
              <w:pStyle w:val="BodyTextIndent"/>
              <w:ind w:left="0"/>
              <w:jc w:val="center"/>
              <w:rPr>
                <w:rFonts w:ascii="Times New Roman" w:hAnsi="Times New Roman"/>
                <w:szCs w:val="24"/>
              </w:rPr>
            </w:pPr>
            <w:r>
              <w:rPr>
                <w:rFonts w:ascii="Times New Roman" w:hAnsi="Times New Roman"/>
                <w:szCs w:val="24"/>
              </w:rPr>
              <w:t>10</w:t>
            </w:r>
            <w:r w:rsidR="001A085C">
              <w:rPr>
                <w:rFonts w:ascii="Times New Roman" w:hAnsi="Times New Roman"/>
                <w:szCs w:val="24"/>
              </w:rPr>
              <w:t>3</w:t>
            </w:r>
            <w:r>
              <w:rPr>
                <w:rFonts w:ascii="Times New Roman" w:hAnsi="Times New Roman"/>
                <w:szCs w:val="24"/>
              </w:rPr>
              <w:t>,</w:t>
            </w:r>
            <w:r w:rsidR="001A085C">
              <w:rPr>
                <w:rFonts w:ascii="Times New Roman" w:hAnsi="Times New Roman"/>
                <w:szCs w:val="24"/>
              </w:rPr>
              <w:t>229</w:t>
            </w:r>
          </w:p>
        </w:tc>
      </w:tr>
      <w:tr w:rsidR="00B3375D" w:rsidRPr="0043627A" w:rsidTr="002C1114">
        <w:tc>
          <w:tcPr>
            <w:tcW w:w="1980" w:type="dxa"/>
            <w:vAlign w:val="center"/>
          </w:tcPr>
          <w:p w:rsidR="002A19EE" w:rsidRPr="0043627A" w:rsidRDefault="002A19EE" w:rsidP="002C1114">
            <w:pPr>
              <w:pStyle w:val="BodyTextIndent"/>
              <w:ind w:left="0"/>
              <w:rPr>
                <w:rFonts w:ascii="Times New Roman" w:hAnsi="Times New Roman"/>
                <w:szCs w:val="24"/>
              </w:rPr>
            </w:pPr>
            <w:r w:rsidRPr="0043627A">
              <w:rPr>
                <w:rFonts w:ascii="Times New Roman" w:hAnsi="Times New Roman"/>
                <w:szCs w:val="24"/>
              </w:rPr>
              <w:t>Operations Manager</w:t>
            </w:r>
          </w:p>
        </w:tc>
        <w:tc>
          <w:tcPr>
            <w:tcW w:w="1800" w:type="dxa"/>
            <w:vAlign w:val="center"/>
          </w:tcPr>
          <w:p w:rsidR="002A19EE" w:rsidRPr="0043627A" w:rsidRDefault="00CC527E" w:rsidP="00CC527E">
            <w:pPr>
              <w:pStyle w:val="BodyTextIndent"/>
              <w:ind w:left="0"/>
              <w:jc w:val="center"/>
              <w:rPr>
                <w:rFonts w:ascii="Times New Roman" w:hAnsi="Times New Roman"/>
                <w:szCs w:val="24"/>
              </w:rPr>
            </w:pPr>
            <w:r>
              <w:rPr>
                <w:rFonts w:ascii="Times New Roman" w:hAnsi="Times New Roman"/>
                <w:szCs w:val="24"/>
              </w:rPr>
              <w:t>190</w:t>
            </w:r>
          </w:p>
        </w:tc>
        <w:tc>
          <w:tcPr>
            <w:tcW w:w="1620" w:type="dxa"/>
            <w:vAlign w:val="center"/>
          </w:tcPr>
          <w:p w:rsidR="002A19EE" w:rsidRPr="0043627A" w:rsidRDefault="008C5559" w:rsidP="001A085C">
            <w:pPr>
              <w:pStyle w:val="BodyTextIndent"/>
              <w:ind w:left="0"/>
              <w:jc w:val="center"/>
              <w:rPr>
                <w:rFonts w:ascii="Times New Roman" w:hAnsi="Times New Roman"/>
                <w:szCs w:val="24"/>
              </w:rPr>
            </w:pPr>
            <w:r>
              <w:rPr>
                <w:rFonts w:ascii="Times New Roman" w:hAnsi="Times New Roman"/>
                <w:szCs w:val="24"/>
              </w:rPr>
              <w:t>4</w:t>
            </w:r>
            <w:r w:rsidR="001A085C">
              <w:rPr>
                <w:rFonts w:ascii="Times New Roman" w:hAnsi="Times New Roman"/>
                <w:szCs w:val="24"/>
              </w:rPr>
              <w:t>5</w:t>
            </w:r>
            <w:r>
              <w:rPr>
                <w:rFonts w:ascii="Times New Roman" w:hAnsi="Times New Roman"/>
                <w:szCs w:val="24"/>
              </w:rPr>
              <w:t>.</w:t>
            </w:r>
            <w:r w:rsidR="001A085C">
              <w:rPr>
                <w:rFonts w:ascii="Times New Roman" w:hAnsi="Times New Roman"/>
                <w:szCs w:val="24"/>
              </w:rPr>
              <w:t>40</w:t>
            </w:r>
          </w:p>
        </w:tc>
        <w:tc>
          <w:tcPr>
            <w:tcW w:w="1957" w:type="dxa"/>
            <w:vAlign w:val="center"/>
          </w:tcPr>
          <w:p w:rsidR="002A19EE" w:rsidRPr="0043627A" w:rsidRDefault="001A085C" w:rsidP="001A085C">
            <w:pPr>
              <w:pStyle w:val="BodyTextIndent"/>
              <w:ind w:left="0"/>
              <w:jc w:val="center"/>
              <w:rPr>
                <w:rFonts w:ascii="Times New Roman" w:hAnsi="Times New Roman"/>
                <w:szCs w:val="24"/>
              </w:rPr>
            </w:pPr>
            <w:r>
              <w:rPr>
                <w:rFonts w:ascii="Times New Roman" w:hAnsi="Times New Roman"/>
                <w:szCs w:val="24"/>
              </w:rPr>
              <w:t>72</w:t>
            </w:r>
            <w:r w:rsidR="008C5559">
              <w:rPr>
                <w:rFonts w:ascii="Times New Roman" w:hAnsi="Times New Roman"/>
                <w:szCs w:val="24"/>
              </w:rPr>
              <w:t>.</w:t>
            </w:r>
            <w:r>
              <w:rPr>
                <w:rFonts w:ascii="Times New Roman" w:hAnsi="Times New Roman"/>
                <w:szCs w:val="24"/>
              </w:rPr>
              <w:t>64</w:t>
            </w:r>
          </w:p>
        </w:tc>
        <w:tc>
          <w:tcPr>
            <w:tcW w:w="1751" w:type="dxa"/>
            <w:vAlign w:val="center"/>
          </w:tcPr>
          <w:p w:rsidR="002A19EE" w:rsidRPr="0043627A" w:rsidRDefault="008C5559" w:rsidP="001A085C">
            <w:pPr>
              <w:pStyle w:val="BodyTextIndent"/>
              <w:ind w:left="0"/>
              <w:jc w:val="center"/>
              <w:rPr>
                <w:rFonts w:ascii="Times New Roman" w:hAnsi="Times New Roman"/>
                <w:szCs w:val="24"/>
              </w:rPr>
            </w:pPr>
            <w:r>
              <w:rPr>
                <w:rFonts w:ascii="Times New Roman" w:hAnsi="Times New Roman"/>
                <w:szCs w:val="24"/>
              </w:rPr>
              <w:t>13,</w:t>
            </w:r>
            <w:r w:rsidR="001A085C">
              <w:rPr>
                <w:rFonts w:ascii="Times New Roman" w:hAnsi="Times New Roman"/>
                <w:szCs w:val="24"/>
              </w:rPr>
              <w:t>802</w:t>
            </w:r>
          </w:p>
        </w:tc>
      </w:tr>
      <w:tr w:rsidR="00B3375D" w:rsidRPr="0043627A" w:rsidTr="002C1114">
        <w:trPr>
          <w:trHeight w:val="432"/>
        </w:trPr>
        <w:tc>
          <w:tcPr>
            <w:tcW w:w="1980" w:type="dxa"/>
            <w:vAlign w:val="center"/>
          </w:tcPr>
          <w:p w:rsidR="002A19EE" w:rsidRPr="0043627A" w:rsidRDefault="002A19EE" w:rsidP="002C1114">
            <w:pPr>
              <w:pStyle w:val="BodyTextIndent"/>
              <w:ind w:left="0"/>
              <w:rPr>
                <w:rFonts w:ascii="Times New Roman" w:hAnsi="Times New Roman"/>
                <w:szCs w:val="24"/>
              </w:rPr>
            </w:pPr>
            <w:r w:rsidRPr="0043627A">
              <w:rPr>
                <w:rFonts w:ascii="Times New Roman" w:hAnsi="Times New Roman"/>
                <w:szCs w:val="24"/>
              </w:rPr>
              <w:t>Total</w:t>
            </w:r>
          </w:p>
        </w:tc>
        <w:tc>
          <w:tcPr>
            <w:tcW w:w="1800" w:type="dxa"/>
            <w:vAlign w:val="center"/>
          </w:tcPr>
          <w:p w:rsidR="002A19EE" w:rsidRPr="0043627A" w:rsidRDefault="00CC527E" w:rsidP="00CC527E">
            <w:pPr>
              <w:pStyle w:val="BodyTextIndent"/>
              <w:ind w:left="0"/>
              <w:jc w:val="center"/>
              <w:rPr>
                <w:rFonts w:ascii="Times New Roman" w:hAnsi="Times New Roman"/>
                <w:szCs w:val="24"/>
              </w:rPr>
            </w:pPr>
            <w:r>
              <w:rPr>
                <w:rFonts w:ascii="Times New Roman" w:hAnsi="Times New Roman"/>
                <w:szCs w:val="24"/>
              </w:rPr>
              <w:t>1,900</w:t>
            </w:r>
          </w:p>
        </w:tc>
        <w:tc>
          <w:tcPr>
            <w:tcW w:w="1620" w:type="dxa"/>
            <w:vAlign w:val="center"/>
          </w:tcPr>
          <w:p w:rsidR="002A19EE" w:rsidRPr="0043627A" w:rsidRDefault="002A19EE" w:rsidP="002C1114">
            <w:pPr>
              <w:pStyle w:val="BodyTextIndent"/>
              <w:ind w:left="0"/>
              <w:jc w:val="center"/>
              <w:rPr>
                <w:rFonts w:ascii="Times New Roman" w:hAnsi="Times New Roman"/>
                <w:szCs w:val="24"/>
              </w:rPr>
            </w:pPr>
          </w:p>
        </w:tc>
        <w:tc>
          <w:tcPr>
            <w:tcW w:w="1957" w:type="dxa"/>
            <w:vAlign w:val="center"/>
          </w:tcPr>
          <w:p w:rsidR="002A19EE" w:rsidRPr="0043627A" w:rsidRDefault="002A19EE" w:rsidP="002C1114">
            <w:pPr>
              <w:pStyle w:val="BodyTextIndent"/>
              <w:ind w:left="0"/>
              <w:jc w:val="center"/>
              <w:rPr>
                <w:rFonts w:ascii="Times New Roman" w:hAnsi="Times New Roman"/>
                <w:szCs w:val="24"/>
              </w:rPr>
            </w:pPr>
          </w:p>
        </w:tc>
        <w:tc>
          <w:tcPr>
            <w:tcW w:w="1751" w:type="dxa"/>
            <w:vAlign w:val="center"/>
          </w:tcPr>
          <w:p w:rsidR="002A19EE" w:rsidRPr="0043627A" w:rsidRDefault="00491A63" w:rsidP="00491A63">
            <w:pPr>
              <w:pStyle w:val="BodyTextIndent"/>
              <w:ind w:left="0"/>
              <w:jc w:val="center"/>
              <w:rPr>
                <w:rFonts w:ascii="Times New Roman" w:hAnsi="Times New Roman"/>
                <w:szCs w:val="24"/>
              </w:rPr>
            </w:pPr>
            <w:r>
              <w:rPr>
                <w:rFonts w:ascii="Times New Roman" w:hAnsi="Times New Roman"/>
                <w:szCs w:val="24"/>
              </w:rPr>
              <w:t>117,031</w:t>
            </w:r>
          </w:p>
        </w:tc>
      </w:tr>
    </w:tbl>
    <w:p w:rsidR="002A19EE" w:rsidRPr="0043627A" w:rsidRDefault="002A19EE" w:rsidP="002A19EE">
      <w:pPr>
        <w:ind w:left="720"/>
        <w:rPr>
          <w:rFonts w:ascii="Times New Roman" w:hAnsi="Times New Roman"/>
          <w:szCs w:val="24"/>
        </w:rPr>
      </w:pPr>
    </w:p>
    <w:p w:rsidR="002A19EE" w:rsidRPr="0043627A" w:rsidRDefault="002A19EE" w:rsidP="002A19EE">
      <w:pPr>
        <w:tabs>
          <w:tab w:val="left" w:pos="-1440"/>
        </w:tabs>
        <w:ind w:left="720"/>
        <w:rPr>
          <w:rFonts w:ascii="Times New Roman" w:hAnsi="Times New Roman"/>
          <w:szCs w:val="24"/>
        </w:rPr>
      </w:pPr>
      <w:r w:rsidRPr="0043627A">
        <w:rPr>
          <w:rFonts w:ascii="Times New Roman" w:hAnsi="Times New Roman"/>
          <w:szCs w:val="24"/>
        </w:rPr>
        <w:t xml:space="preserve">Therefore, the cost burden to respondents is </w:t>
      </w:r>
      <w:r w:rsidR="00181093">
        <w:rPr>
          <w:rFonts w:ascii="Times New Roman" w:hAnsi="Times New Roman"/>
          <w:szCs w:val="24"/>
        </w:rPr>
        <w:t>$</w:t>
      </w:r>
      <w:r w:rsidR="00491A63">
        <w:rPr>
          <w:rFonts w:ascii="Times New Roman" w:hAnsi="Times New Roman"/>
          <w:szCs w:val="24"/>
        </w:rPr>
        <w:t>58,246</w:t>
      </w:r>
      <w:r w:rsidRPr="0043627A">
        <w:rPr>
          <w:rFonts w:ascii="Times New Roman" w:hAnsi="Times New Roman"/>
          <w:szCs w:val="24"/>
        </w:rPr>
        <w:t xml:space="preserve"> for petitioners and </w:t>
      </w:r>
      <w:r w:rsidR="00181093">
        <w:rPr>
          <w:rFonts w:ascii="Times New Roman" w:hAnsi="Times New Roman"/>
          <w:szCs w:val="24"/>
        </w:rPr>
        <w:t>$</w:t>
      </w:r>
      <w:r w:rsidR="00491A63">
        <w:rPr>
          <w:rFonts w:ascii="Times New Roman" w:hAnsi="Times New Roman"/>
          <w:szCs w:val="24"/>
        </w:rPr>
        <w:t>117,031</w:t>
      </w:r>
      <w:r w:rsidRPr="0043627A">
        <w:rPr>
          <w:rFonts w:ascii="Times New Roman" w:hAnsi="Times New Roman"/>
          <w:szCs w:val="24"/>
        </w:rPr>
        <w:t xml:space="preserve"> for State regulatory authorities, or $</w:t>
      </w:r>
      <w:r w:rsidR="00491A63">
        <w:rPr>
          <w:rFonts w:ascii="Times New Roman" w:hAnsi="Times New Roman"/>
          <w:szCs w:val="24"/>
        </w:rPr>
        <w:t>175,276</w:t>
      </w:r>
      <w:r w:rsidRPr="0043627A">
        <w:rPr>
          <w:rFonts w:ascii="Times New Roman" w:hAnsi="Times New Roman"/>
          <w:szCs w:val="24"/>
        </w:rPr>
        <w:t xml:space="preserve"> for all respondents.</w:t>
      </w:r>
    </w:p>
    <w:p w:rsidR="002A19EE" w:rsidRPr="0043627A" w:rsidRDefault="002A19EE" w:rsidP="002A19EE">
      <w:pPr>
        <w:tabs>
          <w:tab w:val="left" w:pos="-1440"/>
        </w:tabs>
        <w:ind w:left="144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13.</w:t>
      </w:r>
      <w:r w:rsidRPr="0043627A">
        <w:rPr>
          <w:rFonts w:ascii="Times New Roman" w:hAnsi="Times New Roman"/>
          <w:i/>
          <w:snapToGrid/>
          <w:szCs w:val="24"/>
        </w:rPr>
        <w:tab/>
        <w:t>Provide an estimate of the total annual non-hour cost burden to respondents or recordkeepers resulting from the collection of information.  (Do not include the cost of any hour burden already reflected in item 12.)</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tabs>
          <w:tab w:val="left" w:pos="-144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estimates that the </w:t>
      </w:r>
      <w:r w:rsidR="008C2AD7">
        <w:rPr>
          <w:rFonts w:ascii="Times New Roman" w:hAnsi="Times New Roman"/>
          <w:szCs w:val="24"/>
        </w:rPr>
        <w:t>s</w:t>
      </w:r>
      <w:r w:rsidRPr="0043627A">
        <w:rPr>
          <w:rFonts w:ascii="Times New Roman" w:hAnsi="Times New Roman"/>
          <w:szCs w:val="24"/>
        </w:rPr>
        <w:t>tate regulatory authorities would spend $1</w:t>
      </w:r>
      <w:r w:rsidR="00181093">
        <w:rPr>
          <w:rFonts w:ascii="Times New Roman" w:hAnsi="Times New Roman"/>
          <w:szCs w:val="24"/>
        </w:rPr>
        <w:t>2</w:t>
      </w:r>
      <w:r w:rsidRPr="0043627A">
        <w:rPr>
          <w:rFonts w:ascii="Times New Roman" w:hAnsi="Times New Roman"/>
          <w:szCs w:val="24"/>
        </w:rPr>
        <w:t>0 per newspaper advertisement announcing receipt of a petition to designate lands unsuitable and request relevant information from the public concerning the petition.  Therefore, the cost would be $1</w:t>
      </w:r>
      <w:r w:rsidR="00DB6011">
        <w:rPr>
          <w:rFonts w:ascii="Times New Roman" w:hAnsi="Times New Roman"/>
          <w:szCs w:val="24"/>
        </w:rPr>
        <w:t>2</w:t>
      </w:r>
      <w:r w:rsidRPr="0043627A">
        <w:rPr>
          <w:rFonts w:ascii="Times New Roman" w:hAnsi="Times New Roman"/>
          <w:szCs w:val="24"/>
        </w:rPr>
        <w:t xml:space="preserve">0 x </w:t>
      </w:r>
      <w:r w:rsidR="00181093">
        <w:rPr>
          <w:rFonts w:ascii="Times New Roman" w:hAnsi="Times New Roman"/>
          <w:szCs w:val="24"/>
        </w:rPr>
        <w:t>1</w:t>
      </w:r>
      <w:r w:rsidRPr="0043627A">
        <w:rPr>
          <w:rFonts w:ascii="Times New Roman" w:hAnsi="Times New Roman"/>
          <w:szCs w:val="24"/>
        </w:rPr>
        <w:t xml:space="preserve"> newspaper ad = $</w:t>
      </w:r>
      <w:r w:rsidR="00181093">
        <w:rPr>
          <w:rFonts w:ascii="Times New Roman" w:hAnsi="Times New Roman"/>
          <w:szCs w:val="24"/>
        </w:rPr>
        <w:t>12</w:t>
      </w:r>
      <w:r w:rsidRPr="0043627A">
        <w:rPr>
          <w:rFonts w:ascii="Times New Roman" w:hAnsi="Times New Roman"/>
          <w:szCs w:val="24"/>
        </w:rPr>
        <w:t>0.</w:t>
      </w:r>
    </w:p>
    <w:p w:rsidR="002A19EE" w:rsidRPr="0043627A" w:rsidRDefault="002A19EE" w:rsidP="002A19EE">
      <w:pPr>
        <w:rPr>
          <w:rFonts w:ascii="Times New Roman" w:hAnsi="Times New Roman"/>
          <w:szCs w:val="24"/>
        </w:rPr>
      </w:pPr>
    </w:p>
    <w:p w:rsidR="002A19EE" w:rsidRPr="0043627A" w:rsidRDefault="002A19EE" w:rsidP="002A19EE">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r>
      <w:r w:rsidRPr="0043627A">
        <w:rPr>
          <w:rFonts w:ascii="Times New Roman" w:hAnsi="Times New Roman"/>
          <w:szCs w:val="24"/>
          <w:u w:val="single"/>
        </w:rPr>
        <w:t>Operation and Maintenance Costs</w:t>
      </w:r>
    </w:p>
    <w:p w:rsidR="002A19EE" w:rsidRPr="0043627A" w:rsidRDefault="002A19EE" w:rsidP="002A19EE">
      <w:pPr>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There are no distinct operations or maintenance costs associated with the information collection requirements for 30 CFR 764.</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14.</w:t>
      </w:r>
      <w:r w:rsidRPr="0043627A">
        <w:rPr>
          <w:rFonts w:ascii="Times New Roman" w:hAnsi="Times New Roman"/>
          <w:i/>
          <w:snapToGrid/>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ind w:left="720"/>
        <w:rPr>
          <w:rFonts w:ascii="Times New Roman" w:hAnsi="Times New Roman"/>
          <w:szCs w:val="24"/>
        </w:rPr>
      </w:pPr>
      <w:r w:rsidRPr="0043627A">
        <w:rPr>
          <w:rFonts w:ascii="Times New Roman" w:hAnsi="Times New Roman"/>
          <w:szCs w:val="24"/>
        </w:rPr>
        <w:t xml:space="preserve">The Federal government will not incur any cost for this part of the regulation.  </w:t>
      </w:r>
      <w:r w:rsidR="00C67E34">
        <w:rPr>
          <w:rFonts w:ascii="Times New Roman" w:hAnsi="Times New Roman"/>
          <w:szCs w:val="24"/>
        </w:rPr>
        <w:t>OSMRE</w:t>
      </w:r>
      <w:r w:rsidRPr="0043627A">
        <w:rPr>
          <w:rFonts w:ascii="Times New Roman" w:hAnsi="Times New Roman"/>
          <w:szCs w:val="24"/>
        </w:rPr>
        <w:t xml:space="preserve"> has no direct oversight responsibility for the designation of lands unsuitable under this part.  During the annual review of the State Regulatory Program, </w:t>
      </w:r>
      <w:r w:rsidR="00C67E34">
        <w:rPr>
          <w:rFonts w:ascii="Times New Roman" w:hAnsi="Times New Roman"/>
          <w:szCs w:val="24"/>
        </w:rPr>
        <w:t>OSMRE</w:t>
      </w:r>
      <w:r w:rsidRPr="0043627A">
        <w:rPr>
          <w:rFonts w:ascii="Times New Roman" w:hAnsi="Times New Roman"/>
          <w:szCs w:val="24"/>
        </w:rPr>
        <w:t xml:space="preserve"> staff may review the process used by the </w:t>
      </w:r>
      <w:r w:rsidR="008C2AD7">
        <w:rPr>
          <w:rFonts w:ascii="Times New Roman" w:hAnsi="Times New Roman"/>
          <w:szCs w:val="24"/>
        </w:rPr>
        <w:t>s</w:t>
      </w:r>
      <w:r w:rsidRPr="0043627A">
        <w:rPr>
          <w:rFonts w:ascii="Times New Roman" w:hAnsi="Times New Roman"/>
          <w:szCs w:val="24"/>
        </w:rPr>
        <w:t>tate to evaluate the petitions, but not the petitions themselves.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ind w:left="720"/>
        <w:rPr>
          <w:rFonts w:ascii="Times New Roman" w:hAnsi="Times New Roman"/>
          <w:szCs w:val="24"/>
        </w:rPr>
      </w:pPr>
      <w:r w:rsidRPr="0043627A">
        <w:rPr>
          <w:rFonts w:ascii="Times New Roman" w:hAnsi="Times New Roman"/>
          <w:szCs w:val="24"/>
        </w:rPr>
        <w:t xml:space="preserve">The cost to the Federal government to process unsuitability petitions under SMCRA in Federal program states or on Federal lands is discussed under 30 CFR </w:t>
      </w:r>
      <w:r w:rsidR="00A80673">
        <w:rPr>
          <w:rFonts w:ascii="Times New Roman" w:hAnsi="Times New Roman"/>
          <w:szCs w:val="24"/>
        </w:rPr>
        <w:t>P</w:t>
      </w:r>
      <w:r w:rsidRPr="0043627A">
        <w:rPr>
          <w:rFonts w:ascii="Times New Roman" w:hAnsi="Times New Roman"/>
          <w:szCs w:val="24"/>
        </w:rPr>
        <w:t xml:space="preserve">art 769. </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15.</w:t>
      </w:r>
      <w:r w:rsidRPr="0043627A">
        <w:rPr>
          <w:rFonts w:ascii="Times New Roman" w:hAnsi="Times New Roman"/>
          <w:i/>
          <w:snapToGrid/>
          <w:szCs w:val="24"/>
        </w:rPr>
        <w:tab/>
        <w:t>Explain the reasons for any program changes or adjustments in hour or cost burden.</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BB5B26">
      <w:pPr>
        <w:tabs>
          <w:tab w:val="left" w:pos="-1440"/>
        </w:tabs>
        <w:ind w:left="720" w:hanging="720"/>
        <w:rPr>
          <w:rFonts w:ascii="Times New Roman" w:hAnsi="Times New Roman"/>
          <w:szCs w:val="24"/>
        </w:rPr>
      </w:pPr>
      <w:r w:rsidRPr="0043627A">
        <w:rPr>
          <w:rFonts w:ascii="Times New Roman" w:hAnsi="Times New Roman"/>
          <w:szCs w:val="24"/>
        </w:rPr>
        <w:tab/>
      </w:r>
      <w:r w:rsidR="006C6D72">
        <w:rPr>
          <w:rFonts w:ascii="Times New Roman" w:hAnsi="Times New Roman"/>
          <w:szCs w:val="24"/>
        </w:rPr>
        <w:t>There are no changes or adjustments to this information collection for this renewal.</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16.</w:t>
      </w:r>
      <w:r w:rsidRPr="0043627A">
        <w:rPr>
          <w:rFonts w:ascii="Times New Roman" w:hAnsi="Times New Roman"/>
          <w:i/>
          <w:snapToGrid/>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44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has no plans for publication of this information.</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17.</w:t>
      </w:r>
      <w:r w:rsidRPr="0043627A">
        <w:rPr>
          <w:rFonts w:ascii="Times New Roman" w:hAnsi="Times New Roman"/>
          <w:i/>
          <w:snapToGrid/>
          <w:szCs w:val="24"/>
        </w:rPr>
        <w:tab/>
        <w:t>If seeking approval to not display the expiration date for OMB approval of the information collection, explain the reasons that display would be inappropriate.</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43627A" w:rsidRPr="0043627A" w:rsidRDefault="0043627A" w:rsidP="0043627A">
      <w:pPr>
        <w:tabs>
          <w:tab w:val="left" w:pos="-144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is not seeking a waiver from the requirement to display the collection expiration date.</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18.</w:t>
      </w:r>
      <w:r w:rsidRPr="0043627A">
        <w:rPr>
          <w:rFonts w:ascii="Times New Roman" w:hAnsi="Times New Roman"/>
          <w:i/>
          <w:snapToGrid/>
          <w:szCs w:val="24"/>
        </w:rPr>
        <w:tab/>
        <w:t>Explain each exception to the topics of the certification statement identified in "Certification for Paperwork Reduction Act Submissions."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Cs w:val="24"/>
        </w:rPr>
      </w:pPr>
      <w:r w:rsidRPr="0043627A">
        <w:rPr>
          <w:rFonts w:ascii="Times New Roman" w:hAnsi="Times New Roman"/>
          <w:szCs w:val="24"/>
        </w:rPr>
        <w:tab/>
        <w:t>There are no exceptions to the certification statement.</w:t>
      </w:r>
    </w:p>
    <w:p w:rsidR="0043627A" w:rsidRPr="002D08AE" w:rsidRDefault="0043627A" w:rsidP="0043627A">
      <w:pPr>
        <w:rPr>
          <w:rFonts w:ascii="Times New Roman" w:hAnsi="Times New Roman"/>
        </w:rPr>
      </w:pPr>
    </w:p>
    <w:p w:rsidR="0043627A" w:rsidRDefault="0043627A" w:rsidP="0043627A"/>
    <w:p w:rsidR="00E11739" w:rsidRDefault="00E11739"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sectPr w:rsidR="00E11739" w:rsidSect="002A19EE">
      <w:footerReference w:type="even" r:id="rId11"/>
      <w:footerReference w:type="default" r:id="rId12"/>
      <w:endnotePr>
        <w:numFmt w:val="decimal"/>
      </w:endnotePr>
      <w:pgSz w:w="12240" w:h="15840"/>
      <w:pgMar w:top="1440" w:right="1440" w:bottom="1530" w:left="1440" w:header="1440" w:footer="153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58" w:rsidRDefault="00273758">
      <w:r>
        <w:separator/>
      </w:r>
    </w:p>
  </w:endnote>
  <w:endnote w:type="continuationSeparator" w:id="0">
    <w:p w:rsidR="00273758" w:rsidRDefault="0027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E6" w:rsidRDefault="000E4E34" w:rsidP="00AC3171">
    <w:pPr>
      <w:pStyle w:val="Footer"/>
      <w:framePr w:wrap="around" w:vAnchor="text" w:hAnchor="margin" w:xAlign="center" w:y="1"/>
      <w:rPr>
        <w:rStyle w:val="PageNumber"/>
      </w:rPr>
    </w:pPr>
    <w:r>
      <w:rPr>
        <w:rStyle w:val="PageNumber"/>
      </w:rPr>
      <w:fldChar w:fldCharType="begin"/>
    </w:r>
    <w:r w:rsidR="002A19EE">
      <w:rPr>
        <w:rStyle w:val="PageNumber"/>
      </w:rPr>
      <w:instrText xml:space="preserve">PAGE  </w:instrText>
    </w:r>
    <w:r>
      <w:rPr>
        <w:rStyle w:val="PageNumber"/>
      </w:rPr>
      <w:fldChar w:fldCharType="end"/>
    </w:r>
  </w:p>
  <w:p w:rsidR="008474E6" w:rsidRDefault="00A66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398001"/>
      <w:docPartObj>
        <w:docPartGallery w:val="Page Numbers (Bottom of Page)"/>
        <w:docPartUnique/>
      </w:docPartObj>
    </w:sdtPr>
    <w:sdtEndPr>
      <w:rPr>
        <w:noProof/>
      </w:rPr>
    </w:sdtEndPr>
    <w:sdtContent>
      <w:p w:rsidR="00B3375D" w:rsidRDefault="00B3375D">
        <w:pPr>
          <w:pStyle w:val="Footer"/>
          <w:jc w:val="center"/>
        </w:pPr>
        <w:r>
          <w:fldChar w:fldCharType="begin"/>
        </w:r>
        <w:r>
          <w:instrText xml:space="preserve"> PAGE   \* MERGEFORMAT </w:instrText>
        </w:r>
        <w:r>
          <w:fldChar w:fldCharType="separate"/>
        </w:r>
        <w:r w:rsidR="00A66C49">
          <w:rPr>
            <w:noProof/>
          </w:rPr>
          <w:t>2</w:t>
        </w:r>
        <w:r>
          <w:rPr>
            <w:noProof/>
          </w:rPr>
          <w:fldChar w:fldCharType="end"/>
        </w:r>
      </w:p>
    </w:sdtContent>
  </w:sdt>
  <w:p w:rsidR="008474E6" w:rsidRDefault="00A66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58" w:rsidRDefault="00273758">
      <w:r>
        <w:separator/>
      </w:r>
    </w:p>
  </w:footnote>
  <w:footnote w:type="continuationSeparator" w:id="0">
    <w:p w:rsidR="00273758" w:rsidRDefault="00273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lvl>
  </w:abstractNum>
  <w:num w:numId="1">
    <w:abstractNumId w:val="0"/>
    <w:lvlOverride w:ilvl="0">
      <w:startOverride w:val="3"/>
      <w:lvl w:ilvl="0">
        <w:start w:val="3"/>
        <w:numFmt w:val="decimal"/>
        <w:pStyle w:val="Quick1"/>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hlhar, Mark J">
    <w15:presenceInfo w15:providerId="AD" w15:userId="S-1-5-21-3784137826-3562983710-4194836640-17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EE"/>
    <w:rsid w:val="00003BFB"/>
    <w:rsid w:val="000254C9"/>
    <w:rsid w:val="00056E86"/>
    <w:rsid w:val="00072EEC"/>
    <w:rsid w:val="000A1FB1"/>
    <w:rsid w:val="000B6A7F"/>
    <w:rsid w:val="000C1A4B"/>
    <w:rsid w:val="000E4E34"/>
    <w:rsid w:val="000F25A2"/>
    <w:rsid w:val="00110FEE"/>
    <w:rsid w:val="00127F40"/>
    <w:rsid w:val="001345FE"/>
    <w:rsid w:val="0015197D"/>
    <w:rsid w:val="00156F06"/>
    <w:rsid w:val="00181093"/>
    <w:rsid w:val="001A085C"/>
    <w:rsid w:val="001C4D7E"/>
    <w:rsid w:val="001D4AA7"/>
    <w:rsid w:val="00247F27"/>
    <w:rsid w:val="002720E4"/>
    <w:rsid w:val="00273758"/>
    <w:rsid w:val="0029585F"/>
    <w:rsid w:val="002A19EE"/>
    <w:rsid w:val="002C52F1"/>
    <w:rsid w:val="00334998"/>
    <w:rsid w:val="00344E28"/>
    <w:rsid w:val="00353EF3"/>
    <w:rsid w:val="003A1F57"/>
    <w:rsid w:val="003C1F2D"/>
    <w:rsid w:val="0040543F"/>
    <w:rsid w:val="00426F81"/>
    <w:rsid w:val="0043627A"/>
    <w:rsid w:val="004375E1"/>
    <w:rsid w:val="00450F67"/>
    <w:rsid w:val="00491A63"/>
    <w:rsid w:val="004A294E"/>
    <w:rsid w:val="004D3CC3"/>
    <w:rsid w:val="004E3DC5"/>
    <w:rsid w:val="004F7F52"/>
    <w:rsid w:val="00535A0F"/>
    <w:rsid w:val="00573894"/>
    <w:rsid w:val="005A2798"/>
    <w:rsid w:val="005A6F1E"/>
    <w:rsid w:val="005B208F"/>
    <w:rsid w:val="006820D5"/>
    <w:rsid w:val="0068702E"/>
    <w:rsid w:val="006A0FD8"/>
    <w:rsid w:val="006B2E44"/>
    <w:rsid w:val="006B4924"/>
    <w:rsid w:val="006B6AD6"/>
    <w:rsid w:val="006C1F52"/>
    <w:rsid w:val="006C2003"/>
    <w:rsid w:val="006C6C23"/>
    <w:rsid w:val="006C6D72"/>
    <w:rsid w:val="006E412E"/>
    <w:rsid w:val="006F23FA"/>
    <w:rsid w:val="00721547"/>
    <w:rsid w:val="0072743E"/>
    <w:rsid w:val="00757A3F"/>
    <w:rsid w:val="007714B2"/>
    <w:rsid w:val="007821B0"/>
    <w:rsid w:val="007934FD"/>
    <w:rsid w:val="007A74DF"/>
    <w:rsid w:val="008060D6"/>
    <w:rsid w:val="00824369"/>
    <w:rsid w:val="0086039C"/>
    <w:rsid w:val="00887D4B"/>
    <w:rsid w:val="008A1DDB"/>
    <w:rsid w:val="008C2AD7"/>
    <w:rsid w:val="008C5559"/>
    <w:rsid w:val="008F184A"/>
    <w:rsid w:val="00904261"/>
    <w:rsid w:val="00930846"/>
    <w:rsid w:val="00936924"/>
    <w:rsid w:val="00944F6F"/>
    <w:rsid w:val="009614C4"/>
    <w:rsid w:val="009932E7"/>
    <w:rsid w:val="00993EA2"/>
    <w:rsid w:val="009B2109"/>
    <w:rsid w:val="009C25E8"/>
    <w:rsid w:val="009F35EE"/>
    <w:rsid w:val="00A03B68"/>
    <w:rsid w:val="00A66C49"/>
    <w:rsid w:val="00A80673"/>
    <w:rsid w:val="00B00144"/>
    <w:rsid w:val="00B3375D"/>
    <w:rsid w:val="00B767F8"/>
    <w:rsid w:val="00B841BF"/>
    <w:rsid w:val="00B95576"/>
    <w:rsid w:val="00BA506D"/>
    <w:rsid w:val="00BB5B26"/>
    <w:rsid w:val="00BE0DE9"/>
    <w:rsid w:val="00BF46C3"/>
    <w:rsid w:val="00C010F0"/>
    <w:rsid w:val="00C07B66"/>
    <w:rsid w:val="00C1166C"/>
    <w:rsid w:val="00C13A2A"/>
    <w:rsid w:val="00C4021F"/>
    <w:rsid w:val="00C56B3D"/>
    <w:rsid w:val="00C67E34"/>
    <w:rsid w:val="00C71673"/>
    <w:rsid w:val="00C72589"/>
    <w:rsid w:val="00C8415E"/>
    <w:rsid w:val="00C85F6D"/>
    <w:rsid w:val="00CA70A8"/>
    <w:rsid w:val="00CC527E"/>
    <w:rsid w:val="00CF64A6"/>
    <w:rsid w:val="00DA78C7"/>
    <w:rsid w:val="00DB6011"/>
    <w:rsid w:val="00E11739"/>
    <w:rsid w:val="00E3357B"/>
    <w:rsid w:val="00E516DF"/>
    <w:rsid w:val="00E913D7"/>
    <w:rsid w:val="00E932F9"/>
    <w:rsid w:val="00F52D05"/>
    <w:rsid w:val="00FC79EB"/>
    <w:rsid w:val="00FE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E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A19EE"/>
    <w:pPr>
      <w:numPr>
        <w:numId w:val="1"/>
      </w:numPr>
      <w:ind w:left="720" w:hanging="720"/>
    </w:pPr>
  </w:style>
  <w:style w:type="paragraph" w:styleId="BodyTextIndent">
    <w:name w:val="Body Text Indent"/>
    <w:basedOn w:val="Normal"/>
    <w:link w:val="BodyTextIndentChar"/>
    <w:rsid w:val="002A19EE"/>
    <w:pPr>
      <w:ind w:left="720"/>
    </w:pPr>
  </w:style>
  <w:style w:type="character" w:customStyle="1" w:styleId="BodyTextIndentChar">
    <w:name w:val="Body Text Indent Char"/>
    <w:basedOn w:val="DefaultParagraphFont"/>
    <w:link w:val="BodyTextIndent"/>
    <w:rsid w:val="002A19EE"/>
    <w:rPr>
      <w:rFonts w:ascii="Courier" w:eastAsia="Times New Roman" w:hAnsi="Courier" w:cs="Times New Roman"/>
      <w:snapToGrid w:val="0"/>
      <w:sz w:val="24"/>
      <w:szCs w:val="20"/>
    </w:rPr>
  </w:style>
  <w:style w:type="paragraph" w:styleId="Footer">
    <w:name w:val="footer"/>
    <w:basedOn w:val="Normal"/>
    <w:link w:val="FooterChar"/>
    <w:uiPriority w:val="99"/>
    <w:rsid w:val="002A19EE"/>
    <w:pPr>
      <w:tabs>
        <w:tab w:val="center" w:pos="4320"/>
        <w:tab w:val="right" w:pos="8640"/>
      </w:tabs>
    </w:pPr>
  </w:style>
  <w:style w:type="character" w:customStyle="1" w:styleId="FooterChar">
    <w:name w:val="Footer Char"/>
    <w:basedOn w:val="DefaultParagraphFont"/>
    <w:link w:val="Footer"/>
    <w:uiPriority w:val="99"/>
    <w:rsid w:val="002A19EE"/>
    <w:rPr>
      <w:rFonts w:ascii="Courier" w:eastAsia="Times New Roman" w:hAnsi="Courier" w:cs="Times New Roman"/>
      <w:snapToGrid w:val="0"/>
      <w:sz w:val="24"/>
      <w:szCs w:val="20"/>
    </w:rPr>
  </w:style>
  <w:style w:type="character" w:styleId="PageNumber">
    <w:name w:val="page number"/>
    <w:basedOn w:val="DefaultParagraphFont"/>
    <w:rsid w:val="002A19EE"/>
  </w:style>
  <w:style w:type="character" w:styleId="Hyperlink">
    <w:name w:val="Hyperlink"/>
    <w:rsid w:val="002A19EE"/>
    <w:rPr>
      <w:rFonts w:cs="Times New Roman"/>
      <w:color w:val="0000FF"/>
      <w:u w:val="single"/>
    </w:rPr>
  </w:style>
  <w:style w:type="character" w:styleId="FollowedHyperlink">
    <w:name w:val="FollowedHyperlink"/>
    <w:basedOn w:val="DefaultParagraphFont"/>
    <w:uiPriority w:val="99"/>
    <w:semiHidden/>
    <w:unhideWhenUsed/>
    <w:rsid w:val="00127F40"/>
    <w:rPr>
      <w:color w:val="800080" w:themeColor="followedHyperlink"/>
      <w:u w:val="single"/>
    </w:rPr>
  </w:style>
  <w:style w:type="character" w:styleId="CommentReference">
    <w:name w:val="annotation reference"/>
    <w:basedOn w:val="DefaultParagraphFont"/>
    <w:uiPriority w:val="99"/>
    <w:semiHidden/>
    <w:unhideWhenUsed/>
    <w:rsid w:val="00E3357B"/>
    <w:rPr>
      <w:sz w:val="16"/>
      <w:szCs w:val="16"/>
    </w:rPr>
  </w:style>
  <w:style w:type="paragraph" w:styleId="CommentText">
    <w:name w:val="annotation text"/>
    <w:basedOn w:val="Normal"/>
    <w:link w:val="CommentTextChar"/>
    <w:uiPriority w:val="99"/>
    <w:semiHidden/>
    <w:unhideWhenUsed/>
    <w:rsid w:val="00E3357B"/>
    <w:rPr>
      <w:sz w:val="20"/>
    </w:rPr>
  </w:style>
  <w:style w:type="character" w:customStyle="1" w:styleId="CommentTextChar">
    <w:name w:val="Comment Text Char"/>
    <w:basedOn w:val="DefaultParagraphFont"/>
    <w:link w:val="CommentText"/>
    <w:uiPriority w:val="99"/>
    <w:semiHidden/>
    <w:rsid w:val="00E3357B"/>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3357B"/>
    <w:rPr>
      <w:b/>
      <w:bCs/>
    </w:rPr>
  </w:style>
  <w:style w:type="character" w:customStyle="1" w:styleId="CommentSubjectChar">
    <w:name w:val="Comment Subject Char"/>
    <w:basedOn w:val="CommentTextChar"/>
    <w:link w:val="CommentSubject"/>
    <w:uiPriority w:val="99"/>
    <w:semiHidden/>
    <w:rsid w:val="00E3357B"/>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E3357B"/>
    <w:rPr>
      <w:rFonts w:ascii="Tahoma" w:hAnsi="Tahoma" w:cs="Tahoma"/>
      <w:sz w:val="16"/>
      <w:szCs w:val="16"/>
    </w:rPr>
  </w:style>
  <w:style w:type="character" w:customStyle="1" w:styleId="BalloonTextChar">
    <w:name w:val="Balloon Text Char"/>
    <w:basedOn w:val="DefaultParagraphFont"/>
    <w:link w:val="BalloonText"/>
    <w:uiPriority w:val="99"/>
    <w:semiHidden/>
    <w:rsid w:val="00E3357B"/>
    <w:rPr>
      <w:rFonts w:ascii="Tahoma" w:eastAsia="Times New Roman" w:hAnsi="Tahoma" w:cs="Tahoma"/>
      <w:snapToGrid w:val="0"/>
      <w:sz w:val="16"/>
      <w:szCs w:val="16"/>
    </w:rPr>
  </w:style>
  <w:style w:type="paragraph" w:styleId="Header">
    <w:name w:val="header"/>
    <w:basedOn w:val="Normal"/>
    <w:link w:val="HeaderChar"/>
    <w:uiPriority w:val="99"/>
    <w:unhideWhenUsed/>
    <w:rsid w:val="00B3375D"/>
    <w:pPr>
      <w:tabs>
        <w:tab w:val="center" w:pos="4680"/>
        <w:tab w:val="right" w:pos="9360"/>
      </w:tabs>
    </w:pPr>
  </w:style>
  <w:style w:type="character" w:customStyle="1" w:styleId="HeaderChar">
    <w:name w:val="Header Char"/>
    <w:basedOn w:val="DefaultParagraphFont"/>
    <w:link w:val="Header"/>
    <w:uiPriority w:val="99"/>
    <w:rsid w:val="00B3375D"/>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E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A19EE"/>
    <w:pPr>
      <w:numPr>
        <w:numId w:val="1"/>
      </w:numPr>
      <w:ind w:left="720" w:hanging="720"/>
    </w:pPr>
  </w:style>
  <w:style w:type="paragraph" w:styleId="BodyTextIndent">
    <w:name w:val="Body Text Indent"/>
    <w:basedOn w:val="Normal"/>
    <w:link w:val="BodyTextIndentChar"/>
    <w:rsid w:val="002A19EE"/>
    <w:pPr>
      <w:ind w:left="720"/>
    </w:pPr>
  </w:style>
  <w:style w:type="character" w:customStyle="1" w:styleId="BodyTextIndentChar">
    <w:name w:val="Body Text Indent Char"/>
    <w:basedOn w:val="DefaultParagraphFont"/>
    <w:link w:val="BodyTextIndent"/>
    <w:rsid w:val="002A19EE"/>
    <w:rPr>
      <w:rFonts w:ascii="Courier" w:eastAsia="Times New Roman" w:hAnsi="Courier" w:cs="Times New Roman"/>
      <w:snapToGrid w:val="0"/>
      <w:sz w:val="24"/>
      <w:szCs w:val="20"/>
    </w:rPr>
  </w:style>
  <w:style w:type="paragraph" w:styleId="Footer">
    <w:name w:val="footer"/>
    <w:basedOn w:val="Normal"/>
    <w:link w:val="FooterChar"/>
    <w:uiPriority w:val="99"/>
    <w:rsid w:val="002A19EE"/>
    <w:pPr>
      <w:tabs>
        <w:tab w:val="center" w:pos="4320"/>
        <w:tab w:val="right" w:pos="8640"/>
      </w:tabs>
    </w:pPr>
  </w:style>
  <w:style w:type="character" w:customStyle="1" w:styleId="FooterChar">
    <w:name w:val="Footer Char"/>
    <w:basedOn w:val="DefaultParagraphFont"/>
    <w:link w:val="Footer"/>
    <w:uiPriority w:val="99"/>
    <w:rsid w:val="002A19EE"/>
    <w:rPr>
      <w:rFonts w:ascii="Courier" w:eastAsia="Times New Roman" w:hAnsi="Courier" w:cs="Times New Roman"/>
      <w:snapToGrid w:val="0"/>
      <w:sz w:val="24"/>
      <w:szCs w:val="20"/>
    </w:rPr>
  </w:style>
  <w:style w:type="character" w:styleId="PageNumber">
    <w:name w:val="page number"/>
    <w:basedOn w:val="DefaultParagraphFont"/>
    <w:rsid w:val="002A19EE"/>
  </w:style>
  <w:style w:type="character" w:styleId="Hyperlink">
    <w:name w:val="Hyperlink"/>
    <w:rsid w:val="002A19EE"/>
    <w:rPr>
      <w:rFonts w:cs="Times New Roman"/>
      <w:color w:val="0000FF"/>
      <w:u w:val="single"/>
    </w:rPr>
  </w:style>
  <w:style w:type="character" w:styleId="FollowedHyperlink">
    <w:name w:val="FollowedHyperlink"/>
    <w:basedOn w:val="DefaultParagraphFont"/>
    <w:uiPriority w:val="99"/>
    <w:semiHidden/>
    <w:unhideWhenUsed/>
    <w:rsid w:val="00127F40"/>
    <w:rPr>
      <w:color w:val="800080" w:themeColor="followedHyperlink"/>
      <w:u w:val="single"/>
    </w:rPr>
  </w:style>
  <w:style w:type="character" w:styleId="CommentReference">
    <w:name w:val="annotation reference"/>
    <w:basedOn w:val="DefaultParagraphFont"/>
    <w:uiPriority w:val="99"/>
    <w:semiHidden/>
    <w:unhideWhenUsed/>
    <w:rsid w:val="00E3357B"/>
    <w:rPr>
      <w:sz w:val="16"/>
      <w:szCs w:val="16"/>
    </w:rPr>
  </w:style>
  <w:style w:type="paragraph" w:styleId="CommentText">
    <w:name w:val="annotation text"/>
    <w:basedOn w:val="Normal"/>
    <w:link w:val="CommentTextChar"/>
    <w:uiPriority w:val="99"/>
    <w:semiHidden/>
    <w:unhideWhenUsed/>
    <w:rsid w:val="00E3357B"/>
    <w:rPr>
      <w:sz w:val="20"/>
    </w:rPr>
  </w:style>
  <w:style w:type="character" w:customStyle="1" w:styleId="CommentTextChar">
    <w:name w:val="Comment Text Char"/>
    <w:basedOn w:val="DefaultParagraphFont"/>
    <w:link w:val="CommentText"/>
    <w:uiPriority w:val="99"/>
    <w:semiHidden/>
    <w:rsid w:val="00E3357B"/>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3357B"/>
    <w:rPr>
      <w:b/>
      <w:bCs/>
    </w:rPr>
  </w:style>
  <w:style w:type="character" w:customStyle="1" w:styleId="CommentSubjectChar">
    <w:name w:val="Comment Subject Char"/>
    <w:basedOn w:val="CommentTextChar"/>
    <w:link w:val="CommentSubject"/>
    <w:uiPriority w:val="99"/>
    <w:semiHidden/>
    <w:rsid w:val="00E3357B"/>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E3357B"/>
    <w:rPr>
      <w:rFonts w:ascii="Tahoma" w:hAnsi="Tahoma" w:cs="Tahoma"/>
      <w:sz w:val="16"/>
      <w:szCs w:val="16"/>
    </w:rPr>
  </w:style>
  <w:style w:type="character" w:customStyle="1" w:styleId="BalloonTextChar">
    <w:name w:val="Balloon Text Char"/>
    <w:basedOn w:val="DefaultParagraphFont"/>
    <w:link w:val="BalloonText"/>
    <w:uiPriority w:val="99"/>
    <w:semiHidden/>
    <w:rsid w:val="00E3357B"/>
    <w:rPr>
      <w:rFonts w:ascii="Tahoma" w:eastAsia="Times New Roman" w:hAnsi="Tahoma" w:cs="Tahoma"/>
      <w:snapToGrid w:val="0"/>
      <w:sz w:val="16"/>
      <w:szCs w:val="16"/>
    </w:rPr>
  </w:style>
  <w:style w:type="paragraph" w:styleId="Header">
    <w:name w:val="header"/>
    <w:basedOn w:val="Normal"/>
    <w:link w:val="HeaderChar"/>
    <w:uiPriority w:val="99"/>
    <w:unhideWhenUsed/>
    <w:rsid w:val="00B3375D"/>
    <w:pPr>
      <w:tabs>
        <w:tab w:val="center" w:pos="4680"/>
        <w:tab w:val="right" w:pos="9360"/>
      </w:tabs>
    </w:pPr>
  </w:style>
  <w:style w:type="character" w:customStyle="1" w:styleId="HeaderChar">
    <w:name w:val="Header Char"/>
    <w:basedOn w:val="DefaultParagraphFont"/>
    <w:link w:val="Header"/>
    <w:uiPriority w:val="99"/>
    <w:rsid w:val="00B3375D"/>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12176">
      <w:bodyDiv w:val="1"/>
      <w:marLeft w:val="0"/>
      <w:marRight w:val="0"/>
      <w:marTop w:val="0"/>
      <w:marBottom w:val="0"/>
      <w:divBdr>
        <w:top w:val="none" w:sz="0" w:space="0" w:color="auto"/>
        <w:left w:val="none" w:sz="0" w:space="0" w:color="auto"/>
        <w:bottom w:val="none" w:sz="0" w:space="0" w:color="auto"/>
        <w:right w:val="none" w:sz="0" w:space="0" w:color="auto"/>
      </w:divBdr>
      <w:divsChild>
        <w:div w:id="668365822">
          <w:marLeft w:val="0"/>
          <w:marRight w:val="0"/>
          <w:marTop w:val="0"/>
          <w:marBottom w:val="0"/>
          <w:divBdr>
            <w:top w:val="none" w:sz="0" w:space="0" w:color="auto"/>
            <w:left w:val="none" w:sz="0" w:space="0" w:color="auto"/>
            <w:bottom w:val="none" w:sz="0" w:space="0" w:color="auto"/>
            <w:right w:val="none" w:sz="0" w:space="0" w:color="auto"/>
          </w:divBdr>
        </w:div>
        <w:div w:id="2111005037">
          <w:marLeft w:val="0"/>
          <w:marRight w:val="0"/>
          <w:marTop w:val="0"/>
          <w:marBottom w:val="0"/>
          <w:divBdr>
            <w:top w:val="none" w:sz="0" w:space="0" w:color="auto"/>
            <w:left w:val="none" w:sz="0" w:space="0" w:color="auto"/>
            <w:bottom w:val="none" w:sz="0" w:space="0" w:color="auto"/>
            <w:right w:val="none" w:sz="0" w:space="0" w:color="auto"/>
          </w:divBdr>
        </w:div>
        <w:div w:id="1143085329">
          <w:marLeft w:val="0"/>
          <w:marRight w:val="0"/>
          <w:marTop w:val="0"/>
          <w:marBottom w:val="0"/>
          <w:divBdr>
            <w:top w:val="none" w:sz="0" w:space="0" w:color="auto"/>
            <w:left w:val="none" w:sz="0" w:space="0" w:color="auto"/>
            <w:bottom w:val="none" w:sz="0" w:space="0" w:color="auto"/>
            <w:right w:val="none" w:sz="0" w:space="0" w:color="auto"/>
          </w:divBdr>
        </w:div>
        <w:div w:id="1042174891">
          <w:marLeft w:val="0"/>
          <w:marRight w:val="0"/>
          <w:marTop w:val="0"/>
          <w:marBottom w:val="0"/>
          <w:divBdr>
            <w:top w:val="none" w:sz="0" w:space="0" w:color="auto"/>
            <w:left w:val="none" w:sz="0" w:space="0" w:color="auto"/>
            <w:bottom w:val="none" w:sz="0" w:space="0" w:color="auto"/>
            <w:right w:val="none" w:sz="0" w:space="0" w:color="auto"/>
          </w:divBdr>
        </w:div>
        <w:div w:id="1746294548">
          <w:marLeft w:val="0"/>
          <w:marRight w:val="0"/>
          <w:marTop w:val="0"/>
          <w:marBottom w:val="0"/>
          <w:divBdr>
            <w:top w:val="none" w:sz="0" w:space="0" w:color="auto"/>
            <w:left w:val="none" w:sz="0" w:space="0" w:color="auto"/>
            <w:bottom w:val="none" w:sz="0" w:space="0" w:color="auto"/>
            <w:right w:val="none" w:sz="0" w:space="0" w:color="auto"/>
          </w:divBdr>
        </w:div>
        <w:div w:id="131579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3101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bls.gov/oes/current/naics4_999200.htm"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3834</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SYSTEM</cp:lastModifiedBy>
  <cp:revision>2</cp:revision>
  <cp:lastPrinted>2019-10-30T17:12:00Z</cp:lastPrinted>
  <dcterms:created xsi:type="dcterms:W3CDTF">2019-11-01T19:06:00Z</dcterms:created>
  <dcterms:modified xsi:type="dcterms:W3CDTF">2019-11-01T19:06:00Z</dcterms:modified>
</cp:coreProperties>
</file>