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EA56F5" w14:textId="77777777" w:rsidR="00481D79" w:rsidRPr="00927477" w:rsidRDefault="00481D79" w:rsidP="00481D79">
      <w:pPr>
        <w:pStyle w:val="Title"/>
        <w:outlineLvl w:val="9"/>
        <w:rPr>
          <w:sz w:val="22"/>
          <w:szCs w:val="22"/>
        </w:rPr>
      </w:pPr>
      <w:bookmarkStart w:id="0" w:name="_Toc163966414"/>
      <w:bookmarkStart w:id="1" w:name="_Toc163967217"/>
      <w:bookmarkStart w:id="2" w:name="_GoBack"/>
      <w:bookmarkEnd w:id="2"/>
    </w:p>
    <w:p w14:paraId="2216FE20" w14:textId="77777777" w:rsidR="00481D79" w:rsidRPr="00927477" w:rsidRDefault="00481D79" w:rsidP="00481D79">
      <w:pPr>
        <w:pStyle w:val="Title"/>
        <w:outlineLvl w:val="9"/>
        <w:rPr>
          <w:sz w:val="22"/>
          <w:szCs w:val="22"/>
        </w:rPr>
      </w:pPr>
    </w:p>
    <w:p w14:paraId="671FD4AF" w14:textId="77777777" w:rsidR="00481D79" w:rsidRPr="00927477" w:rsidRDefault="00481D79" w:rsidP="00481D79">
      <w:pPr>
        <w:pStyle w:val="Title"/>
        <w:outlineLvl w:val="9"/>
        <w:rPr>
          <w:sz w:val="22"/>
          <w:szCs w:val="22"/>
        </w:rPr>
      </w:pPr>
    </w:p>
    <w:p w14:paraId="4B2F2D38" w14:textId="77777777" w:rsidR="00481D79" w:rsidRPr="00927477" w:rsidRDefault="00481D79" w:rsidP="00481D79">
      <w:pPr>
        <w:pStyle w:val="Title"/>
        <w:outlineLvl w:val="9"/>
        <w:rPr>
          <w:sz w:val="22"/>
          <w:szCs w:val="22"/>
        </w:rPr>
      </w:pPr>
    </w:p>
    <w:p w14:paraId="6BE6898B" w14:textId="77777777" w:rsidR="00481D79" w:rsidRPr="00927477" w:rsidRDefault="00481D79" w:rsidP="00481D79">
      <w:pPr>
        <w:pStyle w:val="Title"/>
        <w:outlineLvl w:val="9"/>
        <w:rPr>
          <w:sz w:val="22"/>
          <w:szCs w:val="22"/>
        </w:rPr>
      </w:pPr>
    </w:p>
    <w:p w14:paraId="06378F4A" w14:textId="77777777" w:rsidR="00481D79" w:rsidRPr="00927477" w:rsidRDefault="00481D79" w:rsidP="00481D79">
      <w:pPr>
        <w:pStyle w:val="Title"/>
        <w:outlineLvl w:val="9"/>
        <w:rPr>
          <w:sz w:val="22"/>
          <w:szCs w:val="22"/>
        </w:rPr>
      </w:pPr>
    </w:p>
    <w:bookmarkEnd w:id="0"/>
    <w:bookmarkEnd w:id="1"/>
    <w:p w14:paraId="0F46E29E" w14:textId="77777777" w:rsidR="00481D79" w:rsidRPr="00927477" w:rsidRDefault="00481D79" w:rsidP="00481D79">
      <w:pPr>
        <w:rPr>
          <w:sz w:val="22"/>
          <w:szCs w:val="22"/>
        </w:rPr>
      </w:pPr>
    </w:p>
    <w:p w14:paraId="2D7087EA" w14:textId="77777777" w:rsidR="00481D79" w:rsidRPr="00825FFD" w:rsidRDefault="00481D79" w:rsidP="00825FFD">
      <w:pPr>
        <w:jc w:val="center"/>
        <w:rPr>
          <w:b/>
          <w:sz w:val="28"/>
          <w:szCs w:val="22"/>
        </w:rPr>
      </w:pPr>
      <w:r w:rsidRPr="00825FFD">
        <w:rPr>
          <w:b/>
          <w:sz w:val="28"/>
          <w:szCs w:val="22"/>
        </w:rPr>
        <w:t>Evaluation of the Child Welfare Capacity Building Collaborative: Part Two</w:t>
      </w:r>
    </w:p>
    <w:p w14:paraId="511ADE8B" w14:textId="77777777" w:rsidR="00481D79" w:rsidRPr="00927477" w:rsidRDefault="00481D79" w:rsidP="00825FFD">
      <w:pPr>
        <w:tabs>
          <w:tab w:val="center" w:pos="4680"/>
        </w:tabs>
        <w:jc w:val="center"/>
        <w:rPr>
          <w:sz w:val="22"/>
          <w:szCs w:val="22"/>
        </w:rPr>
      </w:pPr>
    </w:p>
    <w:p w14:paraId="0ED85FBA" w14:textId="77777777" w:rsidR="00481D79" w:rsidRPr="00927477" w:rsidRDefault="00481D79" w:rsidP="00825FFD">
      <w:pPr>
        <w:jc w:val="center"/>
        <w:rPr>
          <w:sz w:val="22"/>
          <w:szCs w:val="22"/>
        </w:rPr>
      </w:pPr>
    </w:p>
    <w:p w14:paraId="1DDD2542" w14:textId="104E84C8" w:rsidR="00481D79" w:rsidRPr="00927477" w:rsidRDefault="00481D79" w:rsidP="00825FFD">
      <w:pPr>
        <w:pStyle w:val="Title"/>
        <w:outlineLvl w:val="9"/>
        <w:rPr>
          <w:sz w:val="22"/>
          <w:szCs w:val="22"/>
        </w:rPr>
      </w:pPr>
      <w:r w:rsidRPr="00FF5818">
        <w:rPr>
          <w:b/>
          <w:sz w:val="28"/>
          <w:szCs w:val="22"/>
        </w:rPr>
        <w:t>Supporting Statement Part B</w:t>
      </w:r>
    </w:p>
    <w:p w14:paraId="47EB21C7" w14:textId="77777777" w:rsidR="00481D79" w:rsidRPr="00927477" w:rsidRDefault="00481D79" w:rsidP="00825FFD">
      <w:pPr>
        <w:tabs>
          <w:tab w:val="center" w:pos="4680"/>
        </w:tabs>
        <w:jc w:val="center"/>
        <w:rPr>
          <w:sz w:val="22"/>
          <w:szCs w:val="22"/>
        </w:rPr>
      </w:pPr>
    </w:p>
    <w:p w14:paraId="227BB01A" w14:textId="77777777" w:rsidR="00481D79" w:rsidRPr="00927477" w:rsidRDefault="00481D79" w:rsidP="00481D79">
      <w:pPr>
        <w:rPr>
          <w:sz w:val="22"/>
          <w:szCs w:val="22"/>
        </w:rPr>
      </w:pPr>
    </w:p>
    <w:p w14:paraId="7E1FA2FE" w14:textId="77777777" w:rsidR="00481D79" w:rsidRPr="00927477" w:rsidRDefault="00481D79" w:rsidP="00481D79">
      <w:pPr>
        <w:rPr>
          <w:sz w:val="22"/>
          <w:szCs w:val="22"/>
        </w:rPr>
      </w:pPr>
    </w:p>
    <w:p w14:paraId="1EBCEA67" w14:textId="77777777" w:rsidR="00481D79" w:rsidRPr="00927477" w:rsidRDefault="00481D79" w:rsidP="00481D79">
      <w:pPr>
        <w:rPr>
          <w:sz w:val="22"/>
          <w:szCs w:val="22"/>
        </w:rPr>
      </w:pPr>
    </w:p>
    <w:p w14:paraId="50793C45" w14:textId="77777777" w:rsidR="00481D79" w:rsidRPr="00927477" w:rsidRDefault="00481D79" w:rsidP="00481D79">
      <w:pPr>
        <w:rPr>
          <w:sz w:val="22"/>
          <w:szCs w:val="22"/>
        </w:rPr>
      </w:pPr>
    </w:p>
    <w:p w14:paraId="560A0E83" w14:textId="77777777" w:rsidR="00481D79" w:rsidRPr="00927477" w:rsidRDefault="00481D79" w:rsidP="00481D79">
      <w:pPr>
        <w:tabs>
          <w:tab w:val="center" w:pos="4680"/>
        </w:tabs>
        <w:rPr>
          <w:sz w:val="22"/>
          <w:szCs w:val="22"/>
        </w:rPr>
      </w:pPr>
      <w:r w:rsidRPr="00927477">
        <w:rPr>
          <w:sz w:val="22"/>
          <w:szCs w:val="22"/>
        </w:rPr>
        <w:tab/>
      </w:r>
      <w:bookmarkStart w:id="3" w:name="_Toc163966415"/>
      <w:bookmarkStart w:id="4" w:name="_Toc163967218"/>
      <w:r w:rsidRPr="00927477">
        <w:rPr>
          <w:sz w:val="22"/>
          <w:szCs w:val="22"/>
        </w:rPr>
        <w:t>Submitted by</w:t>
      </w:r>
      <w:bookmarkEnd w:id="3"/>
      <w:bookmarkEnd w:id="4"/>
    </w:p>
    <w:p w14:paraId="5ADBA38F" w14:textId="77777777" w:rsidR="00481D79" w:rsidRPr="00927477" w:rsidRDefault="00481D79" w:rsidP="00481D79">
      <w:pPr>
        <w:rPr>
          <w:sz w:val="22"/>
          <w:szCs w:val="22"/>
        </w:rPr>
      </w:pPr>
    </w:p>
    <w:p w14:paraId="371E9B56" w14:textId="1E8753DA" w:rsidR="00481D79" w:rsidRPr="00927477" w:rsidRDefault="00481D79" w:rsidP="00481D79">
      <w:pPr>
        <w:jc w:val="center"/>
        <w:rPr>
          <w:sz w:val="22"/>
          <w:szCs w:val="22"/>
        </w:rPr>
      </w:pPr>
      <w:bookmarkStart w:id="5" w:name="_Toc163966416"/>
      <w:bookmarkStart w:id="6" w:name="_Toc163967219"/>
      <w:r w:rsidRPr="00927477">
        <w:rPr>
          <w:sz w:val="22"/>
          <w:szCs w:val="22"/>
        </w:rPr>
        <w:t xml:space="preserve">Department of Health </w:t>
      </w:r>
      <w:r w:rsidR="00CA5CF2">
        <w:rPr>
          <w:sz w:val="22"/>
          <w:szCs w:val="22"/>
        </w:rPr>
        <w:t>and</w:t>
      </w:r>
      <w:r w:rsidRPr="00927477">
        <w:rPr>
          <w:sz w:val="22"/>
          <w:szCs w:val="22"/>
        </w:rPr>
        <w:t xml:space="preserve"> Human Services</w:t>
      </w:r>
      <w:bookmarkEnd w:id="5"/>
      <w:bookmarkEnd w:id="6"/>
    </w:p>
    <w:p w14:paraId="2C3A0BC8" w14:textId="77777777" w:rsidR="00481D79" w:rsidRPr="00927477" w:rsidRDefault="00481D79" w:rsidP="00481D79">
      <w:pPr>
        <w:jc w:val="center"/>
        <w:rPr>
          <w:sz w:val="22"/>
          <w:szCs w:val="22"/>
        </w:rPr>
      </w:pPr>
      <w:r w:rsidRPr="00927477">
        <w:rPr>
          <w:sz w:val="22"/>
          <w:szCs w:val="22"/>
        </w:rPr>
        <w:t>Children’s Bureau</w:t>
      </w:r>
    </w:p>
    <w:p w14:paraId="49E2D3D1" w14:textId="77777777" w:rsidR="00481D79" w:rsidRPr="00927477" w:rsidRDefault="00481D79" w:rsidP="00481D79">
      <w:pPr>
        <w:jc w:val="center"/>
        <w:rPr>
          <w:sz w:val="22"/>
          <w:szCs w:val="22"/>
        </w:rPr>
      </w:pPr>
      <w:r w:rsidRPr="00927477">
        <w:rPr>
          <w:sz w:val="22"/>
          <w:szCs w:val="22"/>
        </w:rPr>
        <w:t>Washington, DC</w:t>
      </w:r>
    </w:p>
    <w:p w14:paraId="1DE4E2CD" w14:textId="77777777" w:rsidR="00481D79" w:rsidRPr="00927477" w:rsidRDefault="00481D79" w:rsidP="00481D79">
      <w:pPr>
        <w:jc w:val="center"/>
        <w:rPr>
          <w:sz w:val="22"/>
          <w:szCs w:val="22"/>
        </w:rPr>
      </w:pPr>
    </w:p>
    <w:p w14:paraId="70DD9F32" w14:textId="77777777" w:rsidR="00481D79" w:rsidRPr="00927477" w:rsidRDefault="00481D79" w:rsidP="00481D79">
      <w:pPr>
        <w:jc w:val="center"/>
        <w:rPr>
          <w:sz w:val="22"/>
          <w:szCs w:val="22"/>
        </w:rPr>
      </w:pPr>
    </w:p>
    <w:p w14:paraId="0131415F" w14:textId="77777777" w:rsidR="00481D79" w:rsidRPr="00927477" w:rsidRDefault="00481D79" w:rsidP="00481D79">
      <w:pPr>
        <w:jc w:val="center"/>
        <w:rPr>
          <w:sz w:val="22"/>
          <w:szCs w:val="22"/>
        </w:rPr>
      </w:pPr>
      <w:r w:rsidRPr="00927477">
        <w:rPr>
          <w:sz w:val="22"/>
          <w:szCs w:val="22"/>
          <w:u w:val="single"/>
        </w:rPr>
        <w:t>Contact person</w:t>
      </w:r>
      <w:r w:rsidRPr="00927477">
        <w:rPr>
          <w:sz w:val="22"/>
          <w:szCs w:val="22"/>
        </w:rPr>
        <w:t xml:space="preserve">: </w:t>
      </w:r>
    </w:p>
    <w:p w14:paraId="59A584E5" w14:textId="77777777" w:rsidR="00481D79" w:rsidRPr="00927477" w:rsidRDefault="00481D79" w:rsidP="00481D79">
      <w:pPr>
        <w:jc w:val="center"/>
        <w:rPr>
          <w:sz w:val="22"/>
          <w:szCs w:val="22"/>
        </w:rPr>
      </w:pPr>
      <w:r w:rsidRPr="00927477">
        <w:rPr>
          <w:sz w:val="22"/>
          <w:szCs w:val="22"/>
        </w:rPr>
        <w:t>Brian Deakins</w:t>
      </w:r>
    </w:p>
    <w:p w14:paraId="3DE8258D" w14:textId="77777777" w:rsidR="00481D79" w:rsidRPr="00927477" w:rsidRDefault="00481D79" w:rsidP="00481D79">
      <w:pPr>
        <w:jc w:val="center"/>
        <w:rPr>
          <w:sz w:val="22"/>
          <w:szCs w:val="22"/>
        </w:rPr>
      </w:pPr>
      <w:r w:rsidRPr="00927477">
        <w:rPr>
          <w:sz w:val="22"/>
          <w:szCs w:val="22"/>
        </w:rPr>
        <w:t>Children’s Bureau</w:t>
      </w:r>
    </w:p>
    <w:p w14:paraId="0DF567CB" w14:textId="77777777" w:rsidR="00481D79" w:rsidRPr="00927477" w:rsidRDefault="00481D79" w:rsidP="00481D79">
      <w:pPr>
        <w:jc w:val="center"/>
        <w:rPr>
          <w:sz w:val="22"/>
          <w:szCs w:val="22"/>
        </w:rPr>
      </w:pPr>
      <w:r w:rsidRPr="00927477">
        <w:rPr>
          <w:sz w:val="22"/>
          <w:szCs w:val="22"/>
        </w:rPr>
        <w:t>Administration on Children, Youth and Families</w:t>
      </w:r>
    </w:p>
    <w:p w14:paraId="1A9B9ADC" w14:textId="77777777" w:rsidR="00481D79" w:rsidRPr="00674952" w:rsidRDefault="00481D79" w:rsidP="00481D79">
      <w:pPr>
        <w:jc w:val="center"/>
        <w:rPr>
          <w:noProof/>
          <w:sz w:val="22"/>
          <w:szCs w:val="22"/>
        </w:rPr>
      </w:pPr>
      <w:r w:rsidRPr="00674952">
        <w:rPr>
          <w:noProof/>
          <w:sz w:val="22"/>
          <w:szCs w:val="22"/>
        </w:rPr>
        <w:t>Mary E. Switzer Building</w:t>
      </w:r>
    </w:p>
    <w:p w14:paraId="5E90A1AB" w14:textId="77777777" w:rsidR="00481D79" w:rsidRPr="00674952" w:rsidRDefault="00481D79" w:rsidP="00481D79">
      <w:pPr>
        <w:jc w:val="center"/>
        <w:rPr>
          <w:noProof/>
          <w:sz w:val="22"/>
          <w:szCs w:val="22"/>
        </w:rPr>
      </w:pPr>
      <w:r w:rsidRPr="00674952">
        <w:rPr>
          <w:noProof/>
          <w:sz w:val="22"/>
          <w:szCs w:val="22"/>
        </w:rPr>
        <w:t>3rd Floor, Mailstop 3602</w:t>
      </w:r>
    </w:p>
    <w:p w14:paraId="6D96FC5A" w14:textId="77777777" w:rsidR="00481D79" w:rsidRPr="00674952" w:rsidRDefault="00481D79" w:rsidP="00481D79">
      <w:pPr>
        <w:jc w:val="center"/>
        <w:rPr>
          <w:noProof/>
          <w:sz w:val="22"/>
          <w:szCs w:val="22"/>
        </w:rPr>
      </w:pPr>
      <w:r w:rsidRPr="00674952">
        <w:rPr>
          <w:noProof/>
          <w:sz w:val="22"/>
          <w:szCs w:val="22"/>
        </w:rPr>
        <w:t>330 C Street, SW</w:t>
      </w:r>
    </w:p>
    <w:p w14:paraId="545C03BA" w14:textId="77777777" w:rsidR="00481D79" w:rsidRPr="00674952" w:rsidRDefault="00481D79" w:rsidP="00481D79">
      <w:pPr>
        <w:jc w:val="center"/>
        <w:rPr>
          <w:noProof/>
          <w:sz w:val="22"/>
          <w:szCs w:val="22"/>
        </w:rPr>
      </w:pPr>
      <w:r w:rsidRPr="00674952">
        <w:rPr>
          <w:noProof/>
          <w:sz w:val="22"/>
          <w:szCs w:val="22"/>
        </w:rPr>
        <w:t>Washington, DC 20201</w:t>
      </w:r>
    </w:p>
    <w:p w14:paraId="6907DA4C" w14:textId="77777777" w:rsidR="00481D79" w:rsidRPr="00927477" w:rsidRDefault="00481D79" w:rsidP="00481D79">
      <w:pPr>
        <w:jc w:val="center"/>
        <w:rPr>
          <w:sz w:val="22"/>
          <w:szCs w:val="22"/>
        </w:rPr>
      </w:pPr>
      <w:r w:rsidRPr="00927477">
        <w:rPr>
          <w:sz w:val="22"/>
          <w:szCs w:val="22"/>
        </w:rPr>
        <w:t>202-205-8769</w:t>
      </w:r>
    </w:p>
    <w:p w14:paraId="6D4E8CBE" w14:textId="77777777" w:rsidR="00481D79" w:rsidRPr="00927477" w:rsidRDefault="00481D79" w:rsidP="00481D79">
      <w:pPr>
        <w:jc w:val="center"/>
        <w:rPr>
          <w:sz w:val="22"/>
          <w:szCs w:val="22"/>
        </w:rPr>
      </w:pPr>
      <w:r w:rsidRPr="00927477">
        <w:rPr>
          <w:sz w:val="22"/>
          <w:szCs w:val="22"/>
        </w:rPr>
        <w:t>Brian.Deakins@acf.hhs.gov</w:t>
      </w:r>
    </w:p>
    <w:p w14:paraId="797A4DE1" w14:textId="77777777" w:rsidR="00481D79" w:rsidRPr="00927477" w:rsidRDefault="00481D79" w:rsidP="00481D79">
      <w:pPr>
        <w:rPr>
          <w:sz w:val="22"/>
          <w:szCs w:val="22"/>
        </w:rPr>
      </w:pPr>
    </w:p>
    <w:p w14:paraId="640AB07D" w14:textId="77777777" w:rsidR="00481D79" w:rsidRPr="00927477" w:rsidRDefault="00481D79" w:rsidP="00481D79">
      <w:pPr>
        <w:jc w:val="center"/>
      </w:pPr>
    </w:p>
    <w:p w14:paraId="0921A014" w14:textId="77777777" w:rsidR="00481D79" w:rsidRPr="00927477" w:rsidRDefault="00481D79" w:rsidP="00481D79">
      <w:pPr>
        <w:jc w:val="center"/>
      </w:pPr>
    </w:p>
    <w:p w14:paraId="6A06CB9F" w14:textId="06F6D2B9" w:rsidR="00CA5CF2" w:rsidRPr="00927477" w:rsidRDefault="00481D79" w:rsidP="00CA5CF2">
      <w:pPr>
        <w:jc w:val="center"/>
        <w:rPr>
          <w:b/>
          <w:sz w:val="22"/>
          <w:szCs w:val="22"/>
        </w:rPr>
      </w:pPr>
      <w:r w:rsidRPr="00927477">
        <w:br w:type="page"/>
      </w:r>
      <w:bookmarkStart w:id="7" w:name="_Toc443896289"/>
    </w:p>
    <w:p w14:paraId="2466FE71" w14:textId="21EC0963" w:rsidR="00481D79" w:rsidRDefault="00481D79" w:rsidP="00481D79">
      <w:pPr>
        <w:spacing w:after="120"/>
        <w:outlineLvl w:val="1"/>
        <w:rPr>
          <w:b/>
          <w:sz w:val="22"/>
          <w:szCs w:val="22"/>
        </w:rPr>
      </w:pPr>
      <w:r w:rsidRPr="00927477">
        <w:rPr>
          <w:b/>
          <w:sz w:val="22"/>
          <w:szCs w:val="22"/>
        </w:rPr>
        <w:lastRenderedPageBreak/>
        <w:t>Section B:  Collections of Information Employing Statistical Methods</w:t>
      </w:r>
      <w:bookmarkEnd w:id="7"/>
      <w:r w:rsidRPr="00927477">
        <w:rPr>
          <w:b/>
          <w:sz w:val="22"/>
          <w:szCs w:val="22"/>
        </w:rPr>
        <w:t xml:space="preserve"> </w:t>
      </w:r>
    </w:p>
    <w:p w14:paraId="7730CF43" w14:textId="40A1720E" w:rsidR="00097450" w:rsidRPr="00927477" w:rsidRDefault="00097450" w:rsidP="007D0BAE">
      <w:pPr>
        <w:spacing w:after="120"/>
        <w:jc w:val="center"/>
        <w:outlineLvl w:val="1"/>
        <w:rPr>
          <w:b/>
          <w:sz w:val="22"/>
          <w:szCs w:val="22"/>
        </w:rPr>
      </w:pPr>
      <w:r>
        <w:rPr>
          <w:b/>
          <w:sz w:val="22"/>
          <w:szCs w:val="22"/>
        </w:rPr>
        <w:t>Overview</w:t>
      </w:r>
    </w:p>
    <w:p w14:paraId="1E3C060D" w14:textId="2CBF0F7C" w:rsidR="00AF0FE3" w:rsidRDefault="00AF0FE3" w:rsidP="00825FFD">
      <w:pPr>
        <w:autoSpaceDE w:val="0"/>
        <w:autoSpaceDN w:val="0"/>
        <w:adjustRightInd w:val="0"/>
        <w:rPr>
          <w:sz w:val="22"/>
          <w:szCs w:val="22"/>
        </w:rPr>
      </w:pPr>
      <w:r w:rsidRPr="001152C1">
        <w:rPr>
          <w:sz w:val="22"/>
          <w:szCs w:val="22"/>
        </w:rPr>
        <w:t>The Evaluation of the Child Welfare Capacity Building Collaborative: Part Two is sponsored by the Children’s Bureau (CB) in the Administration on Children, Youth and Families (ACYF), Administration for Youth and Families (</w:t>
      </w:r>
      <w:smartTag w:uri="urn:schemas-microsoft-com:office:smarttags" w:element="stockticker">
        <w:r w:rsidRPr="001152C1">
          <w:rPr>
            <w:sz w:val="22"/>
            <w:szCs w:val="22"/>
          </w:rPr>
          <w:t>ACF</w:t>
        </w:r>
      </w:smartTag>
      <w:r w:rsidRPr="001152C1">
        <w:rPr>
          <w:sz w:val="22"/>
          <w:szCs w:val="22"/>
        </w:rPr>
        <w:t xml:space="preserve">), U.S. Department of Health and Human Services (DHHS) which seeks approval for the data collection instruments and procedures described herein. The proposed information collection is necessary to facilitate, track, monitor, and evaluate the activities of the Capacity Building Collaborative which includes three </w:t>
      </w:r>
      <w:r w:rsidR="003F0EDF">
        <w:rPr>
          <w:sz w:val="22"/>
          <w:szCs w:val="22"/>
        </w:rPr>
        <w:t>f</w:t>
      </w:r>
      <w:r w:rsidRPr="001152C1">
        <w:rPr>
          <w:sz w:val="22"/>
          <w:szCs w:val="22"/>
        </w:rPr>
        <w:t xml:space="preserve">ederally funded centers (Center for States, Center for Tribes, and Center for Courts) that deliver national child welfare expertise and evidence-informed training and technical assistance services to State, Tribal, and Territorial public child welfare agencies and Court Improvement Programs (CIPs). </w:t>
      </w:r>
    </w:p>
    <w:p w14:paraId="7FC0E1C2" w14:textId="77777777" w:rsidR="00AF0FE3" w:rsidRPr="001152C1" w:rsidRDefault="00AF0FE3" w:rsidP="00825FFD">
      <w:pPr>
        <w:autoSpaceDE w:val="0"/>
        <w:autoSpaceDN w:val="0"/>
        <w:adjustRightInd w:val="0"/>
        <w:rPr>
          <w:sz w:val="22"/>
          <w:szCs w:val="22"/>
        </w:rPr>
      </w:pPr>
    </w:p>
    <w:p w14:paraId="25A1C2CB" w14:textId="77B37F3A" w:rsidR="00AF0FE3" w:rsidRDefault="00AF0FE3" w:rsidP="00825FFD">
      <w:pPr>
        <w:autoSpaceDE w:val="0"/>
        <w:autoSpaceDN w:val="0"/>
        <w:adjustRightInd w:val="0"/>
        <w:rPr>
          <w:sz w:val="22"/>
          <w:szCs w:val="22"/>
        </w:rPr>
      </w:pPr>
      <w:r w:rsidRPr="001152C1">
        <w:rPr>
          <w:sz w:val="22"/>
          <w:szCs w:val="22"/>
        </w:rPr>
        <w:t>The CB</w:t>
      </w:r>
      <w:r>
        <w:rPr>
          <w:sz w:val="22"/>
          <w:szCs w:val="22"/>
        </w:rPr>
        <w:t>-</w:t>
      </w:r>
      <w:r w:rsidRPr="001152C1">
        <w:rPr>
          <w:sz w:val="22"/>
          <w:szCs w:val="22"/>
        </w:rPr>
        <w:t xml:space="preserve">funded Centers’ </w:t>
      </w:r>
      <w:r w:rsidRPr="001152C1">
        <w:rPr>
          <w:bCs/>
          <w:sz w:val="22"/>
          <w:szCs w:val="22"/>
        </w:rPr>
        <w:t xml:space="preserve">collective goal is to </w:t>
      </w:r>
      <w:r w:rsidRPr="001152C1">
        <w:rPr>
          <w:sz w:val="22"/>
          <w:szCs w:val="22"/>
        </w:rPr>
        <w:t xml:space="preserve">build the capacities of State, local, Tribal child welfare systems </w:t>
      </w:r>
      <w:r w:rsidR="00075479">
        <w:rPr>
          <w:sz w:val="22"/>
          <w:szCs w:val="22"/>
        </w:rPr>
        <w:t xml:space="preserve">and CIPs </w:t>
      </w:r>
      <w:r w:rsidRPr="001152C1">
        <w:rPr>
          <w:sz w:val="22"/>
          <w:szCs w:val="22"/>
        </w:rPr>
        <w:t>to successfully undertake practice, organizational, and systemic reforms necessary to implement federal policies, meet federal standards, and achieve better outcomes for the children, youth and families they serve.</w:t>
      </w:r>
    </w:p>
    <w:p w14:paraId="49BAAE34" w14:textId="77777777" w:rsidR="00AF0FE3" w:rsidRDefault="00AF0FE3" w:rsidP="00825FFD">
      <w:pPr>
        <w:autoSpaceDE w:val="0"/>
        <w:autoSpaceDN w:val="0"/>
        <w:adjustRightInd w:val="0"/>
        <w:rPr>
          <w:sz w:val="22"/>
          <w:szCs w:val="22"/>
        </w:rPr>
      </w:pPr>
    </w:p>
    <w:p w14:paraId="0E031795" w14:textId="77777777" w:rsidR="00FA0FB9" w:rsidRDefault="00FA0FB9" w:rsidP="00FA0FB9">
      <w:pPr>
        <w:autoSpaceDE w:val="0"/>
        <w:autoSpaceDN w:val="0"/>
        <w:adjustRightInd w:val="0"/>
        <w:rPr>
          <w:sz w:val="22"/>
          <w:szCs w:val="22"/>
        </w:rPr>
      </w:pPr>
      <w:r>
        <w:rPr>
          <w:sz w:val="22"/>
          <w:szCs w:val="22"/>
        </w:rPr>
        <w:t xml:space="preserve">There are two parts to the </w:t>
      </w:r>
      <w:r w:rsidRPr="00B86578">
        <w:rPr>
          <w:sz w:val="22"/>
          <w:szCs w:val="22"/>
        </w:rPr>
        <w:t>evaluation of the Child Welfare Capacity Building Collaborative</w:t>
      </w:r>
      <w:r>
        <w:rPr>
          <w:sz w:val="22"/>
          <w:szCs w:val="22"/>
        </w:rPr>
        <w:t xml:space="preserve">. </w:t>
      </w:r>
    </w:p>
    <w:p w14:paraId="27AC62D5" w14:textId="77777777" w:rsidR="00FA0FB9" w:rsidRDefault="00FA0FB9" w:rsidP="00FA0FB9">
      <w:pPr>
        <w:autoSpaceDE w:val="0"/>
        <w:autoSpaceDN w:val="0"/>
        <w:adjustRightInd w:val="0"/>
        <w:rPr>
          <w:sz w:val="22"/>
          <w:szCs w:val="22"/>
        </w:rPr>
      </w:pPr>
    </w:p>
    <w:p w14:paraId="1B584598" w14:textId="3058D647" w:rsidR="00FA0FB9" w:rsidRDefault="00FA0FB9" w:rsidP="00FA0FB9">
      <w:pPr>
        <w:autoSpaceDE w:val="0"/>
        <w:autoSpaceDN w:val="0"/>
        <w:adjustRightInd w:val="0"/>
        <w:rPr>
          <w:sz w:val="22"/>
          <w:szCs w:val="22"/>
        </w:rPr>
      </w:pPr>
      <w:r w:rsidRPr="00775219">
        <w:rPr>
          <w:b/>
          <w:sz w:val="22"/>
          <w:szCs w:val="22"/>
        </w:rPr>
        <w:t>Part One:</w:t>
      </w:r>
      <w:r>
        <w:rPr>
          <w:sz w:val="22"/>
          <w:szCs w:val="22"/>
        </w:rPr>
        <w:t xml:space="preserve"> Part One includes information collection approved under OMB #0970-0484. A request for an extension with minor revisions was submitted for review on August 19, 2019. </w:t>
      </w:r>
    </w:p>
    <w:p w14:paraId="2472A53F" w14:textId="77777777" w:rsidR="00FA0FB9" w:rsidRDefault="00FA0FB9" w:rsidP="00FA0FB9">
      <w:pPr>
        <w:autoSpaceDE w:val="0"/>
        <w:autoSpaceDN w:val="0"/>
        <w:adjustRightInd w:val="0"/>
        <w:rPr>
          <w:b/>
          <w:sz w:val="22"/>
          <w:szCs w:val="22"/>
        </w:rPr>
      </w:pPr>
    </w:p>
    <w:p w14:paraId="5D3A313C" w14:textId="77777777" w:rsidR="00FA0FB9" w:rsidRDefault="00FA0FB9" w:rsidP="00FA0FB9">
      <w:pPr>
        <w:autoSpaceDE w:val="0"/>
        <w:autoSpaceDN w:val="0"/>
        <w:adjustRightInd w:val="0"/>
        <w:rPr>
          <w:sz w:val="22"/>
          <w:szCs w:val="22"/>
        </w:rPr>
      </w:pPr>
      <w:r w:rsidRPr="00775219">
        <w:rPr>
          <w:b/>
          <w:sz w:val="22"/>
          <w:szCs w:val="22"/>
        </w:rPr>
        <w:t xml:space="preserve">Part Two: </w:t>
      </w:r>
      <w:r w:rsidRPr="00B86578">
        <w:rPr>
          <w:sz w:val="22"/>
          <w:szCs w:val="22"/>
        </w:rPr>
        <w:t xml:space="preserve">This </w:t>
      </w:r>
      <w:r>
        <w:rPr>
          <w:sz w:val="22"/>
          <w:szCs w:val="22"/>
        </w:rPr>
        <w:t xml:space="preserve">information collection request (ICR) is specific to the </w:t>
      </w:r>
      <w:r w:rsidRPr="00B86578">
        <w:rPr>
          <w:sz w:val="22"/>
          <w:szCs w:val="22"/>
        </w:rPr>
        <w:t xml:space="preserve">second part of </w:t>
      </w:r>
      <w:r>
        <w:rPr>
          <w:sz w:val="22"/>
          <w:szCs w:val="22"/>
        </w:rPr>
        <w:t xml:space="preserve">the </w:t>
      </w:r>
      <w:r w:rsidRPr="00B86578">
        <w:rPr>
          <w:sz w:val="22"/>
          <w:szCs w:val="22"/>
        </w:rPr>
        <w:t>data collection for the evaluation</w:t>
      </w:r>
      <w:r>
        <w:rPr>
          <w:sz w:val="22"/>
          <w:szCs w:val="22"/>
        </w:rPr>
        <w:t xml:space="preserve">. This ICR is for three additional years of approval and includes the following: </w:t>
      </w:r>
    </w:p>
    <w:p w14:paraId="1C7FB25A" w14:textId="77777777" w:rsidR="00FA0FB9" w:rsidRPr="00B81C50" w:rsidRDefault="00FA0FB9" w:rsidP="00FA0FB9">
      <w:pPr>
        <w:pStyle w:val="ListParagraph"/>
        <w:numPr>
          <w:ilvl w:val="0"/>
          <w:numId w:val="5"/>
        </w:numPr>
        <w:rPr>
          <w:sz w:val="22"/>
          <w:szCs w:val="22"/>
        </w:rPr>
      </w:pPr>
      <w:r w:rsidRPr="00B81C50">
        <w:rPr>
          <w:sz w:val="22"/>
          <w:szCs w:val="22"/>
        </w:rPr>
        <w:t>Removal of three approved instruments:   Capacity Survey, P.L. 113-183 Key Informant Survey, and P.L. 113-183 Key Informant Interview. No additional data collection is needed for the PL 113-183 instruments as the timeline for implementation of the law has passed.  We plan to submit a revised Capacity Survey for approval at a later date following input from stakeholders of the Child Welfare Capacity Building Collaborative.</w:t>
      </w:r>
    </w:p>
    <w:p w14:paraId="69E9DB38" w14:textId="77777777" w:rsidR="00FA0FB9" w:rsidRPr="00B81C50" w:rsidRDefault="00FA0FB9" w:rsidP="00FA0FB9">
      <w:pPr>
        <w:pStyle w:val="ListParagraph"/>
        <w:numPr>
          <w:ilvl w:val="0"/>
          <w:numId w:val="5"/>
        </w:numPr>
        <w:autoSpaceDE w:val="0"/>
        <w:autoSpaceDN w:val="0"/>
        <w:adjustRightInd w:val="0"/>
        <w:rPr>
          <w:sz w:val="22"/>
          <w:szCs w:val="22"/>
        </w:rPr>
      </w:pPr>
      <w:r w:rsidRPr="00B81C50">
        <w:rPr>
          <w:sz w:val="22"/>
          <w:szCs w:val="22"/>
        </w:rPr>
        <w:t xml:space="preserve"> Addition of one new instrument (Center for States Innovation Survey).</w:t>
      </w:r>
    </w:p>
    <w:p w14:paraId="4B8BD9D8" w14:textId="77777777" w:rsidR="00FA0FB9" w:rsidRPr="00B81C50" w:rsidRDefault="00FA0FB9" w:rsidP="00FA0FB9">
      <w:pPr>
        <w:pStyle w:val="ListParagraph"/>
        <w:numPr>
          <w:ilvl w:val="0"/>
          <w:numId w:val="5"/>
        </w:numPr>
        <w:autoSpaceDE w:val="0"/>
        <w:autoSpaceDN w:val="0"/>
        <w:adjustRightInd w:val="0"/>
        <w:rPr>
          <w:sz w:val="22"/>
          <w:szCs w:val="22"/>
        </w:rPr>
      </w:pPr>
      <w:r w:rsidRPr="00B81C50">
        <w:rPr>
          <w:sz w:val="22"/>
          <w:szCs w:val="22"/>
        </w:rPr>
        <w:t xml:space="preserve">Extension of approval for all other previously approved instruments.  </w:t>
      </w:r>
    </w:p>
    <w:p w14:paraId="0800C104" w14:textId="77777777" w:rsidR="00481D79" w:rsidRPr="00927477" w:rsidRDefault="00481D79" w:rsidP="00481D79">
      <w:pPr>
        <w:rPr>
          <w:sz w:val="22"/>
          <w:szCs w:val="22"/>
        </w:rPr>
      </w:pPr>
    </w:p>
    <w:p w14:paraId="1FF97A7E" w14:textId="77777777" w:rsidR="00481D79" w:rsidRPr="00927477" w:rsidRDefault="00481D79" w:rsidP="00612995">
      <w:pPr>
        <w:numPr>
          <w:ilvl w:val="0"/>
          <w:numId w:val="1"/>
        </w:numPr>
        <w:outlineLvl w:val="1"/>
        <w:rPr>
          <w:b/>
          <w:sz w:val="22"/>
          <w:szCs w:val="22"/>
        </w:rPr>
      </w:pPr>
      <w:bookmarkStart w:id="8" w:name="_Toc224371577"/>
      <w:r w:rsidRPr="00927477">
        <w:rPr>
          <w:b/>
          <w:sz w:val="22"/>
          <w:szCs w:val="22"/>
        </w:rPr>
        <w:t xml:space="preserve"> </w:t>
      </w:r>
      <w:bookmarkStart w:id="9" w:name="_Toc443896290"/>
      <w:r w:rsidRPr="00927477">
        <w:rPr>
          <w:b/>
          <w:sz w:val="22"/>
          <w:szCs w:val="22"/>
        </w:rPr>
        <w:t>Respondent universe and sampling methods</w:t>
      </w:r>
      <w:bookmarkEnd w:id="8"/>
      <w:bookmarkEnd w:id="9"/>
      <w:r w:rsidRPr="00927477">
        <w:rPr>
          <w:b/>
          <w:sz w:val="22"/>
          <w:szCs w:val="22"/>
        </w:rPr>
        <w:t xml:space="preserve"> </w:t>
      </w:r>
    </w:p>
    <w:p w14:paraId="40DCE48D" w14:textId="6015072D" w:rsidR="00481D79" w:rsidRDefault="00AA1EC2" w:rsidP="00481D79">
      <w:pPr>
        <w:rPr>
          <w:sz w:val="22"/>
          <w:szCs w:val="22"/>
        </w:rPr>
      </w:pPr>
      <w:r w:rsidRPr="00F82FB0">
        <w:rPr>
          <w:bCs/>
          <w:iCs/>
          <w:sz w:val="22"/>
          <w:szCs w:val="22"/>
        </w:rPr>
        <w:t>The</w:t>
      </w:r>
      <w:r w:rsidR="00FC2C94" w:rsidRPr="00462CE1">
        <w:rPr>
          <w:bCs/>
          <w:iCs/>
          <w:sz w:val="22"/>
          <w:szCs w:val="22"/>
        </w:rPr>
        <w:t xml:space="preserve"> </w:t>
      </w:r>
      <w:r w:rsidR="009A0C64" w:rsidRPr="007E27C5">
        <w:rPr>
          <w:bCs/>
          <w:iCs/>
          <w:sz w:val="22"/>
          <w:szCs w:val="22"/>
        </w:rPr>
        <w:t xml:space="preserve">universe of </w:t>
      </w:r>
      <w:r w:rsidR="00FC2C94" w:rsidRPr="007E27C5">
        <w:rPr>
          <w:bCs/>
          <w:iCs/>
          <w:sz w:val="22"/>
          <w:szCs w:val="22"/>
        </w:rPr>
        <w:t>respondent</w:t>
      </w:r>
      <w:r w:rsidR="009A0C64" w:rsidRPr="007E27C5">
        <w:rPr>
          <w:bCs/>
          <w:iCs/>
          <w:sz w:val="22"/>
          <w:szCs w:val="22"/>
        </w:rPr>
        <w:t xml:space="preserve">s includes </w:t>
      </w:r>
      <w:r w:rsidR="00263958" w:rsidRPr="007E27C5">
        <w:rPr>
          <w:bCs/>
          <w:iCs/>
          <w:sz w:val="22"/>
          <w:szCs w:val="22"/>
        </w:rPr>
        <w:t xml:space="preserve">participants </w:t>
      </w:r>
      <w:r w:rsidR="00A24545" w:rsidRPr="003E4757">
        <w:rPr>
          <w:bCs/>
          <w:iCs/>
          <w:sz w:val="22"/>
          <w:szCs w:val="22"/>
        </w:rPr>
        <w:t xml:space="preserve">in or recipients </w:t>
      </w:r>
      <w:r w:rsidR="00263958" w:rsidRPr="003E4757">
        <w:rPr>
          <w:bCs/>
          <w:iCs/>
          <w:sz w:val="22"/>
          <w:szCs w:val="22"/>
        </w:rPr>
        <w:t xml:space="preserve">of </w:t>
      </w:r>
      <w:r w:rsidR="00A24545" w:rsidRPr="003E4757">
        <w:rPr>
          <w:bCs/>
          <w:iCs/>
          <w:sz w:val="22"/>
          <w:szCs w:val="22"/>
        </w:rPr>
        <w:t xml:space="preserve">capacity building </w:t>
      </w:r>
      <w:r w:rsidR="00263958" w:rsidRPr="003E4757">
        <w:rPr>
          <w:bCs/>
          <w:iCs/>
          <w:sz w:val="22"/>
          <w:szCs w:val="22"/>
        </w:rPr>
        <w:t>services</w:t>
      </w:r>
      <w:r w:rsidR="00FC2C94" w:rsidRPr="003E4757">
        <w:rPr>
          <w:bCs/>
          <w:iCs/>
          <w:sz w:val="22"/>
          <w:szCs w:val="22"/>
        </w:rPr>
        <w:t xml:space="preserve"> </w:t>
      </w:r>
      <w:r w:rsidR="00A24545" w:rsidRPr="003E4757">
        <w:rPr>
          <w:bCs/>
          <w:iCs/>
          <w:sz w:val="22"/>
          <w:szCs w:val="22"/>
        </w:rPr>
        <w:t>provided by the Collaborative</w:t>
      </w:r>
      <w:r w:rsidR="00F82FB0">
        <w:rPr>
          <w:bCs/>
          <w:iCs/>
          <w:sz w:val="22"/>
          <w:szCs w:val="22"/>
        </w:rPr>
        <w:t>. E</w:t>
      </w:r>
      <w:r w:rsidR="00607F6F">
        <w:rPr>
          <w:bCs/>
          <w:iCs/>
          <w:sz w:val="22"/>
          <w:szCs w:val="22"/>
        </w:rPr>
        <w:t xml:space="preserve">ach Center </w:t>
      </w:r>
      <w:r w:rsidR="00A24545" w:rsidRPr="00F82FB0">
        <w:rPr>
          <w:sz w:val="22"/>
          <w:szCs w:val="22"/>
        </w:rPr>
        <w:t>serv</w:t>
      </w:r>
      <w:r w:rsidR="00F82FB0">
        <w:rPr>
          <w:sz w:val="22"/>
          <w:szCs w:val="22"/>
        </w:rPr>
        <w:t>es</w:t>
      </w:r>
      <w:r w:rsidR="00A24545" w:rsidRPr="00F82FB0">
        <w:rPr>
          <w:sz w:val="22"/>
          <w:szCs w:val="22"/>
        </w:rPr>
        <w:t xml:space="preserve"> a </w:t>
      </w:r>
      <w:r w:rsidR="007E27C5">
        <w:rPr>
          <w:sz w:val="22"/>
          <w:szCs w:val="22"/>
        </w:rPr>
        <w:t xml:space="preserve">specific </w:t>
      </w:r>
      <w:r w:rsidR="00A24545" w:rsidRPr="00F82FB0">
        <w:rPr>
          <w:sz w:val="22"/>
          <w:szCs w:val="22"/>
        </w:rPr>
        <w:t>target audience. The Center for States</w:t>
      </w:r>
      <w:r w:rsidR="007E27C5">
        <w:rPr>
          <w:sz w:val="22"/>
          <w:szCs w:val="22"/>
        </w:rPr>
        <w:t xml:space="preserve"> </w:t>
      </w:r>
      <w:r w:rsidR="00A24545" w:rsidRPr="00F82FB0">
        <w:rPr>
          <w:sz w:val="22"/>
          <w:szCs w:val="22"/>
        </w:rPr>
        <w:t>supports state and territorial public child welfare agencies</w:t>
      </w:r>
      <w:r w:rsidR="003E4757">
        <w:rPr>
          <w:sz w:val="22"/>
          <w:szCs w:val="22"/>
        </w:rPr>
        <w:t xml:space="preserve">; </w:t>
      </w:r>
      <w:r w:rsidR="00A24545" w:rsidRPr="00F82FB0">
        <w:rPr>
          <w:sz w:val="22"/>
          <w:szCs w:val="22"/>
        </w:rPr>
        <w:t>Center for Tribes serves title IV-B and title IV-E tribal child welfare agencies and organizations</w:t>
      </w:r>
      <w:r w:rsidR="003E4757">
        <w:rPr>
          <w:sz w:val="22"/>
          <w:szCs w:val="22"/>
        </w:rPr>
        <w:t xml:space="preserve">, and </w:t>
      </w:r>
      <w:r w:rsidR="00A24545" w:rsidRPr="00F82FB0">
        <w:rPr>
          <w:sz w:val="22"/>
          <w:szCs w:val="22"/>
        </w:rPr>
        <w:t xml:space="preserve">Center for </w:t>
      </w:r>
      <w:r w:rsidR="005A0090">
        <w:rPr>
          <w:sz w:val="22"/>
          <w:szCs w:val="22"/>
        </w:rPr>
        <w:t>C</w:t>
      </w:r>
      <w:r w:rsidR="00A24545" w:rsidRPr="00F82FB0">
        <w:rPr>
          <w:sz w:val="22"/>
          <w:szCs w:val="22"/>
        </w:rPr>
        <w:t>ourts</w:t>
      </w:r>
      <w:r w:rsidR="003E4757">
        <w:rPr>
          <w:sz w:val="22"/>
          <w:szCs w:val="22"/>
        </w:rPr>
        <w:t xml:space="preserve"> </w:t>
      </w:r>
      <w:r w:rsidR="00A24545" w:rsidRPr="00F82FB0">
        <w:rPr>
          <w:sz w:val="22"/>
          <w:szCs w:val="22"/>
        </w:rPr>
        <w:t>provides services to state and tribal Court Improvement Programs (CIPs)</w:t>
      </w:r>
      <w:r w:rsidR="003E4757">
        <w:rPr>
          <w:sz w:val="22"/>
          <w:szCs w:val="22"/>
        </w:rPr>
        <w:t>.</w:t>
      </w:r>
      <w:r w:rsidR="005843B4">
        <w:rPr>
          <w:sz w:val="22"/>
          <w:szCs w:val="22"/>
        </w:rPr>
        <w:t xml:space="preserve"> </w:t>
      </w:r>
    </w:p>
    <w:p w14:paraId="5C48CE21" w14:textId="77777777" w:rsidR="00A61AB8" w:rsidRDefault="00A61AB8" w:rsidP="00A61AB8">
      <w:pPr>
        <w:rPr>
          <w:sz w:val="22"/>
          <w:szCs w:val="22"/>
        </w:rPr>
      </w:pPr>
    </w:p>
    <w:p w14:paraId="20C1D350" w14:textId="46D45EE2" w:rsidR="00A61AB8" w:rsidRPr="005F6AAC" w:rsidRDefault="00A61AB8" w:rsidP="00A61AB8">
      <w:pPr>
        <w:rPr>
          <w:color w:val="FF0000"/>
          <w:sz w:val="22"/>
          <w:szCs w:val="22"/>
        </w:rPr>
      </w:pPr>
      <w:r w:rsidRPr="00927477">
        <w:rPr>
          <w:sz w:val="22"/>
          <w:szCs w:val="22"/>
        </w:rPr>
        <w:t>No statistical methodology for stratification and sample selection will be used for any of the data collection instruments</w:t>
      </w:r>
      <w:r>
        <w:rPr>
          <w:sz w:val="22"/>
          <w:szCs w:val="22"/>
        </w:rPr>
        <w:t xml:space="preserve"> </w:t>
      </w:r>
      <w:r w:rsidRPr="002F2A7A">
        <w:rPr>
          <w:sz w:val="22"/>
          <w:szCs w:val="22"/>
        </w:rPr>
        <w:t xml:space="preserve">aside from the </w:t>
      </w:r>
      <w:r w:rsidRPr="002F2A7A">
        <w:rPr>
          <w:b/>
          <w:i/>
          <w:sz w:val="22"/>
          <w:szCs w:val="22"/>
        </w:rPr>
        <w:t>Center for States Tailored Services Interview</w:t>
      </w:r>
      <w:r w:rsidRPr="002F2A7A">
        <w:rPr>
          <w:sz w:val="22"/>
          <w:szCs w:val="22"/>
        </w:rPr>
        <w:t>. For this instrument, a purposive sample of up to 12 States will be selected based upon geographic and services content specific variables such as regional location, length of service, topic of service in relation to Center priorities, and type of outcomes achieved.</w:t>
      </w:r>
      <w:r w:rsidRPr="005F6AAC">
        <w:rPr>
          <w:color w:val="FF0000"/>
          <w:sz w:val="22"/>
          <w:szCs w:val="22"/>
        </w:rPr>
        <w:t xml:space="preserve"> </w:t>
      </w:r>
    </w:p>
    <w:p w14:paraId="6336767C" w14:textId="77777777" w:rsidR="003E4757" w:rsidRPr="00F82FB0" w:rsidRDefault="003E4757" w:rsidP="00481D79">
      <w:pPr>
        <w:rPr>
          <w:bCs/>
          <w:iCs/>
          <w:sz w:val="22"/>
          <w:szCs w:val="22"/>
        </w:rPr>
      </w:pPr>
    </w:p>
    <w:p w14:paraId="27142F41" w14:textId="1EAF7826" w:rsidR="00481D79" w:rsidRPr="00927477" w:rsidRDefault="00481D79" w:rsidP="00612995">
      <w:pPr>
        <w:numPr>
          <w:ilvl w:val="0"/>
          <w:numId w:val="1"/>
        </w:numPr>
        <w:outlineLvl w:val="1"/>
        <w:rPr>
          <w:b/>
          <w:sz w:val="22"/>
          <w:szCs w:val="22"/>
        </w:rPr>
      </w:pPr>
      <w:bookmarkStart w:id="10" w:name="_Toc224371578"/>
      <w:bookmarkStart w:id="11" w:name="_Toc443896291"/>
      <w:r w:rsidRPr="00927477">
        <w:rPr>
          <w:b/>
          <w:sz w:val="22"/>
          <w:szCs w:val="22"/>
        </w:rPr>
        <w:t>Procedures for the collection of information.</w:t>
      </w:r>
      <w:bookmarkEnd w:id="10"/>
      <w:bookmarkEnd w:id="11"/>
      <w:r w:rsidRPr="00927477">
        <w:rPr>
          <w:b/>
          <w:sz w:val="22"/>
          <w:szCs w:val="22"/>
        </w:rPr>
        <w:t xml:space="preserve"> </w:t>
      </w:r>
    </w:p>
    <w:p w14:paraId="4C658A3C" w14:textId="77777777" w:rsidR="00481D79" w:rsidRPr="00927477" w:rsidRDefault="00481D79" w:rsidP="00481D79">
      <w:pPr>
        <w:rPr>
          <w:sz w:val="22"/>
          <w:szCs w:val="22"/>
          <w:highlight w:val="yellow"/>
        </w:rPr>
      </w:pPr>
    </w:p>
    <w:p w14:paraId="50C59C57" w14:textId="763B4C47" w:rsidR="009616E8" w:rsidRDefault="00930DE2" w:rsidP="009616E8">
      <w:pPr>
        <w:rPr>
          <w:b/>
          <w:i/>
          <w:sz w:val="22"/>
          <w:szCs w:val="22"/>
        </w:rPr>
      </w:pPr>
      <w:r>
        <w:rPr>
          <w:sz w:val="22"/>
          <w:szCs w:val="22"/>
        </w:rPr>
        <w:t>The procedures for the collection of information for each instrument is described below.</w:t>
      </w:r>
    </w:p>
    <w:p w14:paraId="7F5BC89A" w14:textId="77777777" w:rsidR="001615A4" w:rsidRDefault="001615A4" w:rsidP="009616E8">
      <w:pPr>
        <w:rPr>
          <w:b/>
          <w:i/>
          <w:sz w:val="22"/>
          <w:szCs w:val="22"/>
        </w:rPr>
      </w:pPr>
    </w:p>
    <w:p w14:paraId="634BD477" w14:textId="61A45E79" w:rsidR="009616E8" w:rsidRPr="009849A4" w:rsidRDefault="009616E8" w:rsidP="009616E8">
      <w:pPr>
        <w:rPr>
          <w:bCs/>
          <w:iCs/>
          <w:sz w:val="22"/>
          <w:szCs w:val="22"/>
        </w:rPr>
      </w:pPr>
      <w:r>
        <w:rPr>
          <w:b/>
          <w:i/>
          <w:sz w:val="22"/>
          <w:szCs w:val="22"/>
        </w:rPr>
        <w:t>Foundational Assessment Survey</w:t>
      </w:r>
      <w:r w:rsidRPr="00927477">
        <w:rPr>
          <w:b/>
          <w:i/>
          <w:sz w:val="22"/>
          <w:szCs w:val="22"/>
        </w:rPr>
        <w:t xml:space="preserve">: </w:t>
      </w:r>
      <w:r w:rsidRPr="00516486">
        <w:rPr>
          <w:sz w:val="22"/>
          <w:szCs w:val="22"/>
        </w:rPr>
        <w:t xml:space="preserve">This survey will be </w:t>
      </w:r>
      <w:r w:rsidRPr="00EF78E3">
        <w:rPr>
          <w:sz w:val="22"/>
          <w:szCs w:val="22"/>
        </w:rPr>
        <w:t xml:space="preserve">administered </w:t>
      </w:r>
      <w:r>
        <w:rPr>
          <w:sz w:val="22"/>
          <w:szCs w:val="22"/>
        </w:rPr>
        <w:t xml:space="preserve">at most </w:t>
      </w:r>
      <w:r w:rsidRPr="00EF78E3">
        <w:rPr>
          <w:sz w:val="22"/>
          <w:szCs w:val="22"/>
        </w:rPr>
        <w:t>annually to</w:t>
      </w:r>
      <w:r w:rsidRPr="00516486">
        <w:rPr>
          <w:sz w:val="22"/>
          <w:szCs w:val="22"/>
        </w:rPr>
        <w:t xml:space="preserve"> all </w:t>
      </w:r>
      <w:r>
        <w:rPr>
          <w:sz w:val="22"/>
          <w:szCs w:val="22"/>
        </w:rPr>
        <w:t xml:space="preserve">state, territory, and tribal child welfare </w:t>
      </w:r>
      <w:r w:rsidRPr="00516486">
        <w:rPr>
          <w:sz w:val="22"/>
          <w:szCs w:val="22"/>
        </w:rPr>
        <w:t xml:space="preserve">staff identified by the Center </w:t>
      </w:r>
      <w:r>
        <w:rPr>
          <w:sz w:val="22"/>
          <w:szCs w:val="22"/>
        </w:rPr>
        <w:t xml:space="preserve">for States and Center for Tribes </w:t>
      </w:r>
      <w:r w:rsidRPr="00516486">
        <w:rPr>
          <w:sz w:val="22"/>
          <w:szCs w:val="22"/>
        </w:rPr>
        <w:t>as a participant in the assessment process.</w:t>
      </w:r>
      <w:r w:rsidR="007E454A">
        <w:rPr>
          <w:sz w:val="22"/>
          <w:szCs w:val="22"/>
        </w:rPr>
        <w:t xml:space="preserve"> </w:t>
      </w:r>
      <w:r w:rsidR="007E454A">
        <w:rPr>
          <w:bCs/>
          <w:iCs/>
          <w:sz w:val="22"/>
          <w:szCs w:val="22"/>
        </w:rPr>
        <w:t>Administration frequency will depend upon a state/tribe’s decision to engage in assessment with the Center and the timing of the assessment.</w:t>
      </w:r>
      <w:r>
        <w:rPr>
          <w:bCs/>
          <w:iCs/>
          <w:sz w:val="22"/>
          <w:szCs w:val="22"/>
        </w:rPr>
        <w:t xml:space="preserve"> The Foundational Assessment Survey will be administered to all CIPs following the National CIP Meeting, which is held annually.</w:t>
      </w:r>
    </w:p>
    <w:p w14:paraId="6F22D263" w14:textId="77777777" w:rsidR="009616E8" w:rsidRPr="00927477" w:rsidRDefault="009616E8" w:rsidP="009616E8">
      <w:pPr>
        <w:rPr>
          <w:b/>
          <w:i/>
          <w:sz w:val="22"/>
          <w:szCs w:val="22"/>
        </w:rPr>
      </w:pPr>
    </w:p>
    <w:p w14:paraId="25EE1528" w14:textId="77777777" w:rsidR="009616E8" w:rsidRDefault="009616E8" w:rsidP="009616E8">
      <w:pPr>
        <w:rPr>
          <w:sz w:val="22"/>
          <w:szCs w:val="22"/>
        </w:rPr>
      </w:pPr>
      <w:r w:rsidRPr="00825FFD">
        <w:rPr>
          <w:b/>
          <w:i/>
          <w:iCs/>
          <w:sz w:val="22"/>
          <w:szCs w:val="22"/>
        </w:rPr>
        <w:t>Continuous Quality Improvement (</w:t>
      </w:r>
      <w:r>
        <w:rPr>
          <w:b/>
          <w:i/>
          <w:sz w:val="22"/>
          <w:szCs w:val="22"/>
        </w:rPr>
        <w:t>CQI) Workshop Follow-Up</w:t>
      </w:r>
      <w:r w:rsidRPr="00927477">
        <w:rPr>
          <w:b/>
          <w:i/>
          <w:sz w:val="22"/>
          <w:szCs w:val="22"/>
        </w:rPr>
        <w:t xml:space="preserve"> Survey: </w:t>
      </w:r>
      <w:r>
        <w:rPr>
          <w:sz w:val="22"/>
          <w:szCs w:val="22"/>
        </w:rPr>
        <w:t xml:space="preserve">This survey will be administered to members of CIP teams that attend a CQI Workshop. The survey will be administered 6 months after the Workshop and again at 12 months after the Workshop. </w:t>
      </w:r>
    </w:p>
    <w:p w14:paraId="39AE564E" w14:textId="77777777" w:rsidR="009616E8" w:rsidRDefault="009616E8" w:rsidP="009616E8">
      <w:pPr>
        <w:rPr>
          <w:sz w:val="22"/>
          <w:szCs w:val="22"/>
        </w:rPr>
      </w:pPr>
    </w:p>
    <w:p w14:paraId="7031BFB5" w14:textId="77777777" w:rsidR="009616E8" w:rsidRPr="00342137" w:rsidRDefault="009616E8" w:rsidP="009616E8">
      <w:pPr>
        <w:autoSpaceDE w:val="0"/>
        <w:autoSpaceDN w:val="0"/>
        <w:adjustRightInd w:val="0"/>
        <w:rPr>
          <w:sz w:val="22"/>
          <w:szCs w:val="22"/>
        </w:rPr>
      </w:pPr>
      <w:r w:rsidRPr="00342137">
        <w:rPr>
          <w:b/>
          <w:i/>
          <w:sz w:val="22"/>
          <w:szCs w:val="22"/>
        </w:rPr>
        <w:t>Tailored Services Satisfaction Survey</w:t>
      </w:r>
      <w:r w:rsidRPr="00342137">
        <w:rPr>
          <w:i/>
          <w:sz w:val="22"/>
          <w:szCs w:val="22"/>
        </w:rPr>
        <w:t xml:space="preserve">: </w:t>
      </w:r>
      <w:r w:rsidRPr="00342137">
        <w:rPr>
          <w:sz w:val="22"/>
          <w:szCs w:val="22"/>
        </w:rPr>
        <w:t>The</w:t>
      </w:r>
      <w:r>
        <w:rPr>
          <w:sz w:val="22"/>
          <w:szCs w:val="22"/>
        </w:rPr>
        <w:t xml:space="preserve"> Tailored Services Satisfaction Surveys </w:t>
      </w:r>
      <w:r w:rsidRPr="00342137">
        <w:rPr>
          <w:sz w:val="22"/>
          <w:szCs w:val="22"/>
        </w:rPr>
        <w:t xml:space="preserve">will be administered </w:t>
      </w:r>
      <w:r>
        <w:rPr>
          <w:sz w:val="22"/>
          <w:szCs w:val="22"/>
        </w:rPr>
        <w:t>to State, territory, and Tribal child welfare agency staff and CIP staff who participate in tailored services with Centers. For Center for States and Center for Tribes, the surveys will be administered to jurisdiction staff who engage in intensive Center services. The Tailored Services Satisfaction Survey will be administered to CIPs one year following their participation in CQI Workshops.</w:t>
      </w:r>
    </w:p>
    <w:p w14:paraId="3F9466A2" w14:textId="77777777" w:rsidR="009616E8" w:rsidRPr="00927477" w:rsidRDefault="009616E8" w:rsidP="009616E8">
      <w:pPr>
        <w:autoSpaceDE w:val="0"/>
        <w:autoSpaceDN w:val="0"/>
        <w:adjustRightInd w:val="0"/>
        <w:rPr>
          <w:sz w:val="22"/>
          <w:szCs w:val="22"/>
        </w:rPr>
      </w:pPr>
    </w:p>
    <w:p w14:paraId="3B3233A3" w14:textId="77777777" w:rsidR="009616E8" w:rsidRDefault="009616E8" w:rsidP="009616E8">
      <w:pPr>
        <w:rPr>
          <w:sz w:val="22"/>
          <w:szCs w:val="22"/>
        </w:rPr>
      </w:pPr>
      <w:r w:rsidRPr="004D3CFE">
        <w:rPr>
          <w:b/>
          <w:i/>
          <w:sz w:val="22"/>
          <w:szCs w:val="22"/>
        </w:rPr>
        <w:t>CapL</w:t>
      </w:r>
      <w:r>
        <w:rPr>
          <w:b/>
          <w:i/>
          <w:sz w:val="22"/>
          <w:szCs w:val="22"/>
        </w:rPr>
        <w:t>EARN</w:t>
      </w:r>
      <w:r w:rsidRPr="004D3CFE">
        <w:rPr>
          <w:b/>
          <w:i/>
          <w:sz w:val="22"/>
          <w:szCs w:val="22"/>
        </w:rPr>
        <w:t xml:space="preserve"> Registration: </w:t>
      </w:r>
      <w:r w:rsidRPr="004D3CFE">
        <w:rPr>
          <w:sz w:val="22"/>
          <w:szCs w:val="22"/>
        </w:rPr>
        <w:t>This form will be completed once by all individuals who create an account to access the Collaborative resource library</w:t>
      </w:r>
      <w:r>
        <w:rPr>
          <w:sz w:val="22"/>
          <w:szCs w:val="22"/>
        </w:rPr>
        <w:t xml:space="preserve"> and online trainings</w:t>
      </w:r>
      <w:r w:rsidRPr="004D3CFE">
        <w:rPr>
          <w:sz w:val="22"/>
          <w:szCs w:val="22"/>
        </w:rPr>
        <w:t xml:space="preserve">. </w:t>
      </w:r>
    </w:p>
    <w:p w14:paraId="0FF3C571" w14:textId="77777777" w:rsidR="009616E8" w:rsidRPr="004D3CFE" w:rsidRDefault="009616E8" w:rsidP="009616E8">
      <w:pPr>
        <w:rPr>
          <w:sz w:val="22"/>
          <w:szCs w:val="22"/>
        </w:rPr>
      </w:pPr>
    </w:p>
    <w:p w14:paraId="15EA2FA2" w14:textId="77777777" w:rsidR="009616E8" w:rsidRPr="004D3CFE" w:rsidRDefault="009616E8" w:rsidP="009616E8">
      <w:pPr>
        <w:rPr>
          <w:sz w:val="22"/>
          <w:szCs w:val="22"/>
        </w:rPr>
      </w:pPr>
      <w:r w:rsidRPr="004D3CFE">
        <w:rPr>
          <w:b/>
          <w:i/>
          <w:sz w:val="22"/>
          <w:szCs w:val="22"/>
        </w:rPr>
        <w:t xml:space="preserve">Webinar Registration: </w:t>
      </w:r>
      <w:r w:rsidRPr="004D3CFE">
        <w:rPr>
          <w:sz w:val="22"/>
          <w:szCs w:val="22"/>
        </w:rPr>
        <w:t xml:space="preserve">This collection will occur for all State and territory public child welfare agency staff, </w:t>
      </w:r>
      <w:r>
        <w:rPr>
          <w:sz w:val="22"/>
          <w:szCs w:val="22"/>
        </w:rPr>
        <w:t xml:space="preserve">CIP staff, </w:t>
      </w:r>
      <w:r w:rsidRPr="004D3CFE">
        <w:rPr>
          <w:sz w:val="22"/>
          <w:szCs w:val="22"/>
        </w:rPr>
        <w:t xml:space="preserve">federal staff, and other stakeholders who register to participate in Center webinars. </w:t>
      </w:r>
    </w:p>
    <w:p w14:paraId="54321A70" w14:textId="77777777" w:rsidR="009616E8" w:rsidRDefault="009616E8" w:rsidP="009616E8">
      <w:pPr>
        <w:rPr>
          <w:b/>
          <w:i/>
          <w:sz w:val="22"/>
          <w:szCs w:val="22"/>
        </w:rPr>
      </w:pPr>
    </w:p>
    <w:p w14:paraId="212D2A8F" w14:textId="77777777" w:rsidR="009616E8" w:rsidRDefault="009616E8" w:rsidP="009616E8">
      <w:pPr>
        <w:autoSpaceDE w:val="0"/>
        <w:autoSpaceDN w:val="0"/>
        <w:adjustRightInd w:val="0"/>
        <w:rPr>
          <w:sz w:val="22"/>
          <w:szCs w:val="22"/>
        </w:rPr>
      </w:pPr>
      <w:r w:rsidRPr="004D3CFE">
        <w:rPr>
          <w:b/>
          <w:i/>
          <w:sz w:val="22"/>
          <w:szCs w:val="22"/>
        </w:rPr>
        <w:t xml:space="preserve">Center for Courts Universal and Constituency Services Survey: </w:t>
      </w:r>
      <w:r w:rsidRPr="004D3CFE">
        <w:rPr>
          <w:sz w:val="22"/>
          <w:szCs w:val="22"/>
        </w:rPr>
        <w:t xml:space="preserve">The target population for the Center for Courts Universal and Constituency Services survey is all </w:t>
      </w:r>
      <w:r>
        <w:rPr>
          <w:sz w:val="22"/>
          <w:szCs w:val="22"/>
        </w:rPr>
        <w:t>CIP</w:t>
      </w:r>
      <w:r w:rsidRPr="004D3CFE">
        <w:rPr>
          <w:sz w:val="22"/>
          <w:szCs w:val="22"/>
        </w:rPr>
        <w:t xml:space="preserve"> Directors and Coordinators. The survey will be </w:t>
      </w:r>
      <w:r w:rsidRPr="002F2A7A">
        <w:rPr>
          <w:sz w:val="22"/>
          <w:szCs w:val="22"/>
        </w:rPr>
        <w:t>administered annually via</w:t>
      </w:r>
      <w:r w:rsidRPr="004D3CFE">
        <w:rPr>
          <w:sz w:val="22"/>
          <w:szCs w:val="22"/>
        </w:rPr>
        <w:t xml:space="preserve"> a web link.</w:t>
      </w:r>
    </w:p>
    <w:p w14:paraId="5CC66AB1" w14:textId="77777777" w:rsidR="009616E8" w:rsidRDefault="009616E8" w:rsidP="009616E8">
      <w:pPr>
        <w:rPr>
          <w:b/>
          <w:i/>
          <w:sz w:val="22"/>
          <w:szCs w:val="22"/>
        </w:rPr>
      </w:pPr>
    </w:p>
    <w:p w14:paraId="42F7F1BA" w14:textId="77777777" w:rsidR="009616E8" w:rsidRPr="004D3CFE" w:rsidRDefault="009616E8" w:rsidP="009616E8">
      <w:pPr>
        <w:rPr>
          <w:sz w:val="22"/>
          <w:szCs w:val="22"/>
        </w:rPr>
      </w:pPr>
      <w:r w:rsidRPr="004D3CFE">
        <w:rPr>
          <w:b/>
          <w:i/>
          <w:sz w:val="22"/>
          <w:szCs w:val="22"/>
        </w:rPr>
        <w:t xml:space="preserve">Center for States Tailored Services Interview: </w:t>
      </w:r>
      <w:r w:rsidRPr="004D3CFE">
        <w:rPr>
          <w:sz w:val="22"/>
          <w:szCs w:val="22"/>
        </w:rPr>
        <w:t>These interviews, or focus groups, will be conducted with a sample of up to 12 State and territory public child welfare agency staff upon completion of brief or intensive projects.</w:t>
      </w:r>
      <w:r w:rsidRPr="004D3CFE">
        <w:t xml:space="preserve"> </w:t>
      </w:r>
    </w:p>
    <w:p w14:paraId="3D0135DA" w14:textId="77777777" w:rsidR="009616E8" w:rsidRPr="004D3CFE" w:rsidRDefault="009616E8" w:rsidP="009616E8">
      <w:pPr>
        <w:rPr>
          <w:b/>
          <w:i/>
          <w:sz w:val="22"/>
          <w:szCs w:val="22"/>
        </w:rPr>
      </w:pPr>
    </w:p>
    <w:p w14:paraId="727BB865" w14:textId="77777777" w:rsidR="009616E8" w:rsidRDefault="009616E8" w:rsidP="009616E8">
      <w:pPr>
        <w:rPr>
          <w:sz w:val="22"/>
          <w:szCs w:val="22"/>
        </w:rPr>
      </w:pPr>
      <w:r w:rsidRPr="004D3CFE">
        <w:rPr>
          <w:b/>
          <w:i/>
          <w:sz w:val="22"/>
          <w:szCs w:val="22"/>
        </w:rPr>
        <w:t xml:space="preserve">Center for States Assessment and Work Planning Survey: </w:t>
      </w:r>
      <w:r w:rsidRPr="004D3CFE">
        <w:rPr>
          <w:sz w:val="22"/>
          <w:szCs w:val="22"/>
        </w:rPr>
        <w:t xml:space="preserve">This survey will be administered every other year to half of the States, alternating with the Cross-Center </w:t>
      </w:r>
      <w:r>
        <w:rPr>
          <w:sz w:val="22"/>
          <w:szCs w:val="22"/>
        </w:rPr>
        <w:t xml:space="preserve">Satisfaction with Assessment and Work Planning </w:t>
      </w:r>
      <w:r w:rsidRPr="004D3CFE">
        <w:rPr>
          <w:sz w:val="22"/>
          <w:szCs w:val="22"/>
        </w:rPr>
        <w:t>Survey.</w:t>
      </w:r>
    </w:p>
    <w:p w14:paraId="0F5DF07B" w14:textId="77777777" w:rsidR="009616E8" w:rsidRDefault="009616E8" w:rsidP="009616E8">
      <w:pPr>
        <w:rPr>
          <w:sz w:val="22"/>
          <w:szCs w:val="22"/>
        </w:rPr>
      </w:pPr>
    </w:p>
    <w:p w14:paraId="21DF66D7" w14:textId="77777777" w:rsidR="009616E8" w:rsidRPr="004D3CFE" w:rsidRDefault="009616E8" w:rsidP="009616E8">
      <w:pPr>
        <w:rPr>
          <w:b/>
          <w:i/>
          <w:sz w:val="22"/>
          <w:szCs w:val="22"/>
        </w:rPr>
      </w:pPr>
      <w:r w:rsidRPr="00825FFD">
        <w:rPr>
          <w:b/>
          <w:bCs/>
          <w:i/>
          <w:iCs/>
          <w:sz w:val="22"/>
          <w:szCs w:val="22"/>
        </w:rPr>
        <w:t>Center for States Innovation Survey</w:t>
      </w:r>
      <w:r>
        <w:rPr>
          <w:sz w:val="22"/>
          <w:szCs w:val="22"/>
        </w:rPr>
        <w:t>: This survey will be administered twice per year to a total of 50 jurisdiction staff (25 staff per administration) who participate in new service strategies or innovative techniques.</w:t>
      </w:r>
      <w:r w:rsidDel="007C2AFE">
        <w:rPr>
          <w:sz w:val="22"/>
          <w:szCs w:val="22"/>
        </w:rPr>
        <w:t xml:space="preserve"> </w:t>
      </w:r>
    </w:p>
    <w:p w14:paraId="16C528F8" w14:textId="77777777" w:rsidR="00481D79" w:rsidRPr="005F6AAC" w:rsidRDefault="00481D79" w:rsidP="00481D79">
      <w:pPr>
        <w:autoSpaceDE w:val="0"/>
        <w:autoSpaceDN w:val="0"/>
        <w:adjustRightInd w:val="0"/>
        <w:ind w:firstLine="720"/>
        <w:rPr>
          <w:color w:val="FF0000"/>
          <w:sz w:val="22"/>
          <w:szCs w:val="22"/>
          <w:highlight w:val="yellow"/>
        </w:rPr>
      </w:pPr>
    </w:p>
    <w:p w14:paraId="24C178C1" w14:textId="77777777" w:rsidR="00481D79" w:rsidRPr="00927477" w:rsidRDefault="00481D79" w:rsidP="00612995">
      <w:pPr>
        <w:numPr>
          <w:ilvl w:val="0"/>
          <w:numId w:val="2"/>
        </w:numPr>
        <w:outlineLvl w:val="1"/>
        <w:rPr>
          <w:b/>
          <w:sz w:val="22"/>
          <w:szCs w:val="22"/>
        </w:rPr>
      </w:pPr>
      <w:bookmarkStart w:id="12" w:name="_Toc224371579"/>
      <w:bookmarkStart w:id="13" w:name="_Toc443896292"/>
      <w:r w:rsidRPr="00927477">
        <w:rPr>
          <w:b/>
          <w:sz w:val="22"/>
          <w:szCs w:val="22"/>
        </w:rPr>
        <w:t>Methods to maximize response rates and deal with nonresponse</w:t>
      </w:r>
      <w:bookmarkEnd w:id="12"/>
      <w:bookmarkEnd w:id="13"/>
    </w:p>
    <w:p w14:paraId="2D42429B" w14:textId="77777777" w:rsidR="00481D79" w:rsidRPr="00927477" w:rsidRDefault="00481D79" w:rsidP="00481D79">
      <w:pPr>
        <w:rPr>
          <w:sz w:val="22"/>
          <w:szCs w:val="22"/>
          <w:highlight w:val="yellow"/>
        </w:rPr>
      </w:pPr>
    </w:p>
    <w:p w14:paraId="6201FA84" w14:textId="55279BA9" w:rsidR="00481D79" w:rsidRPr="00927477" w:rsidRDefault="00481D79" w:rsidP="00481D79">
      <w:pPr>
        <w:rPr>
          <w:sz w:val="22"/>
          <w:szCs w:val="22"/>
        </w:rPr>
      </w:pPr>
      <w:r w:rsidRPr="00927477">
        <w:rPr>
          <w:sz w:val="22"/>
          <w:szCs w:val="22"/>
        </w:rPr>
        <w:t>Maximizing response rates is critical to the administration of the aforementioned surveys.</w:t>
      </w:r>
      <w:r>
        <w:rPr>
          <w:sz w:val="22"/>
          <w:szCs w:val="22"/>
        </w:rPr>
        <w:t xml:space="preserve"> </w:t>
      </w:r>
      <w:r w:rsidRPr="00927477">
        <w:rPr>
          <w:sz w:val="22"/>
          <w:szCs w:val="22"/>
        </w:rPr>
        <w:t xml:space="preserve">The content and format of the instruments were developed in close consultation with key stakeholders, including the </w:t>
      </w:r>
      <w:r>
        <w:rPr>
          <w:sz w:val="22"/>
          <w:szCs w:val="22"/>
        </w:rPr>
        <w:t>Collaborative C</w:t>
      </w:r>
      <w:r w:rsidRPr="00927477">
        <w:rPr>
          <w:sz w:val="22"/>
          <w:szCs w:val="22"/>
        </w:rPr>
        <w:t xml:space="preserve">enters and were informed by previously developed measures involving technical assistance provision. </w:t>
      </w:r>
    </w:p>
    <w:p w14:paraId="00F47B5D" w14:textId="77777777" w:rsidR="00481D79" w:rsidRPr="00927477" w:rsidRDefault="00481D79" w:rsidP="00481D79">
      <w:pPr>
        <w:rPr>
          <w:sz w:val="22"/>
          <w:szCs w:val="22"/>
        </w:rPr>
      </w:pPr>
    </w:p>
    <w:p w14:paraId="1B9511FC" w14:textId="69F0E7E5" w:rsidR="0047391F" w:rsidRDefault="00481D79" w:rsidP="0047391F">
      <w:pPr>
        <w:rPr>
          <w:color w:val="333333"/>
          <w:sz w:val="22"/>
          <w:szCs w:val="22"/>
          <w:bdr w:val="none" w:sz="0" w:space="0" w:color="auto" w:frame="1"/>
        </w:rPr>
      </w:pPr>
      <w:r w:rsidRPr="00927477">
        <w:rPr>
          <w:sz w:val="22"/>
          <w:szCs w:val="22"/>
        </w:rPr>
        <w:t xml:space="preserve">Strategies that emphasize flexibility, </w:t>
      </w:r>
      <w:r w:rsidR="00F4262F">
        <w:rPr>
          <w:sz w:val="22"/>
          <w:szCs w:val="22"/>
        </w:rPr>
        <w:t>privacy</w:t>
      </w:r>
      <w:r w:rsidRPr="00927477">
        <w:rPr>
          <w:sz w:val="22"/>
          <w:szCs w:val="22"/>
        </w:rPr>
        <w:t>, and a respect for the respondent’s time facilitate timely participation. The following strategies</w:t>
      </w:r>
      <w:r w:rsidR="0047391F" w:rsidRPr="00927477">
        <w:rPr>
          <w:rStyle w:val="FootnoteReference"/>
          <w:sz w:val="22"/>
          <w:szCs w:val="22"/>
        </w:rPr>
        <w:footnoteReference w:id="1"/>
      </w:r>
      <w:r w:rsidRPr="00927477">
        <w:rPr>
          <w:sz w:val="22"/>
          <w:szCs w:val="22"/>
        </w:rPr>
        <w:t xml:space="preserve"> will be implemented to maximize participation in the data collection and achieve the desired response rates</w:t>
      </w:r>
      <w:r w:rsidR="0047391F">
        <w:rPr>
          <w:sz w:val="22"/>
          <w:szCs w:val="22"/>
        </w:rPr>
        <w:t xml:space="preserve"> of above 35 percent,</w:t>
      </w:r>
      <w:r w:rsidR="0071635B">
        <w:rPr>
          <w:sz w:val="22"/>
          <w:szCs w:val="22"/>
        </w:rPr>
        <w:t xml:space="preserve"> </w:t>
      </w:r>
      <w:r w:rsidR="0047391F">
        <w:rPr>
          <w:sz w:val="22"/>
          <w:szCs w:val="22"/>
        </w:rPr>
        <w:t xml:space="preserve">which </w:t>
      </w:r>
      <w:r w:rsidR="0047391F" w:rsidRPr="00455676">
        <w:rPr>
          <w:color w:val="333333"/>
          <w:sz w:val="22"/>
          <w:szCs w:val="22"/>
          <w:bdr w:val="none" w:sz="0" w:space="0" w:color="auto" w:frame="1"/>
        </w:rPr>
        <w:t xml:space="preserve">published organizational studies </w:t>
      </w:r>
      <w:r w:rsidR="0047391F">
        <w:rPr>
          <w:sz w:val="22"/>
          <w:szCs w:val="22"/>
        </w:rPr>
        <w:t>have shown are</w:t>
      </w:r>
      <w:r w:rsidR="0047391F" w:rsidRPr="0047391F">
        <w:rPr>
          <w:color w:val="333333"/>
          <w:sz w:val="22"/>
          <w:szCs w:val="22"/>
          <w:bdr w:val="none" w:sz="0" w:space="0" w:color="auto" w:frame="1"/>
        </w:rPr>
        <w:t xml:space="preserve"> typical for surveys that use key informants and online data collection</w:t>
      </w:r>
      <w:r w:rsidR="002D5A57">
        <w:rPr>
          <w:color w:val="333333"/>
          <w:sz w:val="22"/>
          <w:szCs w:val="22"/>
          <w:bdr w:val="none" w:sz="0" w:space="0" w:color="auto" w:frame="1"/>
        </w:rPr>
        <w:t>.</w:t>
      </w:r>
      <w:r w:rsidR="0047391F">
        <w:rPr>
          <w:rStyle w:val="FootnoteReference"/>
          <w:color w:val="333333"/>
          <w:sz w:val="22"/>
          <w:szCs w:val="22"/>
          <w:bdr w:val="none" w:sz="0" w:space="0" w:color="auto" w:frame="1"/>
        </w:rPr>
        <w:footnoteReference w:id="2"/>
      </w:r>
      <w:r w:rsidR="0047391F">
        <w:rPr>
          <w:color w:val="333333"/>
          <w:bdr w:val="none" w:sz="0" w:space="0" w:color="auto" w:frame="1"/>
        </w:rPr>
        <w:t xml:space="preserve"> </w:t>
      </w:r>
    </w:p>
    <w:p w14:paraId="6C7D1D37" w14:textId="534668A3" w:rsidR="00481D79" w:rsidRPr="00927477" w:rsidRDefault="00481D79" w:rsidP="0047391F">
      <w:pPr>
        <w:rPr>
          <w:sz w:val="22"/>
          <w:szCs w:val="22"/>
        </w:rPr>
      </w:pPr>
      <w:r w:rsidRPr="00927477">
        <w:rPr>
          <w:sz w:val="22"/>
          <w:szCs w:val="22"/>
        </w:rPr>
        <w:t xml:space="preserve"> </w:t>
      </w:r>
    </w:p>
    <w:p w14:paraId="2FF8545B" w14:textId="0E83A842" w:rsidR="0061472B" w:rsidRDefault="00481D79" w:rsidP="00612995">
      <w:pPr>
        <w:numPr>
          <w:ilvl w:val="0"/>
          <w:numId w:val="3"/>
        </w:numPr>
        <w:rPr>
          <w:sz w:val="22"/>
          <w:szCs w:val="22"/>
        </w:rPr>
      </w:pPr>
      <w:r w:rsidRPr="00714640">
        <w:rPr>
          <w:i/>
          <w:sz w:val="22"/>
          <w:szCs w:val="22"/>
        </w:rPr>
        <w:t>Introduction and notification</w:t>
      </w:r>
      <w:r w:rsidRPr="00714640">
        <w:rPr>
          <w:sz w:val="22"/>
          <w:szCs w:val="22"/>
        </w:rPr>
        <w:t>: Strategies to introduce and notify respondents about data collection are used for several instruments. For the Center for Courts, all recipients of brief and intensive services, learning experiences, peer networking events, and constituency groups, will be notified at the beginning of service delivery of the Center’s evaluation efforts and the desire for their participation. For</w:t>
      </w:r>
      <w:r w:rsidRPr="00714640">
        <w:rPr>
          <w:i/>
          <w:sz w:val="22"/>
          <w:szCs w:val="22"/>
        </w:rPr>
        <w:t xml:space="preserve"> </w:t>
      </w:r>
      <w:r w:rsidRPr="00714640">
        <w:rPr>
          <w:sz w:val="22"/>
          <w:szCs w:val="22"/>
        </w:rPr>
        <w:t>Center for States</w:t>
      </w:r>
      <w:r w:rsidRPr="00714640">
        <w:rPr>
          <w:i/>
          <w:sz w:val="22"/>
          <w:szCs w:val="22"/>
        </w:rPr>
        <w:t xml:space="preserve"> Tailored Services Interviews</w:t>
      </w:r>
      <w:r w:rsidR="00AE3588">
        <w:rPr>
          <w:i/>
          <w:sz w:val="22"/>
          <w:szCs w:val="22"/>
        </w:rPr>
        <w:t xml:space="preserve"> </w:t>
      </w:r>
      <w:r w:rsidR="00AE3588">
        <w:rPr>
          <w:iCs/>
          <w:sz w:val="22"/>
          <w:szCs w:val="22"/>
        </w:rPr>
        <w:t>and the Innovation survey</w:t>
      </w:r>
      <w:r w:rsidRPr="00714640">
        <w:rPr>
          <w:sz w:val="22"/>
          <w:szCs w:val="22"/>
        </w:rPr>
        <w:t xml:space="preserve">, potential participants will be informed of the administration and participation requested at least one month prior to administration. They will have the opportunity to ask any questions and will be informed their feedback is critical to planning for future service provision and understanding service effectiveness. For the </w:t>
      </w:r>
      <w:r>
        <w:rPr>
          <w:sz w:val="22"/>
          <w:szCs w:val="22"/>
        </w:rPr>
        <w:t xml:space="preserve">Center for States </w:t>
      </w:r>
      <w:r w:rsidRPr="00714640">
        <w:rPr>
          <w:i/>
          <w:sz w:val="22"/>
          <w:szCs w:val="22"/>
        </w:rPr>
        <w:t>Assessment and Work</w:t>
      </w:r>
      <w:r w:rsidR="0061472B">
        <w:rPr>
          <w:i/>
          <w:sz w:val="22"/>
          <w:szCs w:val="22"/>
        </w:rPr>
        <w:t>p</w:t>
      </w:r>
      <w:r w:rsidRPr="00714640">
        <w:rPr>
          <w:i/>
          <w:sz w:val="22"/>
          <w:szCs w:val="22"/>
        </w:rPr>
        <w:t xml:space="preserve">lanning Survey, </w:t>
      </w:r>
      <w:r w:rsidRPr="00714640">
        <w:rPr>
          <w:sz w:val="22"/>
          <w:szCs w:val="22"/>
        </w:rPr>
        <w:t>participants will be informed during initial messaging regarding the assessment and workplanning process about the survey and how the information will be used to inform service planning and development along with unde</w:t>
      </w:r>
      <w:r>
        <w:rPr>
          <w:sz w:val="22"/>
          <w:szCs w:val="22"/>
        </w:rPr>
        <w:t>rstanding service effectiveness.</w:t>
      </w:r>
      <w:r w:rsidRPr="00714640">
        <w:rPr>
          <w:sz w:val="22"/>
          <w:szCs w:val="22"/>
        </w:rPr>
        <w:t xml:space="preserve"> An additional description about the survey and participation will be included in the message distributed with the survey. </w:t>
      </w:r>
    </w:p>
    <w:p w14:paraId="0CAD5AD1" w14:textId="77777777" w:rsidR="0061472B" w:rsidRDefault="0061472B" w:rsidP="0061472B">
      <w:pPr>
        <w:ind w:left="360"/>
        <w:rPr>
          <w:i/>
          <w:sz w:val="22"/>
          <w:szCs w:val="22"/>
        </w:rPr>
      </w:pPr>
    </w:p>
    <w:p w14:paraId="16D6C683" w14:textId="0EBD27BA" w:rsidR="00481D79" w:rsidRPr="00714640" w:rsidRDefault="00481D79" w:rsidP="0061472B">
      <w:pPr>
        <w:ind w:left="360"/>
        <w:rPr>
          <w:sz w:val="22"/>
          <w:szCs w:val="22"/>
        </w:rPr>
      </w:pPr>
      <w:r w:rsidRPr="00714640">
        <w:rPr>
          <w:sz w:val="22"/>
          <w:szCs w:val="22"/>
        </w:rPr>
        <w:t xml:space="preserve">For the </w:t>
      </w:r>
      <w:r w:rsidRPr="00714640">
        <w:rPr>
          <w:i/>
          <w:sz w:val="22"/>
          <w:szCs w:val="22"/>
        </w:rPr>
        <w:t>Webinar Registration Fo</w:t>
      </w:r>
      <w:r>
        <w:rPr>
          <w:i/>
          <w:sz w:val="22"/>
          <w:szCs w:val="22"/>
        </w:rPr>
        <w:t>r</w:t>
      </w:r>
      <w:r w:rsidRPr="00714640">
        <w:rPr>
          <w:i/>
          <w:sz w:val="22"/>
          <w:szCs w:val="22"/>
        </w:rPr>
        <w:t>m</w:t>
      </w:r>
      <w:r w:rsidRPr="00714640">
        <w:rPr>
          <w:sz w:val="22"/>
          <w:szCs w:val="22"/>
        </w:rPr>
        <w:t xml:space="preserve">, participants are notified of the opportunity to register for each webinar with the initial invitation and through webinar marketing efforts. Upon entry into the </w:t>
      </w:r>
      <w:r w:rsidR="00D9269E">
        <w:rPr>
          <w:sz w:val="22"/>
          <w:szCs w:val="22"/>
        </w:rPr>
        <w:t xml:space="preserve">CapLEARN </w:t>
      </w:r>
      <w:r w:rsidRPr="00714640">
        <w:rPr>
          <w:sz w:val="22"/>
          <w:szCs w:val="22"/>
        </w:rPr>
        <w:t>system, details regarding data to be collected are provided in the form.</w:t>
      </w:r>
      <w:r>
        <w:rPr>
          <w:sz w:val="22"/>
          <w:szCs w:val="22"/>
        </w:rPr>
        <w:t xml:space="preserve"> </w:t>
      </w:r>
      <w:r w:rsidRPr="00714640">
        <w:rPr>
          <w:sz w:val="22"/>
          <w:szCs w:val="22"/>
        </w:rPr>
        <w:t>Participants encounter the Collaborative’s CapL</w:t>
      </w:r>
      <w:r>
        <w:rPr>
          <w:sz w:val="22"/>
          <w:szCs w:val="22"/>
        </w:rPr>
        <w:t>EARN</w:t>
      </w:r>
      <w:r w:rsidRPr="00714640">
        <w:rPr>
          <w:sz w:val="22"/>
          <w:szCs w:val="22"/>
        </w:rPr>
        <w:t xml:space="preserve"> registration form on the Collaborative’s website as they set up their account to track their progress.</w:t>
      </w:r>
      <w:r w:rsidRPr="00714640">
        <w:rPr>
          <w:i/>
          <w:sz w:val="22"/>
          <w:szCs w:val="22"/>
        </w:rPr>
        <w:t xml:space="preserve"> </w:t>
      </w:r>
    </w:p>
    <w:p w14:paraId="488A490F" w14:textId="77777777" w:rsidR="00481D79" w:rsidRDefault="00481D79" w:rsidP="00481D79">
      <w:pPr>
        <w:ind w:left="360"/>
        <w:rPr>
          <w:i/>
          <w:sz w:val="22"/>
          <w:szCs w:val="22"/>
        </w:rPr>
      </w:pPr>
    </w:p>
    <w:p w14:paraId="4C934FC0" w14:textId="77777777" w:rsidR="00FD51C3" w:rsidRDefault="00481D79" w:rsidP="00481D79">
      <w:pPr>
        <w:ind w:left="360"/>
        <w:rPr>
          <w:sz w:val="22"/>
          <w:szCs w:val="22"/>
        </w:rPr>
      </w:pPr>
      <w:r w:rsidRPr="008A2BCB">
        <w:rPr>
          <w:sz w:val="22"/>
          <w:szCs w:val="22"/>
        </w:rPr>
        <w:t xml:space="preserve">The </w:t>
      </w:r>
      <w:r w:rsidRPr="008A2BCB">
        <w:rPr>
          <w:i/>
          <w:sz w:val="22"/>
          <w:szCs w:val="22"/>
        </w:rPr>
        <w:t>Foundational Assessment Survey</w:t>
      </w:r>
      <w:r w:rsidRPr="008A2BCB">
        <w:rPr>
          <w:sz w:val="22"/>
          <w:szCs w:val="22"/>
        </w:rPr>
        <w:t xml:space="preserve"> will be introduced to </w:t>
      </w:r>
      <w:r>
        <w:rPr>
          <w:sz w:val="22"/>
          <w:szCs w:val="22"/>
        </w:rPr>
        <w:t>S</w:t>
      </w:r>
      <w:r w:rsidRPr="008A2BCB">
        <w:rPr>
          <w:sz w:val="22"/>
          <w:szCs w:val="22"/>
        </w:rPr>
        <w:t xml:space="preserve">tates, </w:t>
      </w:r>
      <w:r>
        <w:rPr>
          <w:sz w:val="22"/>
          <w:szCs w:val="22"/>
        </w:rPr>
        <w:t>T</w:t>
      </w:r>
      <w:r w:rsidRPr="008A2BCB">
        <w:rPr>
          <w:sz w:val="22"/>
          <w:szCs w:val="22"/>
        </w:rPr>
        <w:t xml:space="preserve">ribes, and </w:t>
      </w:r>
      <w:r w:rsidR="00936EEB">
        <w:rPr>
          <w:sz w:val="22"/>
          <w:szCs w:val="22"/>
        </w:rPr>
        <w:t>CIPs</w:t>
      </w:r>
      <w:r w:rsidRPr="008A2BCB">
        <w:rPr>
          <w:sz w:val="22"/>
          <w:szCs w:val="22"/>
        </w:rPr>
        <w:t xml:space="preserve"> first through discussion and a memorandum of understanding that </w:t>
      </w:r>
      <w:r>
        <w:rPr>
          <w:sz w:val="22"/>
          <w:szCs w:val="22"/>
        </w:rPr>
        <w:t>indicates participation in the C</w:t>
      </w:r>
      <w:r w:rsidRPr="008A2BCB">
        <w:rPr>
          <w:sz w:val="22"/>
          <w:szCs w:val="22"/>
        </w:rPr>
        <w:t>ross-</w:t>
      </w:r>
      <w:r>
        <w:rPr>
          <w:sz w:val="22"/>
          <w:szCs w:val="22"/>
        </w:rPr>
        <w:t>Center E</w:t>
      </w:r>
      <w:r w:rsidRPr="008A2BCB">
        <w:rPr>
          <w:sz w:val="22"/>
          <w:szCs w:val="22"/>
        </w:rPr>
        <w:t>valuation by each jurisdiction receiving training and technical a</w:t>
      </w:r>
      <w:r>
        <w:rPr>
          <w:sz w:val="22"/>
          <w:szCs w:val="22"/>
        </w:rPr>
        <w:t>ssistance from a collaborative C</w:t>
      </w:r>
      <w:r w:rsidRPr="008A2BCB">
        <w:rPr>
          <w:sz w:val="22"/>
          <w:szCs w:val="22"/>
        </w:rPr>
        <w:t xml:space="preserve">enter is anticipated. Each Center will introduce the </w:t>
      </w:r>
      <w:r w:rsidRPr="008A2BCB">
        <w:rPr>
          <w:i/>
          <w:sz w:val="22"/>
          <w:szCs w:val="22"/>
        </w:rPr>
        <w:t>Foundational Assessment Survey</w:t>
      </w:r>
      <w:r w:rsidRPr="008A2BCB">
        <w:rPr>
          <w:sz w:val="22"/>
          <w:szCs w:val="22"/>
        </w:rPr>
        <w:t xml:space="preserve"> as part of its assessment process with the jurisdiction. An introductory email </w:t>
      </w:r>
      <w:r w:rsidR="00E80F27">
        <w:rPr>
          <w:sz w:val="22"/>
          <w:szCs w:val="22"/>
        </w:rPr>
        <w:t xml:space="preserve">with a survey link </w:t>
      </w:r>
      <w:r w:rsidR="00346965">
        <w:rPr>
          <w:sz w:val="22"/>
          <w:szCs w:val="22"/>
        </w:rPr>
        <w:t xml:space="preserve">then </w:t>
      </w:r>
      <w:r w:rsidRPr="008A2BCB">
        <w:rPr>
          <w:sz w:val="22"/>
          <w:szCs w:val="22"/>
        </w:rPr>
        <w:t xml:space="preserve">will be sent from </w:t>
      </w:r>
      <w:r>
        <w:rPr>
          <w:sz w:val="22"/>
          <w:szCs w:val="22"/>
        </w:rPr>
        <w:t>the C</w:t>
      </w:r>
      <w:r w:rsidRPr="008A2BCB">
        <w:rPr>
          <w:sz w:val="22"/>
          <w:szCs w:val="22"/>
        </w:rPr>
        <w:t>ross-</w:t>
      </w:r>
      <w:r>
        <w:rPr>
          <w:sz w:val="22"/>
          <w:szCs w:val="22"/>
        </w:rPr>
        <w:t>C</w:t>
      </w:r>
      <w:r w:rsidRPr="008A2BCB">
        <w:rPr>
          <w:sz w:val="22"/>
          <w:szCs w:val="22"/>
        </w:rPr>
        <w:t xml:space="preserve">enter </w:t>
      </w:r>
      <w:r>
        <w:rPr>
          <w:sz w:val="22"/>
          <w:szCs w:val="22"/>
        </w:rPr>
        <w:t>E</w:t>
      </w:r>
      <w:r w:rsidRPr="008A2BCB">
        <w:rPr>
          <w:sz w:val="22"/>
          <w:szCs w:val="22"/>
        </w:rPr>
        <w:t>valuation team to assessment participants from each jurisdiction identified by the Center</w:t>
      </w:r>
      <w:r w:rsidR="0063272B">
        <w:rPr>
          <w:sz w:val="22"/>
          <w:szCs w:val="22"/>
        </w:rPr>
        <w:t xml:space="preserve">. </w:t>
      </w:r>
      <w:r w:rsidR="00346965">
        <w:rPr>
          <w:sz w:val="22"/>
          <w:szCs w:val="22"/>
        </w:rPr>
        <w:t>R</w:t>
      </w:r>
      <w:r w:rsidRPr="008A2BCB">
        <w:rPr>
          <w:sz w:val="22"/>
          <w:szCs w:val="22"/>
        </w:rPr>
        <w:t xml:space="preserve">eminder </w:t>
      </w:r>
      <w:smartTag w:uri="urn:schemas-microsoft-com:office:smarttags" w:element="PersonName">
        <w:r w:rsidRPr="008A2BCB">
          <w:rPr>
            <w:sz w:val="22"/>
            <w:szCs w:val="22"/>
          </w:rPr>
          <w:t>email</w:t>
        </w:r>
      </w:smartTag>
      <w:r w:rsidRPr="008A2BCB">
        <w:rPr>
          <w:sz w:val="22"/>
          <w:szCs w:val="22"/>
        </w:rPr>
        <w:t xml:space="preserve">s will be sent to all State, CIP, and Tribal </w:t>
      </w:r>
      <w:r w:rsidR="00ED47CF">
        <w:rPr>
          <w:sz w:val="22"/>
          <w:szCs w:val="22"/>
        </w:rPr>
        <w:t>recipients</w:t>
      </w:r>
      <w:r w:rsidRPr="008A2BCB">
        <w:rPr>
          <w:sz w:val="22"/>
          <w:szCs w:val="22"/>
        </w:rPr>
        <w:t xml:space="preserve">. We recognize that there may be some turnover in the assessment participants over time and that </w:t>
      </w:r>
      <w:r w:rsidR="00ED47CF">
        <w:rPr>
          <w:sz w:val="22"/>
          <w:szCs w:val="22"/>
        </w:rPr>
        <w:t>Centers</w:t>
      </w:r>
      <w:r w:rsidRPr="008A2BCB">
        <w:rPr>
          <w:sz w:val="22"/>
          <w:szCs w:val="22"/>
        </w:rPr>
        <w:t xml:space="preserve"> may have to re-introduce the survey.</w:t>
      </w:r>
      <w:r>
        <w:rPr>
          <w:sz w:val="22"/>
          <w:szCs w:val="22"/>
        </w:rPr>
        <w:t xml:space="preserve"> The </w:t>
      </w:r>
      <w:r>
        <w:rPr>
          <w:i/>
          <w:sz w:val="22"/>
          <w:szCs w:val="22"/>
        </w:rPr>
        <w:t xml:space="preserve">CQI Workshop Follow-Up Survey </w:t>
      </w:r>
      <w:r>
        <w:rPr>
          <w:sz w:val="22"/>
          <w:szCs w:val="22"/>
        </w:rPr>
        <w:t xml:space="preserve">will be introduced and described by Center for Courts’ staff to attendees of the CQI Workshops. </w:t>
      </w:r>
    </w:p>
    <w:p w14:paraId="0DBDE021" w14:textId="77777777" w:rsidR="00FD51C3" w:rsidRDefault="00FD51C3" w:rsidP="00481D79">
      <w:pPr>
        <w:ind w:left="360"/>
        <w:rPr>
          <w:sz w:val="22"/>
          <w:szCs w:val="22"/>
        </w:rPr>
      </w:pPr>
    </w:p>
    <w:p w14:paraId="7C21AA80" w14:textId="494E99F1" w:rsidR="00481D79" w:rsidRPr="00EE42DC" w:rsidRDefault="00825FFD" w:rsidP="00481D79">
      <w:pPr>
        <w:ind w:left="360"/>
        <w:rPr>
          <w:sz w:val="22"/>
          <w:szCs w:val="22"/>
        </w:rPr>
      </w:pPr>
      <w:r w:rsidRPr="00040C21">
        <w:rPr>
          <w:b/>
          <w:sz w:val="22"/>
          <w:szCs w:val="22"/>
        </w:rPr>
        <w:t xml:space="preserve">Appendix </w:t>
      </w:r>
      <w:r w:rsidR="007F62DD" w:rsidRPr="00040C21">
        <w:rPr>
          <w:b/>
          <w:sz w:val="22"/>
          <w:szCs w:val="22"/>
        </w:rPr>
        <w:t>C</w:t>
      </w:r>
      <w:r w:rsidRPr="00AB4092">
        <w:rPr>
          <w:sz w:val="22"/>
          <w:szCs w:val="22"/>
        </w:rPr>
        <w:t xml:space="preserve"> includes copies of the introductory emails and reminders to be used with the data collection instruments </w:t>
      </w:r>
      <w:r w:rsidR="00FD51C3">
        <w:rPr>
          <w:sz w:val="22"/>
          <w:szCs w:val="22"/>
        </w:rPr>
        <w:t>included in this information collection request</w:t>
      </w:r>
      <w:r w:rsidRPr="00AB4092">
        <w:rPr>
          <w:sz w:val="22"/>
          <w:szCs w:val="22"/>
        </w:rPr>
        <w:t>.</w:t>
      </w:r>
    </w:p>
    <w:p w14:paraId="3296D97A" w14:textId="77777777" w:rsidR="00481D79" w:rsidRPr="00927477" w:rsidRDefault="00481D79" w:rsidP="00481D79">
      <w:pPr>
        <w:rPr>
          <w:sz w:val="22"/>
          <w:szCs w:val="22"/>
        </w:rPr>
      </w:pPr>
    </w:p>
    <w:p w14:paraId="06E06ADB" w14:textId="77777777" w:rsidR="00FD51C3" w:rsidRPr="00040C21" w:rsidRDefault="00481D79" w:rsidP="00612995">
      <w:pPr>
        <w:numPr>
          <w:ilvl w:val="0"/>
          <w:numId w:val="3"/>
        </w:numPr>
        <w:rPr>
          <w:sz w:val="22"/>
          <w:szCs w:val="22"/>
        </w:rPr>
      </w:pPr>
      <w:r w:rsidRPr="00927477">
        <w:rPr>
          <w:i/>
          <w:sz w:val="22"/>
          <w:szCs w:val="22"/>
        </w:rPr>
        <w:t xml:space="preserve">Timing of data collection: </w:t>
      </w:r>
      <w:r w:rsidRPr="006C42C5">
        <w:rPr>
          <w:sz w:val="22"/>
          <w:szCs w:val="22"/>
        </w:rPr>
        <w:t>Discussions were held with stakeholders to determine optimal periods for data collection in order to minimize respondent burden and to facilitate recall.</w:t>
      </w:r>
      <w:r w:rsidRPr="006C42C5">
        <w:rPr>
          <w:i/>
          <w:sz w:val="22"/>
          <w:szCs w:val="22"/>
        </w:rPr>
        <w:t xml:space="preserve"> </w:t>
      </w:r>
    </w:p>
    <w:p w14:paraId="2D83D437" w14:textId="77777777" w:rsidR="00FD51C3" w:rsidRDefault="00FD51C3" w:rsidP="00040C21">
      <w:pPr>
        <w:rPr>
          <w:sz w:val="22"/>
          <w:szCs w:val="22"/>
        </w:rPr>
      </w:pPr>
    </w:p>
    <w:p w14:paraId="2D1CDB0F" w14:textId="03E9703F" w:rsidR="005437F7" w:rsidRPr="00FD51C3" w:rsidRDefault="00481D79" w:rsidP="008C1182">
      <w:pPr>
        <w:ind w:left="360"/>
        <w:rPr>
          <w:sz w:val="22"/>
          <w:szCs w:val="22"/>
        </w:rPr>
      </w:pPr>
      <w:r w:rsidRPr="00FD51C3">
        <w:rPr>
          <w:sz w:val="22"/>
          <w:szCs w:val="22"/>
        </w:rPr>
        <w:t xml:space="preserve">The </w:t>
      </w:r>
      <w:r w:rsidRPr="00FD51C3">
        <w:rPr>
          <w:i/>
          <w:sz w:val="22"/>
          <w:szCs w:val="22"/>
        </w:rPr>
        <w:t>Foundational Assessment Survey</w:t>
      </w:r>
      <w:r w:rsidRPr="00FD51C3">
        <w:rPr>
          <w:sz w:val="22"/>
          <w:szCs w:val="22"/>
        </w:rPr>
        <w:t xml:space="preserve"> will be completed in alignment with the assessment process, approximately one month prior to the start of the annual assessment for each jurisdiction receiving training and technical assistance. </w:t>
      </w:r>
      <w:r w:rsidR="007F62DD" w:rsidRPr="00FD51C3">
        <w:rPr>
          <w:sz w:val="22"/>
          <w:szCs w:val="22"/>
        </w:rPr>
        <w:t>For CIPs, the Foundational Assessment Survey will be administered annually following the</w:t>
      </w:r>
      <w:r w:rsidR="002E1149" w:rsidRPr="00FD51C3">
        <w:rPr>
          <w:sz w:val="22"/>
          <w:szCs w:val="22"/>
        </w:rPr>
        <w:t xml:space="preserve"> National CIP Meeting. </w:t>
      </w:r>
      <w:r w:rsidRPr="00FD51C3">
        <w:rPr>
          <w:sz w:val="22"/>
          <w:szCs w:val="22"/>
        </w:rPr>
        <w:t>The</w:t>
      </w:r>
      <w:r w:rsidRPr="00FD51C3">
        <w:rPr>
          <w:i/>
          <w:sz w:val="22"/>
          <w:szCs w:val="22"/>
        </w:rPr>
        <w:t xml:space="preserve"> Tailored Satisfaction Services Survey </w:t>
      </w:r>
      <w:r w:rsidRPr="00FD51C3">
        <w:rPr>
          <w:sz w:val="22"/>
          <w:szCs w:val="22"/>
        </w:rPr>
        <w:t>will be administered at the end of intensive tailored service</w:t>
      </w:r>
      <w:r w:rsidR="00D94C22" w:rsidRPr="00FD51C3">
        <w:rPr>
          <w:sz w:val="22"/>
          <w:szCs w:val="22"/>
        </w:rPr>
        <w:t>s</w:t>
      </w:r>
      <w:r w:rsidR="00625250" w:rsidRPr="00FD51C3">
        <w:rPr>
          <w:sz w:val="22"/>
          <w:szCs w:val="22"/>
        </w:rPr>
        <w:t xml:space="preserve"> or </w:t>
      </w:r>
      <w:r w:rsidR="002407B0" w:rsidRPr="00FD51C3">
        <w:rPr>
          <w:sz w:val="22"/>
          <w:szCs w:val="22"/>
        </w:rPr>
        <w:t xml:space="preserve">one year after attendance at the CQI Workshops. </w:t>
      </w:r>
      <w:r w:rsidRPr="00FD51C3">
        <w:rPr>
          <w:sz w:val="22"/>
          <w:szCs w:val="22"/>
        </w:rPr>
        <w:t xml:space="preserve">The </w:t>
      </w:r>
      <w:r w:rsidRPr="00FD51C3">
        <w:rPr>
          <w:i/>
          <w:sz w:val="22"/>
          <w:szCs w:val="22"/>
        </w:rPr>
        <w:t>CQI Workshop Follow-Up Survey</w:t>
      </w:r>
      <w:r w:rsidRPr="00FD51C3">
        <w:rPr>
          <w:sz w:val="22"/>
          <w:szCs w:val="22"/>
        </w:rPr>
        <w:t xml:space="preserve"> will be administered 6 months after respondents attend a CQI Workshop and again at 12 months after the Workshop in conjunction with the </w:t>
      </w:r>
      <w:r w:rsidRPr="00FD51C3">
        <w:rPr>
          <w:i/>
          <w:sz w:val="22"/>
          <w:szCs w:val="22"/>
        </w:rPr>
        <w:t>Tailored Services Satisfaction Survey</w:t>
      </w:r>
      <w:r w:rsidRPr="00FD51C3">
        <w:rPr>
          <w:sz w:val="22"/>
          <w:szCs w:val="22"/>
        </w:rPr>
        <w:t xml:space="preserve">. </w:t>
      </w:r>
    </w:p>
    <w:p w14:paraId="49568AF0" w14:textId="77777777" w:rsidR="005437F7" w:rsidRDefault="005437F7" w:rsidP="005437F7">
      <w:pPr>
        <w:ind w:left="360"/>
        <w:rPr>
          <w:sz w:val="22"/>
          <w:szCs w:val="22"/>
        </w:rPr>
      </w:pPr>
    </w:p>
    <w:p w14:paraId="64E5EAAE" w14:textId="0E8D1477" w:rsidR="005437F7" w:rsidRDefault="005437F7" w:rsidP="005437F7">
      <w:pPr>
        <w:ind w:left="360"/>
        <w:rPr>
          <w:sz w:val="22"/>
          <w:szCs w:val="22"/>
        </w:rPr>
      </w:pPr>
      <w:r w:rsidRPr="006C42C5">
        <w:rPr>
          <w:sz w:val="22"/>
          <w:szCs w:val="22"/>
        </w:rPr>
        <w:t xml:space="preserve">The </w:t>
      </w:r>
      <w:r w:rsidRPr="006C42C5">
        <w:rPr>
          <w:i/>
          <w:sz w:val="22"/>
          <w:szCs w:val="22"/>
        </w:rPr>
        <w:t>CapL</w:t>
      </w:r>
      <w:r>
        <w:rPr>
          <w:i/>
          <w:sz w:val="22"/>
          <w:szCs w:val="22"/>
        </w:rPr>
        <w:t>EARN</w:t>
      </w:r>
      <w:r w:rsidRPr="006C42C5">
        <w:rPr>
          <w:i/>
          <w:sz w:val="22"/>
          <w:szCs w:val="22"/>
        </w:rPr>
        <w:t xml:space="preserve"> Registration </w:t>
      </w:r>
      <w:r w:rsidR="000F1006">
        <w:rPr>
          <w:iCs/>
          <w:sz w:val="22"/>
          <w:szCs w:val="22"/>
        </w:rPr>
        <w:t xml:space="preserve">and </w:t>
      </w:r>
      <w:r w:rsidR="000F1006" w:rsidRPr="006C42C5">
        <w:rPr>
          <w:i/>
          <w:sz w:val="22"/>
          <w:szCs w:val="22"/>
        </w:rPr>
        <w:t xml:space="preserve">Webinar Registration </w:t>
      </w:r>
      <w:r>
        <w:rPr>
          <w:iCs/>
          <w:sz w:val="22"/>
          <w:szCs w:val="22"/>
        </w:rPr>
        <w:t xml:space="preserve">forms </w:t>
      </w:r>
      <w:r w:rsidRPr="006C42C5">
        <w:rPr>
          <w:sz w:val="22"/>
          <w:szCs w:val="22"/>
        </w:rPr>
        <w:t xml:space="preserve">will be administered throughout the project period following the administration guidelines described in section B-1. </w:t>
      </w:r>
      <w:r w:rsidRPr="006C42C5">
        <w:rPr>
          <w:i/>
          <w:sz w:val="22"/>
          <w:szCs w:val="22"/>
        </w:rPr>
        <w:t>CapL</w:t>
      </w:r>
      <w:r>
        <w:rPr>
          <w:i/>
          <w:sz w:val="22"/>
          <w:szCs w:val="22"/>
        </w:rPr>
        <w:t>EARN</w:t>
      </w:r>
      <w:r w:rsidRPr="006C42C5">
        <w:rPr>
          <w:i/>
          <w:sz w:val="22"/>
          <w:szCs w:val="22"/>
        </w:rPr>
        <w:t xml:space="preserve"> Registration</w:t>
      </w:r>
      <w:r w:rsidRPr="006C42C5">
        <w:rPr>
          <w:sz w:val="22"/>
          <w:szCs w:val="22"/>
        </w:rPr>
        <w:t xml:space="preserve"> is available online at all times for an individual to make an account to access the resource and training library. </w:t>
      </w:r>
    </w:p>
    <w:p w14:paraId="4EE65205" w14:textId="77777777" w:rsidR="005437F7" w:rsidRDefault="005437F7" w:rsidP="005437F7">
      <w:pPr>
        <w:ind w:left="360"/>
        <w:rPr>
          <w:sz w:val="22"/>
          <w:szCs w:val="22"/>
        </w:rPr>
      </w:pPr>
    </w:p>
    <w:p w14:paraId="6021E33A" w14:textId="636904B4" w:rsidR="00481D79" w:rsidRPr="006C42C5" w:rsidRDefault="00481D79" w:rsidP="005437F7">
      <w:pPr>
        <w:ind w:left="360"/>
        <w:rPr>
          <w:sz w:val="22"/>
          <w:szCs w:val="22"/>
        </w:rPr>
      </w:pPr>
      <w:r w:rsidRPr="006C42C5">
        <w:rPr>
          <w:sz w:val="22"/>
          <w:szCs w:val="22"/>
        </w:rPr>
        <w:t xml:space="preserve">The </w:t>
      </w:r>
      <w:r w:rsidRPr="006C42C5">
        <w:rPr>
          <w:i/>
        </w:rPr>
        <w:t>Center</w:t>
      </w:r>
      <w:r w:rsidRPr="006C42C5">
        <w:rPr>
          <w:i/>
          <w:sz w:val="22"/>
          <w:szCs w:val="22"/>
        </w:rPr>
        <w:t xml:space="preserve"> for Courts Universal and Constituency Services Survey </w:t>
      </w:r>
      <w:r w:rsidRPr="006C42C5">
        <w:rPr>
          <w:sz w:val="22"/>
          <w:szCs w:val="22"/>
        </w:rPr>
        <w:t>will be completed annually at a scheduled time to follow within six months of CIP annual reporting efforts.</w:t>
      </w:r>
      <w:r w:rsidRPr="006C42C5">
        <w:rPr>
          <w:i/>
          <w:sz w:val="22"/>
          <w:szCs w:val="22"/>
        </w:rPr>
        <w:t xml:space="preserve"> </w:t>
      </w:r>
    </w:p>
    <w:p w14:paraId="0F1713F8" w14:textId="77777777" w:rsidR="00481D79" w:rsidRPr="006C42C5" w:rsidRDefault="00481D79" w:rsidP="00481D79">
      <w:pPr>
        <w:ind w:left="360"/>
        <w:rPr>
          <w:i/>
          <w:sz w:val="22"/>
          <w:szCs w:val="22"/>
        </w:rPr>
      </w:pPr>
    </w:p>
    <w:p w14:paraId="0365DA27" w14:textId="1320E88F" w:rsidR="00481D79" w:rsidRPr="00927477" w:rsidRDefault="00481D79" w:rsidP="00481D79">
      <w:pPr>
        <w:ind w:left="360"/>
        <w:rPr>
          <w:sz w:val="22"/>
          <w:szCs w:val="22"/>
        </w:rPr>
      </w:pPr>
      <w:r>
        <w:rPr>
          <w:i/>
          <w:sz w:val="22"/>
          <w:szCs w:val="22"/>
        </w:rPr>
        <w:t>The Center for States i</w:t>
      </w:r>
      <w:r w:rsidRPr="006C42C5">
        <w:rPr>
          <w:i/>
          <w:sz w:val="22"/>
          <w:szCs w:val="22"/>
        </w:rPr>
        <w:t>nterviews</w:t>
      </w:r>
      <w:r w:rsidRPr="006C42C5">
        <w:rPr>
          <w:sz w:val="22"/>
          <w:szCs w:val="22"/>
        </w:rPr>
        <w:t xml:space="preserve"> will be conducted annually, if needed, and the </w:t>
      </w:r>
      <w:r w:rsidRPr="006C42C5">
        <w:rPr>
          <w:i/>
          <w:sz w:val="22"/>
          <w:szCs w:val="22"/>
        </w:rPr>
        <w:t>Assessment and Work</w:t>
      </w:r>
      <w:r w:rsidR="00995B1B">
        <w:rPr>
          <w:i/>
          <w:sz w:val="22"/>
          <w:szCs w:val="22"/>
        </w:rPr>
        <w:t>p</w:t>
      </w:r>
      <w:r w:rsidRPr="006C42C5">
        <w:rPr>
          <w:i/>
          <w:sz w:val="22"/>
          <w:szCs w:val="22"/>
        </w:rPr>
        <w:t>lanning Survey</w:t>
      </w:r>
      <w:r w:rsidRPr="006C42C5">
        <w:rPr>
          <w:sz w:val="22"/>
          <w:szCs w:val="22"/>
        </w:rPr>
        <w:t xml:space="preserve"> will be administered at the end of assessment and workplanning service delivery in in each year.</w:t>
      </w:r>
      <w:r>
        <w:rPr>
          <w:sz w:val="22"/>
          <w:szCs w:val="22"/>
        </w:rPr>
        <w:t xml:space="preserve"> </w:t>
      </w:r>
      <w:r w:rsidR="00995B1B">
        <w:rPr>
          <w:sz w:val="22"/>
          <w:szCs w:val="22"/>
        </w:rPr>
        <w:t>The Center for States Innovation Survey</w:t>
      </w:r>
      <w:r w:rsidR="00737ACF">
        <w:rPr>
          <w:sz w:val="22"/>
          <w:szCs w:val="22"/>
        </w:rPr>
        <w:t xml:space="preserve"> will be administered twice per year following the receipt of new </w:t>
      </w:r>
      <w:r w:rsidR="00914CE7">
        <w:rPr>
          <w:sz w:val="22"/>
          <w:szCs w:val="22"/>
        </w:rPr>
        <w:t>service strategies or innovative techniques</w:t>
      </w:r>
      <w:r w:rsidR="00633FA9">
        <w:rPr>
          <w:sz w:val="22"/>
          <w:szCs w:val="22"/>
        </w:rPr>
        <w:t>.</w:t>
      </w:r>
    </w:p>
    <w:p w14:paraId="756EC176" w14:textId="77777777" w:rsidR="00481D79" w:rsidRPr="00927477" w:rsidRDefault="00481D79" w:rsidP="00481D79">
      <w:pPr>
        <w:rPr>
          <w:i/>
          <w:sz w:val="22"/>
          <w:szCs w:val="22"/>
        </w:rPr>
      </w:pPr>
    </w:p>
    <w:p w14:paraId="3500CE05" w14:textId="3D8D65D6" w:rsidR="00481D79" w:rsidRDefault="00481D79" w:rsidP="00612995">
      <w:pPr>
        <w:numPr>
          <w:ilvl w:val="0"/>
          <w:numId w:val="3"/>
        </w:numPr>
        <w:rPr>
          <w:sz w:val="22"/>
          <w:szCs w:val="22"/>
        </w:rPr>
      </w:pPr>
      <w:r w:rsidRPr="003770B6">
        <w:rPr>
          <w:i/>
          <w:sz w:val="22"/>
          <w:szCs w:val="22"/>
        </w:rPr>
        <w:t xml:space="preserve">Pre-interview preparation: </w:t>
      </w:r>
      <w:r w:rsidRPr="003770B6">
        <w:rPr>
          <w:sz w:val="22"/>
          <w:szCs w:val="22"/>
        </w:rPr>
        <w:t xml:space="preserve">A copy of the </w:t>
      </w:r>
      <w:r w:rsidRPr="003770B6">
        <w:rPr>
          <w:i/>
          <w:sz w:val="22"/>
          <w:szCs w:val="22"/>
        </w:rPr>
        <w:t xml:space="preserve">Center for States Tailored </w:t>
      </w:r>
      <w:r w:rsidR="00825FFD">
        <w:rPr>
          <w:i/>
          <w:sz w:val="22"/>
          <w:szCs w:val="22"/>
        </w:rPr>
        <w:t xml:space="preserve">Interviews </w:t>
      </w:r>
      <w:r w:rsidRPr="003770B6">
        <w:rPr>
          <w:sz w:val="22"/>
          <w:szCs w:val="22"/>
        </w:rPr>
        <w:t xml:space="preserve">will be sent to respondents in advance of the telephone interview. </w:t>
      </w:r>
    </w:p>
    <w:p w14:paraId="7AEC5CEC" w14:textId="77777777" w:rsidR="00481D79" w:rsidRPr="003770B6" w:rsidRDefault="00481D79" w:rsidP="00481D79">
      <w:pPr>
        <w:ind w:left="360"/>
        <w:rPr>
          <w:sz w:val="22"/>
          <w:szCs w:val="22"/>
        </w:rPr>
      </w:pPr>
    </w:p>
    <w:p w14:paraId="58B5B209" w14:textId="31EDBA14" w:rsidR="00481D79" w:rsidRPr="001152C1" w:rsidRDefault="00481D79" w:rsidP="00612995">
      <w:pPr>
        <w:numPr>
          <w:ilvl w:val="0"/>
          <w:numId w:val="3"/>
        </w:numPr>
        <w:rPr>
          <w:i/>
          <w:sz w:val="22"/>
          <w:szCs w:val="22"/>
        </w:rPr>
      </w:pPr>
      <w:r w:rsidRPr="00777B32">
        <w:rPr>
          <w:i/>
          <w:sz w:val="22"/>
          <w:szCs w:val="22"/>
        </w:rPr>
        <w:t>Administration</w:t>
      </w:r>
      <w:r w:rsidRPr="00777B32">
        <w:rPr>
          <w:sz w:val="22"/>
          <w:szCs w:val="22"/>
        </w:rPr>
        <w:t xml:space="preserve">: </w:t>
      </w:r>
      <w:r>
        <w:rPr>
          <w:sz w:val="22"/>
          <w:szCs w:val="22"/>
        </w:rPr>
        <w:t>A</w:t>
      </w:r>
      <w:r w:rsidRPr="00DF0E00">
        <w:rPr>
          <w:sz w:val="22"/>
          <w:szCs w:val="22"/>
        </w:rPr>
        <w:t xml:space="preserve">n email invitation will be sent to the appropriate participants </w:t>
      </w:r>
      <w:r>
        <w:rPr>
          <w:sz w:val="22"/>
          <w:szCs w:val="22"/>
        </w:rPr>
        <w:t xml:space="preserve">of the </w:t>
      </w:r>
      <w:r w:rsidRPr="00DF0E00">
        <w:rPr>
          <w:i/>
          <w:sz w:val="22"/>
          <w:szCs w:val="22"/>
        </w:rPr>
        <w:t>Founda</w:t>
      </w:r>
      <w:r>
        <w:rPr>
          <w:i/>
          <w:sz w:val="22"/>
          <w:szCs w:val="22"/>
        </w:rPr>
        <w:t>tional Assessment Survey</w:t>
      </w:r>
      <w:r w:rsidR="00825FFD">
        <w:rPr>
          <w:i/>
          <w:sz w:val="22"/>
          <w:szCs w:val="22"/>
        </w:rPr>
        <w:t>,</w:t>
      </w:r>
      <w:r w:rsidR="00633FA9">
        <w:rPr>
          <w:i/>
          <w:sz w:val="22"/>
          <w:szCs w:val="22"/>
        </w:rPr>
        <w:t xml:space="preserve"> </w:t>
      </w:r>
      <w:r>
        <w:rPr>
          <w:i/>
          <w:sz w:val="22"/>
          <w:szCs w:val="22"/>
        </w:rPr>
        <w:t xml:space="preserve">Tailored Satisfaction Services Survey, </w:t>
      </w:r>
      <w:r w:rsidR="00825FFD" w:rsidRPr="001B256B">
        <w:rPr>
          <w:iCs/>
          <w:sz w:val="22"/>
          <w:szCs w:val="22"/>
        </w:rPr>
        <w:t>and</w:t>
      </w:r>
      <w:r w:rsidR="00825FFD">
        <w:rPr>
          <w:i/>
          <w:sz w:val="22"/>
          <w:szCs w:val="22"/>
        </w:rPr>
        <w:t xml:space="preserve"> </w:t>
      </w:r>
      <w:r>
        <w:rPr>
          <w:i/>
          <w:sz w:val="22"/>
          <w:szCs w:val="22"/>
        </w:rPr>
        <w:t xml:space="preserve">CQI Workshop Follow-Up Survey </w:t>
      </w:r>
      <w:r w:rsidRPr="00DF0E00">
        <w:rPr>
          <w:sz w:val="22"/>
          <w:szCs w:val="22"/>
        </w:rPr>
        <w:t xml:space="preserve">with a request to complete the survey (i.e., by accessing a web-link to an online version of the survey or accessing an attached survey to complete and return via </w:t>
      </w:r>
      <w:smartTag w:uri="urn:schemas-microsoft-com:office:smarttags" w:element="PersonName">
        <w:r w:rsidRPr="00DF0E00">
          <w:rPr>
            <w:sz w:val="22"/>
            <w:szCs w:val="22"/>
          </w:rPr>
          <w:t>email</w:t>
        </w:r>
      </w:smartTag>
      <w:r w:rsidRPr="00DF0E00">
        <w:rPr>
          <w:sz w:val="22"/>
          <w:szCs w:val="22"/>
        </w:rPr>
        <w:t xml:space="preserve">, mail or secure fax). Weekly reminder emails will be sent for two weeks to respondents who have not yet completed the surveys. For the </w:t>
      </w:r>
      <w:r w:rsidRPr="00DF0E00">
        <w:rPr>
          <w:i/>
          <w:sz w:val="22"/>
          <w:szCs w:val="22"/>
        </w:rPr>
        <w:t>Webinar Registration</w:t>
      </w:r>
      <w:r w:rsidRPr="00DF0E00">
        <w:rPr>
          <w:sz w:val="22"/>
          <w:szCs w:val="22"/>
        </w:rPr>
        <w:t xml:space="preserve">, announcements will be made via listservs, social media, and email communication about upcoming webinars and include registration links. The </w:t>
      </w:r>
      <w:r w:rsidRPr="00DF0E00">
        <w:rPr>
          <w:i/>
          <w:sz w:val="22"/>
          <w:szCs w:val="22"/>
        </w:rPr>
        <w:t>CapL</w:t>
      </w:r>
      <w:r>
        <w:rPr>
          <w:i/>
          <w:sz w:val="22"/>
          <w:szCs w:val="22"/>
        </w:rPr>
        <w:t>EARN</w:t>
      </w:r>
      <w:r w:rsidRPr="00DF0E00">
        <w:rPr>
          <w:i/>
          <w:sz w:val="22"/>
          <w:szCs w:val="22"/>
        </w:rPr>
        <w:t xml:space="preserve"> registration</w:t>
      </w:r>
      <w:r w:rsidRPr="00DF0E00">
        <w:rPr>
          <w:sz w:val="22"/>
          <w:szCs w:val="22"/>
        </w:rPr>
        <w:t xml:space="preserve"> is open at all times to any individual to create an account. </w:t>
      </w:r>
      <w:r w:rsidR="0080385E" w:rsidRPr="00DF0E00">
        <w:rPr>
          <w:sz w:val="22"/>
          <w:szCs w:val="22"/>
        </w:rPr>
        <w:t xml:space="preserve">For the </w:t>
      </w:r>
      <w:r w:rsidR="0080385E" w:rsidRPr="00DF0E00">
        <w:rPr>
          <w:i/>
          <w:sz w:val="22"/>
          <w:szCs w:val="22"/>
        </w:rPr>
        <w:t>Center for Courts Universal and Constituency Services</w:t>
      </w:r>
      <w:r w:rsidR="0080385E" w:rsidRPr="00DF0E00">
        <w:rPr>
          <w:sz w:val="22"/>
          <w:szCs w:val="22"/>
        </w:rPr>
        <w:t xml:space="preserve"> survey, all CIP Coordinators and Directors will receive an email from the Center for Courts evaluation team asking them to please participate in the survey. They will be provided an email link to take the survey electronically. A follow-up email reminder will be sent out after one week to increase response rates. </w:t>
      </w:r>
      <w:r w:rsidRPr="00DF0E00">
        <w:rPr>
          <w:sz w:val="22"/>
          <w:szCs w:val="22"/>
        </w:rPr>
        <w:t xml:space="preserve">The </w:t>
      </w:r>
      <w:r w:rsidRPr="00DF0E00">
        <w:rPr>
          <w:i/>
          <w:sz w:val="22"/>
          <w:szCs w:val="22"/>
        </w:rPr>
        <w:t xml:space="preserve">Center for States Tailored Services Interview </w:t>
      </w:r>
      <w:r w:rsidRPr="00DF0E00">
        <w:rPr>
          <w:sz w:val="22"/>
          <w:szCs w:val="22"/>
        </w:rPr>
        <w:t xml:space="preserve">will be scheduled through tailored services liaisons when needed. </w:t>
      </w:r>
      <w:r w:rsidRPr="00DF0E00">
        <w:rPr>
          <w:i/>
          <w:sz w:val="22"/>
          <w:szCs w:val="22"/>
        </w:rPr>
        <w:t>The Assessment and Work</w:t>
      </w:r>
      <w:r w:rsidR="005B24FD">
        <w:rPr>
          <w:i/>
          <w:sz w:val="22"/>
          <w:szCs w:val="22"/>
        </w:rPr>
        <w:t>p</w:t>
      </w:r>
      <w:r w:rsidRPr="00DF0E00">
        <w:rPr>
          <w:i/>
          <w:sz w:val="22"/>
          <w:szCs w:val="22"/>
        </w:rPr>
        <w:t xml:space="preserve">lanning survey </w:t>
      </w:r>
      <w:r w:rsidR="005B24FD">
        <w:rPr>
          <w:iCs/>
          <w:sz w:val="22"/>
          <w:szCs w:val="22"/>
        </w:rPr>
        <w:t xml:space="preserve">and the </w:t>
      </w:r>
      <w:r w:rsidR="005B24FD" w:rsidRPr="005B24FD">
        <w:rPr>
          <w:i/>
          <w:sz w:val="22"/>
          <w:szCs w:val="22"/>
        </w:rPr>
        <w:t>Innovation Survey</w:t>
      </w:r>
      <w:r w:rsidR="005B24FD">
        <w:rPr>
          <w:iCs/>
          <w:sz w:val="22"/>
          <w:szCs w:val="22"/>
        </w:rPr>
        <w:t xml:space="preserve"> </w:t>
      </w:r>
      <w:r w:rsidRPr="00DF0E00">
        <w:rPr>
          <w:sz w:val="22"/>
          <w:szCs w:val="22"/>
        </w:rPr>
        <w:t xml:space="preserve">will be distributed via email to complete the survey. Reminder messages will be provided, when necessary. </w:t>
      </w:r>
    </w:p>
    <w:p w14:paraId="4D7BD71D" w14:textId="77777777" w:rsidR="00481D79" w:rsidRPr="00777B32" w:rsidRDefault="00481D79" w:rsidP="00481D79">
      <w:pPr>
        <w:rPr>
          <w:i/>
          <w:sz w:val="22"/>
          <w:szCs w:val="22"/>
        </w:rPr>
      </w:pPr>
    </w:p>
    <w:p w14:paraId="22F85731" w14:textId="368761D7" w:rsidR="00481D79" w:rsidRDefault="00481D79" w:rsidP="00481D79">
      <w:pPr>
        <w:ind w:left="360"/>
        <w:rPr>
          <w:sz w:val="22"/>
          <w:szCs w:val="22"/>
        </w:rPr>
      </w:pPr>
      <w:r w:rsidRPr="003770B6">
        <w:rPr>
          <w:i/>
          <w:sz w:val="22"/>
          <w:szCs w:val="22"/>
        </w:rPr>
        <w:t xml:space="preserve">Alternate response methods: </w:t>
      </w:r>
      <w:r w:rsidRPr="003770B6">
        <w:rPr>
          <w:sz w:val="22"/>
          <w:szCs w:val="22"/>
        </w:rPr>
        <w:t>Respondents will be given</w:t>
      </w:r>
      <w:r w:rsidRPr="00B428E4">
        <w:rPr>
          <w:i/>
          <w:sz w:val="22"/>
          <w:szCs w:val="22"/>
        </w:rPr>
        <w:t xml:space="preserve"> </w:t>
      </w:r>
      <w:r w:rsidRPr="00B428E4">
        <w:rPr>
          <w:sz w:val="22"/>
          <w:szCs w:val="22"/>
        </w:rPr>
        <w:t>the</w:t>
      </w:r>
      <w:r w:rsidRPr="00B428E4">
        <w:rPr>
          <w:i/>
          <w:sz w:val="22"/>
          <w:szCs w:val="22"/>
        </w:rPr>
        <w:t xml:space="preserve"> </w:t>
      </w:r>
      <w:r w:rsidRPr="00B428E4">
        <w:rPr>
          <w:sz w:val="22"/>
          <w:szCs w:val="22"/>
        </w:rPr>
        <w:t xml:space="preserve">option to use an alternate method for the </w:t>
      </w:r>
      <w:r w:rsidRPr="00B428E4">
        <w:rPr>
          <w:i/>
          <w:sz w:val="22"/>
          <w:szCs w:val="22"/>
        </w:rPr>
        <w:t xml:space="preserve">Foundational Assessment Survey and Tailored Services </w:t>
      </w:r>
      <w:r>
        <w:rPr>
          <w:i/>
          <w:sz w:val="22"/>
          <w:szCs w:val="22"/>
        </w:rPr>
        <w:t>Interviews</w:t>
      </w:r>
      <w:r w:rsidRPr="007D396E">
        <w:rPr>
          <w:i/>
          <w:sz w:val="22"/>
          <w:szCs w:val="22"/>
        </w:rPr>
        <w:t>.</w:t>
      </w:r>
      <w:r w:rsidRPr="00EE42DC">
        <w:rPr>
          <w:sz w:val="22"/>
          <w:szCs w:val="22"/>
        </w:rPr>
        <w:t xml:space="preserve"> For the</w:t>
      </w:r>
      <w:r w:rsidRPr="00EE42DC">
        <w:rPr>
          <w:i/>
          <w:sz w:val="22"/>
          <w:szCs w:val="22"/>
        </w:rPr>
        <w:t xml:space="preserve"> </w:t>
      </w:r>
      <w:r>
        <w:rPr>
          <w:i/>
          <w:sz w:val="22"/>
          <w:szCs w:val="22"/>
        </w:rPr>
        <w:t>Tailored Services Interviews</w:t>
      </w:r>
      <w:r w:rsidRPr="00EE42DC">
        <w:rPr>
          <w:sz w:val="22"/>
          <w:szCs w:val="22"/>
        </w:rPr>
        <w:t xml:space="preserve"> if a respondent prefers to</w:t>
      </w:r>
      <w:r w:rsidRPr="00EE42DC">
        <w:rPr>
          <w:i/>
          <w:sz w:val="22"/>
          <w:szCs w:val="22"/>
        </w:rPr>
        <w:t xml:space="preserve"> </w:t>
      </w:r>
      <w:r w:rsidRPr="00EE42DC">
        <w:rPr>
          <w:sz w:val="22"/>
          <w:szCs w:val="22"/>
        </w:rPr>
        <w:t xml:space="preserve">submit written responses to a survey in lieu of participating in a telephone interview, </w:t>
      </w:r>
      <w:r w:rsidR="005048A8">
        <w:rPr>
          <w:sz w:val="22"/>
          <w:szCs w:val="22"/>
        </w:rPr>
        <w:t>the Center for States</w:t>
      </w:r>
      <w:r w:rsidR="005048A8" w:rsidRPr="00EE42DC">
        <w:rPr>
          <w:sz w:val="22"/>
          <w:szCs w:val="22"/>
        </w:rPr>
        <w:t xml:space="preserve"> </w:t>
      </w:r>
      <w:r w:rsidRPr="00EE42DC">
        <w:rPr>
          <w:sz w:val="22"/>
          <w:szCs w:val="22"/>
        </w:rPr>
        <w:t xml:space="preserve">will provide a paper version to complete </w:t>
      </w:r>
      <w:r w:rsidR="00B450A8">
        <w:rPr>
          <w:sz w:val="22"/>
          <w:szCs w:val="22"/>
        </w:rPr>
        <w:t xml:space="preserve">and submit </w:t>
      </w:r>
      <w:r w:rsidRPr="00EE42DC">
        <w:rPr>
          <w:sz w:val="22"/>
          <w:szCs w:val="22"/>
        </w:rPr>
        <w:t xml:space="preserve">via fax, </w:t>
      </w:r>
      <w:smartTag w:uri="urn:schemas-microsoft-com:office:smarttags" w:element="PersonName">
        <w:r w:rsidRPr="00EE42DC">
          <w:rPr>
            <w:sz w:val="22"/>
            <w:szCs w:val="22"/>
          </w:rPr>
          <w:t>email</w:t>
        </w:r>
      </w:smartTag>
      <w:r w:rsidRPr="00EE42DC">
        <w:rPr>
          <w:sz w:val="22"/>
          <w:szCs w:val="22"/>
        </w:rPr>
        <w:t xml:space="preserve">, or mail. Similarly, paper versions of any of the electronic surveys will be sent to respondents upon request or will be administered through a telephone interview if requested to accommodate any special needs. </w:t>
      </w:r>
    </w:p>
    <w:p w14:paraId="2C35BC9B" w14:textId="77777777" w:rsidR="00481D79" w:rsidRPr="003770B6" w:rsidRDefault="00481D79" w:rsidP="00481D79">
      <w:pPr>
        <w:ind w:left="360"/>
        <w:rPr>
          <w:sz w:val="22"/>
          <w:szCs w:val="22"/>
        </w:rPr>
      </w:pPr>
    </w:p>
    <w:p w14:paraId="24915CED" w14:textId="337CD69C" w:rsidR="00481D79" w:rsidRDefault="00481D79" w:rsidP="00612995">
      <w:pPr>
        <w:numPr>
          <w:ilvl w:val="0"/>
          <w:numId w:val="3"/>
        </w:numPr>
        <w:autoSpaceDE w:val="0"/>
        <w:autoSpaceDN w:val="0"/>
        <w:adjustRightInd w:val="0"/>
        <w:rPr>
          <w:sz w:val="22"/>
          <w:szCs w:val="22"/>
        </w:rPr>
      </w:pPr>
      <w:r w:rsidRPr="00927477">
        <w:rPr>
          <w:i/>
          <w:iCs/>
          <w:sz w:val="22"/>
          <w:szCs w:val="22"/>
        </w:rPr>
        <w:t xml:space="preserve">Assurances of data </w:t>
      </w:r>
      <w:r w:rsidR="00F4262F">
        <w:rPr>
          <w:i/>
          <w:iCs/>
          <w:sz w:val="22"/>
          <w:szCs w:val="22"/>
        </w:rPr>
        <w:t>privacy</w:t>
      </w:r>
      <w:r w:rsidRPr="00927477">
        <w:rPr>
          <w:i/>
          <w:iCs/>
          <w:sz w:val="22"/>
          <w:szCs w:val="22"/>
        </w:rPr>
        <w:t xml:space="preserve">: </w:t>
      </w:r>
      <w:r w:rsidRPr="00927477">
        <w:rPr>
          <w:sz w:val="22"/>
          <w:szCs w:val="22"/>
        </w:rPr>
        <w:t xml:space="preserve">Respondents to all surveys will be assured that reported data are aggregated and not attributable to individuals or organizational entities. </w:t>
      </w:r>
    </w:p>
    <w:p w14:paraId="5741DE0F" w14:textId="77777777" w:rsidR="001B256B" w:rsidRPr="00927477" w:rsidRDefault="001B256B" w:rsidP="001B256B">
      <w:pPr>
        <w:autoSpaceDE w:val="0"/>
        <w:autoSpaceDN w:val="0"/>
        <w:adjustRightInd w:val="0"/>
        <w:ind w:left="360"/>
        <w:rPr>
          <w:sz w:val="22"/>
          <w:szCs w:val="22"/>
        </w:rPr>
      </w:pPr>
    </w:p>
    <w:p w14:paraId="0374AA9A" w14:textId="77777777" w:rsidR="00481D79" w:rsidRPr="00927477" w:rsidRDefault="00481D79" w:rsidP="00612995">
      <w:pPr>
        <w:numPr>
          <w:ilvl w:val="0"/>
          <w:numId w:val="2"/>
        </w:numPr>
        <w:outlineLvl w:val="1"/>
        <w:rPr>
          <w:b/>
          <w:sz w:val="22"/>
          <w:szCs w:val="22"/>
        </w:rPr>
      </w:pPr>
      <w:bookmarkStart w:id="14" w:name="_Toc224371580"/>
      <w:bookmarkStart w:id="15" w:name="_Toc443896293"/>
      <w:r w:rsidRPr="00927477">
        <w:rPr>
          <w:b/>
          <w:sz w:val="22"/>
          <w:szCs w:val="22"/>
        </w:rPr>
        <w:t>Tests of procedures or methods to be undertaken</w:t>
      </w:r>
      <w:bookmarkEnd w:id="14"/>
      <w:bookmarkEnd w:id="15"/>
    </w:p>
    <w:p w14:paraId="2DC176FD" w14:textId="77777777" w:rsidR="00481D79" w:rsidRPr="00927477" w:rsidRDefault="00481D79" w:rsidP="00481D79">
      <w:pPr>
        <w:ind w:firstLine="360"/>
        <w:rPr>
          <w:sz w:val="22"/>
          <w:szCs w:val="22"/>
          <w:highlight w:val="yellow"/>
        </w:rPr>
      </w:pPr>
    </w:p>
    <w:p w14:paraId="71FEA5B8" w14:textId="3CE3B8EE" w:rsidR="00481D79" w:rsidRPr="00927477" w:rsidRDefault="00481D79" w:rsidP="00481D79">
      <w:pPr>
        <w:rPr>
          <w:sz w:val="22"/>
          <w:szCs w:val="22"/>
        </w:rPr>
      </w:pPr>
      <w:r w:rsidRPr="00927477">
        <w:rPr>
          <w:sz w:val="22"/>
          <w:szCs w:val="22"/>
        </w:rPr>
        <w:t>The Cross-Center evaluation instruments contained herein were subject to review and feedback by key stakeholders, including the CB, and staff from all three Centers. The Cent</w:t>
      </w:r>
      <w:r>
        <w:rPr>
          <w:sz w:val="22"/>
          <w:szCs w:val="22"/>
        </w:rPr>
        <w:t xml:space="preserve">er for States and </w:t>
      </w:r>
      <w:r w:rsidR="007B0C2D">
        <w:rPr>
          <w:sz w:val="22"/>
          <w:szCs w:val="22"/>
        </w:rPr>
        <w:t xml:space="preserve">the Center for </w:t>
      </w:r>
      <w:r>
        <w:rPr>
          <w:sz w:val="22"/>
          <w:szCs w:val="22"/>
        </w:rPr>
        <w:t>Courts’ instruments were</w:t>
      </w:r>
      <w:r w:rsidRPr="00927477">
        <w:rPr>
          <w:sz w:val="22"/>
          <w:szCs w:val="22"/>
        </w:rPr>
        <w:t xml:space="preserve"> reviewed by key stakeholders, the CB, and Center staff.</w:t>
      </w:r>
    </w:p>
    <w:p w14:paraId="51286D91" w14:textId="77777777" w:rsidR="00481D79" w:rsidRPr="00927477" w:rsidRDefault="00481D79" w:rsidP="00481D79">
      <w:pPr>
        <w:ind w:firstLine="720"/>
        <w:rPr>
          <w:sz w:val="22"/>
          <w:szCs w:val="22"/>
        </w:rPr>
      </w:pPr>
    </w:p>
    <w:p w14:paraId="170038E8" w14:textId="3CBA81F0" w:rsidR="00481D79" w:rsidRPr="00927477" w:rsidRDefault="00481D79" w:rsidP="00481D79">
      <w:pPr>
        <w:rPr>
          <w:sz w:val="22"/>
          <w:szCs w:val="22"/>
        </w:rPr>
      </w:pPr>
      <w:r w:rsidRPr="00927477">
        <w:rPr>
          <w:sz w:val="22"/>
          <w:szCs w:val="22"/>
        </w:rPr>
        <w:t>Each of the instruments</w:t>
      </w:r>
      <w:r w:rsidR="00825FFD" w:rsidRPr="00825FFD">
        <w:rPr>
          <w:sz w:val="22"/>
          <w:szCs w:val="22"/>
        </w:rPr>
        <w:t xml:space="preserve"> </w:t>
      </w:r>
      <w:r w:rsidR="00FD51C3">
        <w:rPr>
          <w:sz w:val="22"/>
          <w:szCs w:val="22"/>
        </w:rPr>
        <w:t xml:space="preserve">in this information collection request </w:t>
      </w:r>
      <w:r w:rsidRPr="00927477">
        <w:rPr>
          <w:sz w:val="22"/>
          <w:szCs w:val="22"/>
        </w:rPr>
        <w:t>w</w:t>
      </w:r>
      <w:r>
        <w:rPr>
          <w:sz w:val="22"/>
          <w:szCs w:val="22"/>
        </w:rPr>
        <w:t>as</w:t>
      </w:r>
      <w:r w:rsidRPr="00927477">
        <w:rPr>
          <w:sz w:val="22"/>
          <w:szCs w:val="22"/>
        </w:rPr>
        <w:t xml:space="preserve"> pilot tested </w:t>
      </w:r>
      <w:r w:rsidR="007B289A">
        <w:rPr>
          <w:sz w:val="22"/>
          <w:szCs w:val="22"/>
        </w:rPr>
        <w:t xml:space="preserve">with 9 or fewer individuals </w:t>
      </w:r>
      <w:r w:rsidR="006E61AA" w:rsidRPr="00927477">
        <w:rPr>
          <w:sz w:val="22"/>
          <w:szCs w:val="22"/>
        </w:rPr>
        <w:t>(i.e., former CIP directors, former child welfare agency personnel)</w:t>
      </w:r>
      <w:r w:rsidR="006E61AA">
        <w:rPr>
          <w:sz w:val="22"/>
          <w:szCs w:val="22"/>
        </w:rPr>
        <w:t xml:space="preserve"> </w:t>
      </w:r>
      <w:r w:rsidRPr="00927477">
        <w:rPr>
          <w:sz w:val="22"/>
          <w:szCs w:val="22"/>
        </w:rPr>
        <w:t>to confirm survey item validity and to identify possible procedural or methodological challenges in need of attention or improvement. Following the pilot tests, the instruments were refined to minimize burden and improve utility. The pilot tests were instrumental in determining the amount of time required to complete the surveys and forms and develop the burden estimates.</w:t>
      </w:r>
      <w:r w:rsidR="0047391F">
        <w:rPr>
          <w:sz w:val="22"/>
          <w:szCs w:val="22"/>
        </w:rPr>
        <w:t xml:space="preserve"> Our experiences with the</w:t>
      </w:r>
      <w:r w:rsidR="0047391F" w:rsidRPr="0047391F">
        <w:rPr>
          <w:sz w:val="22"/>
          <w:szCs w:val="22"/>
        </w:rPr>
        <w:t xml:space="preserve"> </w:t>
      </w:r>
      <w:r w:rsidR="0047391F">
        <w:rPr>
          <w:sz w:val="22"/>
          <w:szCs w:val="22"/>
        </w:rPr>
        <w:t xml:space="preserve">Cross-Center instruments to date indicate </w:t>
      </w:r>
      <w:r w:rsidR="0047391F">
        <w:t>respondents have been able to answer the questions and complete all sections. Respondents have not provided any comments or feedback regarding any items and have been able to follow the directions as anticipated.</w:t>
      </w:r>
    </w:p>
    <w:p w14:paraId="7E93DEF7" w14:textId="77777777" w:rsidR="00481D79" w:rsidRPr="00927477" w:rsidRDefault="00481D79" w:rsidP="00481D79">
      <w:pPr>
        <w:rPr>
          <w:sz w:val="22"/>
          <w:szCs w:val="22"/>
        </w:rPr>
      </w:pPr>
    </w:p>
    <w:p w14:paraId="09DD9CE6" w14:textId="77777777" w:rsidR="00481D79" w:rsidRPr="00927477" w:rsidRDefault="00481D79" w:rsidP="00612995">
      <w:pPr>
        <w:numPr>
          <w:ilvl w:val="0"/>
          <w:numId w:val="2"/>
        </w:numPr>
        <w:outlineLvl w:val="1"/>
        <w:rPr>
          <w:b/>
          <w:sz w:val="22"/>
          <w:szCs w:val="22"/>
        </w:rPr>
      </w:pPr>
      <w:bookmarkStart w:id="16" w:name="_Toc224371581"/>
      <w:bookmarkStart w:id="17" w:name="_Toc443896294"/>
      <w:r w:rsidRPr="00927477">
        <w:rPr>
          <w:b/>
          <w:sz w:val="22"/>
          <w:szCs w:val="22"/>
        </w:rPr>
        <w:t>Individuals consulted on statistical aspects and individuals collecting and/or analyzing data</w:t>
      </w:r>
      <w:bookmarkEnd w:id="16"/>
      <w:bookmarkEnd w:id="17"/>
    </w:p>
    <w:p w14:paraId="15D8DE14" w14:textId="77777777" w:rsidR="00481D79" w:rsidRPr="00927477" w:rsidRDefault="00481D79" w:rsidP="00481D79">
      <w:pPr>
        <w:outlineLvl w:val="1"/>
        <w:rPr>
          <w:b/>
          <w:sz w:val="22"/>
          <w:szCs w:val="22"/>
          <w:highlight w:val="yellow"/>
        </w:rPr>
      </w:pP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5220"/>
      </w:tblGrid>
      <w:tr w:rsidR="00481D79" w:rsidRPr="00927477" w14:paraId="28A92BE1" w14:textId="77777777" w:rsidTr="00FC6EA1">
        <w:trPr>
          <w:jc w:val="center"/>
        </w:trPr>
        <w:tc>
          <w:tcPr>
            <w:tcW w:w="10188" w:type="dxa"/>
            <w:gridSpan w:val="2"/>
            <w:shd w:val="clear" w:color="auto" w:fill="auto"/>
          </w:tcPr>
          <w:p w14:paraId="3BCC536C" w14:textId="77777777" w:rsidR="00481D79" w:rsidRPr="00927477" w:rsidRDefault="00481D79" w:rsidP="00FC6EA1">
            <w:pPr>
              <w:rPr>
                <w:sz w:val="22"/>
                <w:szCs w:val="22"/>
              </w:rPr>
            </w:pPr>
            <w:r w:rsidRPr="00927477">
              <w:rPr>
                <w:i/>
                <w:sz w:val="22"/>
                <w:szCs w:val="22"/>
              </w:rPr>
              <w:t>National Cross-Center Evaluation Contractor</w:t>
            </w:r>
          </w:p>
        </w:tc>
      </w:tr>
      <w:tr w:rsidR="00481D79" w:rsidRPr="00927477" w14:paraId="38B1069A" w14:textId="77777777" w:rsidTr="00FC6EA1">
        <w:trPr>
          <w:jc w:val="center"/>
        </w:trPr>
        <w:tc>
          <w:tcPr>
            <w:tcW w:w="4968" w:type="dxa"/>
            <w:shd w:val="clear" w:color="auto" w:fill="auto"/>
          </w:tcPr>
          <w:p w14:paraId="7D0521D0" w14:textId="77777777" w:rsidR="00481D79" w:rsidRPr="00927477" w:rsidRDefault="00481D79" w:rsidP="00FC6EA1">
            <w:pPr>
              <w:rPr>
                <w:sz w:val="22"/>
                <w:szCs w:val="22"/>
              </w:rPr>
            </w:pPr>
            <w:r w:rsidRPr="00927477">
              <w:rPr>
                <w:sz w:val="22"/>
                <w:szCs w:val="22"/>
              </w:rPr>
              <w:t xml:space="preserve">James Bell Associates </w:t>
            </w:r>
          </w:p>
          <w:p w14:paraId="48EF28EA" w14:textId="77777777" w:rsidR="00481D79" w:rsidRPr="00927477" w:rsidRDefault="00481D79" w:rsidP="00FC6EA1">
            <w:pPr>
              <w:rPr>
                <w:sz w:val="22"/>
                <w:szCs w:val="22"/>
              </w:rPr>
            </w:pPr>
            <w:r w:rsidRPr="00927477">
              <w:rPr>
                <w:sz w:val="22"/>
                <w:szCs w:val="22"/>
              </w:rPr>
              <w:t>1001 19</w:t>
            </w:r>
            <w:r w:rsidRPr="00927477">
              <w:rPr>
                <w:sz w:val="22"/>
                <w:szCs w:val="22"/>
                <w:vertAlign w:val="superscript"/>
              </w:rPr>
              <w:t>th</w:t>
            </w:r>
            <w:r w:rsidRPr="00927477">
              <w:rPr>
                <w:sz w:val="22"/>
                <w:szCs w:val="22"/>
              </w:rPr>
              <w:t xml:space="preserve"> Street North, Suite 1500 </w:t>
            </w:r>
          </w:p>
          <w:p w14:paraId="1A0178B2" w14:textId="77777777" w:rsidR="00481D79" w:rsidRPr="00927477" w:rsidRDefault="00481D79" w:rsidP="00FC6EA1">
            <w:pPr>
              <w:rPr>
                <w:sz w:val="22"/>
                <w:szCs w:val="22"/>
              </w:rPr>
            </w:pPr>
            <w:r w:rsidRPr="00927477">
              <w:rPr>
                <w:sz w:val="22"/>
                <w:szCs w:val="22"/>
              </w:rPr>
              <w:t xml:space="preserve">Arlington, VA </w:t>
            </w:r>
          </w:p>
          <w:p w14:paraId="457FF66B" w14:textId="77777777" w:rsidR="00481D79" w:rsidRPr="00927477" w:rsidRDefault="00481D79" w:rsidP="00FC6EA1">
            <w:pPr>
              <w:rPr>
                <w:sz w:val="22"/>
                <w:szCs w:val="22"/>
              </w:rPr>
            </w:pPr>
            <w:r w:rsidRPr="00927477">
              <w:rPr>
                <w:sz w:val="22"/>
                <w:szCs w:val="22"/>
              </w:rPr>
              <w:t>(703) 528-3230</w:t>
            </w:r>
          </w:p>
        </w:tc>
        <w:tc>
          <w:tcPr>
            <w:tcW w:w="5220" w:type="dxa"/>
            <w:shd w:val="clear" w:color="auto" w:fill="auto"/>
          </w:tcPr>
          <w:p w14:paraId="591D31B9" w14:textId="77777777" w:rsidR="00481D79" w:rsidRPr="00927477" w:rsidRDefault="00481D79" w:rsidP="00FC6EA1">
            <w:pPr>
              <w:rPr>
                <w:sz w:val="22"/>
                <w:szCs w:val="22"/>
              </w:rPr>
            </w:pPr>
            <w:r w:rsidRPr="00927477">
              <w:rPr>
                <w:sz w:val="22"/>
                <w:szCs w:val="22"/>
              </w:rPr>
              <w:t xml:space="preserve">ICF International </w:t>
            </w:r>
          </w:p>
          <w:p w14:paraId="500971A7" w14:textId="77777777" w:rsidR="00481D79" w:rsidRPr="00927477" w:rsidRDefault="00481D79" w:rsidP="00FC6EA1">
            <w:pPr>
              <w:rPr>
                <w:sz w:val="22"/>
                <w:szCs w:val="22"/>
              </w:rPr>
            </w:pPr>
            <w:r>
              <w:rPr>
                <w:sz w:val="22"/>
                <w:szCs w:val="22"/>
              </w:rPr>
              <w:t>9300 Lee Highway</w:t>
            </w:r>
          </w:p>
          <w:p w14:paraId="1559FFA4" w14:textId="77777777" w:rsidR="00481D79" w:rsidRPr="00927477" w:rsidRDefault="00481D79" w:rsidP="00FC6EA1">
            <w:pPr>
              <w:rPr>
                <w:sz w:val="22"/>
                <w:szCs w:val="22"/>
              </w:rPr>
            </w:pPr>
            <w:r w:rsidRPr="00FB7757">
              <w:rPr>
                <w:sz w:val="22"/>
                <w:szCs w:val="22"/>
              </w:rPr>
              <w:t xml:space="preserve">Fairfax, VA 22030  </w:t>
            </w:r>
          </w:p>
        </w:tc>
      </w:tr>
      <w:tr w:rsidR="00481D79" w:rsidRPr="00927477" w14:paraId="7AC64035" w14:textId="77777777" w:rsidTr="00FC6EA1">
        <w:trPr>
          <w:jc w:val="center"/>
        </w:trPr>
        <w:tc>
          <w:tcPr>
            <w:tcW w:w="10188" w:type="dxa"/>
            <w:gridSpan w:val="2"/>
            <w:shd w:val="clear" w:color="auto" w:fill="auto"/>
          </w:tcPr>
          <w:p w14:paraId="7A571B7B" w14:textId="77777777" w:rsidR="00481D79" w:rsidRPr="00BC7F71" w:rsidRDefault="00481D79" w:rsidP="00FC6EA1">
            <w:pPr>
              <w:rPr>
                <w:i/>
                <w:sz w:val="22"/>
                <w:szCs w:val="22"/>
              </w:rPr>
            </w:pPr>
            <w:r w:rsidRPr="00BC7F71">
              <w:rPr>
                <w:i/>
                <w:sz w:val="22"/>
                <w:szCs w:val="22"/>
              </w:rPr>
              <w:t>Capacity Building Center for States</w:t>
            </w:r>
          </w:p>
        </w:tc>
      </w:tr>
      <w:tr w:rsidR="00481D79" w:rsidRPr="00927477" w14:paraId="24900D33" w14:textId="77777777" w:rsidTr="00FC6EA1">
        <w:trPr>
          <w:jc w:val="center"/>
        </w:trPr>
        <w:tc>
          <w:tcPr>
            <w:tcW w:w="4968" w:type="dxa"/>
            <w:shd w:val="clear" w:color="auto" w:fill="auto"/>
          </w:tcPr>
          <w:p w14:paraId="229A1B48" w14:textId="77777777" w:rsidR="00481D79" w:rsidRPr="00BC7F71" w:rsidRDefault="00481D79" w:rsidP="00FC6EA1">
            <w:pPr>
              <w:rPr>
                <w:sz w:val="22"/>
                <w:szCs w:val="22"/>
              </w:rPr>
            </w:pPr>
            <w:r w:rsidRPr="00BC7F71">
              <w:rPr>
                <w:sz w:val="22"/>
                <w:szCs w:val="22"/>
              </w:rPr>
              <w:t xml:space="preserve">ICF International </w:t>
            </w:r>
          </w:p>
          <w:p w14:paraId="0D154D89" w14:textId="77777777" w:rsidR="00481D79" w:rsidRPr="00BC7F71" w:rsidRDefault="00481D79" w:rsidP="00FC6EA1">
            <w:pPr>
              <w:rPr>
                <w:sz w:val="22"/>
                <w:szCs w:val="22"/>
              </w:rPr>
            </w:pPr>
            <w:r w:rsidRPr="00BC7F71">
              <w:rPr>
                <w:sz w:val="22"/>
                <w:szCs w:val="22"/>
              </w:rPr>
              <w:t>9300 Lee Highway</w:t>
            </w:r>
          </w:p>
          <w:p w14:paraId="054C32FA" w14:textId="77777777" w:rsidR="00481D79" w:rsidRPr="00BC7F71" w:rsidRDefault="00481D79" w:rsidP="00FC6EA1">
            <w:pPr>
              <w:rPr>
                <w:sz w:val="22"/>
                <w:szCs w:val="22"/>
              </w:rPr>
            </w:pPr>
            <w:r w:rsidRPr="00FB7757">
              <w:rPr>
                <w:sz w:val="22"/>
                <w:szCs w:val="22"/>
              </w:rPr>
              <w:t xml:space="preserve">Fairfax, VA 22030  </w:t>
            </w:r>
          </w:p>
        </w:tc>
        <w:tc>
          <w:tcPr>
            <w:tcW w:w="5220" w:type="dxa"/>
            <w:shd w:val="clear" w:color="auto" w:fill="auto"/>
          </w:tcPr>
          <w:p w14:paraId="574C48C2" w14:textId="77777777" w:rsidR="00481D79" w:rsidRPr="00BC7F71" w:rsidRDefault="00481D79" w:rsidP="00FC6EA1">
            <w:pPr>
              <w:rPr>
                <w:sz w:val="22"/>
                <w:szCs w:val="22"/>
              </w:rPr>
            </w:pPr>
          </w:p>
        </w:tc>
      </w:tr>
      <w:tr w:rsidR="00481D79" w:rsidRPr="00927477" w14:paraId="3B4201DC" w14:textId="77777777" w:rsidTr="00FC6EA1">
        <w:trPr>
          <w:jc w:val="center"/>
        </w:trPr>
        <w:tc>
          <w:tcPr>
            <w:tcW w:w="10188" w:type="dxa"/>
            <w:gridSpan w:val="2"/>
            <w:shd w:val="clear" w:color="auto" w:fill="auto"/>
          </w:tcPr>
          <w:p w14:paraId="45572562" w14:textId="77777777" w:rsidR="00481D79" w:rsidRPr="00BC7F71" w:rsidRDefault="00481D79" w:rsidP="00FC6EA1">
            <w:pPr>
              <w:rPr>
                <w:i/>
                <w:sz w:val="22"/>
                <w:szCs w:val="22"/>
              </w:rPr>
            </w:pPr>
            <w:r w:rsidRPr="00BC7F71">
              <w:rPr>
                <w:i/>
                <w:sz w:val="22"/>
                <w:szCs w:val="22"/>
              </w:rPr>
              <w:t>Capacity Building Center for Courts</w:t>
            </w:r>
          </w:p>
        </w:tc>
      </w:tr>
      <w:tr w:rsidR="00481D79" w:rsidRPr="00927477" w14:paraId="527B9C92" w14:textId="77777777" w:rsidTr="00FC6EA1">
        <w:trPr>
          <w:jc w:val="center"/>
        </w:trPr>
        <w:tc>
          <w:tcPr>
            <w:tcW w:w="4968" w:type="dxa"/>
            <w:shd w:val="clear" w:color="auto" w:fill="auto"/>
          </w:tcPr>
          <w:p w14:paraId="6E4E25EB" w14:textId="77777777" w:rsidR="00481D79" w:rsidRPr="00BC7F71" w:rsidRDefault="00481D79" w:rsidP="00FC6EA1">
            <w:pPr>
              <w:rPr>
                <w:sz w:val="22"/>
                <w:szCs w:val="22"/>
              </w:rPr>
            </w:pPr>
            <w:r w:rsidRPr="00BC7F71">
              <w:rPr>
                <w:sz w:val="22"/>
                <w:szCs w:val="22"/>
              </w:rPr>
              <w:t>National Council of Juvenile and Family Court Judges</w:t>
            </w:r>
          </w:p>
          <w:p w14:paraId="47118FC6" w14:textId="77777777" w:rsidR="00481D79" w:rsidRPr="00BC7F71" w:rsidRDefault="00481D79" w:rsidP="00FC6EA1">
            <w:pPr>
              <w:rPr>
                <w:sz w:val="22"/>
                <w:szCs w:val="22"/>
              </w:rPr>
            </w:pPr>
            <w:r w:rsidRPr="00BC7F71">
              <w:rPr>
                <w:sz w:val="22"/>
                <w:szCs w:val="22"/>
              </w:rPr>
              <w:t>PO Box 8970</w:t>
            </w:r>
          </w:p>
          <w:p w14:paraId="07C56BE3" w14:textId="77777777" w:rsidR="00481D79" w:rsidRPr="00BC7F71" w:rsidRDefault="00481D79" w:rsidP="00FC6EA1">
            <w:pPr>
              <w:rPr>
                <w:sz w:val="22"/>
                <w:szCs w:val="22"/>
              </w:rPr>
            </w:pPr>
            <w:r w:rsidRPr="00BC7F71">
              <w:rPr>
                <w:sz w:val="22"/>
                <w:szCs w:val="22"/>
              </w:rPr>
              <w:t>Reno, NV 89507</w:t>
            </w:r>
          </w:p>
          <w:p w14:paraId="3BC8857C" w14:textId="77777777" w:rsidR="00481D79" w:rsidRPr="00BC7F71" w:rsidRDefault="00481D79" w:rsidP="00FC6EA1">
            <w:pPr>
              <w:rPr>
                <w:sz w:val="22"/>
                <w:szCs w:val="22"/>
              </w:rPr>
            </w:pPr>
            <w:r w:rsidRPr="00BC7F71">
              <w:rPr>
                <w:sz w:val="22"/>
                <w:szCs w:val="22"/>
              </w:rPr>
              <w:t>(775)-784-4883</w:t>
            </w:r>
          </w:p>
        </w:tc>
        <w:tc>
          <w:tcPr>
            <w:tcW w:w="5220" w:type="dxa"/>
            <w:shd w:val="clear" w:color="auto" w:fill="auto"/>
          </w:tcPr>
          <w:p w14:paraId="16B5AB5C" w14:textId="77777777" w:rsidR="00481D79" w:rsidRPr="00BC7F71" w:rsidRDefault="00481D79" w:rsidP="00FC6EA1">
            <w:pPr>
              <w:rPr>
                <w:sz w:val="22"/>
                <w:szCs w:val="22"/>
              </w:rPr>
            </w:pPr>
          </w:p>
        </w:tc>
      </w:tr>
    </w:tbl>
    <w:p w14:paraId="6B32770F" w14:textId="77777777" w:rsidR="00481D79" w:rsidRPr="00927477" w:rsidRDefault="00481D79" w:rsidP="00481D79">
      <w:pPr>
        <w:rPr>
          <w:b/>
          <w:sz w:val="22"/>
          <w:szCs w:val="22"/>
        </w:rPr>
      </w:pPr>
      <w:bookmarkStart w:id="18" w:name="_Toc224371583"/>
    </w:p>
    <w:p w14:paraId="0A0E7B7B" w14:textId="77777777" w:rsidR="00481D79" w:rsidRDefault="00481D79" w:rsidP="00481D79">
      <w:pPr>
        <w:jc w:val="center"/>
        <w:rPr>
          <w:b/>
          <w:sz w:val="22"/>
          <w:szCs w:val="22"/>
        </w:rPr>
      </w:pPr>
    </w:p>
    <w:p w14:paraId="68A3C911" w14:textId="77777777" w:rsidR="00481D79" w:rsidRDefault="00481D79" w:rsidP="00481D79">
      <w:pPr>
        <w:rPr>
          <w:b/>
          <w:sz w:val="22"/>
          <w:szCs w:val="22"/>
        </w:rPr>
      </w:pPr>
    </w:p>
    <w:p w14:paraId="6E657188" w14:textId="77777777" w:rsidR="00481D79" w:rsidRDefault="00481D79" w:rsidP="00481D79">
      <w:pPr>
        <w:rPr>
          <w:b/>
          <w:sz w:val="22"/>
          <w:szCs w:val="22"/>
        </w:rPr>
      </w:pPr>
    </w:p>
    <w:p w14:paraId="44C15EE0" w14:textId="77777777" w:rsidR="00481D79" w:rsidRDefault="00481D79" w:rsidP="00481D79">
      <w:pPr>
        <w:jc w:val="center"/>
        <w:rPr>
          <w:b/>
          <w:sz w:val="22"/>
          <w:szCs w:val="22"/>
        </w:rPr>
      </w:pPr>
    </w:p>
    <w:p w14:paraId="49618394" w14:textId="77777777" w:rsidR="00481D79" w:rsidRDefault="00481D79" w:rsidP="00481D79">
      <w:pPr>
        <w:rPr>
          <w:b/>
          <w:sz w:val="22"/>
          <w:szCs w:val="22"/>
        </w:rPr>
      </w:pPr>
    </w:p>
    <w:bookmarkEnd w:id="18"/>
    <w:p w14:paraId="3D019431" w14:textId="77777777" w:rsidR="00481D79" w:rsidRPr="00927477" w:rsidRDefault="00481D79" w:rsidP="00481D79">
      <w:pPr>
        <w:rPr>
          <w:b/>
          <w:sz w:val="22"/>
          <w:szCs w:val="22"/>
        </w:rPr>
      </w:pPr>
    </w:p>
    <w:sectPr w:rsidR="00481D79" w:rsidRPr="00927477" w:rsidSect="001A532A">
      <w:headerReference w:type="default" r:id="rId12"/>
      <w:footerReference w:type="default" r:id="rId13"/>
      <w:pgSz w:w="12240" w:h="15840"/>
      <w:pgMar w:top="1440" w:right="1440" w:bottom="1440" w:left="1440" w:header="288"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DCCD59" w14:textId="77777777" w:rsidR="00FC0945" w:rsidRDefault="00FC0945" w:rsidP="00481D79">
      <w:r>
        <w:separator/>
      </w:r>
    </w:p>
  </w:endnote>
  <w:endnote w:type="continuationSeparator" w:id="0">
    <w:p w14:paraId="3CE63744" w14:textId="77777777" w:rsidR="00FC0945" w:rsidRDefault="00FC0945" w:rsidP="00481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Rockwell">
    <w:panose1 w:val="02060603020205020403"/>
    <w:charset w:val="00"/>
    <w:family w:val="roman"/>
    <w:pitch w:val="variable"/>
    <w:sig w:usb0="00000007" w:usb1="00000000" w:usb2="00000000" w:usb3="00000000" w:csb0="00000003"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0B455" w14:textId="0B1EF629" w:rsidR="00AD4DD5" w:rsidRPr="008E13C7" w:rsidRDefault="00103B07" w:rsidP="00563C0E">
    <w:pPr>
      <w:pStyle w:val="Footer"/>
      <w:ind w:right="360"/>
    </w:pPr>
    <w:r>
      <w:rPr>
        <w:rStyle w:val="PageNumber"/>
      </w:rPr>
      <w:tab/>
    </w:r>
    <w:r>
      <w:rPr>
        <w:rStyle w:val="PageNumber"/>
      </w:rPr>
      <w:fldChar w:fldCharType="begin"/>
    </w:r>
    <w:r>
      <w:rPr>
        <w:rStyle w:val="PageNumber"/>
      </w:rPr>
      <w:instrText xml:space="preserve"> PAGE </w:instrText>
    </w:r>
    <w:r>
      <w:rPr>
        <w:rStyle w:val="PageNumber"/>
      </w:rPr>
      <w:fldChar w:fldCharType="separate"/>
    </w:r>
    <w:r w:rsidR="00707B83">
      <w:rPr>
        <w:rStyle w:val="PageNumber"/>
        <w:noProof/>
      </w:rPr>
      <w:t>1</w:t>
    </w:r>
    <w:r>
      <w:rPr>
        <w:rStyle w:val="PageNumber"/>
      </w:rPr>
      <w:fldChar w:fldCharType="end"/>
    </w:r>
  </w:p>
  <w:p w14:paraId="1593140C" w14:textId="77777777" w:rsidR="00AD4DD5" w:rsidRDefault="00707B83"/>
  <w:p w14:paraId="4674CACE" w14:textId="77777777" w:rsidR="00AD4DD5" w:rsidRDefault="00707B83"/>
  <w:p w14:paraId="09950E64" w14:textId="77777777" w:rsidR="00AD4DD5" w:rsidRDefault="00707B8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636DD1" w14:textId="77777777" w:rsidR="00FC0945" w:rsidRDefault="00FC0945" w:rsidP="00481D79">
      <w:r>
        <w:separator/>
      </w:r>
    </w:p>
  </w:footnote>
  <w:footnote w:type="continuationSeparator" w:id="0">
    <w:p w14:paraId="4DCB28C1" w14:textId="77777777" w:rsidR="00FC0945" w:rsidRDefault="00FC0945" w:rsidP="00481D79">
      <w:r>
        <w:continuationSeparator/>
      </w:r>
    </w:p>
  </w:footnote>
  <w:footnote w:id="1">
    <w:p w14:paraId="6947DFCF" w14:textId="77777777" w:rsidR="0047391F" w:rsidRPr="0055002D" w:rsidRDefault="0047391F" w:rsidP="0047391F">
      <w:pPr>
        <w:pStyle w:val="FootnoteText"/>
        <w:rPr>
          <w:sz w:val="20"/>
          <w:szCs w:val="20"/>
        </w:rPr>
      </w:pPr>
      <w:r w:rsidRPr="0055002D">
        <w:rPr>
          <w:rStyle w:val="FootnoteReference"/>
          <w:sz w:val="20"/>
          <w:szCs w:val="20"/>
        </w:rPr>
        <w:footnoteRef/>
      </w:r>
      <w:r w:rsidRPr="0055002D">
        <w:rPr>
          <w:sz w:val="20"/>
          <w:szCs w:val="20"/>
        </w:rPr>
        <w:t xml:space="preserve"> Strategies that pertain to two or more data collections are discussed together. </w:t>
      </w:r>
    </w:p>
  </w:footnote>
  <w:footnote w:id="2">
    <w:p w14:paraId="0269D441" w14:textId="4154350E" w:rsidR="0047391F" w:rsidRDefault="0047391F" w:rsidP="0047391F">
      <w:pPr>
        <w:rPr>
          <w:color w:val="333333"/>
          <w:sz w:val="20"/>
          <w:szCs w:val="20"/>
          <w:bdr w:val="none" w:sz="0" w:space="0" w:color="auto" w:frame="1"/>
        </w:rPr>
      </w:pPr>
      <w:r>
        <w:rPr>
          <w:rStyle w:val="FootnoteReference"/>
        </w:rPr>
        <w:footnoteRef/>
      </w:r>
      <w:r>
        <w:t xml:space="preserve"> </w:t>
      </w:r>
      <w:r w:rsidRPr="0047391F">
        <w:rPr>
          <w:color w:val="333333"/>
          <w:sz w:val="20"/>
          <w:szCs w:val="20"/>
          <w:bdr w:val="none" w:sz="0" w:space="0" w:color="auto" w:frame="1"/>
        </w:rPr>
        <w:t xml:space="preserve">Fulton, B. (2018). Organizations and survey research. </w:t>
      </w:r>
      <w:r w:rsidRPr="0047391F">
        <w:rPr>
          <w:i/>
          <w:iCs/>
          <w:color w:val="333333"/>
          <w:sz w:val="20"/>
          <w:szCs w:val="20"/>
          <w:bdr w:val="none" w:sz="0" w:space="0" w:color="auto" w:frame="1"/>
        </w:rPr>
        <w:t>Sociological Methods &amp; Research, 47</w:t>
      </w:r>
      <w:r w:rsidRPr="0047391F">
        <w:rPr>
          <w:color w:val="333333"/>
          <w:sz w:val="20"/>
          <w:szCs w:val="20"/>
          <w:bdr w:val="none" w:sz="0" w:space="0" w:color="auto" w:frame="1"/>
        </w:rPr>
        <w:t>(2), 240-276.</w:t>
      </w:r>
    </w:p>
    <w:p w14:paraId="31006FFF" w14:textId="296415CA" w:rsidR="0047391F" w:rsidRPr="0047391F" w:rsidRDefault="0047391F" w:rsidP="0047391F">
      <w:pPr>
        <w:rPr>
          <w:color w:val="333333"/>
          <w:sz w:val="20"/>
          <w:szCs w:val="20"/>
          <w:bdr w:val="none" w:sz="0" w:space="0" w:color="auto" w:frame="1"/>
        </w:rPr>
      </w:pPr>
      <w:r w:rsidRPr="0047391F">
        <w:rPr>
          <w:color w:val="333333"/>
          <w:sz w:val="20"/>
          <w:szCs w:val="20"/>
          <w:bdr w:val="none" w:sz="0" w:space="0" w:color="auto" w:frame="1"/>
        </w:rPr>
        <w:t>Baruch, Y. &amp; Holtom, B.C. (2008). Survey response rate levels and trends in organizational research. </w:t>
      </w:r>
      <w:r w:rsidRPr="0047391F">
        <w:rPr>
          <w:i/>
          <w:iCs/>
          <w:color w:val="333333"/>
          <w:sz w:val="20"/>
          <w:szCs w:val="20"/>
          <w:bdr w:val="none" w:sz="0" w:space="0" w:color="auto" w:frame="1"/>
        </w:rPr>
        <w:t>Human Relations, 61</w:t>
      </w:r>
      <w:r w:rsidRPr="0047391F">
        <w:rPr>
          <w:color w:val="333333"/>
          <w:sz w:val="20"/>
          <w:szCs w:val="20"/>
          <w:bdr w:val="none" w:sz="0" w:space="0" w:color="auto" w:frame="1"/>
        </w:rPr>
        <w:t xml:space="preserve">(8), 1139-1160. </w:t>
      </w:r>
    </w:p>
    <w:p w14:paraId="73C5BB51" w14:textId="12DBF247" w:rsidR="0047391F" w:rsidRDefault="0047391F">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73A891" w14:textId="77777777" w:rsidR="00AD4DD5" w:rsidRPr="004E0784" w:rsidRDefault="00707B83" w:rsidP="004E0784">
    <w:pPr>
      <w:pStyle w:val="Header"/>
      <w:rPr>
        <w:szCs w:val="22"/>
      </w:rPr>
    </w:pPr>
  </w:p>
  <w:p w14:paraId="47169971" w14:textId="77777777" w:rsidR="00AD4DD5" w:rsidRDefault="00707B83"/>
  <w:p w14:paraId="49096AED" w14:textId="77777777" w:rsidR="00AD4DD5" w:rsidRDefault="00707B83"/>
  <w:p w14:paraId="0957EF00" w14:textId="77777777" w:rsidR="00AD4DD5" w:rsidRDefault="00707B8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D57CD"/>
    <w:multiLevelType w:val="hybridMultilevel"/>
    <w:tmpl w:val="18142C6A"/>
    <w:lvl w:ilvl="0" w:tplc="3B88209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0B6305F"/>
    <w:multiLevelType w:val="hybridMultilevel"/>
    <w:tmpl w:val="E3328E8C"/>
    <w:lvl w:ilvl="0" w:tplc="8E4ED9EE">
      <w:start w:val="1"/>
      <w:numFmt w:val="bullet"/>
      <w:pStyle w:val="CBBULLET"/>
      <w:lvlText w:val=""/>
      <w:lvlJc w:val="left"/>
      <w:pPr>
        <w:ind w:left="720" w:hanging="360"/>
      </w:pPr>
      <w:rPr>
        <w:rFonts w:ascii="Wingdings 3" w:hAnsi="Wingdings 3" w:hint="default"/>
        <w:color w:val="177B2F"/>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nsid w:val="33631B41"/>
    <w:multiLevelType w:val="hybridMultilevel"/>
    <w:tmpl w:val="2EA4B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916B73"/>
    <w:multiLevelType w:val="hybridMultilevel"/>
    <w:tmpl w:val="9F6ED186"/>
    <w:lvl w:ilvl="0" w:tplc="2D4E50A8">
      <w:start w:val="1"/>
      <w:numFmt w:val="lowerLetter"/>
      <w:lvlText w:val="%1."/>
      <w:lvlJc w:val="left"/>
      <w:pPr>
        <w:tabs>
          <w:tab w:val="num" w:pos="360"/>
        </w:tabs>
        <w:ind w:left="360" w:hanging="360"/>
      </w:pPr>
      <w:rPr>
        <w:rFonts w:hint="default"/>
        <w:b w:val="0"/>
        <w:i w:val="0"/>
        <w:sz w:val="22"/>
      </w:rPr>
    </w:lvl>
    <w:lvl w:ilvl="1" w:tplc="6D586884">
      <w:start w:val="1"/>
      <w:numFmt w:val="lowerLetter"/>
      <w:lvlText w:val="%2."/>
      <w:lvlJc w:val="left"/>
      <w:pPr>
        <w:tabs>
          <w:tab w:val="num" w:pos="720"/>
        </w:tabs>
        <w:ind w:left="720" w:hanging="360"/>
      </w:pPr>
      <w:rPr>
        <w:rFonts w:hint="default"/>
      </w:r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nsid w:val="5EAC45CE"/>
    <w:multiLevelType w:val="hybridMultilevel"/>
    <w:tmpl w:val="444EF9D6"/>
    <w:lvl w:ilvl="0" w:tplc="2DCC3006">
      <w:start w:val="1"/>
      <w:numFmt w:val="bullet"/>
      <w:pStyle w:val="BulletedList"/>
      <w:lvlText w:val=""/>
      <w:lvlJc w:val="left"/>
      <w:pPr>
        <w:ind w:left="360" w:hanging="360"/>
      </w:pPr>
      <w:rPr>
        <w:rFonts w:ascii="Symbol" w:hAnsi="Symbol" w:hint="default"/>
        <w:color w:val="008282"/>
      </w:rPr>
    </w:lvl>
    <w:lvl w:ilvl="1" w:tplc="B394A17A">
      <w:start w:val="1"/>
      <w:numFmt w:val="bullet"/>
      <w:lvlText w:val="o"/>
      <w:lvlJc w:val="left"/>
      <w:pPr>
        <w:ind w:left="1080" w:hanging="360"/>
      </w:pPr>
      <w:rPr>
        <w:rFonts w:ascii="Courier New" w:hAnsi="Courier New" w:hint="default"/>
        <w:color w:val="008282"/>
      </w:rPr>
    </w:lvl>
    <w:lvl w:ilvl="2" w:tplc="1ED4221C">
      <w:start w:val="1"/>
      <w:numFmt w:val="bullet"/>
      <w:lvlText w:val=""/>
      <w:lvlJc w:val="left"/>
      <w:pPr>
        <w:ind w:left="1800" w:hanging="360"/>
      </w:pPr>
      <w:rPr>
        <w:rFonts w:ascii="Wingdings" w:hAnsi="Wingdings" w:hint="default"/>
        <w:color w:val="008282"/>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C4B4BCB"/>
    <w:multiLevelType w:val="hybridMultilevel"/>
    <w:tmpl w:val="34203CA8"/>
    <w:lvl w:ilvl="0" w:tplc="5CE2D16C">
      <w:start w:val="3"/>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0"/>
        </w:tabs>
        <w:ind w:left="0" w:hanging="180"/>
      </w:pPr>
    </w:lvl>
    <w:lvl w:ilvl="3" w:tplc="0409000F" w:tentative="1">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num w:numId="1">
    <w:abstractNumId w:val="0"/>
  </w:num>
  <w:num w:numId="2">
    <w:abstractNumId w:val="5"/>
  </w:num>
  <w:num w:numId="3">
    <w:abstractNumId w:val="3"/>
  </w:num>
  <w:num w:numId="4">
    <w:abstractNumId w:val="1"/>
  </w:num>
  <w:num w:numId="5">
    <w:abstractNumId w:val="2"/>
  </w:num>
  <w:num w:numId="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9AE"/>
    <w:rsid w:val="0001331B"/>
    <w:rsid w:val="0001385F"/>
    <w:rsid w:val="00040C21"/>
    <w:rsid w:val="000606FC"/>
    <w:rsid w:val="00075479"/>
    <w:rsid w:val="00075A3A"/>
    <w:rsid w:val="00097450"/>
    <w:rsid w:val="00097925"/>
    <w:rsid w:val="000A6E06"/>
    <w:rsid w:val="000B0F16"/>
    <w:rsid w:val="000B7FB7"/>
    <w:rsid w:val="000E23BC"/>
    <w:rsid w:val="000E2604"/>
    <w:rsid w:val="000F1006"/>
    <w:rsid w:val="00103B07"/>
    <w:rsid w:val="001104AB"/>
    <w:rsid w:val="0011650F"/>
    <w:rsid w:val="00126015"/>
    <w:rsid w:val="001447AF"/>
    <w:rsid w:val="001615A4"/>
    <w:rsid w:val="001909BF"/>
    <w:rsid w:val="00195BB0"/>
    <w:rsid w:val="001B256B"/>
    <w:rsid w:val="001B633A"/>
    <w:rsid w:val="001D5CD4"/>
    <w:rsid w:val="00201D4A"/>
    <w:rsid w:val="0020226D"/>
    <w:rsid w:val="00220A2E"/>
    <w:rsid w:val="002355BE"/>
    <w:rsid w:val="00236BFD"/>
    <w:rsid w:val="00237796"/>
    <w:rsid w:val="002407B0"/>
    <w:rsid w:val="00263958"/>
    <w:rsid w:val="002D2CAD"/>
    <w:rsid w:val="002D5A57"/>
    <w:rsid w:val="002E1149"/>
    <w:rsid w:val="003168B6"/>
    <w:rsid w:val="00346965"/>
    <w:rsid w:val="00352301"/>
    <w:rsid w:val="00375AC4"/>
    <w:rsid w:val="00375F05"/>
    <w:rsid w:val="00377375"/>
    <w:rsid w:val="00396F0C"/>
    <w:rsid w:val="00397C89"/>
    <w:rsid w:val="00397DAB"/>
    <w:rsid w:val="003A1AEA"/>
    <w:rsid w:val="003A2E33"/>
    <w:rsid w:val="003A2ED6"/>
    <w:rsid w:val="003A7937"/>
    <w:rsid w:val="003E4757"/>
    <w:rsid w:val="003E5AF2"/>
    <w:rsid w:val="003F0EDF"/>
    <w:rsid w:val="00417E1F"/>
    <w:rsid w:val="00455F29"/>
    <w:rsid w:val="00462CE1"/>
    <w:rsid w:val="0047391F"/>
    <w:rsid w:val="00481D79"/>
    <w:rsid w:val="00485E3E"/>
    <w:rsid w:val="004F3BAC"/>
    <w:rsid w:val="005048A8"/>
    <w:rsid w:val="00511015"/>
    <w:rsid w:val="00516A61"/>
    <w:rsid w:val="005437F7"/>
    <w:rsid w:val="0057187B"/>
    <w:rsid w:val="005843B4"/>
    <w:rsid w:val="005A0090"/>
    <w:rsid w:val="005B1F0A"/>
    <w:rsid w:val="005B24FD"/>
    <w:rsid w:val="005B4194"/>
    <w:rsid w:val="005F2A84"/>
    <w:rsid w:val="00607F6F"/>
    <w:rsid w:val="00612995"/>
    <w:rsid w:val="0061472B"/>
    <w:rsid w:val="00624806"/>
    <w:rsid w:val="00625250"/>
    <w:rsid w:val="0063272B"/>
    <w:rsid w:val="00633FA9"/>
    <w:rsid w:val="006422DE"/>
    <w:rsid w:val="00655C78"/>
    <w:rsid w:val="006C0ECA"/>
    <w:rsid w:val="006E2C96"/>
    <w:rsid w:val="006E61AA"/>
    <w:rsid w:val="00707B83"/>
    <w:rsid w:val="0071635B"/>
    <w:rsid w:val="007279FA"/>
    <w:rsid w:val="00737ACF"/>
    <w:rsid w:val="00737C50"/>
    <w:rsid w:val="00751371"/>
    <w:rsid w:val="0076134D"/>
    <w:rsid w:val="007959AE"/>
    <w:rsid w:val="00797EC0"/>
    <w:rsid w:val="007B0C2D"/>
    <w:rsid w:val="007B289A"/>
    <w:rsid w:val="007C2AFE"/>
    <w:rsid w:val="007C5AD0"/>
    <w:rsid w:val="007D0BAE"/>
    <w:rsid w:val="007E27C5"/>
    <w:rsid w:val="007E454A"/>
    <w:rsid w:val="007E5136"/>
    <w:rsid w:val="007F62DD"/>
    <w:rsid w:val="0080385E"/>
    <w:rsid w:val="00825FFD"/>
    <w:rsid w:val="00830CC3"/>
    <w:rsid w:val="008412AD"/>
    <w:rsid w:val="00852E29"/>
    <w:rsid w:val="008754C7"/>
    <w:rsid w:val="00896FB4"/>
    <w:rsid w:val="008A710D"/>
    <w:rsid w:val="008B7517"/>
    <w:rsid w:val="008C1182"/>
    <w:rsid w:val="008C6E79"/>
    <w:rsid w:val="008F326E"/>
    <w:rsid w:val="008F59BB"/>
    <w:rsid w:val="00902D98"/>
    <w:rsid w:val="00914CE7"/>
    <w:rsid w:val="00926850"/>
    <w:rsid w:val="00930DE2"/>
    <w:rsid w:val="00936EEB"/>
    <w:rsid w:val="00940210"/>
    <w:rsid w:val="009616E8"/>
    <w:rsid w:val="00963CD0"/>
    <w:rsid w:val="009849A4"/>
    <w:rsid w:val="00995B1B"/>
    <w:rsid w:val="009A0C64"/>
    <w:rsid w:val="009B1699"/>
    <w:rsid w:val="009C37C0"/>
    <w:rsid w:val="009C4AA9"/>
    <w:rsid w:val="00A03553"/>
    <w:rsid w:val="00A10DA9"/>
    <w:rsid w:val="00A24545"/>
    <w:rsid w:val="00A36961"/>
    <w:rsid w:val="00A51941"/>
    <w:rsid w:val="00A55C9B"/>
    <w:rsid w:val="00A61AB8"/>
    <w:rsid w:val="00A84C4D"/>
    <w:rsid w:val="00AA1EC2"/>
    <w:rsid w:val="00AB4092"/>
    <w:rsid w:val="00AE3588"/>
    <w:rsid w:val="00AF0FE3"/>
    <w:rsid w:val="00AF284C"/>
    <w:rsid w:val="00AF43B5"/>
    <w:rsid w:val="00AF4C7B"/>
    <w:rsid w:val="00B14600"/>
    <w:rsid w:val="00B2555B"/>
    <w:rsid w:val="00B35DC6"/>
    <w:rsid w:val="00B450A8"/>
    <w:rsid w:val="00B92407"/>
    <w:rsid w:val="00B96BD0"/>
    <w:rsid w:val="00BA79ED"/>
    <w:rsid w:val="00BE4A24"/>
    <w:rsid w:val="00C02F7C"/>
    <w:rsid w:val="00C05760"/>
    <w:rsid w:val="00C058C9"/>
    <w:rsid w:val="00C25595"/>
    <w:rsid w:val="00C43457"/>
    <w:rsid w:val="00C53DE4"/>
    <w:rsid w:val="00C92B5E"/>
    <w:rsid w:val="00CA5CF2"/>
    <w:rsid w:val="00CB0106"/>
    <w:rsid w:val="00CD28B0"/>
    <w:rsid w:val="00CD5790"/>
    <w:rsid w:val="00D22674"/>
    <w:rsid w:val="00D55BF8"/>
    <w:rsid w:val="00D72E16"/>
    <w:rsid w:val="00D9269E"/>
    <w:rsid w:val="00D94C22"/>
    <w:rsid w:val="00DA6E34"/>
    <w:rsid w:val="00DB6B32"/>
    <w:rsid w:val="00E15D6D"/>
    <w:rsid w:val="00E37846"/>
    <w:rsid w:val="00E525D4"/>
    <w:rsid w:val="00E80F27"/>
    <w:rsid w:val="00E87B7F"/>
    <w:rsid w:val="00EA0F81"/>
    <w:rsid w:val="00EC701F"/>
    <w:rsid w:val="00ED47CF"/>
    <w:rsid w:val="00ED59D2"/>
    <w:rsid w:val="00EE52C8"/>
    <w:rsid w:val="00EF3A9A"/>
    <w:rsid w:val="00EF5F6A"/>
    <w:rsid w:val="00EF7AFA"/>
    <w:rsid w:val="00EF7FB0"/>
    <w:rsid w:val="00F03D7E"/>
    <w:rsid w:val="00F10D96"/>
    <w:rsid w:val="00F22B59"/>
    <w:rsid w:val="00F34965"/>
    <w:rsid w:val="00F4262F"/>
    <w:rsid w:val="00F708EA"/>
    <w:rsid w:val="00F7273A"/>
    <w:rsid w:val="00F734E8"/>
    <w:rsid w:val="00F801E7"/>
    <w:rsid w:val="00F82FB0"/>
    <w:rsid w:val="00F84145"/>
    <w:rsid w:val="00F85CBB"/>
    <w:rsid w:val="00F96064"/>
    <w:rsid w:val="00FA0916"/>
    <w:rsid w:val="00FA0FB9"/>
    <w:rsid w:val="00FB7757"/>
    <w:rsid w:val="00FC0945"/>
    <w:rsid w:val="00FC2C94"/>
    <w:rsid w:val="00FD51C3"/>
    <w:rsid w:val="00FE28A4"/>
    <w:rsid w:val="00FE6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stockticker"/>
  <w:shapeDefaults>
    <o:shapedefaults v:ext="edit" spidmax="1026"/>
    <o:shapelayout v:ext="edit">
      <o:idmap v:ext="edit" data="1"/>
    </o:shapelayout>
  </w:shapeDefaults>
  <w:decimalSymbol w:val="."/>
  <w:listSeparator w:val=","/>
  <w14:docId w14:val="1B2CC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D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01D4A"/>
    <w:pPr>
      <w:keepNext/>
      <w:keepLines/>
      <w:spacing w:before="24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nhideWhenUsed/>
    <w:qFormat/>
    <w:rsid w:val="00201D4A"/>
    <w:pPr>
      <w:keepNext/>
      <w:keepLines/>
      <w:spacing w:before="40"/>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qFormat/>
    <w:rsid w:val="00481D79"/>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81D79"/>
    <w:pPr>
      <w:keepNext/>
      <w:spacing w:before="240" w:after="60"/>
      <w:outlineLvl w:val="3"/>
    </w:pPr>
    <w:rPr>
      <w:b/>
      <w:bCs/>
      <w:sz w:val="28"/>
      <w:szCs w:val="28"/>
    </w:rPr>
  </w:style>
  <w:style w:type="paragraph" w:styleId="Heading5">
    <w:name w:val="heading 5"/>
    <w:basedOn w:val="Normal"/>
    <w:next w:val="Normal"/>
    <w:link w:val="Heading5Char"/>
    <w:qFormat/>
    <w:rsid w:val="00481D79"/>
    <w:pPr>
      <w:spacing w:before="240" w:after="60"/>
      <w:outlineLvl w:val="4"/>
    </w:pPr>
    <w:rPr>
      <w:b/>
      <w:bCs/>
      <w:i/>
      <w:iCs/>
      <w:sz w:val="26"/>
      <w:szCs w:val="26"/>
    </w:rPr>
  </w:style>
  <w:style w:type="paragraph" w:styleId="Heading6">
    <w:name w:val="heading 6"/>
    <w:basedOn w:val="Normal"/>
    <w:next w:val="Normal"/>
    <w:link w:val="Heading6Char"/>
    <w:qFormat/>
    <w:rsid w:val="00481D79"/>
    <w:pPr>
      <w:spacing w:before="240" w:after="60"/>
      <w:outlineLvl w:val="5"/>
    </w:pPr>
    <w:rPr>
      <w:b/>
      <w:bCs/>
      <w:sz w:val="22"/>
      <w:szCs w:val="22"/>
    </w:rPr>
  </w:style>
  <w:style w:type="paragraph" w:styleId="Heading7">
    <w:name w:val="heading 7"/>
    <w:basedOn w:val="Normal"/>
    <w:next w:val="Normal"/>
    <w:link w:val="Heading7Char"/>
    <w:qFormat/>
    <w:rsid w:val="00481D79"/>
    <w:pPr>
      <w:spacing w:before="240" w:after="60"/>
      <w:outlineLvl w:val="6"/>
    </w:pPr>
  </w:style>
  <w:style w:type="paragraph" w:styleId="Heading8">
    <w:name w:val="heading 8"/>
    <w:basedOn w:val="Normal"/>
    <w:next w:val="Normal"/>
    <w:link w:val="Heading8Char"/>
    <w:qFormat/>
    <w:rsid w:val="00481D79"/>
    <w:pPr>
      <w:spacing w:before="240" w:after="60"/>
      <w:outlineLvl w:val="7"/>
    </w:pPr>
    <w:rPr>
      <w:i/>
      <w:iCs/>
    </w:rPr>
  </w:style>
  <w:style w:type="paragraph" w:styleId="Heading9">
    <w:name w:val="heading 9"/>
    <w:basedOn w:val="Normal"/>
    <w:next w:val="Normal"/>
    <w:link w:val="Heading9Char"/>
    <w:qFormat/>
    <w:rsid w:val="00481D7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customStyle="1" w:styleId="Heading3Char">
    <w:name w:val="Heading 3 Char"/>
    <w:basedOn w:val="DefaultParagraphFont"/>
    <w:link w:val="Heading3"/>
    <w:rsid w:val="00481D79"/>
    <w:rPr>
      <w:rFonts w:ascii="Arial" w:eastAsia="Times New Roman" w:hAnsi="Arial" w:cs="Arial"/>
      <w:b/>
      <w:bCs/>
      <w:sz w:val="26"/>
      <w:szCs w:val="26"/>
    </w:rPr>
  </w:style>
  <w:style w:type="character" w:customStyle="1" w:styleId="Heading4Char">
    <w:name w:val="Heading 4 Char"/>
    <w:basedOn w:val="DefaultParagraphFont"/>
    <w:link w:val="Heading4"/>
    <w:rsid w:val="00481D7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481D7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481D79"/>
    <w:rPr>
      <w:rFonts w:ascii="Times New Roman" w:eastAsia="Times New Roman" w:hAnsi="Times New Roman" w:cs="Times New Roman"/>
      <w:b/>
      <w:bCs/>
    </w:rPr>
  </w:style>
  <w:style w:type="character" w:customStyle="1" w:styleId="Heading7Char">
    <w:name w:val="Heading 7 Char"/>
    <w:basedOn w:val="DefaultParagraphFont"/>
    <w:link w:val="Heading7"/>
    <w:rsid w:val="00481D7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481D7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481D79"/>
    <w:rPr>
      <w:rFonts w:ascii="Arial" w:eastAsia="Times New Roman" w:hAnsi="Arial" w:cs="Arial"/>
    </w:rPr>
  </w:style>
  <w:style w:type="paragraph" w:styleId="Title">
    <w:name w:val="Title"/>
    <w:basedOn w:val="Normal"/>
    <w:link w:val="TitleChar"/>
    <w:qFormat/>
    <w:rsid w:val="00481D79"/>
    <w:pPr>
      <w:tabs>
        <w:tab w:val="center" w:pos="4680"/>
      </w:tabs>
      <w:jc w:val="center"/>
      <w:outlineLvl w:val="0"/>
    </w:pPr>
    <w:rPr>
      <w:szCs w:val="20"/>
    </w:rPr>
  </w:style>
  <w:style w:type="character" w:customStyle="1" w:styleId="TitleChar">
    <w:name w:val="Title Char"/>
    <w:basedOn w:val="DefaultParagraphFont"/>
    <w:link w:val="Title"/>
    <w:rsid w:val="00481D79"/>
    <w:rPr>
      <w:rFonts w:ascii="Times New Roman" w:eastAsia="Times New Roman" w:hAnsi="Times New Roman" w:cs="Times New Roman"/>
      <w:sz w:val="24"/>
      <w:szCs w:val="20"/>
    </w:rPr>
  </w:style>
  <w:style w:type="paragraph" w:customStyle="1" w:styleId="CharCharCharCharCharCharCharCharChar">
    <w:name w:val="Char Char Char Char Char Char Char Char Char"/>
    <w:basedOn w:val="Normal"/>
    <w:semiHidden/>
    <w:rsid w:val="00481D79"/>
    <w:pPr>
      <w:spacing w:before="80" w:after="80"/>
      <w:ind w:left="4320"/>
      <w:jc w:val="both"/>
    </w:pPr>
    <w:rPr>
      <w:rFonts w:ascii="Arial" w:hAnsi="Arial"/>
      <w:sz w:val="20"/>
    </w:rPr>
  </w:style>
  <w:style w:type="paragraph" w:styleId="TOC1">
    <w:name w:val="toc 1"/>
    <w:basedOn w:val="Normal"/>
    <w:next w:val="Normal"/>
    <w:autoRedefine/>
    <w:uiPriority w:val="39"/>
    <w:rsid w:val="00481D79"/>
    <w:pPr>
      <w:tabs>
        <w:tab w:val="right" w:leader="dot" w:pos="9350"/>
      </w:tabs>
      <w:spacing w:before="120" w:after="120"/>
    </w:pPr>
    <w:rPr>
      <w:bCs/>
      <w:caps/>
      <w:noProof/>
      <w:sz w:val="20"/>
      <w:szCs w:val="20"/>
    </w:rPr>
  </w:style>
  <w:style w:type="paragraph" w:styleId="TOC2">
    <w:name w:val="toc 2"/>
    <w:basedOn w:val="Normal"/>
    <w:next w:val="Normal"/>
    <w:autoRedefine/>
    <w:uiPriority w:val="39"/>
    <w:rsid w:val="00481D79"/>
    <w:pPr>
      <w:tabs>
        <w:tab w:val="left" w:pos="720"/>
        <w:tab w:val="left" w:pos="960"/>
        <w:tab w:val="right" w:leader="dot" w:pos="9350"/>
      </w:tabs>
      <w:ind w:left="240"/>
    </w:pPr>
    <w:rPr>
      <w:smallCaps/>
      <w:sz w:val="20"/>
      <w:szCs w:val="20"/>
    </w:rPr>
  </w:style>
  <w:style w:type="paragraph" w:styleId="DocumentMap">
    <w:name w:val="Document Map"/>
    <w:basedOn w:val="Normal"/>
    <w:link w:val="DocumentMapChar"/>
    <w:semiHidden/>
    <w:rsid w:val="00481D79"/>
    <w:pPr>
      <w:shd w:val="clear" w:color="auto" w:fill="000080"/>
    </w:pPr>
    <w:rPr>
      <w:rFonts w:ascii="Tahoma" w:hAnsi="Tahoma" w:cs="Tahoma"/>
    </w:rPr>
  </w:style>
  <w:style w:type="character" w:customStyle="1" w:styleId="DocumentMapChar">
    <w:name w:val="Document Map Char"/>
    <w:basedOn w:val="DefaultParagraphFont"/>
    <w:link w:val="DocumentMap"/>
    <w:semiHidden/>
    <w:rsid w:val="00481D79"/>
    <w:rPr>
      <w:rFonts w:ascii="Tahoma" w:eastAsia="Times New Roman" w:hAnsi="Tahoma" w:cs="Tahoma"/>
      <w:sz w:val="24"/>
      <w:szCs w:val="24"/>
      <w:shd w:val="clear" w:color="auto" w:fill="000080"/>
    </w:rPr>
  </w:style>
  <w:style w:type="paragraph" w:styleId="TOC3">
    <w:name w:val="toc 3"/>
    <w:basedOn w:val="Normal"/>
    <w:next w:val="Normal"/>
    <w:autoRedefine/>
    <w:uiPriority w:val="39"/>
    <w:rsid w:val="00481D79"/>
    <w:pPr>
      <w:tabs>
        <w:tab w:val="left" w:pos="960"/>
        <w:tab w:val="right" w:leader="dot" w:pos="9350"/>
      </w:tabs>
      <w:ind w:left="720"/>
    </w:pPr>
    <w:rPr>
      <w:i/>
      <w:iCs/>
      <w:sz w:val="20"/>
      <w:szCs w:val="20"/>
    </w:rPr>
  </w:style>
  <w:style w:type="paragraph" w:styleId="TOC4">
    <w:name w:val="toc 4"/>
    <w:basedOn w:val="Normal"/>
    <w:next w:val="Normal"/>
    <w:autoRedefine/>
    <w:semiHidden/>
    <w:rsid w:val="00481D79"/>
    <w:pPr>
      <w:ind w:left="720"/>
    </w:pPr>
    <w:rPr>
      <w:sz w:val="18"/>
      <w:szCs w:val="18"/>
    </w:rPr>
  </w:style>
  <w:style w:type="paragraph" w:styleId="TOC5">
    <w:name w:val="toc 5"/>
    <w:basedOn w:val="Normal"/>
    <w:next w:val="Normal"/>
    <w:autoRedefine/>
    <w:semiHidden/>
    <w:rsid w:val="00481D79"/>
    <w:pPr>
      <w:ind w:left="960"/>
    </w:pPr>
    <w:rPr>
      <w:sz w:val="18"/>
      <w:szCs w:val="18"/>
    </w:rPr>
  </w:style>
  <w:style w:type="paragraph" w:styleId="TOC6">
    <w:name w:val="toc 6"/>
    <w:basedOn w:val="Normal"/>
    <w:next w:val="Normal"/>
    <w:autoRedefine/>
    <w:semiHidden/>
    <w:rsid w:val="00481D79"/>
    <w:pPr>
      <w:ind w:left="1200"/>
    </w:pPr>
    <w:rPr>
      <w:sz w:val="18"/>
      <w:szCs w:val="18"/>
    </w:rPr>
  </w:style>
  <w:style w:type="paragraph" w:styleId="TOC7">
    <w:name w:val="toc 7"/>
    <w:basedOn w:val="Normal"/>
    <w:next w:val="Normal"/>
    <w:autoRedefine/>
    <w:semiHidden/>
    <w:rsid w:val="00481D79"/>
    <w:pPr>
      <w:ind w:left="1440"/>
    </w:pPr>
    <w:rPr>
      <w:sz w:val="18"/>
      <w:szCs w:val="18"/>
    </w:rPr>
  </w:style>
  <w:style w:type="paragraph" w:styleId="TOC8">
    <w:name w:val="toc 8"/>
    <w:basedOn w:val="Normal"/>
    <w:next w:val="Normal"/>
    <w:autoRedefine/>
    <w:semiHidden/>
    <w:rsid w:val="00481D79"/>
    <w:pPr>
      <w:ind w:left="1680"/>
    </w:pPr>
    <w:rPr>
      <w:sz w:val="18"/>
      <w:szCs w:val="18"/>
    </w:rPr>
  </w:style>
  <w:style w:type="paragraph" w:styleId="TOC9">
    <w:name w:val="toc 9"/>
    <w:basedOn w:val="Normal"/>
    <w:next w:val="Normal"/>
    <w:autoRedefine/>
    <w:semiHidden/>
    <w:rsid w:val="00481D79"/>
    <w:pPr>
      <w:ind w:left="1920"/>
    </w:pPr>
    <w:rPr>
      <w:sz w:val="18"/>
      <w:szCs w:val="18"/>
    </w:rPr>
  </w:style>
  <w:style w:type="character" w:styleId="Hyperlink">
    <w:name w:val="Hyperlink"/>
    <w:uiPriority w:val="99"/>
    <w:rsid w:val="00481D79"/>
    <w:rPr>
      <w:color w:val="0000FF"/>
      <w:u w:val="single"/>
    </w:rPr>
  </w:style>
  <w:style w:type="paragraph" w:customStyle="1" w:styleId="NormalWeb4">
    <w:name w:val="Normal (Web)4"/>
    <w:basedOn w:val="Normal"/>
    <w:rsid w:val="00481D79"/>
    <w:pPr>
      <w:spacing w:after="192"/>
    </w:pPr>
    <w:rPr>
      <w:rFonts w:ascii="Verdana" w:hAnsi="Verdana"/>
    </w:rPr>
  </w:style>
  <w:style w:type="character" w:styleId="Strong">
    <w:name w:val="Strong"/>
    <w:uiPriority w:val="22"/>
    <w:qFormat/>
    <w:rsid w:val="00481D79"/>
    <w:rPr>
      <w:b/>
      <w:bCs/>
    </w:rPr>
  </w:style>
  <w:style w:type="table" w:styleId="TableGrid">
    <w:name w:val="Table Grid"/>
    <w:basedOn w:val="TableNormal"/>
    <w:uiPriority w:val="39"/>
    <w:rsid w:val="00481D7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81D79"/>
    <w:pPr>
      <w:tabs>
        <w:tab w:val="center" w:pos="4320"/>
        <w:tab w:val="right" w:pos="8640"/>
      </w:tabs>
    </w:pPr>
  </w:style>
  <w:style w:type="character" w:customStyle="1" w:styleId="FooterChar">
    <w:name w:val="Footer Char"/>
    <w:basedOn w:val="DefaultParagraphFont"/>
    <w:link w:val="Footer"/>
    <w:uiPriority w:val="99"/>
    <w:rsid w:val="00481D79"/>
    <w:rPr>
      <w:rFonts w:ascii="Times New Roman" w:eastAsia="Times New Roman" w:hAnsi="Times New Roman" w:cs="Times New Roman"/>
      <w:sz w:val="24"/>
      <w:szCs w:val="24"/>
    </w:rPr>
  </w:style>
  <w:style w:type="character" w:styleId="PageNumber">
    <w:name w:val="page number"/>
    <w:basedOn w:val="DefaultParagraphFont"/>
    <w:uiPriority w:val="99"/>
    <w:rsid w:val="00481D79"/>
  </w:style>
  <w:style w:type="paragraph" w:styleId="BalloonText">
    <w:name w:val="Balloon Text"/>
    <w:basedOn w:val="Normal"/>
    <w:link w:val="BalloonTextChar"/>
    <w:semiHidden/>
    <w:rsid w:val="00481D79"/>
    <w:rPr>
      <w:rFonts w:ascii="Tahoma" w:hAnsi="Tahoma" w:cs="Tahoma"/>
      <w:sz w:val="16"/>
      <w:szCs w:val="16"/>
    </w:rPr>
  </w:style>
  <w:style w:type="character" w:customStyle="1" w:styleId="BalloonTextChar">
    <w:name w:val="Balloon Text Char"/>
    <w:basedOn w:val="DefaultParagraphFont"/>
    <w:link w:val="BalloonText"/>
    <w:semiHidden/>
    <w:rsid w:val="00481D79"/>
    <w:rPr>
      <w:rFonts w:ascii="Tahoma" w:eastAsia="Times New Roman" w:hAnsi="Tahoma" w:cs="Tahoma"/>
      <w:sz w:val="16"/>
      <w:szCs w:val="16"/>
    </w:rPr>
  </w:style>
  <w:style w:type="paragraph" w:styleId="Header">
    <w:name w:val="header"/>
    <w:basedOn w:val="Normal"/>
    <w:link w:val="HeaderChar"/>
    <w:rsid w:val="00481D79"/>
    <w:pPr>
      <w:tabs>
        <w:tab w:val="center" w:pos="4320"/>
        <w:tab w:val="right" w:pos="8640"/>
      </w:tabs>
    </w:pPr>
  </w:style>
  <w:style w:type="character" w:customStyle="1" w:styleId="HeaderChar">
    <w:name w:val="Header Char"/>
    <w:basedOn w:val="DefaultParagraphFont"/>
    <w:link w:val="Header"/>
    <w:rsid w:val="00481D79"/>
    <w:rPr>
      <w:rFonts w:ascii="Times New Roman" w:eastAsia="Times New Roman" w:hAnsi="Times New Roman" w:cs="Times New Roman"/>
      <w:sz w:val="24"/>
      <w:szCs w:val="24"/>
    </w:rPr>
  </w:style>
  <w:style w:type="character" w:styleId="CommentReference">
    <w:name w:val="annotation reference"/>
    <w:semiHidden/>
    <w:rsid w:val="00481D79"/>
    <w:rPr>
      <w:sz w:val="16"/>
      <w:szCs w:val="16"/>
    </w:rPr>
  </w:style>
  <w:style w:type="paragraph" w:styleId="CommentText">
    <w:name w:val="annotation text"/>
    <w:basedOn w:val="Normal"/>
    <w:link w:val="CommentTextChar"/>
    <w:semiHidden/>
    <w:rsid w:val="00481D79"/>
    <w:rPr>
      <w:sz w:val="20"/>
      <w:szCs w:val="20"/>
    </w:rPr>
  </w:style>
  <w:style w:type="character" w:customStyle="1" w:styleId="CommentTextChar">
    <w:name w:val="Comment Text Char"/>
    <w:basedOn w:val="DefaultParagraphFont"/>
    <w:link w:val="CommentText"/>
    <w:semiHidden/>
    <w:rsid w:val="00481D7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481D79"/>
    <w:rPr>
      <w:b/>
      <w:bCs/>
    </w:rPr>
  </w:style>
  <w:style w:type="character" w:customStyle="1" w:styleId="CommentSubjectChar">
    <w:name w:val="Comment Subject Char"/>
    <w:basedOn w:val="CommentTextChar"/>
    <w:link w:val="CommentSubject"/>
    <w:semiHidden/>
    <w:rsid w:val="00481D79"/>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rsid w:val="00481D79"/>
  </w:style>
  <w:style w:type="character" w:customStyle="1" w:styleId="FootnoteTextChar">
    <w:name w:val="Footnote Text Char"/>
    <w:basedOn w:val="DefaultParagraphFont"/>
    <w:link w:val="FootnoteText"/>
    <w:uiPriority w:val="99"/>
    <w:semiHidden/>
    <w:rsid w:val="00481D79"/>
    <w:rPr>
      <w:rFonts w:ascii="Times New Roman" w:eastAsia="Times New Roman" w:hAnsi="Times New Roman" w:cs="Times New Roman"/>
      <w:sz w:val="24"/>
      <w:szCs w:val="24"/>
    </w:rPr>
  </w:style>
  <w:style w:type="character" w:styleId="FootnoteReference">
    <w:name w:val="footnote reference"/>
    <w:uiPriority w:val="99"/>
    <w:semiHidden/>
    <w:rsid w:val="00481D79"/>
    <w:rPr>
      <w:vertAlign w:val="superscript"/>
    </w:rPr>
  </w:style>
  <w:style w:type="paragraph" w:styleId="NormalWeb">
    <w:name w:val="Normal (Web)"/>
    <w:basedOn w:val="Normal"/>
    <w:rsid w:val="00481D79"/>
    <w:pPr>
      <w:spacing w:before="100" w:beforeAutospacing="1" w:after="100" w:afterAutospacing="1"/>
    </w:pPr>
  </w:style>
  <w:style w:type="paragraph" w:customStyle="1" w:styleId="celltwo">
    <w:name w:val="celltwo"/>
    <w:basedOn w:val="Normal"/>
    <w:rsid w:val="00481D79"/>
    <w:pPr>
      <w:spacing w:before="100" w:beforeAutospacing="1" w:after="100" w:afterAutospacing="1"/>
    </w:pPr>
  </w:style>
  <w:style w:type="paragraph" w:customStyle="1" w:styleId="subsec">
    <w:name w:val="subsec"/>
    <w:basedOn w:val="Normal"/>
    <w:rsid w:val="00481D79"/>
    <w:pPr>
      <w:spacing w:before="100" w:beforeAutospacing="1" w:after="100" w:afterAutospacing="1"/>
    </w:pPr>
  </w:style>
  <w:style w:type="paragraph" w:customStyle="1" w:styleId="paragraph">
    <w:name w:val="paragraph"/>
    <w:basedOn w:val="Normal"/>
    <w:rsid w:val="00481D79"/>
    <w:pPr>
      <w:spacing w:before="100" w:beforeAutospacing="1" w:after="100" w:afterAutospacing="1"/>
    </w:pPr>
  </w:style>
  <w:style w:type="paragraph" w:customStyle="1" w:styleId="Default">
    <w:name w:val="Default"/>
    <w:rsid w:val="00481D79"/>
    <w:pPr>
      <w:autoSpaceDE w:val="0"/>
      <w:autoSpaceDN w:val="0"/>
      <w:adjustRightInd w:val="0"/>
      <w:spacing w:after="0" w:line="240" w:lineRule="auto"/>
    </w:pPr>
    <w:rPr>
      <w:rFonts w:ascii="Verdana" w:eastAsia="Times New Roman" w:hAnsi="Verdana" w:cs="Verdana"/>
      <w:color w:val="000000"/>
      <w:sz w:val="24"/>
      <w:szCs w:val="24"/>
    </w:rPr>
  </w:style>
  <w:style w:type="paragraph" w:customStyle="1" w:styleId="section">
    <w:name w:val="section"/>
    <w:basedOn w:val="Normal"/>
    <w:rsid w:val="00481D79"/>
    <w:pPr>
      <w:spacing w:before="100" w:beforeAutospacing="1" w:after="100" w:afterAutospacing="1"/>
    </w:pPr>
  </w:style>
  <w:style w:type="character" w:customStyle="1" w:styleId="sc">
    <w:name w:val="sc"/>
    <w:basedOn w:val="DefaultParagraphFont"/>
    <w:rsid w:val="00481D79"/>
  </w:style>
  <w:style w:type="paragraph" w:customStyle="1" w:styleId="subpara">
    <w:name w:val="subpara"/>
    <w:basedOn w:val="Normal"/>
    <w:rsid w:val="00481D79"/>
    <w:pPr>
      <w:spacing w:before="100" w:beforeAutospacing="1" w:after="100" w:afterAutospacing="1"/>
    </w:pPr>
  </w:style>
  <w:style w:type="paragraph" w:customStyle="1" w:styleId="clause">
    <w:name w:val="clause"/>
    <w:basedOn w:val="Normal"/>
    <w:rsid w:val="00481D79"/>
    <w:pPr>
      <w:spacing w:before="100" w:beforeAutospacing="1" w:after="100" w:afterAutospacing="1"/>
    </w:pPr>
  </w:style>
  <w:style w:type="paragraph" w:customStyle="1" w:styleId="subclause">
    <w:name w:val="subclause"/>
    <w:basedOn w:val="Normal"/>
    <w:rsid w:val="00481D79"/>
    <w:pPr>
      <w:spacing w:before="100" w:beforeAutospacing="1" w:after="100" w:afterAutospacing="1"/>
    </w:pPr>
  </w:style>
  <w:style w:type="paragraph" w:customStyle="1" w:styleId="CM61">
    <w:name w:val="CM61"/>
    <w:basedOn w:val="Default"/>
    <w:next w:val="Default"/>
    <w:rsid w:val="00481D79"/>
    <w:rPr>
      <w:rFonts w:ascii="Times New Roman" w:hAnsi="Times New Roman" w:cs="Times New Roman"/>
      <w:color w:val="auto"/>
    </w:rPr>
  </w:style>
  <w:style w:type="paragraph" w:customStyle="1" w:styleId="CM35">
    <w:name w:val="CM35"/>
    <w:basedOn w:val="Default"/>
    <w:next w:val="Default"/>
    <w:rsid w:val="00481D79"/>
    <w:pPr>
      <w:spacing w:line="276" w:lineRule="atLeast"/>
    </w:pPr>
    <w:rPr>
      <w:rFonts w:ascii="Times New Roman" w:hAnsi="Times New Roman" w:cs="Times New Roman"/>
      <w:color w:val="auto"/>
    </w:rPr>
  </w:style>
  <w:style w:type="paragraph" w:customStyle="1" w:styleId="CM9">
    <w:name w:val="CM9"/>
    <w:basedOn w:val="Default"/>
    <w:next w:val="Default"/>
    <w:rsid w:val="00481D79"/>
    <w:pPr>
      <w:spacing w:line="276" w:lineRule="atLeast"/>
    </w:pPr>
    <w:rPr>
      <w:rFonts w:ascii="Times New Roman" w:hAnsi="Times New Roman" w:cs="Times New Roman"/>
      <w:color w:val="auto"/>
    </w:rPr>
  </w:style>
  <w:style w:type="paragraph" w:customStyle="1" w:styleId="CM16">
    <w:name w:val="CM16"/>
    <w:basedOn w:val="Default"/>
    <w:next w:val="Default"/>
    <w:rsid w:val="00481D79"/>
    <w:pPr>
      <w:spacing w:line="276" w:lineRule="atLeast"/>
    </w:pPr>
    <w:rPr>
      <w:rFonts w:ascii="Times New Roman" w:hAnsi="Times New Roman" w:cs="Times New Roman"/>
      <w:color w:val="auto"/>
    </w:rPr>
  </w:style>
  <w:style w:type="paragraph" w:customStyle="1" w:styleId="CM18">
    <w:name w:val="CM18"/>
    <w:basedOn w:val="Default"/>
    <w:next w:val="Default"/>
    <w:rsid w:val="00481D79"/>
    <w:pPr>
      <w:spacing w:line="276" w:lineRule="atLeast"/>
    </w:pPr>
    <w:rPr>
      <w:rFonts w:ascii="Times New Roman" w:hAnsi="Times New Roman" w:cs="Times New Roman"/>
      <w:color w:val="auto"/>
    </w:rPr>
  </w:style>
  <w:style w:type="paragraph" w:customStyle="1" w:styleId="CM22">
    <w:name w:val="CM22"/>
    <w:basedOn w:val="Default"/>
    <w:next w:val="Default"/>
    <w:rsid w:val="00481D79"/>
    <w:pPr>
      <w:spacing w:line="276" w:lineRule="atLeast"/>
    </w:pPr>
    <w:rPr>
      <w:rFonts w:ascii="Times New Roman" w:hAnsi="Times New Roman" w:cs="Times New Roman"/>
      <w:color w:val="auto"/>
    </w:rPr>
  </w:style>
  <w:style w:type="paragraph" w:customStyle="1" w:styleId="CM21">
    <w:name w:val="CM21"/>
    <w:basedOn w:val="Default"/>
    <w:next w:val="Default"/>
    <w:rsid w:val="00481D79"/>
    <w:pPr>
      <w:spacing w:line="276" w:lineRule="atLeast"/>
    </w:pPr>
    <w:rPr>
      <w:rFonts w:ascii="Times New Roman" w:hAnsi="Times New Roman" w:cs="Times New Roman"/>
      <w:color w:val="auto"/>
    </w:rPr>
  </w:style>
  <w:style w:type="paragraph" w:customStyle="1" w:styleId="CM17">
    <w:name w:val="CM17"/>
    <w:basedOn w:val="Default"/>
    <w:next w:val="Default"/>
    <w:rsid w:val="00481D79"/>
    <w:pPr>
      <w:spacing w:line="276" w:lineRule="atLeast"/>
    </w:pPr>
    <w:rPr>
      <w:rFonts w:ascii="Times New Roman" w:hAnsi="Times New Roman" w:cs="Times New Roman"/>
      <w:color w:val="auto"/>
    </w:rPr>
  </w:style>
  <w:style w:type="paragraph" w:customStyle="1" w:styleId="CM38">
    <w:name w:val="CM38"/>
    <w:basedOn w:val="Default"/>
    <w:next w:val="Default"/>
    <w:rsid w:val="00481D79"/>
    <w:pPr>
      <w:spacing w:line="276" w:lineRule="atLeast"/>
    </w:pPr>
    <w:rPr>
      <w:rFonts w:ascii="Times New Roman" w:hAnsi="Times New Roman" w:cs="Times New Roman"/>
      <w:color w:val="auto"/>
    </w:rPr>
  </w:style>
  <w:style w:type="paragraph" w:customStyle="1" w:styleId="CM14">
    <w:name w:val="CM14"/>
    <w:basedOn w:val="Default"/>
    <w:next w:val="Default"/>
    <w:rsid w:val="00481D79"/>
    <w:pPr>
      <w:spacing w:line="276" w:lineRule="atLeast"/>
    </w:pPr>
    <w:rPr>
      <w:rFonts w:ascii="Times New Roman" w:hAnsi="Times New Roman" w:cs="Times New Roman"/>
      <w:color w:val="auto"/>
    </w:rPr>
  </w:style>
  <w:style w:type="paragraph" w:customStyle="1" w:styleId="CM30">
    <w:name w:val="CM30"/>
    <w:basedOn w:val="Default"/>
    <w:next w:val="Default"/>
    <w:rsid w:val="00481D79"/>
    <w:pPr>
      <w:spacing w:line="276" w:lineRule="atLeast"/>
    </w:pPr>
    <w:rPr>
      <w:rFonts w:ascii="Times New Roman" w:hAnsi="Times New Roman" w:cs="Times New Roman"/>
      <w:color w:val="auto"/>
    </w:rPr>
  </w:style>
  <w:style w:type="paragraph" w:customStyle="1" w:styleId="Normal1">
    <w:name w:val="Normal1"/>
    <w:basedOn w:val="Normal"/>
    <w:rsid w:val="00481D79"/>
    <w:pPr>
      <w:shd w:val="clear" w:color="auto" w:fill="FFFFFF"/>
      <w:spacing w:after="192"/>
    </w:pPr>
    <w:rPr>
      <w:rFonts w:ascii="Verdana" w:hAnsi="Verdana"/>
      <w:color w:val="000066"/>
      <w:sz w:val="15"/>
      <w:szCs w:val="15"/>
    </w:rPr>
  </w:style>
  <w:style w:type="paragraph" w:styleId="HTMLPreformatted">
    <w:name w:val="HTML Preformatted"/>
    <w:basedOn w:val="Normal"/>
    <w:link w:val="HTMLPreformattedChar"/>
    <w:rsid w:val="00481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481D79"/>
    <w:rPr>
      <w:rFonts w:ascii="Courier New" w:eastAsia="Times New Roman" w:hAnsi="Courier New" w:cs="Courier New"/>
      <w:sz w:val="20"/>
      <w:szCs w:val="20"/>
    </w:rPr>
  </w:style>
  <w:style w:type="paragraph" w:styleId="PlainText">
    <w:name w:val="Plain Text"/>
    <w:basedOn w:val="Normal"/>
    <w:link w:val="PlainTextChar"/>
    <w:rsid w:val="00481D79"/>
    <w:pPr>
      <w:spacing w:before="100" w:beforeAutospacing="1" w:after="100" w:afterAutospacing="1"/>
    </w:pPr>
  </w:style>
  <w:style w:type="character" w:customStyle="1" w:styleId="PlainTextChar">
    <w:name w:val="Plain Text Char"/>
    <w:basedOn w:val="DefaultParagraphFont"/>
    <w:link w:val="PlainText"/>
    <w:rsid w:val="00481D79"/>
    <w:rPr>
      <w:rFonts w:ascii="Times New Roman" w:eastAsia="Times New Roman" w:hAnsi="Times New Roman" w:cs="Times New Roman"/>
      <w:sz w:val="24"/>
      <w:szCs w:val="24"/>
    </w:rPr>
  </w:style>
  <w:style w:type="character" w:customStyle="1" w:styleId="bodytext">
    <w:name w:val="bodytext"/>
    <w:basedOn w:val="DefaultParagraphFont"/>
    <w:rsid w:val="00481D79"/>
  </w:style>
  <w:style w:type="paragraph" w:styleId="ListParagraph">
    <w:name w:val="List Paragraph"/>
    <w:basedOn w:val="Normal"/>
    <w:uiPriority w:val="34"/>
    <w:qFormat/>
    <w:rsid w:val="00481D79"/>
    <w:pPr>
      <w:ind w:left="720"/>
    </w:pPr>
  </w:style>
  <w:style w:type="paragraph" w:customStyle="1" w:styleId="CharChar2CharCharCharChar">
    <w:name w:val="Char Char2 Char Char Char Char"/>
    <w:basedOn w:val="Normal"/>
    <w:semiHidden/>
    <w:rsid w:val="00481D79"/>
    <w:pPr>
      <w:spacing w:before="80" w:after="80"/>
      <w:ind w:left="4320"/>
      <w:jc w:val="both"/>
    </w:pPr>
    <w:rPr>
      <w:rFonts w:ascii="Arial" w:hAnsi="Arial"/>
      <w:sz w:val="20"/>
    </w:rPr>
  </w:style>
  <w:style w:type="paragraph" w:customStyle="1" w:styleId="CharChar">
    <w:name w:val="Char Char"/>
    <w:basedOn w:val="Normal"/>
    <w:semiHidden/>
    <w:rsid w:val="00481D79"/>
    <w:pPr>
      <w:spacing w:before="80" w:after="80"/>
      <w:ind w:left="4320"/>
      <w:jc w:val="both"/>
    </w:pPr>
    <w:rPr>
      <w:rFonts w:ascii="Arial" w:hAnsi="Arial"/>
      <w:sz w:val="20"/>
    </w:rPr>
  </w:style>
  <w:style w:type="paragraph" w:styleId="Revision">
    <w:name w:val="Revision"/>
    <w:hidden/>
    <w:uiPriority w:val="99"/>
    <w:semiHidden/>
    <w:rsid w:val="00481D79"/>
    <w:pPr>
      <w:spacing w:after="0"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481D79"/>
    <w:pPr>
      <w:ind w:firstLine="360"/>
    </w:pPr>
    <w:rPr>
      <w:rFonts w:ascii="Calibri" w:eastAsia="Calibri" w:hAnsi="Calibri"/>
      <w:color w:val="C45911"/>
      <w:sz w:val="22"/>
      <w:szCs w:val="22"/>
    </w:rPr>
  </w:style>
  <w:style w:type="character" w:customStyle="1" w:styleId="BodyTextIndent3Char">
    <w:name w:val="Body Text Indent 3 Char"/>
    <w:basedOn w:val="DefaultParagraphFont"/>
    <w:link w:val="BodyTextIndent3"/>
    <w:uiPriority w:val="99"/>
    <w:rsid w:val="00481D79"/>
    <w:rPr>
      <w:rFonts w:ascii="Calibri" w:eastAsia="Calibri" w:hAnsi="Calibri" w:cs="Times New Roman"/>
      <w:color w:val="C45911"/>
    </w:rPr>
  </w:style>
  <w:style w:type="character" w:styleId="IntenseEmphasis">
    <w:name w:val="Intense Emphasis"/>
    <w:uiPriority w:val="21"/>
    <w:qFormat/>
    <w:rsid w:val="00481D79"/>
    <w:rPr>
      <w:b/>
      <w:bCs/>
      <w:i/>
      <w:iCs/>
      <w:color w:val="5B9BD5"/>
    </w:rPr>
  </w:style>
  <w:style w:type="paragraph" w:customStyle="1" w:styleId="CBHEADLINE">
    <w:name w:val="CB HEADLINE"/>
    <w:basedOn w:val="Normal"/>
    <w:qFormat/>
    <w:rsid w:val="00481D79"/>
    <w:rPr>
      <w:rFonts w:ascii="Rockwell" w:hAnsi="Rockwell"/>
      <w:color w:val="002B71"/>
      <w:sz w:val="40"/>
      <w:szCs w:val="40"/>
    </w:rPr>
  </w:style>
  <w:style w:type="paragraph" w:customStyle="1" w:styleId="CBSUBHEAD">
    <w:name w:val="CB SUBHEAD"/>
    <w:basedOn w:val="Normal"/>
    <w:qFormat/>
    <w:rsid w:val="00481D79"/>
    <w:pPr>
      <w:spacing w:line="360" w:lineRule="auto"/>
    </w:pPr>
    <w:rPr>
      <w:rFonts w:ascii="Arial" w:hAnsi="Arial" w:cs="Arial"/>
      <w:color w:val="177B2F"/>
      <w:sz w:val="30"/>
      <w:szCs w:val="30"/>
    </w:rPr>
  </w:style>
  <w:style w:type="paragraph" w:customStyle="1" w:styleId="CBBODY">
    <w:name w:val="CB BODY"/>
    <w:basedOn w:val="Normal"/>
    <w:qFormat/>
    <w:rsid w:val="00481D79"/>
    <w:pPr>
      <w:spacing w:line="240" w:lineRule="exact"/>
    </w:pPr>
    <w:rPr>
      <w:rFonts w:ascii="Arial" w:hAnsi="Arial" w:cs="Arial"/>
      <w:color w:val="575050"/>
      <w:sz w:val="20"/>
      <w:szCs w:val="20"/>
    </w:rPr>
  </w:style>
  <w:style w:type="character" w:customStyle="1" w:styleId="CBBULLETChar">
    <w:name w:val="CB BULLET Char"/>
    <w:link w:val="CBBULLET"/>
    <w:uiPriority w:val="1"/>
    <w:semiHidden/>
    <w:locked/>
    <w:rsid w:val="00481D79"/>
    <w:rPr>
      <w:rFonts w:ascii="Arial" w:hAnsi="Arial" w:cs="Arial"/>
      <w:bCs/>
      <w:color w:val="575050"/>
    </w:rPr>
  </w:style>
  <w:style w:type="paragraph" w:customStyle="1" w:styleId="CBBULLET">
    <w:name w:val="CB BULLET"/>
    <w:basedOn w:val="NormalWeb"/>
    <w:link w:val="CBBULLETChar"/>
    <w:uiPriority w:val="1"/>
    <w:semiHidden/>
    <w:qFormat/>
    <w:rsid w:val="00481D79"/>
    <w:pPr>
      <w:numPr>
        <w:numId w:val="4"/>
      </w:numPr>
      <w:tabs>
        <w:tab w:val="left" w:pos="180"/>
      </w:tabs>
      <w:spacing w:before="0" w:beforeAutospacing="0" w:after="120" w:afterAutospacing="0"/>
      <w:ind w:right="11"/>
    </w:pPr>
    <w:rPr>
      <w:rFonts w:ascii="Arial" w:eastAsiaTheme="minorHAnsi" w:hAnsi="Arial" w:cs="Arial"/>
      <w:bCs/>
      <w:color w:val="575050"/>
      <w:sz w:val="22"/>
      <w:szCs w:val="22"/>
    </w:rPr>
  </w:style>
  <w:style w:type="paragraph" w:customStyle="1" w:styleId="CBCDisclaimer">
    <w:name w:val="CBC Disclaimer"/>
    <w:basedOn w:val="Normal"/>
    <w:uiPriority w:val="1"/>
    <w:semiHidden/>
    <w:qFormat/>
    <w:rsid w:val="00481D79"/>
    <w:pPr>
      <w:widowControl w:val="0"/>
      <w:spacing w:before="120"/>
      <w:ind w:right="11"/>
    </w:pPr>
    <w:rPr>
      <w:rFonts w:ascii="Arial" w:eastAsia="Lucida Sans" w:hAnsi="Arial" w:cs="Arial"/>
      <w:i/>
      <w:color w:val="575050"/>
      <w:sz w:val="18"/>
      <w:szCs w:val="22"/>
    </w:rPr>
  </w:style>
  <w:style w:type="paragraph" w:customStyle="1" w:styleId="AgendaHeader">
    <w:name w:val="Agenda Header"/>
    <w:basedOn w:val="Normal"/>
    <w:qFormat/>
    <w:rsid w:val="00481D79"/>
    <w:pPr>
      <w:spacing w:line="360" w:lineRule="auto"/>
    </w:pPr>
    <w:rPr>
      <w:rFonts w:ascii="Arial" w:hAnsi="Arial" w:cs="Arial"/>
      <w:b/>
      <w:color w:val="575050"/>
      <w:sz w:val="32"/>
      <w:szCs w:val="32"/>
    </w:rPr>
  </w:style>
  <w:style w:type="table" w:customStyle="1" w:styleId="TableGrid2">
    <w:name w:val="Table Grid2"/>
    <w:basedOn w:val="TableNormal"/>
    <w:next w:val="TableGrid"/>
    <w:uiPriority w:val="39"/>
    <w:rsid w:val="00481D7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81D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481D79"/>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BodyTextIndent">
    <w:name w:val="Body Text Indent"/>
    <w:basedOn w:val="Normal"/>
    <w:link w:val="BodyTextIndentChar"/>
    <w:rsid w:val="00481D79"/>
    <w:pPr>
      <w:spacing w:after="120"/>
      <w:ind w:left="360"/>
    </w:pPr>
  </w:style>
  <w:style w:type="character" w:customStyle="1" w:styleId="BodyTextIndentChar">
    <w:name w:val="Body Text Indent Char"/>
    <w:basedOn w:val="DefaultParagraphFont"/>
    <w:link w:val="BodyTextIndent"/>
    <w:rsid w:val="00481D79"/>
    <w:rPr>
      <w:rFonts w:ascii="Times New Roman" w:eastAsia="Times New Roman" w:hAnsi="Times New Roman" w:cs="Times New Roman"/>
      <w:sz w:val="24"/>
      <w:szCs w:val="24"/>
    </w:rPr>
  </w:style>
  <w:style w:type="character" w:styleId="FollowedHyperlink">
    <w:name w:val="FollowedHyperlink"/>
    <w:rsid w:val="00481D79"/>
    <w:rPr>
      <w:color w:val="954F72"/>
      <w:u w:val="single"/>
    </w:rPr>
  </w:style>
  <w:style w:type="paragraph" w:styleId="IntenseQuote">
    <w:name w:val="Intense Quote"/>
    <w:basedOn w:val="Normal"/>
    <w:next w:val="Normal"/>
    <w:link w:val="IntenseQuoteChar"/>
    <w:uiPriority w:val="30"/>
    <w:qFormat/>
    <w:rsid w:val="00481D79"/>
    <w:pPr>
      <w:pBdr>
        <w:top w:val="single" w:sz="24" w:space="4" w:color="ED7D31"/>
      </w:pBdr>
      <w:spacing w:before="240" w:after="240"/>
      <w:ind w:left="936" w:right="936"/>
      <w:jc w:val="center"/>
    </w:pPr>
    <w:rPr>
      <w:rFonts w:ascii="Calibri Light" w:eastAsia="MS Gothic" w:hAnsi="Calibri Light"/>
    </w:rPr>
  </w:style>
  <w:style w:type="character" w:customStyle="1" w:styleId="IntenseQuoteChar">
    <w:name w:val="Intense Quote Char"/>
    <w:basedOn w:val="DefaultParagraphFont"/>
    <w:link w:val="IntenseQuote"/>
    <w:uiPriority w:val="30"/>
    <w:rsid w:val="00481D79"/>
    <w:rPr>
      <w:rFonts w:ascii="Calibri Light" w:eastAsia="MS Gothic" w:hAnsi="Calibri Light" w:cs="Times New Roman"/>
      <w:sz w:val="24"/>
      <w:szCs w:val="24"/>
    </w:rPr>
  </w:style>
  <w:style w:type="paragraph" w:styleId="Subtitle">
    <w:name w:val="Subtitle"/>
    <w:basedOn w:val="Normal"/>
    <w:next w:val="Normal"/>
    <w:link w:val="SubtitleChar"/>
    <w:uiPriority w:val="11"/>
    <w:qFormat/>
    <w:rsid w:val="00481D79"/>
    <w:pPr>
      <w:numPr>
        <w:ilvl w:val="1"/>
      </w:numPr>
      <w:spacing w:after="160" w:line="276" w:lineRule="auto"/>
    </w:pPr>
    <w:rPr>
      <w:rFonts w:ascii="Calibri" w:eastAsia="MS Mincho" w:hAnsi="Calibri"/>
      <w:color w:val="5A5A5A"/>
      <w:spacing w:val="15"/>
      <w:sz w:val="22"/>
      <w:szCs w:val="22"/>
    </w:rPr>
  </w:style>
  <w:style w:type="character" w:customStyle="1" w:styleId="SubtitleChar">
    <w:name w:val="Subtitle Char"/>
    <w:basedOn w:val="DefaultParagraphFont"/>
    <w:link w:val="Subtitle"/>
    <w:uiPriority w:val="11"/>
    <w:rsid w:val="00481D79"/>
    <w:rPr>
      <w:rFonts w:ascii="Calibri" w:eastAsia="MS Mincho" w:hAnsi="Calibri" w:cs="Times New Roman"/>
      <w:color w:val="5A5A5A"/>
      <w:spacing w:val="15"/>
    </w:rPr>
  </w:style>
  <w:style w:type="paragraph" w:styleId="NoSpacing">
    <w:name w:val="No Spacing"/>
    <w:uiPriority w:val="1"/>
    <w:qFormat/>
    <w:rsid w:val="00481D79"/>
    <w:pPr>
      <w:spacing w:after="0" w:line="240" w:lineRule="auto"/>
    </w:pPr>
    <w:rPr>
      <w:rFonts w:ascii="Calibri" w:eastAsia="Calibri" w:hAnsi="Calibri" w:cs="Times New Roman"/>
    </w:rPr>
  </w:style>
  <w:style w:type="paragraph" w:customStyle="1" w:styleId="BulletedList">
    <w:name w:val="Bulleted List"/>
    <w:basedOn w:val="ListParagraph"/>
    <w:next w:val="Normal"/>
    <w:qFormat/>
    <w:rsid w:val="00A24545"/>
    <w:pPr>
      <w:numPr>
        <w:numId w:val="6"/>
      </w:numPr>
      <w:tabs>
        <w:tab w:val="num" w:pos="360"/>
      </w:tabs>
      <w:spacing w:after="120" w:line="276" w:lineRule="auto"/>
      <w:ind w:left="720" w:firstLine="0"/>
    </w:pPr>
    <w:rPr>
      <w:rFonts w:ascii="Arial" w:eastAsiaTheme="minorHAnsi" w:hAnsi="Arial" w:cstheme="minorBidi"/>
      <w:color w:val="444444"/>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D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01D4A"/>
    <w:pPr>
      <w:keepNext/>
      <w:keepLines/>
      <w:spacing w:before="24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nhideWhenUsed/>
    <w:qFormat/>
    <w:rsid w:val="00201D4A"/>
    <w:pPr>
      <w:keepNext/>
      <w:keepLines/>
      <w:spacing w:before="40"/>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qFormat/>
    <w:rsid w:val="00481D79"/>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81D79"/>
    <w:pPr>
      <w:keepNext/>
      <w:spacing w:before="240" w:after="60"/>
      <w:outlineLvl w:val="3"/>
    </w:pPr>
    <w:rPr>
      <w:b/>
      <w:bCs/>
      <w:sz w:val="28"/>
      <w:szCs w:val="28"/>
    </w:rPr>
  </w:style>
  <w:style w:type="paragraph" w:styleId="Heading5">
    <w:name w:val="heading 5"/>
    <w:basedOn w:val="Normal"/>
    <w:next w:val="Normal"/>
    <w:link w:val="Heading5Char"/>
    <w:qFormat/>
    <w:rsid w:val="00481D79"/>
    <w:pPr>
      <w:spacing w:before="240" w:after="60"/>
      <w:outlineLvl w:val="4"/>
    </w:pPr>
    <w:rPr>
      <w:b/>
      <w:bCs/>
      <w:i/>
      <w:iCs/>
      <w:sz w:val="26"/>
      <w:szCs w:val="26"/>
    </w:rPr>
  </w:style>
  <w:style w:type="paragraph" w:styleId="Heading6">
    <w:name w:val="heading 6"/>
    <w:basedOn w:val="Normal"/>
    <w:next w:val="Normal"/>
    <w:link w:val="Heading6Char"/>
    <w:qFormat/>
    <w:rsid w:val="00481D79"/>
    <w:pPr>
      <w:spacing w:before="240" w:after="60"/>
      <w:outlineLvl w:val="5"/>
    </w:pPr>
    <w:rPr>
      <w:b/>
      <w:bCs/>
      <w:sz w:val="22"/>
      <w:szCs w:val="22"/>
    </w:rPr>
  </w:style>
  <w:style w:type="paragraph" w:styleId="Heading7">
    <w:name w:val="heading 7"/>
    <w:basedOn w:val="Normal"/>
    <w:next w:val="Normal"/>
    <w:link w:val="Heading7Char"/>
    <w:qFormat/>
    <w:rsid w:val="00481D79"/>
    <w:pPr>
      <w:spacing w:before="240" w:after="60"/>
      <w:outlineLvl w:val="6"/>
    </w:pPr>
  </w:style>
  <w:style w:type="paragraph" w:styleId="Heading8">
    <w:name w:val="heading 8"/>
    <w:basedOn w:val="Normal"/>
    <w:next w:val="Normal"/>
    <w:link w:val="Heading8Char"/>
    <w:qFormat/>
    <w:rsid w:val="00481D79"/>
    <w:pPr>
      <w:spacing w:before="240" w:after="60"/>
      <w:outlineLvl w:val="7"/>
    </w:pPr>
    <w:rPr>
      <w:i/>
      <w:iCs/>
    </w:rPr>
  </w:style>
  <w:style w:type="paragraph" w:styleId="Heading9">
    <w:name w:val="heading 9"/>
    <w:basedOn w:val="Normal"/>
    <w:next w:val="Normal"/>
    <w:link w:val="Heading9Char"/>
    <w:qFormat/>
    <w:rsid w:val="00481D7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customStyle="1" w:styleId="Heading3Char">
    <w:name w:val="Heading 3 Char"/>
    <w:basedOn w:val="DefaultParagraphFont"/>
    <w:link w:val="Heading3"/>
    <w:rsid w:val="00481D79"/>
    <w:rPr>
      <w:rFonts w:ascii="Arial" w:eastAsia="Times New Roman" w:hAnsi="Arial" w:cs="Arial"/>
      <w:b/>
      <w:bCs/>
      <w:sz w:val="26"/>
      <w:szCs w:val="26"/>
    </w:rPr>
  </w:style>
  <w:style w:type="character" w:customStyle="1" w:styleId="Heading4Char">
    <w:name w:val="Heading 4 Char"/>
    <w:basedOn w:val="DefaultParagraphFont"/>
    <w:link w:val="Heading4"/>
    <w:rsid w:val="00481D7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481D7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481D79"/>
    <w:rPr>
      <w:rFonts w:ascii="Times New Roman" w:eastAsia="Times New Roman" w:hAnsi="Times New Roman" w:cs="Times New Roman"/>
      <w:b/>
      <w:bCs/>
    </w:rPr>
  </w:style>
  <w:style w:type="character" w:customStyle="1" w:styleId="Heading7Char">
    <w:name w:val="Heading 7 Char"/>
    <w:basedOn w:val="DefaultParagraphFont"/>
    <w:link w:val="Heading7"/>
    <w:rsid w:val="00481D7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481D7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481D79"/>
    <w:rPr>
      <w:rFonts w:ascii="Arial" w:eastAsia="Times New Roman" w:hAnsi="Arial" w:cs="Arial"/>
    </w:rPr>
  </w:style>
  <w:style w:type="paragraph" w:styleId="Title">
    <w:name w:val="Title"/>
    <w:basedOn w:val="Normal"/>
    <w:link w:val="TitleChar"/>
    <w:qFormat/>
    <w:rsid w:val="00481D79"/>
    <w:pPr>
      <w:tabs>
        <w:tab w:val="center" w:pos="4680"/>
      </w:tabs>
      <w:jc w:val="center"/>
      <w:outlineLvl w:val="0"/>
    </w:pPr>
    <w:rPr>
      <w:szCs w:val="20"/>
    </w:rPr>
  </w:style>
  <w:style w:type="character" w:customStyle="1" w:styleId="TitleChar">
    <w:name w:val="Title Char"/>
    <w:basedOn w:val="DefaultParagraphFont"/>
    <w:link w:val="Title"/>
    <w:rsid w:val="00481D79"/>
    <w:rPr>
      <w:rFonts w:ascii="Times New Roman" w:eastAsia="Times New Roman" w:hAnsi="Times New Roman" w:cs="Times New Roman"/>
      <w:sz w:val="24"/>
      <w:szCs w:val="20"/>
    </w:rPr>
  </w:style>
  <w:style w:type="paragraph" w:customStyle="1" w:styleId="CharCharCharCharCharCharCharCharChar">
    <w:name w:val="Char Char Char Char Char Char Char Char Char"/>
    <w:basedOn w:val="Normal"/>
    <w:semiHidden/>
    <w:rsid w:val="00481D79"/>
    <w:pPr>
      <w:spacing w:before="80" w:after="80"/>
      <w:ind w:left="4320"/>
      <w:jc w:val="both"/>
    </w:pPr>
    <w:rPr>
      <w:rFonts w:ascii="Arial" w:hAnsi="Arial"/>
      <w:sz w:val="20"/>
    </w:rPr>
  </w:style>
  <w:style w:type="paragraph" w:styleId="TOC1">
    <w:name w:val="toc 1"/>
    <w:basedOn w:val="Normal"/>
    <w:next w:val="Normal"/>
    <w:autoRedefine/>
    <w:uiPriority w:val="39"/>
    <w:rsid w:val="00481D79"/>
    <w:pPr>
      <w:tabs>
        <w:tab w:val="right" w:leader="dot" w:pos="9350"/>
      </w:tabs>
      <w:spacing w:before="120" w:after="120"/>
    </w:pPr>
    <w:rPr>
      <w:bCs/>
      <w:caps/>
      <w:noProof/>
      <w:sz w:val="20"/>
      <w:szCs w:val="20"/>
    </w:rPr>
  </w:style>
  <w:style w:type="paragraph" w:styleId="TOC2">
    <w:name w:val="toc 2"/>
    <w:basedOn w:val="Normal"/>
    <w:next w:val="Normal"/>
    <w:autoRedefine/>
    <w:uiPriority w:val="39"/>
    <w:rsid w:val="00481D79"/>
    <w:pPr>
      <w:tabs>
        <w:tab w:val="left" w:pos="720"/>
        <w:tab w:val="left" w:pos="960"/>
        <w:tab w:val="right" w:leader="dot" w:pos="9350"/>
      </w:tabs>
      <w:ind w:left="240"/>
    </w:pPr>
    <w:rPr>
      <w:smallCaps/>
      <w:sz w:val="20"/>
      <w:szCs w:val="20"/>
    </w:rPr>
  </w:style>
  <w:style w:type="paragraph" w:styleId="DocumentMap">
    <w:name w:val="Document Map"/>
    <w:basedOn w:val="Normal"/>
    <w:link w:val="DocumentMapChar"/>
    <w:semiHidden/>
    <w:rsid w:val="00481D79"/>
    <w:pPr>
      <w:shd w:val="clear" w:color="auto" w:fill="000080"/>
    </w:pPr>
    <w:rPr>
      <w:rFonts w:ascii="Tahoma" w:hAnsi="Tahoma" w:cs="Tahoma"/>
    </w:rPr>
  </w:style>
  <w:style w:type="character" w:customStyle="1" w:styleId="DocumentMapChar">
    <w:name w:val="Document Map Char"/>
    <w:basedOn w:val="DefaultParagraphFont"/>
    <w:link w:val="DocumentMap"/>
    <w:semiHidden/>
    <w:rsid w:val="00481D79"/>
    <w:rPr>
      <w:rFonts w:ascii="Tahoma" w:eastAsia="Times New Roman" w:hAnsi="Tahoma" w:cs="Tahoma"/>
      <w:sz w:val="24"/>
      <w:szCs w:val="24"/>
      <w:shd w:val="clear" w:color="auto" w:fill="000080"/>
    </w:rPr>
  </w:style>
  <w:style w:type="paragraph" w:styleId="TOC3">
    <w:name w:val="toc 3"/>
    <w:basedOn w:val="Normal"/>
    <w:next w:val="Normal"/>
    <w:autoRedefine/>
    <w:uiPriority w:val="39"/>
    <w:rsid w:val="00481D79"/>
    <w:pPr>
      <w:tabs>
        <w:tab w:val="left" w:pos="960"/>
        <w:tab w:val="right" w:leader="dot" w:pos="9350"/>
      </w:tabs>
      <w:ind w:left="720"/>
    </w:pPr>
    <w:rPr>
      <w:i/>
      <w:iCs/>
      <w:sz w:val="20"/>
      <w:szCs w:val="20"/>
    </w:rPr>
  </w:style>
  <w:style w:type="paragraph" w:styleId="TOC4">
    <w:name w:val="toc 4"/>
    <w:basedOn w:val="Normal"/>
    <w:next w:val="Normal"/>
    <w:autoRedefine/>
    <w:semiHidden/>
    <w:rsid w:val="00481D79"/>
    <w:pPr>
      <w:ind w:left="720"/>
    </w:pPr>
    <w:rPr>
      <w:sz w:val="18"/>
      <w:szCs w:val="18"/>
    </w:rPr>
  </w:style>
  <w:style w:type="paragraph" w:styleId="TOC5">
    <w:name w:val="toc 5"/>
    <w:basedOn w:val="Normal"/>
    <w:next w:val="Normal"/>
    <w:autoRedefine/>
    <w:semiHidden/>
    <w:rsid w:val="00481D79"/>
    <w:pPr>
      <w:ind w:left="960"/>
    </w:pPr>
    <w:rPr>
      <w:sz w:val="18"/>
      <w:szCs w:val="18"/>
    </w:rPr>
  </w:style>
  <w:style w:type="paragraph" w:styleId="TOC6">
    <w:name w:val="toc 6"/>
    <w:basedOn w:val="Normal"/>
    <w:next w:val="Normal"/>
    <w:autoRedefine/>
    <w:semiHidden/>
    <w:rsid w:val="00481D79"/>
    <w:pPr>
      <w:ind w:left="1200"/>
    </w:pPr>
    <w:rPr>
      <w:sz w:val="18"/>
      <w:szCs w:val="18"/>
    </w:rPr>
  </w:style>
  <w:style w:type="paragraph" w:styleId="TOC7">
    <w:name w:val="toc 7"/>
    <w:basedOn w:val="Normal"/>
    <w:next w:val="Normal"/>
    <w:autoRedefine/>
    <w:semiHidden/>
    <w:rsid w:val="00481D79"/>
    <w:pPr>
      <w:ind w:left="1440"/>
    </w:pPr>
    <w:rPr>
      <w:sz w:val="18"/>
      <w:szCs w:val="18"/>
    </w:rPr>
  </w:style>
  <w:style w:type="paragraph" w:styleId="TOC8">
    <w:name w:val="toc 8"/>
    <w:basedOn w:val="Normal"/>
    <w:next w:val="Normal"/>
    <w:autoRedefine/>
    <w:semiHidden/>
    <w:rsid w:val="00481D79"/>
    <w:pPr>
      <w:ind w:left="1680"/>
    </w:pPr>
    <w:rPr>
      <w:sz w:val="18"/>
      <w:szCs w:val="18"/>
    </w:rPr>
  </w:style>
  <w:style w:type="paragraph" w:styleId="TOC9">
    <w:name w:val="toc 9"/>
    <w:basedOn w:val="Normal"/>
    <w:next w:val="Normal"/>
    <w:autoRedefine/>
    <w:semiHidden/>
    <w:rsid w:val="00481D79"/>
    <w:pPr>
      <w:ind w:left="1920"/>
    </w:pPr>
    <w:rPr>
      <w:sz w:val="18"/>
      <w:szCs w:val="18"/>
    </w:rPr>
  </w:style>
  <w:style w:type="character" w:styleId="Hyperlink">
    <w:name w:val="Hyperlink"/>
    <w:uiPriority w:val="99"/>
    <w:rsid w:val="00481D79"/>
    <w:rPr>
      <w:color w:val="0000FF"/>
      <w:u w:val="single"/>
    </w:rPr>
  </w:style>
  <w:style w:type="paragraph" w:customStyle="1" w:styleId="NormalWeb4">
    <w:name w:val="Normal (Web)4"/>
    <w:basedOn w:val="Normal"/>
    <w:rsid w:val="00481D79"/>
    <w:pPr>
      <w:spacing w:after="192"/>
    </w:pPr>
    <w:rPr>
      <w:rFonts w:ascii="Verdana" w:hAnsi="Verdana"/>
    </w:rPr>
  </w:style>
  <w:style w:type="character" w:styleId="Strong">
    <w:name w:val="Strong"/>
    <w:uiPriority w:val="22"/>
    <w:qFormat/>
    <w:rsid w:val="00481D79"/>
    <w:rPr>
      <w:b/>
      <w:bCs/>
    </w:rPr>
  </w:style>
  <w:style w:type="table" w:styleId="TableGrid">
    <w:name w:val="Table Grid"/>
    <w:basedOn w:val="TableNormal"/>
    <w:uiPriority w:val="39"/>
    <w:rsid w:val="00481D7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81D79"/>
    <w:pPr>
      <w:tabs>
        <w:tab w:val="center" w:pos="4320"/>
        <w:tab w:val="right" w:pos="8640"/>
      </w:tabs>
    </w:pPr>
  </w:style>
  <w:style w:type="character" w:customStyle="1" w:styleId="FooterChar">
    <w:name w:val="Footer Char"/>
    <w:basedOn w:val="DefaultParagraphFont"/>
    <w:link w:val="Footer"/>
    <w:uiPriority w:val="99"/>
    <w:rsid w:val="00481D79"/>
    <w:rPr>
      <w:rFonts w:ascii="Times New Roman" w:eastAsia="Times New Roman" w:hAnsi="Times New Roman" w:cs="Times New Roman"/>
      <w:sz w:val="24"/>
      <w:szCs w:val="24"/>
    </w:rPr>
  </w:style>
  <w:style w:type="character" w:styleId="PageNumber">
    <w:name w:val="page number"/>
    <w:basedOn w:val="DefaultParagraphFont"/>
    <w:uiPriority w:val="99"/>
    <w:rsid w:val="00481D79"/>
  </w:style>
  <w:style w:type="paragraph" w:styleId="BalloonText">
    <w:name w:val="Balloon Text"/>
    <w:basedOn w:val="Normal"/>
    <w:link w:val="BalloonTextChar"/>
    <w:semiHidden/>
    <w:rsid w:val="00481D79"/>
    <w:rPr>
      <w:rFonts w:ascii="Tahoma" w:hAnsi="Tahoma" w:cs="Tahoma"/>
      <w:sz w:val="16"/>
      <w:szCs w:val="16"/>
    </w:rPr>
  </w:style>
  <w:style w:type="character" w:customStyle="1" w:styleId="BalloonTextChar">
    <w:name w:val="Balloon Text Char"/>
    <w:basedOn w:val="DefaultParagraphFont"/>
    <w:link w:val="BalloonText"/>
    <w:semiHidden/>
    <w:rsid w:val="00481D79"/>
    <w:rPr>
      <w:rFonts w:ascii="Tahoma" w:eastAsia="Times New Roman" w:hAnsi="Tahoma" w:cs="Tahoma"/>
      <w:sz w:val="16"/>
      <w:szCs w:val="16"/>
    </w:rPr>
  </w:style>
  <w:style w:type="paragraph" w:styleId="Header">
    <w:name w:val="header"/>
    <w:basedOn w:val="Normal"/>
    <w:link w:val="HeaderChar"/>
    <w:rsid w:val="00481D79"/>
    <w:pPr>
      <w:tabs>
        <w:tab w:val="center" w:pos="4320"/>
        <w:tab w:val="right" w:pos="8640"/>
      </w:tabs>
    </w:pPr>
  </w:style>
  <w:style w:type="character" w:customStyle="1" w:styleId="HeaderChar">
    <w:name w:val="Header Char"/>
    <w:basedOn w:val="DefaultParagraphFont"/>
    <w:link w:val="Header"/>
    <w:rsid w:val="00481D79"/>
    <w:rPr>
      <w:rFonts w:ascii="Times New Roman" w:eastAsia="Times New Roman" w:hAnsi="Times New Roman" w:cs="Times New Roman"/>
      <w:sz w:val="24"/>
      <w:szCs w:val="24"/>
    </w:rPr>
  </w:style>
  <w:style w:type="character" w:styleId="CommentReference">
    <w:name w:val="annotation reference"/>
    <w:semiHidden/>
    <w:rsid w:val="00481D79"/>
    <w:rPr>
      <w:sz w:val="16"/>
      <w:szCs w:val="16"/>
    </w:rPr>
  </w:style>
  <w:style w:type="paragraph" w:styleId="CommentText">
    <w:name w:val="annotation text"/>
    <w:basedOn w:val="Normal"/>
    <w:link w:val="CommentTextChar"/>
    <w:semiHidden/>
    <w:rsid w:val="00481D79"/>
    <w:rPr>
      <w:sz w:val="20"/>
      <w:szCs w:val="20"/>
    </w:rPr>
  </w:style>
  <w:style w:type="character" w:customStyle="1" w:styleId="CommentTextChar">
    <w:name w:val="Comment Text Char"/>
    <w:basedOn w:val="DefaultParagraphFont"/>
    <w:link w:val="CommentText"/>
    <w:semiHidden/>
    <w:rsid w:val="00481D7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481D79"/>
    <w:rPr>
      <w:b/>
      <w:bCs/>
    </w:rPr>
  </w:style>
  <w:style w:type="character" w:customStyle="1" w:styleId="CommentSubjectChar">
    <w:name w:val="Comment Subject Char"/>
    <w:basedOn w:val="CommentTextChar"/>
    <w:link w:val="CommentSubject"/>
    <w:semiHidden/>
    <w:rsid w:val="00481D79"/>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rsid w:val="00481D79"/>
  </w:style>
  <w:style w:type="character" w:customStyle="1" w:styleId="FootnoteTextChar">
    <w:name w:val="Footnote Text Char"/>
    <w:basedOn w:val="DefaultParagraphFont"/>
    <w:link w:val="FootnoteText"/>
    <w:uiPriority w:val="99"/>
    <w:semiHidden/>
    <w:rsid w:val="00481D79"/>
    <w:rPr>
      <w:rFonts w:ascii="Times New Roman" w:eastAsia="Times New Roman" w:hAnsi="Times New Roman" w:cs="Times New Roman"/>
      <w:sz w:val="24"/>
      <w:szCs w:val="24"/>
    </w:rPr>
  </w:style>
  <w:style w:type="character" w:styleId="FootnoteReference">
    <w:name w:val="footnote reference"/>
    <w:uiPriority w:val="99"/>
    <w:semiHidden/>
    <w:rsid w:val="00481D79"/>
    <w:rPr>
      <w:vertAlign w:val="superscript"/>
    </w:rPr>
  </w:style>
  <w:style w:type="paragraph" w:styleId="NormalWeb">
    <w:name w:val="Normal (Web)"/>
    <w:basedOn w:val="Normal"/>
    <w:rsid w:val="00481D79"/>
    <w:pPr>
      <w:spacing w:before="100" w:beforeAutospacing="1" w:after="100" w:afterAutospacing="1"/>
    </w:pPr>
  </w:style>
  <w:style w:type="paragraph" w:customStyle="1" w:styleId="celltwo">
    <w:name w:val="celltwo"/>
    <w:basedOn w:val="Normal"/>
    <w:rsid w:val="00481D79"/>
    <w:pPr>
      <w:spacing w:before="100" w:beforeAutospacing="1" w:after="100" w:afterAutospacing="1"/>
    </w:pPr>
  </w:style>
  <w:style w:type="paragraph" w:customStyle="1" w:styleId="subsec">
    <w:name w:val="subsec"/>
    <w:basedOn w:val="Normal"/>
    <w:rsid w:val="00481D79"/>
    <w:pPr>
      <w:spacing w:before="100" w:beforeAutospacing="1" w:after="100" w:afterAutospacing="1"/>
    </w:pPr>
  </w:style>
  <w:style w:type="paragraph" w:customStyle="1" w:styleId="paragraph">
    <w:name w:val="paragraph"/>
    <w:basedOn w:val="Normal"/>
    <w:rsid w:val="00481D79"/>
    <w:pPr>
      <w:spacing w:before="100" w:beforeAutospacing="1" w:after="100" w:afterAutospacing="1"/>
    </w:pPr>
  </w:style>
  <w:style w:type="paragraph" w:customStyle="1" w:styleId="Default">
    <w:name w:val="Default"/>
    <w:rsid w:val="00481D79"/>
    <w:pPr>
      <w:autoSpaceDE w:val="0"/>
      <w:autoSpaceDN w:val="0"/>
      <w:adjustRightInd w:val="0"/>
      <w:spacing w:after="0" w:line="240" w:lineRule="auto"/>
    </w:pPr>
    <w:rPr>
      <w:rFonts w:ascii="Verdana" w:eastAsia="Times New Roman" w:hAnsi="Verdana" w:cs="Verdana"/>
      <w:color w:val="000000"/>
      <w:sz w:val="24"/>
      <w:szCs w:val="24"/>
    </w:rPr>
  </w:style>
  <w:style w:type="paragraph" w:customStyle="1" w:styleId="section">
    <w:name w:val="section"/>
    <w:basedOn w:val="Normal"/>
    <w:rsid w:val="00481D79"/>
    <w:pPr>
      <w:spacing w:before="100" w:beforeAutospacing="1" w:after="100" w:afterAutospacing="1"/>
    </w:pPr>
  </w:style>
  <w:style w:type="character" w:customStyle="1" w:styleId="sc">
    <w:name w:val="sc"/>
    <w:basedOn w:val="DefaultParagraphFont"/>
    <w:rsid w:val="00481D79"/>
  </w:style>
  <w:style w:type="paragraph" w:customStyle="1" w:styleId="subpara">
    <w:name w:val="subpara"/>
    <w:basedOn w:val="Normal"/>
    <w:rsid w:val="00481D79"/>
    <w:pPr>
      <w:spacing w:before="100" w:beforeAutospacing="1" w:after="100" w:afterAutospacing="1"/>
    </w:pPr>
  </w:style>
  <w:style w:type="paragraph" w:customStyle="1" w:styleId="clause">
    <w:name w:val="clause"/>
    <w:basedOn w:val="Normal"/>
    <w:rsid w:val="00481D79"/>
    <w:pPr>
      <w:spacing w:before="100" w:beforeAutospacing="1" w:after="100" w:afterAutospacing="1"/>
    </w:pPr>
  </w:style>
  <w:style w:type="paragraph" w:customStyle="1" w:styleId="subclause">
    <w:name w:val="subclause"/>
    <w:basedOn w:val="Normal"/>
    <w:rsid w:val="00481D79"/>
    <w:pPr>
      <w:spacing w:before="100" w:beforeAutospacing="1" w:after="100" w:afterAutospacing="1"/>
    </w:pPr>
  </w:style>
  <w:style w:type="paragraph" w:customStyle="1" w:styleId="CM61">
    <w:name w:val="CM61"/>
    <w:basedOn w:val="Default"/>
    <w:next w:val="Default"/>
    <w:rsid w:val="00481D79"/>
    <w:rPr>
      <w:rFonts w:ascii="Times New Roman" w:hAnsi="Times New Roman" w:cs="Times New Roman"/>
      <w:color w:val="auto"/>
    </w:rPr>
  </w:style>
  <w:style w:type="paragraph" w:customStyle="1" w:styleId="CM35">
    <w:name w:val="CM35"/>
    <w:basedOn w:val="Default"/>
    <w:next w:val="Default"/>
    <w:rsid w:val="00481D79"/>
    <w:pPr>
      <w:spacing w:line="276" w:lineRule="atLeast"/>
    </w:pPr>
    <w:rPr>
      <w:rFonts w:ascii="Times New Roman" w:hAnsi="Times New Roman" w:cs="Times New Roman"/>
      <w:color w:val="auto"/>
    </w:rPr>
  </w:style>
  <w:style w:type="paragraph" w:customStyle="1" w:styleId="CM9">
    <w:name w:val="CM9"/>
    <w:basedOn w:val="Default"/>
    <w:next w:val="Default"/>
    <w:rsid w:val="00481D79"/>
    <w:pPr>
      <w:spacing w:line="276" w:lineRule="atLeast"/>
    </w:pPr>
    <w:rPr>
      <w:rFonts w:ascii="Times New Roman" w:hAnsi="Times New Roman" w:cs="Times New Roman"/>
      <w:color w:val="auto"/>
    </w:rPr>
  </w:style>
  <w:style w:type="paragraph" w:customStyle="1" w:styleId="CM16">
    <w:name w:val="CM16"/>
    <w:basedOn w:val="Default"/>
    <w:next w:val="Default"/>
    <w:rsid w:val="00481D79"/>
    <w:pPr>
      <w:spacing w:line="276" w:lineRule="atLeast"/>
    </w:pPr>
    <w:rPr>
      <w:rFonts w:ascii="Times New Roman" w:hAnsi="Times New Roman" w:cs="Times New Roman"/>
      <w:color w:val="auto"/>
    </w:rPr>
  </w:style>
  <w:style w:type="paragraph" w:customStyle="1" w:styleId="CM18">
    <w:name w:val="CM18"/>
    <w:basedOn w:val="Default"/>
    <w:next w:val="Default"/>
    <w:rsid w:val="00481D79"/>
    <w:pPr>
      <w:spacing w:line="276" w:lineRule="atLeast"/>
    </w:pPr>
    <w:rPr>
      <w:rFonts w:ascii="Times New Roman" w:hAnsi="Times New Roman" w:cs="Times New Roman"/>
      <w:color w:val="auto"/>
    </w:rPr>
  </w:style>
  <w:style w:type="paragraph" w:customStyle="1" w:styleId="CM22">
    <w:name w:val="CM22"/>
    <w:basedOn w:val="Default"/>
    <w:next w:val="Default"/>
    <w:rsid w:val="00481D79"/>
    <w:pPr>
      <w:spacing w:line="276" w:lineRule="atLeast"/>
    </w:pPr>
    <w:rPr>
      <w:rFonts w:ascii="Times New Roman" w:hAnsi="Times New Roman" w:cs="Times New Roman"/>
      <w:color w:val="auto"/>
    </w:rPr>
  </w:style>
  <w:style w:type="paragraph" w:customStyle="1" w:styleId="CM21">
    <w:name w:val="CM21"/>
    <w:basedOn w:val="Default"/>
    <w:next w:val="Default"/>
    <w:rsid w:val="00481D79"/>
    <w:pPr>
      <w:spacing w:line="276" w:lineRule="atLeast"/>
    </w:pPr>
    <w:rPr>
      <w:rFonts w:ascii="Times New Roman" w:hAnsi="Times New Roman" w:cs="Times New Roman"/>
      <w:color w:val="auto"/>
    </w:rPr>
  </w:style>
  <w:style w:type="paragraph" w:customStyle="1" w:styleId="CM17">
    <w:name w:val="CM17"/>
    <w:basedOn w:val="Default"/>
    <w:next w:val="Default"/>
    <w:rsid w:val="00481D79"/>
    <w:pPr>
      <w:spacing w:line="276" w:lineRule="atLeast"/>
    </w:pPr>
    <w:rPr>
      <w:rFonts w:ascii="Times New Roman" w:hAnsi="Times New Roman" w:cs="Times New Roman"/>
      <w:color w:val="auto"/>
    </w:rPr>
  </w:style>
  <w:style w:type="paragraph" w:customStyle="1" w:styleId="CM38">
    <w:name w:val="CM38"/>
    <w:basedOn w:val="Default"/>
    <w:next w:val="Default"/>
    <w:rsid w:val="00481D79"/>
    <w:pPr>
      <w:spacing w:line="276" w:lineRule="atLeast"/>
    </w:pPr>
    <w:rPr>
      <w:rFonts w:ascii="Times New Roman" w:hAnsi="Times New Roman" w:cs="Times New Roman"/>
      <w:color w:val="auto"/>
    </w:rPr>
  </w:style>
  <w:style w:type="paragraph" w:customStyle="1" w:styleId="CM14">
    <w:name w:val="CM14"/>
    <w:basedOn w:val="Default"/>
    <w:next w:val="Default"/>
    <w:rsid w:val="00481D79"/>
    <w:pPr>
      <w:spacing w:line="276" w:lineRule="atLeast"/>
    </w:pPr>
    <w:rPr>
      <w:rFonts w:ascii="Times New Roman" w:hAnsi="Times New Roman" w:cs="Times New Roman"/>
      <w:color w:val="auto"/>
    </w:rPr>
  </w:style>
  <w:style w:type="paragraph" w:customStyle="1" w:styleId="CM30">
    <w:name w:val="CM30"/>
    <w:basedOn w:val="Default"/>
    <w:next w:val="Default"/>
    <w:rsid w:val="00481D79"/>
    <w:pPr>
      <w:spacing w:line="276" w:lineRule="atLeast"/>
    </w:pPr>
    <w:rPr>
      <w:rFonts w:ascii="Times New Roman" w:hAnsi="Times New Roman" w:cs="Times New Roman"/>
      <w:color w:val="auto"/>
    </w:rPr>
  </w:style>
  <w:style w:type="paragraph" w:customStyle="1" w:styleId="Normal1">
    <w:name w:val="Normal1"/>
    <w:basedOn w:val="Normal"/>
    <w:rsid w:val="00481D79"/>
    <w:pPr>
      <w:shd w:val="clear" w:color="auto" w:fill="FFFFFF"/>
      <w:spacing w:after="192"/>
    </w:pPr>
    <w:rPr>
      <w:rFonts w:ascii="Verdana" w:hAnsi="Verdana"/>
      <w:color w:val="000066"/>
      <w:sz w:val="15"/>
      <w:szCs w:val="15"/>
    </w:rPr>
  </w:style>
  <w:style w:type="paragraph" w:styleId="HTMLPreformatted">
    <w:name w:val="HTML Preformatted"/>
    <w:basedOn w:val="Normal"/>
    <w:link w:val="HTMLPreformattedChar"/>
    <w:rsid w:val="00481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481D79"/>
    <w:rPr>
      <w:rFonts w:ascii="Courier New" w:eastAsia="Times New Roman" w:hAnsi="Courier New" w:cs="Courier New"/>
      <w:sz w:val="20"/>
      <w:szCs w:val="20"/>
    </w:rPr>
  </w:style>
  <w:style w:type="paragraph" w:styleId="PlainText">
    <w:name w:val="Plain Text"/>
    <w:basedOn w:val="Normal"/>
    <w:link w:val="PlainTextChar"/>
    <w:rsid w:val="00481D79"/>
    <w:pPr>
      <w:spacing w:before="100" w:beforeAutospacing="1" w:after="100" w:afterAutospacing="1"/>
    </w:pPr>
  </w:style>
  <w:style w:type="character" w:customStyle="1" w:styleId="PlainTextChar">
    <w:name w:val="Plain Text Char"/>
    <w:basedOn w:val="DefaultParagraphFont"/>
    <w:link w:val="PlainText"/>
    <w:rsid w:val="00481D79"/>
    <w:rPr>
      <w:rFonts w:ascii="Times New Roman" w:eastAsia="Times New Roman" w:hAnsi="Times New Roman" w:cs="Times New Roman"/>
      <w:sz w:val="24"/>
      <w:szCs w:val="24"/>
    </w:rPr>
  </w:style>
  <w:style w:type="character" w:customStyle="1" w:styleId="bodytext">
    <w:name w:val="bodytext"/>
    <w:basedOn w:val="DefaultParagraphFont"/>
    <w:rsid w:val="00481D79"/>
  </w:style>
  <w:style w:type="paragraph" w:styleId="ListParagraph">
    <w:name w:val="List Paragraph"/>
    <w:basedOn w:val="Normal"/>
    <w:uiPriority w:val="34"/>
    <w:qFormat/>
    <w:rsid w:val="00481D79"/>
    <w:pPr>
      <w:ind w:left="720"/>
    </w:pPr>
  </w:style>
  <w:style w:type="paragraph" w:customStyle="1" w:styleId="CharChar2CharCharCharChar">
    <w:name w:val="Char Char2 Char Char Char Char"/>
    <w:basedOn w:val="Normal"/>
    <w:semiHidden/>
    <w:rsid w:val="00481D79"/>
    <w:pPr>
      <w:spacing w:before="80" w:after="80"/>
      <w:ind w:left="4320"/>
      <w:jc w:val="both"/>
    </w:pPr>
    <w:rPr>
      <w:rFonts w:ascii="Arial" w:hAnsi="Arial"/>
      <w:sz w:val="20"/>
    </w:rPr>
  </w:style>
  <w:style w:type="paragraph" w:customStyle="1" w:styleId="CharChar">
    <w:name w:val="Char Char"/>
    <w:basedOn w:val="Normal"/>
    <w:semiHidden/>
    <w:rsid w:val="00481D79"/>
    <w:pPr>
      <w:spacing w:before="80" w:after="80"/>
      <w:ind w:left="4320"/>
      <w:jc w:val="both"/>
    </w:pPr>
    <w:rPr>
      <w:rFonts w:ascii="Arial" w:hAnsi="Arial"/>
      <w:sz w:val="20"/>
    </w:rPr>
  </w:style>
  <w:style w:type="paragraph" w:styleId="Revision">
    <w:name w:val="Revision"/>
    <w:hidden/>
    <w:uiPriority w:val="99"/>
    <w:semiHidden/>
    <w:rsid w:val="00481D79"/>
    <w:pPr>
      <w:spacing w:after="0"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481D79"/>
    <w:pPr>
      <w:ind w:firstLine="360"/>
    </w:pPr>
    <w:rPr>
      <w:rFonts w:ascii="Calibri" w:eastAsia="Calibri" w:hAnsi="Calibri"/>
      <w:color w:val="C45911"/>
      <w:sz w:val="22"/>
      <w:szCs w:val="22"/>
    </w:rPr>
  </w:style>
  <w:style w:type="character" w:customStyle="1" w:styleId="BodyTextIndent3Char">
    <w:name w:val="Body Text Indent 3 Char"/>
    <w:basedOn w:val="DefaultParagraphFont"/>
    <w:link w:val="BodyTextIndent3"/>
    <w:uiPriority w:val="99"/>
    <w:rsid w:val="00481D79"/>
    <w:rPr>
      <w:rFonts w:ascii="Calibri" w:eastAsia="Calibri" w:hAnsi="Calibri" w:cs="Times New Roman"/>
      <w:color w:val="C45911"/>
    </w:rPr>
  </w:style>
  <w:style w:type="character" w:styleId="IntenseEmphasis">
    <w:name w:val="Intense Emphasis"/>
    <w:uiPriority w:val="21"/>
    <w:qFormat/>
    <w:rsid w:val="00481D79"/>
    <w:rPr>
      <w:b/>
      <w:bCs/>
      <w:i/>
      <w:iCs/>
      <w:color w:val="5B9BD5"/>
    </w:rPr>
  </w:style>
  <w:style w:type="paragraph" w:customStyle="1" w:styleId="CBHEADLINE">
    <w:name w:val="CB HEADLINE"/>
    <w:basedOn w:val="Normal"/>
    <w:qFormat/>
    <w:rsid w:val="00481D79"/>
    <w:rPr>
      <w:rFonts w:ascii="Rockwell" w:hAnsi="Rockwell"/>
      <w:color w:val="002B71"/>
      <w:sz w:val="40"/>
      <w:szCs w:val="40"/>
    </w:rPr>
  </w:style>
  <w:style w:type="paragraph" w:customStyle="1" w:styleId="CBSUBHEAD">
    <w:name w:val="CB SUBHEAD"/>
    <w:basedOn w:val="Normal"/>
    <w:qFormat/>
    <w:rsid w:val="00481D79"/>
    <w:pPr>
      <w:spacing w:line="360" w:lineRule="auto"/>
    </w:pPr>
    <w:rPr>
      <w:rFonts w:ascii="Arial" w:hAnsi="Arial" w:cs="Arial"/>
      <w:color w:val="177B2F"/>
      <w:sz w:val="30"/>
      <w:szCs w:val="30"/>
    </w:rPr>
  </w:style>
  <w:style w:type="paragraph" w:customStyle="1" w:styleId="CBBODY">
    <w:name w:val="CB BODY"/>
    <w:basedOn w:val="Normal"/>
    <w:qFormat/>
    <w:rsid w:val="00481D79"/>
    <w:pPr>
      <w:spacing w:line="240" w:lineRule="exact"/>
    </w:pPr>
    <w:rPr>
      <w:rFonts w:ascii="Arial" w:hAnsi="Arial" w:cs="Arial"/>
      <w:color w:val="575050"/>
      <w:sz w:val="20"/>
      <w:szCs w:val="20"/>
    </w:rPr>
  </w:style>
  <w:style w:type="character" w:customStyle="1" w:styleId="CBBULLETChar">
    <w:name w:val="CB BULLET Char"/>
    <w:link w:val="CBBULLET"/>
    <w:uiPriority w:val="1"/>
    <w:semiHidden/>
    <w:locked/>
    <w:rsid w:val="00481D79"/>
    <w:rPr>
      <w:rFonts w:ascii="Arial" w:hAnsi="Arial" w:cs="Arial"/>
      <w:bCs/>
      <w:color w:val="575050"/>
    </w:rPr>
  </w:style>
  <w:style w:type="paragraph" w:customStyle="1" w:styleId="CBBULLET">
    <w:name w:val="CB BULLET"/>
    <w:basedOn w:val="NormalWeb"/>
    <w:link w:val="CBBULLETChar"/>
    <w:uiPriority w:val="1"/>
    <w:semiHidden/>
    <w:qFormat/>
    <w:rsid w:val="00481D79"/>
    <w:pPr>
      <w:numPr>
        <w:numId w:val="4"/>
      </w:numPr>
      <w:tabs>
        <w:tab w:val="left" w:pos="180"/>
      </w:tabs>
      <w:spacing w:before="0" w:beforeAutospacing="0" w:after="120" w:afterAutospacing="0"/>
      <w:ind w:right="11"/>
    </w:pPr>
    <w:rPr>
      <w:rFonts w:ascii="Arial" w:eastAsiaTheme="minorHAnsi" w:hAnsi="Arial" w:cs="Arial"/>
      <w:bCs/>
      <w:color w:val="575050"/>
      <w:sz w:val="22"/>
      <w:szCs w:val="22"/>
    </w:rPr>
  </w:style>
  <w:style w:type="paragraph" w:customStyle="1" w:styleId="CBCDisclaimer">
    <w:name w:val="CBC Disclaimer"/>
    <w:basedOn w:val="Normal"/>
    <w:uiPriority w:val="1"/>
    <w:semiHidden/>
    <w:qFormat/>
    <w:rsid w:val="00481D79"/>
    <w:pPr>
      <w:widowControl w:val="0"/>
      <w:spacing w:before="120"/>
      <w:ind w:right="11"/>
    </w:pPr>
    <w:rPr>
      <w:rFonts w:ascii="Arial" w:eastAsia="Lucida Sans" w:hAnsi="Arial" w:cs="Arial"/>
      <w:i/>
      <w:color w:val="575050"/>
      <w:sz w:val="18"/>
      <w:szCs w:val="22"/>
    </w:rPr>
  </w:style>
  <w:style w:type="paragraph" w:customStyle="1" w:styleId="AgendaHeader">
    <w:name w:val="Agenda Header"/>
    <w:basedOn w:val="Normal"/>
    <w:qFormat/>
    <w:rsid w:val="00481D79"/>
    <w:pPr>
      <w:spacing w:line="360" w:lineRule="auto"/>
    </w:pPr>
    <w:rPr>
      <w:rFonts w:ascii="Arial" w:hAnsi="Arial" w:cs="Arial"/>
      <w:b/>
      <w:color w:val="575050"/>
      <w:sz w:val="32"/>
      <w:szCs w:val="32"/>
    </w:rPr>
  </w:style>
  <w:style w:type="table" w:customStyle="1" w:styleId="TableGrid2">
    <w:name w:val="Table Grid2"/>
    <w:basedOn w:val="TableNormal"/>
    <w:next w:val="TableGrid"/>
    <w:uiPriority w:val="39"/>
    <w:rsid w:val="00481D7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81D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481D79"/>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BodyTextIndent">
    <w:name w:val="Body Text Indent"/>
    <w:basedOn w:val="Normal"/>
    <w:link w:val="BodyTextIndentChar"/>
    <w:rsid w:val="00481D79"/>
    <w:pPr>
      <w:spacing w:after="120"/>
      <w:ind w:left="360"/>
    </w:pPr>
  </w:style>
  <w:style w:type="character" w:customStyle="1" w:styleId="BodyTextIndentChar">
    <w:name w:val="Body Text Indent Char"/>
    <w:basedOn w:val="DefaultParagraphFont"/>
    <w:link w:val="BodyTextIndent"/>
    <w:rsid w:val="00481D79"/>
    <w:rPr>
      <w:rFonts w:ascii="Times New Roman" w:eastAsia="Times New Roman" w:hAnsi="Times New Roman" w:cs="Times New Roman"/>
      <w:sz w:val="24"/>
      <w:szCs w:val="24"/>
    </w:rPr>
  </w:style>
  <w:style w:type="character" w:styleId="FollowedHyperlink">
    <w:name w:val="FollowedHyperlink"/>
    <w:rsid w:val="00481D79"/>
    <w:rPr>
      <w:color w:val="954F72"/>
      <w:u w:val="single"/>
    </w:rPr>
  </w:style>
  <w:style w:type="paragraph" w:styleId="IntenseQuote">
    <w:name w:val="Intense Quote"/>
    <w:basedOn w:val="Normal"/>
    <w:next w:val="Normal"/>
    <w:link w:val="IntenseQuoteChar"/>
    <w:uiPriority w:val="30"/>
    <w:qFormat/>
    <w:rsid w:val="00481D79"/>
    <w:pPr>
      <w:pBdr>
        <w:top w:val="single" w:sz="24" w:space="4" w:color="ED7D31"/>
      </w:pBdr>
      <w:spacing w:before="240" w:after="240"/>
      <w:ind w:left="936" w:right="936"/>
      <w:jc w:val="center"/>
    </w:pPr>
    <w:rPr>
      <w:rFonts w:ascii="Calibri Light" w:eastAsia="MS Gothic" w:hAnsi="Calibri Light"/>
    </w:rPr>
  </w:style>
  <w:style w:type="character" w:customStyle="1" w:styleId="IntenseQuoteChar">
    <w:name w:val="Intense Quote Char"/>
    <w:basedOn w:val="DefaultParagraphFont"/>
    <w:link w:val="IntenseQuote"/>
    <w:uiPriority w:val="30"/>
    <w:rsid w:val="00481D79"/>
    <w:rPr>
      <w:rFonts w:ascii="Calibri Light" w:eastAsia="MS Gothic" w:hAnsi="Calibri Light" w:cs="Times New Roman"/>
      <w:sz w:val="24"/>
      <w:szCs w:val="24"/>
    </w:rPr>
  </w:style>
  <w:style w:type="paragraph" w:styleId="Subtitle">
    <w:name w:val="Subtitle"/>
    <w:basedOn w:val="Normal"/>
    <w:next w:val="Normal"/>
    <w:link w:val="SubtitleChar"/>
    <w:uiPriority w:val="11"/>
    <w:qFormat/>
    <w:rsid w:val="00481D79"/>
    <w:pPr>
      <w:numPr>
        <w:ilvl w:val="1"/>
      </w:numPr>
      <w:spacing w:after="160" w:line="276" w:lineRule="auto"/>
    </w:pPr>
    <w:rPr>
      <w:rFonts w:ascii="Calibri" w:eastAsia="MS Mincho" w:hAnsi="Calibri"/>
      <w:color w:val="5A5A5A"/>
      <w:spacing w:val="15"/>
      <w:sz w:val="22"/>
      <w:szCs w:val="22"/>
    </w:rPr>
  </w:style>
  <w:style w:type="character" w:customStyle="1" w:styleId="SubtitleChar">
    <w:name w:val="Subtitle Char"/>
    <w:basedOn w:val="DefaultParagraphFont"/>
    <w:link w:val="Subtitle"/>
    <w:uiPriority w:val="11"/>
    <w:rsid w:val="00481D79"/>
    <w:rPr>
      <w:rFonts w:ascii="Calibri" w:eastAsia="MS Mincho" w:hAnsi="Calibri" w:cs="Times New Roman"/>
      <w:color w:val="5A5A5A"/>
      <w:spacing w:val="15"/>
    </w:rPr>
  </w:style>
  <w:style w:type="paragraph" w:styleId="NoSpacing">
    <w:name w:val="No Spacing"/>
    <w:uiPriority w:val="1"/>
    <w:qFormat/>
    <w:rsid w:val="00481D79"/>
    <w:pPr>
      <w:spacing w:after="0" w:line="240" w:lineRule="auto"/>
    </w:pPr>
    <w:rPr>
      <w:rFonts w:ascii="Calibri" w:eastAsia="Calibri" w:hAnsi="Calibri" w:cs="Times New Roman"/>
    </w:rPr>
  </w:style>
  <w:style w:type="paragraph" w:customStyle="1" w:styleId="BulletedList">
    <w:name w:val="Bulleted List"/>
    <w:basedOn w:val="ListParagraph"/>
    <w:next w:val="Normal"/>
    <w:qFormat/>
    <w:rsid w:val="00A24545"/>
    <w:pPr>
      <w:numPr>
        <w:numId w:val="6"/>
      </w:numPr>
      <w:tabs>
        <w:tab w:val="num" w:pos="360"/>
      </w:tabs>
      <w:spacing w:after="120" w:line="276" w:lineRule="auto"/>
      <w:ind w:left="720" w:firstLine="0"/>
    </w:pPr>
    <w:rPr>
      <w:rFonts w:ascii="Arial" w:eastAsiaTheme="minorHAnsi" w:hAnsi="Arial" w:cstheme="minorBidi"/>
      <w:color w:val="444444"/>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402411">
      <w:bodyDiv w:val="1"/>
      <w:marLeft w:val="0"/>
      <w:marRight w:val="0"/>
      <w:marTop w:val="0"/>
      <w:marBottom w:val="0"/>
      <w:divBdr>
        <w:top w:val="none" w:sz="0" w:space="0" w:color="auto"/>
        <w:left w:val="none" w:sz="0" w:space="0" w:color="auto"/>
        <w:bottom w:val="none" w:sz="0" w:space="0" w:color="auto"/>
        <w:right w:val="none" w:sz="0" w:space="0" w:color="auto"/>
      </w:divBdr>
    </w:div>
    <w:div w:id="175114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5" ma:contentTypeDescription="Create a new document." ma:contentTypeScope="" ma:versionID="9a6f5c085c174a2386965c0cf72c21b8">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dbd1f09c63279e6e6f3970ebbcf0214c"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Active_x0020_Project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description="" ma:hidden="true" ma:internalName="MediaServiceDateTaken" ma:readOnly="true">
      <xsd:simpleType>
        <xsd:restriction base="dms:Text"/>
      </xsd:simpleType>
    </xsd:element>
    <xsd:element name="MediaServiceAutoTags" ma:index="23" nillable="true" ma:displayName="MediaServiceAutoTags" ma:description="" ma:internalName="MediaServiceAutoTags"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Active_x0020_Projects" ma:index="28" nillable="true" ma:displayName="Active Projects" ma:default="1" ma:format="Dropdown" ma:internalName="Active_x0020_Projects">
      <xsd:simpleType>
        <xsd:restriction base="dms:Boolean"/>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Version xmlns="http://schemas.microsoft.com/sharepoint/v3/fields" xsi:nil="true"/>
    <Category xmlns="1c60471c-f084-4315-a5eb-9455db01c743" xsi:nil="true"/>
    <Sub_Category_1 xmlns="1c60471c-f084-4315-a5eb-9455db01c743" xsi:nil="true"/>
    <_ip_UnifiedCompliancePolicyProperties xmlns="http://schemas.microsoft.com/sharepoint/v3" xsi:nil="true"/>
    <_x0074_z21 xmlns="1c60471c-f084-4315-a5eb-9455db01c743">
      <UserInfo>
        <DisplayName/>
        <AccountId xsi:nil="true"/>
        <AccountType/>
      </UserInfo>
    </_x0074_z21>
    <Active_x0020_Projects xmlns="1c60471c-f084-4315-a5eb-9455db01c743">true</Active_x0020_Projects>
    <Date_x0020_and_x0020_Time xmlns="1c60471c-f084-4315-a5eb-9455db01c74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CB4CE-5319-4235-A5EF-23498A502B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624542-73B2-4154-96E1-37641F1BD870}">
  <ds:schemaRefs>
    <ds:schemaRef ds:uri="http://schemas.microsoft.com/sharepoint/v3/contenttype/forms"/>
  </ds:schemaRefs>
</ds:datastoreItem>
</file>

<file path=customXml/itemProps3.xml><?xml version="1.0" encoding="utf-8"?>
<ds:datastoreItem xmlns:ds="http://schemas.openxmlformats.org/officeDocument/2006/customXml" ds:itemID="{E265AB8F-7CE9-42AE-A15D-7A7ED2357755}">
  <ds:schemaRefs>
    <ds:schemaRef ds:uri="http://www.w3.org/XML/1998/namespace"/>
    <ds:schemaRef ds:uri="1c60471c-f084-4315-a5eb-9455db01c743"/>
    <ds:schemaRef ds:uri="http://schemas.microsoft.com/office/2006/documentManagement/types"/>
    <ds:schemaRef ds:uri="http://purl.org/dc/dcmitype/"/>
    <ds:schemaRef ds:uri="http://schemas.microsoft.com/sharepoint/v3/fields"/>
    <ds:schemaRef ds:uri="http://purl.org/dc/terms/"/>
    <ds:schemaRef ds:uri="http://schemas.microsoft.com/sharepoint/v3"/>
    <ds:schemaRef ds:uri="http://schemas.microsoft.com/office/2006/metadata/properties"/>
    <ds:schemaRef ds:uri="http://schemas.microsoft.com/office/infopath/2007/PartnerControls"/>
    <ds:schemaRef ds:uri="http://schemas.openxmlformats.org/package/2006/metadata/core-properties"/>
    <ds:schemaRef ds:uri="44439003-668a-4940-aa31-a697c9d9a1af"/>
    <ds:schemaRef ds:uri="http://purl.org/dc/elements/1.1/"/>
  </ds:schemaRefs>
</ds:datastoreItem>
</file>

<file path=customXml/itemProps4.xml><?xml version="1.0" encoding="utf-8"?>
<ds:datastoreItem xmlns:ds="http://schemas.openxmlformats.org/officeDocument/2006/customXml" ds:itemID="{1F40524B-2EAD-4259-AF7D-7C4F22A49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2349</Words>
  <Characters>13392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15710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Molly (ACF)</dc:creator>
  <cp:keywords/>
  <dc:description/>
  <cp:lastModifiedBy>SYSTEM</cp:lastModifiedBy>
  <cp:revision>2</cp:revision>
  <dcterms:created xsi:type="dcterms:W3CDTF">2019-11-01T10:27:00Z</dcterms:created>
  <dcterms:modified xsi:type="dcterms:W3CDTF">2019-11-01T10:27:00Z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