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3FF" w:rsidP="007F6882" w:rsidRDefault="001F43FF" w14:paraId="73DD194D" w14:textId="12DCCD9A">
      <w:pPr>
        <w:pStyle w:val="Heading1"/>
        <w:spacing w:before="0" w:line="240" w:lineRule="auto"/>
      </w:pPr>
      <w:bookmarkStart w:name="_Toc527710466" w:id="0"/>
      <w:bookmarkStart w:name="_Toc527382182" w:id="1"/>
    </w:p>
    <w:p w:rsidRPr="004943C8" w:rsidR="006C32A8" w:rsidP="006C32A8" w:rsidRDefault="006C32A8" w14:paraId="20FB9DBB" w14:textId="77777777">
      <w:pPr>
        <w:pStyle w:val="Default"/>
        <w:jc w:val="right"/>
        <w:rPr>
          <w:b/>
          <w:bCs/>
          <w:sz w:val="20"/>
          <w:szCs w:val="20"/>
        </w:rPr>
      </w:pPr>
      <w:r w:rsidRPr="004943C8">
        <w:rPr>
          <w:b/>
          <w:bCs/>
          <w:sz w:val="20"/>
          <w:szCs w:val="20"/>
        </w:rPr>
        <w:t xml:space="preserve">Form Approved </w:t>
      </w:r>
    </w:p>
    <w:p w:rsidRPr="004943C8" w:rsidR="006C32A8" w:rsidP="006C32A8" w:rsidRDefault="006C32A8" w14:paraId="6FDED105" w14:textId="77777777">
      <w:pPr>
        <w:pStyle w:val="Default"/>
        <w:jc w:val="right"/>
        <w:rPr>
          <w:sz w:val="20"/>
          <w:szCs w:val="20"/>
        </w:rPr>
      </w:pPr>
      <w:r w:rsidRPr="004943C8">
        <w:rPr>
          <w:b/>
          <w:bCs/>
          <w:sz w:val="20"/>
          <w:szCs w:val="20"/>
        </w:rPr>
        <w:t xml:space="preserve">OMB No. 0920-xxxx </w:t>
      </w:r>
    </w:p>
    <w:p w:rsidRPr="006C32A8" w:rsidR="006C32A8" w:rsidP="006C32A8" w:rsidRDefault="006C32A8" w14:paraId="51ED8B08" w14:textId="6692DA13">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p w:rsidRPr="00AE24EE" w:rsidR="004A515A" w:rsidP="001F43FF" w:rsidRDefault="00065DCF" w14:paraId="3FE6E943" w14:textId="39470023">
      <w:pPr>
        <w:pStyle w:val="Heading1"/>
        <w:spacing w:before="0" w:line="240" w:lineRule="auto"/>
        <w:jc w:val="center"/>
      </w:pPr>
      <w:r w:rsidRPr="00AE24EE">
        <w:t>1815 Category A</w:t>
      </w:r>
      <w:r w:rsidRPr="00AE24EE" w:rsidR="00E523AB">
        <w:t xml:space="preserve"> </w:t>
      </w:r>
      <w:r w:rsidRPr="00AE24EE" w:rsidR="004A515A">
        <w:t xml:space="preserve">Evaluation and Performance Measurement Plan </w:t>
      </w:r>
      <w:r w:rsidRPr="00AE24EE" w:rsidR="00044595">
        <w:t>Template</w:t>
      </w:r>
      <w:bookmarkEnd w:id="0"/>
      <w:bookmarkEnd w:id="1"/>
    </w:p>
    <w:p w:rsidRPr="00AE24EE" w:rsidR="00AD5B59" w:rsidP="007F6882" w:rsidRDefault="00AD5B59" w14:paraId="2B22FA85" w14:textId="77777777">
      <w:pPr>
        <w:spacing w:after="0" w:line="240" w:lineRule="auto"/>
        <w:rPr>
          <w:rFonts w:cstheme="minorHAnsi"/>
          <w:i/>
        </w:rPr>
      </w:pPr>
    </w:p>
    <w:p w:rsidR="00084B55" w:rsidP="0090625E" w:rsidRDefault="007B4FCE" w14:paraId="3F40A12C" w14:textId="0C0849A7">
      <w:pPr>
        <w:spacing w:after="0" w:line="240" w:lineRule="auto"/>
        <w:rPr>
          <w:rFonts w:cstheme="minorHAnsi"/>
          <w:sz w:val="24"/>
          <w:szCs w:val="24"/>
        </w:rPr>
      </w:pPr>
      <w:bookmarkStart w:name="_Hlk526510173" w:id="2"/>
      <w:r w:rsidRPr="0090625E">
        <w:rPr>
          <w:rFonts w:cstheme="minorHAnsi"/>
          <w:b/>
          <w:i/>
          <w:sz w:val="24"/>
          <w:szCs w:val="24"/>
        </w:rPr>
        <w:t>Instructions</w:t>
      </w:r>
      <w:r w:rsidRPr="0090625E" w:rsidR="008C75C9">
        <w:rPr>
          <w:rFonts w:cstheme="minorHAnsi"/>
          <w:i/>
          <w:sz w:val="24"/>
          <w:szCs w:val="24"/>
        </w:rPr>
        <w:t xml:space="preserve">: </w:t>
      </w:r>
      <w:r w:rsidRPr="0090625E">
        <w:rPr>
          <w:rFonts w:cstheme="minorHAnsi"/>
          <w:sz w:val="24"/>
          <w:szCs w:val="24"/>
        </w:rPr>
        <w:t xml:space="preserve">Use the tables below to complete your </w:t>
      </w:r>
      <w:r w:rsidRPr="0090625E" w:rsidR="00FA2814">
        <w:rPr>
          <w:rFonts w:cstheme="minorHAnsi"/>
          <w:sz w:val="24"/>
          <w:szCs w:val="24"/>
        </w:rPr>
        <w:t xml:space="preserve">1815 </w:t>
      </w:r>
      <w:r w:rsidRPr="0090625E">
        <w:rPr>
          <w:rFonts w:cstheme="minorHAnsi"/>
          <w:sz w:val="24"/>
          <w:szCs w:val="24"/>
        </w:rPr>
        <w:t xml:space="preserve">Evaluation and Performance Measurement Plan. </w:t>
      </w:r>
      <w:r w:rsidRPr="0090625E" w:rsidR="008B5E4D">
        <w:rPr>
          <w:rFonts w:cstheme="minorHAnsi"/>
          <w:sz w:val="24"/>
          <w:szCs w:val="24"/>
        </w:rPr>
        <w:t xml:space="preserve">In Table 1, select the 3 strategies you will evaluate throughout the 5 years of the cooperative agreement and specify the overall evaluation approach you will use for those selected strategies.  You can then use Tables 2.1-2.7 to provide more detail </w:t>
      </w:r>
      <w:r w:rsidR="00557743">
        <w:rPr>
          <w:rFonts w:cstheme="minorHAnsi"/>
          <w:sz w:val="24"/>
          <w:szCs w:val="24"/>
        </w:rPr>
        <w:t>on</w:t>
      </w:r>
      <w:r w:rsidRPr="0090625E" w:rsidR="00557743">
        <w:rPr>
          <w:rFonts w:cstheme="minorHAnsi"/>
          <w:sz w:val="24"/>
          <w:szCs w:val="24"/>
        </w:rPr>
        <w:t xml:space="preserve"> </w:t>
      </w:r>
      <w:r w:rsidRPr="0090625E" w:rsidR="008B5E4D">
        <w:rPr>
          <w:rFonts w:cstheme="minorHAnsi"/>
          <w:sz w:val="24"/>
          <w:szCs w:val="24"/>
        </w:rPr>
        <w:t xml:space="preserve">how you will gather data to answer the evaluation questions specified for each strategy.  </w:t>
      </w:r>
      <w:r w:rsidRPr="0090625E" w:rsidR="000C4D1D">
        <w:rPr>
          <w:rFonts w:cstheme="minorHAnsi"/>
          <w:sz w:val="24"/>
          <w:szCs w:val="24"/>
        </w:rPr>
        <w:t>Fill out</w:t>
      </w:r>
      <w:r w:rsidRPr="0090625E" w:rsidR="008B5E4D">
        <w:rPr>
          <w:rFonts w:cstheme="minorHAnsi"/>
          <w:sz w:val="24"/>
          <w:szCs w:val="24"/>
        </w:rPr>
        <w:t xml:space="preserve"> the tables that correspond to the 3 strategies you have selected for evaluation. </w:t>
      </w:r>
      <w:r w:rsidRPr="0090625E" w:rsidR="006B1281">
        <w:rPr>
          <w:rFonts w:cstheme="minorHAnsi"/>
          <w:sz w:val="24"/>
          <w:szCs w:val="24"/>
        </w:rPr>
        <w:t xml:space="preserve">For example, if you will be evaluating strategy A2, then complete Table 2.2 for this strategy. </w:t>
      </w:r>
      <w:r w:rsidRPr="0090625E" w:rsidR="008B5E4D">
        <w:rPr>
          <w:rFonts w:cstheme="minorHAnsi"/>
          <w:sz w:val="24"/>
          <w:szCs w:val="24"/>
        </w:rPr>
        <w:t>CDC has provided a core set of questions that need to be addressed for each strategy.  Please build out the data collection plan for each of these questions.  You can use the additional rows provided to specif</w:t>
      </w:r>
      <w:r w:rsidRPr="0090625E" w:rsidR="006B1281">
        <w:rPr>
          <w:rFonts w:cstheme="minorHAnsi"/>
          <w:sz w:val="24"/>
          <w:szCs w:val="24"/>
        </w:rPr>
        <w:t>y your own evaluation questions</w:t>
      </w:r>
      <w:r w:rsidRPr="0090625E" w:rsidR="008B5E4D">
        <w:rPr>
          <w:rFonts w:cstheme="minorHAnsi"/>
          <w:sz w:val="24"/>
          <w:szCs w:val="24"/>
        </w:rPr>
        <w:t xml:space="preserve"> and build out the data collection plan, if needed. </w:t>
      </w:r>
      <w:r w:rsidRPr="0090625E" w:rsidR="00213299">
        <w:rPr>
          <w:rFonts w:cstheme="minorHAnsi"/>
          <w:sz w:val="24"/>
          <w:szCs w:val="24"/>
        </w:rPr>
        <w:t>In</w:t>
      </w:r>
      <w:r w:rsidRPr="0090625E" w:rsidR="00084B55">
        <w:rPr>
          <w:rFonts w:cstheme="minorHAnsi"/>
          <w:sz w:val="24"/>
          <w:szCs w:val="24"/>
        </w:rPr>
        <w:t xml:space="preserve"> Table 3, list the performance measures corresponding with all five (5) Category A strategies you are implementing and </w:t>
      </w:r>
      <w:r w:rsidRPr="0090625E" w:rsidR="0022120D">
        <w:rPr>
          <w:rFonts w:cstheme="minorHAnsi"/>
          <w:sz w:val="24"/>
          <w:szCs w:val="24"/>
        </w:rPr>
        <w:t>fill-in the following information</w:t>
      </w:r>
      <w:r w:rsidRPr="0090625E" w:rsidR="00084B55">
        <w:rPr>
          <w:rFonts w:cstheme="minorHAnsi"/>
          <w:sz w:val="24"/>
          <w:szCs w:val="24"/>
        </w:rPr>
        <w:t>: baseline value, Year 2 and 5 targets, data source, data collection frequency, and measure note</w:t>
      </w:r>
      <w:r w:rsidR="00A2606B">
        <w:rPr>
          <w:rFonts w:cstheme="minorHAnsi"/>
          <w:sz w:val="24"/>
          <w:szCs w:val="24"/>
        </w:rPr>
        <w:t>s</w:t>
      </w:r>
      <w:r w:rsidRPr="0090625E" w:rsidR="00084B55">
        <w:rPr>
          <w:rFonts w:cstheme="minorHAnsi"/>
          <w:sz w:val="24"/>
          <w:szCs w:val="24"/>
        </w:rPr>
        <w:t xml:space="preserve">. </w:t>
      </w:r>
    </w:p>
    <w:p w:rsidR="00110DA2" w:rsidP="0090625E" w:rsidRDefault="00110DA2" w14:paraId="34FE39FA" w14:textId="1802E90A">
      <w:pPr>
        <w:spacing w:after="0" w:line="240" w:lineRule="auto"/>
        <w:rPr>
          <w:rFonts w:cstheme="minorHAnsi"/>
          <w:sz w:val="24"/>
          <w:szCs w:val="24"/>
        </w:rPr>
      </w:pPr>
    </w:p>
    <w:p w:rsidR="00110DA2" w:rsidP="0090625E" w:rsidRDefault="00110DA2" w14:paraId="42B2E778" w14:textId="4C2893D4">
      <w:pPr>
        <w:spacing w:after="0" w:line="240" w:lineRule="auto"/>
        <w:rPr>
          <w:sz w:val="24"/>
          <w:szCs w:val="24"/>
        </w:rPr>
      </w:pPr>
      <w:r w:rsidRPr="00110DA2">
        <w:rPr>
          <w:sz w:val="24"/>
          <w:szCs w:val="24"/>
        </w:rPr>
        <w:t xml:space="preserve">The </w:t>
      </w:r>
      <w:r w:rsidRPr="00110DA2">
        <w:rPr>
          <w:rFonts w:cstheme="minorHAnsi"/>
          <w:sz w:val="24"/>
          <w:szCs w:val="24"/>
        </w:rPr>
        <w:t>1815 Evaluation and Performance Measurement Plan</w:t>
      </w:r>
      <w:r w:rsidRPr="00110DA2">
        <w:rPr>
          <w:sz w:val="24"/>
          <w:szCs w:val="24"/>
        </w:rPr>
        <w:t xml:space="preserve"> will require up to 8 hours to complete.</w:t>
      </w:r>
    </w:p>
    <w:p w:rsidR="00A928DA" w:rsidP="0090625E" w:rsidRDefault="00A928DA" w14:paraId="4BBC0388" w14:textId="06E0583E">
      <w:pPr>
        <w:spacing w:after="0" w:line="240" w:lineRule="auto"/>
        <w:rPr>
          <w:sz w:val="24"/>
          <w:szCs w:val="24"/>
        </w:rPr>
      </w:pPr>
    </w:p>
    <w:p w:rsidRPr="00A928DA" w:rsidR="00A928DA" w:rsidP="0090625E" w:rsidRDefault="00A928DA" w14:paraId="67A60236" w14:textId="70BDB9C0">
      <w:pPr>
        <w:spacing w:after="0" w:line="240" w:lineRule="auto"/>
        <w:rPr>
          <w:rFonts w:cstheme="minorHAnsi"/>
          <w:sz w:val="24"/>
          <w:szCs w:val="24"/>
        </w:rPr>
      </w:pPr>
      <w:r>
        <w:rPr>
          <w:b/>
          <w:sz w:val="24"/>
          <w:szCs w:val="24"/>
        </w:rPr>
        <w:t xml:space="preserve">Note: </w:t>
      </w:r>
      <w:r w:rsidRPr="00A928DA">
        <w:rPr>
          <w:rFonts w:cstheme="minorHAnsi"/>
          <w:sz w:val="24"/>
          <w:szCs w:val="24"/>
        </w:rPr>
        <w:t xml:space="preserve">Public reporting burden of this collection of information is estimated to average </w:t>
      </w:r>
      <w:r>
        <w:rPr>
          <w:rFonts w:cstheme="minorHAnsi"/>
          <w:sz w:val="24"/>
          <w:szCs w:val="24"/>
        </w:rPr>
        <w:t>8 hours</w:t>
      </w:r>
      <w:r w:rsidRPr="00A928DA">
        <w:rPr>
          <w:rFonts w:cstheme="minorHAnsi"/>
          <w:sz w:val="24"/>
          <w:szCs w:val="24"/>
        </w:rPr>
        <w:t xml:space="preserve"> per response, including the time for reviewing instructions, searching existing data sources, gathering and maintaining the data needed, and </w:t>
      </w:r>
      <w:bookmarkStart w:name="_GoBack" w:id="3"/>
      <w:bookmarkEnd w:id="3"/>
      <w:r w:rsidRPr="00A928DA">
        <w:rPr>
          <w:rFonts w:cstheme="minorHAnsi"/>
          <w:sz w:val="24"/>
          <w:szCs w:val="24"/>
        </w:rPr>
        <w:t>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p w:rsidRPr="00A928DA" w:rsidR="00084B55" w:rsidP="007F6882" w:rsidRDefault="00084B55" w14:paraId="3C987155" w14:textId="77777777">
      <w:pPr>
        <w:spacing w:after="0" w:line="240" w:lineRule="auto"/>
        <w:rPr>
          <w:rFonts w:cstheme="minorHAnsi"/>
          <w:sz w:val="24"/>
          <w:szCs w:val="24"/>
        </w:rPr>
      </w:pPr>
    </w:p>
    <w:p w:rsidRPr="0090625E" w:rsidR="00FA2814" w:rsidP="007F6882" w:rsidRDefault="00FA2814" w14:paraId="5651F296" w14:textId="33E2ED61">
      <w:pPr>
        <w:spacing w:after="0" w:line="240" w:lineRule="auto"/>
        <w:rPr>
          <w:rFonts w:cstheme="minorHAnsi"/>
          <w:i/>
          <w:sz w:val="24"/>
          <w:szCs w:val="24"/>
        </w:rPr>
      </w:pPr>
      <w:r w:rsidRPr="0090625E">
        <w:rPr>
          <w:rFonts w:cstheme="minorHAnsi"/>
          <w:sz w:val="24"/>
          <w:szCs w:val="24"/>
        </w:rPr>
        <w:t>To submit the</w:t>
      </w:r>
      <w:r w:rsidRPr="0090625E">
        <w:rPr>
          <w:rFonts w:cstheme="minorHAnsi"/>
          <w:i/>
          <w:sz w:val="24"/>
          <w:szCs w:val="24"/>
        </w:rPr>
        <w:t xml:space="preserve"> </w:t>
      </w:r>
      <w:r w:rsidRPr="0090625E" w:rsidR="004A4EF9">
        <w:rPr>
          <w:rFonts w:cstheme="minorHAnsi"/>
          <w:i/>
          <w:sz w:val="24"/>
          <w:szCs w:val="24"/>
        </w:rPr>
        <w:t xml:space="preserve">Evaluation </w:t>
      </w:r>
      <w:r w:rsidRPr="0090625E">
        <w:rPr>
          <w:rFonts w:cstheme="minorHAnsi"/>
          <w:i/>
          <w:sz w:val="24"/>
          <w:szCs w:val="24"/>
        </w:rPr>
        <w:t xml:space="preserve">and </w:t>
      </w:r>
      <w:r w:rsidRPr="0090625E" w:rsidR="004A4EF9">
        <w:rPr>
          <w:rFonts w:cstheme="minorHAnsi"/>
          <w:i/>
          <w:sz w:val="24"/>
          <w:szCs w:val="24"/>
        </w:rPr>
        <w:t>Performance Measurement Plan</w:t>
      </w:r>
      <w:r w:rsidRPr="0090625E">
        <w:rPr>
          <w:rFonts w:cstheme="minorHAnsi"/>
          <w:i/>
          <w:sz w:val="24"/>
          <w:szCs w:val="24"/>
        </w:rPr>
        <w:t xml:space="preserve">, save this file using the following naming format: </w:t>
      </w:r>
      <w:proofErr w:type="spellStart"/>
      <w:r w:rsidRPr="0090625E" w:rsidR="004868CC">
        <w:rPr>
          <w:rFonts w:eastAsia="Times New Roman" w:cstheme="minorHAnsi"/>
          <w:sz w:val="24"/>
          <w:szCs w:val="24"/>
        </w:rPr>
        <w:t>StateName</w:t>
      </w:r>
      <w:proofErr w:type="spellEnd"/>
      <w:r w:rsidRPr="0090625E" w:rsidR="004868CC">
        <w:rPr>
          <w:rFonts w:eastAsia="Times New Roman" w:cstheme="minorHAnsi"/>
          <w:sz w:val="24"/>
          <w:szCs w:val="24"/>
        </w:rPr>
        <w:t>_</w:t>
      </w:r>
      <w:r w:rsidRPr="0090625E" w:rsidR="001B6BBE">
        <w:rPr>
          <w:rFonts w:eastAsia="Times New Roman" w:cstheme="minorHAnsi"/>
          <w:sz w:val="24"/>
          <w:szCs w:val="24"/>
        </w:rPr>
        <w:t xml:space="preserve"> </w:t>
      </w:r>
      <w:proofErr w:type="spellStart"/>
      <w:r w:rsidRPr="0090625E" w:rsidR="001B6BBE">
        <w:rPr>
          <w:rFonts w:eastAsia="Times New Roman" w:cstheme="minorHAnsi"/>
          <w:sz w:val="24"/>
          <w:szCs w:val="24"/>
        </w:rPr>
        <w:t>CatA_</w:t>
      </w:r>
      <w:r w:rsidRPr="0090625E" w:rsidR="004868CC">
        <w:rPr>
          <w:rFonts w:eastAsia="Times New Roman" w:cstheme="minorHAnsi"/>
          <w:sz w:val="24"/>
          <w:szCs w:val="24"/>
        </w:rPr>
        <w:t>Evaluation</w:t>
      </w:r>
      <w:proofErr w:type="spellEnd"/>
      <w:r w:rsidRPr="0090625E" w:rsidR="004868CC">
        <w:rPr>
          <w:rFonts w:eastAsia="Times New Roman" w:cstheme="minorHAnsi"/>
          <w:sz w:val="24"/>
          <w:szCs w:val="24"/>
        </w:rPr>
        <w:t xml:space="preserve"> Plan_</w:t>
      </w:r>
      <w:r w:rsidRPr="0090625E" w:rsidR="001B6BBE">
        <w:rPr>
          <w:rFonts w:eastAsia="Times New Roman" w:cstheme="minorHAnsi"/>
          <w:sz w:val="24"/>
          <w:szCs w:val="24"/>
        </w:rPr>
        <w:t xml:space="preserve"> </w:t>
      </w:r>
      <w:r w:rsidRPr="0090625E" w:rsidR="004868CC">
        <w:rPr>
          <w:rFonts w:eastAsia="Times New Roman" w:cstheme="minorHAnsi"/>
          <w:sz w:val="24"/>
          <w:szCs w:val="24"/>
        </w:rPr>
        <w:t>Year 1 (Example: GA_</w:t>
      </w:r>
      <w:r w:rsidRPr="0090625E" w:rsidR="001B6BBE">
        <w:rPr>
          <w:rFonts w:eastAsia="Times New Roman" w:cstheme="minorHAnsi"/>
          <w:sz w:val="24"/>
          <w:szCs w:val="24"/>
        </w:rPr>
        <w:t xml:space="preserve"> Cat </w:t>
      </w:r>
      <w:proofErr w:type="spellStart"/>
      <w:r w:rsidRPr="0090625E" w:rsidR="001B6BBE">
        <w:rPr>
          <w:rFonts w:eastAsia="Times New Roman" w:cstheme="minorHAnsi"/>
          <w:sz w:val="24"/>
          <w:szCs w:val="24"/>
        </w:rPr>
        <w:t>A_</w:t>
      </w:r>
      <w:r w:rsidRPr="0090625E" w:rsidR="004868CC">
        <w:rPr>
          <w:rFonts w:eastAsia="Times New Roman" w:cstheme="minorHAnsi"/>
          <w:sz w:val="24"/>
          <w:szCs w:val="24"/>
        </w:rPr>
        <w:t>Evaluation</w:t>
      </w:r>
      <w:proofErr w:type="spellEnd"/>
      <w:r w:rsidRPr="0090625E" w:rsidR="004868CC">
        <w:rPr>
          <w:rFonts w:eastAsia="Times New Roman" w:cstheme="minorHAnsi"/>
          <w:sz w:val="24"/>
          <w:szCs w:val="24"/>
        </w:rPr>
        <w:t xml:space="preserve"> Plan_</w:t>
      </w:r>
      <w:r w:rsidRPr="0090625E" w:rsidR="001B6BBE">
        <w:rPr>
          <w:rFonts w:eastAsia="Times New Roman" w:cstheme="minorHAnsi"/>
          <w:sz w:val="24"/>
          <w:szCs w:val="24"/>
        </w:rPr>
        <w:t xml:space="preserve"> </w:t>
      </w:r>
      <w:r w:rsidRPr="0090625E" w:rsidR="004868CC">
        <w:rPr>
          <w:rFonts w:eastAsia="Times New Roman" w:cstheme="minorHAnsi"/>
          <w:sz w:val="24"/>
          <w:szCs w:val="24"/>
        </w:rPr>
        <w:t xml:space="preserve">Year 1) </w:t>
      </w:r>
      <w:r w:rsidRPr="0090625E">
        <w:rPr>
          <w:rFonts w:cstheme="minorHAnsi"/>
          <w:i/>
          <w:sz w:val="24"/>
          <w:szCs w:val="24"/>
        </w:rPr>
        <w:t xml:space="preserve">and submit </w:t>
      </w:r>
      <w:r w:rsidR="00A2606B">
        <w:rPr>
          <w:rFonts w:cstheme="minorHAnsi"/>
          <w:i/>
          <w:sz w:val="24"/>
          <w:szCs w:val="24"/>
        </w:rPr>
        <w:t xml:space="preserve">it </w:t>
      </w:r>
      <w:r w:rsidRPr="0090625E">
        <w:rPr>
          <w:rFonts w:cstheme="minorHAnsi"/>
          <w:i/>
          <w:sz w:val="24"/>
          <w:szCs w:val="24"/>
        </w:rPr>
        <w:t>to your assigned Project Officer and Evaluator.</w:t>
      </w:r>
    </w:p>
    <w:p w:rsidRPr="0090625E" w:rsidR="00360367" w:rsidP="007F6882" w:rsidRDefault="00360367" w14:paraId="7F1BC781" w14:textId="77777777">
      <w:pPr>
        <w:spacing w:after="0" w:line="240" w:lineRule="auto"/>
        <w:rPr>
          <w:rFonts w:cstheme="minorHAnsi"/>
          <w:i/>
          <w:sz w:val="24"/>
          <w:szCs w:val="24"/>
        </w:rPr>
      </w:pPr>
    </w:p>
    <w:p w:rsidRPr="0090625E" w:rsidR="005A3B4F" w:rsidP="007F6882" w:rsidRDefault="005A3B4F" w14:paraId="0D56274A" w14:textId="77777777">
      <w:pPr>
        <w:spacing w:after="0" w:line="240" w:lineRule="auto"/>
        <w:rPr>
          <w:rFonts w:cstheme="minorHAnsi"/>
          <w:sz w:val="24"/>
          <w:szCs w:val="24"/>
        </w:rPr>
      </w:pPr>
      <w:r w:rsidRPr="0090625E">
        <w:rPr>
          <w:rFonts w:cstheme="minorHAnsi"/>
          <w:b/>
          <w:sz w:val="24"/>
          <w:szCs w:val="24"/>
        </w:rPr>
        <w:t xml:space="preserve">Table 1. Multi-Year Evaluation Approach </w:t>
      </w: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4" w:type="dxa"/>
          <w:left w:w="115" w:type="dxa"/>
          <w:bottom w:w="14" w:type="dxa"/>
          <w:right w:w="115" w:type="dxa"/>
        </w:tblCellMar>
        <w:tblLook w:val="04A0" w:firstRow="1" w:lastRow="0" w:firstColumn="1" w:lastColumn="0" w:noHBand="0" w:noVBand="1"/>
      </w:tblPr>
      <w:tblGrid>
        <w:gridCol w:w="14380"/>
      </w:tblGrid>
      <w:tr w:rsidRPr="0090625E" w:rsidR="005A3B4F" w:rsidTr="00B34D70" w14:paraId="2969823B" w14:textId="77777777">
        <w:trPr>
          <w:trHeight w:val="423"/>
        </w:trPr>
        <w:tc>
          <w:tcPr>
            <w:tcW w:w="5000" w:type="pct"/>
            <w:shd w:val="clear" w:color="auto" w:fill="BDD6EE"/>
          </w:tcPr>
          <w:p w:rsidRPr="0090625E" w:rsidR="005A3B4F" w:rsidP="007F6882" w:rsidRDefault="005A3B4F" w14:paraId="3D2E0458" w14:textId="77777777">
            <w:pPr>
              <w:spacing w:after="0" w:line="240" w:lineRule="auto"/>
              <w:rPr>
                <w:rFonts w:cstheme="minorHAnsi"/>
                <w:b/>
                <w:color w:val="000000"/>
                <w:sz w:val="24"/>
                <w:szCs w:val="24"/>
              </w:rPr>
            </w:pPr>
            <w:r w:rsidRPr="0090625E">
              <w:rPr>
                <w:rFonts w:cstheme="minorHAnsi"/>
                <w:b/>
                <w:bCs/>
                <w:color w:val="000000"/>
                <w:sz w:val="24"/>
                <w:szCs w:val="24"/>
              </w:rPr>
              <w:t xml:space="preserve">Narrative of the </w:t>
            </w:r>
            <w:r w:rsidRPr="0090625E">
              <w:rPr>
                <w:rFonts w:cstheme="minorHAnsi"/>
                <w:b/>
                <w:sz w:val="24"/>
                <w:szCs w:val="24"/>
              </w:rPr>
              <w:t>Multi-Year Evaluation Approach</w:t>
            </w:r>
          </w:p>
        </w:tc>
      </w:tr>
      <w:tr w:rsidRPr="0090625E" w:rsidR="004A4EF9" w:rsidTr="0082132B" w14:paraId="07CDC011" w14:textId="77777777">
        <w:trPr>
          <w:trHeight w:val="947"/>
        </w:trPr>
        <w:tc>
          <w:tcPr>
            <w:tcW w:w="5000" w:type="pct"/>
            <w:shd w:val="clear" w:color="auto" w:fill="auto"/>
          </w:tcPr>
          <w:p w:rsidRPr="0090625E" w:rsidR="004A4EF9" w:rsidP="007F6882" w:rsidRDefault="004A4EF9" w14:paraId="35F143C5" w14:textId="77777777">
            <w:pPr>
              <w:spacing w:after="0" w:line="240" w:lineRule="auto"/>
              <w:rPr>
                <w:rFonts w:cstheme="minorHAnsi"/>
                <w:i/>
                <w:color w:val="000000"/>
                <w:sz w:val="24"/>
                <w:szCs w:val="24"/>
              </w:rPr>
            </w:pPr>
            <w:r w:rsidRPr="0090625E">
              <w:rPr>
                <w:rFonts w:cstheme="minorHAnsi"/>
                <w:b/>
                <w:color w:val="000000"/>
                <w:sz w:val="24"/>
                <w:szCs w:val="24"/>
              </w:rPr>
              <w:t>Strategies to Evaluate</w:t>
            </w:r>
            <w:r w:rsidRPr="0090625E">
              <w:rPr>
                <w:rFonts w:cstheme="minorHAnsi"/>
                <w:i/>
                <w:color w:val="000000"/>
                <w:sz w:val="24"/>
                <w:szCs w:val="24"/>
              </w:rPr>
              <w:t xml:space="preserve">: Select </w:t>
            </w:r>
            <w:r w:rsidRPr="0090625E">
              <w:rPr>
                <w:rFonts w:cstheme="minorHAnsi"/>
                <w:b/>
                <w:i/>
                <w:color w:val="000000"/>
                <w:sz w:val="24"/>
                <w:szCs w:val="24"/>
              </w:rPr>
              <w:t>3 strategies</w:t>
            </w:r>
            <w:r w:rsidRPr="0090625E">
              <w:rPr>
                <w:rFonts w:cstheme="minorHAnsi"/>
                <w:i/>
                <w:color w:val="000000"/>
                <w:sz w:val="24"/>
                <w:szCs w:val="24"/>
              </w:rPr>
              <w:t xml:space="preserve"> from your work plan that you would like to evaluate over the next 5 years. </w:t>
            </w:r>
          </w:p>
          <w:p w:rsidRPr="0090625E" w:rsidR="00933101" w:rsidP="007F6882" w:rsidRDefault="00933101" w14:paraId="79C65449" w14:textId="067BB1EA">
            <w:pPr>
              <w:pStyle w:val="ListParagraph"/>
              <w:numPr>
                <w:ilvl w:val="0"/>
                <w:numId w:val="1"/>
              </w:numPr>
              <w:autoSpaceDE w:val="0"/>
              <w:autoSpaceDN w:val="0"/>
              <w:adjustRightInd w:val="0"/>
              <w:spacing w:after="0" w:line="240" w:lineRule="auto"/>
              <w:rPr>
                <w:rFonts w:cstheme="minorHAnsi"/>
                <w:bCs/>
                <w:color w:val="000000"/>
                <w:sz w:val="24"/>
                <w:szCs w:val="24"/>
              </w:rPr>
            </w:pPr>
            <w:r w:rsidRPr="0090625E">
              <w:rPr>
                <w:sz w:val="24"/>
                <w:szCs w:val="24"/>
              </w:rPr>
              <w:t xml:space="preserve">A1. </w:t>
            </w:r>
            <w:r w:rsidRPr="0090625E">
              <w:rPr>
                <w:rFonts w:eastAsia="Times New Roman" w:cstheme="minorHAnsi"/>
                <w:bCs/>
                <w:sz w:val="24"/>
                <w:szCs w:val="24"/>
              </w:rPr>
              <w:t>Improve access to and participation in ADA-recognized/</w:t>
            </w:r>
            <w:r w:rsidR="00276330">
              <w:rPr>
                <w:rFonts w:eastAsia="Times New Roman" w:cstheme="minorHAnsi"/>
                <w:bCs/>
                <w:sz w:val="24"/>
                <w:szCs w:val="24"/>
              </w:rPr>
              <w:t>ADCES</w:t>
            </w:r>
            <w:r w:rsidRPr="0090625E">
              <w:rPr>
                <w:rFonts w:eastAsia="Times New Roman" w:cstheme="minorHAnsi"/>
                <w:bCs/>
                <w:sz w:val="24"/>
                <w:szCs w:val="24"/>
              </w:rPr>
              <w:t>-accredited DSMES programs in underserved areas.</w:t>
            </w:r>
          </w:p>
          <w:p w:rsidRPr="0090625E" w:rsidR="00933101" w:rsidP="007F6882" w:rsidRDefault="00933101" w14:paraId="489C7492" w14:textId="77777777">
            <w:pPr>
              <w:pStyle w:val="ListParagraph"/>
              <w:numPr>
                <w:ilvl w:val="0"/>
                <w:numId w:val="1"/>
              </w:numPr>
              <w:autoSpaceDE w:val="0"/>
              <w:autoSpaceDN w:val="0"/>
              <w:adjustRightInd w:val="0"/>
              <w:spacing w:after="0" w:line="240" w:lineRule="auto"/>
              <w:rPr>
                <w:rFonts w:cstheme="minorHAnsi"/>
                <w:bCs/>
                <w:color w:val="000000"/>
                <w:sz w:val="24"/>
                <w:szCs w:val="24"/>
              </w:rPr>
            </w:pPr>
            <w:r w:rsidRPr="0090625E">
              <w:rPr>
                <w:sz w:val="24"/>
                <w:szCs w:val="24"/>
              </w:rPr>
              <w:t>A2. Expand or strengthen DSMES coverage policy among public or private insurers or employers, with an emphasis on one or more of the following: Medicaid and employers.</w:t>
            </w:r>
          </w:p>
          <w:p w:rsidRPr="0090625E" w:rsidR="00933101" w:rsidP="007F6882" w:rsidRDefault="00933101" w14:paraId="3530EF37" w14:textId="77777777">
            <w:pPr>
              <w:pStyle w:val="ListParagraph"/>
              <w:numPr>
                <w:ilvl w:val="0"/>
                <w:numId w:val="1"/>
              </w:numPr>
              <w:autoSpaceDE w:val="0"/>
              <w:autoSpaceDN w:val="0"/>
              <w:adjustRightInd w:val="0"/>
              <w:spacing w:after="0" w:line="240" w:lineRule="auto"/>
              <w:rPr>
                <w:rFonts w:cstheme="minorHAnsi"/>
                <w:b/>
                <w:bCs/>
                <w:color w:val="000000"/>
                <w:sz w:val="24"/>
                <w:szCs w:val="24"/>
              </w:rPr>
            </w:pPr>
            <w:r w:rsidRPr="0090625E">
              <w:rPr>
                <w:sz w:val="24"/>
                <w:szCs w:val="24"/>
              </w:rPr>
              <w:t>A3. Increase engagement of pharmacists in the provision of medication management or DSMES for people with diabetes.</w:t>
            </w:r>
          </w:p>
          <w:p w:rsidRPr="0090625E" w:rsidR="00933101" w:rsidP="007F6882" w:rsidRDefault="00933101" w14:paraId="3155D338" w14:textId="77777777">
            <w:pPr>
              <w:pStyle w:val="ListParagraph"/>
              <w:numPr>
                <w:ilvl w:val="0"/>
                <w:numId w:val="1"/>
              </w:numPr>
              <w:autoSpaceDE w:val="0"/>
              <w:autoSpaceDN w:val="0"/>
              <w:adjustRightInd w:val="0"/>
              <w:spacing w:after="0" w:line="240" w:lineRule="auto"/>
              <w:rPr>
                <w:rFonts w:cstheme="minorHAnsi"/>
                <w:b/>
                <w:bCs/>
                <w:color w:val="000000"/>
                <w:sz w:val="24"/>
                <w:szCs w:val="24"/>
              </w:rPr>
            </w:pPr>
            <w:r w:rsidRPr="0090625E">
              <w:rPr>
                <w:sz w:val="24"/>
                <w:szCs w:val="24"/>
              </w:rPr>
              <w:lastRenderedPageBreak/>
              <w:t>A4. Assist health care organizations in implementing systems to identify people with prediabetes and refer them to CDC-recognized lifestyle change programs for type 2 diabetes prevention.</w:t>
            </w:r>
          </w:p>
          <w:p w:rsidRPr="0090625E" w:rsidR="00933101" w:rsidP="007F6882" w:rsidRDefault="00933101" w14:paraId="4494D4B3" w14:textId="77777777">
            <w:pPr>
              <w:pStyle w:val="ListParagraph"/>
              <w:numPr>
                <w:ilvl w:val="0"/>
                <w:numId w:val="1"/>
              </w:numPr>
              <w:autoSpaceDE w:val="0"/>
              <w:autoSpaceDN w:val="0"/>
              <w:adjustRightInd w:val="0"/>
              <w:spacing w:after="0" w:line="240" w:lineRule="auto"/>
              <w:rPr>
                <w:rFonts w:cstheme="minorHAnsi"/>
                <w:b/>
                <w:bCs/>
                <w:color w:val="000000"/>
                <w:sz w:val="24"/>
                <w:szCs w:val="24"/>
              </w:rPr>
            </w:pPr>
            <w:r w:rsidRPr="0090625E">
              <w:rPr>
                <w:sz w:val="24"/>
                <w:szCs w:val="24"/>
              </w:rPr>
              <w:t>A5. Collaborate with payers and relevant public and private sector organizations within the state to expand availability of the National DPP as a covered benefit for one or more of the following groups:  Medicaid beneficiaries; state/public employees; employees of private sector organizations</w:t>
            </w:r>
          </w:p>
          <w:p w:rsidRPr="00582B63" w:rsidR="00582B63" w:rsidP="00582B63" w:rsidRDefault="00933101" w14:paraId="7AD468DF" w14:textId="77777777">
            <w:pPr>
              <w:pStyle w:val="ListParagraph"/>
              <w:numPr>
                <w:ilvl w:val="0"/>
                <w:numId w:val="1"/>
              </w:numPr>
              <w:autoSpaceDE w:val="0"/>
              <w:autoSpaceDN w:val="0"/>
              <w:adjustRightInd w:val="0"/>
              <w:spacing w:after="0" w:line="240" w:lineRule="auto"/>
              <w:rPr>
                <w:rFonts w:cstheme="minorHAnsi"/>
                <w:b/>
                <w:bCs/>
                <w:color w:val="000000"/>
                <w:sz w:val="24"/>
                <w:szCs w:val="24"/>
              </w:rPr>
            </w:pPr>
            <w:r w:rsidRPr="0090625E">
              <w:rPr>
                <w:sz w:val="24"/>
                <w:szCs w:val="24"/>
              </w:rPr>
              <w:t>A6. Implement strategies to increase enrollment in CDC-recognized lifestyle change programs.</w:t>
            </w:r>
          </w:p>
          <w:p w:rsidRPr="00582B63" w:rsidR="007E643C" w:rsidP="00582B63" w:rsidRDefault="00933101" w14:paraId="3A7A7B02" w14:textId="73879EC7">
            <w:pPr>
              <w:pStyle w:val="ListParagraph"/>
              <w:numPr>
                <w:ilvl w:val="0"/>
                <w:numId w:val="1"/>
              </w:numPr>
              <w:autoSpaceDE w:val="0"/>
              <w:autoSpaceDN w:val="0"/>
              <w:adjustRightInd w:val="0"/>
              <w:spacing w:after="0" w:line="240" w:lineRule="auto"/>
              <w:rPr>
                <w:rFonts w:cstheme="minorHAnsi"/>
                <w:b/>
                <w:bCs/>
                <w:color w:val="000000"/>
                <w:sz w:val="24"/>
                <w:szCs w:val="24"/>
              </w:rPr>
            </w:pPr>
            <w:r w:rsidRPr="00582B63">
              <w:rPr>
                <w:sz w:val="24"/>
                <w:szCs w:val="24"/>
              </w:rPr>
              <w:t xml:space="preserve">A7. Develop a statewide infrastructure to promote long-term sustainability for Community Health Workers (CHWs) </w:t>
            </w:r>
            <w:proofErr w:type="gramStart"/>
            <w:r w:rsidRPr="00582B63">
              <w:rPr>
                <w:sz w:val="24"/>
                <w:szCs w:val="24"/>
              </w:rPr>
              <w:t>as a means to</w:t>
            </w:r>
            <w:proofErr w:type="gramEnd"/>
            <w:r w:rsidRPr="00582B63">
              <w:rPr>
                <w:sz w:val="24"/>
                <w:szCs w:val="24"/>
              </w:rPr>
              <w:t xml:space="preserve"> establish or expand their engagement in a) CDC-recognized lifestyle change programs for type 2 diabetes prevention and/or b) ADA-recognized/A</w:t>
            </w:r>
            <w:r w:rsidR="00FC2EFD">
              <w:rPr>
                <w:sz w:val="24"/>
                <w:szCs w:val="24"/>
              </w:rPr>
              <w:t>DCES</w:t>
            </w:r>
            <w:r w:rsidRPr="00582B63">
              <w:rPr>
                <w:sz w:val="24"/>
                <w:szCs w:val="24"/>
              </w:rPr>
              <w:t xml:space="preserve">-accredited DSMES programs for diabetes management.  </w:t>
            </w:r>
          </w:p>
        </w:tc>
      </w:tr>
      <w:tr w:rsidRPr="0090625E" w:rsidR="005A3B4F" w:rsidTr="006121C9" w14:paraId="37B9E49B" w14:textId="77777777">
        <w:trPr>
          <w:trHeight w:val="371"/>
        </w:trPr>
        <w:tc>
          <w:tcPr>
            <w:tcW w:w="5000" w:type="pct"/>
            <w:shd w:val="clear" w:color="auto" w:fill="auto"/>
          </w:tcPr>
          <w:p w:rsidRPr="0090625E" w:rsidR="005A3B4F" w:rsidP="007F6882" w:rsidRDefault="005A3B4F" w14:paraId="0E358EF4" w14:textId="60F11D07">
            <w:pPr>
              <w:autoSpaceDE w:val="0"/>
              <w:autoSpaceDN w:val="0"/>
              <w:adjustRightInd w:val="0"/>
              <w:spacing w:after="0" w:line="240" w:lineRule="auto"/>
              <w:rPr>
                <w:rFonts w:cstheme="minorHAnsi"/>
                <w:i/>
                <w:iCs/>
                <w:color w:val="000000"/>
                <w:sz w:val="24"/>
                <w:szCs w:val="24"/>
              </w:rPr>
            </w:pPr>
            <w:r w:rsidRPr="0090625E">
              <w:rPr>
                <w:rFonts w:cstheme="minorHAnsi"/>
                <w:b/>
                <w:bCs/>
                <w:color w:val="000000"/>
                <w:sz w:val="24"/>
                <w:szCs w:val="24"/>
              </w:rPr>
              <w:lastRenderedPageBreak/>
              <w:t xml:space="preserve">Evaluation Approach and Context: </w:t>
            </w:r>
            <w:r w:rsidRPr="0090625E">
              <w:rPr>
                <w:rFonts w:cstheme="minorHAnsi"/>
                <w:i/>
                <w:iCs/>
                <w:color w:val="000000"/>
                <w:sz w:val="24"/>
                <w:szCs w:val="24"/>
              </w:rPr>
              <w:t xml:space="preserve">Describe the general approach that you will undertake to evaluate the three strategies. Provide information on relevant contextual factors for your program, such as how the program is situated in your </w:t>
            </w:r>
            <w:r w:rsidRPr="0090625E" w:rsidR="00FA2814">
              <w:rPr>
                <w:rFonts w:cstheme="minorHAnsi"/>
                <w:i/>
                <w:iCs/>
                <w:color w:val="000000"/>
                <w:sz w:val="24"/>
                <w:szCs w:val="24"/>
              </w:rPr>
              <w:t xml:space="preserve">state </w:t>
            </w:r>
            <w:r w:rsidRPr="0090625E">
              <w:rPr>
                <w:rFonts w:cstheme="minorHAnsi"/>
                <w:i/>
                <w:iCs/>
                <w:color w:val="000000"/>
                <w:sz w:val="24"/>
                <w:szCs w:val="24"/>
              </w:rPr>
              <w:t>and how it connects to other programs or initiatives.  Consider that this document may be viewed separately from your work plan; therefore, provide enough detail for CDC to understand the program and evaluation context.</w:t>
            </w:r>
          </w:p>
        </w:tc>
      </w:tr>
      <w:tr w:rsidRPr="0090625E" w:rsidR="005A3B4F" w:rsidTr="00B34D70" w14:paraId="1BABCAA7" w14:textId="77777777">
        <w:trPr>
          <w:trHeight w:val="486"/>
        </w:trPr>
        <w:tc>
          <w:tcPr>
            <w:tcW w:w="5000" w:type="pct"/>
            <w:shd w:val="clear" w:color="auto" w:fill="auto"/>
          </w:tcPr>
          <w:p w:rsidRPr="0090625E" w:rsidR="005A3B4F" w:rsidP="007F6882" w:rsidRDefault="005A3B4F" w14:paraId="6DACDD1E" w14:textId="559C8DB9">
            <w:pPr>
              <w:autoSpaceDE w:val="0"/>
              <w:autoSpaceDN w:val="0"/>
              <w:adjustRightInd w:val="0"/>
              <w:spacing w:after="0" w:line="240" w:lineRule="auto"/>
              <w:rPr>
                <w:rFonts w:cstheme="minorHAnsi"/>
                <w:iCs/>
                <w:color w:val="000000"/>
                <w:sz w:val="24"/>
                <w:szCs w:val="24"/>
              </w:rPr>
            </w:pPr>
            <w:r w:rsidRPr="0090625E">
              <w:rPr>
                <w:rFonts w:cstheme="minorHAnsi"/>
                <w:b/>
                <w:bCs/>
                <w:color w:val="000000"/>
                <w:sz w:val="24"/>
                <w:szCs w:val="24"/>
              </w:rPr>
              <w:t xml:space="preserve">Evaluation Stakeholders and Primary Intended Users of the Evaluation: </w:t>
            </w:r>
            <w:r w:rsidRPr="0090625E">
              <w:rPr>
                <w:rFonts w:cstheme="minorHAnsi"/>
                <w:i/>
                <w:iCs/>
                <w:color w:val="000000"/>
                <w:sz w:val="24"/>
                <w:szCs w:val="24"/>
              </w:rPr>
              <w:t xml:space="preserve">Describe individuals or groups who have a stake in the evaluation and who will use the evaluation results. Include a brief description of how you have </w:t>
            </w:r>
            <w:r w:rsidR="00A2606B">
              <w:rPr>
                <w:rFonts w:cstheme="minorHAnsi"/>
                <w:i/>
                <w:iCs/>
                <w:color w:val="000000"/>
                <w:sz w:val="24"/>
                <w:szCs w:val="24"/>
              </w:rPr>
              <w:t xml:space="preserve">engaged </w:t>
            </w:r>
            <w:r w:rsidRPr="0090625E">
              <w:rPr>
                <w:rFonts w:cstheme="minorHAnsi"/>
                <w:i/>
                <w:iCs/>
                <w:color w:val="000000"/>
                <w:sz w:val="24"/>
                <w:szCs w:val="24"/>
              </w:rPr>
              <w:t>(or plan to</w:t>
            </w:r>
            <w:r w:rsidR="00A2606B">
              <w:rPr>
                <w:rFonts w:cstheme="minorHAnsi"/>
                <w:i/>
                <w:iCs/>
                <w:color w:val="000000"/>
                <w:sz w:val="24"/>
                <w:szCs w:val="24"/>
              </w:rPr>
              <w:t xml:space="preserve"> engage</w:t>
            </w:r>
            <w:r w:rsidRPr="0090625E">
              <w:rPr>
                <w:rFonts w:cstheme="minorHAnsi"/>
                <w:i/>
                <w:iCs/>
                <w:color w:val="000000"/>
                <w:sz w:val="24"/>
                <w:szCs w:val="24"/>
              </w:rPr>
              <w:t>) these evaluation stakeholders.</w:t>
            </w:r>
            <w:r w:rsidRPr="0090625E">
              <w:rPr>
                <w:rFonts w:cstheme="minorHAnsi"/>
                <w:iCs/>
                <w:color w:val="000000"/>
                <w:sz w:val="24"/>
                <w:szCs w:val="24"/>
              </w:rPr>
              <w:t xml:space="preserve"> </w:t>
            </w:r>
          </w:p>
        </w:tc>
      </w:tr>
      <w:tr w:rsidRPr="00AE24EE" w:rsidR="005A3B4F" w:rsidTr="006121C9" w14:paraId="18B384E5" w14:textId="77777777">
        <w:trPr>
          <w:trHeight w:val="39"/>
        </w:trPr>
        <w:tc>
          <w:tcPr>
            <w:tcW w:w="5000" w:type="pct"/>
            <w:shd w:val="clear" w:color="auto" w:fill="auto"/>
          </w:tcPr>
          <w:p w:rsidRPr="0090625E" w:rsidR="005A3B4F" w:rsidP="007F6882" w:rsidRDefault="001A5D56" w14:paraId="5532CB71" w14:textId="74CAA0A0">
            <w:pPr>
              <w:autoSpaceDE w:val="0"/>
              <w:autoSpaceDN w:val="0"/>
              <w:adjustRightInd w:val="0"/>
              <w:spacing w:after="0" w:line="240" w:lineRule="auto"/>
              <w:rPr>
                <w:rFonts w:cstheme="minorHAnsi"/>
                <w:i/>
                <w:iCs/>
                <w:color w:val="000000"/>
                <w:sz w:val="24"/>
                <w:szCs w:val="24"/>
              </w:rPr>
            </w:pPr>
            <w:r w:rsidRPr="0090625E">
              <w:rPr>
                <w:rFonts w:cstheme="minorHAnsi"/>
                <w:b/>
                <w:bCs/>
                <w:color w:val="000000"/>
                <w:sz w:val="24"/>
                <w:szCs w:val="24"/>
              </w:rPr>
              <w:t>Communication/</w:t>
            </w:r>
            <w:r w:rsidRPr="0090625E" w:rsidR="005A3B4F">
              <w:rPr>
                <w:rFonts w:cstheme="minorHAnsi"/>
                <w:b/>
                <w:bCs/>
                <w:color w:val="000000"/>
                <w:sz w:val="24"/>
                <w:szCs w:val="24"/>
              </w:rPr>
              <w:t xml:space="preserve">Dissemination: </w:t>
            </w:r>
            <w:r w:rsidRPr="0090625E" w:rsidR="005A3B4F">
              <w:rPr>
                <w:rFonts w:cstheme="minorHAnsi"/>
                <w:i/>
                <w:iCs/>
                <w:color w:val="000000"/>
                <w:sz w:val="24"/>
                <w:szCs w:val="24"/>
              </w:rPr>
              <w:t>Describe your broad plans for communicating/sharing your findings and provide examples of products that you will develop. Describe how your evaluation reports will be published on a publicly available website.</w:t>
            </w:r>
          </w:p>
        </w:tc>
      </w:tr>
      <w:tr w:rsidRPr="00AE24EE" w:rsidR="005A3B4F" w:rsidTr="006121C9" w14:paraId="40D87AF1" w14:textId="77777777">
        <w:trPr>
          <w:trHeight w:val="39"/>
        </w:trPr>
        <w:tc>
          <w:tcPr>
            <w:tcW w:w="5000" w:type="pct"/>
            <w:shd w:val="clear" w:color="auto" w:fill="auto"/>
          </w:tcPr>
          <w:p w:rsidRPr="0090625E" w:rsidR="005A3B4F" w:rsidP="007F6882" w:rsidRDefault="005A3B4F" w14:paraId="62390743" w14:textId="21124C4C">
            <w:pPr>
              <w:autoSpaceDE w:val="0"/>
              <w:autoSpaceDN w:val="0"/>
              <w:adjustRightInd w:val="0"/>
              <w:spacing w:after="0" w:line="240" w:lineRule="auto"/>
              <w:rPr>
                <w:rFonts w:cstheme="minorHAnsi"/>
                <w:bCs/>
                <w:i/>
                <w:color w:val="000000"/>
                <w:sz w:val="24"/>
                <w:szCs w:val="24"/>
              </w:rPr>
            </w:pPr>
            <w:r w:rsidRPr="0090625E">
              <w:rPr>
                <w:rFonts w:cstheme="minorHAnsi"/>
                <w:b/>
                <w:bCs/>
                <w:color w:val="000000"/>
                <w:sz w:val="24"/>
                <w:szCs w:val="24"/>
              </w:rPr>
              <w:t xml:space="preserve">Use of Evaluation Findings: </w:t>
            </w:r>
            <w:r w:rsidRPr="0090625E">
              <w:rPr>
                <w:rFonts w:cstheme="minorHAnsi"/>
                <w:bCs/>
                <w:i/>
                <w:color w:val="000000"/>
                <w:sz w:val="24"/>
                <w:szCs w:val="24"/>
              </w:rPr>
              <w:t>Describe how your evaluation findings will be used to ensure continuous quality and programmatic improvement.</w:t>
            </w:r>
          </w:p>
        </w:tc>
      </w:tr>
      <w:tr w:rsidRPr="00AE24EE" w:rsidR="005A3B4F" w:rsidTr="0090625E" w14:paraId="01FA8756" w14:textId="77777777">
        <w:trPr>
          <w:trHeight w:val="39"/>
        </w:trPr>
        <w:tc>
          <w:tcPr>
            <w:tcW w:w="5000" w:type="pct"/>
            <w:shd w:val="clear" w:color="auto" w:fill="auto"/>
          </w:tcPr>
          <w:p w:rsidRPr="0090625E" w:rsidR="005A3B4F" w:rsidP="007F6882" w:rsidRDefault="005A3B4F" w14:paraId="0459BED4" w14:textId="71F5D7E2">
            <w:pPr>
              <w:spacing w:after="0" w:line="240" w:lineRule="auto"/>
              <w:rPr>
                <w:rFonts w:cstheme="minorHAnsi"/>
                <w:color w:val="000000"/>
                <w:sz w:val="24"/>
                <w:szCs w:val="24"/>
              </w:rPr>
            </w:pPr>
            <w:r w:rsidRPr="0090625E">
              <w:rPr>
                <w:rFonts w:cstheme="minorHAnsi"/>
                <w:b/>
                <w:color w:val="000000"/>
                <w:sz w:val="24"/>
                <w:szCs w:val="24"/>
              </w:rPr>
              <w:t>Year 5. Health Impact</w:t>
            </w:r>
            <w:r w:rsidRPr="0090625E">
              <w:rPr>
                <w:rFonts w:cstheme="minorHAnsi"/>
                <w:i/>
                <w:color w:val="000000"/>
                <w:sz w:val="24"/>
                <w:szCs w:val="24"/>
              </w:rPr>
              <w:t xml:space="preserve">: Describe what you want to be able to say about the contribution of your program to changes in health, behavior, or environment in a defined community, population, organization, or system by the end of the cooperative agreement. </w:t>
            </w:r>
            <w:r w:rsidRPr="0090625E">
              <w:rPr>
                <w:rFonts w:cstheme="minorHAnsi"/>
                <w:i/>
                <w:sz w:val="24"/>
                <w:szCs w:val="24"/>
              </w:rPr>
              <w:t>Consider what types of evaluation you will need to conduct in years 4, 3, 2, 1 if you want to be able to report health impact at the end of the cooperative agreement in year 5.</w:t>
            </w:r>
          </w:p>
        </w:tc>
      </w:tr>
    </w:tbl>
    <w:p w:rsidRPr="00AE24EE" w:rsidR="005A3B4F" w:rsidP="007F6882" w:rsidRDefault="005A3B4F" w14:paraId="28992594" w14:textId="12010368">
      <w:pPr>
        <w:spacing w:after="0" w:line="240" w:lineRule="auto"/>
        <w:sectPr w:rsidRPr="00AE24EE" w:rsidR="005A3B4F" w:rsidSect="00B34D70">
          <w:footerReference w:type="default" r:id="rId12"/>
          <w:pgSz w:w="15840" w:h="12240" w:orient="landscape" w:code="1"/>
          <w:pgMar w:top="90" w:right="720" w:bottom="180" w:left="720" w:header="720" w:footer="720" w:gutter="0"/>
          <w:cols w:space="720"/>
          <w:docGrid w:linePitch="360"/>
        </w:sectPr>
      </w:pPr>
      <w:bookmarkStart w:name="_Hlk527666064" w:id="4"/>
    </w:p>
    <w:p w:rsidRPr="00AE24EE" w:rsidR="005A3B4F" w:rsidP="00A3623B" w:rsidRDefault="005A3B4F" w14:paraId="164357F1" w14:textId="263A4B92">
      <w:pPr>
        <w:pStyle w:val="Heading2"/>
      </w:pPr>
      <w:bookmarkStart w:name="_Toc527382183" w:id="5"/>
      <w:bookmarkStart w:name="_Toc527710467" w:id="6"/>
      <w:bookmarkStart w:name="_Hlk527666813" w:id="7"/>
      <w:r w:rsidRPr="00AE24EE">
        <w:t>Table 2</w:t>
      </w:r>
      <w:r w:rsidRPr="00AE24EE" w:rsidR="009357F4">
        <w:t>-1</w:t>
      </w:r>
      <w:r w:rsidRPr="00AE24EE">
        <w:t xml:space="preserve">. </w:t>
      </w:r>
      <w:r w:rsidRPr="00AE24EE" w:rsidR="009357F4">
        <w:t xml:space="preserve">Strategy A.1 - </w:t>
      </w:r>
      <w:r w:rsidRPr="00AE24EE">
        <w:t>Evaluation De</w:t>
      </w:r>
      <w:r w:rsidRPr="00AE24EE" w:rsidR="007B4FCE">
        <w:t>sign and Data Collection Matrix</w:t>
      </w:r>
      <w:bookmarkEnd w:id="5"/>
      <w:bookmarkEnd w:id="6"/>
      <w:r w:rsidRPr="00AE24EE" w:rsidR="009357F4">
        <w:t xml:space="preserve"> </w:t>
      </w:r>
    </w:p>
    <w:tbl>
      <w:tblPr>
        <w:tblW w:w="14445" w:type="dxa"/>
        <w:tblInd w:w="-37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5670"/>
        <w:gridCol w:w="1350"/>
        <w:gridCol w:w="1440"/>
        <w:gridCol w:w="1800"/>
        <w:gridCol w:w="1710"/>
        <w:gridCol w:w="1080"/>
        <w:gridCol w:w="1395"/>
      </w:tblGrid>
      <w:tr w:rsidRPr="0090625E" w:rsidR="005921DA" w:rsidTr="0090625E" w14:paraId="702FFFF1" w14:textId="77777777">
        <w:trPr>
          <w:trHeight w:val="55"/>
        </w:trPr>
        <w:tc>
          <w:tcPr>
            <w:tcW w:w="14445" w:type="dxa"/>
            <w:gridSpan w:val="7"/>
            <w:shd w:val="clear" w:color="auto" w:fill="D9D9D9" w:themeFill="background1" w:themeFillShade="D9"/>
          </w:tcPr>
          <w:p w:rsidRPr="0090625E" w:rsidR="005921DA" w:rsidP="007F6882" w:rsidRDefault="005921DA" w14:paraId="1850D60A" w14:textId="024A0723">
            <w:pPr>
              <w:shd w:val="clear" w:color="auto" w:fill="9CC2E5" w:themeFill="accent1" w:themeFillTint="99"/>
              <w:spacing w:after="0" w:line="240" w:lineRule="auto"/>
              <w:rPr>
                <w:rFonts w:cstheme="minorHAnsi"/>
                <w:b/>
              </w:rPr>
            </w:pPr>
            <w:r w:rsidRPr="0090625E">
              <w:rPr>
                <w:rFonts w:cstheme="minorHAnsi"/>
                <w:b/>
              </w:rPr>
              <w:t>Strategy A.1   Improve access to and participation in ADA-recognized/A</w:t>
            </w:r>
            <w:r w:rsidR="00FC2EFD">
              <w:rPr>
                <w:rFonts w:cstheme="minorHAnsi"/>
                <w:b/>
              </w:rPr>
              <w:t>DCES</w:t>
            </w:r>
            <w:r w:rsidRPr="0090625E">
              <w:rPr>
                <w:rFonts w:cstheme="minorHAnsi"/>
                <w:b/>
              </w:rPr>
              <w:t>-accredited DSMES programs in underserved areas</w:t>
            </w:r>
          </w:p>
        </w:tc>
      </w:tr>
      <w:tr w:rsidRPr="0090625E" w:rsidR="005921DA" w:rsidTr="0090625E" w14:paraId="37BC98F5" w14:textId="77777777">
        <w:trPr>
          <w:trHeight w:val="380"/>
        </w:trPr>
        <w:tc>
          <w:tcPr>
            <w:tcW w:w="5670" w:type="dxa"/>
            <w:shd w:val="clear" w:color="auto" w:fill="BDD6EE"/>
            <w:vAlign w:val="center"/>
          </w:tcPr>
          <w:p w:rsidRPr="0090625E" w:rsidR="005921DA" w:rsidP="007F6882" w:rsidRDefault="005921DA" w14:paraId="0A39B852" w14:textId="5B999140">
            <w:pPr>
              <w:spacing w:after="0" w:line="240" w:lineRule="auto"/>
              <w:jc w:val="center"/>
              <w:rPr>
                <w:rFonts w:cstheme="minorHAnsi"/>
                <w:b/>
                <w:bCs/>
                <w:color w:val="000000"/>
              </w:rPr>
            </w:pPr>
            <w:r w:rsidRPr="0090625E">
              <w:rPr>
                <w:rFonts w:cstheme="minorHAnsi"/>
                <w:b/>
                <w:bCs/>
                <w:color w:val="000000"/>
              </w:rPr>
              <w:t xml:space="preserve"> Evaluation Questions</w:t>
            </w:r>
          </w:p>
        </w:tc>
        <w:tc>
          <w:tcPr>
            <w:tcW w:w="1350" w:type="dxa"/>
            <w:shd w:val="clear" w:color="auto" w:fill="BDD6EE"/>
            <w:vAlign w:val="center"/>
          </w:tcPr>
          <w:p w:rsidRPr="0090625E" w:rsidR="005921DA" w:rsidP="007F6882" w:rsidRDefault="005921DA" w14:paraId="6360D410" w14:textId="77777777">
            <w:pPr>
              <w:spacing w:after="0" w:line="240" w:lineRule="auto"/>
              <w:jc w:val="center"/>
              <w:rPr>
                <w:rFonts w:cstheme="minorHAnsi"/>
                <w:b/>
                <w:bCs/>
                <w:color w:val="000000"/>
              </w:rPr>
            </w:pPr>
            <w:r w:rsidRPr="0090625E">
              <w:rPr>
                <w:rFonts w:cstheme="minorHAnsi"/>
                <w:b/>
                <w:bCs/>
                <w:color w:val="000000"/>
              </w:rPr>
              <w:t>Indicator(s)</w:t>
            </w:r>
          </w:p>
        </w:tc>
        <w:tc>
          <w:tcPr>
            <w:tcW w:w="1440" w:type="dxa"/>
            <w:shd w:val="clear" w:color="auto" w:fill="BDD6EE"/>
            <w:vAlign w:val="center"/>
          </w:tcPr>
          <w:p w:rsidRPr="0090625E" w:rsidR="005921DA" w:rsidP="007F6882" w:rsidRDefault="005921DA" w14:paraId="14B46572" w14:textId="77777777">
            <w:pPr>
              <w:spacing w:after="0" w:line="240" w:lineRule="auto"/>
              <w:jc w:val="center"/>
              <w:rPr>
                <w:rFonts w:cstheme="minorHAnsi"/>
                <w:b/>
                <w:color w:val="000000"/>
              </w:rPr>
            </w:pPr>
            <w:r w:rsidRPr="0090625E">
              <w:rPr>
                <w:rFonts w:cstheme="minorHAnsi"/>
                <w:b/>
                <w:color w:val="000000"/>
              </w:rPr>
              <w:t>Data Source</w:t>
            </w:r>
          </w:p>
        </w:tc>
        <w:tc>
          <w:tcPr>
            <w:tcW w:w="1800" w:type="dxa"/>
            <w:shd w:val="clear" w:color="auto" w:fill="BDD6EE"/>
            <w:vAlign w:val="center"/>
          </w:tcPr>
          <w:p w:rsidRPr="0090625E" w:rsidR="005921DA" w:rsidP="007F6882" w:rsidRDefault="005921DA" w14:paraId="67A49503" w14:textId="77777777">
            <w:pPr>
              <w:spacing w:after="0" w:line="240" w:lineRule="auto"/>
              <w:jc w:val="center"/>
              <w:rPr>
                <w:rFonts w:cstheme="minorHAnsi"/>
                <w:b/>
                <w:color w:val="000000"/>
              </w:rPr>
            </w:pPr>
            <w:r w:rsidRPr="0090625E">
              <w:rPr>
                <w:rFonts w:cstheme="minorHAnsi"/>
                <w:b/>
                <w:color w:val="000000"/>
              </w:rPr>
              <w:t>Data Collection Method</w:t>
            </w:r>
          </w:p>
        </w:tc>
        <w:tc>
          <w:tcPr>
            <w:tcW w:w="1710" w:type="dxa"/>
            <w:shd w:val="clear" w:color="auto" w:fill="BDD6EE"/>
            <w:vAlign w:val="center"/>
          </w:tcPr>
          <w:p w:rsidRPr="0090625E" w:rsidR="005921DA" w:rsidP="007F6882" w:rsidRDefault="005921DA" w14:paraId="2FF582AF" w14:textId="77777777">
            <w:pPr>
              <w:spacing w:after="0" w:line="240" w:lineRule="auto"/>
              <w:jc w:val="center"/>
              <w:rPr>
                <w:rFonts w:cstheme="minorHAnsi"/>
                <w:b/>
                <w:bCs/>
                <w:color w:val="000000"/>
              </w:rPr>
            </w:pPr>
            <w:r w:rsidRPr="0090625E">
              <w:rPr>
                <w:rFonts w:cstheme="minorHAnsi"/>
                <w:b/>
                <w:color w:val="000000"/>
              </w:rPr>
              <w:t>Data Collection Timing</w:t>
            </w:r>
          </w:p>
        </w:tc>
        <w:tc>
          <w:tcPr>
            <w:tcW w:w="1080" w:type="dxa"/>
            <w:shd w:val="clear" w:color="auto" w:fill="BDD6EE"/>
            <w:vAlign w:val="center"/>
          </w:tcPr>
          <w:p w:rsidRPr="0090625E" w:rsidR="005921DA" w:rsidP="007F6882" w:rsidRDefault="005921DA" w14:paraId="78A3514E" w14:textId="77777777">
            <w:pPr>
              <w:spacing w:after="0" w:line="240" w:lineRule="auto"/>
              <w:jc w:val="center"/>
              <w:rPr>
                <w:rFonts w:cstheme="minorHAnsi"/>
                <w:b/>
                <w:bCs/>
                <w:color w:val="000000"/>
              </w:rPr>
            </w:pPr>
            <w:r w:rsidRPr="0090625E">
              <w:rPr>
                <w:rFonts w:cstheme="minorHAnsi"/>
                <w:b/>
                <w:bCs/>
                <w:color w:val="000000"/>
              </w:rPr>
              <w:t>Data Analysis</w:t>
            </w:r>
          </w:p>
        </w:tc>
        <w:tc>
          <w:tcPr>
            <w:tcW w:w="1395" w:type="dxa"/>
            <w:shd w:val="clear" w:color="auto" w:fill="BDD6EE"/>
          </w:tcPr>
          <w:p w:rsidRPr="0090625E" w:rsidR="005921DA" w:rsidP="007F6882" w:rsidRDefault="005921DA" w14:paraId="2C732675" w14:textId="77777777">
            <w:pPr>
              <w:spacing w:after="0" w:line="240" w:lineRule="auto"/>
              <w:jc w:val="center"/>
              <w:rPr>
                <w:rFonts w:cstheme="minorHAnsi"/>
                <w:b/>
                <w:bCs/>
                <w:color w:val="000000"/>
              </w:rPr>
            </w:pPr>
            <w:r w:rsidRPr="0090625E">
              <w:rPr>
                <w:rFonts w:cstheme="minorHAnsi"/>
                <w:b/>
                <w:bCs/>
                <w:color w:val="000000"/>
              </w:rPr>
              <w:t>Person(s) Responsible</w:t>
            </w:r>
          </w:p>
        </w:tc>
      </w:tr>
      <w:tr w:rsidRPr="0090625E" w:rsidR="005921DA" w:rsidTr="00147E2B" w14:paraId="1EE5C2C0" w14:textId="77777777">
        <w:trPr>
          <w:trHeight w:val="191"/>
        </w:trPr>
        <w:tc>
          <w:tcPr>
            <w:tcW w:w="14445" w:type="dxa"/>
            <w:gridSpan w:val="7"/>
            <w:shd w:val="clear" w:color="auto" w:fill="D9D9D9" w:themeFill="background1" w:themeFillShade="D9"/>
            <w:vAlign w:val="center"/>
          </w:tcPr>
          <w:p w:rsidRPr="0090625E" w:rsidR="005921DA" w:rsidP="007F6882" w:rsidRDefault="005921DA" w14:paraId="557FB23D" w14:textId="16E5DD6C">
            <w:pPr>
              <w:spacing w:after="0" w:line="240" w:lineRule="auto"/>
              <w:rPr>
                <w:rFonts w:cstheme="minorHAnsi"/>
                <w:b/>
                <w:bCs/>
                <w:color w:val="000000"/>
              </w:rPr>
            </w:pPr>
            <w:r w:rsidRPr="0090625E">
              <w:rPr>
                <w:rFonts w:cstheme="minorHAnsi"/>
                <w:b/>
                <w:bCs/>
                <w:color w:val="000000"/>
              </w:rPr>
              <w:t>Approach</w:t>
            </w:r>
          </w:p>
        </w:tc>
      </w:tr>
      <w:tr w:rsidRPr="0090625E" w:rsidR="000E1975" w:rsidTr="00684751" w14:paraId="45BAB778" w14:textId="77777777">
        <w:trPr>
          <w:trHeight w:val="776"/>
        </w:trPr>
        <w:tc>
          <w:tcPr>
            <w:tcW w:w="5670" w:type="dxa"/>
            <w:shd w:val="clear" w:color="auto" w:fill="FFFFFF"/>
          </w:tcPr>
          <w:p w:rsidRPr="000E1975" w:rsidR="000E1975" w:rsidP="000E1975" w:rsidRDefault="000E1975" w14:paraId="3DEEF997" w14:textId="1E060651">
            <w:pPr>
              <w:pStyle w:val="ListParagraph"/>
              <w:numPr>
                <w:ilvl w:val="0"/>
                <w:numId w:val="43"/>
              </w:numPr>
              <w:spacing w:after="0" w:line="240" w:lineRule="auto"/>
              <w:rPr>
                <w:rFonts w:cstheme="minorHAnsi"/>
              </w:rPr>
            </w:pPr>
            <w:r w:rsidRPr="000E1975" w:rsidDel="00951321">
              <w:rPr>
                <w:rFonts w:cstheme="minorHAnsi"/>
              </w:rPr>
              <w:t xml:space="preserve">What types of support did </w:t>
            </w:r>
            <w:r w:rsidRPr="000E1975">
              <w:rPr>
                <w:rFonts w:cstheme="minorHAnsi"/>
              </w:rPr>
              <w:t>your 1815-funded activities provide</w:t>
            </w:r>
            <w:r w:rsidRPr="000E1975" w:rsidDel="00951321">
              <w:rPr>
                <w:rFonts w:cstheme="minorHAnsi"/>
              </w:rPr>
              <w:t xml:space="preserve"> to improve access to</w:t>
            </w:r>
            <w:r w:rsidRPr="000E1975">
              <w:rPr>
                <w:rFonts w:cstheme="minorHAnsi"/>
              </w:rPr>
              <w:t xml:space="preserve"> </w:t>
            </w:r>
            <w:r w:rsidRPr="000E1975" w:rsidDel="00951321">
              <w:rPr>
                <w:rFonts w:cstheme="minorHAnsi"/>
              </w:rPr>
              <w:t>ADA-recognized/AD</w:t>
            </w:r>
            <w:r w:rsidR="00404280">
              <w:rPr>
                <w:rFonts w:cstheme="minorHAnsi"/>
              </w:rPr>
              <w:t>C</w:t>
            </w:r>
            <w:r w:rsidRPr="000E1975" w:rsidDel="00951321">
              <w:rPr>
                <w:rFonts w:cstheme="minorHAnsi"/>
              </w:rPr>
              <w:t>E</w:t>
            </w:r>
            <w:r w:rsidR="00404280">
              <w:rPr>
                <w:rFonts w:cstheme="minorHAnsi"/>
              </w:rPr>
              <w:t>S</w:t>
            </w:r>
            <w:r w:rsidRPr="000E1975" w:rsidDel="00951321">
              <w:rPr>
                <w:rFonts w:cstheme="minorHAnsi"/>
              </w:rPr>
              <w:t>-accredited DSMES programs in underserved area</w:t>
            </w:r>
            <w:r w:rsidRPr="000E1975">
              <w:rPr>
                <w:rFonts w:cstheme="minorHAnsi"/>
              </w:rPr>
              <w:t>?</w:t>
            </w:r>
          </w:p>
        </w:tc>
        <w:tc>
          <w:tcPr>
            <w:tcW w:w="1350" w:type="dxa"/>
            <w:shd w:val="clear" w:color="auto" w:fill="auto"/>
          </w:tcPr>
          <w:p w:rsidRPr="0090625E" w:rsidR="000E1975" w:rsidP="000E1975" w:rsidRDefault="000E1975" w14:paraId="13E9EF3F" w14:textId="1047D2D9">
            <w:pPr>
              <w:spacing w:after="0" w:line="240" w:lineRule="auto"/>
              <w:rPr>
                <w:rFonts w:cstheme="minorHAnsi"/>
                <w:color w:val="000000"/>
              </w:rPr>
            </w:pPr>
          </w:p>
        </w:tc>
        <w:tc>
          <w:tcPr>
            <w:tcW w:w="1440" w:type="dxa"/>
            <w:shd w:val="clear" w:color="auto" w:fill="auto"/>
          </w:tcPr>
          <w:p w:rsidRPr="0090625E" w:rsidR="000E1975" w:rsidP="000E1975" w:rsidRDefault="000E1975" w14:paraId="108C121D" w14:textId="6C009520">
            <w:pPr>
              <w:spacing w:after="0" w:line="240" w:lineRule="auto"/>
              <w:rPr>
                <w:rFonts w:cstheme="minorHAnsi"/>
                <w:color w:val="000000"/>
              </w:rPr>
            </w:pPr>
          </w:p>
        </w:tc>
        <w:tc>
          <w:tcPr>
            <w:tcW w:w="1800" w:type="dxa"/>
          </w:tcPr>
          <w:p w:rsidRPr="0090625E" w:rsidR="000E1975" w:rsidP="000E1975" w:rsidRDefault="000E1975" w14:paraId="689FAE49" w14:textId="65BDA8BF">
            <w:pPr>
              <w:spacing w:after="0" w:line="240" w:lineRule="auto"/>
              <w:rPr>
                <w:rFonts w:cstheme="minorHAnsi"/>
                <w:color w:val="000000"/>
              </w:rPr>
            </w:pPr>
          </w:p>
        </w:tc>
        <w:tc>
          <w:tcPr>
            <w:tcW w:w="1710" w:type="dxa"/>
          </w:tcPr>
          <w:p w:rsidRPr="0090625E" w:rsidR="000E1975" w:rsidP="000E1975" w:rsidRDefault="000E1975" w14:paraId="50EE18DC" w14:textId="6781F3E1">
            <w:pPr>
              <w:spacing w:after="0" w:line="240" w:lineRule="auto"/>
              <w:rPr>
                <w:rFonts w:cstheme="minorHAnsi"/>
                <w:color w:val="000000"/>
              </w:rPr>
            </w:pPr>
          </w:p>
        </w:tc>
        <w:tc>
          <w:tcPr>
            <w:tcW w:w="1080" w:type="dxa"/>
            <w:shd w:val="clear" w:color="auto" w:fill="auto"/>
          </w:tcPr>
          <w:p w:rsidRPr="0090625E" w:rsidR="000E1975" w:rsidP="000E1975" w:rsidRDefault="000E1975" w14:paraId="593C90CE" w14:textId="33A62C74">
            <w:pPr>
              <w:spacing w:after="0" w:line="240" w:lineRule="auto"/>
              <w:rPr>
                <w:rFonts w:cstheme="minorHAnsi"/>
                <w:color w:val="000000"/>
              </w:rPr>
            </w:pPr>
          </w:p>
        </w:tc>
        <w:tc>
          <w:tcPr>
            <w:tcW w:w="1395" w:type="dxa"/>
          </w:tcPr>
          <w:p w:rsidRPr="0090625E" w:rsidR="000E1975" w:rsidP="000E1975" w:rsidRDefault="000E1975" w14:paraId="038C035C" w14:textId="049A1E8A">
            <w:pPr>
              <w:spacing w:after="0" w:line="240" w:lineRule="auto"/>
              <w:rPr>
                <w:rFonts w:cstheme="minorHAnsi"/>
                <w:color w:val="000000"/>
              </w:rPr>
            </w:pPr>
          </w:p>
        </w:tc>
      </w:tr>
      <w:tr w:rsidRPr="0090625E" w:rsidR="000E1975" w:rsidTr="0090625E" w14:paraId="256F8B60" w14:textId="77777777">
        <w:trPr>
          <w:trHeight w:val="344"/>
        </w:trPr>
        <w:tc>
          <w:tcPr>
            <w:tcW w:w="5670" w:type="dxa"/>
            <w:shd w:val="clear" w:color="auto" w:fill="FFFFFF"/>
          </w:tcPr>
          <w:p w:rsidRPr="000E1975" w:rsidR="000E1975" w:rsidP="000E1975" w:rsidRDefault="000E1975" w14:paraId="79BA7164" w14:textId="682D0E1E">
            <w:pPr>
              <w:pStyle w:val="ListParagraph"/>
              <w:numPr>
                <w:ilvl w:val="0"/>
                <w:numId w:val="43"/>
              </w:numPr>
              <w:spacing w:after="0" w:line="240" w:lineRule="auto"/>
              <w:rPr>
                <w:rFonts w:cstheme="minorHAnsi"/>
              </w:rPr>
            </w:pPr>
            <w:r w:rsidRPr="000E1975">
              <w:rPr>
                <w:rFonts w:cstheme="minorHAnsi"/>
              </w:rPr>
              <w:t>What types of support did your 1815-funded activities provide to increase participation in ADA-recognized/AD</w:t>
            </w:r>
            <w:r w:rsidR="00404280">
              <w:rPr>
                <w:rFonts w:cstheme="minorHAnsi"/>
              </w:rPr>
              <w:t>C</w:t>
            </w:r>
            <w:r w:rsidRPr="000E1975">
              <w:rPr>
                <w:rFonts w:cstheme="minorHAnsi"/>
              </w:rPr>
              <w:t>E</w:t>
            </w:r>
            <w:r w:rsidR="00404280">
              <w:rPr>
                <w:rFonts w:cstheme="minorHAnsi"/>
              </w:rPr>
              <w:t>S</w:t>
            </w:r>
            <w:r w:rsidRPr="000E1975">
              <w:rPr>
                <w:rFonts w:cstheme="minorHAnsi"/>
              </w:rPr>
              <w:t>-accredited DSMES programs in underserved areas?</w:t>
            </w:r>
          </w:p>
        </w:tc>
        <w:tc>
          <w:tcPr>
            <w:tcW w:w="1350" w:type="dxa"/>
            <w:shd w:val="clear" w:color="auto" w:fill="auto"/>
          </w:tcPr>
          <w:p w:rsidRPr="0090625E" w:rsidR="000E1975" w:rsidP="000E1975" w:rsidRDefault="000E1975" w14:paraId="009D0C62" w14:textId="2FEC60C4">
            <w:pPr>
              <w:spacing w:after="0" w:line="240" w:lineRule="auto"/>
              <w:rPr>
                <w:rFonts w:cstheme="minorHAnsi"/>
                <w:color w:val="000000"/>
              </w:rPr>
            </w:pPr>
          </w:p>
        </w:tc>
        <w:tc>
          <w:tcPr>
            <w:tcW w:w="1440" w:type="dxa"/>
            <w:shd w:val="clear" w:color="auto" w:fill="auto"/>
          </w:tcPr>
          <w:p w:rsidRPr="0090625E" w:rsidR="000E1975" w:rsidP="000E1975" w:rsidRDefault="000E1975" w14:paraId="23F0B33E" w14:textId="182E8D1E">
            <w:pPr>
              <w:spacing w:after="0" w:line="240" w:lineRule="auto"/>
              <w:rPr>
                <w:rFonts w:cstheme="minorHAnsi"/>
                <w:color w:val="000000"/>
              </w:rPr>
            </w:pPr>
          </w:p>
        </w:tc>
        <w:tc>
          <w:tcPr>
            <w:tcW w:w="1800" w:type="dxa"/>
          </w:tcPr>
          <w:p w:rsidRPr="0090625E" w:rsidR="000E1975" w:rsidP="000E1975" w:rsidRDefault="000E1975" w14:paraId="6419085F" w14:textId="5E5D249C">
            <w:pPr>
              <w:spacing w:after="0" w:line="240" w:lineRule="auto"/>
              <w:rPr>
                <w:rFonts w:cstheme="minorHAnsi"/>
                <w:color w:val="000000"/>
              </w:rPr>
            </w:pPr>
          </w:p>
        </w:tc>
        <w:tc>
          <w:tcPr>
            <w:tcW w:w="1710" w:type="dxa"/>
          </w:tcPr>
          <w:p w:rsidRPr="0090625E" w:rsidR="000E1975" w:rsidP="000E1975" w:rsidRDefault="000E1975" w14:paraId="2F63085B" w14:textId="2EA6C955">
            <w:pPr>
              <w:spacing w:after="0" w:line="240" w:lineRule="auto"/>
              <w:rPr>
                <w:rFonts w:cstheme="minorHAnsi"/>
                <w:color w:val="000000"/>
              </w:rPr>
            </w:pPr>
          </w:p>
        </w:tc>
        <w:tc>
          <w:tcPr>
            <w:tcW w:w="1080" w:type="dxa"/>
            <w:shd w:val="clear" w:color="auto" w:fill="auto"/>
          </w:tcPr>
          <w:p w:rsidRPr="0090625E" w:rsidR="000E1975" w:rsidP="000E1975" w:rsidRDefault="000E1975" w14:paraId="05445325" w14:textId="69A54912">
            <w:pPr>
              <w:spacing w:after="0" w:line="240" w:lineRule="auto"/>
              <w:rPr>
                <w:rFonts w:cstheme="minorHAnsi"/>
                <w:color w:val="000000"/>
              </w:rPr>
            </w:pPr>
          </w:p>
        </w:tc>
        <w:tc>
          <w:tcPr>
            <w:tcW w:w="1395" w:type="dxa"/>
          </w:tcPr>
          <w:p w:rsidRPr="0090625E" w:rsidR="000E1975" w:rsidP="000E1975" w:rsidRDefault="000E1975" w14:paraId="29365BE1" w14:textId="1B262185">
            <w:pPr>
              <w:spacing w:after="0" w:line="240" w:lineRule="auto"/>
              <w:rPr>
                <w:rFonts w:cstheme="minorHAnsi"/>
                <w:color w:val="000000"/>
              </w:rPr>
            </w:pPr>
          </w:p>
        </w:tc>
      </w:tr>
      <w:tr w:rsidRPr="0090625E" w:rsidR="000E1975" w:rsidTr="00684751" w14:paraId="4BCD1C62" w14:textId="77777777">
        <w:trPr>
          <w:trHeight w:val="596"/>
        </w:trPr>
        <w:tc>
          <w:tcPr>
            <w:tcW w:w="5670" w:type="dxa"/>
            <w:shd w:val="clear" w:color="auto" w:fill="FFFFFF"/>
          </w:tcPr>
          <w:p w:rsidRPr="000E1975" w:rsidR="000E1975" w:rsidP="000E1975" w:rsidRDefault="000E1975" w14:paraId="4FB2EEB9" w14:textId="7C6365BA">
            <w:pPr>
              <w:pStyle w:val="ListParagraph"/>
              <w:numPr>
                <w:ilvl w:val="0"/>
                <w:numId w:val="43"/>
              </w:numPr>
              <w:spacing w:after="0" w:line="240" w:lineRule="auto"/>
              <w:rPr>
                <w:rFonts w:cstheme="minorHAnsi"/>
              </w:rPr>
            </w:pPr>
            <w:r w:rsidRPr="000E1975">
              <w:rPr>
                <w:rFonts w:cstheme="minorHAnsi"/>
              </w:rPr>
              <w:t xml:space="preserve">How were activities tailored to reach underserved areas?  </w:t>
            </w:r>
          </w:p>
        </w:tc>
        <w:tc>
          <w:tcPr>
            <w:tcW w:w="1350" w:type="dxa"/>
            <w:shd w:val="clear" w:color="auto" w:fill="auto"/>
          </w:tcPr>
          <w:p w:rsidRPr="0090625E" w:rsidR="000E1975" w:rsidP="000E1975" w:rsidRDefault="000E1975" w14:paraId="1E7D2140" w14:textId="46021909">
            <w:pPr>
              <w:spacing w:after="0" w:line="240" w:lineRule="auto"/>
              <w:rPr>
                <w:rFonts w:cstheme="minorHAnsi"/>
                <w:color w:val="000000"/>
              </w:rPr>
            </w:pPr>
          </w:p>
        </w:tc>
        <w:tc>
          <w:tcPr>
            <w:tcW w:w="1440" w:type="dxa"/>
            <w:shd w:val="clear" w:color="auto" w:fill="auto"/>
          </w:tcPr>
          <w:p w:rsidRPr="0090625E" w:rsidR="000E1975" w:rsidP="000E1975" w:rsidRDefault="000E1975" w14:paraId="41715942" w14:textId="0B571CC7">
            <w:pPr>
              <w:spacing w:after="0" w:line="240" w:lineRule="auto"/>
              <w:rPr>
                <w:rFonts w:cstheme="minorHAnsi"/>
                <w:color w:val="000000"/>
              </w:rPr>
            </w:pPr>
          </w:p>
        </w:tc>
        <w:tc>
          <w:tcPr>
            <w:tcW w:w="1800" w:type="dxa"/>
          </w:tcPr>
          <w:p w:rsidRPr="0090625E" w:rsidR="000E1975" w:rsidP="000E1975" w:rsidRDefault="000E1975" w14:paraId="347A1DFB" w14:textId="2B5F267A">
            <w:pPr>
              <w:spacing w:after="0" w:line="240" w:lineRule="auto"/>
              <w:rPr>
                <w:rFonts w:cstheme="minorHAnsi"/>
                <w:color w:val="000000"/>
              </w:rPr>
            </w:pPr>
          </w:p>
        </w:tc>
        <w:tc>
          <w:tcPr>
            <w:tcW w:w="1710" w:type="dxa"/>
          </w:tcPr>
          <w:p w:rsidRPr="0090625E" w:rsidR="000E1975" w:rsidP="000E1975" w:rsidRDefault="000E1975" w14:paraId="4BDCFA54" w14:textId="079495CE">
            <w:pPr>
              <w:spacing w:after="0" w:line="240" w:lineRule="auto"/>
              <w:rPr>
                <w:rFonts w:cstheme="minorHAnsi"/>
                <w:color w:val="000000"/>
              </w:rPr>
            </w:pPr>
          </w:p>
        </w:tc>
        <w:tc>
          <w:tcPr>
            <w:tcW w:w="1080" w:type="dxa"/>
            <w:shd w:val="clear" w:color="auto" w:fill="auto"/>
          </w:tcPr>
          <w:p w:rsidRPr="0090625E" w:rsidR="000E1975" w:rsidP="000E1975" w:rsidRDefault="000E1975" w14:paraId="777C41AD" w14:textId="335FC258">
            <w:pPr>
              <w:spacing w:after="0" w:line="240" w:lineRule="auto"/>
              <w:rPr>
                <w:rFonts w:cstheme="minorHAnsi"/>
                <w:color w:val="000000"/>
              </w:rPr>
            </w:pPr>
          </w:p>
        </w:tc>
        <w:tc>
          <w:tcPr>
            <w:tcW w:w="1395" w:type="dxa"/>
          </w:tcPr>
          <w:p w:rsidRPr="0090625E" w:rsidR="000E1975" w:rsidP="000E1975" w:rsidRDefault="000E1975" w14:paraId="74F08FE4" w14:textId="042ACC87">
            <w:pPr>
              <w:spacing w:after="0" w:line="240" w:lineRule="auto"/>
              <w:rPr>
                <w:rFonts w:cstheme="minorHAnsi"/>
                <w:color w:val="000000"/>
              </w:rPr>
            </w:pPr>
          </w:p>
        </w:tc>
      </w:tr>
      <w:tr w:rsidRPr="0090625E" w:rsidR="000E1975" w:rsidTr="00147E2B" w14:paraId="2DB747EE" w14:textId="77777777">
        <w:trPr>
          <w:trHeight w:val="46"/>
        </w:trPr>
        <w:tc>
          <w:tcPr>
            <w:tcW w:w="14445" w:type="dxa"/>
            <w:gridSpan w:val="7"/>
            <w:shd w:val="clear" w:color="auto" w:fill="D9D9D9" w:themeFill="background1" w:themeFillShade="D9"/>
          </w:tcPr>
          <w:p w:rsidRPr="000E1975" w:rsidR="000E1975" w:rsidP="000E1975" w:rsidRDefault="000E1975" w14:paraId="086F37AB" w14:textId="15B836F3">
            <w:pPr>
              <w:spacing w:after="0" w:line="240" w:lineRule="auto"/>
              <w:rPr>
                <w:rFonts w:cstheme="minorHAnsi"/>
                <w:b/>
                <w:color w:val="000000"/>
              </w:rPr>
            </w:pPr>
            <w:r w:rsidRPr="000E1975">
              <w:rPr>
                <w:rFonts w:cstheme="minorHAnsi"/>
                <w:b/>
              </w:rPr>
              <w:t>Effectiveness</w:t>
            </w:r>
          </w:p>
        </w:tc>
      </w:tr>
      <w:tr w:rsidRPr="0090625E" w:rsidR="000E1975" w:rsidDel="00AA3ECB" w:rsidTr="00684751" w14:paraId="61E8CA29" w14:textId="77777777">
        <w:trPr>
          <w:trHeight w:val="371"/>
        </w:trPr>
        <w:tc>
          <w:tcPr>
            <w:tcW w:w="5670" w:type="dxa"/>
            <w:shd w:val="clear" w:color="auto" w:fill="FFFFFF"/>
          </w:tcPr>
          <w:p w:rsidRPr="000E1975" w:rsidR="000E1975" w:rsidDel="00AA3ECB" w:rsidP="000E1975" w:rsidRDefault="000E1975" w14:paraId="09E288E6" w14:textId="5C70CC08">
            <w:pPr>
              <w:pStyle w:val="ListParagraph"/>
              <w:numPr>
                <w:ilvl w:val="0"/>
                <w:numId w:val="43"/>
              </w:numPr>
              <w:spacing w:after="0" w:line="240" w:lineRule="auto"/>
              <w:rPr>
                <w:rFonts w:cstheme="minorHAnsi"/>
              </w:rPr>
            </w:pPr>
            <w:r w:rsidRPr="000E1975">
              <w:rPr>
                <w:rFonts w:cstheme="minorHAnsi"/>
              </w:rPr>
              <w:t xml:space="preserve">How have your 1815-funded activities contributed to increasing the reach of DSMES programs in underserved areas? </w:t>
            </w:r>
          </w:p>
        </w:tc>
        <w:tc>
          <w:tcPr>
            <w:tcW w:w="1350" w:type="dxa"/>
            <w:shd w:val="clear" w:color="auto" w:fill="auto"/>
          </w:tcPr>
          <w:p w:rsidRPr="0090625E" w:rsidR="000E1975" w:rsidDel="00AA3ECB" w:rsidP="000E1975" w:rsidRDefault="000E1975" w14:paraId="52AA9DAB" w14:textId="77777777">
            <w:pPr>
              <w:spacing w:after="0" w:line="240" w:lineRule="auto"/>
              <w:rPr>
                <w:rFonts w:cstheme="minorHAnsi"/>
                <w:color w:val="000000"/>
              </w:rPr>
            </w:pPr>
          </w:p>
        </w:tc>
        <w:tc>
          <w:tcPr>
            <w:tcW w:w="1440" w:type="dxa"/>
            <w:shd w:val="clear" w:color="auto" w:fill="auto"/>
          </w:tcPr>
          <w:p w:rsidRPr="0090625E" w:rsidR="000E1975" w:rsidDel="00AA3ECB" w:rsidP="000E1975" w:rsidRDefault="000E1975" w14:paraId="766F9936" w14:textId="77777777">
            <w:pPr>
              <w:spacing w:after="0" w:line="240" w:lineRule="auto"/>
              <w:rPr>
                <w:rFonts w:cstheme="minorHAnsi"/>
                <w:color w:val="000000"/>
              </w:rPr>
            </w:pPr>
          </w:p>
        </w:tc>
        <w:tc>
          <w:tcPr>
            <w:tcW w:w="1800" w:type="dxa"/>
          </w:tcPr>
          <w:p w:rsidRPr="0090625E" w:rsidR="000E1975" w:rsidDel="00AA3ECB" w:rsidP="000E1975" w:rsidRDefault="000E1975" w14:paraId="3255A2A1" w14:textId="77777777">
            <w:pPr>
              <w:spacing w:after="0" w:line="240" w:lineRule="auto"/>
              <w:rPr>
                <w:rFonts w:cstheme="minorHAnsi"/>
                <w:color w:val="000000"/>
              </w:rPr>
            </w:pPr>
          </w:p>
        </w:tc>
        <w:tc>
          <w:tcPr>
            <w:tcW w:w="1710" w:type="dxa"/>
          </w:tcPr>
          <w:p w:rsidRPr="0090625E" w:rsidR="000E1975" w:rsidDel="00AA3ECB" w:rsidP="000E1975" w:rsidRDefault="000E1975" w14:paraId="1A4CD7A0" w14:textId="77777777">
            <w:pPr>
              <w:spacing w:after="0" w:line="240" w:lineRule="auto"/>
              <w:rPr>
                <w:rFonts w:cstheme="minorHAnsi"/>
                <w:color w:val="000000"/>
              </w:rPr>
            </w:pPr>
          </w:p>
        </w:tc>
        <w:tc>
          <w:tcPr>
            <w:tcW w:w="1080" w:type="dxa"/>
            <w:shd w:val="clear" w:color="auto" w:fill="auto"/>
          </w:tcPr>
          <w:p w:rsidRPr="0090625E" w:rsidR="000E1975" w:rsidDel="00AA3ECB" w:rsidP="000E1975" w:rsidRDefault="000E1975" w14:paraId="10F8E680" w14:textId="77777777">
            <w:pPr>
              <w:spacing w:after="0" w:line="240" w:lineRule="auto"/>
              <w:rPr>
                <w:rFonts w:cstheme="minorHAnsi"/>
                <w:color w:val="000000"/>
              </w:rPr>
            </w:pPr>
          </w:p>
        </w:tc>
        <w:tc>
          <w:tcPr>
            <w:tcW w:w="1395" w:type="dxa"/>
          </w:tcPr>
          <w:p w:rsidRPr="0090625E" w:rsidR="000E1975" w:rsidDel="00AA3ECB" w:rsidP="000E1975" w:rsidRDefault="000E1975" w14:paraId="37AF7A04" w14:textId="77777777">
            <w:pPr>
              <w:spacing w:after="0" w:line="240" w:lineRule="auto"/>
              <w:rPr>
                <w:rFonts w:cstheme="minorHAnsi"/>
                <w:color w:val="000000"/>
              </w:rPr>
            </w:pPr>
          </w:p>
        </w:tc>
      </w:tr>
      <w:tr w:rsidRPr="0090625E" w:rsidR="000E1975" w:rsidDel="00AA3ECB" w:rsidTr="00684751" w14:paraId="7F4CC213" w14:textId="77777777">
        <w:trPr>
          <w:trHeight w:val="371"/>
        </w:trPr>
        <w:tc>
          <w:tcPr>
            <w:tcW w:w="5670" w:type="dxa"/>
            <w:shd w:val="clear" w:color="auto" w:fill="FFFFFF"/>
          </w:tcPr>
          <w:p w:rsidRPr="000E1975" w:rsidR="000E1975" w:rsidP="000E1975" w:rsidRDefault="000E1975" w14:paraId="0AA42EB3" w14:textId="1811ECB4">
            <w:pPr>
              <w:pStyle w:val="ListParagraph"/>
              <w:numPr>
                <w:ilvl w:val="0"/>
                <w:numId w:val="43"/>
              </w:numPr>
              <w:spacing w:after="0" w:line="240" w:lineRule="auto"/>
              <w:rPr>
                <w:rFonts w:cstheme="minorHAnsi"/>
              </w:rPr>
            </w:pPr>
            <w:r w:rsidRPr="000E1975">
              <w:rPr>
                <w:rFonts w:cstheme="minorHAnsi"/>
              </w:rPr>
              <w:t>What factors were associated with increased access to and participation in DSMES programs?</w:t>
            </w:r>
          </w:p>
        </w:tc>
        <w:tc>
          <w:tcPr>
            <w:tcW w:w="1350" w:type="dxa"/>
            <w:shd w:val="clear" w:color="auto" w:fill="auto"/>
          </w:tcPr>
          <w:p w:rsidRPr="0090625E" w:rsidR="000E1975" w:rsidDel="00AA3ECB" w:rsidP="000E1975" w:rsidRDefault="000E1975" w14:paraId="57A03D1A" w14:textId="77777777">
            <w:pPr>
              <w:spacing w:after="0" w:line="240" w:lineRule="auto"/>
              <w:rPr>
                <w:rFonts w:cstheme="minorHAnsi"/>
                <w:color w:val="000000"/>
              </w:rPr>
            </w:pPr>
          </w:p>
        </w:tc>
        <w:tc>
          <w:tcPr>
            <w:tcW w:w="1440" w:type="dxa"/>
            <w:shd w:val="clear" w:color="auto" w:fill="auto"/>
          </w:tcPr>
          <w:p w:rsidRPr="0090625E" w:rsidR="000E1975" w:rsidDel="00AA3ECB" w:rsidP="000E1975" w:rsidRDefault="000E1975" w14:paraId="3954F180" w14:textId="77777777">
            <w:pPr>
              <w:spacing w:after="0" w:line="240" w:lineRule="auto"/>
              <w:rPr>
                <w:rFonts w:cstheme="minorHAnsi"/>
                <w:color w:val="000000"/>
              </w:rPr>
            </w:pPr>
          </w:p>
        </w:tc>
        <w:tc>
          <w:tcPr>
            <w:tcW w:w="1800" w:type="dxa"/>
          </w:tcPr>
          <w:p w:rsidRPr="0090625E" w:rsidR="000E1975" w:rsidDel="00AA3ECB" w:rsidP="000E1975" w:rsidRDefault="000E1975" w14:paraId="0AC19A4A" w14:textId="77777777">
            <w:pPr>
              <w:spacing w:after="0" w:line="240" w:lineRule="auto"/>
              <w:rPr>
                <w:rFonts w:cstheme="minorHAnsi"/>
                <w:color w:val="000000"/>
              </w:rPr>
            </w:pPr>
          </w:p>
        </w:tc>
        <w:tc>
          <w:tcPr>
            <w:tcW w:w="1710" w:type="dxa"/>
          </w:tcPr>
          <w:p w:rsidRPr="0090625E" w:rsidR="000E1975" w:rsidDel="00AA3ECB" w:rsidP="000E1975" w:rsidRDefault="000E1975" w14:paraId="4048B3BE" w14:textId="77777777">
            <w:pPr>
              <w:spacing w:after="0" w:line="240" w:lineRule="auto"/>
              <w:rPr>
                <w:rFonts w:cstheme="minorHAnsi"/>
                <w:color w:val="000000"/>
              </w:rPr>
            </w:pPr>
          </w:p>
        </w:tc>
        <w:tc>
          <w:tcPr>
            <w:tcW w:w="1080" w:type="dxa"/>
            <w:shd w:val="clear" w:color="auto" w:fill="auto"/>
          </w:tcPr>
          <w:p w:rsidRPr="0090625E" w:rsidR="000E1975" w:rsidDel="00AA3ECB" w:rsidP="000E1975" w:rsidRDefault="000E1975" w14:paraId="402455F7" w14:textId="77777777">
            <w:pPr>
              <w:spacing w:after="0" w:line="240" w:lineRule="auto"/>
              <w:rPr>
                <w:rFonts w:cstheme="minorHAnsi"/>
                <w:color w:val="000000"/>
              </w:rPr>
            </w:pPr>
          </w:p>
        </w:tc>
        <w:tc>
          <w:tcPr>
            <w:tcW w:w="1395" w:type="dxa"/>
          </w:tcPr>
          <w:p w:rsidRPr="0090625E" w:rsidR="000E1975" w:rsidDel="00AA3ECB" w:rsidP="000E1975" w:rsidRDefault="000E1975" w14:paraId="4D02CBAE" w14:textId="77777777">
            <w:pPr>
              <w:spacing w:after="0" w:line="240" w:lineRule="auto"/>
              <w:rPr>
                <w:rFonts w:cstheme="minorHAnsi"/>
                <w:color w:val="000000"/>
              </w:rPr>
            </w:pPr>
          </w:p>
        </w:tc>
      </w:tr>
      <w:tr w:rsidRPr="0090625E" w:rsidR="000E1975" w:rsidTr="00147E2B" w14:paraId="4A274048" w14:textId="77777777">
        <w:trPr>
          <w:trHeight w:val="46"/>
        </w:trPr>
        <w:tc>
          <w:tcPr>
            <w:tcW w:w="14445" w:type="dxa"/>
            <w:gridSpan w:val="7"/>
            <w:shd w:val="clear" w:color="auto" w:fill="D9D9D9" w:themeFill="background1" w:themeFillShade="D9"/>
          </w:tcPr>
          <w:p w:rsidRPr="000E1975" w:rsidR="000E1975" w:rsidP="000E1975" w:rsidRDefault="000E1975" w14:paraId="3A78DF9C" w14:textId="2BAB16E9">
            <w:pPr>
              <w:spacing w:after="0" w:line="240" w:lineRule="auto"/>
              <w:rPr>
                <w:rFonts w:cstheme="minorHAnsi"/>
                <w:b/>
                <w:color w:val="000000"/>
              </w:rPr>
            </w:pPr>
            <w:r w:rsidRPr="000E1975">
              <w:rPr>
                <w:rFonts w:cstheme="minorHAnsi"/>
                <w:b/>
              </w:rPr>
              <w:t>Efficiency</w:t>
            </w:r>
          </w:p>
        </w:tc>
      </w:tr>
      <w:tr w:rsidRPr="0090625E" w:rsidR="000E1975" w:rsidTr="00684751" w14:paraId="10F6B89A" w14:textId="77777777">
        <w:trPr>
          <w:trHeight w:val="371"/>
        </w:trPr>
        <w:tc>
          <w:tcPr>
            <w:tcW w:w="5670" w:type="dxa"/>
            <w:shd w:val="clear" w:color="auto" w:fill="FFFFFF"/>
          </w:tcPr>
          <w:p w:rsidRPr="000E1975" w:rsidR="000E1975" w:rsidP="000E1975" w:rsidRDefault="000E1975" w14:paraId="770E56B7" w14:textId="15DBF16E">
            <w:pPr>
              <w:pStyle w:val="ListParagraph"/>
              <w:numPr>
                <w:ilvl w:val="0"/>
                <w:numId w:val="43"/>
              </w:numPr>
              <w:spacing w:after="0" w:line="240" w:lineRule="auto"/>
              <w:rPr>
                <w:rFonts w:cstheme="minorHAnsi"/>
              </w:rPr>
            </w:pPr>
            <w:r w:rsidRPr="000E1975">
              <w:rPr>
                <w:rFonts w:cstheme="minorHAnsi"/>
              </w:rPr>
              <w:t xml:space="preserve">To what extent have your 1815-funded activities affected efficiencies related to infrastructure, management, partnerships, or financial resources to increase access </w:t>
            </w:r>
            <w:r w:rsidR="00D67EC7">
              <w:rPr>
                <w:rFonts w:cstheme="minorHAnsi"/>
              </w:rPr>
              <w:t xml:space="preserve">to </w:t>
            </w:r>
            <w:r w:rsidRPr="000E1975">
              <w:rPr>
                <w:rFonts w:cstheme="minorHAnsi"/>
              </w:rPr>
              <w:t>and participation in DSMES programs in underserved areas?</w:t>
            </w:r>
          </w:p>
        </w:tc>
        <w:tc>
          <w:tcPr>
            <w:tcW w:w="1350" w:type="dxa"/>
            <w:shd w:val="clear" w:color="auto" w:fill="auto"/>
          </w:tcPr>
          <w:p w:rsidRPr="0090625E" w:rsidR="000E1975" w:rsidP="000E1975" w:rsidRDefault="000E1975" w14:paraId="7C21A9DB" w14:textId="1B37C066">
            <w:pPr>
              <w:spacing w:after="0" w:line="240" w:lineRule="auto"/>
              <w:rPr>
                <w:rFonts w:cstheme="minorHAnsi"/>
                <w:color w:val="808080" w:themeColor="background1" w:themeShade="80"/>
              </w:rPr>
            </w:pPr>
          </w:p>
        </w:tc>
        <w:tc>
          <w:tcPr>
            <w:tcW w:w="1440" w:type="dxa"/>
            <w:shd w:val="clear" w:color="auto" w:fill="auto"/>
          </w:tcPr>
          <w:p w:rsidRPr="0090625E" w:rsidR="000E1975" w:rsidP="000E1975" w:rsidRDefault="000E1975" w14:paraId="327E3A35" w14:textId="628EC029">
            <w:pPr>
              <w:spacing w:after="0" w:line="240" w:lineRule="auto"/>
              <w:rPr>
                <w:rFonts w:cstheme="minorHAnsi"/>
                <w:color w:val="808080" w:themeColor="background1" w:themeShade="80"/>
              </w:rPr>
            </w:pPr>
          </w:p>
        </w:tc>
        <w:tc>
          <w:tcPr>
            <w:tcW w:w="1800" w:type="dxa"/>
          </w:tcPr>
          <w:p w:rsidRPr="0090625E" w:rsidR="000E1975" w:rsidP="000E1975" w:rsidRDefault="000E1975" w14:paraId="2F8BE2A4" w14:textId="39B11406">
            <w:pPr>
              <w:spacing w:after="0" w:line="240" w:lineRule="auto"/>
              <w:rPr>
                <w:rFonts w:cstheme="minorHAnsi"/>
                <w:color w:val="808080" w:themeColor="background1" w:themeShade="80"/>
              </w:rPr>
            </w:pPr>
          </w:p>
        </w:tc>
        <w:tc>
          <w:tcPr>
            <w:tcW w:w="1710" w:type="dxa"/>
          </w:tcPr>
          <w:p w:rsidRPr="0090625E" w:rsidR="000E1975" w:rsidP="000E1975" w:rsidRDefault="000E1975" w14:paraId="248269D3" w14:textId="28DB64F8">
            <w:pPr>
              <w:spacing w:after="0" w:line="240" w:lineRule="auto"/>
              <w:rPr>
                <w:rFonts w:cstheme="minorHAnsi"/>
                <w:color w:val="808080" w:themeColor="background1" w:themeShade="80"/>
              </w:rPr>
            </w:pPr>
          </w:p>
        </w:tc>
        <w:tc>
          <w:tcPr>
            <w:tcW w:w="1080" w:type="dxa"/>
            <w:shd w:val="clear" w:color="auto" w:fill="auto"/>
          </w:tcPr>
          <w:p w:rsidRPr="0090625E" w:rsidR="000E1975" w:rsidP="000E1975" w:rsidRDefault="000E1975" w14:paraId="3A2278A1" w14:textId="7A59A13E">
            <w:pPr>
              <w:spacing w:after="0" w:line="240" w:lineRule="auto"/>
              <w:rPr>
                <w:rFonts w:cstheme="minorHAnsi"/>
                <w:color w:val="808080" w:themeColor="background1" w:themeShade="80"/>
              </w:rPr>
            </w:pPr>
          </w:p>
        </w:tc>
        <w:tc>
          <w:tcPr>
            <w:tcW w:w="1395" w:type="dxa"/>
          </w:tcPr>
          <w:p w:rsidRPr="0090625E" w:rsidR="000E1975" w:rsidP="000E1975" w:rsidRDefault="000E1975" w14:paraId="577A7C13" w14:textId="0D7328EB">
            <w:pPr>
              <w:spacing w:after="0" w:line="240" w:lineRule="auto"/>
              <w:rPr>
                <w:rFonts w:cstheme="minorHAnsi"/>
                <w:color w:val="808080" w:themeColor="background1" w:themeShade="80"/>
              </w:rPr>
            </w:pPr>
          </w:p>
        </w:tc>
      </w:tr>
      <w:tr w:rsidRPr="0090625E" w:rsidR="000E1975" w:rsidTr="00147E2B" w14:paraId="6679ABC6" w14:textId="77777777">
        <w:trPr>
          <w:trHeight w:val="46"/>
        </w:trPr>
        <w:tc>
          <w:tcPr>
            <w:tcW w:w="14445" w:type="dxa"/>
            <w:gridSpan w:val="7"/>
            <w:shd w:val="clear" w:color="auto" w:fill="D9D9D9" w:themeFill="background1" w:themeFillShade="D9"/>
          </w:tcPr>
          <w:p w:rsidRPr="000E1975" w:rsidR="000E1975" w:rsidP="000E1975" w:rsidRDefault="000E1975" w14:paraId="44680AF8" w14:textId="51F8CA6B">
            <w:pPr>
              <w:spacing w:after="0" w:line="240" w:lineRule="auto"/>
              <w:rPr>
                <w:rFonts w:cstheme="minorHAnsi"/>
                <w:b/>
                <w:color w:val="000000"/>
              </w:rPr>
            </w:pPr>
            <w:r w:rsidRPr="000E1975">
              <w:rPr>
                <w:rFonts w:cstheme="minorHAnsi"/>
                <w:b/>
              </w:rPr>
              <w:t>Sustainability</w:t>
            </w:r>
          </w:p>
        </w:tc>
      </w:tr>
      <w:tr w:rsidRPr="0090625E" w:rsidR="000E1975" w:rsidTr="00684751" w14:paraId="00FF53C2" w14:textId="77777777">
        <w:trPr>
          <w:trHeight w:val="56"/>
        </w:trPr>
        <w:tc>
          <w:tcPr>
            <w:tcW w:w="5670" w:type="dxa"/>
            <w:shd w:val="clear" w:color="auto" w:fill="FFFFFF"/>
          </w:tcPr>
          <w:p w:rsidRPr="000E1975" w:rsidR="000E1975" w:rsidP="000E1975" w:rsidRDefault="000E1975" w14:paraId="3E5036BF" w14:textId="238373AF">
            <w:pPr>
              <w:pStyle w:val="ListParagraph"/>
              <w:numPr>
                <w:ilvl w:val="0"/>
                <w:numId w:val="43"/>
              </w:numPr>
              <w:spacing w:after="0" w:line="240" w:lineRule="auto"/>
              <w:rPr>
                <w:rFonts w:cstheme="minorHAnsi"/>
              </w:rPr>
            </w:pPr>
            <w:r w:rsidRPr="000E1975">
              <w:rPr>
                <w:rFonts w:eastAsia="Times New Roman" w:cstheme="minorHAnsi"/>
              </w:rPr>
              <w:t>To what extent will the activities implemented to increase access to and participation in ADA-recognized/A</w:t>
            </w:r>
            <w:r w:rsidR="00404280">
              <w:rPr>
                <w:rFonts w:eastAsia="Times New Roman" w:cstheme="minorHAnsi"/>
              </w:rPr>
              <w:t>C</w:t>
            </w:r>
            <w:r w:rsidRPr="000E1975">
              <w:rPr>
                <w:rFonts w:eastAsia="Times New Roman" w:cstheme="minorHAnsi"/>
              </w:rPr>
              <w:t>DE</w:t>
            </w:r>
            <w:r w:rsidR="00404280">
              <w:rPr>
                <w:rFonts w:eastAsia="Times New Roman" w:cstheme="minorHAnsi"/>
              </w:rPr>
              <w:t>S</w:t>
            </w:r>
            <w:r w:rsidRPr="000E1975">
              <w:rPr>
                <w:rFonts w:eastAsia="Times New Roman" w:cstheme="minorHAnsi"/>
              </w:rPr>
              <w:t>-accredited DSMES programs be sustained after the NOFO ends</w:t>
            </w:r>
            <w:r w:rsidRPr="000E1975">
              <w:rPr>
                <w:rFonts w:cstheme="minorHAnsi"/>
              </w:rPr>
              <w:t>?</w:t>
            </w:r>
          </w:p>
        </w:tc>
        <w:tc>
          <w:tcPr>
            <w:tcW w:w="1350" w:type="dxa"/>
            <w:shd w:val="clear" w:color="auto" w:fill="auto"/>
          </w:tcPr>
          <w:p w:rsidRPr="0090625E" w:rsidR="000E1975" w:rsidP="000E1975" w:rsidRDefault="000E1975" w14:paraId="2651040C" w14:textId="4C2A8F2B">
            <w:pPr>
              <w:spacing w:after="0" w:line="240" w:lineRule="auto"/>
              <w:rPr>
                <w:rFonts w:cstheme="minorHAnsi"/>
                <w:color w:val="000000"/>
              </w:rPr>
            </w:pPr>
          </w:p>
        </w:tc>
        <w:tc>
          <w:tcPr>
            <w:tcW w:w="1440" w:type="dxa"/>
            <w:shd w:val="clear" w:color="auto" w:fill="auto"/>
          </w:tcPr>
          <w:p w:rsidRPr="0090625E" w:rsidR="000E1975" w:rsidP="000E1975" w:rsidRDefault="000E1975" w14:paraId="0D14FEDA" w14:textId="1B0D1DC7">
            <w:pPr>
              <w:spacing w:after="0" w:line="240" w:lineRule="auto"/>
              <w:rPr>
                <w:rFonts w:cstheme="minorHAnsi"/>
                <w:color w:val="000000"/>
              </w:rPr>
            </w:pPr>
          </w:p>
        </w:tc>
        <w:tc>
          <w:tcPr>
            <w:tcW w:w="1800" w:type="dxa"/>
          </w:tcPr>
          <w:p w:rsidRPr="0090625E" w:rsidR="000E1975" w:rsidP="000E1975" w:rsidRDefault="000E1975" w14:paraId="7981B766" w14:textId="26EE3255">
            <w:pPr>
              <w:spacing w:after="0" w:line="240" w:lineRule="auto"/>
              <w:rPr>
                <w:rFonts w:cstheme="minorHAnsi"/>
                <w:color w:val="000000"/>
              </w:rPr>
            </w:pPr>
          </w:p>
        </w:tc>
        <w:tc>
          <w:tcPr>
            <w:tcW w:w="1710" w:type="dxa"/>
          </w:tcPr>
          <w:p w:rsidRPr="0090625E" w:rsidR="000E1975" w:rsidP="000E1975" w:rsidRDefault="000E1975" w14:paraId="0065CBD4" w14:textId="30C3400B">
            <w:pPr>
              <w:spacing w:after="0" w:line="240" w:lineRule="auto"/>
              <w:rPr>
                <w:rFonts w:cstheme="minorHAnsi"/>
                <w:color w:val="000000"/>
              </w:rPr>
            </w:pPr>
          </w:p>
        </w:tc>
        <w:tc>
          <w:tcPr>
            <w:tcW w:w="1080" w:type="dxa"/>
            <w:shd w:val="clear" w:color="auto" w:fill="auto"/>
          </w:tcPr>
          <w:p w:rsidRPr="0090625E" w:rsidR="000E1975" w:rsidP="000E1975" w:rsidRDefault="000E1975" w14:paraId="5C493C96" w14:textId="414290F7">
            <w:pPr>
              <w:spacing w:after="0" w:line="240" w:lineRule="auto"/>
              <w:rPr>
                <w:rFonts w:cstheme="minorHAnsi"/>
                <w:color w:val="000000"/>
              </w:rPr>
            </w:pPr>
          </w:p>
        </w:tc>
        <w:tc>
          <w:tcPr>
            <w:tcW w:w="1395" w:type="dxa"/>
          </w:tcPr>
          <w:p w:rsidRPr="0090625E" w:rsidR="000E1975" w:rsidP="000E1975" w:rsidRDefault="000E1975" w14:paraId="00A625A8" w14:textId="6CE130D3">
            <w:pPr>
              <w:spacing w:after="0" w:line="240" w:lineRule="auto"/>
              <w:rPr>
                <w:rFonts w:cstheme="minorHAnsi"/>
                <w:color w:val="000000"/>
              </w:rPr>
            </w:pPr>
          </w:p>
        </w:tc>
      </w:tr>
      <w:tr w:rsidRPr="0090625E" w:rsidR="000E1975" w:rsidTr="00147E2B" w14:paraId="43D2A3DD" w14:textId="77777777">
        <w:trPr>
          <w:trHeight w:val="46"/>
        </w:trPr>
        <w:tc>
          <w:tcPr>
            <w:tcW w:w="14445" w:type="dxa"/>
            <w:gridSpan w:val="7"/>
            <w:shd w:val="clear" w:color="auto" w:fill="D9D9D9" w:themeFill="background1" w:themeFillShade="D9"/>
          </w:tcPr>
          <w:p w:rsidRPr="000E1975" w:rsidR="000E1975" w:rsidP="000E1975" w:rsidRDefault="000E1975" w14:paraId="23E28345" w14:textId="79777616">
            <w:pPr>
              <w:spacing w:after="0" w:line="240" w:lineRule="auto"/>
              <w:rPr>
                <w:rFonts w:cstheme="minorHAnsi"/>
                <w:color w:val="000000"/>
              </w:rPr>
            </w:pPr>
            <w:r w:rsidRPr="000E1975">
              <w:rPr>
                <w:rFonts w:cstheme="minorHAnsi"/>
                <w:b/>
              </w:rPr>
              <w:t>Impact</w:t>
            </w:r>
          </w:p>
        </w:tc>
      </w:tr>
      <w:tr w:rsidRPr="0090625E" w:rsidR="000E1975" w:rsidTr="00684751" w14:paraId="497249A2" w14:textId="77777777">
        <w:trPr>
          <w:trHeight w:val="371"/>
        </w:trPr>
        <w:tc>
          <w:tcPr>
            <w:tcW w:w="5670" w:type="dxa"/>
            <w:shd w:val="clear" w:color="auto" w:fill="FFFFFF"/>
          </w:tcPr>
          <w:p w:rsidRPr="000E1975" w:rsidR="000E1975" w:rsidP="000E1975" w:rsidRDefault="000E1975" w14:paraId="475F7EE6" w14:textId="7EF2550C">
            <w:pPr>
              <w:pStyle w:val="ListParagraph"/>
              <w:numPr>
                <w:ilvl w:val="0"/>
                <w:numId w:val="43"/>
              </w:numPr>
              <w:spacing w:after="0" w:line="240" w:lineRule="auto"/>
              <w:rPr>
                <w:rFonts w:cstheme="minorHAnsi"/>
              </w:rPr>
            </w:pPr>
            <w:r w:rsidRPr="000E1975" w:rsidDel="00951321">
              <w:rPr>
                <w:rFonts w:cstheme="minorHAnsi"/>
              </w:rPr>
              <w:t xml:space="preserve">To what extent </w:t>
            </w:r>
            <w:r w:rsidRPr="000E1975">
              <w:rPr>
                <w:rFonts w:cstheme="minorHAnsi"/>
              </w:rPr>
              <w:t>has</w:t>
            </w:r>
            <w:r w:rsidRPr="000E1975" w:rsidDel="00951321">
              <w:rPr>
                <w:rFonts w:cstheme="minorHAnsi"/>
              </w:rPr>
              <w:t xml:space="preserve"> </w:t>
            </w:r>
            <w:r w:rsidRPr="000E1975">
              <w:rPr>
                <w:rFonts w:cstheme="minorHAnsi"/>
              </w:rPr>
              <w:t xml:space="preserve">access to and participation in </w:t>
            </w:r>
            <w:r w:rsidRPr="000E1975" w:rsidDel="00951321">
              <w:rPr>
                <w:rFonts w:cstheme="minorHAnsi"/>
              </w:rPr>
              <w:t>ADA-recognized/AD</w:t>
            </w:r>
            <w:r w:rsidR="00404280">
              <w:rPr>
                <w:rFonts w:cstheme="minorHAnsi"/>
              </w:rPr>
              <w:t>C</w:t>
            </w:r>
            <w:r w:rsidRPr="000E1975" w:rsidDel="00951321">
              <w:rPr>
                <w:rFonts w:cstheme="minorHAnsi"/>
              </w:rPr>
              <w:t>E</w:t>
            </w:r>
            <w:r w:rsidR="00404280">
              <w:rPr>
                <w:rFonts w:cstheme="minorHAnsi"/>
              </w:rPr>
              <w:t>S</w:t>
            </w:r>
            <w:r w:rsidRPr="000E1975" w:rsidDel="00951321">
              <w:rPr>
                <w:rFonts w:cstheme="minorHAnsi"/>
              </w:rPr>
              <w:t xml:space="preserve">-accredited </w:t>
            </w:r>
            <w:r w:rsidRPr="000E1975">
              <w:rPr>
                <w:rFonts w:cstheme="minorHAnsi"/>
              </w:rPr>
              <w:t>DSMES programs contributed to improved health outcomes in underserved areas?</w:t>
            </w:r>
            <w:r w:rsidRPr="000E1975">
              <w:rPr>
                <w:rFonts w:cstheme="minorHAnsi"/>
                <w:bCs/>
              </w:rPr>
              <w:t xml:space="preserve"> </w:t>
            </w:r>
          </w:p>
        </w:tc>
        <w:tc>
          <w:tcPr>
            <w:tcW w:w="1350" w:type="dxa"/>
            <w:shd w:val="clear" w:color="auto" w:fill="auto"/>
          </w:tcPr>
          <w:p w:rsidRPr="0090625E" w:rsidR="000E1975" w:rsidP="000E1975" w:rsidRDefault="000E1975" w14:paraId="35940C01" w14:textId="09836A0F">
            <w:pPr>
              <w:spacing w:after="0" w:line="240" w:lineRule="auto"/>
              <w:rPr>
                <w:rFonts w:cstheme="minorHAnsi"/>
                <w:color w:val="000000"/>
              </w:rPr>
            </w:pPr>
          </w:p>
        </w:tc>
        <w:tc>
          <w:tcPr>
            <w:tcW w:w="1440" w:type="dxa"/>
            <w:shd w:val="clear" w:color="auto" w:fill="auto"/>
          </w:tcPr>
          <w:p w:rsidRPr="0090625E" w:rsidR="000E1975" w:rsidP="000E1975" w:rsidRDefault="000E1975" w14:paraId="0B9D6306" w14:textId="5161F0EC">
            <w:pPr>
              <w:spacing w:after="0" w:line="240" w:lineRule="auto"/>
              <w:rPr>
                <w:rFonts w:cstheme="minorHAnsi"/>
                <w:color w:val="000000"/>
              </w:rPr>
            </w:pPr>
          </w:p>
        </w:tc>
        <w:tc>
          <w:tcPr>
            <w:tcW w:w="1800" w:type="dxa"/>
          </w:tcPr>
          <w:p w:rsidRPr="0090625E" w:rsidR="000E1975" w:rsidP="000E1975" w:rsidRDefault="000E1975" w14:paraId="2FEC9CCC" w14:textId="7A1E3DCC">
            <w:pPr>
              <w:spacing w:after="0" w:line="240" w:lineRule="auto"/>
              <w:rPr>
                <w:rFonts w:cstheme="minorHAnsi"/>
                <w:color w:val="000000"/>
              </w:rPr>
            </w:pPr>
          </w:p>
        </w:tc>
        <w:tc>
          <w:tcPr>
            <w:tcW w:w="1710" w:type="dxa"/>
          </w:tcPr>
          <w:p w:rsidRPr="0090625E" w:rsidR="000E1975" w:rsidP="000E1975" w:rsidRDefault="000E1975" w14:paraId="2347F9C1" w14:textId="5B02E912">
            <w:pPr>
              <w:spacing w:after="0" w:line="240" w:lineRule="auto"/>
              <w:rPr>
                <w:rFonts w:cstheme="minorHAnsi"/>
                <w:color w:val="000000"/>
              </w:rPr>
            </w:pPr>
          </w:p>
        </w:tc>
        <w:tc>
          <w:tcPr>
            <w:tcW w:w="1080" w:type="dxa"/>
            <w:shd w:val="clear" w:color="auto" w:fill="auto"/>
          </w:tcPr>
          <w:p w:rsidRPr="0090625E" w:rsidR="000E1975" w:rsidP="000E1975" w:rsidRDefault="000E1975" w14:paraId="1B452B12" w14:textId="3429BA9B">
            <w:pPr>
              <w:spacing w:after="0" w:line="240" w:lineRule="auto"/>
              <w:rPr>
                <w:rFonts w:cstheme="minorHAnsi"/>
                <w:color w:val="000000"/>
              </w:rPr>
            </w:pPr>
          </w:p>
        </w:tc>
        <w:tc>
          <w:tcPr>
            <w:tcW w:w="1395" w:type="dxa"/>
          </w:tcPr>
          <w:p w:rsidRPr="0090625E" w:rsidR="000E1975" w:rsidP="000E1975" w:rsidRDefault="000E1975" w14:paraId="47920FBB" w14:textId="72D43976">
            <w:pPr>
              <w:spacing w:after="0" w:line="240" w:lineRule="auto"/>
              <w:rPr>
                <w:rFonts w:cstheme="minorHAnsi"/>
                <w:color w:val="000000"/>
              </w:rPr>
            </w:pPr>
          </w:p>
        </w:tc>
      </w:tr>
      <w:tr w:rsidRPr="0090625E" w:rsidR="000E1975" w:rsidTr="00147E2B" w14:paraId="13A9ABBF" w14:textId="77777777">
        <w:trPr>
          <w:trHeight w:val="46"/>
        </w:trPr>
        <w:tc>
          <w:tcPr>
            <w:tcW w:w="14445" w:type="dxa"/>
            <w:gridSpan w:val="7"/>
            <w:shd w:val="clear" w:color="auto" w:fill="D9D9D9" w:themeFill="background1" w:themeFillShade="D9"/>
          </w:tcPr>
          <w:p w:rsidRPr="0090625E" w:rsidR="000E1975" w:rsidP="000E1975" w:rsidRDefault="000E1975" w14:paraId="250388F3" w14:textId="47A9F9E1">
            <w:pPr>
              <w:spacing w:after="0" w:line="240" w:lineRule="auto"/>
              <w:rPr>
                <w:rFonts w:cstheme="minorHAnsi"/>
                <w:b/>
                <w:color w:val="000000"/>
              </w:rPr>
            </w:pPr>
            <w:r w:rsidRPr="0090625E">
              <w:rPr>
                <w:rFonts w:cstheme="minorHAnsi"/>
                <w:b/>
              </w:rPr>
              <w:t>Additional Recipient Evaluation Questions</w:t>
            </w:r>
          </w:p>
        </w:tc>
      </w:tr>
      <w:tr w:rsidRPr="0090625E" w:rsidR="000E1975" w:rsidTr="00684751" w14:paraId="02F9D30C" w14:textId="77777777">
        <w:trPr>
          <w:trHeight w:val="371"/>
        </w:trPr>
        <w:tc>
          <w:tcPr>
            <w:tcW w:w="5670" w:type="dxa"/>
            <w:shd w:val="clear" w:color="auto" w:fill="FFFFFF"/>
          </w:tcPr>
          <w:p w:rsidRPr="0090625E" w:rsidR="000E1975" w:rsidP="000E1975" w:rsidRDefault="000E1975" w14:paraId="713CA175" w14:textId="7ABD82FC">
            <w:pPr>
              <w:spacing w:after="0" w:line="240" w:lineRule="auto"/>
              <w:rPr>
                <w:rFonts w:cstheme="minorHAnsi"/>
              </w:rPr>
            </w:pPr>
          </w:p>
        </w:tc>
        <w:tc>
          <w:tcPr>
            <w:tcW w:w="1350" w:type="dxa"/>
            <w:shd w:val="clear" w:color="auto" w:fill="auto"/>
          </w:tcPr>
          <w:p w:rsidRPr="0090625E" w:rsidR="000E1975" w:rsidP="000E1975" w:rsidRDefault="000E1975" w14:paraId="3E0AFA9E" w14:textId="7112D7A2">
            <w:pPr>
              <w:spacing w:after="0" w:line="240" w:lineRule="auto"/>
              <w:rPr>
                <w:rFonts w:cstheme="minorHAnsi"/>
                <w:color w:val="000000"/>
              </w:rPr>
            </w:pPr>
          </w:p>
        </w:tc>
        <w:tc>
          <w:tcPr>
            <w:tcW w:w="1440" w:type="dxa"/>
            <w:shd w:val="clear" w:color="auto" w:fill="auto"/>
          </w:tcPr>
          <w:p w:rsidRPr="0090625E" w:rsidR="000E1975" w:rsidP="000E1975" w:rsidRDefault="000E1975" w14:paraId="463D55A4" w14:textId="13E103FE">
            <w:pPr>
              <w:spacing w:after="0" w:line="240" w:lineRule="auto"/>
              <w:rPr>
                <w:rFonts w:cstheme="minorHAnsi"/>
                <w:color w:val="000000"/>
              </w:rPr>
            </w:pPr>
          </w:p>
        </w:tc>
        <w:tc>
          <w:tcPr>
            <w:tcW w:w="1800" w:type="dxa"/>
          </w:tcPr>
          <w:p w:rsidRPr="0090625E" w:rsidR="000E1975" w:rsidP="000E1975" w:rsidRDefault="000E1975" w14:paraId="3A0B510A" w14:textId="343378EB">
            <w:pPr>
              <w:spacing w:after="0" w:line="240" w:lineRule="auto"/>
              <w:rPr>
                <w:rFonts w:cstheme="minorHAnsi"/>
                <w:color w:val="000000"/>
              </w:rPr>
            </w:pPr>
          </w:p>
        </w:tc>
        <w:tc>
          <w:tcPr>
            <w:tcW w:w="1710" w:type="dxa"/>
          </w:tcPr>
          <w:p w:rsidRPr="0090625E" w:rsidR="000E1975" w:rsidP="000E1975" w:rsidRDefault="000E1975" w14:paraId="5F30CC04" w14:textId="090405E4">
            <w:pPr>
              <w:spacing w:after="0" w:line="240" w:lineRule="auto"/>
              <w:rPr>
                <w:rFonts w:cstheme="minorHAnsi"/>
                <w:color w:val="000000"/>
              </w:rPr>
            </w:pPr>
          </w:p>
        </w:tc>
        <w:tc>
          <w:tcPr>
            <w:tcW w:w="1080" w:type="dxa"/>
            <w:shd w:val="clear" w:color="auto" w:fill="auto"/>
          </w:tcPr>
          <w:p w:rsidRPr="0090625E" w:rsidR="000E1975" w:rsidP="000E1975" w:rsidRDefault="000E1975" w14:paraId="6E0F980E" w14:textId="24CF0E67">
            <w:pPr>
              <w:spacing w:after="0" w:line="240" w:lineRule="auto"/>
              <w:rPr>
                <w:rFonts w:cstheme="minorHAnsi"/>
                <w:color w:val="000000"/>
              </w:rPr>
            </w:pPr>
          </w:p>
        </w:tc>
        <w:tc>
          <w:tcPr>
            <w:tcW w:w="1395" w:type="dxa"/>
          </w:tcPr>
          <w:p w:rsidRPr="0090625E" w:rsidR="000E1975" w:rsidP="000E1975" w:rsidRDefault="000E1975" w14:paraId="674952C9" w14:textId="6D0275B9">
            <w:pPr>
              <w:spacing w:after="0" w:line="240" w:lineRule="auto"/>
              <w:rPr>
                <w:rFonts w:cstheme="minorHAnsi"/>
                <w:color w:val="000000"/>
              </w:rPr>
            </w:pPr>
          </w:p>
        </w:tc>
      </w:tr>
    </w:tbl>
    <w:p w:rsidR="001F43FF" w:rsidP="00155DA1" w:rsidRDefault="001F43FF" w14:paraId="1F11B4D1" w14:textId="77777777">
      <w:pPr>
        <w:spacing w:after="0" w:line="240" w:lineRule="auto"/>
        <w:rPr>
          <w:rFonts w:cstheme="minorHAnsi"/>
        </w:rPr>
        <w:sectPr w:rsidR="001F43FF" w:rsidSect="005A3B4F">
          <w:headerReference w:type="default" r:id="rId13"/>
          <w:footerReference w:type="default" r:id="rId14"/>
          <w:pgSz w:w="15840" w:h="12240" w:orient="landscape"/>
          <w:pgMar w:top="1080" w:right="1080" w:bottom="1080" w:left="1080" w:header="720" w:footer="720" w:gutter="0"/>
          <w:cols w:space="720"/>
          <w:docGrid w:linePitch="360"/>
        </w:sectPr>
      </w:pPr>
      <w:bookmarkStart w:name="_Toc527382184" w:id="8"/>
      <w:bookmarkStart w:name="_Toc527710468" w:id="9"/>
    </w:p>
    <w:p w:rsidR="00155DA1" w:rsidP="00155DA1" w:rsidRDefault="00155DA1" w14:paraId="5009AA25" w14:textId="3ACB29DC">
      <w:pPr>
        <w:spacing w:after="0" w:line="240" w:lineRule="auto"/>
        <w:rPr>
          <w:rFonts w:cstheme="minorHAnsi"/>
        </w:rPr>
      </w:pPr>
    </w:p>
    <w:p w:rsidRPr="00AE24EE" w:rsidR="009357F4" w:rsidP="00155DA1" w:rsidRDefault="009357F4" w14:paraId="034F57FB" w14:textId="33F819FC">
      <w:pPr>
        <w:pStyle w:val="Heading2"/>
        <w:rPr>
          <w:rFonts w:cstheme="minorHAnsi"/>
        </w:rPr>
      </w:pPr>
      <w:r w:rsidRPr="00AE24EE">
        <w:t>Table 2-2. Strategy A.2 - Evaluation Design and Data Collection Matrix</w:t>
      </w:r>
      <w:bookmarkEnd w:id="8"/>
      <w:bookmarkEnd w:id="9"/>
    </w:p>
    <w:tbl>
      <w:tblPr>
        <w:tblW w:w="14445" w:type="dxa"/>
        <w:tblInd w:w="-37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5310"/>
        <w:gridCol w:w="1890"/>
        <w:gridCol w:w="1170"/>
        <w:gridCol w:w="1710"/>
        <w:gridCol w:w="1620"/>
        <w:gridCol w:w="1260"/>
        <w:gridCol w:w="1485"/>
      </w:tblGrid>
      <w:tr w:rsidRPr="0090625E" w:rsidR="009357F4" w:rsidTr="0090625E" w14:paraId="6F0A1A97" w14:textId="77777777">
        <w:trPr>
          <w:trHeight w:val="506"/>
        </w:trPr>
        <w:tc>
          <w:tcPr>
            <w:tcW w:w="14445" w:type="dxa"/>
            <w:gridSpan w:val="7"/>
            <w:shd w:val="clear" w:color="auto" w:fill="D9D9D9" w:themeFill="background1" w:themeFillShade="D9"/>
          </w:tcPr>
          <w:p w:rsidRPr="0090625E" w:rsidR="009357F4" w:rsidP="007F6882" w:rsidRDefault="00084CCB" w14:paraId="73827687" w14:textId="5A4E3E09">
            <w:pPr>
              <w:shd w:val="clear" w:color="auto" w:fill="9CC2E5" w:themeFill="accent1" w:themeFillTint="99"/>
              <w:spacing w:after="0" w:line="240" w:lineRule="auto"/>
              <w:rPr>
                <w:rFonts w:cstheme="minorHAnsi"/>
                <w:b/>
              </w:rPr>
            </w:pPr>
            <w:r w:rsidRPr="0090625E">
              <w:rPr>
                <w:rFonts w:cstheme="minorHAnsi"/>
                <w:b/>
              </w:rPr>
              <w:t>Strategy A.2</w:t>
            </w:r>
            <w:r w:rsidRPr="0090625E" w:rsidR="009357F4">
              <w:rPr>
                <w:rFonts w:cstheme="minorHAnsi"/>
                <w:b/>
              </w:rPr>
              <w:t xml:space="preserve">   </w:t>
            </w:r>
            <w:r w:rsidRPr="0090625E" w:rsidR="007966DC">
              <w:rPr>
                <w:rFonts w:cstheme="minorHAnsi"/>
                <w:b/>
              </w:rPr>
              <w:t>Expand or strengthen DSMES coverage policy among public or private insurers or employers, with an emphasis on one or more of the following: Medicaid and employers.</w:t>
            </w:r>
          </w:p>
        </w:tc>
      </w:tr>
      <w:tr w:rsidRPr="0090625E" w:rsidR="009357F4" w:rsidTr="0090625E" w14:paraId="63F20F47" w14:textId="77777777">
        <w:trPr>
          <w:trHeight w:val="896"/>
        </w:trPr>
        <w:tc>
          <w:tcPr>
            <w:tcW w:w="5310" w:type="dxa"/>
            <w:shd w:val="clear" w:color="auto" w:fill="BDD6EE"/>
            <w:vAlign w:val="center"/>
          </w:tcPr>
          <w:p w:rsidRPr="0090625E" w:rsidR="009357F4" w:rsidP="007F6882" w:rsidRDefault="009357F4" w14:paraId="71AB154E" w14:textId="2D662EA6">
            <w:pPr>
              <w:spacing w:after="0" w:line="240" w:lineRule="auto"/>
              <w:jc w:val="center"/>
              <w:rPr>
                <w:rFonts w:cstheme="minorHAnsi"/>
                <w:b/>
                <w:bCs/>
                <w:color w:val="000000"/>
              </w:rPr>
            </w:pPr>
            <w:r w:rsidRPr="0090625E">
              <w:rPr>
                <w:rFonts w:cstheme="minorHAnsi"/>
                <w:b/>
                <w:bCs/>
                <w:color w:val="000000"/>
              </w:rPr>
              <w:t>Evaluation Questions</w:t>
            </w:r>
          </w:p>
        </w:tc>
        <w:tc>
          <w:tcPr>
            <w:tcW w:w="1890" w:type="dxa"/>
            <w:shd w:val="clear" w:color="auto" w:fill="BDD6EE"/>
            <w:vAlign w:val="center"/>
          </w:tcPr>
          <w:p w:rsidRPr="0090625E" w:rsidR="009357F4" w:rsidP="007F6882" w:rsidRDefault="009357F4" w14:paraId="4B5D3451" w14:textId="77777777">
            <w:pPr>
              <w:spacing w:after="0" w:line="240" w:lineRule="auto"/>
              <w:jc w:val="center"/>
              <w:rPr>
                <w:rFonts w:cstheme="minorHAnsi"/>
                <w:b/>
                <w:bCs/>
                <w:color w:val="000000"/>
              </w:rPr>
            </w:pPr>
            <w:r w:rsidRPr="0090625E">
              <w:rPr>
                <w:rFonts w:cstheme="minorHAnsi"/>
                <w:b/>
                <w:bCs/>
                <w:color w:val="000000"/>
              </w:rPr>
              <w:t>Indicator(s)</w:t>
            </w:r>
          </w:p>
        </w:tc>
        <w:tc>
          <w:tcPr>
            <w:tcW w:w="1170" w:type="dxa"/>
            <w:shd w:val="clear" w:color="auto" w:fill="BDD6EE"/>
            <w:vAlign w:val="center"/>
          </w:tcPr>
          <w:p w:rsidRPr="0090625E" w:rsidR="009357F4" w:rsidP="007F6882" w:rsidRDefault="009357F4" w14:paraId="51ACDF51" w14:textId="77777777">
            <w:pPr>
              <w:spacing w:after="0" w:line="240" w:lineRule="auto"/>
              <w:jc w:val="center"/>
              <w:rPr>
                <w:rFonts w:cstheme="minorHAnsi"/>
                <w:b/>
                <w:color w:val="000000"/>
              </w:rPr>
            </w:pPr>
            <w:r w:rsidRPr="0090625E">
              <w:rPr>
                <w:rFonts w:cstheme="minorHAnsi"/>
                <w:b/>
                <w:color w:val="000000"/>
              </w:rPr>
              <w:t>Data Source</w:t>
            </w:r>
          </w:p>
        </w:tc>
        <w:tc>
          <w:tcPr>
            <w:tcW w:w="1710" w:type="dxa"/>
            <w:shd w:val="clear" w:color="auto" w:fill="BDD6EE"/>
            <w:vAlign w:val="center"/>
          </w:tcPr>
          <w:p w:rsidRPr="0090625E" w:rsidR="009357F4" w:rsidP="007F6882" w:rsidRDefault="009357F4" w14:paraId="700002BC" w14:textId="77777777">
            <w:pPr>
              <w:spacing w:after="0" w:line="240" w:lineRule="auto"/>
              <w:jc w:val="center"/>
              <w:rPr>
                <w:rFonts w:cstheme="minorHAnsi"/>
                <w:b/>
                <w:color w:val="000000"/>
              </w:rPr>
            </w:pPr>
            <w:r w:rsidRPr="0090625E">
              <w:rPr>
                <w:rFonts w:cstheme="minorHAnsi"/>
                <w:b/>
                <w:color w:val="000000"/>
              </w:rPr>
              <w:t>Data Collection Method</w:t>
            </w:r>
          </w:p>
        </w:tc>
        <w:tc>
          <w:tcPr>
            <w:tcW w:w="1620" w:type="dxa"/>
            <w:shd w:val="clear" w:color="auto" w:fill="BDD6EE"/>
            <w:vAlign w:val="center"/>
          </w:tcPr>
          <w:p w:rsidRPr="0090625E" w:rsidR="009357F4" w:rsidP="007F6882" w:rsidRDefault="009357F4" w14:paraId="4B75DE1B" w14:textId="77777777">
            <w:pPr>
              <w:spacing w:after="0" w:line="240" w:lineRule="auto"/>
              <w:jc w:val="center"/>
              <w:rPr>
                <w:rFonts w:cstheme="minorHAnsi"/>
                <w:b/>
                <w:bCs/>
                <w:color w:val="000000"/>
              </w:rPr>
            </w:pPr>
            <w:r w:rsidRPr="0090625E">
              <w:rPr>
                <w:rFonts w:cstheme="minorHAnsi"/>
                <w:b/>
                <w:color w:val="000000"/>
              </w:rPr>
              <w:t>Data Collection Timing</w:t>
            </w:r>
          </w:p>
        </w:tc>
        <w:tc>
          <w:tcPr>
            <w:tcW w:w="1260" w:type="dxa"/>
            <w:shd w:val="clear" w:color="auto" w:fill="BDD6EE"/>
            <w:vAlign w:val="center"/>
          </w:tcPr>
          <w:p w:rsidRPr="0090625E" w:rsidR="009357F4" w:rsidP="007F6882" w:rsidRDefault="009357F4" w14:paraId="03D69CBC" w14:textId="77777777">
            <w:pPr>
              <w:spacing w:after="0" w:line="240" w:lineRule="auto"/>
              <w:jc w:val="center"/>
              <w:rPr>
                <w:rFonts w:cstheme="minorHAnsi"/>
                <w:b/>
                <w:bCs/>
                <w:color w:val="000000"/>
              </w:rPr>
            </w:pPr>
            <w:r w:rsidRPr="0090625E">
              <w:rPr>
                <w:rFonts w:cstheme="minorHAnsi"/>
                <w:b/>
                <w:bCs/>
                <w:color w:val="000000"/>
              </w:rPr>
              <w:t>Data Analysis</w:t>
            </w:r>
          </w:p>
        </w:tc>
        <w:tc>
          <w:tcPr>
            <w:tcW w:w="1485" w:type="dxa"/>
            <w:shd w:val="clear" w:color="auto" w:fill="BDD6EE"/>
          </w:tcPr>
          <w:p w:rsidRPr="0090625E" w:rsidR="009357F4" w:rsidP="007F6882" w:rsidRDefault="009357F4" w14:paraId="5B47937D" w14:textId="77777777">
            <w:pPr>
              <w:spacing w:after="0" w:line="240" w:lineRule="auto"/>
              <w:jc w:val="center"/>
              <w:rPr>
                <w:rFonts w:cstheme="minorHAnsi"/>
                <w:b/>
                <w:bCs/>
                <w:color w:val="000000"/>
              </w:rPr>
            </w:pPr>
            <w:r w:rsidRPr="0090625E">
              <w:rPr>
                <w:rFonts w:cstheme="minorHAnsi"/>
                <w:b/>
                <w:bCs/>
                <w:color w:val="000000"/>
              </w:rPr>
              <w:t>Person(s) Responsible</w:t>
            </w:r>
          </w:p>
        </w:tc>
      </w:tr>
      <w:tr w:rsidRPr="0090625E" w:rsidR="009357F4" w:rsidTr="0090625E" w14:paraId="3BCD2E54" w14:textId="77777777">
        <w:trPr>
          <w:trHeight w:val="46"/>
        </w:trPr>
        <w:tc>
          <w:tcPr>
            <w:tcW w:w="14445" w:type="dxa"/>
            <w:gridSpan w:val="7"/>
            <w:shd w:val="clear" w:color="auto" w:fill="D9D9D9" w:themeFill="background1" w:themeFillShade="D9"/>
            <w:vAlign w:val="center"/>
          </w:tcPr>
          <w:p w:rsidRPr="0090625E" w:rsidR="009357F4" w:rsidP="007F6882" w:rsidRDefault="009357F4" w14:paraId="75B4FFFB" w14:textId="77777777">
            <w:pPr>
              <w:spacing w:after="0" w:line="240" w:lineRule="auto"/>
              <w:rPr>
                <w:rFonts w:cstheme="minorHAnsi"/>
                <w:b/>
                <w:bCs/>
                <w:color w:val="000000"/>
              </w:rPr>
            </w:pPr>
            <w:r w:rsidRPr="0090625E">
              <w:rPr>
                <w:rFonts w:cstheme="minorHAnsi"/>
                <w:b/>
                <w:bCs/>
                <w:color w:val="000000"/>
              </w:rPr>
              <w:t>Approach</w:t>
            </w:r>
          </w:p>
        </w:tc>
      </w:tr>
      <w:tr w:rsidRPr="0090625E" w:rsidR="009357F4" w:rsidTr="0090625E" w14:paraId="452AA6A0" w14:textId="77777777">
        <w:trPr>
          <w:trHeight w:val="371"/>
        </w:trPr>
        <w:tc>
          <w:tcPr>
            <w:tcW w:w="5310" w:type="dxa"/>
            <w:shd w:val="clear" w:color="auto" w:fill="FFFFFF"/>
          </w:tcPr>
          <w:p w:rsidRPr="000E1975" w:rsidR="000E1975" w:rsidP="000E1975" w:rsidRDefault="000E1975" w14:paraId="2F678394" w14:textId="77777777">
            <w:pPr>
              <w:numPr>
                <w:ilvl w:val="0"/>
                <w:numId w:val="32"/>
              </w:numPr>
              <w:spacing w:after="0" w:line="240" w:lineRule="auto"/>
              <w:contextualSpacing/>
              <w:rPr>
                <w:rFonts w:cstheme="minorHAnsi"/>
                <w:b/>
              </w:rPr>
            </w:pPr>
            <w:r w:rsidRPr="000E1975">
              <w:rPr>
                <w:rFonts w:cstheme="minorHAnsi"/>
              </w:rPr>
              <w:t>How have your 1815-funded activities contributed to expanding or strengthening DSMES coverage policy among public/state employee health plans?</w:t>
            </w:r>
          </w:p>
          <w:p w:rsidRPr="000E1975" w:rsidR="009357F4" w:rsidP="000E1975" w:rsidRDefault="000E1975" w14:paraId="497726F4" w14:textId="312F9AA2">
            <w:pPr>
              <w:pStyle w:val="ListParagraph"/>
              <w:numPr>
                <w:ilvl w:val="0"/>
                <w:numId w:val="32"/>
              </w:numPr>
              <w:spacing w:after="0" w:line="240" w:lineRule="auto"/>
              <w:rPr>
                <w:rFonts w:cstheme="minorHAnsi"/>
              </w:rPr>
            </w:pPr>
            <w:r w:rsidRPr="000E1975">
              <w:rPr>
                <w:rFonts w:cstheme="minorHAnsi"/>
              </w:rPr>
              <w:t>How have your 1815-funded activities contributed to expanding or strengthening DSMES coverage policy among private insurers or employers?</w:t>
            </w:r>
          </w:p>
        </w:tc>
        <w:tc>
          <w:tcPr>
            <w:tcW w:w="1890" w:type="dxa"/>
            <w:shd w:val="clear" w:color="auto" w:fill="auto"/>
          </w:tcPr>
          <w:p w:rsidRPr="0090625E" w:rsidR="009357F4" w:rsidP="007F6882" w:rsidRDefault="009357F4" w14:paraId="7B1E41B1" w14:textId="047578C3">
            <w:pPr>
              <w:spacing w:after="0" w:line="240" w:lineRule="auto"/>
              <w:rPr>
                <w:rFonts w:cstheme="minorHAnsi"/>
                <w:color w:val="000000"/>
              </w:rPr>
            </w:pPr>
          </w:p>
        </w:tc>
        <w:tc>
          <w:tcPr>
            <w:tcW w:w="1170" w:type="dxa"/>
            <w:shd w:val="clear" w:color="auto" w:fill="auto"/>
          </w:tcPr>
          <w:p w:rsidRPr="0090625E" w:rsidR="009357F4" w:rsidP="007F6882" w:rsidRDefault="009357F4" w14:paraId="52CB2873" w14:textId="36C6F5BF">
            <w:pPr>
              <w:spacing w:after="0" w:line="240" w:lineRule="auto"/>
              <w:rPr>
                <w:rFonts w:cstheme="minorHAnsi"/>
                <w:color w:val="000000"/>
              </w:rPr>
            </w:pPr>
          </w:p>
        </w:tc>
        <w:tc>
          <w:tcPr>
            <w:tcW w:w="1710" w:type="dxa"/>
          </w:tcPr>
          <w:p w:rsidRPr="0090625E" w:rsidR="009357F4" w:rsidP="007F6882" w:rsidRDefault="009357F4" w14:paraId="56DB9513" w14:textId="521C2A6F">
            <w:pPr>
              <w:spacing w:after="0" w:line="240" w:lineRule="auto"/>
              <w:rPr>
                <w:rFonts w:cstheme="minorHAnsi"/>
                <w:color w:val="000000"/>
              </w:rPr>
            </w:pPr>
          </w:p>
        </w:tc>
        <w:tc>
          <w:tcPr>
            <w:tcW w:w="1620" w:type="dxa"/>
          </w:tcPr>
          <w:p w:rsidRPr="0090625E" w:rsidR="009357F4" w:rsidP="007F6882" w:rsidRDefault="009357F4" w14:paraId="40F2D6D0" w14:textId="5B1C2B72">
            <w:pPr>
              <w:spacing w:after="0" w:line="240" w:lineRule="auto"/>
              <w:rPr>
                <w:rFonts w:cstheme="minorHAnsi"/>
                <w:color w:val="000000"/>
              </w:rPr>
            </w:pPr>
          </w:p>
        </w:tc>
        <w:tc>
          <w:tcPr>
            <w:tcW w:w="1260" w:type="dxa"/>
            <w:shd w:val="clear" w:color="auto" w:fill="auto"/>
          </w:tcPr>
          <w:p w:rsidRPr="0090625E" w:rsidR="009357F4" w:rsidP="007F6882" w:rsidRDefault="009357F4" w14:paraId="3F27CC65" w14:textId="06428A84">
            <w:pPr>
              <w:spacing w:after="0" w:line="240" w:lineRule="auto"/>
              <w:rPr>
                <w:rFonts w:cstheme="minorHAnsi"/>
                <w:color w:val="000000"/>
              </w:rPr>
            </w:pPr>
          </w:p>
        </w:tc>
        <w:tc>
          <w:tcPr>
            <w:tcW w:w="1485" w:type="dxa"/>
          </w:tcPr>
          <w:p w:rsidRPr="0090625E" w:rsidR="009357F4" w:rsidP="007F6882" w:rsidRDefault="009357F4" w14:paraId="74D90891" w14:textId="576F63DC">
            <w:pPr>
              <w:spacing w:after="0" w:line="240" w:lineRule="auto"/>
              <w:rPr>
                <w:rFonts w:cstheme="minorHAnsi"/>
                <w:color w:val="000000"/>
              </w:rPr>
            </w:pPr>
          </w:p>
        </w:tc>
      </w:tr>
      <w:tr w:rsidRPr="0090625E" w:rsidR="005B745F" w:rsidTr="0090625E" w14:paraId="61E81E16" w14:textId="77777777">
        <w:trPr>
          <w:trHeight w:val="371"/>
        </w:trPr>
        <w:tc>
          <w:tcPr>
            <w:tcW w:w="5310" w:type="dxa"/>
            <w:shd w:val="clear" w:color="auto" w:fill="FFFFFF"/>
          </w:tcPr>
          <w:p w:rsidRPr="000E1975" w:rsidR="000E1975" w:rsidP="000E1975" w:rsidRDefault="000E1975" w14:paraId="6108B052" w14:textId="77777777">
            <w:pPr>
              <w:numPr>
                <w:ilvl w:val="0"/>
                <w:numId w:val="33"/>
              </w:numPr>
              <w:spacing w:after="0" w:line="240" w:lineRule="auto"/>
              <w:contextualSpacing/>
              <w:rPr>
                <w:rFonts w:cstheme="minorHAnsi"/>
                <w:b/>
              </w:rPr>
            </w:pPr>
            <w:r w:rsidRPr="000E1975">
              <w:rPr>
                <w:rFonts w:cstheme="minorHAnsi"/>
              </w:rPr>
              <w:t>How were activities tailored to reach Medicaid beneficiaries?</w:t>
            </w:r>
          </w:p>
          <w:p w:rsidRPr="000E1975" w:rsidR="000E1975" w:rsidP="000E1975" w:rsidRDefault="000E1975" w14:paraId="4B540662" w14:textId="77777777">
            <w:pPr>
              <w:numPr>
                <w:ilvl w:val="0"/>
                <w:numId w:val="33"/>
              </w:numPr>
              <w:spacing w:after="0" w:line="240" w:lineRule="auto"/>
              <w:contextualSpacing/>
              <w:rPr>
                <w:rFonts w:cstheme="minorHAnsi"/>
                <w:b/>
              </w:rPr>
            </w:pPr>
            <w:r w:rsidRPr="000E1975">
              <w:rPr>
                <w:rFonts w:cstheme="minorHAnsi"/>
              </w:rPr>
              <w:t>How were activities tailored to reach public/state employees?</w:t>
            </w:r>
          </w:p>
          <w:p w:rsidRPr="000E1975" w:rsidR="005B745F" w:rsidP="000E1975" w:rsidRDefault="000E1975" w14:paraId="3384D0A3" w14:textId="1C1ACDC0">
            <w:pPr>
              <w:numPr>
                <w:ilvl w:val="0"/>
                <w:numId w:val="33"/>
              </w:numPr>
              <w:spacing w:after="0" w:line="240" w:lineRule="auto"/>
              <w:contextualSpacing/>
              <w:rPr>
                <w:rFonts w:cstheme="minorHAnsi"/>
                <w:b/>
              </w:rPr>
            </w:pPr>
            <w:r w:rsidRPr="000E1975">
              <w:rPr>
                <w:rFonts w:cstheme="minorHAnsi"/>
              </w:rPr>
              <w:t>How were activities tailored to reach private sector employees?</w:t>
            </w:r>
          </w:p>
        </w:tc>
        <w:tc>
          <w:tcPr>
            <w:tcW w:w="1890" w:type="dxa"/>
            <w:shd w:val="clear" w:color="auto" w:fill="auto"/>
          </w:tcPr>
          <w:p w:rsidRPr="0090625E" w:rsidR="005B745F" w:rsidP="007F6882" w:rsidRDefault="005B745F" w14:paraId="0944DCAD" w14:textId="3E0F7EEA">
            <w:pPr>
              <w:spacing w:after="0" w:line="240" w:lineRule="auto"/>
              <w:rPr>
                <w:rFonts w:cstheme="minorHAnsi"/>
                <w:color w:val="000000"/>
              </w:rPr>
            </w:pPr>
          </w:p>
        </w:tc>
        <w:tc>
          <w:tcPr>
            <w:tcW w:w="1170" w:type="dxa"/>
            <w:shd w:val="clear" w:color="auto" w:fill="auto"/>
          </w:tcPr>
          <w:p w:rsidRPr="0090625E" w:rsidR="005B745F" w:rsidP="007F6882" w:rsidRDefault="005B745F" w14:paraId="31D29C0F" w14:textId="27A56514">
            <w:pPr>
              <w:spacing w:after="0" w:line="240" w:lineRule="auto"/>
              <w:rPr>
                <w:rFonts w:cstheme="minorHAnsi"/>
                <w:color w:val="000000"/>
              </w:rPr>
            </w:pPr>
          </w:p>
        </w:tc>
        <w:tc>
          <w:tcPr>
            <w:tcW w:w="1710" w:type="dxa"/>
          </w:tcPr>
          <w:p w:rsidRPr="0090625E" w:rsidR="005B745F" w:rsidP="007F6882" w:rsidRDefault="005B745F" w14:paraId="77B9C2AA" w14:textId="562BFCD4">
            <w:pPr>
              <w:spacing w:after="0" w:line="240" w:lineRule="auto"/>
              <w:rPr>
                <w:rFonts w:cstheme="minorHAnsi"/>
                <w:color w:val="000000"/>
              </w:rPr>
            </w:pPr>
          </w:p>
        </w:tc>
        <w:tc>
          <w:tcPr>
            <w:tcW w:w="1620" w:type="dxa"/>
          </w:tcPr>
          <w:p w:rsidRPr="0090625E" w:rsidR="005B745F" w:rsidP="007F6882" w:rsidRDefault="005B745F" w14:paraId="2C6DDE15" w14:textId="134AE198">
            <w:pPr>
              <w:spacing w:after="0" w:line="240" w:lineRule="auto"/>
              <w:rPr>
                <w:rFonts w:cstheme="minorHAnsi"/>
                <w:color w:val="000000"/>
              </w:rPr>
            </w:pPr>
          </w:p>
        </w:tc>
        <w:tc>
          <w:tcPr>
            <w:tcW w:w="1260" w:type="dxa"/>
            <w:shd w:val="clear" w:color="auto" w:fill="auto"/>
          </w:tcPr>
          <w:p w:rsidRPr="0090625E" w:rsidR="005B745F" w:rsidP="007F6882" w:rsidRDefault="005B745F" w14:paraId="0DED9BE1" w14:textId="47CBCE77">
            <w:pPr>
              <w:spacing w:after="0" w:line="240" w:lineRule="auto"/>
              <w:rPr>
                <w:rFonts w:cstheme="minorHAnsi"/>
                <w:color w:val="000000"/>
              </w:rPr>
            </w:pPr>
          </w:p>
        </w:tc>
        <w:tc>
          <w:tcPr>
            <w:tcW w:w="1485" w:type="dxa"/>
          </w:tcPr>
          <w:p w:rsidRPr="0090625E" w:rsidR="005B745F" w:rsidP="007F6882" w:rsidRDefault="005B745F" w14:paraId="6F81CED1" w14:textId="221763BE">
            <w:pPr>
              <w:spacing w:after="0" w:line="240" w:lineRule="auto"/>
              <w:rPr>
                <w:rFonts w:cstheme="minorHAnsi"/>
                <w:color w:val="000000"/>
              </w:rPr>
            </w:pPr>
          </w:p>
        </w:tc>
      </w:tr>
      <w:tr w:rsidRPr="0090625E" w:rsidR="005B745F" w:rsidTr="0090625E" w14:paraId="12D7B247" w14:textId="77777777">
        <w:trPr>
          <w:trHeight w:val="46"/>
        </w:trPr>
        <w:tc>
          <w:tcPr>
            <w:tcW w:w="14445" w:type="dxa"/>
            <w:gridSpan w:val="7"/>
            <w:shd w:val="clear" w:color="auto" w:fill="D9D9D9" w:themeFill="background1" w:themeFillShade="D9"/>
          </w:tcPr>
          <w:p w:rsidRPr="000E1975" w:rsidR="005B745F" w:rsidP="007F6882" w:rsidRDefault="005B745F" w14:paraId="22A79A50" w14:textId="77777777">
            <w:pPr>
              <w:spacing w:after="0" w:line="240" w:lineRule="auto"/>
              <w:rPr>
                <w:rFonts w:cstheme="minorHAnsi"/>
                <w:b/>
                <w:color w:val="000000"/>
              </w:rPr>
            </w:pPr>
            <w:r w:rsidRPr="000E1975">
              <w:rPr>
                <w:rFonts w:cstheme="minorHAnsi"/>
                <w:b/>
              </w:rPr>
              <w:t>Effectiveness</w:t>
            </w:r>
          </w:p>
        </w:tc>
      </w:tr>
      <w:tr w:rsidRPr="0090625E" w:rsidR="000E1975" w:rsidTr="0090625E" w14:paraId="3A9CB9DB" w14:textId="77777777">
        <w:trPr>
          <w:trHeight w:val="371"/>
        </w:trPr>
        <w:tc>
          <w:tcPr>
            <w:tcW w:w="5310" w:type="dxa"/>
            <w:shd w:val="clear" w:color="auto" w:fill="FFFFFF"/>
          </w:tcPr>
          <w:p w:rsidRPr="000E1975" w:rsidR="000E1975" w:rsidP="000E1975" w:rsidRDefault="000E1975" w14:paraId="1144B5EF" w14:textId="31B5BAAD">
            <w:pPr>
              <w:numPr>
                <w:ilvl w:val="0"/>
                <w:numId w:val="34"/>
              </w:numPr>
              <w:spacing w:after="0" w:line="240" w:lineRule="auto"/>
              <w:contextualSpacing/>
              <w:rPr>
                <w:rFonts w:cstheme="minorHAnsi"/>
                <w:b/>
              </w:rPr>
            </w:pPr>
            <w:r w:rsidRPr="000E1975">
              <w:rPr>
                <w:rFonts w:cstheme="minorHAnsi"/>
              </w:rPr>
              <w:t>How has expanded coverage led to increased participation in ADA-recognized/</w:t>
            </w:r>
            <w:r w:rsidR="00404280">
              <w:rPr>
                <w:rFonts w:cstheme="minorHAnsi"/>
              </w:rPr>
              <w:t>ADCES</w:t>
            </w:r>
            <w:r w:rsidRPr="000E1975">
              <w:rPr>
                <w:rFonts w:cstheme="minorHAnsi"/>
              </w:rPr>
              <w:t xml:space="preserve">-accredited DSMES programs by Medicaid beneficiaries?  </w:t>
            </w:r>
          </w:p>
          <w:p w:rsidRPr="000E1975" w:rsidR="000E1975" w:rsidP="000E1975" w:rsidRDefault="000E1975" w14:paraId="1CBCC76B" w14:textId="23C74881">
            <w:pPr>
              <w:numPr>
                <w:ilvl w:val="0"/>
                <w:numId w:val="34"/>
              </w:numPr>
              <w:spacing w:after="0" w:line="240" w:lineRule="auto"/>
              <w:contextualSpacing/>
              <w:rPr>
                <w:rFonts w:cstheme="minorHAnsi"/>
                <w:b/>
              </w:rPr>
            </w:pPr>
            <w:r w:rsidRPr="000E1975">
              <w:rPr>
                <w:rFonts w:cstheme="minorHAnsi"/>
              </w:rPr>
              <w:t>How has expanded coverage led to increased participation in ADA-recognized/</w:t>
            </w:r>
            <w:r w:rsidR="00404280">
              <w:rPr>
                <w:rFonts w:cstheme="minorHAnsi"/>
              </w:rPr>
              <w:t>ADCES</w:t>
            </w:r>
            <w:r w:rsidRPr="000E1975">
              <w:rPr>
                <w:rFonts w:cstheme="minorHAnsi"/>
              </w:rPr>
              <w:t xml:space="preserve">-accredited DSMES programs by state/public employees?  </w:t>
            </w:r>
          </w:p>
          <w:p w:rsidRPr="000E1975" w:rsidR="000E1975" w:rsidP="00C92583" w:rsidRDefault="000E1975" w14:paraId="410F57FD" w14:textId="2F35458C">
            <w:pPr>
              <w:numPr>
                <w:ilvl w:val="0"/>
                <w:numId w:val="34"/>
              </w:numPr>
              <w:spacing w:after="0" w:line="240" w:lineRule="auto"/>
              <w:contextualSpacing/>
              <w:rPr>
                <w:rFonts w:cstheme="minorHAnsi"/>
                <w:b/>
              </w:rPr>
            </w:pPr>
            <w:r w:rsidRPr="000E1975">
              <w:rPr>
                <w:rFonts w:cstheme="minorHAnsi"/>
              </w:rPr>
              <w:t>How has expanded coverage led to increased participation in ADA-recognized/</w:t>
            </w:r>
            <w:r w:rsidR="00404280">
              <w:rPr>
                <w:rFonts w:cstheme="minorHAnsi"/>
              </w:rPr>
              <w:t>ADCES</w:t>
            </w:r>
            <w:r w:rsidRPr="000E1975">
              <w:rPr>
                <w:rFonts w:cstheme="minorHAnsi"/>
              </w:rPr>
              <w:t xml:space="preserve">-accredited DSMES programs by private sector employees?  </w:t>
            </w:r>
          </w:p>
        </w:tc>
        <w:tc>
          <w:tcPr>
            <w:tcW w:w="1890" w:type="dxa"/>
            <w:shd w:val="clear" w:color="auto" w:fill="auto"/>
          </w:tcPr>
          <w:p w:rsidRPr="0090625E" w:rsidR="000E1975" w:rsidP="000E1975" w:rsidRDefault="000E1975" w14:paraId="04AF66FF" w14:textId="77777777">
            <w:pPr>
              <w:spacing w:after="0" w:line="240" w:lineRule="auto"/>
              <w:rPr>
                <w:rFonts w:cstheme="minorHAnsi"/>
                <w:color w:val="000000"/>
              </w:rPr>
            </w:pPr>
          </w:p>
        </w:tc>
        <w:tc>
          <w:tcPr>
            <w:tcW w:w="1170" w:type="dxa"/>
            <w:shd w:val="clear" w:color="auto" w:fill="auto"/>
          </w:tcPr>
          <w:p w:rsidRPr="0090625E" w:rsidR="000E1975" w:rsidP="000E1975" w:rsidRDefault="000E1975" w14:paraId="580EEF32" w14:textId="77777777">
            <w:pPr>
              <w:spacing w:after="0" w:line="240" w:lineRule="auto"/>
              <w:rPr>
                <w:rFonts w:cstheme="minorHAnsi"/>
                <w:color w:val="000000"/>
              </w:rPr>
            </w:pPr>
          </w:p>
        </w:tc>
        <w:tc>
          <w:tcPr>
            <w:tcW w:w="1710" w:type="dxa"/>
          </w:tcPr>
          <w:p w:rsidRPr="0090625E" w:rsidR="000E1975" w:rsidP="000E1975" w:rsidRDefault="000E1975" w14:paraId="4FFB3199" w14:textId="77777777">
            <w:pPr>
              <w:spacing w:after="0" w:line="240" w:lineRule="auto"/>
              <w:rPr>
                <w:rFonts w:cstheme="minorHAnsi"/>
                <w:color w:val="000000"/>
              </w:rPr>
            </w:pPr>
          </w:p>
        </w:tc>
        <w:tc>
          <w:tcPr>
            <w:tcW w:w="1620" w:type="dxa"/>
          </w:tcPr>
          <w:p w:rsidRPr="0090625E" w:rsidR="000E1975" w:rsidP="000E1975" w:rsidRDefault="000E1975" w14:paraId="72AA8BA7" w14:textId="77777777">
            <w:pPr>
              <w:spacing w:after="0" w:line="240" w:lineRule="auto"/>
              <w:rPr>
                <w:rFonts w:cstheme="minorHAnsi"/>
                <w:color w:val="000000"/>
              </w:rPr>
            </w:pPr>
          </w:p>
        </w:tc>
        <w:tc>
          <w:tcPr>
            <w:tcW w:w="1260" w:type="dxa"/>
            <w:shd w:val="clear" w:color="auto" w:fill="auto"/>
          </w:tcPr>
          <w:p w:rsidRPr="0090625E" w:rsidR="000E1975" w:rsidP="000E1975" w:rsidRDefault="000E1975" w14:paraId="13BC740A" w14:textId="77777777">
            <w:pPr>
              <w:spacing w:after="0" w:line="240" w:lineRule="auto"/>
              <w:rPr>
                <w:rFonts w:cstheme="minorHAnsi"/>
                <w:color w:val="000000"/>
              </w:rPr>
            </w:pPr>
          </w:p>
        </w:tc>
        <w:tc>
          <w:tcPr>
            <w:tcW w:w="1485" w:type="dxa"/>
          </w:tcPr>
          <w:p w:rsidRPr="0090625E" w:rsidR="000E1975" w:rsidP="000E1975" w:rsidRDefault="000E1975" w14:paraId="3FBC6C8A" w14:textId="77777777">
            <w:pPr>
              <w:spacing w:after="0" w:line="240" w:lineRule="auto"/>
              <w:rPr>
                <w:rFonts w:cstheme="minorHAnsi"/>
                <w:color w:val="000000"/>
              </w:rPr>
            </w:pPr>
          </w:p>
        </w:tc>
      </w:tr>
      <w:tr w:rsidRPr="0090625E" w:rsidR="000E1975" w:rsidTr="0090625E" w14:paraId="3E3AF5A9" w14:textId="77777777">
        <w:trPr>
          <w:trHeight w:val="371"/>
        </w:trPr>
        <w:tc>
          <w:tcPr>
            <w:tcW w:w="5310" w:type="dxa"/>
            <w:shd w:val="clear" w:color="auto" w:fill="FFFFFF"/>
          </w:tcPr>
          <w:p w:rsidRPr="000E1975" w:rsidR="000E1975" w:rsidP="000E1975" w:rsidRDefault="000E1975" w14:paraId="13F63F7E" w14:textId="37D8F816">
            <w:pPr>
              <w:pStyle w:val="ListParagraph"/>
              <w:numPr>
                <w:ilvl w:val="0"/>
                <w:numId w:val="34"/>
              </w:numPr>
              <w:spacing w:after="0" w:line="240" w:lineRule="auto"/>
              <w:rPr>
                <w:rFonts w:cstheme="minorHAnsi"/>
              </w:rPr>
            </w:pPr>
            <w:r w:rsidRPr="000E1975">
              <w:rPr>
                <w:rFonts w:cstheme="minorHAnsi"/>
              </w:rPr>
              <w:t>What factors were associated with expanded or strengthened DSMES coverage policy among state/public, private, or employer insurers?</w:t>
            </w:r>
          </w:p>
        </w:tc>
        <w:tc>
          <w:tcPr>
            <w:tcW w:w="1890" w:type="dxa"/>
            <w:shd w:val="clear" w:color="auto" w:fill="auto"/>
          </w:tcPr>
          <w:p w:rsidRPr="0090625E" w:rsidR="000E1975" w:rsidP="000E1975" w:rsidRDefault="000E1975" w14:paraId="68EE7014" w14:textId="77777777">
            <w:pPr>
              <w:spacing w:after="0" w:line="240" w:lineRule="auto"/>
              <w:rPr>
                <w:rFonts w:cstheme="minorHAnsi"/>
                <w:color w:val="000000"/>
              </w:rPr>
            </w:pPr>
          </w:p>
        </w:tc>
        <w:tc>
          <w:tcPr>
            <w:tcW w:w="1170" w:type="dxa"/>
            <w:shd w:val="clear" w:color="auto" w:fill="auto"/>
          </w:tcPr>
          <w:p w:rsidRPr="0090625E" w:rsidR="000E1975" w:rsidP="000E1975" w:rsidRDefault="000E1975" w14:paraId="1E4EAF05" w14:textId="77777777">
            <w:pPr>
              <w:spacing w:after="0" w:line="240" w:lineRule="auto"/>
              <w:rPr>
                <w:rFonts w:cstheme="minorHAnsi"/>
                <w:color w:val="000000"/>
              </w:rPr>
            </w:pPr>
          </w:p>
        </w:tc>
        <w:tc>
          <w:tcPr>
            <w:tcW w:w="1710" w:type="dxa"/>
          </w:tcPr>
          <w:p w:rsidRPr="0090625E" w:rsidR="000E1975" w:rsidP="000E1975" w:rsidRDefault="000E1975" w14:paraId="4B9D210B" w14:textId="77777777">
            <w:pPr>
              <w:spacing w:after="0" w:line="240" w:lineRule="auto"/>
              <w:rPr>
                <w:rFonts w:cstheme="minorHAnsi"/>
                <w:color w:val="000000"/>
              </w:rPr>
            </w:pPr>
          </w:p>
        </w:tc>
        <w:tc>
          <w:tcPr>
            <w:tcW w:w="1620" w:type="dxa"/>
          </w:tcPr>
          <w:p w:rsidRPr="0090625E" w:rsidR="000E1975" w:rsidP="000E1975" w:rsidRDefault="000E1975" w14:paraId="66096EBF" w14:textId="77777777">
            <w:pPr>
              <w:spacing w:after="0" w:line="240" w:lineRule="auto"/>
              <w:rPr>
                <w:rFonts w:cstheme="minorHAnsi"/>
                <w:color w:val="000000"/>
              </w:rPr>
            </w:pPr>
          </w:p>
        </w:tc>
        <w:tc>
          <w:tcPr>
            <w:tcW w:w="1260" w:type="dxa"/>
            <w:shd w:val="clear" w:color="auto" w:fill="auto"/>
          </w:tcPr>
          <w:p w:rsidRPr="0090625E" w:rsidR="000E1975" w:rsidP="000E1975" w:rsidRDefault="000E1975" w14:paraId="12EA87BB" w14:textId="77777777">
            <w:pPr>
              <w:spacing w:after="0" w:line="240" w:lineRule="auto"/>
              <w:rPr>
                <w:rFonts w:cstheme="minorHAnsi"/>
                <w:color w:val="000000"/>
              </w:rPr>
            </w:pPr>
          </w:p>
        </w:tc>
        <w:tc>
          <w:tcPr>
            <w:tcW w:w="1485" w:type="dxa"/>
          </w:tcPr>
          <w:p w:rsidRPr="0090625E" w:rsidR="000E1975" w:rsidP="000E1975" w:rsidRDefault="000E1975" w14:paraId="4A65CB74" w14:textId="77777777">
            <w:pPr>
              <w:spacing w:after="0" w:line="240" w:lineRule="auto"/>
              <w:rPr>
                <w:rFonts w:cstheme="minorHAnsi"/>
                <w:color w:val="000000"/>
              </w:rPr>
            </w:pPr>
          </w:p>
        </w:tc>
      </w:tr>
      <w:tr w:rsidRPr="0090625E" w:rsidR="005B745F" w:rsidTr="0090625E" w14:paraId="70B1B549" w14:textId="77777777">
        <w:trPr>
          <w:trHeight w:val="46"/>
        </w:trPr>
        <w:tc>
          <w:tcPr>
            <w:tcW w:w="14445" w:type="dxa"/>
            <w:gridSpan w:val="7"/>
            <w:shd w:val="clear" w:color="auto" w:fill="D9D9D9" w:themeFill="background1" w:themeFillShade="D9"/>
          </w:tcPr>
          <w:p w:rsidRPr="000E1975" w:rsidR="005B745F" w:rsidP="007F6882" w:rsidRDefault="005B745F" w14:paraId="00D7C51E" w14:textId="77777777">
            <w:pPr>
              <w:spacing w:after="0" w:line="240" w:lineRule="auto"/>
              <w:rPr>
                <w:rFonts w:cstheme="minorHAnsi"/>
                <w:b/>
                <w:color w:val="000000"/>
              </w:rPr>
            </w:pPr>
            <w:r w:rsidRPr="000E1975">
              <w:rPr>
                <w:rFonts w:cstheme="minorHAnsi"/>
                <w:b/>
              </w:rPr>
              <w:t>Efficiency</w:t>
            </w:r>
          </w:p>
        </w:tc>
      </w:tr>
      <w:tr w:rsidRPr="0090625E" w:rsidR="007E2D8A" w:rsidTr="0090625E" w14:paraId="1D47F769" w14:textId="77777777">
        <w:trPr>
          <w:trHeight w:val="55"/>
        </w:trPr>
        <w:tc>
          <w:tcPr>
            <w:tcW w:w="5310" w:type="dxa"/>
            <w:shd w:val="clear" w:color="auto" w:fill="FFFFFF"/>
          </w:tcPr>
          <w:p w:rsidRPr="000E1975" w:rsidR="007E2D8A" w:rsidP="000E1975" w:rsidRDefault="000E1975" w14:paraId="5EC49FBE" w14:textId="3DA180ED">
            <w:pPr>
              <w:pStyle w:val="ListParagraph"/>
              <w:numPr>
                <w:ilvl w:val="0"/>
                <w:numId w:val="34"/>
              </w:numPr>
              <w:spacing w:after="0" w:line="240" w:lineRule="auto"/>
              <w:rPr>
                <w:rFonts w:cstheme="minorHAnsi"/>
                <w:bCs/>
              </w:rPr>
            </w:pPr>
            <w:r w:rsidRPr="000E1975">
              <w:rPr>
                <w:rFonts w:cstheme="minorHAnsi"/>
              </w:rPr>
              <w:t>To what extent have your 1815-funded activities affected efficiencies related to infrastructure, management, partnerships, or financial resources to expand or strengthen DSMES coverage policy among state/public or private insurers or employers?</w:t>
            </w:r>
          </w:p>
        </w:tc>
        <w:tc>
          <w:tcPr>
            <w:tcW w:w="1890" w:type="dxa"/>
            <w:shd w:val="clear" w:color="auto" w:fill="auto"/>
          </w:tcPr>
          <w:p w:rsidRPr="0090625E" w:rsidR="007E2D8A" w:rsidP="007F6882" w:rsidRDefault="007E2D8A" w14:paraId="38311EEE" w14:textId="5C5786BD">
            <w:pPr>
              <w:spacing w:after="0" w:line="240" w:lineRule="auto"/>
              <w:rPr>
                <w:rFonts w:cstheme="minorHAnsi"/>
                <w:color w:val="000000"/>
              </w:rPr>
            </w:pPr>
          </w:p>
        </w:tc>
        <w:tc>
          <w:tcPr>
            <w:tcW w:w="1170" w:type="dxa"/>
            <w:shd w:val="clear" w:color="auto" w:fill="auto"/>
          </w:tcPr>
          <w:p w:rsidRPr="0090625E" w:rsidR="007E2D8A" w:rsidP="007F6882" w:rsidRDefault="007E2D8A" w14:paraId="4F7C614F" w14:textId="27FB46F4">
            <w:pPr>
              <w:spacing w:after="0" w:line="240" w:lineRule="auto"/>
              <w:rPr>
                <w:rFonts w:cstheme="minorHAnsi"/>
                <w:color w:val="000000"/>
              </w:rPr>
            </w:pPr>
          </w:p>
        </w:tc>
        <w:tc>
          <w:tcPr>
            <w:tcW w:w="1710" w:type="dxa"/>
          </w:tcPr>
          <w:p w:rsidRPr="0090625E" w:rsidR="007E2D8A" w:rsidP="007F6882" w:rsidRDefault="007E2D8A" w14:paraId="71ADED29" w14:textId="08D4E87D">
            <w:pPr>
              <w:spacing w:after="0" w:line="240" w:lineRule="auto"/>
              <w:rPr>
                <w:rFonts w:cstheme="minorHAnsi"/>
                <w:color w:val="000000"/>
              </w:rPr>
            </w:pPr>
          </w:p>
        </w:tc>
        <w:tc>
          <w:tcPr>
            <w:tcW w:w="1620" w:type="dxa"/>
          </w:tcPr>
          <w:p w:rsidRPr="0090625E" w:rsidR="007E2D8A" w:rsidP="007F6882" w:rsidRDefault="007E2D8A" w14:paraId="38703974" w14:textId="6C11F1FB">
            <w:pPr>
              <w:spacing w:after="0" w:line="240" w:lineRule="auto"/>
              <w:rPr>
                <w:rFonts w:cstheme="minorHAnsi"/>
                <w:color w:val="000000"/>
              </w:rPr>
            </w:pPr>
          </w:p>
        </w:tc>
        <w:tc>
          <w:tcPr>
            <w:tcW w:w="1260" w:type="dxa"/>
            <w:shd w:val="clear" w:color="auto" w:fill="auto"/>
          </w:tcPr>
          <w:p w:rsidRPr="0090625E" w:rsidR="007E2D8A" w:rsidP="007F6882" w:rsidRDefault="007E2D8A" w14:paraId="4458DED9" w14:textId="2F64CAEE">
            <w:pPr>
              <w:spacing w:after="0" w:line="240" w:lineRule="auto"/>
              <w:rPr>
                <w:rFonts w:cstheme="minorHAnsi"/>
                <w:color w:val="000000"/>
              </w:rPr>
            </w:pPr>
          </w:p>
        </w:tc>
        <w:tc>
          <w:tcPr>
            <w:tcW w:w="1485" w:type="dxa"/>
          </w:tcPr>
          <w:p w:rsidRPr="0090625E" w:rsidR="007E2D8A" w:rsidP="007F6882" w:rsidRDefault="007E2D8A" w14:paraId="2069FE28" w14:textId="6483DFCB">
            <w:pPr>
              <w:spacing w:after="0" w:line="240" w:lineRule="auto"/>
              <w:rPr>
                <w:rFonts w:cstheme="minorHAnsi"/>
                <w:color w:val="000000"/>
              </w:rPr>
            </w:pPr>
          </w:p>
        </w:tc>
      </w:tr>
      <w:tr w:rsidRPr="0090625E" w:rsidR="007E2D8A" w:rsidTr="0090625E" w14:paraId="5EA297C3" w14:textId="77777777">
        <w:trPr>
          <w:trHeight w:val="46"/>
        </w:trPr>
        <w:tc>
          <w:tcPr>
            <w:tcW w:w="14445" w:type="dxa"/>
            <w:gridSpan w:val="7"/>
            <w:shd w:val="clear" w:color="auto" w:fill="D9D9D9" w:themeFill="background1" w:themeFillShade="D9"/>
          </w:tcPr>
          <w:p w:rsidRPr="000E1975" w:rsidR="007E2D8A" w:rsidP="007F6882" w:rsidRDefault="007E2D8A" w14:paraId="5DFD6F45" w14:textId="77777777">
            <w:pPr>
              <w:spacing w:after="0" w:line="240" w:lineRule="auto"/>
              <w:rPr>
                <w:rFonts w:cstheme="minorHAnsi"/>
                <w:b/>
                <w:color w:val="000000"/>
              </w:rPr>
            </w:pPr>
            <w:r w:rsidRPr="000E1975">
              <w:rPr>
                <w:rFonts w:cstheme="minorHAnsi"/>
                <w:b/>
              </w:rPr>
              <w:t>Sustainability</w:t>
            </w:r>
          </w:p>
        </w:tc>
      </w:tr>
      <w:tr w:rsidRPr="0090625E" w:rsidR="000E1975" w:rsidTr="0090625E" w14:paraId="732EFE5C" w14:textId="77777777">
        <w:trPr>
          <w:trHeight w:val="39"/>
        </w:trPr>
        <w:tc>
          <w:tcPr>
            <w:tcW w:w="5310" w:type="dxa"/>
            <w:shd w:val="clear" w:color="auto" w:fill="FFFFFF"/>
          </w:tcPr>
          <w:p w:rsidRPr="000E1975" w:rsidR="000E1975" w:rsidP="000E1975" w:rsidRDefault="000E1975" w14:paraId="4ED1492B" w14:textId="10DB8639">
            <w:pPr>
              <w:pStyle w:val="ListParagraph"/>
              <w:numPr>
                <w:ilvl w:val="0"/>
                <w:numId w:val="34"/>
              </w:numPr>
              <w:spacing w:after="0" w:line="240" w:lineRule="auto"/>
              <w:rPr>
                <w:rFonts w:cstheme="minorHAnsi"/>
              </w:rPr>
            </w:pPr>
            <w:r w:rsidRPr="000E1975">
              <w:rPr>
                <w:rFonts w:eastAsia="Times New Roman" w:cstheme="minorHAnsi"/>
              </w:rPr>
              <w:t xml:space="preserve">To what extent will expanded or strengthened DSMES coverage policy </w:t>
            </w:r>
            <w:r w:rsidRPr="000E1975">
              <w:rPr>
                <w:rFonts w:cstheme="minorHAnsi"/>
              </w:rPr>
              <w:t xml:space="preserve">for Medicaid beneficiaries, state/public employees, and employees of private sector organizations </w:t>
            </w:r>
            <w:r w:rsidRPr="000E1975">
              <w:rPr>
                <w:rFonts w:eastAsia="Times New Roman" w:cstheme="minorHAnsi"/>
              </w:rPr>
              <w:t>be sustained after the NOFO ends</w:t>
            </w:r>
            <w:r w:rsidRPr="000E1975">
              <w:rPr>
                <w:rFonts w:cstheme="minorHAnsi"/>
              </w:rPr>
              <w:t>?</w:t>
            </w:r>
          </w:p>
        </w:tc>
        <w:tc>
          <w:tcPr>
            <w:tcW w:w="1890" w:type="dxa"/>
            <w:shd w:val="clear" w:color="auto" w:fill="auto"/>
          </w:tcPr>
          <w:p w:rsidRPr="0090625E" w:rsidR="000E1975" w:rsidP="000E1975" w:rsidRDefault="000E1975" w14:paraId="4DF0CDD6" w14:textId="548CC01A">
            <w:pPr>
              <w:spacing w:after="0" w:line="240" w:lineRule="auto"/>
              <w:rPr>
                <w:rFonts w:cstheme="minorHAnsi"/>
                <w:color w:val="808080" w:themeColor="background1" w:themeShade="80"/>
              </w:rPr>
            </w:pPr>
          </w:p>
        </w:tc>
        <w:tc>
          <w:tcPr>
            <w:tcW w:w="1170" w:type="dxa"/>
            <w:shd w:val="clear" w:color="auto" w:fill="auto"/>
          </w:tcPr>
          <w:p w:rsidRPr="0090625E" w:rsidR="000E1975" w:rsidP="000E1975" w:rsidRDefault="000E1975" w14:paraId="2A157511" w14:textId="2910B6C0">
            <w:pPr>
              <w:spacing w:after="0" w:line="240" w:lineRule="auto"/>
              <w:rPr>
                <w:rFonts w:cstheme="minorHAnsi"/>
                <w:color w:val="808080" w:themeColor="background1" w:themeShade="80"/>
              </w:rPr>
            </w:pPr>
          </w:p>
        </w:tc>
        <w:tc>
          <w:tcPr>
            <w:tcW w:w="1710" w:type="dxa"/>
          </w:tcPr>
          <w:p w:rsidRPr="0090625E" w:rsidR="000E1975" w:rsidP="000E1975" w:rsidRDefault="000E1975" w14:paraId="1438DD5A" w14:textId="4956FC0F">
            <w:pPr>
              <w:spacing w:after="0" w:line="240" w:lineRule="auto"/>
              <w:rPr>
                <w:rFonts w:cstheme="minorHAnsi"/>
                <w:color w:val="808080" w:themeColor="background1" w:themeShade="80"/>
              </w:rPr>
            </w:pPr>
          </w:p>
        </w:tc>
        <w:tc>
          <w:tcPr>
            <w:tcW w:w="1620" w:type="dxa"/>
          </w:tcPr>
          <w:p w:rsidRPr="0090625E" w:rsidR="000E1975" w:rsidP="000E1975" w:rsidRDefault="000E1975" w14:paraId="649086CE" w14:textId="01BCF6DC">
            <w:pPr>
              <w:spacing w:after="0" w:line="240" w:lineRule="auto"/>
              <w:rPr>
                <w:rFonts w:cstheme="minorHAnsi"/>
                <w:color w:val="808080" w:themeColor="background1" w:themeShade="80"/>
              </w:rPr>
            </w:pPr>
          </w:p>
        </w:tc>
        <w:tc>
          <w:tcPr>
            <w:tcW w:w="1260" w:type="dxa"/>
            <w:shd w:val="clear" w:color="auto" w:fill="auto"/>
          </w:tcPr>
          <w:p w:rsidRPr="0090625E" w:rsidR="000E1975" w:rsidP="000E1975" w:rsidRDefault="000E1975" w14:paraId="1790871F" w14:textId="21CE486B">
            <w:pPr>
              <w:spacing w:after="0" w:line="240" w:lineRule="auto"/>
              <w:rPr>
                <w:rFonts w:cstheme="minorHAnsi"/>
                <w:color w:val="808080" w:themeColor="background1" w:themeShade="80"/>
              </w:rPr>
            </w:pPr>
          </w:p>
        </w:tc>
        <w:tc>
          <w:tcPr>
            <w:tcW w:w="1485" w:type="dxa"/>
          </w:tcPr>
          <w:p w:rsidRPr="0090625E" w:rsidR="000E1975" w:rsidP="000E1975" w:rsidRDefault="000E1975" w14:paraId="1E9C7486" w14:textId="3219C604">
            <w:pPr>
              <w:spacing w:after="0" w:line="240" w:lineRule="auto"/>
              <w:rPr>
                <w:rFonts w:cstheme="minorHAnsi"/>
                <w:color w:val="808080" w:themeColor="background1" w:themeShade="80"/>
              </w:rPr>
            </w:pPr>
          </w:p>
        </w:tc>
      </w:tr>
      <w:tr w:rsidRPr="0090625E" w:rsidR="000E1975" w:rsidTr="0090625E" w14:paraId="1A4E0141" w14:textId="77777777">
        <w:trPr>
          <w:trHeight w:val="46"/>
        </w:trPr>
        <w:tc>
          <w:tcPr>
            <w:tcW w:w="14445" w:type="dxa"/>
            <w:gridSpan w:val="7"/>
            <w:shd w:val="clear" w:color="auto" w:fill="D9D9D9" w:themeFill="background1" w:themeFillShade="D9"/>
          </w:tcPr>
          <w:p w:rsidRPr="000E1975" w:rsidR="000E1975" w:rsidP="000E1975" w:rsidRDefault="000E1975" w14:paraId="53F287BB" w14:textId="77777777">
            <w:pPr>
              <w:spacing w:after="0" w:line="240" w:lineRule="auto"/>
              <w:rPr>
                <w:rFonts w:cstheme="minorHAnsi"/>
                <w:color w:val="000000"/>
              </w:rPr>
            </w:pPr>
            <w:r w:rsidRPr="000E1975">
              <w:rPr>
                <w:rFonts w:cstheme="minorHAnsi"/>
                <w:b/>
              </w:rPr>
              <w:t>Impact</w:t>
            </w:r>
          </w:p>
        </w:tc>
      </w:tr>
      <w:tr w:rsidRPr="0090625E" w:rsidR="000E1975" w:rsidTr="0090625E" w14:paraId="5CD5C64B" w14:textId="77777777">
        <w:trPr>
          <w:trHeight w:val="371"/>
        </w:trPr>
        <w:tc>
          <w:tcPr>
            <w:tcW w:w="5310" w:type="dxa"/>
            <w:shd w:val="clear" w:color="auto" w:fill="FFFFFF"/>
          </w:tcPr>
          <w:p w:rsidRPr="000E1975" w:rsidR="000E1975" w:rsidP="000E1975" w:rsidRDefault="000E1975" w14:paraId="3D92D8CE" w14:textId="4A0D6FA5">
            <w:pPr>
              <w:pStyle w:val="ListParagraph"/>
              <w:numPr>
                <w:ilvl w:val="0"/>
                <w:numId w:val="34"/>
              </w:numPr>
              <w:spacing w:after="0" w:line="240" w:lineRule="auto"/>
              <w:rPr>
                <w:rFonts w:cstheme="minorHAnsi"/>
              </w:rPr>
            </w:pPr>
            <w:r w:rsidRPr="000E1975">
              <w:rPr>
                <w:rFonts w:cstheme="minorHAnsi"/>
              </w:rPr>
              <w:t>To what extent has expanded or strengthened DSMES coverage contributed to increased enrollment and/or participation in DSMES programs by Medicaid beneficiaries, state/public employees, and employees of private sector organizations?</w:t>
            </w:r>
          </w:p>
        </w:tc>
        <w:tc>
          <w:tcPr>
            <w:tcW w:w="1890" w:type="dxa"/>
            <w:shd w:val="clear" w:color="auto" w:fill="auto"/>
          </w:tcPr>
          <w:p w:rsidRPr="0090625E" w:rsidR="000E1975" w:rsidP="000E1975" w:rsidRDefault="000E1975" w14:paraId="45942789" w14:textId="13CE14B2">
            <w:pPr>
              <w:spacing w:after="0" w:line="240" w:lineRule="auto"/>
              <w:rPr>
                <w:rFonts w:cstheme="minorHAnsi"/>
                <w:color w:val="000000"/>
              </w:rPr>
            </w:pPr>
          </w:p>
        </w:tc>
        <w:tc>
          <w:tcPr>
            <w:tcW w:w="1170" w:type="dxa"/>
            <w:shd w:val="clear" w:color="auto" w:fill="auto"/>
          </w:tcPr>
          <w:p w:rsidRPr="0090625E" w:rsidR="000E1975" w:rsidP="000E1975" w:rsidRDefault="000E1975" w14:paraId="5FBD7E4C" w14:textId="272B3E1F">
            <w:pPr>
              <w:spacing w:after="0" w:line="240" w:lineRule="auto"/>
              <w:rPr>
                <w:rFonts w:cstheme="minorHAnsi"/>
                <w:color w:val="000000"/>
              </w:rPr>
            </w:pPr>
          </w:p>
        </w:tc>
        <w:tc>
          <w:tcPr>
            <w:tcW w:w="1710" w:type="dxa"/>
          </w:tcPr>
          <w:p w:rsidRPr="0090625E" w:rsidR="000E1975" w:rsidP="000E1975" w:rsidRDefault="000E1975" w14:paraId="03A3070D" w14:textId="7132A81D">
            <w:pPr>
              <w:spacing w:after="0" w:line="240" w:lineRule="auto"/>
              <w:rPr>
                <w:rFonts w:cstheme="minorHAnsi"/>
                <w:color w:val="000000"/>
              </w:rPr>
            </w:pPr>
          </w:p>
        </w:tc>
        <w:tc>
          <w:tcPr>
            <w:tcW w:w="1620" w:type="dxa"/>
          </w:tcPr>
          <w:p w:rsidRPr="0090625E" w:rsidR="000E1975" w:rsidP="000E1975" w:rsidRDefault="000E1975" w14:paraId="20521E3E" w14:textId="38BBE9DF">
            <w:pPr>
              <w:spacing w:after="0" w:line="240" w:lineRule="auto"/>
              <w:rPr>
                <w:rFonts w:cstheme="minorHAnsi"/>
                <w:color w:val="000000"/>
              </w:rPr>
            </w:pPr>
          </w:p>
        </w:tc>
        <w:tc>
          <w:tcPr>
            <w:tcW w:w="1260" w:type="dxa"/>
            <w:shd w:val="clear" w:color="auto" w:fill="auto"/>
          </w:tcPr>
          <w:p w:rsidRPr="0090625E" w:rsidR="000E1975" w:rsidP="000E1975" w:rsidRDefault="000E1975" w14:paraId="095F03EC" w14:textId="50861040">
            <w:pPr>
              <w:spacing w:after="0" w:line="240" w:lineRule="auto"/>
              <w:rPr>
                <w:rFonts w:cstheme="minorHAnsi"/>
                <w:color w:val="000000"/>
              </w:rPr>
            </w:pPr>
          </w:p>
        </w:tc>
        <w:tc>
          <w:tcPr>
            <w:tcW w:w="1485" w:type="dxa"/>
          </w:tcPr>
          <w:p w:rsidRPr="0090625E" w:rsidR="000E1975" w:rsidP="000E1975" w:rsidRDefault="000E1975" w14:paraId="1D262E95" w14:textId="30E15634">
            <w:pPr>
              <w:spacing w:after="0" w:line="240" w:lineRule="auto"/>
              <w:rPr>
                <w:rFonts w:cstheme="minorHAnsi"/>
                <w:color w:val="000000"/>
              </w:rPr>
            </w:pPr>
          </w:p>
        </w:tc>
      </w:tr>
      <w:tr w:rsidRPr="0090625E" w:rsidR="000E1975" w:rsidTr="0090625E" w14:paraId="7C2ED5E3" w14:textId="77777777">
        <w:trPr>
          <w:trHeight w:val="46"/>
        </w:trPr>
        <w:tc>
          <w:tcPr>
            <w:tcW w:w="14445" w:type="dxa"/>
            <w:gridSpan w:val="7"/>
            <w:shd w:val="clear" w:color="auto" w:fill="D9D9D9" w:themeFill="background1" w:themeFillShade="D9"/>
          </w:tcPr>
          <w:p w:rsidRPr="0090625E" w:rsidR="000E1975" w:rsidP="000E1975" w:rsidRDefault="000E1975" w14:paraId="102525FB" w14:textId="77777777">
            <w:pPr>
              <w:spacing w:after="0" w:line="240" w:lineRule="auto"/>
              <w:rPr>
                <w:rFonts w:cstheme="minorHAnsi"/>
                <w:b/>
                <w:color w:val="000000"/>
              </w:rPr>
            </w:pPr>
            <w:r w:rsidRPr="0090625E">
              <w:rPr>
                <w:rFonts w:cstheme="minorHAnsi"/>
                <w:b/>
              </w:rPr>
              <w:t>Additional Recipient Evaluation Questions</w:t>
            </w:r>
          </w:p>
        </w:tc>
      </w:tr>
      <w:tr w:rsidRPr="0090625E" w:rsidR="000E1975" w:rsidTr="0090625E" w14:paraId="04D633DD" w14:textId="77777777">
        <w:trPr>
          <w:trHeight w:val="371"/>
        </w:trPr>
        <w:tc>
          <w:tcPr>
            <w:tcW w:w="5310" w:type="dxa"/>
            <w:shd w:val="clear" w:color="auto" w:fill="FFFFFF"/>
          </w:tcPr>
          <w:p w:rsidRPr="0090625E" w:rsidR="000E1975" w:rsidP="000E1975" w:rsidRDefault="000E1975" w14:paraId="2BD05F26" w14:textId="3D28F64E">
            <w:pPr>
              <w:spacing w:after="0" w:line="240" w:lineRule="auto"/>
              <w:rPr>
                <w:rFonts w:cstheme="minorHAnsi"/>
              </w:rPr>
            </w:pPr>
          </w:p>
        </w:tc>
        <w:tc>
          <w:tcPr>
            <w:tcW w:w="1890" w:type="dxa"/>
            <w:shd w:val="clear" w:color="auto" w:fill="auto"/>
          </w:tcPr>
          <w:p w:rsidRPr="0090625E" w:rsidR="000E1975" w:rsidP="000E1975" w:rsidRDefault="000E1975" w14:paraId="73DF0E0B" w14:textId="4B496891">
            <w:pPr>
              <w:spacing w:after="0" w:line="240" w:lineRule="auto"/>
              <w:rPr>
                <w:rFonts w:cstheme="minorHAnsi"/>
                <w:color w:val="000000"/>
              </w:rPr>
            </w:pPr>
          </w:p>
        </w:tc>
        <w:tc>
          <w:tcPr>
            <w:tcW w:w="1170" w:type="dxa"/>
            <w:shd w:val="clear" w:color="auto" w:fill="auto"/>
          </w:tcPr>
          <w:p w:rsidRPr="0090625E" w:rsidR="000E1975" w:rsidP="000E1975" w:rsidRDefault="000E1975" w14:paraId="4F2AA2A6" w14:textId="1F902327">
            <w:pPr>
              <w:spacing w:after="0" w:line="240" w:lineRule="auto"/>
              <w:rPr>
                <w:rFonts w:cstheme="minorHAnsi"/>
                <w:color w:val="000000"/>
              </w:rPr>
            </w:pPr>
          </w:p>
        </w:tc>
        <w:tc>
          <w:tcPr>
            <w:tcW w:w="1710" w:type="dxa"/>
          </w:tcPr>
          <w:p w:rsidRPr="0090625E" w:rsidR="000E1975" w:rsidP="000E1975" w:rsidRDefault="000E1975" w14:paraId="31AE8E73" w14:textId="167C0A94">
            <w:pPr>
              <w:spacing w:after="0" w:line="240" w:lineRule="auto"/>
              <w:rPr>
                <w:rFonts w:cstheme="minorHAnsi"/>
                <w:color w:val="000000"/>
              </w:rPr>
            </w:pPr>
          </w:p>
        </w:tc>
        <w:tc>
          <w:tcPr>
            <w:tcW w:w="1620" w:type="dxa"/>
          </w:tcPr>
          <w:p w:rsidRPr="0090625E" w:rsidR="000E1975" w:rsidP="000E1975" w:rsidRDefault="000E1975" w14:paraId="109BAAF2" w14:textId="249C8306">
            <w:pPr>
              <w:spacing w:after="0" w:line="240" w:lineRule="auto"/>
              <w:rPr>
                <w:rFonts w:cstheme="minorHAnsi"/>
                <w:color w:val="000000"/>
              </w:rPr>
            </w:pPr>
          </w:p>
        </w:tc>
        <w:tc>
          <w:tcPr>
            <w:tcW w:w="1260" w:type="dxa"/>
            <w:shd w:val="clear" w:color="auto" w:fill="auto"/>
          </w:tcPr>
          <w:p w:rsidRPr="0090625E" w:rsidR="000E1975" w:rsidP="000E1975" w:rsidRDefault="000E1975" w14:paraId="3EF9BF3C" w14:textId="56725A2C">
            <w:pPr>
              <w:spacing w:after="0" w:line="240" w:lineRule="auto"/>
              <w:rPr>
                <w:rFonts w:cstheme="minorHAnsi"/>
                <w:color w:val="000000"/>
              </w:rPr>
            </w:pPr>
          </w:p>
        </w:tc>
        <w:tc>
          <w:tcPr>
            <w:tcW w:w="1485" w:type="dxa"/>
          </w:tcPr>
          <w:p w:rsidRPr="0090625E" w:rsidR="000E1975" w:rsidP="000E1975" w:rsidRDefault="000E1975" w14:paraId="0E2A38EA" w14:textId="64718627">
            <w:pPr>
              <w:spacing w:after="0" w:line="240" w:lineRule="auto"/>
              <w:rPr>
                <w:rFonts w:cstheme="minorHAnsi"/>
                <w:color w:val="000000"/>
              </w:rPr>
            </w:pPr>
          </w:p>
        </w:tc>
      </w:tr>
    </w:tbl>
    <w:p w:rsidR="001F43FF" w:rsidP="007F6882" w:rsidRDefault="001F43FF" w14:paraId="69F005E7" w14:textId="77777777">
      <w:pPr>
        <w:pStyle w:val="Heading2"/>
        <w:spacing w:before="0" w:line="240" w:lineRule="auto"/>
        <w:sectPr w:rsidR="001F43FF" w:rsidSect="005A3B4F">
          <w:pgSz w:w="15840" w:h="12240" w:orient="landscape"/>
          <w:pgMar w:top="1080" w:right="1080" w:bottom="1080" w:left="1080" w:header="720" w:footer="720" w:gutter="0"/>
          <w:cols w:space="720"/>
          <w:docGrid w:linePitch="360"/>
        </w:sectPr>
      </w:pPr>
      <w:bookmarkStart w:name="_Toc527710469" w:id="10"/>
    </w:p>
    <w:p w:rsidRPr="00AE24EE" w:rsidR="00084CCB" w:rsidP="007F6882" w:rsidRDefault="00084CCB" w14:paraId="50BAE5FD" w14:textId="35182B97">
      <w:pPr>
        <w:pStyle w:val="Heading2"/>
        <w:spacing w:before="0" w:line="240" w:lineRule="auto"/>
        <w:rPr>
          <w:rFonts w:cstheme="minorHAnsi"/>
        </w:rPr>
      </w:pPr>
      <w:r w:rsidRPr="00AE24EE">
        <w:t>Table 2-3. Strategy A.3 - Evaluation Design and Data Collection Matrix</w:t>
      </w:r>
      <w:bookmarkEnd w:id="10"/>
    </w:p>
    <w:tbl>
      <w:tblPr>
        <w:tblW w:w="14445" w:type="dxa"/>
        <w:tblInd w:w="-37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5310"/>
        <w:gridCol w:w="2070"/>
        <w:gridCol w:w="1260"/>
        <w:gridCol w:w="1620"/>
        <w:gridCol w:w="1530"/>
        <w:gridCol w:w="1260"/>
        <w:gridCol w:w="1395"/>
      </w:tblGrid>
      <w:tr w:rsidRPr="0090625E" w:rsidR="00084CCB" w:rsidTr="0090625E" w14:paraId="3D27A943" w14:textId="77777777">
        <w:trPr>
          <w:trHeight w:val="506"/>
        </w:trPr>
        <w:tc>
          <w:tcPr>
            <w:tcW w:w="14445" w:type="dxa"/>
            <w:gridSpan w:val="7"/>
            <w:shd w:val="clear" w:color="auto" w:fill="D9D9D9" w:themeFill="background1" w:themeFillShade="D9"/>
          </w:tcPr>
          <w:p w:rsidRPr="0090625E" w:rsidR="00084CCB" w:rsidP="007F6882" w:rsidRDefault="00084CCB" w14:paraId="2D15ECBC" w14:textId="2D94BD9E">
            <w:pPr>
              <w:shd w:val="clear" w:color="auto" w:fill="9CC2E5" w:themeFill="accent1" w:themeFillTint="99"/>
              <w:spacing w:after="0" w:line="240" w:lineRule="auto"/>
              <w:rPr>
                <w:rFonts w:cstheme="minorHAnsi"/>
                <w:b/>
              </w:rPr>
            </w:pPr>
            <w:r w:rsidRPr="0090625E">
              <w:rPr>
                <w:rFonts w:cstheme="minorHAnsi"/>
                <w:b/>
              </w:rPr>
              <w:t>Strategy A.3</w:t>
            </w:r>
            <w:r w:rsidRPr="0090625E" w:rsidR="007966DC">
              <w:rPr>
                <w:rFonts w:cstheme="minorHAnsi"/>
                <w:b/>
              </w:rPr>
              <w:t>.  Increase engagement of pharmacists in the provision of medication management or DSMES for people with diabetes.</w:t>
            </w:r>
            <w:r w:rsidRPr="0090625E">
              <w:rPr>
                <w:rFonts w:cstheme="minorHAnsi"/>
                <w:b/>
              </w:rPr>
              <w:t xml:space="preserve">   </w:t>
            </w:r>
          </w:p>
        </w:tc>
      </w:tr>
      <w:tr w:rsidRPr="0090625E" w:rsidR="00084CCB" w:rsidTr="0090625E" w14:paraId="15D6AFC3" w14:textId="77777777">
        <w:trPr>
          <w:trHeight w:val="632"/>
        </w:trPr>
        <w:tc>
          <w:tcPr>
            <w:tcW w:w="5310" w:type="dxa"/>
            <w:shd w:val="clear" w:color="auto" w:fill="BDD6EE"/>
            <w:vAlign w:val="center"/>
          </w:tcPr>
          <w:p w:rsidRPr="0090625E" w:rsidR="00084CCB" w:rsidP="007F6882" w:rsidRDefault="00084CCB" w14:paraId="35953553" w14:textId="44186D72">
            <w:pPr>
              <w:spacing w:after="0" w:line="240" w:lineRule="auto"/>
              <w:jc w:val="center"/>
              <w:rPr>
                <w:rFonts w:cstheme="minorHAnsi"/>
                <w:b/>
                <w:bCs/>
                <w:color w:val="000000"/>
              </w:rPr>
            </w:pPr>
            <w:r w:rsidRPr="0090625E">
              <w:rPr>
                <w:rFonts w:cstheme="minorHAnsi"/>
                <w:b/>
                <w:bCs/>
                <w:color w:val="000000"/>
              </w:rPr>
              <w:t>Evaluation Questions</w:t>
            </w:r>
          </w:p>
        </w:tc>
        <w:tc>
          <w:tcPr>
            <w:tcW w:w="2070" w:type="dxa"/>
            <w:shd w:val="clear" w:color="auto" w:fill="BDD6EE"/>
            <w:vAlign w:val="center"/>
          </w:tcPr>
          <w:p w:rsidRPr="0090625E" w:rsidR="00084CCB" w:rsidP="007F6882" w:rsidRDefault="00084CCB" w14:paraId="382B7DA8" w14:textId="77777777">
            <w:pPr>
              <w:spacing w:after="0" w:line="240" w:lineRule="auto"/>
              <w:jc w:val="center"/>
              <w:rPr>
                <w:rFonts w:cstheme="minorHAnsi"/>
                <w:b/>
                <w:bCs/>
                <w:color w:val="000000"/>
              </w:rPr>
            </w:pPr>
            <w:r w:rsidRPr="0090625E">
              <w:rPr>
                <w:rFonts w:cstheme="minorHAnsi"/>
                <w:b/>
                <w:bCs/>
                <w:color w:val="000000"/>
              </w:rPr>
              <w:t>Indicator(s)</w:t>
            </w:r>
          </w:p>
        </w:tc>
        <w:tc>
          <w:tcPr>
            <w:tcW w:w="1260" w:type="dxa"/>
            <w:shd w:val="clear" w:color="auto" w:fill="BDD6EE"/>
            <w:vAlign w:val="center"/>
          </w:tcPr>
          <w:p w:rsidRPr="0090625E" w:rsidR="00084CCB" w:rsidP="007F6882" w:rsidRDefault="00084CCB" w14:paraId="77805AF6" w14:textId="77777777">
            <w:pPr>
              <w:spacing w:after="0" w:line="240" w:lineRule="auto"/>
              <w:jc w:val="center"/>
              <w:rPr>
                <w:rFonts w:cstheme="minorHAnsi"/>
                <w:b/>
                <w:color w:val="000000"/>
              </w:rPr>
            </w:pPr>
            <w:r w:rsidRPr="0090625E">
              <w:rPr>
                <w:rFonts w:cstheme="minorHAnsi"/>
                <w:b/>
                <w:color w:val="000000"/>
              </w:rPr>
              <w:t>Data Source</w:t>
            </w:r>
          </w:p>
        </w:tc>
        <w:tc>
          <w:tcPr>
            <w:tcW w:w="1620" w:type="dxa"/>
            <w:shd w:val="clear" w:color="auto" w:fill="BDD6EE"/>
            <w:vAlign w:val="center"/>
          </w:tcPr>
          <w:p w:rsidRPr="0090625E" w:rsidR="00084CCB" w:rsidP="007F6882" w:rsidRDefault="00084CCB" w14:paraId="122E93C5" w14:textId="77777777">
            <w:pPr>
              <w:spacing w:after="0" w:line="240" w:lineRule="auto"/>
              <w:jc w:val="center"/>
              <w:rPr>
                <w:rFonts w:cstheme="minorHAnsi"/>
                <w:b/>
                <w:color w:val="000000"/>
              </w:rPr>
            </w:pPr>
            <w:r w:rsidRPr="0090625E">
              <w:rPr>
                <w:rFonts w:cstheme="minorHAnsi"/>
                <w:b/>
                <w:color w:val="000000"/>
              </w:rPr>
              <w:t>Data Collection Method</w:t>
            </w:r>
          </w:p>
        </w:tc>
        <w:tc>
          <w:tcPr>
            <w:tcW w:w="1530" w:type="dxa"/>
            <w:shd w:val="clear" w:color="auto" w:fill="BDD6EE"/>
            <w:vAlign w:val="center"/>
          </w:tcPr>
          <w:p w:rsidRPr="0090625E" w:rsidR="00084CCB" w:rsidP="007F6882" w:rsidRDefault="00084CCB" w14:paraId="1FE79E8C" w14:textId="77777777">
            <w:pPr>
              <w:spacing w:after="0" w:line="240" w:lineRule="auto"/>
              <w:jc w:val="center"/>
              <w:rPr>
                <w:rFonts w:cstheme="minorHAnsi"/>
                <w:b/>
                <w:bCs/>
                <w:color w:val="000000"/>
              </w:rPr>
            </w:pPr>
            <w:r w:rsidRPr="0090625E">
              <w:rPr>
                <w:rFonts w:cstheme="minorHAnsi"/>
                <w:b/>
                <w:color w:val="000000"/>
              </w:rPr>
              <w:t>Data Collection Timing</w:t>
            </w:r>
          </w:p>
        </w:tc>
        <w:tc>
          <w:tcPr>
            <w:tcW w:w="1260" w:type="dxa"/>
            <w:shd w:val="clear" w:color="auto" w:fill="BDD6EE"/>
            <w:vAlign w:val="center"/>
          </w:tcPr>
          <w:p w:rsidRPr="0090625E" w:rsidR="00084CCB" w:rsidP="007F6882" w:rsidRDefault="00084CCB" w14:paraId="13BA1A42" w14:textId="77777777">
            <w:pPr>
              <w:spacing w:after="0" w:line="240" w:lineRule="auto"/>
              <w:jc w:val="center"/>
              <w:rPr>
                <w:rFonts w:cstheme="minorHAnsi"/>
                <w:b/>
                <w:bCs/>
                <w:color w:val="000000"/>
              </w:rPr>
            </w:pPr>
            <w:r w:rsidRPr="0090625E">
              <w:rPr>
                <w:rFonts w:cstheme="minorHAnsi"/>
                <w:b/>
                <w:bCs/>
                <w:color w:val="000000"/>
              </w:rPr>
              <w:t>Data Analysis</w:t>
            </w:r>
          </w:p>
        </w:tc>
        <w:tc>
          <w:tcPr>
            <w:tcW w:w="1395" w:type="dxa"/>
            <w:shd w:val="clear" w:color="auto" w:fill="BDD6EE"/>
          </w:tcPr>
          <w:p w:rsidRPr="0090625E" w:rsidR="00084CCB" w:rsidP="007F6882" w:rsidRDefault="00084CCB" w14:paraId="658E0EB2" w14:textId="77777777">
            <w:pPr>
              <w:spacing w:after="0" w:line="240" w:lineRule="auto"/>
              <w:jc w:val="center"/>
              <w:rPr>
                <w:rFonts w:cstheme="minorHAnsi"/>
                <w:b/>
                <w:bCs/>
                <w:color w:val="000000"/>
              </w:rPr>
            </w:pPr>
            <w:r w:rsidRPr="0090625E">
              <w:rPr>
                <w:rFonts w:cstheme="minorHAnsi"/>
                <w:b/>
                <w:bCs/>
                <w:color w:val="000000"/>
              </w:rPr>
              <w:t>Person(s) Responsible</w:t>
            </w:r>
          </w:p>
        </w:tc>
      </w:tr>
      <w:tr w:rsidRPr="0090625E" w:rsidR="00084CCB" w:rsidTr="0090625E" w14:paraId="10F34C9F" w14:textId="77777777">
        <w:trPr>
          <w:trHeight w:val="46"/>
        </w:trPr>
        <w:tc>
          <w:tcPr>
            <w:tcW w:w="14445" w:type="dxa"/>
            <w:gridSpan w:val="7"/>
            <w:shd w:val="clear" w:color="auto" w:fill="D9D9D9" w:themeFill="background1" w:themeFillShade="D9"/>
            <w:vAlign w:val="center"/>
          </w:tcPr>
          <w:p w:rsidRPr="0090625E" w:rsidR="00084CCB" w:rsidP="007F6882" w:rsidRDefault="00084CCB" w14:paraId="2D9D91E8" w14:textId="77777777">
            <w:pPr>
              <w:spacing w:after="0" w:line="240" w:lineRule="auto"/>
              <w:rPr>
                <w:rFonts w:cstheme="minorHAnsi"/>
                <w:b/>
                <w:bCs/>
                <w:color w:val="000000"/>
              </w:rPr>
            </w:pPr>
            <w:r w:rsidRPr="0090625E">
              <w:rPr>
                <w:rFonts w:cstheme="minorHAnsi"/>
                <w:b/>
                <w:bCs/>
                <w:color w:val="000000"/>
              </w:rPr>
              <w:t>Approach</w:t>
            </w:r>
          </w:p>
        </w:tc>
      </w:tr>
      <w:tr w:rsidRPr="0090625E" w:rsidR="001844FA" w:rsidTr="0090625E" w14:paraId="1ED18035" w14:textId="77777777">
        <w:trPr>
          <w:trHeight w:val="371"/>
        </w:trPr>
        <w:tc>
          <w:tcPr>
            <w:tcW w:w="5310" w:type="dxa"/>
            <w:shd w:val="clear" w:color="auto" w:fill="FFFFFF"/>
          </w:tcPr>
          <w:p w:rsidRPr="001F43FF" w:rsidR="001844FA" w:rsidP="007F6882" w:rsidRDefault="000E1975" w14:paraId="593683AB" w14:textId="74D83703">
            <w:pPr>
              <w:numPr>
                <w:ilvl w:val="0"/>
                <w:numId w:val="32"/>
              </w:numPr>
              <w:spacing w:after="0" w:line="240" w:lineRule="auto"/>
              <w:contextualSpacing/>
              <w:rPr>
                <w:rFonts w:cstheme="minorHAnsi"/>
                <w:b/>
              </w:rPr>
            </w:pPr>
            <w:r w:rsidRPr="000E1975">
              <w:rPr>
                <w:rFonts w:cstheme="minorHAnsi"/>
              </w:rPr>
              <w:t>What types of support/resources have your 1815-funded activities established or maintained to increase pharmacist delivery of DSMES programs?</w:t>
            </w:r>
          </w:p>
        </w:tc>
        <w:tc>
          <w:tcPr>
            <w:tcW w:w="2070" w:type="dxa"/>
            <w:shd w:val="clear" w:color="auto" w:fill="auto"/>
          </w:tcPr>
          <w:p w:rsidRPr="0090625E" w:rsidR="001844FA" w:rsidP="007F6882" w:rsidRDefault="001844FA" w14:paraId="1B6618C1" w14:textId="5343CC83">
            <w:pPr>
              <w:spacing w:after="0" w:line="240" w:lineRule="auto"/>
              <w:rPr>
                <w:rFonts w:cstheme="minorHAnsi"/>
                <w:color w:val="000000"/>
              </w:rPr>
            </w:pPr>
          </w:p>
        </w:tc>
        <w:tc>
          <w:tcPr>
            <w:tcW w:w="1260" w:type="dxa"/>
            <w:shd w:val="clear" w:color="auto" w:fill="auto"/>
          </w:tcPr>
          <w:p w:rsidRPr="0090625E" w:rsidR="001844FA" w:rsidP="007F6882" w:rsidRDefault="001844FA" w14:paraId="36D07197" w14:textId="0F7D416E">
            <w:pPr>
              <w:spacing w:after="0" w:line="240" w:lineRule="auto"/>
              <w:rPr>
                <w:rFonts w:cstheme="minorHAnsi"/>
                <w:color w:val="000000"/>
              </w:rPr>
            </w:pPr>
          </w:p>
        </w:tc>
        <w:tc>
          <w:tcPr>
            <w:tcW w:w="1620" w:type="dxa"/>
          </w:tcPr>
          <w:p w:rsidRPr="0090625E" w:rsidR="001844FA" w:rsidP="007F6882" w:rsidRDefault="001844FA" w14:paraId="75A280A6" w14:textId="41DB273E">
            <w:pPr>
              <w:spacing w:after="0" w:line="240" w:lineRule="auto"/>
              <w:rPr>
                <w:rFonts w:cstheme="minorHAnsi"/>
                <w:color w:val="000000"/>
              </w:rPr>
            </w:pPr>
          </w:p>
        </w:tc>
        <w:tc>
          <w:tcPr>
            <w:tcW w:w="1530" w:type="dxa"/>
          </w:tcPr>
          <w:p w:rsidRPr="0090625E" w:rsidR="001844FA" w:rsidP="007F6882" w:rsidRDefault="001844FA" w14:paraId="762E557D" w14:textId="720195C2">
            <w:pPr>
              <w:spacing w:after="0" w:line="240" w:lineRule="auto"/>
              <w:rPr>
                <w:rFonts w:cstheme="minorHAnsi"/>
                <w:color w:val="000000"/>
              </w:rPr>
            </w:pPr>
          </w:p>
        </w:tc>
        <w:tc>
          <w:tcPr>
            <w:tcW w:w="1260" w:type="dxa"/>
            <w:shd w:val="clear" w:color="auto" w:fill="auto"/>
          </w:tcPr>
          <w:p w:rsidRPr="0090625E" w:rsidR="001844FA" w:rsidP="007F6882" w:rsidRDefault="001844FA" w14:paraId="6A929FE8" w14:textId="5887EFA6">
            <w:pPr>
              <w:spacing w:after="0" w:line="240" w:lineRule="auto"/>
              <w:rPr>
                <w:rFonts w:cstheme="minorHAnsi"/>
                <w:color w:val="000000"/>
              </w:rPr>
            </w:pPr>
          </w:p>
        </w:tc>
        <w:tc>
          <w:tcPr>
            <w:tcW w:w="1395" w:type="dxa"/>
          </w:tcPr>
          <w:p w:rsidRPr="0090625E" w:rsidR="001844FA" w:rsidP="007F6882" w:rsidRDefault="001844FA" w14:paraId="160D7F18" w14:textId="25416337">
            <w:pPr>
              <w:spacing w:after="0" w:line="240" w:lineRule="auto"/>
              <w:rPr>
                <w:rFonts w:cstheme="minorHAnsi"/>
                <w:color w:val="000000"/>
              </w:rPr>
            </w:pPr>
          </w:p>
        </w:tc>
      </w:tr>
      <w:tr w:rsidRPr="0090625E" w:rsidR="000E1975" w:rsidTr="0090625E" w14:paraId="2E3330E4" w14:textId="77777777">
        <w:trPr>
          <w:trHeight w:val="371"/>
        </w:trPr>
        <w:tc>
          <w:tcPr>
            <w:tcW w:w="5310" w:type="dxa"/>
            <w:shd w:val="clear" w:color="auto" w:fill="FFFFFF"/>
          </w:tcPr>
          <w:p w:rsidRPr="000E1975" w:rsidR="000E1975" w:rsidP="000E1975" w:rsidRDefault="000E1975" w14:paraId="74FCA467" w14:textId="5856FFD6">
            <w:pPr>
              <w:pStyle w:val="ListParagraph"/>
              <w:numPr>
                <w:ilvl w:val="0"/>
                <w:numId w:val="32"/>
              </w:numPr>
              <w:spacing w:after="0" w:line="240" w:lineRule="auto"/>
              <w:rPr>
                <w:rFonts w:cstheme="minorHAnsi"/>
              </w:rPr>
            </w:pPr>
            <w:r w:rsidRPr="000E1975">
              <w:rPr>
                <w:rFonts w:cstheme="minorHAnsi"/>
              </w:rPr>
              <w:t>What types of partnerships have your 1815-funded activities supported to increase pharmacist use of patient care processes to promote medication management for people with diabetes?</w:t>
            </w:r>
          </w:p>
        </w:tc>
        <w:tc>
          <w:tcPr>
            <w:tcW w:w="2070" w:type="dxa"/>
            <w:shd w:val="clear" w:color="auto" w:fill="auto"/>
          </w:tcPr>
          <w:p w:rsidRPr="0090625E" w:rsidR="000E1975" w:rsidP="000E1975" w:rsidRDefault="000E1975" w14:paraId="1B3BF05E" w14:textId="50F36A49">
            <w:pPr>
              <w:spacing w:after="0" w:line="240" w:lineRule="auto"/>
              <w:rPr>
                <w:rFonts w:cstheme="minorHAnsi"/>
                <w:color w:val="000000"/>
              </w:rPr>
            </w:pPr>
          </w:p>
        </w:tc>
        <w:tc>
          <w:tcPr>
            <w:tcW w:w="1260" w:type="dxa"/>
            <w:shd w:val="clear" w:color="auto" w:fill="auto"/>
          </w:tcPr>
          <w:p w:rsidRPr="0090625E" w:rsidR="000E1975" w:rsidP="000E1975" w:rsidRDefault="000E1975" w14:paraId="6580FDD1" w14:textId="68604993">
            <w:pPr>
              <w:spacing w:after="0" w:line="240" w:lineRule="auto"/>
              <w:rPr>
                <w:rFonts w:cstheme="minorHAnsi"/>
                <w:color w:val="000000"/>
              </w:rPr>
            </w:pPr>
          </w:p>
        </w:tc>
        <w:tc>
          <w:tcPr>
            <w:tcW w:w="1620" w:type="dxa"/>
          </w:tcPr>
          <w:p w:rsidRPr="0090625E" w:rsidR="000E1975" w:rsidP="000E1975" w:rsidRDefault="000E1975" w14:paraId="2096398F" w14:textId="7115B226">
            <w:pPr>
              <w:spacing w:after="0" w:line="240" w:lineRule="auto"/>
              <w:rPr>
                <w:rFonts w:cstheme="minorHAnsi"/>
                <w:color w:val="000000"/>
              </w:rPr>
            </w:pPr>
          </w:p>
        </w:tc>
        <w:tc>
          <w:tcPr>
            <w:tcW w:w="1530" w:type="dxa"/>
          </w:tcPr>
          <w:p w:rsidRPr="0090625E" w:rsidR="000E1975" w:rsidP="000E1975" w:rsidRDefault="000E1975" w14:paraId="3E2AD560" w14:textId="361224AC">
            <w:pPr>
              <w:spacing w:after="0" w:line="240" w:lineRule="auto"/>
              <w:rPr>
                <w:rFonts w:cstheme="minorHAnsi"/>
                <w:color w:val="000000"/>
              </w:rPr>
            </w:pPr>
          </w:p>
        </w:tc>
        <w:tc>
          <w:tcPr>
            <w:tcW w:w="1260" w:type="dxa"/>
            <w:shd w:val="clear" w:color="auto" w:fill="auto"/>
          </w:tcPr>
          <w:p w:rsidRPr="0090625E" w:rsidR="000E1975" w:rsidP="000E1975" w:rsidRDefault="000E1975" w14:paraId="0C48A715" w14:textId="3EFAC987">
            <w:pPr>
              <w:spacing w:after="0" w:line="240" w:lineRule="auto"/>
              <w:rPr>
                <w:rFonts w:cstheme="minorHAnsi"/>
                <w:color w:val="000000"/>
              </w:rPr>
            </w:pPr>
          </w:p>
        </w:tc>
        <w:tc>
          <w:tcPr>
            <w:tcW w:w="1395" w:type="dxa"/>
          </w:tcPr>
          <w:p w:rsidRPr="0090625E" w:rsidR="000E1975" w:rsidP="000E1975" w:rsidRDefault="000E1975" w14:paraId="5A3E96FC" w14:textId="7E708DBF">
            <w:pPr>
              <w:spacing w:after="0" w:line="240" w:lineRule="auto"/>
              <w:rPr>
                <w:rFonts w:cstheme="minorHAnsi"/>
                <w:color w:val="000000"/>
              </w:rPr>
            </w:pPr>
          </w:p>
        </w:tc>
      </w:tr>
      <w:tr w:rsidRPr="0090625E" w:rsidR="000E1975" w:rsidTr="0090625E" w14:paraId="1723C3FD" w14:textId="77777777">
        <w:trPr>
          <w:trHeight w:val="371"/>
        </w:trPr>
        <w:tc>
          <w:tcPr>
            <w:tcW w:w="5310" w:type="dxa"/>
            <w:shd w:val="clear" w:color="auto" w:fill="FFFFFF"/>
          </w:tcPr>
          <w:p w:rsidRPr="000E1975" w:rsidR="000E1975" w:rsidP="000E1975" w:rsidRDefault="000E1975" w14:paraId="72B28D61" w14:textId="782D6BD7">
            <w:pPr>
              <w:pStyle w:val="ListParagraph"/>
              <w:numPr>
                <w:ilvl w:val="0"/>
                <w:numId w:val="32"/>
              </w:numPr>
              <w:spacing w:after="0" w:line="240" w:lineRule="auto"/>
              <w:rPr>
                <w:rFonts w:cstheme="minorHAnsi"/>
              </w:rPr>
            </w:pPr>
            <w:r w:rsidRPr="000E1975">
              <w:rPr>
                <w:rFonts w:cstheme="minorHAnsi"/>
              </w:rPr>
              <w:t xml:space="preserve">How were activities tailored to reach underserved areas?  </w:t>
            </w:r>
          </w:p>
        </w:tc>
        <w:tc>
          <w:tcPr>
            <w:tcW w:w="2070" w:type="dxa"/>
            <w:shd w:val="clear" w:color="auto" w:fill="auto"/>
          </w:tcPr>
          <w:p w:rsidRPr="0090625E" w:rsidR="000E1975" w:rsidP="000E1975" w:rsidRDefault="000E1975" w14:paraId="46E6A452" w14:textId="3871BD1B">
            <w:pPr>
              <w:spacing w:after="0" w:line="240" w:lineRule="auto"/>
              <w:rPr>
                <w:rFonts w:cstheme="minorHAnsi"/>
                <w:color w:val="000000"/>
              </w:rPr>
            </w:pPr>
          </w:p>
        </w:tc>
        <w:tc>
          <w:tcPr>
            <w:tcW w:w="1260" w:type="dxa"/>
            <w:shd w:val="clear" w:color="auto" w:fill="auto"/>
          </w:tcPr>
          <w:p w:rsidRPr="0090625E" w:rsidR="000E1975" w:rsidP="000E1975" w:rsidRDefault="000E1975" w14:paraId="193AAECA" w14:textId="57677EA1">
            <w:pPr>
              <w:spacing w:after="0" w:line="240" w:lineRule="auto"/>
              <w:rPr>
                <w:rFonts w:cstheme="minorHAnsi"/>
                <w:color w:val="000000"/>
              </w:rPr>
            </w:pPr>
          </w:p>
        </w:tc>
        <w:tc>
          <w:tcPr>
            <w:tcW w:w="1620" w:type="dxa"/>
          </w:tcPr>
          <w:p w:rsidRPr="0090625E" w:rsidR="000E1975" w:rsidP="000E1975" w:rsidRDefault="000E1975" w14:paraId="7B503C6B" w14:textId="57AB083A">
            <w:pPr>
              <w:spacing w:after="0" w:line="240" w:lineRule="auto"/>
              <w:rPr>
                <w:rFonts w:cstheme="minorHAnsi"/>
                <w:color w:val="000000"/>
              </w:rPr>
            </w:pPr>
          </w:p>
        </w:tc>
        <w:tc>
          <w:tcPr>
            <w:tcW w:w="1530" w:type="dxa"/>
          </w:tcPr>
          <w:p w:rsidRPr="0090625E" w:rsidR="000E1975" w:rsidP="000E1975" w:rsidRDefault="000E1975" w14:paraId="502AC82F" w14:textId="030AFD7B">
            <w:pPr>
              <w:spacing w:after="0" w:line="240" w:lineRule="auto"/>
              <w:rPr>
                <w:rFonts w:cstheme="minorHAnsi"/>
                <w:color w:val="000000"/>
              </w:rPr>
            </w:pPr>
          </w:p>
        </w:tc>
        <w:tc>
          <w:tcPr>
            <w:tcW w:w="1260" w:type="dxa"/>
            <w:shd w:val="clear" w:color="auto" w:fill="auto"/>
          </w:tcPr>
          <w:p w:rsidRPr="0090625E" w:rsidR="000E1975" w:rsidP="000E1975" w:rsidRDefault="000E1975" w14:paraId="144EA1E5" w14:textId="086AC4C2">
            <w:pPr>
              <w:spacing w:after="0" w:line="240" w:lineRule="auto"/>
              <w:rPr>
                <w:rFonts w:cstheme="minorHAnsi"/>
                <w:color w:val="000000"/>
              </w:rPr>
            </w:pPr>
          </w:p>
        </w:tc>
        <w:tc>
          <w:tcPr>
            <w:tcW w:w="1395" w:type="dxa"/>
          </w:tcPr>
          <w:p w:rsidRPr="0090625E" w:rsidR="000E1975" w:rsidP="000E1975" w:rsidRDefault="000E1975" w14:paraId="27A59A78" w14:textId="01E6A594">
            <w:pPr>
              <w:spacing w:after="0" w:line="240" w:lineRule="auto"/>
              <w:rPr>
                <w:rFonts w:cstheme="minorHAnsi"/>
                <w:color w:val="000000"/>
              </w:rPr>
            </w:pPr>
          </w:p>
        </w:tc>
      </w:tr>
      <w:tr w:rsidRPr="0090625E" w:rsidR="000E1975" w:rsidTr="0090625E" w14:paraId="48BD51C3" w14:textId="77777777">
        <w:trPr>
          <w:trHeight w:val="46"/>
        </w:trPr>
        <w:tc>
          <w:tcPr>
            <w:tcW w:w="14445" w:type="dxa"/>
            <w:gridSpan w:val="7"/>
            <w:shd w:val="clear" w:color="auto" w:fill="D9D9D9" w:themeFill="background1" w:themeFillShade="D9"/>
          </w:tcPr>
          <w:p w:rsidRPr="000E1975" w:rsidR="000E1975" w:rsidP="000E1975" w:rsidRDefault="000E1975" w14:paraId="4ED12676" w14:textId="77777777">
            <w:pPr>
              <w:spacing w:after="0" w:line="240" w:lineRule="auto"/>
              <w:rPr>
                <w:rFonts w:cstheme="minorHAnsi"/>
                <w:b/>
                <w:color w:val="000000"/>
              </w:rPr>
            </w:pPr>
            <w:r w:rsidRPr="000E1975">
              <w:rPr>
                <w:rFonts w:cstheme="minorHAnsi"/>
                <w:b/>
              </w:rPr>
              <w:t>Effectiveness</w:t>
            </w:r>
          </w:p>
        </w:tc>
      </w:tr>
      <w:tr w:rsidRPr="0090625E" w:rsidR="000E1975" w:rsidTr="0090625E" w14:paraId="1A34DD0E" w14:textId="77777777">
        <w:trPr>
          <w:trHeight w:val="66"/>
        </w:trPr>
        <w:tc>
          <w:tcPr>
            <w:tcW w:w="5310" w:type="dxa"/>
            <w:shd w:val="clear" w:color="auto" w:fill="FFFFFF"/>
          </w:tcPr>
          <w:p w:rsidRPr="000E1975" w:rsidR="000E1975" w:rsidP="000E1975" w:rsidRDefault="000E1975" w14:paraId="76F3DB42" w14:textId="0C422D53">
            <w:pPr>
              <w:pStyle w:val="Default"/>
              <w:numPr>
                <w:ilvl w:val="0"/>
                <w:numId w:val="32"/>
              </w:numPr>
              <w:rPr>
                <w:rFonts w:asciiTheme="minorHAnsi" w:hAnsiTheme="minorHAnsi" w:cstheme="minorHAnsi"/>
                <w:sz w:val="22"/>
                <w:szCs w:val="22"/>
              </w:rPr>
            </w:pPr>
            <w:r w:rsidRPr="000E1975">
              <w:rPr>
                <w:rFonts w:asciiTheme="minorHAnsi" w:hAnsiTheme="minorHAnsi" w:cstheme="minorHAnsi"/>
                <w:sz w:val="22"/>
                <w:szCs w:val="22"/>
              </w:rPr>
              <w:t>How have your 1815-funded activities contributed to increasing the availability of pharmacy-based DSMES programs in underserved areas?</w:t>
            </w:r>
          </w:p>
        </w:tc>
        <w:tc>
          <w:tcPr>
            <w:tcW w:w="2070" w:type="dxa"/>
            <w:shd w:val="clear" w:color="auto" w:fill="auto"/>
          </w:tcPr>
          <w:p w:rsidRPr="0090625E" w:rsidR="000E1975" w:rsidP="000E1975" w:rsidRDefault="000E1975" w14:paraId="042F6C97" w14:textId="77777777">
            <w:pPr>
              <w:spacing w:after="0" w:line="240" w:lineRule="auto"/>
              <w:rPr>
                <w:rFonts w:cstheme="minorHAnsi"/>
                <w:color w:val="000000"/>
              </w:rPr>
            </w:pPr>
          </w:p>
        </w:tc>
        <w:tc>
          <w:tcPr>
            <w:tcW w:w="1260" w:type="dxa"/>
            <w:shd w:val="clear" w:color="auto" w:fill="auto"/>
          </w:tcPr>
          <w:p w:rsidRPr="0090625E" w:rsidR="000E1975" w:rsidP="000E1975" w:rsidRDefault="000E1975" w14:paraId="2A6588D7" w14:textId="77777777">
            <w:pPr>
              <w:spacing w:after="0" w:line="240" w:lineRule="auto"/>
              <w:rPr>
                <w:rFonts w:cstheme="minorHAnsi"/>
                <w:color w:val="000000"/>
              </w:rPr>
            </w:pPr>
          </w:p>
        </w:tc>
        <w:tc>
          <w:tcPr>
            <w:tcW w:w="1620" w:type="dxa"/>
          </w:tcPr>
          <w:p w:rsidRPr="0090625E" w:rsidR="000E1975" w:rsidP="000E1975" w:rsidRDefault="000E1975" w14:paraId="143F6B7D" w14:textId="77777777">
            <w:pPr>
              <w:spacing w:after="0" w:line="240" w:lineRule="auto"/>
              <w:rPr>
                <w:rFonts w:cstheme="minorHAnsi"/>
                <w:color w:val="000000"/>
              </w:rPr>
            </w:pPr>
          </w:p>
        </w:tc>
        <w:tc>
          <w:tcPr>
            <w:tcW w:w="1530" w:type="dxa"/>
          </w:tcPr>
          <w:p w:rsidRPr="0090625E" w:rsidR="000E1975" w:rsidP="000E1975" w:rsidRDefault="000E1975" w14:paraId="600B438B" w14:textId="77777777">
            <w:pPr>
              <w:spacing w:after="0" w:line="240" w:lineRule="auto"/>
              <w:rPr>
                <w:rFonts w:cstheme="minorHAnsi"/>
                <w:color w:val="000000"/>
              </w:rPr>
            </w:pPr>
          </w:p>
        </w:tc>
        <w:tc>
          <w:tcPr>
            <w:tcW w:w="1260" w:type="dxa"/>
            <w:shd w:val="clear" w:color="auto" w:fill="auto"/>
          </w:tcPr>
          <w:p w:rsidRPr="0090625E" w:rsidR="000E1975" w:rsidP="000E1975" w:rsidRDefault="000E1975" w14:paraId="2B2B20FC" w14:textId="77777777">
            <w:pPr>
              <w:spacing w:after="0" w:line="240" w:lineRule="auto"/>
              <w:rPr>
                <w:rFonts w:cstheme="minorHAnsi"/>
                <w:color w:val="000000"/>
              </w:rPr>
            </w:pPr>
          </w:p>
        </w:tc>
        <w:tc>
          <w:tcPr>
            <w:tcW w:w="1395" w:type="dxa"/>
          </w:tcPr>
          <w:p w:rsidRPr="0090625E" w:rsidR="000E1975" w:rsidP="000E1975" w:rsidRDefault="000E1975" w14:paraId="309D3632" w14:textId="77777777">
            <w:pPr>
              <w:spacing w:after="0" w:line="240" w:lineRule="auto"/>
              <w:rPr>
                <w:rFonts w:cstheme="minorHAnsi"/>
                <w:color w:val="000000"/>
              </w:rPr>
            </w:pPr>
          </w:p>
        </w:tc>
      </w:tr>
      <w:tr w:rsidRPr="0090625E" w:rsidR="000E1975" w:rsidTr="0090625E" w14:paraId="34D54972" w14:textId="77777777">
        <w:trPr>
          <w:trHeight w:val="66"/>
        </w:trPr>
        <w:tc>
          <w:tcPr>
            <w:tcW w:w="5310" w:type="dxa"/>
            <w:shd w:val="clear" w:color="auto" w:fill="FFFFFF"/>
          </w:tcPr>
          <w:p w:rsidRPr="000E1975" w:rsidR="000E1975" w:rsidP="000E1975" w:rsidRDefault="000E1975" w14:paraId="631E3794" w14:textId="3C4B024D">
            <w:pPr>
              <w:pStyle w:val="NoSpacing"/>
              <w:numPr>
                <w:ilvl w:val="0"/>
                <w:numId w:val="32"/>
              </w:numPr>
              <w:rPr>
                <w:rFonts w:cstheme="minorHAnsi"/>
              </w:rPr>
            </w:pPr>
            <w:r w:rsidRPr="000E1975">
              <w:rPr>
                <w:rFonts w:cstheme="minorHAnsi"/>
              </w:rPr>
              <w:t xml:space="preserve">How has pharmacist engagement in patient care processes increased the availability of medication management for people with diabetes in underserved areas? </w:t>
            </w:r>
          </w:p>
        </w:tc>
        <w:tc>
          <w:tcPr>
            <w:tcW w:w="2070" w:type="dxa"/>
            <w:shd w:val="clear" w:color="auto" w:fill="auto"/>
          </w:tcPr>
          <w:p w:rsidRPr="0090625E" w:rsidR="000E1975" w:rsidP="000E1975" w:rsidRDefault="000E1975" w14:paraId="19470A66" w14:textId="77777777">
            <w:pPr>
              <w:spacing w:after="0" w:line="240" w:lineRule="auto"/>
              <w:rPr>
                <w:rFonts w:cstheme="minorHAnsi"/>
                <w:color w:val="000000"/>
              </w:rPr>
            </w:pPr>
          </w:p>
        </w:tc>
        <w:tc>
          <w:tcPr>
            <w:tcW w:w="1260" w:type="dxa"/>
            <w:shd w:val="clear" w:color="auto" w:fill="auto"/>
          </w:tcPr>
          <w:p w:rsidRPr="0090625E" w:rsidR="000E1975" w:rsidP="000E1975" w:rsidRDefault="000E1975" w14:paraId="5566B888" w14:textId="77777777">
            <w:pPr>
              <w:spacing w:after="0" w:line="240" w:lineRule="auto"/>
              <w:rPr>
                <w:rFonts w:cstheme="minorHAnsi"/>
                <w:color w:val="000000"/>
              </w:rPr>
            </w:pPr>
          </w:p>
        </w:tc>
        <w:tc>
          <w:tcPr>
            <w:tcW w:w="1620" w:type="dxa"/>
          </w:tcPr>
          <w:p w:rsidRPr="0090625E" w:rsidR="000E1975" w:rsidP="000E1975" w:rsidRDefault="000E1975" w14:paraId="60C20C33" w14:textId="77777777">
            <w:pPr>
              <w:spacing w:after="0" w:line="240" w:lineRule="auto"/>
              <w:rPr>
                <w:rFonts w:cstheme="minorHAnsi"/>
                <w:color w:val="000000"/>
              </w:rPr>
            </w:pPr>
          </w:p>
        </w:tc>
        <w:tc>
          <w:tcPr>
            <w:tcW w:w="1530" w:type="dxa"/>
          </w:tcPr>
          <w:p w:rsidRPr="0090625E" w:rsidR="000E1975" w:rsidP="000E1975" w:rsidRDefault="000E1975" w14:paraId="0F5AF5B8" w14:textId="77777777">
            <w:pPr>
              <w:spacing w:after="0" w:line="240" w:lineRule="auto"/>
              <w:rPr>
                <w:rFonts w:cstheme="minorHAnsi"/>
                <w:color w:val="000000"/>
              </w:rPr>
            </w:pPr>
          </w:p>
        </w:tc>
        <w:tc>
          <w:tcPr>
            <w:tcW w:w="1260" w:type="dxa"/>
            <w:shd w:val="clear" w:color="auto" w:fill="auto"/>
          </w:tcPr>
          <w:p w:rsidRPr="0090625E" w:rsidR="000E1975" w:rsidP="000E1975" w:rsidRDefault="000E1975" w14:paraId="2F914A9E" w14:textId="77777777">
            <w:pPr>
              <w:spacing w:after="0" w:line="240" w:lineRule="auto"/>
              <w:rPr>
                <w:rFonts w:cstheme="minorHAnsi"/>
                <w:color w:val="000000"/>
              </w:rPr>
            </w:pPr>
          </w:p>
        </w:tc>
        <w:tc>
          <w:tcPr>
            <w:tcW w:w="1395" w:type="dxa"/>
          </w:tcPr>
          <w:p w:rsidRPr="0090625E" w:rsidR="000E1975" w:rsidP="000E1975" w:rsidRDefault="000E1975" w14:paraId="73E860C5" w14:textId="77777777">
            <w:pPr>
              <w:spacing w:after="0" w:line="240" w:lineRule="auto"/>
              <w:rPr>
                <w:rFonts w:cstheme="minorHAnsi"/>
                <w:color w:val="000000"/>
              </w:rPr>
            </w:pPr>
          </w:p>
        </w:tc>
      </w:tr>
      <w:tr w:rsidRPr="0090625E" w:rsidR="000E1975" w:rsidTr="0090625E" w14:paraId="1E17D03A" w14:textId="77777777">
        <w:trPr>
          <w:trHeight w:val="66"/>
        </w:trPr>
        <w:tc>
          <w:tcPr>
            <w:tcW w:w="5310" w:type="dxa"/>
            <w:shd w:val="clear" w:color="auto" w:fill="FFFFFF"/>
          </w:tcPr>
          <w:p w:rsidRPr="000E1975" w:rsidR="000E1975" w:rsidP="000E1975" w:rsidRDefault="000E1975" w14:paraId="0E8981C7" w14:textId="43CB6C42">
            <w:pPr>
              <w:pStyle w:val="ListParagraph"/>
              <w:numPr>
                <w:ilvl w:val="0"/>
                <w:numId w:val="32"/>
              </w:numPr>
              <w:spacing w:after="0" w:line="240" w:lineRule="auto"/>
              <w:rPr>
                <w:rFonts w:cstheme="minorHAnsi"/>
              </w:rPr>
            </w:pPr>
            <w:r w:rsidRPr="000E1975">
              <w:rPr>
                <w:rFonts w:cstheme="minorHAnsi"/>
              </w:rPr>
              <w:t>What factors were associated with effective engagement of pharmacists in DSMES programs?</w:t>
            </w:r>
          </w:p>
        </w:tc>
        <w:tc>
          <w:tcPr>
            <w:tcW w:w="2070" w:type="dxa"/>
            <w:shd w:val="clear" w:color="auto" w:fill="auto"/>
          </w:tcPr>
          <w:p w:rsidRPr="0090625E" w:rsidR="000E1975" w:rsidP="000E1975" w:rsidRDefault="000E1975" w14:paraId="4C446BFC" w14:textId="77777777">
            <w:pPr>
              <w:spacing w:after="0" w:line="240" w:lineRule="auto"/>
              <w:rPr>
                <w:rFonts w:cstheme="minorHAnsi"/>
                <w:color w:val="000000"/>
              </w:rPr>
            </w:pPr>
          </w:p>
        </w:tc>
        <w:tc>
          <w:tcPr>
            <w:tcW w:w="1260" w:type="dxa"/>
            <w:shd w:val="clear" w:color="auto" w:fill="auto"/>
          </w:tcPr>
          <w:p w:rsidRPr="0090625E" w:rsidR="000E1975" w:rsidP="000E1975" w:rsidRDefault="000E1975" w14:paraId="77EF8154" w14:textId="77777777">
            <w:pPr>
              <w:spacing w:after="0" w:line="240" w:lineRule="auto"/>
              <w:rPr>
                <w:rFonts w:cstheme="minorHAnsi"/>
                <w:color w:val="000000"/>
              </w:rPr>
            </w:pPr>
          </w:p>
        </w:tc>
        <w:tc>
          <w:tcPr>
            <w:tcW w:w="1620" w:type="dxa"/>
          </w:tcPr>
          <w:p w:rsidRPr="0090625E" w:rsidR="000E1975" w:rsidP="000E1975" w:rsidRDefault="000E1975" w14:paraId="3A416B1A" w14:textId="77777777">
            <w:pPr>
              <w:spacing w:after="0" w:line="240" w:lineRule="auto"/>
              <w:rPr>
                <w:rFonts w:cstheme="minorHAnsi"/>
                <w:color w:val="000000"/>
              </w:rPr>
            </w:pPr>
          </w:p>
        </w:tc>
        <w:tc>
          <w:tcPr>
            <w:tcW w:w="1530" w:type="dxa"/>
          </w:tcPr>
          <w:p w:rsidRPr="0090625E" w:rsidR="000E1975" w:rsidP="000E1975" w:rsidRDefault="000E1975" w14:paraId="7AB69A63" w14:textId="77777777">
            <w:pPr>
              <w:spacing w:after="0" w:line="240" w:lineRule="auto"/>
              <w:rPr>
                <w:rFonts w:cstheme="minorHAnsi"/>
                <w:color w:val="000000"/>
              </w:rPr>
            </w:pPr>
          </w:p>
        </w:tc>
        <w:tc>
          <w:tcPr>
            <w:tcW w:w="1260" w:type="dxa"/>
            <w:shd w:val="clear" w:color="auto" w:fill="auto"/>
          </w:tcPr>
          <w:p w:rsidRPr="0090625E" w:rsidR="000E1975" w:rsidP="000E1975" w:rsidRDefault="000E1975" w14:paraId="4A4DAEEB" w14:textId="77777777">
            <w:pPr>
              <w:spacing w:after="0" w:line="240" w:lineRule="auto"/>
              <w:rPr>
                <w:rFonts w:cstheme="minorHAnsi"/>
                <w:color w:val="000000"/>
              </w:rPr>
            </w:pPr>
          </w:p>
        </w:tc>
        <w:tc>
          <w:tcPr>
            <w:tcW w:w="1395" w:type="dxa"/>
          </w:tcPr>
          <w:p w:rsidRPr="0090625E" w:rsidR="000E1975" w:rsidP="000E1975" w:rsidRDefault="000E1975" w14:paraId="213C3707" w14:textId="77777777">
            <w:pPr>
              <w:spacing w:after="0" w:line="240" w:lineRule="auto"/>
              <w:rPr>
                <w:rFonts w:cstheme="minorHAnsi"/>
                <w:color w:val="000000"/>
              </w:rPr>
            </w:pPr>
          </w:p>
        </w:tc>
      </w:tr>
      <w:tr w:rsidRPr="0090625E" w:rsidR="000E1975" w:rsidTr="0090625E" w14:paraId="38D759F3" w14:textId="77777777">
        <w:trPr>
          <w:trHeight w:val="46"/>
        </w:trPr>
        <w:tc>
          <w:tcPr>
            <w:tcW w:w="14445" w:type="dxa"/>
            <w:gridSpan w:val="7"/>
            <w:shd w:val="clear" w:color="auto" w:fill="D9D9D9" w:themeFill="background1" w:themeFillShade="D9"/>
          </w:tcPr>
          <w:p w:rsidRPr="000E1975" w:rsidR="000E1975" w:rsidP="000E1975" w:rsidRDefault="000E1975" w14:paraId="7FE96BBE" w14:textId="77777777">
            <w:pPr>
              <w:spacing w:after="0" w:line="240" w:lineRule="auto"/>
              <w:rPr>
                <w:rFonts w:cstheme="minorHAnsi"/>
                <w:b/>
                <w:color w:val="000000"/>
              </w:rPr>
            </w:pPr>
            <w:r w:rsidRPr="000E1975">
              <w:rPr>
                <w:rFonts w:cstheme="minorHAnsi"/>
                <w:b/>
              </w:rPr>
              <w:t>Efficiency</w:t>
            </w:r>
          </w:p>
        </w:tc>
      </w:tr>
      <w:tr w:rsidRPr="0090625E" w:rsidR="000E1975" w:rsidTr="0090625E" w14:paraId="6E0AB91C" w14:textId="77777777">
        <w:trPr>
          <w:trHeight w:val="1001"/>
        </w:trPr>
        <w:tc>
          <w:tcPr>
            <w:tcW w:w="5310" w:type="dxa"/>
            <w:shd w:val="clear" w:color="auto" w:fill="FFFFFF"/>
          </w:tcPr>
          <w:p w:rsidR="000E1975" w:rsidP="000E1975" w:rsidRDefault="000E1975" w14:paraId="0B1690D2" w14:textId="77777777">
            <w:pPr>
              <w:pStyle w:val="ListParagraph"/>
              <w:numPr>
                <w:ilvl w:val="0"/>
                <w:numId w:val="32"/>
              </w:numPr>
              <w:spacing w:after="0" w:line="240" w:lineRule="auto"/>
              <w:rPr>
                <w:rFonts w:cstheme="minorHAnsi"/>
              </w:rPr>
            </w:pPr>
            <w:r w:rsidRPr="000E1975">
              <w:rPr>
                <w:rFonts w:cstheme="minorHAnsi"/>
              </w:rPr>
              <w:t>To what extent have your 1815-funded activities affected efficiencies related to infrastructure, management, partnerships, or financial resources to increase pharmacist engagement in the provision of medication management for people with diabetes in underserved areas?</w:t>
            </w:r>
          </w:p>
          <w:p w:rsidRPr="00C52999" w:rsidR="00C52999" w:rsidP="00C52999" w:rsidRDefault="00C52999" w14:paraId="0056586A" w14:textId="328FED54">
            <w:pPr>
              <w:pStyle w:val="ListParagraph"/>
              <w:numPr>
                <w:ilvl w:val="0"/>
                <w:numId w:val="32"/>
              </w:numPr>
              <w:spacing w:after="0" w:line="240" w:lineRule="auto"/>
              <w:rPr>
                <w:rFonts w:cstheme="minorHAnsi"/>
              </w:rPr>
            </w:pPr>
            <w:r w:rsidRPr="000E1975">
              <w:rPr>
                <w:rFonts w:cstheme="minorHAnsi"/>
              </w:rPr>
              <w:t xml:space="preserve">To what extent have your 1815-funded activities affected efficiencies related to infrastructure, management, partnerships, or financial resources to increase pharmacist engagement in </w:t>
            </w:r>
            <w:r>
              <w:rPr>
                <w:rFonts w:cstheme="minorHAnsi"/>
              </w:rPr>
              <w:t>DSMES</w:t>
            </w:r>
            <w:r w:rsidRPr="000E1975">
              <w:rPr>
                <w:rFonts w:cstheme="minorHAnsi"/>
              </w:rPr>
              <w:t xml:space="preserve"> in underserved areas?</w:t>
            </w:r>
          </w:p>
        </w:tc>
        <w:tc>
          <w:tcPr>
            <w:tcW w:w="2070" w:type="dxa"/>
            <w:shd w:val="clear" w:color="auto" w:fill="auto"/>
          </w:tcPr>
          <w:p w:rsidRPr="0090625E" w:rsidR="000E1975" w:rsidP="000E1975" w:rsidRDefault="000E1975" w14:paraId="0B8A909C" w14:textId="1A1953B7">
            <w:pPr>
              <w:spacing w:after="0" w:line="240" w:lineRule="auto"/>
              <w:rPr>
                <w:rFonts w:cstheme="minorHAnsi"/>
                <w:color w:val="808080" w:themeColor="background1" w:themeShade="80"/>
              </w:rPr>
            </w:pPr>
          </w:p>
        </w:tc>
        <w:tc>
          <w:tcPr>
            <w:tcW w:w="1260" w:type="dxa"/>
            <w:shd w:val="clear" w:color="auto" w:fill="auto"/>
          </w:tcPr>
          <w:p w:rsidRPr="0090625E" w:rsidR="000E1975" w:rsidP="000E1975" w:rsidRDefault="000E1975" w14:paraId="5DDA69B1" w14:textId="23F8C7E5">
            <w:pPr>
              <w:spacing w:after="0" w:line="240" w:lineRule="auto"/>
              <w:rPr>
                <w:rFonts w:cstheme="minorHAnsi"/>
                <w:color w:val="808080" w:themeColor="background1" w:themeShade="80"/>
              </w:rPr>
            </w:pPr>
          </w:p>
        </w:tc>
        <w:tc>
          <w:tcPr>
            <w:tcW w:w="1620" w:type="dxa"/>
          </w:tcPr>
          <w:p w:rsidRPr="0090625E" w:rsidR="000E1975" w:rsidP="000E1975" w:rsidRDefault="000E1975" w14:paraId="1F159C49" w14:textId="0A6D739B">
            <w:pPr>
              <w:spacing w:after="0" w:line="240" w:lineRule="auto"/>
              <w:rPr>
                <w:rFonts w:cstheme="minorHAnsi"/>
                <w:color w:val="808080" w:themeColor="background1" w:themeShade="80"/>
              </w:rPr>
            </w:pPr>
          </w:p>
        </w:tc>
        <w:tc>
          <w:tcPr>
            <w:tcW w:w="1530" w:type="dxa"/>
          </w:tcPr>
          <w:p w:rsidRPr="0090625E" w:rsidR="000E1975" w:rsidP="000E1975" w:rsidRDefault="000E1975" w14:paraId="1B1963C7" w14:textId="5936126B">
            <w:pPr>
              <w:spacing w:after="0" w:line="240" w:lineRule="auto"/>
              <w:rPr>
                <w:rFonts w:cstheme="minorHAnsi"/>
                <w:color w:val="808080" w:themeColor="background1" w:themeShade="80"/>
              </w:rPr>
            </w:pPr>
          </w:p>
        </w:tc>
        <w:tc>
          <w:tcPr>
            <w:tcW w:w="1260" w:type="dxa"/>
            <w:shd w:val="clear" w:color="auto" w:fill="auto"/>
          </w:tcPr>
          <w:p w:rsidRPr="0090625E" w:rsidR="000E1975" w:rsidP="000E1975" w:rsidRDefault="000E1975" w14:paraId="3815992B" w14:textId="654D1546">
            <w:pPr>
              <w:spacing w:after="0" w:line="240" w:lineRule="auto"/>
              <w:rPr>
                <w:rFonts w:cstheme="minorHAnsi"/>
                <w:color w:val="808080" w:themeColor="background1" w:themeShade="80"/>
              </w:rPr>
            </w:pPr>
          </w:p>
        </w:tc>
        <w:tc>
          <w:tcPr>
            <w:tcW w:w="1395" w:type="dxa"/>
          </w:tcPr>
          <w:p w:rsidRPr="0090625E" w:rsidR="000E1975" w:rsidP="000E1975" w:rsidRDefault="000E1975" w14:paraId="2FA1D23A" w14:textId="255FBFC8">
            <w:pPr>
              <w:spacing w:after="0" w:line="240" w:lineRule="auto"/>
              <w:rPr>
                <w:rFonts w:cstheme="minorHAnsi"/>
                <w:color w:val="808080" w:themeColor="background1" w:themeShade="80"/>
              </w:rPr>
            </w:pPr>
          </w:p>
        </w:tc>
      </w:tr>
      <w:tr w:rsidRPr="0090625E" w:rsidR="000E1975" w:rsidTr="0090625E" w14:paraId="719D4F51" w14:textId="77777777">
        <w:trPr>
          <w:trHeight w:val="46"/>
        </w:trPr>
        <w:tc>
          <w:tcPr>
            <w:tcW w:w="14445" w:type="dxa"/>
            <w:gridSpan w:val="7"/>
            <w:shd w:val="clear" w:color="auto" w:fill="D9D9D9" w:themeFill="background1" w:themeFillShade="D9"/>
          </w:tcPr>
          <w:p w:rsidRPr="000E1975" w:rsidR="000E1975" w:rsidP="000E1975" w:rsidRDefault="000E1975" w14:paraId="57018D79" w14:textId="77777777">
            <w:pPr>
              <w:spacing w:after="0" w:line="240" w:lineRule="auto"/>
              <w:rPr>
                <w:rFonts w:cstheme="minorHAnsi"/>
                <w:b/>
                <w:color w:val="000000"/>
              </w:rPr>
            </w:pPr>
            <w:r w:rsidRPr="000E1975">
              <w:rPr>
                <w:rFonts w:cstheme="minorHAnsi"/>
                <w:b/>
              </w:rPr>
              <w:t>Sustainability</w:t>
            </w:r>
          </w:p>
        </w:tc>
      </w:tr>
      <w:tr w:rsidRPr="0090625E" w:rsidR="000E1975" w:rsidTr="0090625E" w14:paraId="6AF508A8" w14:textId="77777777">
        <w:trPr>
          <w:trHeight w:val="371"/>
        </w:trPr>
        <w:tc>
          <w:tcPr>
            <w:tcW w:w="5310" w:type="dxa"/>
            <w:shd w:val="clear" w:color="auto" w:fill="FFFFFF"/>
          </w:tcPr>
          <w:p w:rsidR="00C52999" w:rsidP="000E1975" w:rsidRDefault="00C52999" w14:paraId="65FB6749" w14:textId="03B8822A">
            <w:pPr>
              <w:pStyle w:val="ListParagraph"/>
              <w:numPr>
                <w:ilvl w:val="0"/>
                <w:numId w:val="32"/>
              </w:numPr>
              <w:spacing w:after="0" w:line="240" w:lineRule="auto"/>
              <w:rPr>
                <w:rFonts w:cstheme="minorHAnsi"/>
              </w:rPr>
            </w:pPr>
            <w:r w:rsidRPr="000E1975">
              <w:rPr>
                <w:rFonts w:cstheme="minorHAnsi"/>
              </w:rPr>
              <w:t xml:space="preserve">To what extent will the activities implemented to increase engagement of pharmacist in the provision of </w:t>
            </w:r>
            <w:r>
              <w:rPr>
                <w:rFonts w:cstheme="minorHAnsi"/>
              </w:rPr>
              <w:t>medication management</w:t>
            </w:r>
            <w:r w:rsidRPr="000E1975">
              <w:rPr>
                <w:rFonts w:cstheme="minorHAnsi"/>
              </w:rPr>
              <w:t xml:space="preserve"> for people with diabetes be sustained after the 1815 NOFO ends?</w:t>
            </w:r>
          </w:p>
          <w:p w:rsidRPr="000E1975" w:rsidR="000E1975" w:rsidP="000E1975" w:rsidRDefault="000E1975" w14:paraId="3DF1374B" w14:textId="7B863064">
            <w:pPr>
              <w:pStyle w:val="ListParagraph"/>
              <w:numPr>
                <w:ilvl w:val="0"/>
                <w:numId w:val="32"/>
              </w:numPr>
              <w:spacing w:after="0" w:line="240" w:lineRule="auto"/>
              <w:rPr>
                <w:rFonts w:cstheme="minorHAnsi"/>
              </w:rPr>
            </w:pPr>
            <w:r w:rsidRPr="000E1975">
              <w:rPr>
                <w:rFonts w:cstheme="minorHAnsi"/>
              </w:rPr>
              <w:t>To what extent will the activities implemented to increase engagement of pharmacist in the provision of DSMES for people with diabetes be sustained after the 1815 NOFO ends?</w:t>
            </w:r>
          </w:p>
        </w:tc>
        <w:tc>
          <w:tcPr>
            <w:tcW w:w="2070" w:type="dxa"/>
            <w:shd w:val="clear" w:color="auto" w:fill="auto"/>
          </w:tcPr>
          <w:p w:rsidRPr="0090625E" w:rsidR="000E1975" w:rsidP="000E1975" w:rsidRDefault="000E1975" w14:paraId="69E31FCB" w14:textId="3BE3A24C">
            <w:pPr>
              <w:spacing w:after="0" w:line="240" w:lineRule="auto"/>
              <w:rPr>
                <w:rFonts w:cstheme="minorHAnsi"/>
                <w:color w:val="000000"/>
              </w:rPr>
            </w:pPr>
          </w:p>
        </w:tc>
        <w:tc>
          <w:tcPr>
            <w:tcW w:w="1260" w:type="dxa"/>
            <w:shd w:val="clear" w:color="auto" w:fill="auto"/>
          </w:tcPr>
          <w:p w:rsidRPr="0090625E" w:rsidR="000E1975" w:rsidP="000E1975" w:rsidRDefault="000E1975" w14:paraId="4947AFFF" w14:textId="49256D6C">
            <w:pPr>
              <w:spacing w:after="0" w:line="240" w:lineRule="auto"/>
              <w:rPr>
                <w:rFonts w:cstheme="minorHAnsi"/>
                <w:color w:val="000000"/>
              </w:rPr>
            </w:pPr>
          </w:p>
        </w:tc>
        <w:tc>
          <w:tcPr>
            <w:tcW w:w="1620" w:type="dxa"/>
          </w:tcPr>
          <w:p w:rsidRPr="0090625E" w:rsidR="000E1975" w:rsidP="000E1975" w:rsidRDefault="000E1975" w14:paraId="5E37B023" w14:textId="3C3B4727">
            <w:pPr>
              <w:spacing w:after="0" w:line="240" w:lineRule="auto"/>
              <w:rPr>
                <w:rFonts w:cstheme="minorHAnsi"/>
                <w:color w:val="000000"/>
              </w:rPr>
            </w:pPr>
          </w:p>
        </w:tc>
        <w:tc>
          <w:tcPr>
            <w:tcW w:w="1530" w:type="dxa"/>
          </w:tcPr>
          <w:p w:rsidRPr="0090625E" w:rsidR="000E1975" w:rsidP="000E1975" w:rsidRDefault="000E1975" w14:paraId="196D1B24" w14:textId="79909F46">
            <w:pPr>
              <w:spacing w:after="0" w:line="240" w:lineRule="auto"/>
              <w:rPr>
                <w:rFonts w:cstheme="minorHAnsi"/>
                <w:color w:val="000000"/>
              </w:rPr>
            </w:pPr>
          </w:p>
        </w:tc>
        <w:tc>
          <w:tcPr>
            <w:tcW w:w="1260" w:type="dxa"/>
            <w:shd w:val="clear" w:color="auto" w:fill="auto"/>
          </w:tcPr>
          <w:p w:rsidRPr="0090625E" w:rsidR="000E1975" w:rsidP="000E1975" w:rsidRDefault="000E1975" w14:paraId="09B6E130" w14:textId="4DCE2C91">
            <w:pPr>
              <w:spacing w:after="0" w:line="240" w:lineRule="auto"/>
              <w:rPr>
                <w:rFonts w:cstheme="minorHAnsi"/>
                <w:color w:val="000000"/>
              </w:rPr>
            </w:pPr>
          </w:p>
        </w:tc>
        <w:tc>
          <w:tcPr>
            <w:tcW w:w="1395" w:type="dxa"/>
          </w:tcPr>
          <w:p w:rsidRPr="0090625E" w:rsidR="000E1975" w:rsidP="000E1975" w:rsidRDefault="000E1975" w14:paraId="47E9AF40" w14:textId="030ABBAA">
            <w:pPr>
              <w:spacing w:after="0" w:line="240" w:lineRule="auto"/>
              <w:rPr>
                <w:rFonts w:cstheme="minorHAnsi"/>
                <w:color w:val="000000"/>
              </w:rPr>
            </w:pPr>
          </w:p>
        </w:tc>
      </w:tr>
      <w:tr w:rsidRPr="0090625E" w:rsidR="000E1975" w:rsidTr="0090625E" w14:paraId="74354ABF" w14:textId="77777777">
        <w:trPr>
          <w:trHeight w:val="46"/>
        </w:trPr>
        <w:tc>
          <w:tcPr>
            <w:tcW w:w="14445" w:type="dxa"/>
            <w:gridSpan w:val="7"/>
            <w:shd w:val="clear" w:color="auto" w:fill="D9D9D9" w:themeFill="background1" w:themeFillShade="D9"/>
          </w:tcPr>
          <w:p w:rsidRPr="000E1975" w:rsidR="000E1975" w:rsidP="000E1975" w:rsidRDefault="000E1975" w14:paraId="119DF7BA" w14:textId="77777777">
            <w:pPr>
              <w:spacing w:after="0" w:line="240" w:lineRule="auto"/>
              <w:rPr>
                <w:rFonts w:cstheme="minorHAnsi"/>
                <w:color w:val="000000"/>
              </w:rPr>
            </w:pPr>
            <w:r w:rsidRPr="000E1975">
              <w:rPr>
                <w:rFonts w:cstheme="minorHAnsi"/>
                <w:b/>
              </w:rPr>
              <w:t>Impact</w:t>
            </w:r>
          </w:p>
        </w:tc>
      </w:tr>
      <w:tr w:rsidRPr="0090625E" w:rsidR="000E1975" w:rsidTr="0090625E" w14:paraId="670AA9E9" w14:textId="77777777">
        <w:trPr>
          <w:trHeight w:val="371"/>
        </w:trPr>
        <w:tc>
          <w:tcPr>
            <w:tcW w:w="5310" w:type="dxa"/>
            <w:shd w:val="clear" w:color="auto" w:fill="FFFFFF"/>
          </w:tcPr>
          <w:p w:rsidR="000E1975" w:rsidP="000E1975" w:rsidRDefault="000E1975" w14:paraId="697350EC" w14:textId="77777777">
            <w:pPr>
              <w:pStyle w:val="ListParagraph"/>
              <w:numPr>
                <w:ilvl w:val="0"/>
                <w:numId w:val="32"/>
              </w:numPr>
              <w:spacing w:after="0" w:line="240" w:lineRule="auto"/>
              <w:rPr>
                <w:rFonts w:cstheme="minorHAnsi"/>
              </w:rPr>
            </w:pPr>
            <w:r w:rsidRPr="000E1975">
              <w:rPr>
                <w:rFonts w:cstheme="minorHAnsi"/>
              </w:rPr>
              <w:t>To what extent has access to pharmacy-based medication management contributed to a measurable change in A1C control?</w:t>
            </w:r>
          </w:p>
          <w:p w:rsidRPr="000E1975" w:rsidR="00C52999" w:rsidP="000E1975" w:rsidRDefault="00C52999" w14:paraId="3B8179B9" w14:textId="622D5D28">
            <w:pPr>
              <w:pStyle w:val="ListParagraph"/>
              <w:numPr>
                <w:ilvl w:val="0"/>
                <w:numId w:val="32"/>
              </w:numPr>
              <w:spacing w:after="0" w:line="240" w:lineRule="auto"/>
              <w:rPr>
                <w:rFonts w:cstheme="minorHAnsi"/>
              </w:rPr>
            </w:pPr>
            <w:r w:rsidRPr="000E1975">
              <w:rPr>
                <w:rFonts w:cstheme="minorHAnsi"/>
              </w:rPr>
              <w:t xml:space="preserve">To what extent has access to pharmacy-based </w:t>
            </w:r>
            <w:r>
              <w:rPr>
                <w:rFonts w:cstheme="minorHAnsi"/>
              </w:rPr>
              <w:t>DSMES</w:t>
            </w:r>
            <w:r w:rsidRPr="000E1975">
              <w:rPr>
                <w:rFonts w:cstheme="minorHAnsi"/>
              </w:rPr>
              <w:t xml:space="preserve"> contributed to a measurable change in A1C control?</w:t>
            </w:r>
          </w:p>
        </w:tc>
        <w:tc>
          <w:tcPr>
            <w:tcW w:w="2070" w:type="dxa"/>
            <w:shd w:val="clear" w:color="auto" w:fill="auto"/>
          </w:tcPr>
          <w:p w:rsidRPr="0090625E" w:rsidR="000E1975" w:rsidP="000E1975" w:rsidRDefault="000E1975" w14:paraId="71277D41" w14:textId="7FB83E21">
            <w:pPr>
              <w:spacing w:after="0" w:line="240" w:lineRule="auto"/>
              <w:rPr>
                <w:rFonts w:cstheme="minorHAnsi"/>
                <w:color w:val="000000"/>
              </w:rPr>
            </w:pPr>
          </w:p>
        </w:tc>
        <w:tc>
          <w:tcPr>
            <w:tcW w:w="1260" w:type="dxa"/>
            <w:shd w:val="clear" w:color="auto" w:fill="auto"/>
          </w:tcPr>
          <w:p w:rsidRPr="0090625E" w:rsidR="000E1975" w:rsidP="000E1975" w:rsidRDefault="000E1975" w14:paraId="12FD18A8" w14:textId="102F4008">
            <w:pPr>
              <w:spacing w:after="0" w:line="240" w:lineRule="auto"/>
              <w:rPr>
                <w:rFonts w:cstheme="minorHAnsi"/>
                <w:color w:val="000000"/>
              </w:rPr>
            </w:pPr>
          </w:p>
        </w:tc>
        <w:tc>
          <w:tcPr>
            <w:tcW w:w="1620" w:type="dxa"/>
          </w:tcPr>
          <w:p w:rsidRPr="0090625E" w:rsidR="000E1975" w:rsidP="000E1975" w:rsidRDefault="000E1975" w14:paraId="12A7AA31" w14:textId="301E299D">
            <w:pPr>
              <w:spacing w:after="0" w:line="240" w:lineRule="auto"/>
              <w:rPr>
                <w:rFonts w:cstheme="minorHAnsi"/>
                <w:color w:val="000000"/>
              </w:rPr>
            </w:pPr>
          </w:p>
        </w:tc>
        <w:tc>
          <w:tcPr>
            <w:tcW w:w="1530" w:type="dxa"/>
          </w:tcPr>
          <w:p w:rsidRPr="0090625E" w:rsidR="000E1975" w:rsidP="000E1975" w:rsidRDefault="000E1975" w14:paraId="4538E661" w14:textId="2C89736F">
            <w:pPr>
              <w:spacing w:after="0" w:line="240" w:lineRule="auto"/>
              <w:rPr>
                <w:rFonts w:cstheme="minorHAnsi"/>
                <w:color w:val="000000"/>
              </w:rPr>
            </w:pPr>
          </w:p>
        </w:tc>
        <w:tc>
          <w:tcPr>
            <w:tcW w:w="1260" w:type="dxa"/>
            <w:shd w:val="clear" w:color="auto" w:fill="auto"/>
          </w:tcPr>
          <w:p w:rsidRPr="0090625E" w:rsidR="000E1975" w:rsidP="000E1975" w:rsidRDefault="000E1975" w14:paraId="32EAE324" w14:textId="356CDDE5">
            <w:pPr>
              <w:spacing w:after="0" w:line="240" w:lineRule="auto"/>
              <w:rPr>
                <w:rFonts w:cstheme="minorHAnsi"/>
                <w:color w:val="000000"/>
              </w:rPr>
            </w:pPr>
          </w:p>
        </w:tc>
        <w:tc>
          <w:tcPr>
            <w:tcW w:w="1395" w:type="dxa"/>
          </w:tcPr>
          <w:p w:rsidRPr="0090625E" w:rsidR="000E1975" w:rsidP="000E1975" w:rsidRDefault="000E1975" w14:paraId="7818B5FD" w14:textId="781414BF">
            <w:pPr>
              <w:spacing w:after="0" w:line="240" w:lineRule="auto"/>
              <w:rPr>
                <w:rFonts w:cstheme="minorHAnsi"/>
                <w:color w:val="000000"/>
              </w:rPr>
            </w:pPr>
          </w:p>
        </w:tc>
      </w:tr>
      <w:tr w:rsidRPr="0090625E" w:rsidR="000E1975" w:rsidTr="0090625E" w14:paraId="74C89143" w14:textId="77777777">
        <w:trPr>
          <w:trHeight w:val="46"/>
        </w:trPr>
        <w:tc>
          <w:tcPr>
            <w:tcW w:w="14445" w:type="dxa"/>
            <w:gridSpan w:val="7"/>
            <w:shd w:val="clear" w:color="auto" w:fill="D9D9D9" w:themeFill="background1" w:themeFillShade="D9"/>
          </w:tcPr>
          <w:p w:rsidRPr="0090625E" w:rsidR="000E1975" w:rsidP="000E1975" w:rsidRDefault="000E1975" w14:paraId="1F254B5A" w14:textId="77777777">
            <w:pPr>
              <w:spacing w:after="0" w:line="240" w:lineRule="auto"/>
              <w:rPr>
                <w:rFonts w:cstheme="minorHAnsi"/>
                <w:b/>
                <w:color w:val="000000"/>
              </w:rPr>
            </w:pPr>
            <w:r w:rsidRPr="0090625E">
              <w:rPr>
                <w:rFonts w:cstheme="minorHAnsi"/>
                <w:b/>
              </w:rPr>
              <w:t>Additional Recipient Evaluation Questions</w:t>
            </w:r>
          </w:p>
        </w:tc>
      </w:tr>
      <w:tr w:rsidRPr="0090625E" w:rsidR="000E1975" w:rsidTr="0090625E" w14:paraId="1CEFD10C" w14:textId="77777777">
        <w:trPr>
          <w:trHeight w:val="371"/>
        </w:trPr>
        <w:tc>
          <w:tcPr>
            <w:tcW w:w="5310" w:type="dxa"/>
            <w:shd w:val="clear" w:color="auto" w:fill="FFFFFF"/>
          </w:tcPr>
          <w:p w:rsidRPr="0090625E" w:rsidR="000E1975" w:rsidP="000E1975" w:rsidRDefault="000E1975" w14:paraId="4D79A1D0" w14:textId="7CCDA3DB">
            <w:pPr>
              <w:spacing w:after="0" w:line="240" w:lineRule="auto"/>
              <w:rPr>
                <w:rFonts w:cstheme="minorHAnsi"/>
              </w:rPr>
            </w:pPr>
          </w:p>
        </w:tc>
        <w:tc>
          <w:tcPr>
            <w:tcW w:w="2070" w:type="dxa"/>
            <w:shd w:val="clear" w:color="auto" w:fill="auto"/>
          </w:tcPr>
          <w:p w:rsidRPr="0090625E" w:rsidR="000E1975" w:rsidP="000E1975" w:rsidRDefault="000E1975" w14:paraId="4E4186BF" w14:textId="1C5ED2E7">
            <w:pPr>
              <w:spacing w:after="0" w:line="240" w:lineRule="auto"/>
              <w:rPr>
                <w:rFonts w:cstheme="minorHAnsi"/>
                <w:color w:val="000000"/>
              </w:rPr>
            </w:pPr>
          </w:p>
        </w:tc>
        <w:tc>
          <w:tcPr>
            <w:tcW w:w="1260" w:type="dxa"/>
            <w:shd w:val="clear" w:color="auto" w:fill="auto"/>
          </w:tcPr>
          <w:p w:rsidRPr="0090625E" w:rsidR="000E1975" w:rsidP="000E1975" w:rsidRDefault="000E1975" w14:paraId="42DB3397" w14:textId="49033D98">
            <w:pPr>
              <w:spacing w:after="0" w:line="240" w:lineRule="auto"/>
              <w:rPr>
                <w:rFonts w:cstheme="minorHAnsi"/>
                <w:color w:val="000000"/>
              </w:rPr>
            </w:pPr>
          </w:p>
        </w:tc>
        <w:tc>
          <w:tcPr>
            <w:tcW w:w="1620" w:type="dxa"/>
          </w:tcPr>
          <w:p w:rsidRPr="0090625E" w:rsidR="000E1975" w:rsidP="000E1975" w:rsidRDefault="000E1975" w14:paraId="6E56F867" w14:textId="7B92C7AD">
            <w:pPr>
              <w:spacing w:after="0" w:line="240" w:lineRule="auto"/>
              <w:rPr>
                <w:rFonts w:cstheme="minorHAnsi"/>
                <w:color w:val="000000"/>
              </w:rPr>
            </w:pPr>
          </w:p>
        </w:tc>
        <w:tc>
          <w:tcPr>
            <w:tcW w:w="1530" w:type="dxa"/>
          </w:tcPr>
          <w:p w:rsidRPr="0090625E" w:rsidR="000E1975" w:rsidP="000E1975" w:rsidRDefault="000E1975" w14:paraId="19846B60" w14:textId="60717498">
            <w:pPr>
              <w:spacing w:after="0" w:line="240" w:lineRule="auto"/>
              <w:rPr>
                <w:rFonts w:cstheme="minorHAnsi"/>
                <w:color w:val="000000"/>
              </w:rPr>
            </w:pPr>
          </w:p>
        </w:tc>
        <w:tc>
          <w:tcPr>
            <w:tcW w:w="1260" w:type="dxa"/>
            <w:shd w:val="clear" w:color="auto" w:fill="auto"/>
          </w:tcPr>
          <w:p w:rsidRPr="0090625E" w:rsidR="000E1975" w:rsidP="000E1975" w:rsidRDefault="000E1975" w14:paraId="08180158" w14:textId="21193E22">
            <w:pPr>
              <w:spacing w:after="0" w:line="240" w:lineRule="auto"/>
              <w:rPr>
                <w:rFonts w:cstheme="minorHAnsi"/>
                <w:color w:val="000000"/>
              </w:rPr>
            </w:pPr>
          </w:p>
        </w:tc>
        <w:tc>
          <w:tcPr>
            <w:tcW w:w="1395" w:type="dxa"/>
          </w:tcPr>
          <w:p w:rsidRPr="0090625E" w:rsidR="000E1975" w:rsidP="000E1975" w:rsidRDefault="000E1975" w14:paraId="1BF83AAD" w14:textId="545A23B8">
            <w:pPr>
              <w:spacing w:after="0" w:line="240" w:lineRule="auto"/>
              <w:rPr>
                <w:rFonts w:cstheme="minorHAnsi"/>
                <w:color w:val="000000"/>
              </w:rPr>
            </w:pPr>
          </w:p>
        </w:tc>
      </w:tr>
    </w:tbl>
    <w:p w:rsidR="001F43FF" w:rsidP="007F6882" w:rsidRDefault="001F43FF" w14:paraId="2ADCE706" w14:textId="77777777">
      <w:pPr>
        <w:spacing w:after="0" w:line="240" w:lineRule="auto"/>
        <w:rPr>
          <w:rFonts w:cstheme="minorHAnsi"/>
        </w:rPr>
        <w:sectPr w:rsidR="001F43FF" w:rsidSect="005A3B4F">
          <w:pgSz w:w="15840" w:h="12240" w:orient="landscape"/>
          <w:pgMar w:top="1080" w:right="1080" w:bottom="1080" w:left="1080" w:header="720" w:footer="720" w:gutter="0"/>
          <w:cols w:space="720"/>
          <w:docGrid w:linePitch="360"/>
        </w:sectPr>
      </w:pPr>
    </w:p>
    <w:p w:rsidRPr="00AE24EE" w:rsidR="009357F4" w:rsidP="007F6882" w:rsidRDefault="009357F4" w14:paraId="5188E910" w14:textId="6F4450CE">
      <w:pPr>
        <w:spacing w:after="0" w:line="240" w:lineRule="auto"/>
        <w:rPr>
          <w:rFonts w:cstheme="minorHAnsi"/>
        </w:rPr>
      </w:pPr>
    </w:p>
    <w:p w:rsidRPr="00AE24EE" w:rsidR="004B57FA" w:rsidP="007F6882" w:rsidRDefault="004B57FA" w14:paraId="4B360B06" w14:textId="30D28115">
      <w:pPr>
        <w:pStyle w:val="Heading2"/>
        <w:spacing w:before="0" w:line="240" w:lineRule="auto"/>
        <w:rPr>
          <w:rFonts w:cstheme="minorHAnsi"/>
        </w:rPr>
      </w:pPr>
      <w:bookmarkStart w:name="_Toc527710470" w:id="11"/>
      <w:bookmarkEnd w:id="2"/>
      <w:r w:rsidRPr="00AE24EE">
        <w:t xml:space="preserve">Table </w:t>
      </w:r>
      <w:r w:rsidRPr="00AE24EE" w:rsidR="00E94E6B">
        <w:t>2-4</w:t>
      </w:r>
      <w:r w:rsidRPr="00AE24EE">
        <w:t>. S</w:t>
      </w:r>
      <w:r w:rsidRPr="00AE24EE" w:rsidR="00E94E6B">
        <w:t>trategy A.4</w:t>
      </w:r>
      <w:r w:rsidRPr="00AE24EE">
        <w:t xml:space="preserve"> - Evaluation Design and Data Collection Matrix</w:t>
      </w:r>
      <w:bookmarkEnd w:id="11"/>
    </w:p>
    <w:tbl>
      <w:tblPr>
        <w:tblW w:w="14445" w:type="dxa"/>
        <w:tblInd w:w="-37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5130"/>
        <w:gridCol w:w="1890"/>
        <w:gridCol w:w="1530"/>
        <w:gridCol w:w="1710"/>
        <w:gridCol w:w="1710"/>
        <w:gridCol w:w="1080"/>
        <w:gridCol w:w="1395"/>
      </w:tblGrid>
      <w:tr w:rsidRPr="0090625E" w:rsidR="004B57FA" w:rsidTr="0090625E" w14:paraId="2569EE57" w14:textId="77777777">
        <w:trPr>
          <w:trHeight w:val="506"/>
        </w:trPr>
        <w:tc>
          <w:tcPr>
            <w:tcW w:w="14445" w:type="dxa"/>
            <w:gridSpan w:val="7"/>
            <w:shd w:val="clear" w:color="auto" w:fill="D9D9D9" w:themeFill="background1" w:themeFillShade="D9"/>
          </w:tcPr>
          <w:p w:rsidRPr="0090625E" w:rsidR="004B57FA" w:rsidP="007F6882" w:rsidRDefault="004A4954" w14:paraId="7351D51F" w14:textId="55AACA44">
            <w:pPr>
              <w:shd w:val="clear" w:color="auto" w:fill="9CC2E5" w:themeFill="accent1" w:themeFillTint="99"/>
              <w:spacing w:after="0" w:line="240" w:lineRule="auto"/>
              <w:rPr>
                <w:rFonts w:cstheme="minorHAnsi"/>
                <w:b/>
              </w:rPr>
            </w:pPr>
            <w:r w:rsidRPr="0090625E">
              <w:rPr>
                <w:rFonts w:cstheme="minorHAnsi"/>
                <w:b/>
              </w:rPr>
              <w:t>Strategy A.4</w:t>
            </w:r>
            <w:r w:rsidRPr="0090625E" w:rsidR="007966DC">
              <w:rPr>
                <w:rFonts w:cstheme="minorHAnsi"/>
                <w:b/>
              </w:rPr>
              <w:t>.  Assist health care organizations in implementing systems to identify people with prediabetes and refer them to CDC-recognized lifestyle change programs for type 2 diabetes prevention.</w:t>
            </w:r>
          </w:p>
        </w:tc>
      </w:tr>
      <w:tr w:rsidRPr="0090625E" w:rsidR="004B57FA" w:rsidTr="0090625E" w14:paraId="40669687" w14:textId="77777777">
        <w:trPr>
          <w:trHeight w:val="317"/>
        </w:trPr>
        <w:tc>
          <w:tcPr>
            <w:tcW w:w="5130" w:type="dxa"/>
            <w:shd w:val="clear" w:color="auto" w:fill="BDD6EE"/>
            <w:vAlign w:val="center"/>
          </w:tcPr>
          <w:p w:rsidRPr="0090625E" w:rsidR="004B57FA" w:rsidP="007F6882" w:rsidRDefault="004B57FA" w14:paraId="6BE93E9E" w14:textId="782B91C4">
            <w:pPr>
              <w:spacing w:after="0" w:line="240" w:lineRule="auto"/>
              <w:jc w:val="center"/>
              <w:rPr>
                <w:rFonts w:cstheme="minorHAnsi"/>
                <w:b/>
                <w:bCs/>
                <w:color w:val="000000"/>
              </w:rPr>
            </w:pPr>
            <w:r w:rsidRPr="0090625E">
              <w:rPr>
                <w:rFonts w:cstheme="minorHAnsi"/>
                <w:b/>
                <w:bCs/>
                <w:color w:val="000000"/>
              </w:rPr>
              <w:t>Evaluation Questions</w:t>
            </w:r>
          </w:p>
        </w:tc>
        <w:tc>
          <w:tcPr>
            <w:tcW w:w="1890" w:type="dxa"/>
            <w:shd w:val="clear" w:color="auto" w:fill="BDD6EE"/>
            <w:vAlign w:val="center"/>
          </w:tcPr>
          <w:p w:rsidRPr="0090625E" w:rsidR="004B57FA" w:rsidP="007F6882" w:rsidRDefault="004B57FA" w14:paraId="6E142A62" w14:textId="77777777">
            <w:pPr>
              <w:spacing w:after="0" w:line="240" w:lineRule="auto"/>
              <w:jc w:val="center"/>
              <w:rPr>
                <w:rFonts w:cstheme="minorHAnsi"/>
                <w:b/>
                <w:bCs/>
                <w:color w:val="000000"/>
              </w:rPr>
            </w:pPr>
            <w:r w:rsidRPr="0090625E">
              <w:rPr>
                <w:rFonts w:cstheme="minorHAnsi"/>
                <w:b/>
                <w:bCs/>
                <w:color w:val="000000"/>
              </w:rPr>
              <w:t>Indicator(s)</w:t>
            </w:r>
          </w:p>
        </w:tc>
        <w:tc>
          <w:tcPr>
            <w:tcW w:w="1530" w:type="dxa"/>
            <w:shd w:val="clear" w:color="auto" w:fill="BDD6EE"/>
            <w:vAlign w:val="center"/>
          </w:tcPr>
          <w:p w:rsidRPr="0090625E" w:rsidR="004B57FA" w:rsidP="007F6882" w:rsidRDefault="004B57FA" w14:paraId="16AADC87" w14:textId="77777777">
            <w:pPr>
              <w:spacing w:after="0" w:line="240" w:lineRule="auto"/>
              <w:jc w:val="center"/>
              <w:rPr>
                <w:rFonts w:cstheme="minorHAnsi"/>
                <w:b/>
                <w:color w:val="000000"/>
              </w:rPr>
            </w:pPr>
            <w:r w:rsidRPr="0090625E">
              <w:rPr>
                <w:rFonts w:cstheme="minorHAnsi"/>
                <w:b/>
                <w:color w:val="000000"/>
              </w:rPr>
              <w:t>Data Source</w:t>
            </w:r>
          </w:p>
        </w:tc>
        <w:tc>
          <w:tcPr>
            <w:tcW w:w="1710" w:type="dxa"/>
            <w:shd w:val="clear" w:color="auto" w:fill="BDD6EE"/>
            <w:vAlign w:val="center"/>
          </w:tcPr>
          <w:p w:rsidRPr="0090625E" w:rsidR="004B57FA" w:rsidP="007F6882" w:rsidRDefault="004B57FA" w14:paraId="33DAE250" w14:textId="77777777">
            <w:pPr>
              <w:spacing w:after="0" w:line="240" w:lineRule="auto"/>
              <w:jc w:val="center"/>
              <w:rPr>
                <w:rFonts w:cstheme="minorHAnsi"/>
                <w:b/>
                <w:color w:val="000000"/>
              </w:rPr>
            </w:pPr>
            <w:r w:rsidRPr="0090625E">
              <w:rPr>
                <w:rFonts w:cstheme="minorHAnsi"/>
                <w:b/>
                <w:color w:val="000000"/>
              </w:rPr>
              <w:t>Data Collection Method</w:t>
            </w:r>
          </w:p>
        </w:tc>
        <w:tc>
          <w:tcPr>
            <w:tcW w:w="1710" w:type="dxa"/>
            <w:shd w:val="clear" w:color="auto" w:fill="BDD6EE"/>
            <w:vAlign w:val="center"/>
          </w:tcPr>
          <w:p w:rsidRPr="0090625E" w:rsidR="004B57FA" w:rsidP="007F6882" w:rsidRDefault="004B57FA" w14:paraId="6F28E489" w14:textId="77777777">
            <w:pPr>
              <w:spacing w:after="0" w:line="240" w:lineRule="auto"/>
              <w:jc w:val="center"/>
              <w:rPr>
                <w:rFonts w:cstheme="minorHAnsi"/>
                <w:b/>
                <w:bCs/>
                <w:color w:val="000000"/>
              </w:rPr>
            </w:pPr>
            <w:r w:rsidRPr="0090625E">
              <w:rPr>
                <w:rFonts w:cstheme="minorHAnsi"/>
                <w:b/>
                <w:color w:val="000000"/>
              </w:rPr>
              <w:t>Data Collection Timing</w:t>
            </w:r>
          </w:p>
        </w:tc>
        <w:tc>
          <w:tcPr>
            <w:tcW w:w="1080" w:type="dxa"/>
            <w:shd w:val="clear" w:color="auto" w:fill="BDD6EE"/>
            <w:vAlign w:val="center"/>
          </w:tcPr>
          <w:p w:rsidRPr="0090625E" w:rsidR="004B57FA" w:rsidP="007F6882" w:rsidRDefault="004B57FA" w14:paraId="0ED454EF" w14:textId="77777777">
            <w:pPr>
              <w:spacing w:after="0" w:line="240" w:lineRule="auto"/>
              <w:jc w:val="center"/>
              <w:rPr>
                <w:rFonts w:cstheme="minorHAnsi"/>
                <w:b/>
                <w:bCs/>
                <w:color w:val="000000"/>
              </w:rPr>
            </w:pPr>
            <w:r w:rsidRPr="0090625E">
              <w:rPr>
                <w:rFonts w:cstheme="minorHAnsi"/>
                <w:b/>
                <w:bCs/>
                <w:color w:val="000000"/>
              </w:rPr>
              <w:t>Data Analysis</w:t>
            </w:r>
          </w:p>
        </w:tc>
        <w:tc>
          <w:tcPr>
            <w:tcW w:w="1395" w:type="dxa"/>
            <w:shd w:val="clear" w:color="auto" w:fill="BDD6EE"/>
          </w:tcPr>
          <w:p w:rsidRPr="0090625E" w:rsidR="004B57FA" w:rsidP="007F6882" w:rsidRDefault="004B57FA" w14:paraId="02CAFD5D" w14:textId="77777777">
            <w:pPr>
              <w:spacing w:after="0" w:line="240" w:lineRule="auto"/>
              <w:jc w:val="center"/>
              <w:rPr>
                <w:rFonts w:cstheme="minorHAnsi"/>
                <w:b/>
                <w:bCs/>
                <w:color w:val="000000"/>
              </w:rPr>
            </w:pPr>
            <w:r w:rsidRPr="0090625E">
              <w:rPr>
                <w:rFonts w:cstheme="minorHAnsi"/>
                <w:b/>
                <w:bCs/>
                <w:color w:val="000000"/>
              </w:rPr>
              <w:t>Person(s) Responsible</w:t>
            </w:r>
          </w:p>
        </w:tc>
      </w:tr>
      <w:tr w:rsidRPr="0090625E" w:rsidR="004B57FA" w:rsidTr="0090625E" w14:paraId="4BC91D41" w14:textId="77777777">
        <w:trPr>
          <w:trHeight w:val="46"/>
        </w:trPr>
        <w:tc>
          <w:tcPr>
            <w:tcW w:w="14445" w:type="dxa"/>
            <w:gridSpan w:val="7"/>
            <w:shd w:val="clear" w:color="auto" w:fill="D9D9D9" w:themeFill="background1" w:themeFillShade="D9"/>
            <w:vAlign w:val="center"/>
          </w:tcPr>
          <w:p w:rsidRPr="0090625E" w:rsidR="004B57FA" w:rsidP="007F6882" w:rsidRDefault="004B57FA" w14:paraId="1192E789" w14:textId="77777777">
            <w:pPr>
              <w:spacing w:after="0" w:line="240" w:lineRule="auto"/>
              <w:rPr>
                <w:rFonts w:cstheme="minorHAnsi"/>
                <w:b/>
                <w:bCs/>
                <w:color w:val="000000"/>
              </w:rPr>
            </w:pPr>
            <w:r w:rsidRPr="0090625E">
              <w:rPr>
                <w:rFonts w:cstheme="minorHAnsi"/>
                <w:b/>
                <w:bCs/>
                <w:color w:val="000000"/>
              </w:rPr>
              <w:t>Approach</w:t>
            </w:r>
          </w:p>
        </w:tc>
      </w:tr>
      <w:tr w:rsidRPr="0090625E" w:rsidR="00141565" w:rsidTr="0090625E" w14:paraId="2D4B4847" w14:textId="77777777">
        <w:trPr>
          <w:trHeight w:val="371"/>
        </w:trPr>
        <w:tc>
          <w:tcPr>
            <w:tcW w:w="5130" w:type="dxa"/>
            <w:shd w:val="clear" w:color="auto" w:fill="FFFFFF"/>
          </w:tcPr>
          <w:p w:rsidRPr="000E1975" w:rsidR="00141565" w:rsidP="000E1975" w:rsidRDefault="000E1975" w14:paraId="0F3D744B" w14:textId="678E39D2">
            <w:pPr>
              <w:pStyle w:val="ListParagraph"/>
              <w:numPr>
                <w:ilvl w:val="0"/>
                <w:numId w:val="32"/>
              </w:numPr>
              <w:spacing w:after="0" w:line="240" w:lineRule="auto"/>
              <w:rPr>
                <w:rFonts w:cstheme="minorHAnsi"/>
              </w:rPr>
            </w:pPr>
            <w:r w:rsidRPr="000E1975">
              <w:rPr>
                <w:rFonts w:cstheme="minorHAnsi"/>
              </w:rPr>
              <w:t xml:space="preserve">How were activities tailored to reach underserved areas?  </w:t>
            </w:r>
          </w:p>
        </w:tc>
        <w:tc>
          <w:tcPr>
            <w:tcW w:w="1890" w:type="dxa"/>
            <w:shd w:val="clear" w:color="auto" w:fill="auto"/>
          </w:tcPr>
          <w:p w:rsidRPr="0090625E" w:rsidR="00141565" w:rsidP="007F6882" w:rsidRDefault="00141565" w14:paraId="43A30A28" w14:textId="77777777">
            <w:pPr>
              <w:spacing w:after="0" w:line="240" w:lineRule="auto"/>
              <w:rPr>
                <w:rFonts w:cstheme="minorHAnsi"/>
                <w:color w:val="000000"/>
              </w:rPr>
            </w:pPr>
          </w:p>
        </w:tc>
        <w:tc>
          <w:tcPr>
            <w:tcW w:w="1530" w:type="dxa"/>
            <w:shd w:val="clear" w:color="auto" w:fill="auto"/>
          </w:tcPr>
          <w:p w:rsidRPr="0090625E" w:rsidR="00141565" w:rsidP="007F6882" w:rsidRDefault="00141565" w14:paraId="60C9811D" w14:textId="77777777">
            <w:pPr>
              <w:spacing w:after="0" w:line="240" w:lineRule="auto"/>
              <w:rPr>
                <w:rFonts w:cstheme="minorHAnsi"/>
                <w:color w:val="000000"/>
              </w:rPr>
            </w:pPr>
          </w:p>
        </w:tc>
        <w:tc>
          <w:tcPr>
            <w:tcW w:w="1710" w:type="dxa"/>
          </w:tcPr>
          <w:p w:rsidRPr="0090625E" w:rsidR="00141565" w:rsidP="007F6882" w:rsidRDefault="00141565" w14:paraId="2D6B148C" w14:textId="77777777">
            <w:pPr>
              <w:spacing w:after="0" w:line="240" w:lineRule="auto"/>
              <w:rPr>
                <w:rFonts w:cstheme="minorHAnsi"/>
                <w:color w:val="000000"/>
              </w:rPr>
            </w:pPr>
          </w:p>
        </w:tc>
        <w:tc>
          <w:tcPr>
            <w:tcW w:w="1710" w:type="dxa"/>
          </w:tcPr>
          <w:p w:rsidRPr="0090625E" w:rsidR="00141565" w:rsidP="007F6882" w:rsidRDefault="00141565" w14:paraId="7FFFFE9F" w14:textId="77777777">
            <w:pPr>
              <w:spacing w:after="0" w:line="240" w:lineRule="auto"/>
              <w:rPr>
                <w:rFonts w:cstheme="minorHAnsi"/>
                <w:color w:val="000000"/>
              </w:rPr>
            </w:pPr>
          </w:p>
        </w:tc>
        <w:tc>
          <w:tcPr>
            <w:tcW w:w="1080" w:type="dxa"/>
            <w:shd w:val="clear" w:color="auto" w:fill="auto"/>
          </w:tcPr>
          <w:p w:rsidRPr="0090625E" w:rsidR="00141565" w:rsidP="007F6882" w:rsidRDefault="00141565" w14:paraId="1AD809B5" w14:textId="77777777">
            <w:pPr>
              <w:spacing w:after="0" w:line="240" w:lineRule="auto"/>
              <w:rPr>
                <w:rFonts w:cstheme="minorHAnsi"/>
                <w:color w:val="000000"/>
              </w:rPr>
            </w:pPr>
          </w:p>
        </w:tc>
        <w:tc>
          <w:tcPr>
            <w:tcW w:w="1395" w:type="dxa"/>
          </w:tcPr>
          <w:p w:rsidRPr="0090625E" w:rsidR="00141565" w:rsidP="007F6882" w:rsidRDefault="00141565" w14:paraId="6CF9269D" w14:textId="77777777">
            <w:pPr>
              <w:spacing w:after="0" w:line="240" w:lineRule="auto"/>
              <w:rPr>
                <w:rFonts w:cstheme="minorHAnsi"/>
                <w:color w:val="000000"/>
              </w:rPr>
            </w:pPr>
          </w:p>
        </w:tc>
      </w:tr>
      <w:tr w:rsidRPr="0090625E" w:rsidR="001C3615" w:rsidTr="0090625E" w14:paraId="2E00F269" w14:textId="77777777">
        <w:trPr>
          <w:trHeight w:val="46"/>
        </w:trPr>
        <w:tc>
          <w:tcPr>
            <w:tcW w:w="14445" w:type="dxa"/>
            <w:gridSpan w:val="7"/>
            <w:shd w:val="clear" w:color="auto" w:fill="D9D9D9" w:themeFill="background1" w:themeFillShade="D9"/>
          </w:tcPr>
          <w:p w:rsidRPr="000E1975" w:rsidR="001C3615" w:rsidP="007F6882" w:rsidRDefault="001C3615" w14:paraId="10628124" w14:textId="77777777">
            <w:pPr>
              <w:spacing w:after="0" w:line="240" w:lineRule="auto"/>
              <w:rPr>
                <w:rFonts w:cstheme="minorHAnsi"/>
                <w:b/>
                <w:color w:val="000000"/>
              </w:rPr>
            </w:pPr>
            <w:r w:rsidRPr="000E1975">
              <w:rPr>
                <w:rFonts w:cstheme="minorHAnsi"/>
                <w:b/>
              </w:rPr>
              <w:t>Effectiveness</w:t>
            </w:r>
          </w:p>
        </w:tc>
      </w:tr>
      <w:tr w:rsidRPr="0090625E" w:rsidR="000E1975" w:rsidTr="0090625E" w14:paraId="0BF4329C" w14:textId="77777777">
        <w:trPr>
          <w:trHeight w:val="371"/>
        </w:trPr>
        <w:tc>
          <w:tcPr>
            <w:tcW w:w="5130" w:type="dxa"/>
            <w:shd w:val="clear" w:color="auto" w:fill="FFFFFF"/>
          </w:tcPr>
          <w:p w:rsidRPr="000E1975" w:rsidR="000E1975" w:rsidP="000E1975" w:rsidRDefault="000E1975" w14:paraId="75605FB0" w14:textId="0C988D09">
            <w:pPr>
              <w:pStyle w:val="ListParagraph"/>
              <w:numPr>
                <w:ilvl w:val="0"/>
                <w:numId w:val="32"/>
              </w:numPr>
              <w:spacing w:after="0" w:line="240" w:lineRule="auto"/>
              <w:rPr>
                <w:rFonts w:cstheme="minorHAnsi"/>
              </w:rPr>
            </w:pPr>
            <w:r w:rsidRPr="000E1975">
              <w:rPr>
                <w:rFonts w:cstheme="minorHAnsi"/>
              </w:rPr>
              <w:t xml:space="preserve">How have your 1815-funded activities contributed to strengthening the identification of people with prediabetes within health care organizations? </w:t>
            </w:r>
          </w:p>
        </w:tc>
        <w:tc>
          <w:tcPr>
            <w:tcW w:w="1890" w:type="dxa"/>
            <w:shd w:val="clear" w:color="auto" w:fill="auto"/>
          </w:tcPr>
          <w:p w:rsidRPr="0090625E" w:rsidR="000E1975" w:rsidP="000E1975" w:rsidRDefault="000E1975" w14:paraId="0D43CFF6" w14:textId="6D77633D">
            <w:pPr>
              <w:spacing w:after="0" w:line="240" w:lineRule="auto"/>
              <w:rPr>
                <w:rFonts w:cstheme="minorHAnsi"/>
                <w:color w:val="808080" w:themeColor="background1" w:themeShade="80"/>
              </w:rPr>
            </w:pPr>
          </w:p>
        </w:tc>
        <w:tc>
          <w:tcPr>
            <w:tcW w:w="1530" w:type="dxa"/>
            <w:shd w:val="clear" w:color="auto" w:fill="auto"/>
          </w:tcPr>
          <w:p w:rsidRPr="0090625E" w:rsidR="000E1975" w:rsidP="000E1975" w:rsidRDefault="000E1975" w14:paraId="7D8DCEEE" w14:textId="10782D88">
            <w:pPr>
              <w:spacing w:after="0" w:line="240" w:lineRule="auto"/>
              <w:rPr>
                <w:rFonts w:cstheme="minorHAnsi"/>
                <w:color w:val="808080" w:themeColor="background1" w:themeShade="80"/>
              </w:rPr>
            </w:pPr>
          </w:p>
        </w:tc>
        <w:tc>
          <w:tcPr>
            <w:tcW w:w="1710" w:type="dxa"/>
          </w:tcPr>
          <w:p w:rsidRPr="0090625E" w:rsidR="000E1975" w:rsidP="000E1975" w:rsidRDefault="000E1975" w14:paraId="44487400" w14:textId="791407B2">
            <w:pPr>
              <w:spacing w:after="0" w:line="240" w:lineRule="auto"/>
              <w:rPr>
                <w:rFonts w:cstheme="minorHAnsi"/>
                <w:color w:val="808080" w:themeColor="background1" w:themeShade="80"/>
              </w:rPr>
            </w:pPr>
          </w:p>
        </w:tc>
        <w:tc>
          <w:tcPr>
            <w:tcW w:w="1710" w:type="dxa"/>
          </w:tcPr>
          <w:p w:rsidRPr="0090625E" w:rsidR="000E1975" w:rsidP="000E1975" w:rsidRDefault="000E1975" w14:paraId="2A970170" w14:textId="56118479">
            <w:pPr>
              <w:spacing w:after="0" w:line="240" w:lineRule="auto"/>
              <w:rPr>
                <w:rFonts w:cstheme="minorHAnsi"/>
                <w:color w:val="808080" w:themeColor="background1" w:themeShade="80"/>
              </w:rPr>
            </w:pPr>
          </w:p>
        </w:tc>
        <w:tc>
          <w:tcPr>
            <w:tcW w:w="1080" w:type="dxa"/>
            <w:shd w:val="clear" w:color="auto" w:fill="auto"/>
          </w:tcPr>
          <w:p w:rsidRPr="0090625E" w:rsidR="000E1975" w:rsidP="000E1975" w:rsidRDefault="000E1975" w14:paraId="7E1EEC91" w14:textId="4B45F695">
            <w:pPr>
              <w:spacing w:after="0" w:line="240" w:lineRule="auto"/>
              <w:rPr>
                <w:rFonts w:cstheme="minorHAnsi"/>
                <w:color w:val="808080" w:themeColor="background1" w:themeShade="80"/>
              </w:rPr>
            </w:pPr>
          </w:p>
        </w:tc>
        <w:tc>
          <w:tcPr>
            <w:tcW w:w="1395" w:type="dxa"/>
          </w:tcPr>
          <w:p w:rsidRPr="0090625E" w:rsidR="000E1975" w:rsidP="000E1975" w:rsidRDefault="000E1975" w14:paraId="03667070" w14:textId="6AC60F4D">
            <w:pPr>
              <w:spacing w:after="0" w:line="240" w:lineRule="auto"/>
              <w:rPr>
                <w:rFonts w:cstheme="minorHAnsi"/>
                <w:color w:val="808080" w:themeColor="background1" w:themeShade="80"/>
              </w:rPr>
            </w:pPr>
          </w:p>
        </w:tc>
      </w:tr>
      <w:tr w:rsidRPr="0090625E" w:rsidR="00184F00" w:rsidTr="0090625E" w14:paraId="27A8424E" w14:textId="77777777">
        <w:trPr>
          <w:trHeight w:val="46"/>
        </w:trPr>
        <w:tc>
          <w:tcPr>
            <w:tcW w:w="14445" w:type="dxa"/>
            <w:gridSpan w:val="7"/>
            <w:shd w:val="clear" w:color="auto" w:fill="D9D9D9" w:themeFill="background1" w:themeFillShade="D9"/>
          </w:tcPr>
          <w:p w:rsidRPr="000E1975" w:rsidR="00184F00" w:rsidP="007F6882" w:rsidRDefault="00184F00" w14:paraId="49E66B1E" w14:textId="77777777">
            <w:pPr>
              <w:spacing w:after="0" w:line="240" w:lineRule="auto"/>
              <w:rPr>
                <w:rFonts w:cstheme="minorHAnsi"/>
                <w:b/>
                <w:color w:val="000000"/>
              </w:rPr>
            </w:pPr>
            <w:r w:rsidRPr="000E1975">
              <w:rPr>
                <w:rFonts w:cstheme="minorHAnsi"/>
                <w:b/>
              </w:rPr>
              <w:t>Efficiency</w:t>
            </w:r>
          </w:p>
        </w:tc>
      </w:tr>
      <w:tr w:rsidRPr="0090625E" w:rsidR="004F3540" w:rsidTr="0090625E" w14:paraId="2FA32777" w14:textId="77777777">
        <w:trPr>
          <w:trHeight w:val="371"/>
        </w:trPr>
        <w:tc>
          <w:tcPr>
            <w:tcW w:w="5130" w:type="dxa"/>
            <w:shd w:val="clear" w:color="auto" w:fill="FFFFFF"/>
          </w:tcPr>
          <w:p w:rsidRPr="000E1975" w:rsidR="004F3540" w:rsidP="000E1975" w:rsidRDefault="000E1975" w14:paraId="2B8792BD" w14:textId="32D654F6">
            <w:pPr>
              <w:pStyle w:val="ListParagraph"/>
              <w:numPr>
                <w:ilvl w:val="0"/>
                <w:numId w:val="32"/>
              </w:numPr>
              <w:spacing w:after="0" w:line="240" w:lineRule="auto"/>
              <w:rPr>
                <w:rFonts w:cstheme="minorHAnsi"/>
              </w:rPr>
            </w:pPr>
            <w:r w:rsidRPr="000E1975">
              <w:rPr>
                <w:rFonts w:cstheme="minorHAnsi"/>
              </w:rPr>
              <w:t>To what extent have your 1815-funded activities affected efficiencies related to infrastructure, management, partnerships, or financial resources within partnering health care organizations to increase the referral of people with prediabetes to CDC-recognized lifestyle change</w:t>
            </w:r>
            <w:r w:rsidR="00957661">
              <w:rPr>
                <w:rFonts w:cstheme="minorHAnsi"/>
              </w:rPr>
              <w:t xml:space="preserve"> programs</w:t>
            </w:r>
            <w:r w:rsidRPr="000E1975">
              <w:rPr>
                <w:rFonts w:cstheme="minorHAnsi"/>
              </w:rPr>
              <w:t>?</w:t>
            </w:r>
          </w:p>
        </w:tc>
        <w:tc>
          <w:tcPr>
            <w:tcW w:w="1890" w:type="dxa"/>
            <w:shd w:val="clear" w:color="auto" w:fill="auto"/>
          </w:tcPr>
          <w:p w:rsidRPr="0090625E" w:rsidR="004F3540" w:rsidP="007F6882" w:rsidRDefault="004F3540" w14:paraId="0B152D36" w14:textId="2B808CAC">
            <w:pPr>
              <w:spacing w:after="0" w:line="240" w:lineRule="auto"/>
              <w:rPr>
                <w:rFonts w:cstheme="minorHAnsi"/>
                <w:color w:val="808080" w:themeColor="background1" w:themeShade="80"/>
              </w:rPr>
            </w:pPr>
          </w:p>
        </w:tc>
        <w:tc>
          <w:tcPr>
            <w:tcW w:w="1530" w:type="dxa"/>
            <w:shd w:val="clear" w:color="auto" w:fill="auto"/>
          </w:tcPr>
          <w:p w:rsidRPr="0090625E" w:rsidR="004F3540" w:rsidP="007F6882" w:rsidRDefault="004F3540" w14:paraId="46742E35" w14:textId="242E9E6D">
            <w:pPr>
              <w:spacing w:after="0" w:line="240" w:lineRule="auto"/>
              <w:rPr>
                <w:rFonts w:cstheme="minorHAnsi"/>
                <w:color w:val="808080" w:themeColor="background1" w:themeShade="80"/>
              </w:rPr>
            </w:pPr>
          </w:p>
        </w:tc>
        <w:tc>
          <w:tcPr>
            <w:tcW w:w="1710" w:type="dxa"/>
          </w:tcPr>
          <w:p w:rsidRPr="0090625E" w:rsidR="004F3540" w:rsidP="007F6882" w:rsidRDefault="004F3540" w14:paraId="721D8CEE" w14:textId="348D1A16">
            <w:pPr>
              <w:spacing w:after="0" w:line="240" w:lineRule="auto"/>
              <w:rPr>
                <w:rFonts w:cstheme="minorHAnsi"/>
                <w:color w:val="808080" w:themeColor="background1" w:themeShade="80"/>
              </w:rPr>
            </w:pPr>
          </w:p>
        </w:tc>
        <w:tc>
          <w:tcPr>
            <w:tcW w:w="1710" w:type="dxa"/>
          </w:tcPr>
          <w:p w:rsidRPr="0090625E" w:rsidR="004F3540" w:rsidP="007F6882" w:rsidRDefault="004F3540" w14:paraId="72B472F4" w14:textId="6FAF5642">
            <w:pPr>
              <w:spacing w:after="0" w:line="240" w:lineRule="auto"/>
              <w:rPr>
                <w:rFonts w:cstheme="minorHAnsi"/>
                <w:color w:val="808080" w:themeColor="background1" w:themeShade="80"/>
              </w:rPr>
            </w:pPr>
          </w:p>
        </w:tc>
        <w:tc>
          <w:tcPr>
            <w:tcW w:w="1080" w:type="dxa"/>
            <w:shd w:val="clear" w:color="auto" w:fill="auto"/>
          </w:tcPr>
          <w:p w:rsidRPr="0090625E" w:rsidR="004F3540" w:rsidP="007F6882" w:rsidRDefault="004F3540" w14:paraId="0FAAFB72" w14:textId="4700404B">
            <w:pPr>
              <w:spacing w:after="0" w:line="240" w:lineRule="auto"/>
              <w:rPr>
                <w:rFonts w:cstheme="minorHAnsi"/>
                <w:color w:val="808080" w:themeColor="background1" w:themeShade="80"/>
              </w:rPr>
            </w:pPr>
          </w:p>
        </w:tc>
        <w:tc>
          <w:tcPr>
            <w:tcW w:w="1395" w:type="dxa"/>
          </w:tcPr>
          <w:p w:rsidRPr="0090625E" w:rsidR="004F3540" w:rsidP="007F6882" w:rsidRDefault="004F3540" w14:paraId="2D7D012F" w14:textId="4D656C80">
            <w:pPr>
              <w:spacing w:after="0" w:line="240" w:lineRule="auto"/>
              <w:rPr>
                <w:rFonts w:cstheme="minorHAnsi"/>
                <w:color w:val="808080" w:themeColor="background1" w:themeShade="80"/>
              </w:rPr>
            </w:pPr>
          </w:p>
        </w:tc>
      </w:tr>
      <w:tr w:rsidRPr="0090625E" w:rsidR="004F3540" w:rsidTr="0090625E" w14:paraId="772B824D" w14:textId="77777777">
        <w:trPr>
          <w:trHeight w:val="46"/>
        </w:trPr>
        <w:tc>
          <w:tcPr>
            <w:tcW w:w="14445" w:type="dxa"/>
            <w:gridSpan w:val="7"/>
            <w:shd w:val="clear" w:color="auto" w:fill="D9D9D9" w:themeFill="background1" w:themeFillShade="D9"/>
          </w:tcPr>
          <w:p w:rsidRPr="000E1975" w:rsidR="004F3540" w:rsidP="007F6882" w:rsidRDefault="004F3540" w14:paraId="08B732FB" w14:textId="77777777">
            <w:pPr>
              <w:spacing w:after="0" w:line="240" w:lineRule="auto"/>
              <w:rPr>
                <w:rFonts w:cstheme="minorHAnsi"/>
                <w:b/>
                <w:color w:val="000000"/>
              </w:rPr>
            </w:pPr>
            <w:r w:rsidRPr="000E1975">
              <w:rPr>
                <w:rFonts w:cstheme="minorHAnsi"/>
                <w:b/>
              </w:rPr>
              <w:t>Sustainability</w:t>
            </w:r>
          </w:p>
        </w:tc>
      </w:tr>
      <w:tr w:rsidRPr="0090625E" w:rsidR="000E1975" w:rsidTr="0090625E" w14:paraId="743CF82D" w14:textId="77777777">
        <w:trPr>
          <w:trHeight w:val="416"/>
        </w:trPr>
        <w:tc>
          <w:tcPr>
            <w:tcW w:w="5130" w:type="dxa"/>
            <w:shd w:val="clear" w:color="auto" w:fill="FFFFFF"/>
          </w:tcPr>
          <w:p w:rsidRPr="000E1975" w:rsidR="000E1975" w:rsidP="00957661" w:rsidRDefault="000E1975" w14:paraId="53E896D4" w14:textId="0023A24B">
            <w:pPr>
              <w:pStyle w:val="ListParagraph"/>
              <w:numPr>
                <w:ilvl w:val="0"/>
                <w:numId w:val="32"/>
              </w:numPr>
              <w:spacing w:after="0" w:line="240" w:lineRule="auto"/>
              <w:rPr>
                <w:rFonts w:cstheme="minorHAnsi"/>
              </w:rPr>
            </w:pPr>
            <w:r w:rsidRPr="000E1975">
              <w:rPr>
                <w:rFonts w:cstheme="minorHAnsi"/>
              </w:rPr>
              <w:t>To what extent will the activities implemented within partnering health care organizations to identify people with prediabetes and refer them to CDC-recognized lifestyle change programs be sustained after the 1815 NOFO ends?</w:t>
            </w:r>
          </w:p>
        </w:tc>
        <w:tc>
          <w:tcPr>
            <w:tcW w:w="1890" w:type="dxa"/>
            <w:shd w:val="clear" w:color="auto" w:fill="auto"/>
          </w:tcPr>
          <w:p w:rsidRPr="0090625E" w:rsidR="000E1975" w:rsidP="000E1975" w:rsidRDefault="000E1975" w14:paraId="1CEF1464" w14:textId="42022DFE">
            <w:pPr>
              <w:spacing w:after="0" w:line="240" w:lineRule="auto"/>
              <w:rPr>
                <w:rFonts w:cstheme="minorHAnsi"/>
                <w:color w:val="000000"/>
              </w:rPr>
            </w:pPr>
          </w:p>
        </w:tc>
        <w:tc>
          <w:tcPr>
            <w:tcW w:w="1530" w:type="dxa"/>
            <w:shd w:val="clear" w:color="auto" w:fill="auto"/>
          </w:tcPr>
          <w:p w:rsidRPr="0090625E" w:rsidR="000E1975" w:rsidP="000E1975" w:rsidRDefault="000E1975" w14:paraId="1AEDFDD9" w14:textId="569234D8">
            <w:pPr>
              <w:spacing w:after="0" w:line="240" w:lineRule="auto"/>
              <w:rPr>
                <w:rFonts w:cstheme="minorHAnsi"/>
                <w:color w:val="000000"/>
              </w:rPr>
            </w:pPr>
          </w:p>
        </w:tc>
        <w:tc>
          <w:tcPr>
            <w:tcW w:w="1710" w:type="dxa"/>
          </w:tcPr>
          <w:p w:rsidRPr="0090625E" w:rsidR="000E1975" w:rsidP="000E1975" w:rsidRDefault="000E1975" w14:paraId="3730262E" w14:textId="4896A705">
            <w:pPr>
              <w:spacing w:after="0" w:line="240" w:lineRule="auto"/>
              <w:rPr>
                <w:rFonts w:cstheme="minorHAnsi"/>
                <w:color w:val="000000"/>
              </w:rPr>
            </w:pPr>
          </w:p>
        </w:tc>
        <w:tc>
          <w:tcPr>
            <w:tcW w:w="1710" w:type="dxa"/>
          </w:tcPr>
          <w:p w:rsidRPr="0090625E" w:rsidR="000E1975" w:rsidP="000E1975" w:rsidRDefault="000E1975" w14:paraId="4D357CF7" w14:textId="47BA13CE">
            <w:pPr>
              <w:spacing w:after="0" w:line="240" w:lineRule="auto"/>
              <w:rPr>
                <w:rFonts w:cstheme="minorHAnsi"/>
                <w:color w:val="000000"/>
              </w:rPr>
            </w:pPr>
          </w:p>
        </w:tc>
        <w:tc>
          <w:tcPr>
            <w:tcW w:w="1080" w:type="dxa"/>
            <w:shd w:val="clear" w:color="auto" w:fill="auto"/>
          </w:tcPr>
          <w:p w:rsidRPr="0090625E" w:rsidR="000E1975" w:rsidP="000E1975" w:rsidRDefault="000E1975" w14:paraId="1807E9CC" w14:textId="42D385A0">
            <w:pPr>
              <w:spacing w:after="0" w:line="240" w:lineRule="auto"/>
              <w:rPr>
                <w:rFonts w:cstheme="minorHAnsi"/>
                <w:color w:val="000000"/>
              </w:rPr>
            </w:pPr>
          </w:p>
        </w:tc>
        <w:tc>
          <w:tcPr>
            <w:tcW w:w="1395" w:type="dxa"/>
          </w:tcPr>
          <w:p w:rsidRPr="0090625E" w:rsidR="000E1975" w:rsidP="000E1975" w:rsidRDefault="000E1975" w14:paraId="02A0F754" w14:textId="3E6EFC58">
            <w:pPr>
              <w:spacing w:after="0" w:line="240" w:lineRule="auto"/>
              <w:rPr>
                <w:rFonts w:cstheme="minorHAnsi"/>
                <w:color w:val="000000"/>
              </w:rPr>
            </w:pPr>
          </w:p>
        </w:tc>
      </w:tr>
      <w:tr w:rsidRPr="0090625E" w:rsidR="000E1975" w:rsidTr="0090625E" w14:paraId="4C2536A6" w14:textId="77777777">
        <w:trPr>
          <w:trHeight w:val="46"/>
        </w:trPr>
        <w:tc>
          <w:tcPr>
            <w:tcW w:w="14445" w:type="dxa"/>
            <w:gridSpan w:val="7"/>
            <w:shd w:val="clear" w:color="auto" w:fill="D9D9D9" w:themeFill="background1" w:themeFillShade="D9"/>
          </w:tcPr>
          <w:p w:rsidRPr="000E1975" w:rsidR="000E1975" w:rsidP="000E1975" w:rsidRDefault="000E1975" w14:paraId="57FAD0B3" w14:textId="77777777">
            <w:pPr>
              <w:spacing w:after="0" w:line="240" w:lineRule="auto"/>
              <w:rPr>
                <w:rFonts w:cstheme="minorHAnsi"/>
                <w:color w:val="000000"/>
              </w:rPr>
            </w:pPr>
            <w:r w:rsidRPr="000E1975">
              <w:rPr>
                <w:rFonts w:cstheme="minorHAnsi"/>
                <w:b/>
              </w:rPr>
              <w:t>Impact</w:t>
            </w:r>
          </w:p>
        </w:tc>
      </w:tr>
      <w:tr w:rsidRPr="0090625E" w:rsidR="000E1975" w:rsidTr="0090625E" w14:paraId="502A24A8" w14:textId="77777777">
        <w:trPr>
          <w:trHeight w:val="371"/>
        </w:trPr>
        <w:tc>
          <w:tcPr>
            <w:tcW w:w="5130" w:type="dxa"/>
            <w:shd w:val="clear" w:color="auto" w:fill="FFFFFF"/>
          </w:tcPr>
          <w:p w:rsidRPr="000E1975" w:rsidR="000E1975" w:rsidP="000E1975" w:rsidRDefault="000E1975" w14:paraId="4AAE4D0E" w14:textId="32E05AF2">
            <w:pPr>
              <w:pStyle w:val="ListParagraph"/>
              <w:numPr>
                <w:ilvl w:val="0"/>
                <w:numId w:val="32"/>
              </w:numPr>
              <w:spacing w:after="0" w:line="240" w:lineRule="auto"/>
              <w:rPr>
                <w:rFonts w:cstheme="minorHAnsi"/>
              </w:rPr>
            </w:pPr>
            <w:r w:rsidRPr="000E1975">
              <w:rPr>
                <w:rFonts w:cstheme="minorHAnsi"/>
              </w:rPr>
              <w:t>To what extent has the implementation of systems within partnering health care organizations to identify people with prediabetes and refer them to CDC-recognized lifestyle change programs contributed to a measurable change in enrollment in the National DPP lifestyle change program?</w:t>
            </w:r>
          </w:p>
        </w:tc>
        <w:tc>
          <w:tcPr>
            <w:tcW w:w="1890" w:type="dxa"/>
            <w:shd w:val="clear" w:color="auto" w:fill="auto"/>
          </w:tcPr>
          <w:p w:rsidRPr="0090625E" w:rsidR="000E1975" w:rsidP="000E1975" w:rsidRDefault="000E1975" w14:paraId="1BCEE842" w14:textId="466B3763">
            <w:pPr>
              <w:spacing w:after="0" w:line="240" w:lineRule="auto"/>
              <w:rPr>
                <w:rFonts w:cstheme="minorHAnsi"/>
                <w:color w:val="000000"/>
              </w:rPr>
            </w:pPr>
          </w:p>
        </w:tc>
        <w:tc>
          <w:tcPr>
            <w:tcW w:w="1530" w:type="dxa"/>
            <w:shd w:val="clear" w:color="auto" w:fill="auto"/>
          </w:tcPr>
          <w:p w:rsidRPr="0090625E" w:rsidR="000E1975" w:rsidP="000E1975" w:rsidRDefault="000E1975" w14:paraId="6BB0DB1B" w14:textId="3E6BBE2A">
            <w:pPr>
              <w:spacing w:after="0" w:line="240" w:lineRule="auto"/>
              <w:rPr>
                <w:rFonts w:cstheme="minorHAnsi"/>
                <w:color w:val="000000"/>
              </w:rPr>
            </w:pPr>
          </w:p>
        </w:tc>
        <w:tc>
          <w:tcPr>
            <w:tcW w:w="1710" w:type="dxa"/>
          </w:tcPr>
          <w:p w:rsidRPr="0090625E" w:rsidR="000E1975" w:rsidP="000E1975" w:rsidRDefault="000E1975" w14:paraId="7AD27E4F" w14:textId="5A991948">
            <w:pPr>
              <w:spacing w:after="0" w:line="240" w:lineRule="auto"/>
              <w:rPr>
                <w:rFonts w:cstheme="minorHAnsi"/>
                <w:color w:val="000000"/>
              </w:rPr>
            </w:pPr>
          </w:p>
        </w:tc>
        <w:tc>
          <w:tcPr>
            <w:tcW w:w="1710" w:type="dxa"/>
          </w:tcPr>
          <w:p w:rsidRPr="0090625E" w:rsidR="000E1975" w:rsidP="000E1975" w:rsidRDefault="000E1975" w14:paraId="7844A54A" w14:textId="3C77CA4F">
            <w:pPr>
              <w:spacing w:after="0" w:line="240" w:lineRule="auto"/>
              <w:rPr>
                <w:rFonts w:cstheme="minorHAnsi"/>
                <w:color w:val="000000"/>
              </w:rPr>
            </w:pPr>
          </w:p>
        </w:tc>
        <w:tc>
          <w:tcPr>
            <w:tcW w:w="1080" w:type="dxa"/>
            <w:shd w:val="clear" w:color="auto" w:fill="auto"/>
          </w:tcPr>
          <w:p w:rsidRPr="0090625E" w:rsidR="000E1975" w:rsidP="000E1975" w:rsidRDefault="000E1975" w14:paraId="7C860D2D" w14:textId="6402049C">
            <w:pPr>
              <w:spacing w:after="0" w:line="240" w:lineRule="auto"/>
              <w:rPr>
                <w:rFonts w:cstheme="minorHAnsi"/>
                <w:color w:val="000000"/>
              </w:rPr>
            </w:pPr>
          </w:p>
        </w:tc>
        <w:tc>
          <w:tcPr>
            <w:tcW w:w="1395" w:type="dxa"/>
          </w:tcPr>
          <w:p w:rsidRPr="0090625E" w:rsidR="000E1975" w:rsidP="000E1975" w:rsidRDefault="000E1975" w14:paraId="3DB47CF2" w14:textId="5D56BF9E">
            <w:pPr>
              <w:spacing w:after="0" w:line="240" w:lineRule="auto"/>
              <w:rPr>
                <w:rFonts w:cstheme="minorHAnsi"/>
                <w:color w:val="000000"/>
              </w:rPr>
            </w:pPr>
          </w:p>
        </w:tc>
      </w:tr>
      <w:tr w:rsidRPr="0090625E" w:rsidR="000E1975" w:rsidTr="0090625E" w14:paraId="090DB1D9" w14:textId="77777777">
        <w:trPr>
          <w:trHeight w:val="46"/>
        </w:trPr>
        <w:tc>
          <w:tcPr>
            <w:tcW w:w="14445" w:type="dxa"/>
            <w:gridSpan w:val="7"/>
            <w:shd w:val="clear" w:color="auto" w:fill="D9D9D9" w:themeFill="background1" w:themeFillShade="D9"/>
          </w:tcPr>
          <w:p w:rsidRPr="0090625E" w:rsidR="000E1975" w:rsidP="000E1975" w:rsidRDefault="000E1975" w14:paraId="7BCD2B93" w14:textId="77777777">
            <w:pPr>
              <w:spacing w:after="0" w:line="240" w:lineRule="auto"/>
              <w:rPr>
                <w:rFonts w:cstheme="minorHAnsi"/>
                <w:b/>
                <w:color w:val="000000"/>
              </w:rPr>
            </w:pPr>
            <w:r w:rsidRPr="0090625E">
              <w:rPr>
                <w:rFonts w:cstheme="minorHAnsi"/>
                <w:b/>
              </w:rPr>
              <w:t>Additional Recipient Evaluation Questions</w:t>
            </w:r>
          </w:p>
        </w:tc>
      </w:tr>
      <w:tr w:rsidRPr="0090625E" w:rsidR="000E1975" w:rsidTr="0090625E" w14:paraId="6D357DDE" w14:textId="77777777">
        <w:trPr>
          <w:trHeight w:val="371"/>
        </w:trPr>
        <w:tc>
          <w:tcPr>
            <w:tcW w:w="5130" w:type="dxa"/>
            <w:shd w:val="clear" w:color="auto" w:fill="FFFFFF"/>
          </w:tcPr>
          <w:p w:rsidRPr="0090625E" w:rsidR="000E1975" w:rsidP="000E1975" w:rsidRDefault="000E1975" w14:paraId="6D6C86A7" w14:textId="078390CD">
            <w:pPr>
              <w:spacing w:after="0" w:line="240" w:lineRule="auto"/>
              <w:rPr>
                <w:rFonts w:cstheme="minorHAnsi"/>
              </w:rPr>
            </w:pPr>
          </w:p>
        </w:tc>
        <w:tc>
          <w:tcPr>
            <w:tcW w:w="1890" w:type="dxa"/>
            <w:shd w:val="clear" w:color="auto" w:fill="auto"/>
          </w:tcPr>
          <w:p w:rsidRPr="0090625E" w:rsidR="000E1975" w:rsidP="000E1975" w:rsidRDefault="000E1975" w14:paraId="7776B70A" w14:textId="39C64CF8">
            <w:pPr>
              <w:spacing w:after="0" w:line="240" w:lineRule="auto"/>
              <w:rPr>
                <w:rFonts w:cstheme="minorHAnsi"/>
                <w:color w:val="000000"/>
              </w:rPr>
            </w:pPr>
          </w:p>
        </w:tc>
        <w:tc>
          <w:tcPr>
            <w:tcW w:w="1530" w:type="dxa"/>
            <w:shd w:val="clear" w:color="auto" w:fill="auto"/>
          </w:tcPr>
          <w:p w:rsidRPr="0090625E" w:rsidR="000E1975" w:rsidP="000E1975" w:rsidRDefault="000E1975" w14:paraId="2058FCEF" w14:textId="1CA324C5">
            <w:pPr>
              <w:spacing w:after="0" w:line="240" w:lineRule="auto"/>
              <w:rPr>
                <w:rFonts w:cstheme="minorHAnsi"/>
                <w:color w:val="000000"/>
              </w:rPr>
            </w:pPr>
          </w:p>
        </w:tc>
        <w:tc>
          <w:tcPr>
            <w:tcW w:w="1710" w:type="dxa"/>
          </w:tcPr>
          <w:p w:rsidRPr="0090625E" w:rsidR="000E1975" w:rsidP="000E1975" w:rsidRDefault="000E1975" w14:paraId="10EC31DF" w14:textId="4A82F2A3">
            <w:pPr>
              <w:spacing w:after="0" w:line="240" w:lineRule="auto"/>
              <w:rPr>
                <w:rFonts w:cstheme="minorHAnsi"/>
                <w:color w:val="000000"/>
              </w:rPr>
            </w:pPr>
          </w:p>
        </w:tc>
        <w:tc>
          <w:tcPr>
            <w:tcW w:w="1710" w:type="dxa"/>
          </w:tcPr>
          <w:p w:rsidRPr="0090625E" w:rsidR="000E1975" w:rsidP="000E1975" w:rsidRDefault="000E1975" w14:paraId="5041F1B5" w14:textId="7A633205">
            <w:pPr>
              <w:spacing w:after="0" w:line="240" w:lineRule="auto"/>
              <w:rPr>
                <w:rFonts w:cstheme="minorHAnsi"/>
                <w:color w:val="000000"/>
              </w:rPr>
            </w:pPr>
          </w:p>
        </w:tc>
        <w:tc>
          <w:tcPr>
            <w:tcW w:w="1080" w:type="dxa"/>
            <w:shd w:val="clear" w:color="auto" w:fill="auto"/>
          </w:tcPr>
          <w:p w:rsidRPr="0090625E" w:rsidR="000E1975" w:rsidP="000E1975" w:rsidRDefault="000E1975" w14:paraId="0CE2815A" w14:textId="4AC4C916">
            <w:pPr>
              <w:spacing w:after="0" w:line="240" w:lineRule="auto"/>
              <w:rPr>
                <w:rFonts w:cstheme="minorHAnsi"/>
                <w:color w:val="000000"/>
              </w:rPr>
            </w:pPr>
          </w:p>
        </w:tc>
        <w:tc>
          <w:tcPr>
            <w:tcW w:w="1395" w:type="dxa"/>
          </w:tcPr>
          <w:p w:rsidRPr="0090625E" w:rsidR="000E1975" w:rsidP="000E1975" w:rsidRDefault="000E1975" w14:paraId="68890FF1" w14:textId="508649A9">
            <w:pPr>
              <w:spacing w:after="0" w:line="240" w:lineRule="auto"/>
              <w:rPr>
                <w:rFonts w:cstheme="minorHAnsi"/>
                <w:color w:val="000000"/>
              </w:rPr>
            </w:pPr>
          </w:p>
        </w:tc>
      </w:tr>
    </w:tbl>
    <w:p w:rsidR="001F43FF" w:rsidP="007F6882" w:rsidRDefault="001F43FF" w14:paraId="1ABCD01A" w14:textId="77777777">
      <w:pPr>
        <w:spacing w:after="0" w:line="240" w:lineRule="auto"/>
        <w:rPr>
          <w:rFonts w:cstheme="minorHAnsi"/>
          <w:b/>
        </w:rPr>
        <w:sectPr w:rsidR="001F43FF" w:rsidSect="005A3B4F">
          <w:pgSz w:w="15840" w:h="12240" w:orient="landscape"/>
          <w:pgMar w:top="1080" w:right="1080" w:bottom="1080" w:left="1080" w:header="720" w:footer="720" w:gutter="0"/>
          <w:cols w:space="720"/>
          <w:docGrid w:linePitch="360"/>
        </w:sectPr>
      </w:pPr>
    </w:p>
    <w:p w:rsidRPr="00AE24EE" w:rsidR="009357F4" w:rsidP="007F6882" w:rsidRDefault="009357F4" w14:paraId="75C9C5C1" w14:textId="680B760D">
      <w:pPr>
        <w:spacing w:after="0" w:line="240" w:lineRule="auto"/>
        <w:rPr>
          <w:rFonts w:cstheme="minorHAnsi"/>
          <w:b/>
        </w:rPr>
      </w:pPr>
    </w:p>
    <w:p w:rsidRPr="00B11E54" w:rsidR="008573EC" w:rsidP="00B11E54" w:rsidRDefault="008573EC" w14:paraId="507B16D7" w14:textId="3CE1E7DF">
      <w:pPr>
        <w:pStyle w:val="Heading2"/>
      </w:pPr>
      <w:bookmarkStart w:name="_Toc527710471" w:id="12"/>
      <w:r w:rsidRPr="00AE24EE">
        <w:t>Table 2-5. Strategy A.5 - Evaluation Design and Data Collection Matrix</w:t>
      </w:r>
      <w:bookmarkEnd w:id="12"/>
    </w:p>
    <w:tbl>
      <w:tblPr>
        <w:tblW w:w="14355" w:type="dxa"/>
        <w:tblInd w:w="-28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4860"/>
        <w:gridCol w:w="1530"/>
        <w:gridCol w:w="1800"/>
        <w:gridCol w:w="1890"/>
        <w:gridCol w:w="1710"/>
        <w:gridCol w:w="1170"/>
        <w:gridCol w:w="1395"/>
      </w:tblGrid>
      <w:tr w:rsidRPr="0090625E" w:rsidR="008573EC" w:rsidTr="00B11E54" w14:paraId="23AB1797" w14:textId="77777777">
        <w:trPr>
          <w:trHeight w:val="506"/>
        </w:trPr>
        <w:tc>
          <w:tcPr>
            <w:tcW w:w="14355" w:type="dxa"/>
            <w:gridSpan w:val="7"/>
            <w:shd w:val="clear" w:color="auto" w:fill="D9D9D9" w:themeFill="background1" w:themeFillShade="D9"/>
          </w:tcPr>
          <w:p w:rsidRPr="0090625E" w:rsidR="008573EC" w:rsidP="007F6882" w:rsidRDefault="004A4954" w14:paraId="1D280741" w14:textId="7A3EC519">
            <w:pPr>
              <w:shd w:val="clear" w:color="auto" w:fill="9CC2E5" w:themeFill="accent1" w:themeFillTint="99"/>
              <w:spacing w:after="0" w:line="240" w:lineRule="auto"/>
              <w:rPr>
                <w:rFonts w:cstheme="minorHAnsi"/>
                <w:b/>
              </w:rPr>
            </w:pPr>
            <w:r w:rsidRPr="0090625E">
              <w:rPr>
                <w:rFonts w:cstheme="minorHAnsi"/>
                <w:b/>
              </w:rPr>
              <w:t>Strategy A.5</w:t>
            </w:r>
            <w:r w:rsidRPr="0090625E" w:rsidR="007966DC">
              <w:rPr>
                <w:rFonts w:cstheme="minorHAnsi"/>
                <w:b/>
              </w:rPr>
              <w:t>.  Collaborate with payers and relevant public and private sector organizations within the state to expand availability of the National DPP as a covered benefit for one or more of the following groups:  Medicaid beneficiaries; state/public employees; employees of private sector organizations</w:t>
            </w:r>
            <w:r w:rsidRPr="0090625E" w:rsidR="008573EC">
              <w:rPr>
                <w:rFonts w:cstheme="minorHAnsi"/>
                <w:b/>
              </w:rPr>
              <w:t xml:space="preserve">  </w:t>
            </w:r>
          </w:p>
        </w:tc>
      </w:tr>
      <w:tr w:rsidRPr="0090625E" w:rsidR="008573EC" w:rsidTr="0090625E" w14:paraId="7B7326B0" w14:textId="77777777">
        <w:trPr>
          <w:trHeight w:val="551"/>
        </w:trPr>
        <w:tc>
          <w:tcPr>
            <w:tcW w:w="4860" w:type="dxa"/>
            <w:shd w:val="clear" w:color="auto" w:fill="BDD6EE"/>
            <w:vAlign w:val="center"/>
          </w:tcPr>
          <w:p w:rsidRPr="0090625E" w:rsidR="008573EC" w:rsidP="007F6882" w:rsidRDefault="008573EC" w14:paraId="75B4C090" w14:textId="3A8406DD">
            <w:pPr>
              <w:spacing w:after="0" w:line="240" w:lineRule="auto"/>
              <w:jc w:val="center"/>
              <w:rPr>
                <w:rFonts w:cstheme="minorHAnsi"/>
                <w:b/>
                <w:bCs/>
                <w:color w:val="000000"/>
              </w:rPr>
            </w:pPr>
            <w:r w:rsidRPr="0090625E">
              <w:rPr>
                <w:rFonts w:cstheme="minorHAnsi"/>
                <w:b/>
                <w:bCs/>
                <w:color w:val="000000"/>
              </w:rPr>
              <w:t>Evaluation Questions</w:t>
            </w:r>
          </w:p>
        </w:tc>
        <w:tc>
          <w:tcPr>
            <w:tcW w:w="1530" w:type="dxa"/>
            <w:shd w:val="clear" w:color="auto" w:fill="BDD6EE"/>
            <w:vAlign w:val="center"/>
          </w:tcPr>
          <w:p w:rsidRPr="0090625E" w:rsidR="008573EC" w:rsidP="007F6882" w:rsidRDefault="008573EC" w14:paraId="324C43CF" w14:textId="77777777">
            <w:pPr>
              <w:spacing w:after="0" w:line="240" w:lineRule="auto"/>
              <w:jc w:val="center"/>
              <w:rPr>
                <w:rFonts w:cstheme="minorHAnsi"/>
                <w:b/>
                <w:bCs/>
                <w:color w:val="000000"/>
              </w:rPr>
            </w:pPr>
            <w:r w:rsidRPr="0090625E">
              <w:rPr>
                <w:rFonts w:cstheme="minorHAnsi"/>
                <w:b/>
                <w:bCs/>
                <w:color w:val="000000"/>
              </w:rPr>
              <w:t>Indicator(s)</w:t>
            </w:r>
          </w:p>
        </w:tc>
        <w:tc>
          <w:tcPr>
            <w:tcW w:w="1800" w:type="dxa"/>
            <w:shd w:val="clear" w:color="auto" w:fill="BDD6EE"/>
            <w:vAlign w:val="center"/>
          </w:tcPr>
          <w:p w:rsidRPr="0090625E" w:rsidR="008573EC" w:rsidP="007F6882" w:rsidRDefault="008573EC" w14:paraId="32D21A77" w14:textId="77777777">
            <w:pPr>
              <w:spacing w:after="0" w:line="240" w:lineRule="auto"/>
              <w:jc w:val="center"/>
              <w:rPr>
                <w:rFonts w:cstheme="minorHAnsi"/>
                <w:b/>
                <w:color w:val="000000"/>
              </w:rPr>
            </w:pPr>
            <w:r w:rsidRPr="0090625E">
              <w:rPr>
                <w:rFonts w:cstheme="minorHAnsi"/>
                <w:b/>
                <w:color w:val="000000"/>
              </w:rPr>
              <w:t>Data Source</w:t>
            </w:r>
          </w:p>
        </w:tc>
        <w:tc>
          <w:tcPr>
            <w:tcW w:w="1890" w:type="dxa"/>
            <w:shd w:val="clear" w:color="auto" w:fill="BDD6EE"/>
            <w:vAlign w:val="center"/>
          </w:tcPr>
          <w:p w:rsidRPr="0090625E" w:rsidR="008573EC" w:rsidP="007F6882" w:rsidRDefault="008573EC" w14:paraId="414E1EE6" w14:textId="77777777">
            <w:pPr>
              <w:spacing w:after="0" w:line="240" w:lineRule="auto"/>
              <w:jc w:val="center"/>
              <w:rPr>
                <w:rFonts w:cstheme="minorHAnsi"/>
                <w:b/>
                <w:color w:val="000000"/>
              </w:rPr>
            </w:pPr>
            <w:r w:rsidRPr="0090625E">
              <w:rPr>
                <w:rFonts w:cstheme="minorHAnsi"/>
                <w:b/>
                <w:color w:val="000000"/>
              </w:rPr>
              <w:t>Data Collection Method</w:t>
            </w:r>
          </w:p>
        </w:tc>
        <w:tc>
          <w:tcPr>
            <w:tcW w:w="1710" w:type="dxa"/>
            <w:shd w:val="clear" w:color="auto" w:fill="BDD6EE"/>
            <w:vAlign w:val="center"/>
          </w:tcPr>
          <w:p w:rsidRPr="0090625E" w:rsidR="008573EC" w:rsidP="007F6882" w:rsidRDefault="008573EC" w14:paraId="6D0424F5" w14:textId="77777777">
            <w:pPr>
              <w:spacing w:after="0" w:line="240" w:lineRule="auto"/>
              <w:jc w:val="center"/>
              <w:rPr>
                <w:rFonts w:cstheme="minorHAnsi"/>
                <w:b/>
                <w:bCs/>
                <w:color w:val="000000"/>
              </w:rPr>
            </w:pPr>
            <w:r w:rsidRPr="0090625E">
              <w:rPr>
                <w:rFonts w:cstheme="minorHAnsi"/>
                <w:b/>
                <w:color w:val="000000"/>
              </w:rPr>
              <w:t>Data Collection Timing</w:t>
            </w:r>
          </w:p>
        </w:tc>
        <w:tc>
          <w:tcPr>
            <w:tcW w:w="1170" w:type="dxa"/>
            <w:shd w:val="clear" w:color="auto" w:fill="BDD6EE"/>
            <w:vAlign w:val="center"/>
          </w:tcPr>
          <w:p w:rsidRPr="0090625E" w:rsidR="008573EC" w:rsidP="007F6882" w:rsidRDefault="008573EC" w14:paraId="530ACF2D" w14:textId="77777777">
            <w:pPr>
              <w:spacing w:after="0" w:line="240" w:lineRule="auto"/>
              <w:jc w:val="center"/>
              <w:rPr>
                <w:rFonts w:cstheme="minorHAnsi"/>
                <w:b/>
                <w:bCs/>
                <w:color w:val="000000"/>
              </w:rPr>
            </w:pPr>
            <w:r w:rsidRPr="0090625E">
              <w:rPr>
                <w:rFonts w:cstheme="minorHAnsi"/>
                <w:b/>
                <w:bCs/>
                <w:color w:val="000000"/>
              </w:rPr>
              <w:t>Data Analysis</w:t>
            </w:r>
          </w:p>
        </w:tc>
        <w:tc>
          <w:tcPr>
            <w:tcW w:w="1395" w:type="dxa"/>
            <w:shd w:val="clear" w:color="auto" w:fill="BDD6EE"/>
          </w:tcPr>
          <w:p w:rsidRPr="0090625E" w:rsidR="008573EC" w:rsidP="007F6882" w:rsidRDefault="008573EC" w14:paraId="60BADB12" w14:textId="77777777">
            <w:pPr>
              <w:spacing w:after="0" w:line="240" w:lineRule="auto"/>
              <w:jc w:val="center"/>
              <w:rPr>
                <w:rFonts w:cstheme="minorHAnsi"/>
                <w:b/>
                <w:bCs/>
                <w:color w:val="000000"/>
              </w:rPr>
            </w:pPr>
            <w:r w:rsidRPr="0090625E">
              <w:rPr>
                <w:rFonts w:cstheme="minorHAnsi"/>
                <w:b/>
                <w:bCs/>
                <w:color w:val="000000"/>
              </w:rPr>
              <w:t>Person(s) Responsible</w:t>
            </w:r>
          </w:p>
        </w:tc>
      </w:tr>
      <w:tr w:rsidRPr="0090625E" w:rsidR="008573EC" w:rsidTr="00B11E54" w14:paraId="3566DE3F" w14:textId="77777777">
        <w:trPr>
          <w:trHeight w:val="46"/>
        </w:trPr>
        <w:tc>
          <w:tcPr>
            <w:tcW w:w="14355" w:type="dxa"/>
            <w:gridSpan w:val="7"/>
            <w:shd w:val="clear" w:color="auto" w:fill="D9D9D9" w:themeFill="background1" w:themeFillShade="D9"/>
            <w:vAlign w:val="center"/>
          </w:tcPr>
          <w:p w:rsidRPr="0090625E" w:rsidR="008573EC" w:rsidP="007F6882" w:rsidRDefault="008573EC" w14:paraId="099BB477" w14:textId="77777777">
            <w:pPr>
              <w:spacing w:after="0" w:line="240" w:lineRule="auto"/>
              <w:rPr>
                <w:rFonts w:cstheme="minorHAnsi"/>
                <w:b/>
                <w:bCs/>
                <w:color w:val="000000"/>
              </w:rPr>
            </w:pPr>
            <w:r w:rsidRPr="0090625E">
              <w:rPr>
                <w:rFonts w:cstheme="minorHAnsi"/>
                <w:b/>
                <w:bCs/>
                <w:color w:val="000000"/>
              </w:rPr>
              <w:t>Approach</w:t>
            </w:r>
          </w:p>
        </w:tc>
      </w:tr>
      <w:tr w:rsidRPr="0090625E" w:rsidR="008573EC" w:rsidTr="00B11E54" w14:paraId="33621B5A" w14:textId="77777777">
        <w:trPr>
          <w:trHeight w:val="371"/>
        </w:trPr>
        <w:tc>
          <w:tcPr>
            <w:tcW w:w="4860" w:type="dxa"/>
            <w:shd w:val="clear" w:color="auto" w:fill="FFFFFF"/>
          </w:tcPr>
          <w:p w:rsidRPr="000E1975" w:rsidR="008573EC" w:rsidP="000E1975" w:rsidRDefault="000E1975" w14:paraId="4668E663" w14:textId="55100FF6">
            <w:pPr>
              <w:pStyle w:val="ListParagraph"/>
              <w:numPr>
                <w:ilvl w:val="0"/>
                <w:numId w:val="32"/>
              </w:numPr>
              <w:spacing w:after="0" w:line="240" w:lineRule="auto"/>
              <w:rPr>
                <w:rFonts w:cstheme="minorHAnsi"/>
              </w:rPr>
            </w:pPr>
            <w:r w:rsidRPr="000E1975">
              <w:rPr>
                <w:rFonts w:cstheme="minorHAnsi"/>
              </w:rPr>
              <w:t xml:space="preserve">How have your 1815-funded activities supported collaborating with payers and public and private sector organizations within your state to expand availability of the National DPP </w:t>
            </w:r>
            <w:r w:rsidRPr="000E1975" w:rsidR="00BB043D">
              <w:rPr>
                <w:rFonts w:cstheme="minorHAnsi"/>
              </w:rPr>
              <w:t xml:space="preserve">lifestyle change program </w:t>
            </w:r>
            <w:r w:rsidRPr="000E1975">
              <w:rPr>
                <w:rFonts w:cstheme="minorHAnsi"/>
              </w:rPr>
              <w:t>as a covered benefit?</w:t>
            </w:r>
          </w:p>
        </w:tc>
        <w:tc>
          <w:tcPr>
            <w:tcW w:w="1530" w:type="dxa"/>
            <w:shd w:val="clear" w:color="auto" w:fill="auto"/>
          </w:tcPr>
          <w:p w:rsidRPr="0090625E" w:rsidR="008573EC" w:rsidP="007F6882" w:rsidRDefault="008573EC" w14:paraId="415B3317" w14:textId="3E25F073">
            <w:pPr>
              <w:spacing w:after="0" w:line="240" w:lineRule="auto"/>
              <w:rPr>
                <w:rFonts w:cstheme="minorHAnsi"/>
                <w:color w:val="000000"/>
              </w:rPr>
            </w:pPr>
          </w:p>
        </w:tc>
        <w:tc>
          <w:tcPr>
            <w:tcW w:w="1800" w:type="dxa"/>
            <w:shd w:val="clear" w:color="auto" w:fill="auto"/>
          </w:tcPr>
          <w:p w:rsidRPr="0090625E" w:rsidR="008573EC" w:rsidP="007F6882" w:rsidRDefault="008573EC" w14:paraId="62C3CC00" w14:textId="1657B776">
            <w:pPr>
              <w:spacing w:after="0" w:line="240" w:lineRule="auto"/>
              <w:rPr>
                <w:rFonts w:cstheme="minorHAnsi"/>
                <w:color w:val="000000"/>
              </w:rPr>
            </w:pPr>
          </w:p>
        </w:tc>
        <w:tc>
          <w:tcPr>
            <w:tcW w:w="1890" w:type="dxa"/>
          </w:tcPr>
          <w:p w:rsidRPr="0090625E" w:rsidR="008573EC" w:rsidP="007F6882" w:rsidRDefault="008573EC" w14:paraId="0C760341" w14:textId="21781203">
            <w:pPr>
              <w:spacing w:after="0" w:line="240" w:lineRule="auto"/>
              <w:rPr>
                <w:rFonts w:cstheme="minorHAnsi"/>
                <w:color w:val="000000"/>
              </w:rPr>
            </w:pPr>
          </w:p>
        </w:tc>
        <w:tc>
          <w:tcPr>
            <w:tcW w:w="1710" w:type="dxa"/>
          </w:tcPr>
          <w:p w:rsidRPr="0090625E" w:rsidR="008573EC" w:rsidP="007F6882" w:rsidRDefault="008573EC" w14:paraId="266793A1" w14:textId="7BA91ADA">
            <w:pPr>
              <w:spacing w:after="0" w:line="240" w:lineRule="auto"/>
              <w:rPr>
                <w:rFonts w:cstheme="minorHAnsi"/>
                <w:color w:val="000000"/>
              </w:rPr>
            </w:pPr>
          </w:p>
        </w:tc>
        <w:tc>
          <w:tcPr>
            <w:tcW w:w="1170" w:type="dxa"/>
            <w:shd w:val="clear" w:color="auto" w:fill="auto"/>
          </w:tcPr>
          <w:p w:rsidRPr="0090625E" w:rsidR="008573EC" w:rsidP="007F6882" w:rsidRDefault="008573EC" w14:paraId="6E97581C" w14:textId="622334AF">
            <w:pPr>
              <w:spacing w:after="0" w:line="240" w:lineRule="auto"/>
              <w:rPr>
                <w:rFonts w:cstheme="minorHAnsi"/>
                <w:color w:val="000000"/>
              </w:rPr>
            </w:pPr>
          </w:p>
        </w:tc>
        <w:tc>
          <w:tcPr>
            <w:tcW w:w="1395" w:type="dxa"/>
          </w:tcPr>
          <w:p w:rsidRPr="0090625E" w:rsidR="008573EC" w:rsidP="007F6882" w:rsidRDefault="008573EC" w14:paraId="3F1C1518" w14:textId="26032806">
            <w:pPr>
              <w:spacing w:after="0" w:line="240" w:lineRule="auto"/>
              <w:rPr>
                <w:rFonts w:cstheme="minorHAnsi"/>
                <w:color w:val="000000"/>
              </w:rPr>
            </w:pPr>
          </w:p>
        </w:tc>
      </w:tr>
      <w:tr w:rsidRPr="0090625E" w:rsidR="008573EC" w:rsidTr="00B11E54" w14:paraId="3CC50738" w14:textId="77777777">
        <w:trPr>
          <w:trHeight w:val="46"/>
        </w:trPr>
        <w:tc>
          <w:tcPr>
            <w:tcW w:w="14355" w:type="dxa"/>
            <w:gridSpan w:val="7"/>
            <w:shd w:val="clear" w:color="auto" w:fill="D9D9D9" w:themeFill="background1" w:themeFillShade="D9"/>
          </w:tcPr>
          <w:p w:rsidRPr="000E1975" w:rsidR="008573EC" w:rsidP="007F6882" w:rsidRDefault="008573EC" w14:paraId="599824B5" w14:textId="77777777">
            <w:pPr>
              <w:spacing w:after="0" w:line="240" w:lineRule="auto"/>
              <w:rPr>
                <w:rFonts w:cstheme="minorHAnsi"/>
                <w:b/>
                <w:color w:val="000000"/>
              </w:rPr>
            </w:pPr>
            <w:r w:rsidRPr="000E1975">
              <w:rPr>
                <w:rFonts w:cstheme="minorHAnsi"/>
                <w:b/>
              </w:rPr>
              <w:t>Effectiveness</w:t>
            </w:r>
          </w:p>
        </w:tc>
      </w:tr>
      <w:tr w:rsidRPr="0090625E" w:rsidR="000E1975" w:rsidTr="00B11E54" w14:paraId="60E4F5EC" w14:textId="77777777">
        <w:trPr>
          <w:trHeight w:val="371"/>
        </w:trPr>
        <w:tc>
          <w:tcPr>
            <w:tcW w:w="4860" w:type="dxa"/>
            <w:shd w:val="clear" w:color="auto" w:fill="FFFFFF"/>
          </w:tcPr>
          <w:p w:rsidRPr="000E1975" w:rsidR="000E1975" w:rsidP="00D777E0" w:rsidRDefault="000E1975" w14:paraId="0EE5DD86" w14:textId="7215CD0B">
            <w:pPr>
              <w:pStyle w:val="ListParagraph"/>
              <w:numPr>
                <w:ilvl w:val="0"/>
                <w:numId w:val="32"/>
              </w:numPr>
              <w:spacing w:after="0" w:line="240" w:lineRule="auto"/>
              <w:rPr>
                <w:rFonts w:cstheme="minorHAnsi"/>
                <w:color w:val="000000"/>
              </w:rPr>
            </w:pPr>
            <w:r w:rsidRPr="000E1975">
              <w:rPr>
                <w:rFonts w:cstheme="minorHAnsi"/>
              </w:rPr>
              <w:t xml:space="preserve">How has collaborating with payers and public and private sector organizations within your state contributed to expanding coverage of </w:t>
            </w:r>
            <w:r w:rsidR="00D777E0">
              <w:rPr>
                <w:rFonts w:cstheme="minorHAnsi"/>
              </w:rPr>
              <w:t xml:space="preserve">the </w:t>
            </w:r>
            <w:r w:rsidRPr="000E1975">
              <w:rPr>
                <w:rFonts w:cstheme="minorHAnsi"/>
              </w:rPr>
              <w:t xml:space="preserve">National DPP </w:t>
            </w:r>
            <w:r w:rsidRPr="000E1975" w:rsidR="00BB043D">
              <w:rPr>
                <w:rFonts w:cstheme="minorHAnsi"/>
              </w:rPr>
              <w:t xml:space="preserve">lifestyle change program </w:t>
            </w:r>
            <w:r w:rsidRPr="000E1975">
              <w:rPr>
                <w:rFonts w:cstheme="minorHAnsi"/>
              </w:rPr>
              <w:t xml:space="preserve">for Medicaid beneficiaries, state/public employees, and employees of private sector organizations? </w:t>
            </w:r>
          </w:p>
        </w:tc>
        <w:tc>
          <w:tcPr>
            <w:tcW w:w="1530" w:type="dxa"/>
            <w:shd w:val="clear" w:color="auto" w:fill="auto"/>
          </w:tcPr>
          <w:p w:rsidRPr="0090625E" w:rsidR="000E1975" w:rsidP="000E1975" w:rsidRDefault="000E1975" w14:paraId="23701188" w14:textId="77777777">
            <w:pPr>
              <w:spacing w:after="0" w:line="240" w:lineRule="auto"/>
              <w:rPr>
                <w:rFonts w:cstheme="minorHAnsi"/>
                <w:color w:val="000000"/>
              </w:rPr>
            </w:pPr>
          </w:p>
        </w:tc>
        <w:tc>
          <w:tcPr>
            <w:tcW w:w="1800" w:type="dxa"/>
            <w:shd w:val="clear" w:color="auto" w:fill="auto"/>
          </w:tcPr>
          <w:p w:rsidRPr="0090625E" w:rsidR="000E1975" w:rsidP="000E1975" w:rsidRDefault="000E1975" w14:paraId="1D5D5C8F" w14:textId="77777777">
            <w:pPr>
              <w:spacing w:after="0" w:line="240" w:lineRule="auto"/>
              <w:rPr>
                <w:rFonts w:cstheme="minorHAnsi"/>
                <w:color w:val="000000"/>
              </w:rPr>
            </w:pPr>
          </w:p>
        </w:tc>
        <w:tc>
          <w:tcPr>
            <w:tcW w:w="1890" w:type="dxa"/>
          </w:tcPr>
          <w:p w:rsidRPr="0090625E" w:rsidR="000E1975" w:rsidP="000E1975" w:rsidRDefault="000E1975" w14:paraId="21B49EBC" w14:textId="77777777">
            <w:pPr>
              <w:spacing w:after="0" w:line="240" w:lineRule="auto"/>
              <w:rPr>
                <w:rFonts w:cstheme="minorHAnsi"/>
                <w:color w:val="000000"/>
              </w:rPr>
            </w:pPr>
          </w:p>
        </w:tc>
        <w:tc>
          <w:tcPr>
            <w:tcW w:w="1710" w:type="dxa"/>
          </w:tcPr>
          <w:p w:rsidRPr="0090625E" w:rsidR="000E1975" w:rsidP="000E1975" w:rsidRDefault="000E1975" w14:paraId="293A6266" w14:textId="77777777">
            <w:pPr>
              <w:spacing w:after="0" w:line="240" w:lineRule="auto"/>
              <w:rPr>
                <w:rFonts w:cstheme="minorHAnsi"/>
                <w:color w:val="000000"/>
              </w:rPr>
            </w:pPr>
          </w:p>
        </w:tc>
        <w:tc>
          <w:tcPr>
            <w:tcW w:w="1170" w:type="dxa"/>
            <w:shd w:val="clear" w:color="auto" w:fill="auto"/>
          </w:tcPr>
          <w:p w:rsidRPr="0090625E" w:rsidR="000E1975" w:rsidP="000E1975" w:rsidRDefault="000E1975" w14:paraId="3FDD9D33" w14:textId="77777777">
            <w:pPr>
              <w:spacing w:after="0" w:line="240" w:lineRule="auto"/>
              <w:rPr>
                <w:rFonts w:cstheme="minorHAnsi"/>
                <w:color w:val="000000"/>
              </w:rPr>
            </w:pPr>
          </w:p>
        </w:tc>
        <w:tc>
          <w:tcPr>
            <w:tcW w:w="1395" w:type="dxa"/>
          </w:tcPr>
          <w:p w:rsidRPr="0090625E" w:rsidR="000E1975" w:rsidP="000E1975" w:rsidRDefault="000E1975" w14:paraId="33E48592" w14:textId="77777777">
            <w:pPr>
              <w:spacing w:after="0" w:line="240" w:lineRule="auto"/>
              <w:rPr>
                <w:rFonts w:cstheme="minorHAnsi"/>
                <w:color w:val="000000"/>
              </w:rPr>
            </w:pPr>
          </w:p>
        </w:tc>
      </w:tr>
      <w:tr w:rsidRPr="0090625E" w:rsidR="000E1975" w:rsidTr="00B11E54" w14:paraId="4EF10F9D" w14:textId="77777777">
        <w:trPr>
          <w:trHeight w:val="371"/>
        </w:trPr>
        <w:tc>
          <w:tcPr>
            <w:tcW w:w="4860" w:type="dxa"/>
            <w:shd w:val="clear" w:color="auto" w:fill="FFFFFF"/>
          </w:tcPr>
          <w:p w:rsidRPr="000E1975" w:rsidR="000E1975" w:rsidP="000E1975" w:rsidRDefault="000E1975" w14:paraId="7923B795" w14:textId="496808DF">
            <w:pPr>
              <w:pStyle w:val="ListParagraph"/>
              <w:numPr>
                <w:ilvl w:val="0"/>
                <w:numId w:val="32"/>
              </w:numPr>
              <w:spacing w:after="0" w:line="240" w:lineRule="auto"/>
              <w:rPr>
                <w:rFonts w:cstheme="minorHAnsi"/>
                <w:color w:val="000000"/>
              </w:rPr>
            </w:pPr>
            <w:r w:rsidRPr="000E1975">
              <w:rPr>
                <w:rFonts w:cstheme="minorHAnsi"/>
              </w:rPr>
              <w:t xml:space="preserve">What factors were associated with expanded availability of the National DPP </w:t>
            </w:r>
            <w:r w:rsidRPr="000E1975" w:rsidR="00D777E0">
              <w:rPr>
                <w:rFonts w:cstheme="minorHAnsi"/>
              </w:rPr>
              <w:t xml:space="preserve">lifestyle change program </w:t>
            </w:r>
            <w:r w:rsidRPr="000E1975">
              <w:rPr>
                <w:rFonts w:cstheme="minorHAnsi"/>
              </w:rPr>
              <w:t>as a cover</w:t>
            </w:r>
            <w:r w:rsidR="00D777E0">
              <w:rPr>
                <w:rFonts w:cstheme="minorHAnsi"/>
              </w:rPr>
              <w:t>ed</w:t>
            </w:r>
            <w:r w:rsidRPr="000E1975">
              <w:rPr>
                <w:rFonts w:cstheme="minorHAnsi"/>
              </w:rPr>
              <w:t xml:space="preserve"> benefit for Medicaid beneficiaries, state/public employees, and employees of private sector organizations?</w:t>
            </w:r>
          </w:p>
        </w:tc>
        <w:tc>
          <w:tcPr>
            <w:tcW w:w="1530" w:type="dxa"/>
            <w:shd w:val="clear" w:color="auto" w:fill="auto"/>
          </w:tcPr>
          <w:p w:rsidRPr="0090625E" w:rsidR="000E1975" w:rsidP="000E1975" w:rsidRDefault="000E1975" w14:paraId="6A46C8A9" w14:textId="77777777">
            <w:pPr>
              <w:spacing w:after="0" w:line="240" w:lineRule="auto"/>
              <w:rPr>
                <w:rFonts w:cstheme="minorHAnsi"/>
                <w:color w:val="000000"/>
              </w:rPr>
            </w:pPr>
          </w:p>
        </w:tc>
        <w:tc>
          <w:tcPr>
            <w:tcW w:w="1800" w:type="dxa"/>
            <w:shd w:val="clear" w:color="auto" w:fill="auto"/>
          </w:tcPr>
          <w:p w:rsidRPr="0090625E" w:rsidR="000E1975" w:rsidP="000E1975" w:rsidRDefault="000E1975" w14:paraId="388CED36" w14:textId="77777777">
            <w:pPr>
              <w:spacing w:after="0" w:line="240" w:lineRule="auto"/>
              <w:rPr>
                <w:rFonts w:cstheme="minorHAnsi"/>
                <w:color w:val="000000"/>
              </w:rPr>
            </w:pPr>
          </w:p>
        </w:tc>
        <w:tc>
          <w:tcPr>
            <w:tcW w:w="1890" w:type="dxa"/>
          </w:tcPr>
          <w:p w:rsidRPr="0090625E" w:rsidR="000E1975" w:rsidP="000E1975" w:rsidRDefault="000E1975" w14:paraId="11750716" w14:textId="77777777">
            <w:pPr>
              <w:spacing w:after="0" w:line="240" w:lineRule="auto"/>
              <w:rPr>
                <w:rFonts w:cstheme="minorHAnsi"/>
                <w:color w:val="000000"/>
              </w:rPr>
            </w:pPr>
          </w:p>
        </w:tc>
        <w:tc>
          <w:tcPr>
            <w:tcW w:w="1710" w:type="dxa"/>
          </w:tcPr>
          <w:p w:rsidRPr="0090625E" w:rsidR="000E1975" w:rsidP="000E1975" w:rsidRDefault="000E1975" w14:paraId="519DA1FF" w14:textId="77777777">
            <w:pPr>
              <w:spacing w:after="0" w:line="240" w:lineRule="auto"/>
              <w:rPr>
                <w:rFonts w:cstheme="minorHAnsi"/>
                <w:color w:val="000000"/>
              </w:rPr>
            </w:pPr>
          </w:p>
        </w:tc>
        <w:tc>
          <w:tcPr>
            <w:tcW w:w="1170" w:type="dxa"/>
            <w:shd w:val="clear" w:color="auto" w:fill="auto"/>
          </w:tcPr>
          <w:p w:rsidRPr="0090625E" w:rsidR="000E1975" w:rsidP="000E1975" w:rsidRDefault="000E1975" w14:paraId="275C86A9" w14:textId="77777777">
            <w:pPr>
              <w:spacing w:after="0" w:line="240" w:lineRule="auto"/>
              <w:rPr>
                <w:rFonts w:cstheme="minorHAnsi"/>
                <w:color w:val="000000"/>
              </w:rPr>
            </w:pPr>
          </w:p>
        </w:tc>
        <w:tc>
          <w:tcPr>
            <w:tcW w:w="1395" w:type="dxa"/>
          </w:tcPr>
          <w:p w:rsidRPr="0090625E" w:rsidR="000E1975" w:rsidP="000E1975" w:rsidRDefault="000E1975" w14:paraId="23A6BEC3" w14:textId="77777777">
            <w:pPr>
              <w:spacing w:after="0" w:line="240" w:lineRule="auto"/>
              <w:rPr>
                <w:rFonts w:cstheme="minorHAnsi"/>
                <w:color w:val="000000"/>
              </w:rPr>
            </w:pPr>
          </w:p>
        </w:tc>
      </w:tr>
      <w:tr w:rsidRPr="0090625E" w:rsidR="003368D1" w:rsidTr="00B11E54" w14:paraId="719F2C9A" w14:textId="77777777">
        <w:trPr>
          <w:trHeight w:val="46"/>
        </w:trPr>
        <w:tc>
          <w:tcPr>
            <w:tcW w:w="14355" w:type="dxa"/>
            <w:gridSpan w:val="7"/>
            <w:shd w:val="clear" w:color="auto" w:fill="D9D9D9" w:themeFill="background1" w:themeFillShade="D9"/>
          </w:tcPr>
          <w:p w:rsidRPr="000E1975" w:rsidR="003368D1" w:rsidP="007F6882" w:rsidRDefault="003368D1" w14:paraId="2408688A" w14:textId="77777777">
            <w:pPr>
              <w:spacing w:after="0" w:line="240" w:lineRule="auto"/>
              <w:rPr>
                <w:rFonts w:cstheme="minorHAnsi"/>
                <w:b/>
                <w:color w:val="000000"/>
              </w:rPr>
            </w:pPr>
            <w:r w:rsidRPr="000E1975">
              <w:rPr>
                <w:rFonts w:cstheme="minorHAnsi"/>
                <w:b/>
              </w:rPr>
              <w:t>Efficiency</w:t>
            </w:r>
          </w:p>
        </w:tc>
      </w:tr>
      <w:tr w:rsidRPr="0090625E" w:rsidR="003368D1" w:rsidTr="00B11E54" w14:paraId="2BEBECDB" w14:textId="77777777">
        <w:trPr>
          <w:trHeight w:val="506"/>
        </w:trPr>
        <w:tc>
          <w:tcPr>
            <w:tcW w:w="4860" w:type="dxa"/>
            <w:shd w:val="clear" w:color="auto" w:fill="FFFFFF"/>
          </w:tcPr>
          <w:p w:rsidRPr="000E1975" w:rsidR="003368D1" w:rsidP="000E1975" w:rsidRDefault="000E1975" w14:paraId="5178108C" w14:textId="648A6CE4">
            <w:pPr>
              <w:pStyle w:val="ListParagraph"/>
              <w:numPr>
                <w:ilvl w:val="0"/>
                <w:numId w:val="42"/>
              </w:numPr>
              <w:spacing w:after="0" w:line="240" w:lineRule="auto"/>
              <w:rPr>
                <w:rFonts w:cstheme="minorHAnsi"/>
              </w:rPr>
            </w:pPr>
            <w:r w:rsidRPr="000E1975">
              <w:rPr>
                <w:rFonts w:cstheme="minorHAnsi"/>
              </w:rPr>
              <w:t xml:space="preserve">To what extent have your 1815-funded activities affected infrastructure, management, partnerships, or financial resources to expand the availability of the National DPP </w:t>
            </w:r>
            <w:r w:rsidRPr="000E1975" w:rsidR="00D777E0">
              <w:rPr>
                <w:rFonts w:cstheme="minorHAnsi"/>
              </w:rPr>
              <w:t xml:space="preserve">lifestyle change program </w:t>
            </w:r>
            <w:r w:rsidRPr="000E1975">
              <w:rPr>
                <w:rFonts w:cstheme="minorHAnsi"/>
              </w:rPr>
              <w:t>as a covered benefit for Medicaid beneficiaries, state/public employees, and employees of private sector organizations?</w:t>
            </w:r>
          </w:p>
        </w:tc>
        <w:tc>
          <w:tcPr>
            <w:tcW w:w="1530" w:type="dxa"/>
            <w:shd w:val="clear" w:color="auto" w:fill="auto"/>
          </w:tcPr>
          <w:p w:rsidRPr="0090625E" w:rsidR="003368D1" w:rsidP="007F6882" w:rsidRDefault="003368D1" w14:paraId="061FB56A" w14:textId="1064789A">
            <w:pPr>
              <w:spacing w:after="0" w:line="240" w:lineRule="auto"/>
              <w:rPr>
                <w:rFonts w:cstheme="minorHAnsi"/>
                <w:color w:val="808080" w:themeColor="background1" w:themeShade="80"/>
              </w:rPr>
            </w:pPr>
          </w:p>
        </w:tc>
        <w:tc>
          <w:tcPr>
            <w:tcW w:w="1800" w:type="dxa"/>
            <w:shd w:val="clear" w:color="auto" w:fill="auto"/>
          </w:tcPr>
          <w:p w:rsidRPr="0090625E" w:rsidR="003368D1" w:rsidP="007F6882" w:rsidRDefault="003368D1" w14:paraId="097F4754" w14:textId="1411F804">
            <w:pPr>
              <w:spacing w:after="0" w:line="240" w:lineRule="auto"/>
              <w:rPr>
                <w:rFonts w:cstheme="minorHAnsi"/>
                <w:color w:val="808080" w:themeColor="background1" w:themeShade="80"/>
              </w:rPr>
            </w:pPr>
          </w:p>
        </w:tc>
        <w:tc>
          <w:tcPr>
            <w:tcW w:w="1890" w:type="dxa"/>
          </w:tcPr>
          <w:p w:rsidRPr="0090625E" w:rsidR="003368D1" w:rsidP="007F6882" w:rsidRDefault="003368D1" w14:paraId="72E00E3F" w14:textId="0CFAFEE9">
            <w:pPr>
              <w:spacing w:after="0" w:line="240" w:lineRule="auto"/>
              <w:rPr>
                <w:rFonts w:cstheme="minorHAnsi"/>
                <w:color w:val="808080" w:themeColor="background1" w:themeShade="80"/>
              </w:rPr>
            </w:pPr>
          </w:p>
        </w:tc>
        <w:tc>
          <w:tcPr>
            <w:tcW w:w="1710" w:type="dxa"/>
          </w:tcPr>
          <w:p w:rsidRPr="0090625E" w:rsidR="003368D1" w:rsidP="007F6882" w:rsidRDefault="003368D1" w14:paraId="188F7196" w14:textId="26B51BDF">
            <w:pPr>
              <w:spacing w:after="0" w:line="240" w:lineRule="auto"/>
              <w:rPr>
                <w:rFonts w:cstheme="minorHAnsi"/>
                <w:color w:val="808080" w:themeColor="background1" w:themeShade="80"/>
              </w:rPr>
            </w:pPr>
          </w:p>
        </w:tc>
        <w:tc>
          <w:tcPr>
            <w:tcW w:w="1170" w:type="dxa"/>
            <w:shd w:val="clear" w:color="auto" w:fill="auto"/>
          </w:tcPr>
          <w:p w:rsidRPr="0090625E" w:rsidR="003368D1" w:rsidP="007F6882" w:rsidRDefault="003368D1" w14:paraId="52055425" w14:textId="08FB2B34">
            <w:pPr>
              <w:spacing w:after="0" w:line="240" w:lineRule="auto"/>
              <w:rPr>
                <w:rFonts w:cstheme="minorHAnsi"/>
                <w:color w:val="808080" w:themeColor="background1" w:themeShade="80"/>
              </w:rPr>
            </w:pPr>
          </w:p>
        </w:tc>
        <w:tc>
          <w:tcPr>
            <w:tcW w:w="1395" w:type="dxa"/>
          </w:tcPr>
          <w:p w:rsidRPr="0090625E" w:rsidR="003368D1" w:rsidP="007F6882" w:rsidRDefault="003368D1" w14:paraId="3179E250" w14:textId="00C10C22">
            <w:pPr>
              <w:spacing w:after="0" w:line="240" w:lineRule="auto"/>
              <w:rPr>
                <w:rFonts w:cstheme="minorHAnsi"/>
                <w:color w:val="808080" w:themeColor="background1" w:themeShade="80"/>
              </w:rPr>
            </w:pPr>
          </w:p>
        </w:tc>
      </w:tr>
      <w:tr w:rsidRPr="0090625E" w:rsidR="003368D1" w:rsidTr="00B11E54" w14:paraId="10123830" w14:textId="77777777">
        <w:trPr>
          <w:trHeight w:val="46"/>
        </w:trPr>
        <w:tc>
          <w:tcPr>
            <w:tcW w:w="14355" w:type="dxa"/>
            <w:gridSpan w:val="7"/>
            <w:shd w:val="clear" w:color="auto" w:fill="D9D9D9" w:themeFill="background1" w:themeFillShade="D9"/>
          </w:tcPr>
          <w:p w:rsidRPr="000E1975" w:rsidR="003368D1" w:rsidP="007F6882" w:rsidRDefault="003368D1" w14:paraId="09B56C8E" w14:textId="77777777">
            <w:pPr>
              <w:spacing w:after="0" w:line="240" w:lineRule="auto"/>
              <w:rPr>
                <w:rFonts w:cstheme="minorHAnsi"/>
                <w:b/>
                <w:color w:val="000000"/>
              </w:rPr>
            </w:pPr>
            <w:r w:rsidRPr="000E1975">
              <w:rPr>
                <w:rFonts w:cstheme="minorHAnsi"/>
                <w:b/>
              </w:rPr>
              <w:t>Sustainability</w:t>
            </w:r>
          </w:p>
        </w:tc>
      </w:tr>
      <w:tr w:rsidRPr="0090625E" w:rsidR="003368D1" w:rsidTr="00B11E54" w14:paraId="2D45B2E1" w14:textId="77777777">
        <w:trPr>
          <w:trHeight w:val="371"/>
        </w:trPr>
        <w:tc>
          <w:tcPr>
            <w:tcW w:w="4860" w:type="dxa"/>
            <w:shd w:val="clear" w:color="auto" w:fill="FFFFFF"/>
          </w:tcPr>
          <w:p w:rsidRPr="000E1975" w:rsidR="003368D1" w:rsidP="000E1975" w:rsidRDefault="000E1975" w14:paraId="55F87FC5" w14:textId="37292E33">
            <w:pPr>
              <w:pStyle w:val="ListParagraph"/>
              <w:numPr>
                <w:ilvl w:val="0"/>
                <w:numId w:val="42"/>
              </w:numPr>
              <w:spacing w:after="0" w:line="240" w:lineRule="auto"/>
              <w:rPr>
                <w:rFonts w:cstheme="minorHAnsi"/>
                <w:color w:val="000000"/>
              </w:rPr>
            </w:pPr>
            <w:r w:rsidRPr="000E1975">
              <w:rPr>
                <w:rFonts w:cstheme="minorHAnsi"/>
              </w:rPr>
              <w:t xml:space="preserve">To what extent will activities implemented to support the expanded availability of the National DPP </w:t>
            </w:r>
            <w:r w:rsidRPr="000E1975" w:rsidR="00D777E0">
              <w:rPr>
                <w:rFonts w:cstheme="minorHAnsi"/>
              </w:rPr>
              <w:t xml:space="preserve">lifestyle change program </w:t>
            </w:r>
            <w:r w:rsidRPr="000E1975">
              <w:rPr>
                <w:rFonts w:cstheme="minorHAnsi"/>
              </w:rPr>
              <w:t>as a cover</w:t>
            </w:r>
            <w:r w:rsidR="00D777E0">
              <w:rPr>
                <w:rFonts w:cstheme="minorHAnsi"/>
              </w:rPr>
              <w:t>ed</w:t>
            </w:r>
            <w:r w:rsidRPr="000E1975">
              <w:rPr>
                <w:rFonts w:cstheme="minorHAnsi"/>
              </w:rPr>
              <w:t xml:space="preserve"> benefit for Medicaid beneficiaries, state/public employees, and employees of private sector organizations be sustained after the NOFO ends?</w:t>
            </w:r>
          </w:p>
        </w:tc>
        <w:tc>
          <w:tcPr>
            <w:tcW w:w="1530" w:type="dxa"/>
            <w:shd w:val="clear" w:color="auto" w:fill="auto"/>
          </w:tcPr>
          <w:p w:rsidRPr="0090625E" w:rsidR="003368D1" w:rsidP="007F6882" w:rsidRDefault="003368D1" w14:paraId="394A9118" w14:textId="6724534E">
            <w:pPr>
              <w:spacing w:after="0" w:line="240" w:lineRule="auto"/>
              <w:rPr>
                <w:rFonts w:cstheme="minorHAnsi"/>
                <w:color w:val="000000"/>
              </w:rPr>
            </w:pPr>
          </w:p>
        </w:tc>
        <w:tc>
          <w:tcPr>
            <w:tcW w:w="1800" w:type="dxa"/>
            <w:shd w:val="clear" w:color="auto" w:fill="auto"/>
          </w:tcPr>
          <w:p w:rsidRPr="0090625E" w:rsidR="003368D1" w:rsidP="007F6882" w:rsidRDefault="003368D1" w14:paraId="7CAD081A" w14:textId="3CA37DF7">
            <w:pPr>
              <w:spacing w:after="0" w:line="240" w:lineRule="auto"/>
              <w:rPr>
                <w:rFonts w:cstheme="minorHAnsi"/>
                <w:color w:val="000000"/>
              </w:rPr>
            </w:pPr>
          </w:p>
        </w:tc>
        <w:tc>
          <w:tcPr>
            <w:tcW w:w="1890" w:type="dxa"/>
          </w:tcPr>
          <w:p w:rsidRPr="0090625E" w:rsidR="003368D1" w:rsidP="007F6882" w:rsidRDefault="003368D1" w14:paraId="151CCB1A" w14:textId="23B04714">
            <w:pPr>
              <w:spacing w:after="0" w:line="240" w:lineRule="auto"/>
              <w:rPr>
                <w:rFonts w:cstheme="minorHAnsi"/>
                <w:color w:val="000000"/>
              </w:rPr>
            </w:pPr>
          </w:p>
        </w:tc>
        <w:tc>
          <w:tcPr>
            <w:tcW w:w="1710" w:type="dxa"/>
          </w:tcPr>
          <w:p w:rsidRPr="0090625E" w:rsidR="003368D1" w:rsidP="007F6882" w:rsidRDefault="003368D1" w14:paraId="0CA86F74" w14:textId="31C9BEFA">
            <w:pPr>
              <w:spacing w:after="0" w:line="240" w:lineRule="auto"/>
              <w:rPr>
                <w:rFonts w:cstheme="minorHAnsi"/>
                <w:color w:val="000000"/>
              </w:rPr>
            </w:pPr>
          </w:p>
        </w:tc>
        <w:tc>
          <w:tcPr>
            <w:tcW w:w="1170" w:type="dxa"/>
            <w:shd w:val="clear" w:color="auto" w:fill="auto"/>
          </w:tcPr>
          <w:p w:rsidRPr="0090625E" w:rsidR="003368D1" w:rsidP="007F6882" w:rsidRDefault="003368D1" w14:paraId="34C861CD" w14:textId="78215513">
            <w:pPr>
              <w:spacing w:after="0" w:line="240" w:lineRule="auto"/>
              <w:rPr>
                <w:rFonts w:cstheme="minorHAnsi"/>
                <w:color w:val="000000"/>
              </w:rPr>
            </w:pPr>
          </w:p>
        </w:tc>
        <w:tc>
          <w:tcPr>
            <w:tcW w:w="1395" w:type="dxa"/>
          </w:tcPr>
          <w:p w:rsidRPr="0090625E" w:rsidR="003368D1" w:rsidP="007F6882" w:rsidRDefault="003368D1" w14:paraId="065CB2D8" w14:textId="411C5CCF">
            <w:pPr>
              <w:spacing w:after="0" w:line="240" w:lineRule="auto"/>
              <w:rPr>
                <w:rFonts w:cstheme="minorHAnsi"/>
                <w:color w:val="000000"/>
              </w:rPr>
            </w:pPr>
          </w:p>
        </w:tc>
      </w:tr>
      <w:tr w:rsidRPr="0090625E" w:rsidR="003368D1" w:rsidTr="00B11E54" w14:paraId="2BE2477E" w14:textId="77777777">
        <w:trPr>
          <w:trHeight w:val="46"/>
        </w:trPr>
        <w:tc>
          <w:tcPr>
            <w:tcW w:w="14355" w:type="dxa"/>
            <w:gridSpan w:val="7"/>
            <w:shd w:val="clear" w:color="auto" w:fill="D9D9D9" w:themeFill="background1" w:themeFillShade="D9"/>
          </w:tcPr>
          <w:p w:rsidRPr="000E1975" w:rsidR="003368D1" w:rsidP="007F6882" w:rsidRDefault="003368D1" w14:paraId="2B45B29F" w14:textId="77777777">
            <w:pPr>
              <w:spacing w:after="0" w:line="240" w:lineRule="auto"/>
              <w:rPr>
                <w:rFonts w:cstheme="minorHAnsi"/>
                <w:color w:val="000000"/>
              </w:rPr>
            </w:pPr>
            <w:r w:rsidRPr="000E1975">
              <w:rPr>
                <w:rFonts w:cstheme="minorHAnsi"/>
                <w:b/>
              </w:rPr>
              <w:t>Impact</w:t>
            </w:r>
          </w:p>
        </w:tc>
      </w:tr>
      <w:tr w:rsidRPr="0090625E" w:rsidR="003368D1" w:rsidTr="00B11E54" w14:paraId="25D2CDBF" w14:textId="77777777">
        <w:trPr>
          <w:trHeight w:val="371"/>
        </w:trPr>
        <w:tc>
          <w:tcPr>
            <w:tcW w:w="4860" w:type="dxa"/>
            <w:shd w:val="clear" w:color="auto" w:fill="FFFFFF"/>
          </w:tcPr>
          <w:p w:rsidRPr="000E1975" w:rsidR="003368D1" w:rsidP="000E1975" w:rsidRDefault="000E1975" w14:paraId="22DD7C6D" w14:textId="1F229D1D">
            <w:pPr>
              <w:pStyle w:val="ListParagraph"/>
              <w:numPr>
                <w:ilvl w:val="0"/>
                <w:numId w:val="42"/>
              </w:numPr>
              <w:spacing w:after="0" w:line="240" w:lineRule="auto"/>
              <w:rPr>
                <w:rFonts w:cstheme="minorHAnsi"/>
              </w:rPr>
            </w:pPr>
            <w:r w:rsidRPr="000E1975">
              <w:rPr>
                <w:rFonts w:cstheme="minorHAnsi"/>
              </w:rPr>
              <w:t>To what extent has expanded availability of the National DPP lifestyle change program as a covered benefit contributed to a measurable change in increased enrollment in the National DPP by Medicaid beneficiaries, state/public employees, and employees of private sector organizations?</w:t>
            </w:r>
          </w:p>
        </w:tc>
        <w:tc>
          <w:tcPr>
            <w:tcW w:w="1530" w:type="dxa"/>
            <w:shd w:val="clear" w:color="auto" w:fill="auto"/>
          </w:tcPr>
          <w:p w:rsidRPr="0090625E" w:rsidR="003368D1" w:rsidP="007F6882" w:rsidRDefault="003368D1" w14:paraId="25FB184C" w14:textId="16E48836">
            <w:pPr>
              <w:spacing w:after="0" w:line="240" w:lineRule="auto"/>
              <w:rPr>
                <w:rFonts w:cstheme="minorHAnsi"/>
                <w:color w:val="000000"/>
              </w:rPr>
            </w:pPr>
          </w:p>
        </w:tc>
        <w:tc>
          <w:tcPr>
            <w:tcW w:w="1800" w:type="dxa"/>
            <w:shd w:val="clear" w:color="auto" w:fill="auto"/>
          </w:tcPr>
          <w:p w:rsidRPr="0090625E" w:rsidR="003368D1" w:rsidP="007F6882" w:rsidRDefault="003368D1" w14:paraId="2CDFE604" w14:textId="0D372073">
            <w:pPr>
              <w:spacing w:after="0" w:line="240" w:lineRule="auto"/>
              <w:rPr>
                <w:rFonts w:cstheme="minorHAnsi"/>
                <w:color w:val="000000"/>
              </w:rPr>
            </w:pPr>
          </w:p>
        </w:tc>
        <w:tc>
          <w:tcPr>
            <w:tcW w:w="1890" w:type="dxa"/>
          </w:tcPr>
          <w:p w:rsidRPr="0090625E" w:rsidR="003368D1" w:rsidP="007F6882" w:rsidRDefault="003368D1" w14:paraId="2487E918" w14:textId="20197F58">
            <w:pPr>
              <w:spacing w:after="0" w:line="240" w:lineRule="auto"/>
              <w:rPr>
                <w:rFonts w:cstheme="minorHAnsi"/>
                <w:color w:val="000000"/>
              </w:rPr>
            </w:pPr>
          </w:p>
        </w:tc>
        <w:tc>
          <w:tcPr>
            <w:tcW w:w="1710" w:type="dxa"/>
          </w:tcPr>
          <w:p w:rsidRPr="0090625E" w:rsidR="003368D1" w:rsidP="007F6882" w:rsidRDefault="003368D1" w14:paraId="0D05F5B2" w14:textId="582F0D2E">
            <w:pPr>
              <w:spacing w:after="0" w:line="240" w:lineRule="auto"/>
              <w:rPr>
                <w:rFonts w:cstheme="minorHAnsi"/>
                <w:color w:val="000000"/>
              </w:rPr>
            </w:pPr>
          </w:p>
        </w:tc>
        <w:tc>
          <w:tcPr>
            <w:tcW w:w="1170" w:type="dxa"/>
            <w:shd w:val="clear" w:color="auto" w:fill="auto"/>
          </w:tcPr>
          <w:p w:rsidRPr="0090625E" w:rsidR="003368D1" w:rsidP="007F6882" w:rsidRDefault="003368D1" w14:paraId="38AF5514" w14:textId="7B3FC32A">
            <w:pPr>
              <w:spacing w:after="0" w:line="240" w:lineRule="auto"/>
              <w:rPr>
                <w:rFonts w:cstheme="minorHAnsi"/>
                <w:color w:val="000000"/>
              </w:rPr>
            </w:pPr>
          </w:p>
        </w:tc>
        <w:tc>
          <w:tcPr>
            <w:tcW w:w="1395" w:type="dxa"/>
          </w:tcPr>
          <w:p w:rsidRPr="0090625E" w:rsidR="003368D1" w:rsidP="007F6882" w:rsidRDefault="003368D1" w14:paraId="395FA892" w14:textId="494F1E07">
            <w:pPr>
              <w:spacing w:after="0" w:line="240" w:lineRule="auto"/>
              <w:rPr>
                <w:rFonts w:cstheme="minorHAnsi"/>
                <w:color w:val="000000"/>
              </w:rPr>
            </w:pPr>
          </w:p>
        </w:tc>
      </w:tr>
      <w:tr w:rsidRPr="0090625E" w:rsidR="003368D1" w:rsidTr="00B11E54" w14:paraId="62F0A6AE" w14:textId="77777777">
        <w:trPr>
          <w:trHeight w:val="46"/>
        </w:trPr>
        <w:tc>
          <w:tcPr>
            <w:tcW w:w="14355" w:type="dxa"/>
            <w:gridSpan w:val="7"/>
            <w:shd w:val="clear" w:color="auto" w:fill="D9D9D9" w:themeFill="background1" w:themeFillShade="D9"/>
          </w:tcPr>
          <w:p w:rsidRPr="0090625E" w:rsidR="003368D1" w:rsidP="007F6882" w:rsidRDefault="003368D1" w14:paraId="232BD0A9" w14:textId="77777777">
            <w:pPr>
              <w:spacing w:after="0" w:line="240" w:lineRule="auto"/>
              <w:rPr>
                <w:rFonts w:cstheme="minorHAnsi"/>
                <w:b/>
                <w:color w:val="000000"/>
              </w:rPr>
            </w:pPr>
            <w:r w:rsidRPr="0090625E">
              <w:rPr>
                <w:rFonts w:cstheme="minorHAnsi"/>
                <w:b/>
              </w:rPr>
              <w:t>Additional Recipient Evaluation Questions</w:t>
            </w:r>
          </w:p>
        </w:tc>
      </w:tr>
      <w:tr w:rsidRPr="0090625E" w:rsidR="003368D1" w:rsidTr="00B11E54" w14:paraId="3661ED41" w14:textId="77777777">
        <w:trPr>
          <w:trHeight w:val="371"/>
        </w:trPr>
        <w:tc>
          <w:tcPr>
            <w:tcW w:w="4860" w:type="dxa"/>
            <w:shd w:val="clear" w:color="auto" w:fill="FFFFFF"/>
          </w:tcPr>
          <w:p w:rsidRPr="0090625E" w:rsidR="003368D1" w:rsidP="007F6882" w:rsidRDefault="003368D1" w14:paraId="45373F65" w14:textId="0C2D84DF">
            <w:pPr>
              <w:spacing w:after="0" w:line="240" w:lineRule="auto"/>
              <w:rPr>
                <w:rFonts w:cstheme="minorHAnsi"/>
              </w:rPr>
            </w:pPr>
          </w:p>
        </w:tc>
        <w:tc>
          <w:tcPr>
            <w:tcW w:w="1530" w:type="dxa"/>
            <w:shd w:val="clear" w:color="auto" w:fill="auto"/>
          </w:tcPr>
          <w:p w:rsidRPr="0090625E" w:rsidR="003368D1" w:rsidP="007F6882" w:rsidRDefault="003368D1" w14:paraId="7387EBE4" w14:textId="2E263E37">
            <w:pPr>
              <w:spacing w:after="0" w:line="240" w:lineRule="auto"/>
              <w:rPr>
                <w:rFonts w:cstheme="minorHAnsi"/>
                <w:color w:val="000000"/>
              </w:rPr>
            </w:pPr>
          </w:p>
        </w:tc>
        <w:tc>
          <w:tcPr>
            <w:tcW w:w="1800" w:type="dxa"/>
            <w:shd w:val="clear" w:color="auto" w:fill="auto"/>
          </w:tcPr>
          <w:p w:rsidRPr="0090625E" w:rsidR="003368D1" w:rsidP="007F6882" w:rsidRDefault="003368D1" w14:paraId="407180BD" w14:textId="46A11EC5">
            <w:pPr>
              <w:spacing w:after="0" w:line="240" w:lineRule="auto"/>
              <w:rPr>
                <w:rFonts w:cstheme="minorHAnsi"/>
                <w:color w:val="000000"/>
              </w:rPr>
            </w:pPr>
          </w:p>
        </w:tc>
        <w:tc>
          <w:tcPr>
            <w:tcW w:w="1890" w:type="dxa"/>
          </w:tcPr>
          <w:p w:rsidRPr="0090625E" w:rsidR="003368D1" w:rsidP="007F6882" w:rsidRDefault="003368D1" w14:paraId="5D64B6B0" w14:textId="3CB6A9E9">
            <w:pPr>
              <w:spacing w:after="0" w:line="240" w:lineRule="auto"/>
              <w:rPr>
                <w:rFonts w:cstheme="minorHAnsi"/>
                <w:color w:val="000000"/>
              </w:rPr>
            </w:pPr>
          </w:p>
        </w:tc>
        <w:tc>
          <w:tcPr>
            <w:tcW w:w="1710" w:type="dxa"/>
          </w:tcPr>
          <w:p w:rsidRPr="0090625E" w:rsidR="003368D1" w:rsidP="007F6882" w:rsidRDefault="003368D1" w14:paraId="7BC16A95" w14:textId="5A63AB7C">
            <w:pPr>
              <w:spacing w:after="0" w:line="240" w:lineRule="auto"/>
              <w:rPr>
                <w:rFonts w:cstheme="minorHAnsi"/>
                <w:color w:val="000000"/>
              </w:rPr>
            </w:pPr>
          </w:p>
        </w:tc>
        <w:tc>
          <w:tcPr>
            <w:tcW w:w="1170" w:type="dxa"/>
            <w:shd w:val="clear" w:color="auto" w:fill="auto"/>
          </w:tcPr>
          <w:p w:rsidRPr="0090625E" w:rsidR="003368D1" w:rsidP="007F6882" w:rsidRDefault="003368D1" w14:paraId="4622BE81" w14:textId="2A38A6CC">
            <w:pPr>
              <w:spacing w:after="0" w:line="240" w:lineRule="auto"/>
              <w:rPr>
                <w:rFonts w:cstheme="minorHAnsi"/>
                <w:color w:val="000000"/>
              </w:rPr>
            </w:pPr>
          </w:p>
        </w:tc>
        <w:tc>
          <w:tcPr>
            <w:tcW w:w="1395" w:type="dxa"/>
          </w:tcPr>
          <w:p w:rsidRPr="0090625E" w:rsidR="003368D1" w:rsidP="007F6882" w:rsidRDefault="003368D1" w14:paraId="3DF335C0" w14:textId="5D6C990E">
            <w:pPr>
              <w:spacing w:after="0" w:line="240" w:lineRule="auto"/>
              <w:rPr>
                <w:rFonts w:cstheme="minorHAnsi"/>
                <w:color w:val="000000"/>
              </w:rPr>
            </w:pPr>
          </w:p>
        </w:tc>
      </w:tr>
    </w:tbl>
    <w:p w:rsidR="001F43FF" w:rsidP="007F6882" w:rsidRDefault="001F43FF" w14:paraId="3D872795" w14:textId="77777777">
      <w:pPr>
        <w:spacing w:after="0" w:line="240" w:lineRule="auto"/>
        <w:rPr>
          <w:rFonts w:cstheme="minorHAnsi"/>
          <w:b/>
        </w:rPr>
        <w:sectPr w:rsidR="001F43FF" w:rsidSect="005A3B4F">
          <w:pgSz w:w="15840" w:h="12240" w:orient="landscape"/>
          <w:pgMar w:top="1080" w:right="1080" w:bottom="1080" w:left="1080" w:header="720" w:footer="720" w:gutter="0"/>
          <w:cols w:space="720"/>
          <w:docGrid w:linePitch="360"/>
        </w:sectPr>
      </w:pPr>
    </w:p>
    <w:p w:rsidRPr="00AE24EE" w:rsidR="008573EC" w:rsidP="007F6882" w:rsidRDefault="008573EC" w14:paraId="1D929A70" w14:textId="594B6C50">
      <w:pPr>
        <w:spacing w:after="0" w:line="240" w:lineRule="auto"/>
        <w:rPr>
          <w:rFonts w:cstheme="minorHAnsi"/>
          <w:b/>
        </w:rPr>
      </w:pPr>
    </w:p>
    <w:p w:rsidRPr="00AE24EE" w:rsidR="008573EC" w:rsidP="007F6882" w:rsidRDefault="008573EC" w14:paraId="27124068" w14:textId="010EDCB9">
      <w:pPr>
        <w:pStyle w:val="Heading2"/>
        <w:spacing w:before="0" w:line="240" w:lineRule="auto"/>
        <w:rPr>
          <w:rFonts w:cstheme="minorHAnsi"/>
        </w:rPr>
      </w:pPr>
      <w:bookmarkStart w:name="_Toc527710472" w:id="13"/>
      <w:r w:rsidRPr="00AE24EE">
        <w:t>Table 2-6. Strategy A.6 - Evaluation Design and Data Collection Matrix</w:t>
      </w:r>
      <w:bookmarkEnd w:id="13"/>
    </w:p>
    <w:tbl>
      <w:tblPr>
        <w:tblW w:w="14355" w:type="dxa"/>
        <w:tblInd w:w="-28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5040"/>
        <w:gridCol w:w="1350"/>
        <w:gridCol w:w="1800"/>
        <w:gridCol w:w="1890"/>
        <w:gridCol w:w="1710"/>
        <w:gridCol w:w="1170"/>
        <w:gridCol w:w="1395"/>
      </w:tblGrid>
      <w:tr w:rsidRPr="0090625E" w:rsidR="008573EC" w:rsidTr="00B11E54" w14:paraId="0DF298B6" w14:textId="77777777">
        <w:trPr>
          <w:trHeight w:val="506"/>
        </w:trPr>
        <w:tc>
          <w:tcPr>
            <w:tcW w:w="14355" w:type="dxa"/>
            <w:gridSpan w:val="7"/>
            <w:shd w:val="clear" w:color="auto" w:fill="D9D9D9" w:themeFill="background1" w:themeFillShade="D9"/>
          </w:tcPr>
          <w:p w:rsidRPr="0090625E" w:rsidR="008573EC" w:rsidP="007F6882" w:rsidRDefault="004A4954" w14:paraId="023D8A63" w14:textId="3349DA82">
            <w:pPr>
              <w:shd w:val="clear" w:color="auto" w:fill="9CC2E5" w:themeFill="accent1" w:themeFillTint="99"/>
              <w:spacing w:after="0" w:line="240" w:lineRule="auto"/>
              <w:rPr>
                <w:rFonts w:cstheme="minorHAnsi"/>
                <w:b/>
              </w:rPr>
            </w:pPr>
            <w:r w:rsidRPr="0090625E">
              <w:rPr>
                <w:rFonts w:cstheme="minorHAnsi"/>
                <w:b/>
              </w:rPr>
              <w:t>Strategy A.6</w:t>
            </w:r>
            <w:r w:rsidRPr="0090625E" w:rsidR="007966DC">
              <w:rPr>
                <w:rFonts w:cstheme="minorHAnsi"/>
                <w:b/>
              </w:rPr>
              <w:t>. Implement strategies to increase enrollment in CDC-recognized lifestyle change programs.</w:t>
            </w:r>
          </w:p>
        </w:tc>
      </w:tr>
      <w:tr w:rsidRPr="0090625E" w:rsidR="008573EC" w:rsidTr="0090625E" w14:paraId="0CC8B432" w14:textId="77777777">
        <w:trPr>
          <w:trHeight w:val="245"/>
        </w:trPr>
        <w:tc>
          <w:tcPr>
            <w:tcW w:w="5040" w:type="dxa"/>
            <w:shd w:val="clear" w:color="auto" w:fill="BDD6EE"/>
            <w:vAlign w:val="center"/>
          </w:tcPr>
          <w:p w:rsidRPr="000E1975" w:rsidR="008573EC" w:rsidP="007F6882" w:rsidRDefault="008573EC" w14:paraId="2ED9400F" w14:textId="76080D18">
            <w:pPr>
              <w:spacing w:after="0" w:line="240" w:lineRule="auto"/>
              <w:jc w:val="center"/>
              <w:rPr>
                <w:rFonts w:cstheme="minorHAnsi"/>
                <w:b/>
                <w:bCs/>
                <w:color w:val="000000"/>
              </w:rPr>
            </w:pPr>
            <w:r w:rsidRPr="000E1975">
              <w:rPr>
                <w:rFonts w:cstheme="minorHAnsi"/>
                <w:b/>
                <w:bCs/>
                <w:color w:val="000000"/>
              </w:rPr>
              <w:t>Evaluation Questions</w:t>
            </w:r>
          </w:p>
        </w:tc>
        <w:tc>
          <w:tcPr>
            <w:tcW w:w="1350" w:type="dxa"/>
            <w:shd w:val="clear" w:color="auto" w:fill="BDD6EE"/>
            <w:vAlign w:val="center"/>
          </w:tcPr>
          <w:p w:rsidRPr="0090625E" w:rsidR="008573EC" w:rsidP="007F6882" w:rsidRDefault="008573EC" w14:paraId="5F7B43EF" w14:textId="77777777">
            <w:pPr>
              <w:spacing w:after="0" w:line="240" w:lineRule="auto"/>
              <w:jc w:val="center"/>
              <w:rPr>
                <w:rFonts w:cstheme="minorHAnsi"/>
                <w:b/>
                <w:bCs/>
                <w:color w:val="000000"/>
              </w:rPr>
            </w:pPr>
            <w:r w:rsidRPr="0090625E">
              <w:rPr>
                <w:rFonts w:cstheme="minorHAnsi"/>
                <w:b/>
                <w:bCs/>
                <w:color w:val="000000"/>
              </w:rPr>
              <w:t>Indicator(s)</w:t>
            </w:r>
          </w:p>
        </w:tc>
        <w:tc>
          <w:tcPr>
            <w:tcW w:w="1800" w:type="dxa"/>
            <w:shd w:val="clear" w:color="auto" w:fill="BDD6EE"/>
            <w:vAlign w:val="center"/>
          </w:tcPr>
          <w:p w:rsidRPr="0090625E" w:rsidR="008573EC" w:rsidP="007F6882" w:rsidRDefault="008573EC" w14:paraId="16EA026A" w14:textId="77777777">
            <w:pPr>
              <w:spacing w:after="0" w:line="240" w:lineRule="auto"/>
              <w:jc w:val="center"/>
              <w:rPr>
                <w:rFonts w:cstheme="minorHAnsi"/>
                <w:b/>
                <w:color w:val="000000"/>
              </w:rPr>
            </w:pPr>
            <w:r w:rsidRPr="0090625E">
              <w:rPr>
                <w:rFonts w:cstheme="minorHAnsi"/>
                <w:b/>
                <w:color w:val="000000"/>
              </w:rPr>
              <w:t>Data Source</w:t>
            </w:r>
          </w:p>
        </w:tc>
        <w:tc>
          <w:tcPr>
            <w:tcW w:w="1890" w:type="dxa"/>
            <w:shd w:val="clear" w:color="auto" w:fill="BDD6EE"/>
            <w:vAlign w:val="center"/>
          </w:tcPr>
          <w:p w:rsidRPr="0090625E" w:rsidR="008573EC" w:rsidP="007F6882" w:rsidRDefault="008573EC" w14:paraId="2A6B6723" w14:textId="77777777">
            <w:pPr>
              <w:spacing w:after="0" w:line="240" w:lineRule="auto"/>
              <w:jc w:val="center"/>
              <w:rPr>
                <w:rFonts w:cstheme="minorHAnsi"/>
                <w:b/>
                <w:color w:val="000000"/>
              </w:rPr>
            </w:pPr>
            <w:r w:rsidRPr="0090625E">
              <w:rPr>
                <w:rFonts w:cstheme="minorHAnsi"/>
                <w:b/>
                <w:color w:val="000000"/>
              </w:rPr>
              <w:t>Data Collection Method</w:t>
            </w:r>
          </w:p>
        </w:tc>
        <w:tc>
          <w:tcPr>
            <w:tcW w:w="1710" w:type="dxa"/>
            <w:shd w:val="clear" w:color="auto" w:fill="BDD6EE"/>
            <w:vAlign w:val="center"/>
          </w:tcPr>
          <w:p w:rsidRPr="0090625E" w:rsidR="008573EC" w:rsidP="007F6882" w:rsidRDefault="008573EC" w14:paraId="75608041" w14:textId="77777777">
            <w:pPr>
              <w:spacing w:after="0" w:line="240" w:lineRule="auto"/>
              <w:jc w:val="center"/>
              <w:rPr>
                <w:rFonts w:cstheme="minorHAnsi"/>
                <w:b/>
                <w:bCs/>
                <w:color w:val="000000"/>
              </w:rPr>
            </w:pPr>
            <w:r w:rsidRPr="0090625E">
              <w:rPr>
                <w:rFonts w:cstheme="minorHAnsi"/>
                <w:b/>
                <w:color w:val="000000"/>
              </w:rPr>
              <w:t>Data Collection Timing</w:t>
            </w:r>
          </w:p>
        </w:tc>
        <w:tc>
          <w:tcPr>
            <w:tcW w:w="1170" w:type="dxa"/>
            <w:shd w:val="clear" w:color="auto" w:fill="BDD6EE"/>
            <w:vAlign w:val="center"/>
          </w:tcPr>
          <w:p w:rsidRPr="0090625E" w:rsidR="008573EC" w:rsidP="007F6882" w:rsidRDefault="008573EC" w14:paraId="122535F4" w14:textId="77777777">
            <w:pPr>
              <w:spacing w:after="0" w:line="240" w:lineRule="auto"/>
              <w:jc w:val="center"/>
              <w:rPr>
                <w:rFonts w:cstheme="minorHAnsi"/>
                <w:b/>
                <w:bCs/>
                <w:color w:val="000000"/>
              </w:rPr>
            </w:pPr>
            <w:r w:rsidRPr="0090625E">
              <w:rPr>
                <w:rFonts w:cstheme="minorHAnsi"/>
                <w:b/>
                <w:bCs/>
                <w:color w:val="000000"/>
              </w:rPr>
              <w:t>Data Analysis</w:t>
            </w:r>
          </w:p>
        </w:tc>
        <w:tc>
          <w:tcPr>
            <w:tcW w:w="1395" w:type="dxa"/>
            <w:shd w:val="clear" w:color="auto" w:fill="BDD6EE"/>
          </w:tcPr>
          <w:p w:rsidRPr="0090625E" w:rsidR="008573EC" w:rsidP="007F6882" w:rsidRDefault="008573EC" w14:paraId="38937A54" w14:textId="77777777">
            <w:pPr>
              <w:spacing w:after="0" w:line="240" w:lineRule="auto"/>
              <w:jc w:val="center"/>
              <w:rPr>
                <w:rFonts w:cstheme="minorHAnsi"/>
                <w:b/>
                <w:bCs/>
                <w:color w:val="000000"/>
              </w:rPr>
            </w:pPr>
            <w:r w:rsidRPr="0090625E">
              <w:rPr>
                <w:rFonts w:cstheme="minorHAnsi"/>
                <w:b/>
                <w:bCs/>
                <w:color w:val="000000"/>
              </w:rPr>
              <w:t>Person(s) Responsible</w:t>
            </w:r>
          </w:p>
        </w:tc>
      </w:tr>
      <w:tr w:rsidRPr="0090625E" w:rsidR="008573EC" w:rsidTr="00B11E54" w14:paraId="4A762A0F" w14:textId="77777777">
        <w:trPr>
          <w:trHeight w:val="46"/>
        </w:trPr>
        <w:tc>
          <w:tcPr>
            <w:tcW w:w="14355" w:type="dxa"/>
            <w:gridSpan w:val="7"/>
            <w:shd w:val="clear" w:color="auto" w:fill="D9D9D9" w:themeFill="background1" w:themeFillShade="D9"/>
            <w:vAlign w:val="center"/>
          </w:tcPr>
          <w:p w:rsidRPr="000E1975" w:rsidR="008573EC" w:rsidP="007F6882" w:rsidRDefault="008573EC" w14:paraId="518A8752" w14:textId="77777777">
            <w:pPr>
              <w:spacing w:after="0" w:line="240" w:lineRule="auto"/>
              <w:rPr>
                <w:rFonts w:cstheme="minorHAnsi"/>
                <w:b/>
                <w:bCs/>
                <w:color w:val="000000"/>
              </w:rPr>
            </w:pPr>
            <w:r w:rsidRPr="000E1975">
              <w:rPr>
                <w:rFonts w:cstheme="minorHAnsi"/>
                <w:b/>
                <w:bCs/>
                <w:color w:val="000000"/>
              </w:rPr>
              <w:t>Approach</w:t>
            </w:r>
          </w:p>
        </w:tc>
      </w:tr>
      <w:tr w:rsidRPr="0090625E" w:rsidR="004A7215" w:rsidTr="000E1975" w14:paraId="5E9237F1" w14:textId="77777777">
        <w:trPr>
          <w:trHeight w:val="416"/>
        </w:trPr>
        <w:tc>
          <w:tcPr>
            <w:tcW w:w="5040" w:type="dxa"/>
            <w:shd w:val="clear" w:color="auto" w:fill="FFFFFF"/>
          </w:tcPr>
          <w:p w:rsidRPr="000E1975" w:rsidR="000E1975" w:rsidP="000E1975" w:rsidRDefault="000E1975" w14:paraId="28E31744" w14:textId="1C414979">
            <w:pPr>
              <w:pStyle w:val="ListParagraph"/>
              <w:numPr>
                <w:ilvl w:val="0"/>
                <w:numId w:val="19"/>
              </w:numPr>
              <w:spacing w:after="0" w:line="240" w:lineRule="auto"/>
              <w:rPr>
                <w:rFonts w:cstheme="minorHAnsi"/>
                <w:b/>
              </w:rPr>
            </w:pPr>
            <w:r w:rsidRPr="000E1975">
              <w:rPr>
                <w:rFonts w:cstheme="minorHAnsi"/>
              </w:rPr>
              <w:t xml:space="preserve">What types of support did your 1815-funded activities provide to increase enrollment in </w:t>
            </w:r>
            <w:r w:rsidRPr="000E1975">
              <w:rPr>
                <w:rFonts w:cstheme="minorHAnsi"/>
                <w:iCs/>
              </w:rPr>
              <w:t>existing</w:t>
            </w:r>
            <w:r w:rsidRPr="000E1975">
              <w:rPr>
                <w:rFonts w:cstheme="minorHAnsi"/>
              </w:rPr>
              <w:t xml:space="preserve"> CDC-recognized lifestyle change programs for people with </w:t>
            </w:r>
            <w:r w:rsidR="00B3569C">
              <w:rPr>
                <w:rFonts w:cstheme="minorHAnsi"/>
              </w:rPr>
              <w:t>pre</w:t>
            </w:r>
            <w:r w:rsidRPr="000E1975">
              <w:rPr>
                <w:rFonts w:cstheme="minorHAnsi"/>
              </w:rPr>
              <w:t>diabetes?</w:t>
            </w:r>
          </w:p>
          <w:p w:rsidRPr="001F43FF" w:rsidR="004A7215" w:rsidP="00B3569C" w:rsidRDefault="000E1975" w14:paraId="1ABC99B0" w14:textId="41DE368A">
            <w:pPr>
              <w:pStyle w:val="ListParagraph"/>
              <w:numPr>
                <w:ilvl w:val="0"/>
                <w:numId w:val="19"/>
              </w:numPr>
              <w:spacing w:after="0" w:line="240" w:lineRule="auto"/>
              <w:rPr>
                <w:rFonts w:cstheme="minorHAnsi"/>
                <w:b/>
              </w:rPr>
            </w:pPr>
            <w:r w:rsidRPr="000E1975">
              <w:rPr>
                <w:rFonts w:cstheme="minorHAnsi"/>
              </w:rPr>
              <w:t xml:space="preserve">What types of support did your 1815-funded activities provide to establish </w:t>
            </w:r>
            <w:r w:rsidRPr="000E1975">
              <w:rPr>
                <w:rFonts w:cstheme="minorHAnsi"/>
                <w:iCs/>
              </w:rPr>
              <w:t>new</w:t>
            </w:r>
            <w:r w:rsidRPr="000E1975">
              <w:rPr>
                <w:rFonts w:cstheme="minorHAnsi"/>
              </w:rPr>
              <w:t xml:space="preserve"> CDC-recognized organizations/new program delivery sites?</w:t>
            </w:r>
          </w:p>
        </w:tc>
        <w:tc>
          <w:tcPr>
            <w:tcW w:w="1350" w:type="dxa"/>
            <w:shd w:val="clear" w:color="auto" w:fill="auto"/>
          </w:tcPr>
          <w:p w:rsidRPr="0090625E" w:rsidR="004A7215" w:rsidP="007F6882" w:rsidRDefault="004A7215" w14:paraId="5060B6A6" w14:textId="2266D0FF">
            <w:pPr>
              <w:spacing w:after="0" w:line="240" w:lineRule="auto"/>
              <w:rPr>
                <w:rFonts w:cstheme="minorHAnsi"/>
                <w:color w:val="000000"/>
              </w:rPr>
            </w:pPr>
          </w:p>
        </w:tc>
        <w:tc>
          <w:tcPr>
            <w:tcW w:w="1800" w:type="dxa"/>
            <w:shd w:val="clear" w:color="auto" w:fill="auto"/>
          </w:tcPr>
          <w:p w:rsidRPr="0090625E" w:rsidR="004A7215" w:rsidP="007F6882" w:rsidRDefault="004A7215" w14:paraId="294BE39C" w14:textId="45427A9E">
            <w:pPr>
              <w:spacing w:after="0" w:line="240" w:lineRule="auto"/>
              <w:rPr>
                <w:rFonts w:cstheme="minorHAnsi"/>
                <w:color w:val="000000"/>
              </w:rPr>
            </w:pPr>
          </w:p>
        </w:tc>
        <w:tc>
          <w:tcPr>
            <w:tcW w:w="1890" w:type="dxa"/>
          </w:tcPr>
          <w:p w:rsidRPr="0090625E" w:rsidR="004A7215" w:rsidP="007F6882" w:rsidRDefault="004A7215" w14:paraId="5F67A153" w14:textId="61DBB884">
            <w:pPr>
              <w:spacing w:after="0" w:line="240" w:lineRule="auto"/>
              <w:rPr>
                <w:rFonts w:cstheme="minorHAnsi"/>
                <w:color w:val="000000"/>
              </w:rPr>
            </w:pPr>
          </w:p>
        </w:tc>
        <w:tc>
          <w:tcPr>
            <w:tcW w:w="1710" w:type="dxa"/>
          </w:tcPr>
          <w:p w:rsidRPr="0090625E" w:rsidR="004A7215" w:rsidP="007F6882" w:rsidRDefault="004A7215" w14:paraId="25A4DC33" w14:textId="22EC6497">
            <w:pPr>
              <w:spacing w:after="0" w:line="240" w:lineRule="auto"/>
              <w:rPr>
                <w:rFonts w:cstheme="minorHAnsi"/>
                <w:color w:val="000000"/>
              </w:rPr>
            </w:pPr>
          </w:p>
        </w:tc>
        <w:tc>
          <w:tcPr>
            <w:tcW w:w="1170" w:type="dxa"/>
            <w:shd w:val="clear" w:color="auto" w:fill="auto"/>
          </w:tcPr>
          <w:p w:rsidRPr="0090625E" w:rsidR="004A7215" w:rsidP="007F6882" w:rsidRDefault="004A7215" w14:paraId="40A04B59" w14:textId="06D48B30">
            <w:pPr>
              <w:spacing w:after="0" w:line="240" w:lineRule="auto"/>
              <w:rPr>
                <w:rFonts w:cstheme="minorHAnsi"/>
                <w:color w:val="000000"/>
              </w:rPr>
            </w:pPr>
          </w:p>
        </w:tc>
        <w:tc>
          <w:tcPr>
            <w:tcW w:w="1395" w:type="dxa"/>
          </w:tcPr>
          <w:p w:rsidRPr="0090625E" w:rsidR="004A7215" w:rsidP="007F6882" w:rsidRDefault="004A7215" w14:paraId="60775F5C" w14:textId="25E2BF60">
            <w:pPr>
              <w:spacing w:after="0" w:line="240" w:lineRule="auto"/>
              <w:rPr>
                <w:rFonts w:cstheme="minorHAnsi"/>
                <w:color w:val="000000"/>
              </w:rPr>
            </w:pPr>
          </w:p>
        </w:tc>
      </w:tr>
      <w:tr w:rsidRPr="0090625E" w:rsidR="00284600" w:rsidTr="00684751" w14:paraId="0BA22FD0" w14:textId="77777777">
        <w:trPr>
          <w:trHeight w:val="371"/>
        </w:trPr>
        <w:tc>
          <w:tcPr>
            <w:tcW w:w="5040" w:type="dxa"/>
            <w:shd w:val="clear" w:color="auto" w:fill="FFFFFF"/>
          </w:tcPr>
          <w:p w:rsidRPr="000E1975" w:rsidR="00284600" w:rsidP="000E1975" w:rsidRDefault="000E1975" w14:paraId="19305A52" w14:textId="5A5D9D08">
            <w:pPr>
              <w:pStyle w:val="ListParagraph"/>
              <w:numPr>
                <w:ilvl w:val="0"/>
                <w:numId w:val="19"/>
              </w:numPr>
              <w:spacing w:after="0" w:line="240" w:lineRule="auto"/>
              <w:rPr>
                <w:rFonts w:cstheme="minorHAnsi"/>
              </w:rPr>
            </w:pPr>
            <w:r w:rsidRPr="000E1975">
              <w:rPr>
                <w:rFonts w:cstheme="minorHAnsi"/>
              </w:rPr>
              <w:t xml:space="preserve">How were activities tailored to reach underserved areas?  </w:t>
            </w:r>
          </w:p>
        </w:tc>
        <w:tc>
          <w:tcPr>
            <w:tcW w:w="1350" w:type="dxa"/>
            <w:shd w:val="clear" w:color="auto" w:fill="auto"/>
          </w:tcPr>
          <w:p w:rsidRPr="0090625E" w:rsidR="00284600" w:rsidP="007F6882" w:rsidRDefault="00284600" w14:paraId="6F05BC73" w14:textId="043CA717">
            <w:pPr>
              <w:spacing w:after="0" w:line="240" w:lineRule="auto"/>
              <w:rPr>
                <w:rFonts w:cstheme="minorHAnsi"/>
                <w:color w:val="000000"/>
              </w:rPr>
            </w:pPr>
          </w:p>
        </w:tc>
        <w:tc>
          <w:tcPr>
            <w:tcW w:w="1800" w:type="dxa"/>
            <w:shd w:val="clear" w:color="auto" w:fill="auto"/>
          </w:tcPr>
          <w:p w:rsidRPr="0090625E" w:rsidR="00284600" w:rsidP="007F6882" w:rsidRDefault="00284600" w14:paraId="4A1B7E9D" w14:textId="37FD1C8A">
            <w:pPr>
              <w:spacing w:after="0" w:line="240" w:lineRule="auto"/>
              <w:rPr>
                <w:rFonts w:cstheme="minorHAnsi"/>
                <w:color w:val="000000"/>
              </w:rPr>
            </w:pPr>
          </w:p>
        </w:tc>
        <w:tc>
          <w:tcPr>
            <w:tcW w:w="1890" w:type="dxa"/>
          </w:tcPr>
          <w:p w:rsidRPr="0090625E" w:rsidR="00284600" w:rsidP="007F6882" w:rsidRDefault="00284600" w14:paraId="1BD52A2C" w14:textId="795B2090">
            <w:pPr>
              <w:spacing w:after="0" w:line="240" w:lineRule="auto"/>
              <w:rPr>
                <w:rFonts w:cstheme="minorHAnsi"/>
                <w:color w:val="000000"/>
              </w:rPr>
            </w:pPr>
          </w:p>
        </w:tc>
        <w:tc>
          <w:tcPr>
            <w:tcW w:w="1710" w:type="dxa"/>
          </w:tcPr>
          <w:p w:rsidRPr="0090625E" w:rsidR="00284600" w:rsidP="007F6882" w:rsidRDefault="00284600" w14:paraId="5BBFAB5B" w14:textId="4FE0AD09">
            <w:pPr>
              <w:spacing w:after="0" w:line="240" w:lineRule="auto"/>
              <w:rPr>
                <w:rFonts w:cstheme="minorHAnsi"/>
                <w:color w:val="000000"/>
              </w:rPr>
            </w:pPr>
          </w:p>
        </w:tc>
        <w:tc>
          <w:tcPr>
            <w:tcW w:w="1170" w:type="dxa"/>
            <w:shd w:val="clear" w:color="auto" w:fill="auto"/>
          </w:tcPr>
          <w:p w:rsidRPr="0090625E" w:rsidR="00284600" w:rsidP="007F6882" w:rsidRDefault="00284600" w14:paraId="631DA5F0" w14:textId="3992CD74">
            <w:pPr>
              <w:spacing w:after="0" w:line="240" w:lineRule="auto"/>
              <w:rPr>
                <w:rFonts w:cstheme="minorHAnsi"/>
                <w:color w:val="000000"/>
              </w:rPr>
            </w:pPr>
          </w:p>
        </w:tc>
        <w:tc>
          <w:tcPr>
            <w:tcW w:w="1395" w:type="dxa"/>
          </w:tcPr>
          <w:p w:rsidRPr="0090625E" w:rsidR="00284600" w:rsidP="007F6882" w:rsidRDefault="00284600" w14:paraId="0373C6E7" w14:textId="46FB810E">
            <w:pPr>
              <w:spacing w:after="0" w:line="240" w:lineRule="auto"/>
              <w:rPr>
                <w:rFonts w:cstheme="minorHAnsi"/>
                <w:color w:val="000000"/>
              </w:rPr>
            </w:pPr>
          </w:p>
        </w:tc>
      </w:tr>
      <w:tr w:rsidRPr="0090625E" w:rsidR="00284600" w:rsidTr="00B11E54" w14:paraId="63E27EBF" w14:textId="77777777">
        <w:trPr>
          <w:trHeight w:val="46"/>
        </w:trPr>
        <w:tc>
          <w:tcPr>
            <w:tcW w:w="14355" w:type="dxa"/>
            <w:gridSpan w:val="7"/>
            <w:shd w:val="clear" w:color="auto" w:fill="D9D9D9" w:themeFill="background1" w:themeFillShade="D9"/>
          </w:tcPr>
          <w:p w:rsidRPr="000E1975" w:rsidR="00284600" w:rsidP="007F6882" w:rsidRDefault="00284600" w14:paraId="14964505" w14:textId="77777777">
            <w:pPr>
              <w:spacing w:after="0" w:line="240" w:lineRule="auto"/>
              <w:rPr>
                <w:rFonts w:cstheme="minorHAnsi"/>
                <w:b/>
                <w:color w:val="000000"/>
              </w:rPr>
            </w:pPr>
            <w:r w:rsidRPr="000E1975">
              <w:rPr>
                <w:rFonts w:cstheme="minorHAnsi"/>
                <w:b/>
              </w:rPr>
              <w:t>Effectiveness</w:t>
            </w:r>
          </w:p>
        </w:tc>
      </w:tr>
      <w:tr w:rsidRPr="0090625E" w:rsidR="000E1975" w:rsidTr="00684751" w14:paraId="5CE9E828" w14:textId="77777777">
        <w:trPr>
          <w:trHeight w:val="371"/>
        </w:trPr>
        <w:tc>
          <w:tcPr>
            <w:tcW w:w="5040" w:type="dxa"/>
            <w:shd w:val="clear" w:color="auto" w:fill="FFFFFF"/>
          </w:tcPr>
          <w:p w:rsidRPr="000E1975" w:rsidR="000E1975" w:rsidP="000E1975" w:rsidRDefault="000E1975" w14:paraId="392222F1" w14:textId="7D87B3BB">
            <w:pPr>
              <w:numPr>
                <w:ilvl w:val="0"/>
                <w:numId w:val="33"/>
              </w:numPr>
              <w:spacing w:after="0" w:line="240" w:lineRule="auto"/>
              <w:contextualSpacing/>
              <w:rPr>
                <w:rFonts w:cstheme="minorHAnsi"/>
                <w:b/>
              </w:rPr>
            </w:pPr>
            <w:r w:rsidRPr="000E1975">
              <w:rPr>
                <w:rFonts w:cstheme="minorHAnsi"/>
              </w:rPr>
              <w:t xml:space="preserve">How have your 1815-funded activities contributed to increased enrollment of people with prediabetes in CDC-recognized lifestyle change programs?  </w:t>
            </w:r>
          </w:p>
        </w:tc>
        <w:tc>
          <w:tcPr>
            <w:tcW w:w="1350" w:type="dxa"/>
            <w:shd w:val="clear" w:color="auto" w:fill="auto"/>
          </w:tcPr>
          <w:p w:rsidRPr="0090625E" w:rsidR="000E1975" w:rsidP="000E1975" w:rsidRDefault="000E1975" w14:paraId="6DA35BF4" w14:textId="77777777">
            <w:pPr>
              <w:spacing w:after="0" w:line="240" w:lineRule="auto"/>
              <w:rPr>
                <w:rFonts w:cstheme="minorHAnsi"/>
                <w:color w:val="000000"/>
              </w:rPr>
            </w:pPr>
          </w:p>
        </w:tc>
        <w:tc>
          <w:tcPr>
            <w:tcW w:w="1800" w:type="dxa"/>
            <w:shd w:val="clear" w:color="auto" w:fill="auto"/>
          </w:tcPr>
          <w:p w:rsidRPr="0090625E" w:rsidR="000E1975" w:rsidP="000E1975" w:rsidRDefault="000E1975" w14:paraId="2F0B88C4" w14:textId="77777777">
            <w:pPr>
              <w:spacing w:after="0" w:line="240" w:lineRule="auto"/>
              <w:rPr>
                <w:rFonts w:cstheme="minorHAnsi"/>
                <w:color w:val="000000"/>
              </w:rPr>
            </w:pPr>
          </w:p>
        </w:tc>
        <w:tc>
          <w:tcPr>
            <w:tcW w:w="1890" w:type="dxa"/>
          </w:tcPr>
          <w:p w:rsidRPr="0090625E" w:rsidR="000E1975" w:rsidP="000E1975" w:rsidRDefault="000E1975" w14:paraId="688A9B0C" w14:textId="77777777">
            <w:pPr>
              <w:spacing w:after="0" w:line="240" w:lineRule="auto"/>
              <w:rPr>
                <w:rFonts w:cstheme="minorHAnsi"/>
                <w:color w:val="000000"/>
              </w:rPr>
            </w:pPr>
          </w:p>
        </w:tc>
        <w:tc>
          <w:tcPr>
            <w:tcW w:w="1710" w:type="dxa"/>
          </w:tcPr>
          <w:p w:rsidRPr="0090625E" w:rsidR="000E1975" w:rsidP="000E1975" w:rsidRDefault="000E1975" w14:paraId="286AFF04" w14:textId="77777777">
            <w:pPr>
              <w:spacing w:after="0" w:line="240" w:lineRule="auto"/>
              <w:rPr>
                <w:rFonts w:cstheme="minorHAnsi"/>
                <w:color w:val="000000"/>
              </w:rPr>
            </w:pPr>
          </w:p>
        </w:tc>
        <w:tc>
          <w:tcPr>
            <w:tcW w:w="1170" w:type="dxa"/>
            <w:shd w:val="clear" w:color="auto" w:fill="auto"/>
          </w:tcPr>
          <w:p w:rsidRPr="0090625E" w:rsidR="000E1975" w:rsidP="000E1975" w:rsidRDefault="000E1975" w14:paraId="2BC60642" w14:textId="77777777">
            <w:pPr>
              <w:spacing w:after="0" w:line="240" w:lineRule="auto"/>
              <w:rPr>
                <w:rFonts w:cstheme="minorHAnsi"/>
                <w:color w:val="000000"/>
              </w:rPr>
            </w:pPr>
          </w:p>
        </w:tc>
        <w:tc>
          <w:tcPr>
            <w:tcW w:w="1395" w:type="dxa"/>
          </w:tcPr>
          <w:p w:rsidRPr="0090625E" w:rsidR="000E1975" w:rsidP="000E1975" w:rsidRDefault="000E1975" w14:paraId="66EAE897" w14:textId="77777777">
            <w:pPr>
              <w:spacing w:after="0" w:line="240" w:lineRule="auto"/>
              <w:rPr>
                <w:rFonts w:cstheme="minorHAnsi"/>
                <w:color w:val="000000"/>
              </w:rPr>
            </w:pPr>
          </w:p>
        </w:tc>
      </w:tr>
      <w:tr w:rsidRPr="0090625E" w:rsidR="000E1975" w:rsidTr="00684751" w14:paraId="3ACB725C" w14:textId="77777777">
        <w:trPr>
          <w:trHeight w:val="371"/>
        </w:trPr>
        <w:tc>
          <w:tcPr>
            <w:tcW w:w="5040" w:type="dxa"/>
            <w:shd w:val="clear" w:color="auto" w:fill="FFFFFF"/>
          </w:tcPr>
          <w:p w:rsidR="000E1975" w:rsidP="000E1975" w:rsidRDefault="000E1975" w14:paraId="0BDC974B" w14:textId="52BBDCEE">
            <w:pPr>
              <w:numPr>
                <w:ilvl w:val="0"/>
                <w:numId w:val="33"/>
              </w:numPr>
              <w:spacing w:after="0" w:line="240" w:lineRule="auto"/>
              <w:contextualSpacing/>
              <w:rPr>
                <w:rFonts w:cstheme="minorHAnsi"/>
                <w:b/>
              </w:rPr>
            </w:pPr>
            <w:r w:rsidRPr="000E1975">
              <w:rPr>
                <w:rFonts w:cstheme="minorHAnsi"/>
              </w:rPr>
              <w:t>What factors were associated with successful start-up of new CDC-recognized lifestyle change program</w:t>
            </w:r>
            <w:r w:rsidR="00B3569C">
              <w:rPr>
                <w:rFonts w:cstheme="minorHAnsi"/>
              </w:rPr>
              <w:t>s</w:t>
            </w:r>
            <w:r w:rsidRPr="000E1975">
              <w:rPr>
                <w:rFonts w:cstheme="minorHAnsi"/>
              </w:rPr>
              <w:t xml:space="preserve"> in underserved areas? </w:t>
            </w:r>
          </w:p>
          <w:p w:rsidRPr="000E1975" w:rsidR="000E1975" w:rsidP="000E1975" w:rsidRDefault="000E1975" w14:paraId="5F8B630E" w14:textId="0D22D1F0">
            <w:pPr>
              <w:numPr>
                <w:ilvl w:val="0"/>
                <w:numId w:val="33"/>
              </w:numPr>
              <w:spacing w:after="0" w:line="240" w:lineRule="auto"/>
              <w:contextualSpacing/>
              <w:rPr>
                <w:rFonts w:cstheme="minorHAnsi"/>
                <w:b/>
              </w:rPr>
            </w:pPr>
            <w:r w:rsidRPr="000E1975">
              <w:rPr>
                <w:rFonts w:cstheme="minorHAnsi"/>
              </w:rPr>
              <w:t>What factors were associated with successful enrollment strategies in underserved areas?</w:t>
            </w:r>
          </w:p>
        </w:tc>
        <w:tc>
          <w:tcPr>
            <w:tcW w:w="1350" w:type="dxa"/>
            <w:shd w:val="clear" w:color="auto" w:fill="auto"/>
          </w:tcPr>
          <w:p w:rsidRPr="0090625E" w:rsidR="000E1975" w:rsidP="000E1975" w:rsidRDefault="000E1975" w14:paraId="0163EE20" w14:textId="77777777">
            <w:pPr>
              <w:spacing w:after="0" w:line="240" w:lineRule="auto"/>
              <w:rPr>
                <w:rFonts w:cstheme="minorHAnsi"/>
                <w:color w:val="000000"/>
              </w:rPr>
            </w:pPr>
          </w:p>
        </w:tc>
        <w:tc>
          <w:tcPr>
            <w:tcW w:w="1800" w:type="dxa"/>
            <w:shd w:val="clear" w:color="auto" w:fill="auto"/>
          </w:tcPr>
          <w:p w:rsidRPr="0090625E" w:rsidR="000E1975" w:rsidP="000E1975" w:rsidRDefault="000E1975" w14:paraId="71B2F386" w14:textId="77777777">
            <w:pPr>
              <w:spacing w:after="0" w:line="240" w:lineRule="auto"/>
              <w:rPr>
                <w:rFonts w:cstheme="minorHAnsi"/>
                <w:color w:val="000000"/>
              </w:rPr>
            </w:pPr>
          </w:p>
        </w:tc>
        <w:tc>
          <w:tcPr>
            <w:tcW w:w="1890" w:type="dxa"/>
          </w:tcPr>
          <w:p w:rsidRPr="0090625E" w:rsidR="000E1975" w:rsidP="000E1975" w:rsidRDefault="000E1975" w14:paraId="79355AD5" w14:textId="77777777">
            <w:pPr>
              <w:spacing w:after="0" w:line="240" w:lineRule="auto"/>
              <w:rPr>
                <w:rFonts w:cstheme="minorHAnsi"/>
                <w:color w:val="000000"/>
              </w:rPr>
            </w:pPr>
          </w:p>
        </w:tc>
        <w:tc>
          <w:tcPr>
            <w:tcW w:w="1710" w:type="dxa"/>
          </w:tcPr>
          <w:p w:rsidRPr="0090625E" w:rsidR="000E1975" w:rsidP="000E1975" w:rsidRDefault="000E1975" w14:paraId="0EEA8C34" w14:textId="77777777">
            <w:pPr>
              <w:spacing w:after="0" w:line="240" w:lineRule="auto"/>
              <w:rPr>
                <w:rFonts w:cstheme="minorHAnsi"/>
                <w:color w:val="000000"/>
              </w:rPr>
            </w:pPr>
          </w:p>
        </w:tc>
        <w:tc>
          <w:tcPr>
            <w:tcW w:w="1170" w:type="dxa"/>
            <w:shd w:val="clear" w:color="auto" w:fill="auto"/>
          </w:tcPr>
          <w:p w:rsidRPr="0090625E" w:rsidR="000E1975" w:rsidP="000E1975" w:rsidRDefault="000E1975" w14:paraId="57114CE1" w14:textId="77777777">
            <w:pPr>
              <w:spacing w:after="0" w:line="240" w:lineRule="auto"/>
              <w:rPr>
                <w:rFonts w:cstheme="minorHAnsi"/>
                <w:color w:val="000000"/>
              </w:rPr>
            </w:pPr>
          </w:p>
        </w:tc>
        <w:tc>
          <w:tcPr>
            <w:tcW w:w="1395" w:type="dxa"/>
          </w:tcPr>
          <w:p w:rsidRPr="0090625E" w:rsidR="000E1975" w:rsidP="000E1975" w:rsidRDefault="000E1975" w14:paraId="4DBF3119" w14:textId="77777777">
            <w:pPr>
              <w:spacing w:after="0" w:line="240" w:lineRule="auto"/>
              <w:rPr>
                <w:rFonts w:cstheme="minorHAnsi"/>
                <w:color w:val="000000"/>
              </w:rPr>
            </w:pPr>
          </w:p>
        </w:tc>
      </w:tr>
      <w:tr w:rsidRPr="0090625E" w:rsidR="00284600" w:rsidTr="00B11E54" w14:paraId="2DBFF48D" w14:textId="77777777">
        <w:trPr>
          <w:trHeight w:val="46"/>
        </w:trPr>
        <w:tc>
          <w:tcPr>
            <w:tcW w:w="14355" w:type="dxa"/>
            <w:gridSpan w:val="7"/>
            <w:shd w:val="clear" w:color="auto" w:fill="D9D9D9" w:themeFill="background1" w:themeFillShade="D9"/>
          </w:tcPr>
          <w:p w:rsidRPr="000E1975" w:rsidR="00284600" w:rsidP="007F6882" w:rsidRDefault="00284600" w14:paraId="1E9DFB57" w14:textId="77777777">
            <w:pPr>
              <w:spacing w:after="0" w:line="240" w:lineRule="auto"/>
              <w:rPr>
                <w:rFonts w:cstheme="minorHAnsi"/>
                <w:b/>
                <w:color w:val="000000"/>
              </w:rPr>
            </w:pPr>
            <w:r w:rsidRPr="000E1975">
              <w:rPr>
                <w:rFonts w:cstheme="minorHAnsi"/>
                <w:b/>
              </w:rPr>
              <w:t>Efficiency</w:t>
            </w:r>
          </w:p>
        </w:tc>
      </w:tr>
      <w:tr w:rsidRPr="0090625E" w:rsidR="008402F0" w:rsidTr="00684751" w14:paraId="569A048F" w14:textId="77777777">
        <w:trPr>
          <w:trHeight w:val="56"/>
        </w:trPr>
        <w:tc>
          <w:tcPr>
            <w:tcW w:w="5040" w:type="dxa"/>
            <w:shd w:val="clear" w:color="auto" w:fill="FFFFFF"/>
          </w:tcPr>
          <w:p w:rsidRPr="000E1975" w:rsidR="008402F0" w:rsidP="000E1975" w:rsidRDefault="000E1975" w14:paraId="23844C3F" w14:textId="20D071C1">
            <w:pPr>
              <w:pStyle w:val="ListParagraph"/>
              <w:numPr>
                <w:ilvl w:val="0"/>
                <w:numId w:val="41"/>
              </w:numPr>
              <w:spacing w:after="0" w:line="240" w:lineRule="auto"/>
              <w:rPr>
                <w:rFonts w:cstheme="minorHAnsi"/>
              </w:rPr>
            </w:pPr>
            <w:r w:rsidRPr="000E1975">
              <w:rPr>
                <w:rFonts w:cstheme="minorHAnsi"/>
              </w:rPr>
              <w:t>To what extent have your 1815-funded activities affected infrastructure, management, partnerships, or financial resources to increase the enrollment of people with prediabetes in CDC-recognized lifestyle change programs in underserved areas?</w:t>
            </w:r>
          </w:p>
        </w:tc>
        <w:tc>
          <w:tcPr>
            <w:tcW w:w="1350" w:type="dxa"/>
            <w:shd w:val="clear" w:color="auto" w:fill="auto"/>
          </w:tcPr>
          <w:p w:rsidRPr="0090625E" w:rsidR="008402F0" w:rsidP="007F6882" w:rsidRDefault="008402F0" w14:paraId="256DC4DC" w14:textId="31A13D5E">
            <w:pPr>
              <w:spacing w:after="0" w:line="240" w:lineRule="auto"/>
              <w:rPr>
                <w:rFonts w:cstheme="minorHAnsi"/>
                <w:color w:val="000000"/>
              </w:rPr>
            </w:pPr>
          </w:p>
        </w:tc>
        <w:tc>
          <w:tcPr>
            <w:tcW w:w="1800" w:type="dxa"/>
            <w:shd w:val="clear" w:color="auto" w:fill="auto"/>
          </w:tcPr>
          <w:p w:rsidRPr="0090625E" w:rsidR="008402F0" w:rsidP="007F6882" w:rsidRDefault="008402F0" w14:paraId="7F25F9B2" w14:textId="7FB3D938">
            <w:pPr>
              <w:spacing w:after="0" w:line="240" w:lineRule="auto"/>
              <w:rPr>
                <w:rFonts w:cstheme="minorHAnsi"/>
                <w:color w:val="000000"/>
              </w:rPr>
            </w:pPr>
          </w:p>
        </w:tc>
        <w:tc>
          <w:tcPr>
            <w:tcW w:w="1890" w:type="dxa"/>
          </w:tcPr>
          <w:p w:rsidRPr="0090625E" w:rsidR="008402F0" w:rsidP="007F6882" w:rsidRDefault="008402F0" w14:paraId="6EE91055" w14:textId="33A29827">
            <w:pPr>
              <w:spacing w:after="0" w:line="240" w:lineRule="auto"/>
              <w:rPr>
                <w:rFonts w:cstheme="minorHAnsi"/>
                <w:color w:val="000000"/>
              </w:rPr>
            </w:pPr>
          </w:p>
        </w:tc>
        <w:tc>
          <w:tcPr>
            <w:tcW w:w="1710" w:type="dxa"/>
          </w:tcPr>
          <w:p w:rsidRPr="0090625E" w:rsidR="008402F0" w:rsidP="007F6882" w:rsidRDefault="008402F0" w14:paraId="7E2471A7" w14:textId="6EBF1557">
            <w:pPr>
              <w:spacing w:after="0" w:line="240" w:lineRule="auto"/>
              <w:rPr>
                <w:rFonts w:cstheme="minorHAnsi"/>
                <w:color w:val="000000"/>
              </w:rPr>
            </w:pPr>
          </w:p>
        </w:tc>
        <w:tc>
          <w:tcPr>
            <w:tcW w:w="1170" w:type="dxa"/>
            <w:shd w:val="clear" w:color="auto" w:fill="auto"/>
          </w:tcPr>
          <w:p w:rsidRPr="0090625E" w:rsidR="008402F0" w:rsidP="007F6882" w:rsidRDefault="008402F0" w14:paraId="57291FB5" w14:textId="5B628CC4">
            <w:pPr>
              <w:spacing w:after="0" w:line="240" w:lineRule="auto"/>
              <w:rPr>
                <w:rFonts w:cstheme="minorHAnsi"/>
                <w:color w:val="000000"/>
              </w:rPr>
            </w:pPr>
          </w:p>
        </w:tc>
        <w:tc>
          <w:tcPr>
            <w:tcW w:w="1395" w:type="dxa"/>
          </w:tcPr>
          <w:p w:rsidRPr="0090625E" w:rsidR="008402F0" w:rsidP="007F6882" w:rsidRDefault="008402F0" w14:paraId="5FB24F53" w14:textId="2C4B2F4E">
            <w:pPr>
              <w:spacing w:after="0" w:line="240" w:lineRule="auto"/>
              <w:rPr>
                <w:rFonts w:cstheme="minorHAnsi"/>
                <w:color w:val="000000"/>
              </w:rPr>
            </w:pPr>
          </w:p>
        </w:tc>
      </w:tr>
      <w:tr w:rsidRPr="0090625E" w:rsidR="008402F0" w:rsidTr="00B11E54" w14:paraId="1244A0E3" w14:textId="77777777">
        <w:trPr>
          <w:trHeight w:val="46"/>
        </w:trPr>
        <w:tc>
          <w:tcPr>
            <w:tcW w:w="14355" w:type="dxa"/>
            <w:gridSpan w:val="7"/>
            <w:shd w:val="clear" w:color="auto" w:fill="D9D9D9" w:themeFill="background1" w:themeFillShade="D9"/>
          </w:tcPr>
          <w:p w:rsidRPr="000E1975" w:rsidR="008402F0" w:rsidP="007F6882" w:rsidRDefault="008402F0" w14:paraId="5B5CCD80" w14:textId="77777777">
            <w:pPr>
              <w:spacing w:after="0" w:line="240" w:lineRule="auto"/>
              <w:rPr>
                <w:rFonts w:cstheme="minorHAnsi"/>
                <w:b/>
                <w:color w:val="000000"/>
              </w:rPr>
            </w:pPr>
            <w:r w:rsidRPr="000E1975">
              <w:rPr>
                <w:rFonts w:cstheme="minorHAnsi"/>
                <w:b/>
              </w:rPr>
              <w:t>Sustainability</w:t>
            </w:r>
          </w:p>
        </w:tc>
      </w:tr>
      <w:tr w:rsidRPr="0090625E" w:rsidR="008402F0" w:rsidTr="00684751" w14:paraId="5EC614D9" w14:textId="77777777">
        <w:trPr>
          <w:trHeight w:val="371"/>
        </w:trPr>
        <w:tc>
          <w:tcPr>
            <w:tcW w:w="5040" w:type="dxa"/>
            <w:shd w:val="clear" w:color="auto" w:fill="FFFFFF"/>
          </w:tcPr>
          <w:p w:rsidRPr="000E1975" w:rsidR="008402F0" w:rsidP="000E1975" w:rsidRDefault="000E1975" w14:paraId="44E17C01" w14:textId="1E98EEFA">
            <w:pPr>
              <w:pStyle w:val="ListParagraph"/>
              <w:numPr>
                <w:ilvl w:val="0"/>
                <w:numId w:val="40"/>
              </w:numPr>
              <w:spacing w:after="0" w:line="240" w:lineRule="auto"/>
              <w:rPr>
                <w:rFonts w:cstheme="minorHAnsi"/>
              </w:rPr>
            </w:pPr>
            <w:r w:rsidRPr="000E1975">
              <w:rPr>
                <w:rFonts w:eastAsia="Times New Roman" w:cstheme="minorHAnsi"/>
              </w:rPr>
              <w:t>To what extent will the activities implemented to support the enrollment of people with prediabetes in CDC-recognized lifestyle change programs be sustained after the NOFO ends?</w:t>
            </w:r>
          </w:p>
        </w:tc>
        <w:tc>
          <w:tcPr>
            <w:tcW w:w="1350" w:type="dxa"/>
            <w:shd w:val="clear" w:color="auto" w:fill="auto"/>
          </w:tcPr>
          <w:p w:rsidRPr="0090625E" w:rsidR="008402F0" w:rsidP="007F6882" w:rsidRDefault="008402F0" w14:paraId="195F053D" w14:textId="3DCCABFA">
            <w:pPr>
              <w:spacing w:after="0" w:line="240" w:lineRule="auto"/>
              <w:rPr>
                <w:rFonts w:cstheme="minorHAnsi"/>
                <w:color w:val="000000"/>
              </w:rPr>
            </w:pPr>
          </w:p>
        </w:tc>
        <w:tc>
          <w:tcPr>
            <w:tcW w:w="1800" w:type="dxa"/>
            <w:shd w:val="clear" w:color="auto" w:fill="auto"/>
          </w:tcPr>
          <w:p w:rsidRPr="0090625E" w:rsidR="008402F0" w:rsidP="007F6882" w:rsidRDefault="008402F0" w14:paraId="6D58A496" w14:textId="7FC4D92E">
            <w:pPr>
              <w:spacing w:after="0" w:line="240" w:lineRule="auto"/>
              <w:rPr>
                <w:rFonts w:cstheme="minorHAnsi"/>
                <w:color w:val="000000"/>
              </w:rPr>
            </w:pPr>
          </w:p>
        </w:tc>
        <w:tc>
          <w:tcPr>
            <w:tcW w:w="1890" w:type="dxa"/>
          </w:tcPr>
          <w:p w:rsidRPr="0090625E" w:rsidR="008402F0" w:rsidP="007F6882" w:rsidRDefault="008402F0" w14:paraId="7CAF0DDE" w14:textId="1C40DF57">
            <w:pPr>
              <w:spacing w:after="0" w:line="240" w:lineRule="auto"/>
              <w:rPr>
                <w:rFonts w:cstheme="minorHAnsi"/>
                <w:color w:val="000000"/>
              </w:rPr>
            </w:pPr>
          </w:p>
        </w:tc>
        <w:tc>
          <w:tcPr>
            <w:tcW w:w="1710" w:type="dxa"/>
          </w:tcPr>
          <w:p w:rsidRPr="0090625E" w:rsidR="008402F0" w:rsidP="007F6882" w:rsidRDefault="008402F0" w14:paraId="62B3F5C2" w14:textId="0DE4C406">
            <w:pPr>
              <w:spacing w:after="0" w:line="240" w:lineRule="auto"/>
              <w:rPr>
                <w:rFonts w:cstheme="minorHAnsi"/>
                <w:color w:val="000000"/>
              </w:rPr>
            </w:pPr>
          </w:p>
        </w:tc>
        <w:tc>
          <w:tcPr>
            <w:tcW w:w="1170" w:type="dxa"/>
            <w:shd w:val="clear" w:color="auto" w:fill="auto"/>
          </w:tcPr>
          <w:p w:rsidRPr="0090625E" w:rsidR="008402F0" w:rsidP="007F6882" w:rsidRDefault="008402F0" w14:paraId="2CE7F3E9" w14:textId="6DC08615">
            <w:pPr>
              <w:spacing w:after="0" w:line="240" w:lineRule="auto"/>
              <w:rPr>
                <w:rFonts w:cstheme="minorHAnsi"/>
                <w:color w:val="000000"/>
              </w:rPr>
            </w:pPr>
          </w:p>
        </w:tc>
        <w:tc>
          <w:tcPr>
            <w:tcW w:w="1395" w:type="dxa"/>
          </w:tcPr>
          <w:p w:rsidRPr="0090625E" w:rsidR="008402F0" w:rsidP="007F6882" w:rsidRDefault="008402F0" w14:paraId="598502B7" w14:textId="0F4F3C14">
            <w:pPr>
              <w:spacing w:after="0" w:line="240" w:lineRule="auto"/>
              <w:rPr>
                <w:rFonts w:cstheme="minorHAnsi"/>
                <w:color w:val="000000"/>
              </w:rPr>
            </w:pPr>
          </w:p>
        </w:tc>
      </w:tr>
      <w:tr w:rsidRPr="0090625E" w:rsidR="007F6882" w:rsidTr="00B11E54" w14:paraId="2F87CF4E" w14:textId="77777777">
        <w:trPr>
          <w:trHeight w:val="371"/>
        </w:trPr>
        <w:tc>
          <w:tcPr>
            <w:tcW w:w="14355" w:type="dxa"/>
            <w:gridSpan w:val="7"/>
            <w:shd w:val="clear" w:color="auto" w:fill="D9D9D9" w:themeFill="background1" w:themeFillShade="D9"/>
          </w:tcPr>
          <w:p w:rsidRPr="000E1975" w:rsidR="007F6882" w:rsidP="007F6882" w:rsidRDefault="007F6882" w14:paraId="66B10132" w14:textId="3D3E1896">
            <w:pPr>
              <w:spacing w:after="0" w:line="240" w:lineRule="auto"/>
              <w:rPr>
                <w:rFonts w:cstheme="minorHAnsi"/>
                <w:color w:val="000000"/>
              </w:rPr>
            </w:pPr>
            <w:r w:rsidRPr="000E1975">
              <w:rPr>
                <w:rFonts w:cstheme="minorHAnsi"/>
                <w:b/>
              </w:rPr>
              <w:t>Impact</w:t>
            </w:r>
          </w:p>
        </w:tc>
      </w:tr>
      <w:tr w:rsidRPr="0090625E" w:rsidR="007227FF" w:rsidTr="00684751" w14:paraId="0A1FD7B9" w14:textId="77777777">
        <w:trPr>
          <w:trHeight w:val="371"/>
        </w:trPr>
        <w:tc>
          <w:tcPr>
            <w:tcW w:w="5040" w:type="dxa"/>
            <w:shd w:val="clear" w:color="auto" w:fill="FFFFFF"/>
          </w:tcPr>
          <w:p w:rsidRPr="001F43FF" w:rsidR="007227FF" w:rsidDel="00951321" w:rsidP="007F6882" w:rsidRDefault="000E1975" w14:paraId="3470E03C" w14:textId="57FB169D">
            <w:pPr>
              <w:numPr>
                <w:ilvl w:val="0"/>
                <w:numId w:val="35"/>
              </w:numPr>
              <w:spacing w:after="0" w:line="240" w:lineRule="auto"/>
              <w:contextualSpacing/>
              <w:rPr>
                <w:rFonts w:eastAsia="Calibri" w:cstheme="minorHAnsi"/>
                <w:b/>
              </w:rPr>
            </w:pPr>
            <w:r w:rsidRPr="000E1975">
              <w:rPr>
                <w:rFonts w:eastAsia="Calibri" w:cstheme="minorHAnsi"/>
              </w:rPr>
              <w:t xml:space="preserve">To what extent have CDC-recognized organizations achieved a minimum average loss of 5% in in their eligible participants? </w:t>
            </w:r>
          </w:p>
        </w:tc>
        <w:tc>
          <w:tcPr>
            <w:tcW w:w="1350" w:type="dxa"/>
            <w:shd w:val="clear" w:color="auto" w:fill="auto"/>
          </w:tcPr>
          <w:p w:rsidRPr="0090625E" w:rsidR="007227FF" w:rsidP="007F6882" w:rsidRDefault="007227FF" w14:paraId="69573024" w14:textId="77777777">
            <w:pPr>
              <w:spacing w:after="0" w:line="240" w:lineRule="auto"/>
              <w:rPr>
                <w:rFonts w:cstheme="minorHAnsi"/>
                <w:color w:val="000000"/>
              </w:rPr>
            </w:pPr>
          </w:p>
        </w:tc>
        <w:tc>
          <w:tcPr>
            <w:tcW w:w="1800" w:type="dxa"/>
            <w:shd w:val="clear" w:color="auto" w:fill="auto"/>
          </w:tcPr>
          <w:p w:rsidRPr="0090625E" w:rsidR="007227FF" w:rsidP="007F6882" w:rsidRDefault="007227FF" w14:paraId="50DEC6D2" w14:textId="77777777">
            <w:pPr>
              <w:spacing w:after="0" w:line="240" w:lineRule="auto"/>
              <w:rPr>
                <w:rFonts w:cstheme="minorHAnsi"/>
                <w:color w:val="000000"/>
              </w:rPr>
            </w:pPr>
          </w:p>
        </w:tc>
        <w:tc>
          <w:tcPr>
            <w:tcW w:w="1890" w:type="dxa"/>
          </w:tcPr>
          <w:p w:rsidRPr="0090625E" w:rsidR="007227FF" w:rsidP="007F6882" w:rsidRDefault="007227FF" w14:paraId="0D7E35CB" w14:textId="77777777">
            <w:pPr>
              <w:spacing w:after="0" w:line="240" w:lineRule="auto"/>
              <w:rPr>
                <w:rFonts w:cstheme="minorHAnsi"/>
                <w:color w:val="000000"/>
              </w:rPr>
            </w:pPr>
          </w:p>
        </w:tc>
        <w:tc>
          <w:tcPr>
            <w:tcW w:w="1710" w:type="dxa"/>
          </w:tcPr>
          <w:p w:rsidRPr="0090625E" w:rsidR="007227FF" w:rsidP="007F6882" w:rsidRDefault="007227FF" w14:paraId="3DE25582" w14:textId="77777777">
            <w:pPr>
              <w:spacing w:after="0" w:line="240" w:lineRule="auto"/>
              <w:rPr>
                <w:rFonts w:cstheme="minorHAnsi"/>
                <w:color w:val="000000"/>
              </w:rPr>
            </w:pPr>
          </w:p>
        </w:tc>
        <w:tc>
          <w:tcPr>
            <w:tcW w:w="1170" w:type="dxa"/>
            <w:shd w:val="clear" w:color="auto" w:fill="auto"/>
          </w:tcPr>
          <w:p w:rsidRPr="0090625E" w:rsidR="007227FF" w:rsidP="007F6882" w:rsidRDefault="007227FF" w14:paraId="2EF72EE0" w14:textId="77777777">
            <w:pPr>
              <w:spacing w:after="0" w:line="240" w:lineRule="auto"/>
              <w:rPr>
                <w:rFonts w:cstheme="minorHAnsi"/>
                <w:color w:val="000000"/>
              </w:rPr>
            </w:pPr>
          </w:p>
        </w:tc>
        <w:tc>
          <w:tcPr>
            <w:tcW w:w="1395" w:type="dxa"/>
          </w:tcPr>
          <w:p w:rsidRPr="0090625E" w:rsidR="007227FF" w:rsidP="007F6882" w:rsidRDefault="007227FF" w14:paraId="5BCE0843" w14:textId="77777777">
            <w:pPr>
              <w:spacing w:after="0" w:line="240" w:lineRule="auto"/>
              <w:rPr>
                <w:rFonts w:cstheme="minorHAnsi"/>
                <w:color w:val="000000"/>
              </w:rPr>
            </w:pPr>
          </w:p>
        </w:tc>
      </w:tr>
      <w:tr w:rsidRPr="0090625E" w:rsidR="007F6882" w:rsidTr="00B11E54" w14:paraId="2CE9A8D1" w14:textId="77777777">
        <w:trPr>
          <w:trHeight w:val="371"/>
        </w:trPr>
        <w:tc>
          <w:tcPr>
            <w:tcW w:w="14355" w:type="dxa"/>
            <w:gridSpan w:val="7"/>
            <w:shd w:val="clear" w:color="auto" w:fill="D9D9D9" w:themeFill="background1" w:themeFillShade="D9"/>
          </w:tcPr>
          <w:p w:rsidRPr="0090625E" w:rsidR="007F6882" w:rsidP="007F6882" w:rsidRDefault="007F6882" w14:paraId="11881711" w14:textId="56FD8BE1">
            <w:pPr>
              <w:spacing w:after="0" w:line="240" w:lineRule="auto"/>
              <w:rPr>
                <w:rFonts w:cstheme="minorHAnsi"/>
                <w:color w:val="000000"/>
              </w:rPr>
            </w:pPr>
            <w:r w:rsidRPr="0090625E">
              <w:rPr>
                <w:rFonts w:cstheme="minorHAnsi"/>
                <w:b/>
              </w:rPr>
              <w:t>Additional Recipient Evaluation Questions</w:t>
            </w:r>
          </w:p>
        </w:tc>
      </w:tr>
      <w:tr w:rsidRPr="0090625E" w:rsidR="007227FF" w:rsidTr="00684751" w14:paraId="0BA6F979" w14:textId="77777777">
        <w:trPr>
          <w:trHeight w:val="371"/>
        </w:trPr>
        <w:tc>
          <w:tcPr>
            <w:tcW w:w="5040" w:type="dxa"/>
            <w:shd w:val="clear" w:color="auto" w:fill="FFFFFF"/>
          </w:tcPr>
          <w:p w:rsidRPr="0090625E" w:rsidR="007227FF" w:rsidP="007F6882" w:rsidRDefault="007227FF" w14:paraId="6BECEFB1" w14:textId="3685299C">
            <w:pPr>
              <w:spacing w:after="0" w:line="240" w:lineRule="auto"/>
              <w:rPr>
                <w:rFonts w:cstheme="minorHAnsi"/>
                <w:bCs/>
              </w:rPr>
            </w:pPr>
          </w:p>
        </w:tc>
        <w:tc>
          <w:tcPr>
            <w:tcW w:w="1350" w:type="dxa"/>
            <w:shd w:val="clear" w:color="auto" w:fill="auto"/>
          </w:tcPr>
          <w:p w:rsidRPr="0090625E" w:rsidR="007227FF" w:rsidP="007F6882" w:rsidRDefault="007227FF" w14:paraId="7BB44066" w14:textId="77777777">
            <w:pPr>
              <w:spacing w:after="0" w:line="240" w:lineRule="auto"/>
              <w:rPr>
                <w:rFonts w:cstheme="minorHAnsi"/>
                <w:color w:val="000000"/>
              </w:rPr>
            </w:pPr>
          </w:p>
        </w:tc>
        <w:tc>
          <w:tcPr>
            <w:tcW w:w="1800" w:type="dxa"/>
            <w:shd w:val="clear" w:color="auto" w:fill="auto"/>
          </w:tcPr>
          <w:p w:rsidRPr="0090625E" w:rsidR="007227FF" w:rsidP="007F6882" w:rsidRDefault="007227FF" w14:paraId="4D1786DC" w14:textId="77777777">
            <w:pPr>
              <w:spacing w:after="0" w:line="240" w:lineRule="auto"/>
              <w:rPr>
                <w:rFonts w:cstheme="minorHAnsi"/>
                <w:color w:val="000000"/>
              </w:rPr>
            </w:pPr>
          </w:p>
        </w:tc>
        <w:tc>
          <w:tcPr>
            <w:tcW w:w="1890" w:type="dxa"/>
          </w:tcPr>
          <w:p w:rsidRPr="0090625E" w:rsidR="007227FF" w:rsidP="007F6882" w:rsidRDefault="007227FF" w14:paraId="1A9D7EDD" w14:textId="77777777">
            <w:pPr>
              <w:spacing w:after="0" w:line="240" w:lineRule="auto"/>
              <w:rPr>
                <w:rFonts w:cstheme="minorHAnsi"/>
                <w:color w:val="000000"/>
              </w:rPr>
            </w:pPr>
          </w:p>
        </w:tc>
        <w:tc>
          <w:tcPr>
            <w:tcW w:w="1710" w:type="dxa"/>
          </w:tcPr>
          <w:p w:rsidRPr="0090625E" w:rsidR="007227FF" w:rsidP="007F6882" w:rsidRDefault="007227FF" w14:paraId="2718AF11" w14:textId="77777777">
            <w:pPr>
              <w:spacing w:after="0" w:line="240" w:lineRule="auto"/>
              <w:rPr>
                <w:rFonts w:cstheme="minorHAnsi"/>
                <w:color w:val="000000"/>
              </w:rPr>
            </w:pPr>
          </w:p>
        </w:tc>
        <w:tc>
          <w:tcPr>
            <w:tcW w:w="1170" w:type="dxa"/>
            <w:shd w:val="clear" w:color="auto" w:fill="auto"/>
          </w:tcPr>
          <w:p w:rsidRPr="0090625E" w:rsidR="007227FF" w:rsidP="007F6882" w:rsidRDefault="007227FF" w14:paraId="7900DD4A" w14:textId="77777777">
            <w:pPr>
              <w:spacing w:after="0" w:line="240" w:lineRule="auto"/>
              <w:rPr>
                <w:rFonts w:cstheme="minorHAnsi"/>
                <w:color w:val="000000"/>
              </w:rPr>
            </w:pPr>
          </w:p>
        </w:tc>
        <w:tc>
          <w:tcPr>
            <w:tcW w:w="1395" w:type="dxa"/>
          </w:tcPr>
          <w:p w:rsidRPr="0090625E" w:rsidR="007227FF" w:rsidP="007F6882" w:rsidRDefault="007227FF" w14:paraId="31364FFA" w14:textId="77777777">
            <w:pPr>
              <w:spacing w:after="0" w:line="240" w:lineRule="auto"/>
              <w:rPr>
                <w:rFonts w:cstheme="minorHAnsi"/>
                <w:color w:val="000000"/>
              </w:rPr>
            </w:pPr>
          </w:p>
        </w:tc>
      </w:tr>
    </w:tbl>
    <w:p w:rsidR="001F43FF" w:rsidP="007F6882" w:rsidRDefault="001F43FF" w14:paraId="05C1BB70" w14:textId="77777777">
      <w:pPr>
        <w:spacing w:after="0" w:line="240" w:lineRule="auto"/>
        <w:rPr>
          <w:rFonts w:cstheme="minorHAnsi"/>
          <w:b/>
        </w:rPr>
        <w:sectPr w:rsidR="001F43FF" w:rsidSect="005A3B4F">
          <w:pgSz w:w="15840" w:h="12240" w:orient="landscape"/>
          <w:pgMar w:top="1080" w:right="1080" w:bottom="1080" w:left="1080" w:header="720" w:footer="720" w:gutter="0"/>
          <w:cols w:space="720"/>
          <w:docGrid w:linePitch="360"/>
        </w:sectPr>
      </w:pPr>
    </w:p>
    <w:p w:rsidRPr="00AE24EE" w:rsidR="008573EC" w:rsidP="007F6882" w:rsidRDefault="008573EC" w14:paraId="71FC069B" w14:textId="138C3B0A">
      <w:pPr>
        <w:spacing w:after="0" w:line="240" w:lineRule="auto"/>
        <w:rPr>
          <w:rFonts w:cstheme="minorHAnsi"/>
          <w:b/>
        </w:rPr>
      </w:pPr>
    </w:p>
    <w:p w:rsidRPr="00AE24EE" w:rsidR="008573EC" w:rsidP="007F6882" w:rsidRDefault="008573EC" w14:paraId="382D2DF8" w14:textId="388D00D5">
      <w:pPr>
        <w:pStyle w:val="Heading2"/>
        <w:spacing w:before="0" w:line="240" w:lineRule="auto"/>
        <w:rPr>
          <w:rFonts w:cstheme="minorHAnsi"/>
        </w:rPr>
      </w:pPr>
      <w:bookmarkStart w:name="_Toc527710473" w:id="14"/>
      <w:r w:rsidRPr="00AE24EE">
        <w:t>Table 2-7. Strategy A.7 - Evaluation Design and Data Collection Matrix</w:t>
      </w:r>
      <w:bookmarkEnd w:id="14"/>
    </w:p>
    <w:tbl>
      <w:tblPr>
        <w:tblW w:w="14355" w:type="dxa"/>
        <w:tblInd w:w="-28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5040"/>
        <w:gridCol w:w="1350"/>
        <w:gridCol w:w="1800"/>
        <w:gridCol w:w="1890"/>
        <w:gridCol w:w="1710"/>
        <w:gridCol w:w="1170"/>
        <w:gridCol w:w="1395"/>
      </w:tblGrid>
      <w:tr w:rsidRPr="0090625E" w:rsidR="008573EC" w:rsidTr="00B11E54" w14:paraId="6E34D463" w14:textId="77777777">
        <w:trPr>
          <w:trHeight w:val="506"/>
        </w:trPr>
        <w:tc>
          <w:tcPr>
            <w:tcW w:w="14355" w:type="dxa"/>
            <w:gridSpan w:val="7"/>
            <w:shd w:val="clear" w:color="auto" w:fill="D9D9D9" w:themeFill="background1" w:themeFillShade="D9"/>
          </w:tcPr>
          <w:p w:rsidRPr="0090625E" w:rsidR="008573EC" w:rsidP="007F6882" w:rsidRDefault="001C3615" w14:paraId="384946FB" w14:textId="2CFDF705">
            <w:pPr>
              <w:shd w:val="clear" w:color="auto" w:fill="9CC2E5" w:themeFill="accent1" w:themeFillTint="99"/>
              <w:spacing w:after="0" w:line="240" w:lineRule="auto"/>
              <w:rPr>
                <w:rFonts w:cstheme="minorHAnsi"/>
                <w:b/>
              </w:rPr>
            </w:pPr>
            <w:r w:rsidRPr="0090625E">
              <w:rPr>
                <w:rFonts w:cstheme="minorHAnsi"/>
                <w:b/>
              </w:rPr>
              <w:t>Strategy A.7</w:t>
            </w:r>
            <w:r w:rsidRPr="0090625E" w:rsidR="007966DC">
              <w:rPr>
                <w:rFonts w:cstheme="minorHAnsi"/>
                <w:b/>
              </w:rPr>
              <w:t xml:space="preserve">. Develop a statewide infrastructure to promote long-term sustainability for Community Health Workers (CHWs) </w:t>
            </w:r>
            <w:proofErr w:type="gramStart"/>
            <w:r w:rsidRPr="0090625E" w:rsidR="007966DC">
              <w:rPr>
                <w:rFonts w:cstheme="minorHAnsi"/>
                <w:b/>
              </w:rPr>
              <w:t>as a means to</w:t>
            </w:r>
            <w:proofErr w:type="gramEnd"/>
            <w:r w:rsidRPr="0090625E" w:rsidR="007966DC">
              <w:rPr>
                <w:rFonts w:cstheme="minorHAnsi"/>
                <w:b/>
              </w:rPr>
              <w:t xml:space="preserve"> establish or expand their engagement in a) CDC-recognized lifestyle change programs for type 2 diabetes prevention and/or b) ADA-recognized/A</w:t>
            </w:r>
            <w:r w:rsidR="00FC2EFD">
              <w:rPr>
                <w:rFonts w:cstheme="minorHAnsi"/>
                <w:b/>
              </w:rPr>
              <w:t>DCES</w:t>
            </w:r>
            <w:r w:rsidRPr="0090625E" w:rsidR="007966DC">
              <w:rPr>
                <w:rFonts w:cstheme="minorHAnsi"/>
                <w:b/>
              </w:rPr>
              <w:t>-accredited DSMES programs for diabetes management.</w:t>
            </w:r>
            <w:r w:rsidRPr="0090625E" w:rsidR="007966DC">
              <w:rPr>
                <w:rFonts w:cstheme="minorHAnsi"/>
              </w:rPr>
              <w:t xml:space="preserve">  </w:t>
            </w:r>
          </w:p>
        </w:tc>
      </w:tr>
      <w:tr w:rsidRPr="0090625E" w:rsidR="008573EC" w:rsidTr="00684751" w14:paraId="66117977" w14:textId="77777777">
        <w:trPr>
          <w:trHeight w:val="896"/>
        </w:trPr>
        <w:tc>
          <w:tcPr>
            <w:tcW w:w="5040" w:type="dxa"/>
            <w:shd w:val="clear" w:color="auto" w:fill="BDD6EE"/>
            <w:vAlign w:val="center"/>
          </w:tcPr>
          <w:p w:rsidRPr="000E1975" w:rsidR="008573EC" w:rsidP="007F6882" w:rsidRDefault="008573EC" w14:paraId="7BC4C58F" w14:textId="2DEB567E">
            <w:pPr>
              <w:spacing w:after="0" w:line="240" w:lineRule="auto"/>
              <w:jc w:val="center"/>
              <w:rPr>
                <w:rFonts w:cstheme="minorHAnsi"/>
                <w:b/>
                <w:bCs/>
                <w:color w:val="000000"/>
              </w:rPr>
            </w:pPr>
            <w:r w:rsidRPr="000E1975">
              <w:rPr>
                <w:rFonts w:cstheme="minorHAnsi"/>
                <w:b/>
                <w:bCs/>
                <w:color w:val="000000"/>
              </w:rPr>
              <w:t>Evaluation Questions</w:t>
            </w:r>
          </w:p>
        </w:tc>
        <w:tc>
          <w:tcPr>
            <w:tcW w:w="1350" w:type="dxa"/>
            <w:shd w:val="clear" w:color="auto" w:fill="BDD6EE"/>
            <w:vAlign w:val="center"/>
          </w:tcPr>
          <w:p w:rsidRPr="0090625E" w:rsidR="008573EC" w:rsidP="007F6882" w:rsidRDefault="008573EC" w14:paraId="46DBF8DC" w14:textId="77777777">
            <w:pPr>
              <w:spacing w:after="0" w:line="240" w:lineRule="auto"/>
              <w:jc w:val="center"/>
              <w:rPr>
                <w:rFonts w:cstheme="minorHAnsi"/>
                <w:b/>
                <w:bCs/>
                <w:color w:val="000000"/>
              </w:rPr>
            </w:pPr>
            <w:r w:rsidRPr="0090625E">
              <w:rPr>
                <w:rFonts w:cstheme="minorHAnsi"/>
                <w:b/>
                <w:bCs/>
                <w:color w:val="000000"/>
              </w:rPr>
              <w:t>Indicator(s)</w:t>
            </w:r>
          </w:p>
        </w:tc>
        <w:tc>
          <w:tcPr>
            <w:tcW w:w="1800" w:type="dxa"/>
            <w:shd w:val="clear" w:color="auto" w:fill="BDD6EE"/>
            <w:vAlign w:val="center"/>
          </w:tcPr>
          <w:p w:rsidRPr="0090625E" w:rsidR="008573EC" w:rsidP="007F6882" w:rsidRDefault="008573EC" w14:paraId="7FE6D7C6" w14:textId="77777777">
            <w:pPr>
              <w:spacing w:after="0" w:line="240" w:lineRule="auto"/>
              <w:jc w:val="center"/>
              <w:rPr>
                <w:rFonts w:cstheme="minorHAnsi"/>
                <w:b/>
                <w:color w:val="000000"/>
              </w:rPr>
            </w:pPr>
            <w:r w:rsidRPr="0090625E">
              <w:rPr>
                <w:rFonts w:cstheme="minorHAnsi"/>
                <w:b/>
                <w:color w:val="000000"/>
              </w:rPr>
              <w:t>Data Source</w:t>
            </w:r>
          </w:p>
        </w:tc>
        <w:tc>
          <w:tcPr>
            <w:tcW w:w="1890" w:type="dxa"/>
            <w:shd w:val="clear" w:color="auto" w:fill="BDD6EE"/>
            <w:vAlign w:val="center"/>
          </w:tcPr>
          <w:p w:rsidRPr="0090625E" w:rsidR="008573EC" w:rsidP="007F6882" w:rsidRDefault="008573EC" w14:paraId="55F0CE8D" w14:textId="77777777">
            <w:pPr>
              <w:spacing w:after="0" w:line="240" w:lineRule="auto"/>
              <w:jc w:val="center"/>
              <w:rPr>
                <w:rFonts w:cstheme="minorHAnsi"/>
                <w:b/>
                <w:color w:val="000000"/>
              </w:rPr>
            </w:pPr>
            <w:r w:rsidRPr="0090625E">
              <w:rPr>
                <w:rFonts w:cstheme="minorHAnsi"/>
                <w:b/>
                <w:color w:val="000000"/>
              </w:rPr>
              <w:t>Data Collection Method</w:t>
            </w:r>
          </w:p>
        </w:tc>
        <w:tc>
          <w:tcPr>
            <w:tcW w:w="1710" w:type="dxa"/>
            <w:shd w:val="clear" w:color="auto" w:fill="BDD6EE"/>
            <w:vAlign w:val="center"/>
          </w:tcPr>
          <w:p w:rsidRPr="0090625E" w:rsidR="008573EC" w:rsidP="007F6882" w:rsidRDefault="008573EC" w14:paraId="1230C860" w14:textId="77777777">
            <w:pPr>
              <w:spacing w:after="0" w:line="240" w:lineRule="auto"/>
              <w:jc w:val="center"/>
              <w:rPr>
                <w:rFonts w:cstheme="minorHAnsi"/>
                <w:b/>
                <w:bCs/>
                <w:color w:val="000000"/>
              </w:rPr>
            </w:pPr>
            <w:r w:rsidRPr="0090625E">
              <w:rPr>
                <w:rFonts w:cstheme="minorHAnsi"/>
                <w:b/>
                <w:color w:val="000000"/>
              </w:rPr>
              <w:t>Data Collection Timing</w:t>
            </w:r>
          </w:p>
        </w:tc>
        <w:tc>
          <w:tcPr>
            <w:tcW w:w="1170" w:type="dxa"/>
            <w:shd w:val="clear" w:color="auto" w:fill="BDD6EE"/>
            <w:vAlign w:val="center"/>
          </w:tcPr>
          <w:p w:rsidRPr="0090625E" w:rsidR="008573EC" w:rsidP="007F6882" w:rsidRDefault="008573EC" w14:paraId="7483B37C" w14:textId="77777777">
            <w:pPr>
              <w:spacing w:after="0" w:line="240" w:lineRule="auto"/>
              <w:jc w:val="center"/>
              <w:rPr>
                <w:rFonts w:cstheme="minorHAnsi"/>
                <w:b/>
                <w:bCs/>
                <w:color w:val="000000"/>
              </w:rPr>
            </w:pPr>
            <w:r w:rsidRPr="0090625E">
              <w:rPr>
                <w:rFonts w:cstheme="minorHAnsi"/>
                <w:b/>
                <w:bCs/>
                <w:color w:val="000000"/>
              </w:rPr>
              <w:t>Data Analysis</w:t>
            </w:r>
          </w:p>
        </w:tc>
        <w:tc>
          <w:tcPr>
            <w:tcW w:w="1395" w:type="dxa"/>
            <w:shd w:val="clear" w:color="auto" w:fill="BDD6EE"/>
          </w:tcPr>
          <w:p w:rsidRPr="0090625E" w:rsidR="008573EC" w:rsidP="007F6882" w:rsidRDefault="008573EC" w14:paraId="7B89871E" w14:textId="77777777">
            <w:pPr>
              <w:spacing w:after="0" w:line="240" w:lineRule="auto"/>
              <w:jc w:val="center"/>
              <w:rPr>
                <w:rFonts w:cstheme="minorHAnsi"/>
                <w:b/>
                <w:bCs/>
                <w:color w:val="000000"/>
              </w:rPr>
            </w:pPr>
            <w:r w:rsidRPr="0090625E">
              <w:rPr>
                <w:rFonts w:cstheme="minorHAnsi"/>
                <w:b/>
                <w:bCs/>
                <w:color w:val="000000"/>
              </w:rPr>
              <w:t>Person(s) Responsible</w:t>
            </w:r>
          </w:p>
        </w:tc>
      </w:tr>
      <w:tr w:rsidRPr="0090625E" w:rsidR="008573EC" w:rsidTr="00B11E54" w14:paraId="4E636965" w14:textId="77777777">
        <w:trPr>
          <w:trHeight w:val="46"/>
        </w:trPr>
        <w:tc>
          <w:tcPr>
            <w:tcW w:w="14355" w:type="dxa"/>
            <w:gridSpan w:val="7"/>
            <w:shd w:val="clear" w:color="auto" w:fill="D9D9D9" w:themeFill="background1" w:themeFillShade="D9"/>
            <w:vAlign w:val="center"/>
          </w:tcPr>
          <w:p w:rsidRPr="000E1975" w:rsidR="008573EC" w:rsidP="007F6882" w:rsidRDefault="008573EC" w14:paraId="31C0D977" w14:textId="77777777">
            <w:pPr>
              <w:spacing w:after="0" w:line="240" w:lineRule="auto"/>
              <w:rPr>
                <w:rFonts w:cstheme="minorHAnsi"/>
                <w:b/>
                <w:bCs/>
                <w:color w:val="000000"/>
              </w:rPr>
            </w:pPr>
            <w:r w:rsidRPr="000E1975">
              <w:rPr>
                <w:rFonts w:cstheme="minorHAnsi"/>
                <w:b/>
                <w:bCs/>
                <w:color w:val="000000"/>
              </w:rPr>
              <w:t>Approach</w:t>
            </w:r>
          </w:p>
        </w:tc>
      </w:tr>
      <w:tr w:rsidRPr="0090625E" w:rsidR="008573EC" w:rsidTr="00684751" w14:paraId="692273B7" w14:textId="77777777">
        <w:trPr>
          <w:trHeight w:val="371"/>
        </w:trPr>
        <w:tc>
          <w:tcPr>
            <w:tcW w:w="5040" w:type="dxa"/>
            <w:shd w:val="clear" w:color="auto" w:fill="FFFFFF"/>
          </w:tcPr>
          <w:p w:rsidRPr="000E1975" w:rsidR="000E1975" w:rsidP="000E1975" w:rsidRDefault="000E1975" w14:paraId="089D6E6C" w14:textId="77777777">
            <w:pPr>
              <w:numPr>
                <w:ilvl w:val="0"/>
                <w:numId w:val="36"/>
              </w:numPr>
              <w:spacing w:after="0" w:line="240" w:lineRule="auto"/>
              <w:contextualSpacing/>
              <w:rPr>
                <w:rFonts w:cstheme="minorHAnsi"/>
                <w:b/>
              </w:rPr>
            </w:pPr>
            <w:r w:rsidRPr="000E1975">
              <w:rPr>
                <w:rFonts w:cstheme="minorHAnsi"/>
              </w:rPr>
              <w:t xml:space="preserve">What types of partnerships have your 1815-funded activities supported to engage delivery vehicles and mechanisms (e.g. academic and other institutions) in offering CHW core competency training?  </w:t>
            </w:r>
          </w:p>
          <w:p w:rsidR="000E1975" w:rsidP="000E1975" w:rsidRDefault="000E1975" w14:paraId="5D494156" w14:textId="77777777">
            <w:pPr>
              <w:numPr>
                <w:ilvl w:val="0"/>
                <w:numId w:val="36"/>
              </w:numPr>
              <w:spacing w:after="0" w:line="240" w:lineRule="auto"/>
              <w:contextualSpacing/>
              <w:rPr>
                <w:rFonts w:cstheme="minorHAnsi"/>
                <w:b/>
              </w:rPr>
            </w:pPr>
            <w:r w:rsidRPr="000E1975">
              <w:rPr>
                <w:rFonts w:cstheme="minorHAnsi"/>
              </w:rPr>
              <w:t xml:space="preserve">What types of support/resources have your 1815-funded activities provided to delivery vehicles and mechanisms (e.g. academic and other institutions) in offering CHW core competency training? </w:t>
            </w:r>
          </w:p>
          <w:p w:rsidRPr="000E1975" w:rsidR="008573EC" w:rsidP="000E1975" w:rsidRDefault="000E1975" w14:paraId="56CF2640" w14:textId="5AF75373">
            <w:pPr>
              <w:numPr>
                <w:ilvl w:val="0"/>
                <w:numId w:val="36"/>
              </w:numPr>
              <w:spacing w:after="0" w:line="240" w:lineRule="auto"/>
              <w:contextualSpacing/>
              <w:rPr>
                <w:rFonts w:cstheme="minorHAnsi"/>
                <w:b/>
              </w:rPr>
            </w:pPr>
            <w:r w:rsidRPr="000E1975">
              <w:rPr>
                <w:rFonts w:cstheme="minorHAnsi"/>
              </w:rPr>
              <w:t xml:space="preserve">What types of partnerships have your 1815-funded activities supported to establish and expand sustainable mechanisms for CHW payment?  </w:t>
            </w:r>
          </w:p>
        </w:tc>
        <w:tc>
          <w:tcPr>
            <w:tcW w:w="1350" w:type="dxa"/>
            <w:shd w:val="clear" w:color="auto" w:fill="auto"/>
          </w:tcPr>
          <w:p w:rsidRPr="0090625E" w:rsidR="008573EC" w:rsidP="007F6882" w:rsidRDefault="008573EC" w14:paraId="63FB47EE" w14:textId="702ED0E4">
            <w:pPr>
              <w:spacing w:after="0" w:line="240" w:lineRule="auto"/>
              <w:rPr>
                <w:rFonts w:cstheme="minorHAnsi"/>
                <w:color w:val="000000"/>
              </w:rPr>
            </w:pPr>
          </w:p>
        </w:tc>
        <w:tc>
          <w:tcPr>
            <w:tcW w:w="1800" w:type="dxa"/>
            <w:shd w:val="clear" w:color="auto" w:fill="auto"/>
          </w:tcPr>
          <w:p w:rsidRPr="0090625E" w:rsidR="008573EC" w:rsidP="007F6882" w:rsidRDefault="008573EC" w14:paraId="3A0357C4" w14:textId="24EE974B">
            <w:pPr>
              <w:spacing w:after="0" w:line="240" w:lineRule="auto"/>
              <w:rPr>
                <w:rFonts w:cstheme="minorHAnsi"/>
                <w:color w:val="000000"/>
              </w:rPr>
            </w:pPr>
          </w:p>
        </w:tc>
        <w:tc>
          <w:tcPr>
            <w:tcW w:w="1890" w:type="dxa"/>
          </w:tcPr>
          <w:p w:rsidRPr="0090625E" w:rsidR="008573EC" w:rsidP="007F6882" w:rsidRDefault="008573EC" w14:paraId="2D4AE008" w14:textId="13D31C3A">
            <w:pPr>
              <w:spacing w:after="0" w:line="240" w:lineRule="auto"/>
              <w:rPr>
                <w:rFonts w:cstheme="minorHAnsi"/>
                <w:color w:val="000000"/>
              </w:rPr>
            </w:pPr>
          </w:p>
        </w:tc>
        <w:tc>
          <w:tcPr>
            <w:tcW w:w="1710" w:type="dxa"/>
          </w:tcPr>
          <w:p w:rsidRPr="0090625E" w:rsidR="008573EC" w:rsidP="007F6882" w:rsidRDefault="008573EC" w14:paraId="2C8166FA" w14:textId="30C86B8F">
            <w:pPr>
              <w:spacing w:after="0" w:line="240" w:lineRule="auto"/>
              <w:rPr>
                <w:rFonts w:cstheme="minorHAnsi"/>
                <w:color w:val="000000"/>
              </w:rPr>
            </w:pPr>
          </w:p>
        </w:tc>
        <w:tc>
          <w:tcPr>
            <w:tcW w:w="1170" w:type="dxa"/>
            <w:shd w:val="clear" w:color="auto" w:fill="auto"/>
          </w:tcPr>
          <w:p w:rsidRPr="0090625E" w:rsidR="008573EC" w:rsidP="007F6882" w:rsidRDefault="008573EC" w14:paraId="7B585703" w14:textId="2F537BFD">
            <w:pPr>
              <w:spacing w:after="0" w:line="240" w:lineRule="auto"/>
              <w:rPr>
                <w:rFonts w:cstheme="minorHAnsi"/>
                <w:color w:val="000000"/>
              </w:rPr>
            </w:pPr>
          </w:p>
        </w:tc>
        <w:tc>
          <w:tcPr>
            <w:tcW w:w="1395" w:type="dxa"/>
          </w:tcPr>
          <w:p w:rsidRPr="0090625E" w:rsidR="008573EC" w:rsidP="007F6882" w:rsidRDefault="008573EC" w14:paraId="070F1843" w14:textId="001B3882">
            <w:pPr>
              <w:spacing w:after="0" w:line="240" w:lineRule="auto"/>
              <w:rPr>
                <w:rFonts w:cstheme="minorHAnsi"/>
                <w:color w:val="000000"/>
              </w:rPr>
            </w:pPr>
          </w:p>
        </w:tc>
      </w:tr>
      <w:tr w:rsidRPr="0090625E" w:rsidR="001C3615" w:rsidTr="00B11E54" w14:paraId="43154463" w14:textId="77777777">
        <w:trPr>
          <w:trHeight w:val="46"/>
        </w:trPr>
        <w:tc>
          <w:tcPr>
            <w:tcW w:w="14355" w:type="dxa"/>
            <w:gridSpan w:val="7"/>
            <w:shd w:val="clear" w:color="auto" w:fill="D9D9D9" w:themeFill="background1" w:themeFillShade="D9"/>
          </w:tcPr>
          <w:p w:rsidRPr="000E1975" w:rsidR="001C3615" w:rsidP="007F6882" w:rsidRDefault="001C3615" w14:paraId="0396966B" w14:textId="77777777">
            <w:pPr>
              <w:spacing w:after="0" w:line="240" w:lineRule="auto"/>
              <w:rPr>
                <w:rFonts w:cstheme="minorHAnsi"/>
                <w:b/>
                <w:color w:val="000000"/>
              </w:rPr>
            </w:pPr>
            <w:r w:rsidRPr="000E1975">
              <w:rPr>
                <w:rFonts w:cstheme="minorHAnsi"/>
                <w:b/>
              </w:rPr>
              <w:t>Effectiveness</w:t>
            </w:r>
          </w:p>
        </w:tc>
      </w:tr>
      <w:tr w:rsidRPr="0090625E" w:rsidR="000E1975" w:rsidTr="00684751" w14:paraId="0442787C" w14:textId="77777777">
        <w:trPr>
          <w:trHeight w:val="371"/>
        </w:trPr>
        <w:tc>
          <w:tcPr>
            <w:tcW w:w="5040" w:type="dxa"/>
            <w:shd w:val="clear" w:color="auto" w:fill="FFFFFF"/>
          </w:tcPr>
          <w:p w:rsidRPr="000E1975" w:rsidR="000E1975" w:rsidP="0010449F" w:rsidRDefault="000E1975" w14:paraId="22A2F7F4" w14:textId="00110F83">
            <w:pPr>
              <w:pStyle w:val="ListParagraph"/>
              <w:numPr>
                <w:ilvl w:val="0"/>
                <w:numId w:val="39"/>
              </w:numPr>
              <w:spacing w:after="0" w:line="240" w:lineRule="auto"/>
              <w:rPr>
                <w:rFonts w:cstheme="minorHAnsi"/>
              </w:rPr>
            </w:pPr>
            <w:r w:rsidRPr="000E1975">
              <w:rPr>
                <w:rFonts w:cstheme="minorHAnsi"/>
              </w:rPr>
              <w:t xml:space="preserve">How have your 1815-funded activities contributed to developing statewide infrastructure to promote long-term sustainability </w:t>
            </w:r>
            <w:r w:rsidR="0010449F">
              <w:rPr>
                <w:rFonts w:cstheme="minorHAnsi"/>
              </w:rPr>
              <w:t>for CHW</w:t>
            </w:r>
            <w:r w:rsidRPr="000E1975">
              <w:rPr>
                <w:rFonts w:cstheme="minorHAnsi"/>
              </w:rPr>
              <w:t xml:space="preserve"> core competency training?</w:t>
            </w:r>
          </w:p>
        </w:tc>
        <w:tc>
          <w:tcPr>
            <w:tcW w:w="1350" w:type="dxa"/>
            <w:shd w:val="clear" w:color="auto" w:fill="auto"/>
          </w:tcPr>
          <w:p w:rsidRPr="0090625E" w:rsidR="000E1975" w:rsidP="000E1975" w:rsidRDefault="000E1975" w14:paraId="610F11B2" w14:textId="77777777">
            <w:pPr>
              <w:spacing w:after="0" w:line="240" w:lineRule="auto"/>
              <w:rPr>
                <w:rFonts w:cstheme="minorHAnsi"/>
                <w:color w:val="000000"/>
              </w:rPr>
            </w:pPr>
          </w:p>
        </w:tc>
        <w:tc>
          <w:tcPr>
            <w:tcW w:w="1800" w:type="dxa"/>
            <w:shd w:val="clear" w:color="auto" w:fill="auto"/>
          </w:tcPr>
          <w:p w:rsidRPr="0090625E" w:rsidR="000E1975" w:rsidP="000E1975" w:rsidRDefault="000E1975" w14:paraId="1A26D380" w14:textId="77777777">
            <w:pPr>
              <w:spacing w:after="0" w:line="240" w:lineRule="auto"/>
              <w:rPr>
                <w:rFonts w:cstheme="minorHAnsi"/>
                <w:color w:val="000000"/>
              </w:rPr>
            </w:pPr>
          </w:p>
        </w:tc>
        <w:tc>
          <w:tcPr>
            <w:tcW w:w="1890" w:type="dxa"/>
          </w:tcPr>
          <w:p w:rsidRPr="0090625E" w:rsidR="000E1975" w:rsidP="000E1975" w:rsidRDefault="000E1975" w14:paraId="5E8C9650" w14:textId="77777777">
            <w:pPr>
              <w:spacing w:after="0" w:line="240" w:lineRule="auto"/>
              <w:rPr>
                <w:rFonts w:cstheme="minorHAnsi"/>
                <w:color w:val="000000"/>
              </w:rPr>
            </w:pPr>
          </w:p>
        </w:tc>
        <w:tc>
          <w:tcPr>
            <w:tcW w:w="1710" w:type="dxa"/>
          </w:tcPr>
          <w:p w:rsidRPr="0090625E" w:rsidR="000E1975" w:rsidP="000E1975" w:rsidRDefault="000E1975" w14:paraId="526F5979" w14:textId="77777777">
            <w:pPr>
              <w:spacing w:after="0" w:line="240" w:lineRule="auto"/>
              <w:rPr>
                <w:rFonts w:cstheme="minorHAnsi"/>
                <w:color w:val="000000"/>
              </w:rPr>
            </w:pPr>
          </w:p>
        </w:tc>
        <w:tc>
          <w:tcPr>
            <w:tcW w:w="1170" w:type="dxa"/>
            <w:shd w:val="clear" w:color="auto" w:fill="auto"/>
          </w:tcPr>
          <w:p w:rsidRPr="0090625E" w:rsidR="000E1975" w:rsidP="000E1975" w:rsidRDefault="000E1975" w14:paraId="14C84BB4" w14:textId="77777777">
            <w:pPr>
              <w:spacing w:after="0" w:line="240" w:lineRule="auto"/>
              <w:rPr>
                <w:rFonts w:cstheme="minorHAnsi"/>
                <w:color w:val="000000"/>
              </w:rPr>
            </w:pPr>
          </w:p>
        </w:tc>
        <w:tc>
          <w:tcPr>
            <w:tcW w:w="1395" w:type="dxa"/>
          </w:tcPr>
          <w:p w:rsidRPr="0090625E" w:rsidR="000E1975" w:rsidP="000E1975" w:rsidRDefault="000E1975" w14:paraId="630CFC93" w14:textId="77777777">
            <w:pPr>
              <w:spacing w:after="0" w:line="240" w:lineRule="auto"/>
              <w:rPr>
                <w:rFonts w:cstheme="minorHAnsi"/>
                <w:color w:val="000000"/>
              </w:rPr>
            </w:pPr>
          </w:p>
        </w:tc>
      </w:tr>
      <w:tr w:rsidRPr="0090625E" w:rsidR="008402F0" w:rsidTr="00B11E54" w14:paraId="7A86DE5B" w14:textId="77777777">
        <w:trPr>
          <w:trHeight w:val="46"/>
        </w:trPr>
        <w:tc>
          <w:tcPr>
            <w:tcW w:w="14355" w:type="dxa"/>
            <w:gridSpan w:val="7"/>
            <w:shd w:val="clear" w:color="auto" w:fill="D9D9D9" w:themeFill="background1" w:themeFillShade="D9"/>
          </w:tcPr>
          <w:p w:rsidRPr="000E1975" w:rsidR="008402F0" w:rsidP="007F6882" w:rsidRDefault="008402F0" w14:paraId="0E62ACAB" w14:textId="77777777">
            <w:pPr>
              <w:spacing w:after="0" w:line="240" w:lineRule="auto"/>
              <w:rPr>
                <w:rFonts w:cstheme="minorHAnsi"/>
                <w:b/>
                <w:color w:val="000000"/>
              </w:rPr>
            </w:pPr>
            <w:r w:rsidRPr="000E1975">
              <w:rPr>
                <w:rFonts w:cstheme="minorHAnsi"/>
                <w:b/>
              </w:rPr>
              <w:t>Efficiency</w:t>
            </w:r>
          </w:p>
        </w:tc>
      </w:tr>
      <w:tr w:rsidRPr="0090625E" w:rsidR="00EC4B44" w:rsidTr="00684751" w14:paraId="59B836AC" w14:textId="77777777">
        <w:trPr>
          <w:trHeight w:val="371"/>
        </w:trPr>
        <w:tc>
          <w:tcPr>
            <w:tcW w:w="5040" w:type="dxa"/>
            <w:shd w:val="clear" w:color="auto" w:fill="FFFFFF"/>
          </w:tcPr>
          <w:p w:rsidRPr="000E1975" w:rsidR="00EC4B44" w:rsidP="000E1975" w:rsidRDefault="000E1975" w14:paraId="5E037A4E" w14:textId="435E5226">
            <w:pPr>
              <w:pStyle w:val="ListParagraph"/>
              <w:numPr>
                <w:ilvl w:val="0"/>
                <w:numId w:val="38"/>
              </w:numPr>
              <w:spacing w:after="0" w:line="240" w:lineRule="auto"/>
              <w:rPr>
                <w:rFonts w:cstheme="minorHAnsi"/>
                <w:bCs/>
              </w:rPr>
            </w:pPr>
            <w:r w:rsidRPr="000E1975">
              <w:rPr>
                <w:rFonts w:cstheme="minorHAnsi"/>
              </w:rPr>
              <w:t>To what extent have your 1815-funded activities affected infrastructure, management, partnerships, or financial resources to establish or expand sustainable payment for CHWs?</w:t>
            </w:r>
          </w:p>
        </w:tc>
        <w:tc>
          <w:tcPr>
            <w:tcW w:w="1350" w:type="dxa"/>
            <w:shd w:val="clear" w:color="auto" w:fill="auto"/>
          </w:tcPr>
          <w:p w:rsidRPr="0090625E" w:rsidR="00EC4B44" w:rsidP="007F6882" w:rsidRDefault="00EC4B44" w14:paraId="4677EB9C" w14:textId="53F7AA65">
            <w:pPr>
              <w:spacing w:after="0" w:line="240" w:lineRule="auto"/>
              <w:rPr>
                <w:rFonts w:cstheme="minorHAnsi"/>
                <w:color w:val="000000"/>
              </w:rPr>
            </w:pPr>
          </w:p>
        </w:tc>
        <w:tc>
          <w:tcPr>
            <w:tcW w:w="1800" w:type="dxa"/>
            <w:shd w:val="clear" w:color="auto" w:fill="auto"/>
          </w:tcPr>
          <w:p w:rsidRPr="0090625E" w:rsidR="00EC4B44" w:rsidP="007F6882" w:rsidRDefault="00EC4B44" w14:paraId="0196A162" w14:textId="4492EF6B">
            <w:pPr>
              <w:spacing w:after="0" w:line="240" w:lineRule="auto"/>
              <w:rPr>
                <w:rFonts w:cstheme="minorHAnsi"/>
                <w:color w:val="000000"/>
              </w:rPr>
            </w:pPr>
          </w:p>
        </w:tc>
        <w:tc>
          <w:tcPr>
            <w:tcW w:w="1890" w:type="dxa"/>
          </w:tcPr>
          <w:p w:rsidRPr="0090625E" w:rsidR="00EC4B44" w:rsidP="007F6882" w:rsidRDefault="00EC4B44" w14:paraId="0AB9DAB0" w14:textId="2C25E36F">
            <w:pPr>
              <w:spacing w:after="0" w:line="240" w:lineRule="auto"/>
              <w:rPr>
                <w:rFonts w:cstheme="minorHAnsi"/>
                <w:color w:val="000000"/>
              </w:rPr>
            </w:pPr>
          </w:p>
        </w:tc>
        <w:tc>
          <w:tcPr>
            <w:tcW w:w="1710" w:type="dxa"/>
          </w:tcPr>
          <w:p w:rsidRPr="0090625E" w:rsidR="00EC4B44" w:rsidP="007F6882" w:rsidRDefault="00EC4B44" w14:paraId="17073A41" w14:textId="4B80ED8C">
            <w:pPr>
              <w:spacing w:after="0" w:line="240" w:lineRule="auto"/>
              <w:rPr>
                <w:rFonts w:cstheme="minorHAnsi"/>
                <w:color w:val="000000"/>
              </w:rPr>
            </w:pPr>
          </w:p>
        </w:tc>
        <w:tc>
          <w:tcPr>
            <w:tcW w:w="1170" w:type="dxa"/>
            <w:shd w:val="clear" w:color="auto" w:fill="auto"/>
          </w:tcPr>
          <w:p w:rsidRPr="0090625E" w:rsidR="00EC4B44" w:rsidP="007F6882" w:rsidRDefault="00EC4B44" w14:paraId="0B5283F4" w14:textId="3C98C316">
            <w:pPr>
              <w:spacing w:after="0" w:line="240" w:lineRule="auto"/>
              <w:rPr>
                <w:rFonts w:cstheme="minorHAnsi"/>
                <w:color w:val="000000"/>
              </w:rPr>
            </w:pPr>
          </w:p>
        </w:tc>
        <w:tc>
          <w:tcPr>
            <w:tcW w:w="1395" w:type="dxa"/>
          </w:tcPr>
          <w:p w:rsidRPr="0090625E" w:rsidR="00EC4B44" w:rsidP="007F6882" w:rsidRDefault="00EC4B44" w14:paraId="779CE989" w14:textId="79AB52EA">
            <w:pPr>
              <w:spacing w:after="0" w:line="240" w:lineRule="auto"/>
              <w:rPr>
                <w:rFonts w:cstheme="minorHAnsi"/>
                <w:color w:val="000000"/>
              </w:rPr>
            </w:pPr>
          </w:p>
        </w:tc>
      </w:tr>
      <w:tr w:rsidRPr="0090625E" w:rsidR="00EC4B44" w:rsidTr="00B11E54" w14:paraId="4EB56214" w14:textId="77777777">
        <w:trPr>
          <w:trHeight w:val="46"/>
        </w:trPr>
        <w:tc>
          <w:tcPr>
            <w:tcW w:w="14355" w:type="dxa"/>
            <w:gridSpan w:val="7"/>
            <w:shd w:val="clear" w:color="auto" w:fill="D9D9D9" w:themeFill="background1" w:themeFillShade="D9"/>
          </w:tcPr>
          <w:p w:rsidRPr="000E1975" w:rsidR="00EC4B44" w:rsidP="007F6882" w:rsidRDefault="00EC4B44" w14:paraId="69D5EB6B" w14:textId="77777777">
            <w:pPr>
              <w:spacing w:after="0" w:line="240" w:lineRule="auto"/>
              <w:rPr>
                <w:rFonts w:cstheme="minorHAnsi"/>
                <w:b/>
                <w:color w:val="000000"/>
              </w:rPr>
            </w:pPr>
            <w:r w:rsidRPr="000E1975">
              <w:rPr>
                <w:rFonts w:cstheme="minorHAnsi"/>
                <w:b/>
              </w:rPr>
              <w:t>Sustainability</w:t>
            </w:r>
          </w:p>
        </w:tc>
      </w:tr>
      <w:tr w:rsidRPr="0090625E" w:rsidR="00EC4B44" w:rsidTr="00684751" w14:paraId="5C84708C" w14:textId="77777777">
        <w:trPr>
          <w:trHeight w:val="371"/>
        </w:trPr>
        <w:tc>
          <w:tcPr>
            <w:tcW w:w="5040" w:type="dxa"/>
            <w:shd w:val="clear" w:color="auto" w:fill="FFFFFF"/>
          </w:tcPr>
          <w:p w:rsidRPr="000E1975" w:rsidR="00EC4B44" w:rsidP="000E1975" w:rsidRDefault="000E1975" w14:paraId="1F807CEC" w14:textId="531DC8DC">
            <w:pPr>
              <w:pStyle w:val="ListParagraph"/>
              <w:numPr>
                <w:ilvl w:val="0"/>
                <w:numId w:val="38"/>
              </w:numPr>
              <w:spacing w:after="0" w:line="240" w:lineRule="auto"/>
              <w:rPr>
                <w:rFonts w:cstheme="minorHAnsi"/>
              </w:rPr>
            </w:pPr>
            <w:r w:rsidRPr="000E1975">
              <w:rPr>
                <w:rFonts w:cstheme="minorHAnsi"/>
              </w:rPr>
              <w:t xml:space="preserve">To what extent will delivery vehicles and mechanisms (e.g. academic and other institutions) </w:t>
            </w:r>
            <w:r w:rsidR="007037B6">
              <w:rPr>
                <w:rFonts w:cstheme="minorHAnsi"/>
              </w:rPr>
              <w:t xml:space="preserve">for </w:t>
            </w:r>
            <w:r w:rsidRPr="000E1975">
              <w:rPr>
                <w:rFonts w:cstheme="minorHAnsi"/>
              </w:rPr>
              <w:t>delivering CHW core competency training be sustained after the NOFO ends?</w:t>
            </w:r>
          </w:p>
        </w:tc>
        <w:tc>
          <w:tcPr>
            <w:tcW w:w="1350" w:type="dxa"/>
            <w:shd w:val="clear" w:color="auto" w:fill="auto"/>
          </w:tcPr>
          <w:p w:rsidRPr="0090625E" w:rsidR="00EC4B44" w:rsidP="007F6882" w:rsidRDefault="00EC4B44" w14:paraId="1F45338B" w14:textId="00DEAD4F">
            <w:pPr>
              <w:spacing w:after="0" w:line="240" w:lineRule="auto"/>
              <w:rPr>
                <w:rFonts w:cstheme="minorHAnsi"/>
                <w:color w:val="000000"/>
              </w:rPr>
            </w:pPr>
          </w:p>
        </w:tc>
        <w:tc>
          <w:tcPr>
            <w:tcW w:w="1800" w:type="dxa"/>
            <w:shd w:val="clear" w:color="auto" w:fill="auto"/>
          </w:tcPr>
          <w:p w:rsidRPr="0090625E" w:rsidR="00EC4B44" w:rsidP="007F6882" w:rsidRDefault="00EC4B44" w14:paraId="3CD70BC0" w14:textId="30427712">
            <w:pPr>
              <w:spacing w:after="0" w:line="240" w:lineRule="auto"/>
              <w:rPr>
                <w:rFonts w:cstheme="minorHAnsi"/>
                <w:color w:val="000000"/>
              </w:rPr>
            </w:pPr>
          </w:p>
        </w:tc>
        <w:tc>
          <w:tcPr>
            <w:tcW w:w="1890" w:type="dxa"/>
          </w:tcPr>
          <w:p w:rsidRPr="0090625E" w:rsidR="00EC4B44" w:rsidP="007F6882" w:rsidRDefault="00EC4B44" w14:paraId="20EA9DB1" w14:textId="6F94886B">
            <w:pPr>
              <w:spacing w:after="0" w:line="240" w:lineRule="auto"/>
              <w:rPr>
                <w:rFonts w:cstheme="minorHAnsi"/>
                <w:color w:val="000000"/>
              </w:rPr>
            </w:pPr>
          </w:p>
        </w:tc>
        <w:tc>
          <w:tcPr>
            <w:tcW w:w="1710" w:type="dxa"/>
          </w:tcPr>
          <w:p w:rsidRPr="0090625E" w:rsidR="00EC4B44" w:rsidP="007F6882" w:rsidRDefault="00EC4B44" w14:paraId="63B05A14" w14:textId="7728B429">
            <w:pPr>
              <w:spacing w:after="0" w:line="240" w:lineRule="auto"/>
              <w:rPr>
                <w:rFonts w:cstheme="minorHAnsi"/>
                <w:color w:val="000000"/>
              </w:rPr>
            </w:pPr>
          </w:p>
        </w:tc>
        <w:tc>
          <w:tcPr>
            <w:tcW w:w="1170" w:type="dxa"/>
            <w:shd w:val="clear" w:color="auto" w:fill="auto"/>
          </w:tcPr>
          <w:p w:rsidRPr="0090625E" w:rsidR="00EC4B44" w:rsidP="007F6882" w:rsidRDefault="00EC4B44" w14:paraId="7F7C95BE" w14:textId="3A76B5C9">
            <w:pPr>
              <w:spacing w:after="0" w:line="240" w:lineRule="auto"/>
              <w:rPr>
                <w:rFonts w:cstheme="minorHAnsi"/>
                <w:color w:val="000000"/>
              </w:rPr>
            </w:pPr>
          </w:p>
        </w:tc>
        <w:tc>
          <w:tcPr>
            <w:tcW w:w="1395" w:type="dxa"/>
          </w:tcPr>
          <w:p w:rsidRPr="0090625E" w:rsidR="00EC4B44" w:rsidP="007F6882" w:rsidRDefault="00EC4B44" w14:paraId="69898A1D" w14:textId="41497768">
            <w:pPr>
              <w:spacing w:after="0" w:line="240" w:lineRule="auto"/>
              <w:rPr>
                <w:rFonts w:cstheme="minorHAnsi"/>
                <w:color w:val="000000"/>
              </w:rPr>
            </w:pPr>
          </w:p>
        </w:tc>
      </w:tr>
      <w:tr w:rsidRPr="0090625E" w:rsidR="00EC4B44" w:rsidTr="00B11E54" w14:paraId="77113323" w14:textId="77777777">
        <w:trPr>
          <w:trHeight w:val="46"/>
        </w:trPr>
        <w:tc>
          <w:tcPr>
            <w:tcW w:w="14355" w:type="dxa"/>
            <w:gridSpan w:val="7"/>
            <w:shd w:val="clear" w:color="auto" w:fill="D9D9D9" w:themeFill="background1" w:themeFillShade="D9"/>
          </w:tcPr>
          <w:p w:rsidRPr="000E1975" w:rsidR="00EC4B44" w:rsidP="007F6882" w:rsidRDefault="00EC4B44" w14:paraId="5FDE87EB" w14:textId="77777777">
            <w:pPr>
              <w:spacing w:after="0" w:line="240" w:lineRule="auto"/>
              <w:rPr>
                <w:rFonts w:cstheme="minorHAnsi"/>
                <w:color w:val="000000"/>
              </w:rPr>
            </w:pPr>
            <w:r w:rsidRPr="000E1975">
              <w:rPr>
                <w:rFonts w:cstheme="minorHAnsi"/>
                <w:b/>
              </w:rPr>
              <w:t>Impact</w:t>
            </w:r>
          </w:p>
        </w:tc>
      </w:tr>
      <w:tr w:rsidRPr="0090625E" w:rsidR="00EC4B44" w:rsidTr="001F43FF" w14:paraId="6145E6CA" w14:textId="77777777">
        <w:tblPrEx>
          <w:tblCellMar>
            <w:left w:w="108" w:type="dxa"/>
            <w:right w:w="108" w:type="dxa"/>
          </w:tblCellMar>
        </w:tblPrEx>
        <w:trPr>
          <w:trHeight w:val="34"/>
        </w:trPr>
        <w:tc>
          <w:tcPr>
            <w:tcW w:w="5040" w:type="dxa"/>
            <w:shd w:val="clear" w:color="auto" w:fill="FFFFFF"/>
          </w:tcPr>
          <w:p w:rsidRPr="001F43FF" w:rsidR="00EC4B44" w:rsidP="007F6882" w:rsidRDefault="000E1975" w14:paraId="1B7907B9" w14:textId="298CC751">
            <w:pPr>
              <w:pStyle w:val="ListParagraph"/>
              <w:numPr>
                <w:ilvl w:val="0"/>
                <w:numId w:val="37"/>
              </w:numPr>
              <w:spacing w:after="0" w:line="240" w:lineRule="auto"/>
              <w:rPr>
                <w:rFonts w:eastAsia="Times New Roman" w:cstheme="minorHAnsi"/>
                <w:b/>
              </w:rPr>
            </w:pPr>
            <w:r w:rsidRPr="000E1975">
              <w:rPr>
                <w:rFonts w:eastAsia="Times New Roman" w:cstheme="minorHAnsi"/>
              </w:rPr>
              <w:t>To what extent ha</w:t>
            </w:r>
            <w:r w:rsidR="007037B6">
              <w:rPr>
                <w:rFonts w:eastAsia="Times New Roman" w:cstheme="minorHAnsi"/>
              </w:rPr>
              <w:t>ve</w:t>
            </w:r>
            <w:r w:rsidRPr="000E1975">
              <w:rPr>
                <w:rFonts w:eastAsia="Times New Roman" w:cstheme="minorHAnsi"/>
              </w:rPr>
              <w:t xml:space="preserve"> sustainable mechanisms for CHW payment been achieved? </w:t>
            </w:r>
          </w:p>
        </w:tc>
        <w:tc>
          <w:tcPr>
            <w:tcW w:w="1350" w:type="dxa"/>
            <w:shd w:val="clear" w:color="auto" w:fill="auto"/>
          </w:tcPr>
          <w:p w:rsidRPr="0090625E" w:rsidR="00EC4B44" w:rsidP="007F6882" w:rsidRDefault="00EC4B44" w14:paraId="0D29F6F0" w14:textId="5BBEC99D">
            <w:pPr>
              <w:spacing w:after="0" w:line="240" w:lineRule="auto"/>
              <w:rPr>
                <w:rFonts w:cstheme="minorHAnsi"/>
                <w:color w:val="000000"/>
              </w:rPr>
            </w:pPr>
          </w:p>
        </w:tc>
        <w:tc>
          <w:tcPr>
            <w:tcW w:w="1800" w:type="dxa"/>
            <w:shd w:val="clear" w:color="auto" w:fill="auto"/>
          </w:tcPr>
          <w:p w:rsidRPr="0090625E" w:rsidR="00EC4B44" w:rsidP="007F6882" w:rsidRDefault="00EC4B44" w14:paraId="1DF3078B" w14:textId="6F5645C0">
            <w:pPr>
              <w:spacing w:after="0" w:line="240" w:lineRule="auto"/>
              <w:rPr>
                <w:rFonts w:cstheme="minorHAnsi"/>
                <w:color w:val="000000"/>
              </w:rPr>
            </w:pPr>
          </w:p>
        </w:tc>
        <w:tc>
          <w:tcPr>
            <w:tcW w:w="1890" w:type="dxa"/>
          </w:tcPr>
          <w:p w:rsidRPr="0090625E" w:rsidR="00EC4B44" w:rsidP="007F6882" w:rsidRDefault="00EC4B44" w14:paraId="0F75155F" w14:textId="48C95888">
            <w:pPr>
              <w:spacing w:after="0" w:line="240" w:lineRule="auto"/>
              <w:rPr>
                <w:rFonts w:cstheme="minorHAnsi"/>
                <w:color w:val="000000"/>
              </w:rPr>
            </w:pPr>
          </w:p>
        </w:tc>
        <w:tc>
          <w:tcPr>
            <w:tcW w:w="1710" w:type="dxa"/>
          </w:tcPr>
          <w:p w:rsidRPr="0090625E" w:rsidR="00EC4B44" w:rsidP="007F6882" w:rsidRDefault="00EC4B44" w14:paraId="19C1A7FE" w14:textId="21A818BA">
            <w:pPr>
              <w:spacing w:after="0" w:line="240" w:lineRule="auto"/>
              <w:rPr>
                <w:rFonts w:cstheme="minorHAnsi"/>
                <w:color w:val="000000"/>
              </w:rPr>
            </w:pPr>
          </w:p>
        </w:tc>
        <w:tc>
          <w:tcPr>
            <w:tcW w:w="1170" w:type="dxa"/>
            <w:shd w:val="clear" w:color="auto" w:fill="auto"/>
          </w:tcPr>
          <w:p w:rsidRPr="0090625E" w:rsidR="00EC4B44" w:rsidP="007F6882" w:rsidRDefault="00EC4B44" w14:paraId="355683E1" w14:textId="71AD5523">
            <w:pPr>
              <w:spacing w:after="0" w:line="240" w:lineRule="auto"/>
              <w:rPr>
                <w:rFonts w:cstheme="minorHAnsi"/>
                <w:color w:val="000000"/>
              </w:rPr>
            </w:pPr>
          </w:p>
        </w:tc>
        <w:tc>
          <w:tcPr>
            <w:tcW w:w="1395" w:type="dxa"/>
          </w:tcPr>
          <w:p w:rsidRPr="0090625E" w:rsidR="00EC4B44" w:rsidP="007F6882" w:rsidRDefault="00EC4B44" w14:paraId="530E28F3" w14:textId="6DABC4E4">
            <w:pPr>
              <w:spacing w:after="0" w:line="240" w:lineRule="auto"/>
              <w:rPr>
                <w:rFonts w:cstheme="minorHAnsi"/>
                <w:color w:val="000000"/>
              </w:rPr>
            </w:pPr>
          </w:p>
        </w:tc>
      </w:tr>
      <w:tr w:rsidRPr="0090625E" w:rsidR="00EC4B44" w:rsidTr="00B11E54" w14:paraId="2951FB2A" w14:textId="77777777">
        <w:trPr>
          <w:trHeight w:val="46"/>
        </w:trPr>
        <w:tc>
          <w:tcPr>
            <w:tcW w:w="14355" w:type="dxa"/>
            <w:gridSpan w:val="7"/>
            <w:shd w:val="clear" w:color="auto" w:fill="D9D9D9" w:themeFill="background1" w:themeFillShade="D9"/>
          </w:tcPr>
          <w:p w:rsidRPr="0090625E" w:rsidR="00EC4B44" w:rsidP="007F6882" w:rsidRDefault="00EC4B44" w14:paraId="3BC5AB86" w14:textId="77777777">
            <w:pPr>
              <w:spacing w:after="0" w:line="240" w:lineRule="auto"/>
              <w:rPr>
                <w:rFonts w:cstheme="minorHAnsi"/>
                <w:b/>
                <w:color w:val="000000"/>
              </w:rPr>
            </w:pPr>
            <w:r w:rsidRPr="0090625E">
              <w:rPr>
                <w:rFonts w:cstheme="minorHAnsi"/>
                <w:b/>
              </w:rPr>
              <w:t>Additional Recipient Evaluation Questions</w:t>
            </w:r>
          </w:p>
        </w:tc>
      </w:tr>
      <w:tr w:rsidRPr="0090625E" w:rsidR="00EC4B44" w:rsidTr="00684751" w14:paraId="0D9139B9" w14:textId="77777777">
        <w:trPr>
          <w:trHeight w:val="371"/>
        </w:trPr>
        <w:tc>
          <w:tcPr>
            <w:tcW w:w="5040" w:type="dxa"/>
            <w:shd w:val="clear" w:color="auto" w:fill="FFFFFF"/>
          </w:tcPr>
          <w:p w:rsidRPr="0090625E" w:rsidR="00EC4B44" w:rsidP="007F6882" w:rsidRDefault="00EC4B44" w14:paraId="491D38AC" w14:textId="166DB1DF">
            <w:pPr>
              <w:spacing w:after="0" w:line="240" w:lineRule="auto"/>
              <w:rPr>
                <w:rFonts w:cstheme="minorHAnsi"/>
              </w:rPr>
            </w:pPr>
          </w:p>
        </w:tc>
        <w:tc>
          <w:tcPr>
            <w:tcW w:w="1350" w:type="dxa"/>
            <w:shd w:val="clear" w:color="auto" w:fill="auto"/>
          </w:tcPr>
          <w:p w:rsidRPr="0090625E" w:rsidR="00EC4B44" w:rsidP="007F6882" w:rsidRDefault="00EC4B44" w14:paraId="01140417" w14:textId="0507C719">
            <w:pPr>
              <w:spacing w:after="0" w:line="240" w:lineRule="auto"/>
              <w:rPr>
                <w:rFonts w:cstheme="minorHAnsi"/>
                <w:color w:val="000000"/>
              </w:rPr>
            </w:pPr>
          </w:p>
        </w:tc>
        <w:tc>
          <w:tcPr>
            <w:tcW w:w="1800" w:type="dxa"/>
            <w:shd w:val="clear" w:color="auto" w:fill="auto"/>
          </w:tcPr>
          <w:p w:rsidRPr="0090625E" w:rsidR="00EC4B44" w:rsidP="007F6882" w:rsidRDefault="00EC4B44" w14:paraId="77EDA584" w14:textId="3063F055">
            <w:pPr>
              <w:spacing w:after="0" w:line="240" w:lineRule="auto"/>
              <w:rPr>
                <w:rFonts w:cstheme="minorHAnsi"/>
                <w:color w:val="000000"/>
              </w:rPr>
            </w:pPr>
          </w:p>
        </w:tc>
        <w:tc>
          <w:tcPr>
            <w:tcW w:w="1890" w:type="dxa"/>
          </w:tcPr>
          <w:p w:rsidRPr="0090625E" w:rsidR="00EC4B44" w:rsidP="007F6882" w:rsidRDefault="00EC4B44" w14:paraId="72F3BDE0" w14:textId="622E9701">
            <w:pPr>
              <w:spacing w:after="0" w:line="240" w:lineRule="auto"/>
              <w:rPr>
                <w:rFonts w:cstheme="minorHAnsi"/>
                <w:color w:val="000000"/>
              </w:rPr>
            </w:pPr>
          </w:p>
        </w:tc>
        <w:tc>
          <w:tcPr>
            <w:tcW w:w="1710" w:type="dxa"/>
          </w:tcPr>
          <w:p w:rsidRPr="0090625E" w:rsidR="00EC4B44" w:rsidP="007F6882" w:rsidRDefault="00EC4B44" w14:paraId="0BC82899" w14:textId="48904833">
            <w:pPr>
              <w:spacing w:after="0" w:line="240" w:lineRule="auto"/>
              <w:rPr>
                <w:rFonts w:cstheme="minorHAnsi"/>
                <w:color w:val="000000"/>
              </w:rPr>
            </w:pPr>
          </w:p>
        </w:tc>
        <w:tc>
          <w:tcPr>
            <w:tcW w:w="1170" w:type="dxa"/>
            <w:shd w:val="clear" w:color="auto" w:fill="auto"/>
          </w:tcPr>
          <w:p w:rsidRPr="0090625E" w:rsidR="00EC4B44" w:rsidP="007F6882" w:rsidRDefault="00EC4B44" w14:paraId="18CA308E" w14:textId="282FB06F">
            <w:pPr>
              <w:spacing w:after="0" w:line="240" w:lineRule="auto"/>
              <w:rPr>
                <w:rFonts w:cstheme="minorHAnsi"/>
                <w:color w:val="000000"/>
              </w:rPr>
            </w:pPr>
          </w:p>
        </w:tc>
        <w:tc>
          <w:tcPr>
            <w:tcW w:w="1395" w:type="dxa"/>
          </w:tcPr>
          <w:p w:rsidRPr="0090625E" w:rsidR="00EC4B44" w:rsidP="007F6882" w:rsidRDefault="00EC4B44" w14:paraId="1FB56931" w14:textId="13686D24">
            <w:pPr>
              <w:spacing w:after="0" w:line="240" w:lineRule="auto"/>
              <w:rPr>
                <w:rFonts w:cstheme="minorHAnsi"/>
                <w:color w:val="000000"/>
              </w:rPr>
            </w:pPr>
          </w:p>
        </w:tc>
      </w:tr>
      <w:bookmarkEnd w:id="4"/>
      <w:bookmarkEnd w:id="7"/>
    </w:tbl>
    <w:p w:rsidR="001F43FF" w:rsidP="0090625E" w:rsidRDefault="001F43FF" w14:paraId="67674FE6" w14:textId="77777777">
      <w:pPr>
        <w:spacing w:after="0" w:line="240" w:lineRule="auto"/>
        <w:rPr>
          <w:rFonts w:cstheme="minorHAnsi"/>
          <w:b/>
        </w:rPr>
        <w:sectPr w:rsidR="001F43FF" w:rsidSect="005A3B4F">
          <w:pgSz w:w="15840" w:h="12240" w:orient="landscape"/>
          <w:pgMar w:top="1080" w:right="1080" w:bottom="1080" w:left="1080" w:header="720" w:footer="720" w:gutter="0"/>
          <w:cols w:space="720"/>
          <w:docGrid w:linePitch="360"/>
        </w:sectPr>
      </w:pPr>
    </w:p>
    <w:p w:rsidR="008B3CBA" w:rsidP="0090625E" w:rsidRDefault="008B3CBA" w14:paraId="70343535" w14:textId="74407221">
      <w:pPr>
        <w:spacing w:after="0" w:line="240" w:lineRule="auto"/>
        <w:rPr>
          <w:rFonts w:cstheme="minorHAnsi"/>
          <w:b/>
        </w:rPr>
      </w:pPr>
    </w:p>
    <w:tbl>
      <w:tblPr>
        <w:tblpPr w:leftFromText="180" w:rightFromText="180" w:bottomFromText="160" w:vertAnchor="text" w:horzAnchor="margin" w:tblpXSpec="center" w:tblpY="459"/>
        <w:tblOverlap w:val="never"/>
        <w:tblW w:w="1439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4" w:type="dxa"/>
          <w:left w:w="115" w:type="dxa"/>
          <w:bottom w:w="14" w:type="dxa"/>
          <w:right w:w="115" w:type="dxa"/>
        </w:tblCellMar>
        <w:tblLook w:val="04A0" w:firstRow="1" w:lastRow="0" w:firstColumn="1" w:lastColumn="0" w:noHBand="0" w:noVBand="1"/>
      </w:tblPr>
      <w:tblGrid>
        <w:gridCol w:w="2530"/>
        <w:gridCol w:w="810"/>
        <w:gridCol w:w="630"/>
        <w:gridCol w:w="720"/>
        <w:gridCol w:w="810"/>
        <w:gridCol w:w="900"/>
        <w:gridCol w:w="630"/>
        <w:gridCol w:w="720"/>
        <w:gridCol w:w="630"/>
        <w:gridCol w:w="720"/>
        <w:gridCol w:w="2070"/>
        <w:gridCol w:w="1890"/>
        <w:gridCol w:w="1330"/>
      </w:tblGrid>
      <w:tr w:rsidRPr="0090625E" w:rsidR="008B3CBA" w:rsidTr="0090625E" w14:paraId="55897E3B" w14:textId="77777777">
        <w:trPr>
          <w:trHeight w:val="326"/>
        </w:trPr>
        <w:tc>
          <w:tcPr>
            <w:tcW w:w="14390" w:type="dxa"/>
            <w:gridSpan w:val="13"/>
            <w:tcBorders>
              <w:top w:val="single" w:color="auto" w:sz="8" w:space="0"/>
              <w:left w:val="single" w:color="auto" w:sz="8" w:space="0"/>
              <w:bottom w:val="single" w:color="auto" w:sz="8" w:space="0"/>
              <w:right w:val="single" w:color="auto" w:sz="8" w:space="0"/>
            </w:tcBorders>
            <w:shd w:val="clear" w:color="auto" w:fill="BDD6EE"/>
            <w:hideMark/>
          </w:tcPr>
          <w:p w:rsidRPr="0090625E" w:rsidR="008B3CBA" w:rsidP="008B3CBA" w:rsidRDefault="008B3CBA" w14:paraId="6E412DDE" w14:textId="77777777">
            <w:pPr>
              <w:spacing w:after="0" w:line="240" w:lineRule="auto"/>
              <w:rPr>
                <w:rFonts w:cstheme="minorHAnsi"/>
                <w:b/>
                <w:bCs/>
                <w:color w:val="000000"/>
              </w:rPr>
            </w:pPr>
            <w:r w:rsidRPr="0090625E">
              <w:rPr>
                <w:rFonts w:cstheme="minorHAnsi"/>
                <w:b/>
                <w:bCs/>
                <w:color w:val="000000"/>
              </w:rPr>
              <w:t>Performance Measure Plan Narrative</w:t>
            </w:r>
          </w:p>
        </w:tc>
      </w:tr>
      <w:tr w:rsidRPr="0090625E" w:rsidR="008B3CBA" w:rsidTr="0090625E" w14:paraId="5801C10C" w14:textId="77777777">
        <w:trPr>
          <w:trHeight w:val="224"/>
        </w:trPr>
        <w:tc>
          <w:tcPr>
            <w:tcW w:w="14390" w:type="dxa"/>
            <w:gridSpan w:val="13"/>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16BC7C85" w14:textId="77777777">
            <w:pPr>
              <w:autoSpaceDE w:val="0"/>
              <w:autoSpaceDN w:val="0"/>
              <w:adjustRightInd w:val="0"/>
              <w:spacing w:after="0" w:line="240" w:lineRule="auto"/>
              <w:rPr>
                <w:rFonts w:cstheme="minorHAnsi"/>
                <w:bCs/>
                <w:i/>
                <w:color w:val="000000"/>
              </w:rPr>
            </w:pPr>
            <w:r w:rsidRPr="0090625E">
              <w:rPr>
                <w:rFonts w:cstheme="minorHAnsi"/>
                <w:b/>
                <w:bCs/>
                <w:color w:val="000000"/>
              </w:rPr>
              <w:t xml:space="preserve">Ensure Data Quality: </w:t>
            </w:r>
            <w:r w:rsidRPr="0090625E">
              <w:rPr>
                <w:rFonts w:cstheme="minorHAnsi"/>
                <w:bCs/>
                <w:i/>
                <w:color w:val="000000"/>
              </w:rPr>
              <w:t xml:space="preserve">Describe your plans for assessing the validity, accuracy, and consistency of your performance measure data. </w:t>
            </w:r>
          </w:p>
        </w:tc>
      </w:tr>
      <w:tr w:rsidRPr="0090625E" w:rsidR="008B3CBA" w:rsidTr="0090625E" w14:paraId="029A2E2A" w14:textId="77777777">
        <w:trPr>
          <w:trHeight w:val="449"/>
        </w:trPr>
        <w:tc>
          <w:tcPr>
            <w:tcW w:w="14390" w:type="dxa"/>
            <w:gridSpan w:val="13"/>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5657D52E" w14:textId="77777777">
            <w:pPr>
              <w:spacing w:after="0" w:line="240" w:lineRule="auto"/>
              <w:rPr>
                <w:rFonts w:cstheme="minorHAnsi"/>
                <w:bCs/>
                <w:i/>
                <w:color w:val="000000"/>
              </w:rPr>
            </w:pPr>
            <w:r w:rsidRPr="0090625E">
              <w:rPr>
                <w:rFonts w:cstheme="minorHAnsi"/>
                <w:b/>
                <w:bCs/>
                <w:color w:val="000000"/>
              </w:rPr>
              <w:t xml:space="preserve">Use of Performance Measure Data: </w:t>
            </w:r>
            <w:r w:rsidRPr="0090625E">
              <w:rPr>
                <w:rFonts w:cstheme="minorHAnsi"/>
                <w:bCs/>
                <w:i/>
                <w:color w:val="000000"/>
              </w:rPr>
              <w:t>Describe how your performance measure data will be used to demonstrate progress towards achieving the NOFO goals and to ensure continuous quality and programmatic improvement.</w:t>
            </w:r>
          </w:p>
        </w:tc>
      </w:tr>
      <w:tr w:rsidRPr="0090625E" w:rsidR="008B3CBA" w:rsidTr="0090625E" w14:paraId="74F81442" w14:textId="77777777">
        <w:trPr>
          <w:trHeight w:val="584"/>
        </w:trPr>
        <w:tc>
          <w:tcPr>
            <w:tcW w:w="14390" w:type="dxa"/>
            <w:gridSpan w:val="13"/>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6FE9BCAC" w14:textId="77777777">
            <w:pPr>
              <w:spacing w:after="0" w:line="240" w:lineRule="auto"/>
              <w:rPr>
                <w:rFonts w:cstheme="minorHAnsi"/>
                <w:i/>
                <w:iCs/>
                <w:color w:val="000000"/>
              </w:rPr>
            </w:pPr>
            <w:r w:rsidRPr="0090625E">
              <w:rPr>
                <w:rFonts w:cstheme="minorHAnsi"/>
                <w:b/>
                <w:bCs/>
                <w:color w:val="000000"/>
              </w:rPr>
              <w:t xml:space="preserve">Communication/Dissemination: </w:t>
            </w:r>
            <w:r w:rsidRPr="0090625E">
              <w:rPr>
                <w:rFonts w:cstheme="minorHAnsi"/>
                <w:i/>
                <w:iCs/>
                <w:color w:val="000000"/>
              </w:rPr>
              <w:t>Describe your plans for communicating/sharing your performance measure data and provide examples of products that you will develop.</w:t>
            </w:r>
          </w:p>
        </w:tc>
      </w:tr>
      <w:tr w:rsidRPr="0090625E" w:rsidR="008B3CBA" w:rsidTr="0090625E" w14:paraId="42F33102" w14:textId="77777777">
        <w:trPr>
          <w:trHeight w:val="485"/>
        </w:trPr>
        <w:tc>
          <w:tcPr>
            <w:tcW w:w="14390" w:type="dxa"/>
            <w:gridSpan w:val="13"/>
            <w:tcBorders>
              <w:top w:val="single" w:color="auto" w:sz="8" w:space="0"/>
              <w:left w:val="single" w:color="auto" w:sz="8" w:space="0"/>
              <w:bottom w:val="single" w:color="auto" w:sz="8" w:space="0"/>
              <w:right w:val="single" w:color="auto" w:sz="8" w:space="0"/>
            </w:tcBorders>
          </w:tcPr>
          <w:p w:rsidRPr="0090625E" w:rsidR="008B3CBA" w:rsidP="008B3CBA" w:rsidRDefault="008B3CBA" w14:paraId="6C2E2FF8" w14:textId="77777777">
            <w:pPr>
              <w:spacing w:after="0" w:line="240" w:lineRule="auto"/>
              <w:rPr>
                <w:rFonts w:cstheme="minorHAnsi"/>
                <w:color w:val="2E74B5" w:themeColor="accent1" w:themeShade="BF"/>
              </w:rPr>
            </w:pPr>
            <w:r w:rsidRPr="0090625E">
              <w:rPr>
                <w:rFonts w:eastAsiaTheme="majorEastAsia" w:cstheme="minorHAnsi"/>
                <w:b/>
                <w:color w:val="2E74B5" w:themeColor="accent1" w:themeShade="BF"/>
              </w:rPr>
              <w:t>Instructions</w:t>
            </w:r>
            <w:r w:rsidRPr="0090625E">
              <w:rPr>
                <w:rFonts w:eastAsiaTheme="majorEastAsia" w:cstheme="minorHAnsi"/>
                <w:color w:val="2E74B5" w:themeColor="accent1" w:themeShade="BF"/>
              </w:rPr>
              <w:t xml:space="preserve">: List the performance measures corresponding with all five (5) Category A strategies you are implementing and fill-in the following information: </w:t>
            </w:r>
            <w:r w:rsidRPr="0090625E">
              <w:rPr>
                <w:rFonts w:cstheme="minorHAnsi"/>
                <w:color w:val="2E74B5" w:themeColor="accent1" w:themeShade="BF"/>
              </w:rPr>
              <w:t xml:space="preserve">baseline value, Year 2 and 5 targets, data source, data collection frequency, and measure notes. </w:t>
            </w:r>
          </w:p>
        </w:tc>
      </w:tr>
      <w:tr w:rsidRPr="0090625E" w:rsidR="008B3CBA" w:rsidTr="0090625E" w14:paraId="77B4E74C" w14:textId="77777777">
        <w:trPr>
          <w:trHeight w:val="450"/>
        </w:trPr>
        <w:tc>
          <w:tcPr>
            <w:tcW w:w="2530" w:type="dxa"/>
            <w:tcBorders>
              <w:top w:val="single" w:color="auto" w:sz="8" w:space="0"/>
              <w:left w:val="single" w:color="auto" w:sz="8" w:space="0"/>
              <w:bottom w:val="single" w:color="auto" w:sz="8" w:space="0"/>
              <w:right w:val="single" w:color="auto" w:sz="8" w:space="0"/>
            </w:tcBorders>
            <w:shd w:val="clear" w:color="auto" w:fill="BDD6EE"/>
            <w:vAlign w:val="center"/>
            <w:hideMark/>
          </w:tcPr>
          <w:p w:rsidRPr="0090625E" w:rsidR="008B3CBA" w:rsidP="008B3CBA" w:rsidRDefault="008B3CBA" w14:paraId="06ABF392" w14:textId="77777777">
            <w:pPr>
              <w:spacing w:after="0" w:line="240" w:lineRule="auto"/>
              <w:jc w:val="center"/>
              <w:rPr>
                <w:rFonts w:cstheme="minorHAnsi"/>
                <w:b/>
                <w:bCs/>
                <w:color w:val="000000"/>
              </w:rPr>
            </w:pPr>
            <w:r w:rsidRPr="0090625E">
              <w:rPr>
                <w:rFonts w:cstheme="minorHAnsi"/>
                <w:b/>
                <w:bCs/>
                <w:color w:val="000000"/>
              </w:rPr>
              <w:t>Performance Measure</w:t>
            </w:r>
          </w:p>
        </w:tc>
        <w:tc>
          <w:tcPr>
            <w:tcW w:w="2160" w:type="dxa"/>
            <w:gridSpan w:val="3"/>
            <w:tcBorders>
              <w:top w:val="single" w:color="auto" w:sz="8" w:space="0"/>
              <w:left w:val="single" w:color="auto" w:sz="8" w:space="0"/>
              <w:bottom w:val="single" w:color="auto" w:sz="8" w:space="0"/>
              <w:right w:val="single" w:color="auto" w:sz="8" w:space="0"/>
            </w:tcBorders>
            <w:shd w:val="clear" w:color="auto" w:fill="BDD6EE"/>
            <w:vAlign w:val="center"/>
            <w:hideMark/>
          </w:tcPr>
          <w:p w:rsidRPr="0090625E" w:rsidR="008B3CBA" w:rsidP="008B3CBA" w:rsidRDefault="008B3CBA" w14:paraId="0DABD35A" w14:textId="77777777">
            <w:pPr>
              <w:spacing w:after="0" w:line="240" w:lineRule="auto"/>
              <w:jc w:val="center"/>
              <w:rPr>
                <w:rFonts w:cstheme="minorHAnsi"/>
                <w:b/>
                <w:color w:val="000000"/>
              </w:rPr>
            </w:pPr>
            <w:r w:rsidRPr="0090625E">
              <w:rPr>
                <w:rFonts w:cstheme="minorHAnsi"/>
                <w:b/>
                <w:bCs/>
                <w:color w:val="000000"/>
              </w:rPr>
              <w:t>Baseline</w:t>
            </w:r>
          </w:p>
        </w:tc>
        <w:tc>
          <w:tcPr>
            <w:tcW w:w="2340" w:type="dxa"/>
            <w:gridSpan w:val="3"/>
            <w:tcBorders>
              <w:top w:val="single" w:color="auto" w:sz="8" w:space="0"/>
              <w:left w:val="single" w:color="auto" w:sz="8" w:space="0"/>
              <w:bottom w:val="single" w:color="auto" w:sz="8" w:space="0"/>
              <w:right w:val="single" w:color="auto" w:sz="8" w:space="0"/>
            </w:tcBorders>
            <w:shd w:val="clear" w:color="auto" w:fill="BDD6EE"/>
            <w:vAlign w:val="center"/>
            <w:hideMark/>
          </w:tcPr>
          <w:p w:rsidRPr="0090625E" w:rsidR="008B3CBA" w:rsidP="008B3CBA" w:rsidRDefault="008B3CBA" w14:paraId="13D7D6B9" w14:textId="77777777">
            <w:pPr>
              <w:spacing w:after="0" w:line="240" w:lineRule="auto"/>
              <w:jc w:val="center"/>
              <w:rPr>
                <w:rFonts w:cstheme="minorHAnsi"/>
                <w:b/>
                <w:color w:val="000000"/>
              </w:rPr>
            </w:pPr>
            <w:r w:rsidRPr="0090625E">
              <w:rPr>
                <w:rFonts w:cstheme="minorHAnsi"/>
                <w:b/>
                <w:color w:val="000000"/>
              </w:rPr>
              <w:t>Year 2 Target</w:t>
            </w:r>
          </w:p>
        </w:tc>
        <w:tc>
          <w:tcPr>
            <w:tcW w:w="2070" w:type="dxa"/>
            <w:gridSpan w:val="3"/>
            <w:tcBorders>
              <w:top w:val="single" w:color="auto" w:sz="8" w:space="0"/>
              <w:left w:val="single" w:color="auto" w:sz="8" w:space="0"/>
              <w:bottom w:val="single" w:color="auto" w:sz="8" w:space="0"/>
              <w:right w:val="single" w:color="auto" w:sz="8" w:space="0"/>
            </w:tcBorders>
            <w:shd w:val="clear" w:color="auto" w:fill="BDD6EE"/>
            <w:vAlign w:val="center"/>
            <w:hideMark/>
          </w:tcPr>
          <w:p w:rsidRPr="0090625E" w:rsidR="008B3CBA" w:rsidP="008B3CBA" w:rsidRDefault="008B3CBA" w14:paraId="5A55456E" w14:textId="77777777">
            <w:pPr>
              <w:spacing w:after="0" w:line="240" w:lineRule="auto"/>
              <w:jc w:val="center"/>
              <w:rPr>
                <w:rFonts w:cstheme="minorHAnsi"/>
                <w:b/>
                <w:color w:val="000000"/>
              </w:rPr>
            </w:pPr>
            <w:r w:rsidRPr="0090625E">
              <w:rPr>
                <w:rFonts w:cstheme="minorHAnsi"/>
                <w:b/>
                <w:color w:val="000000"/>
              </w:rPr>
              <w:t>Year 5 Target</w:t>
            </w:r>
          </w:p>
        </w:tc>
        <w:tc>
          <w:tcPr>
            <w:tcW w:w="2070" w:type="dxa"/>
            <w:tcBorders>
              <w:top w:val="single" w:color="auto" w:sz="8" w:space="0"/>
              <w:left w:val="single" w:color="auto" w:sz="8" w:space="0"/>
              <w:bottom w:val="single" w:color="auto" w:sz="8" w:space="0"/>
              <w:right w:val="single" w:color="auto" w:sz="8" w:space="0"/>
            </w:tcBorders>
            <w:shd w:val="clear" w:color="auto" w:fill="BDD6EE"/>
            <w:vAlign w:val="center"/>
            <w:hideMark/>
          </w:tcPr>
          <w:p w:rsidRPr="0090625E" w:rsidR="008B3CBA" w:rsidP="008B3CBA" w:rsidRDefault="008B3CBA" w14:paraId="14557F14" w14:textId="77777777">
            <w:pPr>
              <w:spacing w:after="0" w:line="240" w:lineRule="auto"/>
              <w:jc w:val="center"/>
              <w:rPr>
                <w:rFonts w:cstheme="minorHAnsi"/>
                <w:b/>
                <w:bCs/>
                <w:color w:val="000000"/>
              </w:rPr>
            </w:pPr>
            <w:r w:rsidRPr="0090625E">
              <w:rPr>
                <w:rFonts w:cstheme="minorHAnsi"/>
                <w:b/>
                <w:color w:val="000000"/>
              </w:rPr>
              <w:t>Data Source</w:t>
            </w:r>
          </w:p>
        </w:tc>
        <w:tc>
          <w:tcPr>
            <w:tcW w:w="1890" w:type="dxa"/>
            <w:tcBorders>
              <w:top w:val="single" w:color="auto" w:sz="8" w:space="0"/>
              <w:left w:val="single" w:color="auto" w:sz="8" w:space="0"/>
              <w:bottom w:val="single" w:color="auto" w:sz="8" w:space="0"/>
              <w:right w:val="single" w:color="auto" w:sz="8" w:space="0"/>
            </w:tcBorders>
            <w:shd w:val="clear" w:color="auto" w:fill="BDD6EE"/>
            <w:vAlign w:val="center"/>
            <w:hideMark/>
          </w:tcPr>
          <w:p w:rsidRPr="0090625E" w:rsidR="008B3CBA" w:rsidP="008B3CBA" w:rsidRDefault="008B3CBA" w14:paraId="2EF8EE3F" w14:textId="77777777">
            <w:pPr>
              <w:spacing w:after="0" w:line="240" w:lineRule="auto"/>
              <w:jc w:val="center"/>
              <w:rPr>
                <w:rFonts w:cstheme="minorHAnsi"/>
                <w:b/>
                <w:bCs/>
                <w:color w:val="000000"/>
              </w:rPr>
            </w:pPr>
            <w:r w:rsidRPr="0090625E">
              <w:rPr>
                <w:rFonts w:cstheme="minorHAnsi"/>
                <w:b/>
                <w:bCs/>
                <w:color w:val="000000"/>
              </w:rPr>
              <w:t>Frequency of Data Collection</w:t>
            </w:r>
          </w:p>
        </w:tc>
        <w:tc>
          <w:tcPr>
            <w:tcW w:w="1330" w:type="dxa"/>
            <w:tcBorders>
              <w:top w:val="single" w:color="auto" w:sz="8" w:space="0"/>
              <w:left w:val="single" w:color="auto" w:sz="8" w:space="0"/>
              <w:bottom w:val="single" w:color="auto" w:sz="8" w:space="0"/>
              <w:right w:val="single" w:color="auto" w:sz="8" w:space="0"/>
            </w:tcBorders>
            <w:shd w:val="clear" w:color="auto" w:fill="BDD6EE"/>
            <w:hideMark/>
          </w:tcPr>
          <w:p w:rsidRPr="0090625E" w:rsidR="008B3CBA" w:rsidP="008B3CBA" w:rsidRDefault="008B3CBA" w14:paraId="1ED8A168" w14:textId="77777777">
            <w:pPr>
              <w:spacing w:after="0" w:line="240" w:lineRule="auto"/>
              <w:jc w:val="center"/>
              <w:rPr>
                <w:rFonts w:cstheme="minorHAnsi"/>
                <w:b/>
                <w:bCs/>
                <w:color w:val="000000"/>
              </w:rPr>
            </w:pPr>
            <w:r w:rsidRPr="0090625E">
              <w:rPr>
                <w:rFonts w:cstheme="minorHAnsi"/>
                <w:b/>
                <w:bCs/>
                <w:color w:val="000000"/>
              </w:rPr>
              <w:t>Measure Notes</w:t>
            </w:r>
          </w:p>
        </w:tc>
      </w:tr>
      <w:tr w:rsidRPr="0090625E" w:rsidR="008B3CBA" w:rsidTr="0090625E" w14:paraId="62798CDD" w14:textId="77777777">
        <w:trPr>
          <w:trHeight w:val="1214"/>
        </w:trPr>
        <w:tc>
          <w:tcPr>
            <w:tcW w:w="2530" w:type="dxa"/>
            <w:tcBorders>
              <w:top w:val="single" w:color="auto" w:sz="8" w:space="0"/>
              <w:left w:val="single" w:color="auto" w:sz="8" w:space="0"/>
              <w:bottom w:val="single" w:color="auto" w:sz="8" w:space="0"/>
              <w:right w:val="single" w:color="auto" w:sz="8" w:space="0"/>
            </w:tcBorders>
            <w:shd w:val="clear" w:color="auto" w:fill="FFFFFF"/>
          </w:tcPr>
          <w:p w:rsidRPr="0090625E" w:rsidR="008B3CBA" w:rsidP="008B3CBA" w:rsidRDefault="008B3CBA" w14:paraId="721A4A9D" w14:textId="77777777">
            <w:pPr>
              <w:spacing w:after="0" w:line="240" w:lineRule="auto"/>
              <w:rPr>
                <w:rFonts w:cstheme="minorHAnsi"/>
              </w:rPr>
            </w:pPr>
          </w:p>
        </w:tc>
        <w:tc>
          <w:tcPr>
            <w:tcW w:w="81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75AD5A8C" w14:textId="77777777">
            <w:pPr>
              <w:spacing w:after="0" w:line="240" w:lineRule="auto"/>
              <w:jc w:val="center"/>
              <w:rPr>
                <w:rFonts w:cstheme="minorHAnsi"/>
                <w:i/>
                <w:color w:val="000000"/>
              </w:rPr>
            </w:pPr>
            <w:r w:rsidRPr="0090625E">
              <w:rPr>
                <w:rFonts w:cstheme="minorHAnsi"/>
                <w:i/>
                <w:color w:val="000000"/>
              </w:rPr>
              <w:t>num</w:t>
            </w:r>
          </w:p>
        </w:tc>
        <w:tc>
          <w:tcPr>
            <w:tcW w:w="63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1677B442" w14:textId="77777777">
            <w:pPr>
              <w:spacing w:after="0" w:line="240" w:lineRule="auto"/>
              <w:jc w:val="center"/>
              <w:rPr>
                <w:rFonts w:cstheme="minorHAnsi"/>
                <w:i/>
                <w:color w:val="000000"/>
              </w:rPr>
            </w:pPr>
            <w:r w:rsidRPr="0090625E">
              <w:rPr>
                <w:rFonts w:cstheme="minorHAnsi"/>
                <w:i/>
                <w:color w:val="000000"/>
              </w:rPr>
              <w:t>den</w:t>
            </w:r>
          </w:p>
        </w:tc>
        <w:tc>
          <w:tcPr>
            <w:tcW w:w="72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094B0426" w14:textId="77777777">
            <w:pPr>
              <w:spacing w:after="0" w:line="240" w:lineRule="auto"/>
              <w:jc w:val="center"/>
              <w:rPr>
                <w:rFonts w:cstheme="minorHAnsi"/>
                <w:i/>
                <w:color w:val="000000"/>
              </w:rPr>
            </w:pPr>
            <w:r w:rsidRPr="0090625E">
              <w:rPr>
                <w:rFonts w:cstheme="minorHAnsi"/>
                <w:i/>
                <w:color w:val="000000"/>
              </w:rPr>
              <w:t>%</w:t>
            </w:r>
          </w:p>
        </w:tc>
        <w:tc>
          <w:tcPr>
            <w:tcW w:w="81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1DEAD3D0" w14:textId="77777777">
            <w:pPr>
              <w:spacing w:after="0" w:line="240" w:lineRule="auto"/>
              <w:jc w:val="center"/>
              <w:rPr>
                <w:rFonts w:cstheme="minorHAnsi"/>
                <w:i/>
                <w:color w:val="000000"/>
              </w:rPr>
            </w:pPr>
            <w:r w:rsidRPr="0090625E">
              <w:rPr>
                <w:rFonts w:cstheme="minorHAnsi"/>
                <w:i/>
                <w:color w:val="000000"/>
              </w:rPr>
              <w:t>num</w:t>
            </w:r>
          </w:p>
        </w:tc>
        <w:tc>
          <w:tcPr>
            <w:tcW w:w="90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54CC9A45" w14:textId="77777777">
            <w:pPr>
              <w:spacing w:after="0" w:line="240" w:lineRule="auto"/>
              <w:jc w:val="center"/>
              <w:rPr>
                <w:rFonts w:cstheme="minorHAnsi"/>
                <w:i/>
                <w:color w:val="000000"/>
              </w:rPr>
            </w:pPr>
            <w:r w:rsidRPr="0090625E">
              <w:rPr>
                <w:rFonts w:cstheme="minorHAnsi"/>
                <w:i/>
                <w:color w:val="000000"/>
              </w:rPr>
              <w:t>den</w:t>
            </w:r>
          </w:p>
        </w:tc>
        <w:tc>
          <w:tcPr>
            <w:tcW w:w="63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48471C63" w14:textId="77777777">
            <w:pPr>
              <w:spacing w:after="0" w:line="240" w:lineRule="auto"/>
              <w:jc w:val="center"/>
              <w:rPr>
                <w:rFonts w:cstheme="minorHAnsi"/>
                <w:i/>
                <w:color w:val="000000"/>
              </w:rPr>
            </w:pPr>
            <w:r w:rsidRPr="0090625E">
              <w:rPr>
                <w:rFonts w:cstheme="minorHAnsi"/>
                <w:i/>
                <w:color w:val="000000"/>
              </w:rPr>
              <w:t>%</w:t>
            </w:r>
          </w:p>
        </w:tc>
        <w:tc>
          <w:tcPr>
            <w:tcW w:w="72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6B18DB34" w14:textId="77777777">
            <w:pPr>
              <w:spacing w:after="0" w:line="240" w:lineRule="auto"/>
              <w:jc w:val="center"/>
              <w:rPr>
                <w:rFonts w:cstheme="minorHAnsi"/>
                <w:i/>
                <w:color w:val="000000"/>
              </w:rPr>
            </w:pPr>
            <w:r w:rsidRPr="0090625E">
              <w:rPr>
                <w:rFonts w:cstheme="minorHAnsi"/>
                <w:i/>
                <w:color w:val="000000"/>
              </w:rPr>
              <w:t>num</w:t>
            </w:r>
          </w:p>
        </w:tc>
        <w:tc>
          <w:tcPr>
            <w:tcW w:w="63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339E408B" w14:textId="77777777">
            <w:pPr>
              <w:spacing w:after="0" w:line="240" w:lineRule="auto"/>
              <w:jc w:val="center"/>
              <w:rPr>
                <w:rFonts w:cstheme="minorHAnsi"/>
                <w:i/>
                <w:color w:val="000000"/>
              </w:rPr>
            </w:pPr>
            <w:r w:rsidRPr="0090625E">
              <w:rPr>
                <w:rFonts w:cstheme="minorHAnsi"/>
                <w:i/>
                <w:color w:val="000000"/>
              </w:rPr>
              <w:t>den</w:t>
            </w:r>
          </w:p>
        </w:tc>
        <w:tc>
          <w:tcPr>
            <w:tcW w:w="72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591EE8A4" w14:textId="77777777">
            <w:pPr>
              <w:spacing w:after="0" w:line="240" w:lineRule="auto"/>
              <w:jc w:val="center"/>
              <w:rPr>
                <w:rFonts w:cstheme="minorHAnsi"/>
                <w:i/>
                <w:color w:val="000000"/>
              </w:rPr>
            </w:pPr>
            <w:r w:rsidRPr="0090625E">
              <w:rPr>
                <w:rFonts w:cstheme="minorHAnsi"/>
                <w:i/>
                <w:color w:val="000000"/>
              </w:rPr>
              <w:t>%</w:t>
            </w:r>
          </w:p>
        </w:tc>
        <w:tc>
          <w:tcPr>
            <w:tcW w:w="207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11CFB4BF" w14:textId="77777777">
            <w:pPr>
              <w:spacing w:after="0" w:line="240" w:lineRule="auto"/>
              <w:rPr>
                <w:rFonts w:cstheme="minorHAnsi"/>
                <w:i/>
                <w:color w:val="000000"/>
              </w:rPr>
            </w:pPr>
            <w:r w:rsidRPr="0090625E">
              <w:rPr>
                <w:rFonts w:cstheme="minorHAnsi"/>
                <w:i/>
                <w:color w:val="000000"/>
              </w:rPr>
              <w:t>Where you will collect the data (i.e., program records, surveys, etc.).</w:t>
            </w:r>
          </w:p>
        </w:tc>
        <w:tc>
          <w:tcPr>
            <w:tcW w:w="1890" w:type="dxa"/>
            <w:tcBorders>
              <w:top w:val="single" w:color="auto" w:sz="8" w:space="0"/>
              <w:left w:val="single" w:color="auto" w:sz="8" w:space="0"/>
              <w:bottom w:val="single" w:color="auto" w:sz="8" w:space="0"/>
              <w:right w:val="single" w:color="auto" w:sz="8" w:space="0"/>
            </w:tcBorders>
            <w:hideMark/>
          </w:tcPr>
          <w:p w:rsidRPr="0090625E" w:rsidR="008B3CBA" w:rsidP="008B3CBA" w:rsidRDefault="008B3CBA" w14:paraId="6855BCB4" w14:textId="77777777">
            <w:pPr>
              <w:spacing w:after="0" w:line="240" w:lineRule="auto"/>
              <w:rPr>
                <w:rFonts w:cstheme="minorHAnsi"/>
                <w:i/>
                <w:color w:val="000000"/>
              </w:rPr>
            </w:pPr>
            <w:r w:rsidRPr="0090625E">
              <w:rPr>
                <w:rFonts w:cstheme="minorHAnsi"/>
                <w:i/>
                <w:color w:val="000000"/>
              </w:rPr>
              <w:t>How often you are collecting data for this performance measure.</w:t>
            </w:r>
          </w:p>
        </w:tc>
        <w:tc>
          <w:tcPr>
            <w:tcW w:w="133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3C3543DF" w14:textId="77777777">
            <w:pPr>
              <w:spacing w:after="0" w:line="240" w:lineRule="auto"/>
              <w:rPr>
                <w:rFonts w:cstheme="minorHAnsi"/>
                <w:i/>
                <w:color w:val="000000"/>
              </w:rPr>
            </w:pPr>
          </w:p>
        </w:tc>
      </w:tr>
      <w:tr w:rsidRPr="0090625E" w:rsidR="008B3CBA" w:rsidTr="0090625E" w14:paraId="684C5B2C" w14:textId="77777777">
        <w:trPr>
          <w:trHeight w:val="1088"/>
        </w:trPr>
        <w:tc>
          <w:tcPr>
            <w:tcW w:w="2530" w:type="dxa"/>
            <w:tcBorders>
              <w:top w:val="single" w:color="auto" w:sz="8" w:space="0"/>
              <w:left w:val="single" w:color="auto" w:sz="8" w:space="0"/>
              <w:bottom w:val="single" w:color="auto" w:sz="8" w:space="0"/>
              <w:right w:val="single" w:color="auto" w:sz="8" w:space="0"/>
            </w:tcBorders>
            <w:shd w:val="clear" w:color="auto" w:fill="FFFFFF"/>
          </w:tcPr>
          <w:p w:rsidRPr="0090625E" w:rsidR="008B3CBA" w:rsidP="008B3CBA" w:rsidRDefault="008B3CBA" w14:paraId="6C1DE5BB" w14:textId="77777777">
            <w:pPr>
              <w:spacing w:after="0" w:line="240" w:lineRule="auto"/>
              <w:rPr>
                <w:rFonts w:cstheme="minorHAnsi"/>
              </w:rPr>
            </w:pPr>
          </w:p>
        </w:tc>
        <w:tc>
          <w:tcPr>
            <w:tcW w:w="81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520322E8" w14:textId="77777777">
            <w:pPr>
              <w:spacing w:after="0" w:line="240" w:lineRule="auto"/>
              <w:jc w:val="center"/>
              <w:rPr>
                <w:rFonts w:cstheme="minorHAnsi"/>
                <w:i/>
                <w:color w:val="000000"/>
              </w:rPr>
            </w:pPr>
          </w:p>
        </w:tc>
        <w:tc>
          <w:tcPr>
            <w:tcW w:w="63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5D5EEE61" w14:textId="77777777">
            <w:pPr>
              <w:spacing w:after="0" w:line="240" w:lineRule="auto"/>
              <w:jc w:val="center"/>
              <w:rPr>
                <w:rFonts w:cstheme="minorHAnsi"/>
                <w:i/>
                <w:color w:val="000000"/>
              </w:rPr>
            </w:pPr>
          </w:p>
        </w:tc>
        <w:tc>
          <w:tcPr>
            <w:tcW w:w="72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1DEBDFC0" w14:textId="77777777">
            <w:pPr>
              <w:spacing w:after="0" w:line="240" w:lineRule="auto"/>
              <w:jc w:val="center"/>
              <w:rPr>
                <w:rFonts w:cstheme="minorHAnsi"/>
                <w:i/>
                <w:color w:val="000000"/>
              </w:rPr>
            </w:pPr>
          </w:p>
        </w:tc>
        <w:tc>
          <w:tcPr>
            <w:tcW w:w="81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7CF37A6D" w14:textId="77777777">
            <w:pPr>
              <w:spacing w:after="0" w:line="240" w:lineRule="auto"/>
              <w:jc w:val="center"/>
              <w:rPr>
                <w:rFonts w:cstheme="minorHAnsi"/>
                <w:i/>
                <w:color w:val="000000"/>
              </w:rPr>
            </w:pPr>
          </w:p>
        </w:tc>
        <w:tc>
          <w:tcPr>
            <w:tcW w:w="90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23AC91D9" w14:textId="77777777">
            <w:pPr>
              <w:spacing w:after="0" w:line="240" w:lineRule="auto"/>
              <w:jc w:val="center"/>
              <w:rPr>
                <w:rFonts w:cstheme="minorHAnsi"/>
                <w:i/>
                <w:color w:val="000000"/>
              </w:rPr>
            </w:pPr>
          </w:p>
        </w:tc>
        <w:tc>
          <w:tcPr>
            <w:tcW w:w="63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2E63FB30" w14:textId="77777777">
            <w:pPr>
              <w:spacing w:after="0" w:line="240" w:lineRule="auto"/>
              <w:jc w:val="center"/>
              <w:rPr>
                <w:rFonts w:cstheme="minorHAnsi"/>
                <w:i/>
                <w:color w:val="000000"/>
              </w:rPr>
            </w:pPr>
          </w:p>
        </w:tc>
        <w:tc>
          <w:tcPr>
            <w:tcW w:w="72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4CA8339C" w14:textId="77777777">
            <w:pPr>
              <w:spacing w:after="0" w:line="240" w:lineRule="auto"/>
              <w:jc w:val="center"/>
              <w:rPr>
                <w:rFonts w:cstheme="minorHAnsi"/>
                <w:i/>
                <w:color w:val="000000"/>
              </w:rPr>
            </w:pPr>
          </w:p>
        </w:tc>
        <w:tc>
          <w:tcPr>
            <w:tcW w:w="63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6BD0B2F9" w14:textId="77777777">
            <w:pPr>
              <w:spacing w:after="0" w:line="240" w:lineRule="auto"/>
              <w:jc w:val="center"/>
              <w:rPr>
                <w:rFonts w:cstheme="minorHAnsi"/>
                <w:i/>
                <w:color w:val="000000"/>
              </w:rPr>
            </w:pPr>
          </w:p>
        </w:tc>
        <w:tc>
          <w:tcPr>
            <w:tcW w:w="72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406EE95A" w14:textId="77777777">
            <w:pPr>
              <w:spacing w:after="0" w:line="240" w:lineRule="auto"/>
              <w:jc w:val="center"/>
              <w:rPr>
                <w:rFonts w:cstheme="minorHAnsi"/>
                <w:i/>
                <w:color w:val="000000"/>
              </w:rPr>
            </w:pPr>
          </w:p>
        </w:tc>
        <w:tc>
          <w:tcPr>
            <w:tcW w:w="207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79FAF4F0" w14:textId="77777777">
            <w:pPr>
              <w:spacing w:after="0" w:line="240" w:lineRule="auto"/>
              <w:rPr>
                <w:rFonts w:cstheme="minorHAnsi"/>
                <w:i/>
                <w:color w:val="000000"/>
              </w:rPr>
            </w:pPr>
          </w:p>
        </w:tc>
        <w:tc>
          <w:tcPr>
            <w:tcW w:w="189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2B9393D3" w14:textId="77777777">
            <w:pPr>
              <w:spacing w:after="0" w:line="240" w:lineRule="auto"/>
              <w:rPr>
                <w:rFonts w:cstheme="minorHAnsi"/>
                <w:i/>
                <w:color w:val="000000"/>
              </w:rPr>
            </w:pPr>
          </w:p>
        </w:tc>
        <w:tc>
          <w:tcPr>
            <w:tcW w:w="1330" w:type="dxa"/>
            <w:tcBorders>
              <w:top w:val="single" w:color="auto" w:sz="8" w:space="0"/>
              <w:left w:val="single" w:color="auto" w:sz="8" w:space="0"/>
              <w:bottom w:val="single" w:color="auto" w:sz="8" w:space="0"/>
              <w:right w:val="single" w:color="auto" w:sz="8" w:space="0"/>
            </w:tcBorders>
          </w:tcPr>
          <w:p w:rsidRPr="0090625E" w:rsidR="008B3CBA" w:rsidP="008B3CBA" w:rsidRDefault="008B3CBA" w14:paraId="579ACA36" w14:textId="77777777">
            <w:pPr>
              <w:spacing w:after="0" w:line="240" w:lineRule="auto"/>
              <w:rPr>
                <w:rFonts w:cstheme="minorHAnsi"/>
                <w:i/>
                <w:color w:val="000000"/>
              </w:rPr>
            </w:pPr>
          </w:p>
        </w:tc>
      </w:tr>
    </w:tbl>
    <w:p w:rsidRPr="00AE24EE" w:rsidR="008B3CBA" w:rsidP="0090625E" w:rsidRDefault="008B3CBA" w14:paraId="63055695" w14:textId="5D430C1A">
      <w:pPr>
        <w:spacing w:after="0" w:line="240" w:lineRule="auto"/>
        <w:rPr>
          <w:rFonts w:asciiTheme="majorHAnsi" w:hAnsiTheme="majorHAnsi" w:eastAsiaTheme="majorEastAsia" w:cstheme="majorBidi"/>
          <w:color w:val="2E74B5" w:themeColor="accent1" w:themeShade="BF"/>
          <w:sz w:val="26"/>
          <w:szCs w:val="26"/>
        </w:rPr>
      </w:pPr>
      <w:r>
        <w:rPr>
          <w:rFonts w:asciiTheme="majorHAnsi" w:hAnsiTheme="majorHAnsi" w:eastAsiaTheme="majorEastAsia" w:cstheme="majorBidi"/>
          <w:color w:val="2E74B5" w:themeColor="accent1" w:themeShade="BF"/>
          <w:sz w:val="26"/>
          <w:szCs w:val="26"/>
        </w:rPr>
        <w:t>T</w:t>
      </w:r>
      <w:r w:rsidRPr="00AE24EE">
        <w:rPr>
          <w:rFonts w:asciiTheme="majorHAnsi" w:hAnsiTheme="majorHAnsi" w:eastAsiaTheme="majorEastAsia" w:cstheme="majorBidi"/>
          <w:color w:val="2E74B5" w:themeColor="accent1" w:themeShade="BF"/>
          <w:sz w:val="26"/>
          <w:szCs w:val="26"/>
        </w:rPr>
        <w:t xml:space="preserve">able 3. Performance Measurement Plan </w:t>
      </w:r>
    </w:p>
    <w:p w:rsidR="008B3CBA" w:rsidP="007F6882" w:rsidRDefault="008B3CBA" w14:paraId="309519A3" w14:textId="77777777">
      <w:pPr>
        <w:spacing w:after="0" w:line="240" w:lineRule="auto"/>
        <w:rPr>
          <w:rFonts w:cstheme="minorHAnsi"/>
          <w:b/>
        </w:rPr>
      </w:pPr>
    </w:p>
    <w:p w:rsidR="00FC70C6" w:rsidP="008B3CBA" w:rsidRDefault="00FC70C6" w14:paraId="076930A5" w14:textId="2D36B8E1">
      <w:pPr>
        <w:spacing w:after="0" w:line="240" w:lineRule="auto"/>
      </w:pPr>
    </w:p>
    <w:sectPr w:rsidR="00FC70C6" w:rsidSect="005A3B4F">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87A31" w14:textId="77777777" w:rsidR="00B25134" w:rsidRDefault="00B25134">
      <w:pPr>
        <w:spacing w:after="0" w:line="240" w:lineRule="auto"/>
      </w:pPr>
      <w:r>
        <w:separator/>
      </w:r>
    </w:p>
  </w:endnote>
  <w:endnote w:type="continuationSeparator" w:id="0">
    <w:p w14:paraId="49C1553A" w14:textId="77777777" w:rsidR="00B25134" w:rsidRDefault="00B2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0B14" w14:textId="2AD32400" w:rsidR="00D777E0" w:rsidRDefault="00D777E0" w:rsidP="00BD1F56">
    <w:pPr>
      <w:pStyle w:val="Footer"/>
      <w:pBdr>
        <w:top w:val="single" w:sz="4" w:space="1" w:color="D9D9D9" w:themeColor="background1" w:themeShade="D9"/>
      </w:pBdr>
      <w:ind w:left="720"/>
      <w:rPr>
        <w:b/>
        <w:bCs/>
      </w:rPr>
    </w:pPr>
    <w:r>
      <w:tab/>
    </w:r>
    <w:r>
      <w:tab/>
    </w:r>
    <w:r>
      <w:tab/>
    </w:r>
    <w:r>
      <w:tab/>
    </w:r>
    <w:sdt>
      <w:sdtPr>
        <w:id w:val="-90537133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BB043D" w:rsidRPr="00BB043D">
          <w:rPr>
            <w:b/>
            <w:bCs/>
            <w:noProof/>
          </w:rPr>
          <w:t>2</w:t>
        </w:r>
        <w:r>
          <w:rPr>
            <w:b/>
            <w:bCs/>
            <w:noProof/>
          </w:rPr>
          <w:fldChar w:fldCharType="end"/>
        </w:r>
        <w:r>
          <w:rPr>
            <w:b/>
            <w:bCs/>
          </w:rPr>
          <w:t xml:space="preserve"> | </w:t>
        </w:r>
        <w:r>
          <w:rPr>
            <w:color w:val="7F7F7F" w:themeColor="background1" w:themeShade="7F"/>
            <w:spacing w:val="60"/>
          </w:rPr>
          <w:t>Page</w:t>
        </w:r>
      </w:sdtContent>
    </w:sdt>
  </w:p>
  <w:p w14:paraId="173EBBC9" w14:textId="77777777" w:rsidR="00D777E0" w:rsidRDefault="00D77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E38B" w14:textId="291AB9B2" w:rsidR="00D777E0" w:rsidRDefault="00D777E0" w:rsidP="00B34D70">
    <w:pPr>
      <w:pStyle w:val="Footer"/>
      <w:pBdr>
        <w:top w:val="single" w:sz="4" w:space="1" w:color="D9D9D9" w:themeColor="background1" w:themeShade="D9"/>
      </w:pBdr>
      <w:jc w:val="center"/>
      <w:rPr>
        <w:b/>
        <w:bCs/>
      </w:rPr>
    </w:pPr>
    <w:r>
      <w:tab/>
    </w:r>
    <w:r>
      <w:tab/>
    </w:r>
    <w:r>
      <w:tab/>
    </w:r>
    <w:r>
      <w:tab/>
    </w:r>
    <w:r>
      <w:tab/>
    </w:r>
    <w:r>
      <w:tab/>
    </w:r>
    <w:sdt>
      <w:sdtPr>
        <w:id w:val="-1248262323"/>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7037B6" w:rsidRPr="007037B6">
          <w:rPr>
            <w:b/>
            <w:bCs/>
            <w:noProof/>
          </w:rPr>
          <w:t>16</w:t>
        </w:r>
        <w:r>
          <w:rPr>
            <w:b/>
            <w:bCs/>
            <w:noProof/>
          </w:rPr>
          <w:fldChar w:fldCharType="end"/>
        </w:r>
        <w:r>
          <w:rPr>
            <w:b/>
            <w:bCs/>
          </w:rPr>
          <w:t xml:space="preserve"> | </w:t>
        </w:r>
        <w:r>
          <w:rPr>
            <w:color w:val="7F7F7F" w:themeColor="background1" w:themeShade="7F"/>
            <w:spacing w:val="60"/>
          </w:rPr>
          <w:t>Page</w:t>
        </w:r>
      </w:sdtContent>
    </w:sdt>
  </w:p>
  <w:p w14:paraId="3D6B2A6E" w14:textId="77777777" w:rsidR="00D777E0" w:rsidRDefault="00D77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A6EDB" w14:textId="77777777" w:rsidR="00B25134" w:rsidRDefault="00B25134">
      <w:pPr>
        <w:spacing w:after="0" w:line="240" w:lineRule="auto"/>
      </w:pPr>
      <w:r>
        <w:separator/>
      </w:r>
    </w:p>
  </w:footnote>
  <w:footnote w:type="continuationSeparator" w:id="0">
    <w:p w14:paraId="0D46501E" w14:textId="77777777" w:rsidR="00B25134" w:rsidRDefault="00B25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B9E6" w14:textId="36FD1735" w:rsidR="00D777E0" w:rsidRDefault="00D77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5pt;height:10.5pt" o:bullet="t">
        <v:imagedata r:id="rId1" o:title="BulletPoint_Heartbeat"/>
      </v:shape>
    </w:pict>
  </w:numPicBullet>
  <w:abstractNum w:abstractNumId="0" w15:restartNumberingAfterBreak="0">
    <w:nsid w:val="002B27BF"/>
    <w:multiLevelType w:val="hybridMultilevel"/>
    <w:tmpl w:val="F07EC5EA"/>
    <w:lvl w:ilvl="0" w:tplc="4E58068E">
      <w:start w:val="1"/>
      <w:numFmt w:val="decimal"/>
      <w:lvlText w:val="%1."/>
      <w:lvlJc w:val="left"/>
      <w:pPr>
        <w:tabs>
          <w:tab w:val="num" w:pos="720"/>
        </w:tabs>
        <w:ind w:left="720" w:hanging="360"/>
      </w:pPr>
    </w:lvl>
    <w:lvl w:ilvl="1" w:tplc="E33C1262" w:tentative="1">
      <w:start w:val="1"/>
      <w:numFmt w:val="decimal"/>
      <w:lvlText w:val="%2."/>
      <w:lvlJc w:val="left"/>
      <w:pPr>
        <w:tabs>
          <w:tab w:val="num" w:pos="1440"/>
        </w:tabs>
        <w:ind w:left="1440" w:hanging="360"/>
      </w:pPr>
    </w:lvl>
    <w:lvl w:ilvl="2" w:tplc="7FAC7A7A" w:tentative="1">
      <w:start w:val="1"/>
      <w:numFmt w:val="decimal"/>
      <w:lvlText w:val="%3."/>
      <w:lvlJc w:val="left"/>
      <w:pPr>
        <w:tabs>
          <w:tab w:val="num" w:pos="2160"/>
        </w:tabs>
        <w:ind w:left="2160" w:hanging="360"/>
      </w:pPr>
    </w:lvl>
    <w:lvl w:ilvl="3" w:tplc="010A58E6" w:tentative="1">
      <w:start w:val="1"/>
      <w:numFmt w:val="decimal"/>
      <w:lvlText w:val="%4."/>
      <w:lvlJc w:val="left"/>
      <w:pPr>
        <w:tabs>
          <w:tab w:val="num" w:pos="2880"/>
        </w:tabs>
        <w:ind w:left="2880" w:hanging="360"/>
      </w:pPr>
    </w:lvl>
    <w:lvl w:ilvl="4" w:tplc="EBE41F5C" w:tentative="1">
      <w:start w:val="1"/>
      <w:numFmt w:val="decimal"/>
      <w:lvlText w:val="%5."/>
      <w:lvlJc w:val="left"/>
      <w:pPr>
        <w:tabs>
          <w:tab w:val="num" w:pos="3600"/>
        </w:tabs>
        <w:ind w:left="3600" w:hanging="360"/>
      </w:pPr>
    </w:lvl>
    <w:lvl w:ilvl="5" w:tplc="5A8C0794" w:tentative="1">
      <w:start w:val="1"/>
      <w:numFmt w:val="decimal"/>
      <w:lvlText w:val="%6."/>
      <w:lvlJc w:val="left"/>
      <w:pPr>
        <w:tabs>
          <w:tab w:val="num" w:pos="4320"/>
        </w:tabs>
        <w:ind w:left="4320" w:hanging="360"/>
      </w:pPr>
    </w:lvl>
    <w:lvl w:ilvl="6" w:tplc="F6CEC4F4" w:tentative="1">
      <w:start w:val="1"/>
      <w:numFmt w:val="decimal"/>
      <w:lvlText w:val="%7."/>
      <w:lvlJc w:val="left"/>
      <w:pPr>
        <w:tabs>
          <w:tab w:val="num" w:pos="5040"/>
        </w:tabs>
        <w:ind w:left="5040" w:hanging="360"/>
      </w:pPr>
    </w:lvl>
    <w:lvl w:ilvl="7" w:tplc="79D20D54" w:tentative="1">
      <w:start w:val="1"/>
      <w:numFmt w:val="decimal"/>
      <w:lvlText w:val="%8."/>
      <w:lvlJc w:val="left"/>
      <w:pPr>
        <w:tabs>
          <w:tab w:val="num" w:pos="5760"/>
        </w:tabs>
        <w:ind w:left="5760" w:hanging="360"/>
      </w:pPr>
    </w:lvl>
    <w:lvl w:ilvl="8" w:tplc="942E4B44" w:tentative="1">
      <w:start w:val="1"/>
      <w:numFmt w:val="decimal"/>
      <w:lvlText w:val="%9."/>
      <w:lvlJc w:val="left"/>
      <w:pPr>
        <w:tabs>
          <w:tab w:val="num" w:pos="6480"/>
        </w:tabs>
        <w:ind w:left="6480" w:hanging="360"/>
      </w:pPr>
    </w:lvl>
  </w:abstractNum>
  <w:abstractNum w:abstractNumId="1" w15:restartNumberingAfterBreak="0">
    <w:nsid w:val="06B336D9"/>
    <w:multiLevelType w:val="hybridMultilevel"/>
    <w:tmpl w:val="A2369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D5448C"/>
    <w:multiLevelType w:val="hybridMultilevel"/>
    <w:tmpl w:val="B1CC5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6B0E57"/>
    <w:multiLevelType w:val="hybridMultilevel"/>
    <w:tmpl w:val="C282905E"/>
    <w:lvl w:ilvl="0" w:tplc="95926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01CD7"/>
    <w:multiLevelType w:val="hybridMultilevel"/>
    <w:tmpl w:val="AF4E62E7"/>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10A41BA3"/>
    <w:multiLevelType w:val="hybridMultilevel"/>
    <w:tmpl w:val="F4DE81A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E0FA4"/>
    <w:multiLevelType w:val="hybridMultilevel"/>
    <w:tmpl w:val="506A50F4"/>
    <w:lvl w:ilvl="0" w:tplc="FD6A5DE6">
      <w:start w:val="1"/>
      <w:numFmt w:val="decimal"/>
      <w:lvlText w:val="%1."/>
      <w:lvlJc w:val="left"/>
      <w:pPr>
        <w:tabs>
          <w:tab w:val="num" w:pos="720"/>
        </w:tabs>
        <w:ind w:left="720" w:hanging="360"/>
      </w:pPr>
    </w:lvl>
    <w:lvl w:ilvl="1" w:tplc="C23612F6" w:tentative="1">
      <w:start w:val="1"/>
      <w:numFmt w:val="decimal"/>
      <w:lvlText w:val="%2."/>
      <w:lvlJc w:val="left"/>
      <w:pPr>
        <w:tabs>
          <w:tab w:val="num" w:pos="1440"/>
        </w:tabs>
        <w:ind w:left="1440" w:hanging="360"/>
      </w:pPr>
    </w:lvl>
    <w:lvl w:ilvl="2" w:tplc="C9288210" w:tentative="1">
      <w:start w:val="1"/>
      <w:numFmt w:val="decimal"/>
      <w:lvlText w:val="%3."/>
      <w:lvlJc w:val="left"/>
      <w:pPr>
        <w:tabs>
          <w:tab w:val="num" w:pos="2160"/>
        </w:tabs>
        <w:ind w:left="2160" w:hanging="360"/>
      </w:pPr>
    </w:lvl>
    <w:lvl w:ilvl="3" w:tplc="0CF8F950" w:tentative="1">
      <w:start w:val="1"/>
      <w:numFmt w:val="decimal"/>
      <w:lvlText w:val="%4."/>
      <w:lvlJc w:val="left"/>
      <w:pPr>
        <w:tabs>
          <w:tab w:val="num" w:pos="2880"/>
        </w:tabs>
        <w:ind w:left="2880" w:hanging="360"/>
      </w:pPr>
    </w:lvl>
    <w:lvl w:ilvl="4" w:tplc="137CE11C" w:tentative="1">
      <w:start w:val="1"/>
      <w:numFmt w:val="decimal"/>
      <w:lvlText w:val="%5."/>
      <w:lvlJc w:val="left"/>
      <w:pPr>
        <w:tabs>
          <w:tab w:val="num" w:pos="3600"/>
        </w:tabs>
        <w:ind w:left="3600" w:hanging="360"/>
      </w:pPr>
    </w:lvl>
    <w:lvl w:ilvl="5" w:tplc="9CDE971C" w:tentative="1">
      <w:start w:val="1"/>
      <w:numFmt w:val="decimal"/>
      <w:lvlText w:val="%6."/>
      <w:lvlJc w:val="left"/>
      <w:pPr>
        <w:tabs>
          <w:tab w:val="num" w:pos="4320"/>
        </w:tabs>
        <w:ind w:left="4320" w:hanging="360"/>
      </w:pPr>
    </w:lvl>
    <w:lvl w:ilvl="6" w:tplc="77046566" w:tentative="1">
      <w:start w:val="1"/>
      <w:numFmt w:val="decimal"/>
      <w:lvlText w:val="%7."/>
      <w:lvlJc w:val="left"/>
      <w:pPr>
        <w:tabs>
          <w:tab w:val="num" w:pos="5040"/>
        </w:tabs>
        <w:ind w:left="5040" w:hanging="360"/>
      </w:pPr>
    </w:lvl>
    <w:lvl w:ilvl="7" w:tplc="774ACC30" w:tentative="1">
      <w:start w:val="1"/>
      <w:numFmt w:val="decimal"/>
      <w:lvlText w:val="%8."/>
      <w:lvlJc w:val="left"/>
      <w:pPr>
        <w:tabs>
          <w:tab w:val="num" w:pos="5760"/>
        </w:tabs>
        <w:ind w:left="5760" w:hanging="360"/>
      </w:pPr>
    </w:lvl>
    <w:lvl w:ilvl="8" w:tplc="E4AC1C6E" w:tentative="1">
      <w:start w:val="1"/>
      <w:numFmt w:val="decimal"/>
      <w:lvlText w:val="%9."/>
      <w:lvlJc w:val="left"/>
      <w:pPr>
        <w:tabs>
          <w:tab w:val="num" w:pos="6480"/>
        </w:tabs>
        <w:ind w:left="6480" w:hanging="360"/>
      </w:pPr>
    </w:lvl>
  </w:abstractNum>
  <w:abstractNum w:abstractNumId="7" w15:restartNumberingAfterBreak="0">
    <w:nsid w:val="13B961D1"/>
    <w:multiLevelType w:val="hybridMultilevel"/>
    <w:tmpl w:val="B9F0A6DC"/>
    <w:lvl w:ilvl="0" w:tplc="C32AD14C">
      <w:start w:val="1"/>
      <w:numFmt w:val="decimal"/>
      <w:lvlText w:val="%1."/>
      <w:lvlJc w:val="left"/>
      <w:pPr>
        <w:tabs>
          <w:tab w:val="num" w:pos="720"/>
        </w:tabs>
        <w:ind w:left="720" w:hanging="360"/>
      </w:pPr>
    </w:lvl>
    <w:lvl w:ilvl="1" w:tplc="0B5892D8" w:tentative="1">
      <w:start w:val="1"/>
      <w:numFmt w:val="decimal"/>
      <w:lvlText w:val="%2."/>
      <w:lvlJc w:val="left"/>
      <w:pPr>
        <w:tabs>
          <w:tab w:val="num" w:pos="1440"/>
        </w:tabs>
        <w:ind w:left="1440" w:hanging="360"/>
      </w:pPr>
    </w:lvl>
    <w:lvl w:ilvl="2" w:tplc="E0968EE0" w:tentative="1">
      <w:start w:val="1"/>
      <w:numFmt w:val="decimal"/>
      <w:lvlText w:val="%3."/>
      <w:lvlJc w:val="left"/>
      <w:pPr>
        <w:tabs>
          <w:tab w:val="num" w:pos="2160"/>
        </w:tabs>
        <w:ind w:left="2160" w:hanging="360"/>
      </w:pPr>
    </w:lvl>
    <w:lvl w:ilvl="3" w:tplc="C5EEC9C4" w:tentative="1">
      <w:start w:val="1"/>
      <w:numFmt w:val="decimal"/>
      <w:lvlText w:val="%4."/>
      <w:lvlJc w:val="left"/>
      <w:pPr>
        <w:tabs>
          <w:tab w:val="num" w:pos="2880"/>
        </w:tabs>
        <w:ind w:left="2880" w:hanging="360"/>
      </w:pPr>
    </w:lvl>
    <w:lvl w:ilvl="4" w:tplc="EC7ACC58" w:tentative="1">
      <w:start w:val="1"/>
      <w:numFmt w:val="decimal"/>
      <w:lvlText w:val="%5."/>
      <w:lvlJc w:val="left"/>
      <w:pPr>
        <w:tabs>
          <w:tab w:val="num" w:pos="3600"/>
        </w:tabs>
        <w:ind w:left="3600" w:hanging="360"/>
      </w:pPr>
    </w:lvl>
    <w:lvl w:ilvl="5" w:tplc="D3805980" w:tentative="1">
      <w:start w:val="1"/>
      <w:numFmt w:val="decimal"/>
      <w:lvlText w:val="%6."/>
      <w:lvlJc w:val="left"/>
      <w:pPr>
        <w:tabs>
          <w:tab w:val="num" w:pos="4320"/>
        </w:tabs>
        <w:ind w:left="4320" w:hanging="360"/>
      </w:pPr>
    </w:lvl>
    <w:lvl w:ilvl="6" w:tplc="1E32C66C" w:tentative="1">
      <w:start w:val="1"/>
      <w:numFmt w:val="decimal"/>
      <w:lvlText w:val="%7."/>
      <w:lvlJc w:val="left"/>
      <w:pPr>
        <w:tabs>
          <w:tab w:val="num" w:pos="5040"/>
        </w:tabs>
        <w:ind w:left="5040" w:hanging="360"/>
      </w:pPr>
    </w:lvl>
    <w:lvl w:ilvl="7" w:tplc="9C8084EE" w:tentative="1">
      <w:start w:val="1"/>
      <w:numFmt w:val="decimal"/>
      <w:lvlText w:val="%8."/>
      <w:lvlJc w:val="left"/>
      <w:pPr>
        <w:tabs>
          <w:tab w:val="num" w:pos="5760"/>
        </w:tabs>
        <w:ind w:left="5760" w:hanging="360"/>
      </w:pPr>
    </w:lvl>
    <w:lvl w:ilvl="8" w:tplc="251AA7D6" w:tentative="1">
      <w:start w:val="1"/>
      <w:numFmt w:val="decimal"/>
      <w:lvlText w:val="%9."/>
      <w:lvlJc w:val="left"/>
      <w:pPr>
        <w:tabs>
          <w:tab w:val="num" w:pos="6480"/>
        </w:tabs>
        <w:ind w:left="6480" w:hanging="360"/>
      </w:pPr>
    </w:lvl>
  </w:abstractNum>
  <w:abstractNum w:abstractNumId="8" w15:restartNumberingAfterBreak="0">
    <w:nsid w:val="141E0777"/>
    <w:multiLevelType w:val="hybridMultilevel"/>
    <w:tmpl w:val="34AE4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E2493B"/>
    <w:multiLevelType w:val="hybridMultilevel"/>
    <w:tmpl w:val="C17E81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487994"/>
    <w:multiLevelType w:val="hybridMultilevel"/>
    <w:tmpl w:val="CC02F764"/>
    <w:lvl w:ilvl="0" w:tplc="79E4BB34">
      <w:start w:val="1"/>
      <w:numFmt w:val="decimal"/>
      <w:lvlText w:val="%1."/>
      <w:lvlJc w:val="left"/>
      <w:pPr>
        <w:tabs>
          <w:tab w:val="num" w:pos="720"/>
        </w:tabs>
        <w:ind w:left="720" w:hanging="360"/>
      </w:pPr>
    </w:lvl>
    <w:lvl w:ilvl="1" w:tplc="3FC28ACA" w:tentative="1">
      <w:start w:val="1"/>
      <w:numFmt w:val="decimal"/>
      <w:lvlText w:val="%2."/>
      <w:lvlJc w:val="left"/>
      <w:pPr>
        <w:tabs>
          <w:tab w:val="num" w:pos="1440"/>
        </w:tabs>
        <w:ind w:left="1440" w:hanging="360"/>
      </w:pPr>
    </w:lvl>
    <w:lvl w:ilvl="2" w:tplc="F84C0740" w:tentative="1">
      <w:start w:val="1"/>
      <w:numFmt w:val="decimal"/>
      <w:lvlText w:val="%3."/>
      <w:lvlJc w:val="left"/>
      <w:pPr>
        <w:tabs>
          <w:tab w:val="num" w:pos="2160"/>
        </w:tabs>
        <w:ind w:left="2160" w:hanging="360"/>
      </w:pPr>
    </w:lvl>
    <w:lvl w:ilvl="3" w:tplc="85EC17E0" w:tentative="1">
      <w:start w:val="1"/>
      <w:numFmt w:val="decimal"/>
      <w:lvlText w:val="%4."/>
      <w:lvlJc w:val="left"/>
      <w:pPr>
        <w:tabs>
          <w:tab w:val="num" w:pos="2880"/>
        </w:tabs>
        <w:ind w:left="2880" w:hanging="360"/>
      </w:pPr>
    </w:lvl>
    <w:lvl w:ilvl="4" w:tplc="346EB540" w:tentative="1">
      <w:start w:val="1"/>
      <w:numFmt w:val="decimal"/>
      <w:lvlText w:val="%5."/>
      <w:lvlJc w:val="left"/>
      <w:pPr>
        <w:tabs>
          <w:tab w:val="num" w:pos="3600"/>
        </w:tabs>
        <w:ind w:left="3600" w:hanging="360"/>
      </w:pPr>
    </w:lvl>
    <w:lvl w:ilvl="5" w:tplc="CD9087E2" w:tentative="1">
      <w:start w:val="1"/>
      <w:numFmt w:val="decimal"/>
      <w:lvlText w:val="%6."/>
      <w:lvlJc w:val="left"/>
      <w:pPr>
        <w:tabs>
          <w:tab w:val="num" w:pos="4320"/>
        </w:tabs>
        <w:ind w:left="4320" w:hanging="360"/>
      </w:pPr>
    </w:lvl>
    <w:lvl w:ilvl="6" w:tplc="6F545DF0" w:tentative="1">
      <w:start w:val="1"/>
      <w:numFmt w:val="decimal"/>
      <w:lvlText w:val="%7."/>
      <w:lvlJc w:val="left"/>
      <w:pPr>
        <w:tabs>
          <w:tab w:val="num" w:pos="5040"/>
        </w:tabs>
        <w:ind w:left="5040" w:hanging="360"/>
      </w:pPr>
    </w:lvl>
    <w:lvl w:ilvl="7" w:tplc="4EBCF0AA" w:tentative="1">
      <w:start w:val="1"/>
      <w:numFmt w:val="decimal"/>
      <w:lvlText w:val="%8."/>
      <w:lvlJc w:val="left"/>
      <w:pPr>
        <w:tabs>
          <w:tab w:val="num" w:pos="5760"/>
        </w:tabs>
        <w:ind w:left="5760" w:hanging="360"/>
      </w:pPr>
    </w:lvl>
    <w:lvl w:ilvl="8" w:tplc="6E180B64" w:tentative="1">
      <w:start w:val="1"/>
      <w:numFmt w:val="decimal"/>
      <w:lvlText w:val="%9."/>
      <w:lvlJc w:val="left"/>
      <w:pPr>
        <w:tabs>
          <w:tab w:val="num" w:pos="6480"/>
        </w:tabs>
        <w:ind w:left="6480" w:hanging="360"/>
      </w:pPr>
    </w:lvl>
  </w:abstractNum>
  <w:abstractNum w:abstractNumId="11" w15:restartNumberingAfterBreak="0">
    <w:nsid w:val="189C45FE"/>
    <w:multiLevelType w:val="hybridMultilevel"/>
    <w:tmpl w:val="C31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D3B2D"/>
    <w:multiLevelType w:val="hybridMultilevel"/>
    <w:tmpl w:val="64B0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F20472"/>
    <w:multiLevelType w:val="hybridMultilevel"/>
    <w:tmpl w:val="6242EAD8"/>
    <w:lvl w:ilvl="0" w:tplc="9E82794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E7108"/>
    <w:multiLevelType w:val="hybridMultilevel"/>
    <w:tmpl w:val="FC4EF220"/>
    <w:lvl w:ilvl="0" w:tplc="7D4C5C8A">
      <w:start w:val="1"/>
      <w:numFmt w:val="decimal"/>
      <w:lvlText w:val="%1."/>
      <w:lvlJc w:val="left"/>
      <w:pPr>
        <w:tabs>
          <w:tab w:val="num" w:pos="720"/>
        </w:tabs>
        <w:ind w:left="720" w:hanging="360"/>
      </w:pPr>
    </w:lvl>
    <w:lvl w:ilvl="1" w:tplc="A64882A6" w:tentative="1">
      <w:start w:val="1"/>
      <w:numFmt w:val="decimal"/>
      <w:lvlText w:val="%2."/>
      <w:lvlJc w:val="left"/>
      <w:pPr>
        <w:tabs>
          <w:tab w:val="num" w:pos="1440"/>
        </w:tabs>
        <w:ind w:left="1440" w:hanging="360"/>
      </w:pPr>
    </w:lvl>
    <w:lvl w:ilvl="2" w:tplc="BF6622B4" w:tentative="1">
      <w:start w:val="1"/>
      <w:numFmt w:val="decimal"/>
      <w:lvlText w:val="%3."/>
      <w:lvlJc w:val="left"/>
      <w:pPr>
        <w:tabs>
          <w:tab w:val="num" w:pos="2160"/>
        </w:tabs>
        <w:ind w:left="2160" w:hanging="360"/>
      </w:pPr>
    </w:lvl>
    <w:lvl w:ilvl="3" w:tplc="C86C5BE2" w:tentative="1">
      <w:start w:val="1"/>
      <w:numFmt w:val="decimal"/>
      <w:lvlText w:val="%4."/>
      <w:lvlJc w:val="left"/>
      <w:pPr>
        <w:tabs>
          <w:tab w:val="num" w:pos="2880"/>
        </w:tabs>
        <w:ind w:left="2880" w:hanging="360"/>
      </w:pPr>
    </w:lvl>
    <w:lvl w:ilvl="4" w:tplc="4F96C038" w:tentative="1">
      <w:start w:val="1"/>
      <w:numFmt w:val="decimal"/>
      <w:lvlText w:val="%5."/>
      <w:lvlJc w:val="left"/>
      <w:pPr>
        <w:tabs>
          <w:tab w:val="num" w:pos="3600"/>
        </w:tabs>
        <w:ind w:left="3600" w:hanging="360"/>
      </w:pPr>
    </w:lvl>
    <w:lvl w:ilvl="5" w:tplc="CF6A9E8A" w:tentative="1">
      <w:start w:val="1"/>
      <w:numFmt w:val="decimal"/>
      <w:lvlText w:val="%6."/>
      <w:lvlJc w:val="left"/>
      <w:pPr>
        <w:tabs>
          <w:tab w:val="num" w:pos="4320"/>
        </w:tabs>
        <w:ind w:left="4320" w:hanging="360"/>
      </w:pPr>
    </w:lvl>
    <w:lvl w:ilvl="6" w:tplc="ABB0136C" w:tentative="1">
      <w:start w:val="1"/>
      <w:numFmt w:val="decimal"/>
      <w:lvlText w:val="%7."/>
      <w:lvlJc w:val="left"/>
      <w:pPr>
        <w:tabs>
          <w:tab w:val="num" w:pos="5040"/>
        </w:tabs>
        <w:ind w:left="5040" w:hanging="360"/>
      </w:pPr>
    </w:lvl>
    <w:lvl w:ilvl="7" w:tplc="634611E6" w:tentative="1">
      <w:start w:val="1"/>
      <w:numFmt w:val="decimal"/>
      <w:lvlText w:val="%8."/>
      <w:lvlJc w:val="left"/>
      <w:pPr>
        <w:tabs>
          <w:tab w:val="num" w:pos="5760"/>
        </w:tabs>
        <w:ind w:left="5760" w:hanging="360"/>
      </w:pPr>
    </w:lvl>
    <w:lvl w:ilvl="8" w:tplc="F8986582" w:tentative="1">
      <w:start w:val="1"/>
      <w:numFmt w:val="decimal"/>
      <w:lvlText w:val="%9."/>
      <w:lvlJc w:val="left"/>
      <w:pPr>
        <w:tabs>
          <w:tab w:val="num" w:pos="6480"/>
        </w:tabs>
        <w:ind w:left="6480" w:hanging="360"/>
      </w:pPr>
    </w:lvl>
  </w:abstractNum>
  <w:abstractNum w:abstractNumId="15" w15:restartNumberingAfterBreak="0">
    <w:nsid w:val="26FE0F7A"/>
    <w:multiLevelType w:val="hybridMultilevel"/>
    <w:tmpl w:val="F284318E"/>
    <w:lvl w:ilvl="0" w:tplc="0409000B">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04E74"/>
    <w:multiLevelType w:val="hybridMultilevel"/>
    <w:tmpl w:val="1A7A3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DD3F22"/>
    <w:multiLevelType w:val="hybridMultilevel"/>
    <w:tmpl w:val="8AB6D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2E416E"/>
    <w:multiLevelType w:val="hybridMultilevel"/>
    <w:tmpl w:val="A7C80DBA"/>
    <w:lvl w:ilvl="0" w:tplc="DF9E65E8">
      <w:start w:val="1"/>
      <w:numFmt w:val="decimal"/>
      <w:lvlText w:val="%1."/>
      <w:lvlJc w:val="left"/>
      <w:pPr>
        <w:tabs>
          <w:tab w:val="num" w:pos="720"/>
        </w:tabs>
        <w:ind w:left="720" w:hanging="360"/>
      </w:pPr>
    </w:lvl>
    <w:lvl w:ilvl="1" w:tplc="CCFA0846" w:tentative="1">
      <w:start w:val="1"/>
      <w:numFmt w:val="decimal"/>
      <w:lvlText w:val="%2."/>
      <w:lvlJc w:val="left"/>
      <w:pPr>
        <w:tabs>
          <w:tab w:val="num" w:pos="1440"/>
        </w:tabs>
        <w:ind w:left="1440" w:hanging="360"/>
      </w:pPr>
    </w:lvl>
    <w:lvl w:ilvl="2" w:tplc="BAD061FC" w:tentative="1">
      <w:start w:val="1"/>
      <w:numFmt w:val="decimal"/>
      <w:lvlText w:val="%3."/>
      <w:lvlJc w:val="left"/>
      <w:pPr>
        <w:tabs>
          <w:tab w:val="num" w:pos="2160"/>
        </w:tabs>
        <w:ind w:left="2160" w:hanging="360"/>
      </w:pPr>
    </w:lvl>
    <w:lvl w:ilvl="3" w:tplc="830ABF00" w:tentative="1">
      <w:start w:val="1"/>
      <w:numFmt w:val="decimal"/>
      <w:lvlText w:val="%4."/>
      <w:lvlJc w:val="left"/>
      <w:pPr>
        <w:tabs>
          <w:tab w:val="num" w:pos="2880"/>
        </w:tabs>
        <w:ind w:left="2880" w:hanging="360"/>
      </w:pPr>
    </w:lvl>
    <w:lvl w:ilvl="4" w:tplc="D36A0DC0" w:tentative="1">
      <w:start w:val="1"/>
      <w:numFmt w:val="decimal"/>
      <w:lvlText w:val="%5."/>
      <w:lvlJc w:val="left"/>
      <w:pPr>
        <w:tabs>
          <w:tab w:val="num" w:pos="3600"/>
        </w:tabs>
        <w:ind w:left="3600" w:hanging="360"/>
      </w:pPr>
    </w:lvl>
    <w:lvl w:ilvl="5" w:tplc="CA04ACCC" w:tentative="1">
      <w:start w:val="1"/>
      <w:numFmt w:val="decimal"/>
      <w:lvlText w:val="%6."/>
      <w:lvlJc w:val="left"/>
      <w:pPr>
        <w:tabs>
          <w:tab w:val="num" w:pos="4320"/>
        </w:tabs>
        <w:ind w:left="4320" w:hanging="360"/>
      </w:pPr>
    </w:lvl>
    <w:lvl w:ilvl="6" w:tplc="9A10C5F2" w:tentative="1">
      <w:start w:val="1"/>
      <w:numFmt w:val="decimal"/>
      <w:lvlText w:val="%7."/>
      <w:lvlJc w:val="left"/>
      <w:pPr>
        <w:tabs>
          <w:tab w:val="num" w:pos="5040"/>
        </w:tabs>
        <w:ind w:left="5040" w:hanging="360"/>
      </w:pPr>
    </w:lvl>
    <w:lvl w:ilvl="7" w:tplc="62748CF4" w:tentative="1">
      <w:start w:val="1"/>
      <w:numFmt w:val="decimal"/>
      <w:lvlText w:val="%8."/>
      <w:lvlJc w:val="left"/>
      <w:pPr>
        <w:tabs>
          <w:tab w:val="num" w:pos="5760"/>
        </w:tabs>
        <w:ind w:left="5760" w:hanging="360"/>
      </w:pPr>
    </w:lvl>
    <w:lvl w:ilvl="8" w:tplc="DAF2F444" w:tentative="1">
      <w:start w:val="1"/>
      <w:numFmt w:val="decimal"/>
      <w:lvlText w:val="%9."/>
      <w:lvlJc w:val="left"/>
      <w:pPr>
        <w:tabs>
          <w:tab w:val="num" w:pos="6480"/>
        </w:tabs>
        <w:ind w:left="6480" w:hanging="360"/>
      </w:pPr>
    </w:lvl>
  </w:abstractNum>
  <w:abstractNum w:abstractNumId="19" w15:restartNumberingAfterBreak="0">
    <w:nsid w:val="346E0D1B"/>
    <w:multiLevelType w:val="hybridMultilevel"/>
    <w:tmpl w:val="0268C36E"/>
    <w:lvl w:ilvl="0" w:tplc="E982BA38">
      <w:start w:val="1"/>
      <w:numFmt w:val="decimal"/>
      <w:lvlText w:val="%1."/>
      <w:lvlJc w:val="left"/>
      <w:pPr>
        <w:tabs>
          <w:tab w:val="num" w:pos="720"/>
        </w:tabs>
        <w:ind w:left="720" w:hanging="360"/>
      </w:pPr>
    </w:lvl>
    <w:lvl w:ilvl="1" w:tplc="6F70BD8C" w:tentative="1">
      <w:start w:val="1"/>
      <w:numFmt w:val="decimal"/>
      <w:lvlText w:val="%2."/>
      <w:lvlJc w:val="left"/>
      <w:pPr>
        <w:tabs>
          <w:tab w:val="num" w:pos="1440"/>
        </w:tabs>
        <w:ind w:left="1440" w:hanging="360"/>
      </w:pPr>
    </w:lvl>
    <w:lvl w:ilvl="2" w:tplc="15B87C5E" w:tentative="1">
      <w:start w:val="1"/>
      <w:numFmt w:val="decimal"/>
      <w:lvlText w:val="%3."/>
      <w:lvlJc w:val="left"/>
      <w:pPr>
        <w:tabs>
          <w:tab w:val="num" w:pos="2160"/>
        </w:tabs>
        <w:ind w:left="2160" w:hanging="360"/>
      </w:pPr>
    </w:lvl>
    <w:lvl w:ilvl="3" w:tplc="96687F04" w:tentative="1">
      <w:start w:val="1"/>
      <w:numFmt w:val="decimal"/>
      <w:lvlText w:val="%4."/>
      <w:lvlJc w:val="left"/>
      <w:pPr>
        <w:tabs>
          <w:tab w:val="num" w:pos="2880"/>
        </w:tabs>
        <w:ind w:left="2880" w:hanging="360"/>
      </w:pPr>
    </w:lvl>
    <w:lvl w:ilvl="4" w:tplc="3782E174" w:tentative="1">
      <w:start w:val="1"/>
      <w:numFmt w:val="decimal"/>
      <w:lvlText w:val="%5."/>
      <w:lvlJc w:val="left"/>
      <w:pPr>
        <w:tabs>
          <w:tab w:val="num" w:pos="3600"/>
        </w:tabs>
        <w:ind w:left="3600" w:hanging="360"/>
      </w:pPr>
    </w:lvl>
    <w:lvl w:ilvl="5" w:tplc="A47EF3BE" w:tentative="1">
      <w:start w:val="1"/>
      <w:numFmt w:val="decimal"/>
      <w:lvlText w:val="%6."/>
      <w:lvlJc w:val="left"/>
      <w:pPr>
        <w:tabs>
          <w:tab w:val="num" w:pos="4320"/>
        </w:tabs>
        <w:ind w:left="4320" w:hanging="360"/>
      </w:pPr>
    </w:lvl>
    <w:lvl w:ilvl="6" w:tplc="6930E06C" w:tentative="1">
      <w:start w:val="1"/>
      <w:numFmt w:val="decimal"/>
      <w:lvlText w:val="%7."/>
      <w:lvlJc w:val="left"/>
      <w:pPr>
        <w:tabs>
          <w:tab w:val="num" w:pos="5040"/>
        </w:tabs>
        <w:ind w:left="5040" w:hanging="360"/>
      </w:pPr>
    </w:lvl>
    <w:lvl w:ilvl="7" w:tplc="3028B3D4" w:tentative="1">
      <w:start w:val="1"/>
      <w:numFmt w:val="decimal"/>
      <w:lvlText w:val="%8."/>
      <w:lvlJc w:val="left"/>
      <w:pPr>
        <w:tabs>
          <w:tab w:val="num" w:pos="5760"/>
        </w:tabs>
        <w:ind w:left="5760" w:hanging="360"/>
      </w:pPr>
    </w:lvl>
    <w:lvl w:ilvl="8" w:tplc="6AA6CE22" w:tentative="1">
      <w:start w:val="1"/>
      <w:numFmt w:val="decimal"/>
      <w:lvlText w:val="%9."/>
      <w:lvlJc w:val="left"/>
      <w:pPr>
        <w:tabs>
          <w:tab w:val="num" w:pos="6480"/>
        </w:tabs>
        <w:ind w:left="6480" w:hanging="360"/>
      </w:pPr>
    </w:lvl>
  </w:abstractNum>
  <w:abstractNum w:abstractNumId="20" w15:restartNumberingAfterBreak="0">
    <w:nsid w:val="36661914"/>
    <w:multiLevelType w:val="hybridMultilevel"/>
    <w:tmpl w:val="69405B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9658E9"/>
    <w:multiLevelType w:val="hybridMultilevel"/>
    <w:tmpl w:val="E7BEF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BF342B"/>
    <w:multiLevelType w:val="hybridMultilevel"/>
    <w:tmpl w:val="B40CBAC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6C2F7B"/>
    <w:multiLevelType w:val="hybridMultilevel"/>
    <w:tmpl w:val="47AA9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377444"/>
    <w:multiLevelType w:val="hybridMultilevel"/>
    <w:tmpl w:val="3348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B4297"/>
    <w:multiLevelType w:val="hybridMultilevel"/>
    <w:tmpl w:val="9FA03260"/>
    <w:lvl w:ilvl="0" w:tplc="EA94EC40">
      <w:start w:val="1"/>
      <w:numFmt w:val="decimal"/>
      <w:lvlText w:val="%1."/>
      <w:lvlJc w:val="left"/>
      <w:pPr>
        <w:tabs>
          <w:tab w:val="num" w:pos="720"/>
        </w:tabs>
        <w:ind w:left="720" w:hanging="360"/>
      </w:pPr>
    </w:lvl>
    <w:lvl w:ilvl="1" w:tplc="F454D908" w:tentative="1">
      <w:start w:val="1"/>
      <w:numFmt w:val="decimal"/>
      <w:lvlText w:val="%2."/>
      <w:lvlJc w:val="left"/>
      <w:pPr>
        <w:tabs>
          <w:tab w:val="num" w:pos="1440"/>
        </w:tabs>
        <w:ind w:left="1440" w:hanging="360"/>
      </w:pPr>
    </w:lvl>
    <w:lvl w:ilvl="2" w:tplc="C136EFC0" w:tentative="1">
      <w:start w:val="1"/>
      <w:numFmt w:val="decimal"/>
      <w:lvlText w:val="%3."/>
      <w:lvlJc w:val="left"/>
      <w:pPr>
        <w:tabs>
          <w:tab w:val="num" w:pos="2160"/>
        </w:tabs>
        <w:ind w:left="2160" w:hanging="360"/>
      </w:pPr>
    </w:lvl>
    <w:lvl w:ilvl="3" w:tplc="55805F58" w:tentative="1">
      <w:start w:val="1"/>
      <w:numFmt w:val="decimal"/>
      <w:lvlText w:val="%4."/>
      <w:lvlJc w:val="left"/>
      <w:pPr>
        <w:tabs>
          <w:tab w:val="num" w:pos="2880"/>
        </w:tabs>
        <w:ind w:left="2880" w:hanging="360"/>
      </w:pPr>
    </w:lvl>
    <w:lvl w:ilvl="4" w:tplc="3FC278EA" w:tentative="1">
      <w:start w:val="1"/>
      <w:numFmt w:val="decimal"/>
      <w:lvlText w:val="%5."/>
      <w:lvlJc w:val="left"/>
      <w:pPr>
        <w:tabs>
          <w:tab w:val="num" w:pos="3600"/>
        </w:tabs>
        <w:ind w:left="3600" w:hanging="360"/>
      </w:pPr>
    </w:lvl>
    <w:lvl w:ilvl="5" w:tplc="46FCAC92" w:tentative="1">
      <w:start w:val="1"/>
      <w:numFmt w:val="decimal"/>
      <w:lvlText w:val="%6."/>
      <w:lvlJc w:val="left"/>
      <w:pPr>
        <w:tabs>
          <w:tab w:val="num" w:pos="4320"/>
        </w:tabs>
        <w:ind w:left="4320" w:hanging="360"/>
      </w:pPr>
    </w:lvl>
    <w:lvl w:ilvl="6" w:tplc="E7CE4AEE" w:tentative="1">
      <w:start w:val="1"/>
      <w:numFmt w:val="decimal"/>
      <w:lvlText w:val="%7."/>
      <w:lvlJc w:val="left"/>
      <w:pPr>
        <w:tabs>
          <w:tab w:val="num" w:pos="5040"/>
        </w:tabs>
        <w:ind w:left="5040" w:hanging="360"/>
      </w:pPr>
    </w:lvl>
    <w:lvl w:ilvl="7" w:tplc="0AA4B1B0" w:tentative="1">
      <w:start w:val="1"/>
      <w:numFmt w:val="decimal"/>
      <w:lvlText w:val="%8."/>
      <w:lvlJc w:val="left"/>
      <w:pPr>
        <w:tabs>
          <w:tab w:val="num" w:pos="5760"/>
        </w:tabs>
        <w:ind w:left="5760" w:hanging="360"/>
      </w:pPr>
    </w:lvl>
    <w:lvl w:ilvl="8" w:tplc="4354579C" w:tentative="1">
      <w:start w:val="1"/>
      <w:numFmt w:val="decimal"/>
      <w:lvlText w:val="%9."/>
      <w:lvlJc w:val="left"/>
      <w:pPr>
        <w:tabs>
          <w:tab w:val="num" w:pos="6480"/>
        </w:tabs>
        <w:ind w:left="6480" w:hanging="360"/>
      </w:pPr>
    </w:lvl>
  </w:abstractNum>
  <w:abstractNum w:abstractNumId="26" w15:restartNumberingAfterBreak="0">
    <w:nsid w:val="4C2A22ED"/>
    <w:multiLevelType w:val="hybridMultilevel"/>
    <w:tmpl w:val="F208C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AD584C"/>
    <w:multiLevelType w:val="hybridMultilevel"/>
    <w:tmpl w:val="41CC93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1B5050"/>
    <w:multiLevelType w:val="hybridMultilevel"/>
    <w:tmpl w:val="B7CC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12022"/>
    <w:multiLevelType w:val="hybridMultilevel"/>
    <w:tmpl w:val="3EBC0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B11E1"/>
    <w:multiLevelType w:val="hybridMultilevel"/>
    <w:tmpl w:val="29F60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2A073F"/>
    <w:multiLevelType w:val="hybridMultilevel"/>
    <w:tmpl w:val="ACEC5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A239B"/>
    <w:multiLevelType w:val="hybridMultilevel"/>
    <w:tmpl w:val="7960E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5B194B"/>
    <w:multiLevelType w:val="hybridMultilevel"/>
    <w:tmpl w:val="1BF02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5C19FF"/>
    <w:multiLevelType w:val="hybridMultilevel"/>
    <w:tmpl w:val="10E81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895634"/>
    <w:multiLevelType w:val="hybridMultilevel"/>
    <w:tmpl w:val="C17C4FE0"/>
    <w:lvl w:ilvl="0" w:tplc="CA0CED3C">
      <w:start w:val="1"/>
      <w:numFmt w:val="decimal"/>
      <w:lvlText w:val="%1."/>
      <w:lvlJc w:val="left"/>
      <w:pPr>
        <w:tabs>
          <w:tab w:val="num" w:pos="720"/>
        </w:tabs>
        <w:ind w:left="720" w:hanging="360"/>
      </w:pPr>
    </w:lvl>
    <w:lvl w:ilvl="1" w:tplc="DE8E7704" w:tentative="1">
      <w:start w:val="1"/>
      <w:numFmt w:val="decimal"/>
      <w:lvlText w:val="%2."/>
      <w:lvlJc w:val="left"/>
      <w:pPr>
        <w:tabs>
          <w:tab w:val="num" w:pos="1440"/>
        </w:tabs>
        <w:ind w:left="1440" w:hanging="360"/>
      </w:pPr>
    </w:lvl>
    <w:lvl w:ilvl="2" w:tplc="3CEED3FA" w:tentative="1">
      <w:start w:val="1"/>
      <w:numFmt w:val="decimal"/>
      <w:lvlText w:val="%3."/>
      <w:lvlJc w:val="left"/>
      <w:pPr>
        <w:tabs>
          <w:tab w:val="num" w:pos="2160"/>
        </w:tabs>
        <w:ind w:left="2160" w:hanging="360"/>
      </w:pPr>
    </w:lvl>
    <w:lvl w:ilvl="3" w:tplc="C7A213C8" w:tentative="1">
      <w:start w:val="1"/>
      <w:numFmt w:val="decimal"/>
      <w:lvlText w:val="%4."/>
      <w:lvlJc w:val="left"/>
      <w:pPr>
        <w:tabs>
          <w:tab w:val="num" w:pos="2880"/>
        </w:tabs>
        <w:ind w:left="2880" w:hanging="360"/>
      </w:pPr>
    </w:lvl>
    <w:lvl w:ilvl="4" w:tplc="5DE6B834" w:tentative="1">
      <w:start w:val="1"/>
      <w:numFmt w:val="decimal"/>
      <w:lvlText w:val="%5."/>
      <w:lvlJc w:val="left"/>
      <w:pPr>
        <w:tabs>
          <w:tab w:val="num" w:pos="3600"/>
        </w:tabs>
        <w:ind w:left="3600" w:hanging="360"/>
      </w:pPr>
    </w:lvl>
    <w:lvl w:ilvl="5" w:tplc="162E2CD0" w:tentative="1">
      <w:start w:val="1"/>
      <w:numFmt w:val="decimal"/>
      <w:lvlText w:val="%6."/>
      <w:lvlJc w:val="left"/>
      <w:pPr>
        <w:tabs>
          <w:tab w:val="num" w:pos="4320"/>
        </w:tabs>
        <w:ind w:left="4320" w:hanging="360"/>
      </w:pPr>
    </w:lvl>
    <w:lvl w:ilvl="6" w:tplc="7DB2A94C" w:tentative="1">
      <w:start w:val="1"/>
      <w:numFmt w:val="decimal"/>
      <w:lvlText w:val="%7."/>
      <w:lvlJc w:val="left"/>
      <w:pPr>
        <w:tabs>
          <w:tab w:val="num" w:pos="5040"/>
        </w:tabs>
        <w:ind w:left="5040" w:hanging="360"/>
      </w:pPr>
    </w:lvl>
    <w:lvl w:ilvl="7" w:tplc="45E60CF2" w:tentative="1">
      <w:start w:val="1"/>
      <w:numFmt w:val="decimal"/>
      <w:lvlText w:val="%8."/>
      <w:lvlJc w:val="left"/>
      <w:pPr>
        <w:tabs>
          <w:tab w:val="num" w:pos="5760"/>
        </w:tabs>
        <w:ind w:left="5760" w:hanging="360"/>
      </w:pPr>
    </w:lvl>
    <w:lvl w:ilvl="8" w:tplc="EF82E18E" w:tentative="1">
      <w:start w:val="1"/>
      <w:numFmt w:val="decimal"/>
      <w:lvlText w:val="%9."/>
      <w:lvlJc w:val="left"/>
      <w:pPr>
        <w:tabs>
          <w:tab w:val="num" w:pos="6480"/>
        </w:tabs>
        <w:ind w:left="6480" w:hanging="360"/>
      </w:pPr>
    </w:lvl>
  </w:abstractNum>
  <w:abstractNum w:abstractNumId="36" w15:restartNumberingAfterBreak="0">
    <w:nsid w:val="70D43E3B"/>
    <w:multiLevelType w:val="hybridMultilevel"/>
    <w:tmpl w:val="2192675C"/>
    <w:lvl w:ilvl="0" w:tplc="04090001">
      <w:start w:val="1"/>
      <w:numFmt w:val="bullet"/>
      <w:lvlText w:val=""/>
      <w:lvlJc w:val="left"/>
      <w:pPr>
        <w:ind w:left="360" w:hanging="360"/>
      </w:pPr>
      <w:rPr>
        <w:rFonts w:ascii="Symbol" w:hAnsi="Symbol" w:hint="default"/>
      </w:rPr>
    </w:lvl>
    <w:lvl w:ilvl="1" w:tplc="E9422CCC">
      <w:numFmt w:val="bullet"/>
      <w:lvlText w:val="·"/>
      <w:lvlJc w:val="left"/>
      <w:pPr>
        <w:ind w:left="1080" w:hanging="360"/>
      </w:pPr>
      <w:rPr>
        <w:rFonts w:ascii="Calibri" w:eastAsiaTheme="minorHAnsi" w:hAnsi="Calibri" w:cs="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182C3E"/>
    <w:multiLevelType w:val="hybridMultilevel"/>
    <w:tmpl w:val="E1702B1C"/>
    <w:lvl w:ilvl="0" w:tplc="14AED868">
      <w:start w:val="1"/>
      <w:numFmt w:val="decimal"/>
      <w:lvlText w:val="%1."/>
      <w:lvlJc w:val="left"/>
      <w:pPr>
        <w:tabs>
          <w:tab w:val="num" w:pos="720"/>
        </w:tabs>
        <w:ind w:left="720" w:hanging="360"/>
      </w:pPr>
    </w:lvl>
    <w:lvl w:ilvl="1" w:tplc="BFD045C6" w:tentative="1">
      <w:start w:val="1"/>
      <w:numFmt w:val="decimal"/>
      <w:lvlText w:val="%2."/>
      <w:lvlJc w:val="left"/>
      <w:pPr>
        <w:tabs>
          <w:tab w:val="num" w:pos="1440"/>
        </w:tabs>
        <w:ind w:left="1440" w:hanging="360"/>
      </w:pPr>
    </w:lvl>
    <w:lvl w:ilvl="2" w:tplc="1902CE48" w:tentative="1">
      <w:start w:val="1"/>
      <w:numFmt w:val="decimal"/>
      <w:lvlText w:val="%3."/>
      <w:lvlJc w:val="left"/>
      <w:pPr>
        <w:tabs>
          <w:tab w:val="num" w:pos="2160"/>
        </w:tabs>
        <w:ind w:left="2160" w:hanging="360"/>
      </w:pPr>
    </w:lvl>
    <w:lvl w:ilvl="3" w:tplc="58A40DD0" w:tentative="1">
      <w:start w:val="1"/>
      <w:numFmt w:val="decimal"/>
      <w:lvlText w:val="%4."/>
      <w:lvlJc w:val="left"/>
      <w:pPr>
        <w:tabs>
          <w:tab w:val="num" w:pos="2880"/>
        </w:tabs>
        <w:ind w:left="2880" w:hanging="360"/>
      </w:pPr>
    </w:lvl>
    <w:lvl w:ilvl="4" w:tplc="5EE4AD90" w:tentative="1">
      <w:start w:val="1"/>
      <w:numFmt w:val="decimal"/>
      <w:lvlText w:val="%5."/>
      <w:lvlJc w:val="left"/>
      <w:pPr>
        <w:tabs>
          <w:tab w:val="num" w:pos="3600"/>
        </w:tabs>
        <w:ind w:left="3600" w:hanging="360"/>
      </w:pPr>
    </w:lvl>
    <w:lvl w:ilvl="5" w:tplc="169CDF88" w:tentative="1">
      <w:start w:val="1"/>
      <w:numFmt w:val="decimal"/>
      <w:lvlText w:val="%6."/>
      <w:lvlJc w:val="left"/>
      <w:pPr>
        <w:tabs>
          <w:tab w:val="num" w:pos="4320"/>
        </w:tabs>
        <w:ind w:left="4320" w:hanging="360"/>
      </w:pPr>
    </w:lvl>
    <w:lvl w:ilvl="6" w:tplc="21284778" w:tentative="1">
      <w:start w:val="1"/>
      <w:numFmt w:val="decimal"/>
      <w:lvlText w:val="%7."/>
      <w:lvlJc w:val="left"/>
      <w:pPr>
        <w:tabs>
          <w:tab w:val="num" w:pos="5040"/>
        </w:tabs>
        <w:ind w:left="5040" w:hanging="360"/>
      </w:pPr>
    </w:lvl>
    <w:lvl w:ilvl="7" w:tplc="46E87E5C" w:tentative="1">
      <w:start w:val="1"/>
      <w:numFmt w:val="decimal"/>
      <w:lvlText w:val="%8."/>
      <w:lvlJc w:val="left"/>
      <w:pPr>
        <w:tabs>
          <w:tab w:val="num" w:pos="5760"/>
        </w:tabs>
        <w:ind w:left="5760" w:hanging="360"/>
      </w:pPr>
    </w:lvl>
    <w:lvl w:ilvl="8" w:tplc="134E1194" w:tentative="1">
      <w:start w:val="1"/>
      <w:numFmt w:val="decimal"/>
      <w:lvlText w:val="%9."/>
      <w:lvlJc w:val="left"/>
      <w:pPr>
        <w:tabs>
          <w:tab w:val="num" w:pos="6480"/>
        </w:tabs>
        <w:ind w:left="6480" w:hanging="360"/>
      </w:pPr>
    </w:lvl>
  </w:abstractNum>
  <w:abstractNum w:abstractNumId="38" w15:restartNumberingAfterBreak="0">
    <w:nsid w:val="7C8C6683"/>
    <w:multiLevelType w:val="hybridMultilevel"/>
    <w:tmpl w:val="DDC095A4"/>
    <w:lvl w:ilvl="0" w:tplc="04090001">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E500F1E"/>
    <w:multiLevelType w:val="hybridMultilevel"/>
    <w:tmpl w:val="2AC4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0"/>
  </w:num>
  <w:num w:numId="6">
    <w:abstractNumId w:val="1"/>
  </w:num>
  <w:num w:numId="7">
    <w:abstractNumId w:val="17"/>
  </w:num>
  <w:num w:numId="8">
    <w:abstractNumId w:val="13"/>
  </w:num>
  <w:num w:numId="9">
    <w:abstractNumId w:val="9"/>
  </w:num>
  <w:num w:numId="10">
    <w:abstractNumId w:val="27"/>
  </w:num>
  <w:num w:numId="11">
    <w:abstractNumId w:val="31"/>
  </w:num>
  <w:num w:numId="12">
    <w:abstractNumId w:val="15"/>
  </w:num>
  <w:num w:numId="13">
    <w:abstractNumId w:val="5"/>
  </w:num>
  <w:num w:numId="14">
    <w:abstractNumId w:val="38"/>
  </w:num>
  <w:num w:numId="15">
    <w:abstractNumId w:val="39"/>
  </w:num>
  <w:num w:numId="16">
    <w:abstractNumId w:val="11"/>
  </w:num>
  <w:num w:numId="17">
    <w:abstractNumId w:val="24"/>
  </w:num>
  <w:num w:numId="18">
    <w:abstractNumId w:val="28"/>
  </w:num>
  <w:num w:numId="19">
    <w:abstractNumId w:val="22"/>
  </w:num>
  <w:num w:numId="20">
    <w:abstractNumId w:val="18"/>
  </w:num>
  <w:num w:numId="21">
    <w:abstractNumId w:val="0"/>
  </w:num>
  <w:num w:numId="22">
    <w:abstractNumId w:val="7"/>
  </w:num>
  <w:num w:numId="23">
    <w:abstractNumId w:val="25"/>
  </w:num>
  <w:num w:numId="24">
    <w:abstractNumId w:val="14"/>
  </w:num>
  <w:num w:numId="25">
    <w:abstractNumId w:val="6"/>
  </w:num>
  <w:num w:numId="26">
    <w:abstractNumId w:val="35"/>
  </w:num>
  <w:num w:numId="27">
    <w:abstractNumId w:val="37"/>
  </w:num>
  <w:num w:numId="28">
    <w:abstractNumId w:val="19"/>
  </w:num>
  <w:num w:numId="29">
    <w:abstractNumId w:val="10"/>
  </w:num>
  <w:num w:numId="30">
    <w:abstractNumId w:val="17"/>
  </w:num>
  <w:num w:numId="31">
    <w:abstractNumId w:val="5"/>
  </w:num>
  <w:num w:numId="32">
    <w:abstractNumId w:val="36"/>
  </w:num>
  <w:num w:numId="33">
    <w:abstractNumId w:val="20"/>
  </w:num>
  <w:num w:numId="34">
    <w:abstractNumId w:val="29"/>
  </w:num>
  <w:num w:numId="35">
    <w:abstractNumId w:val="21"/>
  </w:num>
  <w:num w:numId="36">
    <w:abstractNumId w:val="12"/>
  </w:num>
  <w:num w:numId="37">
    <w:abstractNumId w:val="8"/>
  </w:num>
  <w:num w:numId="38">
    <w:abstractNumId w:val="26"/>
  </w:num>
  <w:num w:numId="39">
    <w:abstractNumId w:val="34"/>
  </w:num>
  <w:num w:numId="40">
    <w:abstractNumId w:val="33"/>
  </w:num>
  <w:num w:numId="41">
    <w:abstractNumId w:val="16"/>
  </w:num>
  <w:num w:numId="42">
    <w:abstractNumId w:val="2"/>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4F"/>
    <w:rsid w:val="00044595"/>
    <w:rsid w:val="00051B23"/>
    <w:rsid w:val="000615FB"/>
    <w:rsid w:val="00065DCF"/>
    <w:rsid w:val="00066E73"/>
    <w:rsid w:val="00071232"/>
    <w:rsid w:val="00072A9C"/>
    <w:rsid w:val="00075167"/>
    <w:rsid w:val="000846EC"/>
    <w:rsid w:val="00084B55"/>
    <w:rsid w:val="00084CCB"/>
    <w:rsid w:val="00090322"/>
    <w:rsid w:val="00094E22"/>
    <w:rsid w:val="00095E8C"/>
    <w:rsid w:val="00097AD9"/>
    <w:rsid w:val="000A6C4B"/>
    <w:rsid w:val="000A6D22"/>
    <w:rsid w:val="000C4D1D"/>
    <w:rsid w:val="000C59C9"/>
    <w:rsid w:val="000E109C"/>
    <w:rsid w:val="000E1975"/>
    <w:rsid w:val="000E552E"/>
    <w:rsid w:val="000F5565"/>
    <w:rsid w:val="0010449F"/>
    <w:rsid w:val="00110DA2"/>
    <w:rsid w:val="00127C4C"/>
    <w:rsid w:val="00131302"/>
    <w:rsid w:val="00136501"/>
    <w:rsid w:val="00140502"/>
    <w:rsid w:val="00141565"/>
    <w:rsid w:val="00144F59"/>
    <w:rsid w:val="00147E2B"/>
    <w:rsid w:val="00151439"/>
    <w:rsid w:val="00155DA1"/>
    <w:rsid w:val="001600BC"/>
    <w:rsid w:val="00160438"/>
    <w:rsid w:val="00165E54"/>
    <w:rsid w:val="00167CD6"/>
    <w:rsid w:val="0017361F"/>
    <w:rsid w:val="00175ED2"/>
    <w:rsid w:val="001844FA"/>
    <w:rsid w:val="00184F00"/>
    <w:rsid w:val="00197B56"/>
    <w:rsid w:val="001A28F8"/>
    <w:rsid w:val="001A5D56"/>
    <w:rsid w:val="001B6BBE"/>
    <w:rsid w:val="001C3615"/>
    <w:rsid w:val="001C6D2C"/>
    <w:rsid w:val="001E3043"/>
    <w:rsid w:val="001E535A"/>
    <w:rsid w:val="001E7288"/>
    <w:rsid w:val="001F0083"/>
    <w:rsid w:val="001F0C82"/>
    <w:rsid w:val="001F43FF"/>
    <w:rsid w:val="00213299"/>
    <w:rsid w:val="00213B53"/>
    <w:rsid w:val="002147A4"/>
    <w:rsid w:val="0022120D"/>
    <w:rsid w:val="00237DE9"/>
    <w:rsid w:val="00240ADF"/>
    <w:rsid w:val="00240EA3"/>
    <w:rsid w:val="0025488B"/>
    <w:rsid w:val="002559B0"/>
    <w:rsid w:val="002721BA"/>
    <w:rsid w:val="00272D47"/>
    <w:rsid w:val="002741E7"/>
    <w:rsid w:val="00274B43"/>
    <w:rsid w:val="00276330"/>
    <w:rsid w:val="00282913"/>
    <w:rsid w:val="00284600"/>
    <w:rsid w:val="00291718"/>
    <w:rsid w:val="002978DC"/>
    <w:rsid w:val="00297D02"/>
    <w:rsid w:val="002B14BC"/>
    <w:rsid w:val="002B3863"/>
    <w:rsid w:val="002B3C8E"/>
    <w:rsid w:val="002B64E4"/>
    <w:rsid w:val="002B74CC"/>
    <w:rsid w:val="002C07DB"/>
    <w:rsid w:val="002E463B"/>
    <w:rsid w:val="002E6799"/>
    <w:rsid w:val="002F7FA1"/>
    <w:rsid w:val="00315878"/>
    <w:rsid w:val="00315C01"/>
    <w:rsid w:val="003262F5"/>
    <w:rsid w:val="003368D1"/>
    <w:rsid w:val="00343369"/>
    <w:rsid w:val="00354C2C"/>
    <w:rsid w:val="00360367"/>
    <w:rsid w:val="00364E98"/>
    <w:rsid w:val="00377A64"/>
    <w:rsid w:val="003923E2"/>
    <w:rsid w:val="00394604"/>
    <w:rsid w:val="003A144C"/>
    <w:rsid w:val="003B6278"/>
    <w:rsid w:val="003C736F"/>
    <w:rsid w:val="003F0574"/>
    <w:rsid w:val="003F34FF"/>
    <w:rsid w:val="003F3632"/>
    <w:rsid w:val="003F3CFE"/>
    <w:rsid w:val="003F3EF8"/>
    <w:rsid w:val="00401891"/>
    <w:rsid w:val="00404280"/>
    <w:rsid w:val="00410833"/>
    <w:rsid w:val="0041409F"/>
    <w:rsid w:val="004156BA"/>
    <w:rsid w:val="0044476D"/>
    <w:rsid w:val="00453C75"/>
    <w:rsid w:val="0045544D"/>
    <w:rsid w:val="004638D6"/>
    <w:rsid w:val="004675BC"/>
    <w:rsid w:val="00482187"/>
    <w:rsid w:val="004868CC"/>
    <w:rsid w:val="004872F0"/>
    <w:rsid w:val="00493AC8"/>
    <w:rsid w:val="004A00F6"/>
    <w:rsid w:val="004A0229"/>
    <w:rsid w:val="004A45CC"/>
    <w:rsid w:val="004A4954"/>
    <w:rsid w:val="004A4EF9"/>
    <w:rsid w:val="004A515A"/>
    <w:rsid w:val="004A7215"/>
    <w:rsid w:val="004B57FA"/>
    <w:rsid w:val="004F3540"/>
    <w:rsid w:val="004F4066"/>
    <w:rsid w:val="00500B0C"/>
    <w:rsid w:val="0050463A"/>
    <w:rsid w:val="005301F7"/>
    <w:rsid w:val="0054501E"/>
    <w:rsid w:val="0055352D"/>
    <w:rsid w:val="00557743"/>
    <w:rsid w:val="00573293"/>
    <w:rsid w:val="00580225"/>
    <w:rsid w:val="00582B63"/>
    <w:rsid w:val="00587D68"/>
    <w:rsid w:val="005921DA"/>
    <w:rsid w:val="00596250"/>
    <w:rsid w:val="005A3B4F"/>
    <w:rsid w:val="005A643C"/>
    <w:rsid w:val="005A6443"/>
    <w:rsid w:val="005B745F"/>
    <w:rsid w:val="005E2369"/>
    <w:rsid w:val="005E46B9"/>
    <w:rsid w:val="00603881"/>
    <w:rsid w:val="006118C3"/>
    <w:rsid w:val="006121C9"/>
    <w:rsid w:val="0062437D"/>
    <w:rsid w:val="006477D9"/>
    <w:rsid w:val="00647DA8"/>
    <w:rsid w:val="00652C37"/>
    <w:rsid w:val="0065319F"/>
    <w:rsid w:val="00684751"/>
    <w:rsid w:val="006B1281"/>
    <w:rsid w:val="006C19C2"/>
    <w:rsid w:val="006C32A8"/>
    <w:rsid w:val="006F5087"/>
    <w:rsid w:val="006F7361"/>
    <w:rsid w:val="007037B6"/>
    <w:rsid w:val="007227FF"/>
    <w:rsid w:val="00723C66"/>
    <w:rsid w:val="007306B7"/>
    <w:rsid w:val="00730FDD"/>
    <w:rsid w:val="00742A16"/>
    <w:rsid w:val="007448C6"/>
    <w:rsid w:val="00755E32"/>
    <w:rsid w:val="00771A17"/>
    <w:rsid w:val="00772834"/>
    <w:rsid w:val="0077325A"/>
    <w:rsid w:val="00780FD1"/>
    <w:rsid w:val="0078552C"/>
    <w:rsid w:val="00785A83"/>
    <w:rsid w:val="00790042"/>
    <w:rsid w:val="00796514"/>
    <w:rsid w:val="007966DC"/>
    <w:rsid w:val="00797FE3"/>
    <w:rsid w:val="007B09EC"/>
    <w:rsid w:val="007B4FCE"/>
    <w:rsid w:val="007C19F1"/>
    <w:rsid w:val="007C6B9B"/>
    <w:rsid w:val="007E2D8A"/>
    <w:rsid w:val="007E643C"/>
    <w:rsid w:val="007F2BC2"/>
    <w:rsid w:val="007F6882"/>
    <w:rsid w:val="008010E7"/>
    <w:rsid w:val="008069EC"/>
    <w:rsid w:val="00807C33"/>
    <w:rsid w:val="00812C8A"/>
    <w:rsid w:val="0082132B"/>
    <w:rsid w:val="00826F21"/>
    <w:rsid w:val="0083191B"/>
    <w:rsid w:val="00836021"/>
    <w:rsid w:val="008402F0"/>
    <w:rsid w:val="00851326"/>
    <w:rsid w:val="008573EC"/>
    <w:rsid w:val="008753B5"/>
    <w:rsid w:val="0087586C"/>
    <w:rsid w:val="00885A42"/>
    <w:rsid w:val="00891A59"/>
    <w:rsid w:val="008A1F84"/>
    <w:rsid w:val="008A27EF"/>
    <w:rsid w:val="008A408E"/>
    <w:rsid w:val="008A6E08"/>
    <w:rsid w:val="008B3CBA"/>
    <w:rsid w:val="008B44E9"/>
    <w:rsid w:val="008B5E4D"/>
    <w:rsid w:val="008C3DF8"/>
    <w:rsid w:val="008C46D2"/>
    <w:rsid w:val="008C75C9"/>
    <w:rsid w:val="008C7B32"/>
    <w:rsid w:val="008D7046"/>
    <w:rsid w:val="008E7FBD"/>
    <w:rsid w:val="008F2A01"/>
    <w:rsid w:val="0090625E"/>
    <w:rsid w:val="00916E4C"/>
    <w:rsid w:val="009220AC"/>
    <w:rsid w:val="00933101"/>
    <w:rsid w:val="009357F4"/>
    <w:rsid w:val="00951321"/>
    <w:rsid w:val="00952090"/>
    <w:rsid w:val="00957661"/>
    <w:rsid w:val="0095780B"/>
    <w:rsid w:val="00961B97"/>
    <w:rsid w:val="00966E81"/>
    <w:rsid w:val="0097784C"/>
    <w:rsid w:val="009805C2"/>
    <w:rsid w:val="0098292A"/>
    <w:rsid w:val="0098543C"/>
    <w:rsid w:val="009C3185"/>
    <w:rsid w:val="009C3D19"/>
    <w:rsid w:val="009D2592"/>
    <w:rsid w:val="009D5D53"/>
    <w:rsid w:val="009F21A1"/>
    <w:rsid w:val="00A0110F"/>
    <w:rsid w:val="00A0451E"/>
    <w:rsid w:val="00A072E5"/>
    <w:rsid w:val="00A07626"/>
    <w:rsid w:val="00A141ED"/>
    <w:rsid w:val="00A16E1F"/>
    <w:rsid w:val="00A24B3E"/>
    <w:rsid w:val="00A2606B"/>
    <w:rsid w:val="00A2625F"/>
    <w:rsid w:val="00A31DF0"/>
    <w:rsid w:val="00A34C83"/>
    <w:rsid w:val="00A3623B"/>
    <w:rsid w:val="00A47686"/>
    <w:rsid w:val="00A5213E"/>
    <w:rsid w:val="00A52528"/>
    <w:rsid w:val="00A5552C"/>
    <w:rsid w:val="00A61A5B"/>
    <w:rsid w:val="00A84CDD"/>
    <w:rsid w:val="00A928DA"/>
    <w:rsid w:val="00A97168"/>
    <w:rsid w:val="00AA2729"/>
    <w:rsid w:val="00AA3ECB"/>
    <w:rsid w:val="00AB0041"/>
    <w:rsid w:val="00AB3912"/>
    <w:rsid w:val="00AC3101"/>
    <w:rsid w:val="00AD5B59"/>
    <w:rsid w:val="00AD5F48"/>
    <w:rsid w:val="00AE24EE"/>
    <w:rsid w:val="00B00607"/>
    <w:rsid w:val="00B11E54"/>
    <w:rsid w:val="00B25134"/>
    <w:rsid w:val="00B343BE"/>
    <w:rsid w:val="00B34D70"/>
    <w:rsid w:val="00B3569C"/>
    <w:rsid w:val="00B42D60"/>
    <w:rsid w:val="00B529D8"/>
    <w:rsid w:val="00B63709"/>
    <w:rsid w:val="00B76805"/>
    <w:rsid w:val="00B867C4"/>
    <w:rsid w:val="00B93363"/>
    <w:rsid w:val="00B972E9"/>
    <w:rsid w:val="00B97B4D"/>
    <w:rsid w:val="00BA57F5"/>
    <w:rsid w:val="00BB043D"/>
    <w:rsid w:val="00BD1F56"/>
    <w:rsid w:val="00BE182D"/>
    <w:rsid w:val="00BE428E"/>
    <w:rsid w:val="00C0278C"/>
    <w:rsid w:val="00C06E5E"/>
    <w:rsid w:val="00C06EDC"/>
    <w:rsid w:val="00C10229"/>
    <w:rsid w:val="00C135E4"/>
    <w:rsid w:val="00C2048E"/>
    <w:rsid w:val="00C25971"/>
    <w:rsid w:val="00C26EA1"/>
    <w:rsid w:val="00C316BC"/>
    <w:rsid w:val="00C3576C"/>
    <w:rsid w:val="00C44F18"/>
    <w:rsid w:val="00C51C45"/>
    <w:rsid w:val="00C52999"/>
    <w:rsid w:val="00C57D42"/>
    <w:rsid w:val="00C6074C"/>
    <w:rsid w:val="00C61956"/>
    <w:rsid w:val="00C71FFA"/>
    <w:rsid w:val="00C7335A"/>
    <w:rsid w:val="00C80FD2"/>
    <w:rsid w:val="00C8157D"/>
    <w:rsid w:val="00C870FB"/>
    <w:rsid w:val="00C92583"/>
    <w:rsid w:val="00CA0D16"/>
    <w:rsid w:val="00CB2DFD"/>
    <w:rsid w:val="00CC1DE0"/>
    <w:rsid w:val="00CC4DF7"/>
    <w:rsid w:val="00CC6CEF"/>
    <w:rsid w:val="00CE086E"/>
    <w:rsid w:val="00CE43C1"/>
    <w:rsid w:val="00CE6916"/>
    <w:rsid w:val="00CF0C96"/>
    <w:rsid w:val="00CF3996"/>
    <w:rsid w:val="00D20B72"/>
    <w:rsid w:val="00D26908"/>
    <w:rsid w:val="00D42E21"/>
    <w:rsid w:val="00D60378"/>
    <w:rsid w:val="00D67299"/>
    <w:rsid w:val="00D67EC7"/>
    <w:rsid w:val="00D73B34"/>
    <w:rsid w:val="00D7641C"/>
    <w:rsid w:val="00D777E0"/>
    <w:rsid w:val="00D801D3"/>
    <w:rsid w:val="00D83F48"/>
    <w:rsid w:val="00DB24F7"/>
    <w:rsid w:val="00DB428F"/>
    <w:rsid w:val="00DC150F"/>
    <w:rsid w:val="00DC21AC"/>
    <w:rsid w:val="00DD6C95"/>
    <w:rsid w:val="00DE0DD1"/>
    <w:rsid w:val="00DF36FE"/>
    <w:rsid w:val="00DF64D8"/>
    <w:rsid w:val="00E0189B"/>
    <w:rsid w:val="00E1026D"/>
    <w:rsid w:val="00E20BA2"/>
    <w:rsid w:val="00E24BBB"/>
    <w:rsid w:val="00E42C25"/>
    <w:rsid w:val="00E44CBF"/>
    <w:rsid w:val="00E523AB"/>
    <w:rsid w:val="00E558FC"/>
    <w:rsid w:val="00E80B92"/>
    <w:rsid w:val="00E82153"/>
    <w:rsid w:val="00E91074"/>
    <w:rsid w:val="00E94E6B"/>
    <w:rsid w:val="00EA0DEA"/>
    <w:rsid w:val="00EA2F0F"/>
    <w:rsid w:val="00EA404A"/>
    <w:rsid w:val="00EA4201"/>
    <w:rsid w:val="00EA61FD"/>
    <w:rsid w:val="00EC0FE9"/>
    <w:rsid w:val="00EC465F"/>
    <w:rsid w:val="00EC4B44"/>
    <w:rsid w:val="00ED64B9"/>
    <w:rsid w:val="00ED70EF"/>
    <w:rsid w:val="00EF7EB1"/>
    <w:rsid w:val="00F15D88"/>
    <w:rsid w:val="00F167B8"/>
    <w:rsid w:val="00F37AEE"/>
    <w:rsid w:val="00F47F52"/>
    <w:rsid w:val="00F51FB7"/>
    <w:rsid w:val="00F6074F"/>
    <w:rsid w:val="00F70675"/>
    <w:rsid w:val="00F7274B"/>
    <w:rsid w:val="00F7353C"/>
    <w:rsid w:val="00F74E38"/>
    <w:rsid w:val="00F76431"/>
    <w:rsid w:val="00F767A7"/>
    <w:rsid w:val="00F80EF5"/>
    <w:rsid w:val="00F81D82"/>
    <w:rsid w:val="00F82541"/>
    <w:rsid w:val="00F92098"/>
    <w:rsid w:val="00FA04A7"/>
    <w:rsid w:val="00FA2814"/>
    <w:rsid w:val="00FA2A32"/>
    <w:rsid w:val="00FB2ACB"/>
    <w:rsid w:val="00FB3584"/>
    <w:rsid w:val="00FC2EFD"/>
    <w:rsid w:val="00FC70C6"/>
    <w:rsid w:val="00FD2080"/>
    <w:rsid w:val="00FD5B90"/>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CF1B"/>
  <w15:chartTrackingRefBased/>
  <w15:docId w15:val="{269F9A31-8B3B-4FF7-88FE-FDFB3A3B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B4F"/>
  </w:style>
  <w:style w:type="paragraph" w:styleId="Heading1">
    <w:name w:val="heading 1"/>
    <w:basedOn w:val="Normal"/>
    <w:next w:val="Normal"/>
    <w:link w:val="Heading1Char"/>
    <w:uiPriority w:val="9"/>
    <w:qFormat/>
    <w:rsid w:val="00E523AB"/>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42A16"/>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2A16"/>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B4F"/>
  </w:style>
  <w:style w:type="paragraph" w:styleId="Footer">
    <w:name w:val="footer"/>
    <w:basedOn w:val="Normal"/>
    <w:link w:val="FooterChar"/>
    <w:uiPriority w:val="99"/>
    <w:unhideWhenUsed/>
    <w:rsid w:val="005A3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B4F"/>
  </w:style>
  <w:style w:type="paragraph" w:customStyle="1" w:styleId="Default">
    <w:name w:val="Default"/>
    <w:rsid w:val="005A3B4F"/>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A3B4F"/>
    <w:rPr>
      <w:color w:val="808080"/>
    </w:rPr>
  </w:style>
  <w:style w:type="character" w:customStyle="1" w:styleId="Heading1Char">
    <w:name w:val="Heading 1 Char"/>
    <w:basedOn w:val="DefaultParagraphFont"/>
    <w:link w:val="Heading1"/>
    <w:uiPriority w:val="9"/>
    <w:rsid w:val="00E523AB"/>
    <w:rPr>
      <w:rFonts w:asciiTheme="majorHAnsi" w:eastAsiaTheme="majorEastAsia" w:hAnsiTheme="majorHAnsi" w:cstheme="majorBidi"/>
      <w:b/>
      <w:color w:val="2E74B5" w:themeColor="accent1" w:themeShade="BF"/>
      <w:sz w:val="32"/>
      <w:szCs w:val="32"/>
    </w:rPr>
  </w:style>
  <w:style w:type="paragraph" w:styleId="BalloonText">
    <w:name w:val="Balloon Text"/>
    <w:basedOn w:val="Normal"/>
    <w:link w:val="BalloonTextChar"/>
    <w:uiPriority w:val="99"/>
    <w:semiHidden/>
    <w:unhideWhenUsed/>
    <w:rsid w:val="00596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250"/>
    <w:rPr>
      <w:rFonts w:ascii="Segoe UI" w:hAnsi="Segoe UI" w:cs="Segoe UI"/>
      <w:sz w:val="18"/>
      <w:szCs w:val="18"/>
    </w:rPr>
  </w:style>
  <w:style w:type="character" w:styleId="CommentReference">
    <w:name w:val="annotation reference"/>
    <w:basedOn w:val="DefaultParagraphFont"/>
    <w:uiPriority w:val="99"/>
    <w:semiHidden/>
    <w:unhideWhenUsed/>
    <w:rsid w:val="008C75C9"/>
    <w:rPr>
      <w:sz w:val="16"/>
      <w:szCs w:val="16"/>
    </w:rPr>
  </w:style>
  <w:style w:type="paragraph" w:styleId="CommentText">
    <w:name w:val="annotation text"/>
    <w:basedOn w:val="Normal"/>
    <w:link w:val="CommentTextChar"/>
    <w:uiPriority w:val="99"/>
    <w:unhideWhenUsed/>
    <w:rsid w:val="008C75C9"/>
    <w:pPr>
      <w:spacing w:line="240" w:lineRule="auto"/>
    </w:pPr>
    <w:rPr>
      <w:sz w:val="20"/>
      <w:szCs w:val="20"/>
    </w:rPr>
  </w:style>
  <w:style w:type="character" w:customStyle="1" w:styleId="CommentTextChar">
    <w:name w:val="Comment Text Char"/>
    <w:basedOn w:val="DefaultParagraphFont"/>
    <w:link w:val="CommentText"/>
    <w:uiPriority w:val="99"/>
    <w:rsid w:val="008C75C9"/>
    <w:rPr>
      <w:sz w:val="20"/>
      <w:szCs w:val="20"/>
    </w:rPr>
  </w:style>
  <w:style w:type="paragraph" w:styleId="CommentSubject">
    <w:name w:val="annotation subject"/>
    <w:basedOn w:val="CommentText"/>
    <w:next w:val="CommentText"/>
    <w:link w:val="CommentSubjectChar"/>
    <w:uiPriority w:val="99"/>
    <w:semiHidden/>
    <w:unhideWhenUsed/>
    <w:rsid w:val="008C75C9"/>
    <w:rPr>
      <w:b/>
      <w:bCs/>
    </w:rPr>
  </w:style>
  <w:style w:type="character" w:customStyle="1" w:styleId="CommentSubjectChar">
    <w:name w:val="Comment Subject Char"/>
    <w:basedOn w:val="CommentTextChar"/>
    <w:link w:val="CommentSubject"/>
    <w:uiPriority w:val="99"/>
    <w:semiHidden/>
    <w:rsid w:val="008C75C9"/>
    <w:rPr>
      <w:b/>
      <w:bCs/>
      <w:sz w:val="20"/>
      <w:szCs w:val="20"/>
    </w:rPr>
  </w:style>
  <w:style w:type="paragraph" w:styleId="ListParagraph">
    <w:name w:val="List Paragraph"/>
    <w:aliases w:val="Bullet List,FooterText,List Paragraph1"/>
    <w:basedOn w:val="Normal"/>
    <w:link w:val="ListParagraphChar"/>
    <w:uiPriority w:val="34"/>
    <w:qFormat/>
    <w:rsid w:val="00051B23"/>
    <w:pPr>
      <w:ind w:left="720"/>
      <w:contextualSpacing/>
    </w:pPr>
  </w:style>
  <w:style w:type="paragraph" w:styleId="TOCHeading">
    <w:name w:val="TOC Heading"/>
    <w:basedOn w:val="Heading1"/>
    <w:next w:val="Normal"/>
    <w:uiPriority w:val="39"/>
    <w:unhideWhenUsed/>
    <w:qFormat/>
    <w:rsid w:val="0078552C"/>
    <w:pPr>
      <w:outlineLvl w:val="9"/>
    </w:pPr>
  </w:style>
  <w:style w:type="paragraph" w:styleId="TOC1">
    <w:name w:val="toc 1"/>
    <w:basedOn w:val="Normal"/>
    <w:next w:val="Normal"/>
    <w:autoRedefine/>
    <w:uiPriority w:val="39"/>
    <w:unhideWhenUsed/>
    <w:rsid w:val="0078552C"/>
    <w:pPr>
      <w:spacing w:after="100"/>
    </w:pPr>
  </w:style>
  <w:style w:type="character" w:styleId="Hyperlink">
    <w:name w:val="Hyperlink"/>
    <w:basedOn w:val="DefaultParagraphFont"/>
    <w:uiPriority w:val="99"/>
    <w:unhideWhenUsed/>
    <w:rsid w:val="0078552C"/>
    <w:rPr>
      <w:color w:val="0563C1" w:themeColor="hyperlink"/>
      <w:u w:val="single"/>
    </w:rPr>
  </w:style>
  <w:style w:type="character" w:customStyle="1" w:styleId="Heading2Char">
    <w:name w:val="Heading 2 Char"/>
    <w:basedOn w:val="DefaultParagraphFont"/>
    <w:link w:val="Heading2"/>
    <w:uiPriority w:val="9"/>
    <w:rsid w:val="00742A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42A16"/>
    <w:rPr>
      <w:rFonts w:asciiTheme="majorHAnsi" w:eastAsiaTheme="majorEastAsia" w:hAnsiTheme="majorHAnsi" w:cstheme="majorBidi"/>
      <w:color w:val="1F4D78" w:themeColor="accent1" w:themeShade="7F"/>
      <w:sz w:val="24"/>
      <w:szCs w:val="24"/>
    </w:rPr>
  </w:style>
  <w:style w:type="table" w:styleId="GridTable4-Accent1">
    <w:name w:val="Grid Table 4 Accent 1"/>
    <w:basedOn w:val="TableNormal"/>
    <w:uiPriority w:val="49"/>
    <w:rsid w:val="00742A16"/>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6">
    <w:name w:val="Grid Table 4 Accent 6"/>
    <w:basedOn w:val="TableNormal"/>
    <w:uiPriority w:val="49"/>
    <w:rsid w:val="00742A16"/>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2">
    <w:name w:val="toc 2"/>
    <w:basedOn w:val="Normal"/>
    <w:next w:val="Normal"/>
    <w:autoRedefine/>
    <w:uiPriority w:val="39"/>
    <w:unhideWhenUsed/>
    <w:rsid w:val="00D60378"/>
    <w:pPr>
      <w:spacing w:after="100"/>
      <w:ind w:left="220"/>
    </w:pPr>
  </w:style>
  <w:style w:type="paragraph" w:styleId="TOC3">
    <w:name w:val="toc 3"/>
    <w:basedOn w:val="Normal"/>
    <w:next w:val="Normal"/>
    <w:autoRedefine/>
    <w:uiPriority w:val="39"/>
    <w:unhideWhenUsed/>
    <w:rsid w:val="00D60378"/>
    <w:pPr>
      <w:spacing w:after="100"/>
      <w:ind w:left="440"/>
    </w:pPr>
  </w:style>
  <w:style w:type="paragraph" w:styleId="Revision">
    <w:name w:val="Revision"/>
    <w:hidden/>
    <w:uiPriority w:val="99"/>
    <w:semiHidden/>
    <w:rsid w:val="00772834"/>
    <w:pPr>
      <w:spacing w:after="0" w:line="240" w:lineRule="auto"/>
    </w:pPr>
  </w:style>
  <w:style w:type="paragraph" w:styleId="NoSpacing">
    <w:name w:val="No Spacing"/>
    <w:uiPriority w:val="1"/>
    <w:qFormat/>
    <w:rsid w:val="00BA57F5"/>
    <w:pPr>
      <w:spacing w:after="0" w:line="240" w:lineRule="auto"/>
    </w:pPr>
  </w:style>
  <w:style w:type="character" w:customStyle="1" w:styleId="ListParagraphChar">
    <w:name w:val="List Paragraph Char"/>
    <w:aliases w:val="Bullet List Char,FooterText Char,List Paragraph1 Char"/>
    <w:basedOn w:val="DefaultParagraphFont"/>
    <w:link w:val="ListParagraph"/>
    <w:uiPriority w:val="34"/>
    <w:locked/>
    <w:rsid w:val="000E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569">
      <w:bodyDiv w:val="1"/>
      <w:marLeft w:val="0"/>
      <w:marRight w:val="0"/>
      <w:marTop w:val="0"/>
      <w:marBottom w:val="0"/>
      <w:divBdr>
        <w:top w:val="none" w:sz="0" w:space="0" w:color="auto"/>
        <w:left w:val="none" w:sz="0" w:space="0" w:color="auto"/>
        <w:bottom w:val="none" w:sz="0" w:space="0" w:color="auto"/>
        <w:right w:val="none" w:sz="0" w:space="0" w:color="auto"/>
      </w:divBdr>
    </w:div>
    <w:div w:id="62993364">
      <w:bodyDiv w:val="1"/>
      <w:marLeft w:val="0"/>
      <w:marRight w:val="0"/>
      <w:marTop w:val="0"/>
      <w:marBottom w:val="0"/>
      <w:divBdr>
        <w:top w:val="none" w:sz="0" w:space="0" w:color="auto"/>
        <w:left w:val="none" w:sz="0" w:space="0" w:color="auto"/>
        <w:bottom w:val="none" w:sz="0" w:space="0" w:color="auto"/>
        <w:right w:val="none" w:sz="0" w:space="0" w:color="auto"/>
      </w:divBdr>
    </w:div>
    <w:div w:id="109859048">
      <w:bodyDiv w:val="1"/>
      <w:marLeft w:val="0"/>
      <w:marRight w:val="0"/>
      <w:marTop w:val="0"/>
      <w:marBottom w:val="0"/>
      <w:divBdr>
        <w:top w:val="none" w:sz="0" w:space="0" w:color="auto"/>
        <w:left w:val="none" w:sz="0" w:space="0" w:color="auto"/>
        <w:bottom w:val="none" w:sz="0" w:space="0" w:color="auto"/>
        <w:right w:val="none" w:sz="0" w:space="0" w:color="auto"/>
      </w:divBdr>
    </w:div>
    <w:div w:id="127742066">
      <w:bodyDiv w:val="1"/>
      <w:marLeft w:val="0"/>
      <w:marRight w:val="0"/>
      <w:marTop w:val="0"/>
      <w:marBottom w:val="0"/>
      <w:divBdr>
        <w:top w:val="none" w:sz="0" w:space="0" w:color="auto"/>
        <w:left w:val="none" w:sz="0" w:space="0" w:color="auto"/>
        <w:bottom w:val="none" w:sz="0" w:space="0" w:color="auto"/>
        <w:right w:val="none" w:sz="0" w:space="0" w:color="auto"/>
      </w:divBdr>
    </w:div>
    <w:div w:id="145053485">
      <w:bodyDiv w:val="1"/>
      <w:marLeft w:val="0"/>
      <w:marRight w:val="0"/>
      <w:marTop w:val="0"/>
      <w:marBottom w:val="0"/>
      <w:divBdr>
        <w:top w:val="none" w:sz="0" w:space="0" w:color="auto"/>
        <w:left w:val="none" w:sz="0" w:space="0" w:color="auto"/>
        <w:bottom w:val="none" w:sz="0" w:space="0" w:color="auto"/>
        <w:right w:val="none" w:sz="0" w:space="0" w:color="auto"/>
      </w:divBdr>
    </w:div>
    <w:div w:id="169760522">
      <w:bodyDiv w:val="1"/>
      <w:marLeft w:val="0"/>
      <w:marRight w:val="0"/>
      <w:marTop w:val="0"/>
      <w:marBottom w:val="0"/>
      <w:divBdr>
        <w:top w:val="none" w:sz="0" w:space="0" w:color="auto"/>
        <w:left w:val="none" w:sz="0" w:space="0" w:color="auto"/>
        <w:bottom w:val="none" w:sz="0" w:space="0" w:color="auto"/>
        <w:right w:val="none" w:sz="0" w:space="0" w:color="auto"/>
      </w:divBdr>
    </w:div>
    <w:div w:id="198594590">
      <w:bodyDiv w:val="1"/>
      <w:marLeft w:val="0"/>
      <w:marRight w:val="0"/>
      <w:marTop w:val="0"/>
      <w:marBottom w:val="0"/>
      <w:divBdr>
        <w:top w:val="none" w:sz="0" w:space="0" w:color="auto"/>
        <w:left w:val="none" w:sz="0" w:space="0" w:color="auto"/>
        <w:bottom w:val="none" w:sz="0" w:space="0" w:color="auto"/>
        <w:right w:val="none" w:sz="0" w:space="0" w:color="auto"/>
      </w:divBdr>
      <w:divsChild>
        <w:div w:id="1603144178">
          <w:marLeft w:val="360"/>
          <w:marRight w:val="0"/>
          <w:marTop w:val="0"/>
          <w:marBottom w:val="0"/>
          <w:divBdr>
            <w:top w:val="none" w:sz="0" w:space="0" w:color="auto"/>
            <w:left w:val="none" w:sz="0" w:space="0" w:color="auto"/>
            <w:bottom w:val="none" w:sz="0" w:space="0" w:color="auto"/>
            <w:right w:val="none" w:sz="0" w:space="0" w:color="auto"/>
          </w:divBdr>
        </w:div>
      </w:divsChild>
    </w:div>
    <w:div w:id="217203098">
      <w:bodyDiv w:val="1"/>
      <w:marLeft w:val="0"/>
      <w:marRight w:val="0"/>
      <w:marTop w:val="0"/>
      <w:marBottom w:val="0"/>
      <w:divBdr>
        <w:top w:val="none" w:sz="0" w:space="0" w:color="auto"/>
        <w:left w:val="none" w:sz="0" w:space="0" w:color="auto"/>
        <w:bottom w:val="none" w:sz="0" w:space="0" w:color="auto"/>
        <w:right w:val="none" w:sz="0" w:space="0" w:color="auto"/>
      </w:divBdr>
      <w:divsChild>
        <w:div w:id="179198809">
          <w:marLeft w:val="360"/>
          <w:marRight w:val="0"/>
          <w:marTop w:val="0"/>
          <w:marBottom w:val="0"/>
          <w:divBdr>
            <w:top w:val="none" w:sz="0" w:space="0" w:color="auto"/>
            <w:left w:val="none" w:sz="0" w:space="0" w:color="auto"/>
            <w:bottom w:val="none" w:sz="0" w:space="0" w:color="auto"/>
            <w:right w:val="none" w:sz="0" w:space="0" w:color="auto"/>
          </w:divBdr>
        </w:div>
      </w:divsChild>
    </w:div>
    <w:div w:id="236980243">
      <w:bodyDiv w:val="1"/>
      <w:marLeft w:val="0"/>
      <w:marRight w:val="0"/>
      <w:marTop w:val="0"/>
      <w:marBottom w:val="0"/>
      <w:divBdr>
        <w:top w:val="none" w:sz="0" w:space="0" w:color="auto"/>
        <w:left w:val="none" w:sz="0" w:space="0" w:color="auto"/>
        <w:bottom w:val="none" w:sz="0" w:space="0" w:color="auto"/>
        <w:right w:val="none" w:sz="0" w:space="0" w:color="auto"/>
      </w:divBdr>
      <w:divsChild>
        <w:div w:id="2121297948">
          <w:marLeft w:val="360"/>
          <w:marRight w:val="0"/>
          <w:marTop w:val="0"/>
          <w:marBottom w:val="0"/>
          <w:divBdr>
            <w:top w:val="none" w:sz="0" w:space="0" w:color="auto"/>
            <w:left w:val="none" w:sz="0" w:space="0" w:color="auto"/>
            <w:bottom w:val="none" w:sz="0" w:space="0" w:color="auto"/>
            <w:right w:val="none" w:sz="0" w:space="0" w:color="auto"/>
          </w:divBdr>
        </w:div>
      </w:divsChild>
    </w:div>
    <w:div w:id="299458890">
      <w:bodyDiv w:val="1"/>
      <w:marLeft w:val="0"/>
      <w:marRight w:val="0"/>
      <w:marTop w:val="0"/>
      <w:marBottom w:val="0"/>
      <w:divBdr>
        <w:top w:val="none" w:sz="0" w:space="0" w:color="auto"/>
        <w:left w:val="none" w:sz="0" w:space="0" w:color="auto"/>
        <w:bottom w:val="none" w:sz="0" w:space="0" w:color="auto"/>
        <w:right w:val="none" w:sz="0" w:space="0" w:color="auto"/>
      </w:divBdr>
    </w:div>
    <w:div w:id="371468502">
      <w:bodyDiv w:val="1"/>
      <w:marLeft w:val="0"/>
      <w:marRight w:val="0"/>
      <w:marTop w:val="0"/>
      <w:marBottom w:val="0"/>
      <w:divBdr>
        <w:top w:val="none" w:sz="0" w:space="0" w:color="auto"/>
        <w:left w:val="none" w:sz="0" w:space="0" w:color="auto"/>
        <w:bottom w:val="none" w:sz="0" w:space="0" w:color="auto"/>
        <w:right w:val="none" w:sz="0" w:space="0" w:color="auto"/>
      </w:divBdr>
    </w:div>
    <w:div w:id="388650567">
      <w:bodyDiv w:val="1"/>
      <w:marLeft w:val="0"/>
      <w:marRight w:val="0"/>
      <w:marTop w:val="0"/>
      <w:marBottom w:val="0"/>
      <w:divBdr>
        <w:top w:val="none" w:sz="0" w:space="0" w:color="auto"/>
        <w:left w:val="none" w:sz="0" w:space="0" w:color="auto"/>
        <w:bottom w:val="none" w:sz="0" w:space="0" w:color="auto"/>
        <w:right w:val="none" w:sz="0" w:space="0" w:color="auto"/>
      </w:divBdr>
    </w:div>
    <w:div w:id="394083988">
      <w:bodyDiv w:val="1"/>
      <w:marLeft w:val="0"/>
      <w:marRight w:val="0"/>
      <w:marTop w:val="0"/>
      <w:marBottom w:val="0"/>
      <w:divBdr>
        <w:top w:val="none" w:sz="0" w:space="0" w:color="auto"/>
        <w:left w:val="none" w:sz="0" w:space="0" w:color="auto"/>
        <w:bottom w:val="none" w:sz="0" w:space="0" w:color="auto"/>
        <w:right w:val="none" w:sz="0" w:space="0" w:color="auto"/>
      </w:divBdr>
    </w:div>
    <w:div w:id="435635986">
      <w:bodyDiv w:val="1"/>
      <w:marLeft w:val="0"/>
      <w:marRight w:val="0"/>
      <w:marTop w:val="0"/>
      <w:marBottom w:val="0"/>
      <w:divBdr>
        <w:top w:val="none" w:sz="0" w:space="0" w:color="auto"/>
        <w:left w:val="none" w:sz="0" w:space="0" w:color="auto"/>
        <w:bottom w:val="none" w:sz="0" w:space="0" w:color="auto"/>
        <w:right w:val="none" w:sz="0" w:space="0" w:color="auto"/>
      </w:divBdr>
    </w:div>
    <w:div w:id="485174162">
      <w:bodyDiv w:val="1"/>
      <w:marLeft w:val="0"/>
      <w:marRight w:val="0"/>
      <w:marTop w:val="0"/>
      <w:marBottom w:val="0"/>
      <w:divBdr>
        <w:top w:val="none" w:sz="0" w:space="0" w:color="auto"/>
        <w:left w:val="none" w:sz="0" w:space="0" w:color="auto"/>
        <w:bottom w:val="none" w:sz="0" w:space="0" w:color="auto"/>
        <w:right w:val="none" w:sz="0" w:space="0" w:color="auto"/>
      </w:divBdr>
    </w:div>
    <w:div w:id="503324219">
      <w:bodyDiv w:val="1"/>
      <w:marLeft w:val="0"/>
      <w:marRight w:val="0"/>
      <w:marTop w:val="0"/>
      <w:marBottom w:val="0"/>
      <w:divBdr>
        <w:top w:val="none" w:sz="0" w:space="0" w:color="auto"/>
        <w:left w:val="none" w:sz="0" w:space="0" w:color="auto"/>
        <w:bottom w:val="none" w:sz="0" w:space="0" w:color="auto"/>
        <w:right w:val="none" w:sz="0" w:space="0" w:color="auto"/>
      </w:divBdr>
    </w:div>
    <w:div w:id="530414222">
      <w:bodyDiv w:val="1"/>
      <w:marLeft w:val="0"/>
      <w:marRight w:val="0"/>
      <w:marTop w:val="0"/>
      <w:marBottom w:val="0"/>
      <w:divBdr>
        <w:top w:val="none" w:sz="0" w:space="0" w:color="auto"/>
        <w:left w:val="none" w:sz="0" w:space="0" w:color="auto"/>
        <w:bottom w:val="none" w:sz="0" w:space="0" w:color="auto"/>
        <w:right w:val="none" w:sz="0" w:space="0" w:color="auto"/>
      </w:divBdr>
    </w:div>
    <w:div w:id="549265634">
      <w:bodyDiv w:val="1"/>
      <w:marLeft w:val="0"/>
      <w:marRight w:val="0"/>
      <w:marTop w:val="0"/>
      <w:marBottom w:val="0"/>
      <w:divBdr>
        <w:top w:val="none" w:sz="0" w:space="0" w:color="auto"/>
        <w:left w:val="none" w:sz="0" w:space="0" w:color="auto"/>
        <w:bottom w:val="none" w:sz="0" w:space="0" w:color="auto"/>
        <w:right w:val="none" w:sz="0" w:space="0" w:color="auto"/>
      </w:divBdr>
    </w:div>
    <w:div w:id="569536132">
      <w:bodyDiv w:val="1"/>
      <w:marLeft w:val="0"/>
      <w:marRight w:val="0"/>
      <w:marTop w:val="0"/>
      <w:marBottom w:val="0"/>
      <w:divBdr>
        <w:top w:val="none" w:sz="0" w:space="0" w:color="auto"/>
        <w:left w:val="none" w:sz="0" w:space="0" w:color="auto"/>
        <w:bottom w:val="none" w:sz="0" w:space="0" w:color="auto"/>
        <w:right w:val="none" w:sz="0" w:space="0" w:color="auto"/>
      </w:divBdr>
    </w:div>
    <w:div w:id="604001226">
      <w:bodyDiv w:val="1"/>
      <w:marLeft w:val="0"/>
      <w:marRight w:val="0"/>
      <w:marTop w:val="0"/>
      <w:marBottom w:val="0"/>
      <w:divBdr>
        <w:top w:val="none" w:sz="0" w:space="0" w:color="auto"/>
        <w:left w:val="none" w:sz="0" w:space="0" w:color="auto"/>
        <w:bottom w:val="none" w:sz="0" w:space="0" w:color="auto"/>
        <w:right w:val="none" w:sz="0" w:space="0" w:color="auto"/>
      </w:divBdr>
    </w:div>
    <w:div w:id="643435045">
      <w:bodyDiv w:val="1"/>
      <w:marLeft w:val="0"/>
      <w:marRight w:val="0"/>
      <w:marTop w:val="0"/>
      <w:marBottom w:val="0"/>
      <w:divBdr>
        <w:top w:val="none" w:sz="0" w:space="0" w:color="auto"/>
        <w:left w:val="none" w:sz="0" w:space="0" w:color="auto"/>
        <w:bottom w:val="none" w:sz="0" w:space="0" w:color="auto"/>
        <w:right w:val="none" w:sz="0" w:space="0" w:color="auto"/>
      </w:divBdr>
    </w:div>
    <w:div w:id="713195417">
      <w:bodyDiv w:val="1"/>
      <w:marLeft w:val="0"/>
      <w:marRight w:val="0"/>
      <w:marTop w:val="0"/>
      <w:marBottom w:val="0"/>
      <w:divBdr>
        <w:top w:val="none" w:sz="0" w:space="0" w:color="auto"/>
        <w:left w:val="none" w:sz="0" w:space="0" w:color="auto"/>
        <w:bottom w:val="none" w:sz="0" w:space="0" w:color="auto"/>
        <w:right w:val="none" w:sz="0" w:space="0" w:color="auto"/>
      </w:divBdr>
    </w:div>
    <w:div w:id="764350412">
      <w:bodyDiv w:val="1"/>
      <w:marLeft w:val="0"/>
      <w:marRight w:val="0"/>
      <w:marTop w:val="0"/>
      <w:marBottom w:val="0"/>
      <w:divBdr>
        <w:top w:val="none" w:sz="0" w:space="0" w:color="auto"/>
        <w:left w:val="none" w:sz="0" w:space="0" w:color="auto"/>
        <w:bottom w:val="none" w:sz="0" w:space="0" w:color="auto"/>
        <w:right w:val="none" w:sz="0" w:space="0" w:color="auto"/>
      </w:divBdr>
    </w:div>
    <w:div w:id="796337469">
      <w:bodyDiv w:val="1"/>
      <w:marLeft w:val="0"/>
      <w:marRight w:val="0"/>
      <w:marTop w:val="0"/>
      <w:marBottom w:val="0"/>
      <w:divBdr>
        <w:top w:val="none" w:sz="0" w:space="0" w:color="auto"/>
        <w:left w:val="none" w:sz="0" w:space="0" w:color="auto"/>
        <w:bottom w:val="none" w:sz="0" w:space="0" w:color="auto"/>
        <w:right w:val="none" w:sz="0" w:space="0" w:color="auto"/>
      </w:divBdr>
    </w:div>
    <w:div w:id="817117362">
      <w:bodyDiv w:val="1"/>
      <w:marLeft w:val="0"/>
      <w:marRight w:val="0"/>
      <w:marTop w:val="0"/>
      <w:marBottom w:val="0"/>
      <w:divBdr>
        <w:top w:val="none" w:sz="0" w:space="0" w:color="auto"/>
        <w:left w:val="none" w:sz="0" w:space="0" w:color="auto"/>
        <w:bottom w:val="none" w:sz="0" w:space="0" w:color="auto"/>
        <w:right w:val="none" w:sz="0" w:space="0" w:color="auto"/>
      </w:divBdr>
    </w:div>
    <w:div w:id="833375917">
      <w:bodyDiv w:val="1"/>
      <w:marLeft w:val="0"/>
      <w:marRight w:val="0"/>
      <w:marTop w:val="0"/>
      <w:marBottom w:val="0"/>
      <w:divBdr>
        <w:top w:val="none" w:sz="0" w:space="0" w:color="auto"/>
        <w:left w:val="none" w:sz="0" w:space="0" w:color="auto"/>
        <w:bottom w:val="none" w:sz="0" w:space="0" w:color="auto"/>
        <w:right w:val="none" w:sz="0" w:space="0" w:color="auto"/>
      </w:divBdr>
    </w:div>
    <w:div w:id="835462459">
      <w:bodyDiv w:val="1"/>
      <w:marLeft w:val="0"/>
      <w:marRight w:val="0"/>
      <w:marTop w:val="0"/>
      <w:marBottom w:val="0"/>
      <w:divBdr>
        <w:top w:val="none" w:sz="0" w:space="0" w:color="auto"/>
        <w:left w:val="none" w:sz="0" w:space="0" w:color="auto"/>
        <w:bottom w:val="none" w:sz="0" w:space="0" w:color="auto"/>
        <w:right w:val="none" w:sz="0" w:space="0" w:color="auto"/>
      </w:divBdr>
    </w:div>
    <w:div w:id="923151650">
      <w:bodyDiv w:val="1"/>
      <w:marLeft w:val="0"/>
      <w:marRight w:val="0"/>
      <w:marTop w:val="0"/>
      <w:marBottom w:val="0"/>
      <w:divBdr>
        <w:top w:val="none" w:sz="0" w:space="0" w:color="auto"/>
        <w:left w:val="none" w:sz="0" w:space="0" w:color="auto"/>
        <w:bottom w:val="none" w:sz="0" w:space="0" w:color="auto"/>
        <w:right w:val="none" w:sz="0" w:space="0" w:color="auto"/>
      </w:divBdr>
    </w:div>
    <w:div w:id="981302509">
      <w:bodyDiv w:val="1"/>
      <w:marLeft w:val="0"/>
      <w:marRight w:val="0"/>
      <w:marTop w:val="0"/>
      <w:marBottom w:val="0"/>
      <w:divBdr>
        <w:top w:val="none" w:sz="0" w:space="0" w:color="auto"/>
        <w:left w:val="none" w:sz="0" w:space="0" w:color="auto"/>
        <w:bottom w:val="none" w:sz="0" w:space="0" w:color="auto"/>
        <w:right w:val="none" w:sz="0" w:space="0" w:color="auto"/>
      </w:divBdr>
    </w:div>
    <w:div w:id="1006976867">
      <w:bodyDiv w:val="1"/>
      <w:marLeft w:val="0"/>
      <w:marRight w:val="0"/>
      <w:marTop w:val="0"/>
      <w:marBottom w:val="0"/>
      <w:divBdr>
        <w:top w:val="none" w:sz="0" w:space="0" w:color="auto"/>
        <w:left w:val="none" w:sz="0" w:space="0" w:color="auto"/>
        <w:bottom w:val="none" w:sz="0" w:space="0" w:color="auto"/>
        <w:right w:val="none" w:sz="0" w:space="0" w:color="auto"/>
      </w:divBdr>
    </w:div>
    <w:div w:id="1008480636">
      <w:bodyDiv w:val="1"/>
      <w:marLeft w:val="0"/>
      <w:marRight w:val="0"/>
      <w:marTop w:val="0"/>
      <w:marBottom w:val="0"/>
      <w:divBdr>
        <w:top w:val="none" w:sz="0" w:space="0" w:color="auto"/>
        <w:left w:val="none" w:sz="0" w:space="0" w:color="auto"/>
        <w:bottom w:val="none" w:sz="0" w:space="0" w:color="auto"/>
        <w:right w:val="none" w:sz="0" w:space="0" w:color="auto"/>
      </w:divBdr>
      <w:divsChild>
        <w:div w:id="848450958">
          <w:marLeft w:val="360"/>
          <w:marRight w:val="0"/>
          <w:marTop w:val="0"/>
          <w:marBottom w:val="0"/>
          <w:divBdr>
            <w:top w:val="none" w:sz="0" w:space="0" w:color="auto"/>
            <w:left w:val="none" w:sz="0" w:space="0" w:color="auto"/>
            <w:bottom w:val="none" w:sz="0" w:space="0" w:color="auto"/>
            <w:right w:val="none" w:sz="0" w:space="0" w:color="auto"/>
          </w:divBdr>
        </w:div>
      </w:divsChild>
    </w:div>
    <w:div w:id="1063060852">
      <w:bodyDiv w:val="1"/>
      <w:marLeft w:val="0"/>
      <w:marRight w:val="0"/>
      <w:marTop w:val="0"/>
      <w:marBottom w:val="0"/>
      <w:divBdr>
        <w:top w:val="none" w:sz="0" w:space="0" w:color="auto"/>
        <w:left w:val="none" w:sz="0" w:space="0" w:color="auto"/>
        <w:bottom w:val="none" w:sz="0" w:space="0" w:color="auto"/>
        <w:right w:val="none" w:sz="0" w:space="0" w:color="auto"/>
      </w:divBdr>
    </w:div>
    <w:div w:id="1083648109">
      <w:bodyDiv w:val="1"/>
      <w:marLeft w:val="0"/>
      <w:marRight w:val="0"/>
      <w:marTop w:val="0"/>
      <w:marBottom w:val="0"/>
      <w:divBdr>
        <w:top w:val="none" w:sz="0" w:space="0" w:color="auto"/>
        <w:left w:val="none" w:sz="0" w:space="0" w:color="auto"/>
        <w:bottom w:val="none" w:sz="0" w:space="0" w:color="auto"/>
        <w:right w:val="none" w:sz="0" w:space="0" w:color="auto"/>
      </w:divBdr>
    </w:div>
    <w:div w:id="1095439664">
      <w:bodyDiv w:val="1"/>
      <w:marLeft w:val="0"/>
      <w:marRight w:val="0"/>
      <w:marTop w:val="0"/>
      <w:marBottom w:val="0"/>
      <w:divBdr>
        <w:top w:val="none" w:sz="0" w:space="0" w:color="auto"/>
        <w:left w:val="none" w:sz="0" w:space="0" w:color="auto"/>
        <w:bottom w:val="none" w:sz="0" w:space="0" w:color="auto"/>
        <w:right w:val="none" w:sz="0" w:space="0" w:color="auto"/>
      </w:divBdr>
    </w:div>
    <w:div w:id="1127236676">
      <w:bodyDiv w:val="1"/>
      <w:marLeft w:val="0"/>
      <w:marRight w:val="0"/>
      <w:marTop w:val="0"/>
      <w:marBottom w:val="0"/>
      <w:divBdr>
        <w:top w:val="none" w:sz="0" w:space="0" w:color="auto"/>
        <w:left w:val="none" w:sz="0" w:space="0" w:color="auto"/>
        <w:bottom w:val="none" w:sz="0" w:space="0" w:color="auto"/>
        <w:right w:val="none" w:sz="0" w:space="0" w:color="auto"/>
      </w:divBdr>
    </w:div>
    <w:div w:id="1209880676">
      <w:bodyDiv w:val="1"/>
      <w:marLeft w:val="0"/>
      <w:marRight w:val="0"/>
      <w:marTop w:val="0"/>
      <w:marBottom w:val="0"/>
      <w:divBdr>
        <w:top w:val="none" w:sz="0" w:space="0" w:color="auto"/>
        <w:left w:val="none" w:sz="0" w:space="0" w:color="auto"/>
        <w:bottom w:val="none" w:sz="0" w:space="0" w:color="auto"/>
        <w:right w:val="none" w:sz="0" w:space="0" w:color="auto"/>
      </w:divBdr>
    </w:div>
    <w:div w:id="1297681709">
      <w:bodyDiv w:val="1"/>
      <w:marLeft w:val="0"/>
      <w:marRight w:val="0"/>
      <w:marTop w:val="0"/>
      <w:marBottom w:val="0"/>
      <w:divBdr>
        <w:top w:val="none" w:sz="0" w:space="0" w:color="auto"/>
        <w:left w:val="none" w:sz="0" w:space="0" w:color="auto"/>
        <w:bottom w:val="none" w:sz="0" w:space="0" w:color="auto"/>
        <w:right w:val="none" w:sz="0" w:space="0" w:color="auto"/>
      </w:divBdr>
    </w:div>
    <w:div w:id="1335377327">
      <w:bodyDiv w:val="1"/>
      <w:marLeft w:val="0"/>
      <w:marRight w:val="0"/>
      <w:marTop w:val="0"/>
      <w:marBottom w:val="0"/>
      <w:divBdr>
        <w:top w:val="none" w:sz="0" w:space="0" w:color="auto"/>
        <w:left w:val="none" w:sz="0" w:space="0" w:color="auto"/>
        <w:bottom w:val="none" w:sz="0" w:space="0" w:color="auto"/>
        <w:right w:val="none" w:sz="0" w:space="0" w:color="auto"/>
      </w:divBdr>
    </w:div>
    <w:div w:id="1373264887">
      <w:bodyDiv w:val="1"/>
      <w:marLeft w:val="0"/>
      <w:marRight w:val="0"/>
      <w:marTop w:val="0"/>
      <w:marBottom w:val="0"/>
      <w:divBdr>
        <w:top w:val="none" w:sz="0" w:space="0" w:color="auto"/>
        <w:left w:val="none" w:sz="0" w:space="0" w:color="auto"/>
        <w:bottom w:val="none" w:sz="0" w:space="0" w:color="auto"/>
        <w:right w:val="none" w:sz="0" w:space="0" w:color="auto"/>
      </w:divBdr>
    </w:div>
    <w:div w:id="1386832875">
      <w:bodyDiv w:val="1"/>
      <w:marLeft w:val="0"/>
      <w:marRight w:val="0"/>
      <w:marTop w:val="0"/>
      <w:marBottom w:val="0"/>
      <w:divBdr>
        <w:top w:val="none" w:sz="0" w:space="0" w:color="auto"/>
        <w:left w:val="none" w:sz="0" w:space="0" w:color="auto"/>
        <w:bottom w:val="none" w:sz="0" w:space="0" w:color="auto"/>
        <w:right w:val="none" w:sz="0" w:space="0" w:color="auto"/>
      </w:divBdr>
      <w:divsChild>
        <w:div w:id="994383662">
          <w:marLeft w:val="360"/>
          <w:marRight w:val="0"/>
          <w:marTop w:val="0"/>
          <w:marBottom w:val="0"/>
          <w:divBdr>
            <w:top w:val="none" w:sz="0" w:space="0" w:color="auto"/>
            <w:left w:val="none" w:sz="0" w:space="0" w:color="auto"/>
            <w:bottom w:val="none" w:sz="0" w:space="0" w:color="auto"/>
            <w:right w:val="none" w:sz="0" w:space="0" w:color="auto"/>
          </w:divBdr>
        </w:div>
      </w:divsChild>
    </w:div>
    <w:div w:id="1403484206">
      <w:bodyDiv w:val="1"/>
      <w:marLeft w:val="0"/>
      <w:marRight w:val="0"/>
      <w:marTop w:val="0"/>
      <w:marBottom w:val="0"/>
      <w:divBdr>
        <w:top w:val="none" w:sz="0" w:space="0" w:color="auto"/>
        <w:left w:val="none" w:sz="0" w:space="0" w:color="auto"/>
        <w:bottom w:val="none" w:sz="0" w:space="0" w:color="auto"/>
        <w:right w:val="none" w:sz="0" w:space="0" w:color="auto"/>
      </w:divBdr>
    </w:div>
    <w:div w:id="1405108677">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2814975">
      <w:bodyDiv w:val="1"/>
      <w:marLeft w:val="0"/>
      <w:marRight w:val="0"/>
      <w:marTop w:val="0"/>
      <w:marBottom w:val="0"/>
      <w:divBdr>
        <w:top w:val="none" w:sz="0" w:space="0" w:color="auto"/>
        <w:left w:val="none" w:sz="0" w:space="0" w:color="auto"/>
        <w:bottom w:val="none" w:sz="0" w:space="0" w:color="auto"/>
        <w:right w:val="none" w:sz="0" w:space="0" w:color="auto"/>
      </w:divBdr>
      <w:divsChild>
        <w:div w:id="1775204898">
          <w:marLeft w:val="360"/>
          <w:marRight w:val="0"/>
          <w:marTop w:val="0"/>
          <w:marBottom w:val="0"/>
          <w:divBdr>
            <w:top w:val="none" w:sz="0" w:space="0" w:color="auto"/>
            <w:left w:val="none" w:sz="0" w:space="0" w:color="auto"/>
            <w:bottom w:val="none" w:sz="0" w:space="0" w:color="auto"/>
            <w:right w:val="none" w:sz="0" w:space="0" w:color="auto"/>
          </w:divBdr>
        </w:div>
        <w:div w:id="75633661">
          <w:marLeft w:val="360"/>
          <w:marRight w:val="0"/>
          <w:marTop w:val="0"/>
          <w:marBottom w:val="0"/>
          <w:divBdr>
            <w:top w:val="none" w:sz="0" w:space="0" w:color="auto"/>
            <w:left w:val="none" w:sz="0" w:space="0" w:color="auto"/>
            <w:bottom w:val="none" w:sz="0" w:space="0" w:color="auto"/>
            <w:right w:val="none" w:sz="0" w:space="0" w:color="auto"/>
          </w:divBdr>
        </w:div>
      </w:divsChild>
    </w:div>
    <w:div w:id="1443304725">
      <w:bodyDiv w:val="1"/>
      <w:marLeft w:val="0"/>
      <w:marRight w:val="0"/>
      <w:marTop w:val="0"/>
      <w:marBottom w:val="0"/>
      <w:divBdr>
        <w:top w:val="none" w:sz="0" w:space="0" w:color="auto"/>
        <w:left w:val="none" w:sz="0" w:space="0" w:color="auto"/>
        <w:bottom w:val="none" w:sz="0" w:space="0" w:color="auto"/>
        <w:right w:val="none" w:sz="0" w:space="0" w:color="auto"/>
      </w:divBdr>
    </w:div>
    <w:div w:id="1452019679">
      <w:bodyDiv w:val="1"/>
      <w:marLeft w:val="0"/>
      <w:marRight w:val="0"/>
      <w:marTop w:val="0"/>
      <w:marBottom w:val="0"/>
      <w:divBdr>
        <w:top w:val="none" w:sz="0" w:space="0" w:color="auto"/>
        <w:left w:val="none" w:sz="0" w:space="0" w:color="auto"/>
        <w:bottom w:val="none" w:sz="0" w:space="0" w:color="auto"/>
        <w:right w:val="none" w:sz="0" w:space="0" w:color="auto"/>
      </w:divBdr>
    </w:div>
    <w:div w:id="1492795237">
      <w:bodyDiv w:val="1"/>
      <w:marLeft w:val="0"/>
      <w:marRight w:val="0"/>
      <w:marTop w:val="0"/>
      <w:marBottom w:val="0"/>
      <w:divBdr>
        <w:top w:val="none" w:sz="0" w:space="0" w:color="auto"/>
        <w:left w:val="none" w:sz="0" w:space="0" w:color="auto"/>
        <w:bottom w:val="none" w:sz="0" w:space="0" w:color="auto"/>
        <w:right w:val="none" w:sz="0" w:space="0" w:color="auto"/>
      </w:divBdr>
      <w:divsChild>
        <w:div w:id="1254319694">
          <w:marLeft w:val="360"/>
          <w:marRight w:val="0"/>
          <w:marTop w:val="0"/>
          <w:marBottom w:val="0"/>
          <w:divBdr>
            <w:top w:val="none" w:sz="0" w:space="0" w:color="auto"/>
            <w:left w:val="none" w:sz="0" w:space="0" w:color="auto"/>
            <w:bottom w:val="none" w:sz="0" w:space="0" w:color="auto"/>
            <w:right w:val="none" w:sz="0" w:space="0" w:color="auto"/>
          </w:divBdr>
        </w:div>
      </w:divsChild>
    </w:div>
    <w:div w:id="1591542812">
      <w:bodyDiv w:val="1"/>
      <w:marLeft w:val="0"/>
      <w:marRight w:val="0"/>
      <w:marTop w:val="0"/>
      <w:marBottom w:val="0"/>
      <w:divBdr>
        <w:top w:val="none" w:sz="0" w:space="0" w:color="auto"/>
        <w:left w:val="none" w:sz="0" w:space="0" w:color="auto"/>
        <w:bottom w:val="none" w:sz="0" w:space="0" w:color="auto"/>
        <w:right w:val="none" w:sz="0" w:space="0" w:color="auto"/>
      </w:divBdr>
    </w:div>
    <w:div w:id="1622689637">
      <w:bodyDiv w:val="1"/>
      <w:marLeft w:val="0"/>
      <w:marRight w:val="0"/>
      <w:marTop w:val="0"/>
      <w:marBottom w:val="0"/>
      <w:divBdr>
        <w:top w:val="none" w:sz="0" w:space="0" w:color="auto"/>
        <w:left w:val="none" w:sz="0" w:space="0" w:color="auto"/>
        <w:bottom w:val="none" w:sz="0" w:space="0" w:color="auto"/>
        <w:right w:val="none" w:sz="0" w:space="0" w:color="auto"/>
      </w:divBdr>
      <w:divsChild>
        <w:div w:id="1631401220">
          <w:marLeft w:val="360"/>
          <w:marRight w:val="0"/>
          <w:marTop w:val="0"/>
          <w:marBottom w:val="0"/>
          <w:divBdr>
            <w:top w:val="none" w:sz="0" w:space="0" w:color="auto"/>
            <w:left w:val="none" w:sz="0" w:space="0" w:color="auto"/>
            <w:bottom w:val="none" w:sz="0" w:space="0" w:color="auto"/>
            <w:right w:val="none" w:sz="0" w:space="0" w:color="auto"/>
          </w:divBdr>
        </w:div>
      </w:divsChild>
    </w:div>
    <w:div w:id="1627464453">
      <w:bodyDiv w:val="1"/>
      <w:marLeft w:val="0"/>
      <w:marRight w:val="0"/>
      <w:marTop w:val="0"/>
      <w:marBottom w:val="0"/>
      <w:divBdr>
        <w:top w:val="none" w:sz="0" w:space="0" w:color="auto"/>
        <w:left w:val="none" w:sz="0" w:space="0" w:color="auto"/>
        <w:bottom w:val="none" w:sz="0" w:space="0" w:color="auto"/>
        <w:right w:val="none" w:sz="0" w:space="0" w:color="auto"/>
      </w:divBdr>
    </w:div>
    <w:div w:id="1646620666">
      <w:bodyDiv w:val="1"/>
      <w:marLeft w:val="0"/>
      <w:marRight w:val="0"/>
      <w:marTop w:val="0"/>
      <w:marBottom w:val="0"/>
      <w:divBdr>
        <w:top w:val="none" w:sz="0" w:space="0" w:color="auto"/>
        <w:left w:val="none" w:sz="0" w:space="0" w:color="auto"/>
        <w:bottom w:val="none" w:sz="0" w:space="0" w:color="auto"/>
        <w:right w:val="none" w:sz="0" w:space="0" w:color="auto"/>
      </w:divBdr>
    </w:div>
    <w:div w:id="1646742885">
      <w:bodyDiv w:val="1"/>
      <w:marLeft w:val="0"/>
      <w:marRight w:val="0"/>
      <w:marTop w:val="0"/>
      <w:marBottom w:val="0"/>
      <w:divBdr>
        <w:top w:val="none" w:sz="0" w:space="0" w:color="auto"/>
        <w:left w:val="none" w:sz="0" w:space="0" w:color="auto"/>
        <w:bottom w:val="none" w:sz="0" w:space="0" w:color="auto"/>
        <w:right w:val="none" w:sz="0" w:space="0" w:color="auto"/>
      </w:divBdr>
    </w:div>
    <w:div w:id="1687756542">
      <w:bodyDiv w:val="1"/>
      <w:marLeft w:val="0"/>
      <w:marRight w:val="0"/>
      <w:marTop w:val="0"/>
      <w:marBottom w:val="0"/>
      <w:divBdr>
        <w:top w:val="none" w:sz="0" w:space="0" w:color="auto"/>
        <w:left w:val="none" w:sz="0" w:space="0" w:color="auto"/>
        <w:bottom w:val="none" w:sz="0" w:space="0" w:color="auto"/>
        <w:right w:val="none" w:sz="0" w:space="0" w:color="auto"/>
      </w:divBdr>
    </w:div>
    <w:div w:id="1753353944">
      <w:bodyDiv w:val="1"/>
      <w:marLeft w:val="0"/>
      <w:marRight w:val="0"/>
      <w:marTop w:val="0"/>
      <w:marBottom w:val="0"/>
      <w:divBdr>
        <w:top w:val="none" w:sz="0" w:space="0" w:color="auto"/>
        <w:left w:val="none" w:sz="0" w:space="0" w:color="auto"/>
        <w:bottom w:val="none" w:sz="0" w:space="0" w:color="auto"/>
        <w:right w:val="none" w:sz="0" w:space="0" w:color="auto"/>
      </w:divBdr>
    </w:div>
    <w:div w:id="1792361280">
      <w:bodyDiv w:val="1"/>
      <w:marLeft w:val="0"/>
      <w:marRight w:val="0"/>
      <w:marTop w:val="0"/>
      <w:marBottom w:val="0"/>
      <w:divBdr>
        <w:top w:val="none" w:sz="0" w:space="0" w:color="auto"/>
        <w:left w:val="none" w:sz="0" w:space="0" w:color="auto"/>
        <w:bottom w:val="none" w:sz="0" w:space="0" w:color="auto"/>
        <w:right w:val="none" w:sz="0" w:space="0" w:color="auto"/>
      </w:divBdr>
    </w:div>
    <w:div w:id="1793130854">
      <w:bodyDiv w:val="1"/>
      <w:marLeft w:val="0"/>
      <w:marRight w:val="0"/>
      <w:marTop w:val="0"/>
      <w:marBottom w:val="0"/>
      <w:divBdr>
        <w:top w:val="none" w:sz="0" w:space="0" w:color="auto"/>
        <w:left w:val="none" w:sz="0" w:space="0" w:color="auto"/>
        <w:bottom w:val="none" w:sz="0" w:space="0" w:color="auto"/>
        <w:right w:val="none" w:sz="0" w:space="0" w:color="auto"/>
      </w:divBdr>
    </w:div>
    <w:div w:id="1794252535">
      <w:bodyDiv w:val="1"/>
      <w:marLeft w:val="0"/>
      <w:marRight w:val="0"/>
      <w:marTop w:val="0"/>
      <w:marBottom w:val="0"/>
      <w:divBdr>
        <w:top w:val="none" w:sz="0" w:space="0" w:color="auto"/>
        <w:left w:val="none" w:sz="0" w:space="0" w:color="auto"/>
        <w:bottom w:val="none" w:sz="0" w:space="0" w:color="auto"/>
        <w:right w:val="none" w:sz="0" w:space="0" w:color="auto"/>
      </w:divBdr>
    </w:div>
    <w:div w:id="1850364797">
      <w:bodyDiv w:val="1"/>
      <w:marLeft w:val="0"/>
      <w:marRight w:val="0"/>
      <w:marTop w:val="0"/>
      <w:marBottom w:val="0"/>
      <w:divBdr>
        <w:top w:val="none" w:sz="0" w:space="0" w:color="auto"/>
        <w:left w:val="none" w:sz="0" w:space="0" w:color="auto"/>
        <w:bottom w:val="none" w:sz="0" w:space="0" w:color="auto"/>
        <w:right w:val="none" w:sz="0" w:space="0" w:color="auto"/>
      </w:divBdr>
    </w:div>
    <w:div w:id="1895315378">
      <w:bodyDiv w:val="1"/>
      <w:marLeft w:val="0"/>
      <w:marRight w:val="0"/>
      <w:marTop w:val="0"/>
      <w:marBottom w:val="0"/>
      <w:divBdr>
        <w:top w:val="none" w:sz="0" w:space="0" w:color="auto"/>
        <w:left w:val="none" w:sz="0" w:space="0" w:color="auto"/>
        <w:bottom w:val="none" w:sz="0" w:space="0" w:color="auto"/>
        <w:right w:val="none" w:sz="0" w:space="0" w:color="auto"/>
      </w:divBdr>
    </w:div>
    <w:div w:id="1912038750">
      <w:bodyDiv w:val="1"/>
      <w:marLeft w:val="0"/>
      <w:marRight w:val="0"/>
      <w:marTop w:val="0"/>
      <w:marBottom w:val="0"/>
      <w:divBdr>
        <w:top w:val="none" w:sz="0" w:space="0" w:color="auto"/>
        <w:left w:val="none" w:sz="0" w:space="0" w:color="auto"/>
        <w:bottom w:val="none" w:sz="0" w:space="0" w:color="auto"/>
        <w:right w:val="none" w:sz="0" w:space="0" w:color="auto"/>
      </w:divBdr>
    </w:div>
    <w:div w:id="1956710332">
      <w:bodyDiv w:val="1"/>
      <w:marLeft w:val="0"/>
      <w:marRight w:val="0"/>
      <w:marTop w:val="0"/>
      <w:marBottom w:val="0"/>
      <w:divBdr>
        <w:top w:val="none" w:sz="0" w:space="0" w:color="auto"/>
        <w:left w:val="none" w:sz="0" w:space="0" w:color="auto"/>
        <w:bottom w:val="none" w:sz="0" w:space="0" w:color="auto"/>
        <w:right w:val="none" w:sz="0" w:space="0" w:color="auto"/>
      </w:divBdr>
    </w:div>
    <w:div w:id="2039620069">
      <w:bodyDiv w:val="1"/>
      <w:marLeft w:val="0"/>
      <w:marRight w:val="0"/>
      <w:marTop w:val="0"/>
      <w:marBottom w:val="0"/>
      <w:divBdr>
        <w:top w:val="none" w:sz="0" w:space="0" w:color="auto"/>
        <w:left w:val="none" w:sz="0" w:space="0" w:color="auto"/>
        <w:bottom w:val="none" w:sz="0" w:space="0" w:color="auto"/>
        <w:right w:val="none" w:sz="0" w:space="0" w:color="auto"/>
      </w:divBdr>
      <w:divsChild>
        <w:div w:id="2103720730">
          <w:marLeft w:val="360"/>
          <w:marRight w:val="0"/>
          <w:marTop w:val="0"/>
          <w:marBottom w:val="0"/>
          <w:divBdr>
            <w:top w:val="none" w:sz="0" w:space="0" w:color="auto"/>
            <w:left w:val="none" w:sz="0" w:space="0" w:color="auto"/>
            <w:bottom w:val="none" w:sz="0" w:space="0" w:color="auto"/>
            <w:right w:val="none" w:sz="0" w:space="0" w:color="auto"/>
          </w:divBdr>
        </w:div>
      </w:divsChild>
    </w:div>
    <w:div w:id="2136025124">
      <w:bodyDiv w:val="1"/>
      <w:marLeft w:val="0"/>
      <w:marRight w:val="0"/>
      <w:marTop w:val="0"/>
      <w:marBottom w:val="0"/>
      <w:divBdr>
        <w:top w:val="none" w:sz="0" w:space="0" w:color="auto"/>
        <w:left w:val="none" w:sz="0" w:space="0" w:color="auto"/>
        <w:bottom w:val="none" w:sz="0" w:space="0" w:color="auto"/>
        <w:right w:val="none" w:sz="0" w:space="0" w:color="auto"/>
      </w:divBdr>
      <w:divsChild>
        <w:div w:id="14925740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A22TNDR37WPX-1143218240-300</_dlc_DocId>
    <_dlc_DocIdUrl xmlns="2b13dd97-7bb8-4fef-b994-c93242b87804">
      <Url>https://esp.cdc.gov/sites/nccdphp/APPS/grants/PM/1815-17/_layouts/15/DocIdRedir.aspx?ID=A22TNDR37WPX-1143218240-300</Url>
      <Description>A22TNDR37WPX-1143218240-300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57502-7C7C-4563-9048-5908F68EDA34}">
  <ds:schemaRefs>
    <ds:schemaRef ds:uri="http://schemas.microsoft.com/sharepoint/events"/>
  </ds:schemaRefs>
</ds:datastoreItem>
</file>

<file path=customXml/itemProps2.xml><?xml version="1.0" encoding="utf-8"?>
<ds:datastoreItem xmlns:ds="http://schemas.openxmlformats.org/officeDocument/2006/customXml" ds:itemID="{F77A79E1-F931-49E9-AA46-17D3AB8D8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F36F-F3F6-4480-A5D4-4FB774DBA46C}">
  <ds:schemaRefs>
    <ds:schemaRef ds:uri="http://schemas.microsoft.com/office/2006/metadata/properties"/>
    <ds:schemaRef ds:uri="http://schemas.microsoft.com/office/infopath/2007/PartnerControls"/>
    <ds:schemaRef ds:uri="2b13dd97-7bb8-4fef-b994-c93242b87804"/>
  </ds:schemaRefs>
</ds:datastoreItem>
</file>

<file path=customXml/itemProps4.xml><?xml version="1.0" encoding="utf-8"?>
<ds:datastoreItem xmlns:ds="http://schemas.openxmlformats.org/officeDocument/2006/customXml" ds:itemID="{7607187A-89CA-4F7E-8206-7B71CD13C684}">
  <ds:schemaRefs>
    <ds:schemaRef ds:uri="http://schemas.microsoft.com/sharepoint/v3/contenttype/forms"/>
  </ds:schemaRefs>
</ds:datastoreItem>
</file>

<file path=customXml/itemProps5.xml><?xml version="1.0" encoding="utf-8"?>
<ds:datastoreItem xmlns:ds="http://schemas.openxmlformats.org/officeDocument/2006/customXml" ds:itemID="{C3F9B5FD-6D07-40F4-A3D6-C2542D23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Julia (CDC/ONDIEH/NCCDPHP) (CTR)</dc:creator>
  <cp:keywords/>
  <dc:description/>
  <cp:lastModifiedBy>Gillahan, Megan</cp:lastModifiedBy>
  <cp:revision>9</cp:revision>
  <dcterms:created xsi:type="dcterms:W3CDTF">2019-09-16T18:55:00Z</dcterms:created>
  <dcterms:modified xsi:type="dcterms:W3CDTF">2020-03-26T19:43:00Z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e78fca20-cebd-4cfd-b0f7-c3b92e1b7b60</vt:lpwstr>
  </property>
  <property fmtid="{D5CDD505-2E9C-101B-9397-08002B2CF9AE}" pid="3" name="ContentTypeId">
    <vt:lpwstr>0x010100910E1DA6A3C5C14AA75FCB915E4EC762</vt:lpwstr>
  </property>
</Properties>
</file>