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5D0B22" w:rsidR="005A68B1" w:rsidTr="005A68B1" w14:paraId="745DC516" w14:textId="77777777">
        <w:trPr>
          <w:trHeight w:val="5760" w:hRule="exact"/>
          <w:jc w:val="center"/>
        </w:trPr>
        <w:tc>
          <w:tcPr>
            <w:tcW w:w="9350" w:type="dxa"/>
          </w:tcPr>
          <w:p w:rsidRPr="005D0B22" w:rsidR="00704581" w:rsidP="00704581" w:rsidRDefault="00704581" w14:paraId="7961545E" w14:textId="753A5383">
            <w:pPr>
              <w:pStyle w:val="Heading1"/>
              <w:spacing w:before="120" w:after="120"/>
              <w:jc w:val="center"/>
              <w:outlineLvl w:val="0"/>
              <w:rPr>
                <w:rFonts w:ascii="Times New Roman" w:hAnsi="Times New Roman" w:cs="Times New Roman"/>
                <w:szCs w:val="24"/>
              </w:rPr>
            </w:pPr>
            <w:r w:rsidRPr="005D0B22">
              <w:rPr>
                <w:rFonts w:ascii="Times New Roman" w:hAnsi="Times New Roman" w:cs="Times New Roman"/>
                <w:szCs w:val="24"/>
              </w:rPr>
              <w:t>National Evaluation of the DP18-1815 Cooperative Agreement Program</w:t>
            </w:r>
          </w:p>
          <w:p w:rsidRPr="006427B2" w:rsidR="00704581" w:rsidP="00704581" w:rsidRDefault="00704581" w14:paraId="275AD0AA" w14:textId="653E0C71">
            <w:pPr>
              <w:pStyle w:val="Heading1"/>
              <w:spacing w:before="120" w:after="120"/>
              <w:jc w:val="center"/>
              <w:outlineLvl w:val="0"/>
              <w:rPr>
                <w:rFonts w:ascii="Times New Roman" w:hAnsi="Times New Roman" w:cs="Times New Roman"/>
                <w:sz w:val="28"/>
                <w:szCs w:val="28"/>
              </w:rPr>
            </w:pPr>
            <w:r w:rsidRPr="006427B2">
              <w:rPr>
                <w:rFonts w:ascii="Times New Roman" w:hAnsi="Times New Roman" w:cs="Times New Roman"/>
                <w:sz w:val="28"/>
                <w:szCs w:val="28"/>
              </w:rPr>
              <w:t xml:space="preserve">CATEGORY </w:t>
            </w:r>
            <w:r w:rsidRPr="006427B2" w:rsidR="005153DE">
              <w:rPr>
                <w:rFonts w:ascii="Times New Roman" w:hAnsi="Times New Roman" w:cs="Times New Roman"/>
                <w:sz w:val="28"/>
                <w:szCs w:val="28"/>
              </w:rPr>
              <w:t>A</w:t>
            </w:r>
            <w:r w:rsidRPr="006427B2">
              <w:rPr>
                <w:rFonts w:ascii="Times New Roman" w:hAnsi="Times New Roman" w:cs="Times New Roman"/>
                <w:sz w:val="28"/>
                <w:szCs w:val="28"/>
              </w:rPr>
              <w:t xml:space="preserve">: </w:t>
            </w:r>
            <w:r w:rsidRPr="006427B2" w:rsidR="005153DE">
              <w:rPr>
                <w:rFonts w:ascii="Times New Roman" w:hAnsi="Times New Roman" w:cs="Times New Roman"/>
                <w:sz w:val="28"/>
                <w:szCs w:val="28"/>
              </w:rPr>
              <w:t>DIABETES MANAGEMENT AND TYPE 2 DIABETES PREVENTION</w:t>
            </w:r>
          </w:p>
          <w:p w:rsidRPr="005D0B22" w:rsidR="004E17CD" w:rsidP="004E17CD" w:rsidRDefault="004E17CD" w14:paraId="5BDFB264" w14:textId="77777777">
            <w:pPr>
              <w:pStyle w:val="BodyText"/>
              <w:spacing w:before="1" w:line="610" w:lineRule="atLeast"/>
              <w:ind w:left="386" w:right="356" w:firstLine="956"/>
              <w:jc w:val="center"/>
              <w:rPr>
                <w:rFonts w:ascii="Times New Roman" w:hAnsi="Times New Roman" w:cs="Times New Roman"/>
                <w:szCs w:val="24"/>
              </w:rPr>
            </w:pPr>
          </w:p>
          <w:p w:rsidRPr="005D0B22" w:rsidR="005A68B1" w:rsidP="00380454" w:rsidRDefault="004A782A" w14:paraId="74FDC8E9" w14:textId="6AABC50D">
            <w:pPr>
              <w:pStyle w:val="Title"/>
              <w:rPr>
                <w:rFonts w:ascii="Times New Roman" w:hAnsi="Times New Roman" w:cs="Times New Roman"/>
                <w:szCs w:val="24"/>
              </w:rPr>
            </w:pPr>
            <w:r w:rsidRPr="005D0B22">
              <w:rPr>
                <w:rFonts w:ascii="Times New Roman" w:hAnsi="Times New Roman" w:cs="Times New Roman"/>
                <w:szCs w:val="24"/>
              </w:rPr>
              <w:t>PART B</w:t>
            </w:r>
            <w:r w:rsidRPr="005D0B22" w:rsidR="005A68B1">
              <w:rPr>
                <w:rFonts w:ascii="Times New Roman" w:hAnsi="Times New Roman" w:cs="Times New Roman"/>
                <w:szCs w:val="24"/>
              </w:rPr>
              <w:t>:</w:t>
            </w:r>
            <w:r w:rsidRPr="005D0B22" w:rsidR="00564833">
              <w:rPr>
                <w:rFonts w:ascii="Times New Roman" w:hAnsi="Times New Roman" w:cs="Times New Roman"/>
                <w:szCs w:val="24"/>
              </w:rPr>
              <w:t xml:space="preserve"> </w:t>
            </w:r>
            <w:r w:rsidRPr="005D0B22">
              <w:rPr>
                <w:rFonts w:ascii="Times New Roman" w:hAnsi="Times New Roman" w:cs="Times New Roman"/>
                <w:szCs w:val="24"/>
              </w:rPr>
              <w:t>STATISTICAL METHODS</w:t>
            </w:r>
          </w:p>
          <w:p w:rsidR="00724F85" w:rsidP="00704581" w:rsidRDefault="00724F85" w14:paraId="702A74F1" w14:textId="77777777">
            <w:pPr>
              <w:jc w:val="center"/>
              <w:rPr>
                <w:rFonts w:ascii="Times New Roman" w:hAnsi="Times New Roman" w:cs="Times New Roman"/>
                <w:szCs w:val="24"/>
              </w:rPr>
            </w:pPr>
          </w:p>
          <w:p w:rsidRPr="00F87AE9" w:rsidR="00DB3B30" w:rsidP="00DB3B30" w:rsidRDefault="00DB3B30" w14:paraId="37783B68" w14:textId="2442B514">
            <w:pPr>
              <w:jc w:val="center"/>
              <w:rPr>
                <w:rFonts w:ascii="Times New Roman" w:hAnsi="Times New Roman" w:cs="Times New Roman"/>
                <w:b/>
                <w:bCs/>
                <w:szCs w:val="24"/>
              </w:rPr>
            </w:pPr>
            <w:r>
              <w:rPr>
                <w:rFonts w:ascii="Times New Roman" w:hAnsi="Times New Roman" w:cs="Times New Roman"/>
                <w:b/>
                <w:bCs/>
                <w:szCs w:val="24"/>
              </w:rPr>
              <w:t xml:space="preserve">April </w:t>
            </w:r>
            <w:r w:rsidR="00724F85">
              <w:rPr>
                <w:rFonts w:ascii="Times New Roman" w:hAnsi="Times New Roman" w:cs="Times New Roman"/>
                <w:b/>
                <w:bCs/>
                <w:szCs w:val="24"/>
              </w:rPr>
              <w:t>22</w:t>
            </w:r>
            <w:r>
              <w:rPr>
                <w:rFonts w:ascii="Times New Roman" w:hAnsi="Times New Roman" w:cs="Times New Roman"/>
                <w:b/>
                <w:bCs/>
                <w:szCs w:val="24"/>
              </w:rPr>
              <w:t>, 2020</w:t>
            </w:r>
          </w:p>
          <w:p w:rsidRPr="005D0B22" w:rsidR="00DB3B30" w:rsidP="00704581" w:rsidRDefault="00F806ED" w14:paraId="62A1CDB7" w14:textId="5F88A954">
            <w:pPr>
              <w:jc w:val="center"/>
              <w:rPr>
                <w:rFonts w:ascii="Times New Roman" w:hAnsi="Times New Roman" w:cs="Times New Roman"/>
                <w:szCs w:val="24"/>
              </w:rPr>
            </w:pPr>
            <w:r>
              <w:rPr>
                <w:rFonts w:ascii="Times New Roman" w:hAnsi="Times New Roman" w:cs="Times New Roman"/>
                <w:szCs w:val="24"/>
              </w:rPr>
              <w:t>Updated December 1, 2020</w:t>
            </w:r>
            <w:bookmarkStart w:name="_GoBack" w:id="0"/>
            <w:bookmarkEnd w:id="0"/>
          </w:p>
        </w:tc>
      </w:tr>
      <w:tr w:rsidRPr="005D0B22" w:rsidR="005A68B1" w:rsidTr="005A68B1" w14:paraId="6D0B27E9" w14:textId="77777777">
        <w:trPr>
          <w:trHeight w:val="5760" w:hRule="exact"/>
          <w:jc w:val="center"/>
        </w:trPr>
        <w:tc>
          <w:tcPr>
            <w:tcW w:w="9350" w:type="dxa"/>
            <w:vAlign w:val="bottom"/>
          </w:tcPr>
          <w:p w:rsidRPr="005D0B22" w:rsidR="005A68B1" w:rsidP="00D76411" w:rsidRDefault="005A68B1" w14:paraId="76E84580" w14:textId="0B3CF122">
            <w:pPr>
              <w:pStyle w:val="NoSpacing"/>
              <w:rPr>
                <w:rFonts w:ascii="Times New Roman" w:hAnsi="Times New Roman" w:cs="Times New Roman"/>
                <w:b/>
                <w:szCs w:val="24"/>
              </w:rPr>
            </w:pPr>
            <w:r w:rsidRPr="005D0B22">
              <w:rPr>
                <w:rFonts w:ascii="Times New Roman" w:hAnsi="Times New Roman" w:cs="Times New Roman"/>
                <w:b/>
                <w:szCs w:val="24"/>
              </w:rPr>
              <w:t xml:space="preserve">Contact: </w:t>
            </w:r>
            <w:r w:rsidR="00800560">
              <w:rPr>
                <w:rFonts w:ascii="Times New Roman" w:hAnsi="Times New Roman" w:cs="Times New Roman"/>
                <w:szCs w:val="24"/>
              </w:rPr>
              <w:t>Kimberly Farris</w:t>
            </w:r>
          </w:p>
          <w:p w:rsidRPr="005D0B22" w:rsidR="005A68B1" w:rsidP="00D76411" w:rsidRDefault="005A68B1" w14:paraId="47BF2973" w14:textId="3BFB609F">
            <w:pPr>
              <w:pStyle w:val="NoSpacing"/>
              <w:rPr>
                <w:rFonts w:ascii="Times New Roman" w:hAnsi="Times New Roman" w:cs="Times New Roman"/>
                <w:b/>
                <w:szCs w:val="24"/>
              </w:rPr>
            </w:pPr>
            <w:r w:rsidRPr="005D0B22">
              <w:rPr>
                <w:rFonts w:ascii="Times New Roman" w:hAnsi="Times New Roman" w:cs="Times New Roman"/>
                <w:b/>
                <w:szCs w:val="24"/>
              </w:rPr>
              <w:t xml:space="preserve">Telephone: </w:t>
            </w:r>
            <w:r w:rsidRPr="005D0B22" w:rsidR="00196366">
              <w:rPr>
                <w:rFonts w:ascii="Times New Roman" w:hAnsi="Times New Roman" w:cs="Times New Roman"/>
                <w:b/>
                <w:szCs w:val="24"/>
              </w:rPr>
              <w:t xml:space="preserve"> </w:t>
            </w:r>
            <w:r w:rsidRPr="005D0B22" w:rsidR="00196366">
              <w:rPr>
                <w:rFonts w:ascii="Times New Roman" w:hAnsi="Times New Roman" w:cs="Times New Roman"/>
                <w:szCs w:val="24"/>
              </w:rPr>
              <w:t>770-488-</w:t>
            </w:r>
            <w:r w:rsidR="00800560">
              <w:rPr>
                <w:rFonts w:ascii="Times New Roman" w:hAnsi="Times New Roman" w:cs="Times New Roman"/>
                <w:szCs w:val="24"/>
              </w:rPr>
              <w:t>0543</w:t>
            </w:r>
          </w:p>
          <w:p w:rsidRPr="005D0B22" w:rsidR="005A68B1" w:rsidP="00D76411" w:rsidRDefault="005A68B1" w14:paraId="0BA5F4A0" w14:textId="35B6813D">
            <w:pPr>
              <w:pStyle w:val="NoSpacing"/>
              <w:rPr>
                <w:rFonts w:ascii="Times New Roman" w:hAnsi="Times New Roman" w:cs="Times New Roman"/>
                <w:b/>
                <w:szCs w:val="24"/>
              </w:rPr>
            </w:pPr>
            <w:r w:rsidRPr="005D0B22">
              <w:rPr>
                <w:rFonts w:ascii="Times New Roman" w:hAnsi="Times New Roman" w:cs="Times New Roman"/>
                <w:b/>
                <w:szCs w:val="24"/>
              </w:rPr>
              <w:t xml:space="preserve">E-mail: </w:t>
            </w:r>
            <w:r w:rsidR="00800560">
              <w:rPr>
                <w:rFonts w:ascii="Times New Roman" w:hAnsi="Times New Roman" w:cs="Times New Roman"/>
                <w:szCs w:val="24"/>
              </w:rPr>
              <w:t>yey5</w:t>
            </w:r>
            <w:r w:rsidRPr="005D0B22" w:rsidR="00196366">
              <w:rPr>
                <w:rFonts w:ascii="Times New Roman" w:hAnsi="Times New Roman" w:cs="Times New Roman"/>
                <w:szCs w:val="24"/>
              </w:rPr>
              <w:t>@cdc.gov</w:t>
            </w:r>
          </w:p>
          <w:p w:rsidRPr="005D0B22" w:rsidR="003B7A28" w:rsidP="003B7A28" w:rsidRDefault="003B7A28" w14:paraId="25C36590" w14:textId="77777777">
            <w:pPr>
              <w:pStyle w:val="NoSpacing"/>
              <w:rPr>
                <w:rFonts w:ascii="Times New Roman" w:hAnsi="Times New Roman" w:cs="Times New Roman"/>
                <w:b/>
                <w:szCs w:val="24"/>
              </w:rPr>
            </w:pPr>
            <w:r w:rsidRPr="005D0B22">
              <w:rPr>
                <w:rFonts w:ascii="Times New Roman" w:hAnsi="Times New Roman" w:cs="Times New Roman"/>
                <w:b/>
                <w:szCs w:val="24"/>
              </w:rPr>
              <w:t xml:space="preserve">National Center for Chronic Disease </w:t>
            </w:r>
          </w:p>
          <w:p w:rsidRPr="005D0B22" w:rsidR="003B7A28" w:rsidP="003B7A28" w:rsidRDefault="003B7A28" w14:paraId="6A51AFAF" w14:textId="3BF0F3BD">
            <w:pPr>
              <w:pStyle w:val="NoSpacing"/>
              <w:rPr>
                <w:rFonts w:ascii="Times New Roman" w:hAnsi="Times New Roman" w:cs="Times New Roman"/>
                <w:b/>
                <w:szCs w:val="24"/>
              </w:rPr>
            </w:pPr>
            <w:r w:rsidRPr="005D0B22">
              <w:rPr>
                <w:rFonts w:ascii="Times New Roman" w:hAnsi="Times New Roman" w:cs="Times New Roman"/>
                <w:b/>
                <w:szCs w:val="24"/>
              </w:rPr>
              <w:t>Prevention and Health Promotion</w:t>
            </w:r>
          </w:p>
          <w:p w:rsidRPr="005D0B22" w:rsidR="005A68B1" w:rsidP="003B7A28" w:rsidRDefault="005A68B1" w14:paraId="2C97808B" w14:textId="3588D3F5">
            <w:pPr>
              <w:pStyle w:val="NoSpacing"/>
              <w:rPr>
                <w:rFonts w:ascii="Times New Roman" w:hAnsi="Times New Roman" w:cs="Times New Roman"/>
                <w:b/>
                <w:szCs w:val="24"/>
              </w:rPr>
            </w:pPr>
            <w:r w:rsidRPr="005D0B22">
              <w:rPr>
                <w:rFonts w:ascii="Times New Roman" w:hAnsi="Times New Roman" w:cs="Times New Roman"/>
                <w:b/>
                <w:szCs w:val="24"/>
              </w:rPr>
              <w:t xml:space="preserve">Centers for Disease </w:t>
            </w:r>
            <w:r w:rsidR="00800560">
              <w:rPr>
                <w:rFonts w:ascii="Times New Roman" w:hAnsi="Times New Roman" w:cs="Times New Roman"/>
                <w:b/>
                <w:szCs w:val="24"/>
              </w:rPr>
              <w:t xml:space="preserve">Control and </w:t>
            </w:r>
            <w:r w:rsidRPr="005D0B22">
              <w:rPr>
                <w:rFonts w:ascii="Times New Roman" w:hAnsi="Times New Roman" w:cs="Times New Roman"/>
                <w:b/>
                <w:szCs w:val="24"/>
              </w:rPr>
              <w:t xml:space="preserve">Prevention </w:t>
            </w:r>
          </w:p>
          <w:p w:rsidRPr="005D0B22" w:rsidR="005A68B1" w:rsidP="00D76411" w:rsidRDefault="005A68B1" w14:paraId="4C5ED481" w14:textId="4B2B0E0A">
            <w:pPr>
              <w:pStyle w:val="NoSpacing"/>
              <w:rPr>
                <w:rFonts w:ascii="Times New Roman" w:hAnsi="Times New Roman" w:cs="Times New Roman"/>
                <w:szCs w:val="24"/>
              </w:rPr>
            </w:pPr>
            <w:r w:rsidRPr="005D0B22">
              <w:rPr>
                <w:rFonts w:ascii="Times New Roman" w:hAnsi="Times New Roman" w:cs="Times New Roman"/>
                <w:b/>
                <w:szCs w:val="24"/>
              </w:rPr>
              <w:t>Atlanta, Georgia</w:t>
            </w:r>
          </w:p>
        </w:tc>
      </w:tr>
    </w:tbl>
    <w:p w:rsidRPr="005D0B22" w:rsidR="005A68B1" w:rsidP="008C2006" w:rsidRDefault="005A68B1" w14:paraId="359F4BE3" w14:textId="77777777">
      <w:pPr>
        <w:pStyle w:val="NoSpacing"/>
        <w:rPr>
          <w:rFonts w:ascii="Times New Roman" w:hAnsi="Times New Roman" w:cs="Times New Roman"/>
          <w:b/>
          <w:szCs w:val="24"/>
        </w:rPr>
      </w:pPr>
    </w:p>
    <w:p w:rsidRPr="005D0B22" w:rsidR="005A68B1" w:rsidRDefault="005A68B1" w14:paraId="1AA65DF3" w14:textId="77777777">
      <w:pPr>
        <w:rPr>
          <w:rFonts w:ascii="Times New Roman" w:hAnsi="Times New Roman" w:cs="Times New Roman"/>
          <w:b/>
          <w:szCs w:val="24"/>
        </w:rPr>
      </w:pPr>
      <w:r w:rsidRPr="005D0B22">
        <w:rPr>
          <w:rFonts w:ascii="Times New Roman" w:hAnsi="Times New Roman" w:cs="Times New Roman"/>
          <w:b/>
          <w:szCs w:val="24"/>
        </w:rPr>
        <w:br w:type="page"/>
      </w:r>
    </w:p>
    <w:p w:rsidRPr="005D0B22" w:rsidR="007242A8" w:rsidP="00D76411" w:rsidRDefault="007242A8" w14:paraId="75EA7213" w14:textId="77777777">
      <w:pPr>
        <w:pStyle w:val="Heading1"/>
        <w:jc w:val="center"/>
        <w:rPr>
          <w:rFonts w:ascii="Times New Roman" w:hAnsi="Times New Roman" w:cs="Times New Roman"/>
          <w:szCs w:val="24"/>
        </w:rPr>
      </w:pPr>
      <w:r w:rsidRPr="005D0B22">
        <w:rPr>
          <w:rFonts w:ascii="Times New Roman" w:hAnsi="Times New Roman" w:cs="Times New Roman"/>
          <w:szCs w:val="24"/>
        </w:rPr>
        <w:lastRenderedPageBreak/>
        <w:t>TABLE OF CONTENTS</w:t>
      </w:r>
    </w:p>
    <w:p w:rsidRPr="005D0B22" w:rsidR="004A782A" w:rsidP="00DE51DA" w:rsidRDefault="004A782A" w14:paraId="23297967" w14:textId="77777777">
      <w:pPr>
        <w:contextualSpacing/>
        <w:rPr>
          <w:rFonts w:ascii="Times New Roman" w:hAnsi="Times New Roman" w:cs="Times New Roman"/>
          <w:szCs w:val="24"/>
        </w:rPr>
      </w:pPr>
      <w:r w:rsidRPr="005D0B22">
        <w:rPr>
          <w:rFonts w:ascii="Times New Roman" w:hAnsi="Times New Roman" w:cs="Times New Roman"/>
          <w:szCs w:val="24"/>
        </w:rPr>
        <w:t xml:space="preserve">1. </w:t>
      </w:r>
      <w:r w:rsidRPr="005D0B22">
        <w:rPr>
          <w:rFonts w:ascii="Times New Roman" w:hAnsi="Times New Roman" w:cs="Times New Roman"/>
          <w:szCs w:val="24"/>
        </w:rPr>
        <w:tab/>
        <w:t>Respondent Universe and Sampling Methods</w:t>
      </w:r>
    </w:p>
    <w:p w:rsidRPr="005D0B22" w:rsidR="004A782A" w:rsidP="00DE51DA" w:rsidRDefault="004A782A" w14:paraId="247205AE" w14:textId="77777777">
      <w:pPr>
        <w:contextualSpacing/>
        <w:rPr>
          <w:rFonts w:ascii="Times New Roman" w:hAnsi="Times New Roman" w:cs="Times New Roman"/>
          <w:szCs w:val="24"/>
        </w:rPr>
      </w:pPr>
      <w:r w:rsidRPr="005D0B22">
        <w:rPr>
          <w:rFonts w:ascii="Times New Roman" w:hAnsi="Times New Roman" w:cs="Times New Roman"/>
          <w:szCs w:val="24"/>
        </w:rPr>
        <w:t xml:space="preserve">2. </w:t>
      </w:r>
      <w:r w:rsidRPr="005D0B22">
        <w:rPr>
          <w:rFonts w:ascii="Times New Roman" w:hAnsi="Times New Roman" w:cs="Times New Roman"/>
          <w:szCs w:val="24"/>
        </w:rPr>
        <w:tab/>
        <w:t>Procedures for the Collection of Information</w:t>
      </w:r>
    </w:p>
    <w:p w:rsidRPr="005D0B22" w:rsidR="004A782A" w:rsidP="00DE51DA" w:rsidRDefault="004A782A" w14:paraId="450530FD" w14:textId="77777777">
      <w:pPr>
        <w:contextualSpacing/>
        <w:rPr>
          <w:rFonts w:ascii="Times New Roman" w:hAnsi="Times New Roman" w:cs="Times New Roman"/>
          <w:szCs w:val="24"/>
        </w:rPr>
      </w:pPr>
      <w:r w:rsidRPr="005D0B22">
        <w:rPr>
          <w:rFonts w:ascii="Times New Roman" w:hAnsi="Times New Roman" w:cs="Times New Roman"/>
          <w:szCs w:val="24"/>
        </w:rPr>
        <w:t xml:space="preserve">3. </w:t>
      </w:r>
      <w:r w:rsidRPr="005D0B22">
        <w:rPr>
          <w:rFonts w:ascii="Times New Roman" w:hAnsi="Times New Roman" w:cs="Times New Roman"/>
          <w:szCs w:val="24"/>
        </w:rPr>
        <w:tab/>
        <w:t>Methods to Maximize Response Rates and Deal with No Response</w:t>
      </w:r>
    </w:p>
    <w:p w:rsidRPr="005D0B22" w:rsidR="004A782A" w:rsidP="00DE51DA" w:rsidRDefault="004A782A" w14:paraId="5DBE1F83" w14:textId="77777777">
      <w:pPr>
        <w:contextualSpacing/>
        <w:rPr>
          <w:rFonts w:ascii="Times New Roman" w:hAnsi="Times New Roman" w:cs="Times New Roman"/>
          <w:szCs w:val="24"/>
        </w:rPr>
      </w:pPr>
      <w:r w:rsidRPr="005D0B22">
        <w:rPr>
          <w:rFonts w:ascii="Times New Roman" w:hAnsi="Times New Roman" w:cs="Times New Roman"/>
          <w:szCs w:val="24"/>
        </w:rPr>
        <w:t xml:space="preserve">4. </w:t>
      </w:r>
      <w:r w:rsidRPr="005D0B22">
        <w:rPr>
          <w:rFonts w:ascii="Times New Roman" w:hAnsi="Times New Roman" w:cs="Times New Roman"/>
          <w:szCs w:val="24"/>
        </w:rPr>
        <w:tab/>
        <w:t>Test of Procedures or Methods to be Undertaken</w:t>
      </w:r>
    </w:p>
    <w:p w:rsidRPr="005D0B22" w:rsidR="00AC005B" w:rsidP="00DE51DA" w:rsidRDefault="004A782A" w14:paraId="66820220" w14:textId="77777777">
      <w:pPr>
        <w:spacing w:after="0" w:line="240" w:lineRule="auto"/>
        <w:contextualSpacing/>
        <w:rPr>
          <w:rFonts w:ascii="Times New Roman" w:hAnsi="Times New Roman" w:cs="Times New Roman"/>
          <w:szCs w:val="24"/>
        </w:rPr>
      </w:pPr>
      <w:r w:rsidRPr="005D0B22">
        <w:rPr>
          <w:rFonts w:ascii="Times New Roman" w:hAnsi="Times New Roman" w:cs="Times New Roman"/>
          <w:szCs w:val="24"/>
        </w:rPr>
        <w:t xml:space="preserve">5. </w:t>
      </w:r>
      <w:r w:rsidRPr="005D0B22">
        <w:rPr>
          <w:rFonts w:ascii="Times New Roman" w:hAnsi="Times New Roman" w:cs="Times New Roman"/>
          <w:szCs w:val="24"/>
        </w:rPr>
        <w:tab/>
        <w:t>Individuals Consulted on Statistical Aspects an</w:t>
      </w:r>
      <w:r w:rsidRPr="005D0B22" w:rsidR="00AC005B">
        <w:rPr>
          <w:rFonts w:ascii="Times New Roman" w:hAnsi="Times New Roman" w:cs="Times New Roman"/>
          <w:szCs w:val="24"/>
        </w:rPr>
        <w:t>d Individuals Collecting and/or</w:t>
      </w:r>
    </w:p>
    <w:p w:rsidRPr="005D0B22" w:rsidR="00D76411" w:rsidP="00DE51DA" w:rsidRDefault="00AC005B" w14:paraId="2910E209" w14:textId="35E52E29">
      <w:pPr>
        <w:contextualSpacing/>
        <w:rPr>
          <w:rFonts w:ascii="Times New Roman" w:hAnsi="Times New Roman" w:cs="Times New Roman"/>
          <w:szCs w:val="24"/>
        </w:rPr>
      </w:pPr>
      <w:r w:rsidRPr="005D0B22">
        <w:rPr>
          <w:rFonts w:ascii="Times New Roman" w:hAnsi="Times New Roman" w:cs="Times New Roman"/>
          <w:szCs w:val="24"/>
        </w:rPr>
        <w:t xml:space="preserve">             </w:t>
      </w:r>
      <w:r w:rsidRPr="005D0B22" w:rsidR="004A782A">
        <w:rPr>
          <w:rFonts w:ascii="Times New Roman" w:hAnsi="Times New Roman" w:cs="Times New Roman"/>
          <w:szCs w:val="24"/>
        </w:rPr>
        <w:t>Analyzing Data</w:t>
      </w:r>
    </w:p>
    <w:p w:rsidR="005D0B22" w:rsidRDefault="005D0B22" w14:paraId="4518CA5D" w14:textId="77777777">
      <w:pPr>
        <w:rPr>
          <w:rFonts w:ascii="Times New Roman" w:hAnsi="Times New Roman" w:cs="Times New Roman"/>
          <w:b/>
          <w:szCs w:val="24"/>
        </w:rPr>
      </w:pPr>
      <w:r>
        <w:rPr>
          <w:rFonts w:ascii="Times New Roman" w:hAnsi="Times New Roman" w:cs="Times New Roman"/>
          <w:szCs w:val="24"/>
        </w:rPr>
        <w:br w:type="page"/>
      </w:r>
    </w:p>
    <w:p w:rsidRPr="0086738B" w:rsidR="0012216B" w:rsidP="0012216B" w:rsidRDefault="0012216B" w14:paraId="340A340D" w14:textId="778A39A4">
      <w:pPr>
        <w:pStyle w:val="Heading2"/>
        <w:rPr>
          <w:rFonts w:ascii="Times New Roman" w:hAnsi="Times New Roman" w:cs="Times New Roman"/>
          <w:szCs w:val="24"/>
        </w:rPr>
      </w:pPr>
      <w:bookmarkStart w:name="_Hlk29317098" w:id="1"/>
      <w:r w:rsidRPr="0086738B">
        <w:rPr>
          <w:rFonts w:ascii="Times New Roman" w:hAnsi="Times New Roman" w:cs="Times New Roman"/>
          <w:szCs w:val="24"/>
        </w:rPr>
        <w:lastRenderedPageBreak/>
        <w:t>ATTACHMENTS</w:t>
      </w:r>
    </w:p>
    <w:p w:rsidRPr="0086738B" w:rsidR="0012216B" w:rsidP="0012216B" w:rsidRDefault="0012216B" w14:paraId="067B93B8" w14:textId="77777777">
      <w:pPr>
        <w:rPr>
          <w:rFonts w:ascii="Times New Roman" w:hAnsi="Times New Roman" w:cs="Times New Roman"/>
          <w:b/>
          <w:szCs w:val="24"/>
        </w:rPr>
      </w:pPr>
      <w:bookmarkStart w:name="_Hlk3496601" w:id="2"/>
      <w:bookmarkStart w:name="_Hlk8929569" w:id="3"/>
      <w:r w:rsidRPr="0086738B">
        <w:rPr>
          <w:rFonts w:ascii="Times New Roman" w:hAnsi="Times New Roman" w:cs="Times New Roman"/>
          <w:b/>
          <w:szCs w:val="24"/>
        </w:rPr>
        <w:t xml:space="preserve">Attachment 1. </w:t>
      </w:r>
    </w:p>
    <w:p w:rsidRPr="0086738B" w:rsidR="0012216B" w:rsidP="0012216B" w:rsidRDefault="0012216B" w14:paraId="4DDEA7C6" w14:textId="77777777">
      <w:pPr>
        <w:pStyle w:val="ListParagraph"/>
        <w:numPr>
          <w:ilvl w:val="0"/>
          <w:numId w:val="28"/>
        </w:numPr>
        <w:spacing w:after="0" w:line="240" w:lineRule="auto"/>
        <w:contextualSpacing w:val="0"/>
        <w:rPr>
          <w:rFonts w:ascii="Times New Roman" w:hAnsi="Times New Roman" w:cs="Times New Roman"/>
          <w:szCs w:val="24"/>
        </w:rPr>
      </w:pPr>
      <w:r w:rsidRPr="0086738B">
        <w:rPr>
          <w:rFonts w:ascii="Times New Roman" w:hAnsi="Times New Roman" w:cs="Times New Roman"/>
          <w:szCs w:val="24"/>
        </w:rPr>
        <w:t xml:space="preserve">Centers for Disease Control and Prevention. National Center for Chronic Disease Prevention and Health Promotion. Notice of Funding Opportunity: </w:t>
      </w:r>
      <w:r w:rsidRPr="0086738B">
        <w:rPr>
          <w:rFonts w:ascii="Times New Roman" w:hAnsi="Times New Roman" w:cs="Times New Roman"/>
          <w:i/>
          <w:szCs w:val="24"/>
        </w:rPr>
        <w:t>Improving the Health of Americans through Prevention and Management of Diabetes and Heart Disease and Stroke – Financed in part by the 2018 Prevention and Public Health Funds</w:t>
      </w:r>
      <w:r w:rsidRPr="0086738B">
        <w:rPr>
          <w:rFonts w:ascii="Times New Roman" w:hAnsi="Times New Roman" w:cs="Times New Roman"/>
          <w:szCs w:val="24"/>
        </w:rPr>
        <w:t>. CDC-RFA-DP18-1815PPHF18</w:t>
      </w:r>
    </w:p>
    <w:p w:rsidRPr="0086738B" w:rsidR="0012216B" w:rsidP="0012216B" w:rsidRDefault="0012216B" w14:paraId="71D73E07" w14:textId="77777777">
      <w:pPr>
        <w:rPr>
          <w:rFonts w:ascii="Times New Roman" w:hAnsi="Times New Roman" w:cs="Times New Roman"/>
          <w:b/>
          <w:szCs w:val="24"/>
        </w:rPr>
      </w:pPr>
    </w:p>
    <w:p w:rsidRPr="0086738B" w:rsidR="0012216B" w:rsidP="0012216B" w:rsidRDefault="0012216B" w14:paraId="69739058" w14:textId="77777777">
      <w:pPr>
        <w:rPr>
          <w:rFonts w:ascii="Times New Roman" w:hAnsi="Times New Roman" w:cs="Times New Roman"/>
          <w:b/>
          <w:szCs w:val="24"/>
        </w:rPr>
      </w:pPr>
      <w:r w:rsidRPr="0086738B">
        <w:rPr>
          <w:rFonts w:ascii="Times New Roman" w:hAnsi="Times New Roman" w:cs="Times New Roman"/>
          <w:b/>
          <w:szCs w:val="24"/>
        </w:rPr>
        <w:t xml:space="preserve">Attachment 2. </w:t>
      </w:r>
    </w:p>
    <w:p w:rsidRPr="0086738B" w:rsidR="0012216B" w:rsidP="0012216B" w:rsidRDefault="0012216B" w14:paraId="11757F46" w14:textId="77777777">
      <w:pPr>
        <w:pStyle w:val="ListParagraph"/>
        <w:numPr>
          <w:ilvl w:val="0"/>
          <w:numId w:val="27"/>
        </w:numPr>
        <w:spacing w:after="0" w:line="240" w:lineRule="auto"/>
        <w:contextualSpacing w:val="0"/>
        <w:rPr>
          <w:rFonts w:ascii="Times New Roman" w:hAnsi="Times New Roman" w:cs="Times New Roman"/>
          <w:szCs w:val="24"/>
        </w:rPr>
      </w:pPr>
      <w:r w:rsidRPr="0086738B">
        <w:rPr>
          <w:rFonts w:ascii="Times New Roman" w:hAnsi="Times New Roman" w:cs="Times New Roman"/>
          <w:szCs w:val="24"/>
        </w:rPr>
        <w:t>Authorizing Legislation Section 301(a) of the Public Health Services Act [42.U.S.C. 242k]</w:t>
      </w:r>
    </w:p>
    <w:p w:rsidRPr="0086738B" w:rsidR="0012216B" w:rsidP="0012216B" w:rsidRDefault="0012216B" w14:paraId="63A06B35" w14:textId="77777777">
      <w:pPr>
        <w:rPr>
          <w:rFonts w:ascii="Times New Roman" w:hAnsi="Times New Roman" w:cs="Times New Roman"/>
          <w:szCs w:val="24"/>
        </w:rPr>
      </w:pPr>
    </w:p>
    <w:p w:rsidRPr="0086738B" w:rsidR="0012216B" w:rsidP="0012216B" w:rsidRDefault="0012216B" w14:paraId="1C3DB4BC" w14:textId="77777777">
      <w:pPr>
        <w:rPr>
          <w:rFonts w:ascii="Times New Roman" w:hAnsi="Times New Roman" w:cs="Times New Roman"/>
          <w:szCs w:val="24"/>
        </w:rPr>
      </w:pPr>
      <w:r w:rsidRPr="0086738B">
        <w:rPr>
          <w:rFonts w:ascii="Times New Roman" w:hAnsi="Times New Roman" w:cs="Times New Roman"/>
          <w:b/>
          <w:szCs w:val="24"/>
        </w:rPr>
        <w:t xml:space="preserve">Attachment 3. </w:t>
      </w:r>
      <w:r w:rsidRPr="0086738B">
        <w:rPr>
          <w:rFonts w:ascii="Times New Roman" w:hAnsi="Times New Roman" w:cs="Times New Roman"/>
          <w:szCs w:val="24"/>
        </w:rPr>
        <w:t>1815 Awardees and Information Collection Plan</w:t>
      </w:r>
    </w:p>
    <w:p w:rsidRPr="0086738B" w:rsidR="0012216B" w:rsidP="0012216B" w:rsidRDefault="0012216B" w14:paraId="064B5A08" w14:textId="77777777">
      <w:pPr>
        <w:pStyle w:val="ListParagraph"/>
        <w:numPr>
          <w:ilvl w:val="0"/>
          <w:numId w:val="23"/>
        </w:numPr>
        <w:spacing w:after="0" w:line="240" w:lineRule="auto"/>
        <w:ind w:left="720"/>
        <w:contextualSpacing w:val="0"/>
        <w:rPr>
          <w:rFonts w:ascii="Times New Roman" w:hAnsi="Times New Roman" w:cs="Times New Roman"/>
          <w:szCs w:val="24"/>
        </w:rPr>
      </w:pPr>
      <w:r w:rsidRPr="0086738B">
        <w:rPr>
          <w:rFonts w:ascii="Times New Roman" w:hAnsi="Times New Roman" w:cs="Times New Roman"/>
          <w:szCs w:val="24"/>
        </w:rPr>
        <w:t>1815 List of Health Department Awardees</w:t>
      </w:r>
    </w:p>
    <w:p w:rsidRPr="0086738B" w:rsidR="0012216B" w:rsidP="0012216B" w:rsidRDefault="0012216B" w14:paraId="13C98E32" w14:textId="77777777">
      <w:pPr>
        <w:pStyle w:val="ListParagraph"/>
        <w:numPr>
          <w:ilvl w:val="0"/>
          <w:numId w:val="23"/>
        </w:numPr>
        <w:spacing w:after="0" w:line="240" w:lineRule="auto"/>
        <w:ind w:left="720"/>
        <w:contextualSpacing w:val="0"/>
        <w:rPr>
          <w:rFonts w:ascii="Times New Roman" w:hAnsi="Times New Roman" w:cs="Times New Roman"/>
          <w:szCs w:val="24"/>
        </w:rPr>
      </w:pPr>
      <w:r w:rsidRPr="0086738B">
        <w:rPr>
          <w:rFonts w:ascii="Times New Roman" w:hAnsi="Times New Roman" w:cs="Times New Roman"/>
          <w:szCs w:val="24"/>
        </w:rPr>
        <w:t>1815 Strategies for Preventing and Controlling Diabetes and Heart Disease and Stroke</w:t>
      </w:r>
    </w:p>
    <w:p w:rsidRPr="0086738B" w:rsidR="0012216B" w:rsidP="0012216B" w:rsidRDefault="0012216B" w14:paraId="3660CADD" w14:textId="77777777">
      <w:pPr>
        <w:pStyle w:val="ListParagraph"/>
        <w:numPr>
          <w:ilvl w:val="0"/>
          <w:numId w:val="23"/>
        </w:numPr>
        <w:spacing w:after="0" w:line="240" w:lineRule="auto"/>
        <w:ind w:left="720"/>
        <w:contextualSpacing w:val="0"/>
        <w:rPr>
          <w:rFonts w:ascii="Times New Roman" w:hAnsi="Times New Roman" w:cs="Times New Roman"/>
          <w:szCs w:val="24"/>
        </w:rPr>
      </w:pPr>
      <w:r w:rsidRPr="0086738B">
        <w:rPr>
          <w:rFonts w:ascii="Times New Roman" w:hAnsi="Times New Roman" w:cs="Times New Roman"/>
          <w:szCs w:val="24"/>
        </w:rPr>
        <w:t>1815 Logic Model</w:t>
      </w:r>
    </w:p>
    <w:p w:rsidRPr="0086738B" w:rsidR="0012216B" w:rsidP="0012216B" w:rsidRDefault="0012216B" w14:paraId="3A534AB1" w14:textId="77777777">
      <w:pPr>
        <w:pStyle w:val="ListParagraph"/>
        <w:numPr>
          <w:ilvl w:val="0"/>
          <w:numId w:val="23"/>
        </w:numPr>
        <w:spacing w:after="0" w:line="240" w:lineRule="auto"/>
        <w:ind w:left="720"/>
        <w:contextualSpacing w:val="0"/>
        <w:rPr>
          <w:rFonts w:ascii="Times New Roman" w:hAnsi="Times New Roman" w:cs="Times New Roman"/>
          <w:szCs w:val="24"/>
        </w:rPr>
      </w:pPr>
      <w:r w:rsidRPr="0086738B">
        <w:rPr>
          <w:rFonts w:ascii="Times New Roman" w:hAnsi="Times New Roman" w:cs="Times New Roman"/>
          <w:szCs w:val="24"/>
        </w:rPr>
        <w:t>1815 Crosswalk of Evaluation Components and Data Collection Tools</w:t>
      </w:r>
    </w:p>
    <w:p w:rsidRPr="0086738B" w:rsidR="0012216B" w:rsidP="0012216B" w:rsidRDefault="0012216B" w14:paraId="4C06BA86" w14:textId="77777777">
      <w:pPr>
        <w:pStyle w:val="ListParagraph"/>
        <w:numPr>
          <w:ilvl w:val="0"/>
          <w:numId w:val="23"/>
        </w:numPr>
        <w:spacing w:after="0" w:line="240" w:lineRule="auto"/>
        <w:ind w:left="720"/>
        <w:contextualSpacing w:val="0"/>
        <w:rPr>
          <w:rFonts w:ascii="Times New Roman" w:hAnsi="Times New Roman" w:cs="Times New Roman"/>
          <w:szCs w:val="24"/>
        </w:rPr>
      </w:pPr>
      <w:r w:rsidRPr="0086738B">
        <w:rPr>
          <w:rFonts w:ascii="Times New Roman" w:hAnsi="Times New Roman" w:cs="Times New Roman"/>
          <w:szCs w:val="24"/>
        </w:rPr>
        <w:t>1815 Summary of Annualized Respondents</w:t>
      </w:r>
    </w:p>
    <w:p w:rsidRPr="0086738B" w:rsidR="0012216B" w:rsidP="0012216B" w:rsidRDefault="0012216B" w14:paraId="392E7475" w14:textId="77777777">
      <w:pPr>
        <w:pStyle w:val="ListParagraph"/>
        <w:numPr>
          <w:ilvl w:val="0"/>
          <w:numId w:val="23"/>
        </w:numPr>
        <w:spacing w:after="0" w:line="240" w:lineRule="auto"/>
        <w:ind w:left="720"/>
        <w:contextualSpacing w:val="0"/>
        <w:rPr>
          <w:rFonts w:ascii="Times New Roman" w:hAnsi="Times New Roman" w:cs="Times New Roman"/>
          <w:szCs w:val="24"/>
        </w:rPr>
      </w:pPr>
      <w:r w:rsidRPr="0086738B">
        <w:rPr>
          <w:rFonts w:ascii="Times New Roman" w:hAnsi="Times New Roman" w:cs="Times New Roman"/>
          <w:szCs w:val="24"/>
        </w:rPr>
        <w:t>1815 Evaluation Gantt Chart</w:t>
      </w:r>
    </w:p>
    <w:p w:rsidRPr="0086738B" w:rsidR="0012216B" w:rsidP="0012216B" w:rsidRDefault="0012216B" w14:paraId="463674CF" w14:textId="77777777">
      <w:pPr>
        <w:ind w:left="1080" w:hanging="360"/>
        <w:rPr>
          <w:rFonts w:ascii="Times New Roman" w:hAnsi="Times New Roman" w:cs="Times New Roman"/>
          <w:szCs w:val="24"/>
        </w:rPr>
      </w:pPr>
    </w:p>
    <w:p w:rsidRPr="0086738B" w:rsidR="0012216B" w:rsidP="0012216B" w:rsidRDefault="0012216B" w14:paraId="322C0DE7" w14:textId="77777777">
      <w:pPr>
        <w:spacing w:after="120"/>
        <w:ind w:left="360" w:hanging="360"/>
        <w:rPr>
          <w:rFonts w:ascii="Times New Roman" w:hAnsi="Times New Roman" w:cs="Times New Roman"/>
          <w:szCs w:val="24"/>
        </w:rPr>
      </w:pPr>
      <w:r w:rsidRPr="0086738B">
        <w:rPr>
          <w:rFonts w:ascii="Times New Roman" w:hAnsi="Times New Roman" w:cs="Times New Roman"/>
          <w:b/>
          <w:szCs w:val="24"/>
        </w:rPr>
        <w:t>Attachment 4</w:t>
      </w:r>
      <w:r w:rsidRPr="0086738B">
        <w:rPr>
          <w:rFonts w:ascii="Times New Roman" w:hAnsi="Times New Roman" w:cs="Times New Roman"/>
          <w:szCs w:val="24"/>
        </w:rPr>
        <w:t>.  Category A Partner Site-level Rapid Evaluations</w:t>
      </w:r>
    </w:p>
    <w:p w:rsidRPr="0086738B" w:rsidR="0012216B" w:rsidP="00314290" w:rsidRDefault="0012216B" w14:paraId="0AE08833" w14:textId="2299C0F0">
      <w:pPr>
        <w:pStyle w:val="ListParagraph"/>
        <w:numPr>
          <w:ilvl w:val="0"/>
          <w:numId w:val="39"/>
        </w:numPr>
        <w:spacing w:after="0" w:line="240" w:lineRule="auto"/>
        <w:contextualSpacing w:val="0"/>
        <w:rPr>
          <w:rFonts w:ascii="Times New Roman" w:hAnsi="Times New Roman" w:cs="Times New Roman"/>
          <w:szCs w:val="24"/>
        </w:rPr>
      </w:pPr>
      <w:r w:rsidRPr="0086738B">
        <w:rPr>
          <w:rFonts w:ascii="Times New Roman" w:hAnsi="Times New Roman" w:cs="Times New Roman"/>
          <w:szCs w:val="24"/>
        </w:rPr>
        <w:t xml:space="preserve">DSMES Partner Site-Level Rapid Evaluation Rapid </w:t>
      </w:r>
      <w:r w:rsidR="00897660">
        <w:rPr>
          <w:rFonts w:ascii="Times New Roman" w:hAnsi="Times New Roman" w:cs="Times New Roman"/>
          <w:szCs w:val="24"/>
        </w:rPr>
        <w:t>Nomination</w:t>
      </w:r>
      <w:r w:rsidRPr="0086738B" w:rsidR="00897660">
        <w:rPr>
          <w:rFonts w:ascii="Times New Roman" w:hAnsi="Times New Roman" w:cs="Times New Roman"/>
          <w:szCs w:val="24"/>
        </w:rPr>
        <w:t xml:space="preserve"> </w:t>
      </w:r>
      <w:r w:rsidRPr="0086738B">
        <w:rPr>
          <w:rFonts w:ascii="Times New Roman" w:hAnsi="Times New Roman" w:cs="Times New Roman"/>
          <w:szCs w:val="24"/>
        </w:rPr>
        <w:t>Form (Word Version)</w:t>
      </w:r>
    </w:p>
    <w:p w:rsidR="0012216B" w:rsidP="0012216B" w:rsidRDefault="0012216B" w14:paraId="62D5CC5D" w14:textId="7F8B8748">
      <w:pPr>
        <w:pStyle w:val="ListParagraph"/>
        <w:numPr>
          <w:ilvl w:val="0"/>
          <w:numId w:val="26"/>
        </w:numPr>
        <w:spacing w:line="256" w:lineRule="auto"/>
        <w:rPr>
          <w:rFonts w:ascii="Times New Roman" w:hAnsi="Times New Roman" w:cs="Times New Roman"/>
          <w:szCs w:val="24"/>
        </w:rPr>
      </w:pPr>
      <w:r w:rsidRPr="0086738B">
        <w:rPr>
          <w:rFonts w:ascii="Times New Roman" w:hAnsi="Times New Roman" w:cs="Times New Roman"/>
          <w:szCs w:val="24"/>
        </w:rPr>
        <w:t xml:space="preserve">DSMES Partner Site-Level Rapid Evaluation Rapid </w:t>
      </w:r>
      <w:r w:rsidR="00897660">
        <w:rPr>
          <w:rFonts w:ascii="Times New Roman" w:hAnsi="Times New Roman" w:cs="Times New Roman"/>
          <w:szCs w:val="24"/>
        </w:rPr>
        <w:t>Nomination</w:t>
      </w:r>
      <w:r w:rsidRPr="0086738B" w:rsidR="00897660">
        <w:rPr>
          <w:rFonts w:ascii="Times New Roman" w:hAnsi="Times New Roman" w:cs="Times New Roman"/>
          <w:szCs w:val="24"/>
        </w:rPr>
        <w:t xml:space="preserve"> </w:t>
      </w:r>
      <w:r w:rsidRPr="0086738B">
        <w:rPr>
          <w:rFonts w:ascii="Times New Roman" w:hAnsi="Times New Roman" w:cs="Times New Roman"/>
          <w:szCs w:val="24"/>
        </w:rPr>
        <w:t>Form (Screenshot Version)</w:t>
      </w:r>
    </w:p>
    <w:p w:rsidRPr="0086738B" w:rsidR="00C942FB" w:rsidP="00314290" w:rsidRDefault="00C942FB" w14:paraId="1C27ECA9" w14:textId="43A30949">
      <w:pPr>
        <w:pStyle w:val="ListParagraph"/>
        <w:numPr>
          <w:ilvl w:val="0"/>
          <w:numId w:val="39"/>
        </w:numPr>
        <w:spacing w:line="256" w:lineRule="auto"/>
        <w:rPr>
          <w:rFonts w:ascii="Times New Roman" w:hAnsi="Times New Roman" w:cs="Times New Roman"/>
          <w:szCs w:val="24"/>
        </w:rPr>
      </w:pPr>
      <w:r w:rsidRPr="0086738B">
        <w:rPr>
          <w:rFonts w:ascii="Times New Roman" w:hAnsi="Times New Roman" w:cs="Times New Roman"/>
          <w:szCs w:val="24"/>
        </w:rPr>
        <w:t>National DPP Partner Site-Level Rapid Evaluation Nomination Form (Word Version)</w:t>
      </w:r>
    </w:p>
    <w:p w:rsidRPr="00314290" w:rsidR="00C942FB" w:rsidRDefault="00C942FB" w14:paraId="36815F0B" w14:textId="23D90D4A">
      <w:pPr>
        <w:pStyle w:val="ListParagraph"/>
        <w:numPr>
          <w:ilvl w:val="0"/>
          <w:numId w:val="26"/>
        </w:numPr>
        <w:spacing w:line="256" w:lineRule="auto"/>
        <w:rPr>
          <w:rFonts w:ascii="Times New Roman" w:hAnsi="Times New Roman" w:cs="Times New Roman"/>
          <w:szCs w:val="24"/>
        </w:rPr>
      </w:pPr>
      <w:r w:rsidRPr="0086738B">
        <w:rPr>
          <w:rFonts w:ascii="Times New Roman" w:hAnsi="Times New Roman" w:cs="Times New Roman"/>
          <w:szCs w:val="24"/>
        </w:rPr>
        <w:t>National DPP Partner Site-Level Rapid Evaluation Nomination Form (Screenshot Version)</w:t>
      </w:r>
    </w:p>
    <w:p w:rsidRPr="0086738B" w:rsidR="00016917" w:rsidP="00314290" w:rsidRDefault="0012216B" w14:paraId="6BBF72B2" w14:textId="58DF9D22">
      <w:pPr>
        <w:pStyle w:val="ListParagraph"/>
        <w:numPr>
          <w:ilvl w:val="0"/>
          <w:numId w:val="39"/>
        </w:numPr>
        <w:spacing w:after="0" w:line="240" w:lineRule="auto"/>
        <w:contextualSpacing w:val="0"/>
        <w:rPr>
          <w:rFonts w:ascii="Times New Roman" w:hAnsi="Times New Roman" w:cs="Times New Roman"/>
          <w:szCs w:val="24"/>
        </w:rPr>
      </w:pPr>
      <w:r w:rsidRPr="0086738B">
        <w:rPr>
          <w:rFonts w:ascii="Times New Roman" w:hAnsi="Times New Roman" w:cs="Times New Roman"/>
          <w:szCs w:val="24"/>
        </w:rPr>
        <w:t>DSMES Partner Site-Level Rapid Evaluation Survey Questionnaire</w:t>
      </w:r>
    </w:p>
    <w:p w:rsidRPr="00314290" w:rsidR="00016917" w:rsidP="00314290" w:rsidRDefault="0012216B" w14:paraId="5AB1BD55" w14:textId="159C059C">
      <w:pPr>
        <w:pStyle w:val="ListParagraph"/>
        <w:numPr>
          <w:ilvl w:val="0"/>
          <w:numId w:val="39"/>
        </w:numPr>
        <w:spacing w:after="0" w:line="240" w:lineRule="auto"/>
        <w:contextualSpacing w:val="0"/>
        <w:rPr>
          <w:rFonts w:ascii="Times New Roman" w:hAnsi="Times New Roman" w:cs="Times New Roman"/>
          <w:szCs w:val="24"/>
        </w:rPr>
      </w:pPr>
      <w:r w:rsidRPr="00314290">
        <w:rPr>
          <w:rFonts w:ascii="Times New Roman" w:hAnsi="Times New Roman" w:cs="Times New Roman"/>
          <w:szCs w:val="24"/>
        </w:rPr>
        <w:t xml:space="preserve">DSMES Partner Site-Level Rapid Evaluation Program Coordinator Interview Guide </w:t>
      </w:r>
    </w:p>
    <w:p w:rsidRPr="00314290" w:rsidR="00016917" w:rsidP="00314290" w:rsidRDefault="0012216B" w14:paraId="61C928ED" w14:textId="1D8FE680">
      <w:pPr>
        <w:pStyle w:val="ListParagraph"/>
        <w:numPr>
          <w:ilvl w:val="0"/>
          <w:numId w:val="39"/>
        </w:numPr>
        <w:spacing w:after="0" w:line="240" w:lineRule="auto"/>
        <w:contextualSpacing w:val="0"/>
        <w:rPr>
          <w:rFonts w:ascii="Times New Roman" w:hAnsi="Times New Roman" w:cs="Times New Roman"/>
          <w:szCs w:val="24"/>
        </w:rPr>
      </w:pPr>
      <w:r w:rsidRPr="00314290">
        <w:rPr>
          <w:rFonts w:ascii="Times New Roman" w:hAnsi="Times New Roman" w:cs="Times New Roman"/>
          <w:szCs w:val="24"/>
        </w:rPr>
        <w:t xml:space="preserve">DSMES Partner Site-Level Rapid Evaluation Professional Team Member Interview Guide </w:t>
      </w:r>
    </w:p>
    <w:p w:rsidR="00016917" w:rsidP="00016917" w:rsidRDefault="0012216B" w14:paraId="1CDCCEE0" w14:textId="77777777">
      <w:pPr>
        <w:pStyle w:val="ListParagraph"/>
        <w:numPr>
          <w:ilvl w:val="0"/>
          <w:numId w:val="39"/>
        </w:numPr>
        <w:spacing w:after="0" w:line="240" w:lineRule="auto"/>
        <w:contextualSpacing w:val="0"/>
        <w:rPr>
          <w:rFonts w:ascii="Times New Roman" w:hAnsi="Times New Roman" w:cs="Times New Roman"/>
          <w:szCs w:val="24"/>
        </w:rPr>
      </w:pPr>
      <w:r w:rsidRPr="00314290">
        <w:rPr>
          <w:rFonts w:ascii="Times New Roman" w:hAnsi="Times New Roman" w:cs="Times New Roman"/>
          <w:szCs w:val="24"/>
        </w:rPr>
        <w:t xml:space="preserve">DSMES Partner Site-Level Rapid Evaluation Paraprofessional Team Member Interview Guide </w:t>
      </w:r>
    </w:p>
    <w:p w:rsidRPr="00314290" w:rsidR="00016917" w:rsidP="00314290" w:rsidRDefault="00903492" w14:paraId="34ED8B47" w14:textId="348A7226">
      <w:pPr>
        <w:pStyle w:val="ListParagraph"/>
        <w:numPr>
          <w:ilvl w:val="0"/>
          <w:numId w:val="39"/>
        </w:numPr>
        <w:spacing w:after="0" w:line="240" w:lineRule="auto"/>
        <w:contextualSpacing w:val="0"/>
        <w:rPr>
          <w:rFonts w:ascii="Times New Roman" w:hAnsi="Times New Roman" w:cs="Times New Roman"/>
          <w:szCs w:val="24"/>
        </w:rPr>
      </w:pPr>
      <w:r w:rsidRPr="00314290">
        <w:rPr>
          <w:rFonts w:ascii="Times New Roman" w:hAnsi="Times New Roman" w:cs="Times New Roman"/>
          <w:szCs w:val="24"/>
        </w:rPr>
        <w:t>National DPP Partner Site-Level Rapid Evaluation Survey Questionnaire</w:t>
      </w:r>
    </w:p>
    <w:p w:rsidRPr="00314290" w:rsidR="00016917" w:rsidP="00314290" w:rsidRDefault="00903492" w14:paraId="2D116BE9" w14:textId="3E49F7BE">
      <w:pPr>
        <w:pStyle w:val="ListParagraph"/>
        <w:numPr>
          <w:ilvl w:val="0"/>
          <w:numId w:val="39"/>
        </w:numPr>
        <w:spacing w:after="0" w:line="240" w:lineRule="auto"/>
        <w:contextualSpacing w:val="0"/>
        <w:rPr>
          <w:rFonts w:ascii="Times New Roman" w:hAnsi="Times New Roman" w:cs="Times New Roman"/>
          <w:szCs w:val="24"/>
        </w:rPr>
      </w:pPr>
      <w:r w:rsidRPr="00314290">
        <w:rPr>
          <w:rFonts w:ascii="Times New Roman" w:hAnsi="Times New Roman" w:cs="Times New Roman"/>
          <w:szCs w:val="24"/>
        </w:rPr>
        <w:t xml:space="preserve">National DPP Partner Site-Level Rapid Evaluation Program Coordinator Interview Guide </w:t>
      </w:r>
    </w:p>
    <w:p w:rsidRPr="00314290" w:rsidR="00903492" w:rsidP="00314290" w:rsidRDefault="00903492" w14:paraId="32B4DC4D" w14:textId="77777777">
      <w:pPr>
        <w:pStyle w:val="ListParagraph"/>
        <w:numPr>
          <w:ilvl w:val="0"/>
          <w:numId w:val="39"/>
        </w:numPr>
        <w:spacing w:after="0" w:line="240" w:lineRule="auto"/>
        <w:contextualSpacing w:val="0"/>
        <w:rPr>
          <w:rFonts w:ascii="Times New Roman" w:hAnsi="Times New Roman" w:cs="Times New Roman"/>
          <w:szCs w:val="24"/>
        </w:rPr>
      </w:pPr>
      <w:r w:rsidRPr="00314290">
        <w:rPr>
          <w:rFonts w:ascii="Times New Roman" w:hAnsi="Times New Roman" w:cs="Times New Roman"/>
          <w:szCs w:val="24"/>
        </w:rPr>
        <w:t xml:space="preserve">National DPP Partner Site-Level Rapid Evaluation Lifestyle Coach Interview Guide </w:t>
      </w:r>
    </w:p>
    <w:p w:rsidRPr="0086738B" w:rsidR="00903492" w:rsidP="00314290" w:rsidRDefault="00903492" w14:paraId="21FABD6F" w14:textId="77777777">
      <w:pPr>
        <w:pStyle w:val="ListParagraph"/>
        <w:spacing w:line="256" w:lineRule="auto"/>
        <w:ind w:left="1080"/>
        <w:rPr>
          <w:rFonts w:ascii="Times New Roman" w:hAnsi="Times New Roman" w:cs="Times New Roman"/>
          <w:szCs w:val="24"/>
        </w:rPr>
      </w:pPr>
    </w:p>
    <w:p w:rsidRPr="0086738B" w:rsidR="0012216B" w:rsidP="0012216B" w:rsidRDefault="0012216B" w14:paraId="70F3779B" w14:textId="77777777">
      <w:pPr>
        <w:spacing w:after="120"/>
        <w:ind w:left="360" w:hanging="360"/>
        <w:rPr>
          <w:rFonts w:ascii="Times New Roman" w:hAnsi="Times New Roman" w:cs="Times New Roman"/>
          <w:szCs w:val="24"/>
        </w:rPr>
      </w:pPr>
      <w:r w:rsidRPr="0086738B">
        <w:rPr>
          <w:rFonts w:ascii="Times New Roman" w:hAnsi="Times New Roman" w:cs="Times New Roman"/>
          <w:b/>
          <w:szCs w:val="24"/>
        </w:rPr>
        <w:t>Attachment 5.</w:t>
      </w:r>
      <w:r w:rsidRPr="0086738B">
        <w:rPr>
          <w:rFonts w:ascii="Times New Roman" w:hAnsi="Times New Roman" w:cs="Times New Roman"/>
          <w:szCs w:val="24"/>
        </w:rPr>
        <w:t xml:space="preserve">  Category A Recipient-led Evaluations</w:t>
      </w:r>
    </w:p>
    <w:p w:rsidRPr="0086738B" w:rsidR="0012216B" w:rsidP="00D513D2" w:rsidRDefault="0012216B" w14:paraId="47405C43" w14:textId="3DDE8D9E">
      <w:pPr>
        <w:pStyle w:val="ListParagraph"/>
        <w:numPr>
          <w:ilvl w:val="0"/>
          <w:numId w:val="22"/>
        </w:numPr>
        <w:rPr>
          <w:rFonts w:ascii="Times New Roman" w:hAnsi="Times New Roman" w:cs="Times New Roman"/>
          <w:szCs w:val="24"/>
        </w:rPr>
      </w:pPr>
      <w:r w:rsidRPr="0086738B">
        <w:rPr>
          <w:rFonts w:ascii="Times New Roman" w:hAnsi="Times New Roman" w:cs="Times New Roman"/>
          <w:szCs w:val="24"/>
        </w:rPr>
        <w:t xml:space="preserve">Category A Evaluation and Performance Measurement Plan (EPMP) including evaluation questions </w:t>
      </w:r>
    </w:p>
    <w:p w:rsidR="0012216B" w:rsidP="0012216B" w:rsidRDefault="0012216B" w14:paraId="6F43E251" w14:textId="3D893FD4">
      <w:pPr>
        <w:pStyle w:val="ListParagraph"/>
        <w:numPr>
          <w:ilvl w:val="0"/>
          <w:numId w:val="22"/>
        </w:numPr>
        <w:spacing w:line="256" w:lineRule="auto"/>
        <w:rPr>
          <w:rFonts w:ascii="Times New Roman" w:hAnsi="Times New Roman" w:cs="Times New Roman"/>
          <w:szCs w:val="24"/>
        </w:rPr>
      </w:pPr>
      <w:r w:rsidRPr="0086738B">
        <w:rPr>
          <w:rFonts w:ascii="Times New Roman" w:hAnsi="Times New Roman" w:cs="Times New Roman"/>
          <w:szCs w:val="24"/>
        </w:rPr>
        <w:lastRenderedPageBreak/>
        <w:t>Category A Recipient-Led Evaluation Reporting Template</w:t>
      </w:r>
      <w:bookmarkEnd w:id="2"/>
    </w:p>
    <w:p w:rsidRPr="001C0B11" w:rsidR="001C0B11" w:rsidP="001C0B11" w:rsidRDefault="001C0B11" w14:paraId="55627976" w14:textId="77777777">
      <w:pPr>
        <w:pStyle w:val="ListParagraph"/>
        <w:spacing w:line="256" w:lineRule="auto"/>
        <w:rPr>
          <w:rFonts w:ascii="Times New Roman" w:hAnsi="Times New Roman" w:cs="Times New Roman"/>
          <w:szCs w:val="24"/>
        </w:rPr>
      </w:pPr>
    </w:p>
    <w:p w:rsidRPr="0086738B" w:rsidR="0012216B" w:rsidP="0012216B" w:rsidRDefault="0012216B" w14:paraId="1A4E1E9C" w14:textId="0D38CE61">
      <w:pPr>
        <w:contextualSpacing/>
        <w:rPr>
          <w:rFonts w:ascii="Times New Roman" w:hAnsi="Times New Roman" w:cs="Times New Roman"/>
          <w:szCs w:val="24"/>
        </w:rPr>
      </w:pPr>
      <w:bookmarkStart w:name="_Hlk528000016" w:id="4"/>
      <w:r w:rsidRPr="0086738B">
        <w:rPr>
          <w:rFonts w:ascii="Times New Roman" w:hAnsi="Times New Roman" w:cs="Times New Roman"/>
          <w:b/>
          <w:szCs w:val="24"/>
        </w:rPr>
        <w:t xml:space="preserve">Attachment 6. </w:t>
      </w:r>
      <w:r w:rsidR="001F3E9C">
        <w:rPr>
          <w:rFonts w:ascii="Times New Roman" w:hAnsi="Times New Roman" w:cs="Times New Roman"/>
          <w:szCs w:val="24"/>
        </w:rPr>
        <w:t>6</w:t>
      </w:r>
      <w:r w:rsidRPr="0086738B">
        <w:rPr>
          <w:rFonts w:ascii="Times New Roman" w:hAnsi="Times New Roman" w:cs="Times New Roman"/>
          <w:szCs w:val="24"/>
        </w:rPr>
        <w:t>0</w:t>
      </w:r>
      <w:r w:rsidR="001F3E9C">
        <w:rPr>
          <w:rFonts w:ascii="Times New Roman" w:hAnsi="Times New Roman" w:cs="Times New Roman"/>
          <w:szCs w:val="24"/>
        </w:rPr>
        <w:t>-</w:t>
      </w:r>
      <w:r w:rsidRPr="0086738B">
        <w:rPr>
          <w:rFonts w:ascii="Times New Roman" w:hAnsi="Times New Roman" w:cs="Times New Roman"/>
          <w:szCs w:val="24"/>
        </w:rPr>
        <w:t>Day Federal Register Notice</w:t>
      </w:r>
    </w:p>
    <w:bookmarkEnd w:id="3"/>
    <w:bookmarkEnd w:id="4"/>
    <w:p w:rsidRPr="0086738B" w:rsidR="0012216B" w:rsidP="0012216B" w:rsidRDefault="0012216B" w14:paraId="41F910C7" w14:textId="77777777">
      <w:pPr>
        <w:rPr>
          <w:rFonts w:ascii="Times New Roman" w:hAnsi="Times New Roman" w:cs="Times New Roman"/>
          <w:szCs w:val="24"/>
        </w:rPr>
      </w:pPr>
    </w:p>
    <w:p w:rsidRPr="0086738B" w:rsidR="0012216B" w:rsidP="0012216B" w:rsidRDefault="0012216B" w14:paraId="0B056E6C" w14:textId="77777777">
      <w:pPr>
        <w:contextualSpacing/>
        <w:rPr>
          <w:rFonts w:ascii="Times New Roman" w:hAnsi="Times New Roman" w:cs="Times New Roman"/>
          <w:b/>
          <w:szCs w:val="24"/>
        </w:rPr>
      </w:pPr>
      <w:r w:rsidRPr="0086738B">
        <w:rPr>
          <w:rFonts w:ascii="Times New Roman" w:hAnsi="Times New Roman" w:cs="Times New Roman"/>
          <w:b/>
          <w:szCs w:val="24"/>
        </w:rPr>
        <w:t xml:space="preserve">Attachment 7. </w:t>
      </w:r>
    </w:p>
    <w:p w:rsidRPr="0086738B" w:rsidR="0012216B" w:rsidP="0012216B" w:rsidRDefault="0012216B" w14:paraId="6A69EDB0" w14:textId="77777777">
      <w:pPr>
        <w:pStyle w:val="ListParagraph"/>
        <w:numPr>
          <w:ilvl w:val="0"/>
          <w:numId w:val="25"/>
        </w:numPr>
        <w:spacing w:after="0" w:line="240" w:lineRule="auto"/>
        <w:rPr>
          <w:rFonts w:ascii="Times New Roman" w:hAnsi="Times New Roman" w:cs="Times New Roman"/>
          <w:szCs w:val="24"/>
        </w:rPr>
      </w:pPr>
      <w:r w:rsidRPr="0086738B">
        <w:rPr>
          <w:rFonts w:ascii="Times New Roman" w:hAnsi="Times New Roman" w:cs="Times New Roman"/>
          <w:szCs w:val="24"/>
        </w:rPr>
        <w:t>Institutional Review Board Approval Notification or Exemption Determination Part A</w:t>
      </w:r>
    </w:p>
    <w:p w:rsidRPr="0086738B" w:rsidR="0012216B" w:rsidP="0012216B" w:rsidRDefault="0012216B" w14:paraId="7CD06B93" w14:textId="77777777">
      <w:pPr>
        <w:pStyle w:val="ListParagraph"/>
        <w:numPr>
          <w:ilvl w:val="0"/>
          <w:numId w:val="25"/>
        </w:numPr>
        <w:spacing w:after="0" w:line="240" w:lineRule="auto"/>
        <w:rPr>
          <w:rFonts w:ascii="Times New Roman" w:hAnsi="Times New Roman" w:cs="Times New Roman"/>
          <w:szCs w:val="24"/>
        </w:rPr>
      </w:pPr>
      <w:r w:rsidRPr="0086738B">
        <w:rPr>
          <w:rFonts w:ascii="Times New Roman" w:hAnsi="Times New Roman" w:cs="Times New Roman"/>
          <w:szCs w:val="24"/>
        </w:rPr>
        <w:t>Institutional Review Board Approval Notification or Exemption Determination Part B</w:t>
      </w:r>
    </w:p>
    <w:p w:rsidRPr="0086738B" w:rsidR="0012216B" w:rsidP="0012216B" w:rsidRDefault="0012216B" w14:paraId="62BBE328" w14:textId="77777777">
      <w:pPr>
        <w:contextualSpacing/>
        <w:rPr>
          <w:rFonts w:ascii="Times New Roman" w:hAnsi="Times New Roman" w:cs="Times New Roman"/>
          <w:szCs w:val="24"/>
        </w:rPr>
      </w:pPr>
    </w:p>
    <w:p w:rsidRPr="0086738B" w:rsidR="0012216B" w:rsidP="0012216B" w:rsidRDefault="0012216B" w14:paraId="5D066001" w14:textId="77777777">
      <w:pPr>
        <w:contextualSpacing/>
        <w:rPr>
          <w:rFonts w:ascii="Times New Roman" w:hAnsi="Times New Roman" w:cs="Times New Roman"/>
          <w:szCs w:val="24"/>
        </w:rPr>
      </w:pPr>
      <w:r w:rsidRPr="0086738B">
        <w:rPr>
          <w:rFonts w:ascii="Times New Roman" w:hAnsi="Times New Roman" w:cs="Times New Roman"/>
          <w:b/>
          <w:szCs w:val="24"/>
        </w:rPr>
        <w:t xml:space="preserve">Attachment 8. </w:t>
      </w:r>
      <w:r w:rsidRPr="0086738B">
        <w:rPr>
          <w:rFonts w:ascii="Times New Roman" w:hAnsi="Times New Roman" w:cs="Times New Roman"/>
          <w:szCs w:val="24"/>
        </w:rPr>
        <w:t xml:space="preserve">Introductory/Follow-Up Letters </w:t>
      </w:r>
    </w:p>
    <w:p w:rsidRPr="0086738B" w:rsidR="0086738B" w:rsidP="0086738B" w:rsidRDefault="0086738B" w14:paraId="44F5F4CD" w14:textId="670FD15C">
      <w:pPr>
        <w:pStyle w:val="ListParagraph"/>
        <w:numPr>
          <w:ilvl w:val="0"/>
          <w:numId w:val="29"/>
        </w:numPr>
        <w:spacing w:after="0" w:line="240" w:lineRule="auto"/>
        <w:rPr>
          <w:rFonts w:ascii="Times New Roman" w:hAnsi="Times New Roman" w:cs="Times New Roman"/>
          <w:szCs w:val="24"/>
        </w:rPr>
      </w:pPr>
      <w:r w:rsidRPr="0086738B">
        <w:rPr>
          <w:rFonts w:ascii="Times New Roman" w:hAnsi="Times New Roman" w:cs="Times New Roman"/>
          <w:szCs w:val="24"/>
        </w:rPr>
        <w:t>Category A DSMES</w:t>
      </w:r>
      <w:r w:rsidR="00CC3018">
        <w:rPr>
          <w:rFonts w:ascii="Times New Roman" w:hAnsi="Times New Roman" w:cs="Times New Roman"/>
          <w:szCs w:val="24"/>
        </w:rPr>
        <w:t xml:space="preserve">/National DPP </w:t>
      </w:r>
      <w:r w:rsidRPr="0086738B">
        <w:rPr>
          <w:rFonts w:ascii="Times New Roman" w:hAnsi="Times New Roman" w:cs="Times New Roman"/>
          <w:szCs w:val="24"/>
        </w:rPr>
        <w:t>Site-Level Rapid Evaluation Pre-Survey Email</w:t>
      </w:r>
    </w:p>
    <w:p w:rsidRPr="0086738B" w:rsidR="0086738B" w:rsidP="0086738B" w:rsidRDefault="0086738B" w14:paraId="2ABD350A" w14:textId="64DFB580">
      <w:pPr>
        <w:pStyle w:val="ListParagraph"/>
        <w:numPr>
          <w:ilvl w:val="0"/>
          <w:numId w:val="29"/>
        </w:numPr>
        <w:spacing w:after="0" w:line="240" w:lineRule="auto"/>
        <w:rPr>
          <w:rFonts w:ascii="Times New Roman" w:hAnsi="Times New Roman" w:cs="Times New Roman"/>
          <w:szCs w:val="24"/>
        </w:rPr>
      </w:pPr>
      <w:r w:rsidRPr="0086738B">
        <w:rPr>
          <w:rFonts w:ascii="Times New Roman" w:hAnsi="Times New Roman" w:cs="Times New Roman"/>
          <w:szCs w:val="24"/>
        </w:rPr>
        <w:t>Category A DSMES</w:t>
      </w:r>
      <w:r w:rsidR="00CC3018">
        <w:rPr>
          <w:rFonts w:ascii="Times New Roman" w:hAnsi="Times New Roman" w:cs="Times New Roman"/>
          <w:szCs w:val="24"/>
        </w:rPr>
        <w:t>/National DPP</w:t>
      </w:r>
      <w:r w:rsidRPr="0086738B">
        <w:rPr>
          <w:rFonts w:ascii="Times New Roman" w:hAnsi="Times New Roman" w:cs="Times New Roman"/>
          <w:szCs w:val="24"/>
        </w:rPr>
        <w:t xml:space="preserve"> Site-Level Rapid Evaluation Survey Invitation</w:t>
      </w:r>
    </w:p>
    <w:p w:rsidRPr="0086738B" w:rsidR="0086738B" w:rsidP="0086738B" w:rsidRDefault="0086738B" w14:paraId="37A88EEF" w14:textId="1E8EDC24">
      <w:pPr>
        <w:pStyle w:val="ListParagraph"/>
        <w:numPr>
          <w:ilvl w:val="0"/>
          <w:numId w:val="29"/>
        </w:numPr>
        <w:spacing w:after="0" w:line="240" w:lineRule="auto"/>
        <w:rPr>
          <w:rFonts w:ascii="Times New Roman" w:hAnsi="Times New Roman" w:cs="Times New Roman"/>
          <w:szCs w:val="24"/>
        </w:rPr>
      </w:pPr>
      <w:r w:rsidRPr="0086738B">
        <w:rPr>
          <w:rFonts w:ascii="Times New Roman" w:hAnsi="Times New Roman" w:cs="Times New Roman"/>
          <w:szCs w:val="24"/>
        </w:rPr>
        <w:t>Category A DSMES</w:t>
      </w:r>
      <w:r w:rsidR="00CC3018">
        <w:rPr>
          <w:rFonts w:ascii="Times New Roman" w:hAnsi="Times New Roman" w:cs="Times New Roman"/>
          <w:szCs w:val="24"/>
        </w:rPr>
        <w:t xml:space="preserve">/National DPP </w:t>
      </w:r>
      <w:r w:rsidRPr="0086738B">
        <w:rPr>
          <w:rFonts w:ascii="Times New Roman" w:hAnsi="Times New Roman" w:cs="Times New Roman"/>
          <w:szCs w:val="24"/>
        </w:rPr>
        <w:t>Site-Level Rapid Evaluation Survey Reminder</w:t>
      </w:r>
    </w:p>
    <w:p w:rsidRPr="0086738B" w:rsidR="0086738B" w:rsidP="0086738B" w:rsidRDefault="0086738B" w14:paraId="5880398B" w14:textId="69A019D5">
      <w:pPr>
        <w:pStyle w:val="ListParagraph"/>
        <w:numPr>
          <w:ilvl w:val="0"/>
          <w:numId w:val="29"/>
        </w:numPr>
        <w:spacing w:after="0" w:line="240" w:lineRule="auto"/>
        <w:rPr>
          <w:rFonts w:ascii="Times New Roman" w:hAnsi="Times New Roman" w:cs="Times New Roman"/>
          <w:szCs w:val="24"/>
        </w:rPr>
      </w:pPr>
      <w:r w:rsidRPr="0086738B">
        <w:rPr>
          <w:rFonts w:ascii="Times New Roman" w:hAnsi="Times New Roman" w:cs="Times New Roman"/>
          <w:szCs w:val="24"/>
        </w:rPr>
        <w:t>Category A DSMES</w:t>
      </w:r>
      <w:r w:rsidR="00CC3018">
        <w:rPr>
          <w:rFonts w:ascii="Times New Roman" w:hAnsi="Times New Roman" w:cs="Times New Roman"/>
          <w:szCs w:val="24"/>
        </w:rPr>
        <w:t>/National DPP</w:t>
      </w:r>
      <w:r w:rsidRPr="0086738B">
        <w:rPr>
          <w:rFonts w:ascii="Times New Roman" w:hAnsi="Times New Roman" w:cs="Times New Roman"/>
          <w:szCs w:val="24"/>
        </w:rPr>
        <w:t xml:space="preserve"> Site-Level Rapid Evaluation Final</w:t>
      </w:r>
    </w:p>
    <w:bookmarkEnd w:id="1"/>
    <w:p w:rsidR="00E30655" w:rsidP="00E30655" w:rsidRDefault="00E30655" w14:paraId="61AD556C" w14:textId="77777777">
      <w:pPr>
        <w:pStyle w:val="ListParagraph"/>
        <w:rPr>
          <w:rFonts w:ascii="Times New Roman" w:hAnsi="Times New Roman" w:cs="Times New Roman"/>
          <w:szCs w:val="24"/>
        </w:rPr>
      </w:pPr>
    </w:p>
    <w:p w:rsidR="00785617" w:rsidRDefault="00785617" w14:paraId="791E5EF8" w14:textId="75C41852">
      <w:pPr>
        <w:rPr>
          <w:rFonts w:ascii="Times New Roman" w:hAnsi="Times New Roman" w:cs="Times New Roman"/>
          <w:b/>
          <w:szCs w:val="24"/>
        </w:rPr>
      </w:pPr>
      <w:bookmarkStart w:name="_Hlk527999991" w:id="5"/>
      <w:r>
        <w:rPr>
          <w:rFonts w:ascii="Times New Roman" w:hAnsi="Times New Roman" w:cs="Times New Roman"/>
          <w:b/>
          <w:szCs w:val="24"/>
        </w:rPr>
        <w:br w:type="page"/>
      </w:r>
    </w:p>
    <w:p w:rsidRPr="00795061" w:rsidR="0018387E" w:rsidP="0018387E" w:rsidRDefault="0018387E" w14:paraId="4C93FC67" w14:textId="77777777">
      <w:pPr>
        <w:pStyle w:val="Heading1"/>
        <w:rPr>
          <w:rFonts w:ascii="Times New Roman" w:hAnsi="Times New Roman" w:cs="Times New Roman"/>
        </w:rPr>
      </w:pPr>
      <w:r>
        <w:lastRenderedPageBreak/>
        <w:t>B</w:t>
      </w:r>
      <w:r w:rsidRPr="00795061">
        <w:rPr>
          <w:rFonts w:ascii="Times New Roman" w:hAnsi="Times New Roman" w:cs="Times New Roman"/>
        </w:rPr>
        <w:t>. Collections of Information Employing Statistical Methods</w:t>
      </w:r>
    </w:p>
    <w:p w:rsidRPr="00795061" w:rsidR="0018387E" w:rsidP="0018387E" w:rsidRDefault="0018387E" w14:paraId="6446CFC9" w14:textId="77777777">
      <w:pPr>
        <w:pStyle w:val="Heading1"/>
        <w:rPr>
          <w:rFonts w:ascii="Times New Roman" w:hAnsi="Times New Roman" w:cs="Times New Roman"/>
        </w:rPr>
      </w:pPr>
      <w:r w:rsidRPr="00795061">
        <w:rPr>
          <w:rFonts w:ascii="Times New Roman" w:hAnsi="Times New Roman" w:cs="Times New Roman"/>
        </w:rPr>
        <w:t>1.</w:t>
      </w:r>
      <w:r w:rsidRPr="00795061">
        <w:rPr>
          <w:rFonts w:ascii="Times New Roman" w:hAnsi="Times New Roman" w:cs="Times New Roman"/>
        </w:rPr>
        <w:tab/>
        <w:t>Respondent Universe and Sampling Methods</w:t>
      </w:r>
    </w:p>
    <w:bookmarkEnd w:id="5"/>
    <w:p w:rsidR="00FA5ED6" w:rsidP="00FA5ED6" w:rsidRDefault="00FA5ED6" w14:paraId="528602F4" w14:textId="1E229F1C">
      <w:pPr>
        <w:spacing w:line="240" w:lineRule="auto"/>
        <w:rPr>
          <w:rFonts w:ascii="Times New Roman" w:hAnsi="Times New Roman" w:cs="Times New Roman"/>
          <w:szCs w:val="24"/>
        </w:rPr>
      </w:pPr>
      <w:r>
        <w:rPr>
          <w:rFonts w:ascii="Times New Roman" w:hAnsi="Times New Roman" w:cs="Times New Roman"/>
          <w:szCs w:val="24"/>
        </w:rPr>
        <w:t xml:space="preserve">This information collection request supports a National Evaluation of </w:t>
      </w:r>
      <w:r w:rsidR="00204C75">
        <w:rPr>
          <w:rFonts w:ascii="Times New Roman" w:hAnsi="Times New Roman" w:cs="Times New Roman"/>
          <w:szCs w:val="24"/>
        </w:rPr>
        <w:t>selected</w:t>
      </w:r>
      <w:r>
        <w:rPr>
          <w:rFonts w:ascii="Times New Roman" w:hAnsi="Times New Roman" w:cs="Times New Roman"/>
          <w:szCs w:val="24"/>
        </w:rPr>
        <w:t xml:space="preserve"> activities under Notice of Funding Opportunity (NOFO)</w:t>
      </w:r>
      <w:r w:rsidRPr="00F37D7E">
        <w:rPr>
          <w:rFonts w:ascii="Times New Roman" w:hAnsi="Times New Roman" w:cs="Times New Roman"/>
          <w:szCs w:val="24"/>
        </w:rPr>
        <w:t xml:space="preserve"> </w:t>
      </w:r>
      <w:r>
        <w:rPr>
          <w:rFonts w:ascii="Times New Roman" w:hAnsi="Times New Roman" w:cs="Times New Roman"/>
          <w:szCs w:val="24"/>
        </w:rPr>
        <w:t>CDC-RFA-</w:t>
      </w:r>
      <w:r w:rsidRPr="00F37D7E">
        <w:rPr>
          <w:rFonts w:ascii="Times New Roman" w:hAnsi="Times New Roman" w:cs="Times New Roman"/>
          <w:szCs w:val="24"/>
        </w:rPr>
        <w:t>DP18-1815</w:t>
      </w:r>
      <w:r>
        <w:rPr>
          <w:rFonts w:ascii="Times New Roman" w:hAnsi="Times New Roman" w:cs="Times New Roman"/>
          <w:szCs w:val="24"/>
        </w:rPr>
        <w:t>,</w:t>
      </w:r>
      <w:r w:rsidRPr="00F37D7E">
        <w:rPr>
          <w:rFonts w:ascii="Times New Roman" w:hAnsi="Times New Roman" w:cs="Times New Roman"/>
          <w:szCs w:val="24"/>
        </w:rPr>
        <w:t xml:space="preserve"> </w:t>
      </w:r>
      <w:r w:rsidRPr="00F37D7E">
        <w:rPr>
          <w:rFonts w:ascii="Times New Roman" w:hAnsi="Times New Roman" w:cs="Times New Roman"/>
          <w:i/>
          <w:szCs w:val="24"/>
        </w:rPr>
        <w:t>Improving the Health of Americans Through Prevention and Management of Diabetes and Heart Disease and Stroke</w:t>
      </w:r>
      <w:r>
        <w:rPr>
          <w:rFonts w:ascii="Times New Roman" w:hAnsi="Times New Roman" w:cs="Times New Roman"/>
          <w:iCs/>
          <w:szCs w:val="24"/>
        </w:rPr>
        <w:t xml:space="preserve"> (the “1815” cooperative agreement). </w:t>
      </w:r>
      <w:r w:rsidR="0078585A">
        <w:rPr>
          <w:rFonts w:ascii="Times New Roman" w:hAnsi="Times New Roman" w:cs="Times New Roman"/>
          <w:iCs/>
          <w:szCs w:val="24"/>
        </w:rPr>
        <w:t>Th</w:t>
      </w:r>
      <w:r w:rsidR="008C6B75">
        <w:rPr>
          <w:rFonts w:ascii="Times New Roman" w:hAnsi="Times New Roman" w:cs="Times New Roman"/>
          <w:iCs/>
          <w:szCs w:val="24"/>
        </w:rPr>
        <w:t>e evaluation</w:t>
      </w:r>
      <w:r w:rsidR="0078585A">
        <w:rPr>
          <w:rFonts w:ascii="Times New Roman" w:hAnsi="Times New Roman" w:cs="Times New Roman"/>
          <w:iCs/>
          <w:szCs w:val="24"/>
        </w:rPr>
        <w:t xml:space="preserve"> addresses activities under </w:t>
      </w:r>
      <w:r>
        <w:rPr>
          <w:rFonts w:ascii="Times New Roman" w:hAnsi="Times New Roman" w:cs="Times New Roman"/>
          <w:iCs/>
          <w:szCs w:val="24"/>
        </w:rPr>
        <w:t>Category A</w:t>
      </w:r>
      <w:r w:rsidR="0078585A">
        <w:rPr>
          <w:rFonts w:ascii="Times New Roman" w:hAnsi="Times New Roman" w:cs="Times New Roman"/>
          <w:iCs/>
          <w:szCs w:val="24"/>
        </w:rPr>
        <w:t>,</w:t>
      </w:r>
      <w:r>
        <w:rPr>
          <w:rFonts w:ascii="Times New Roman" w:hAnsi="Times New Roman" w:cs="Times New Roman"/>
          <w:iCs/>
          <w:szCs w:val="24"/>
        </w:rPr>
        <w:t xml:space="preserve"> Diabetes Management and Type 2 Diabetes Prevention. </w:t>
      </w:r>
      <w:r w:rsidRPr="00F37D7E" w:rsidR="0012216B">
        <w:rPr>
          <w:rFonts w:ascii="Times New Roman" w:hAnsi="Times New Roman" w:cs="Times New Roman"/>
          <w:szCs w:val="24"/>
        </w:rPr>
        <w:t xml:space="preserve">There are two primary respondent </w:t>
      </w:r>
      <w:r>
        <w:rPr>
          <w:rFonts w:ascii="Times New Roman" w:hAnsi="Times New Roman" w:cs="Times New Roman"/>
          <w:szCs w:val="24"/>
        </w:rPr>
        <w:t>groups:</w:t>
      </w:r>
      <w:r w:rsidR="00B34174">
        <w:rPr>
          <w:rFonts w:ascii="Times New Roman" w:hAnsi="Times New Roman" w:cs="Times New Roman"/>
          <w:szCs w:val="24"/>
        </w:rPr>
        <w:t xml:space="preserve"> </w:t>
      </w:r>
    </w:p>
    <w:p w:rsidRPr="00314290" w:rsidR="008B3CD6" w:rsidP="00314290" w:rsidRDefault="00B34174" w14:paraId="7D94EDF6" w14:textId="0F44F3BC">
      <w:pPr>
        <w:pStyle w:val="ListParagraph"/>
        <w:numPr>
          <w:ilvl w:val="0"/>
          <w:numId w:val="31"/>
        </w:numPr>
        <w:spacing w:line="240" w:lineRule="auto"/>
        <w:ind w:left="360" w:hanging="180"/>
        <w:rPr>
          <w:rFonts w:ascii="Times New Roman" w:hAnsi="Times New Roman" w:cs="Times New Roman"/>
          <w:szCs w:val="24"/>
        </w:rPr>
      </w:pPr>
      <w:r w:rsidRPr="00314290">
        <w:rPr>
          <w:rFonts w:ascii="Times New Roman" w:hAnsi="Times New Roman" w:cs="Times New Roman"/>
          <w:szCs w:val="24"/>
          <w:u w:val="single"/>
        </w:rPr>
        <w:t>Cooperative agreement awardees</w:t>
      </w:r>
      <w:r w:rsidRPr="00314290" w:rsidR="00011764">
        <w:rPr>
          <w:rFonts w:ascii="Times New Roman" w:hAnsi="Times New Roman" w:cs="Times New Roman"/>
          <w:szCs w:val="24"/>
        </w:rPr>
        <w:t xml:space="preserve"> (</w:t>
      </w:r>
      <w:r w:rsidRPr="00314290" w:rsidR="00011764">
        <w:rPr>
          <w:rFonts w:ascii="Times New Roman" w:hAnsi="Times New Roman" w:cs="Times New Roman"/>
          <w:b/>
          <w:bCs/>
          <w:szCs w:val="24"/>
        </w:rPr>
        <w:t>N=51</w:t>
      </w:r>
      <w:r w:rsidRPr="00314290" w:rsidR="00011764">
        <w:rPr>
          <w:rFonts w:ascii="Times New Roman" w:hAnsi="Times New Roman" w:cs="Times New Roman"/>
          <w:szCs w:val="24"/>
        </w:rPr>
        <w:t>)</w:t>
      </w:r>
      <w:r w:rsidRPr="00314290">
        <w:rPr>
          <w:rFonts w:ascii="Times New Roman" w:hAnsi="Times New Roman" w:cs="Times New Roman"/>
          <w:szCs w:val="24"/>
        </w:rPr>
        <w:t>.  Awardees are state/jurisdiction</w:t>
      </w:r>
      <w:r w:rsidRPr="00314290" w:rsidR="008019DA">
        <w:rPr>
          <w:rFonts w:ascii="Times New Roman" w:hAnsi="Times New Roman" w:cs="Times New Roman"/>
          <w:szCs w:val="24"/>
        </w:rPr>
        <w:t>-</w:t>
      </w:r>
      <w:r w:rsidRPr="00314290">
        <w:rPr>
          <w:rFonts w:ascii="Times New Roman" w:hAnsi="Times New Roman" w:cs="Times New Roman"/>
          <w:szCs w:val="24"/>
        </w:rPr>
        <w:t xml:space="preserve">level health departments in all 50 states and the District of Columbia </w:t>
      </w:r>
      <w:r w:rsidRPr="00314290" w:rsidR="008019DA">
        <w:rPr>
          <w:rFonts w:ascii="Times New Roman" w:hAnsi="Times New Roman" w:cs="Times New Roman"/>
          <w:b/>
          <w:i/>
          <w:szCs w:val="24"/>
        </w:rPr>
        <w:t>(Attachment 3a)</w:t>
      </w:r>
      <w:r w:rsidRPr="00314290" w:rsidR="008019DA">
        <w:rPr>
          <w:rFonts w:ascii="Times New Roman" w:hAnsi="Times New Roman" w:cs="Times New Roman"/>
          <w:bCs/>
          <w:iCs/>
          <w:szCs w:val="24"/>
        </w:rPr>
        <w:t xml:space="preserve">, called “HD recipients” throughout this information collection request. </w:t>
      </w:r>
      <w:r w:rsidRPr="00314290" w:rsidR="008019DA">
        <w:rPr>
          <w:rFonts w:ascii="Times New Roman" w:hAnsi="Times New Roman" w:cs="Times New Roman"/>
          <w:szCs w:val="24"/>
        </w:rPr>
        <w:t xml:space="preserve">  Information will be collected from </w:t>
      </w:r>
      <w:r w:rsidRPr="00314290" w:rsidR="0012216B">
        <w:rPr>
          <w:rFonts w:ascii="Times New Roman" w:hAnsi="Times New Roman" w:cs="Times New Roman"/>
          <w:szCs w:val="24"/>
        </w:rPr>
        <w:t>program directors, program staff, and evaluators</w:t>
      </w:r>
      <w:r w:rsidRPr="00314290" w:rsidR="008019DA">
        <w:rPr>
          <w:rFonts w:ascii="Times New Roman" w:hAnsi="Times New Roman" w:cs="Times New Roman"/>
          <w:szCs w:val="24"/>
        </w:rPr>
        <w:t xml:space="preserve">. </w:t>
      </w:r>
      <w:r w:rsidRPr="00314290" w:rsidR="008B3CD6">
        <w:rPr>
          <w:rFonts w:ascii="Times New Roman" w:hAnsi="Times New Roman" w:cs="Times New Roman"/>
          <w:szCs w:val="24"/>
        </w:rPr>
        <w:t>Under Category A</w:t>
      </w:r>
      <w:r w:rsidR="00D664B4">
        <w:rPr>
          <w:rFonts w:ascii="Times New Roman" w:hAnsi="Times New Roman" w:cs="Times New Roman"/>
          <w:szCs w:val="24"/>
        </w:rPr>
        <w:t xml:space="preserve"> funding</w:t>
      </w:r>
      <w:r w:rsidRPr="00314290" w:rsidR="008B3CD6">
        <w:rPr>
          <w:rFonts w:ascii="Times New Roman" w:hAnsi="Times New Roman" w:cs="Times New Roman"/>
          <w:szCs w:val="24"/>
        </w:rPr>
        <w:t>, HD recipients are working with health systems and partner sites to implement and evaluate seven strategies (A1-A7</w:t>
      </w:r>
      <w:r w:rsidR="0078585A">
        <w:rPr>
          <w:rFonts w:ascii="Times New Roman" w:hAnsi="Times New Roman" w:cs="Times New Roman"/>
          <w:szCs w:val="24"/>
        </w:rPr>
        <w:t>, see below</w:t>
      </w:r>
      <w:r w:rsidRPr="00314290" w:rsidR="008B3CD6">
        <w:rPr>
          <w:rFonts w:ascii="Times New Roman" w:hAnsi="Times New Roman" w:cs="Times New Roman"/>
          <w:szCs w:val="24"/>
        </w:rPr>
        <w:t xml:space="preserve">) for increasing enrollment and retention in evidence-based programs </w:t>
      </w:r>
      <w:r w:rsidRPr="00314290" w:rsidR="00400F08">
        <w:rPr>
          <w:rFonts w:ascii="Times New Roman" w:hAnsi="Times New Roman" w:cs="Times New Roman"/>
          <w:szCs w:val="24"/>
        </w:rPr>
        <w:t>that help individuals manage their diabetes, or prevent or delay progression from prediabetes to type 2 diabetes.</w:t>
      </w:r>
    </w:p>
    <w:p w:rsidRPr="001C50B3" w:rsidR="00400F08" w:rsidP="001C50B3" w:rsidRDefault="00400F08" w14:paraId="1CD678D9" w14:textId="77777777">
      <w:pPr>
        <w:pStyle w:val="ListParagraph"/>
        <w:spacing w:line="240" w:lineRule="auto"/>
        <w:ind w:left="779"/>
        <w:rPr>
          <w:rFonts w:ascii="Times New Roman" w:hAnsi="Times New Roman" w:cs="Times New Roman"/>
          <w:szCs w:val="24"/>
        </w:rPr>
      </w:pPr>
    </w:p>
    <w:p w:rsidR="00AC412B" w:rsidP="00314290" w:rsidRDefault="00AE7D94" w14:paraId="73AB08DF" w14:textId="0A55195F">
      <w:pPr>
        <w:pStyle w:val="ListParagraph"/>
        <w:spacing w:line="240" w:lineRule="auto"/>
        <w:ind w:left="360"/>
        <w:rPr>
          <w:rFonts w:ascii="Times New Roman" w:hAnsi="Times New Roman" w:cs="Times New Roman"/>
          <w:szCs w:val="24"/>
        </w:rPr>
      </w:pPr>
      <w:r>
        <w:rPr>
          <w:rFonts w:ascii="Times New Roman" w:hAnsi="Times New Roman" w:cs="Times New Roman"/>
          <w:szCs w:val="24"/>
        </w:rPr>
        <w:t xml:space="preserve">Category A </w:t>
      </w:r>
      <w:r w:rsidR="00AC412B">
        <w:rPr>
          <w:rFonts w:ascii="Times New Roman" w:hAnsi="Times New Roman" w:cs="Times New Roman"/>
          <w:szCs w:val="24"/>
        </w:rPr>
        <w:t>HD recipients are required to participate in</w:t>
      </w:r>
      <w:r w:rsidR="00D554B9">
        <w:rPr>
          <w:rFonts w:ascii="Times New Roman" w:hAnsi="Times New Roman" w:cs="Times New Roman"/>
          <w:szCs w:val="24"/>
        </w:rPr>
        <w:t xml:space="preserve"> the </w:t>
      </w:r>
      <w:r w:rsidRPr="00FB531A" w:rsidR="00FB531A">
        <w:rPr>
          <w:rFonts w:ascii="Times New Roman" w:hAnsi="Times New Roman" w:cs="Times New Roman"/>
          <w:b/>
          <w:bCs/>
          <w:szCs w:val="24"/>
        </w:rPr>
        <w:t>Recipient-led Evaluation</w:t>
      </w:r>
      <w:r w:rsidR="00FB531A">
        <w:rPr>
          <w:rFonts w:ascii="Times New Roman" w:hAnsi="Times New Roman" w:cs="Times New Roman"/>
          <w:szCs w:val="24"/>
        </w:rPr>
        <w:t xml:space="preserve"> component of the </w:t>
      </w:r>
      <w:r>
        <w:rPr>
          <w:rFonts w:ascii="Times New Roman" w:hAnsi="Times New Roman" w:cs="Times New Roman"/>
          <w:szCs w:val="24"/>
        </w:rPr>
        <w:t>National E</w:t>
      </w:r>
      <w:r w:rsidR="00D554B9">
        <w:rPr>
          <w:rFonts w:ascii="Times New Roman" w:hAnsi="Times New Roman" w:cs="Times New Roman"/>
          <w:szCs w:val="24"/>
        </w:rPr>
        <w:t>valuation</w:t>
      </w:r>
      <w:r w:rsidR="00AC412B">
        <w:rPr>
          <w:rFonts w:ascii="Times New Roman" w:hAnsi="Times New Roman" w:cs="Times New Roman"/>
          <w:szCs w:val="24"/>
        </w:rPr>
        <w:t>.</w:t>
      </w:r>
    </w:p>
    <w:p w:rsidR="00AC412B" w:rsidP="00D554B9" w:rsidRDefault="00AC412B" w14:paraId="417E84E5" w14:textId="77777777">
      <w:pPr>
        <w:pStyle w:val="ListParagraph"/>
        <w:spacing w:line="240" w:lineRule="auto"/>
        <w:rPr>
          <w:rFonts w:ascii="Times New Roman" w:hAnsi="Times New Roman" w:cs="Times New Roman"/>
          <w:szCs w:val="24"/>
        </w:rPr>
      </w:pPr>
    </w:p>
    <w:p w:rsidR="00011764" w:rsidP="00314290" w:rsidRDefault="008019DA" w14:paraId="5B0E854C" w14:textId="5DA3F81B">
      <w:pPr>
        <w:pStyle w:val="ListParagraph"/>
        <w:numPr>
          <w:ilvl w:val="0"/>
          <w:numId w:val="31"/>
        </w:numPr>
        <w:spacing w:line="240" w:lineRule="auto"/>
        <w:ind w:left="360" w:hanging="180"/>
        <w:rPr>
          <w:rFonts w:ascii="Times New Roman" w:hAnsi="Times New Roman" w:cs="Times New Roman"/>
          <w:szCs w:val="24"/>
        </w:rPr>
      </w:pPr>
      <w:r w:rsidRPr="00D554B9">
        <w:rPr>
          <w:rFonts w:ascii="Times New Roman" w:hAnsi="Times New Roman" w:cs="Times New Roman"/>
          <w:szCs w:val="24"/>
          <w:u w:val="single"/>
        </w:rPr>
        <w:t>A</w:t>
      </w:r>
      <w:r w:rsidRPr="00D554B9" w:rsidR="0012216B">
        <w:rPr>
          <w:rFonts w:ascii="Times New Roman" w:hAnsi="Times New Roman" w:cs="Times New Roman"/>
          <w:szCs w:val="24"/>
          <w:u w:val="single"/>
        </w:rPr>
        <w:t xml:space="preserve">ffiliate staff members from </w:t>
      </w:r>
      <w:r w:rsidRPr="00D554B9" w:rsidR="00800560">
        <w:rPr>
          <w:rFonts w:ascii="Times New Roman" w:hAnsi="Times New Roman" w:cs="Times New Roman"/>
          <w:szCs w:val="24"/>
          <w:u w:val="single"/>
        </w:rPr>
        <w:t>2</w:t>
      </w:r>
      <w:r w:rsidRPr="00D554B9" w:rsidR="00F15416">
        <w:rPr>
          <w:rFonts w:ascii="Times New Roman" w:hAnsi="Times New Roman" w:cs="Times New Roman"/>
          <w:szCs w:val="24"/>
          <w:u w:val="single"/>
        </w:rPr>
        <w:t>04</w:t>
      </w:r>
      <w:r w:rsidRPr="00D554B9">
        <w:rPr>
          <w:rFonts w:ascii="Times New Roman" w:hAnsi="Times New Roman" w:cs="Times New Roman"/>
          <w:szCs w:val="24"/>
          <w:u w:val="single"/>
        </w:rPr>
        <w:t xml:space="preserve"> </w:t>
      </w:r>
      <w:r w:rsidRPr="00D554B9" w:rsidR="00F15416">
        <w:rPr>
          <w:rFonts w:ascii="Times New Roman" w:hAnsi="Times New Roman" w:cs="Times New Roman"/>
          <w:szCs w:val="24"/>
          <w:u w:val="single"/>
        </w:rPr>
        <w:t xml:space="preserve">health systems or site </w:t>
      </w:r>
      <w:r w:rsidRPr="00D554B9" w:rsidR="0012216B">
        <w:rPr>
          <w:rFonts w:ascii="Times New Roman" w:hAnsi="Times New Roman" w:cs="Times New Roman"/>
          <w:szCs w:val="24"/>
          <w:u w:val="single"/>
        </w:rPr>
        <w:t>partner sites</w:t>
      </w:r>
      <w:r w:rsidRPr="008019DA" w:rsidR="0012216B">
        <w:rPr>
          <w:rFonts w:ascii="Times New Roman" w:hAnsi="Times New Roman" w:cs="Times New Roman"/>
          <w:szCs w:val="24"/>
        </w:rPr>
        <w:t xml:space="preserve"> working with or otherwise collaborating with the HD recipients.</w:t>
      </w:r>
    </w:p>
    <w:p w:rsidRPr="00314290" w:rsidR="00400F08" w:rsidP="00314290" w:rsidRDefault="00400F08" w14:paraId="3021BF31" w14:textId="2B55015B">
      <w:pPr>
        <w:pStyle w:val="ListParagraph"/>
        <w:numPr>
          <w:ilvl w:val="0"/>
          <w:numId w:val="36"/>
        </w:numPr>
        <w:spacing w:before="240" w:after="0" w:line="240" w:lineRule="auto"/>
        <w:ind w:left="720"/>
        <w:contextualSpacing w:val="0"/>
        <w:rPr>
          <w:rFonts w:ascii="Times New Roman" w:hAnsi="Times New Roman" w:cs="Times New Roman"/>
          <w:szCs w:val="24"/>
        </w:rPr>
      </w:pPr>
      <w:r w:rsidRPr="00314290">
        <w:rPr>
          <w:rFonts w:ascii="Times New Roman" w:hAnsi="Times New Roman" w:cs="Times New Roman"/>
          <w:szCs w:val="24"/>
          <w:u w:val="single"/>
        </w:rPr>
        <w:t>Diabetes Self-Management Education and Support (DSMES) sites</w:t>
      </w:r>
      <w:r w:rsidRPr="00314290">
        <w:rPr>
          <w:rFonts w:ascii="Times New Roman" w:hAnsi="Times New Roman" w:cs="Times New Roman"/>
          <w:szCs w:val="24"/>
        </w:rPr>
        <w:t xml:space="preserve"> (</w:t>
      </w:r>
      <w:r w:rsidRPr="00314290">
        <w:rPr>
          <w:rFonts w:ascii="Times New Roman" w:hAnsi="Times New Roman" w:cs="Times New Roman"/>
          <w:b/>
          <w:bCs/>
          <w:szCs w:val="24"/>
        </w:rPr>
        <w:t>N=102</w:t>
      </w:r>
      <w:r w:rsidRPr="00314290">
        <w:rPr>
          <w:rFonts w:ascii="Times New Roman" w:hAnsi="Times New Roman" w:cs="Times New Roman"/>
          <w:szCs w:val="24"/>
        </w:rPr>
        <w:t>). These sites deliver care that helps individuals diagnosed with diabetes to manage their condition. Each HD recipient will nominate 2 DSMES sites</w:t>
      </w:r>
      <w:r w:rsidR="00AE7D94">
        <w:rPr>
          <w:rFonts w:ascii="Times New Roman" w:hAnsi="Times New Roman" w:cs="Times New Roman"/>
          <w:szCs w:val="24"/>
        </w:rPr>
        <w:t xml:space="preserve"> to participate in the </w:t>
      </w:r>
      <w:r w:rsidRPr="00314290" w:rsidR="00AE7D94">
        <w:rPr>
          <w:rFonts w:ascii="Times New Roman" w:hAnsi="Times New Roman" w:cs="Times New Roman"/>
          <w:b/>
          <w:bCs/>
          <w:szCs w:val="24"/>
        </w:rPr>
        <w:t>Site-level Rapid Evaluation</w:t>
      </w:r>
      <w:r w:rsidR="00AE7D94">
        <w:rPr>
          <w:rFonts w:ascii="Times New Roman" w:hAnsi="Times New Roman" w:cs="Times New Roman"/>
          <w:b/>
          <w:bCs/>
          <w:szCs w:val="24"/>
        </w:rPr>
        <w:t xml:space="preserve"> </w:t>
      </w:r>
      <w:r w:rsidR="00AE7D94">
        <w:rPr>
          <w:rFonts w:ascii="Times New Roman" w:hAnsi="Times New Roman" w:cs="Times New Roman"/>
          <w:szCs w:val="24"/>
        </w:rPr>
        <w:t>on a voluntary basis</w:t>
      </w:r>
      <w:r w:rsidRPr="00314290">
        <w:rPr>
          <w:rFonts w:ascii="Times New Roman" w:hAnsi="Times New Roman" w:cs="Times New Roman"/>
          <w:szCs w:val="24"/>
        </w:rPr>
        <w:t>.</w:t>
      </w:r>
    </w:p>
    <w:p w:rsidRPr="00314290" w:rsidR="00011764" w:rsidP="00314290" w:rsidRDefault="00506586" w14:paraId="2F73C2AE" w14:textId="6277C0EF">
      <w:pPr>
        <w:pStyle w:val="ListParagraph"/>
        <w:numPr>
          <w:ilvl w:val="0"/>
          <w:numId w:val="36"/>
        </w:numPr>
        <w:spacing w:before="120" w:after="0" w:line="240" w:lineRule="auto"/>
        <w:ind w:left="720"/>
        <w:contextualSpacing w:val="0"/>
        <w:rPr>
          <w:rFonts w:ascii="Times New Roman" w:hAnsi="Times New Roman" w:cs="Times New Roman"/>
          <w:szCs w:val="24"/>
        </w:rPr>
      </w:pPr>
      <w:r w:rsidRPr="00314290">
        <w:rPr>
          <w:rFonts w:ascii="Times New Roman" w:hAnsi="Times New Roman" w:cs="Times New Roman"/>
          <w:szCs w:val="24"/>
          <w:u w:val="single"/>
        </w:rPr>
        <w:t>National Diabetes Prevention Program (National DPP) sites</w:t>
      </w:r>
      <w:r w:rsidRPr="00314290">
        <w:rPr>
          <w:rFonts w:ascii="Times New Roman" w:hAnsi="Times New Roman" w:cs="Times New Roman"/>
          <w:szCs w:val="24"/>
        </w:rPr>
        <w:t xml:space="preserve"> (</w:t>
      </w:r>
      <w:r w:rsidRPr="00314290">
        <w:rPr>
          <w:rFonts w:ascii="Times New Roman" w:hAnsi="Times New Roman" w:cs="Times New Roman"/>
          <w:b/>
          <w:bCs/>
          <w:szCs w:val="24"/>
        </w:rPr>
        <w:t>N=102</w:t>
      </w:r>
      <w:r w:rsidRPr="00314290">
        <w:rPr>
          <w:rFonts w:ascii="Times New Roman" w:hAnsi="Times New Roman" w:cs="Times New Roman"/>
          <w:szCs w:val="24"/>
        </w:rPr>
        <w:t xml:space="preserve">).  </w:t>
      </w:r>
      <w:r w:rsidRPr="00314290" w:rsidR="00AC412B">
        <w:rPr>
          <w:rFonts w:ascii="Times New Roman" w:hAnsi="Times New Roman" w:cs="Times New Roman"/>
          <w:szCs w:val="24"/>
        </w:rPr>
        <w:t>These sites deliver lifestyle change programs that help individuals prevent or delay the progression of prediabetes to type 2 diabetes. Each HD recipient will nominate 2 sites</w:t>
      </w:r>
      <w:r w:rsidR="00AE7D94">
        <w:rPr>
          <w:rFonts w:ascii="Times New Roman" w:hAnsi="Times New Roman" w:cs="Times New Roman"/>
          <w:szCs w:val="24"/>
        </w:rPr>
        <w:t xml:space="preserve"> to participate in the </w:t>
      </w:r>
      <w:r w:rsidRPr="00314290" w:rsidR="00AE7D94">
        <w:rPr>
          <w:rFonts w:ascii="Times New Roman" w:hAnsi="Times New Roman" w:cs="Times New Roman"/>
          <w:b/>
          <w:bCs/>
          <w:szCs w:val="24"/>
        </w:rPr>
        <w:t>Site-level Rapid Evaluation</w:t>
      </w:r>
      <w:r w:rsidR="00AE7D94">
        <w:rPr>
          <w:rFonts w:ascii="Times New Roman" w:hAnsi="Times New Roman" w:cs="Times New Roman"/>
          <w:b/>
          <w:bCs/>
          <w:szCs w:val="24"/>
        </w:rPr>
        <w:t xml:space="preserve"> </w:t>
      </w:r>
      <w:r w:rsidR="00AE7D94">
        <w:rPr>
          <w:rFonts w:ascii="Times New Roman" w:hAnsi="Times New Roman" w:cs="Times New Roman"/>
          <w:szCs w:val="24"/>
        </w:rPr>
        <w:t>on a voluntary basis</w:t>
      </w:r>
      <w:r w:rsidRPr="00314290" w:rsidR="00AC412B">
        <w:rPr>
          <w:rFonts w:ascii="Times New Roman" w:hAnsi="Times New Roman" w:cs="Times New Roman"/>
          <w:szCs w:val="24"/>
        </w:rPr>
        <w:t>.</w:t>
      </w:r>
    </w:p>
    <w:p w:rsidR="00400F08" w:rsidP="00314290" w:rsidRDefault="00400F08" w14:paraId="3BDED8BA" w14:textId="6F2D2E1C">
      <w:pPr>
        <w:pStyle w:val="ListParagraph"/>
        <w:spacing w:line="240" w:lineRule="auto"/>
        <w:ind w:left="360"/>
        <w:rPr>
          <w:rFonts w:ascii="Times New Roman" w:hAnsi="Times New Roman" w:cs="Times New Roman"/>
          <w:szCs w:val="24"/>
        </w:rPr>
      </w:pPr>
    </w:p>
    <w:p w:rsidR="00AE7D94" w:rsidP="00AE7D94" w:rsidRDefault="00FB531A" w14:paraId="28361820" w14:textId="5F0AE68D">
      <w:pPr>
        <w:pStyle w:val="ListParagraph"/>
        <w:spacing w:line="240" w:lineRule="auto"/>
        <w:rPr>
          <w:rFonts w:ascii="Times New Roman" w:hAnsi="Times New Roman" w:cs="Times New Roman"/>
          <w:szCs w:val="24"/>
        </w:rPr>
      </w:pPr>
      <w:r>
        <w:rPr>
          <w:rFonts w:ascii="Times New Roman" w:hAnsi="Times New Roman" w:cs="Times New Roman"/>
          <w:szCs w:val="24"/>
        </w:rPr>
        <w:t>In order to obtain information from a variety of roles and perspectives, each site will complete a survey and multiple staff members will be asked to participate in interviews.</w:t>
      </w:r>
    </w:p>
    <w:p w:rsidR="00AE7D94" w:rsidP="00AE7D94" w:rsidRDefault="00AE7D94" w14:paraId="77B2615C" w14:textId="77777777">
      <w:pPr>
        <w:pStyle w:val="ListParagraph"/>
        <w:spacing w:line="240" w:lineRule="auto"/>
        <w:rPr>
          <w:rFonts w:ascii="Times New Roman" w:hAnsi="Times New Roman" w:cs="Times New Roman"/>
          <w:szCs w:val="24"/>
        </w:rPr>
      </w:pPr>
    </w:p>
    <w:p w:rsidRPr="00314290" w:rsidR="00400F08" w:rsidP="00314290" w:rsidRDefault="00400F08" w14:paraId="334EE082" w14:textId="3E485359">
      <w:pPr>
        <w:pStyle w:val="ListParagraph"/>
        <w:spacing w:line="240" w:lineRule="auto"/>
        <w:rPr>
          <w:rFonts w:ascii="Times New Roman" w:hAnsi="Times New Roman" w:cs="Times New Roman"/>
          <w:szCs w:val="24"/>
        </w:rPr>
      </w:pPr>
      <w:r w:rsidRPr="00314290">
        <w:rPr>
          <w:rFonts w:ascii="Times New Roman" w:hAnsi="Times New Roman" w:cs="Times New Roman"/>
          <w:szCs w:val="24"/>
        </w:rPr>
        <w:t xml:space="preserve">The strategies being implemented and evaluated are summarized below. </w:t>
      </w:r>
    </w:p>
    <w:p w:rsidR="00AE7D94" w:rsidRDefault="00AE7D94" w14:paraId="4E5A4560" w14:textId="6C4704B0">
      <w:pPr>
        <w:rPr>
          <w:rFonts w:ascii="Times New Roman" w:hAnsi="Times New Roman" w:cs="Times New Roman"/>
          <w:szCs w:val="24"/>
        </w:rPr>
      </w:pPr>
      <w:r>
        <w:rPr>
          <w:rFonts w:ascii="Times New Roman" w:hAnsi="Times New Roman" w:cs="Times New Roman"/>
          <w:szCs w:val="24"/>
        </w:rPr>
        <w:br w:type="page"/>
      </w:r>
    </w:p>
    <w:p w:rsidR="00AC04CE" w:rsidP="00314290" w:rsidRDefault="00AC04CE" w14:paraId="7B8BBF4E" w14:textId="77777777">
      <w:pPr>
        <w:pStyle w:val="ListParagraph"/>
        <w:spacing w:line="240" w:lineRule="auto"/>
        <w:ind w:left="779"/>
        <w:rPr>
          <w:rFonts w:ascii="Times New Roman" w:hAnsi="Times New Roman" w:cs="Times New Roman"/>
          <w:szCs w:val="24"/>
        </w:rPr>
      </w:pPr>
    </w:p>
    <w:tbl>
      <w:tblPr>
        <w:tblStyle w:val="TableGrid"/>
        <w:tblW w:w="9265" w:type="dxa"/>
        <w:tblInd w:w="85" w:type="dxa"/>
        <w:tblLook w:val="04A0" w:firstRow="1" w:lastRow="0" w:firstColumn="1" w:lastColumn="0" w:noHBand="0" w:noVBand="1"/>
      </w:tblPr>
      <w:tblGrid>
        <w:gridCol w:w="1420"/>
        <w:gridCol w:w="1011"/>
        <w:gridCol w:w="6834"/>
      </w:tblGrid>
      <w:tr w:rsidRPr="009E663F" w:rsidR="00400F08" w:rsidTr="00314290" w14:paraId="39B69A0D" w14:textId="77777777">
        <w:tc>
          <w:tcPr>
            <w:tcW w:w="1420" w:type="dxa"/>
          </w:tcPr>
          <w:p w:rsidRPr="009E663F" w:rsidR="00400F08" w:rsidP="00922841" w:rsidRDefault="00400F08" w14:paraId="66004DED" w14:textId="77777777">
            <w:pPr>
              <w:pStyle w:val="Default"/>
              <w:ind w:right="-90"/>
              <w:jc w:val="center"/>
              <w:rPr>
                <w:b/>
                <w:sz w:val="22"/>
                <w:szCs w:val="22"/>
              </w:rPr>
            </w:pPr>
            <w:r>
              <w:rPr>
                <w:b/>
                <w:sz w:val="22"/>
                <w:szCs w:val="22"/>
              </w:rPr>
              <w:t>Type of Strategy</w:t>
            </w:r>
          </w:p>
        </w:tc>
        <w:tc>
          <w:tcPr>
            <w:tcW w:w="1011" w:type="dxa"/>
          </w:tcPr>
          <w:p w:rsidRPr="009E663F" w:rsidR="00400F08" w:rsidP="00922841" w:rsidRDefault="00400F08" w14:paraId="34BA5EA8" w14:textId="77777777">
            <w:pPr>
              <w:pStyle w:val="Default"/>
              <w:ind w:right="-90"/>
              <w:jc w:val="center"/>
              <w:rPr>
                <w:b/>
                <w:sz w:val="22"/>
                <w:szCs w:val="22"/>
              </w:rPr>
            </w:pPr>
            <w:r w:rsidRPr="009E663F">
              <w:rPr>
                <w:b/>
                <w:sz w:val="22"/>
                <w:szCs w:val="22"/>
              </w:rPr>
              <w:t>Strategy Label</w:t>
            </w:r>
          </w:p>
        </w:tc>
        <w:tc>
          <w:tcPr>
            <w:tcW w:w="6834" w:type="dxa"/>
          </w:tcPr>
          <w:p w:rsidRPr="009E663F" w:rsidR="00400F08" w:rsidP="00922841" w:rsidRDefault="00400F08" w14:paraId="6CCE1989" w14:textId="77777777">
            <w:pPr>
              <w:pStyle w:val="Default"/>
              <w:ind w:right="-90"/>
              <w:jc w:val="center"/>
              <w:rPr>
                <w:b/>
                <w:sz w:val="22"/>
                <w:szCs w:val="22"/>
              </w:rPr>
            </w:pPr>
            <w:r w:rsidRPr="009E663F">
              <w:rPr>
                <w:b/>
                <w:sz w:val="22"/>
                <w:szCs w:val="22"/>
              </w:rPr>
              <w:t>Strategy Description</w:t>
            </w:r>
          </w:p>
        </w:tc>
      </w:tr>
      <w:tr w:rsidRPr="009E663F" w:rsidR="00400F08" w:rsidTr="00314290" w14:paraId="67666689" w14:textId="77777777">
        <w:tc>
          <w:tcPr>
            <w:tcW w:w="1420" w:type="dxa"/>
            <w:vMerge w:val="restart"/>
            <w:vAlign w:val="center"/>
          </w:tcPr>
          <w:p w:rsidR="00400F08" w:rsidP="00922841" w:rsidRDefault="00400F08" w14:paraId="2D40B32D" w14:textId="77777777">
            <w:pPr>
              <w:pStyle w:val="Default"/>
              <w:ind w:right="-90"/>
              <w:jc w:val="center"/>
              <w:rPr>
                <w:bCs/>
                <w:sz w:val="22"/>
                <w:szCs w:val="22"/>
              </w:rPr>
            </w:pPr>
            <w:r>
              <w:rPr>
                <w:bCs/>
                <w:sz w:val="22"/>
                <w:szCs w:val="22"/>
              </w:rPr>
              <w:t>Diabetes Management</w:t>
            </w:r>
          </w:p>
          <w:p w:rsidR="00400F08" w:rsidP="00922841" w:rsidRDefault="00400F08" w14:paraId="26267FA5" w14:textId="77777777">
            <w:pPr>
              <w:pStyle w:val="Default"/>
              <w:ind w:right="-90"/>
              <w:jc w:val="center"/>
              <w:rPr>
                <w:bCs/>
                <w:sz w:val="22"/>
                <w:szCs w:val="22"/>
              </w:rPr>
            </w:pPr>
          </w:p>
          <w:p w:rsidRPr="001D2853" w:rsidR="00400F08" w:rsidP="00922841" w:rsidRDefault="00400F08" w14:paraId="2DFB9C8F" w14:textId="77777777">
            <w:pPr>
              <w:pStyle w:val="Default"/>
              <w:ind w:right="-90"/>
              <w:jc w:val="center"/>
              <w:rPr>
                <w:bCs/>
                <w:sz w:val="18"/>
                <w:szCs w:val="18"/>
              </w:rPr>
            </w:pPr>
            <w:r w:rsidRPr="001D2853">
              <w:rPr>
                <w:bCs/>
                <w:sz w:val="18"/>
                <w:szCs w:val="18"/>
              </w:rPr>
              <w:t>(for Individuals with Diabetes)</w:t>
            </w:r>
          </w:p>
        </w:tc>
        <w:tc>
          <w:tcPr>
            <w:tcW w:w="1011" w:type="dxa"/>
            <w:vAlign w:val="center"/>
          </w:tcPr>
          <w:p w:rsidRPr="009E663F" w:rsidR="00400F08" w:rsidP="00922841" w:rsidRDefault="00400F08" w14:paraId="28B1D598" w14:textId="77777777">
            <w:pPr>
              <w:pStyle w:val="Default"/>
              <w:ind w:right="-90"/>
              <w:jc w:val="center"/>
              <w:rPr>
                <w:b/>
                <w:sz w:val="22"/>
                <w:szCs w:val="22"/>
              </w:rPr>
            </w:pPr>
            <w:r w:rsidRPr="009E663F">
              <w:rPr>
                <w:b/>
                <w:sz w:val="22"/>
                <w:szCs w:val="22"/>
              </w:rPr>
              <w:t>A1</w:t>
            </w:r>
          </w:p>
        </w:tc>
        <w:tc>
          <w:tcPr>
            <w:tcW w:w="6834" w:type="dxa"/>
          </w:tcPr>
          <w:p w:rsidRPr="009E663F" w:rsidR="00400F08" w:rsidP="00922841" w:rsidRDefault="00400F08" w14:paraId="495BF22C" w14:textId="77777777">
            <w:pPr>
              <w:pStyle w:val="Default"/>
              <w:ind w:right="-90"/>
              <w:rPr>
                <w:b/>
                <w:sz w:val="22"/>
                <w:szCs w:val="22"/>
              </w:rPr>
            </w:pPr>
            <w:r w:rsidRPr="00D518DB">
              <w:rPr>
                <w:sz w:val="22"/>
                <w:szCs w:val="22"/>
              </w:rPr>
              <w:t xml:space="preserve">Improve access to and participation in </w:t>
            </w:r>
            <w:r>
              <w:rPr>
                <w:sz w:val="22"/>
                <w:szCs w:val="22"/>
              </w:rPr>
              <w:t>(</w:t>
            </w:r>
            <w:r w:rsidRPr="00D518DB">
              <w:rPr>
                <w:sz w:val="22"/>
                <w:szCs w:val="22"/>
              </w:rPr>
              <w:t>ADA</w:t>
            </w:r>
            <w:r>
              <w:rPr>
                <w:sz w:val="22"/>
                <w:szCs w:val="22"/>
              </w:rPr>
              <w:t>) American Diabetes Association</w:t>
            </w:r>
            <w:r w:rsidRPr="00D518DB">
              <w:rPr>
                <w:sz w:val="22"/>
                <w:szCs w:val="22"/>
              </w:rPr>
              <w:t>-recognized/</w:t>
            </w:r>
            <w:r>
              <w:rPr>
                <w:sz w:val="22"/>
                <w:szCs w:val="22"/>
              </w:rPr>
              <w:t xml:space="preserve">Association of Diabetes Care &amp; Education Specialists (ACDES) </w:t>
            </w:r>
            <w:r w:rsidRPr="00D518DB">
              <w:rPr>
                <w:sz w:val="22"/>
                <w:szCs w:val="22"/>
              </w:rPr>
              <w:t>accredited DSMES programs in underserved areas</w:t>
            </w:r>
          </w:p>
        </w:tc>
      </w:tr>
      <w:tr w:rsidRPr="00D518DB" w:rsidR="00400F08" w:rsidTr="00314290" w14:paraId="198F78BB" w14:textId="77777777">
        <w:tc>
          <w:tcPr>
            <w:tcW w:w="1420" w:type="dxa"/>
            <w:vMerge/>
            <w:vAlign w:val="center"/>
          </w:tcPr>
          <w:p w:rsidRPr="007307C8" w:rsidR="00400F08" w:rsidP="00922841" w:rsidRDefault="00400F08" w14:paraId="5E788CD4" w14:textId="77777777">
            <w:pPr>
              <w:pStyle w:val="Default"/>
              <w:ind w:right="-90"/>
              <w:jc w:val="center"/>
              <w:rPr>
                <w:bCs/>
                <w:sz w:val="22"/>
                <w:szCs w:val="22"/>
              </w:rPr>
            </w:pPr>
          </w:p>
        </w:tc>
        <w:tc>
          <w:tcPr>
            <w:tcW w:w="1011" w:type="dxa"/>
            <w:vAlign w:val="center"/>
          </w:tcPr>
          <w:p w:rsidRPr="009E663F" w:rsidR="00400F08" w:rsidP="00922841" w:rsidRDefault="00400F08" w14:paraId="51BF92E8" w14:textId="77777777">
            <w:pPr>
              <w:pStyle w:val="Default"/>
              <w:ind w:right="-90"/>
              <w:jc w:val="center"/>
              <w:rPr>
                <w:b/>
                <w:sz w:val="22"/>
                <w:szCs w:val="22"/>
              </w:rPr>
            </w:pPr>
            <w:r w:rsidRPr="009E663F">
              <w:rPr>
                <w:b/>
                <w:sz w:val="22"/>
                <w:szCs w:val="22"/>
              </w:rPr>
              <w:t>A2</w:t>
            </w:r>
          </w:p>
        </w:tc>
        <w:tc>
          <w:tcPr>
            <w:tcW w:w="6834" w:type="dxa"/>
          </w:tcPr>
          <w:p w:rsidRPr="00D518DB" w:rsidR="00400F08" w:rsidP="00922841" w:rsidRDefault="00400F08" w14:paraId="3D73ABB8" w14:textId="77777777">
            <w:pPr>
              <w:pStyle w:val="Default"/>
              <w:ind w:right="-90"/>
              <w:rPr>
                <w:sz w:val="22"/>
                <w:szCs w:val="22"/>
              </w:rPr>
            </w:pPr>
            <w:r w:rsidRPr="00D518DB">
              <w:rPr>
                <w:sz w:val="22"/>
                <w:szCs w:val="22"/>
              </w:rPr>
              <w:t>Expand or strengthen DSMES coverage policy among public or private insurers or employers, with emphasis on one or more of the following: Medicaid and employers</w:t>
            </w:r>
          </w:p>
        </w:tc>
      </w:tr>
      <w:tr w:rsidRPr="00D518DB" w:rsidR="00400F08" w:rsidTr="00314290" w14:paraId="6823E936" w14:textId="77777777">
        <w:tc>
          <w:tcPr>
            <w:tcW w:w="1420" w:type="dxa"/>
            <w:vMerge/>
            <w:vAlign w:val="center"/>
          </w:tcPr>
          <w:p w:rsidRPr="007307C8" w:rsidR="00400F08" w:rsidP="00922841" w:rsidRDefault="00400F08" w14:paraId="30174AF8" w14:textId="77777777">
            <w:pPr>
              <w:pStyle w:val="Default"/>
              <w:ind w:right="-90"/>
              <w:jc w:val="center"/>
              <w:rPr>
                <w:bCs/>
                <w:sz w:val="22"/>
                <w:szCs w:val="22"/>
              </w:rPr>
            </w:pPr>
          </w:p>
        </w:tc>
        <w:tc>
          <w:tcPr>
            <w:tcW w:w="1011" w:type="dxa"/>
            <w:vAlign w:val="center"/>
          </w:tcPr>
          <w:p w:rsidRPr="009E663F" w:rsidR="00400F08" w:rsidP="00922841" w:rsidRDefault="00400F08" w14:paraId="08A3C5F1" w14:textId="77777777">
            <w:pPr>
              <w:pStyle w:val="Default"/>
              <w:ind w:right="-90"/>
              <w:jc w:val="center"/>
              <w:rPr>
                <w:b/>
                <w:sz w:val="22"/>
                <w:szCs w:val="22"/>
              </w:rPr>
            </w:pPr>
            <w:r w:rsidRPr="009E663F">
              <w:rPr>
                <w:b/>
                <w:sz w:val="22"/>
                <w:szCs w:val="22"/>
              </w:rPr>
              <w:t>A3</w:t>
            </w:r>
          </w:p>
        </w:tc>
        <w:tc>
          <w:tcPr>
            <w:tcW w:w="6834" w:type="dxa"/>
          </w:tcPr>
          <w:p w:rsidRPr="00D518DB" w:rsidR="00400F08" w:rsidP="00922841" w:rsidRDefault="00400F08" w14:paraId="0DED6AB9" w14:textId="77777777">
            <w:pPr>
              <w:pStyle w:val="Default"/>
              <w:ind w:right="-90"/>
              <w:rPr>
                <w:sz w:val="22"/>
                <w:szCs w:val="22"/>
              </w:rPr>
            </w:pPr>
            <w:r w:rsidRPr="00D518DB">
              <w:rPr>
                <w:sz w:val="22"/>
                <w:szCs w:val="22"/>
              </w:rPr>
              <w:t>Increase engagement of pharmacists in the provision of medication management or DSMES for people with diabetes</w:t>
            </w:r>
          </w:p>
        </w:tc>
      </w:tr>
      <w:tr w:rsidRPr="009E663F" w:rsidR="00400F08" w:rsidTr="00314290" w14:paraId="65497BCD" w14:textId="77777777">
        <w:tc>
          <w:tcPr>
            <w:tcW w:w="1420" w:type="dxa"/>
            <w:vMerge w:val="restart"/>
            <w:vAlign w:val="center"/>
          </w:tcPr>
          <w:p w:rsidR="00400F08" w:rsidP="00922841" w:rsidRDefault="00400F08" w14:paraId="44B6AAB0" w14:textId="77777777">
            <w:pPr>
              <w:pStyle w:val="Default"/>
              <w:ind w:right="-90"/>
              <w:jc w:val="center"/>
              <w:rPr>
                <w:bCs/>
                <w:sz w:val="22"/>
                <w:szCs w:val="22"/>
              </w:rPr>
            </w:pPr>
            <w:r>
              <w:rPr>
                <w:bCs/>
                <w:sz w:val="22"/>
                <w:szCs w:val="22"/>
              </w:rPr>
              <w:t xml:space="preserve">Diabetes Prevention </w:t>
            </w:r>
          </w:p>
          <w:p w:rsidR="00400F08" w:rsidP="00922841" w:rsidRDefault="00400F08" w14:paraId="2EBEF542" w14:textId="77777777">
            <w:pPr>
              <w:pStyle w:val="Default"/>
              <w:ind w:right="-90"/>
              <w:jc w:val="center"/>
              <w:rPr>
                <w:bCs/>
                <w:sz w:val="22"/>
                <w:szCs w:val="22"/>
              </w:rPr>
            </w:pPr>
          </w:p>
          <w:p w:rsidRPr="001D2853" w:rsidR="00400F08" w:rsidP="00922841" w:rsidRDefault="00400F08" w14:paraId="6ED3BE37" w14:textId="77777777">
            <w:pPr>
              <w:pStyle w:val="Default"/>
              <w:ind w:right="-90"/>
              <w:jc w:val="center"/>
              <w:rPr>
                <w:bCs/>
                <w:sz w:val="18"/>
                <w:szCs w:val="18"/>
              </w:rPr>
            </w:pPr>
            <w:r w:rsidRPr="001D2853">
              <w:rPr>
                <w:bCs/>
                <w:sz w:val="18"/>
                <w:szCs w:val="18"/>
              </w:rPr>
              <w:t>(for Individuals with Prediabetes)</w:t>
            </w:r>
          </w:p>
        </w:tc>
        <w:tc>
          <w:tcPr>
            <w:tcW w:w="1011" w:type="dxa"/>
            <w:vAlign w:val="center"/>
          </w:tcPr>
          <w:p w:rsidRPr="009E663F" w:rsidR="00400F08" w:rsidP="00922841" w:rsidRDefault="00400F08" w14:paraId="4C352AA2" w14:textId="77777777">
            <w:pPr>
              <w:pStyle w:val="Default"/>
              <w:ind w:right="-90"/>
              <w:jc w:val="center"/>
              <w:rPr>
                <w:b/>
                <w:sz w:val="22"/>
                <w:szCs w:val="22"/>
              </w:rPr>
            </w:pPr>
            <w:r w:rsidRPr="009E663F">
              <w:rPr>
                <w:b/>
                <w:sz w:val="22"/>
                <w:szCs w:val="22"/>
              </w:rPr>
              <w:t>A4</w:t>
            </w:r>
          </w:p>
        </w:tc>
        <w:tc>
          <w:tcPr>
            <w:tcW w:w="6834" w:type="dxa"/>
          </w:tcPr>
          <w:p w:rsidRPr="009E663F" w:rsidR="00400F08" w:rsidP="00922841" w:rsidRDefault="00400F08" w14:paraId="2EB15CFF" w14:textId="77777777">
            <w:pPr>
              <w:pStyle w:val="Default"/>
              <w:ind w:right="-90"/>
              <w:rPr>
                <w:sz w:val="22"/>
                <w:szCs w:val="22"/>
              </w:rPr>
            </w:pPr>
            <w:r w:rsidRPr="00D518DB">
              <w:rPr>
                <w:sz w:val="22"/>
                <w:szCs w:val="22"/>
              </w:rPr>
              <w:t>Assist health care organizations in implementing systems to identify people with prediabetes and refer them to CDC-recognized lifestyle change programs for type 2 diabetes prevention</w:t>
            </w:r>
          </w:p>
        </w:tc>
      </w:tr>
      <w:tr w:rsidRPr="009E663F" w:rsidR="00400F08" w:rsidTr="00314290" w14:paraId="6300720D" w14:textId="77777777">
        <w:tc>
          <w:tcPr>
            <w:tcW w:w="1420" w:type="dxa"/>
            <w:vMerge/>
            <w:vAlign w:val="center"/>
          </w:tcPr>
          <w:p w:rsidRPr="007307C8" w:rsidR="00400F08" w:rsidP="00922841" w:rsidRDefault="00400F08" w14:paraId="4F1F4728" w14:textId="77777777">
            <w:pPr>
              <w:pStyle w:val="Default"/>
              <w:ind w:right="-90"/>
              <w:jc w:val="center"/>
              <w:rPr>
                <w:bCs/>
                <w:sz w:val="22"/>
                <w:szCs w:val="22"/>
              </w:rPr>
            </w:pPr>
          </w:p>
        </w:tc>
        <w:tc>
          <w:tcPr>
            <w:tcW w:w="1011" w:type="dxa"/>
            <w:vAlign w:val="center"/>
          </w:tcPr>
          <w:p w:rsidRPr="009E663F" w:rsidR="00400F08" w:rsidP="00922841" w:rsidRDefault="00400F08" w14:paraId="7DF9A1A5" w14:textId="77777777">
            <w:pPr>
              <w:pStyle w:val="Default"/>
              <w:ind w:right="-90"/>
              <w:jc w:val="center"/>
              <w:rPr>
                <w:b/>
                <w:sz w:val="22"/>
                <w:szCs w:val="22"/>
              </w:rPr>
            </w:pPr>
            <w:r w:rsidRPr="009E663F">
              <w:rPr>
                <w:b/>
                <w:sz w:val="22"/>
                <w:szCs w:val="22"/>
              </w:rPr>
              <w:t>A5</w:t>
            </w:r>
          </w:p>
        </w:tc>
        <w:tc>
          <w:tcPr>
            <w:tcW w:w="6834" w:type="dxa"/>
          </w:tcPr>
          <w:p w:rsidRPr="009E663F" w:rsidR="00400F08" w:rsidP="00922841" w:rsidRDefault="00400F08" w14:paraId="6CBB2828" w14:textId="77777777">
            <w:pPr>
              <w:pStyle w:val="Default"/>
              <w:ind w:right="-90"/>
              <w:rPr>
                <w:sz w:val="22"/>
                <w:szCs w:val="22"/>
              </w:rPr>
            </w:pPr>
            <w:r w:rsidRPr="00D518DB">
              <w:rPr>
                <w:sz w:val="22"/>
                <w:szCs w:val="22"/>
              </w:rPr>
              <w:t>Collaborate with payers and relevant public and private sector organizations within the state to expand availability of the National DPP as a covered benefit for one or more of the following groups: Medicaid beneficiaries; state/public employees; employees of private sector organizations</w:t>
            </w:r>
          </w:p>
        </w:tc>
      </w:tr>
      <w:tr w:rsidRPr="009E663F" w:rsidR="00400F08" w:rsidTr="00314290" w14:paraId="5D5C108A" w14:textId="77777777">
        <w:tc>
          <w:tcPr>
            <w:tcW w:w="1420" w:type="dxa"/>
            <w:vMerge/>
            <w:vAlign w:val="center"/>
          </w:tcPr>
          <w:p w:rsidRPr="007307C8" w:rsidR="00400F08" w:rsidP="00922841" w:rsidRDefault="00400F08" w14:paraId="23244FBD" w14:textId="77777777">
            <w:pPr>
              <w:pStyle w:val="Default"/>
              <w:ind w:right="-90"/>
              <w:jc w:val="center"/>
              <w:rPr>
                <w:bCs/>
                <w:sz w:val="22"/>
                <w:szCs w:val="22"/>
              </w:rPr>
            </w:pPr>
          </w:p>
        </w:tc>
        <w:tc>
          <w:tcPr>
            <w:tcW w:w="1011" w:type="dxa"/>
            <w:vAlign w:val="center"/>
          </w:tcPr>
          <w:p w:rsidRPr="009E663F" w:rsidR="00400F08" w:rsidP="00922841" w:rsidRDefault="00400F08" w14:paraId="4313D888" w14:textId="77777777">
            <w:pPr>
              <w:pStyle w:val="Default"/>
              <w:ind w:right="-90"/>
              <w:jc w:val="center"/>
              <w:rPr>
                <w:b/>
                <w:sz w:val="22"/>
                <w:szCs w:val="22"/>
              </w:rPr>
            </w:pPr>
            <w:r w:rsidRPr="009E663F">
              <w:rPr>
                <w:b/>
                <w:sz w:val="22"/>
                <w:szCs w:val="22"/>
              </w:rPr>
              <w:t>A6</w:t>
            </w:r>
          </w:p>
        </w:tc>
        <w:tc>
          <w:tcPr>
            <w:tcW w:w="6834" w:type="dxa"/>
          </w:tcPr>
          <w:p w:rsidRPr="009E663F" w:rsidR="00400F08" w:rsidP="00922841" w:rsidRDefault="00400F08" w14:paraId="6B66AF32" w14:textId="77777777">
            <w:pPr>
              <w:pStyle w:val="Default"/>
              <w:ind w:right="-90"/>
              <w:rPr>
                <w:sz w:val="22"/>
                <w:szCs w:val="22"/>
              </w:rPr>
            </w:pPr>
            <w:r w:rsidRPr="00D518DB">
              <w:rPr>
                <w:sz w:val="22"/>
                <w:szCs w:val="22"/>
              </w:rPr>
              <w:t>Implement strategies to increase enrollment in CDC-recognized lifestyle change programs</w:t>
            </w:r>
          </w:p>
        </w:tc>
      </w:tr>
      <w:tr w:rsidRPr="009E663F" w:rsidR="00400F08" w:rsidTr="00314290" w14:paraId="45520D62" w14:textId="77777777">
        <w:tc>
          <w:tcPr>
            <w:tcW w:w="1420" w:type="dxa"/>
            <w:vAlign w:val="center"/>
          </w:tcPr>
          <w:p w:rsidRPr="007B3F4B" w:rsidR="00400F08" w:rsidP="00922841" w:rsidRDefault="00400F08" w14:paraId="2FF3763F" w14:textId="77777777">
            <w:pPr>
              <w:pStyle w:val="Default"/>
              <w:ind w:right="-90"/>
              <w:jc w:val="center"/>
              <w:rPr>
                <w:bCs/>
                <w:sz w:val="22"/>
                <w:szCs w:val="22"/>
              </w:rPr>
            </w:pPr>
            <w:r>
              <w:rPr>
                <w:bCs/>
                <w:sz w:val="22"/>
                <w:szCs w:val="22"/>
              </w:rPr>
              <w:t>Diabetes Management and Prevention</w:t>
            </w:r>
          </w:p>
        </w:tc>
        <w:tc>
          <w:tcPr>
            <w:tcW w:w="1011" w:type="dxa"/>
            <w:vAlign w:val="center"/>
          </w:tcPr>
          <w:p w:rsidRPr="009E663F" w:rsidR="00400F08" w:rsidP="00922841" w:rsidRDefault="00400F08" w14:paraId="2A0C08E2" w14:textId="77777777">
            <w:pPr>
              <w:pStyle w:val="Default"/>
              <w:ind w:right="-90"/>
              <w:jc w:val="center"/>
              <w:rPr>
                <w:b/>
                <w:sz w:val="22"/>
                <w:szCs w:val="22"/>
              </w:rPr>
            </w:pPr>
            <w:r w:rsidRPr="009E663F">
              <w:rPr>
                <w:b/>
                <w:sz w:val="22"/>
                <w:szCs w:val="22"/>
              </w:rPr>
              <w:t>A7</w:t>
            </w:r>
          </w:p>
        </w:tc>
        <w:tc>
          <w:tcPr>
            <w:tcW w:w="6834" w:type="dxa"/>
          </w:tcPr>
          <w:p w:rsidRPr="009E663F" w:rsidR="00400F08" w:rsidP="00922841" w:rsidRDefault="00400F08" w14:paraId="2ABD9035" w14:textId="77777777">
            <w:pPr>
              <w:pStyle w:val="Default"/>
              <w:ind w:right="-90"/>
              <w:rPr>
                <w:sz w:val="22"/>
                <w:szCs w:val="22"/>
              </w:rPr>
            </w:pPr>
            <w:r w:rsidRPr="00D518DB">
              <w:rPr>
                <w:sz w:val="22"/>
                <w:szCs w:val="22"/>
              </w:rPr>
              <w:t>Develop a statewide infrastructure to promote long-term sustainability/</w:t>
            </w:r>
            <w:r>
              <w:rPr>
                <w:sz w:val="22"/>
                <w:szCs w:val="22"/>
              </w:rPr>
              <w:t xml:space="preserve"> </w:t>
            </w:r>
            <w:r w:rsidRPr="00D518DB">
              <w:rPr>
                <w:sz w:val="22"/>
                <w:szCs w:val="22"/>
              </w:rPr>
              <w:t>reimbursement for Community Health Workers (CHWs) as a means to establish or expand their use in a) CDC-recognized lifestyle change programs for type 2 diabetes prevention and/or b) ADA-recognized/AD</w:t>
            </w:r>
            <w:r>
              <w:rPr>
                <w:sz w:val="22"/>
                <w:szCs w:val="22"/>
              </w:rPr>
              <w:t>C</w:t>
            </w:r>
            <w:r w:rsidRPr="00D518DB">
              <w:rPr>
                <w:sz w:val="22"/>
                <w:szCs w:val="22"/>
              </w:rPr>
              <w:t>E</w:t>
            </w:r>
            <w:r>
              <w:rPr>
                <w:sz w:val="22"/>
                <w:szCs w:val="22"/>
              </w:rPr>
              <w:t>S</w:t>
            </w:r>
            <w:r w:rsidRPr="00D518DB">
              <w:rPr>
                <w:sz w:val="22"/>
                <w:szCs w:val="22"/>
              </w:rPr>
              <w:t>-accredited DSMES programs for diabetes management</w:t>
            </w:r>
          </w:p>
        </w:tc>
      </w:tr>
    </w:tbl>
    <w:p w:rsidR="00400F08" w:rsidP="00D554B9" w:rsidRDefault="00400F08" w14:paraId="36087EE5" w14:textId="77777777">
      <w:pPr>
        <w:spacing w:line="240" w:lineRule="auto"/>
        <w:ind w:left="59"/>
        <w:rPr>
          <w:rFonts w:ascii="Times New Roman" w:hAnsi="Times New Roman" w:cs="Times New Roman"/>
          <w:szCs w:val="24"/>
        </w:rPr>
      </w:pPr>
    </w:p>
    <w:p w:rsidRPr="00D554B9" w:rsidR="00044345" w:rsidP="00314290" w:rsidRDefault="00044345" w14:paraId="6D1F584B" w14:textId="0D1ECCAF">
      <w:pPr>
        <w:spacing w:line="240" w:lineRule="auto"/>
        <w:rPr>
          <w:rFonts w:ascii="Times New Roman" w:hAnsi="Times New Roman" w:cs="Times New Roman"/>
          <w:szCs w:val="24"/>
        </w:rPr>
      </w:pPr>
      <w:r>
        <w:rPr>
          <w:rFonts w:ascii="Times New Roman" w:hAnsi="Times New Roman" w:cs="Times New Roman"/>
          <w:szCs w:val="24"/>
        </w:rPr>
        <w:t>HD recipient</w:t>
      </w:r>
      <w:r w:rsidR="00AE7D94">
        <w:rPr>
          <w:rFonts w:ascii="Times New Roman" w:hAnsi="Times New Roman" w:cs="Times New Roman"/>
          <w:szCs w:val="24"/>
        </w:rPr>
        <w:t>s</w:t>
      </w:r>
      <w:r>
        <w:rPr>
          <w:rFonts w:ascii="Times New Roman" w:hAnsi="Times New Roman" w:cs="Times New Roman"/>
          <w:szCs w:val="24"/>
        </w:rPr>
        <w:t xml:space="preserve"> will</w:t>
      </w:r>
      <w:r w:rsidR="00AE7D94">
        <w:rPr>
          <w:rFonts w:ascii="Times New Roman" w:hAnsi="Times New Roman" w:cs="Times New Roman"/>
          <w:szCs w:val="24"/>
        </w:rPr>
        <w:t xml:space="preserve"> consider the following criteria in determining which sites to nominate for participation in the Site-level Rapid Evaluation</w:t>
      </w:r>
      <w:r w:rsidR="00AC04CE">
        <w:rPr>
          <w:rFonts w:ascii="Times New Roman" w:hAnsi="Times New Roman" w:cs="Times New Roman"/>
          <w:szCs w:val="24"/>
        </w:rPr>
        <w:t>:</w:t>
      </w:r>
    </w:p>
    <w:p w:rsidRPr="00314290" w:rsidR="0078585A" w:rsidP="00314290" w:rsidRDefault="0012216B" w14:paraId="4E47CC0F" w14:textId="660ABCBF">
      <w:pPr>
        <w:pStyle w:val="ListParagraph"/>
        <w:numPr>
          <w:ilvl w:val="0"/>
          <w:numId w:val="38"/>
        </w:numPr>
        <w:spacing w:line="240" w:lineRule="auto"/>
        <w:rPr>
          <w:rFonts w:ascii="Times New Roman" w:hAnsi="Times New Roman" w:cs="Times New Roman"/>
          <w:szCs w:val="24"/>
        </w:rPr>
      </w:pPr>
      <w:r w:rsidRPr="00314290">
        <w:rPr>
          <w:rFonts w:ascii="Times New Roman" w:hAnsi="Times New Roman" w:cs="Times New Roman"/>
          <w:szCs w:val="24"/>
        </w:rPr>
        <w:t>the strategies the</w:t>
      </w:r>
      <w:r w:rsidRPr="00314290" w:rsidR="00F15416">
        <w:rPr>
          <w:rFonts w:ascii="Times New Roman" w:hAnsi="Times New Roman" w:cs="Times New Roman"/>
          <w:szCs w:val="24"/>
        </w:rPr>
        <w:t>y</w:t>
      </w:r>
      <w:r w:rsidRPr="00314290">
        <w:rPr>
          <w:rFonts w:ascii="Times New Roman" w:hAnsi="Times New Roman" w:cs="Times New Roman"/>
          <w:szCs w:val="24"/>
        </w:rPr>
        <w:t xml:space="preserve"> have selected for implementation; </w:t>
      </w:r>
    </w:p>
    <w:p w:rsidRPr="00314290" w:rsidR="0078585A" w:rsidP="00314290" w:rsidRDefault="0012216B" w14:paraId="58176E23" w14:textId="44F7D26A">
      <w:pPr>
        <w:pStyle w:val="ListParagraph"/>
        <w:numPr>
          <w:ilvl w:val="0"/>
          <w:numId w:val="38"/>
        </w:numPr>
        <w:spacing w:line="240" w:lineRule="auto"/>
        <w:rPr>
          <w:rFonts w:ascii="Times New Roman" w:hAnsi="Times New Roman" w:cs="Times New Roman"/>
          <w:szCs w:val="24"/>
        </w:rPr>
      </w:pPr>
      <w:r w:rsidRPr="00314290">
        <w:rPr>
          <w:rFonts w:ascii="Times New Roman" w:hAnsi="Times New Roman" w:cs="Times New Roman"/>
          <w:szCs w:val="24"/>
        </w:rPr>
        <w:t xml:space="preserve">a mix of different geographic locations and contexts; </w:t>
      </w:r>
    </w:p>
    <w:p w:rsidRPr="00314290" w:rsidR="0078585A" w:rsidP="00314290" w:rsidRDefault="0012216B" w14:paraId="290E2D31" w14:textId="01A9062C">
      <w:pPr>
        <w:pStyle w:val="ListParagraph"/>
        <w:numPr>
          <w:ilvl w:val="0"/>
          <w:numId w:val="38"/>
        </w:numPr>
        <w:spacing w:line="240" w:lineRule="auto"/>
        <w:rPr>
          <w:rFonts w:ascii="Times New Roman" w:hAnsi="Times New Roman" w:cs="Times New Roman"/>
          <w:szCs w:val="24"/>
        </w:rPr>
      </w:pPr>
      <w:r w:rsidRPr="00314290">
        <w:rPr>
          <w:rFonts w:ascii="Times New Roman" w:hAnsi="Times New Roman" w:cs="Times New Roman"/>
          <w:szCs w:val="24"/>
        </w:rPr>
        <w:t xml:space="preserve">the demographic characteristics of the populations served; </w:t>
      </w:r>
    </w:p>
    <w:p w:rsidRPr="00314290" w:rsidR="0078585A" w:rsidP="00314290" w:rsidRDefault="0012216B" w14:paraId="1B41C889" w14:textId="61CD99DD">
      <w:pPr>
        <w:pStyle w:val="ListParagraph"/>
        <w:numPr>
          <w:ilvl w:val="0"/>
          <w:numId w:val="38"/>
        </w:numPr>
        <w:spacing w:line="240" w:lineRule="auto"/>
        <w:rPr>
          <w:rFonts w:ascii="Times New Roman" w:hAnsi="Times New Roman" w:cs="Times New Roman"/>
          <w:szCs w:val="24"/>
        </w:rPr>
      </w:pPr>
      <w:r w:rsidRPr="00314290">
        <w:rPr>
          <w:rFonts w:ascii="Times New Roman" w:hAnsi="Times New Roman" w:cs="Times New Roman"/>
          <w:szCs w:val="24"/>
        </w:rPr>
        <w:t>the varying levels of experience of implementing the strategies</w:t>
      </w:r>
      <w:r w:rsidRPr="00314290" w:rsidR="0078585A">
        <w:rPr>
          <w:rFonts w:ascii="Times New Roman" w:hAnsi="Times New Roman" w:cs="Times New Roman"/>
          <w:szCs w:val="24"/>
        </w:rPr>
        <w:t>;</w:t>
      </w:r>
      <w:r w:rsidRPr="00314290">
        <w:rPr>
          <w:rFonts w:ascii="Times New Roman" w:hAnsi="Times New Roman" w:cs="Times New Roman"/>
          <w:szCs w:val="24"/>
        </w:rPr>
        <w:t xml:space="preserve"> and </w:t>
      </w:r>
    </w:p>
    <w:p w:rsidR="0078585A" w:rsidP="0078585A" w:rsidRDefault="0012216B" w14:paraId="0504FCA0" w14:textId="27949897">
      <w:pPr>
        <w:pStyle w:val="ListParagraph"/>
        <w:numPr>
          <w:ilvl w:val="0"/>
          <w:numId w:val="38"/>
        </w:numPr>
        <w:spacing w:line="240" w:lineRule="auto"/>
        <w:rPr>
          <w:rFonts w:ascii="Times New Roman" w:hAnsi="Times New Roman" w:cs="Times New Roman"/>
          <w:szCs w:val="24"/>
        </w:rPr>
      </w:pPr>
      <w:r w:rsidRPr="00314290">
        <w:rPr>
          <w:rFonts w:ascii="Times New Roman" w:hAnsi="Times New Roman" w:cs="Times New Roman"/>
          <w:szCs w:val="24"/>
        </w:rPr>
        <w:t>the availability and willingness of HDs and partner sites.</w:t>
      </w:r>
    </w:p>
    <w:p w:rsidRPr="00314290" w:rsidR="006C2CE3" w:rsidP="0078585A" w:rsidRDefault="0012216B" w14:paraId="511D20C1" w14:textId="0AAEA283">
      <w:pPr>
        <w:spacing w:line="240" w:lineRule="auto"/>
        <w:rPr>
          <w:rFonts w:ascii="Times New Roman" w:hAnsi="Times New Roman" w:cs="Times New Roman"/>
          <w:szCs w:val="24"/>
        </w:rPr>
      </w:pPr>
      <w:r w:rsidRPr="00314290">
        <w:rPr>
          <w:rFonts w:ascii="Times New Roman" w:hAnsi="Times New Roman" w:cs="Times New Roman"/>
          <w:szCs w:val="24"/>
        </w:rPr>
        <w:t>Respondent sampling methods for the various data collection efforts included in this National Evaluation are detailed further below and note that all participants sampled for the respective data collection efforts will be sampled with replacement.</w:t>
      </w:r>
    </w:p>
    <w:p w:rsidR="006C2CE3" w:rsidRDefault="0012216B" w14:paraId="06C3078A" w14:textId="77777777">
      <w:pPr>
        <w:spacing w:line="240" w:lineRule="auto"/>
        <w:rPr>
          <w:rFonts w:ascii="Times New Roman" w:hAnsi="Times New Roman" w:cs="Times New Roman"/>
          <w:szCs w:val="24"/>
        </w:rPr>
      </w:pPr>
      <w:r w:rsidRPr="00F37D7E">
        <w:rPr>
          <w:rFonts w:ascii="Times New Roman" w:hAnsi="Times New Roman" w:cs="Times New Roman"/>
          <w:szCs w:val="24"/>
        </w:rPr>
        <w:t>CDC has contracted with Deloitte Consulting to design and implement the 1815 National Evaluation. Deloitte Consulting, together with the Division of Diabetes Prevention (DDT) Performance Improvement and Evaluation (PIE) team will be responsible for data collection and analysis activities. The Deloitte</w:t>
      </w:r>
      <w:r w:rsidR="00F15416">
        <w:rPr>
          <w:rFonts w:ascii="Times New Roman" w:hAnsi="Times New Roman" w:cs="Times New Roman"/>
          <w:szCs w:val="24"/>
        </w:rPr>
        <w:t xml:space="preserve"> and</w:t>
      </w:r>
      <w:r w:rsidRPr="00F37D7E">
        <w:rPr>
          <w:rFonts w:ascii="Times New Roman" w:hAnsi="Times New Roman" w:cs="Times New Roman"/>
          <w:szCs w:val="24"/>
        </w:rPr>
        <w:t xml:space="preserve"> PIE teams are referred to collectively as the National Evaluation Team in this document.</w:t>
      </w:r>
    </w:p>
    <w:p w:rsidR="00044345" w:rsidP="0012216B" w:rsidRDefault="006C2CE3" w14:paraId="1D0673AA" w14:textId="67FC41F9">
      <w:pPr>
        <w:spacing w:line="240" w:lineRule="auto"/>
        <w:rPr>
          <w:rFonts w:ascii="Times New Roman" w:hAnsi="Times New Roman" w:cs="Times New Roman"/>
          <w:szCs w:val="24"/>
        </w:rPr>
      </w:pPr>
      <w:r>
        <w:rPr>
          <w:rFonts w:ascii="Times New Roman" w:hAnsi="Times New Roman" w:cs="Times New Roman"/>
          <w:szCs w:val="24"/>
        </w:rPr>
        <w:t xml:space="preserve">OMB approval is requested for three years. Data collection </w:t>
      </w:r>
      <w:r w:rsidR="00354E72">
        <w:rPr>
          <w:rFonts w:ascii="Times New Roman" w:hAnsi="Times New Roman" w:cs="Times New Roman"/>
          <w:szCs w:val="24"/>
        </w:rPr>
        <w:t xml:space="preserve">will occur in </w:t>
      </w:r>
      <w:r>
        <w:rPr>
          <w:rFonts w:ascii="Times New Roman" w:hAnsi="Times New Roman" w:cs="Times New Roman"/>
          <w:szCs w:val="24"/>
        </w:rPr>
        <w:t xml:space="preserve">years 1-3 </w:t>
      </w:r>
      <w:r w:rsidR="00354E72">
        <w:rPr>
          <w:rFonts w:ascii="Times New Roman" w:hAnsi="Times New Roman" w:cs="Times New Roman"/>
          <w:szCs w:val="24"/>
        </w:rPr>
        <w:t xml:space="preserve">of OMB approval, </w:t>
      </w:r>
      <w:r>
        <w:rPr>
          <w:rFonts w:ascii="Times New Roman" w:hAnsi="Times New Roman" w:cs="Times New Roman"/>
          <w:szCs w:val="24"/>
        </w:rPr>
        <w:t>correspond</w:t>
      </w:r>
      <w:r w:rsidR="00354E72">
        <w:rPr>
          <w:rFonts w:ascii="Times New Roman" w:hAnsi="Times New Roman" w:cs="Times New Roman"/>
          <w:szCs w:val="24"/>
        </w:rPr>
        <w:t>ing to</w:t>
      </w:r>
      <w:r>
        <w:rPr>
          <w:rFonts w:ascii="Times New Roman" w:hAnsi="Times New Roman" w:cs="Times New Roman"/>
          <w:szCs w:val="24"/>
        </w:rPr>
        <w:t xml:space="preserve"> years </w:t>
      </w:r>
      <w:r w:rsidR="00D664B4">
        <w:rPr>
          <w:rFonts w:ascii="Times New Roman" w:hAnsi="Times New Roman" w:cs="Times New Roman"/>
          <w:szCs w:val="24"/>
        </w:rPr>
        <w:t>3</w:t>
      </w:r>
      <w:r>
        <w:rPr>
          <w:rFonts w:ascii="Times New Roman" w:hAnsi="Times New Roman" w:cs="Times New Roman"/>
          <w:szCs w:val="24"/>
        </w:rPr>
        <w:t>-</w:t>
      </w:r>
      <w:r w:rsidR="00D664B4">
        <w:rPr>
          <w:rFonts w:ascii="Times New Roman" w:hAnsi="Times New Roman" w:cs="Times New Roman"/>
          <w:szCs w:val="24"/>
        </w:rPr>
        <w:t>5 of the cooperative agreement</w:t>
      </w:r>
      <w:r>
        <w:rPr>
          <w:rFonts w:ascii="Times New Roman" w:hAnsi="Times New Roman" w:cs="Times New Roman"/>
          <w:szCs w:val="24"/>
        </w:rPr>
        <w:t xml:space="preserve">. The </w:t>
      </w:r>
      <w:r w:rsidR="0078585A">
        <w:rPr>
          <w:rFonts w:ascii="Times New Roman" w:hAnsi="Times New Roman" w:cs="Times New Roman"/>
          <w:szCs w:val="24"/>
        </w:rPr>
        <w:t xml:space="preserve">criteria and </w:t>
      </w:r>
      <w:r>
        <w:rPr>
          <w:rFonts w:ascii="Times New Roman" w:hAnsi="Times New Roman" w:cs="Times New Roman"/>
          <w:szCs w:val="24"/>
        </w:rPr>
        <w:t xml:space="preserve">procedures for site selection are described in </w:t>
      </w:r>
      <w:r w:rsidR="0078585A">
        <w:rPr>
          <w:rFonts w:ascii="Times New Roman" w:hAnsi="Times New Roman" w:cs="Times New Roman"/>
          <w:szCs w:val="24"/>
        </w:rPr>
        <w:t xml:space="preserve">more </w:t>
      </w:r>
      <w:r>
        <w:rPr>
          <w:rFonts w:ascii="Times New Roman" w:hAnsi="Times New Roman" w:cs="Times New Roman"/>
          <w:szCs w:val="24"/>
        </w:rPr>
        <w:t>detail, below.</w:t>
      </w:r>
    </w:p>
    <w:p w:rsidRPr="00F37D7E" w:rsidR="00044345" w:rsidP="0012216B" w:rsidRDefault="00044345" w14:paraId="7CB9120B" w14:textId="77777777">
      <w:pPr>
        <w:spacing w:line="240" w:lineRule="auto"/>
        <w:rPr>
          <w:rFonts w:ascii="Times New Roman" w:hAnsi="Times New Roman" w:cs="Times New Roman"/>
          <w:szCs w:val="24"/>
        </w:rPr>
      </w:pPr>
    </w:p>
    <w:p w:rsidRPr="00F37D7E" w:rsidR="0012216B" w:rsidP="0012216B" w:rsidRDefault="0003558A" w14:paraId="33E9DD2E" w14:textId="22A83035">
      <w:pPr>
        <w:rPr>
          <w:rFonts w:ascii="Times New Roman" w:hAnsi="Times New Roman" w:cs="Times New Roman"/>
          <w:b/>
          <w:szCs w:val="24"/>
        </w:rPr>
      </w:pPr>
      <w:r>
        <w:rPr>
          <w:rFonts w:ascii="Times New Roman" w:hAnsi="Times New Roman" w:cs="Times New Roman"/>
          <w:b/>
          <w:szCs w:val="24"/>
        </w:rPr>
        <w:t xml:space="preserve">Category A </w:t>
      </w:r>
      <w:r w:rsidRPr="006E4F30">
        <w:rPr>
          <w:rFonts w:ascii="Times New Roman" w:hAnsi="Times New Roman" w:cs="Times New Roman"/>
          <w:b/>
          <w:szCs w:val="24"/>
        </w:rPr>
        <w:t xml:space="preserve">Evaluation Component 1: </w:t>
      </w:r>
      <w:r w:rsidRPr="00F37D7E" w:rsidR="0012216B">
        <w:rPr>
          <w:rFonts w:ascii="Times New Roman" w:hAnsi="Times New Roman" w:cs="Times New Roman"/>
          <w:b/>
          <w:szCs w:val="24"/>
        </w:rPr>
        <w:t xml:space="preserve">Partner </w:t>
      </w:r>
      <w:r w:rsidRPr="00F37D7E" w:rsidDel="0095315D" w:rsidR="0012216B">
        <w:rPr>
          <w:rFonts w:ascii="Times New Roman" w:hAnsi="Times New Roman" w:cs="Times New Roman"/>
          <w:b/>
          <w:szCs w:val="24"/>
        </w:rPr>
        <w:t>Site-Level</w:t>
      </w:r>
      <w:r w:rsidRPr="00F37D7E" w:rsidR="0012216B">
        <w:rPr>
          <w:rFonts w:ascii="Times New Roman" w:hAnsi="Times New Roman" w:cs="Times New Roman"/>
          <w:b/>
          <w:szCs w:val="24"/>
        </w:rPr>
        <w:t xml:space="preserve"> Rapid Evaluations  </w:t>
      </w:r>
    </w:p>
    <w:p w:rsidRPr="0003558A" w:rsidR="0012216B" w:rsidP="0012216B" w:rsidRDefault="0012216B" w14:paraId="2DD6EAC7" w14:textId="537BD6BB">
      <w:pPr>
        <w:pStyle w:val="BodyText"/>
        <w:rPr>
          <w:rFonts w:ascii="Times New Roman" w:hAnsi="Times New Roman" w:cs="Times New Roman"/>
          <w:szCs w:val="24"/>
          <w:shd w:val="clear" w:color="auto" w:fill="FFFFFF"/>
        </w:rPr>
      </w:pPr>
      <w:r w:rsidRPr="0003558A">
        <w:rPr>
          <w:rFonts w:ascii="Times New Roman" w:hAnsi="Times New Roman" w:cs="Times New Roman"/>
          <w:b/>
          <w:szCs w:val="24"/>
        </w:rPr>
        <w:t>DSMES</w:t>
      </w:r>
      <w:r w:rsidR="00C942FB">
        <w:rPr>
          <w:rFonts w:ascii="Times New Roman" w:hAnsi="Times New Roman" w:cs="Times New Roman"/>
          <w:b/>
          <w:szCs w:val="24"/>
        </w:rPr>
        <w:t>/</w:t>
      </w:r>
      <w:r w:rsidRPr="0003558A" w:rsidR="00C942FB">
        <w:rPr>
          <w:rFonts w:ascii="Times New Roman" w:hAnsi="Times New Roman" w:cs="Times New Roman"/>
          <w:b/>
          <w:szCs w:val="24"/>
        </w:rPr>
        <w:t>National DPP/</w:t>
      </w:r>
      <w:r w:rsidRPr="0003558A">
        <w:rPr>
          <w:rFonts w:ascii="Times New Roman" w:hAnsi="Times New Roman" w:cs="Times New Roman"/>
          <w:b/>
          <w:szCs w:val="24"/>
        </w:rPr>
        <w:t xml:space="preserve"> Partner </w:t>
      </w:r>
      <w:r w:rsidRPr="0003558A" w:rsidDel="0095315D">
        <w:rPr>
          <w:rFonts w:ascii="Times New Roman" w:hAnsi="Times New Roman" w:cs="Times New Roman"/>
          <w:b/>
          <w:szCs w:val="24"/>
        </w:rPr>
        <w:t>Site-Level</w:t>
      </w:r>
      <w:r w:rsidRPr="0003558A">
        <w:rPr>
          <w:rFonts w:ascii="Times New Roman" w:hAnsi="Times New Roman" w:cs="Times New Roman"/>
          <w:b/>
          <w:szCs w:val="24"/>
        </w:rPr>
        <w:t xml:space="preserve"> Rapid Evaluation</w:t>
      </w:r>
      <w:r w:rsidRPr="0003558A">
        <w:rPr>
          <w:rFonts w:ascii="Times New Roman" w:hAnsi="Times New Roman" w:cs="Times New Roman"/>
          <w:szCs w:val="24"/>
          <w:shd w:val="clear" w:color="auto" w:fill="FFFFFF"/>
        </w:rPr>
        <w:t xml:space="preserve"> </w:t>
      </w:r>
      <w:bookmarkStart w:name="_Hlk2931170" w:id="6"/>
    </w:p>
    <w:bookmarkEnd w:id="6"/>
    <w:p w:rsidRPr="005C24B5" w:rsidR="0012216B" w:rsidP="0012216B" w:rsidRDefault="0012216B" w14:paraId="28F9AF8F" w14:textId="625BF139">
      <w:pPr>
        <w:pStyle w:val="BodyText"/>
        <w:ind w:left="720"/>
        <w:rPr>
          <w:rFonts w:ascii="Times New Roman" w:hAnsi="Times New Roman" w:cs="Times New Roman"/>
          <w:b/>
          <w:i/>
          <w:szCs w:val="24"/>
          <w:shd w:val="clear" w:color="auto" w:fill="FFFFFF"/>
        </w:rPr>
      </w:pPr>
      <w:r w:rsidRPr="005C24B5">
        <w:rPr>
          <w:rFonts w:ascii="Times New Roman" w:hAnsi="Times New Roman" w:cs="Times New Roman"/>
          <w:b/>
          <w:i/>
          <w:szCs w:val="24"/>
          <w:shd w:val="clear" w:color="auto" w:fill="FFFFFF"/>
        </w:rPr>
        <w:t>Nomination Process</w:t>
      </w:r>
      <w:r w:rsidR="00031DB6">
        <w:rPr>
          <w:rFonts w:ascii="Times New Roman" w:hAnsi="Times New Roman" w:cs="Times New Roman"/>
          <w:b/>
          <w:i/>
          <w:szCs w:val="24"/>
          <w:shd w:val="clear" w:color="auto" w:fill="FFFFFF"/>
        </w:rPr>
        <w:t xml:space="preserve"> </w:t>
      </w:r>
      <w:r w:rsidRPr="00CA6097" w:rsidR="00031DB6">
        <w:rPr>
          <w:rFonts w:ascii="Times New Roman" w:hAnsi="Times New Roman" w:cs="Times New Roman"/>
          <w:b/>
          <w:i/>
          <w:szCs w:val="24"/>
          <w:shd w:val="clear" w:color="auto" w:fill="FFFFFF"/>
        </w:rPr>
        <w:t xml:space="preserve">(Att. </w:t>
      </w:r>
      <w:r w:rsidR="00031DB6">
        <w:rPr>
          <w:rFonts w:ascii="Times New Roman" w:hAnsi="Times New Roman" w:cs="Times New Roman"/>
          <w:b/>
          <w:i/>
          <w:szCs w:val="24"/>
          <w:shd w:val="clear" w:color="auto" w:fill="FFFFFF"/>
        </w:rPr>
        <w:t>4a</w:t>
      </w:r>
      <w:r w:rsidRPr="00CA6097" w:rsidR="00031DB6">
        <w:rPr>
          <w:rFonts w:ascii="Times New Roman" w:hAnsi="Times New Roman" w:cs="Times New Roman"/>
          <w:b/>
          <w:i/>
          <w:szCs w:val="24"/>
          <w:shd w:val="clear" w:color="auto" w:fill="FFFFFF"/>
        </w:rPr>
        <w:t xml:space="preserve">, </w:t>
      </w:r>
      <w:r w:rsidR="00031DB6">
        <w:rPr>
          <w:rFonts w:ascii="Times New Roman" w:hAnsi="Times New Roman" w:cs="Times New Roman"/>
          <w:b/>
          <w:i/>
          <w:szCs w:val="24"/>
          <w:shd w:val="clear" w:color="auto" w:fill="FFFFFF"/>
        </w:rPr>
        <w:t>4aa</w:t>
      </w:r>
      <w:r w:rsidRPr="00CA6097" w:rsidR="00031DB6">
        <w:rPr>
          <w:rFonts w:ascii="Times New Roman" w:hAnsi="Times New Roman" w:cs="Times New Roman"/>
          <w:b/>
          <w:i/>
          <w:szCs w:val="24"/>
          <w:shd w:val="clear" w:color="auto" w:fill="FFFFFF"/>
        </w:rPr>
        <w:t xml:space="preserve">, </w:t>
      </w:r>
      <w:r w:rsidR="00031DB6">
        <w:rPr>
          <w:rFonts w:ascii="Times New Roman" w:hAnsi="Times New Roman" w:cs="Times New Roman"/>
          <w:b/>
          <w:i/>
          <w:szCs w:val="24"/>
          <w:shd w:val="clear" w:color="auto" w:fill="FFFFFF"/>
        </w:rPr>
        <w:t>4b</w:t>
      </w:r>
      <w:r w:rsidRPr="00CA6097" w:rsidR="00031DB6">
        <w:rPr>
          <w:rFonts w:ascii="Times New Roman" w:hAnsi="Times New Roman" w:cs="Times New Roman"/>
          <w:b/>
          <w:i/>
          <w:szCs w:val="24"/>
          <w:shd w:val="clear" w:color="auto" w:fill="FFFFFF"/>
        </w:rPr>
        <w:t xml:space="preserve">, </w:t>
      </w:r>
      <w:r w:rsidR="00031DB6">
        <w:rPr>
          <w:rFonts w:ascii="Times New Roman" w:hAnsi="Times New Roman" w:cs="Times New Roman"/>
          <w:b/>
          <w:i/>
          <w:szCs w:val="24"/>
          <w:shd w:val="clear" w:color="auto" w:fill="FFFFFF"/>
        </w:rPr>
        <w:t>4bb)</w:t>
      </w:r>
      <w:r w:rsidRPr="00580C59" w:rsidR="00031DB6">
        <w:rPr>
          <w:rFonts w:ascii="Times New Roman" w:hAnsi="Times New Roman" w:cs="Times New Roman"/>
          <w:b/>
        </w:rPr>
        <w:t>:</w:t>
      </w:r>
    </w:p>
    <w:p w:rsidRPr="00713186" w:rsidR="0012216B" w:rsidP="0012216B" w:rsidRDefault="0012216B" w14:paraId="0DD0BD92" w14:textId="77777777">
      <w:pPr>
        <w:pStyle w:val="BodyText"/>
        <w:ind w:left="720"/>
        <w:rPr>
          <w:rFonts w:ascii="Times New Roman" w:hAnsi="Times New Roman" w:cs="Times New Roman" w:eastAsiaTheme="majorEastAsia"/>
          <w:szCs w:val="24"/>
        </w:rPr>
      </w:pPr>
      <w:r w:rsidRPr="00F37D7E">
        <w:rPr>
          <w:rFonts w:ascii="Times New Roman" w:hAnsi="Times New Roman" w:cs="Times New Roman"/>
          <w:szCs w:val="24"/>
          <w:shd w:val="clear" w:color="auto" w:fill="FFFFFF"/>
        </w:rPr>
        <w:t xml:space="preserve">During Year </w:t>
      </w:r>
      <w:r>
        <w:rPr>
          <w:rFonts w:ascii="Times New Roman" w:hAnsi="Times New Roman" w:cs="Times New Roman"/>
          <w:szCs w:val="24"/>
          <w:shd w:val="clear" w:color="auto" w:fill="FFFFFF"/>
        </w:rPr>
        <w:t>2</w:t>
      </w:r>
      <w:r w:rsidRPr="00F37D7E">
        <w:rPr>
          <w:rFonts w:ascii="Times New Roman" w:hAnsi="Times New Roman" w:cs="Times New Roman"/>
          <w:szCs w:val="24"/>
          <w:shd w:val="clear" w:color="auto" w:fill="FFFFFF"/>
        </w:rPr>
        <w:t xml:space="preserve"> of the 1815 cooperative agreement, e</w:t>
      </w:r>
      <w:r w:rsidRPr="00F37D7E">
        <w:rPr>
          <w:rFonts w:ascii="Times New Roman" w:hAnsi="Times New Roman" w:cs="Times New Roman"/>
          <w:szCs w:val="24"/>
        </w:rPr>
        <w:t xml:space="preserve">ach HD recipient will nominate 2 National Diabetes Prevention Program (National </w:t>
      </w:r>
      <w:r w:rsidRPr="001A1169">
        <w:rPr>
          <w:rFonts w:ascii="Times New Roman" w:hAnsi="Times New Roman" w:cs="Times New Roman"/>
          <w:szCs w:val="24"/>
        </w:rPr>
        <w:t xml:space="preserve">DPP) and 2 </w:t>
      </w:r>
      <w:r w:rsidRPr="00AE1742">
        <w:rPr>
          <w:rFonts w:ascii="Times New Roman" w:hAnsi="Times New Roman" w:cs="Times New Roman"/>
          <w:szCs w:val="24"/>
        </w:rPr>
        <w:t xml:space="preserve">Diabetes Self-Management Education and Support (DSMES) </w:t>
      </w:r>
      <w:r w:rsidRPr="00B53198">
        <w:rPr>
          <w:rFonts w:ascii="Times New Roman" w:hAnsi="Times New Roman" w:cs="Times New Roman"/>
          <w:szCs w:val="24"/>
        </w:rPr>
        <w:t>sites to participate in the p</w:t>
      </w:r>
      <w:r w:rsidRPr="00E14EF2">
        <w:rPr>
          <w:rFonts w:ascii="Times New Roman" w:hAnsi="Times New Roman" w:cs="Times New Roman"/>
          <w:szCs w:val="24"/>
        </w:rPr>
        <w:t>artner site-level rapid evaluation, for a total of 204 sites (102 National DPP and 102 DSMES</w:t>
      </w:r>
      <w:r w:rsidRPr="00122DC9">
        <w:rPr>
          <w:rFonts w:ascii="Times New Roman" w:hAnsi="Times New Roman" w:cs="Times New Roman"/>
          <w:szCs w:val="24"/>
        </w:rPr>
        <w:t>).</w:t>
      </w:r>
      <w:r w:rsidRPr="00D406D9">
        <w:rPr>
          <w:rFonts w:ascii="Times New Roman" w:hAnsi="Times New Roman" w:cs="Times New Roman"/>
          <w:szCs w:val="24"/>
        </w:rPr>
        <w:t xml:space="preserve"> The National Evaluation Team will provide HD recipients with a nomination form</w:t>
      </w:r>
      <w:r w:rsidRPr="00A61C10">
        <w:rPr>
          <w:rFonts w:ascii="Times New Roman" w:hAnsi="Times New Roman" w:cs="Times New Roman"/>
          <w:szCs w:val="24"/>
        </w:rPr>
        <w:t xml:space="preserve"> and criteria for nominating sites to ensure a mix</w:t>
      </w:r>
      <w:r>
        <w:rPr>
          <w:rFonts w:ascii="Times New Roman" w:hAnsi="Times New Roman" w:cs="Times New Roman"/>
          <w:szCs w:val="24"/>
        </w:rPr>
        <w:t xml:space="preserve"> of</w:t>
      </w:r>
      <w:r w:rsidRPr="00E14EF2">
        <w:rPr>
          <w:rFonts w:ascii="Times New Roman" w:hAnsi="Times New Roman" w:cs="Times New Roman"/>
          <w:szCs w:val="24"/>
        </w:rPr>
        <w:t xml:space="preserve"> sites in terms of geographic reach, length of time in operation, program size, target population, </w:t>
      </w:r>
      <w:r>
        <w:rPr>
          <w:rFonts w:ascii="Times New Roman" w:hAnsi="Times New Roman" w:cs="Times New Roman"/>
          <w:szCs w:val="24"/>
        </w:rPr>
        <w:t xml:space="preserve">and </w:t>
      </w:r>
      <w:r w:rsidRPr="00AE1742">
        <w:rPr>
          <w:rFonts w:ascii="Times New Roman" w:hAnsi="Times New Roman" w:cs="Times New Roman"/>
          <w:szCs w:val="24"/>
        </w:rPr>
        <w:t>strategies selected for implementation</w:t>
      </w:r>
      <w:r>
        <w:rPr>
          <w:rFonts w:ascii="Times New Roman" w:hAnsi="Times New Roman" w:cs="Times New Roman"/>
          <w:szCs w:val="24"/>
        </w:rPr>
        <w:t>.</w:t>
      </w:r>
      <w:r w:rsidRPr="00AE1742">
        <w:rPr>
          <w:rFonts w:ascii="Times New Roman" w:hAnsi="Times New Roman" w:cs="Times New Roman"/>
          <w:szCs w:val="24"/>
        </w:rPr>
        <w:t xml:space="preserve"> </w:t>
      </w:r>
      <w:bookmarkStart w:name="_Hlk2712179" w:id="7"/>
      <w:r w:rsidRPr="005C24B5">
        <w:rPr>
          <w:rFonts w:ascii="Times New Roman" w:hAnsi="Times New Roman" w:cs="Times New Roman"/>
          <w:szCs w:val="24"/>
        </w:rPr>
        <w:t xml:space="preserve">The nomination form will collect details regarding contact information for the nominated site, how long the HD has been supporting the site, the site’s involvement in HD 1815 program activities, and information about the types of direct and indirect support the HD is currently providing the nominated site through 1815 funds. </w:t>
      </w:r>
      <w:r w:rsidRPr="005C24B5">
        <w:rPr>
          <w:rFonts w:ascii="Times New Roman" w:hAnsi="Times New Roman" w:cs="Times New Roman" w:eastAsiaTheme="majorEastAsia"/>
          <w:szCs w:val="24"/>
        </w:rPr>
        <w:t>The National Evaluation Team will host a webinar to provide recipients with instructions on how to complete the nomination</w:t>
      </w:r>
      <w:r>
        <w:rPr>
          <w:rFonts w:ascii="Times New Roman" w:hAnsi="Times New Roman" w:cs="Times New Roman" w:eastAsiaTheme="majorEastAsia"/>
          <w:szCs w:val="24"/>
        </w:rPr>
        <w:t xml:space="preserve"> form</w:t>
      </w:r>
      <w:r w:rsidRPr="005C24B5">
        <w:rPr>
          <w:rFonts w:ascii="Times New Roman" w:hAnsi="Times New Roman" w:cs="Times New Roman" w:eastAsiaTheme="majorEastAsia"/>
          <w:szCs w:val="24"/>
        </w:rPr>
        <w:t xml:space="preserve">s online. </w:t>
      </w:r>
      <w:bookmarkEnd w:id="7"/>
      <w:r w:rsidRPr="005C24B5">
        <w:rPr>
          <w:rFonts w:ascii="Times New Roman" w:hAnsi="Times New Roman" w:cs="Times New Roman" w:eastAsiaTheme="majorEastAsia"/>
          <w:szCs w:val="24"/>
        </w:rPr>
        <w:t xml:space="preserve">The National Evaluation Team will convene an internal CDC Category A National Evaluation Panel (including the Category A </w:t>
      </w:r>
      <w:r>
        <w:rPr>
          <w:rFonts w:ascii="Times New Roman" w:hAnsi="Times New Roman" w:cs="Times New Roman" w:eastAsiaTheme="majorEastAsia"/>
          <w:szCs w:val="24"/>
        </w:rPr>
        <w:t>p</w:t>
      </w:r>
      <w:r w:rsidRPr="005C24B5">
        <w:rPr>
          <w:rFonts w:ascii="Times New Roman" w:hAnsi="Times New Roman" w:cs="Times New Roman" w:eastAsiaTheme="majorEastAsia"/>
          <w:szCs w:val="24"/>
        </w:rPr>
        <w:t xml:space="preserve">roject </w:t>
      </w:r>
      <w:r>
        <w:rPr>
          <w:rFonts w:ascii="Times New Roman" w:hAnsi="Times New Roman" w:cs="Times New Roman" w:eastAsiaTheme="majorEastAsia"/>
          <w:szCs w:val="24"/>
        </w:rPr>
        <w:t>o</w:t>
      </w:r>
      <w:r w:rsidRPr="005C24B5">
        <w:rPr>
          <w:rFonts w:ascii="Times New Roman" w:hAnsi="Times New Roman" w:cs="Times New Roman" w:eastAsiaTheme="majorEastAsia"/>
          <w:szCs w:val="24"/>
        </w:rPr>
        <w:t xml:space="preserve">fficers, </w:t>
      </w:r>
      <w:r>
        <w:rPr>
          <w:rFonts w:ascii="Times New Roman" w:hAnsi="Times New Roman" w:cs="Times New Roman" w:eastAsiaTheme="majorEastAsia"/>
          <w:szCs w:val="24"/>
        </w:rPr>
        <w:t>e</w:t>
      </w:r>
      <w:r w:rsidRPr="005C24B5">
        <w:rPr>
          <w:rFonts w:ascii="Times New Roman" w:hAnsi="Times New Roman" w:cs="Times New Roman" w:eastAsiaTheme="majorEastAsia"/>
          <w:szCs w:val="24"/>
        </w:rPr>
        <w:t xml:space="preserve">valuators, and DDT </w:t>
      </w:r>
      <w:r>
        <w:rPr>
          <w:rFonts w:ascii="Times New Roman" w:hAnsi="Times New Roman" w:cs="Times New Roman" w:eastAsiaTheme="majorEastAsia"/>
          <w:szCs w:val="24"/>
        </w:rPr>
        <w:t>s</w:t>
      </w:r>
      <w:r w:rsidRPr="005C24B5">
        <w:rPr>
          <w:rFonts w:ascii="Times New Roman" w:hAnsi="Times New Roman" w:cs="Times New Roman" w:eastAsiaTheme="majorEastAsia"/>
          <w:szCs w:val="24"/>
        </w:rPr>
        <w:t xml:space="preserve">ubject </w:t>
      </w:r>
      <w:r>
        <w:rPr>
          <w:rFonts w:ascii="Times New Roman" w:hAnsi="Times New Roman" w:cs="Times New Roman" w:eastAsiaTheme="majorEastAsia"/>
          <w:szCs w:val="24"/>
        </w:rPr>
        <w:t>m</w:t>
      </w:r>
      <w:r w:rsidRPr="005C24B5">
        <w:rPr>
          <w:rFonts w:ascii="Times New Roman" w:hAnsi="Times New Roman" w:cs="Times New Roman" w:eastAsiaTheme="majorEastAsia"/>
          <w:szCs w:val="24"/>
        </w:rPr>
        <w:t xml:space="preserve">atter </w:t>
      </w:r>
      <w:r>
        <w:rPr>
          <w:rFonts w:ascii="Times New Roman" w:hAnsi="Times New Roman" w:cs="Times New Roman" w:eastAsiaTheme="majorEastAsia"/>
          <w:szCs w:val="24"/>
        </w:rPr>
        <w:t>e</w:t>
      </w:r>
      <w:r w:rsidRPr="005C24B5">
        <w:rPr>
          <w:rFonts w:ascii="Times New Roman" w:hAnsi="Times New Roman" w:cs="Times New Roman" w:eastAsiaTheme="majorEastAsia"/>
          <w:szCs w:val="24"/>
        </w:rPr>
        <w:t>xperts) to review the completed nomination forms.</w:t>
      </w:r>
    </w:p>
    <w:p w:rsidRPr="005C24B5" w:rsidR="0012216B" w:rsidP="0012216B" w:rsidRDefault="0012216B" w14:paraId="1C053B7F" w14:textId="77777777">
      <w:pPr>
        <w:pStyle w:val="Heading3"/>
        <w:ind w:left="720"/>
        <w:rPr>
          <w:rFonts w:ascii="Times New Roman" w:hAnsi="Times New Roman" w:cs="Times New Roman"/>
          <w:b/>
          <w:i/>
          <w:color w:val="auto"/>
        </w:rPr>
      </w:pPr>
      <w:bookmarkStart w:name="_Toc2443458" w:id="8"/>
      <w:bookmarkStart w:name="_Toc8402423" w:id="9"/>
      <w:bookmarkStart w:name="_Hlk2932817" w:id="10"/>
      <w:r w:rsidRPr="005C24B5">
        <w:rPr>
          <w:rFonts w:ascii="Times New Roman" w:hAnsi="Times New Roman" w:cs="Times New Roman"/>
          <w:b/>
          <w:i/>
          <w:color w:val="auto"/>
        </w:rPr>
        <w:t>Site Confirmation</w:t>
      </w:r>
      <w:bookmarkEnd w:id="8"/>
      <w:bookmarkEnd w:id="9"/>
      <w:r w:rsidRPr="005C24B5">
        <w:rPr>
          <w:rFonts w:ascii="Times New Roman" w:hAnsi="Times New Roman" w:cs="Times New Roman"/>
          <w:b/>
          <w:i/>
          <w:color w:val="auto"/>
        </w:rPr>
        <w:t xml:space="preserve"> </w:t>
      </w:r>
    </w:p>
    <w:bookmarkEnd w:id="10"/>
    <w:p w:rsidRPr="005C24B5" w:rsidR="0012216B" w:rsidP="0012216B" w:rsidRDefault="0012216B" w14:paraId="0FC8261F" w14:textId="7788BF9C">
      <w:pPr>
        <w:pStyle w:val="BodyText"/>
        <w:ind w:left="720"/>
        <w:rPr>
          <w:rFonts w:ascii="Times New Roman" w:hAnsi="Times New Roman" w:cs="Times New Roman" w:eastAsiaTheme="majorEastAsia"/>
          <w:szCs w:val="24"/>
        </w:rPr>
      </w:pPr>
      <w:r w:rsidRPr="005C24B5">
        <w:rPr>
          <w:rFonts w:ascii="Times New Roman" w:hAnsi="Times New Roman" w:cs="Times New Roman" w:eastAsiaTheme="majorEastAsia"/>
          <w:szCs w:val="24"/>
        </w:rPr>
        <w:t xml:space="preserve">After the panel completes their review of the nominations, the Deloitte National Evaluation Team will host an introductory phone call with the sites to review the evaluation protocol and timeline. Sites will have two weeks to confirm their </w:t>
      </w:r>
      <w:r w:rsidRPr="00B13DEB">
        <w:rPr>
          <w:rFonts w:ascii="Times New Roman" w:hAnsi="Times New Roman" w:cs="Times New Roman" w:eastAsiaTheme="majorEastAsia"/>
          <w:szCs w:val="24"/>
        </w:rPr>
        <w:t xml:space="preserve">voluntary </w:t>
      </w:r>
      <w:r w:rsidRPr="005C24B5">
        <w:rPr>
          <w:rFonts w:ascii="Times New Roman" w:hAnsi="Times New Roman" w:cs="Times New Roman" w:eastAsiaTheme="majorEastAsia"/>
          <w:szCs w:val="24"/>
        </w:rPr>
        <w:t xml:space="preserve">participation in the </w:t>
      </w:r>
      <w:r>
        <w:rPr>
          <w:rFonts w:ascii="Times New Roman" w:hAnsi="Times New Roman" w:cs="Times New Roman" w:eastAsiaTheme="majorEastAsia"/>
          <w:szCs w:val="24"/>
        </w:rPr>
        <w:t xml:space="preserve">site-level rapid </w:t>
      </w:r>
      <w:r w:rsidRPr="005C24B5">
        <w:rPr>
          <w:rFonts w:ascii="Times New Roman" w:hAnsi="Times New Roman" w:cs="Times New Roman" w:eastAsiaTheme="majorEastAsia"/>
          <w:szCs w:val="24"/>
        </w:rPr>
        <w:t xml:space="preserve">evaluation. </w:t>
      </w:r>
      <w:bookmarkStart w:name="_Hlk5560356" w:id="11"/>
      <w:r w:rsidRPr="005C24B5">
        <w:rPr>
          <w:rFonts w:ascii="Times New Roman" w:hAnsi="Times New Roman" w:cs="Times New Roman" w:eastAsiaTheme="majorEastAsia"/>
          <w:szCs w:val="24"/>
        </w:rPr>
        <w:t xml:space="preserve">Confirmed sites will be followed for the duration of the cooperative agreement. </w:t>
      </w:r>
      <w:bookmarkEnd w:id="11"/>
      <w:r w:rsidRPr="005C24B5">
        <w:rPr>
          <w:rFonts w:ascii="Times New Roman" w:hAnsi="Times New Roman" w:cs="Times New Roman" w:eastAsiaTheme="majorEastAsia"/>
          <w:szCs w:val="24"/>
        </w:rPr>
        <w:t xml:space="preserve">If a site chooses not to participate in the evaluation or withdraws </w:t>
      </w:r>
      <w:r w:rsidR="00E468E8">
        <w:rPr>
          <w:rFonts w:ascii="Times New Roman" w:hAnsi="Times New Roman" w:cs="Times New Roman" w:eastAsiaTheme="majorEastAsia"/>
          <w:szCs w:val="24"/>
        </w:rPr>
        <w:t>from participating</w:t>
      </w:r>
      <w:r w:rsidRPr="005C24B5">
        <w:rPr>
          <w:rFonts w:ascii="Times New Roman" w:hAnsi="Times New Roman" w:cs="Times New Roman" w:eastAsiaTheme="majorEastAsia"/>
          <w:szCs w:val="24"/>
        </w:rPr>
        <w:t xml:space="preserve">, the HD will be asked to nominate another site. If a site closes prior to the end of the cooperative agreement, the HD will be asked to select a new site for inclusion in the site-level rapid evaluation. </w:t>
      </w:r>
    </w:p>
    <w:p w:rsidRPr="005C24B5" w:rsidR="0012216B" w:rsidP="0012216B" w:rsidRDefault="0012216B" w14:paraId="0C6B2278" w14:textId="77777777">
      <w:pPr>
        <w:pStyle w:val="Heading3"/>
        <w:ind w:left="720"/>
        <w:rPr>
          <w:rFonts w:ascii="Times New Roman" w:hAnsi="Times New Roman" w:cs="Times New Roman"/>
          <w:b/>
          <w:i/>
          <w:color w:val="auto"/>
        </w:rPr>
      </w:pPr>
      <w:bookmarkStart w:name="_Toc2931049" w:id="12"/>
      <w:bookmarkStart w:name="_Toc8402424" w:id="13"/>
      <w:r w:rsidRPr="005C24B5">
        <w:rPr>
          <w:rFonts w:ascii="Times New Roman" w:hAnsi="Times New Roman" w:cs="Times New Roman"/>
          <w:b/>
          <w:i/>
          <w:color w:val="auto"/>
        </w:rPr>
        <w:t xml:space="preserve">Selection for </w:t>
      </w:r>
      <w:r>
        <w:rPr>
          <w:rFonts w:ascii="Times New Roman" w:hAnsi="Times New Roman" w:cs="Times New Roman"/>
          <w:b/>
          <w:i/>
          <w:color w:val="auto"/>
        </w:rPr>
        <w:t xml:space="preserve">Partner </w:t>
      </w:r>
      <w:r w:rsidRPr="005C24B5">
        <w:rPr>
          <w:rFonts w:ascii="Times New Roman" w:hAnsi="Times New Roman" w:cs="Times New Roman"/>
          <w:b/>
          <w:i/>
          <w:color w:val="auto"/>
        </w:rPr>
        <w:t>Site</w:t>
      </w:r>
      <w:r>
        <w:rPr>
          <w:rFonts w:ascii="Times New Roman" w:hAnsi="Times New Roman" w:cs="Times New Roman"/>
          <w:b/>
          <w:i/>
          <w:color w:val="auto"/>
        </w:rPr>
        <w:t>-Level</w:t>
      </w:r>
      <w:r w:rsidRPr="005C24B5">
        <w:rPr>
          <w:rFonts w:ascii="Times New Roman" w:hAnsi="Times New Roman" w:cs="Times New Roman"/>
          <w:b/>
          <w:i/>
          <w:color w:val="auto"/>
        </w:rPr>
        <w:t xml:space="preserve"> </w:t>
      </w:r>
      <w:r>
        <w:rPr>
          <w:rFonts w:ascii="Times New Roman" w:hAnsi="Times New Roman" w:cs="Times New Roman"/>
          <w:b/>
          <w:i/>
          <w:color w:val="auto"/>
        </w:rPr>
        <w:t>Interviews</w:t>
      </w:r>
      <w:r w:rsidRPr="005C24B5">
        <w:rPr>
          <w:rFonts w:ascii="Times New Roman" w:hAnsi="Times New Roman" w:cs="Times New Roman"/>
          <w:b/>
          <w:i/>
          <w:color w:val="auto"/>
        </w:rPr>
        <w:t xml:space="preserve"> </w:t>
      </w:r>
      <w:bookmarkEnd w:id="12"/>
      <w:bookmarkEnd w:id="13"/>
    </w:p>
    <w:p w:rsidR="0012216B" w:rsidP="0012216B" w:rsidRDefault="0012216B" w14:paraId="051619B5" w14:textId="18D4D9C7">
      <w:pPr>
        <w:pStyle w:val="BodyText"/>
        <w:ind w:left="720"/>
        <w:rPr>
          <w:rFonts w:ascii="Times New Roman" w:hAnsi="Times New Roman" w:cs="Times New Roman"/>
          <w:szCs w:val="24"/>
        </w:rPr>
      </w:pPr>
      <w:r w:rsidRPr="00B13DEB">
        <w:rPr>
          <w:rFonts w:ascii="Times New Roman" w:hAnsi="Times New Roman" w:cs="Times New Roman"/>
          <w:szCs w:val="24"/>
        </w:rPr>
        <w:t xml:space="preserve">Starting in Year </w:t>
      </w:r>
      <w:r w:rsidR="00F5762F">
        <w:rPr>
          <w:rFonts w:ascii="Times New Roman" w:hAnsi="Times New Roman" w:cs="Times New Roman"/>
          <w:szCs w:val="24"/>
        </w:rPr>
        <w:t>3</w:t>
      </w:r>
      <w:r w:rsidRPr="00B13DEB">
        <w:rPr>
          <w:rFonts w:ascii="Times New Roman" w:hAnsi="Times New Roman" w:cs="Times New Roman"/>
          <w:szCs w:val="24"/>
        </w:rPr>
        <w:t xml:space="preserve"> of the cooperative agreement, the internal CDC 1815 Category A Panel will review </w:t>
      </w:r>
      <w:r w:rsidRPr="00713186">
        <w:rPr>
          <w:rFonts w:ascii="Times New Roman" w:hAnsi="Times New Roman" w:cs="Times New Roman"/>
          <w:szCs w:val="24"/>
        </w:rPr>
        <w:t xml:space="preserve">site visit reports, annual progress reports, performance measure data, recipient-led </w:t>
      </w:r>
      <w:r w:rsidRPr="004905F2">
        <w:rPr>
          <w:rFonts w:ascii="Times New Roman" w:hAnsi="Times New Roman" w:cs="Times New Roman"/>
          <w:szCs w:val="24"/>
        </w:rPr>
        <w:t xml:space="preserve">evaluation reports and other supporting information and determine the criteria for </w:t>
      </w:r>
      <w:r w:rsidR="00CB33A6">
        <w:rPr>
          <w:rFonts w:ascii="Times New Roman" w:hAnsi="Times New Roman" w:cs="Times New Roman"/>
          <w:szCs w:val="24"/>
        </w:rPr>
        <w:t>virtual</w:t>
      </w:r>
      <w:r w:rsidRPr="004905F2">
        <w:rPr>
          <w:rFonts w:ascii="Times New Roman" w:hAnsi="Times New Roman" w:cs="Times New Roman"/>
          <w:szCs w:val="24"/>
        </w:rPr>
        <w:t xml:space="preserve"> site </w:t>
      </w:r>
      <w:r>
        <w:rPr>
          <w:rFonts w:ascii="Times New Roman" w:hAnsi="Times New Roman" w:cs="Times New Roman"/>
          <w:szCs w:val="24"/>
        </w:rPr>
        <w:t>visits</w:t>
      </w:r>
      <w:r w:rsidRPr="004905F2">
        <w:rPr>
          <w:rFonts w:ascii="Times New Roman" w:hAnsi="Times New Roman" w:cs="Times New Roman"/>
          <w:szCs w:val="24"/>
        </w:rPr>
        <w:t>.</w:t>
      </w:r>
      <w:r w:rsidR="00CB33A6">
        <w:rPr>
          <w:rFonts w:ascii="Times New Roman" w:hAnsi="Times New Roman" w:cs="Times New Roman"/>
          <w:szCs w:val="24"/>
        </w:rPr>
        <w:t xml:space="preserve"> Site visits will be virtual to mitigate for COVID-19 transmission.</w:t>
      </w:r>
      <w:r w:rsidRPr="004905F2">
        <w:rPr>
          <w:rFonts w:ascii="Times New Roman" w:hAnsi="Times New Roman" w:cs="Times New Roman"/>
          <w:szCs w:val="24"/>
        </w:rPr>
        <w:t xml:space="preserve"> A total of 12-14 DSMES sites and 12-14 National DPP sites</w:t>
      </w:r>
      <w:r w:rsidRPr="00F37D7E">
        <w:rPr>
          <w:rFonts w:ascii="Times New Roman" w:hAnsi="Times New Roman" w:cs="Times New Roman"/>
          <w:szCs w:val="24"/>
        </w:rPr>
        <w:t xml:space="preserve"> (from the full list of 204 sites) will be selected for </w:t>
      </w:r>
      <w:r w:rsidR="00CB33A6">
        <w:rPr>
          <w:rFonts w:ascii="Times New Roman" w:hAnsi="Times New Roman" w:cs="Times New Roman"/>
          <w:szCs w:val="24"/>
        </w:rPr>
        <w:t xml:space="preserve">virtual </w:t>
      </w:r>
      <w:r w:rsidRPr="00F37D7E">
        <w:rPr>
          <w:rFonts w:ascii="Times New Roman" w:hAnsi="Times New Roman" w:cs="Times New Roman"/>
          <w:szCs w:val="24"/>
        </w:rPr>
        <w:t>site visits annually. The site selection criteria will b</w:t>
      </w:r>
      <w:r w:rsidRPr="00B13DEB">
        <w:rPr>
          <w:rFonts w:ascii="Times New Roman" w:hAnsi="Times New Roman" w:cs="Times New Roman"/>
          <w:szCs w:val="24"/>
        </w:rPr>
        <w:t>e updated each year as the cooperative agreement progresses and the focus of the site-level rapid evaluation changes based on input from key stakeholders and outcome results.</w:t>
      </w:r>
    </w:p>
    <w:p w:rsidR="0012216B" w:rsidP="0012216B" w:rsidRDefault="0012216B" w14:paraId="3BE4EC80" w14:textId="265809DB">
      <w:pPr>
        <w:pStyle w:val="BodyText"/>
        <w:ind w:left="720"/>
      </w:pPr>
      <w:r w:rsidRPr="00FE620E">
        <w:rPr>
          <w:rFonts w:ascii="Times New Roman" w:hAnsi="Times New Roman" w:cs="Times New Roman"/>
        </w:rPr>
        <w:t xml:space="preserve">In Year </w:t>
      </w:r>
      <w:r w:rsidR="00742E12">
        <w:rPr>
          <w:rFonts w:ascii="Times New Roman" w:hAnsi="Times New Roman" w:cs="Times New Roman"/>
        </w:rPr>
        <w:t>3</w:t>
      </w:r>
      <w:r w:rsidRPr="00FE620E">
        <w:rPr>
          <w:rFonts w:ascii="Times New Roman" w:hAnsi="Times New Roman" w:cs="Times New Roman"/>
        </w:rPr>
        <w:t xml:space="preserve"> and Year </w:t>
      </w:r>
      <w:r w:rsidR="00F5762F">
        <w:rPr>
          <w:rFonts w:ascii="Times New Roman" w:hAnsi="Times New Roman" w:cs="Times New Roman"/>
        </w:rPr>
        <w:t>5</w:t>
      </w:r>
      <w:r w:rsidRPr="00FE620E">
        <w:rPr>
          <w:rFonts w:ascii="Times New Roman" w:hAnsi="Times New Roman" w:cs="Times New Roman"/>
        </w:rPr>
        <w:t xml:space="preserve"> of the cooperative agreement, staff members from all 204 selected sites will be invited to complete a </w:t>
      </w:r>
      <w:r>
        <w:rPr>
          <w:rFonts w:ascii="Times New Roman" w:hAnsi="Times New Roman" w:cs="Times New Roman"/>
        </w:rPr>
        <w:t>web-based</w:t>
      </w:r>
      <w:r w:rsidRPr="00FE620E">
        <w:rPr>
          <w:rFonts w:ascii="Times New Roman" w:hAnsi="Times New Roman" w:cs="Times New Roman"/>
        </w:rPr>
        <w:t xml:space="preserve"> survey. </w:t>
      </w:r>
      <w:r>
        <w:rPr>
          <w:rFonts w:ascii="Times New Roman" w:hAnsi="Times New Roman" w:cs="Times New Roman"/>
        </w:rPr>
        <w:t>Four to five s</w:t>
      </w:r>
      <w:r w:rsidRPr="00FE620E">
        <w:rPr>
          <w:rFonts w:ascii="Times New Roman" w:hAnsi="Times New Roman" w:cs="Times New Roman"/>
        </w:rPr>
        <w:t xml:space="preserve">taff members will be </w:t>
      </w:r>
      <w:r w:rsidRPr="00FE620E">
        <w:rPr>
          <w:rFonts w:ascii="Times New Roman" w:hAnsi="Times New Roman" w:cs="Times New Roman"/>
        </w:rPr>
        <w:lastRenderedPageBreak/>
        <w:t xml:space="preserve">identified </w:t>
      </w:r>
      <w:r>
        <w:rPr>
          <w:rFonts w:ascii="Times New Roman" w:hAnsi="Times New Roman" w:cs="Times New Roman"/>
        </w:rPr>
        <w:t xml:space="preserve">per site </w:t>
      </w:r>
      <w:r w:rsidRPr="00FE620E">
        <w:rPr>
          <w:rFonts w:ascii="Times New Roman" w:hAnsi="Times New Roman" w:cs="Times New Roman"/>
        </w:rPr>
        <w:t xml:space="preserve">using a purposive </w:t>
      </w:r>
      <w:r>
        <w:rPr>
          <w:rFonts w:ascii="Times New Roman" w:hAnsi="Times New Roman" w:cs="Times New Roman"/>
        </w:rPr>
        <w:t xml:space="preserve">sampling </w:t>
      </w:r>
      <w:r w:rsidRPr="00FE620E">
        <w:rPr>
          <w:rFonts w:ascii="Times New Roman" w:hAnsi="Times New Roman" w:cs="Times New Roman"/>
        </w:rPr>
        <w:t>approach, to</w:t>
      </w:r>
      <w:r>
        <w:rPr>
          <w:rFonts w:ascii="Times New Roman" w:hAnsi="Times New Roman" w:cs="Times New Roman"/>
        </w:rPr>
        <w:t xml:space="preserve"> select staff members who are most familiar with implementation of the National DPP and DSMES programs respectively. Selected staff members will include program coordinators, educators, evaluation staff, and paraprofessional staff such as community health workers or pharmacists who support program delivery. </w:t>
      </w:r>
    </w:p>
    <w:p w:rsidR="0012216B" w:rsidP="0012216B" w:rsidRDefault="0003558A" w14:paraId="041C3BC9" w14:textId="715B7343">
      <w:pPr>
        <w:pStyle w:val="BodyText"/>
        <w:rPr>
          <w:rFonts w:ascii="Times New Roman" w:hAnsi="Times New Roman" w:cs="Times New Roman"/>
          <w:b/>
        </w:rPr>
      </w:pPr>
      <w:r w:rsidRPr="0003558A">
        <w:rPr>
          <w:rFonts w:ascii="Times New Roman" w:hAnsi="Times New Roman" w:cs="Times New Roman"/>
          <w:b/>
          <w:szCs w:val="24"/>
        </w:rPr>
        <w:t>Evaluation Component 2:</w:t>
      </w:r>
      <w:r w:rsidRPr="006E4F30">
        <w:rPr>
          <w:rFonts w:ascii="Times New Roman" w:hAnsi="Times New Roman" w:cs="Times New Roman"/>
          <w:szCs w:val="24"/>
        </w:rPr>
        <w:t xml:space="preserve"> </w:t>
      </w:r>
      <w:r w:rsidR="0012216B">
        <w:rPr>
          <w:rFonts w:ascii="Times New Roman" w:hAnsi="Times New Roman" w:cs="Times New Roman"/>
          <w:b/>
        </w:rPr>
        <w:t xml:space="preserve">Evaluation and Performance Measurement Plan Template </w:t>
      </w:r>
    </w:p>
    <w:p w:rsidR="0003558A" w:rsidP="00314290" w:rsidRDefault="0012216B" w14:paraId="2C5DB986" w14:textId="0A05DE7D">
      <w:pPr>
        <w:pStyle w:val="BodyText"/>
        <w:spacing w:line="240" w:lineRule="auto"/>
        <w:ind w:left="720"/>
        <w:rPr>
          <w:rFonts w:ascii="Times New Roman" w:hAnsi="Times New Roman" w:cs="Times New Roman"/>
          <w:b/>
          <w:i/>
          <w:szCs w:val="24"/>
        </w:rPr>
      </w:pPr>
      <w:r>
        <w:rPr>
          <w:rFonts w:ascii="Times New Roman" w:hAnsi="Times New Roman" w:cs="Times New Roman"/>
          <w:szCs w:val="24"/>
        </w:rPr>
        <w:t>Per the 1815 notice of funding opportunity, a</w:t>
      </w:r>
      <w:r w:rsidRPr="000704FF">
        <w:rPr>
          <w:rFonts w:ascii="Times New Roman" w:hAnsi="Times New Roman" w:cs="Times New Roman"/>
          <w:szCs w:val="24"/>
        </w:rPr>
        <w:t xml:space="preserve">ll </w:t>
      </w:r>
      <w:r>
        <w:rPr>
          <w:rFonts w:ascii="Times New Roman" w:hAnsi="Times New Roman" w:cs="Times New Roman"/>
          <w:szCs w:val="24"/>
        </w:rPr>
        <w:t>51</w:t>
      </w:r>
      <w:r w:rsidRPr="000704FF">
        <w:rPr>
          <w:rFonts w:ascii="Times New Roman" w:hAnsi="Times New Roman" w:cs="Times New Roman"/>
          <w:szCs w:val="24"/>
        </w:rPr>
        <w:t xml:space="preserve"> </w:t>
      </w:r>
      <w:r>
        <w:rPr>
          <w:rFonts w:ascii="Times New Roman" w:hAnsi="Times New Roman" w:cs="Times New Roman"/>
          <w:szCs w:val="24"/>
        </w:rPr>
        <w:t>HD recipients</w:t>
      </w:r>
      <w:r w:rsidRPr="000704FF">
        <w:rPr>
          <w:rFonts w:ascii="Times New Roman" w:hAnsi="Times New Roman" w:cs="Times New Roman"/>
          <w:szCs w:val="24"/>
        </w:rPr>
        <w:t xml:space="preserve"> are required to complete an </w:t>
      </w:r>
      <w:r>
        <w:rPr>
          <w:rFonts w:ascii="Times New Roman" w:hAnsi="Times New Roman" w:cs="Times New Roman"/>
          <w:szCs w:val="24"/>
        </w:rPr>
        <w:t xml:space="preserve">evaluation and performance measurement plan in Year </w:t>
      </w:r>
      <w:r w:rsidR="004A5C76">
        <w:rPr>
          <w:rFonts w:ascii="Times New Roman" w:hAnsi="Times New Roman" w:cs="Times New Roman"/>
          <w:szCs w:val="24"/>
        </w:rPr>
        <w:t>2</w:t>
      </w:r>
      <w:r>
        <w:rPr>
          <w:rFonts w:ascii="Times New Roman" w:hAnsi="Times New Roman" w:cs="Times New Roman"/>
          <w:szCs w:val="24"/>
        </w:rPr>
        <w:t xml:space="preserve"> of the cooperative agreement</w:t>
      </w:r>
      <w:r w:rsidRPr="00FF723C">
        <w:rPr>
          <w:rFonts w:ascii="Times New Roman" w:hAnsi="Times New Roman" w:cs="Times New Roman"/>
          <w:szCs w:val="24"/>
        </w:rPr>
        <w:t xml:space="preserve"> that demonstrates how the </w:t>
      </w:r>
      <w:r>
        <w:rPr>
          <w:rFonts w:ascii="Times New Roman" w:hAnsi="Times New Roman" w:cs="Times New Roman"/>
          <w:szCs w:val="24"/>
        </w:rPr>
        <w:t>HD recipient</w:t>
      </w:r>
      <w:r w:rsidRPr="00FF723C">
        <w:rPr>
          <w:rFonts w:ascii="Times New Roman" w:hAnsi="Times New Roman" w:cs="Times New Roman"/>
          <w:szCs w:val="24"/>
        </w:rPr>
        <w:t xml:space="preserve"> will fulfill the </w:t>
      </w:r>
      <w:r>
        <w:rPr>
          <w:rFonts w:ascii="Times New Roman" w:hAnsi="Times New Roman" w:cs="Times New Roman"/>
          <w:szCs w:val="24"/>
        </w:rPr>
        <w:t xml:space="preserve">state level evaluation </w:t>
      </w:r>
      <w:r w:rsidRPr="00FF723C">
        <w:rPr>
          <w:rFonts w:ascii="Times New Roman" w:hAnsi="Times New Roman" w:cs="Times New Roman"/>
          <w:szCs w:val="24"/>
        </w:rPr>
        <w:t xml:space="preserve">requirements described in the CDC Evaluation and Performance Measurement and Project Description sections of the </w:t>
      </w:r>
      <w:r>
        <w:rPr>
          <w:rFonts w:ascii="Times New Roman" w:hAnsi="Times New Roman" w:cs="Times New Roman"/>
          <w:szCs w:val="24"/>
        </w:rPr>
        <w:t>cooperative agreement</w:t>
      </w:r>
      <w:r w:rsidRPr="00FF723C">
        <w:rPr>
          <w:rFonts w:ascii="Times New Roman" w:hAnsi="Times New Roman" w:cs="Times New Roman"/>
          <w:szCs w:val="24"/>
        </w:rPr>
        <w:t xml:space="preserve">. </w:t>
      </w:r>
      <w:r>
        <w:rPr>
          <w:rFonts w:ascii="Times New Roman" w:hAnsi="Times New Roman" w:cs="Times New Roman"/>
          <w:szCs w:val="24"/>
        </w:rPr>
        <w:t>DDT</w:t>
      </w:r>
      <w:r w:rsidRPr="00FF723C">
        <w:rPr>
          <w:rFonts w:ascii="Times New Roman" w:hAnsi="Times New Roman" w:cs="Times New Roman"/>
          <w:szCs w:val="24"/>
        </w:rPr>
        <w:t xml:space="preserve"> has developed a set of evaluation questions and associated indicators </w:t>
      </w:r>
      <w:r>
        <w:rPr>
          <w:rFonts w:ascii="Times New Roman" w:hAnsi="Times New Roman" w:cs="Times New Roman"/>
          <w:szCs w:val="24"/>
        </w:rPr>
        <w:t xml:space="preserve">as a resource for HD recipients. Recipients will submit their 5-year plan to DDT in Year </w:t>
      </w:r>
      <w:r w:rsidR="00314290">
        <w:rPr>
          <w:rFonts w:ascii="Times New Roman" w:hAnsi="Times New Roman" w:cs="Times New Roman"/>
          <w:szCs w:val="24"/>
        </w:rPr>
        <w:t>2</w:t>
      </w:r>
      <w:r>
        <w:rPr>
          <w:rFonts w:ascii="Times New Roman" w:hAnsi="Times New Roman" w:cs="Times New Roman"/>
          <w:szCs w:val="24"/>
        </w:rPr>
        <w:t xml:space="preserve"> of the cooperative agreement. The plan can be updated annually, as necessary. The state level evaluation requirement is outlined in the cooperative agreement and not associated with the recipient’s participation in national evaluation activities, which is voluntary. The national evaluation team may triangulate these plans with other data sources to get a comprehensive look at each recipient’s progress to outcomes.  </w:t>
      </w:r>
    </w:p>
    <w:p w:rsidRPr="00795061" w:rsidR="0012216B" w:rsidP="0012216B" w:rsidRDefault="0012216B" w14:paraId="6B207BFB" w14:textId="5C61BB5D">
      <w:pPr>
        <w:pStyle w:val="BodyText"/>
        <w:rPr>
          <w:rFonts w:ascii="Times New Roman" w:hAnsi="Times New Roman" w:cs="Times New Roman"/>
          <w:b/>
        </w:rPr>
      </w:pPr>
      <w:r w:rsidRPr="00FF723C">
        <w:rPr>
          <w:rFonts w:ascii="Times New Roman" w:hAnsi="Times New Roman" w:cs="Times New Roman"/>
          <w:b/>
          <w:i/>
          <w:szCs w:val="24"/>
        </w:rPr>
        <w:t xml:space="preserve">Category A Recipient-Led Evaluation </w:t>
      </w:r>
      <w:r>
        <w:rPr>
          <w:rFonts w:ascii="Times New Roman" w:hAnsi="Times New Roman" w:cs="Times New Roman"/>
          <w:b/>
          <w:i/>
          <w:szCs w:val="24"/>
        </w:rPr>
        <w:t>Reporting</w:t>
      </w:r>
      <w:r w:rsidRPr="00795061" w:rsidDel="004D391D">
        <w:rPr>
          <w:rFonts w:ascii="Times New Roman" w:hAnsi="Times New Roman" w:cs="Times New Roman"/>
          <w:b/>
        </w:rPr>
        <w:t xml:space="preserve"> </w:t>
      </w:r>
    </w:p>
    <w:p w:rsidRPr="000704FF" w:rsidR="0012216B" w:rsidP="0078585A" w:rsidRDefault="0012216B" w14:paraId="584130F6" w14:textId="77777777">
      <w:pPr>
        <w:pStyle w:val="BodyText"/>
        <w:spacing w:line="240" w:lineRule="auto"/>
        <w:ind w:left="720"/>
        <w:rPr>
          <w:rFonts w:ascii="Times New Roman" w:hAnsi="Times New Roman" w:cs="Times New Roman"/>
          <w:szCs w:val="24"/>
        </w:rPr>
      </w:pPr>
      <w:r w:rsidRPr="00E24EE8">
        <w:rPr>
          <w:rFonts w:ascii="Times New Roman" w:hAnsi="Times New Roman" w:cs="Times New Roman"/>
          <w:szCs w:val="24"/>
        </w:rPr>
        <w:t>Per the 1815 cooperative agreement, all 51 HD recipients are required to complete an annual evaluation report to update CDC on the progress of their recipient-led evaluations</w:t>
      </w:r>
      <w:r>
        <w:rPr>
          <w:rFonts w:ascii="Times New Roman" w:hAnsi="Times New Roman" w:cs="Times New Roman"/>
          <w:szCs w:val="24"/>
        </w:rPr>
        <w:t>, which is laid out in a 5-year plan submitted to DDT in Year 1,</w:t>
      </w:r>
      <w:r w:rsidRPr="00E24EE8">
        <w:rPr>
          <w:rFonts w:ascii="Times New Roman" w:hAnsi="Times New Roman" w:cs="Times New Roman"/>
          <w:szCs w:val="24"/>
        </w:rPr>
        <w:t xml:space="preserve"> for Category A strategies. Recipients will submit their 5-year plan to DDT in Year 1 of the cooperative agreement. The plan can be updated annually, as necessary. The state</w:t>
      </w:r>
      <w:r>
        <w:rPr>
          <w:rFonts w:ascii="Times New Roman" w:hAnsi="Times New Roman" w:cs="Times New Roman"/>
          <w:szCs w:val="24"/>
        </w:rPr>
        <w:t>-</w:t>
      </w:r>
      <w:r w:rsidRPr="00E24EE8">
        <w:rPr>
          <w:rFonts w:ascii="Times New Roman" w:hAnsi="Times New Roman" w:cs="Times New Roman"/>
          <w:szCs w:val="24"/>
        </w:rPr>
        <w:t xml:space="preserve">level evaluation requirement is outlined in the cooperative agreement and not associated with the recipient’s participation in national evaluation activities, which is voluntary. The national evaluation team may triangulate these plans with other data sources to get a comprehensive look at each recipients’ progress to outcomes. </w:t>
      </w:r>
    </w:p>
    <w:p w:rsidRPr="007515DD" w:rsidR="006C2CE3" w:rsidP="006C2CE3" w:rsidRDefault="0012216B" w14:paraId="7845B4BB" w14:textId="252512CF">
      <w:pPr>
        <w:rPr>
          <w:rFonts w:ascii="Times New Roman" w:hAnsi="Times New Roman" w:cs="Times New Roman"/>
        </w:rPr>
      </w:pPr>
      <w:r w:rsidRPr="005C24B5">
        <w:rPr>
          <w:rFonts w:ascii="Times New Roman" w:hAnsi="Times New Roman" w:cs="Times New Roman"/>
          <w:b/>
          <w:i/>
        </w:rPr>
        <w:t xml:space="preserve">Attachment </w:t>
      </w:r>
      <w:r w:rsidR="0003558A">
        <w:rPr>
          <w:rFonts w:ascii="Times New Roman" w:hAnsi="Times New Roman" w:cs="Times New Roman"/>
          <w:b/>
          <w:i/>
        </w:rPr>
        <w:t>3</w:t>
      </w:r>
      <w:r>
        <w:rPr>
          <w:rFonts w:ascii="Times New Roman" w:hAnsi="Times New Roman" w:cs="Times New Roman"/>
          <w:b/>
          <w:i/>
        </w:rPr>
        <w:t>f</w:t>
      </w:r>
      <w:r>
        <w:rPr>
          <w:rFonts w:ascii="Times New Roman" w:hAnsi="Times New Roman" w:cs="Times New Roman"/>
        </w:rPr>
        <w:t xml:space="preserve"> </w:t>
      </w:r>
      <w:r w:rsidRPr="00795061">
        <w:rPr>
          <w:rFonts w:ascii="Times New Roman" w:hAnsi="Times New Roman" w:cs="Times New Roman"/>
        </w:rPr>
        <w:t xml:space="preserve">indicates the </w:t>
      </w:r>
      <w:r w:rsidR="00922841">
        <w:rPr>
          <w:rFonts w:ascii="Times New Roman" w:hAnsi="Times New Roman" w:cs="Times New Roman"/>
        </w:rPr>
        <w:t xml:space="preserve">annualized </w:t>
      </w:r>
      <w:r w:rsidRPr="00795061">
        <w:rPr>
          <w:rFonts w:ascii="Times New Roman" w:hAnsi="Times New Roman" w:cs="Times New Roman"/>
        </w:rPr>
        <w:t xml:space="preserve">number of entities covered by </w:t>
      </w:r>
      <w:r>
        <w:rPr>
          <w:rFonts w:ascii="Times New Roman" w:hAnsi="Times New Roman" w:cs="Times New Roman"/>
        </w:rPr>
        <w:t>each proposed</w:t>
      </w:r>
      <w:r w:rsidRPr="00795061">
        <w:rPr>
          <w:rFonts w:ascii="Times New Roman" w:hAnsi="Times New Roman" w:cs="Times New Roman"/>
        </w:rPr>
        <w:t xml:space="preserve"> data collection </w:t>
      </w:r>
      <w:r>
        <w:rPr>
          <w:rFonts w:ascii="Times New Roman" w:hAnsi="Times New Roman" w:cs="Times New Roman"/>
        </w:rPr>
        <w:t>effort</w:t>
      </w:r>
      <w:r w:rsidRPr="00795061">
        <w:rPr>
          <w:rFonts w:ascii="Times New Roman" w:hAnsi="Times New Roman" w:cs="Times New Roman"/>
        </w:rPr>
        <w:t xml:space="preserve">. </w:t>
      </w:r>
    </w:p>
    <w:p w:rsidR="00742E12" w:rsidP="00922841" w:rsidRDefault="00742E12" w14:paraId="623D59CC" w14:textId="284BFE28">
      <w:pPr>
        <w:rPr>
          <w:b/>
          <w:bCs/>
          <w:sz w:val="18"/>
          <w:szCs w:val="18"/>
        </w:rPr>
      </w:pPr>
    </w:p>
    <w:p w:rsidRPr="005A1AE6" w:rsidR="00922841" w:rsidP="00922841" w:rsidRDefault="00742E12" w14:paraId="159F3F92" w14:textId="0FE3F330">
      <w:pPr>
        <w:rPr>
          <w:b/>
          <w:bCs/>
          <w:sz w:val="18"/>
          <w:szCs w:val="18"/>
        </w:rPr>
      </w:pPr>
      <w:r>
        <w:rPr>
          <w:b/>
          <w:bCs/>
          <w:sz w:val="18"/>
          <w:szCs w:val="18"/>
        </w:rPr>
        <w:br w:type="page"/>
      </w:r>
      <w:r w:rsidRPr="00314290" w:rsidR="00922841">
        <w:rPr>
          <w:rFonts w:ascii="Times New Roman" w:hAnsi="Times New Roman" w:cs="Times New Roman"/>
          <w:b/>
          <w:bCs/>
        </w:rPr>
        <w:lastRenderedPageBreak/>
        <w:t xml:space="preserve">Table </w:t>
      </w:r>
      <w:r w:rsidRPr="00314290" w:rsidR="007507CF">
        <w:rPr>
          <w:rFonts w:ascii="Times New Roman" w:hAnsi="Times New Roman" w:cs="Times New Roman"/>
          <w:b/>
          <w:bCs/>
        </w:rPr>
        <w:t>B.1-B.</w:t>
      </w:r>
      <w:r w:rsidRPr="00314290" w:rsidR="00922841">
        <w:rPr>
          <w:rFonts w:ascii="Times New Roman" w:hAnsi="Times New Roman" w:cs="Times New Roman"/>
          <w:b/>
          <w:bCs/>
        </w:rPr>
        <w:t xml:space="preserve"> Overview of the Data Collection Plan</w:t>
      </w:r>
    </w:p>
    <w:p w:rsidRPr="005A1AE6" w:rsidR="00922841" w:rsidP="005A1AE6" w:rsidRDefault="00922841" w14:paraId="586E24C4" w14:textId="0D8DB1A0">
      <w:pPr>
        <w:rPr>
          <w:rFonts w:ascii="Times New Roman" w:hAnsi="Times New Roman" w:cs="Times New Roman"/>
        </w:rPr>
      </w:pPr>
      <w:r>
        <w:rPr>
          <w:rFonts w:ascii="Times New Roman" w:hAnsi="Times New Roman" w:cs="Times New Roman"/>
        </w:rPr>
        <w:t>This table provides an overview of the data collection plan, forms, respondents</w:t>
      </w:r>
      <w:r w:rsidR="00BC0FEB">
        <w:rPr>
          <w:rFonts w:ascii="Times New Roman" w:hAnsi="Times New Roman" w:cs="Times New Roman"/>
        </w:rPr>
        <w:t xml:space="preserve"> (by roles)</w:t>
      </w:r>
      <w:r>
        <w:rPr>
          <w:rFonts w:ascii="Times New Roman" w:hAnsi="Times New Roman" w:cs="Times New Roman"/>
        </w:rPr>
        <w:t>, and the schedule.  OMB approval is requested for 3 years. Information collection will occur in years 3, 4, and 5 of the 5-year cooperative agreement (</w:t>
      </w:r>
      <w:r w:rsidR="00DB3B30">
        <w:rPr>
          <w:rFonts w:ascii="Times New Roman" w:hAnsi="Times New Roman" w:cs="Times New Roman"/>
        </w:rPr>
        <w:t>Y</w:t>
      </w:r>
      <w:r>
        <w:rPr>
          <w:rFonts w:ascii="Times New Roman" w:hAnsi="Times New Roman" w:cs="Times New Roman"/>
        </w:rPr>
        <w:t xml:space="preserve">ears 1, 2, and 3 of the 3-year period of OMB approval). </w:t>
      </w: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8"/>
        <w:gridCol w:w="1306"/>
        <w:gridCol w:w="2124"/>
        <w:gridCol w:w="1500"/>
        <w:gridCol w:w="1169"/>
        <w:gridCol w:w="1306"/>
        <w:gridCol w:w="1432"/>
      </w:tblGrid>
      <w:tr w:rsidRPr="00FC6CE4" w:rsidR="005A1AE6" w:rsidTr="00CA7E94" w14:paraId="43F7063C" w14:textId="77777777">
        <w:tc>
          <w:tcPr>
            <w:tcW w:w="1238" w:type="dxa"/>
            <w:shd w:val="clear" w:color="auto" w:fill="auto"/>
            <w:vAlign w:val="center"/>
            <w:hideMark/>
          </w:tcPr>
          <w:p w:rsidRPr="00F271AD" w:rsidR="005A1AE6" w:rsidP="00CA7E94" w:rsidRDefault="005A1AE6" w14:paraId="25C68023" w14:textId="77777777">
            <w:pPr>
              <w:spacing w:after="0" w:line="240" w:lineRule="auto"/>
              <w:jc w:val="center"/>
              <w:rPr>
                <w:rFonts w:ascii="Times New Roman" w:hAnsi="Times New Roman" w:eastAsia="Times New Roman" w:cs="Times New Roman"/>
                <w:b/>
                <w:bCs/>
                <w:sz w:val="20"/>
                <w:szCs w:val="20"/>
              </w:rPr>
            </w:pPr>
            <w:bookmarkStart w:name="_Hlk36538237" w:id="14"/>
            <w:r w:rsidRPr="00F271AD">
              <w:rPr>
                <w:rFonts w:ascii="Times New Roman" w:hAnsi="Times New Roman" w:eastAsia="Times New Roman" w:cs="Times New Roman"/>
                <w:b/>
                <w:bCs/>
                <w:sz w:val="20"/>
                <w:szCs w:val="20"/>
              </w:rPr>
              <w:t>Evaluation Component</w:t>
            </w:r>
          </w:p>
        </w:tc>
        <w:tc>
          <w:tcPr>
            <w:tcW w:w="1306" w:type="dxa"/>
            <w:shd w:val="clear" w:color="auto" w:fill="auto"/>
            <w:vAlign w:val="center"/>
            <w:hideMark/>
          </w:tcPr>
          <w:p w:rsidRPr="00F271AD" w:rsidR="005A1AE6" w:rsidP="00CA7E94" w:rsidRDefault="005A1AE6" w14:paraId="4B2E94BB" w14:textId="77777777">
            <w:pPr>
              <w:spacing w:after="0" w:line="240" w:lineRule="auto"/>
              <w:jc w:val="center"/>
              <w:rPr>
                <w:rFonts w:ascii="Times New Roman" w:hAnsi="Times New Roman" w:eastAsia="Times New Roman" w:cs="Times New Roman"/>
                <w:b/>
                <w:bCs/>
                <w:color w:val="000000"/>
                <w:sz w:val="20"/>
                <w:szCs w:val="20"/>
              </w:rPr>
            </w:pPr>
            <w:r w:rsidRPr="00F271AD">
              <w:rPr>
                <w:rFonts w:ascii="Times New Roman" w:hAnsi="Times New Roman" w:eastAsia="Times New Roman" w:cs="Times New Roman"/>
                <w:b/>
                <w:bCs/>
                <w:color w:val="000000"/>
                <w:sz w:val="20"/>
                <w:szCs w:val="20"/>
              </w:rPr>
              <w:t>Respondents</w:t>
            </w:r>
          </w:p>
        </w:tc>
        <w:tc>
          <w:tcPr>
            <w:tcW w:w="2124" w:type="dxa"/>
            <w:shd w:val="clear" w:color="auto" w:fill="auto"/>
            <w:vAlign w:val="center"/>
            <w:hideMark/>
          </w:tcPr>
          <w:p w:rsidRPr="00F271AD" w:rsidR="005A1AE6" w:rsidP="00CA7E94" w:rsidRDefault="005A1AE6" w14:paraId="550CB7DA" w14:textId="77777777">
            <w:pPr>
              <w:spacing w:after="0" w:line="240" w:lineRule="auto"/>
              <w:jc w:val="center"/>
              <w:rPr>
                <w:rFonts w:ascii="Times New Roman" w:hAnsi="Times New Roman" w:eastAsia="Times New Roman" w:cs="Times New Roman"/>
                <w:b/>
                <w:bCs/>
                <w:color w:val="000000"/>
                <w:sz w:val="20"/>
                <w:szCs w:val="20"/>
              </w:rPr>
            </w:pPr>
            <w:r w:rsidRPr="00F271AD">
              <w:rPr>
                <w:rFonts w:ascii="Times New Roman" w:hAnsi="Times New Roman" w:eastAsia="Times New Roman" w:cs="Times New Roman"/>
                <w:b/>
                <w:bCs/>
                <w:color w:val="000000"/>
                <w:sz w:val="20"/>
                <w:szCs w:val="20"/>
              </w:rPr>
              <w:t>Form Name</w:t>
            </w:r>
          </w:p>
        </w:tc>
        <w:tc>
          <w:tcPr>
            <w:tcW w:w="1500" w:type="dxa"/>
            <w:shd w:val="clear" w:color="auto" w:fill="auto"/>
            <w:vAlign w:val="center"/>
            <w:hideMark/>
          </w:tcPr>
          <w:p w:rsidRPr="00F271AD" w:rsidR="005A1AE6" w:rsidP="00CA7E94" w:rsidRDefault="005A1AE6" w14:paraId="63F611F1" w14:textId="77777777">
            <w:pPr>
              <w:spacing w:after="0" w:line="240" w:lineRule="auto"/>
              <w:jc w:val="center"/>
              <w:rPr>
                <w:rFonts w:ascii="Times New Roman" w:hAnsi="Times New Roman" w:eastAsia="Times New Roman" w:cs="Times New Roman"/>
                <w:b/>
                <w:bCs/>
                <w:color w:val="000000"/>
                <w:sz w:val="20"/>
                <w:szCs w:val="20"/>
              </w:rPr>
            </w:pPr>
            <w:r w:rsidRPr="00F271AD">
              <w:rPr>
                <w:rFonts w:ascii="Times New Roman" w:hAnsi="Times New Roman" w:eastAsia="Times New Roman" w:cs="Times New Roman"/>
                <w:b/>
                <w:bCs/>
                <w:color w:val="000000"/>
                <w:sz w:val="20"/>
                <w:szCs w:val="20"/>
              </w:rPr>
              <w:t>Coag data collection period (YR3-YR5)</w:t>
            </w:r>
          </w:p>
        </w:tc>
        <w:tc>
          <w:tcPr>
            <w:tcW w:w="1169" w:type="dxa"/>
            <w:vAlign w:val="center"/>
          </w:tcPr>
          <w:p w:rsidRPr="00F271AD" w:rsidR="005A1AE6" w:rsidP="00CA7E94" w:rsidRDefault="005A1AE6" w14:paraId="721B2C08" w14:textId="77777777">
            <w:pPr>
              <w:spacing w:after="0" w:line="240" w:lineRule="auto"/>
              <w:jc w:val="center"/>
              <w:rPr>
                <w:rFonts w:ascii="Times New Roman" w:hAnsi="Times New Roman" w:eastAsia="Times New Roman" w:cs="Times New Roman"/>
                <w:b/>
                <w:bCs/>
                <w:sz w:val="20"/>
                <w:szCs w:val="20"/>
              </w:rPr>
            </w:pPr>
            <w:r w:rsidRPr="00F271AD">
              <w:rPr>
                <w:rFonts w:ascii="Times New Roman" w:hAnsi="Times New Roman" w:eastAsia="Times New Roman" w:cs="Times New Roman"/>
                <w:b/>
                <w:bCs/>
                <w:sz w:val="20"/>
                <w:szCs w:val="20"/>
              </w:rPr>
              <w:t>Total No. of Collections YR3-YR5</w:t>
            </w:r>
          </w:p>
        </w:tc>
        <w:tc>
          <w:tcPr>
            <w:tcW w:w="1306" w:type="dxa"/>
            <w:vAlign w:val="center"/>
          </w:tcPr>
          <w:p w:rsidRPr="00F271AD" w:rsidR="005A1AE6" w:rsidP="00CA7E94" w:rsidRDefault="005A1AE6" w14:paraId="177514D0" w14:textId="77777777">
            <w:pPr>
              <w:spacing w:after="0" w:line="240" w:lineRule="auto"/>
              <w:jc w:val="center"/>
              <w:rPr>
                <w:rFonts w:ascii="Times New Roman" w:hAnsi="Times New Roman" w:eastAsia="Times New Roman" w:cs="Times New Roman"/>
                <w:b/>
                <w:bCs/>
                <w:sz w:val="20"/>
                <w:szCs w:val="20"/>
              </w:rPr>
            </w:pPr>
            <w:r w:rsidRPr="00F271AD">
              <w:rPr>
                <w:rFonts w:ascii="Times New Roman" w:hAnsi="Times New Roman" w:eastAsia="Times New Roman" w:cs="Times New Roman"/>
                <w:b/>
                <w:bCs/>
                <w:sz w:val="20"/>
                <w:szCs w:val="20"/>
              </w:rPr>
              <w:t>No. of Respondents per Collection</w:t>
            </w:r>
          </w:p>
        </w:tc>
        <w:tc>
          <w:tcPr>
            <w:tcW w:w="1432" w:type="dxa"/>
            <w:vAlign w:val="center"/>
          </w:tcPr>
          <w:p w:rsidRPr="00F271AD" w:rsidR="005A1AE6" w:rsidP="00CA7E94" w:rsidRDefault="005A1AE6" w14:paraId="01AC243E" w14:textId="77777777">
            <w:pPr>
              <w:spacing w:after="0" w:line="240" w:lineRule="auto"/>
              <w:jc w:val="center"/>
              <w:rPr>
                <w:rFonts w:ascii="Times New Roman" w:hAnsi="Times New Roman" w:eastAsia="Times New Roman" w:cs="Times New Roman"/>
                <w:b/>
                <w:bCs/>
                <w:sz w:val="20"/>
                <w:szCs w:val="20"/>
              </w:rPr>
            </w:pPr>
            <w:r w:rsidRPr="00F271AD">
              <w:rPr>
                <w:rFonts w:ascii="Times New Roman" w:hAnsi="Times New Roman" w:eastAsia="Times New Roman" w:cs="Times New Roman"/>
                <w:b/>
                <w:bCs/>
                <w:sz w:val="20"/>
                <w:szCs w:val="20"/>
              </w:rPr>
              <w:t>No. of Respondents per Collection (detail)</w:t>
            </w:r>
          </w:p>
        </w:tc>
      </w:tr>
      <w:tr w:rsidRPr="00FC6CE4" w:rsidR="005A1AE6" w:rsidTr="00CA7E94" w14:paraId="45362440" w14:textId="77777777">
        <w:tc>
          <w:tcPr>
            <w:tcW w:w="1238" w:type="dxa"/>
            <w:vMerge w:val="restart"/>
            <w:shd w:val="clear" w:color="auto" w:fill="auto"/>
            <w:vAlign w:val="center"/>
          </w:tcPr>
          <w:p w:rsidRPr="000840D3" w:rsidR="005A1AE6" w:rsidP="00CA7E94" w:rsidRDefault="005A1AE6" w14:paraId="76B70FFA" w14:textId="77777777">
            <w:pPr>
              <w:spacing w:after="0" w:line="240" w:lineRule="auto"/>
              <w:jc w:val="center"/>
              <w:rPr>
                <w:rFonts w:ascii="Times New Roman" w:hAnsi="Times New Roman" w:eastAsia="Times New Roman" w:cs="Times New Roman"/>
                <w:b/>
                <w:bCs/>
                <w:sz w:val="20"/>
                <w:szCs w:val="20"/>
              </w:rPr>
            </w:pPr>
            <w:r w:rsidRPr="000840D3">
              <w:rPr>
                <w:rFonts w:ascii="Times New Roman" w:hAnsi="Times New Roman" w:eastAsia="Times New Roman" w:cs="Times New Roman"/>
                <w:b/>
                <w:bCs/>
                <w:sz w:val="20"/>
                <w:szCs w:val="20"/>
              </w:rPr>
              <w:t>Recipient-Led Evaluation</w:t>
            </w:r>
            <w:r w:rsidRPr="000840D3">
              <w:rPr>
                <w:rFonts w:ascii="Times New Roman" w:hAnsi="Times New Roman" w:eastAsia="Times New Roman" w:cs="Times New Roman"/>
                <w:sz w:val="20"/>
                <w:szCs w:val="20"/>
              </w:rPr>
              <w:t xml:space="preserve"> </w:t>
            </w:r>
          </w:p>
        </w:tc>
        <w:tc>
          <w:tcPr>
            <w:tcW w:w="1306" w:type="dxa"/>
            <w:shd w:val="clear" w:color="auto" w:fill="auto"/>
            <w:vAlign w:val="center"/>
          </w:tcPr>
          <w:p w:rsidRPr="000840D3" w:rsidR="005A1AE6" w:rsidP="00CA7E94" w:rsidRDefault="005A1AE6" w14:paraId="67ECD50A"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color w:val="000000"/>
                <w:sz w:val="20"/>
                <w:szCs w:val="20"/>
              </w:rPr>
              <w:t xml:space="preserve">HD recipient staff </w:t>
            </w:r>
            <w:r w:rsidRPr="000840D3">
              <w:rPr>
                <w:rFonts w:ascii="Times New Roman" w:hAnsi="Times New Roman" w:eastAsia="Times New Roman" w:cs="Times New Roman"/>
                <w:color w:val="000000"/>
                <w:sz w:val="20"/>
                <w:szCs w:val="20"/>
                <w:vertAlign w:val="superscript"/>
              </w:rPr>
              <w:t>(1)</w:t>
            </w:r>
          </w:p>
        </w:tc>
        <w:tc>
          <w:tcPr>
            <w:tcW w:w="2124" w:type="dxa"/>
            <w:shd w:val="clear" w:color="auto" w:fill="auto"/>
            <w:vAlign w:val="center"/>
          </w:tcPr>
          <w:p w:rsidRPr="000840D3" w:rsidR="005A1AE6" w:rsidP="00CA7E94" w:rsidRDefault="005A1AE6" w14:paraId="03B5DE24"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 xml:space="preserve">Att. 5a: </w:t>
            </w:r>
            <w:r w:rsidRPr="000840D3">
              <w:rPr>
                <w:rFonts w:ascii="Times New Roman" w:hAnsi="Times New Roman" w:eastAsia="Times New Roman" w:cs="Times New Roman"/>
                <w:color w:val="000000"/>
                <w:sz w:val="20"/>
                <w:szCs w:val="20"/>
              </w:rPr>
              <w:t xml:space="preserve">Category A </w:t>
            </w:r>
            <w:r w:rsidRPr="000840D3">
              <w:rPr>
                <w:rFonts w:ascii="Times New Roman" w:hAnsi="Times New Roman" w:eastAsia="Times New Roman" w:cs="Times New Roman"/>
                <w:b/>
                <w:bCs/>
                <w:color w:val="000000"/>
                <w:sz w:val="20"/>
                <w:szCs w:val="20"/>
              </w:rPr>
              <w:t xml:space="preserve">EPMP </w:t>
            </w:r>
            <w:r w:rsidRPr="00055439">
              <w:rPr>
                <w:rFonts w:ascii="Times New Roman" w:hAnsi="Times New Roman" w:eastAsia="Times New Roman" w:cs="Times New Roman"/>
                <w:b/>
                <w:bCs/>
                <w:color w:val="000000"/>
                <w:sz w:val="20"/>
                <w:szCs w:val="20"/>
              </w:rPr>
              <w:t>T</w:t>
            </w:r>
            <w:r w:rsidRPr="006C50F9">
              <w:rPr>
                <w:rFonts w:ascii="Times New Roman" w:hAnsi="Times New Roman" w:eastAsia="Times New Roman" w:cs="Times New Roman"/>
                <w:b/>
                <w:bCs/>
                <w:color w:val="000000"/>
                <w:sz w:val="20"/>
                <w:szCs w:val="20"/>
              </w:rPr>
              <w:t>emplate</w:t>
            </w:r>
          </w:p>
        </w:tc>
        <w:tc>
          <w:tcPr>
            <w:tcW w:w="1500" w:type="dxa"/>
            <w:shd w:val="clear" w:color="auto" w:fill="auto"/>
            <w:vAlign w:val="center"/>
          </w:tcPr>
          <w:p w:rsidRPr="000840D3" w:rsidR="005A1AE6" w:rsidP="00CA7E94" w:rsidRDefault="005A1AE6" w14:paraId="7317C811" w14:textId="77777777">
            <w:pPr>
              <w:spacing w:after="0" w:line="240" w:lineRule="auto"/>
              <w:jc w:val="center"/>
              <w:rPr>
                <w:rFonts w:ascii="Times New Roman" w:hAnsi="Times New Roman" w:eastAsia="Times New Roman" w:cs="Times New Roman"/>
                <w:color w:val="000000"/>
                <w:sz w:val="20"/>
                <w:szCs w:val="20"/>
              </w:rPr>
            </w:pPr>
            <w:r w:rsidRPr="000840D3">
              <w:rPr>
                <w:rFonts w:ascii="Times New Roman" w:hAnsi="Times New Roman" w:eastAsia="Times New Roman" w:cs="Times New Roman"/>
                <w:color w:val="000000"/>
                <w:sz w:val="20"/>
                <w:szCs w:val="20"/>
              </w:rPr>
              <w:t>YR</w:t>
            </w:r>
            <w:r>
              <w:rPr>
                <w:rFonts w:ascii="Times New Roman" w:hAnsi="Times New Roman" w:eastAsia="Times New Roman" w:cs="Times New Roman"/>
                <w:color w:val="000000"/>
                <w:sz w:val="20"/>
                <w:szCs w:val="20"/>
              </w:rPr>
              <w:t>2</w:t>
            </w:r>
          </w:p>
        </w:tc>
        <w:tc>
          <w:tcPr>
            <w:tcW w:w="1169" w:type="dxa"/>
            <w:shd w:val="clear" w:color="auto" w:fill="auto"/>
            <w:vAlign w:val="center"/>
          </w:tcPr>
          <w:p w:rsidRPr="000840D3" w:rsidR="005A1AE6" w:rsidP="00CA7E94" w:rsidRDefault="005A1AE6" w14:paraId="72632ED5"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06" w:type="dxa"/>
            <w:shd w:val="clear" w:color="auto" w:fill="auto"/>
            <w:vAlign w:val="center"/>
          </w:tcPr>
          <w:p w:rsidRPr="000840D3" w:rsidR="005A1AE6" w:rsidP="00CA7E94" w:rsidRDefault="005A1AE6" w14:paraId="6208888E"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51</w:t>
            </w:r>
          </w:p>
        </w:tc>
        <w:tc>
          <w:tcPr>
            <w:tcW w:w="1432" w:type="dxa"/>
            <w:shd w:val="clear" w:color="auto" w:fill="auto"/>
            <w:vAlign w:val="center"/>
          </w:tcPr>
          <w:p w:rsidRPr="000840D3" w:rsidR="005A1AE6" w:rsidP="00CA7E94" w:rsidRDefault="005A1AE6" w14:paraId="7C6B8E11"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50 SHD + Washington DC x 1 staff/SHD</w:t>
            </w:r>
          </w:p>
        </w:tc>
      </w:tr>
      <w:tr w:rsidRPr="00FC6CE4" w:rsidR="005A1AE6" w:rsidTr="00CA7E94" w14:paraId="3C8483BE" w14:textId="77777777">
        <w:tc>
          <w:tcPr>
            <w:tcW w:w="1238" w:type="dxa"/>
            <w:vMerge/>
            <w:shd w:val="clear" w:color="auto" w:fill="auto"/>
            <w:vAlign w:val="center"/>
          </w:tcPr>
          <w:p w:rsidRPr="000840D3" w:rsidR="005A1AE6" w:rsidP="00CA7E94" w:rsidRDefault="005A1AE6" w14:paraId="491991AD" w14:textId="77777777">
            <w:pPr>
              <w:spacing w:after="0" w:line="240" w:lineRule="auto"/>
              <w:jc w:val="center"/>
              <w:rPr>
                <w:rFonts w:ascii="Times New Roman" w:hAnsi="Times New Roman" w:eastAsia="Times New Roman" w:cs="Times New Roman"/>
                <w:b/>
                <w:bCs/>
                <w:sz w:val="20"/>
                <w:szCs w:val="20"/>
              </w:rPr>
            </w:pPr>
          </w:p>
        </w:tc>
        <w:tc>
          <w:tcPr>
            <w:tcW w:w="1306" w:type="dxa"/>
            <w:shd w:val="clear" w:color="auto" w:fill="auto"/>
            <w:vAlign w:val="center"/>
          </w:tcPr>
          <w:p w:rsidRPr="000840D3" w:rsidR="005A1AE6" w:rsidP="00CA7E94" w:rsidRDefault="005A1AE6" w14:paraId="74F67F4C"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color w:val="000000"/>
                <w:sz w:val="20"/>
                <w:szCs w:val="20"/>
              </w:rPr>
              <w:t xml:space="preserve">HD recipient staff </w:t>
            </w:r>
            <w:r w:rsidRPr="000840D3">
              <w:rPr>
                <w:rFonts w:ascii="Times New Roman" w:hAnsi="Times New Roman" w:eastAsia="Times New Roman" w:cs="Times New Roman"/>
                <w:color w:val="000000"/>
                <w:sz w:val="20"/>
                <w:szCs w:val="20"/>
                <w:vertAlign w:val="superscript"/>
              </w:rPr>
              <w:t>(1)</w:t>
            </w:r>
          </w:p>
        </w:tc>
        <w:tc>
          <w:tcPr>
            <w:tcW w:w="2124" w:type="dxa"/>
            <w:shd w:val="clear" w:color="auto" w:fill="auto"/>
            <w:vAlign w:val="center"/>
          </w:tcPr>
          <w:p w:rsidRPr="000840D3" w:rsidR="005A1AE6" w:rsidP="00CA7E94" w:rsidRDefault="005A1AE6" w14:paraId="2F7E8491"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 xml:space="preserve">Att. 5b: </w:t>
            </w:r>
            <w:r w:rsidRPr="000840D3">
              <w:rPr>
                <w:rFonts w:ascii="Times New Roman" w:hAnsi="Times New Roman" w:eastAsia="Times New Roman" w:cs="Times New Roman"/>
                <w:color w:val="000000"/>
                <w:sz w:val="20"/>
                <w:szCs w:val="20"/>
              </w:rPr>
              <w:t xml:space="preserve">DDT Recipient-led </w:t>
            </w:r>
            <w:r w:rsidRPr="000840D3">
              <w:rPr>
                <w:rFonts w:ascii="Times New Roman" w:hAnsi="Times New Roman" w:eastAsia="Times New Roman" w:cs="Times New Roman"/>
                <w:b/>
                <w:bCs/>
                <w:color w:val="000000"/>
                <w:sz w:val="20"/>
                <w:szCs w:val="20"/>
              </w:rPr>
              <w:t>Annual Evaluation Report Template</w:t>
            </w:r>
          </w:p>
        </w:tc>
        <w:tc>
          <w:tcPr>
            <w:tcW w:w="1500" w:type="dxa"/>
            <w:shd w:val="clear" w:color="auto" w:fill="auto"/>
            <w:vAlign w:val="center"/>
          </w:tcPr>
          <w:p w:rsidRPr="000840D3" w:rsidR="005A1AE6" w:rsidP="00CA7E94" w:rsidRDefault="005A1AE6" w14:paraId="23B06F31" w14:textId="77777777">
            <w:pPr>
              <w:spacing w:after="0" w:line="240" w:lineRule="auto"/>
              <w:jc w:val="center"/>
              <w:rPr>
                <w:rFonts w:ascii="Times New Roman" w:hAnsi="Times New Roman" w:eastAsia="Times New Roman" w:cs="Times New Roman"/>
                <w:color w:val="000000"/>
                <w:sz w:val="20"/>
                <w:szCs w:val="20"/>
              </w:rPr>
            </w:pPr>
            <w:r w:rsidRPr="000840D3">
              <w:rPr>
                <w:rFonts w:ascii="Times New Roman" w:hAnsi="Times New Roman" w:eastAsia="Times New Roman" w:cs="Times New Roman"/>
                <w:color w:val="000000"/>
                <w:sz w:val="20"/>
                <w:szCs w:val="20"/>
              </w:rPr>
              <w:t>YR 3, 4</w:t>
            </w:r>
            <w:r>
              <w:rPr>
                <w:rFonts w:ascii="Times New Roman" w:hAnsi="Times New Roman" w:eastAsia="Times New Roman" w:cs="Times New Roman"/>
                <w:color w:val="000000"/>
                <w:sz w:val="20"/>
                <w:szCs w:val="20"/>
              </w:rPr>
              <w:t>, 5</w:t>
            </w:r>
          </w:p>
        </w:tc>
        <w:tc>
          <w:tcPr>
            <w:tcW w:w="1169" w:type="dxa"/>
            <w:shd w:val="clear" w:color="auto" w:fill="auto"/>
            <w:vAlign w:val="center"/>
          </w:tcPr>
          <w:p w:rsidRPr="000840D3" w:rsidR="005A1AE6" w:rsidP="00CA7E94" w:rsidRDefault="005A1AE6" w14:paraId="42A66D56"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3</w:t>
            </w:r>
          </w:p>
        </w:tc>
        <w:tc>
          <w:tcPr>
            <w:tcW w:w="1306" w:type="dxa"/>
            <w:shd w:val="clear" w:color="auto" w:fill="auto"/>
            <w:vAlign w:val="center"/>
          </w:tcPr>
          <w:p w:rsidRPr="000840D3" w:rsidR="005A1AE6" w:rsidP="00CA7E94" w:rsidRDefault="005A1AE6" w14:paraId="05BD6179"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51</w:t>
            </w:r>
          </w:p>
        </w:tc>
        <w:tc>
          <w:tcPr>
            <w:tcW w:w="1432" w:type="dxa"/>
            <w:shd w:val="clear" w:color="auto" w:fill="auto"/>
            <w:vAlign w:val="center"/>
          </w:tcPr>
          <w:p w:rsidRPr="000840D3" w:rsidR="005A1AE6" w:rsidP="00CA7E94" w:rsidRDefault="005A1AE6" w14:paraId="4D5121A5"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50 SHD + Washington DC x 1 staff/SHD</w:t>
            </w:r>
          </w:p>
        </w:tc>
      </w:tr>
      <w:tr w:rsidRPr="00FC6CE4" w:rsidR="005A1AE6" w:rsidTr="00CA7E94" w14:paraId="55F66162" w14:textId="77777777">
        <w:tc>
          <w:tcPr>
            <w:tcW w:w="1238" w:type="dxa"/>
            <w:vMerge w:val="restart"/>
            <w:shd w:val="clear" w:color="auto" w:fill="auto"/>
            <w:vAlign w:val="center"/>
            <w:hideMark/>
          </w:tcPr>
          <w:p w:rsidRPr="000840D3" w:rsidR="005A1AE6" w:rsidP="00CA7E94" w:rsidRDefault="005A1AE6" w14:paraId="42BEF0D5"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b/>
                <w:bCs/>
                <w:sz w:val="20"/>
                <w:szCs w:val="20"/>
              </w:rPr>
              <w:t>Site-Level</w:t>
            </w:r>
            <w:r w:rsidRPr="000840D3">
              <w:rPr>
                <w:rFonts w:ascii="Times New Roman" w:hAnsi="Times New Roman" w:eastAsia="Times New Roman" w:cs="Times New Roman"/>
                <w:sz w:val="20"/>
                <w:szCs w:val="20"/>
              </w:rPr>
              <w:t xml:space="preserve"> </w:t>
            </w:r>
            <w:r w:rsidRPr="000840D3">
              <w:rPr>
                <w:rFonts w:ascii="Times New Roman" w:hAnsi="Times New Roman" w:eastAsia="Times New Roman" w:cs="Times New Roman"/>
                <w:b/>
                <w:bCs/>
                <w:sz w:val="20"/>
                <w:szCs w:val="20"/>
              </w:rPr>
              <w:t>Rapid Evaluation – DSMES</w:t>
            </w:r>
          </w:p>
        </w:tc>
        <w:tc>
          <w:tcPr>
            <w:tcW w:w="1306" w:type="dxa"/>
            <w:shd w:val="clear" w:color="auto" w:fill="auto"/>
            <w:vAlign w:val="center"/>
          </w:tcPr>
          <w:p w:rsidRPr="000840D3" w:rsidR="005A1AE6" w:rsidP="00CA7E94" w:rsidRDefault="005A1AE6" w14:paraId="3229E8EE"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HD recipient staff </w:t>
            </w:r>
            <w:r w:rsidRPr="000840D3">
              <w:rPr>
                <w:rFonts w:ascii="Times New Roman" w:hAnsi="Times New Roman" w:eastAsia="Times New Roman" w:cs="Times New Roman"/>
                <w:color w:val="000000"/>
                <w:sz w:val="20"/>
                <w:szCs w:val="20"/>
                <w:vertAlign w:val="superscript"/>
              </w:rPr>
              <w:t>(2)</w:t>
            </w:r>
          </w:p>
        </w:tc>
        <w:tc>
          <w:tcPr>
            <w:tcW w:w="2124" w:type="dxa"/>
            <w:shd w:val="clear" w:color="auto" w:fill="auto"/>
            <w:vAlign w:val="center"/>
          </w:tcPr>
          <w:p w:rsidRPr="005A1AE6" w:rsidR="005A1AE6" w:rsidP="00CA7E94" w:rsidRDefault="005A1AE6" w14:paraId="0CD9CC3A"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4a &amp; 4aa: National DSMES Rapid Evaluation </w:t>
            </w:r>
            <w:r w:rsidRPr="005A1AE6">
              <w:rPr>
                <w:rFonts w:ascii="Times New Roman" w:hAnsi="Times New Roman" w:eastAsia="Times New Roman" w:cs="Times New Roman"/>
                <w:b/>
                <w:bCs/>
                <w:sz w:val="20"/>
                <w:szCs w:val="20"/>
              </w:rPr>
              <w:t>Nomination Form</w:t>
            </w:r>
          </w:p>
        </w:tc>
        <w:tc>
          <w:tcPr>
            <w:tcW w:w="1500" w:type="dxa"/>
            <w:shd w:val="clear" w:color="auto" w:fill="auto"/>
            <w:vAlign w:val="center"/>
          </w:tcPr>
          <w:p w:rsidRPr="005A1AE6" w:rsidR="005A1AE6" w:rsidP="00CA7E94" w:rsidRDefault="005A1AE6" w14:paraId="1A7C97C7"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w:t>
            </w:r>
          </w:p>
        </w:tc>
        <w:tc>
          <w:tcPr>
            <w:tcW w:w="1169" w:type="dxa"/>
            <w:shd w:val="clear" w:color="auto" w:fill="auto"/>
            <w:vAlign w:val="center"/>
          </w:tcPr>
          <w:p w:rsidRPr="000840D3" w:rsidR="005A1AE6" w:rsidP="00CA7E94" w:rsidRDefault="005A1AE6" w14:paraId="38D76471"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w:t>
            </w:r>
          </w:p>
        </w:tc>
        <w:tc>
          <w:tcPr>
            <w:tcW w:w="1306" w:type="dxa"/>
            <w:shd w:val="clear" w:color="auto" w:fill="auto"/>
            <w:vAlign w:val="center"/>
          </w:tcPr>
          <w:p w:rsidRPr="000840D3" w:rsidR="005A1AE6" w:rsidP="00CA7E94" w:rsidRDefault="005A1AE6" w14:paraId="3A3510E7"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51</w:t>
            </w:r>
          </w:p>
        </w:tc>
        <w:tc>
          <w:tcPr>
            <w:tcW w:w="1432" w:type="dxa"/>
            <w:shd w:val="clear" w:color="auto" w:fill="auto"/>
            <w:vAlign w:val="center"/>
          </w:tcPr>
          <w:p w:rsidRPr="000840D3" w:rsidR="005A1AE6" w:rsidP="00CA7E94" w:rsidRDefault="005A1AE6" w14:paraId="20D63D32"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50 SHD + Washington DC</w:t>
            </w:r>
          </w:p>
        </w:tc>
      </w:tr>
      <w:tr w:rsidRPr="00FC6CE4" w:rsidR="005A1AE6" w:rsidTr="00CA7E94" w14:paraId="4A20EF5F" w14:textId="77777777">
        <w:tc>
          <w:tcPr>
            <w:tcW w:w="1238" w:type="dxa"/>
            <w:vMerge/>
            <w:shd w:val="clear" w:color="auto" w:fill="auto"/>
            <w:vAlign w:val="center"/>
          </w:tcPr>
          <w:p w:rsidRPr="000840D3" w:rsidR="005A1AE6" w:rsidP="00CA7E94" w:rsidRDefault="005A1AE6" w14:paraId="6802CB9C" w14:textId="77777777">
            <w:pPr>
              <w:spacing w:after="0" w:line="240" w:lineRule="auto"/>
              <w:jc w:val="center"/>
              <w:rPr>
                <w:rFonts w:ascii="Times New Roman" w:hAnsi="Times New Roman" w:eastAsia="Times New Roman" w:cs="Times New Roman"/>
                <w:b/>
                <w:bCs/>
                <w:sz w:val="20"/>
                <w:szCs w:val="20"/>
              </w:rPr>
            </w:pPr>
          </w:p>
        </w:tc>
        <w:tc>
          <w:tcPr>
            <w:tcW w:w="1306" w:type="dxa"/>
            <w:shd w:val="clear" w:color="auto" w:fill="auto"/>
            <w:vAlign w:val="center"/>
          </w:tcPr>
          <w:p w:rsidRPr="000840D3" w:rsidR="005A1AE6" w:rsidP="00CA7E94" w:rsidRDefault="005A1AE6" w14:paraId="4E4A05CC"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DSMES partner site staff </w:t>
            </w:r>
            <w:r w:rsidRPr="000840D3">
              <w:rPr>
                <w:rFonts w:ascii="Times New Roman" w:hAnsi="Times New Roman" w:eastAsia="Times New Roman" w:cs="Times New Roman"/>
                <w:color w:val="000000"/>
                <w:sz w:val="20"/>
                <w:szCs w:val="20"/>
                <w:vertAlign w:val="superscript"/>
              </w:rPr>
              <w:t>(2,</w:t>
            </w:r>
            <w:r>
              <w:rPr>
                <w:rFonts w:ascii="Times New Roman" w:hAnsi="Times New Roman" w:eastAsia="Times New Roman" w:cs="Times New Roman"/>
                <w:color w:val="000000"/>
                <w:sz w:val="20"/>
                <w:szCs w:val="20"/>
                <w:vertAlign w:val="superscript"/>
              </w:rPr>
              <w:t>4</w:t>
            </w:r>
            <w:r w:rsidRPr="000840D3">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vertAlign w:val="superscript"/>
              </w:rPr>
              <w:t>5</w:t>
            </w:r>
            <w:r w:rsidRPr="000840D3">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vertAlign w:val="superscript"/>
              </w:rPr>
              <w:t>6</w:t>
            </w:r>
            <w:r w:rsidRPr="000840D3">
              <w:rPr>
                <w:rFonts w:ascii="Times New Roman" w:hAnsi="Times New Roman" w:eastAsia="Times New Roman" w:cs="Times New Roman"/>
                <w:color w:val="000000"/>
                <w:sz w:val="20"/>
                <w:szCs w:val="20"/>
                <w:vertAlign w:val="superscript"/>
              </w:rPr>
              <w:t xml:space="preserve">) </w:t>
            </w:r>
          </w:p>
        </w:tc>
        <w:tc>
          <w:tcPr>
            <w:tcW w:w="2124" w:type="dxa"/>
            <w:shd w:val="clear" w:color="auto" w:fill="auto"/>
            <w:vAlign w:val="center"/>
          </w:tcPr>
          <w:p w:rsidRPr="005A1AE6" w:rsidR="005A1AE6" w:rsidP="00CA7E94" w:rsidRDefault="005A1AE6" w14:paraId="08CD530E"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4c: DSMES Rapid Evaluation </w:t>
            </w:r>
            <w:r w:rsidRPr="005A1AE6">
              <w:rPr>
                <w:rFonts w:ascii="Times New Roman" w:hAnsi="Times New Roman" w:eastAsia="Times New Roman" w:cs="Times New Roman"/>
                <w:b/>
                <w:bCs/>
                <w:color w:val="000000"/>
                <w:sz w:val="20"/>
                <w:szCs w:val="20"/>
              </w:rPr>
              <w:t>Survey Questionnaire</w:t>
            </w:r>
          </w:p>
        </w:tc>
        <w:tc>
          <w:tcPr>
            <w:tcW w:w="1500" w:type="dxa"/>
            <w:shd w:val="clear" w:color="auto" w:fill="auto"/>
            <w:vAlign w:val="center"/>
          </w:tcPr>
          <w:p w:rsidRPr="005A1AE6" w:rsidR="005A1AE6" w:rsidP="00CA7E94" w:rsidRDefault="005A1AE6" w14:paraId="47F801CC"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 5</w:t>
            </w:r>
          </w:p>
        </w:tc>
        <w:tc>
          <w:tcPr>
            <w:tcW w:w="1169" w:type="dxa"/>
            <w:shd w:val="clear" w:color="auto" w:fill="auto"/>
            <w:vAlign w:val="center"/>
          </w:tcPr>
          <w:p w:rsidRPr="000840D3" w:rsidR="005A1AE6" w:rsidP="00CA7E94" w:rsidRDefault="005A1AE6" w14:paraId="1069D46A"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2</w:t>
            </w:r>
          </w:p>
        </w:tc>
        <w:tc>
          <w:tcPr>
            <w:tcW w:w="1306" w:type="dxa"/>
            <w:shd w:val="clear" w:color="auto" w:fill="auto"/>
            <w:vAlign w:val="center"/>
          </w:tcPr>
          <w:p w:rsidRPr="000840D3" w:rsidR="005A1AE6" w:rsidP="00CA7E94" w:rsidRDefault="005A1AE6" w14:paraId="4706B02A"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510</w:t>
            </w:r>
          </w:p>
        </w:tc>
        <w:tc>
          <w:tcPr>
            <w:tcW w:w="1432" w:type="dxa"/>
            <w:shd w:val="clear" w:color="auto" w:fill="auto"/>
            <w:vAlign w:val="center"/>
          </w:tcPr>
          <w:p w:rsidRPr="000840D3" w:rsidR="005A1AE6" w:rsidP="00CA7E94" w:rsidRDefault="005A1AE6" w14:paraId="66A103F0"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102 sites x 5 staff/site</w:t>
            </w:r>
          </w:p>
        </w:tc>
      </w:tr>
      <w:tr w:rsidRPr="00FC6CE4" w:rsidR="005A1AE6" w:rsidTr="00CA7E94" w14:paraId="6FE7D3EB" w14:textId="77777777">
        <w:tc>
          <w:tcPr>
            <w:tcW w:w="1238" w:type="dxa"/>
            <w:vMerge/>
            <w:shd w:val="clear" w:color="auto" w:fill="auto"/>
            <w:vAlign w:val="center"/>
          </w:tcPr>
          <w:p w:rsidRPr="000840D3" w:rsidR="005A1AE6" w:rsidP="00CA7E94" w:rsidRDefault="005A1AE6" w14:paraId="6C8BD98A" w14:textId="77777777">
            <w:pPr>
              <w:spacing w:after="0" w:line="240" w:lineRule="auto"/>
              <w:jc w:val="center"/>
              <w:rPr>
                <w:rFonts w:ascii="Times New Roman" w:hAnsi="Times New Roman" w:eastAsia="Times New Roman" w:cs="Times New Roman"/>
                <w:b/>
                <w:bCs/>
                <w:sz w:val="20"/>
                <w:szCs w:val="20"/>
              </w:rPr>
            </w:pPr>
          </w:p>
        </w:tc>
        <w:tc>
          <w:tcPr>
            <w:tcW w:w="1306" w:type="dxa"/>
            <w:shd w:val="clear" w:color="auto" w:fill="auto"/>
            <w:vAlign w:val="center"/>
          </w:tcPr>
          <w:p w:rsidRPr="000840D3" w:rsidR="005A1AE6" w:rsidP="00CA7E94" w:rsidRDefault="005A1AE6" w14:paraId="4C256EA8"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DSMES partner site staff </w:t>
            </w:r>
            <w:r w:rsidRPr="000840D3">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vertAlign w:val="superscript"/>
              </w:rPr>
              <w:t>4</w:t>
            </w:r>
            <w:r w:rsidRPr="000840D3">
              <w:rPr>
                <w:rFonts w:ascii="Times New Roman" w:hAnsi="Times New Roman" w:eastAsia="Times New Roman" w:cs="Times New Roman"/>
                <w:color w:val="000000"/>
                <w:sz w:val="20"/>
                <w:szCs w:val="20"/>
                <w:vertAlign w:val="superscript"/>
              </w:rPr>
              <w:t xml:space="preserve">) </w:t>
            </w:r>
          </w:p>
        </w:tc>
        <w:tc>
          <w:tcPr>
            <w:tcW w:w="2124" w:type="dxa"/>
            <w:shd w:val="clear" w:color="auto" w:fill="auto"/>
            <w:vAlign w:val="center"/>
          </w:tcPr>
          <w:p w:rsidRPr="005A1AE6" w:rsidR="005A1AE6" w:rsidP="00CA7E94" w:rsidRDefault="005A1AE6" w14:paraId="5312EFAF"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4d: DSMES Rapid Evaluation </w:t>
            </w:r>
            <w:r w:rsidRPr="005A1AE6">
              <w:rPr>
                <w:rFonts w:ascii="Times New Roman" w:hAnsi="Times New Roman" w:eastAsia="Times New Roman" w:cs="Times New Roman"/>
                <w:b/>
                <w:bCs/>
                <w:color w:val="000000"/>
                <w:sz w:val="20"/>
                <w:szCs w:val="20"/>
              </w:rPr>
              <w:t>Interview Guide</w:t>
            </w:r>
            <w:r w:rsidRPr="005A1AE6">
              <w:rPr>
                <w:rFonts w:ascii="Times New Roman" w:hAnsi="Times New Roman" w:eastAsia="Times New Roman" w:cs="Times New Roman"/>
                <w:color w:val="000000"/>
                <w:sz w:val="20"/>
                <w:szCs w:val="20"/>
              </w:rPr>
              <w:t xml:space="preserve"> - Program Coordinator </w:t>
            </w:r>
          </w:p>
        </w:tc>
        <w:tc>
          <w:tcPr>
            <w:tcW w:w="1500" w:type="dxa"/>
            <w:shd w:val="clear" w:color="auto" w:fill="auto"/>
            <w:vAlign w:val="center"/>
          </w:tcPr>
          <w:p w:rsidRPr="005A1AE6" w:rsidR="005A1AE6" w:rsidP="00CA7E94" w:rsidRDefault="005A1AE6" w14:paraId="1881DF73"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 4, 5</w:t>
            </w:r>
          </w:p>
        </w:tc>
        <w:tc>
          <w:tcPr>
            <w:tcW w:w="1169" w:type="dxa"/>
            <w:shd w:val="clear" w:color="auto" w:fill="auto"/>
            <w:vAlign w:val="center"/>
          </w:tcPr>
          <w:p w:rsidRPr="000840D3" w:rsidR="005A1AE6" w:rsidP="00CA7E94" w:rsidRDefault="005A1AE6" w14:paraId="4965EE35"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06" w:type="dxa"/>
            <w:shd w:val="clear" w:color="auto" w:fill="auto"/>
            <w:vAlign w:val="center"/>
          </w:tcPr>
          <w:p w:rsidRPr="000840D3" w:rsidR="005A1AE6" w:rsidP="00CA7E94" w:rsidRDefault="005A1AE6" w14:paraId="66704044"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14</w:t>
            </w:r>
          </w:p>
        </w:tc>
        <w:tc>
          <w:tcPr>
            <w:tcW w:w="1432" w:type="dxa"/>
            <w:shd w:val="clear" w:color="auto" w:fill="auto"/>
            <w:vAlign w:val="center"/>
          </w:tcPr>
          <w:p w:rsidRPr="000840D3" w:rsidR="005A1AE6" w:rsidP="00CA7E94" w:rsidRDefault="005A1AE6" w14:paraId="7B5E68CF"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14 sites x 1 staff</w:t>
            </w:r>
          </w:p>
        </w:tc>
      </w:tr>
      <w:tr w:rsidRPr="00FC6CE4" w:rsidR="005A1AE6" w:rsidTr="00CA7E94" w14:paraId="1EB70C9E" w14:textId="77777777">
        <w:tc>
          <w:tcPr>
            <w:tcW w:w="1238" w:type="dxa"/>
            <w:vMerge/>
            <w:shd w:val="clear" w:color="auto" w:fill="auto"/>
            <w:vAlign w:val="center"/>
            <w:hideMark/>
          </w:tcPr>
          <w:p w:rsidRPr="000840D3" w:rsidR="005A1AE6" w:rsidP="00CA7E94" w:rsidRDefault="005A1AE6" w14:paraId="2BB9CEFD" w14:textId="77777777">
            <w:pPr>
              <w:spacing w:after="0" w:line="240" w:lineRule="auto"/>
              <w:jc w:val="center"/>
              <w:rPr>
                <w:rFonts w:ascii="Times New Roman" w:hAnsi="Times New Roman" w:eastAsia="Times New Roman" w:cs="Times New Roman"/>
                <w:sz w:val="20"/>
                <w:szCs w:val="20"/>
              </w:rPr>
            </w:pPr>
          </w:p>
        </w:tc>
        <w:tc>
          <w:tcPr>
            <w:tcW w:w="1306" w:type="dxa"/>
            <w:shd w:val="clear" w:color="auto" w:fill="auto"/>
            <w:vAlign w:val="center"/>
          </w:tcPr>
          <w:p w:rsidRPr="000840D3" w:rsidR="005A1AE6" w:rsidP="00CA7E94" w:rsidRDefault="005A1AE6" w14:paraId="12469A0D"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DSMES partner site staff </w:t>
            </w:r>
            <w:r w:rsidRPr="000840D3">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vertAlign w:val="superscript"/>
              </w:rPr>
              <w:t>6</w:t>
            </w:r>
            <w:r w:rsidRPr="000840D3">
              <w:rPr>
                <w:rFonts w:ascii="Times New Roman" w:hAnsi="Times New Roman" w:eastAsia="Times New Roman" w:cs="Times New Roman"/>
                <w:color w:val="000000"/>
                <w:sz w:val="20"/>
                <w:szCs w:val="20"/>
                <w:vertAlign w:val="superscript"/>
              </w:rPr>
              <w:t xml:space="preserve">) </w:t>
            </w:r>
          </w:p>
        </w:tc>
        <w:tc>
          <w:tcPr>
            <w:tcW w:w="2124" w:type="dxa"/>
            <w:shd w:val="clear" w:color="auto" w:fill="auto"/>
            <w:vAlign w:val="center"/>
          </w:tcPr>
          <w:p w:rsidRPr="005A1AE6" w:rsidR="005A1AE6" w:rsidP="00CA7E94" w:rsidRDefault="005A1AE6" w14:paraId="3990ABE8"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4e: DSMES Rapid Evaluation </w:t>
            </w:r>
            <w:r w:rsidRPr="005A1AE6">
              <w:rPr>
                <w:rFonts w:ascii="Times New Roman" w:hAnsi="Times New Roman" w:eastAsia="Times New Roman" w:cs="Times New Roman"/>
                <w:b/>
                <w:bCs/>
                <w:color w:val="000000"/>
                <w:sz w:val="20"/>
                <w:szCs w:val="20"/>
              </w:rPr>
              <w:t>Interview Guide</w:t>
            </w:r>
            <w:r w:rsidRPr="005A1AE6">
              <w:rPr>
                <w:rFonts w:ascii="Times New Roman" w:hAnsi="Times New Roman" w:eastAsia="Times New Roman" w:cs="Times New Roman"/>
                <w:color w:val="000000"/>
                <w:sz w:val="20"/>
                <w:szCs w:val="20"/>
              </w:rPr>
              <w:t xml:space="preserve"> - Professional </w:t>
            </w:r>
          </w:p>
        </w:tc>
        <w:tc>
          <w:tcPr>
            <w:tcW w:w="1500" w:type="dxa"/>
            <w:shd w:val="clear" w:color="auto" w:fill="auto"/>
            <w:vAlign w:val="center"/>
          </w:tcPr>
          <w:p w:rsidRPr="005A1AE6" w:rsidR="005A1AE6" w:rsidP="00CA7E94" w:rsidRDefault="005A1AE6" w14:paraId="7E1FAC2F"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 4, 5</w:t>
            </w:r>
          </w:p>
        </w:tc>
        <w:tc>
          <w:tcPr>
            <w:tcW w:w="1169" w:type="dxa"/>
            <w:shd w:val="clear" w:color="auto" w:fill="auto"/>
            <w:vAlign w:val="center"/>
          </w:tcPr>
          <w:p w:rsidRPr="000840D3" w:rsidR="005A1AE6" w:rsidP="00CA7E94" w:rsidRDefault="005A1AE6" w14:paraId="201D7D2A"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06" w:type="dxa"/>
            <w:shd w:val="clear" w:color="auto" w:fill="auto"/>
            <w:vAlign w:val="center"/>
          </w:tcPr>
          <w:p w:rsidRPr="000840D3" w:rsidR="005A1AE6" w:rsidP="00CA7E94" w:rsidRDefault="005A1AE6" w14:paraId="265771ED"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28</w:t>
            </w:r>
          </w:p>
        </w:tc>
        <w:tc>
          <w:tcPr>
            <w:tcW w:w="1432" w:type="dxa"/>
            <w:shd w:val="clear" w:color="auto" w:fill="auto"/>
            <w:vAlign w:val="center"/>
          </w:tcPr>
          <w:p w:rsidRPr="000840D3" w:rsidR="005A1AE6" w:rsidP="00CA7E94" w:rsidRDefault="005A1AE6" w14:paraId="03BA5762"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14 sites x 2 staff/site</w:t>
            </w:r>
          </w:p>
        </w:tc>
      </w:tr>
      <w:tr w:rsidRPr="00FC6CE4" w:rsidR="005A1AE6" w:rsidTr="00CA7E94" w14:paraId="2541D6B1" w14:textId="77777777">
        <w:tc>
          <w:tcPr>
            <w:tcW w:w="1238" w:type="dxa"/>
            <w:vMerge/>
            <w:shd w:val="clear" w:color="auto" w:fill="auto"/>
            <w:vAlign w:val="center"/>
          </w:tcPr>
          <w:p w:rsidRPr="000840D3" w:rsidR="005A1AE6" w:rsidP="00CA7E94" w:rsidRDefault="005A1AE6" w14:paraId="6F6BBDD8" w14:textId="77777777">
            <w:pPr>
              <w:spacing w:after="0" w:line="240" w:lineRule="auto"/>
              <w:jc w:val="center"/>
              <w:rPr>
                <w:rFonts w:ascii="Times New Roman" w:hAnsi="Times New Roman" w:eastAsia="Times New Roman" w:cs="Times New Roman"/>
                <w:sz w:val="20"/>
                <w:szCs w:val="20"/>
              </w:rPr>
            </w:pPr>
          </w:p>
        </w:tc>
        <w:tc>
          <w:tcPr>
            <w:tcW w:w="1306" w:type="dxa"/>
            <w:shd w:val="clear" w:color="auto" w:fill="auto"/>
            <w:vAlign w:val="center"/>
          </w:tcPr>
          <w:p w:rsidRPr="000840D3" w:rsidR="005A1AE6" w:rsidP="00CA7E94" w:rsidRDefault="005A1AE6" w14:paraId="135F0D5E"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DSMES partner site staff </w:t>
            </w:r>
            <w:r w:rsidRPr="000840D3">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vertAlign w:val="superscript"/>
              </w:rPr>
              <w:t>5</w:t>
            </w:r>
            <w:r w:rsidRPr="000840D3">
              <w:rPr>
                <w:rFonts w:ascii="Times New Roman" w:hAnsi="Times New Roman" w:eastAsia="Times New Roman" w:cs="Times New Roman"/>
                <w:color w:val="000000"/>
                <w:sz w:val="20"/>
                <w:szCs w:val="20"/>
                <w:vertAlign w:val="superscript"/>
              </w:rPr>
              <w:t xml:space="preserve">) </w:t>
            </w:r>
          </w:p>
        </w:tc>
        <w:tc>
          <w:tcPr>
            <w:tcW w:w="2124" w:type="dxa"/>
            <w:shd w:val="clear" w:color="auto" w:fill="auto"/>
            <w:vAlign w:val="center"/>
          </w:tcPr>
          <w:p w:rsidRPr="005A1AE6" w:rsidR="005A1AE6" w:rsidP="00CA7E94" w:rsidRDefault="005A1AE6" w14:paraId="40909967"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4f: DSMES Rapid Evaluation </w:t>
            </w:r>
            <w:r w:rsidRPr="005A1AE6">
              <w:rPr>
                <w:rFonts w:ascii="Times New Roman" w:hAnsi="Times New Roman" w:eastAsia="Times New Roman" w:cs="Times New Roman"/>
                <w:b/>
                <w:bCs/>
                <w:color w:val="000000"/>
                <w:sz w:val="20"/>
                <w:szCs w:val="20"/>
              </w:rPr>
              <w:t>Interview Guide</w:t>
            </w:r>
            <w:r w:rsidRPr="005A1AE6">
              <w:rPr>
                <w:rFonts w:ascii="Times New Roman" w:hAnsi="Times New Roman" w:eastAsia="Times New Roman" w:cs="Times New Roman"/>
                <w:color w:val="000000"/>
                <w:sz w:val="20"/>
                <w:szCs w:val="20"/>
              </w:rPr>
              <w:t xml:space="preserve"> - Paraprofessional </w:t>
            </w:r>
          </w:p>
        </w:tc>
        <w:tc>
          <w:tcPr>
            <w:tcW w:w="1500" w:type="dxa"/>
            <w:shd w:val="clear" w:color="auto" w:fill="auto"/>
            <w:vAlign w:val="center"/>
          </w:tcPr>
          <w:p w:rsidRPr="005A1AE6" w:rsidR="005A1AE6" w:rsidP="00CA7E94" w:rsidRDefault="005A1AE6" w14:paraId="0659DE7C"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 4, 5</w:t>
            </w:r>
          </w:p>
        </w:tc>
        <w:tc>
          <w:tcPr>
            <w:tcW w:w="1169" w:type="dxa"/>
            <w:shd w:val="clear" w:color="auto" w:fill="auto"/>
            <w:vAlign w:val="center"/>
          </w:tcPr>
          <w:p w:rsidRPr="000840D3" w:rsidR="005A1AE6" w:rsidP="00CA7E94" w:rsidRDefault="005A1AE6" w14:paraId="40B8FB43"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06" w:type="dxa"/>
            <w:shd w:val="clear" w:color="auto" w:fill="auto"/>
            <w:vAlign w:val="center"/>
          </w:tcPr>
          <w:p w:rsidRPr="000840D3" w:rsidR="005A1AE6" w:rsidP="00CA7E94" w:rsidRDefault="005A1AE6" w14:paraId="138C065F"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28</w:t>
            </w:r>
          </w:p>
        </w:tc>
        <w:tc>
          <w:tcPr>
            <w:tcW w:w="1432" w:type="dxa"/>
            <w:shd w:val="clear" w:color="auto" w:fill="auto"/>
            <w:vAlign w:val="center"/>
          </w:tcPr>
          <w:p w:rsidRPr="000840D3" w:rsidR="005A1AE6" w:rsidP="00CA7E94" w:rsidRDefault="005A1AE6" w14:paraId="7DDD137E"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14 sites x 2 staff/site</w:t>
            </w:r>
          </w:p>
        </w:tc>
      </w:tr>
      <w:tr w:rsidRPr="00FC6CE4" w:rsidR="005A1AE6" w:rsidTr="00CA7E94" w14:paraId="036EB894" w14:textId="77777777">
        <w:tc>
          <w:tcPr>
            <w:tcW w:w="1238" w:type="dxa"/>
            <w:vMerge w:val="restart"/>
            <w:shd w:val="clear" w:color="auto" w:fill="auto"/>
            <w:vAlign w:val="center"/>
          </w:tcPr>
          <w:p w:rsidRPr="000840D3" w:rsidR="005A1AE6" w:rsidP="00CA7E94" w:rsidRDefault="005A1AE6" w14:paraId="69D5F8F9" w14:textId="77777777">
            <w:pPr>
              <w:spacing w:after="0" w:line="240" w:lineRule="auto"/>
              <w:jc w:val="center"/>
              <w:rPr>
                <w:rFonts w:ascii="Times New Roman" w:hAnsi="Times New Roman" w:eastAsia="Times New Roman" w:cs="Times New Roman"/>
                <w:b/>
                <w:bCs/>
                <w:sz w:val="20"/>
                <w:szCs w:val="20"/>
              </w:rPr>
            </w:pPr>
            <w:r w:rsidRPr="000840D3">
              <w:rPr>
                <w:rFonts w:ascii="Times New Roman" w:hAnsi="Times New Roman" w:eastAsia="Times New Roman" w:cs="Times New Roman"/>
                <w:b/>
                <w:bCs/>
                <w:sz w:val="20"/>
                <w:szCs w:val="20"/>
              </w:rPr>
              <w:t>Site-Level</w:t>
            </w:r>
            <w:r w:rsidRPr="000840D3">
              <w:rPr>
                <w:rFonts w:ascii="Times New Roman" w:hAnsi="Times New Roman" w:eastAsia="Times New Roman" w:cs="Times New Roman"/>
                <w:sz w:val="20"/>
                <w:szCs w:val="20"/>
              </w:rPr>
              <w:t xml:space="preserve"> </w:t>
            </w:r>
            <w:r w:rsidRPr="000840D3">
              <w:rPr>
                <w:rFonts w:ascii="Times New Roman" w:hAnsi="Times New Roman" w:eastAsia="Times New Roman" w:cs="Times New Roman"/>
                <w:b/>
                <w:bCs/>
                <w:sz w:val="20"/>
                <w:szCs w:val="20"/>
              </w:rPr>
              <w:t>Rapid Evaluation – National DPP</w:t>
            </w:r>
          </w:p>
        </w:tc>
        <w:tc>
          <w:tcPr>
            <w:tcW w:w="1306" w:type="dxa"/>
            <w:shd w:val="clear" w:color="auto" w:fill="auto"/>
            <w:vAlign w:val="center"/>
          </w:tcPr>
          <w:p w:rsidRPr="000840D3" w:rsidR="005A1AE6" w:rsidP="00CA7E94" w:rsidRDefault="005A1AE6" w14:paraId="50BD5CE5"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HD recipient staff </w:t>
            </w:r>
            <w:r w:rsidRPr="000840D3">
              <w:rPr>
                <w:rFonts w:ascii="Times New Roman" w:hAnsi="Times New Roman" w:eastAsia="Times New Roman" w:cs="Times New Roman"/>
                <w:color w:val="000000"/>
                <w:sz w:val="20"/>
                <w:szCs w:val="20"/>
                <w:vertAlign w:val="superscript"/>
              </w:rPr>
              <w:t>(</w:t>
            </w:r>
            <w:r>
              <w:rPr>
                <w:rFonts w:ascii="Times New Roman" w:hAnsi="Times New Roman" w:eastAsia="Times New Roman" w:cs="Times New Roman"/>
                <w:color w:val="000000"/>
                <w:sz w:val="20"/>
                <w:szCs w:val="20"/>
                <w:vertAlign w:val="superscript"/>
              </w:rPr>
              <w:t>3</w:t>
            </w:r>
            <w:r w:rsidRPr="000840D3">
              <w:rPr>
                <w:rFonts w:ascii="Times New Roman" w:hAnsi="Times New Roman" w:eastAsia="Times New Roman" w:cs="Times New Roman"/>
                <w:color w:val="000000"/>
                <w:sz w:val="20"/>
                <w:szCs w:val="20"/>
                <w:vertAlign w:val="superscript"/>
              </w:rPr>
              <w:t>)</w:t>
            </w:r>
          </w:p>
        </w:tc>
        <w:tc>
          <w:tcPr>
            <w:tcW w:w="2124" w:type="dxa"/>
            <w:shd w:val="clear" w:color="auto" w:fill="auto"/>
            <w:vAlign w:val="center"/>
          </w:tcPr>
          <w:p w:rsidRPr="005A1AE6" w:rsidR="005A1AE6" w:rsidP="00CA7E94" w:rsidRDefault="005A1AE6" w14:paraId="0BA1A160"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4b &amp; 4bb: National DPP Rapid Evaluation  </w:t>
            </w:r>
            <w:r w:rsidRPr="005A1AE6">
              <w:rPr>
                <w:rFonts w:ascii="Times New Roman" w:hAnsi="Times New Roman" w:eastAsia="Times New Roman" w:cs="Times New Roman"/>
                <w:b/>
                <w:bCs/>
                <w:sz w:val="20"/>
                <w:szCs w:val="20"/>
              </w:rPr>
              <w:t>Nomination Form</w:t>
            </w:r>
          </w:p>
        </w:tc>
        <w:tc>
          <w:tcPr>
            <w:tcW w:w="1500" w:type="dxa"/>
            <w:shd w:val="clear" w:color="auto" w:fill="auto"/>
            <w:vAlign w:val="center"/>
          </w:tcPr>
          <w:p w:rsidRPr="005A1AE6" w:rsidR="005A1AE6" w:rsidP="00CA7E94" w:rsidRDefault="005A1AE6" w14:paraId="52B88DBB"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w:t>
            </w:r>
          </w:p>
        </w:tc>
        <w:tc>
          <w:tcPr>
            <w:tcW w:w="1169" w:type="dxa"/>
            <w:shd w:val="clear" w:color="auto" w:fill="auto"/>
            <w:vAlign w:val="center"/>
          </w:tcPr>
          <w:p w:rsidRPr="000840D3" w:rsidR="005A1AE6" w:rsidP="00CA7E94" w:rsidRDefault="005A1AE6" w14:paraId="0D221F12"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w:t>
            </w:r>
          </w:p>
        </w:tc>
        <w:tc>
          <w:tcPr>
            <w:tcW w:w="1306" w:type="dxa"/>
            <w:shd w:val="clear" w:color="auto" w:fill="auto"/>
            <w:vAlign w:val="center"/>
          </w:tcPr>
          <w:p w:rsidRPr="000840D3" w:rsidR="005A1AE6" w:rsidP="00CA7E94" w:rsidRDefault="005A1AE6" w14:paraId="710EAABC"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51</w:t>
            </w:r>
          </w:p>
        </w:tc>
        <w:tc>
          <w:tcPr>
            <w:tcW w:w="1432" w:type="dxa"/>
            <w:shd w:val="clear" w:color="auto" w:fill="auto"/>
            <w:vAlign w:val="center"/>
          </w:tcPr>
          <w:p w:rsidRPr="000840D3" w:rsidR="005A1AE6" w:rsidP="00CA7E94" w:rsidRDefault="005A1AE6" w14:paraId="5AB8ED26"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50 SHD + Washington DC</w:t>
            </w:r>
          </w:p>
        </w:tc>
      </w:tr>
      <w:tr w:rsidRPr="00FC6CE4" w:rsidR="005A1AE6" w:rsidTr="00CA7E94" w14:paraId="7A6F4E6A" w14:textId="77777777">
        <w:tc>
          <w:tcPr>
            <w:tcW w:w="1238" w:type="dxa"/>
            <w:vMerge/>
            <w:shd w:val="clear" w:color="auto" w:fill="auto"/>
            <w:vAlign w:val="center"/>
          </w:tcPr>
          <w:p w:rsidRPr="000840D3" w:rsidR="005A1AE6" w:rsidP="00CA7E94" w:rsidRDefault="005A1AE6" w14:paraId="49ABBD36" w14:textId="77777777">
            <w:pPr>
              <w:spacing w:after="0" w:line="240" w:lineRule="auto"/>
              <w:jc w:val="center"/>
              <w:rPr>
                <w:rFonts w:ascii="Times New Roman" w:hAnsi="Times New Roman" w:eastAsia="Times New Roman" w:cs="Times New Roman"/>
                <w:b/>
                <w:bCs/>
                <w:sz w:val="20"/>
                <w:szCs w:val="20"/>
              </w:rPr>
            </w:pPr>
          </w:p>
        </w:tc>
        <w:tc>
          <w:tcPr>
            <w:tcW w:w="1306" w:type="dxa"/>
            <w:shd w:val="clear" w:color="auto" w:fill="auto"/>
            <w:vAlign w:val="center"/>
          </w:tcPr>
          <w:p w:rsidRPr="000840D3" w:rsidR="005A1AE6" w:rsidP="00CA7E94" w:rsidRDefault="005A1AE6" w14:paraId="5C86AA57"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National DPP partner site staff </w:t>
            </w:r>
            <w:r w:rsidRPr="000840D3">
              <w:rPr>
                <w:rFonts w:ascii="Times New Roman" w:hAnsi="Times New Roman" w:eastAsia="Times New Roman" w:cs="Times New Roman"/>
                <w:color w:val="000000"/>
                <w:sz w:val="20"/>
                <w:szCs w:val="20"/>
                <w:vertAlign w:val="superscript"/>
              </w:rPr>
              <w:t>(7,8)</w:t>
            </w:r>
          </w:p>
        </w:tc>
        <w:tc>
          <w:tcPr>
            <w:tcW w:w="2124" w:type="dxa"/>
            <w:shd w:val="clear" w:color="auto" w:fill="auto"/>
            <w:vAlign w:val="center"/>
          </w:tcPr>
          <w:p w:rsidRPr="005A1AE6" w:rsidR="005A1AE6" w:rsidP="00CA7E94" w:rsidRDefault="005A1AE6" w14:paraId="3541B0C2"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4g: National DPP Rapid Evaluation </w:t>
            </w:r>
            <w:r w:rsidRPr="005A1AE6">
              <w:rPr>
                <w:rFonts w:ascii="Times New Roman" w:hAnsi="Times New Roman" w:eastAsia="Times New Roman" w:cs="Times New Roman"/>
                <w:b/>
                <w:bCs/>
                <w:color w:val="000000"/>
                <w:sz w:val="20"/>
                <w:szCs w:val="20"/>
              </w:rPr>
              <w:t>Survey Questionnaire</w:t>
            </w:r>
          </w:p>
        </w:tc>
        <w:tc>
          <w:tcPr>
            <w:tcW w:w="1500" w:type="dxa"/>
            <w:shd w:val="clear" w:color="auto" w:fill="auto"/>
            <w:vAlign w:val="center"/>
          </w:tcPr>
          <w:p w:rsidRPr="005A1AE6" w:rsidR="005A1AE6" w:rsidP="00CA7E94" w:rsidRDefault="005A1AE6" w14:paraId="3426E48F"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 5</w:t>
            </w:r>
          </w:p>
        </w:tc>
        <w:tc>
          <w:tcPr>
            <w:tcW w:w="1169" w:type="dxa"/>
            <w:shd w:val="clear" w:color="auto" w:fill="auto"/>
            <w:vAlign w:val="center"/>
          </w:tcPr>
          <w:p w:rsidRPr="000840D3" w:rsidR="005A1AE6" w:rsidP="00CA7E94" w:rsidRDefault="005A1AE6" w14:paraId="531B12DF"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2</w:t>
            </w:r>
          </w:p>
        </w:tc>
        <w:tc>
          <w:tcPr>
            <w:tcW w:w="1306" w:type="dxa"/>
            <w:shd w:val="clear" w:color="auto" w:fill="auto"/>
            <w:vAlign w:val="center"/>
          </w:tcPr>
          <w:p w:rsidRPr="000840D3" w:rsidR="005A1AE6" w:rsidP="00CA7E94" w:rsidRDefault="005A1AE6" w14:paraId="50AFD572"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510</w:t>
            </w:r>
          </w:p>
        </w:tc>
        <w:tc>
          <w:tcPr>
            <w:tcW w:w="1432" w:type="dxa"/>
            <w:shd w:val="clear" w:color="auto" w:fill="auto"/>
            <w:vAlign w:val="center"/>
          </w:tcPr>
          <w:p w:rsidRPr="000840D3" w:rsidR="005A1AE6" w:rsidP="00CA7E94" w:rsidRDefault="005A1AE6" w14:paraId="049C477E"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102 sites x 5 staff/site</w:t>
            </w:r>
          </w:p>
        </w:tc>
      </w:tr>
      <w:tr w:rsidRPr="00FC6CE4" w:rsidR="005A1AE6" w:rsidTr="00CA7E94" w14:paraId="5F43F210" w14:textId="77777777">
        <w:tc>
          <w:tcPr>
            <w:tcW w:w="1238" w:type="dxa"/>
            <w:vMerge/>
            <w:shd w:val="clear" w:color="auto" w:fill="auto"/>
            <w:vAlign w:val="center"/>
            <w:hideMark/>
          </w:tcPr>
          <w:p w:rsidRPr="000840D3" w:rsidR="005A1AE6" w:rsidP="00CA7E94" w:rsidRDefault="005A1AE6" w14:paraId="1B2027B4" w14:textId="77777777">
            <w:pPr>
              <w:spacing w:after="0" w:line="240" w:lineRule="auto"/>
              <w:jc w:val="center"/>
              <w:rPr>
                <w:rFonts w:ascii="Times New Roman" w:hAnsi="Times New Roman" w:eastAsia="Times New Roman" w:cs="Times New Roman"/>
                <w:sz w:val="20"/>
                <w:szCs w:val="20"/>
              </w:rPr>
            </w:pPr>
          </w:p>
        </w:tc>
        <w:tc>
          <w:tcPr>
            <w:tcW w:w="1306" w:type="dxa"/>
            <w:shd w:val="clear" w:color="auto" w:fill="auto"/>
            <w:vAlign w:val="center"/>
          </w:tcPr>
          <w:p w:rsidRPr="000840D3" w:rsidR="005A1AE6" w:rsidP="00CA7E94" w:rsidRDefault="005A1AE6" w14:paraId="3B9FED26"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National DPP partner site staff </w:t>
            </w:r>
            <w:r w:rsidRPr="000840D3">
              <w:rPr>
                <w:rFonts w:ascii="Times New Roman" w:hAnsi="Times New Roman" w:eastAsia="Times New Roman" w:cs="Times New Roman"/>
                <w:color w:val="000000"/>
                <w:sz w:val="20"/>
                <w:szCs w:val="20"/>
                <w:vertAlign w:val="superscript"/>
              </w:rPr>
              <w:t>(7)</w:t>
            </w:r>
          </w:p>
        </w:tc>
        <w:tc>
          <w:tcPr>
            <w:tcW w:w="2124" w:type="dxa"/>
            <w:shd w:val="clear" w:color="auto" w:fill="auto"/>
            <w:vAlign w:val="center"/>
          </w:tcPr>
          <w:p w:rsidRPr="005A1AE6" w:rsidR="005A1AE6" w:rsidP="00CA7E94" w:rsidRDefault="005A1AE6" w14:paraId="01598C99"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 xml:space="preserve">Att. 4h: National DPP Rapid Evaluation </w:t>
            </w:r>
            <w:r w:rsidRPr="005A1AE6">
              <w:rPr>
                <w:rFonts w:ascii="Times New Roman" w:hAnsi="Times New Roman" w:eastAsia="Times New Roman" w:cs="Times New Roman"/>
                <w:b/>
                <w:bCs/>
                <w:color w:val="000000"/>
                <w:sz w:val="20"/>
                <w:szCs w:val="20"/>
              </w:rPr>
              <w:t xml:space="preserve">Interview Guide - </w:t>
            </w:r>
            <w:r w:rsidRPr="005A1AE6">
              <w:rPr>
                <w:rFonts w:ascii="Times New Roman" w:hAnsi="Times New Roman" w:eastAsia="Times New Roman" w:cs="Times New Roman"/>
                <w:color w:val="000000"/>
                <w:sz w:val="20"/>
                <w:szCs w:val="20"/>
              </w:rPr>
              <w:t xml:space="preserve">Program Coordinator </w:t>
            </w:r>
          </w:p>
        </w:tc>
        <w:tc>
          <w:tcPr>
            <w:tcW w:w="1500" w:type="dxa"/>
            <w:shd w:val="clear" w:color="auto" w:fill="auto"/>
            <w:vAlign w:val="center"/>
          </w:tcPr>
          <w:p w:rsidRPr="005A1AE6" w:rsidR="005A1AE6" w:rsidP="00CA7E94" w:rsidRDefault="005A1AE6" w14:paraId="63736920"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 4, 5</w:t>
            </w:r>
          </w:p>
        </w:tc>
        <w:tc>
          <w:tcPr>
            <w:tcW w:w="1169" w:type="dxa"/>
            <w:shd w:val="clear" w:color="auto" w:fill="auto"/>
            <w:vAlign w:val="center"/>
          </w:tcPr>
          <w:p w:rsidRPr="000840D3" w:rsidR="005A1AE6" w:rsidP="00CA7E94" w:rsidRDefault="005A1AE6" w14:paraId="5D94DC85"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06" w:type="dxa"/>
            <w:shd w:val="clear" w:color="auto" w:fill="auto"/>
            <w:vAlign w:val="center"/>
          </w:tcPr>
          <w:p w:rsidRPr="000840D3" w:rsidR="005A1AE6" w:rsidP="00CA7E94" w:rsidRDefault="005A1AE6" w14:paraId="32DCD533"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14</w:t>
            </w:r>
          </w:p>
        </w:tc>
        <w:tc>
          <w:tcPr>
            <w:tcW w:w="1432" w:type="dxa"/>
            <w:shd w:val="clear" w:color="auto" w:fill="auto"/>
            <w:vAlign w:val="center"/>
          </w:tcPr>
          <w:p w:rsidRPr="000840D3" w:rsidR="005A1AE6" w:rsidP="00CA7E94" w:rsidRDefault="005A1AE6" w14:paraId="5CEBDB2B"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14 sites x 1 staff/site</w:t>
            </w:r>
          </w:p>
        </w:tc>
      </w:tr>
      <w:tr w:rsidRPr="00FC6CE4" w:rsidR="005A1AE6" w:rsidTr="00CA7E94" w14:paraId="3DA8C4B7" w14:textId="77777777">
        <w:tc>
          <w:tcPr>
            <w:tcW w:w="1238" w:type="dxa"/>
            <w:vMerge/>
            <w:shd w:val="clear" w:color="auto" w:fill="auto"/>
            <w:vAlign w:val="center"/>
            <w:hideMark/>
          </w:tcPr>
          <w:p w:rsidRPr="000840D3" w:rsidR="005A1AE6" w:rsidP="00CA7E94" w:rsidRDefault="005A1AE6" w14:paraId="4CAA29CD" w14:textId="77777777">
            <w:pPr>
              <w:spacing w:after="0" w:line="240" w:lineRule="auto"/>
              <w:jc w:val="center"/>
              <w:rPr>
                <w:rFonts w:ascii="Times New Roman" w:hAnsi="Times New Roman" w:eastAsia="Times New Roman" w:cs="Times New Roman"/>
                <w:sz w:val="20"/>
                <w:szCs w:val="20"/>
              </w:rPr>
            </w:pPr>
          </w:p>
        </w:tc>
        <w:tc>
          <w:tcPr>
            <w:tcW w:w="1306" w:type="dxa"/>
            <w:shd w:val="clear" w:color="auto" w:fill="auto"/>
            <w:vAlign w:val="center"/>
          </w:tcPr>
          <w:p w:rsidRPr="000840D3" w:rsidR="005A1AE6" w:rsidP="00CA7E94" w:rsidRDefault="005A1AE6" w14:paraId="37127D15"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 xml:space="preserve">National DPP partner site staff </w:t>
            </w:r>
            <w:r w:rsidRPr="000840D3">
              <w:rPr>
                <w:rFonts w:ascii="Times New Roman" w:hAnsi="Times New Roman" w:eastAsia="Times New Roman" w:cs="Times New Roman"/>
                <w:color w:val="000000"/>
                <w:sz w:val="20"/>
                <w:szCs w:val="20"/>
                <w:vertAlign w:val="superscript"/>
              </w:rPr>
              <w:t>(8)</w:t>
            </w:r>
            <w:r w:rsidRPr="000840D3">
              <w:rPr>
                <w:rFonts w:ascii="Times New Roman" w:hAnsi="Times New Roman" w:eastAsia="Times New Roman" w:cs="Times New Roman"/>
                <w:sz w:val="20"/>
                <w:szCs w:val="20"/>
              </w:rPr>
              <w:t xml:space="preserve"> </w:t>
            </w:r>
          </w:p>
        </w:tc>
        <w:tc>
          <w:tcPr>
            <w:tcW w:w="2124" w:type="dxa"/>
            <w:shd w:val="clear" w:color="auto" w:fill="auto"/>
            <w:vAlign w:val="center"/>
          </w:tcPr>
          <w:p w:rsidRPr="005A1AE6" w:rsidR="005A1AE6" w:rsidP="00CA7E94" w:rsidRDefault="005A1AE6" w14:paraId="5B555FC6" w14:textId="77777777">
            <w:pPr>
              <w:spacing w:after="0" w:line="240" w:lineRule="auto"/>
              <w:jc w:val="center"/>
              <w:rPr>
                <w:rFonts w:ascii="Times New Roman" w:hAnsi="Times New Roman" w:eastAsia="Times New Roman" w:cs="Times New Roman"/>
                <w:sz w:val="20"/>
                <w:szCs w:val="20"/>
              </w:rPr>
            </w:pPr>
            <w:r w:rsidRPr="005A1AE6">
              <w:rPr>
                <w:rFonts w:ascii="Times New Roman" w:hAnsi="Times New Roman" w:eastAsia="Times New Roman" w:cs="Times New Roman"/>
                <w:sz w:val="20"/>
                <w:szCs w:val="20"/>
              </w:rPr>
              <w:t>Att. 4i: National DPP Rapid Evaluation</w:t>
            </w:r>
            <w:r w:rsidRPr="005A1AE6">
              <w:rPr>
                <w:rFonts w:ascii="Times New Roman" w:hAnsi="Times New Roman" w:eastAsia="Times New Roman" w:cs="Times New Roman"/>
                <w:b/>
                <w:bCs/>
                <w:color w:val="000000"/>
                <w:sz w:val="20"/>
                <w:szCs w:val="20"/>
              </w:rPr>
              <w:t xml:space="preserve"> Interview Guide - </w:t>
            </w:r>
            <w:r w:rsidRPr="005A1AE6">
              <w:rPr>
                <w:rFonts w:ascii="Times New Roman" w:hAnsi="Times New Roman" w:eastAsia="Times New Roman" w:cs="Times New Roman"/>
                <w:color w:val="000000"/>
                <w:sz w:val="20"/>
                <w:szCs w:val="20"/>
              </w:rPr>
              <w:t xml:space="preserve">Lifestyle Coach </w:t>
            </w:r>
          </w:p>
        </w:tc>
        <w:tc>
          <w:tcPr>
            <w:tcW w:w="1500" w:type="dxa"/>
            <w:shd w:val="clear" w:color="auto" w:fill="auto"/>
            <w:vAlign w:val="center"/>
          </w:tcPr>
          <w:p w:rsidRPr="005A1AE6" w:rsidR="005A1AE6" w:rsidP="00CA7E94" w:rsidRDefault="005A1AE6" w14:paraId="75482444" w14:textId="77777777">
            <w:pPr>
              <w:spacing w:after="0" w:line="240" w:lineRule="auto"/>
              <w:jc w:val="center"/>
              <w:rPr>
                <w:rFonts w:ascii="Times New Roman" w:hAnsi="Times New Roman" w:eastAsia="Times New Roman" w:cs="Times New Roman"/>
                <w:color w:val="000000"/>
                <w:sz w:val="20"/>
                <w:szCs w:val="20"/>
              </w:rPr>
            </w:pPr>
            <w:r w:rsidRPr="005A1AE6">
              <w:rPr>
                <w:rFonts w:ascii="Times New Roman" w:hAnsi="Times New Roman" w:eastAsia="Times New Roman" w:cs="Times New Roman"/>
                <w:color w:val="000000"/>
                <w:sz w:val="20"/>
                <w:szCs w:val="20"/>
              </w:rPr>
              <w:t>YR 3, 4, 5</w:t>
            </w:r>
          </w:p>
        </w:tc>
        <w:tc>
          <w:tcPr>
            <w:tcW w:w="1169" w:type="dxa"/>
            <w:shd w:val="clear" w:color="auto" w:fill="auto"/>
            <w:vAlign w:val="center"/>
          </w:tcPr>
          <w:p w:rsidRPr="000840D3" w:rsidR="005A1AE6" w:rsidP="00CA7E94" w:rsidRDefault="005A1AE6" w14:paraId="6BA42FC6"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06" w:type="dxa"/>
            <w:shd w:val="clear" w:color="auto" w:fill="auto"/>
            <w:vAlign w:val="center"/>
          </w:tcPr>
          <w:p w:rsidRPr="000840D3" w:rsidR="005A1AE6" w:rsidP="00CA7E94" w:rsidRDefault="005A1AE6" w14:paraId="14C9AE80"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28</w:t>
            </w:r>
          </w:p>
        </w:tc>
        <w:tc>
          <w:tcPr>
            <w:tcW w:w="1432" w:type="dxa"/>
            <w:shd w:val="clear" w:color="auto" w:fill="auto"/>
            <w:vAlign w:val="center"/>
          </w:tcPr>
          <w:p w:rsidRPr="000840D3" w:rsidR="005A1AE6" w:rsidP="00CA7E94" w:rsidRDefault="005A1AE6" w14:paraId="183829D0" w14:textId="77777777">
            <w:pPr>
              <w:spacing w:after="0" w:line="240" w:lineRule="auto"/>
              <w:jc w:val="center"/>
              <w:rPr>
                <w:rFonts w:ascii="Times New Roman" w:hAnsi="Times New Roman" w:eastAsia="Times New Roman" w:cs="Times New Roman"/>
                <w:sz w:val="20"/>
                <w:szCs w:val="20"/>
              </w:rPr>
            </w:pPr>
            <w:r w:rsidRPr="000840D3">
              <w:rPr>
                <w:rFonts w:ascii="Times New Roman" w:hAnsi="Times New Roman" w:eastAsia="Times New Roman" w:cs="Times New Roman"/>
                <w:sz w:val="20"/>
                <w:szCs w:val="20"/>
              </w:rPr>
              <w:t>14 sites x 2 staff/site</w:t>
            </w:r>
          </w:p>
        </w:tc>
      </w:tr>
      <w:bookmarkEnd w:id="14"/>
    </w:tbl>
    <w:p w:rsidR="00DB3B30" w:rsidP="0043404F" w:rsidRDefault="00DB3B30" w14:paraId="29FDB42B" w14:textId="77777777">
      <w:pPr>
        <w:spacing w:after="0"/>
        <w:ind w:left="86"/>
        <w:rPr>
          <w:sz w:val="18"/>
          <w:szCs w:val="18"/>
        </w:rPr>
      </w:pPr>
    </w:p>
    <w:p w:rsidR="00DB3B30" w:rsidP="00DB3B30" w:rsidRDefault="00DB3B30" w14:paraId="30F577DF" w14:textId="77777777">
      <w:pPr>
        <w:rPr>
          <w:rFonts w:ascii="Times New Roman" w:hAnsi="Times New Roman" w:cs="Times New Roman"/>
          <w:b/>
          <w:bCs/>
          <w:sz w:val="28"/>
          <w:szCs w:val="28"/>
          <w:highlight w:val="green"/>
        </w:rPr>
      </w:pPr>
      <w:r w:rsidRPr="00F271AD">
        <w:rPr>
          <w:rFonts w:ascii="Times New Roman" w:hAnsi="Times New Roman" w:cs="Times New Roman"/>
          <w:sz w:val="18"/>
          <w:szCs w:val="18"/>
        </w:rPr>
        <w:t xml:space="preserve">(1) DSMES Evaluator;  (2) </w:t>
      </w:r>
      <w:r w:rsidRPr="00F271AD">
        <w:rPr>
          <w:rFonts w:ascii="Times New Roman" w:hAnsi="Times New Roman" w:eastAsia="Times New Roman" w:cs="Times New Roman"/>
          <w:sz w:val="18"/>
          <w:szCs w:val="18"/>
        </w:rPr>
        <w:t>DSMES Program Director; Team Lead/ Manager; Evaluator; Health Scientist;</w:t>
      </w:r>
      <w:r>
        <w:rPr>
          <w:rFonts w:ascii="Times New Roman" w:hAnsi="Times New Roman" w:eastAsia="Times New Roman" w:cs="Times New Roman"/>
          <w:sz w:val="18"/>
          <w:szCs w:val="18"/>
        </w:rPr>
        <w:t xml:space="preserve"> </w:t>
      </w:r>
      <w:r w:rsidRPr="00F271AD">
        <w:rPr>
          <w:rFonts w:ascii="Times New Roman" w:hAnsi="Times New Roman" w:cs="Times New Roman"/>
          <w:sz w:val="18"/>
          <w:szCs w:val="18"/>
        </w:rPr>
        <w:t>(</w:t>
      </w:r>
      <w:r>
        <w:rPr>
          <w:rFonts w:ascii="Times New Roman" w:hAnsi="Times New Roman" w:cs="Times New Roman"/>
          <w:sz w:val="18"/>
          <w:szCs w:val="18"/>
        </w:rPr>
        <w:t>3</w:t>
      </w:r>
      <w:r w:rsidRPr="00F271AD">
        <w:rPr>
          <w:rFonts w:ascii="Times New Roman" w:hAnsi="Times New Roman" w:cs="Times New Roman"/>
          <w:sz w:val="18"/>
          <w:szCs w:val="18"/>
        </w:rPr>
        <w:t xml:space="preserve">) National DPP </w:t>
      </w:r>
      <w:r w:rsidRPr="00F271AD">
        <w:rPr>
          <w:rFonts w:ascii="Times New Roman" w:hAnsi="Times New Roman" w:eastAsia="Times New Roman" w:cs="Times New Roman"/>
          <w:sz w:val="18"/>
          <w:szCs w:val="18"/>
        </w:rPr>
        <w:t>Program Director; Team Lead/ Manager; Evaluator; Health Scientist;  (</w:t>
      </w:r>
      <w:r>
        <w:rPr>
          <w:rFonts w:ascii="Times New Roman" w:hAnsi="Times New Roman" w:eastAsia="Times New Roman" w:cs="Times New Roman"/>
          <w:sz w:val="18"/>
          <w:szCs w:val="18"/>
        </w:rPr>
        <w:t>4</w:t>
      </w:r>
      <w:r w:rsidRPr="00F271AD">
        <w:rPr>
          <w:rFonts w:ascii="Times New Roman" w:hAnsi="Times New Roman" w:eastAsia="Times New Roman" w:cs="Times New Roman"/>
          <w:sz w:val="18"/>
          <w:szCs w:val="18"/>
        </w:rPr>
        <w:t xml:space="preserve">) </w:t>
      </w:r>
      <w:r w:rsidRPr="00F271AD">
        <w:rPr>
          <w:rFonts w:ascii="Times New Roman" w:hAnsi="Times New Roman" w:eastAsia="Times New Roman" w:cs="Times New Roman"/>
          <w:color w:val="000000"/>
          <w:sz w:val="18"/>
          <w:szCs w:val="18"/>
        </w:rPr>
        <w:t>DSMES Program/Quality Coordinator- Healthcare Social Worker;  (</w:t>
      </w:r>
      <w:r>
        <w:rPr>
          <w:rFonts w:ascii="Times New Roman" w:hAnsi="Times New Roman" w:eastAsia="Times New Roman" w:cs="Times New Roman"/>
          <w:color w:val="000000"/>
          <w:sz w:val="18"/>
          <w:szCs w:val="18"/>
        </w:rPr>
        <w:t>5</w:t>
      </w:r>
      <w:r w:rsidRPr="00F271AD">
        <w:rPr>
          <w:rFonts w:ascii="Times New Roman" w:hAnsi="Times New Roman" w:eastAsia="Times New Roman" w:cs="Times New Roman"/>
          <w:color w:val="000000"/>
          <w:sz w:val="18"/>
          <w:szCs w:val="18"/>
        </w:rPr>
        <w:t xml:space="preserve">) </w:t>
      </w:r>
      <w:r w:rsidRPr="00F271AD">
        <w:rPr>
          <w:rFonts w:ascii="Times New Roman" w:hAnsi="Times New Roman" w:eastAsia="Times New Roman" w:cs="Times New Roman"/>
          <w:sz w:val="18"/>
          <w:szCs w:val="18"/>
        </w:rPr>
        <w:t xml:space="preserve">DSMES Paraprofessionals: </w:t>
      </w:r>
      <w:r w:rsidRPr="00F271AD">
        <w:rPr>
          <w:rFonts w:ascii="Times New Roman" w:hAnsi="Times New Roman" w:eastAsia="Times New Roman" w:cs="Times New Roman"/>
          <w:color w:val="000000"/>
          <w:sz w:val="18"/>
          <w:szCs w:val="18"/>
        </w:rPr>
        <w:t>CHWs, Medical Assistants, Diabetes and Pharmacy Technicians;  (</w:t>
      </w:r>
      <w:r>
        <w:rPr>
          <w:rFonts w:ascii="Times New Roman" w:hAnsi="Times New Roman" w:eastAsia="Times New Roman" w:cs="Times New Roman"/>
          <w:color w:val="000000"/>
          <w:sz w:val="18"/>
          <w:szCs w:val="18"/>
        </w:rPr>
        <w:t>6</w:t>
      </w:r>
      <w:r w:rsidRPr="00F271AD">
        <w:rPr>
          <w:rFonts w:ascii="Times New Roman" w:hAnsi="Times New Roman" w:eastAsia="Times New Roman" w:cs="Times New Roman"/>
          <w:color w:val="000000"/>
          <w:sz w:val="18"/>
          <w:szCs w:val="18"/>
        </w:rPr>
        <w:t xml:space="preserve">) </w:t>
      </w:r>
      <w:r w:rsidRPr="00F271AD">
        <w:rPr>
          <w:rFonts w:ascii="Times New Roman" w:hAnsi="Times New Roman" w:eastAsia="Times New Roman" w:cs="Times New Roman"/>
          <w:sz w:val="18"/>
          <w:szCs w:val="18"/>
        </w:rPr>
        <w:t xml:space="preserve">DSMES </w:t>
      </w:r>
      <w:r w:rsidRPr="00F271AD">
        <w:rPr>
          <w:rFonts w:ascii="Times New Roman" w:hAnsi="Times New Roman" w:eastAsia="Times New Roman" w:cs="Times New Roman"/>
          <w:sz w:val="18"/>
          <w:szCs w:val="18"/>
        </w:rPr>
        <w:lastRenderedPageBreak/>
        <w:t xml:space="preserve">Professionals: </w:t>
      </w:r>
      <w:r w:rsidRPr="00F271AD">
        <w:rPr>
          <w:rFonts w:ascii="Times New Roman" w:hAnsi="Times New Roman" w:eastAsia="Times New Roman" w:cs="Times New Roman"/>
          <w:color w:val="000000"/>
          <w:sz w:val="18"/>
          <w:szCs w:val="18"/>
        </w:rPr>
        <w:t xml:space="preserve">Pharmacists, RNs, RDs;  </w:t>
      </w:r>
      <w:r w:rsidRPr="00F271AD">
        <w:rPr>
          <w:rFonts w:ascii="Times New Roman" w:hAnsi="Times New Roman" w:eastAsia="Times New Roman" w:cs="Times New Roman"/>
          <w:sz w:val="18"/>
          <w:szCs w:val="18"/>
        </w:rPr>
        <w:t xml:space="preserve">(7) </w:t>
      </w:r>
      <w:r w:rsidRPr="00F271AD">
        <w:rPr>
          <w:rFonts w:ascii="Times New Roman" w:hAnsi="Times New Roman" w:eastAsia="Times New Roman" w:cs="Times New Roman"/>
          <w:color w:val="000000"/>
          <w:sz w:val="18"/>
          <w:szCs w:val="18"/>
        </w:rPr>
        <w:t>National DPP Program Coordinator (Healthcare Social Worker)</w:t>
      </w:r>
      <w:r w:rsidRPr="00F271AD">
        <w:rPr>
          <w:rFonts w:ascii="Times New Roman" w:hAnsi="Times New Roman" w:cs="Times New Roman"/>
          <w:sz w:val="18"/>
          <w:szCs w:val="18"/>
        </w:rPr>
        <w:t xml:space="preserve">;  (8) National DPP </w:t>
      </w:r>
      <w:r w:rsidRPr="00F271AD">
        <w:rPr>
          <w:rFonts w:ascii="Times New Roman" w:hAnsi="Times New Roman" w:eastAsia="Times New Roman" w:cs="Times New Roman"/>
          <w:color w:val="000000"/>
          <w:sz w:val="18"/>
          <w:szCs w:val="18"/>
        </w:rPr>
        <w:t>Lifestyle Coach (Community Health Worker</w:t>
      </w:r>
      <w:r>
        <w:rPr>
          <w:rFonts w:ascii="Times New Roman" w:hAnsi="Times New Roman" w:eastAsia="Times New Roman" w:cs="Times New Roman"/>
          <w:color w:val="000000"/>
          <w:sz w:val="18"/>
          <w:szCs w:val="18"/>
        </w:rPr>
        <w:t>)</w:t>
      </w:r>
    </w:p>
    <w:p w:rsidR="00DB3B30" w:rsidP="0043404F" w:rsidRDefault="00DB3B30" w14:paraId="7A789100" w14:textId="77777777">
      <w:pPr>
        <w:spacing w:after="0"/>
        <w:ind w:left="86"/>
        <w:rPr>
          <w:sz w:val="18"/>
          <w:szCs w:val="18"/>
        </w:rPr>
      </w:pPr>
    </w:p>
    <w:p w:rsidRPr="008B4DFA" w:rsidR="006C2CE3" w:rsidP="0043404F" w:rsidRDefault="006C2CE3" w14:paraId="66AACB70" w14:textId="0759F8E2">
      <w:pPr>
        <w:spacing w:after="0"/>
        <w:ind w:left="86"/>
        <w:rPr>
          <w:sz w:val="18"/>
          <w:szCs w:val="18"/>
        </w:rPr>
      </w:pPr>
    </w:p>
    <w:p w:rsidRPr="008429B4" w:rsidR="0012216B" w:rsidP="0012216B" w:rsidRDefault="0012216B" w14:paraId="06D7AE7F" w14:textId="77777777">
      <w:pPr>
        <w:pStyle w:val="Heading1"/>
        <w:rPr>
          <w:rFonts w:ascii="Times New Roman" w:hAnsi="Times New Roman" w:cs="Times New Roman"/>
          <w:sz w:val="28"/>
          <w:szCs w:val="28"/>
        </w:rPr>
      </w:pPr>
      <w:r w:rsidRPr="008429B4">
        <w:rPr>
          <w:rFonts w:ascii="Times New Roman" w:hAnsi="Times New Roman" w:cs="Times New Roman"/>
          <w:sz w:val="28"/>
          <w:szCs w:val="28"/>
        </w:rPr>
        <w:t>2.</w:t>
      </w:r>
      <w:r w:rsidRPr="008429B4">
        <w:rPr>
          <w:rFonts w:ascii="Times New Roman" w:hAnsi="Times New Roman" w:cs="Times New Roman"/>
          <w:sz w:val="28"/>
          <w:szCs w:val="28"/>
        </w:rPr>
        <w:tab/>
        <w:t>Procedures for the Collection of Information</w:t>
      </w:r>
    </w:p>
    <w:p w:rsidRPr="008429B4" w:rsidR="0012216B" w:rsidP="0012216B" w:rsidRDefault="0012216B" w14:paraId="1B4E0120" w14:textId="18550A6A">
      <w:pPr>
        <w:rPr>
          <w:rFonts w:ascii="Times New Roman" w:hAnsi="Times New Roman" w:cs="Times New Roman"/>
        </w:rPr>
      </w:pPr>
      <w:r w:rsidRPr="008429B4">
        <w:rPr>
          <w:rFonts w:ascii="Times New Roman" w:hAnsi="Times New Roman" w:cs="Times New Roman"/>
        </w:rPr>
        <w:t>Information will be collected from</w:t>
      </w:r>
      <w:r>
        <w:rPr>
          <w:rFonts w:ascii="Times New Roman" w:hAnsi="Times New Roman" w:cs="Times New Roman"/>
        </w:rPr>
        <w:t xml:space="preserve"> HD recipients</w:t>
      </w:r>
      <w:r w:rsidRPr="008429B4">
        <w:rPr>
          <w:rFonts w:ascii="Times New Roman" w:hAnsi="Times New Roman" w:cs="Times New Roman"/>
        </w:rPr>
        <w:t xml:space="preserve"> on an annual basis, at most</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b/>
          <w:i/>
        </w:rPr>
        <w:t xml:space="preserve">Attachment </w:t>
      </w:r>
      <w:r w:rsidR="0003558A">
        <w:rPr>
          <w:rFonts w:ascii="Times New Roman" w:hAnsi="Times New Roman" w:cs="Times New Roman"/>
          <w:b/>
          <w:i/>
        </w:rPr>
        <w:t>3</w:t>
      </w:r>
      <w:r w:rsidR="00314290">
        <w:rPr>
          <w:rFonts w:ascii="Times New Roman" w:hAnsi="Times New Roman" w:cs="Times New Roman"/>
          <w:b/>
          <w:i/>
        </w:rPr>
        <w:t>f</w:t>
      </w:r>
      <w:r>
        <w:rPr>
          <w:rFonts w:ascii="Times New Roman" w:hAnsi="Times New Roman" w:cs="Times New Roman"/>
          <w:b/>
          <w:i/>
        </w:rPr>
        <w:t>)</w:t>
      </w:r>
      <w:r w:rsidRPr="008429B4">
        <w:rPr>
          <w:rFonts w:ascii="Times New Roman" w:hAnsi="Times New Roman" w:cs="Times New Roman"/>
        </w:rPr>
        <w:t>. Data collection procedures vary slightly for each component of the evaluation, and those methods are described below.</w:t>
      </w:r>
    </w:p>
    <w:p w:rsidRPr="008429B4" w:rsidR="0012216B" w:rsidP="0012216B" w:rsidRDefault="0012216B" w14:paraId="1A8DEAF0" w14:textId="77777777">
      <w:pPr>
        <w:pStyle w:val="BodyText"/>
        <w:rPr>
          <w:rFonts w:ascii="Times New Roman" w:hAnsi="Times New Roman" w:cs="Times New Roman"/>
          <w:b/>
        </w:rPr>
      </w:pPr>
      <w:r w:rsidRPr="008429B4">
        <w:rPr>
          <w:rFonts w:ascii="Times New Roman" w:hAnsi="Times New Roman" w:cs="Times New Roman"/>
          <w:b/>
        </w:rPr>
        <w:t xml:space="preserve">Category A </w:t>
      </w:r>
      <w:r>
        <w:rPr>
          <w:rFonts w:ascii="Times New Roman" w:hAnsi="Times New Roman" w:cs="Times New Roman"/>
          <w:b/>
        </w:rPr>
        <w:t xml:space="preserve">Partner </w:t>
      </w:r>
      <w:r w:rsidRPr="008429B4" w:rsidDel="0095315D">
        <w:rPr>
          <w:rFonts w:ascii="Times New Roman" w:hAnsi="Times New Roman" w:cs="Times New Roman"/>
          <w:b/>
        </w:rPr>
        <w:t>Site-Level</w:t>
      </w:r>
      <w:r w:rsidRPr="008429B4">
        <w:rPr>
          <w:rFonts w:ascii="Times New Roman" w:hAnsi="Times New Roman" w:cs="Times New Roman"/>
          <w:b/>
        </w:rPr>
        <w:t xml:space="preserve"> Rapid Evaluation </w:t>
      </w:r>
    </w:p>
    <w:p w:rsidRPr="008429B4" w:rsidR="0012216B" w:rsidP="0012216B" w:rsidRDefault="0012216B" w14:paraId="517AC983" w14:textId="117D42B4">
      <w:pPr>
        <w:pStyle w:val="BodyText"/>
        <w:ind w:left="720"/>
        <w:rPr>
          <w:rFonts w:ascii="Times New Roman" w:hAnsi="Times New Roman" w:cs="Times New Roman" w:eastAsiaTheme="majorEastAsia"/>
          <w:b/>
          <w:i/>
          <w:szCs w:val="24"/>
        </w:rPr>
      </w:pPr>
      <w:r w:rsidRPr="008429B4">
        <w:rPr>
          <w:rFonts w:ascii="Times New Roman" w:hAnsi="Times New Roman" w:cs="Times New Roman" w:eastAsiaTheme="majorEastAsia"/>
          <w:b/>
          <w:i/>
          <w:szCs w:val="24"/>
        </w:rPr>
        <w:t>DSMES</w:t>
      </w:r>
      <w:r w:rsidR="002E597A">
        <w:rPr>
          <w:rFonts w:ascii="Times New Roman" w:hAnsi="Times New Roman" w:cs="Times New Roman" w:eastAsiaTheme="majorEastAsia"/>
          <w:b/>
          <w:i/>
          <w:szCs w:val="24"/>
        </w:rPr>
        <w:t>/</w:t>
      </w:r>
      <w:r w:rsidRPr="008429B4" w:rsidR="002E597A">
        <w:rPr>
          <w:rFonts w:ascii="Times New Roman" w:hAnsi="Times New Roman" w:cs="Times New Roman" w:eastAsiaTheme="majorEastAsia"/>
          <w:b/>
          <w:i/>
          <w:szCs w:val="24"/>
        </w:rPr>
        <w:t>National DPP</w:t>
      </w:r>
      <w:r w:rsidRPr="008429B4">
        <w:rPr>
          <w:rFonts w:ascii="Times New Roman" w:hAnsi="Times New Roman" w:cs="Times New Roman" w:eastAsiaTheme="majorEastAsia"/>
          <w:b/>
          <w:i/>
          <w:szCs w:val="24"/>
        </w:rPr>
        <w:t xml:space="preserve"> </w:t>
      </w:r>
      <w:r>
        <w:rPr>
          <w:rFonts w:ascii="Times New Roman" w:hAnsi="Times New Roman" w:cs="Times New Roman" w:eastAsiaTheme="majorEastAsia"/>
          <w:b/>
          <w:i/>
          <w:szCs w:val="24"/>
        </w:rPr>
        <w:t xml:space="preserve">Partner </w:t>
      </w:r>
      <w:r w:rsidRPr="008429B4" w:rsidDel="0095315D">
        <w:rPr>
          <w:rFonts w:ascii="Times New Roman" w:hAnsi="Times New Roman" w:cs="Times New Roman" w:eastAsiaTheme="majorEastAsia"/>
          <w:b/>
          <w:i/>
          <w:szCs w:val="24"/>
        </w:rPr>
        <w:t>Site-Level</w:t>
      </w:r>
      <w:r w:rsidRPr="008429B4">
        <w:rPr>
          <w:rFonts w:ascii="Times New Roman" w:hAnsi="Times New Roman" w:cs="Times New Roman" w:eastAsiaTheme="majorEastAsia"/>
          <w:b/>
          <w:i/>
          <w:szCs w:val="24"/>
        </w:rPr>
        <w:t xml:space="preserve"> Nomination </w:t>
      </w:r>
      <w:r w:rsidRPr="00A01FFE">
        <w:rPr>
          <w:rFonts w:ascii="Times New Roman" w:hAnsi="Times New Roman" w:cs="Times New Roman"/>
          <w:b/>
          <w:i/>
          <w:szCs w:val="24"/>
          <w:shd w:val="clear" w:color="auto" w:fill="FFFFFF"/>
        </w:rPr>
        <w:t xml:space="preserve">(Att. </w:t>
      </w:r>
      <w:r w:rsidR="0003558A">
        <w:rPr>
          <w:rFonts w:ascii="Times New Roman" w:hAnsi="Times New Roman" w:cs="Times New Roman"/>
          <w:b/>
          <w:i/>
          <w:szCs w:val="24"/>
          <w:shd w:val="clear" w:color="auto" w:fill="FFFFFF"/>
        </w:rPr>
        <w:t>4</w:t>
      </w:r>
      <w:r w:rsidRPr="00A01FFE">
        <w:rPr>
          <w:rFonts w:ascii="Times New Roman" w:hAnsi="Times New Roman" w:cs="Times New Roman"/>
          <w:b/>
          <w:i/>
          <w:szCs w:val="24"/>
          <w:shd w:val="clear" w:color="auto" w:fill="FFFFFF"/>
        </w:rPr>
        <w:t xml:space="preserve">a, </w:t>
      </w:r>
      <w:r w:rsidR="0003558A">
        <w:rPr>
          <w:rFonts w:ascii="Times New Roman" w:hAnsi="Times New Roman" w:cs="Times New Roman"/>
          <w:b/>
          <w:i/>
          <w:szCs w:val="24"/>
          <w:shd w:val="clear" w:color="auto" w:fill="FFFFFF"/>
        </w:rPr>
        <w:t>4</w:t>
      </w:r>
      <w:r w:rsidRPr="00A01FFE">
        <w:rPr>
          <w:rFonts w:ascii="Times New Roman" w:hAnsi="Times New Roman" w:cs="Times New Roman"/>
          <w:b/>
          <w:i/>
          <w:szCs w:val="24"/>
          <w:shd w:val="clear" w:color="auto" w:fill="FFFFFF"/>
        </w:rPr>
        <w:t xml:space="preserve">aa, </w:t>
      </w:r>
      <w:r w:rsidR="0003558A">
        <w:rPr>
          <w:rFonts w:ascii="Times New Roman" w:hAnsi="Times New Roman" w:cs="Times New Roman"/>
          <w:b/>
          <w:i/>
          <w:szCs w:val="24"/>
          <w:shd w:val="clear" w:color="auto" w:fill="FFFFFF"/>
        </w:rPr>
        <w:t>4</w:t>
      </w:r>
      <w:r w:rsidRPr="00A01FFE">
        <w:rPr>
          <w:rFonts w:ascii="Times New Roman" w:hAnsi="Times New Roman" w:cs="Times New Roman"/>
          <w:b/>
          <w:i/>
          <w:szCs w:val="24"/>
          <w:shd w:val="clear" w:color="auto" w:fill="FFFFFF"/>
        </w:rPr>
        <w:t xml:space="preserve">b, </w:t>
      </w:r>
      <w:r w:rsidR="0003558A">
        <w:rPr>
          <w:rFonts w:ascii="Times New Roman" w:hAnsi="Times New Roman" w:cs="Times New Roman"/>
          <w:b/>
          <w:i/>
          <w:szCs w:val="24"/>
          <w:shd w:val="clear" w:color="auto" w:fill="FFFFFF"/>
        </w:rPr>
        <w:t>4</w:t>
      </w:r>
      <w:r w:rsidRPr="00A01FFE">
        <w:rPr>
          <w:rFonts w:ascii="Times New Roman" w:hAnsi="Times New Roman" w:cs="Times New Roman"/>
          <w:b/>
          <w:i/>
          <w:szCs w:val="24"/>
          <w:shd w:val="clear" w:color="auto" w:fill="FFFFFF"/>
        </w:rPr>
        <w:t>bb):</w:t>
      </w:r>
    </w:p>
    <w:p w:rsidRPr="00031DB6" w:rsidR="0012216B" w:rsidP="00314290" w:rsidRDefault="0012216B" w14:paraId="025A0924" w14:textId="174DCE15">
      <w:pPr>
        <w:pStyle w:val="BodyText"/>
        <w:ind w:left="720"/>
        <w:rPr>
          <w:rFonts w:ascii="Times New Roman" w:hAnsi="Times New Roman" w:cs="Times New Roman"/>
          <w:szCs w:val="24"/>
        </w:rPr>
      </w:pPr>
      <w:r w:rsidRPr="007D6C2D">
        <w:rPr>
          <w:rFonts w:ascii="Times New Roman" w:hAnsi="Times New Roman" w:cs="Times New Roman"/>
        </w:rPr>
        <w:t xml:space="preserve">During Year </w:t>
      </w:r>
      <w:r w:rsidRPr="007D6C2D" w:rsidR="00742E12">
        <w:rPr>
          <w:rFonts w:ascii="Times New Roman" w:hAnsi="Times New Roman" w:cs="Times New Roman"/>
        </w:rPr>
        <w:t>3</w:t>
      </w:r>
      <w:r w:rsidRPr="007D6C2D">
        <w:rPr>
          <w:rFonts w:ascii="Times New Roman" w:hAnsi="Times New Roman" w:cs="Times New Roman"/>
        </w:rPr>
        <w:t>, each</w:t>
      </w:r>
      <w:r w:rsidRPr="008429B4">
        <w:rPr>
          <w:rFonts w:ascii="Times New Roman" w:hAnsi="Times New Roman" w:cs="Times New Roman"/>
        </w:rPr>
        <w:t xml:space="preserve"> </w:t>
      </w:r>
      <w:r>
        <w:rPr>
          <w:rFonts w:ascii="Times New Roman" w:hAnsi="Times New Roman" w:cs="Times New Roman"/>
        </w:rPr>
        <w:t>HD recipient</w:t>
      </w:r>
      <w:r w:rsidRPr="008429B4">
        <w:rPr>
          <w:rFonts w:ascii="Times New Roman" w:hAnsi="Times New Roman" w:cs="Times New Roman"/>
        </w:rPr>
        <w:t xml:space="preserve"> will be asked to complete </w:t>
      </w:r>
      <w:r>
        <w:rPr>
          <w:rFonts w:ascii="Times New Roman" w:hAnsi="Times New Roman" w:cs="Times New Roman"/>
        </w:rPr>
        <w:t>a web-based</w:t>
      </w:r>
      <w:r w:rsidRPr="008429B4">
        <w:rPr>
          <w:rFonts w:ascii="Times New Roman" w:hAnsi="Times New Roman" w:cs="Times New Roman"/>
        </w:rPr>
        <w:t xml:space="preserve"> nomination form </w:t>
      </w:r>
      <w:r>
        <w:rPr>
          <w:rFonts w:ascii="Times New Roman" w:hAnsi="Times New Roman" w:cs="Times New Roman"/>
        </w:rPr>
        <w:t xml:space="preserve">to indicate the </w:t>
      </w:r>
      <w:r w:rsidRPr="008429B4">
        <w:rPr>
          <w:rFonts w:ascii="Times New Roman" w:hAnsi="Times New Roman" w:cs="Times New Roman"/>
        </w:rPr>
        <w:t>2 National DPP and 2 DSMES</w:t>
      </w:r>
      <w:r>
        <w:rPr>
          <w:rFonts w:ascii="Times New Roman" w:hAnsi="Times New Roman" w:cs="Times New Roman"/>
        </w:rPr>
        <w:t xml:space="preserve"> sites they are nominating to participate in the partner site-level</w:t>
      </w:r>
      <w:r w:rsidRPr="008429B4">
        <w:rPr>
          <w:rFonts w:ascii="Times New Roman" w:hAnsi="Times New Roman" w:cs="Times New Roman"/>
        </w:rPr>
        <w:t xml:space="preserve"> rapid evaluation</w:t>
      </w:r>
      <w:r>
        <w:rPr>
          <w:rFonts w:ascii="Times New Roman" w:hAnsi="Times New Roman" w:cs="Times New Roman"/>
        </w:rPr>
        <w:t>s</w:t>
      </w:r>
      <w:r w:rsidRPr="008429B4">
        <w:rPr>
          <w:rFonts w:ascii="Times New Roman" w:hAnsi="Times New Roman" w:cs="Times New Roman"/>
        </w:rPr>
        <w:t xml:space="preserve">. The link to the online form will be sent to </w:t>
      </w:r>
      <w:r>
        <w:rPr>
          <w:rFonts w:ascii="Times New Roman" w:hAnsi="Times New Roman" w:cs="Times New Roman"/>
        </w:rPr>
        <w:t>HD recipients</w:t>
      </w:r>
      <w:r w:rsidRPr="008429B4">
        <w:rPr>
          <w:rFonts w:ascii="Times New Roman" w:hAnsi="Times New Roman" w:cs="Times New Roman"/>
        </w:rPr>
        <w:t xml:space="preserve"> via the 1815 communication listserv. </w:t>
      </w:r>
      <w:r w:rsidRPr="00D513D2">
        <w:rPr>
          <w:rFonts w:ascii="Times New Roman" w:hAnsi="Times New Roman" w:cs="Times New Roman"/>
        </w:rPr>
        <w:t>Two reminder emails will be sent out to encourage completion of the nomination form.</w:t>
      </w:r>
      <w:r w:rsidRPr="008429B4">
        <w:rPr>
          <w:rFonts w:ascii="Times New Roman" w:hAnsi="Times New Roman" w:cs="Times New Roman"/>
        </w:rPr>
        <w:t xml:space="preserve"> </w:t>
      </w:r>
    </w:p>
    <w:p w:rsidRPr="008429B4" w:rsidR="0012216B" w:rsidRDefault="0012216B" w14:paraId="531D504A" w14:textId="3A01874D">
      <w:pPr>
        <w:spacing w:line="256" w:lineRule="auto"/>
        <w:ind w:left="720"/>
        <w:rPr>
          <w:rFonts w:ascii="Times New Roman" w:hAnsi="Times New Roman" w:cs="Times New Roman"/>
          <w:b/>
          <w:i/>
        </w:rPr>
      </w:pPr>
      <w:r w:rsidRPr="008429B4">
        <w:rPr>
          <w:rFonts w:ascii="Times New Roman" w:hAnsi="Times New Roman" w:cs="Times New Roman"/>
          <w:b/>
          <w:i/>
        </w:rPr>
        <w:t>DSMES</w:t>
      </w:r>
      <w:r w:rsidR="002E597A">
        <w:rPr>
          <w:rFonts w:ascii="Times New Roman" w:hAnsi="Times New Roman" w:cs="Times New Roman"/>
          <w:b/>
          <w:i/>
        </w:rPr>
        <w:t>/</w:t>
      </w:r>
      <w:r w:rsidRPr="002E597A" w:rsidR="002E597A">
        <w:rPr>
          <w:rFonts w:ascii="Times New Roman" w:hAnsi="Times New Roman" w:cs="Times New Roman"/>
          <w:b/>
          <w:i/>
        </w:rPr>
        <w:t xml:space="preserve"> </w:t>
      </w:r>
      <w:r w:rsidRPr="008429B4" w:rsidR="002E597A">
        <w:rPr>
          <w:rFonts w:ascii="Times New Roman" w:hAnsi="Times New Roman" w:cs="Times New Roman"/>
          <w:b/>
          <w:i/>
        </w:rPr>
        <w:t>National DPP</w:t>
      </w:r>
      <w:r w:rsidRPr="008429B4">
        <w:rPr>
          <w:rFonts w:ascii="Times New Roman" w:hAnsi="Times New Roman" w:cs="Times New Roman"/>
          <w:b/>
          <w:i/>
        </w:rPr>
        <w:t xml:space="preserve"> Rapid Evaluation Survey </w:t>
      </w:r>
      <w:r w:rsidRPr="006E4F30">
        <w:rPr>
          <w:rFonts w:ascii="Times New Roman" w:hAnsi="Times New Roman" w:cs="Times New Roman"/>
          <w:b/>
          <w:i/>
          <w:szCs w:val="24"/>
        </w:rPr>
        <w:t>(</w:t>
      </w:r>
      <w:r w:rsidRPr="00CA6097">
        <w:rPr>
          <w:rFonts w:ascii="Times New Roman" w:hAnsi="Times New Roman" w:cs="Times New Roman"/>
          <w:b/>
          <w:i/>
          <w:szCs w:val="24"/>
        </w:rPr>
        <w:t xml:space="preserve">Att. </w:t>
      </w:r>
      <w:r w:rsidR="001C0B11">
        <w:rPr>
          <w:rFonts w:ascii="Times New Roman" w:hAnsi="Times New Roman" w:cs="Times New Roman"/>
          <w:b/>
          <w:i/>
          <w:szCs w:val="24"/>
        </w:rPr>
        <w:t>4</w:t>
      </w:r>
      <w:r>
        <w:rPr>
          <w:rFonts w:ascii="Times New Roman" w:hAnsi="Times New Roman" w:cs="Times New Roman"/>
          <w:b/>
          <w:i/>
          <w:szCs w:val="24"/>
        </w:rPr>
        <w:t>c</w:t>
      </w:r>
      <w:r w:rsidRPr="00CA6097">
        <w:rPr>
          <w:rFonts w:ascii="Times New Roman" w:hAnsi="Times New Roman" w:cs="Times New Roman"/>
          <w:b/>
          <w:i/>
          <w:szCs w:val="24"/>
        </w:rPr>
        <w:t xml:space="preserve">, </w:t>
      </w:r>
      <w:r w:rsidR="001C0B11">
        <w:rPr>
          <w:rFonts w:ascii="Times New Roman" w:hAnsi="Times New Roman" w:cs="Times New Roman"/>
          <w:b/>
          <w:i/>
          <w:szCs w:val="24"/>
        </w:rPr>
        <w:t>4</w:t>
      </w:r>
      <w:r w:rsidR="002E597A">
        <w:rPr>
          <w:rFonts w:ascii="Times New Roman" w:hAnsi="Times New Roman" w:cs="Times New Roman"/>
          <w:b/>
          <w:i/>
          <w:szCs w:val="24"/>
        </w:rPr>
        <w:t>g</w:t>
      </w:r>
      <w:r w:rsidRPr="006E4F30">
        <w:rPr>
          <w:rFonts w:ascii="Times New Roman" w:hAnsi="Times New Roman" w:cs="Times New Roman"/>
          <w:b/>
          <w:i/>
          <w:szCs w:val="24"/>
        </w:rPr>
        <w:t>)</w:t>
      </w:r>
      <w:r w:rsidRPr="006E4F30">
        <w:rPr>
          <w:rFonts w:ascii="Times New Roman" w:hAnsi="Times New Roman" w:cs="Times New Roman"/>
          <w:szCs w:val="24"/>
        </w:rPr>
        <w:t>:</w:t>
      </w:r>
    </w:p>
    <w:p w:rsidRPr="008429B4" w:rsidR="0012216B" w:rsidP="0012216B" w:rsidRDefault="0012216B" w14:paraId="269E1927" w14:textId="72EBFD85">
      <w:pPr>
        <w:pStyle w:val="BodyText"/>
        <w:ind w:left="720"/>
        <w:rPr>
          <w:rFonts w:ascii="Times New Roman" w:hAnsi="Times New Roman" w:cs="Times New Roman"/>
          <w:b/>
        </w:rPr>
      </w:pPr>
      <w:r w:rsidRPr="007D6C2D">
        <w:rPr>
          <w:rFonts w:ascii="Times New Roman" w:hAnsi="Times New Roman" w:eastAsia="Times New Roman" w:cs="Times New Roman"/>
          <w:szCs w:val="24"/>
        </w:rPr>
        <w:t xml:space="preserve">An online survey will be developed within Qualtrics and will be administered during Years </w:t>
      </w:r>
      <w:r w:rsidRPr="007D6C2D" w:rsidR="00742E12">
        <w:rPr>
          <w:rFonts w:ascii="Times New Roman" w:hAnsi="Times New Roman" w:eastAsia="Times New Roman" w:cs="Times New Roman"/>
          <w:szCs w:val="24"/>
        </w:rPr>
        <w:t>3</w:t>
      </w:r>
      <w:r w:rsidRPr="007D6C2D">
        <w:rPr>
          <w:rFonts w:ascii="Times New Roman" w:hAnsi="Times New Roman" w:eastAsia="Times New Roman" w:cs="Times New Roman"/>
          <w:szCs w:val="24"/>
        </w:rPr>
        <w:t xml:space="preserve"> and </w:t>
      </w:r>
      <w:r w:rsidRPr="007D6C2D" w:rsidR="00742E12">
        <w:rPr>
          <w:rFonts w:ascii="Times New Roman" w:hAnsi="Times New Roman" w:eastAsia="Times New Roman" w:cs="Times New Roman"/>
          <w:szCs w:val="24"/>
        </w:rPr>
        <w:t>5</w:t>
      </w:r>
      <w:r w:rsidRPr="007D6C2D">
        <w:rPr>
          <w:rFonts w:ascii="Times New Roman" w:hAnsi="Times New Roman" w:eastAsia="Times New Roman" w:cs="Times New Roman"/>
          <w:szCs w:val="24"/>
        </w:rPr>
        <w:t xml:space="preserve"> of the cooperative agreement.</w:t>
      </w:r>
      <w:r w:rsidRPr="008429B4">
        <w:rPr>
          <w:rFonts w:ascii="Times New Roman" w:hAnsi="Times New Roman" w:eastAsia="Times New Roman" w:cs="Times New Roman"/>
          <w:szCs w:val="24"/>
        </w:rPr>
        <w:t xml:space="preserve"> </w:t>
      </w:r>
      <w:r>
        <w:rPr>
          <w:rFonts w:ascii="Times New Roman" w:hAnsi="Times New Roman" w:eastAsia="Times New Roman" w:cs="Times New Roman"/>
          <w:szCs w:val="24"/>
        </w:rPr>
        <w:t xml:space="preserve">Four to five staff members from all the National DPP and DSMES sites who agree to participate in the rapid evaluation will be invited </w:t>
      </w:r>
      <w:r w:rsidRPr="00054FBB">
        <w:rPr>
          <w:rFonts w:ascii="Times New Roman" w:hAnsi="Times New Roman" w:eastAsia="Times New Roman" w:cs="Times New Roman"/>
          <w:b/>
          <w:szCs w:val="24"/>
        </w:rPr>
        <w:t>(</w:t>
      </w:r>
      <w:r w:rsidRPr="00054FBB">
        <w:rPr>
          <w:rFonts w:ascii="Times New Roman" w:hAnsi="Times New Roman" w:eastAsia="Times New Roman" w:cs="Times New Roman"/>
          <w:b/>
          <w:i/>
          <w:szCs w:val="24"/>
        </w:rPr>
        <w:t xml:space="preserve">Att. </w:t>
      </w:r>
      <w:r w:rsidR="001C0B11">
        <w:rPr>
          <w:rFonts w:ascii="Times New Roman" w:hAnsi="Times New Roman" w:eastAsia="Times New Roman" w:cs="Times New Roman"/>
          <w:b/>
          <w:i/>
          <w:szCs w:val="24"/>
        </w:rPr>
        <w:t>8</w:t>
      </w:r>
      <w:r>
        <w:rPr>
          <w:rFonts w:ascii="Times New Roman" w:hAnsi="Times New Roman" w:eastAsia="Times New Roman" w:cs="Times New Roman"/>
          <w:b/>
          <w:i/>
          <w:szCs w:val="24"/>
        </w:rPr>
        <w:t>a</w:t>
      </w:r>
      <w:r w:rsidRPr="00054FBB">
        <w:rPr>
          <w:rFonts w:ascii="Times New Roman" w:hAnsi="Times New Roman" w:eastAsia="Times New Roman" w:cs="Times New Roman"/>
          <w:b/>
          <w:i/>
          <w:szCs w:val="24"/>
        </w:rPr>
        <w:t xml:space="preserve">, </w:t>
      </w:r>
      <w:r w:rsidR="001C0B11">
        <w:rPr>
          <w:rFonts w:ascii="Times New Roman" w:hAnsi="Times New Roman" w:eastAsia="Times New Roman" w:cs="Times New Roman"/>
          <w:b/>
          <w:i/>
          <w:szCs w:val="24"/>
        </w:rPr>
        <w:t>8</w:t>
      </w:r>
      <w:r>
        <w:rPr>
          <w:rFonts w:ascii="Times New Roman" w:hAnsi="Times New Roman" w:eastAsia="Times New Roman" w:cs="Times New Roman"/>
          <w:b/>
          <w:i/>
          <w:szCs w:val="24"/>
        </w:rPr>
        <w:t>b</w:t>
      </w:r>
      <w:r w:rsidRPr="00054FBB">
        <w:rPr>
          <w:rFonts w:ascii="Times New Roman" w:hAnsi="Times New Roman" w:eastAsia="Times New Roman" w:cs="Times New Roman"/>
          <w:b/>
          <w:i/>
          <w:szCs w:val="24"/>
        </w:rPr>
        <w:t>)</w:t>
      </w:r>
      <w:r>
        <w:rPr>
          <w:rFonts w:ascii="Times New Roman" w:hAnsi="Times New Roman" w:eastAsia="Times New Roman" w:cs="Times New Roman"/>
          <w:szCs w:val="24"/>
        </w:rPr>
        <w:t xml:space="preserve"> to complete the online survey. </w:t>
      </w:r>
      <w:r>
        <w:rPr>
          <w:rFonts w:ascii="Times New Roman" w:hAnsi="Times New Roman" w:cs="Times New Roman"/>
        </w:rPr>
        <w:t>The</w:t>
      </w:r>
      <w:r w:rsidDel="00B468EA">
        <w:rPr>
          <w:rFonts w:ascii="Times New Roman" w:hAnsi="Times New Roman" w:cs="Times New Roman"/>
        </w:rPr>
        <w:t xml:space="preserve"> National Evaluation Team</w:t>
      </w:r>
      <w:r>
        <w:rPr>
          <w:rFonts w:ascii="Times New Roman" w:hAnsi="Times New Roman" w:cs="Times New Roman"/>
        </w:rPr>
        <w:t xml:space="preserve"> </w:t>
      </w:r>
      <w:r w:rsidRPr="008429B4">
        <w:rPr>
          <w:rFonts w:ascii="Times New Roman" w:hAnsi="Times New Roman" w:cs="Times New Roman"/>
        </w:rPr>
        <w:t xml:space="preserve">will work with the </w:t>
      </w:r>
      <w:r>
        <w:rPr>
          <w:rFonts w:ascii="Times New Roman" w:hAnsi="Times New Roman" w:cs="Times New Roman"/>
        </w:rPr>
        <w:t xml:space="preserve">HD recipients to </w:t>
      </w:r>
      <w:r w:rsidRPr="008429B4">
        <w:rPr>
          <w:rFonts w:ascii="Times New Roman" w:hAnsi="Times New Roman" w:cs="Times New Roman"/>
        </w:rPr>
        <w:t>develop a distribution list to send out the survey links</w:t>
      </w:r>
      <w:r>
        <w:rPr>
          <w:rFonts w:ascii="Times New Roman" w:hAnsi="Times New Roman" w:cs="Times New Roman"/>
        </w:rPr>
        <w:t xml:space="preserve">. The online survey will remain open for three weeks to allow </w:t>
      </w:r>
      <w:r w:rsidR="00E468E8">
        <w:rPr>
          <w:rFonts w:ascii="Times New Roman" w:hAnsi="Times New Roman" w:cs="Times New Roman"/>
        </w:rPr>
        <w:t>enough</w:t>
      </w:r>
      <w:r>
        <w:rPr>
          <w:rFonts w:ascii="Times New Roman" w:hAnsi="Times New Roman" w:cs="Times New Roman"/>
        </w:rPr>
        <w:t xml:space="preserve"> time for response. The</w:t>
      </w:r>
      <w:r w:rsidDel="00B468EA">
        <w:rPr>
          <w:rFonts w:ascii="Times New Roman" w:hAnsi="Times New Roman" w:cs="Times New Roman"/>
        </w:rPr>
        <w:t xml:space="preserve"> National Evaluation Team</w:t>
      </w:r>
      <w:r>
        <w:rPr>
          <w:rFonts w:ascii="Times New Roman" w:hAnsi="Times New Roman" w:cs="Times New Roman"/>
        </w:rPr>
        <w:t xml:space="preserve"> will send</w:t>
      </w:r>
      <w:r w:rsidRPr="008429B4" w:rsidDel="004774B2">
        <w:rPr>
          <w:rFonts w:ascii="Times New Roman" w:hAnsi="Times New Roman" w:cs="Times New Roman"/>
        </w:rPr>
        <w:t xml:space="preserve"> </w:t>
      </w:r>
      <w:r>
        <w:rPr>
          <w:rFonts w:ascii="Times New Roman" w:hAnsi="Times New Roman" w:cs="Times New Roman"/>
        </w:rPr>
        <w:t xml:space="preserve">two </w:t>
      </w:r>
      <w:r w:rsidRPr="008429B4">
        <w:rPr>
          <w:rFonts w:ascii="Times New Roman" w:hAnsi="Times New Roman" w:cs="Times New Roman"/>
        </w:rPr>
        <w:t>email reminders</w:t>
      </w:r>
      <w:r>
        <w:rPr>
          <w:rFonts w:ascii="Times New Roman" w:hAnsi="Times New Roman" w:cs="Times New Roman"/>
        </w:rPr>
        <w:t xml:space="preserve"> </w:t>
      </w:r>
      <w:r w:rsidRPr="00054FBB">
        <w:rPr>
          <w:rFonts w:ascii="Times New Roman" w:hAnsi="Times New Roman" w:cs="Times New Roman"/>
          <w:b/>
        </w:rPr>
        <w:t>(</w:t>
      </w:r>
      <w:r w:rsidRPr="00054FBB">
        <w:rPr>
          <w:rFonts w:ascii="Times New Roman" w:hAnsi="Times New Roman" w:cs="Times New Roman"/>
          <w:b/>
          <w:i/>
        </w:rPr>
        <w:t xml:space="preserve">Att. </w:t>
      </w:r>
      <w:r w:rsidR="001C0B11">
        <w:rPr>
          <w:rFonts w:ascii="Times New Roman" w:hAnsi="Times New Roman" w:cs="Times New Roman"/>
          <w:b/>
          <w:i/>
        </w:rPr>
        <w:t>8</w:t>
      </w:r>
      <w:r>
        <w:rPr>
          <w:rFonts w:ascii="Times New Roman" w:hAnsi="Times New Roman" w:cs="Times New Roman"/>
          <w:b/>
          <w:i/>
        </w:rPr>
        <w:t>c</w:t>
      </w:r>
      <w:r w:rsidRPr="00054FBB">
        <w:rPr>
          <w:rFonts w:ascii="Times New Roman" w:hAnsi="Times New Roman" w:cs="Times New Roman"/>
          <w:b/>
          <w:i/>
        </w:rPr>
        <w:t xml:space="preserve">, </w:t>
      </w:r>
      <w:r w:rsidR="001C0B11">
        <w:rPr>
          <w:rFonts w:ascii="Times New Roman" w:hAnsi="Times New Roman" w:cs="Times New Roman"/>
          <w:b/>
          <w:i/>
        </w:rPr>
        <w:t>8</w:t>
      </w:r>
      <w:r>
        <w:rPr>
          <w:rFonts w:ascii="Times New Roman" w:hAnsi="Times New Roman" w:cs="Times New Roman"/>
          <w:b/>
          <w:i/>
        </w:rPr>
        <w:t>d</w:t>
      </w:r>
      <w:r w:rsidRPr="00054FBB">
        <w:rPr>
          <w:rFonts w:ascii="Times New Roman" w:hAnsi="Times New Roman" w:cs="Times New Roman"/>
          <w:b/>
          <w:i/>
        </w:rPr>
        <w:t>)</w:t>
      </w:r>
      <w:r w:rsidRPr="008429B4">
        <w:rPr>
          <w:rFonts w:ascii="Times New Roman" w:hAnsi="Times New Roman" w:cs="Times New Roman"/>
        </w:rPr>
        <w:t xml:space="preserve"> to </w:t>
      </w:r>
      <w:r>
        <w:rPr>
          <w:rFonts w:ascii="Times New Roman" w:hAnsi="Times New Roman" w:cs="Times New Roman"/>
        </w:rPr>
        <w:t>non-respondents</w:t>
      </w:r>
      <w:r w:rsidRPr="008429B4">
        <w:rPr>
          <w:rFonts w:ascii="Times New Roman" w:hAnsi="Times New Roman" w:cs="Times New Roman"/>
        </w:rPr>
        <w:t xml:space="preserve"> </w:t>
      </w:r>
      <w:r>
        <w:rPr>
          <w:rFonts w:ascii="Times New Roman" w:hAnsi="Times New Roman" w:cs="Times New Roman"/>
        </w:rPr>
        <w:t xml:space="preserve">to </w:t>
      </w:r>
      <w:r w:rsidRPr="008429B4">
        <w:rPr>
          <w:rFonts w:ascii="Times New Roman" w:hAnsi="Times New Roman" w:cs="Times New Roman"/>
        </w:rPr>
        <w:t xml:space="preserve">encourage </w:t>
      </w:r>
      <w:r>
        <w:rPr>
          <w:rFonts w:ascii="Times New Roman" w:hAnsi="Times New Roman" w:cs="Times New Roman"/>
        </w:rPr>
        <w:t>a high response rate.</w:t>
      </w:r>
      <w:r w:rsidRPr="008429B4">
        <w:rPr>
          <w:rFonts w:ascii="Times New Roman" w:hAnsi="Times New Roman" w:cs="Times New Roman"/>
        </w:rPr>
        <w:t xml:space="preserve">  </w:t>
      </w:r>
      <w:r>
        <w:rPr>
          <w:rFonts w:ascii="Times New Roman" w:hAnsi="Times New Roman" w:cs="Times New Roman"/>
        </w:rPr>
        <w:t>T</w:t>
      </w:r>
      <w:r w:rsidRPr="008429B4">
        <w:rPr>
          <w:rFonts w:ascii="Times New Roman" w:hAnsi="Times New Roman" w:cs="Times New Roman"/>
        </w:rPr>
        <w:t xml:space="preserve">he survey will use skip patterns to reduce response burden. </w:t>
      </w:r>
    </w:p>
    <w:p w:rsidRPr="008429B4" w:rsidR="0012216B" w:rsidRDefault="0012216B" w14:paraId="669003C7" w14:textId="12277383">
      <w:pPr>
        <w:spacing w:line="256" w:lineRule="auto"/>
        <w:ind w:left="720"/>
        <w:rPr>
          <w:rFonts w:ascii="Times New Roman" w:hAnsi="Times New Roman" w:cs="Times New Roman"/>
          <w:b/>
          <w:i/>
        </w:rPr>
      </w:pPr>
      <w:r w:rsidRPr="008429B4">
        <w:rPr>
          <w:rFonts w:ascii="Times New Roman" w:hAnsi="Times New Roman" w:cs="Times New Roman"/>
          <w:b/>
          <w:i/>
        </w:rPr>
        <w:t>DSMES</w:t>
      </w:r>
      <w:r w:rsidR="002E597A">
        <w:rPr>
          <w:rFonts w:ascii="Times New Roman" w:hAnsi="Times New Roman" w:cs="Times New Roman"/>
          <w:b/>
          <w:i/>
        </w:rPr>
        <w:t>/</w:t>
      </w:r>
      <w:r w:rsidRPr="002E597A" w:rsidR="002E597A">
        <w:rPr>
          <w:rFonts w:ascii="Times New Roman" w:hAnsi="Times New Roman" w:cs="Times New Roman"/>
          <w:b/>
          <w:i/>
        </w:rPr>
        <w:t xml:space="preserve"> </w:t>
      </w:r>
      <w:r w:rsidRPr="008429B4" w:rsidR="002E597A">
        <w:rPr>
          <w:rFonts w:ascii="Times New Roman" w:hAnsi="Times New Roman" w:cs="Times New Roman"/>
          <w:b/>
          <w:i/>
        </w:rPr>
        <w:t>National DPP</w:t>
      </w:r>
      <w:r w:rsidRPr="008429B4">
        <w:rPr>
          <w:rFonts w:ascii="Times New Roman" w:hAnsi="Times New Roman" w:cs="Times New Roman"/>
          <w:b/>
          <w:i/>
        </w:rPr>
        <w:t xml:space="preserve"> </w:t>
      </w:r>
      <w:r>
        <w:rPr>
          <w:rFonts w:ascii="Times New Roman" w:hAnsi="Times New Roman" w:cs="Times New Roman"/>
          <w:b/>
          <w:i/>
        </w:rPr>
        <w:t xml:space="preserve">Partner </w:t>
      </w:r>
      <w:r w:rsidRPr="008429B4" w:rsidDel="0095315D">
        <w:rPr>
          <w:rFonts w:ascii="Times New Roman" w:hAnsi="Times New Roman" w:cs="Times New Roman"/>
          <w:b/>
          <w:i/>
        </w:rPr>
        <w:t>Site-Level</w:t>
      </w:r>
      <w:r w:rsidRPr="008429B4">
        <w:rPr>
          <w:rFonts w:ascii="Times New Roman" w:hAnsi="Times New Roman" w:cs="Times New Roman"/>
          <w:b/>
          <w:i/>
        </w:rPr>
        <w:t xml:space="preserve"> Rapid Evaluation Program Interview</w:t>
      </w:r>
      <w:r>
        <w:rPr>
          <w:rFonts w:ascii="Times New Roman" w:hAnsi="Times New Roman" w:cs="Times New Roman"/>
          <w:b/>
          <w:i/>
        </w:rPr>
        <w:t xml:space="preserve">s </w:t>
      </w:r>
      <w:r w:rsidRPr="00CA6097">
        <w:rPr>
          <w:rFonts w:ascii="Times New Roman" w:hAnsi="Times New Roman" w:cs="Times New Roman"/>
          <w:b/>
          <w:i/>
          <w:szCs w:val="24"/>
        </w:rPr>
        <w:t xml:space="preserve">(Att. </w:t>
      </w:r>
      <w:r w:rsidR="001C0B11">
        <w:rPr>
          <w:rFonts w:ascii="Times New Roman" w:hAnsi="Times New Roman" w:cs="Times New Roman"/>
          <w:b/>
          <w:i/>
          <w:szCs w:val="24"/>
        </w:rPr>
        <w:t>4</w:t>
      </w:r>
      <w:r>
        <w:rPr>
          <w:rFonts w:ascii="Times New Roman" w:hAnsi="Times New Roman" w:cs="Times New Roman"/>
          <w:b/>
          <w:i/>
          <w:szCs w:val="24"/>
        </w:rPr>
        <w:t>d</w:t>
      </w:r>
      <w:r w:rsidRPr="00CA6097">
        <w:rPr>
          <w:rFonts w:ascii="Times New Roman" w:hAnsi="Times New Roman" w:cs="Times New Roman"/>
          <w:b/>
          <w:i/>
          <w:szCs w:val="24"/>
        </w:rPr>
        <w:t xml:space="preserve">, </w:t>
      </w:r>
      <w:r w:rsidR="001C0B11">
        <w:rPr>
          <w:rFonts w:ascii="Times New Roman" w:hAnsi="Times New Roman" w:cs="Times New Roman"/>
          <w:b/>
          <w:i/>
          <w:szCs w:val="24"/>
        </w:rPr>
        <w:t>4</w:t>
      </w:r>
      <w:r>
        <w:rPr>
          <w:rFonts w:ascii="Times New Roman" w:hAnsi="Times New Roman" w:cs="Times New Roman"/>
          <w:b/>
          <w:i/>
          <w:szCs w:val="24"/>
        </w:rPr>
        <w:t>e</w:t>
      </w:r>
      <w:r w:rsidRPr="00CA6097">
        <w:rPr>
          <w:rFonts w:ascii="Times New Roman" w:hAnsi="Times New Roman" w:cs="Times New Roman"/>
          <w:b/>
          <w:i/>
          <w:szCs w:val="24"/>
        </w:rPr>
        <w:t xml:space="preserve">, </w:t>
      </w:r>
      <w:r w:rsidR="001C0B11">
        <w:rPr>
          <w:rFonts w:ascii="Times New Roman" w:hAnsi="Times New Roman" w:cs="Times New Roman"/>
          <w:b/>
          <w:i/>
          <w:szCs w:val="24"/>
        </w:rPr>
        <w:t>4</w:t>
      </w:r>
      <w:r w:rsidR="002E597A">
        <w:rPr>
          <w:rFonts w:ascii="Times New Roman" w:hAnsi="Times New Roman" w:cs="Times New Roman"/>
          <w:b/>
          <w:i/>
          <w:szCs w:val="24"/>
        </w:rPr>
        <w:t>f</w:t>
      </w:r>
      <w:r w:rsidRPr="00CA6097">
        <w:rPr>
          <w:rFonts w:ascii="Times New Roman" w:hAnsi="Times New Roman" w:cs="Times New Roman"/>
          <w:b/>
          <w:i/>
          <w:szCs w:val="24"/>
        </w:rPr>
        <w:t xml:space="preserve">, </w:t>
      </w:r>
      <w:r w:rsidR="001C0B11">
        <w:rPr>
          <w:rFonts w:ascii="Times New Roman" w:hAnsi="Times New Roman" w:cs="Times New Roman"/>
          <w:b/>
          <w:i/>
          <w:szCs w:val="24"/>
        </w:rPr>
        <w:t>4</w:t>
      </w:r>
      <w:r>
        <w:rPr>
          <w:rFonts w:ascii="Times New Roman" w:hAnsi="Times New Roman" w:cs="Times New Roman"/>
          <w:b/>
          <w:i/>
          <w:szCs w:val="24"/>
        </w:rPr>
        <w:t>h</w:t>
      </w:r>
      <w:r w:rsidRPr="00CA6097">
        <w:rPr>
          <w:rFonts w:ascii="Times New Roman" w:hAnsi="Times New Roman" w:cs="Times New Roman"/>
          <w:b/>
          <w:i/>
          <w:szCs w:val="24"/>
        </w:rPr>
        <w:t xml:space="preserve">, </w:t>
      </w:r>
      <w:r w:rsidR="001C0B11">
        <w:rPr>
          <w:rFonts w:ascii="Times New Roman" w:hAnsi="Times New Roman" w:cs="Times New Roman"/>
          <w:b/>
          <w:i/>
          <w:szCs w:val="24"/>
        </w:rPr>
        <w:t>4</w:t>
      </w:r>
      <w:r>
        <w:rPr>
          <w:rFonts w:ascii="Times New Roman" w:hAnsi="Times New Roman" w:cs="Times New Roman"/>
          <w:b/>
          <w:i/>
          <w:szCs w:val="24"/>
        </w:rPr>
        <w:t>i</w:t>
      </w:r>
      <w:r w:rsidRPr="006E4F30">
        <w:rPr>
          <w:rFonts w:ascii="Times New Roman" w:hAnsi="Times New Roman" w:cs="Times New Roman"/>
          <w:b/>
          <w:i/>
          <w:szCs w:val="24"/>
        </w:rPr>
        <w:t>):</w:t>
      </w:r>
    </w:p>
    <w:p w:rsidRPr="008429B4" w:rsidR="0012216B" w:rsidP="0012216B" w:rsidRDefault="0012216B" w14:paraId="3DEDE5C0" w14:textId="38B36E1A">
      <w:pPr>
        <w:pStyle w:val="BodyText"/>
        <w:ind w:left="720"/>
        <w:rPr>
          <w:rFonts w:ascii="Times New Roman" w:hAnsi="Times New Roman" w:cs="Times New Roman"/>
        </w:rPr>
      </w:pPr>
      <w:r w:rsidRPr="007D6C2D">
        <w:rPr>
          <w:rFonts w:ascii="Times New Roman" w:hAnsi="Times New Roman" w:cs="Times New Roman"/>
          <w:szCs w:val="24"/>
        </w:rPr>
        <w:t xml:space="preserve">During Years </w:t>
      </w:r>
      <w:r w:rsidRPr="007D6C2D" w:rsidR="00742E12">
        <w:rPr>
          <w:rFonts w:ascii="Times New Roman" w:hAnsi="Times New Roman" w:cs="Times New Roman"/>
          <w:szCs w:val="24"/>
        </w:rPr>
        <w:t>3</w:t>
      </w:r>
      <w:r w:rsidRPr="007D6C2D">
        <w:rPr>
          <w:rFonts w:ascii="Times New Roman" w:hAnsi="Times New Roman" w:cs="Times New Roman"/>
          <w:szCs w:val="24"/>
        </w:rPr>
        <w:t xml:space="preserve"> – 5 of the cooperative agreement, </w:t>
      </w:r>
      <w:r w:rsidRPr="007D6C2D" w:rsidDel="00B468EA">
        <w:rPr>
          <w:rFonts w:ascii="Times New Roman" w:hAnsi="Times New Roman" w:cs="Times New Roman"/>
          <w:szCs w:val="24"/>
        </w:rPr>
        <w:t>the National Evaluation Team</w:t>
      </w:r>
      <w:r w:rsidRPr="007D6C2D">
        <w:rPr>
          <w:rFonts w:ascii="Times New Roman" w:hAnsi="Times New Roman" w:cs="Times New Roman"/>
          <w:szCs w:val="24"/>
        </w:rPr>
        <w:t xml:space="preserve"> will conduct site visits to a total of 12-14 the National DPP and 12-14 DSMES sites annually.</w:t>
      </w:r>
      <w:r w:rsidRPr="008429B4">
        <w:rPr>
          <w:rFonts w:ascii="Times New Roman" w:hAnsi="Times New Roman" w:cs="Times New Roman"/>
          <w:szCs w:val="24"/>
        </w:rPr>
        <w:t xml:space="preserve"> During the site visits, </w:t>
      </w:r>
      <w:r>
        <w:rPr>
          <w:rFonts w:ascii="Times New Roman" w:hAnsi="Times New Roman" w:cs="Times New Roman"/>
          <w:szCs w:val="24"/>
        </w:rPr>
        <w:t>the team</w:t>
      </w:r>
      <w:r w:rsidRPr="008429B4">
        <w:rPr>
          <w:rFonts w:ascii="Times New Roman" w:hAnsi="Times New Roman" w:cs="Times New Roman"/>
          <w:szCs w:val="24"/>
        </w:rPr>
        <w:t xml:space="preserve"> will conduct </w:t>
      </w:r>
      <w:r w:rsidR="006922E7">
        <w:rPr>
          <w:rFonts w:ascii="Times New Roman" w:hAnsi="Times New Roman" w:cs="Times New Roman"/>
          <w:szCs w:val="24"/>
        </w:rPr>
        <w:t>virtual</w:t>
      </w:r>
      <w:r w:rsidRPr="008429B4">
        <w:rPr>
          <w:rFonts w:ascii="Times New Roman" w:hAnsi="Times New Roman" w:cs="Times New Roman"/>
          <w:szCs w:val="24"/>
        </w:rPr>
        <w:t xml:space="preserve"> stakeholder interviews</w:t>
      </w:r>
      <w:r w:rsidR="006922E7">
        <w:rPr>
          <w:rFonts w:ascii="Times New Roman" w:hAnsi="Times New Roman" w:cs="Times New Roman"/>
          <w:szCs w:val="24"/>
        </w:rPr>
        <w:t xml:space="preserve"> to mitigate COVID-19 transmission</w:t>
      </w:r>
      <w:r w:rsidRPr="008429B4">
        <w:rPr>
          <w:rFonts w:ascii="Times New Roman" w:hAnsi="Times New Roman" w:cs="Times New Roman"/>
          <w:szCs w:val="24"/>
        </w:rPr>
        <w:t xml:space="preserve">. Prior to the site visit, </w:t>
      </w:r>
      <w:r w:rsidDel="00B468EA">
        <w:rPr>
          <w:rFonts w:ascii="Times New Roman" w:hAnsi="Times New Roman" w:cs="Times New Roman"/>
          <w:szCs w:val="24"/>
        </w:rPr>
        <w:t>the National Evaluation Team</w:t>
      </w:r>
      <w:r w:rsidRPr="008429B4">
        <w:rPr>
          <w:rFonts w:ascii="Times New Roman" w:hAnsi="Times New Roman" w:cs="Times New Roman"/>
          <w:szCs w:val="24"/>
        </w:rPr>
        <w:t xml:space="preserve"> will </w:t>
      </w:r>
      <w:r>
        <w:rPr>
          <w:rFonts w:ascii="Times New Roman" w:hAnsi="Times New Roman" w:cs="Times New Roman"/>
          <w:szCs w:val="24"/>
        </w:rPr>
        <w:t xml:space="preserve">communicate with selected sites to provide more information about the interviews and overall evaluation, and schedule and coordinate logistics for the </w:t>
      </w:r>
      <w:r w:rsidR="006922E7">
        <w:rPr>
          <w:rFonts w:ascii="Times New Roman" w:hAnsi="Times New Roman" w:cs="Times New Roman"/>
          <w:szCs w:val="24"/>
        </w:rPr>
        <w:t xml:space="preserve">virtual </w:t>
      </w:r>
      <w:r>
        <w:rPr>
          <w:rFonts w:ascii="Times New Roman" w:hAnsi="Times New Roman" w:cs="Times New Roman"/>
          <w:szCs w:val="24"/>
        </w:rPr>
        <w:t>site visit.</w:t>
      </w:r>
      <w:r w:rsidRPr="008429B4">
        <w:rPr>
          <w:rFonts w:ascii="Times New Roman" w:hAnsi="Times New Roman" w:cs="Times New Roman"/>
          <w:szCs w:val="24"/>
        </w:rPr>
        <w:t xml:space="preserve"> </w:t>
      </w:r>
    </w:p>
    <w:p w:rsidRPr="008429B4" w:rsidR="0012216B" w:rsidP="0012216B" w:rsidRDefault="0012216B" w14:paraId="6A93C546" w14:textId="77777777">
      <w:pPr>
        <w:pStyle w:val="BodyText"/>
        <w:ind w:left="720"/>
        <w:rPr>
          <w:rFonts w:ascii="Times New Roman" w:hAnsi="Times New Roman" w:cs="Times New Roman"/>
        </w:rPr>
      </w:pPr>
      <w:r w:rsidRPr="008429B4">
        <w:rPr>
          <w:rFonts w:ascii="Times New Roman" w:hAnsi="Times New Roman" w:cs="Times New Roman"/>
        </w:rPr>
        <w:t xml:space="preserve">Interviews will be led by </w:t>
      </w:r>
      <w:r>
        <w:rPr>
          <w:rFonts w:ascii="Times New Roman" w:hAnsi="Times New Roman" w:cs="Times New Roman"/>
        </w:rPr>
        <w:t xml:space="preserve">the </w:t>
      </w:r>
      <w:r w:rsidRPr="008429B4" w:rsidDel="00B468EA">
        <w:rPr>
          <w:rFonts w:ascii="Times New Roman" w:hAnsi="Times New Roman" w:cs="Times New Roman"/>
        </w:rPr>
        <w:t xml:space="preserve">National Evaluation Team </w:t>
      </w:r>
      <w:r w:rsidRPr="008429B4">
        <w:rPr>
          <w:rFonts w:ascii="Times New Roman" w:hAnsi="Times New Roman" w:cs="Times New Roman"/>
        </w:rPr>
        <w:t xml:space="preserve">with one </w:t>
      </w:r>
      <w:r>
        <w:rPr>
          <w:rFonts w:ascii="Times New Roman" w:hAnsi="Times New Roman" w:cs="Times New Roman"/>
        </w:rPr>
        <w:t xml:space="preserve">team </w:t>
      </w:r>
      <w:r w:rsidRPr="008429B4">
        <w:rPr>
          <w:rFonts w:ascii="Times New Roman" w:hAnsi="Times New Roman" w:cs="Times New Roman"/>
        </w:rPr>
        <w:t>member conducting the interview and another serving as a note-taker. All interviews will be recorded, with the consent of participants, to ensure accuracy of our notes. Recordings will be transcribed by an external transcription service prior to analysis.</w:t>
      </w:r>
    </w:p>
    <w:p w:rsidRPr="008429B4" w:rsidR="0012216B" w:rsidP="0012216B" w:rsidRDefault="0012216B" w14:paraId="4203F60E" w14:textId="77777777">
      <w:pPr>
        <w:pStyle w:val="BodyText"/>
        <w:ind w:left="720"/>
        <w:rPr>
          <w:rFonts w:ascii="Times New Roman" w:hAnsi="Times New Roman" w:cs="Times New Roman"/>
        </w:rPr>
      </w:pPr>
      <w:r w:rsidRPr="008429B4">
        <w:rPr>
          <w:rFonts w:ascii="Times New Roman" w:hAnsi="Times New Roman" w:cs="Times New Roman"/>
        </w:rPr>
        <w:lastRenderedPageBreak/>
        <w:t>As interviews are completed, participants will receive a follow up email thanking them for their participation, sharing the anticipated timeline for data analysis and results, and letting them know who to contact with further questions.</w:t>
      </w:r>
    </w:p>
    <w:p w:rsidRPr="008429B4" w:rsidR="0012216B" w:rsidP="0012216B" w:rsidRDefault="0012216B" w14:paraId="2D0358F2" w14:textId="77777777">
      <w:pPr>
        <w:pStyle w:val="ListParagraph"/>
        <w:rPr>
          <w:rFonts w:ascii="Times New Roman" w:hAnsi="Times New Roman" w:cs="Times New Roman"/>
        </w:rPr>
      </w:pPr>
      <w:r w:rsidRPr="008429B4">
        <w:rPr>
          <w:rFonts w:ascii="Times New Roman" w:hAnsi="Times New Roman" w:cs="Times New Roman"/>
        </w:rPr>
        <w:t xml:space="preserve">All audio files and any written notes will be stored in a secure environment, maintained by </w:t>
      </w:r>
      <w:r>
        <w:rPr>
          <w:rFonts w:ascii="Times New Roman" w:hAnsi="Times New Roman" w:cs="Times New Roman"/>
        </w:rPr>
        <w:t>Deloitte and</w:t>
      </w:r>
      <w:r w:rsidRPr="008429B4">
        <w:rPr>
          <w:rFonts w:ascii="Times New Roman" w:hAnsi="Times New Roman" w:cs="Times New Roman"/>
        </w:rPr>
        <w:t xml:space="preserve"> accessible only to the data collection/</w:t>
      </w:r>
      <w:r>
        <w:rPr>
          <w:rFonts w:ascii="Times New Roman" w:hAnsi="Times New Roman" w:cs="Times New Roman"/>
        </w:rPr>
        <w:t>evaluation</w:t>
      </w:r>
      <w:r w:rsidRPr="008429B4">
        <w:rPr>
          <w:rFonts w:ascii="Times New Roman" w:hAnsi="Times New Roman" w:cs="Times New Roman"/>
        </w:rPr>
        <w:t xml:space="preserve"> team. Qualitative analysis will be performed</w:t>
      </w:r>
      <w:r>
        <w:rPr>
          <w:rFonts w:ascii="Times New Roman" w:hAnsi="Times New Roman" w:cs="Times New Roman"/>
        </w:rPr>
        <w:t xml:space="preserve"> on all interview data collected</w:t>
      </w:r>
      <w:r w:rsidRPr="008429B4">
        <w:rPr>
          <w:rFonts w:ascii="Times New Roman" w:hAnsi="Times New Roman" w:cs="Times New Roman"/>
        </w:rPr>
        <w:t xml:space="preserve">. Content analysis will be conducted using NVivo. Once analyzed, findings will be shared </w:t>
      </w:r>
      <w:r>
        <w:rPr>
          <w:rFonts w:ascii="Times New Roman" w:hAnsi="Times New Roman" w:cs="Times New Roman"/>
        </w:rPr>
        <w:t xml:space="preserve">with </w:t>
      </w:r>
      <w:r w:rsidRPr="008429B4">
        <w:rPr>
          <w:rFonts w:ascii="Times New Roman" w:hAnsi="Times New Roman" w:cs="Times New Roman"/>
        </w:rPr>
        <w:t xml:space="preserve">DDT evaluators, participating sites, and the nominating </w:t>
      </w:r>
      <w:r>
        <w:rPr>
          <w:rFonts w:ascii="Times New Roman" w:hAnsi="Times New Roman" w:cs="Times New Roman"/>
        </w:rPr>
        <w:t>HD recipient</w:t>
      </w:r>
      <w:r w:rsidRPr="008429B4">
        <w:rPr>
          <w:rFonts w:ascii="Times New Roman" w:hAnsi="Times New Roman" w:cs="Times New Roman"/>
        </w:rPr>
        <w:t xml:space="preserve">. </w:t>
      </w:r>
    </w:p>
    <w:p w:rsidRPr="001C0B11" w:rsidR="0012216B" w:rsidP="0012216B" w:rsidRDefault="0012216B" w14:paraId="63CB2C83" w14:textId="724B503E">
      <w:pPr>
        <w:pStyle w:val="BodyText"/>
        <w:rPr>
          <w:rFonts w:ascii="Times New Roman" w:hAnsi="Times New Roman" w:cs="Times New Roman"/>
          <w:b/>
          <w:i/>
        </w:rPr>
      </w:pPr>
      <w:r>
        <w:rPr>
          <w:rFonts w:ascii="Times New Roman" w:hAnsi="Times New Roman" w:cs="Times New Roman"/>
          <w:b/>
        </w:rPr>
        <w:t xml:space="preserve">Category A Evaluation and Performance Measurement Plan </w:t>
      </w:r>
      <w:r w:rsidR="001C0B11">
        <w:rPr>
          <w:rFonts w:ascii="Times New Roman" w:hAnsi="Times New Roman" w:cs="Times New Roman"/>
          <w:b/>
          <w:i/>
        </w:rPr>
        <w:t>(Att. 5a)</w:t>
      </w:r>
    </w:p>
    <w:p w:rsidR="0012216B" w:rsidP="0012216B" w:rsidRDefault="0012216B" w14:paraId="047789DD" w14:textId="7060A8F1">
      <w:pPr>
        <w:pStyle w:val="BodyText"/>
        <w:ind w:left="720"/>
        <w:rPr>
          <w:rFonts w:ascii="Times New Roman" w:hAnsi="Times New Roman" w:cs="Times New Roman"/>
        </w:rPr>
      </w:pPr>
      <w:r w:rsidRPr="00795061">
        <w:rPr>
          <w:rFonts w:ascii="Times New Roman" w:hAnsi="Times New Roman" w:cs="Times New Roman"/>
        </w:rPr>
        <w:t xml:space="preserve">Per the 1815 </w:t>
      </w:r>
      <w:r>
        <w:rPr>
          <w:rFonts w:ascii="Times New Roman" w:hAnsi="Times New Roman" w:cs="Times New Roman"/>
        </w:rPr>
        <w:t>cooperative agreement</w:t>
      </w:r>
      <w:r w:rsidRPr="00795061">
        <w:rPr>
          <w:rFonts w:ascii="Times New Roman" w:hAnsi="Times New Roman" w:cs="Times New Roman"/>
          <w:b/>
        </w:rPr>
        <w:t xml:space="preserve">, </w:t>
      </w:r>
      <w:r w:rsidRPr="00795061">
        <w:rPr>
          <w:rFonts w:ascii="Times New Roman" w:hAnsi="Times New Roman" w:cs="Times New Roman"/>
        </w:rPr>
        <w:t>all</w:t>
      </w:r>
      <w:r w:rsidRPr="00795061">
        <w:rPr>
          <w:rFonts w:ascii="Times New Roman" w:hAnsi="Times New Roman" w:cs="Times New Roman"/>
          <w:b/>
        </w:rPr>
        <w:t xml:space="preserve"> </w:t>
      </w:r>
      <w:r>
        <w:rPr>
          <w:rFonts w:ascii="Times New Roman" w:hAnsi="Times New Roman" w:cs="Times New Roman"/>
        </w:rPr>
        <w:t>HD recipients</w:t>
      </w:r>
      <w:r w:rsidRPr="00795061">
        <w:rPr>
          <w:rFonts w:ascii="Times New Roman" w:hAnsi="Times New Roman" w:cs="Times New Roman"/>
        </w:rPr>
        <w:t xml:space="preserve"> are required to submit an evaluation and performance measure plan</w:t>
      </w:r>
      <w:r>
        <w:rPr>
          <w:rFonts w:ascii="Times New Roman" w:hAnsi="Times New Roman" w:cs="Times New Roman"/>
        </w:rPr>
        <w:t xml:space="preserve"> to address the evaluation questions specified by DDT. The DDT team</w:t>
      </w:r>
      <w:r w:rsidRPr="002155BF">
        <w:rPr>
          <w:rFonts w:ascii="Times New Roman" w:hAnsi="Times New Roman" w:cs="Times New Roman"/>
        </w:rPr>
        <w:t xml:space="preserve"> will assist </w:t>
      </w:r>
      <w:r>
        <w:rPr>
          <w:rFonts w:ascii="Times New Roman" w:hAnsi="Times New Roman" w:cs="Times New Roman"/>
        </w:rPr>
        <w:t>HD recipients</w:t>
      </w:r>
      <w:r w:rsidRPr="002155BF">
        <w:rPr>
          <w:rFonts w:ascii="Times New Roman" w:hAnsi="Times New Roman" w:cs="Times New Roman"/>
        </w:rPr>
        <w:t xml:space="preserve"> in developing and implementing evaluation plans that are useful for state-level program improvement and for the overall evaluation of the program. </w:t>
      </w:r>
      <w:r>
        <w:rPr>
          <w:rFonts w:ascii="Times New Roman" w:hAnsi="Times New Roman" w:cs="Times New Roman"/>
        </w:rPr>
        <w:t xml:space="preserve">The overarching EPMP is due in Year </w:t>
      </w:r>
      <w:r w:rsidR="004A5C76">
        <w:rPr>
          <w:rFonts w:ascii="Times New Roman" w:hAnsi="Times New Roman" w:cs="Times New Roman"/>
        </w:rPr>
        <w:t>2</w:t>
      </w:r>
      <w:r>
        <w:rPr>
          <w:rFonts w:ascii="Times New Roman" w:hAnsi="Times New Roman" w:cs="Times New Roman"/>
        </w:rPr>
        <w:t xml:space="preserve">. HD recipients can revise the plans in subsequent year to reflect changes in program priorities or lessons learned from previous the year’s evaluation.  </w:t>
      </w:r>
    </w:p>
    <w:p w:rsidRPr="00DE51DA" w:rsidR="0012216B" w:rsidP="0012216B" w:rsidRDefault="0012216B" w14:paraId="78F0A8D1" w14:textId="77777777">
      <w:pPr>
        <w:pStyle w:val="BodyText"/>
        <w:rPr>
          <w:rFonts w:ascii="Times New Roman" w:hAnsi="Times New Roman" w:cs="Times New Roman"/>
          <w:szCs w:val="24"/>
        </w:rPr>
      </w:pPr>
      <w:r w:rsidRPr="00DE51DA">
        <w:rPr>
          <w:rFonts w:ascii="Times New Roman" w:hAnsi="Times New Roman" w:cs="Times New Roman"/>
          <w:b/>
        </w:rPr>
        <w:t>Recipient-Led Evaluation Report</w:t>
      </w:r>
      <w:r>
        <w:rPr>
          <w:rFonts w:ascii="Times New Roman" w:hAnsi="Times New Roman" w:cs="Times New Roman"/>
          <w:b/>
        </w:rPr>
        <w:t xml:space="preserve">ing </w:t>
      </w:r>
      <w:r w:rsidRPr="00DE51DA">
        <w:rPr>
          <w:rFonts w:ascii="Times New Roman" w:hAnsi="Times New Roman" w:cs="Times New Roman"/>
          <w:b/>
        </w:rPr>
        <w:t>Deliverables</w:t>
      </w:r>
    </w:p>
    <w:p w:rsidRPr="004452D7" w:rsidR="0012216B" w:rsidP="0012216B" w:rsidRDefault="0012216B" w14:paraId="43894958" w14:textId="29171CF2">
      <w:pPr>
        <w:pStyle w:val="BodyText"/>
        <w:ind w:left="720"/>
        <w:rPr>
          <w:rFonts w:ascii="Times New Roman" w:hAnsi="Times New Roman" w:cs="Times New Roman"/>
          <w:szCs w:val="24"/>
        </w:rPr>
      </w:pPr>
      <w:r>
        <w:rPr>
          <w:rFonts w:ascii="Times New Roman" w:hAnsi="Times New Roman" w:cs="Times New Roman"/>
          <w:szCs w:val="24"/>
        </w:rPr>
        <w:t>Per the 1815 cooperative agreement, a</w:t>
      </w:r>
      <w:r w:rsidRPr="000704FF">
        <w:rPr>
          <w:rFonts w:ascii="Times New Roman" w:hAnsi="Times New Roman" w:cs="Times New Roman"/>
          <w:szCs w:val="24"/>
        </w:rPr>
        <w:t xml:space="preserve">ll </w:t>
      </w:r>
      <w:r>
        <w:rPr>
          <w:rFonts w:ascii="Times New Roman" w:hAnsi="Times New Roman" w:cs="Times New Roman"/>
          <w:szCs w:val="24"/>
        </w:rPr>
        <w:t>HD recipients</w:t>
      </w:r>
      <w:r w:rsidRPr="000704FF">
        <w:rPr>
          <w:rFonts w:ascii="Times New Roman" w:hAnsi="Times New Roman" w:cs="Times New Roman"/>
          <w:szCs w:val="24"/>
        </w:rPr>
        <w:t xml:space="preserve"> are required to complete an annual </w:t>
      </w:r>
      <w:r>
        <w:rPr>
          <w:rFonts w:ascii="Times New Roman" w:hAnsi="Times New Roman" w:cs="Times New Roman"/>
          <w:szCs w:val="24"/>
        </w:rPr>
        <w:t xml:space="preserve">evaluation reporting </w:t>
      </w:r>
      <w:r w:rsidRPr="000704FF">
        <w:rPr>
          <w:rFonts w:ascii="Times New Roman" w:hAnsi="Times New Roman" w:cs="Times New Roman"/>
          <w:szCs w:val="24"/>
        </w:rPr>
        <w:t xml:space="preserve">deliverable to update CDC </w:t>
      </w:r>
      <w:r w:rsidRPr="009623AE">
        <w:rPr>
          <w:rFonts w:ascii="Times New Roman" w:hAnsi="Times New Roman" w:cs="Times New Roman"/>
          <w:szCs w:val="24"/>
        </w:rPr>
        <w:t xml:space="preserve">on the progress of their recipient-led </w:t>
      </w:r>
      <w:r w:rsidRPr="004452D7">
        <w:rPr>
          <w:rFonts w:ascii="Times New Roman" w:hAnsi="Times New Roman" w:cs="Times New Roman"/>
          <w:szCs w:val="24"/>
        </w:rPr>
        <w:t>evaluations</w:t>
      </w:r>
      <w:r>
        <w:rPr>
          <w:rFonts w:ascii="Times New Roman" w:hAnsi="Times New Roman" w:cs="Times New Roman"/>
          <w:szCs w:val="24"/>
        </w:rPr>
        <w:t xml:space="preserve"> of Category A strategies</w:t>
      </w:r>
      <w:r w:rsidRPr="004452D7">
        <w:rPr>
          <w:rFonts w:ascii="Times New Roman" w:hAnsi="Times New Roman" w:cs="Times New Roman"/>
          <w:szCs w:val="24"/>
        </w:rPr>
        <w:t xml:space="preserve">. </w:t>
      </w:r>
    </w:p>
    <w:p w:rsidR="0012216B" w:rsidP="0012216B" w:rsidRDefault="0012216B" w14:paraId="04CF92B5" w14:textId="7D1A830A">
      <w:pPr>
        <w:spacing w:after="0" w:line="240" w:lineRule="auto"/>
        <w:ind w:left="720"/>
        <w:contextualSpacing/>
      </w:pPr>
      <w:r w:rsidRPr="004452D7">
        <w:rPr>
          <w:rFonts w:ascii="Times New Roman" w:hAnsi="Times New Roman" w:cs="Times New Roman"/>
          <w:b/>
          <w:szCs w:val="24"/>
        </w:rPr>
        <w:t>Category A Annual Evaluation Report</w:t>
      </w:r>
      <w:r>
        <w:rPr>
          <w:rFonts w:ascii="Times New Roman" w:hAnsi="Times New Roman" w:cs="Times New Roman"/>
          <w:b/>
          <w:szCs w:val="24"/>
        </w:rPr>
        <w:t xml:space="preserve"> </w:t>
      </w:r>
      <w:r>
        <w:rPr>
          <w:rFonts w:ascii="Times New Roman" w:hAnsi="Times New Roman" w:cs="Times New Roman"/>
          <w:b/>
          <w:i/>
          <w:szCs w:val="24"/>
        </w:rPr>
        <w:t xml:space="preserve">(Att. </w:t>
      </w:r>
      <w:r w:rsidR="001C0B11">
        <w:rPr>
          <w:rFonts w:ascii="Times New Roman" w:hAnsi="Times New Roman" w:cs="Times New Roman"/>
          <w:b/>
          <w:i/>
          <w:szCs w:val="24"/>
        </w:rPr>
        <w:t>5</w:t>
      </w:r>
      <w:r>
        <w:rPr>
          <w:rFonts w:ascii="Times New Roman" w:hAnsi="Times New Roman" w:cs="Times New Roman"/>
          <w:b/>
          <w:i/>
          <w:szCs w:val="24"/>
        </w:rPr>
        <w:t xml:space="preserve">b): </w:t>
      </w:r>
      <w:r w:rsidRPr="004452D7">
        <w:rPr>
          <w:rFonts w:ascii="Times New Roman" w:hAnsi="Times New Roman" w:eastAsia="Times New Roman" w:cs="Times New Roman"/>
          <w:szCs w:val="24"/>
        </w:rPr>
        <w:t xml:space="preserve">Each year, </w:t>
      </w:r>
      <w:r>
        <w:rPr>
          <w:rFonts w:ascii="Times New Roman" w:hAnsi="Times New Roman" w:eastAsia="Times New Roman" w:cs="Times New Roman"/>
          <w:szCs w:val="24"/>
        </w:rPr>
        <w:t>HD recipients</w:t>
      </w:r>
      <w:r w:rsidRPr="004452D7">
        <w:rPr>
          <w:rFonts w:ascii="Times New Roman" w:hAnsi="Times New Roman" w:eastAsia="Times New Roman" w:cs="Times New Roman"/>
          <w:szCs w:val="24"/>
        </w:rPr>
        <w:t xml:space="preserve"> will submit an annual evaluation report </w:t>
      </w:r>
      <w:r>
        <w:rPr>
          <w:rFonts w:ascii="Times New Roman" w:hAnsi="Times New Roman" w:eastAsia="Times New Roman" w:cs="Times New Roman"/>
          <w:szCs w:val="24"/>
        </w:rPr>
        <w:t>for their Category A strategies</w:t>
      </w:r>
      <w:r w:rsidRPr="004452D7">
        <w:rPr>
          <w:rFonts w:ascii="Times New Roman" w:hAnsi="Times New Roman" w:eastAsia="Times New Roman" w:cs="Times New Roman"/>
          <w:szCs w:val="24"/>
        </w:rPr>
        <w:t xml:space="preserve"> </w:t>
      </w:r>
      <w:r w:rsidRPr="004452D7">
        <w:rPr>
          <w:rFonts w:ascii="Times New Roman" w:hAnsi="Times New Roman" w:cs="Times New Roman"/>
          <w:szCs w:val="24"/>
        </w:rPr>
        <w:t>based on the findings from the previous year</w:t>
      </w:r>
      <w:r>
        <w:rPr>
          <w:rFonts w:ascii="Times New Roman" w:hAnsi="Times New Roman" w:cs="Times New Roman"/>
          <w:szCs w:val="24"/>
        </w:rPr>
        <w:t>’</w:t>
      </w:r>
      <w:r w:rsidRPr="004452D7">
        <w:rPr>
          <w:rFonts w:ascii="Times New Roman" w:hAnsi="Times New Roman" w:cs="Times New Roman"/>
          <w:szCs w:val="24"/>
        </w:rPr>
        <w:t>s evaluation</w:t>
      </w:r>
      <w:r w:rsidRPr="004452D7">
        <w:rPr>
          <w:rFonts w:ascii="Times New Roman" w:hAnsi="Times New Roman" w:eastAsia="Times New Roman" w:cs="Times New Roman"/>
          <w:szCs w:val="24"/>
        </w:rPr>
        <w:t xml:space="preserve">. </w:t>
      </w:r>
      <w:r w:rsidRPr="004452D7">
        <w:rPr>
          <w:rFonts w:ascii="Times New Roman" w:hAnsi="Times New Roman" w:cs="Times New Roman"/>
          <w:szCs w:val="24"/>
        </w:rPr>
        <w:t xml:space="preserve">DDT will provide </w:t>
      </w:r>
      <w:r>
        <w:rPr>
          <w:rFonts w:ascii="Times New Roman" w:hAnsi="Times New Roman" w:cs="Times New Roman"/>
          <w:szCs w:val="24"/>
        </w:rPr>
        <w:t>HD recipients</w:t>
      </w:r>
      <w:r w:rsidRPr="004452D7">
        <w:rPr>
          <w:rFonts w:ascii="Times New Roman" w:hAnsi="Times New Roman" w:cs="Times New Roman"/>
          <w:szCs w:val="24"/>
        </w:rPr>
        <w:t xml:space="preserve"> with technical assistance and guidance to support completion of the evaluation reports. </w:t>
      </w:r>
      <w:r w:rsidRPr="004452D7">
        <w:rPr>
          <w:rFonts w:ascii="Times New Roman" w:hAnsi="Times New Roman" w:eastAsia="Times New Roman" w:cs="Times New Roman"/>
          <w:szCs w:val="24"/>
        </w:rPr>
        <w:t xml:space="preserve">The reports will be due 90 days after the end of each program year.  </w:t>
      </w:r>
    </w:p>
    <w:p w:rsidRPr="00DE51DA" w:rsidR="0012216B" w:rsidP="0018387E" w:rsidRDefault="0012216B" w14:paraId="1248EDE3" w14:textId="77777777">
      <w:pPr>
        <w:pStyle w:val="BodyText"/>
        <w:rPr>
          <w:rFonts w:ascii="Times New Roman" w:hAnsi="Times New Roman" w:cs="Times New Roman"/>
          <w:szCs w:val="24"/>
        </w:rPr>
      </w:pPr>
    </w:p>
    <w:p w:rsidRPr="00DE51DA" w:rsidR="0012216B" w:rsidP="0012216B" w:rsidRDefault="0012216B" w14:paraId="12DAC5C8" w14:textId="77777777">
      <w:pPr>
        <w:pStyle w:val="Heading1"/>
        <w:rPr>
          <w:rFonts w:ascii="Times New Roman" w:hAnsi="Times New Roman" w:cs="Times New Roman"/>
          <w:szCs w:val="28"/>
        </w:rPr>
      </w:pPr>
      <w:r w:rsidRPr="00DE51DA">
        <w:rPr>
          <w:rFonts w:ascii="Times New Roman" w:hAnsi="Times New Roman" w:cs="Times New Roman"/>
          <w:szCs w:val="28"/>
        </w:rPr>
        <w:t>3.</w:t>
      </w:r>
      <w:r w:rsidRPr="00DE51DA">
        <w:rPr>
          <w:rFonts w:ascii="Times New Roman" w:hAnsi="Times New Roman" w:cs="Times New Roman"/>
          <w:szCs w:val="28"/>
        </w:rPr>
        <w:tab/>
        <w:t>Methods to Maximize Response Rates and Deal with No Response</w:t>
      </w:r>
    </w:p>
    <w:p w:rsidR="0012216B" w:rsidP="0012216B" w:rsidRDefault="0012216B" w14:paraId="6DE2327D" w14:textId="77777777">
      <w:pPr>
        <w:pStyle w:val="BodyText"/>
        <w:rPr>
          <w:rFonts w:ascii="Times New Roman" w:hAnsi="Times New Roman" w:cs="Times New Roman"/>
        </w:rPr>
      </w:pPr>
      <w:r>
        <w:rPr>
          <w:rFonts w:ascii="Times New Roman" w:hAnsi="Times New Roman" w:cs="Times New Roman"/>
        </w:rPr>
        <w:t>While</w:t>
      </w:r>
      <w:r w:rsidRPr="00DE51DA">
        <w:rPr>
          <w:rFonts w:ascii="Times New Roman" w:hAnsi="Times New Roman" w:cs="Times New Roman"/>
        </w:rPr>
        <w:t xml:space="preserve"> participation in </w:t>
      </w:r>
      <w:r>
        <w:rPr>
          <w:rFonts w:ascii="Times New Roman" w:hAnsi="Times New Roman" w:cs="Times New Roman"/>
        </w:rPr>
        <w:t>all data collection for national evaluation activities</w:t>
      </w:r>
      <w:r w:rsidRPr="00DE51DA">
        <w:rPr>
          <w:rFonts w:ascii="Times New Roman" w:hAnsi="Times New Roman" w:cs="Times New Roman"/>
        </w:rPr>
        <w:t xml:space="preserve"> is voluntary, </w:t>
      </w:r>
      <w:r>
        <w:rPr>
          <w:rFonts w:ascii="Times New Roman" w:hAnsi="Times New Roman" w:cs="Times New Roman"/>
        </w:rPr>
        <w:t>the National Evaluation Team</w:t>
      </w:r>
      <w:r w:rsidRPr="00DE51DA">
        <w:rPr>
          <w:rFonts w:ascii="Times New Roman" w:hAnsi="Times New Roman" w:cs="Times New Roman"/>
        </w:rPr>
        <w:t xml:space="preserve"> will make every effort to maximize the rate of </w:t>
      </w:r>
      <w:r>
        <w:rPr>
          <w:rFonts w:ascii="Times New Roman" w:hAnsi="Times New Roman" w:cs="Times New Roman"/>
        </w:rPr>
        <w:t>participation</w:t>
      </w:r>
      <w:r w:rsidRPr="00DE51DA">
        <w:rPr>
          <w:rFonts w:ascii="Times New Roman" w:hAnsi="Times New Roman" w:cs="Times New Roman"/>
        </w:rPr>
        <w:t>. The</w:t>
      </w:r>
      <w:r>
        <w:rPr>
          <w:rFonts w:ascii="Times New Roman" w:hAnsi="Times New Roman" w:cs="Times New Roman"/>
        </w:rPr>
        <w:t xml:space="preserve"> HD recipient and partner site-level</w:t>
      </w:r>
      <w:r w:rsidRPr="00DE51DA">
        <w:rPr>
          <w:rFonts w:ascii="Times New Roman" w:hAnsi="Times New Roman" w:cs="Times New Roman"/>
        </w:rPr>
        <w:t xml:space="preserve"> interview guides are tailored specifically </w:t>
      </w:r>
      <w:r w:rsidRPr="00795061">
        <w:rPr>
          <w:rFonts w:ascii="Times New Roman" w:hAnsi="Times New Roman" w:cs="Times New Roman"/>
        </w:rPr>
        <w:t xml:space="preserve">to each </w:t>
      </w:r>
      <w:r>
        <w:rPr>
          <w:rFonts w:ascii="Times New Roman" w:hAnsi="Times New Roman" w:cs="Times New Roman"/>
        </w:rPr>
        <w:t>stakeholder</w:t>
      </w:r>
      <w:r w:rsidRPr="00795061">
        <w:rPr>
          <w:rFonts w:ascii="Times New Roman" w:hAnsi="Times New Roman" w:cs="Times New Roman"/>
        </w:rPr>
        <w:t xml:space="preserve"> and are designed to gather the most relevant information</w:t>
      </w:r>
      <w:r>
        <w:rPr>
          <w:rFonts w:ascii="Times New Roman" w:hAnsi="Times New Roman" w:cs="Times New Roman"/>
        </w:rPr>
        <w:t xml:space="preserve"> within the</w:t>
      </w:r>
      <w:r w:rsidRPr="00795061">
        <w:rPr>
          <w:rFonts w:ascii="Times New Roman" w:hAnsi="Times New Roman" w:cs="Times New Roman"/>
        </w:rPr>
        <w:t xml:space="preserve"> designated length of time per instrument. </w:t>
      </w:r>
      <w:r>
        <w:rPr>
          <w:rFonts w:ascii="Times New Roman" w:hAnsi="Times New Roman" w:cs="Times New Roman"/>
        </w:rPr>
        <w:t>The National Evaluation Team</w:t>
      </w:r>
      <w:r w:rsidRPr="00323216">
        <w:rPr>
          <w:rFonts w:ascii="Times New Roman" w:hAnsi="Times New Roman" w:cs="Times New Roman"/>
        </w:rPr>
        <w:t xml:space="preserve"> will </w:t>
      </w:r>
      <w:r>
        <w:rPr>
          <w:rFonts w:ascii="Times New Roman" w:hAnsi="Times New Roman" w:cs="Times New Roman"/>
        </w:rPr>
        <w:t xml:space="preserve">also </w:t>
      </w:r>
      <w:r w:rsidRPr="00323216">
        <w:rPr>
          <w:rFonts w:ascii="Times New Roman" w:hAnsi="Times New Roman" w:cs="Times New Roman"/>
        </w:rPr>
        <w:t xml:space="preserve">engage with select </w:t>
      </w:r>
      <w:r>
        <w:rPr>
          <w:rFonts w:ascii="Times New Roman" w:hAnsi="Times New Roman" w:cs="Times New Roman"/>
        </w:rPr>
        <w:t>HD recipients</w:t>
      </w:r>
      <w:r w:rsidRPr="00323216">
        <w:rPr>
          <w:rFonts w:ascii="Times New Roman" w:hAnsi="Times New Roman" w:cs="Times New Roman"/>
        </w:rPr>
        <w:t xml:space="preserve"> to gather their input on the interview tools and process, thereby building buy-in for the evaluation process and encouraging full participation. </w:t>
      </w:r>
      <w:r>
        <w:rPr>
          <w:rFonts w:ascii="Times New Roman" w:hAnsi="Times New Roman" w:cs="Times New Roman"/>
        </w:rPr>
        <w:t xml:space="preserve"> </w:t>
      </w:r>
    </w:p>
    <w:p w:rsidRPr="00323216" w:rsidR="0012216B" w:rsidP="0012216B" w:rsidRDefault="0012216B" w14:paraId="19B7E564" w14:textId="77777777">
      <w:pPr>
        <w:pStyle w:val="BodyText"/>
        <w:rPr>
          <w:rFonts w:ascii="Times New Roman" w:hAnsi="Times New Roman" w:cs="Times New Roman"/>
        </w:rPr>
      </w:pPr>
      <w:r>
        <w:rPr>
          <w:rFonts w:ascii="Times New Roman" w:hAnsi="Times New Roman" w:cs="Times New Roman"/>
        </w:rPr>
        <w:t xml:space="preserve">For potential interview and survey participants, the National Evaluation Team will first send invitation e-mails </w:t>
      </w:r>
      <w:r w:rsidRPr="00795061">
        <w:rPr>
          <w:rFonts w:ascii="Times New Roman" w:hAnsi="Times New Roman" w:cs="Times New Roman"/>
        </w:rPr>
        <w:t>describing the purpose and length of interviews</w:t>
      </w:r>
      <w:r>
        <w:rPr>
          <w:rFonts w:ascii="Times New Roman" w:hAnsi="Times New Roman" w:cs="Times New Roman"/>
        </w:rPr>
        <w:t xml:space="preserve"> and surveys</w:t>
      </w:r>
      <w:r w:rsidRPr="00795061">
        <w:rPr>
          <w:rFonts w:ascii="Times New Roman" w:hAnsi="Times New Roman" w:cs="Times New Roman"/>
        </w:rPr>
        <w:t>, what types of questions will be asked, and how findings will be used.</w:t>
      </w:r>
      <w:r w:rsidRPr="00795061" w:rsidDel="00052092">
        <w:rPr>
          <w:rFonts w:ascii="Times New Roman" w:hAnsi="Times New Roman" w:cs="Times New Roman"/>
        </w:rPr>
        <w:t xml:space="preserve"> </w:t>
      </w:r>
      <w:r>
        <w:rPr>
          <w:rFonts w:ascii="Times New Roman" w:hAnsi="Times New Roman" w:cs="Times New Roman"/>
        </w:rPr>
        <w:t xml:space="preserve">For interviews, once individuals agree to participate, the National Evaluation Team will follow-up by sending confirmation and reminder e-mails in advance of interviews to ensure participation. For surveys, the National Evaluation </w:t>
      </w:r>
      <w:r>
        <w:rPr>
          <w:rFonts w:ascii="Times New Roman" w:hAnsi="Times New Roman" w:cs="Times New Roman"/>
        </w:rPr>
        <w:lastRenderedPageBreak/>
        <w:t xml:space="preserve">Team will follow-up with non-respondents by sending two follow-up e-mails during the survey period to encourage their participation. </w:t>
      </w:r>
    </w:p>
    <w:p w:rsidRPr="00323216" w:rsidR="0012216B" w:rsidP="0012216B" w:rsidRDefault="0012216B" w14:paraId="620C8078" w14:textId="7AE9510F">
      <w:pPr>
        <w:rPr>
          <w:rFonts w:ascii="Georgia" w:hAnsi="Georgia"/>
          <w:b/>
          <w:bCs/>
          <w:sz w:val="22"/>
        </w:rPr>
      </w:pPr>
      <w:r w:rsidRPr="004452D7">
        <w:rPr>
          <w:rFonts w:ascii="Times New Roman" w:hAnsi="Times New Roman" w:cs="Times New Roman"/>
        </w:rPr>
        <w:t xml:space="preserve">For </w:t>
      </w:r>
      <w:r w:rsidRPr="004452D7">
        <w:rPr>
          <w:rFonts w:ascii="Times New Roman" w:hAnsi="Times New Roman" w:cs="Times New Roman"/>
          <w:b/>
        </w:rPr>
        <w:t xml:space="preserve">Category A </w:t>
      </w:r>
      <w:r>
        <w:rPr>
          <w:rFonts w:ascii="Times New Roman" w:hAnsi="Times New Roman" w:cs="Times New Roman"/>
          <w:b/>
        </w:rPr>
        <w:t>site level</w:t>
      </w:r>
      <w:r w:rsidRPr="004452D7">
        <w:rPr>
          <w:rFonts w:ascii="Times New Roman" w:hAnsi="Times New Roman" w:cs="Times New Roman"/>
          <w:b/>
        </w:rPr>
        <w:t xml:space="preserve"> rapid evaluations</w:t>
      </w:r>
      <w:r w:rsidRPr="004452D7">
        <w:rPr>
          <w:rFonts w:ascii="Times New Roman" w:hAnsi="Times New Roman" w:cs="Times New Roman"/>
        </w:rPr>
        <w:t xml:space="preserve">, DDT will offer stipends to maximize participation of National DPP and DSMES sites and compensate for their time in participating in interviews, completing the survey, and providing relevant </w:t>
      </w:r>
      <w:r>
        <w:rPr>
          <w:rFonts w:ascii="Times New Roman" w:hAnsi="Times New Roman" w:cs="Times New Roman"/>
        </w:rPr>
        <w:t>partner site-level</w:t>
      </w:r>
      <w:r w:rsidRPr="004452D7">
        <w:rPr>
          <w:rFonts w:ascii="Times New Roman" w:hAnsi="Times New Roman" w:cs="Times New Roman"/>
        </w:rPr>
        <w:t xml:space="preserve"> documentation to the </w:t>
      </w:r>
      <w:r>
        <w:rPr>
          <w:rFonts w:ascii="Times New Roman" w:hAnsi="Times New Roman" w:cs="Times New Roman"/>
        </w:rPr>
        <w:t>National Evaluation T</w:t>
      </w:r>
      <w:r w:rsidRPr="004452D7">
        <w:rPr>
          <w:rFonts w:ascii="Times New Roman" w:hAnsi="Times New Roman" w:cs="Times New Roman"/>
        </w:rPr>
        <w:t xml:space="preserve">eam. </w:t>
      </w:r>
      <w:r>
        <w:rPr>
          <w:rFonts w:ascii="Times New Roman" w:hAnsi="Times New Roman" w:cs="Times New Roman"/>
        </w:rPr>
        <w:t>Partner s</w:t>
      </w:r>
      <w:r w:rsidRPr="004452D7">
        <w:rPr>
          <w:rFonts w:ascii="Times New Roman" w:hAnsi="Times New Roman" w:cs="Times New Roman"/>
        </w:rPr>
        <w:t xml:space="preserve">ites </w:t>
      </w:r>
      <w:r>
        <w:rPr>
          <w:rFonts w:ascii="Times New Roman" w:hAnsi="Times New Roman" w:cs="Times New Roman"/>
        </w:rPr>
        <w:t>that</w:t>
      </w:r>
      <w:r w:rsidRPr="004452D7">
        <w:rPr>
          <w:rFonts w:ascii="Times New Roman" w:hAnsi="Times New Roman" w:cs="Times New Roman"/>
        </w:rPr>
        <w:t xml:space="preserve"> participate in survey data collection will receive a </w:t>
      </w:r>
      <w:r w:rsidR="00D7763F">
        <w:rPr>
          <w:rFonts w:ascii="Times New Roman" w:hAnsi="Times New Roman" w:cs="Times New Roman"/>
        </w:rPr>
        <w:t>a total stipend of $125,</w:t>
      </w:r>
      <w:r w:rsidR="007067AF">
        <w:rPr>
          <w:rFonts w:ascii="Times New Roman" w:hAnsi="Times New Roman" w:cs="Times New Roman"/>
        </w:rPr>
        <w:t xml:space="preserve"> $25 per respondent x (an estimated) 5 respondents per site</w:t>
      </w:r>
      <w:r w:rsidR="00D7763F">
        <w:rPr>
          <w:rFonts w:ascii="Times New Roman" w:hAnsi="Times New Roman" w:cs="Times New Roman"/>
        </w:rPr>
        <w:t xml:space="preserve">, </w:t>
      </w:r>
      <w:r w:rsidR="007067AF">
        <w:rPr>
          <w:rFonts w:ascii="Times New Roman" w:hAnsi="Times New Roman" w:cs="Times New Roman"/>
        </w:rPr>
        <w:t>after completion of each round of site survey data collection (Years 3 and 5 of the cooperative agreement).Partner</w:t>
      </w:r>
      <w:r w:rsidRPr="004452D7">
        <w:rPr>
          <w:rFonts w:ascii="Times New Roman" w:hAnsi="Times New Roman" w:cs="Times New Roman"/>
        </w:rPr>
        <w:t xml:space="preserve"> sites </w:t>
      </w:r>
      <w:r>
        <w:rPr>
          <w:rFonts w:ascii="Times New Roman" w:hAnsi="Times New Roman" w:cs="Times New Roman"/>
        </w:rPr>
        <w:t xml:space="preserve">that </w:t>
      </w:r>
      <w:r w:rsidRPr="004452D7">
        <w:rPr>
          <w:rFonts w:ascii="Times New Roman" w:hAnsi="Times New Roman" w:cs="Times New Roman"/>
        </w:rPr>
        <w:t xml:space="preserve">participate in </w:t>
      </w:r>
      <w:r w:rsidR="00CB33A6">
        <w:rPr>
          <w:rFonts w:ascii="Times New Roman" w:hAnsi="Times New Roman" w:cs="Times New Roman"/>
        </w:rPr>
        <w:t xml:space="preserve">virtual </w:t>
      </w:r>
      <w:r w:rsidRPr="004452D7">
        <w:rPr>
          <w:rFonts w:ascii="Times New Roman" w:hAnsi="Times New Roman" w:cs="Times New Roman"/>
        </w:rPr>
        <w:t>site visits will receive a</w:t>
      </w:r>
      <w:r>
        <w:rPr>
          <w:rFonts w:ascii="Times New Roman" w:hAnsi="Times New Roman" w:cs="Times New Roman"/>
        </w:rPr>
        <w:t>n additional</w:t>
      </w:r>
      <w:r w:rsidRPr="004452D7">
        <w:rPr>
          <w:rFonts w:ascii="Times New Roman" w:hAnsi="Times New Roman" w:cs="Times New Roman"/>
        </w:rPr>
        <w:t xml:space="preserve"> one-time payment of </w:t>
      </w:r>
      <w:r w:rsidR="00D7763F">
        <w:rPr>
          <w:rFonts w:ascii="Times New Roman" w:hAnsi="Times New Roman" w:cs="Times New Roman"/>
        </w:rPr>
        <w:t>$</w:t>
      </w:r>
      <w:r w:rsidRPr="004452D7">
        <w:rPr>
          <w:rFonts w:ascii="Times New Roman" w:hAnsi="Times New Roman" w:cs="Times New Roman"/>
        </w:rPr>
        <w:t>500.</w:t>
      </w:r>
      <w:r>
        <w:rPr>
          <w:rFonts w:ascii="Times New Roman" w:hAnsi="Times New Roman" w:cs="Times New Roman"/>
        </w:rPr>
        <w:t xml:space="preserve"> </w:t>
      </w:r>
    </w:p>
    <w:p w:rsidRPr="00AE1742" w:rsidR="0012216B" w:rsidP="0012216B" w:rsidRDefault="0012216B" w14:paraId="14A96F10" w14:textId="6854D554">
      <w:pPr>
        <w:spacing w:line="240" w:lineRule="auto"/>
        <w:rPr>
          <w:rFonts w:ascii="Times New Roman" w:hAnsi="Times New Roman" w:cs="Times New Roman"/>
          <w:szCs w:val="24"/>
        </w:rPr>
      </w:pPr>
      <w:r w:rsidRPr="00323216">
        <w:rPr>
          <w:rFonts w:ascii="Times New Roman" w:hAnsi="Times New Roman" w:cs="Times New Roman"/>
        </w:rPr>
        <w:t xml:space="preserve">Completion of the </w:t>
      </w:r>
      <w:r w:rsidRPr="00F571FC">
        <w:rPr>
          <w:rFonts w:ascii="Times New Roman" w:hAnsi="Times New Roman" w:cs="Times New Roman"/>
          <w:b/>
        </w:rPr>
        <w:t>Category A Evaluation and Performance Measurements Plan</w:t>
      </w:r>
      <w:r w:rsidR="001C0B11">
        <w:rPr>
          <w:rFonts w:ascii="Times New Roman" w:hAnsi="Times New Roman" w:cs="Times New Roman"/>
          <w:b/>
        </w:rPr>
        <w:t xml:space="preserve"> (</w:t>
      </w:r>
      <w:r w:rsidR="001C0B11">
        <w:rPr>
          <w:rFonts w:ascii="Times New Roman" w:hAnsi="Times New Roman" w:cs="Times New Roman"/>
          <w:b/>
          <w:i/>
        </w:rPr>
        <w:t>Attachment 5a)</w:t>
      </w:r>
      <w:r w:rsidRPr="00323216">
        <w:rPr>
          <w:rFonts w:ascii="Times New Roman" w:hAnsi="Times New Roman" w:cs="Times New Roman"/>
        </w:rPr>
        <w:t xml:space="preserve"> and </w:t>
      </w:r>
      <w:r w:rsidRPr="00F571FC">
        <w:rPr>
          <w:rFonts w:ascii="Times New Roman" w:hAnsi="Times New Roman" w:cs="Times New Roman"/>
          <w:b/>
        </w:rPr>
        <w:t xml:space="preserve">Recipient-led Evaluation </w:t>
      </w:r>
      <w:r>
        <w:rPr>
          <w:rFonts w:ascii="Times New Roman" w:hAnsi="Times New Roman" w:cs="Times New Roman"/>
          <w:b/>
        </w:rPr>
        <w:t>R</w:t>
      </w:r>
      <w:r w:rsidRPr="00F571FC">
        <w:rPr>
          <w:rFonts w:ascii="Times New Roman" w:hAnsi="Times New Roman" w:cs="Times New Roman"/>
          <w:b/>
        </w:rPr>
        <w:t xml:space="preserve">eporting </w:t>
      </w:r>
      <w:r>
        <w:rPr>
          <w:rFonts w:ascii="Times New Roman" w:hAnsi="Times New Roman" w:cs="Times New Roman"/>
          <w:b/>
        </w:rPr>
        <w:t>D</w:t>
      </w:r>
      <w:r w:rsidRPr="00F571FC">
        <w:rPr>
          <w:rFonts w:ascii="Times New Roman" w:hAnsi="Times New Roman" w:cs="Times New Roman"/>
          <w:b/>
        </w:rPr>
        <w:t>eliverables</w:t>
      </w:r>
      <w:r w:rsidR="001C0B11">
        <w:rPr>
          <w:rFonts w:ascii="Times New Roman" w:hAnsi="Times New Roman" w:cs="Times New Roman"/>
          <w:b/>
        </w:rPr>
        <w:t xml:space="preserve"> </w:t>
      </w:r>
      <w:r w:rsidR="001C0B11">
        <w:rPr>
          <w:rFonts w:ascii="Times New Roman" w:hAnsi="Times New Roman" w:cs="Times New Roman"/>
          <w:b/>
          <w:i/>
        </w:rPr>
        <w:t>(Attachment 5b)</w:t>
      </w:r>
      <w:r w:rsidRPr="00323216">
        <w:rPr>
          <w:rFonts w:ascii="Times New Roman" w:hAnsi="Times New Roman" w:cs="Times New Roman"/>
        </w:rPr>
        <w:t xml:space="preserve"> for Category A is a requirement of the 1815 </w:t>
      </w:r>
      <w:r>
        <w:rPr>
          <w:rFonts w:ascii="Times New Roman" w:hAnsi="Times New Roman" w:cs="Times New Roman"/>
        </w:rPr>
        <w:t>cooperative agreement</w:t>
      </w:r>
      <w:r w:rsidRPr="00323216">
        <w:rPr>
          <w:rFonts w:ascii="Times New Roman" w:hAnsi="Times New Roman" w:cs="Times New Roman"/>
        </w:rPr>
        <w:t xml:space="preserve">. </w:t>
      </w:r>
      <w:r w:rsidRPr="00AB64AA">
        <w:rPr>
          <w:rFonts w:ascii="Times New Roman" w:hAnsi="Times New Roman" w:cs="Times New Roman"/>
        </w:rPr>
        <w:t>These documents are included in the package to gain approval for their use as the data could be triangulated with other sources to inform the national evaluation.</w:t>
      </w:r>
      <w:r>
        <w:rPr>
          <w:rFonts w:ascii="Times New Roman" w:hAnsi="Times New Roman" w:cs="Times New Roman"/>
          <w:szCs w:val="24"/>
        </w:rPr>
        <w:t xml:space="preserve"> </w:t>
      </w:r>
      <w:r w:rsidRPr="00323216">
        <w:rPr>
          <w:rFonts w:ascii="Times New Roman" w:hAnsi="Times New Roman" w:cs="Times New Roman"/>
        </w:rPr>
        <w:t xml:space="preserve">The DDT and DHDSP teams will provide ongoing technical assistance to </w:t>
      </w:r>
      <w:r>
        <w:rPr>
          <w:rFonts w:ascii="Times New Roman" w:hAnsi="Times New Roman" w:cs="Times New Roman"/>
        </w:rPr>
        <w:t xml:space="preserve">HD </w:t>
      </w:r>
      <w:r w:rsidRPr="00323216">
        <w:rPr>
          <w:rFonts w:ascii="Times New Roman" w:hAnsi="Times New Roman" w:cs="Times New Roman"/>
        </w:rPr>
        <w:t>recipient</w:t>
      </w:r>
      <w:r>
        <w:rPr>
          <w:rFonts w:ascii="Times New Roman" w:hAnsi="Times New Roman" w:cs="Times New Roman"/>
        </w:rPr>
        <w:t>s</w:t>
      </w:r>
      <w:r w:rsidRPr="00323216">
        <w:rPr>
          <w:rFonts w:ascii="Times New Roman" w:hAnsi="Times New Roman" w:cs="Times New Roman"/>
        </w:rPr>
        <w:t xml:space="preserve">, including </w:t>
      </w:r>
      <w:r>
        <w:rPr>
          <w:rFonts w:ascii="Times New Roman" w:hAnsi="Times New Roman" w:cs="Times New Roman"/>
        </w:rPr>
        <w:t xml:space="preserve">hosting </w:t>
      </w:r>
      <w:r w:rsidRPr="00323216">
        <w:rPr>
          <w:rFonts w:ascii="Times New Roman" w:hAnsi="Times New Roman" w:cs="Times New Roman"/>
        </w:rPr>
        <w:t xml:space="preserve">topic-specific webinars, to support preparation and submission of each deliverable. </w:t>
      </w:r>
    </w:p>
    <w:p w:rsidRPr="00795061" w:rsidR="0012216B" w:rsidP="0012216B" w:rsidRDefault="0012216B" w14:paraId="431668C4" w14:textId="77777777">
      <w:pPr>
        <w:rPr>
          <w:rFonts w:ascii="Times New Roman" w:hAnsi="Times New Roman" w:cs="Times New Roman"/>
        </w:rPr>
      </w:pPr>
      <w:bookmarkStart w:name="_Hlk3546930" w:id="15"/>
    </w:p>
    <w:bookmarkEnd w:id="15"/>
    <w:p w:rsidRPr="00196366" w:rsidR="0012216B" w:rsidP="0012216B" w:rsidRDefault="0012216B" w14:paraId="4DBE0AA2" w14:textId="77777777">
      <w:pPr>
        <w:pStyle w:val="Heading1"/>
        <w:rPr>
          <w:rFonts w:ascii="Times New Roman" w:hAnsi="Times New Roman" w:cs="Times New Roman"/>
        </w:rPr>
      </w:pPr>
      <w:r w:rsidRPr="00795061">
        <w:rPr>
          <w:rFonts w:ascii="Times New Roman" w:hAnsi="Times New Roman" w:cs="Times New Roman"/>
        </w:rPr>
        <w:t>4.</w:t>
      </w:r>
      <w:r w:rsidRPr="00795061">
        <w:rPr>
          <w:rFonts w:ascii="Times New Roman" w:hAnsi="Times New Roman" w:cs="Times New Roman"/>
        </w:rPr>
        <w:tab/>
        <w:t>Test of Procedures or Methods to be Undertaken</w:t>
      </w:r>
    </w:p>
    <w:p w:rsidRPr="00795061" w:rsidR="0012216B" w:rsidP="0012216B" w:rsidRDefault="0012216B" w14:paraId="0EAAC41E" w14:textId="124BD15E">
      <w:pPr>
        <w:rPr>
          <w:rFonts w:ascii="Times New Roman" w:hAnsi="Times New Roman" w:cs="Times New Roman"/>
        </w:rPr>
      </w:pPr>
      <w:r>
        <w:rPr>
          <w:rFonts w:ascii="Times New Roman" w:hAnsi="Times New Roman" w:cs="Times New Roman"/>
        </w:rPr>
        <w:t>DDT</w:t>
      </w:r>
      <w:r w:rsidR="001C0B11">
        <w:rPr>
          <w:rFonts w:ascii="Times New Roman" w:hAnsi="Times New Roman" w:cs="Times New Roman"/>
        </w:rPr>
        <w:t xml:space="preserve"> </w:t>
      </w:r>
      <w:r w:rsidRPr="00795061">
        <w:rPr>
          <w:rFonts w:ascii="Times New Roman" w:hAnsi="Times New Roman" w:cs="Times New Roman"/>
        </w:rPr>
        <w:t xml:space="preserve">and </w:t>
      </w:r>
      <w:r w:rsidRPr="00795061" w:rsidDel="00B468EA">
        <w:rPr>
          <w:rFonts w:ascii="Times New Roman" w:hAnsi="Times New Roman" w:cs="Times New Roman"/>
        </w:rPr>
        <w:t xml:space="preserve">the </w:t>
      </w:r>
      <w:r>
        <w:rPr>
          <w:rFonts w:ascii="Times New Roman" w:hAnsi="Times New Roman" w:cs="Times New Roman"/>
        </w:rPr>
        <w:t>National Evaluation Team</w:t>
      </w:r>
      <w:r w:rsidRPr="00795061">
        <w:rPr>
          <w:rFonts w:ascii="Times New Roman" w:hAnsi="Times New Roman" w:cs="Times New Roman"/>
        </w:rPr>
        <w:t xml:space="preserve"> are convening voluntary external advisory group</w:t>
      </w:r>
      <w:r>
        <w:rPr>
          <w:rFonts w:ascii="Times New Roman" w:hAnsi="Times New Roman" w:cs="Times New Roman"/>
        </w:rPr>
        <w:t>s</w:t>
      </w:r>
      <w:r w:rsidRPr="00795061">
        <w:rPr>
          <w:rFonts w:ascii="Times New Roman" w:hAnsi="Times New Roman" w:cs="Times New Roman"/>
        </w:rPr>
        <w:t>, or Evaluation Planning Group</w:t>
      </w:r>
      <w:r>
        <w:rPr>
          <w:rFonts w:ascii="Times New Roman" w:hAnsi="Times New Roman" w:cs="Times New Roman"/>
        </w:rPr>
        <w:t>s (EPGs)</w:t>
      </w:r>
      <w:r w:rsidRPr="00795061">
        <w:rPr>
          <w:rFonts w:ascii="Times New Roman" w:hAnsi="Times New Roman" w:cs="Times New Roman"/>
        </w:rPr>
        <w:t xml:space="preserve">, comprised of </w:t>
      </w:r>
      <w:r>
        <w:rPr>
          <w:rFonts w:ascii="Times New Roman" w:hAnsi="Times New Roman" w:cs="Times New Roman"/>
        </w:rPr>
        <w:t>HD recipients,</w:t>
      </w:r>
      <w:r w:rsidRPr="00795061">
        <w:rPr>
          <w:rFonts w:ascii="Times New Roman" w:hAnsi="Times New Roman" w:cs="Times New Roman"/>
        </w:rPr>
        <w:t xml:space="preserve"> who will provide input and feedback on data collection tools. </w:t>
      </w:r>
      <w:r>
        <w:rPr>
          <w:rFonts w:ascii="Times New Roman" w:hAnsi="Times New Roman" w:cs="Times New Roman"/>
        </w:rPr>
        <w:t xml:space="preserve">Each data collection tool will be reviewed by no more than 9 individuals. </w:t>
      </w:r>
    </w:p>
    <w:p w:rsidR="0012216B" w:rsidP="0018387E" w:rsidRDefault="0012216B" w14:paraId="12A27437" w14:textId="473E0875">
      <w:pPr>
        <w:pStyle w:val="BodyText"/>
        <w:rPr>
          <w:rFonts w:ascii="Times New Roman" w:hAnsi="Times New Roman" w:cs="Times New Roman"/>
          <w:lang w:eastAsia="zh-CN"/>
        </w:rPr>
      </w:pPr>
      <w:r w:rsidRPr="00196366">
        <w:rPr>
          <w:rFonts w:ascii="Times New Roman" w:hAnsi="Times New Roman" w:cs="Times New Roman"/>
          <w:b/>
        </w:rPr>
        <w:t>DSMES</w:t>
      </w:r>
      <w:r w:rsidR="002E597A">
        <w:rPr>
          <w:rFonts w:ascii="Times New Roman" w:hAnsi="Times New Roman" w:cs="Times New Roman"/>
          <w:b/>
        </w:rPr>
        <w:t>/</w:t>
      </w:r>
      <w:r w:rsidRPr="002E597A" w:rsidR="002E597A">
        <w:rPr>
          <w:rFonts w:ascii="Times New Roman" w:hAnsi="Times New Roman" w:cs="Times New Roman"/>
          <w:b/>
        </w:rPr>
        <w:t xml:space="preserve"> </w:t>
      </w:r>
      <w:r w:rsidRPr="00196366" w:rsidR="002E597A">
        <w:rPr>
          <w:rFonts w:ascii="Times New Roman" w:hAnsi="Times New Roman" w:cs="Times New Roman"/>
          <w:b/>
        </w:rPr>
        <w:t>National DPP</w:t>
      </w:r>
      <w:r w:rsidRPr="00196366">
        <w:rPr>
          <w:rFonts w:ascii="Times New Roman" w:hAnsi="Times New Roman" w:cs="Times New Roman"/>
          <w:b/>
        </w:rPr>
        <w:t xml:space="preserve"> </w:t>
      </w:r>
      <w:r>
        <w:rPr>
          <w:rFonts w:ascii="Times New Roman" w:hAnsi="Times New Roman" w:cs="Times New Roman"/>
          <w:b/>
        </w:rPr>
        <w:t xml:space="preserve">Partner </w:t>
      </w:r>
      <w:r w:rsidRPr="00196366" w:rsidDel="0095315D">
        <w:rPr>
          <w:rFonts w:ascii="Times New Roman" w:hAnsi="Times New Roman" w:cs="Times New Roman"/>
          <w:b/>
        </w:rPr>
        <w:t>Site-Level</w:t>
      </w:r>
      <w:r w:rsidRPr="00196366">
        <w:rPr>
          <w:rFonts w:ascii="Times New Roman" w:hAnsi="Times New Roman" w:cs="Times New Roman"/>
          <w:b/>
        </w:rPr>
        <w:t xml:space="preserve"> Rapid Evaluation:</w:t>
      </w:r>
      <w:bookmarkStart w:name="_Hlk2715513" w:id="16"/>
      <w:r w:rsidRPr="00795061">
        <w:rPr>
          <w:rFonts w:ascii="Times New Roman" w:hAnsi="Times New Roman" w:cs="Times New Roman"/>
          <w:b/>
        </w:rPr>
        <w:t xml:space="preserve"> </w:t>
      </w:r>
      <w:r w:rsidRPr="00795061" w:rsidDel="00B468EA">
        <w:rPr>
          <w:rFonts w:ascii="Times New Roman" w:hAnsi="Times New Roman" w:cs="Times New Roman"/>
          <w:lang w:eastAsia="zh-CN"/>
        </w:rPr>
        <w:t xml:space="preserve">The </w:t>
      </w:r>
      <w:r>
        <w:rPr>
          <w:rFonts w:ascii="Times New Roman" w:hAnsi="Times New Roman" w:cs="Times New Roman"/>
          <w:lang w:eastAsia="zh-CN"/>
        </w:rPr>
        <w:t>National Evaluation Team</w:t>
      </w:r>
      <w:r w:rsidRPr="00795061">
        <w:rPr>
          <w:rFonts w:ascii="Times New Roman" w:hAnsi="Times New Roman" w:cs="Times New Roman"/>
          <w:lang w:eastAsia="zh-CN"/>
        </w:rPr>
        <w:t xml:space="preserve"> </w:t>
      </w:r>
      <w:r>
        <w:rPr>
          <w:rFonts w:ascii="Times New Roman" w:hAnsi="Times New Roman" w:cs="Times New Roman"/>
          <w:lang w:eastAsia="zh-CN"/>
        </w:rPr>
        <w:t>gathered</w:t>
      </w:r>
      <w:r w:rsidRPr="00795061">
        <w:rPr>
          <w:rFonts w:ascii="Times New Roman" w:hAnsi="Times New Roman" w:cs="Times New Roman"/>
          <w:lang w:eastAsia="zh-CN"/>
        </w:rPr>
        <w:t xml:space="preserve"> input on the </w:t>
      </w:r>
      <w:r>
        <w:rPr>
          <w:rFonts w:ascii="Times New Roman" w:hAnsi="Times New Roman" w:cs="Times New Roman"/>
          <w:lang w:eastAsia="zh-CN"/>
        </w:rPr>
        <w:t xml:space="preserve">rapid evaluation </w:t>
      </w:r>
      <w:r w:rsidRPr="00795061">
        <w:rPr>
          <w:rFonts w:ascii="Times New Roman" w:hAnsi="Times New Roman" w:cs="Times New Roman"/>
          <w:lang w:eastAsia="zh-CN"/>
        </w:rPr>
        <w:t>interview guide</w:t>
      </w:r>
      <w:r>
        <w:rPr>
          <w:rFonts w:ascii="Times New Roman" w:hAnsi="Times New Roman" w:cs="Times New Roman"/>
          <w:lang w:eastAsia="zh-CN"/>
        </w:rPr>
        <w:t>s</w:t>
      </w:r>
      <w:r w:rsidRPr="00795061">
        <w:rPr>
          <w:rFonts w:ascii="Times New Roman" w:hAnsi="Times New Roman" w:cs="Times New Roman"/>
          <w:lang w:eastAsia="zh-CN"/>
        </w:rPr>
        <w:t xml:space="preserve"> and survey questionnaire</w:t>
      </w:r>
      <w:r>
        <w:rPr>
          <w:rFonts w:ascii="Times New Roman" w:hAnsi="Times New Roman" w:cs="Times New Roman"/>
          <w:lang w:eastAsia="zh-CN"/>
        </w:rPr>
        <w:t>s</w:t>
      </w:r>
      <w:r w:rsidRPr="00795061">
        <w:rPr>
          <w:rFonts w:ascii="Times New Roman" w:hAnsi="Times New Roman" w:cs="Times New Roman"/>
          <w:lang w:eastAsia="zh-CN"/>
        </w:rPr>
        <w:t xml:space="preserve"> from the DDT Performance Improvement and Evaluation (PIE) Team, DDT Program Implementation Branch (PIB)</w:t>
      </w:r>
      <w:r>
        <w:rPr>
          <w:rFonts w:ascii="Times New Roman" w:hAnsi="Times New Roman" w:cs="Times New Roman"/>
          <w:lang w:eastAsia="zh-CN"/>
        </w:rPr>
        <w:t xml:space="preserve">. </w:t>
      </w:r>
      <w:bookmarkEnd w:id="16"/>
      <w:r w:rsidRPr="00795061">
        <w:rPr>
          <w:rFonts w:ascii="Times New Roman" w:hAnsi="Times New Roman" w:cs="Times New Roman"/>
          <w:lang w:eastAsia="zh-CN"/>
        </w:rPr>
        <w:t xml:space="preserve">In addition, we will </w:t>
      </w:r>
      <w:r w:rsidR="001C0B11">
        <w:rPr>
          <w:rFonts w:ascii="Times New Roman" w:hAnsi="Times New Roman" w:cs="Times New Roman"/>
          <w:lang w:eastAsia="zh-CN"/>
        </w:rPr>
        <w:t>pre-</w:t>
      </w:r>
      <w:r w:rsidRPr="00795061">
        <w:rPr>
          <w:rFonts w:ascii="Times New Roman" w:hAnsi="Times New Roman" w:cs="Times New Roman"/>
          <w:lang w:eastAsia="zh-CN"/>
        </w:rPr>
        <w:t xml:space="preserve"> test the data collection instruments with </w:t>
      </w:r>
      <w:r>
        <w:rPr>
          <w:rFonts w:ascii="Times New Roman" w:hAnsi="Times New Roman" w:cs="Times New Roman"/>
          <w:lang w:eastAsia="zh-CN"/>
        </w:rPr>
        <w:t>5-8 HDs and 5-8</w:t>
      </w:r>
      <w:r w:rsidRPr="00795061">
        <w:rPr>
          <w:rFonts w:ascii="Times New Roman" w:hAnsi="Times New Roman" w:cs="Times New Roman"/>
          <w:lang w:eastAsia="zh-CN"/>
        </w:rPr>
        <w:t xml:space="preserve"> National DPP and </w:t>
      </w:r>
      <w:r>
        <w:rPr>
          <w:rFonts w:ascii="Times New Roman" w:hAnsi="Times New Roman" w:cs="Times New Roman"/>
          <w:lang w:eastAsia="zh-CN"/>
        </w:rPr>
        <w:t xml:space="preserve">5-8 </w:t>
      </w:r>
      <w:r w:rsidRPr="00795061">
        <w:rPr>
          <w:rFonts w:ascii="Times New Roman" w:hAnsi="Times New Roman" w:cs="Times New Roman"/>
          <w:lang w:eastAsia="zh-CN"/>
        </w:rPr>
        <w:t>DSMES site representatives. Feedback</w:t>
      </w:r>
      <w:r w:rsidRPr="00795061">
        <w:rPr>
          <w:rFonts w:ascii="Times New Roman" w:hAnsi="Times New Roman" w:cs="Times New Roman"/>
        </w:rPr>
        <w:t xml:space="preserve"> from all groups will be used to refine questions as needed, avoid duplicative areas, clarify question wording, ensure accurate programming and skip patterns, and establish the estimated time required to complete the data collection instruments.</w:t>
      </w:r>
    </w:p>
    <w:p w:rsidR="0018387E" w:rsidP="0012216B" w:rsidRDefault="0012216B" w14:paraId="442935CC" w14:textId="24C88AE1">
      <w:pPr>
        <w:rPr>
          <w:rFonts w:ascii="Times New Roman" w:hAnsi="Times New Roman" w:cs="Times New Roman"/>
        </w:rPr>
      </w:pPr>
      <w:r w:rsidRPr="00196366">
        <w:rPr>
          <w:rFonts w:ascii="Times New Roman" w:hAnsi="Times New Roman" w:cs="Times New Roman"/>
          <w:b/>
        </w:rPr>
        <w:t>Category A Evaluation and Performance Measurement Plan</w:t>
      </w:r>
      <w:r>
        <w:rPr>
          <w:rFonts w:ascii="Times New Roman" w:hAnsi="Times New Roman" w:cs="Times New Roman"/>
          <w:b/>
        </w:rPr>
        <w:t xml:space="preserve"> (EPMP)</w:t>
      </w:r>
      <w:r w:rsidRPr="00196366">
        <w:rPr>
          <w:rFonts w:ascii="Times New Roman" w:hAnsi="Times New Roman" w:cs="Times New Roman"/>
          <w:b/>
        </w:rPr>
        <w:t>:</w:t>
      </w:r>
      <w:r w:rsidRPr="00795061">
        <w:rPr>
          <w:rFonts w:ascii="Times New Roman" w:hAnsi="Times New Roman" w:cs="Times New Roman"/>
          <w:b/>
        </w:rPr>
        <w:t xml:space="preserve"> </w:t>
      </w:r>
      <w:r>
        <w:rPr>
          <w:rFonts w:ascii="Times New Roman" w:hAnsi="Times New Roman" w:cs="Times New Roman"/>
        </w:rPr>
        <w:t>A total of eight HD recipients provided feedback to refine the Category A EPMP. The DDT PIE team</w:t>
      </w:r>
      <w:r w:rsidRPr="002155BF">
        <w:rPr>
          <w:rFonts w:ascii="Times New Roman" w:hAnsi="Times New Roman" w:cs="Times New Roman"/>
        </w:rPr>
        <w:t xml:space="preserve"> will </w:t>
      </w:r>
      <w:r>
        <w:rPr>
          <w:rFonts w:ascii="Times New Roman" w:hAnsi="Times New Roman" w:cs="Times New Roman"/>
        </w:rPr>
        <w:t>provide ongoing technical assistance to</w:t>
      </w:r>
      <w:r w:rsidRPr="002155BF">
        <w:rPr>
          <w:rFonts w:ascii="Times New Roman" w:hAnsi="Times New Roman" w:cs="Times New Roman"/>
        </w:rPr>
        <w:t xml:space="preserve"> </w:t>
      </w:r>
      <w:r>
        <w:rPr>
          <w:rFonts w:ascii="Times New Roman" w:hAnsi="Times New Roman" w:cs="Times New Roman"/>
        </w:rPr>
        <w:t>HD recipients</w:t>
      </w:r>
      <w:r w:rsidRPr="002155BF">
        <w:rPr>
          <w:rFonts w:ascii="Times New Roman" w:hAnsi="Times New Roman" w:cs="Times New Roman"/>
        </w:rPr>
        <w:t xml:space="preserve"> in developing and implementing evaluation plans that </w:t>
      </w:r>
      <w:r>
        <w:rPr>
          <w:rFonts w:ascii="Times New Roman" w:hAnsi="Times New Roman" w:cs="Times New Roman"/>
        </w:rPr>
        <w:t xml:space="preserve">will readily address the evaluation questions specified in the EPMP. </w:t>
      </w:r>
      <w:r w:rsidRPr="002155BF">
        <w:rPr>
          <w:rFonts w:ascii="Times New Roman" w:hAnsi="Times New Roman" w:cs="Times New Roman"/>
        </w:rPr>
        <w:t xml:space="preserve"> </w:t>
      </w:r>
    </w:p>
    <w:p w:rsidRPr="0018387E" w:rsidR="00F87AE9" w:rsidP="0012216B" w:rsidRDefault="00F87AE9" w14:paraId="3C849E13" w14:textId="77777777">
      <w:pPr>
        <w:rPr>
          <w:rFonts w:ascii="Times New Roman" w:hAnsi="Times New Roman" w:cs="Times New Roman"/>
        </w:rPr>
      </w:pPr>
    </w:p>
    <w:p w:rsidRPr="00CA3EE1" w:rsidR="0012216B" w:rsidP="0012216B" w:rsidRDefault="0012216B" w14:paraId="29229BE7" w14:textId="77777777">
      <w:pPr>
        <w:pStyle w:val="Heading1"/>
        <w:rPr>
          <w:rFonts w:ascii="Times New Roman" w:hAnsi="Times New Roman" w:cs="Times New Roman"/>
        </w:rPr>
      </w:pPr>
      <w:r w:rsidRPr="00CA3EE1">
        <w:rPr>
          <w:rFonts w:ascii="Times New Roman" w:hAnsi="Times New Roman" w:cs="Times New Roman"/>
        </w:rPr>
        <w:t>5.</w:t>
      </w:r>
      <w:r w:rsidRPr="00CA3EE1">
        <w:rPr>
          <w:rFonts w:ascii="Times New Roman" w:hAnsi="Times New Roman" w:cs="Times New Roman"/>
        </w:rPr>
        <w:tab/>
        <w:t>Individuals Consulted on Statistical Aspects and Individuals Collecting and/or Analyzing Data</w:t>
      </w:r>
    </w:p>
    <w:p w:rsidR="0012216B" w:rsidP="0012216B" w:rsidRDefault="0012216B" w14:paraId="2FC3AA23" w14:textId="182FFFCD">
      <w:pPr>
        <w:rPr>
          <w:rFonts w:ascii="Times New Roman" w:hAnsi="Times New Roman" w:cs="Times New Roman"/>
        </w:rPr>
      </w:pPr>
      <w:r w:rsidRPr="00795061">
        <w:rPr>
          <w:rFonts w:ascii="Times New Roman" w:hAnsi="Times New Roman" w:cs="Times New Roman"/>
        </w:rPr>
        <w:lastRenderedPageBreak/>
        <w:t>The individuals responsible for design and management of the</w:t>
      </w:r>
      <w:r w:rsidR="00BC2E27">
        <w:rPr>
          <w:rFonts w:ascii="Times New Roman" w:hAnsi="Times New Roman" w:cs="Times New Roman"/>
        </w:rPr>
        <w:t xml:space="preserve"> </w:t>
      </w:r>
      <w:r>
        <w:rPr>
          <w:rFonts w:ascii="Times New Roman" w:hAnsi="Times New Roman" w:cs="Times New Roman"/>
        </w:rPr>
        <w:t>1815 National Evaluation</w:t>
      </w:r>
      <w:r w:rsidRPr="00795061">
        <w:rPr>
          <w:rFonts w:ascii="Times New Roman" w:hAnsi="Times New Roman" w:cs="Times New Roman"/>
        </w:rPr>
        <w:t xml:space="preserve"> data collection </w:t>
      </w:r>
      <w:r>
        <w:rPr>
          <w:rFonts w:ascii="Times New Roman" w:hAnsi="Times New Roman" w:cs="Times New Roman"/>
        </w:rPr>
        <w:t>tools and processes</w:t>
      </w:r>
      <w:r w:rsidRPr="00795061">
        <w:rPr>
          <w:rFonts w:ascii="Times New Roman" w:hAnsi="Times New Roman" w:cs="Times New Roman"/>
        </w:rPr>
        <w:t xml:space="preserve"> include:</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949"/>
        <w:gridCol w:w="2963"/>
        <w:gridCol w:w="4438"/>
      </w:tblGrid>
      <w:tr w:rsidR="0012216B" w:rsidTr="00934654" w14:paraId="69605082" w14:textId="77777777">
        <w:tc>
          <w:tcPr>
            <w:tcW w:w="1949" w:type="dxa"/>
            <w:shd w:val="clear" w:color="auto" w:fill="86BC25" w:themeFill="accent1"/>
          </w:tcPr>
          <w:p w:rsidRPr="0099078A" w:rsidR="0012216B" w:rsidP="00800560" w:rsidRDefault="0012216B" w14:paraId="0062C38E" w14:textId="77777777">
            <w:pPr>
              <w:rPr>
                <w:rFonts w:ascii="Times New Roman" w:hAnsi="Times New Roman" w:cs="Times New Roman"/>
                <w:b/>
              </w:rPr>
            </w:pPr>
            <w:r w:rsidRPr="0099078A">
              <w:rPr>
                <w:rFonts w:ascii="Times New Roman" w:hAnsi="Times New Roman" w:cs="Times New Roman"/>
                <w:b/>
              </w:rPr>
              <w:t>Name</w:t>
            </w:r>
          </w:p>
        </w:tc>
        <w:tc>
          <w:tcPr>
            <w:tcW w:w="2963" w:type="dxa"/>
            <w:shd w:val="clear" w:color="auto" w:fill="86BC25" w:themeFill="accent1"/>
          </w:tcPr>
          <w:p w:rsidRPr="0099078A" w:rsidR="0012216B" w:rsidP="00800560" w:rsidRDefault="0012216B" w14:paraId="67F4D2F5" w14:textId="77777777">
            <w:pPr>
              <w:rPr>
                <w:rFonts w:ascii="Times New Roman" w:hAnsi="Times New Roman" w:cs="Times New Roman"/>
                <w:b/>
              </w:rPr>
            </w:pPr>
            <w:r w:rsidRPr="0099078A">
              <w:rPr>
                <w:rFonts w:ascii="Times New Roman" w:hAnsi="Times New Roman" w:cs="Times New Roman"/>
                <w:b/>
              </w:rPr>
              <w:t>Contact Info</w:t>
            </w:r>
          </w:p>
        </w:tc>
        <w:tc>
          <w:tcPr>
            <w:tcW w:w="4438" w:type="dxa"/>
            <w:shd w:val="clear" w:color="auto" w:fill="86BC25" w:themeFill="accent1"/>
          </w:tcPr>
          <w:p w:rsidRPr="0099078A" w:rsidR="0012216B" w:rsidP="00800560" w:rsidRDefault="0012216B" w14:paraId="364DFFEF" w14:textId="77777777">
            <w:pPr>
              <w:rPr>
                <w:rFonts w:ascii="Times New Roman" w:hAnsi="Times New Roman" w:cs="Times New Roman"/>
                <w:b/>
              </w:rPr>
            </w:pPr>
            <w:r w:rsidRPr="0099078A">
              <w:rPr>
                <w:rFonts w:ascii="Times New Roman" w:hAnsi="Times New Roman" w:cs="Times New Roman"/>
                <w:b/>
              </w:rPr>
              <w:t>Organization</w:t>
            </w:r>
          </w:p>
        </w:tc>
      </w:tr>
      <w:tr w:rsidR="0012216B" w:rsidTr="00934654" w14:paraId="5746A1D5" w14:textId="77777777">
        <w:tc>
          <w:tcPr>
            <w:tcW w:w="1949" w:type="dxa"/>
          </w:tcPr>
          <w:p w:rsidR="0012216B" w:rsidP="00800560" w:rsidRDefault="0012216B" w14:paraId="2EFD7F84" w14:textId="77777777">
            <w:pPr>
              <w:rPr>
                <w:rFonts w:ascii="Times New Roman" w:hAnsi="Times New Roman" w:cs="Times New Roman"/>
              </w:rPr>
            </w:pPr>
            <w:r>
              <w:rPr>
                <w:rFonts w:ascii="Times New Roman" w:hAnsi="Times New Roman" w:cs="Times New Roman"/>
              </w:rPr>
              <w:t>Gia Rutledge</w:t>
            </w:r>
          </w:p>
        </w:tc>
        <w:tc>
          <w:tcPr>
            <w:tcW w:w="2963" w:type="dxa"/>
          </w:tcPr>
          <w:p w:rsidR="0012216B" w:rsidP="00800560" w:rsidRDefault="00F806ED" w14:paraId="4E11C132" w14:textId="77777777">
            <w:pPr>
              <w:rPr>
                <w:rFonts w:ascii="Times New Roman" w:hAnsi="Times New Roman" w:cs="Times New Roman"/>
              </w:rPr>
            </w:pPr>
            <w:hyperlink w:history="1" r:id="rId11">
              <w:r w:rsidRPr="00D65942" w:rsidR="0012216B">
                <w:rPr>
                  <w:rStyle w:val="Hyperlink"/>
                  <w:rFonts w:ascii="Times New Roman" w:hAnsi="Times New Roman" w:cs="Times New Roman"/>
                </w:rPr>
                <w:t>hez6@cdc.gov</w:t>
              </w:r>
            </w:hyperlink>
          </w:p>
          <w:p w:rsidR="0012216B" w:rsidP="00800560" w:rsidRDefault="0012216B" w14:paraId="1A2D77A1" w14:textId="77777777">
            <w:pPr>
              <w:rPr>
                <w:rFonts w:ascii="Times New Roman" w:hAnsi="Times New Roman" w:cs="Times New Roman"/>
              </w:rPr>
            </w:pPr>
          </w:p>
        </w:tc>
        <w:tc>
          <w:tcPr>
            <w:tcW w:w="4438" w:type="dxa"/>
          </w:tcPr>
          <w:p w:rsidR="0012216B" w:rsidP="00800560" w:rsidRDefault="0012216B" w14:paraId="5D531482" w14:textId="77777777">
            <w:pPr>
              <w:rPr>
                <w:rFonts w:ascii="Times New Roman" w:hAnsi="Times New Roman" w:cs="Times New Roman"/>
              </w:rPr>
            </w:pPr>
            <w:r>
              <w:rPr>
                <w:rFonts w:ascii="Times New Roman" w:hAnsi="Times New Roman" w:cs="Times New Roman"/>
              </w:rPr>
              <w:t>CDC, Division of Diabetes Translation, Performance Improvement and Evaluation Team</w:t>
            </w:r>
          </w:p>
        </w:tc>
      </w:tr>
      <w:tr w:rsidR="0012216B" w:rsidTr="00934654" w14:paraId="12AF8AC1" w14:textId="77777777">
        <w:tc>
          <w:tcPr>
            <w:tcW w:w="1949" w:type="dxa"/>
          </w:tcPr>
          <w:p w:rsidR="0012216B" w:rsidP="00800560" w:rsidRDefault="0012216B" w14:paraId="4BBB43B7" w14:textId="77777777">
            <w:pPr>
              <w:rPr>
                <w:rFonts w:ascii="Times New Roman" w:hAnsi="Times New Roman" w:cs="Times New Roman"/>
              </w:rPr>
            </w:pPr>
            <w:r>
              <w:rPr>
                <w:rFonts w:ascii="Times New Roman" w:hAnsi="Times New Roman" w:cs="Times New Roman"/>
              </w:rPr>
              <w:t>Kimberly Farris</w:t>
            </w:r>
          </w:p>
        </w:tc>
        <w:tc>
          <w:tcPr>
            <w:tcW w:w="2963" w:type="dxa"/>
          </w:tcPr>
          <w:p w:rsidRPr="0099078A" w:rsidR="0012216B" w:rsidP="00800560" w:rsidRDefault="00F806ED" w14:paraId="6A21AD6D" w14:textId="1BB814DB">
            <w:pPr>
              <w:rPr>
                <w:rFonts w:ascii="Georgia" w:hAnsi="Georgia"/>
                <w:sz w:val="22"/>
              </w:rPr>
            </w:pPr>
            <w:hyperlink w:history="1" r:id="rId12">
              <w:r w:rsidRPr="000B5D77" w:rsidR="000B5D77">
                <w:rPr>
                  <w:rStyle w:val="Hyperlink"/>
                  <w:rFonts w:ascii="Times New Roman" w:hAnsi="Times New Roman" w:cs="Times New Roman"/>
                </w:rPr>
                <w:t>yey</w:t>
              </w:r>
              <w:r w:rsidRPr="004E647D" w:rsidR="000B5D77">
                <w:rPr>
                  <w:rStyle w:val="Hyperlink"/>
                  <w:rFonts w:ascii="Times New Roman" w:hAnsi="Times New Roman" w:cs="Times New Roman"/>
                </w:rPr>
                <w:t>5@cdc.gov</w:t>
              </w:r>
            </w:hyperlink>
          </w:p>
        </w:tc>
        <w:tc>
          <w:tcPr>
            <w:tcW w:w="4438" w:type="dxa"/>
          </w:tcPr>
          <w:p w:rsidR="0012216B" w:rsidP="00800560" w:rsidRDefault="0012216B" w14:paraId="290728A8" w14:textId="77777777">
            <w:pPr>
              <w:rPr>
                <w:rFonts w:ascii="Times New Roman" w:hAnsi="Times New Roman" w:cs="Times New Roman"/>
              </w:rPr>
            </w:pPr>
            <w:r>
              <w:rPr>
                <w:rFonts w:ascii="Times New Roman" w:hAnsi="Times New Roman" w:cs="Times New Roman"/>
              </w:rPr>
              <w:t xml:space="preserve">CDC, Division of Diabetes Translation, Performance Improvement and Evaluation Team </w:t>
            </w:r>
          </w:p>
        </w:tc>
      </w:tr>
      <w:tr w:rsidR="0012216B" w:rsidTr="00934654" w14:paraId="4AFB2634" w14:textId="77777777">
        <w:tc>
          <w:tcPr>
            <w:tcW w:w="1949" w:type="dxa"/>
          </w:tcPr>
          <w:p w:rsidR="0012216B" w:rsidP="00800560" w:rsidRDefault="0012216B" w14:paraId="736AB9CB" w14:textId="77777777">
            <w:pPr>
              <w:rPr>
                <w:rFonts w:ascii="Times New Roman" w:hAnsi="Times New Roman" w:cs="Times New Roman"/>
              </w:rPr>
            </w:pPr>
            <w:r>
              <w:rPr>
                <w:rFonts w:ascii="Times New Roman" w:hAnsi="Times New Roman" w:cs="Times New Roman"/>
              </w:rPr>
              <w:t>Yvonne Mensa- Wilmot</w:t>
            </w:r>
          </w:p>
        </w:tc>
        <w:tc>
          <w:tcPr>
            <w:tcW w:w="2963" w:type="dxa"/>
          </w:tcPr>
          <w:p w:rsidR="0012216B" w:rsidP="00800560" w:rsidRDefault="00F806ED" w14:paraId="60669CFA" w14:textId="77777777">
            <w:pPr>
              <w:rPr>
                <w:rFonts w:ascii="Times New Roman" w:hAnsi="Times New Roman" w:cs="Times New Roman"/>
              </w:rPr>
            </w:pPr>
            <w:hyperlink w:history="1" r:id="rId13">
              <w:r w:rsidRPr="00D65942" w:rsidR="0012216B">
                <w:rPr>
                  <w:rStyle w:val="Hyperlink"/>
                  <w:rFonts w:ascii="Times New Roman" w:hAnsi="Times New Roman" w:cs="Times New Roman"/>
                </w:rPr>
                <w:t>lwk4@cdc.gov</w:t>
              </w:r>
            </w:hyperlink>
          </w:p>
        </w:tc>
        <w:tc>
          <w:tcPr>
            <w:tcW w:w="4438" w:type="dxa"/>
          </w:tcPr>
          <w:p w:rsidR="0012216B" w:rsidP="00800560" w:rsidRDefault="0012216B" w14:paraId="5BA102F4" w14:textId="77777777">
            <w:pPr>
              <w:rPr>
                <w:rFonts w:ascii="Times New Roman" w:hAnsi="Times New Roman" w:cs="Times New Roman"/>
              </w:rPr>
            </w:pPr>
            <w:r>
              <w:rPr>
                <w:rFonts w:ascii="Times New Roman" w:hAnsi="Times New Roman" w:cs="Times New Roman"/>
              </w:rPr>
              <w:t>CDC, Division of Diabetes Translation, Performance Improvement and Evaluation Team</w:t>
            </w:r>
          </w:p>
        </w:tc>
      </w:tr>
      <w:tr w:rsidR="0012216B" w:rsidTr="00934654" w14:paraId="505DED9A" w14:textId="77777777">
        <w:tc>
          <w:tcPr>
            <w:tcW w:w="1949" w:type="dxa"/>
          </w:tcPr>
          <w:p w:rsidR="0012216B" w:rsidP="00800560" w:rsidRDefault="0012216B" w14:paraId="1FF57162" w14:textId="77777777">
            <w:pPr>
              <w:rPr>
                <w:rFonts w:ascii="Times New Roman" w:hAnsi="Times New Roman" w:cs="Times New Roman"/>
              </w:rPr>
            </w:pPr>
            <w:r>
              <w:rPr>
                <w:rFonts w:ascii="Times New Roman" w:hAnsi="Times New Roman" w:cs="Times New Roman"/>
              </w:rPr>
              <w:t>Kai Stewart</w:t>
            </w:r>
          </w:p>
        </w:tc>
        <w:tc>
          <w:tcPr>
            <w:tcW w:w="2963" w:type="dxa"/>
          </w:tcPr>
          <w:p w:rsidR="0012216B" w:rsidP="00800560" w:rsidRDefault="00F806ED" w14:paraId="260B83EF" w14:textId="77777777">
            <w:pPr>
              <w:rPr>
                <w:rFonts w:ascii="Times New Roman" w:hAnsi="Times New Roman" w:cs="Times New Roman"/>
              </w:rPr>
            </w:pPr>
            <w:hyperlink w:history="1" r:id="rId14">
              <w:r w:rsidRPr="00D65942" w:rsidR="0012216B">
                <w:rPr>
                  <w:rStyle w:val="Hyperlink"/>
                  <w:rFonts w:ascii="Times New Roman" w:hAnsi="Times New Roman" w:cs="Times New Roman"/>
                </w:rPr>
                <w:t>inv9@cdc.gov</w:t>
              </w:r>
            </w:hyperlink>
          </w:p>
        </w:tc>
        <w:tc>
          <w:tcPr>
            <w:tcW w:w="4438" w:type="dxa"/>
          </w:tcPr>
          <w:p w:rsidR="0012216B" w:rsidP="00800560" w:rsidRDefault="0012216B" w14:paraId="22D13EAB" w14:textId="77777777">
            <w:pPr>
              <w:rPr>
                <w:rFonts w:ascii="Times New Roman" w:hAnsi="Times New Roman" w:cs="Times New Roman"/>
              </w:rPr>
            </w:pPr>
            <w:r>
              <w:rPr>
                <w:rFonts w:ascii="Times New Roman" w:hAnsi="Times New Roman" w:cs="Times New Roman"/>
              </w:rPr>
              <w:t>CDC, Division of Diabetes Translation, Performance Improvement and Evaluation Team</w:t>
            </w:r>
          </w:p>
        </w:tc>
      </w:tr>
      <w:tr w:rsidR="0012216B" w:rsidTr="00934654" w14:paraId="1483AA2A" w14:textId="77777777">
        <w:tc>
          <w:tcPr>
            <w:tcW w:w="1949" w:type="dxa"/>
          </w:tcPr>
          <w:p w:rsidR="0012216B" w:rsidP="00800560" w:rsidRDefault="0012216B" w14:paraId="4CB0DB40" w14:textId="77777777">
            <w:pPr>
              <w:rPr>
                <w:rFonts w:ascii="Times New Roman" w:hAnsi="Times New Roman" w:cs="Times New Roman"/>
              </w:rPr>
            </w:pPr>
            <w:r>
              <w:rPr>
                <w:rFonts w:ascii="Times New Roman" w:hAnsi="Times New Roman" w:cs="Times New Roman"/>
              </w:rPr>
              <w:t>Jenica Reed</w:t>
            </w:r>
          </w:p>
        </w:tc>
        <w:tc>
          <w:tcPr>
            <w:tcW w:w="2963" w:type="dxa"/>
          </w:tcPr>
          <w:p w:rsidR="0012216B" w:rsidP="00800560" w:rsidRDefault="00F806ED" w14:paraId="37D8131F" w14:textId="77777777">
            <w:pPr>
              <w:rPr>
                <w:rFonts w:ascii="Times New Roman" w:hAnsi="Times New Roman" w:cs="Times New Roman"/>
              </w:rPr>
            </w:pPr>
            <w:hyperlink w:history="1" r:id="rId15">
              <w:r w:rsidRPr="00262C83" w:rsidR="0012216B">
                <w:rPr>
                  <w:rStyle w:val="Hyperlink"/>
                </w:rPr>
                <w:t>j</w:t>
              </w:r>
              <w:r w:rsidRPr="00262C83" w:rsidR="0012216B">
                <w:rPr>
                  <w:rStyle w:val="Hyperlink"/>
                  <w:rFonts w:ascii="Times New Roman" w:hAnsi="Times New Roman" w:cs="Times New Roman"/>
                </w:rPr>
                <w:t>hreed@deloitte.com</w:t>
              </w:r>
            </w:hyperlink>
          </w:p>
        </w:tc>
        <w:tc>
          <w:tcPr>
            <w:tcW w:w="4438" w:type="dxa"/>
          </w:tcPr>
          <w:p w:rsidR="0012216B" w:rsidP="00800560" w:rsidRDefault="0012216B" w14:paraId="7762632D" w14:textId="77777777">
            <w:pPr>
              <w:rPr>
                <w:rFonts w:ascii="Times New Roman" w:hAnsi="Times New Roman" w:cs="Times New Roman"/>
              </w:rPr>
            </w:pPr>
            <w:r>
              <w:rPr>
                <w:rFonts w:ascii="Times New Roman" w:hAnsi="Times New Roman" w:cs="Times New Roman"/>
              </w:rPr>
              <w:t>Deloitte Consulting, 1815/1817 National Evaluation Team</w:t>
            </w:r>
          </w:p>
        </w:tc>
      </w:tr>
      <w:tr w:rsidR="0012216B" w:rsidTr="00934654" w14:paraId="21D3B1EE" w14:textId="77777777">
        <w:tc>
          <w:tcPr>
            <w:tcW w:w="1949" w:type="dxa"/>
          </w:tcPr>
          <w:p w:rsidR="0012216B" w:rsidP="00800560" w:rsidRDefault="0012216B" w14:paraId="1A23C7A1" w14:textId="77777777">
            <w:pPr>
              <w:rPr>
                <w:rFonts w:ascii="Times New Roman" w:hAnsi="Times New Roman" w:cs="Times New Roman"/>
              </w:rPr>
            </w:pPr>
            <w:r>
              <w:rPr>
                <w:rFonts w:ascii="Times New Roman" w:hAnsi="Times New Roman" w:cs="Times New Roman"/>
              </w:rPr>
              <w:t>Meklit Hailemeskal</w:t>
            </w:r>
          </w:p>
        </w:tc>
        <w:tc>
          <w:tcPr>
            <w:tcW w:w="2963" w:type="dxa"/>
          </w:tcPr>
          <w:p w:rsidR="0012216B" w:rsidP="00800560" w:rsidRDefault="00F806ED" w14:paraId="69AE3212" w14:textId="77777777">
            <w:pPr>
              <w:rPr>
                <w:rFonts w:ascii="Times New Roman" w:hAnsi="Times New Roman" w:cs="Times New Roman"/>
              </w:rPr>
            </w:pPr>
            <w:hyperlink w:history="1" r:id="rId16">
              <w:r w:rsidRPr="00262C83" w:rsidR="0012216B">
                <w:rPr>
                  <w:rStyle w:val="Hyperlink"/>
                  <w:rFonts w:ascii="Times New Roman" w:hAnsi="Times New Roman" w:cs="Times New Roman"/>
                </w:rPr>
                <w:t>mhailemeskal@deloitte.com</w:t>
              </w:r>
            </w:hyperlink>
          </w:p>
        </w:tc>
        <w:tc>
          <w:tcPr>
            <w:tcW w:w="4438" w:type="dxa"/>
          </w:tcPr>
          <w:p w:rsidR="0012216B" w:rsidP="00800560" w:rsidRDefault="0012216B" w14:paraId="5AC3BA6C" w14:textId="77777777">
            <w:pPr>
              <w:rPr>
                <w:rFonts w:ascii="Times New Roman" w:hAnsi="Times New Roman" w:cs="Times New Roman"/>
              </w:rPr>
            </w:pPr>
            <w:r>
              <w:rPr>
                <w:rFonts w:ascii="Times New Roman" w:hAnsi="Times New Roman" w:cs="Times New Roman"/>
              </w:rPr>
              <w:t>Deloitte Consulting, 1815/1817 National Evaluation Team</w:t>
            </w:r>
          </w:p>
        </w:tc>
      </w:tr>
      <w:tr w:rsidR="0012216B" w:rsidTr="00934654" w14:paraId="7AFB25C0" w14:textId="77777777">
        <w:tc>
          <w:tcPr>
            <w:tcW w:w="1949" w:type="dxa"/>
          </w:tcPr>
          <w:p w:rsidR="0012216B" w:rsidP="00800560" w:rsidRDefault="0012216B" w14:paraId="515DB221" w14:textId="77777777">
            <w:pPr>
              <w:rPr>
                <w:rFonts w:ascii="Times New Roman" w:hAnsi="Times New Roman" w:cs="Times New Roman"/>
              </w:rPr>
            </w:pPr>
            <w:r>
              <w:rPr>
                <w:rFonts w:ascii="Times New Roman" w:hAnsi="Times New Roman" w:cs="Times New Roman"/>
              </w:rPr>
              <w:t>Nicolle Dally</w:t>
            </w:r>
          </w:p>
        </w:tc>
        <w:tc>
          <w:tcPr>
            <w:tcW w:w="2963" w:type="dxa"/>
          </w:tcPr>
          <w:p w:rsidR="0012216B" w:rsidP="00800560" w:rsidRDefault="00F806ED" w14:paraId="12877E72" w14:textId="77777777">
            <w:pPr>
              <w:rPr>
                <w:rFonts w:ascii="Times New Roman" w:hAnsi="Times New Roman" w:cs="Times New Roman"/>
              </w:rPr>
            </w:pPr>
            <w:hyperlink w:history="1" r:id="rId17">
              <w:r w:rsidRPr="00262C83" w:rsidR="0012216B">
                <w:rPr>
                  <w:rStyle w:val="Hyperlink"/>
                  <w:rFonts w:ascii="Times New Roman" w:hAnsi="Times New Roman" w:cs="Times New Roman"/>
                </w:rPr>
                <w:t>ndally@deloitte.com</w:t>
              </w:r>
            </w:hyperlink>
          </w:p>
        </w:tc>
        <w:tc>
          <w:tcPr>
            <w:tcW w:w="4438" w:type="dxa"/>
          </w:tcPr>
          <w:p w:rsidR="0012216B" w:rsidP="00800560" w:rsidRDefault="0012216B" w14:paraId="730AA8D0" w14:textId="77777777">
            <w:pPr>
              <w:rPr>
                <w:rFonts w:ascii="Times New Roman" w:hAnsi="Times New Roman" w:cs="Times New Roman"/>
              </w:rPr>
            </w:pPr>
            <w:r>
              <w:rPr>
                <w:rFonts w:ascii="Times New Roman" w:hAnsi="Times New Roman" w:cs="Times New Roman"/>
              </w:rPr>
              <w:t>Deloitte Consulting, 1815/1817 National Evaluation Team</w:t>
            </w:r>
          </w:p>
        </w:tc>
      </w:tr>
      <w:tr w:rsidR="0012216B" w:rsidTr="00934654" w14:paraId="44B620AC" w14:textId="77777777">
        <w:tc>
          <w:tcPr>
            <w:tcW w:w="1949" w:type="dxa"/>
          </w:tcPr>
          <w:p w:rsidRPr="00557806" w:rsidR="0012216B" w:rsidP="00800560" w:rsidRDefault="0012216B" w14:paraId="7BB9B0BD" w14:textId="77777777">
            <w:pPr>
              <w:rPr>
                <w:rFonts w:ascii="Times New Roman" w:hAnsi="Times New Roman" w:cs="Times New Roman"/>
              </w:rPr>
            </w:pPr>
            <w:r w:rsidRPr="00557806">
              <w:rPr>
                <w:rFonts w:ascii="Times New Roman" w:hAnsi="Times New Roman" w:cs="Times New Roman"/>
              </w:rPr>
              <w:t>Celeste Chung</w:t>
            </w:r>
          </w:p>
        </w:tc>
        <w:tc>
          <w:tcPr>
            <w:tcW w:w="2963" w:type="dxa"/>
          </w:tcPr>
          <w:p w:rsidRPr="00557806" w:rsidR="0012216B" w:rsidP="00800560" w:rsidRDefault="00F806ED" w14:paraId="1DBE44AA" w14:textId="77777777">
            <w:pPr>
              <w:rPr>
                <w:rFonts w:ascii="Times New Roman" w:hAnsi="Times New Roman" w:cs="Times New Roman"/>
              </w:rPr>
            </w:pPr>
            <w:hyperlink w:history="1" r:id="rId18">
              <w:r w:rsidRPr="00557806" w:rsidR="0012216B">
                <w:rPr>
                  <w:rStyle w:val="Hyperlink"/>
                  <w:rFonts w:ascii="Times New Roman" w:hAnsi="Times New Roman" w:cs="Times New Roman"/>
                </w:rPr>
                <w:t>celchung@deloitte.com</w:t>
              </w:r>
            </w:hyperlink>
          </w:p>
          <w:p w:rsidRPr="00557806" w:rsidR="0012216B" w:rsidP="00800560" w:rsidRDefault="0012216B" w14:paraId="275CE6EE" w14:textId="77777777">
            <w:pPr>
              <w:rPr>
                <w:rFonts w:ascii="Times New Roman" w:hAnsi="Times New Roman" w:cs="Times New Roman"/>
              </w:rPr>
            </w:pPr>
          </w:p>
        </w:tc>
        <w:tc>
          <w:tcPr>
            <w:tcW w:w="4438" w:type="dxa"/>
          </w:tcPr>
          <w:p w:rsidRPr="00557806" w:rsidR="0012216B" w:rsidP="00800560" w:rsidRDefault="0012216B" w14:paraId="321402A4" w14:textId="77777777">
            <w:pPr>
              <w:rPr>
                <w:rFonts w:ascii="Times New Roman" w:hAnsi="Times New Roman" w:cs="Times New Roman"/>
              </w:rPr>
            </w:pPr>
            <w:r w:rsidRPr="00557806">
              <w:rPr>
                <w:rFonts w:ascii="Times New Roman" w:hAnsi="Times New Roman" w:cs="Times New Roman"/>
              </w:rPr>
              <w:t>Deloitte Consulting, 1815/1817 National Evaluation Team</w:t>
            </w:r>
          </w:p>
        </w:tc>
      </w:tr>
      <w:tr w:rsidR="0012216B" w:rsidTr="00934654" w14:paraId="593AD2FE" w14:textId="77777777">
        <w:tc>
          <w:tcPr>
            <w:tcW w:w="1949" w:type="dxa"/>
          </w:tcPr>
          <w:p w:rsidRPr="00557806" w:rsidR="0012216B" w:rsidP="00800560" w:rsidRDefault="0012216B" w14:paraId="1A10512F" w14:textId="77777777">
            <w:pPr>
              <w:rPr>
                <w:rFonts w:ascii="Times New Roman" w:hAnsi="Times New Roman" w:cs="Times New Roman"/>
              </w:rPr>
            </w:pPr>
            <w:r w:rsidRPr="00557806">
              <w:rPr>
                <w:rFonts w:ascii="Times New Roman" w:hAnsi="Times New Roman" w:cs="Times New Roman"/>
              </w:rPr>
              <w:t>Nina Granow</w:t>
            </w:r>
          </w:p>
        </w:tc>
        <w:tc>
          <w:tcPr>
            <w:tcW w:w="2963" w:type="dxa"/>
          </w:tcPr>
          <w:p w:rsidRPr="00557806" w:rsidR="0012216B" w:rsidP="00800560" w:rsidRDefault="00F806ED" w14:paraId="7F0744B9" w14:textId="77777777">
            <w:pPr>
              <w:rPr>
                <w:rFonts w:ascii="Times New Roman" w:hAnsi="Times New Roman" w:cs="Times New Roman"/>
              </w:rPr>
            </w:pPr>
            <w:hyperlink w:history="1" r:id="rId19">
              <w:r w:rsidRPr="00934654" w:rsidR="0012216B">
                <w:rPr>
                  <w:rStyle w:val="Hyperlink"/>
                  <w:rFonts w:ascii="Times New Roman" w:hAnsi="Times New Roman" w:cs="Times New Roman"/>
                </w:rPr>
                <w:t>ngranow@deloitte.com</w:t>
              </w:r>
            </w:hyperlink>
            <w:r w:rsidRPr="00934654" w:rsidR="0012216B">
              <w:rPr>
                <w:rFonts w:ascii="Times New Roman" w:hAnsi="Times New Roman" w:cs="Times New Roman"/>
              </w:rPr>
              <w:t xml:space="preserve"> </w:t>
            </w:r>
          </w:p>
        </w:tc>
        <w:tc>
          <w:tcPr>
            <w:tcW w:w="4438" w:type="dxa"/>
          </w:tcPr>
          <w:p w:rsidRPr="00557806" w:rsidR="0012216B" w:rsidP="00800560" w:rsidRDefault="0012216B" w14:paraId="54E46671" w14:textId="77777777">
            <w:pPr>
              <w:rPr>
                <w:rFonts w:ascii="Times New Roman" w:hAnsi="Times New Roman" w:cs="Times New Roman"/>
              </w:rPr>
            </w:pPr>
            <w:r w:rsidRPr="00557806">
              <w:rPr>
                <w:rFonts w:ascii="Times New Roman" w:hAnsi="Times New Roman" w:cs="Times New Roman"/>
              </w:rPr>
              <w:t>Deloitte Consulting, 1815/1817 National Evaluation Team</w:t>
            </w:r>
          </w:p>
        </w:tc>
      </w:tr>
    </w:tbl>
    <w:p w:rsidRPr="00795061" w:rsidR="0012216B" w:rsidP="0012216B" w:rsidRDefault="0012216B" w14:paraId="6CD6BEF2" w14:textId="77777777">
      <w:pPr>
        <w:rPr>
          <w:rFonts w:ascii="Times New Roman" w:hAnsi="Times New Roman" w:cs="Times New Roman"/>
        </w:rPr>
      </w:pPr>
    </w:p>
    <w:p w:rsidRPr="00795061" w:rsidR="0012216B" w:rsidP="0012216B" w:rsidRDefault="0012216B" w14:paraId="05683CA2" w14:textId="77777777">
      <w:pPr>
        <w:rPr>
          <w:rFonts w:ascii="Times New Roman" w:hAnsi="Times New Roman" w:cs="Times New Roman"/>
          <w:color w:val="FF0000"/>
        </w:rPr>
      </w:pPr>
    </w:p>
    <w:p w:rsidRPr="00795061" w:rsidR="0012216B" w:rsidP="0012216B" w:rsidRDefault="0012216B" w14:paraId="0AEAC9ED" w14:textId="77777777">
      <w:pPr>
        <w:rPr>
          <w:rFonts w:ascii="Times New Roman" w:hAnsi="Times New Roman" w:cs="Times New Roman"/>
          <w:color w:val="FF0000"/>
        </w:rPr>
      </w:pPr>
    </w:p>
    <w:p w:rsidRPr="00795061" w:rsidR="0012216B" w:rsidP="0012216B" w:rsidRDefault="0012216B" w14:paraId="6C514FFA" w14:textId="77777777">
      <w:pPr>
        <w:rPr>
          <w:rFonts w:ascii="Times New Roman" w:hAnsi="Times New Roman" w:cs="Times New Roman"/>
          <w:color w:val="FF0000"/>
        </w:rPr>
      </w:pPr>
    </w:p>
    <w:p w:rsidRPr="00795061" w:rsidR="0012216B" w:rsidP="0012216B" w:rsidRDefault="0012216B" w14:paraId="06762395" w14:textId="77777777">
      <w:pPr>
        <w:rPr>
          <w:rFonts w:ascii="Times New Roman" w:hAnsi="Times New Roman" w:cs="Times New Roman"/>
          <w:color w:val="FF0000"/>
        </w:rPr>
      </w:pPr>
    </w:p>
    <w:p w:rsidRPr="00795061" w:rsidR="0012216B" w:rsidP="0012216B" w:rsidRDefault="0012216B" w14:paraId="7D3FC50C" w14:textId="77777777">
      <w:pPr>
        <w:rPr>
          <w:rFonts w:ascii="Times New Roman" w:hAnsi="Times New Roman" w:cs="Times New Roman"/>
          <w:color w:val="FF0000"/>
        </w:rPr>
      </w:pPr>
    </w:p>
    <w:p w:rsidRPr="00795061" w:rsidR="0012216B" w:rsidP="0012216B" w:rsidRDefault="0012216B" w14:paraId="127746DD" w14:textId="77777777">
      <w:pPr>
        <w:rPr>
          <w:rFonts w:ascii="Times New Roman" w:hAnsi="Times New Roman" w:cs="Times New Roman"/>
          <w:color w:val="FF0000"/>
        </w:rPr>
      </w:pPr>
    </w:p>
    <w:p w:rsidRPr="005D0B22" w:rsidR="0027442F" w:rsidP="0012216B" w:rsidRDefault="0027442F" w14:paraId="60462C25" w14:textId="76955379">
      <w:pPr>
        <w:pStyle w:val="Heading1"/>
        <w:rPr>
          <w:rFonts w:ascii="Times New Roman" w:hAnsi="Times New Roman" w:cs="Times New Roman"/>
          <w:color w:val="FF0000"/>
          <w:szCs w:val="24"/>
        </w:rPr>
      </w:pPr>
    </w:p>
    <w:sectPr w:rsidRPr="005D0B22" w:rsidR="0027442F" w:rsidSect="0070458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8417" w14:textId="77777777" w:rsidR="00702D54" w:rsidRDefault="00702D54" w:rsidP="00380454">
      <w:pPr>
        <w:spacing w:after="0" w:line="240" w:lineRule="auto"/>
      </w:pPr>
      <w:r>
        <w:separator/>
      </w:r>
    </w:p>
  </w:endnote>
  <w:endnote w:type="continuationSeparator" w:id="0">
    <w:p w14:paraId="7C400A33" w14:textId="77777777" w:rsidR="00702D54" w:rsidRDefault="00702D54" w:rsidP="00380454">
      <w:pPr>
        <w:spacing w:after="0" w:line="240" w:lineRule="auto"/>
      </w:pPr>
      <w:r>
        <w:continuationSeparator/>
      </w:r>
    </w:p>
  </w:endnote>
  <w:endnote w:type="continuationNotice" w:id="1">
    <w:p w14:paraId="4C1AB795" w14:textId="77777777" w:rsidR="00702D54" w:rsidRDefault="00702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1C4C" w14:textId="77777777" w:rsidR="007067AF" w:rsidRDefault="0070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854D" w14:textId="697302C5" w:rsidR="00922841" w:rsidRDefault="00922841" w:rsidP="00380454">
    <w:pPr>
      <w:pStyle w:val="Footer"/>
      <w:jc w:val="center"/>
    </w:pPr>
    <w:r>
      <w:t xml:space="preserve">- </w:t>
    </w:r>
    <w:r>
      <w:fldChar w:fldCharType="begin"/>
    </w:r>
    <w:r>
      <w:instrText xml:space="preserve"> PAGE   \* MERGEFORMAT </w:instrText>
    </w:r>
    <w:r>
      <w:fldChar w:fldCharType="separate"/>
    </w:r>
    <w:r>
      <w:rPr>
        <w:noProof/>
      </w:rPr>
      <w:t>13</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DF44" w14:textId="77777777" w:rsidR="007067AF" w:rsidRDefault="0070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0CB1" w14:textId="77777777" w:rsidR="00702D54" w:rsidRDefault="00702D54" w:rsidP="00380454">
      <w:pPr>
        <w:spacing w:after="0" w:line="240" w:lineRule="auto"/>
      </w:pPr>
      <w:r>
        <w:separator/>
      </w:r>
    </w:p>
  </w:footnote>
  <w:footnote w:type="continuationSeparator" w:id="0">
    <w:p w14:paraId="698FF19F" w14:textId="77777777" w:rsidR="00702D54" w:rsidRDefault="00702D54" w:rsidP="00380454">
      <w:pPr>
        <w:spacing w:after="0" w:line="240" w:lineRule="auto"/>
      </w:pPr>
      <w:r>
        <w:continuationSeparator/>
      </w:r>
    </w:p>
  </w:footnote>
  <w:footnote w:type="continuationNotice" w:id="1">
    <w:p w14:paraId="610D00FC" w14:textId="77777777" w:rsidR="00702D54" w:rsidRDefault="00702D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4F7A" w14:textId="77777777" w:rsidR="007067AF" w:rsidRDefault="00706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8B4C" w14:textId="77777777" w:rsidR="007067AF" w:rsidRDefault="00706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DD63" w14:textId="77777777" w:rsidR="007067AF" w:rsidRDefault="00706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7D2"/>
    <w:multiLevelType w:val="hybridMultilevel"/>
    <w:tmpl w:val="CED8F528"/>
    <w:lvl w:ilvl="0" w:tplc="C5469244">
      <w:start w:val="1"/>
      <w:numFmt w:val="bullet"/>
      <w:lvlText w:val="•"/>
      <w:lvlJc w:val="left"/>
      <w:pPr>
        <w:tabs>
          <w:tab w:val="num" w:pos="720"/>
        </w:tabs>
        <w:ind w:left="720" w:hanging="360"/>
      </w:pPr>
      <w:rPr>
        <w:rFonts w:ascii="Arial" w:hAnsi="Arial" w:hint="default"/>
      </w:rPr>
    </w:lvl>
    <w:lvl w:ilvl="1" w:tplc="9E023122" w:tentative="1">
      <w:start w:val="1"/>
      <w:numFmt w:val="bullet"/>
      <w:lvlText w:val="•"/>
      <w:lvlJc w:val="left"/>
      <w:pPr>
        <w:tabs>
          <w:tab w:val="num" w:pos="1440"/>
        </w:tabs>
        <w:ind w:left="1440" w:hanging="360"/>
      </w:pPr>
      <w:rPr>
        <w:rFonts w:ascii="Arial" w:hAnsi="Arial" w:hint="default"/>
      </w:rPr>
    </w:lvl>
    <w:lvl w:ilvl="2" w:tplc="685AA4B4" w:tentative="1">
      <w:start w:val="1"/>
      <w:numFmt w:val="bullet"/>
      <w:lvlText w:val="•"/>
      <w:lvlJc w:val="left"/>
      <w:pPr>
        <w:tabs>
          <w:tab w:val="num" w:pos="2160"/>
        </w:tabs>
        <w:ind w:left="2160" w:hanging="360"/>
      </w:pPr>
      <w:rPr>
        <w:rFonts w:ascii="Arial" w:hAnsi="Arial" w:hint="default"/>
      </w:rPr>
    </w:lvl>
    <w:lvl w:ilvl="3" w:tplc="15D29DC8" w:tentative="1">
      <w:start w:val="1"/>
      <w:numFmt w:val="bullet"/>
      <w:lvlText w:val="•"/>
      <w:lvlJc w:val="left"/>
      <w:pPr>
        <w:tabs>
          <w:tab w:val="num" w:pos="2880"/>
        </w:tabs>
        <w:ind w:left="2880" w:hanging="360"/>
      </w:pPr>
      <w:rPr>
        <w:rFonts w:ascii="Arial" w:hAnsi="Arial" w:hint="default"/>
      </w:rPr>
    </w:lvl>
    <w:lvl w:ilvl="4" w:tplc="A5E6D80C" w:tentative="1">
      <w:start w:val="1"/>
      <w:numFmt w:val="bullet"/>
      <w:lvlText w:val="•"/>
      <w:lvlJc w:val="left"/>
      <w:pPr>
        <w:tabs>
          <w:tab w:val="num" w:pos="3600"/>
        </w:tabs>
        <w:ind w:left="3600" w:hanging="360"/>
      </w:pPr>
      <w:rPr>
        <w:rFonts w:ascii="Arial" w:hAnsi="Arial" w:hint="default"/>
      </w:rPr>
    </w:lvl>
    <w:lvl w:ilvl="5" w:tplc="CFFA551A" w:tentative="1">
      <w:start w:val="1"/>
      <w:numFmt w:val="bullet"/>
      <w:lvlText w:val="•"/>
      <w:lvlJc w:val="left"/>
      <w:pPr>
        <w:tabs>
          <w:tab w:val="num" w:pos="4320"/>
        </w:tabs>
        <w:ind w:left="4320" w:hanging="360"/>
      </w:pPr>
      <w:rPr>
        <w:rFonts w:ascii="Arial" w:hAnsi="Arial" w:hint="default"/>
      </w:rPr>
    </w:lvl>
    <w:lvl w:ilvl="6" w:tplc="3E580CFA" w:tentative="1">
      <w:start w:val="1"/>
      <w:numFmt w:val="bullet"/>
      <w:lvlText w:val="•"/>
      <w:lvlJc w:val="left"/>
      <w:pPr>
        <w:tabs>
          <w:tab w:val="num" w:pos="5040"/>
        </w:tabs>
        <w:ind w:left="5040" w:hanging="360"/>
      </w:pPr>
      <w:rPr>
        <w:rFonts w:ascii="Arial" w:hAnsi="Arial" w:hint="default"/>
      </w:rPr>
    </w:lvl>
    <w:lvl w:ilvl="7" w:tplc="3BF0DB6A" w:tentative="1">
      <w:start w:val="1"/>
      <w:numFmt w:val="bullet"/>
      <w:lvlText w:val="•"/>
      <w:lvlJc w:val="left"/>
      <w:pPr>
        <w:tabs>
          <w:tab w:val="num" w:pos="5760"/>
        </w:tabs>
        <w:ind w:left="5760" w:hanging="360"/>
      </w:pPr>
      <w:rPr>
        <w:rFonts w:ascii="Arial" w:hAnsi="Arial" w:hint="default"/>
      </w:rPr>
    </w:lvl>
    <w:lvl w:ilvl="8" w:tplc="0CC06E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36373"/>
    <w:multiLevelType w:val="hybridMultilevel"/>
    <w:tmpl w:val="F39088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847DE"/>
    <w:multiLevelType w:val="hybridMultilevel"/>
    <w:tmpl w:val="55622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227D80"/>
    <w:multiLevelType w:val="hybridMultilevel"/>
    <w:tmpl w:val="B824C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520D0B"/>
    <w:multiLevelType w:val="hybridMultilevel"/>
    <w:tmpl w:val="43B4CE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D0EB2"/>
    <w:multiLevelType w:val="hybridMultilevel"/>
    <w:tmpl w:val="897275EE"/>
    <w:lvl w:ilvl="0" w:tplc="E0A25AC4">
      <w:start w:val="2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511D6"/>
    <w:multiLevelType w:val="hybridMultilevel"/>
    <w:tmpl w:val="D16805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DD7648"/>
    <w:multiLevelType w:val="hybridMultilevel"/>
    <w:tmpl w:val="1116F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B85454"/>
    <w:multiLevelType w:val="hybridMultilevel"/>
    <w:tmpl w:val="055E41C8"/>
    <w:lvl w:ilvl="0" w:tplc="6B6A2ACE">
      <w:start w:val="1"/>
      <w:numFmt w:val="bullet"/>
      <w:lvlText w:val=""/>
      <w:lvlJc w:val="left"/>
      <w:pPr>
        <w:ind w:left="1122" w:hanging="360"/>
      </w:pPr>
      <w:rPr>
        <w:rFonts w:ascii="Symbol" w:hAnsi="Symbol" w:hint="default"/>
        <w:sz w:val="18"/>
        <w:szCs w:val="18"/>
      </w:rPr>
    </w:lvl>
    <w:lvl w:ilvl="1" w:tplc="04090003">
      <w:start w:val="1"/>
      <w:numFmt w:val="bullet"/>
      <w:lvlText w:val="o"/>
      <w:lvlJc w:val="left"/>
      <w:pPr>
        <w:ind w:left="1842" w:hanging="360"/>
      </w:pPr>
      <w:rPr>
        <w:rFonts w:ascii="Courier New" w:hAnsi="Courier New" w:cs="Courier New" w:hint="default"/>
      </w:rPr>
    </w:lvl>
    <w:lvl w:ilvl="2" w:tplc="04090005">
      <w:start w:val="1"/>
      <w:numFmt w:val="bullet"/>
      <w:lvlText w:val=""/>
      <w:lvlJc w:val="left"/>
      <w:pPr>
        <w:ind w:left="2562" w:hanging="360"/>
      </w:pPr>
      <w:rPr>
        <w:rFonts w:ascii="Wingdings" w:hAnsi="Wingdings" w:hint="default"/>
      </w:rPr>
    </w:lvl>
    <w:lvl w:ilvl="3" w:tplc="04090001">
      <w:start w:val="1"/>
      <w:numFmt w:val="bullet"/>
      <w:lvlText w:val=""/>
      <w:lvlJc w:val="left"/>
      <w:pPr>
        <w:ind w:left="3282" w:hanging="360"/>
      </w:pPr>
      <w:rPr>
        <w:rFonts w:ascii="Symbol" w:hAnsi="Symbol" w:hint="default"/>
      </w:rPr>
    </w:lvl>
    <w:lvl w:ilvl="4" w:tplc="04090003">
      <w:start w:val="1"/>
      <w:numFmt w:val="bullet"/>
      <w:lvlText w:val="o"/>
      <w:lvlJc w:val="left"/>
      <w:pPr>
        <w:ind w:left="4002" w:hanging="360"/>
      </w:pPr>
      <w:rPr>
        <w:rFonts w:ascii="Courier New" w:hAnsi="Courier New" w:cs="Courier New" w:hint="default"/>
      </w:rPr>
    </w:lvl>
    <w:lvl w:ilvl="5" w:tplc="04090005">
      <w:start w:val="1"/>
      <w:numFmt w:val="bullet"/>
      <w:lvlText w:val=""/>
      <w:lvlJc w:val="left"/>
      <w:pPr>
        <w:ind w:left="4722" w:hanging="360"/>
      </w:pPr>
      <w:rPr>
        <w:rFonts w:ascii="Wingdings" w:hAnsi="Wingdings" w:hint="default"/>
      </w:rPr>
    </w:lvl>
    <w:lvl w:ilvl="6" w:tplc="04090001">
      <w:start w:val="1"/>
      <w:numFmt w:val="bullet"/>
      <w:lvlText w:val=""/>
      <w:lvlJc w:val="left"/>
      <w:pPr>
        <w:ind w:left="5442" w:hanging="360"/>
      </w:pPr>
      <w:rPr>
        <w:rFonts w:ascii="Symbol" w:hAnsi="Symbol" w:hint="default"/>
      </w:rPr>
    </w:lvl>
    <w:lvl w:ilvl="7" w:tplc="04090003">
      <w:start w:val="1"/>
      <w:numFmt w:val="bullet"/>
      <w:lvlText w:val="o"/>
      <w:lvlJc w:val="left"/>
      <w:pPr>
        <w:ind w:left="6162" w:hanging="360"/>
      </w:pPr>
      <w:rPr>
        <w:rFonts w:ascii="Courier New" w:hAnsi="Courier New" w:cs="Courier New" w:hint="default"/>
      </w:rPr>
    </w:lvl>
    <w:lvl w:ilvl="8" w:tplc="04090005">
      <w:start w:val="1"/>
      <w:numFmt w:val="bullet"/>
      <w:lvlText w:val=""/>
      <w:lvlJc w:val="left"/>
      <w:pPr>
        <w:ind w:left="6882" w:hanging="360"/>
      </w:pPr>
      <w:rPr>
        <w:rFonts w:ascii="Wingdings" w:hAnsi="Wingdings" w:hint="default"/>
      </w:rPr>
    </w:lvl>
  </w:abstractNum>
  <w:abstractNum w:abstractNumId="9" w15:restartNumberingAfterBreak="0">
    <w:nsid w:val="2508671F"/>
    <w:multiLevelType w:val="hybridMultilevel"/>
    <w:tmpl w:val="200E1AF2"/>
    <w:lvl w:ilvl="0" w:tplc="1B04B1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D2D8E"/>
    <w:multiLevelType w:val="multilevel"/>
    <w:tmpl w:val="A710C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82C12"/>
    <w:multiLevelType w:val="hybridMultilevel"/>
    <w:tmpl w:val="E7C8A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BB463B"/>
    <w:multiLevelType w:val="hybridMultilevel"/>
    <w:tmpl w:val="F5F2D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67061"/>
    <w:multiLevelType w:val="hybridMultilevel"/>
    <w:tmpl w:val="338A8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59641D"/>
    <w:multiLevelType w:val="hybridMultilevel"/>
    <w:tmpl w:val="FC30459A"/>
    <w:lvl w:ilvl="0" w:tplc="04090013">
      <w:start w:val="1"/>
      <w:numFmt w:val="upperRoman"/>
      <w:lvlText w:val="%1."/>
      <w:lvlJc w:val="right"/>
      <w:pPr>
        <w:ind w:left="779" w:hanging="360"/>
      </w:pPr>
      <w:rPr>
        <w:rFonts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5" w15:restartNumberingAfterBreak="0">
    <w:nsid w:val="45103058"/>
    <w:multiLevelType w:val="hybridMultilevel"/>
    <w:tmpl w:val="DECC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167FC"/>
    <w:multiLevelType w:val="hybridMultilevel"/>
    <w:tmpl w:val="3BD6F2A0"/>
    <w:lvl w:ilvl="0" w:tplc="9018505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95EF4"/>
    <w:multiLevelType w:val="hybridMultilevel"/>
    <w:tmpl w:val="F6C6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76B90"/>
    <w:multiLevelType w:val="hybridMultilevel"/>
    <w:tmpl w:val="7174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C186D"/>
    <w:multiLevelType w:val="hybridMultilevel"/>
    <w:tmpl w:val="6DC20FDE"/>
    <w:lvl w:ilvl="0" w:tplc="04090005">
      <w:start w:val="1"/>
      <w:numFmt w:val="bullet"/>
      <w:lvlText w:val=""/>
      <w:lvlJc w:val="left"/>
      <w:pPr>
        <w:ind w:left="779" w:hanging="360"/>
      </w:pPr>
      <w:rPr>
        <w:rFonts w:ascii="Wingdings" w:hAnsi="Wingdings"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5465688B"/>
    <w:multiLevelType w:val="hybridMultilevel"/>
    <w:tmpl w:val="D2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046B5"/>
    <w:multiLevelType w:val="hybridMultilevel"/>
    <w:tmpl w:val="83DAC9AA"/>
    <w:lvl w:ilvl="0" w:tplc="33F0F866">
      <w:start w:val="1"/>
      <w:numFmt w:val="bullet"/>
      <w:lvlText w:val=""/>
      <w:lvlJc w:val="left"/>
      <w:pPr>
        <w:tabs>
          <w:tab w:val="num" w:pos="720"/>
        </w:tabs>
        <w:ind w:left="720" w:hanging="360"/>
      </w:pPr>
      <w:rPr>
        <w:rFonts w:ascii="Wingdings" w:hAnsi="Wingdings" w:hint="default"/>
      </w:rPr>
    </w:lvl>
    <w:lvl w:ilvl="1" w:tplc="0D5CF9DA" w:tentative="1">
      <w:start w:val="1"/>
      <w:numFmt w:val="bullet"/>
      <w:lvlText w:val=""/>
      <w:lvlJc w:val="left"/>
      <w:pPr>
        <w:tabs>
          <w:tab w:val="num" w:pos="1440"/>
        </w:tabs>
        <w:ind w:left="1440" w:hanging="360"/>
      </w:pPr>
      <w:rPr>
        <w:rFonts w:ascii="Wingdings" w:hAnsi="Wingdings" w:hint="default"/>
      </w:rPr>
    </w:lvl>
    <w:lvl w:ilvl="2" w:tplc="A97C6746" w:tentative="1">
      <w:start w:val="1"/>
      <w:numFmt w:val="bullet"/>
      <w:lvlText w:val=""/>
      <w:lvlJc w:val="left"/>
      <w:pPr>
        <w:tabs>
          <w:tab w:val="num" w:pos="2160"/>
        </w:tabs>
        <w:ind w:left="2160" w:hanging="360"/>
      </w:pPr>
      <w:rPr>
        <w:rFonts w:ascii="Wingdings" w:hAnsi="Wingdings" w:hint="default"/>
      </w:rPr>
    </w:lvl>
    <w:lvl w:ilvl="3" w:tplc="8610A2F8" w:tentative="1">
      <w:start w:val="1"/>
      <w:numFmt w:val="bullet"/>
      <w:lvlText w:val=""/>
      <w:lvlJc w:val="left"/>
      <w:pPr>
        <w:tabs>
          <w:tab w:val="num" w:pos="2880"/>
        </w:tabs>
        <w:ind w:left="2880" w:hanging="360"/>
      </w:pPr>
      <w:rPr>
        <w:rFonts w:ascii="Wingdings" w:hAnsi="Wingdings" w:hint="default"/>
      </w:rPr>
    </w:lvl>
    <w:lvl w:ilvl="4" w:tplc="7AFC87D8" w:tentative="1">
      <w:start w:val="1"/>
      <w:numFmt w:val="bullet"/>
      <w:lvlText w:val=""/>
      <w:lvlJc w:val="left"/>
      <w:pPr>
        <w:tabs>
          <w:tab w:val="num" w:pos="3600"/>
        </w:tabs>
        <w:ind w:left="3600" w:hanging="360"/>
      </w:pPr>
      <w:rPr>
        <w:rFonts w:ascii="Wingdings" w:hAnsi="Wingdings" w:hint="default"/>
      </w:rPr>
    </w:lvl>
    <w:lvl w:ilvl="5" w:tplc="0F28BF50" w:tentative="1">
      <w:start w:val="1"/>
      <w:numFmt w:val="bullet"/>
      <w:lvlText w:val=""/>
      <w:lvlJc w:val="left"/>
      <w:pPr>
        <w:tabs>
          <w:tab w:val="num" w:pos="4320"/>
        </w:tabs>
        <w:ind w:left="4320" w:hanging="360"/>
      </w:pPr>
      <w:rPr>
        <w:rFonts w:ascii="Wingdings" w:hAnsi="Wingdings" w:hint="default"/>
      </w:rPr>
    </w:lvl>
    <w:lvl w:ilvl="6" w:tplc="FAF6607C" w:tentative="1">
      <w:start w:val="1"/>
      <w:numFmt w:val="bullet"/>
      <w:lvlText w:val=""/>
      <w:lvlJc w:val="left"/>
      <w:pPr>
        <w:tabs>
          <w:tab w:val="num" w:pos="5040"/>
        </w:tabs>
        <w:ind w:left="5040" w:hanging="360"/>
      </w:pPr>
      <w:rPr>
        <w:rFonts w:ascii="Wingdings" w:hAnsi="Wingdings" w:hint="default"/>
      </w:rPr>
    </w:lvl>
    <w:lvl w:ilvl="7" w:tplc="CC0EAC70" w:tentative="1">
      <w:start w:val="1"/>
      <w:numFmt w:val="bullet"/>
      <w:lvlText w:val=""/>
      <w:lvlJc w:val="left"/>
      <w:pPr>
        <w:tabs>
          <w:tab w:val="num" w:pos="5760"/>
        </w:tabs>
        <w:ind w:left="5760" w:hanging="360"/>
      </w:pPr>
      <w:rPr>
        <w:rFonts w:ascii="Wingdings" w:hAnsi="Wingdings" w:hint="default"/>
      </w:rPr>
    </w:lvl>
    <w:lvl w:ilvl="8" w:tplc="DAE2BE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7641E"/>
    <w:multiLevelType w:val="hybridMultilevel"/>
    <w:tmpl w:val="3258A7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093A69"/>
    <w:multiLevelType w:val="hybridMultilevel"/>
    <w:tmpl w:val="79C647EC"/>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3E2103"/>
    <w:multiLevelType w:val="hybridMultilevel"/>
    <w:tmpl w:val="528E7BB0"/>
    <w:lvl w:ilvl="0" w:tplc="4092A062">
      <w:start w:val="1"/>
      <w:numFmt w:val="upperRoman"/>
      <w:lvlText w:val="%1."/>
      <w:lvlJc w:val="righ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5" w15:restartNumberingAfterBreak="0">
    <w:nsid w:val="59E314AD"/>
    <w:multiLevelType w:val="hybridMultilevel"/>
    <w:tmpl w:val="B6E4D898"/>
    <w:lvl w:ilvl="0" w:tplc="F2B24CD0">
      <w:start w:val="1"/>
      <w:numFmt w:val="bullet"/>
      <w:lvlText w:val="•"/>
      <w:lvlJc w:val="left"/>
      <w:pPr>
        <w:tabs>
          <w:tab w:val="num" w:pos="720"/>
        </w:tabs>
        <w:ind w:left="720" w:hanging="360"/>
      </w:pPr>
      <w:rPr>
        <w:rFonts w:ascii="Arial" w:hAnsi="Arial" w:hint="default"/>
      </w:rPr>
    </w:lvl>
    <w:lvl w:ilvl="1" w:tplc="5A7840B0">
      <w:start w:val="1"/>
      <w:numFmt w:val="bullet"/>
      <w:lvlText w:val="•"/>
      <w:lvlJc w:val="left"/>
      <w:pPr>
        <w:tabs>
          <w:tab w:val="num" w:pos="1440"/>
        </w:tabs>
        <w:ind w:left="1440" w:hanging="360"/>
      </w:pPr>
      <w:rPr>
        <w:rFonts w:ascii="Arial" w:hAnsi="Arial" w:hint="default"/>
      </w:rPr>
    </w:lvl>
    <w:lvl w:ilvl="2" w:tplc="09A2FFB2">
      <w:start w:val="1"/>
      <w:numFmt w:val="bullet"/>
      <w:lvlText w:val="•"/>
      <w:lvlJc w:val="left"/>
      <w:pPr>
        <w:tabs>
          <w:tab w:val="num" w:pos="2160"/>
        </w:tabs>
        <w:ind w:left="2160" w:hanging="360"/>
      </w:pPr>
      <w:rPr>
        <w:rFonts w:ascii="Arial" w:hAnsi="Arial" w:hint="default"/>
      </w:rPr>
    </w:lvl>
    <w:lvl w:ilvl="3" w:tplc="0C14C52E" w:tentative="1">
      <w:start w:val="1"/>
      <w:numFmt w:val="bullet"/>
      <w:lvlText w:val="•"/>
      <w:lvlJc w:val="left"/>
      <w:pPr>
        <w:tabs>
          <w:tab w:val="num" w:pos="2880"/>
        </w:tabs>
        <w:ind w:left="2880" w:hanging="360"/>
      </w:pPr>
      <w:rPr>
        <w:rFonts w:ascii="Arial" w:hAnsi="Arial" w:hint="default"/>
      </w:rPr>
    </w:lvl>
    <w:lvl w:ilvl="4" w:tplc="EFC8775A" w:tentative="1">
      <w:start w:val="1"/>
      <w:numFmt w:val="bullet"/>
      <w:lvlText w:val="•"/>
      <w:lvlJc w:val="left"/>
      <w:pPr>
        <w:tabs>
          <w:tab w:val="num" w:pos="3600"/>
        </w:tabs>
        <w:ind w:left="3600" w:hanging="360"/>
      </w:pPr>
      <w:rPr>
        <w:rFonts w:ascii="Arial" w:hAnsi="Arial" w:hint="default"/>
      </w:rPr>
    </w:lvl>
    <w:lvl w:ilvl="5" w:tplc="2236E172" w:tentative="1">
      <w:start w:val="1"/>
      <w:numFmt w:val="bullet"/>
      <w:lvlText w:val="•"/>
      <w:lvlJc w:val="left"/>
      <w:pPr>
        <w:tabs>
          <w:tab w:val="num" w:pos="4320"/>
        </w:tabs>
        <w:ind w:left="4320" w:hanging="360"/>
      </w:pPr>
      <w:rPr>
        <w:rFonts w:ascii="Arial" w:hAnsi="Arial" w:hint="default"/>
      </w:rPr>
    </w:lvl>
    <w:lvl w:ilvl="6" w:tplc="5DCCB2F6" w:tentative="1">
      <w:start w:val="1"/>
      <w:numFmt w:val="bullet"/>
      <w:lvlText w:val="•"/>
      <w:lvlJc w:val="left"/>
      <w:pPr>
        <w:tabs>
          <w:tab w:val="num" w:pos="5040"/>
        </w:tabs>
        <w:ind w:left="5040" w:hanging="360"/>
      </w:pPr>
      <w:rPr>
        <w:rFonts w:ascii="Arial" w:hAnsi="Arial" w:hint="default"/>
      </w:rPr>
    </w:lvl>
    <w:lvl w:ilvl="7" w:tplc="14DA2CC4" w:tentative="1">
      <w:start w:val="1"/>
      <w:numFmt w:val="bullet"/>
      <w:lvlText w:val="•"/>
      <w:lvlJc w:val="left"/>
      <w:pPr>
        <w:tabs>
          <w:tab w:val="num" w:pos="5760"/>
        </w:tabs>
        <w:ind w:left="5760" w:hanging="360"/>
      </w:pPr>
      <w:rPr>
        <w:rFonts w:ascii="Arial" w:hAnsi="Arial" w:hint="default"/>
      </w:rPr>
    </w:lvl>
    <w:lvl w:ilvl="8" w:tplc="BC6E51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D8559A"/>
    <w:multiLevelType w:val="hybridMultilevel"/>
    <w:tmpl w:val="8798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E6317"/>
    <w:multiLevelType w:val="hybridMultilevel"/>
    <w:tmpl w:val="D414BA7E"/>
    <w:lvl w:ilvl="0" w:tplc="D4740B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F5241"/>
    <w:multiLevelType w:val="hybridMultilevel"/>
    <w:tmpl w:val="5FE8E01C"/>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94807"/>
    <w:multiLevelType w:val="hybridMultilevel"/>
    <w:tmpl w:val="047425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7FF00D4"/>
    <w:multiLevelType w:val="hybridMultilevel"/>
    <w:tmpl w:val="DCA65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76968"/>
    <w:multiLevelType w:val="hybridMultilevel"/>
    <w:tmpl w:val="0498935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44843"/>
    <w:multiLevelType w:val="hybridMultilevel"/>
    <w:tmpl w:val="07E8AFE0"/>
    <w:lvl w:ilvl="0" w:tplc="C2BA1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3199A"/>
    <w:multiLevelType w:val="hybridMultilevel"/>
    <w:tmpl w:val="303CF3EE"/>
    <w:lvl w:ilvl="0" w:tplc="B9E2A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9770B"/>
    <w:multiLevelType w:val="hybridMultilevel"/>
    <w:tmpl w:val="530C5C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62F09"/>
    <w:multiLevelType w:val="hybridMultilevel"/>
    <w:tmpl w:val="560E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122EB"/>
    <w:multiLevelType w:val="hybridMultilevel"/>
    <w:tmpl w:val="ADA62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A7204B"/>
    <w:multiLevelType w:val="hybridMultilevel"/>
    <w:tmpl w:val="802A3046"/>
    <w:lvl w:ilvl="0" w:tplc="1B9EFC30">
      <w:start w:val="5"/>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8" w15:restartNumberingAfterBreak="0">
    <w:nsid w:val="7C477F94"/>
    <w:multiLevelType w:val="hybridMultilevel"/>
    <w:tmpl w:val="495A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8"/>
  </w:num>
  <w:num w:numId="4">
    <w:abstractNumId w:val="26"/>
  </w:num>
  <w:num w:numId="5">
    <w:abstractNumId w:val="17"/>
  </w:num>
  <w:num w:numId="6">
    <w:abstractNumId w:val="38"/>
  </w:num>
  <w:num w:numId="7">
    <w:abstractNumId w:val="13"/>
  </w:num>
  <w:num w:numId="8">
    <w:abstractNumId w:val="35"/>
  </w:num>
  <w:num w:numId="9">
    <w:abstractNumId w:val="18"/>
  </w:num>
  <w:num w:numId="10">
    <w:abstractNumId w:val="25"/>
  </w:num>
  <w:num w:numId="11">
    <w:abstractNumId w:val="8"/>
  </w:num>
  <w:num w:numId="12">
    <w:abstractNumId w:val="11"/>
  </w:num>
  <w:num w:numId="13">
    <w:abstractNumId w:val="2"/>
  </w:num>
  <w:num w:numId="14">
    <w:abstractNumId w:val="36"/>
  </w:num>
  <w:num w:numId="15">
    <w:abstractNumId w:val="37"/>
  </w:num>
  <w:num w:numId="16">
    <w:abstractNumId w:val="21"/>
  </w:num>
  <w:num w:numId="17">
    <w:abstractNumId w:val="10"/>
  </w:num>
  <w:num w:numId="18">
    <w:abstractNumId w:val="0"/>
  </w:num>
  <w:num w:numId="19">
    <w:abstractNumId w:val="22"/>
  </w:num>
  <w:num w:numId="20">
    <w:abstractNumId w:val="7"/>
  </w:num>
  <w:num w:numId="21">
    <w:abstractNumId w:val="29"/>
  </w:num>
  <w:num w:numId="22">
    <w:abstractNumId w:val="16"/>
  </w:num>
  <w:num w:numId="23">
    <w:abstractNumId w:val="3"/>
  </w:num>
  <w:num w:numId="24">
    <w:abstractNumId w:val="23"/>
  </w:num>
  <w:num w:numId="25">
    <w:abstractNumId w:val="9"/>
  </w:num>
  <w:num w:numId="26">
    <w:abstractNumId w:val="5"/>
  </w:num>
  <w:num w:numId="27">
    <w:abstractNumId w:val="15"/>
  </w:num>
  <w:num w:numId="28">
    <w:abstractNumId w:val="20"/>
  </w:num>
  <w:num w:numId="29">
    <w:abstractNumId w:val="31"/>
  </w:num>
  <w:num w:numId="30">
    <w:abstractNumId w:val="19"/>
  </w:num>
  <w:num w:numId="31">
    <w:abstractNumId w:val="24"/>
  </w:num>
  <w:num w:numId="32">
    <w:abstractNumId w:val="14"/>
  </w:num>
  <w:num w:numId="33">
    <w:abstractNumId w:val="1"/>
  </w:num>
  <w:num w:numId="34">
    <w:abstractNumId w:val="4"/>
  </w:num>
  <w:num w:numId="35">
    <w:abstractNumId w:val="34"/>
  </w:num>
  <w:num w:numId="36">
    <w:abstractNumId w:val="6"/>
  </w:num>
  <w:num w:numId="37">
    <w:abstractNumId w:val="33"/>
  </w:num>
  <w:num w:numId="38">
    <w:abstractNumId w:val="1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30"/>
    <w:rsid w:val="00001B1A"/>
    <w:rsid w:val="0000237B"/>
    <w:rsid w:val="0000438D"/>
    <w:rsid w:val="000047E9"/>
    <w:rsid w:val="0001111B"/>
    <w:rsid w:val="00011764"/>
    <w:rsid w:val="00011D13"/>
    <w:rsid w:val="000130C6"/>
    <w:rsid w:val="000158F1"/>
    <w:rsid w:val="0001608F"/>
    <w:rsid w:val="00016917"/>
    <w:rsid w:val="00017FF6"/>
    <w:rsid w:val="00021418"/>
    <w:rsid w:val="000226A0"/>
    <w:rsid w:val="000259EA"/>
    <w:rsid w:val="0002724F"/>
    <w:rsid w:val="00031DB6"/>
    <w:rsid w:val="0003558A"/>
    <w:rsid w:val="00040F41"/>
    <w:rsid w:val="00043C54"/>
    <w:rsid w:val="00044345"/>
    <w:rsid w:val="000468F4"/>
    <w:rsid w:val="00050143"/>
    <w:rsid w:val="00052092"/>
    <w:rsid w:val="00052ADA"/>
    <w:rsid w:val="0005744D"/>
    <w:rsid w:val="00061A79"/>
    <w:rsid w:val="000644C2"/>
    <w:rsid w:val="00065ED5"/>
    <w:rsid w:val="0006708A"/>
    <w:rsid w:val="000704FF"/>
    <w:rsid w:val="00071E2F"/>
    <w:rsid w:val="00075913"/>
    <w:rsid w:val="000818B2"/>
    <w:rsid w:val="00091EAC"/>
    <w:rsid w:val="0009201D"/>
    <w:rsid w:val="000955DA"/>
    <w:rsid w:val="000966D7"/>
    <w:rsid w:val="000A4320"/>
    <w:rsid w:val="000A4DB2"/>
    <w:rsid w:val="000A680C"/>
    <w:rsid w:val="000A7070"/>
    <w:rsid w:val="000B1781"/>
    <w:rsid w:val="000B31C5"/>
    <w:rsid w:val="000B5D77"/>
    <w:rsid w:val="000C1124"/>
    <w:rsid w:val="000C2E5A"/>
    <w:rsid w:val="000C47DA"/>
    <w:rsid w:val="000D396E"/>
    <w:rsid w:val="000D3CA0"/>
    <w:rsid w:val="000D4F38"/>
    <w:rsid w:val="000D71A0"/>
    <w:rsid w:val="000E496F"/>
    <w:rsid w:val="000E4AE3"/>
    <w:rsid w:val="000E5FA0"/>
    <w:rsid w:val="000F2FAB"/>
    <w:rsid w:val="000F5893"/>
    <w:rsid w:val="000F6DA7"/>
    <w:rsid w:val="00103349"/>
    <w:rsid w:val="001112F5"/>
    <w:rsid w:val="00112DFB"/>
    <w:rsid w:val="001135AE"/>
    <w:rsid w:val="00114D35"/>
    <w:rsid w:val="0012216B"/>
    <w:rsid w:val="00122DC9"/>
    <w:rsid w:val="0013032C"/>
    <w:rsid w:val="00132352"/>
    <w:rsid w:val="00133E74"/>
    <w:rsid w:val="00137064"/>
    <w:rsid w:val="0013748B"/>
    <w:rsid w:val="00137F65"/>
    <w:rsid w:val="00142AC3"/>
    <w:rsid w:val="00143759"/>
    <w:rsid w:val="00145A59"/>
    <w:rsid w:val="0014650C"/>
    <w:rsid w:val="00146653"/>
    <w:rsid w:val="0014780D"/>
    <w:rsid w:val="00151C38"/>
    <w:rsid w:val="001526E0"/>
    <w:rsid w:val="001558C5"/>
    <w:rsid w:val="00157037"/>
    <w:rsid w:val="00161A47"/>
    <w:rsid w:val="00163AA9"/>
    <w:rsid w:val="001778C6"/>
    <w:rsid w:val="001819A8"/>
    <w:rsid w:val="0018387E"/>
    <w:rsid w:val="00191B4B"/>
    <w:rsid w:val="00196366"/>
    <w:rsid w:val="001A1169"/>
    <w:rsid w:val="001A1F69"/>
    <w:rsid w:val="001A3CAE"/>
    <w:rsid w:val="001A576F"/>
    <w:rsid w:val="001A7126"/>
    <w:rsid w:val="001B16D3"/>
    <w:rsid w:val="001B1EBF"/>
    <w:rsid w:val="001B3A57"/>
    <w:rsid w:val="001B583D"/>
    <w:rsid w:val="001C0B11"/>
    <w:rsid w:val="001C1632"/>
    <w:rsid w:val="001C246E"/>
    <w:rsid w:val="001C2DD3"/>
    <w:rsid w:val="001C50B3"/>
    <w:rsid w:val="001D10EF"/>
    <w:rsid w:val="001D1C00"/>
    <w:rsid w:val="001D4ECE"/>
    <w:rsid w:val="001E0640"/>
    <w:rsid w:val="001E725B"/>
    <w:rsid w:val="001E7F14"/>
    <w:rsid w:val="001F3E9C"/>
    <w:rsid w:val="001F65FA"/>
    <w:rsid w:val="002005E1"/>
    <w:rsid w:val="00203223"/>
    <w:rsid w:val="00204C75"/>
    <w:rsid w:val="002051D8"/>
    <w:rsid w:val="00210B28"/>
    <w:rsid w:val="00214A96"/>
    <w:rsid w:val="002155BF"/>
    <w:rsid w:val="002204D5"/>
    <w:rsid w:val="00221C7A"/>
    <w:rsid w:val="00225980"/>
    <w:rsid w:val="00230B93"/>
    <w:rsid w:val="00232659"/>
    <w:rsid w:val="00233593"/>
    <w:rsid w:val="002355A7"/>
    <w:rsid w:val="00236C65"/>
    <w:rsid w:val="0023795E"/>
    <w:rsid w:val="00240D07"/>
    <w:rsid w:val="00242A82"/>
    <w:rsid w:val="002431B7"/>
    <w:rsid w:val="00244915"/>
    <w:rsid w:val="00245B14"/>
    <w:rsid w:val="00253254"/>
    <w:rsid w:val="00253460"/>
    <w:rsid w:val="00256089"/>
    <w:rsid w:val="002608C6"/>
    <w:rsid w:val="00262C83"/>
    <w:rsid w:val="0027000C"/>
    <w:rsid w:val="0027020F"/>
    <w:rsid w:val="0027217C"/>
    <w:rsid w:val="0027442F"/>
    <w:rsid w:val="002759FB"/>
    <w:rsid w:val="00283F80"/>
    <w:rsid w:val="00287B04"/>
    <w:rsid w:val="00290600"/>
    <w:rsid w:val="00290F76"/>
    <w:rsid w:val="00293C71"/>
    <w:rsid w:val="0029592C"/>
    <w:rsid w:val="00296A3F"/>
    <w:rsid w:val="002A2FB4"/>
    <w:rsid w:val="002A56B8"/>
    <w:rsid w:val="002A5E00"/>
    <w:rsid w:val="002B4037"/>
    <w:rsid w:val="002B577F"/>
    <w:rsid w:val="002B67F1"/>
    <w:rsid w:val="002B7497"/>
    <w:rsid w:val="002C0793"/>
    <w:rsid w:val="002C31BB"/>
    <w:rsid w:val="002C3BDD"/>
    <w:rsid w:val="002C6C7F"/>
    <w:rsid w:val="002C6E9E"/>
    <w:rsid w:val="002D0EA7"/>
    <w:rsid w:val="002D4158"/>
    <w:rsid w:val="002D56A2"/>
    <w:rsid w:val="002D6A02"/>
    <w:rsid w:val="002E0F9E"/>
    <w:rsid w:val="002E4AC6"/>
    <w:rsid w:val="002E597A"/>
    <w:rsid w:val="002E5A22"/>
    <w:rsid w:val="002E60C5"/>
    <w:rsid w:val="002E6994"/>
    <w:rsid w:val="002F13AF"/>
    <w:rsid w:val="003011A6"/>
    <w:rsid w:val="0030422A"/>
    <w:rsid w:val="00304AB3"/>
    <w:rsid w:val="00311DE3"/>
    <w:rsid w:val="003123F8"/>
    <w:rsid w:val="00314290"/>
    <w:rsid w:val="00320319"/>
    <w:rsid w:val="00323216"/>
    <w:rsid w:val="003238A1"/>
    <w:rsid w:val="00324EA7"/>
    <w:rsid w:val="00326A81"/>
    <w:rsid w:val="00332258"/>
    <w:rsid w:val="00332A8F"/>
    <w:rsid w:val="00332C4B"/>
    <w:rsid w:val="00341D9E"/>
    <w:rsid w:val="00342642"/>
    <w:rsid w:val="0034440E"/>
    <w:rsid w:val="00350B91"/>
    <w:rsid w:val="00350C52"/>
    <w:rsid w:val="00351493"/>
    <w:rsid w:val="00354425"/>
    <w:rsid w:val="00354E72"/>
    <w:rsid w:val="0036696B"/>
    <w:rsid w:val="00380454"/>
    <w:rsid w:val="003860C7"/>
    <w:rsid w:val="00392652"/>
    <w:rsid w:val="003949A1"/>
    <w:rsid w:val="00396404"/>
    <w:rsid w:val="00397220"/>
    <w:rsid w:val="003A1395"/>
    <w:rsid w:val="003A17A4"/>
    <w:rsid w:val="003A7825"/>
    <w:rsid w:val="003B1A2E"/>
    <w:rsid w:val="003B2BF0"/>
    <w:rsid w:val="003B32C5"/>
    <w:rsid w:val="003B5E27"/>
    <w:rsid w:val="003B7A28"/>
    <w:rsid w:val="003C1CBE"/>
    <w:rsid w:val="003C3676"/>
    <w:rsid w:val="003D2C31"/>
    <w:rsid w:val="003D33E9"/>
    <w:rsid w:val="003D3917"/>
    <w:rsid w:val="003D442B"/>
    <w:rsid w:val="003D4AAE"/>
    <w:rsid w:val="003E1DCE"/>
    <w:rsid w:val="003F09B7"/>
    <w:rsid w:val="00400F08"/>
    <w:rsid w:val="004054A8"/>
    <w:rsid w:val="00411C32"/>
    <w:rsid w:val="0041379A"/>
    <w:rsid w:val="00416FA6"/>
    <w:rsid w:val="004175E6"/>
    <w:rsid w:val="00421886"/>
    <w:rsid w:val="0042500A"/>
    <w:rsid w:val="00430FAE"/>
    <w:rsid w:val="0043404F"/>
    <w:rsid w:val="00436B11"/>
    <w:rsid w:val="00440BCB"/>
    <w:rsid w:val="00441BB1"/>
    <w:rsid w:val="004452D7"/>
    <w:rsid w:val="004455F1"/>
    <w:rsid w:val="00455CA7"/>
    <w:rsid w:val="0045794F"/>
    <w:rsid w:val="0046072D"/>
    <w:rsid w:val="00461F59"/>
    <w:rsid w:val="0046742C"/>
    <w:rsid w:val="00467997"/>
    <w:rsid w:val="00470EFA"/>
    <w:rsid w:val="00476320"/>
    <w:rsid w:val="004765C1"/>
    <w:rsid w:val="004774B2"/>
    <w:rsid w:val="00481547"/>
    <w:rsid w:val="004837AC"/>
    <w:rsid w:val="00483833"/>
    <w:rsid w:val="004905F2"/>
    <w:rsid w:val="004944B7"/>
    <w:rsid w:val="00495727"/>
    <w:rsid w:val="0049585C"/>
    <w:rsid w:val="0049674C"/>
    <w:rsid w:val="004A1C32"/>
    <w:rsid w:val="004A2077"/>
    <w:rsid w:val="004A244F"/>
    <w:rsid w:val="004A3538"/>
    <w:rsid w:val="004A5C76"/>
    <w:rsid w:val="004A69D7"/>
    <w:rsid w:val="004A735B"/>
    <w:rsid w:val="004A782A"/>
    <w:rsid w:val="004A7A8A"/>
    <w:rsid w:val="004B20F5"/>
    <w:rsid w:val="004B21BD"/>
    <w:rsid w:val="004B3EC9"/>
    <w:rsid w:val="004B59D2"/>
    <w:rsid w:val="004B5EEE"/>
    <w:rsid w:val="004B7365"/>
    <w:rsid w:val="004B7C57"/>
    <w:rsid w:val="004C167F"/>
    <w:rsid w:val="004C36E5"/>
    <w:rsid w:val="004C5BE1"/>
    <w:rsid w:val="004C7A78"/>
    <w:rsid w:val="004D11FB"/>
    <w:rsid w:val="004D2A6B"/>
    <w:rsid w:val="004D335E"/>
    <w:rsid w:val="004D391D"/>
    <w:rsid w:val="004E17CD"/>
    <w:rsid w:val="004E1F56"/>
    <w:rsid w:val="004E77EC"/>
    <w:rsid w:val="004E7930"/>
    <w:rsid w:val="004F1D80"/>
    <w:rsid w:val="004F4C0A"/>
    <w:rsid w:val="004F6BCE"/>
    <w:rsid w:val="004F7146"/>
    <w:rsid w:val="005028D8"/>
    <w:rsid w:val="00504C12"/>
    <w:rsid w:val="00506586"/>
    <w:rsid w:val="005123F6"/>
    <w:rsid w:val="005133E1"/>
    <w:rsid w:val="005153DE"/>
    <w:rsid w:val="005161D0"/>
    <w:rsid w:val="00517489"/>
    <w:rsid w:val="005259E9"/>
    <w:rsid w:val="0052664D"/>
    <w:rsid w:val="005310EE"/>
    <w:rsid w:val="00532FCD"/>
    <w:rsid w:val="00533477"/>
    <w:rsid w:val="005353D1"/>
    <w:rsid w:val="0053561A"/>
    <w:rsid w:val="00535935"/>
    <w:rsid w:val="00545183"/>
    <w:rsid w:val="00550AE0"/>
    <w:rsid w:val="00557806"/>
    <w:rsid w:val="00557D2D"/>
    <w:rsid w:val="00560B9C"/>
    <w:rsid w:val="00562D04"/>
    <w:rsid w:val="00563712"/>
    <w:rsid w:val="00564833"/>
    <w:rsid w:val="00565251"/>
    <w:rsid w:val="00570670"/>
    <w:rsid w:val="00572120"/>
    <w:rsid w:val="0057243B"/>
    <w:rsid w:val="00572743"/>
    <w:rsid w:val="005764FE"/>
    <w:rsid w:val="00576B2F"/>
    <w:rsid w:val="00583728"/>
    <w:rsid w:val="00583BB5"/>
    <w:rsid w:val="00586915"/>
    <w:rsid w:val="00590921"/>
    <w:rsid w:val="00591DAE"/>
    <w:rsid w:val="0059357E"/>
    <w:rsid w:val="00593C70"/>
    <w:rsid w:val="00595C3E"/>
    <w:rsid w:val="005976CF"/>
    <w:rsid w:val="005A1AE6"/>
    <w:rsid w:val="005A1BC4"/>
    <w:rsid w:val="005A20DE"/>
    <w:rsid w:val="005A2379"/>
    <w:rsid w:val="005A68B1"/>
    <w:rsid w:val="005B0CA0"/>
    <w:rsid w:val="005B209B"/>
    <w:rsid w:val="005B2156"/>
    <w:rsid w:val="005C0F0C"/>
    <w:rsid w:val="005C417D"/>
    <w:rsid w:val="005C55B6"/>
    <w:rsid w:val="005C68FB"/>
    <w:rsid w:val="005C71CF"/>
    <w:rsid w:val="005D0B22"/>
    <w:rsid w:val="005D263F"/>
    <w:rsid w:val="005D2ACE"/>
    <w:rsid w:val="005E2F25"/>
    <w:rsid w:val="005E376C"/>
    <w:rsid w:val="005E3F21"/>
    <w:rsid w:val="005E50A7"/>
    <w:rsid w:val="005E55FB"/>
    <w:rsid w:val="005E72A9"/>
    <w:rsid w:val="005E7CAA"/>
    <w:rsid w:val="005F1715"/>
    <w:rsid w:val="005F1D47"/>
    <w:rsid w:val="005F3B58"/>
    <w:rsid w:val="005F7D5B"/>
    <w:rsid w:val="006075D8"/>
    <w:rsid w:val="00612D8D"/>
    <w:rsid w:val="00617D37"/>
    <w:rsid w:val="0062001A"/>
    <w:rsid w:val="00620433"/>
    <w:rsid w:val="00624E17"/>
    <w:rsid w:val="00625F49"/>
    <w:rsid w:val="006270D6"/>
    <w:rsid w:val="0063596D"/>
    <w:rsid w:val="00641035"/>
    <w:rsid w:val="006427B2"/>
    <w:rsid w:val="00642E98"/>
    <w:rsid w:val="006430AC"/>
    <w:rsid w:val="00646C5C"/>
    <w:rsid w:val="00646D6F"/>
    <w:rsid w:val="0065210D"/>
    <w:rsid w:val="00653AAD"/>
    <w:rsid w:val="0065406E"/>
    <w:rsid w:val="0065454D"/>
    <w:rsid w:val="00656766"/>
    <w:rsid w:val="0066771F"/>
    <w:rsid w:val="00670B9B"/>
    <w:rsid w:val="006764DD"/>
    <w:rsid w:val="00677538"/>
    <w:rsid w:val="006775AA"/>
    <w:rsid w:val="00681011"/>
    <w:rsid w:val="00686AB8"/>
    <w:rsid w:val="00690017"/>
    <w:rsid w:val="00690DC0"/>
    <w:rsid w:val="006922E7"/>
    <w:rsid w:val="0069391F"/>
    <w:rsid w:val="00695060"/>
    <w:rsid w:val="006958E5"/>
    <w:rsid w:val="006A264C"/>
    <w:rsid w:val="006A4643"/>
    <w:rsid w:val="006A75C9"/>
    <w:rsid w:val="006A7F25"/>
    <w:rsid w:val="006B2ED9"/>
    <w:rsid w:val="006B355F"/>
    <w:rsid w:val="006B39A9"/>
    <w:rsid w:val="006C0561"/>
    <w:rsid w:val="006C2309"/>
    <w:rsid w:val="006C2CE3"/>
    <w:rsid w:val="006C39CF"/>
    <w:rsid w:val="006C3BFF"/>
    <w:rsid w:val="006C5554"/>
    <w:rsid w:val="006C5E02"/>
    <w:rsid w:val="006C62D7"/>
    <w:rsid w:val="006D3A6B"/>
    <w:rsid w:val="006F05AE"/>
    <w:rsid w:val="006F3551"/>
    <w:rsid w:val="006F5284"/>
    <w:rsid w:val="00700B01"/>
    <w:rsid w:val="00701EB8"/>
    <w:rsid w:val="00702D54"/>
    <w:rsid w:val="00704581"/>
    <w:rsid w:val="007067AF"/>
    <w:rsid w:val="007112E3"/>
    <w:rsid w:val="00713186"/>
    <w:rsid w:val="00714FDF"/>
    <w:rsid w:val="0071790F"/>
    <w:rsid w:val="00720737"/>
    <w:rsid w:val="00721559"/>
    <w:rsid w:val="0072179F"/>
    <w:rsid w:val="00723894"/>
    <w:rsid w:val="007242A8"/>
    <w:rsid w:val="00724F85"/>
    <w:rsid w:val="0073043F"/>
    <w:rsid w:val="00731A18"/>
    <w:rsid w:val="0073262C"/>
    <w:rsid w:val="00737555"/>
    <w:rsid w:val="00742E12"/>
    <w:rsid w:val="00743A7A"/>
    <w:rsid w:val="00746167"/>
    <w:rsid w:val="00747B2C"/>
    <w:rsid w:val="0075023E"/>
    <w:rsid w:val="007507CF"/>
    <w:rsid w:val="00751C00"/>
    <w:rsid w:val="00752704"/>
    <w:rsid w:val="00752A59"/>
    <w:rsid w:val="007536B8"/>
    <w:rsid w:val="00756E1B"/>
    <w:rsid w:val="007621E9"/>
    <w:rsid w:val="007708D0"/>
    <w:rsid w:val="0077259A"/>
    <w:rsid w:val="00777860"/>
    <w:rsid w:val="0077789F"/>
    <w:rsid w:val="00780B3E"/>
    <w:rsid w:val="00785617"/>
    <w:rsid w:val="0078585A"/>
    <w:rsid w:val="00795061"/>
    <w:rsid w:val="007A1978"/>
    <w:rsid w:val="007A3D9E"/>
    <w:rsid w:val="007A69E2"/>
    <w:rsid w:val="007A7D3F"/>
    <w:rsid w:val="007B0157"/>
    <w:rsid w:val="007B17D0"/>
    <w:rsid w:val="007B534E"/>
    <w:rsid w:val="007B78EC"/>
    <w:rsid w:val="007C1613"/>
    <w:rsid w:val="007C7D4B"/>
    <w:rsid w:val="007D20D7"/>
    <w:rsid w:val="007D35E5"/>
    <w:rsid w:val="007D6C2D"/>
    <w:rsid w:val="007D7642"/>
    <w:rsid w:val="007E08DE"/>
    <w:rsid w:val="007E30BD"/>
    <w:rsid w:val="007E4796"/>
    <w:rsid w:val="007E6551"/>
    <w:rsid w:val="007F27E8"/>
    <w:rsid w:val="007F3B4B"/>
    <w:rsid w:val="007F4772"/>
    <w:rsid w:val="007F4AB8"/>
    <w:rsid w:val="00800294"/>
    <w:rsid w:val="00800560"/>
    <w:rsid w:val="008008A8"/>
    <w:rsid w:val="008019DA"/>
    <w:rsid w:val="00811492"/>
    <w:rsid w:val="008116C1"/>
    <w:rsid w:val="008139E3"/>
    <w:rsid w:val="00820E38"/>
    <w:rsid w:val="00821ED5"/>
    <w:rsid w:val="0082500C"/>
    <w:rsid w:val="00831EEE"/>
    <w:rsid w:val="00831FD4"/>
    <w:rsid w:val="008322D0"/>
    <w:rsid w:val="00833524"/>
    <w:rsid w:val="00833B15"/>
    <w:rsid w:val="008429B4"/>
    <w:rsid w:val="00844CE6"/>
    <w:rsid w:val="00844EC2"/>
    <w:rsid w:val="0084528B"/>
    <w:rsid w:val="008479DA"/>
    <w:rsid w:val="00852AAB"/>
    <w:rsid w:val="0085468D"/>
    <w:rsid w:val="00854E20"/>
    <w:rsid w:val="00856D5C"/>
    <w:rsid w:val="00856DE0"/>
    <w:rsid w:val="00863C54"/>
    <w:rsid w:val="0086738B"/>
    <w:rsid w:val="00867FF6"/>
    <w:rsid w:val="0087080C"/>
    <w:rsid w:val="00873D9A"/>
    <w:rsid w:val="00875F29"/>
    <w:rsid w:val="00876704"/>
    <w:rsid w:val="00876F89"/>
    <w:rsid w:val="00881C4E"/>
    <w:rsid w:val="00884602"/>
    <w:rsid w:val="00886539"/>
    <w:rsid w:val="00887235"/>
    <w:rsid w:val="00892953"/>
    <w:rsid w:val="00893BEB"/>
    <w:rsid w:val="00896DED"/>
    <w:rsid w:val="00897660"/>
    <w:rsid w:val="008A043D"/>
    <w:rsid w:val="008A43B4"/>
    <w:rsid w:val="008B17F4"/>
    <w:rsid w:val="008B2847"/>
    <w:rsid w:val="008B3CD6"/>
    <w:rsid w:val="008B4D3D"/>
    <w:rsid w:val="008B6CE3"/>
    <w:rsid w:val="008C2006"/>
    <w:rsid w:val="008C5735"/>
    <w:rsid w:val="008C6B75"/>
    <w:rsid w:val="008C73BE"/>
    <w:rsid w:val="008D0C89"/>
    <w:rsid w:val="008D5761"/>
    <w:rsid w:val="008D7330"/>
    <w:rsid w:val="008E4F0E"/>
    <w:rsid w:val="008E6590"/>
    <w:rsid w:val="008F18C1"/>
    <w:rsid w:val="008F4896"/>
    <w:rsid w:val="008F6BF2"/>
    <w:rsid w:val="008F785C"/>
    <w:rsid w:val="00901EDB"/>
    <w:rsid w:val="00903492"/>
    <w:rsid w:val="00905298"/>
    <w:rsid w:val="009057B6"/>
    <w:rsid w:val="009073E2"/>
    <w:rsid w:val="0090797B"/>
    <w:rsid w:val="009102F4"/>
    <w:rsid w:val="00910E86"/>
    <w:rsid w:val="00916D45"/>
    <w:rsid w:val="00917338"/>
    <w:rsid w:val="00917B05"/>
    <w:rsid w:val="00917D9D"/>
    <w:rsid w:val="00921BDD"/>
    <w:rsid w:val="00922841"/>
    <w:rsid w:val="00922AE9"/>
    <w:rsid w:val="00934654"/>
    <w:rsid w:val="00935D5F"/>
    <w:rsid w:val="00942B9E"/>
    <w:rsid w:val="00945C74"/>
    <w:rsid w:val="009467FD"/>
    <w:rsid w:val="00950D97"/>
    <w:rsid w:val="0095315D"/>
    <w:rsid w:val="009533A7"/>
    <w:rsid w:val="00954571"/>
    <w:rsid w:val="00955081"/>
    <w:rsid w:val="00956867"/>
    <w:rsid w:val="009579C2"/>
    <w:rsid w:val="009620BC"/>
    <w:rsid w:val="009623AE"/>
    <w:rsid w:val="0096354B"/>
    <w:rsid w:val="009636BE"/>
    <w:rsid w:val="00970985"/>
    <w:rsid w:val="00974FBC"/>
    <w:rsid w:val="009774FE"/>
    <w:rsid w:val="00983D11"/>
    <w:rsid w:val="00986836"/>
    <w:rsid w:val="0098722E"/>
    <w:rsid w:val="00987ADE"/>
    <w:rsid w:val="0099078A"/>
    <w:rsid w:val="00992471"/>
    <w:rsid w:val="00994C53"/>
    <w:rsid w:val="00994EFC"/>
    <w:rsid w:val="009A1099"/>
    <w:rsid w:val="009A39D1"/>
    <w:rsid w:val="009A3E8F"/>
    <w:rsid w:val="009B20A5"/>
    <w:rsid w:val="009B2744"/>
    <w:rsid w:val="009B6289"/>
    <w:rsid w:val="009B6733"/>
    <w:rsid w:val="009B67B1"/>
    <w:rsid w:val="009C0C24"/>
    <w:rsid w:val="009C1CE6"/>
    <w:rsid w:val="009C3391"/>
    <w:rsid w:val="009C5179"/>
    <w:rsid w:val="009C5B11"/>
    <w:rsid w:val="009C757B"/>
    <w:rsid w:val="009D11A9"/>
    <w:rsid w:val="009D41AF"/>
    <w:rsid w:val="009E2476"/>
    <w:rsid w:val="009E3F6A"/>
    <w:rsid w:val="009E6D37"/>
    <w:rsid w:val="009F1756"/>
    <w:rsid w:val="009F3F43"/>
    <w:rsid w:val="00A01564"/>
    <w:rsid w:val="00A01FFE"/>
    <w:rsid w:val="00A02E26"/>
    <w:rsid w:val="00A1546B"/>
    <w:rsid w:val="00A16C49"/>
    <w:rsid w:val="00A23B87"/>
    <w:rsid w:val="00A320D1"/>
    <w:rsid w:val="00A3288C"/>
    <w:rsid w:val="00A32E76"/>
    <w:rsid w:val="00A352D7"/>
    <w:rsid w:val="00A426EB"/>
    <w:rsid w:val="00A443FF"/>
    <w:rsid w:val="00A44DC9"/>
    <w:rsid w:val="00A529D0"/>
    <w:rsid w:val="00A57F7B"/>
    <w:rsid w:val="00A610BE"/>
    <w:rsid w:val="00A619AB"/>
    <w:rsid w:val="00A61C10"/>
    <w:rsid w:val="00A61D83"/>
    <w:rsid w:val="00A70F04"/>
    <w:rsid w:val="00A711F0"/>
    <w:rsid w:val="00A71855"/>
    <w:rsid w:val="00A72A96"/>
    <w:rsid w:val="00A75A4C"/>
    <w:rsid w:val="00A75CEF"/>
    <w:rsid w:val="00A927F4"/>
    <w:rsid w:val="00A92E53"/>
    <w:rsid w:val="00A9691C"/>
    <w:rsid w:val="00AA0077"/>
    <w:rsid w:val="00AA054F"/>
    <w:rsid w:val="00AA0FC3"/>
    <w:rsid w:val="00AA252F"/>
    <w:rsid w:val="00AA6531"/>
    <w:rsid w:val="00AB2064"/>
    <w:rsid w:val="00AB53C8"/>
    <w:rsid w:val="00AC005B"/>
    <w:rsid w:val="00AC04CE"/>
    <w:rsid w:val="00AC3124"/>
    <w:rsid w:val="00AC34EF"/>
    <w:rsid w:val="00AC3519"/>
    <w:rsid w:val="00AC412B"/>
    <w:rsid w:val="00AC470A"/>
    <w:rsid w:val="00AC49C5"/>
    <w:rsid w:val="00AC4CAE"/>
    <w:rsid w:val="00AC7419"/>
    <w:rsid w:val="00AD2360"/>
    <w:rsid w:val="00AD305F"/>
    <w:rsid w:val="00AD3D14"/>
    <w:rsid w:val="00AD5EEE"/>
    <w:rsid w:val="00AE0B1C"/>
    <w:rsid w:val="00AE1742"/>
    <w:rsid w:val="00AE2718"/>
    <w:rsid w:val="00AE5D7D"/>
    <w:rsid w:val="00AE6427"/>
    <w:rsid w:val="00AE75BA"/>
    <w:rsid w:val="00AE7D94"/>
    <w:rsid w:val="00AF0665"/>
    <w:rsid w:val="00AF2E15"/>
    <w:rsid w:val="00AF6FF8"/>
    <w:rsid w:val="00B0248A"/>
    <w:rsid w:val="00B02956"/>
    <w:rsid w:val="00B04558"/>
    <w:rsid w:val="00B07D5A"/>
    <w:rsid w:val="00B13DEB"/>
    <w:rsid w:val="00B151D3"/>
    <w:rsid w:val="00B21ACB"/>
    <w:rsid w:val="00B27887"/>
    <w:rsid w:val="00B30995"/>
    <w:rsid w:val="00B34174"/>
    <w:rsid w:val="00B36CE1"/>
    <w:rsid w:val="00B377A0"/>
    <w:rsid w:val="00B40C0A"/>
    <w:rsid w:val="00B41A28"/>
    <w:rsid w:val="00B468EA"/>
    <w:rsid w:val="00B525CB"/>
    <w:rsid w:val="00B53198"/>
    <w:rsid w:val="00B54EDF"/>
    <w:rsid w:val="00B54F5D"/>
    <w:rsid w:val="00B555B2"/>
    <w:rsid w:val="00B5575B"/>
    <w:rsid w:val="00B66D26"/>
    <w:rsid w:val="00B7199B"/>
    <w:rsid w:val="00B72735"/>
    <w:rsid w:val="00B74498"/>
    <w:rsid w:val="00B77E3F"/>
    <w:rsid w:val="00B80318"/>
    <w:rsid w:val="00B8166A"/>
    <w:rsid w:val="00B822DF"/>
    <w:rsid w:val="00B8336F"/>
    <w:rsid w:val="00B83F7D"/>
    <w:rsid w:val="00B85E48"/>
    <w:rsid w:val="00B9101F"/>
    <w:rsid w:val="00B9267C"/>
    <w:rsid w:val="00BA09D3"/>
    <w:rsid w:val="00BA35CF"/>
    <w:rsid w:val="00BA50D4"/>
    <w:rsid w:val="00BB4F63"/>
    <w:rsid w:val="00BB743C"/>
    <w:rsid w:val="00BC0429"/>
    <w:rsid w:val="00BC0FEB"/>
    <w:rsid w:val="00BC28A6"/>
    <w:rsid w:val="00BC2E27"/>
    <w:rsid w:val="00BC3715"/>
    <w:rsid w:val="00BC3CCE"/>
    <w:rsid w:val="00BC51FE"/>
    <w:rsid w:val="00BC5A20"/>
    <w:rsid w:val="00BD60FE"/>
    <w:rsid w:val="00BD61BC"/>
    <w:rsid w:val="00BE355B"/>
    <w:rsid w:val="00BE58EE"/>
    <w:rsid w:val="00BE76AA"/>
    <w:rsid w:val="00BF0F45"/>
    <w:rsid w:val="00BF2173"/>
    <w:rsid w:val="00BF548A"/>
    <w:rsid w:val="00C050CA"/>
    <w:rsid w:val="00C065AA"/>
    <w:rsid w:val="00C06D0B"/>
    <w:rsid w:val="00C0742F"/>
    <w:rsid w:val="00C07577"/>
    <w:rsid w:val="00C11393"/>
    <w:rsid w:val="00C12837"/>
    <w:rsid w:val="00C1343E"/>
    <w:rsid w:val="00C15597"/>
    <w:rsid w:val="00C15AB0"/>
    <w:rsid w:val="00C163D3"/>
    <w:rsid w:val="00C23E24"/>
    <w:rsid w:val="00C36A86"/>
    <w:rsid w:val="00C37C9F"/>
    <w:rsid w:val="00C42DBB"/>
    <w:rsid w:val="00C50AA4"/>
    <w:rsid w:val="00C5136F"/>
    <w:rsid w:val="00C52FCB"/>
    <w:rsid w:val="00C53393"/>
    <w:rsid w:val="00C622B2"/>
    <w:rsid w:val="00C63AB6"/>
    <w:rsid w:val="00C648F4"/>
    <w:rsid w:val="00C64F55"/>
    <w:rsid w:val="00C70F9D"/>
    <w:rsid w:val="00C7365D"/>
    <w:rsid w:val="00C756E2"/>
    <w:rsid w:val="00C811C8"/>
    <w:rsid w:val="00C82B1C"/>
    <w:rsid w:val="00C83510"/>
    <w:rsid w:val="00C84E53"/>
    <w:rsid w:val="00C92A8B"/>
    <w:rsid w:val="00C942FB"/>
    <w:rsid w:val="00CA251C"/>
    <w:rsid w:val="00CA3EE1"/>
    <w:rsid w:val="00CA5868"/>
    <w:rsid w:val="00CA5C41"/>
    <w:rsid w:val="00CA787E"/>
    <w:rsid w:val="00CB33A6"/>
    <w:rsid w:val="00CB37FF"/>
    <w:rsid w:val="00CB71B9"/>
    <w:rsid w:val="00CC3018"/>
    <w:rsid w:val="00CC678B"/>
    <w:rsid w:val="00CC76C8"/>
    <w:rsid w:val="00CD0F23"/>
    <w:rsid w:val="00CD0F80"/>
    <w:rsid w:val="00CD1E45"/>
    <w:rsid w:val="00CE4732"/>
    <w:rsid w:val="00CF156F"/>
    <w:rsid w:val="00CF1839"/>
    <w:rsid w:val="00CF26A9"/>
    <w:rsid w:val="00CF2D83"/>
    <w:rsid w:val="00CF6576"/>
    <w:rsid w:val="00D01106"/>
    <w:rsid w:val="00D1036D"/>
    <w:rsid w:val="00D145B8"/>
    <w:rsid w:val="00D16E87"/>
    <w:rsid w:val="00D22287"/>
    <w:rsid w:val="00D23386"/>
    <w:rsid w:val="00D33FCB"/>
    <w:rsid w:val="00D34AEA"/>
    <w:rsid w:val="00D353F6"/>
    <w:rsid w:val="00D37A56"/>
    <w:rsid w:val="00D406D9"/>
    <w:rsid w:val="00D44230"/>
    <w:rsid w:val="00D513D2"/>
    <w:rsid w:val="00D53768"/>
    <w:rsid w:val="00D554B9"/>
    <w:rsid w:val="00D64B94"/>
    <w:rsid w:val="00D65202"/>
    <w:rsid w:val="00D65662"/>
    <w:rsid w:val="00D664B4"/>
    <w:rsid w:val="00D67697"/>
    <w:rsid w:val="00D74377"/>
    <w:rsid w:val="00D76411"/>
    <w:rsid w:val="00D7763F"/>
    <w:rsid w:val="00D8248E"/>
    <w:rsid w:val="00D87A66"/>
    <w:rsid w:val="00D923E8"/>
    <w:rsid w:val="00DA1202"/>
    <w:rsid w:val="00DA1CCF"/>
    <w:rsid w:val="00DA49A3"/>
    <w:rsid w:val="00DA7700"/>
    <w:rsid w:val="00DB01EA"/>
    <w:rsid w:val="00DB2868"/>
    <w:rsid w:val="00DB3B30"/>
    <w:rsid w:val="00DC3B18"/>
    <w:rsid w:val="00DC5EB5"/>
    <w:rsid w:val="00DC63D8"/>
    <w:rsid w:val="00DD497B"/>
    <w:rsid w:val="00DD6051"/>
    <w:rsid w:val="00DD6755"/>
    <w:rsid w:val="00DD7686"/>
    <w:rsid w:val="00DE0039"/>
    <w:rsid w:val="00DE51DA"/>
    <w:rsid w:val="00DE523C"/>
    <w:rsid w:val="00DF5EEC"/>
    <w:rsid w:val="00E00030"/>
    <w:rsid w:val="00E022B5"/>
    <w:rsid w:val="00E050B4"/>
    <w:rsid w:val="00E05D54"/>
    <w:rsid w:val="00E0638D"/>
    <w:rsid w:val="00E107DF"/>
    <w:rsid w:val="00E13828"/>
    <w:rsid w:val="00E14A2C"/>
    <w:rsid w:val="00E14EF2"/>
    <w:rsid w:val="00E22519"/>
    <w:rsid w:val="00E23C66"/>
    <w:rsid w:val="00E24EE8"/>
    <w:rsid w:val="00E25D82"/>
    <w:rsid w:val="00E27D9F"/>
    <w:rsid w:val="00E30655"/>
    <w:rsid w:val="00E34B4F"/>
    <w:rsid w:val="00E355B0"/>
    <w:rsid w:val="00E35837"/>
    <w:rsid w:val="00E372C4"/>
    <w:rsid w:val="00E429D1"/>
    <w:rsid w:val="00E438AA"/>
    <w:rsid w:val="00E468E8"/>
    <w:rsid w:val="00E46FB5"/>
    <w:rsid w:val="00E60C2C"/>
    <w:rsid w:val="00E6338F"/>
    <w:rsid w:val="00E67B72"/>
    <w:rsid w:val="00E7604F"/>
    <w:rsid w:val="00E77347"/>
    <w:rsid w:val="00E82881"/>
    <w:rsid w:val="00E83BA9"/>
    <w:rsid w:val="00E847F9"/>
    <w:rsid w:val="00E87234"/>
    <w:rsid w:val="00E93303"/>
    <w:rsid w:val="00E96281"/>
    <w:rsid w:val="00EA1A38"/>
    <w:rsid w:val="00EA1A88"/>
    <w:rsid w:val="00EA4810"/>
    <w:rsid w:val="00EB1100"/>
    <w:rsid w:val="00EB14EA"/>
    <w:rsid w:val="00EB2A22"/>
    <w:rsid w:val="00EB770C"/>
    <w:rsid w:val="00EB7C8C"/>
    <w:rsid w:val="00EC3AD1"/>
    <w:rsid w:val="00ED07BA"/>
    <w:rsid w:val="00ED6C99"/>
    <w:rsid w:val="00EE37FF"/>
    <w:rsid w:val="00EE6E79"/>
    <w:rsid w:val="00EF3542"/>
    <w:rsid w:val="00EF5925"/>
    <w:rsid w:val="00F02295"/>
    <w:rsid w:val="00F0235A"/>
    <w:rsid w:val="00F024CB"/>
    <w:rsid w:val="00F02770"/>
    <w:rsid w:val="00F06AA9"/>
    <w:rsid w:val="00F06CD0"/>
    <w:rsid w:val="00F10EA1"/>
    <w:rsid w:val="00F15416"/>
    <w:rsid w:val="00F26EB1"/>
    <w:rsid w:val="00F30D84"/>
    <w:rsid w:val="00F32C65"/>
    <w:rsid w:val="00F33F61"/>
    <w:rsid w:val="00F37D7E"/>
    <w:rsid w:val="00F37FDC"/>
    <w:rsid w:val="00F400C2"/>
    <w:rsid w:val="00F40FD7"/>
    <w:rsid w:val="00F410A5"/>
    <w:rsid w:val="00F42EEE"/>
    <w:rsid w:val="00F45280"/>
    <w:rsid w:val="00F45C57"/>
    <w:rsid w:val="00F46649"/>
    <w:rsid w:val="00F54547"/>
    <w:rsid w:val="00F550E7"/>
    <w:rsid w:val="00F571FC"/>
    <w:rsid w:val="00F57272"/>
    <w:rsid w:val="00F5762F"/>
    <w:rsid w:val="00F647F7"/>
    <w:rsid w:val="00F66FAB"/>
    <w:rsid w:val="00F70C4C"/>
    <w:rsid w:val="00F73D5D"/>
    <w:rsid w:val="00F750DF"/>
    <w:rsid w:val="00F76289"/>
    <w:rsid w:val="00F806ED"/>
    <w:rsid w:val="00F8289B"/>
    <w:rsid w:val="00F82FF0"/>
    <w:rsid w:val="00F83C26"/>
    <w:rsid w:val="00F85884"/>
    <w:rsid w:val="00F86B1D"/>
    <w:rsid w:val="00F87AE9"/>
    <w:rsid w:val="00F900C9"/>
    <w:rsid w:val="00F9308C"/>
    <w:rsid w:val="00F9562E"/>
    <w:rsid w:val="00F95E41"/>
    <w:rsid w:val="00F968BF"/>
    <w:rsid w:val="00F97D1B"/>
    <w:rsid w:val="00FA4280"/>
    <w:rsid w:val="00FA4AD1"/>
    <w:rsid w:val="00FA5ED6"/>
    <w:rsid w:val="00FB0580"/>
    <w:rsid w:val="00FB3C49"/>
    <w:rsid w:val="00FB531A"/>
    <w:rsid w:val="00FC5DBA"/>
    <w:rsid w:val="00FD03CF"/>
    <w:rsid w:val="00FD2894"/>
    <w:rsid w:val="00FD43DA"/>
    <w:rsid w:val="00FD644C"/>
    <w:rsid w:val="00FE3A1A"/>
    <w:rsid w:val="00FE4675"/>
    <w:rsid w:val="00FE4DE0"/>
    <w:rsid w:val="00FE620E"/>
    <w:rsid w:val="00FE7FC1"/>
    <w:rsid w:val="4E053F9D"/>
    <w:rsid w:val="5756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6E66AD"/>
  <w15:chartTrackingRefBased/>
  <w15:docId w15:val="{F410A135-98A0-40C7-85F3-90967A0A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A8"/>
    <w:rPr>
      <w:sz w:val="24"/>
    </w:rPr>
  </w:style>
  <w:style w:type="paragraph" w:styleId="Heading1">
    <w:name w:val="heading 1"/>
    <w:basedOn w:val="Normal"/>
    <w:next w:val="Normal"/>
    <w:link w:val="Heading1Char"/>
    <w:uiPriority w:val="9"/>
    <w:qFormat/>
    <w:rsid w:val="00D76411"/>
    <w:pPr>
      <w:outlineLvl w:val="0"/>
    </w:pPr>
    <w:rPr>
      <w:b/>
    </w:rPr>
  </w:style>
  <w:style w:type="paragraph" w:styleId="Heading2">
    <w:name w:val="heading 2"/>
    <w:basedOn w:val="Normal"/>
    <w:next w:val="Normal"/>
    <w:link w:val="Heading2Char"/>
    <w:uiPriority w:val="9"/>
    <w:unhideWhenUsed/>
    <w:qFormat/>
    <w:rsid w:val="00D76411"/>
    <w:pPr>
      <w:outlineLvl w:val="1"/>
    </w:pPr>
    <w:rPr>
      <w:b/>
    </w:rPr>
  </w:style>
  <w:style w:type="paragraph" w:styleId="Heading3">
    <w:name w:val="heading 3"/>
    <w:basedOn w:val="Normal"/>
    <w:next w:val="Normal"/>
    <w:link w:val="Heading3Char"/>
    <w:uiPriority w:val="9"/>
    <w:unhideWhenUsed/>
    <w:qFormat/>
    <w:rsid w:val="004D2A6B"/>
    <w:pPr>
      <w:keepNext/>
      <w:keepLines/>
      <w:spacing w:before="40" w:after="0"/>
      <w:outlineLvl w:val="2"/>
    </w:pPr>
    <w:rPr>
      <w:rFonts w:asciiTheme="majorHAnsi" w:eastAsiaTheme="majorEastAsia" w:hAnsiTheme="majorHAnsi" w:cstheme="majorBidi"/>
      <w:color w:val="425D1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411"/>
    <w:pPr>
      <w:spacing w:after="0" w:line="240" w:lineRule="auto"/>
    </w:pPr>
    <w:rPr>
      <w:sz w:val="24"/>
    </w:rPr>
  </w:style>
  <w:style w:type="paragraph" w:styleId="Title">
    <w:name w:val="Title"/>
    <w:basedOn w:val="Normal"/>
    <w:next w:val="Normal"/>
    <w:link w:val="TitleChar"/>
    <w:uiPriority w:val="10"/>
    <w:qFormat/>
    <w:rsid w:val="00380454"/>
    <w:pPr>
      <w:spacing w:after="960" w:line="240" w:lineRule="auto"/>
      <w:jc w:val="center"/>
    </w:pPr>
    <w:rPr>
      <w:rFonts w:asciiTheme="majorHAnsi" w:eastAsiaTheme="majorEastAsia" w:hAnsiTheme="majorHAnsi" w:cstheme="majorBidi"/>
      <w:b/>
      <w:smallCaps/>
      <w:spacing w:val="-10"/>
      <w:kern w:val="28"/>
      <w:szCs w:val="56"/>
    </w:rPr>
  </w:style>
  <w:style w:type="character" w:customStyle="1" w:styleId="TitleChar">
    <w:name w:val="Title Char"/>
    <w:basedOn w:val="DefaultParagraphFont"/>
    <w:link w:val="Title"/>
    <w:uiPriority w:val="10"/>
    <w:rsid w:val="00380454"/>
    <w:rPr>
      <w:rFonts w:asciiTheme="majorHAnsi" w:eastAsiaTheme="majorEastAsia" w:hAnsiTheme="majorHAnsi" w:cstheme="majorBidi"/>
      <w:b/>
      <w:smallCaps/>
      <w:spacing w:val="-10"/>
      <w:kern w:val="28"/>
      <w:sz w:val="24"/>
      <w:szCs w:val="5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39"/>
    <w:qFormat/>
    <w:rsid w:val="005A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454"/>
  </w:style>
  <w:style w:type="paragraph" w:styleId="Footer">
    <w:name w:val="footer"/>
    <w:basedOn w:val="Normal"/>
    <w:link w:val="FooterChar"/>
    <w:uiPriority w:val="99"/>
    <w:unhideWhenUsed/>
    <w:rsid w:val="0038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454"/>
  </w:style>
  <w:style w:type="character" w:customStyle="1" w:styleId="Heading1Char">
    <w:name w:val="Heading 1 Char"/>
    <w:basedOn w:val="DefaultParagraphFont"/>
    <w:link w:val="Heading1"/>
    <w:uiPriority w:val="9"/>
    <w:rsid w:val="00D76411"/>
    <w:rPr>
      <w:b/>
      <w:sz w:val="24"/>
    </w:rPr>
  </w:style>
  <w:style w:type="character" w:customStyle="1" w:styleId="Heading2Char">
    <w:name w:val="Heading 2 Char"/>
    <w:basedOn w:val="DefaultParagraphFont"/>
    <w:link w:val="Heading2"/>
    <w:uiPriority w:val="9"/>
    <w:rsid w:val="00D76411"/>
    <w:rPr>
      <w:b/>
      <w:sz w:val="24"/>
    </w:rPr>
  </w:style>
  <w:style w:type="paragraph" w:styleId="ListParagraph">
    <w:name w:val="List Paragraph"/>
    <w:basedOn w:val="Normal"/>
    <w:link w:val="ListParagraphChar"/>
    <w:uiPriority w:val="1"/>
    <w:qFormat/>
    <w:rsid w:val="000818B2"/>
    <w:pPr>
      <w:ind w:left="720"/>
      <w:contextualSpacing/>
    </w:pPr>
  </w:style>
  <w:style w:type="character" w:styleId="Hyperlink">
    <w:name w:val="Hyperlink"/>
    <w:basedOn w:val="DefaultParagraphFont"/>
    <w:uiPriority w:val="99"/>
    <w:unhideWhenUsed/>
    <w:rPr>
      <w:color w:val="00A3E0" w:themeColor="hyperlink"/>
      <w:u w:val="single"/>
    </w:rPr>
  </w:style>
  <w:style w:type="character" w:styleId="CommentReference">
    <w:name w:val="annotation reference"/>
    <w:basedOn w:val="DefaultParagraphFont"/>
    <w:uiPriority w:val="99"/>
    <w:unhideWhenUsed/>
    <w:rsid w:val="001D1C00"/>
    <w:rPr>
      <w:sz w:val="16"/>
      <w:szCs w:val="16"/>
    </w:rPr>
  </w:style>
  <w:style w:type="paragraph" w:styleId="CommentText">
    <w:name w:val="annotation text"/>
    <w:basedOn w:val="Normal"/>
    <w:link w:val="CommentTextChar"/>
    <w:uiPriority w:val="99"/>
    <w:unhideWhenUsed/>
    <w:rsid w:val="001D1C00"/>
    <w:pPr>
      <w:spacing w:line="240" w:lineRule="auto"/>
    </w:pPr>
    <w:rPr>
      <w:sz w:val="20"/>
      <w:szCs w:val="20"/>
    </w:rPr>
  </w:style>
  <w:style w:type="character" w:customStyle="1" w:styleId="CommentTextChar">
    <w:name w:val="Comment Text Char"/>
    <w:basedOn w:val="DefaultParagraphFont"/>
    <w:link w:val="CommentText"/>
    <w:uiPriority w:val="99"/>
    <w:rsid w:val="001D1C00"/>
    <w:rPr>
      <w:sz w:val="20"/>
      <w:szCs w:val="20"/>
    </w:rPr>
  </w:style>
  <w:style w:type="paragraph" w:styleId="CommentSubject">
    <w:name w:val="annotation subject"/>
    <w:basedOn w:val="CommentText"/>
    <w:next w:val="CommentText"/>
    <w:link w:val="CommentSubjectChar"/>
    <w:uiPriority w:val="99"/>
    <w:semiHidden/>
    <w:unhideWhenUsed/>
    <w:rsid w:val="001D1C00"/>
    <w:rPr>
      <w:b/>
      <w:bCs/>
    </w:rPr>
  </w:style>
  <w:style w:type="character" w:customStyle="1" w:styleId="CommentSubjectChar">
    <w:name w:val="Comment Subject Char"/>
    <w:basedOn w:val="CommentTextChar"/>
    <w:link w:val="CommentSubject"/>
    <w:uiPriority w:val="99"/>
    <w:semiHidden/>
    <w:rsid w:val="001D1C00"/>
    <w:rPr>
      <w:b/>
      <w:bCs/>
      <w:sz w:val="20"/>
      <w:szCs w:val="20"/>
    </w:rPr>
  </w:style>
  <w:style w:type="paragraph" w:styleId="BalloonText">
    <w:name w:val="Balloon Text"/>
    <w:basedOn w:val="Normal"/>
    <w:link w:val="BalloonTextChar"/>
    <w:uiPriority w:val="99"/>
    <w:semiHidden/>
    <w:unhideWhenUsed/>
    <w:rsid w:val="001D1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00"/>
    <w:rPr>
      <w:rFonts w:ascii="Segoe UI" w:hAnsi="Segoe UI" w:cs="Segoe UI"/>
      <w:sz w:val="18"/>
      <w:szCs w:val="18"/>
    </w:rPr>
  </w:style>
  <w:style w:type="paragraph" w:styleId="FootnoteText">
    <w:name w:val="footnote text"/>
    <w:basedOn w:val="BodyText"/>
    <w:link w:val="FootnoteTextChar"/>
    <w:uiPriority w:val="99"/>
    <w:rsid w:val="00CD0F80"/>
    <w:pPr>
      <w:spacing w:after="40" w:line="276" w:lineRule="auto"/>
      <w:textboxTightWrap w:val="allLines"/>
    </w:pPr>
    <w:rPr>
      <w:rFonts w:ascii="Times New Roman" w:hAnsi="Times New Roman"/>
      <w:sz w:val="16"/>
      <w:szCs w:val="20"/>
    </w:rPr>
  </w:style>
  <w:style w:type="character" w:customStyle="1" w:styleId="FootnoteTextChar">
    <w:name w:val="Footnote Text Char"/>
    <w:basedOn w:val="DefaultParagraphFont"/>
    <w:link w:val="FootnoteText"/>
    <w:uiPriority w:val="99"/>
    <w:rsid w:val="00CD0F80"/>
    <w:rPr>
      <w:rFonts w:ascii="Times New Roman" w:hAnsi="Times New Roman"/>
      <w:sz w:val="16"/>
      <w:szCs w:val="20"/>
    </w:rPr>
  </w:style>
  <w:style w:type="character" w:styleId="FootnoteReference">
    <w:name w:val="footnote reference"/>
    <w:basedOn w:val="DefaultParagraphFont"/>
    <w:uiPriority w:val="99"/>
    <w:rsid w:val="00CD0F80"/>
    <w:rPr>
      <w:vertAlign w:val="superscript"/>
    </w:rPr>
  </w:style>
  <w:style w:type="paragraph" w:styleId="BodyText">
    <w:name w:val="Body Text"/>
    <w:basedOn w:val="Normal"/>
    <w:link w:val="BodyTextChar"/>
    <w:uiPriority w:val="99"/>
    <w:unhideWhenUsed/>
    <w:rsid w:val="00CD0F80"/>
    <w:pPr>
      <w:spacing w:after="120"/>
    </w:pPr>
  </w:style>
  <w:style w:type="character" w:customStyle="1" w:styleId="BodyTextChar">
    <w:name w:val="Body Text Char"/>
    <w:basedOn w:val="DefaultParagraphFont"/>
    <w:link w:val="BodyText"/>
    <w:uiPriority w:val="99"/>
    <w:rsid w:val="00CD0F80"/>
    <w:rPr>
      <w:sz w:val="24"/>
    </w:rPr>
  </w:style>
  <w:style w:type="table" w:styleId="GridTable4-Accent1">
    <w:name w:val="Grid Table 4 Accent 1"/>
    <w:basedOn w:val="TableNormal"/>
    <w:uiPriority w:val="49"/>
    <w:rsid w:val="00CD0F80"/>
    <w:pPr>
      <w:spacing w:after="0"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character" w:customStyle="1" w:styleId="Heading3Char">
    <w:name w:val="Heading 3 Char"/>
    <w:basedOn w:val="DefaultParagraphFont"/>
    <w:link w:val="Heading3"/>
    <w:uiPriority w:val="9"/>
    <w:rsid w:val="004D2A6B"/>
    <w:rPr>
      <w:rFonts w:asciiTheme="majorHAnsi" w:eastAsiaTheme="majorEastAsia" w:hAnsiTheme="majorHAnsi" w:cstheme="majorBidi"/>
      <w:color w:val="425D12" w:themeColor="accent1" w:themeShade="7F"/>
      <w:sz w:val="24"/>
      <w:szCs w:val="24"/>
    </w:rPr>
  </w:style>
  <w:style w:type="paragraph" w:styleId="Revision">
    <w:name w:val="Revision"/>
    <w:hidden/>
    <w:uiPriority w:val="99"/>
    <w:semiHidden/>
    <w:rsid w:val="002C6C7F"/>
    <w:pPr>
      <w:spacing w:after="0" w:line="240" w:lineRule="auto"/>
    </w:pPr>
    <w:rPr>
      <w:sz w:val="24"/>
    </w:rPr>
  </w:style>
  <w:style w:type="paragraph" w:styleId="NormalWeb">
    <w:name w:val="Normal (Web)"/>
    <w:basedOn w:val="Normal"/>
    <w:uiPriority w:val="99"/>
    <w:semiHidden/>
    <w:unhideWhenUsed/>
    <w:rsid w:val="000704FF"/>
    <w:pPr>
      <w:spacing w:before="100" w:beforeAutospacing="1" w:after="100" w:afterAutospacing="1" w:line="240" w:lineRule="auto"/>
    </w:pPr>
    <w:rPr>
      <w:rFonts w:ascii="Times New Roman" w:eastAsia="Times New Roman" w:hAnsi="Times New Roman" w:cs="Times New Roman"/>
      <w:szCs w:val="24"/>
    </w:rPr>
  </w:style>
  <w:style w:type="table" w:styleId="GridTable4-Accent4">
    <w:name w:val="Grid Table 4 Accent 4"/>
    <w:basedOn w:val="TableNormal"/>
    <w:uiPriority w:val="49"/>
    <w:rsid w:val="008A043D"/>
    <w:pPr>
      <w:spacing w:after="0"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paragraph" w:customStyle="1" w:styleId="Default">
    <w:name w:val="Default"/>
    <w:rsid w:val="002155BF"/>
    <w:pPr>
      <w:autoSpaceDE w:val="0"/>
      <w:autoSpaceDN w:val="0"/>
      <w:adjustRightInd w:val="0"/>
      <w:spacing w:after="0" w:line="240" w:lineRule="auto"/>
    </w:pPr>
    <w:rPr>
      <w:rFonts w:ascii="Times New Roman" w:hAnsi="Times New Roman" w:cs="Times New Roman"/>
      <w:color w:val="000000"/>
      <w:sz w:val="24"/>
      <w:szCs w:val="24"/>
    </w:rPr>
  </w:style>
  <w:style w:type="table" w:styleId="GridTable4-Accent6">
    <w:name w:val="Grid Table 4 Accent 6"/>
    <w:basedOn w:val="TableNormal"/>
    <w:uiPriority w:val="49"/>
    <w:rsid w:val="000259EA"/>
    <w:pPr>
      <w:spacing w:after="0"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character" w:customStyle="1" w:styleId="UnresolvedMention1">
    <w:name w:val="Unresolved Mention1"/>
    <w:basedOn w:val="DefaultParagraphFont"/>
    <w:uiPriority w:val="99"/>
    <w:semiHidden/>
    <w:unhideWhenUsed/>
    <w:rsid w:val="00262C83"/>
    <w:rPr>
      <w:color w:val="808080"/>
      <w:shd w:val="clear" w:color="auto" w:fill="E6E6E6"/>
    </w:rPr>
  </w:style>
  <w:style w:type="character" w:styleId="UnresolvedMention">
    <w:name w:val="Unresolved Mention"/>
    <w:basedOn w:val="DefaultParagraphFont"/>
    <w:uiPriority w:val="99"/>
    <w:semiHidden/>
    <w:unhideWhenUsed/>
    <w:rsid w:val="00E05D54"/>
    <w:rPr>
      <w:color w:val="605E5C"/>
      <w:shd w:val="clear" w:color="auto" w:fill="E1DFDD"/>
    </w:rPr>
  </w:style>
  <w:style w:type="character" w:customStyle="1" w:styleId="ListParagraphChar">
    <w:name w:val="List Paragraph Char"/>
    <w:basedOn w:val="DefaultParagraphFont"/>
    <w:link w:val="ListParagraph"/>
    <w:uiPriority w:val="1"/>
    <w:rsid w:val="00896DED"/>
    <w:rPr>
      <w:sz w:val="24"/>
    </w:rPr>
  </w:style>
  <w:style w:type="table" w:styleId="GridTable4">
    <w:name w:val="Grid Table 4"/>
    <w:basedOn w:val="TableNormal"/>
    <w:uiPriority w:val="49"/>
    <w:rsid w:val="00142A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2959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869">
      <w:bodyDiv w:val="1"/>
      <w:marLeft w:val="0"/>
      <w:marRight w:val="0"/>
      <w:marTop w:val="0"/>
      <w:marBottom w:val="0"/>
      <w:divBdr>
        <w:top w:val="none" w:sz="0" w:space="0" w:color="auto"/>
        <w:left w:val="none" w:sz="0" w:space="0" w:color="auto"/>
        <w:bottom w:val="none" w:sz="0" w:space="0" w:color="auto"/>
        <w:right w:val="none" w:sz="0" w:space="0" w:color="auto"/>
      </w:divBdr>
      <w:divsChild>
        <w:div w:id="2104455346">
          <w:marLeft w:val="274"/>
          <w:marRight w:val="0"/>
          <w:marTop w:val="0"/>
          <w:marBottom w:val="0"/>
          <w:divBdr>
            <w:top w:val="none" w:sz="0" w:space="0" w:color="auto"/>
            <w:left w:val="none" w:sz="0" w:space="0" w:color="auto"/>
            <w:bottom w:val="none" w:sz="0" w:space="0" w:color="auto"/>
            <w:right w:val="none" w:sz="0" w:space="0" w:color="auto"/>
          </w:divBdr>
        </w:div>
      </w:divsChild>
    </w:div>
    <w:div w:id="320236630">
      <w:bodyDiv w:val="1"/>
      <w:marLeft w:val="0"/>
      <w:marRight w:val="0"/>
      <w:marTop w:val="0"/>
      <w:marBottom w:val="0"/>
      <w:divBdr>
        <w:top w:val="none" w:sz="0" w:space="0" w:color="auto"/>
        <w:left w:val="none" w:sz="0" w:space="0" w:color="auto"/>
        <w:bottom w:val="none" w:sz="0" w:space="0" w:color="auto"/>
        <w:right w:val="none" w:sz="0" w:space="0" w:color="auto"/>
      </w:divBdr>
    </w:div>
    <w:div w:id="493185877">
      <w:bodyDiv w:val="1"/>
      <w:marLeft w:val="0"/>
      <w:marRight w:val="0"/>
      <w:marTop w:val="0"/>
      <w:marBottom w:val="0"/>
      <w:divBdr>
        <w:top w:val="none" w:sz="0" w:space="0" w:color="auto"/>
        <w:left w:val="none" w:sz="0" w:space="0" w:color="auto"/>
        <w:bottom w:val="none" w:sz="0" w:space="0" w:color="auto"/>
        <w:right w:val="none" w:sz="0" w:space="0" w:color="auto"/>
      </w:divBdr>
    </w:div>
    <w:div w:id="603421090">
      <w:bodyDiv w:val="1"/>
      <w:marLeft w:val="0"/>
      <w:marRight w:val="0"/>
      <w:marTop w:val="0"/>
      <w:marBottom w:val="0"/>
      <w:divBdr>
        <w:top w:val="none" w:sz="0" w:space="0" w:color="auto"/>
        <w:left w:val="none" w:sz="0" w:space="0" w:color="auto"/>
        <w:bottom w:val="none" w:sz="0" w:space="0" w:color="auto"/>
        <w:right w:val="none" w:sz="0" w:space="0" w:color="auto"/>
      </w:divBdr>
    </w:div>
    <w:div w:id="732699803">
      <w:bodyDiv w:val="1"/>
      <w:marLeft w:val="0"/>
      <w:marRight w:val="0"/>
      <w:marTop w:val="0"/>
      <w:marBottom w:val="0"/>
      <w:divBdr>
        <w:top w:val="none" w:sz="0" w:space="0" w:color="auto"/>
        <w:left w:val="none" w:sz="0" w:space="0" w:color="auto"/>
        <w:bottom w:val="none" w:sz="0" w:space="0" w:color="auto"/>
        <w:right w:val="none" w:sz="0" w:space="0" w:color="auto"/>
      </w:divBdr>
    </w:div>
    <w:div w:id="904804995">
      <w:bodyDiv w:val="1"/>
      <w:marLeft w:val="0"/>
      <w:marRight w:val="0"/>
      <w:marTop w:val="0"/>
      <w:marBottom w:val="0"/>
      <w:divBdr>
        <w:top w:val="none" w:sz="0" w:space="0" w:color="auto"/>
        <w:left w:val="none" w:sz="0" w:space="0" w:color="auto"/>
        <w:bottom w:val="none" w:sz="0" w:space="0" w:color="auto"/>
        <w:right w:val="none" w:sz="0" w:space="0" w:color="auto"/>
      </w:divBdr>
      <w:divsChild>
        <w:div w:id="572009636">
          <w:marLeft w:val="274"/>
          <w:marRight w:val="0"/>
          <w:marTop w:val="0"/>
          <w:marBottom w:val="0"/>
          <w:divBdr>
            <w:top w:val="none" w:sz="0" w:space="0" w:color="auto"/>
            <w:left w:val="none" w:sz="0" w:space="0" w:color="auto"/>
            <w:bottom w:val="none" w:sz="0" w:space="0" w:color="auto"/>
            <w:right w:val="none" w:sz="0" w:space="0" w:color="auto"/>
          </w:divBdr>
        </w:div>
        <w:div w:id="1098409016">
          <w:marLeft w:val="274"/>
          <w:marRight w:val="0"/>
          <w:marTop w:val="0"/>
          <w:marBottom w:val="0"/>
          <w:divBdr>
            <w:top w:val="none" w:sz="0" w:space="0" w:color="auto"/>
            <w:left w:val="none" w:sz="0" w:space="0" w:color="auto"/>
            <w:bottom w:val="none" w:sz="0" w:space="0" w:color="auto"/>
            <w:right w:val="none" w:sz="0" w:space="0" w:color="auto"/>
          </w:divBdr>
        </w:div>
        <w:div w:id="1298416016">
          <w:marLeft w:val="274"/>
          <w:marRight w:val="0"/>
          <w:marTop w:val="0"/>
          <w:marBottom w:val="0"/>
          <w:divBdr>
            <w:top w:val="none" w:sz="0" w:space="0" w:color="auto"/>
            <w:left w:val="none" w:sz="0" w:space="0" w:color="auto"/>
            <w:bottom w:val="none" w:sz="0" w:space="0" w:color="auto"/>
            <w:right w:val="none" w:sz="0" w:space="0" w:color="auto"/>
          </w:divBdr>
        </w:div>
        <w:div w:id="1663268053">
          <w:marLeft w:val="274"/>
          <w:marRight w:val="0"/>
          <w:marTop w:val="0"/>
          <w:marBottom w:val="0"/>
          <w:divBdr>
            <w:top w:val="none" w:sz="0" w:space="0" w:color="auto"/>
            <w:left w:val="none" w:sz="0" w:space="0" w:color="auto"/>
            <w:bottom w:val="none" w:sz="0" w:space="0" w:color="auto"/>
            <w:right w:val="none" w:sz="0" w:space="0" w:color="auto"/>
          </w:divBdr>
        </w:div>
      </w:divsChild>
    </w:div>
    <w:div w:id="1304120091">
      <w:bodyDiv w:val="1"/>
      <w:marLeft w:val="0"/>
      <w:marRight w:val="0"/>
      <w:marTop w:val="0"/>
      <w:marBottom w:val="0"/>
      <w:divBdr>
        <w:top w:val="none" w:sz="0" w:space="0" w:color="auto"/>
        <w:left w:val="none" w:sz="0" w:space="0" w:color="auto"/>
        <w:bottom w:val="none" w:sz="0" w:space="0" w:color="auto"/>
        <w:right w:val="none" w:sz="0" w:space="0" w:color="auto"/>
      </w:divBdr>
    </w:div>
    <w:div w:id="1581911237">
      <w:bodyDiv w:val="1"/>
      <w:marLeft w:val="0"/>
      <w:marRight w:val="0"/>
      <w:marTop w:val="0"/>
      <w:marBottom w:val="0"/>
      <w:divBdr>
        <w:top w:val="none" w:sz="0" w:space="0" w:color="auto"/>
        <w:left w:val="none" w:sz="0" w:space="0" w:color="auto"/>
        <w:bottom w:val="none" w:sz="0" w:space="0" w:color="auto"/>
        <w:right w:val="none" w:sz="0" w:space="0" w:color="auto"/>
      </w:divBdr>
    </w:div>
    <w:div w:id="21472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wk4@cdc.gov" TargetMode="External"/><Relationship Id="rId18" Type="http://schemas.openxmlformats.org/officeDocument/2006/relationships/hyperlink" Target="mailto:celchung@deloitt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yey5@cdc.gov" TargetMode="External"/><Relationship Id="rId17" Type="http://schemas.openxmlformats.org/officeDocument/2006/relationships/hyperlink" Target="mailto:ndally@deloitte.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hailemeskal@deloitt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z6@cdc.go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jhreed@deloitte.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granow@deloit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9@cdc.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eloitte US Color1">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A22TNDR37WPX-1143218240-277</_dlc_DocId>
    <_dlc_DocIdUrl xmlns="2b13dd97-7bb8-4fef-b994-c93242b87804">
      <Url>https://esp.cdc.gov/sites/nccdphp/APPS/grants/PM/1815-17/_layouts/15/DocIdRedir.aspx?ID=A22TNDR37WPX-1143218240-277</Url>
      <Description>A22TNDR37WPX-1143218240-277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2E335-62EF-468C-A954-BF9B7B294F28}">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EFCCE5BD-E72A-4307-9C96-6A438EB9BD99}">
  <ds:schemaRefs>
    <ds:schemaRef ds:uri="http://schemas.microsoft.com/sharepoint/events"/>
  </ds:schemaRefs>
</ds:datastoreItem>
</file>

<file path=customXml/itemProps3.xml><?xml version="1.0" encoding="utf-8"?>
<ds:datastoreItem xmlns:ds="http://schemas.openxmlformats.org/officeDocument/2006/customXml" ds:itemID="{50E313DA-9110-4C8E-8827-0D736F348BBF}">
  <ds:schemaRefs>
    <ds:schemaRef ds:uri="http://schemas.microsoft.com/sharepoint/v3/contenttype/forms"/>
  </ds:schemaRefs>
</ds:datastoreItem>
</file>

<file path=customXml/itemProps4.xml><?xml version="1.0" encoding="utf-8"?>
<ds:datastoreItem xmlns:ds="http://schemas.openxmlformats.org/officeDocument/2006/customXml" ds:itemID="{F96F8F8B-C4A3-468F-BA2A-1FF031771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3935</Words>
  <Characters>22433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Anoosha (US - Chicago)</dc:creator>
  <cp:keywords/>
  <dc:description/>
  <cp:lastModifiedBy>Macaluso, Renita (CDC/DDPHSS/OS/OSI)</cp:lastModifiedBy>
  <cp:revision>6</cp:revision>
  <dcterms:created xsi:type="dcterms:W3CDTF">2020-12-01T21:35:00Z</dcterms:created>
  <dcterms:modified xsi:type="dcterms:W3CDTF">2020-12-02T16:14:00Z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cd70f0ce-21eb-4cbc-9fed-81a4650e6c12</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2020-12-01T21:34:46Z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6bbc0895-ec6b-43ce-80a9-7e01eb20f6fc</vt:lpwstr>
  </property>
  <property fmtid="{D5CDD505-2E9C-101B-9397-08002B2CF9AE}" pid="10" name="MSIP_Label_7b94a7b8-f06c-4dfe-bdcc-9b548fd58c31_ContentBits">
    <vt:lpwstr>0</vt:lpwstr>
  </property>
</Properties>
</file>