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D33" w:rsidP="00E12D33" w:rsidRDefault="00E12D33" w14:paraId="417A272C" w14:textId="77777777">
      <w:pPr>
        <w:jc w:val="center"/>
        <w:rPr>
          <w:b/>
          <w:sz w:val="28"/>
        </w:rPr>
      </w:pPr>
      <w:bookmarkStart w:name="_GoBack" w:id="0"/>
      <w:bookmarkEnd w:id="0"/>
      <w:r>
        <w:rPr>
          <w:b/>
          <w:sz w:val="28"/>
        </w:rPr>
        <w:t xml:space="preserve">FDA DOCUMENTATION FOR THE GENERIC CLEARANCE, </w:t>
      </w:r>
    </w:p>
    <w:p w:rsidRPr="00A63790" w:rsidR="00A63790" w:rsidP="00E12D33" w:rsidRDefault="00A725EF" w14:paraId="063D9CD4" w14:textId="77777777">
      <w:pPr>
        <w:jc w:val="center"/>
        <w:rPr>
          <w:b/>
          <w:sz w:val="28"/>
        </w:rPr>
      </w:pPr>
      <w:r w:rsidRPr="00A725EF">
        <w:rPr>
          <w:b/>
          <w:sz w:val="28"/>
          <w:szCs w:val="28"/>
        </w:rPr>
        <w:t>“DATA TO SUPPORT SOCIAL AND BEHAVIORAL RESEARCH AS USED BY THE FOOD AND DRUG ADMINISTRATION”</w:t>
      </w:r>
      <w:r w:rsidRPr="00A725EF">
        <w:rPr>
          <w:b/>
          <w:sz w:val="28"/>
          <w:szCs w:val="28"/>
        </w:rPr>
        <w:br/>
      </w:r>
      <w:r w:rsidR="00EE2769">
        <w:rPr>
          <w:b/>
          <w:sz w:val="28"/>
        </w:rPr>
        <w:t>(0910-</w:t>
      </w:r>
      <w:r w:rsidR="006B357A">
        <w:rPr>
          <w:b/>
          <w:sz w:val="28"/>
        </w:rPr>
        <w:t>0</w:t>
      </w:r>
      <w:r>
        <w:rPr>
          <w:b/>
          <w:sz w:val="28"/>
        </w:rPr>
        <w:t>84</w:t>
      </w:r>
      <w:r w:rsidR="006B357A">
        <w:rPr>
          <w:b/>
          <w:sz w:val="28"/>
        </w:rPr>
        <w:t>7</w:t>
      </w:r>
      <w:r w:rsidR="003D0EC1">
        <w:rPr>
          <w:b/>
          <w:sz w:val="28"/>
        </w:rPr>
        <w:t>)</w:t>
      </w:r>
    </w:p>
    <w:p w:rsidR="00A63790" w:rsidP="00A63790" w:rsidRDefault="008E13EF" w14:paraId="04B61C54" w14:textId="67284661">
      <w:pPr>
        <w:rPr>
          <w:sz w:val="18"/>
          <w:szCs w:val="18"/>
        </w:rPr>
      </w:pPr>
      <w:r w:rsidRPr="00A63790">
        <w:rPr>
          <w:noProof/>
          <w:sz w:val="18"/>
          <w:szCs w:val="18"/>
        </w:rPr>
        <mc:AlternateContent>
          <mc:Choice Requires="wps">
            <w:drawing>
              <wp:anchor distT="0" distB="0" distL="114300" distR="114300" simplePos="0" relativeHeight="251657728" behindDoc="0" locked="0" layoutInCell="1" allowOverlap="1" wp14:editId="399368CD" wp14:anchorId="3162A520">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79DAB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"/>
            </w:pict>
          </mc:Fallback>
        </mc:AlternateContent>
      </w:r>
    </w:p>
    <w:p w:rsidRPr="005418B5" w:rsidR="00B41016" w:rsidP="00A63790" w:rsidRDefault="00B41016" w14:paraId="5969758A" w14:textId="77777777">
      <w:pPr>
        <w:rPr>
          <w:sz w:val="20"/>
          <w:szCs w:val="20"/>
        </w:rPr>
      </w:pPr>
      <w:r w:rsidRPr="005418B5">
        <w:rPr>
          <w:sz w:val="20"/>
          <w:szCs w:val="20"/>
        </w:rPr>
        <w:t>.</w:t>
      </w:r>
    </w:p>
    <w:p w:rsidRPr="005E4981" w:rsidR="003F1C7A" w:rsidP="00674F13" w:rsidRDefault="003F1C7A" w14:paraId="3DCF23B9" w14:textId="77777777">
      <w:pPr>
        <w:spacing w:before="120"/>
      </w:pPr>
      <w:r>
        <w:rPr>
          <w:b/>
        </w:rPr>
        <w:t>TITLE OF INFORMATION COLLECTION:</w:t>
      </w:r>
      <w:r>
        <w:t xml:space="preserve">  </w:t>
      </w:r>
      <w:r w:rsidRPr="000502CF" w:rsidR="000502CF">
        <w:t>An Exploratory Assessment of Substances Used as Adjuncts or Alter</w:t>
      </w:r>
      <w:r w:rsidR="000502CF">
        <w:t>natives to Prescription Opioids</w:t>
      </w:r>
    </w:p>
    <w:p w:rsidR="003F1C7A" w:rsidRDefault="003F1C7A" w14:paraId="4E9A3BF5" w14:textId="77777777"/>
    <w:p w:rsidR="009641C3" w:rsidRDefault="003F1C7A" w14:paraId="6F6660AE" w14:textId="4597F43D">
      <w:pPr>
        <w:spacing w:after="120"/>
      </w:pPr>
      <w:r>
        <w:rPr>
          <w:b/>
        </w:rPr>
        <w:t>DESCRIPTION OF THIS SPECIFIC COLLECTION</w:t>
      </w:r>
      <w:r>
        <w:t xml:space="preserve"> </w:t>
      </w:r>
    </w:p>
    <w:p w:rsidR="003F1C7A" w:rsidP="009902A5" w:rsidRDefault="0049419A" w14:paraId="74E1C8D9" w14:textId="77777777">
      <w:pPr>
        <w:numPr>
          <w:ilvl w:val="0"/>
          <w:numId w:val="15"/>
        </w:numPr>
        <w:tabs>
          <w:tab w:val="num" w:pos="720"/>
        </w:tabs>
        <w:ind w:left="0" w:firstLine="0"/>
      </w:pPr>
      <w:r>
        <w:rPr>
          <w:b/>
        </w:rPr>
        <w:t xml:space="preserve">Statement of </w:t>
      </w:r>
      <w:r w:rsidR="00AB0C81">
        <w:rPr>
          <w:b/>
        </w:rPr>
        <w:t>N</w:t>
      </w:r>
      <w:r w:rsidR="00F12AEE">
        <w:rPr>
          <w:b/>
        </w:rPr>
        <w:t>eed</w:t>
      </w:r>
      <w:r w:rsidRPr="00E26798" w:rsidR="003F1C7A">
        <w:rPr>
          <w:b/>
        </w:rPr>
        <w:t>:</w:t>
      </w:r>
      <w:r w:rsidR="003F1C7A">
        <w:t xml:space="preserve">  </w:t>
      </w:r>
    </w:p>
    <w:p w:rsidR="00674F13" w:rsidP="006B27E7" w:rsidRDefault="00674F13" w14:paraId="14E327B8" w14:textId="77777777">
      <w:pPr>
        <w:rPr>
          <w:color w:val="000000"/>
        </w:rPr>
      </w:pPr>
    </w:p>
    <w:p w:rsidR="00B015AE" w:rsidP="009C0CE5" w:rsidRDefault="00762298" w14:paraId="25A22FB5" w14:textId="6BB2BF75">
      <w:pPr>
        <w:spacing w:after="160"/>
        <w:ind w:left="144"/>
        <w:rPr>
          <w:color w:val="000000"/>
        </w:rPr>
      </w:pPr>
      <w:r w:rsidRPr="00D171CA">
        <w:t>The FDA is committed to ongoing efforts to help enhance the safe and appropriate use of prescription opioids, and</w:t>
      </w:r>
      <w:r w:rsidRPr="00D171CA">
        <w:rPr>
          <w:b/>
        </w:rPr>
        <w:t xml:space="preserve"> </w:t>
      </w:r>
      <w:r w:rsidRPr="00D171CA">
        <w:t xml:space="preserve">considers the misuse and abuse of substances used as alternatives and adjuncts to them to be a public health concern.  </w:t>
      </w:r>
      <w:r w:rsidRPr="002908B8" w:rsidR="002908B8">
        <w:rPr>
          <w:color w:val="000000"/>
        </w:rPr>
        <w:t>Misuse</w:t>
      </w:r>
      <w:r w:rsidR="00BC762C">
        <w:rPr>
          <w:color w:val="000000"/>
        </w:rPr>
        <w:t xml:space="preserve"> and </w:t>
      </w:r>
      <w:r w:rsidRPr="002908B8" w:rsidR="002908B8">
        <w:rPr>
          <w:color w:val="000000"/>
        </w:rPr>
        <w:t xml:space="preserve">abuse </w:t>
      </w:r>
      <w:r w:rsidR="00BC762C">
        <w:rPr>
          <w:color w:val="000000"/>
        </w:rPr>
        <w:t xml:space="preserve">of </w:t>
      </w:r>
      <w:r w:rsidRPr="002908B8" w:rsidR="002908B8">
        <w:rPr>
          <w:color w:val="000000"/>
        </w:rPr>
        <w:t xml:space="preserve">and addiction to opioids are well-documented. This situation is increasingly urgent. According to </w:t>
      </w:r>
      <w:r w:rsidR="00BC762C">
        <w:rPr>
          <w:color w:val="000000"/>
        </w:rPr>
        <w:t xml:space="preserve">data collected from </w:t>
      </w:r>
      <w:r w:rsidRPr="002908B8" w:rsidR="002908B8">
        <w:rPr>
          <w:color w:val="000000"/>
        </w:rPr>
        <w:t xml:space="preserve">the 2017 National Survey on Drug Use and Health, </w:t>
      </w:r>
      <w:r w:rsidR="00BC762C">
        <w:rPr>
          <w:color w:val="000000"/>
        </w:rPr>
        <w:t>“</w:t>
      </w:r>
      <w:r w:rsidRPr="002908B8" w:rsidR="002908B8">
        <w:rPr>
          <w:color w:val="000000"/>
        </w:rPr>
        <w:t>an estimated 2 million Americans misused prescription pain relievers for the first time within the past year, which averages to approximately 5,480 initiates per day.</w:t>
      </w:r>
      <w:r w:rsidRPr="007E263D" w:rsidR="002908B8">
        <w:rPr>
          <w:color w:val="000000"/>
          <w:sz w:val="20"/>
          <w:szCs w:val="20"/>
        </w:rPr>
        <w:t>”</w:t>
      </w:r>
      <w:r w:rsidRPr="00BF4ED5" w:rsidR="002908B8">
        <w:rPr>
          <w:color w:val="000000"/>
          <w:vertAlign w:val="superscript"/>
        </w:rPr>
        <w:t>1</w:t>
      </w:r>
      <w:r w:rsidR="00454C07">
        <w:rPr>
          <w:color w:val="000000"/>
        </w:rPr>
        <w:t xml:space="preserve"> </w:t>
      </w:r>
      <w:r w:rsidRPr="002908B8" w:rsidR="002908B8">
        <w:rPr>
          <w:color w:val="000000"/>
        </w:rPr>
        <w:t xml:space="preserve">While considerable data </w:t>
      </w:r>
      <w:r w:rsidR="00BC762C">
        <w:rPr>
          <w:color w:val="000000"/>
        </w:rPr>
        <w:t xml:space="preserve">exist </w:t>
      </w:r>
      <w:r w:rsidRPr="002908B8" w:rsidR="002908B8">
        <w:rPr>
          <w:color w:val="000000"/>
        </w:rPr>
        <w:t xml:space="preserve">about </w:t>
      </w:r>
      <w:r w:rsidR="00BC762C">
        <w:rPr>
          <w:color w:val="000000"/>
        </w:rPr>
        <w:t xml:space="preserve">the extent of </w:t>
      </w:r>
      <w:r w:rsidRPr="002908B8" w:rsidR="002908B8">
        <w:rPr>
          <w:color w:val="000000"/>
        </w:rPr>
        <w:t xml:space="preserve">opioid misuse, abuse and addiction, a better understanding </w:t>
      </w:r>
      <w:r w:rsidR="00BC762C">
        <w:rPr>
          <w:color w:val="000000"/>
        </w:rPr>
        <w:t xml:space="preserve">is needed about </w:t>
      </w:r>
      <w:r w:rsidRPr="002908B8" w:rsidR="002908B8">
        <w:rPr>
          <w:color w:val="000000"/>
        </w:rPr>
        <w:t xml:space="preserve">the impact of other substances that may be used in addition to or as a substitute for </w:t>
      </w:r>
      <w:r w:rsidR="00BC762C">
        <w:rPr>
          <w:color w:val="000000"/>
        </w:rPr>
        <w:t xml:space="preserve">prescription </w:t>
      </w:r>
      <w:r w:rsidRPr="002908B8" w:rsidR="002908B8">
        <w:rPr>
          <w:color w:val="000000"/>
        </w:rPr>
        <w:t>opioid</w:t>
      </w:r>
      <w:r w:rsidR="00BC762C">
        <w:rPr>
          <w:color w:val="000000"/>
        </w:rPr>
        <w:t>s</w:t>
      </w:r>
      <w:r w:rsidR="00B015AE">
        <w:rPr>
          <w:color w:val="000000"/>
        </w:rPr>
        <w:t xml:space="preserve">. </w:t>
      </w:r>
      <w:r w:rsidRPr="006B064A" w:rsidR="00B015AE">
        <w:t>Of particular interest based on discussion occurring on social media and online forums and other research being conducted are the following substances: gabapentinoids</w:t>
      </w:r>
      <w:r w:rsidR="00B015AE">
        <w:t>,</w:t>
      </w:r>
      <w:r w:rsidRPr="006B064A" w:rsidR="00B015AE">
        <w:t xml:space="preserve"> benzodiazepines</w:t>
      </w:r>
      <w:r w:rsidR="00B015AE">
        <w:t xml:space="preserve">, </w:t>
      </w:r>
      <w:r w:rsidRPr="006B064A" w:rsidR="00B015AE">
        <w:t>the plant kratom, and cannabidiol.</w:t>
      </w:r>
    </w:p>
    <w:p w:rsidRPr="002908B8" w:rsidR="002908B8" w:rsidP="009C0CE5" w:rsidRDefault="002908B8" w14:paraId="5A0CE661" w14:textId="37C52226">
      <w:pPr>
        <w:spacing w:after="160"/>
        <w:ind w:left="144"/>
        <w:rPr>
          <w:color w:val="000000"/>
        </w:rPr>
      </w:pPr>
      <w:r w:rsidRPr="002908B8">
        <w:rPr>
          <w:color w:val="000000"/>
        </w:rPr>
        <w:t xml:space="preserve">There is increasing clinical evidence that at least three categories of substances put users at risk when taken along with an opioid: gabapentinoids (e.g., Lyrica), </w:t>
      </w:r>
      <w:r w:rsidR="00F21448">
        <w:rPr>
          <w:color w:val="000000"/>
        </w:rPr>
        <w:t xml:space="preserve">benzodiazepines or </w:t>
      </w:r>
      <w:r w:rsidRPr="002908B8">
        <w:rPr>
          <w:color w:val="000000"/>
        </w:rPr>
        <w:t xml:space="preserve">BZDs, (e.g., Xanax, Ativan) and the </w:t>
      </w:r>
      <w:r w:rsidR="00BC762C">
        <w:rPr>
          <w:color w:val="000000"/>
        </w:rPr>
        <w:t>plant</w:t>
      </w:r>
      <w:r w:rsidRPr="002908B8">
        <w:rPr>
          <w:color w:val="000000"/>
        </w:rPr>
        <w:t xml:space="preserve"> kratom. Concomitant use of any of these </w:t>
      </w:r>
      <w:r w:rsidR="00BC762C">
        <w:rPr>
          <w:color w:val="000000"/>
        </w:rPr>
        <w:t>substances</w:t>
      </w:r>
      <w:r w:rsidRPr="002908B8">
        <w:rPr>
          <w:color w:val="000000"/>
        </w:rPr>
        <w:t xml:space="preserve"> with a</w:t>
      </w:r>
      <w:r w:rsidR="00BC762C">
        <w:rPr>
          <w:color w:val="000000"/>
        </w:rPr>
        <w:t xml:space="preserve"> prescription</w:t>
      </w:r>
      <w:r w:rsidRPr="002908B8">
        <w:rPr>
          <w:color w:val="000000"/>
        </w:rPr>
        <w:t xml:space="preserve"> opioid can reduce respiration to dangerously low levels.  </w:t>
      </w:r>
      <w:r w:rsidR="00BC762C">
        <w:rPr>
          <w:color w:val="000000"/>
        </w:rPr>
        <w:t>P</w:t>
      </w:r>
      <w:r w:rsidRPr="002908B8">
        <w:rPr>
          <w:color w:val="000000"/>
        </w:rPr>
        <w:t xml:space="preserve">reliminary evidence </w:t>
      </w:r>
      <w:r w:rsidR="00BC762C">
        <w:rPr>
          <w:color w:val="000000"/>
        </w:rPr>
        <w:t xml:space="preserve">also suggests </w:t>
      </w:r>
      <w:r w:rsidRPr="002908B8">
        <w:rPr>
          <w:color w:val="000000"/>
        </w:rPr>
        <w:t xml:space="preserve">that concomitant use of these </w:t>
      </w:r>
      <w:r w:rsidR="00BC762C">
        <w:rPr>
          <w:color w:val="000000"/>
        </w:rPr>
        <w:t>substance</w:t>
      </w:r>
      <w:r w:rsidRPr="002908B8">
        <w:rPr>
          <w:color w:val="000000"/>
        </w:rPr>
        <w:t xml:space="preserve">s may create a synergistic effect, increasing the bioavailability of the opioid as measured by </w:t>
      </w:r>
      <w:r w:rsidR="008F10DE">
        <w:rPr>
          <w:color w:val="000000"/>
        </w:rPr>
        <w:t xml:space="preserve">its </w:t>
      </w:r>
      <w:r w:rsidRPr="002908B8">
        <w:rPr>
          <w:color w:val="000000"/>
        </w:rPr>
        <w:t>presence in the bloodstream.</w:t>
      </w:r>
    </w:p>
    <w:p w:rsidRPr="002908B8" w:rsidR="002908B8" w:rsidP="009C0CE5" w:rsidRDefault="002908B8" w14:paraId="3BEEF6D9" w14:textId="0DA521B1">
      <w:pPr>
        <w:spacing w:after="160"/>
        <w:ind w:left="144"/>
        <w:rPr>
          <w:color w:val="000000"/>
        </w:rPr>
      </w:pPr>
      <w:r w:rsidRPr="002908B8">
        <w:rPr>
          <w:color w:val="000000"/>
        </w:rPr>
        <w:t xml:space="preserve">There is </w:t>
      </w:r>
      <w:r w:rsidR="008F10DE">
        <w:rPr>
          <w:color w:val="000000"/>
        </w:rPr>
        <w:t xml:space="preserve">also </w:t>
      </w:r>
      <w:r w:rsidRPr="002908B8">
        <w:rPr>
          <w:color w:val="000000"/>
        </w:rPr>
        <w:t>mounting evidence that gabapentin is associated with an increased risk of opioid-related death in people who are prescribed opioid painkillers</w:t>
      </w:r>
      <w:r w:rsidR="008F10DE">
        <w:rPr>
          <w:color w:val="000000"/>
        </w:rPr>
        <w:t xml:space="preserve">. </w:t>
      </w:r>
      <w:r w:rsidRPr="002908B8">
        <w:rPr>
          <w:color w:val="000000"/>
        </w:rPr>
        <w:t xml:space="preserve"> </w:t>
      </w:r>
      <w:r w:rsidR="008F10DE">
        <w:rPr>
          <w:color w:val="000000"/>
        </w:rPr>
        <w:t>For example, t</w:t>
      </w:r>
      <w:r w:rsidRPr="002908B8">
        <w:rPr>
          <w:color w:val="000000"/>
        </w:rPr>
        <w:t xml:space="preserve">he authors </w:t>
      </w:r>
      <w:r w:rsidR="008F10DE">
        <w:rPr>
          <w:color w:val="000000"/>
        </w:rPr>
        <w:t xml:space="preserve">of a 2017 study </w:t>
      </w:r>
      <w:r w:rsidRPr="002908B8">
        <w:rPr>
          <w:color w:val="000000"/>
        </w:rPr>
        <w:t xml:space="preserve">found that </w:t>
      </w:r>
      <w:r w:rsidR="008F10DE">
        <w:rPr>
          <w:color w:val="000000"/>
        </w:rPr>
        <w:t>“</w:t>
      </w:r>
      <w:r w:rsidRPr="002908B8">
        <w:rPr>
          <w:color w:val="000000"/>
        </w:rPr>
        <w:t>the combination of gabapentin and opioid exposure was associated with a 49% higher risk of dying from an opioid overdose than opioid use alone.</w:t>
      </w:r>
      <w:r w:rsidRPr="00110B7B">
        <w:rPr>
          <w:color w:val="000000"/>
          <w:vertAlign w:val="superscript"/>
        </w:rPr>
        <w:t>2</w:t>
      </w:r>
      <w:r w:rsidRPr="002908B8">
        <w:rPr>
          <w:color w:val="000000"/>
          <w:sz w:val="14"/>
          <w:szCs w:val="14"/>
          <w:vertAlign w:val="superscript"/>
        </w:rPr>
        <w:t xml:space="preserve">    </w:t>
      </w:r>
      <w:r w:rsidRPr="002908B8">
        <w:rPr>
          <w:color w:val="000000"/>
        </w:rPr>
        <w:t>In</w:t>
      </w:r>
      <w:r w:rsidRPr="002908B8">
        <w:rPr>
          <w:color w:val="000000"/>
          <w:sz w:val="14"/>
          <w:szCs w:val="14"/>
          <w:vertAlign w:val="superscript"/>
        </w:rPr>
        <w:t xml:space="preserve"> </w:t>
      </w:r>
      <w:r w:rsidRPr="002908B8">
        <w:rPr>
          <w:color w:val="000000"/>
        </w:rPr>
        <w:t xml:space="preserve">fact, former FDA Commissioner </w:t>
      </w:r>
      <w:r w:rsidR="008F10DE">
        <w:rPr>
          <w:color w:val="000000"/>
        </w:rPr>
        <w:t xml:space="preserve">Dr. </w:t>
      </w:r>
      <w:r w:rsidRPr="002908B8">
        <w:rPr>
          <w:color w:val="000000"/>
        </w:rPr>
        <w:t>Scott Gottlieb</w:t>
      </w:r>
      <w:r w:rsidR="008F10DE">
        <w:rPr>
          <w:color w:val="000000"/>
        </w:rPr>
        <w:t xml:space="preserve"> </w:t>
      </w:r>
      <w:r w:rsidRPr="002908B8">
        <w:rPr>
          <w:color w:val="000000"/>
        </w:rPr>
        <w:t>has said, “The opioid crisis is taking many new and unpredictable turns… One relates to the possible risk of misuse and abuse of gabapentinoids…  Gabepentinoid misuse and abuse may be growing, both when taken alone and when taken with opioids, benzodiazepines or other central nervous system depressants.”</w:t>
      </w:r>
      <w:r w:rsidRPr="00110B7B">
        <w:rPr>
          <w:color w:val="000000"/>
          <w:vertAlign w:val="superscript"/>
        </w:rPr>
        <w:t>3</w:t>
      </w:r>
    </w:p>
    <w:p w:rsidRPr="002908B8" w:rsidR="002908B8" w:rsidP="009C0CE5" w:rsidRDefault="002908B8" w14:paraId="5980B3FA" w14:textId="77777777">
      <w:pPr>
        <w:spacing w:after="160"/>
        <w:ind w:left="144"/>
        <w:rPr>
          <w:color w:val="000000"/>
        </w:rPr>
      </w:pPr>
      <w:r w:rsidRPr="002908B8">
        <w:rPr>
          <w:color w:val="000000"/>
        </w:rPr>
        <w:t>Similarly, there is an increasing body of medical literature documenting the risk of taking an opioid and a BZD simultaneously.</w:t>
      </w:r>
      <w:r w:rsidRPr="00110B7B">
        <w:rPr>
          <w:color w:val="000000"/>
          <w:szCs w:val="14"/>
          <w:vertAlign w:val="superscript"/>
        </w:rPr>
        <w:t>4</w:t>
      </w:r>
      <w:r w:rsidRPr="00BF4ED5">
        <w:rPr>
          <w:color w:val="000000"/>
        </w:rPr>
        <w:t xml:space="preserve"> </w:t>
      </w:r>
      <w:r w:rsidRPr="002908B8">
        <w:rPr>
          <w:color w:val="000000"/>
        </w:rPr>
        <w:t xml:space="preserve">  All prescription opioids and all BZDs now contain the following  </w:t>
      </w:r>
      <w:r w:rsidR="008F10DE">
        <w:rPr>
          <w:color w:val="000000"/>
        </w:rPr>
        <w:t>Boxed W</w:t>
      </w:r>
      <w:r w:rsidRPr="002908B8">
        <w:rPr>
          <w:color w:val="000000"/>
        </w:rPr>
        <w:t>arning</w:t>
      </w:r>
      <w:r w:rsidR="008F10DE">
        <w:rPr>
          <w:color w:val="000000"/>
        </w:rPr>
        <w:t>, FDA’s most prominent warning</w:t>
      </w:r>
      <w:r w:rsidRPr="002908B8">
        <w:rPr>
          <w:color w:val="000000"/>
        </w:rPr>
        <w:t>: “Concomitant use of benzodiazepines and opioids may result in profound sedation, respiratory depression, coma, and death.”</w:t>
      </w:r>
      <w:r w:rsidRPr="002908B8">
        <w:rPr>
          <w:color w:val="000000"/>
          <w:sz w:val="14"/>
          <w:szCs w:val="14"/>
          <w:vertAlign w:val="superscript"/>
        </w:rPr>
        <w:t xml:space="preserve">  </w:t>
      </w:r>
      <w:r w:rsidRPr="002908B8">
        <w:rPr>
          <w:color w:val="000000"/>
        </w:rPr>
        <w:t>According to the National Institutes of Health, “more than 30 percent of overdoses involving opioids also involve benzodiazepines.”</w:t>
      </w:r>
      <w:r w:rsidRPr="00110B7B">
        <w:rPr>
          <w:color w:val="000000"/>
          <w:vertAlign w:val="superscript"/>
        </w:rPr>
        <w:t>5</w:t>
      </w:r>
      <w:r w:rsidRPr="002908B8">
        <w:rPr>
          <w:color w:val="000000"/>
        </w:rPr>
        <w:t>  For these reasons, “FDA is warning patients and their caregivers about the serious risks of taking opioids along with benzodiazepines…”</w:t>
      </w:r>
      <w:r w:rsidRPr="00110B7B">
        <w:rPr>
          <w:color w:val="000000"/>
          <w:vertAlign w:val="superscript"/>
        </w:rPr>
        <w:t>6</w:t>
      </w:r>
    </w:p>
    <w:p w:rsidRPr="002908B8" w:rsidR="002908B8" w:rsidP="009C0CE5" w:rsidRDefault="00693248" w14:paraId="39857329" w14:textId="00D833EC">
      <w:pPr>
        <w:spacing w:after="160"/>
        <w:ind w:left="144"/>
        <w:rPr>
          <w:color w:val="000000"/>
        </w:rPr>
      </w:pPr>
      <w:r>
        <w:rPr>
          <w:color w:val="000000"/>
        </w:rPr>
        <w:lastRenderedPageBreak/>
        <w:t>Although k</w:t>
      </w:r>
      <w:r w:rsidRPr="002908B8" w:rsidR="002908B8">
        <w:rPr>
          <w:color w:val="000000"/>
        </w:rPr>
        <w:t>ratom is not currently an illegal substance</w:t>
      </w:r>
      <w:r>
        <w:rPr>
          <w:color w:val="000000"/>
        </w:rPr>
        <w:t xml:space="preserve">, it can have psychotropic and even deadly effects </w:t>
      </w:r>
      <w:r w:rsidRPr="002908B8" w:rsidR="002908B8">
        <w:rPr>
          <w:color w:val="000000"/>
        </w:rPr>
        <w:t xml:space="preserve">and </w:t>
      </w:r>
      <w:r>
        <w:rPr>
          <w:color w:val="000000"/>
        </w:rPr>
        <w:t>is</w:t>
      </w:r>
      <w:r w:rsidR="00D171CA">
        <w:rPr>
          <w:color w:val="000000"/>
        </w:rPr>
        <w:t xml:space="preserve"> </w:t>
      </w:r>
      <w:r>
        <w:rPr>
          <w:color w:val="000000"/>
        </w:rPr>
        <w:t>readily available</w:t>
      </w:r>
      <w:r w:rsidRPr="002908B8" w:rsidR="002908B8">
        <w:rPr>
          <w:color w:val="000000"/>
        </w:rPr>
        <w:t xml:space="preserve"> on the internet.”</w:t>
      </w:r>
      <w:r w:rsidRPr="00110B7B" w:rsidR="002908B8">
        <w:rPr>
          <w:color w:val="000000"/>
          <w:vertAlign w:val="superscript"/>
        </w:rPr>
        <w:t>7</w:t>
      </w:r>
      <w:r w:rsidRPr="002908B8" w:rsidR="002908B8">
        <w:rPr>
          <w:color w:val="000000"/>
        </w:rPr>
        <w:t>  Even alone, kratom has been associated with depressed breathing, up to and including acute respiratory distress syndrome.</w:t>
      </w:r>
      <w:r w:rsidRPr="00110B7B" w:rsidR="002908B8">
        <w:rPr>
          <w:color w:val="000000"/>
          <w:vertAlign w:val="superscript"/>
        </w:rPr>
        <w:t>8</w:t>
      </w:r>
      <w:r w:rsidRPr="002908B8" w:rsidR="002908B8">
        <w:rPr>
          <w:color w:val="000000"/>
          <w:sz w:val="14"/>
          <w:szCs w:val="14"/>
          <w:vertAlign w:val="superscript"/>
        </w:rPr>
        <w:t xml:space="preserve">  </w:t>
      </w:r>
      <w:r w:rsidR="00887D4B">
        <w:rPr>
          <w:color w:val="000000"/>
          <w:sz w:val="14"/>
          <w:szCs w:val="14"/>
          <w:vertAlign w:val="superscript"/>
        </w:rPr>
        <w:t xml:space="preserve"> </w:t>
      </w:r>
      <w:r w:rsidRPr="002908B8" w:rsidR="002908B8">
        <w:rPr>
          <w:color w:val="000000"/>
        </w:rPr>
        <w:t>Gottlieb</w:t>
      </w:r>
      <w:r w:rsidR="00D171CA">
        <w:rPr>
          <w:color w:val="000000"/>
        </w:rPr>
        <w:t xml:space="preserve"> </w:t>
      </w:r>
      <w:r w:rsidRPr="002908B8" w:rsidR="002908B8">
        <w:rPr>
          <w:color w:val="000000"/>
        </w:rPr>
        <w:t>recently said, “As the scientific data and adverse event reports have clearly revealed… kratom [is] an opioid.  And it’s an opioid associated with novel risks because of the variability in how it’s being formulated, sold and used recreationally…”</w:t>
      </w:r>
      <w:r w:rsidRPr="00110B7B" w:rsidR="002908B8">
        <w:rPr>
          <w:color w:val="000000"/>
          <w:vertAlign w:val="superscript"/>
        </w:rPr>
        <w:t>9</w:t>
      </w:r>
    </w:p>
    <w:p w:rsidRPr="002908B8" w:rsidR="002908B8" w:rsidP="009C0CE5" w:rsidRDefault="00C86A19" w14:paraId="5EAA9F17" w14:textId="169C82EF">
      <w:pPr>
        <w:spacing w:after="160"/>
        <w:ind w:left="144"/>
        <w:rPr>
          <w:color w:val="000000"/>
        </w:rPr>
      </w:pPr>
      <w:r>
        <w:rPr>
          <w:color w:val="000000"/>
        </w:rPr>
        <w:t xml:space="preserve">Another substance of concern when used </w:t>
      </w:r>
      <w:r w:rsidRPr="002908B8" w:rsidR="002908B8">
        <w:rPr>
          <w:color w:val="000000"/>
        </w:rPr>
        <w:t>in conjunction with or as a substitute for prescription opioids</w:t>
      </w:r>
      <w:r>
        <w:rPr>
          <w:color w:val="000000"/>
        </w:rPr>
        <w:t xml:space="preserve"> </w:t>
      </w:r>
      <w:r w:rsidR="00FA0849">
        <w:rPr>
          <w:color w:val="000000"/>
        </w:rPr>
        <w:t>is</w:t>
      </w:r>
      <w:r>
        <w:rPr>
          <w:color w:val="000000"/>
        </w:rPr>
        <w:t xml:space="preserve"> cannabidiol, or CBD</w:t>
      </w:r>
      <w:r w:rsidRPr="002908B8" w:rsidR="002908B8">
        <w:rPr>
          <w:color w:val="000000"/>
        </w:rPr>
        <w:t>.  According to an FDA press release, “FDA continues to be concerned at the proliferation of products asserting to contain CBD that are marketed for therapeutic or medical uses although they have not been approved by FDA.”</w:t>
      </w:r>
      <w:r w:rsidRPr="00110B7B" w:rsidR="002908B8">
        <w:rPr>
          <w:color w:val="000000"/>
          <w:vertAlign w:val="superscript"/>
        </w:rPr>
        <w:t>10</w:t>
      </w:r>
      <w:r w:rsidRPr="00BF4ED5" w:rsidR="002908B8">
        <w:rPr>
          <w:color w:val="000000"/>
        </w:rPr>
        <w:t> </w:t>
      </w:r>
      <w:r w:rsidRPr="002908B8" w:rsidR="002908B8">
        <w:rPr>
          <w:color w:val="000000"/>
        </w:rPr>
        <w:t> </w:t>
      </w:r>
      <w:r>
        <w:rPr>
          <w:color w:val="000000"/>
        </w:rPr>
        <w:t>S</w:t>
      </w:r>
      <w:r w:rsidRPr="002908B8" w:rsidR="002908B8">
        <w:rPr>
          <w:color w:val="000000"/>
        </w:rPr>
        <w:t xml:space="preserve">everal studies </w:t>
      </w:r>
      <w:r>
        <w:rPr>
          <w:color w:val="000000"/>
        </w:rPr>
        <w:t xml:space="preserve">have </w:t>
      </w:r>
      <w:r w:rsidRPr="002908B8" w:rsidR="002908B8">
        <w:rPr>
          <w:color w:val="000000"/>
        </w:rPr>
        <w:t>indicat</w:t>
      </w:r>
      <w:r>
        <w:rPr>
          <w:color w:val="000000"/>
        </w:rPr>
        <w:t>ed</w:t>
      </w:r>
      <w:r w:rsidRPr="002908B8" w:rsidR="002908B8">
        <w:rPr>
          <w:color w:val="000000"/>
        </w:rPr>
        <w:t xml:space="preserve"> that </w:t>
      </w:r>
      <w:r w:rsidR="00FA0849">
        <w:rPr>
          <w:color w:val="000000"/>
        </w:rPr>
        <w:t>consumers</w:t>
      </w:r>
      <w:r w:rsidRPr="002908B8" w:rsidR="002908B8">
        <w:rPr>
          <w:color w:val="000000"/>
        </w:rPr>
        <w:t xml:space="preserve"> are using CBD-containing products as a substitute for prescription opioids</w:t>
      </w:r>
      <w:r w:rsidR="00FA0849">
        <w:rPr>
          <w:color w:val="000000"/>
        </w:rPr>
        <w:t xml:space="preserve"> </w:t>
      </w:r>
      <w:r w:rsidRPr="002908B8" w:rsidR="00FA0849">
        <w:rPr>
          <w:color w:val="000000"/>
        </w:rPr>
        <w:t>with or without medical supervision</w:t>
      </w:r>
      <w:r w:rsidRPr="002908B8" w:rsidR="002908B8">
        <w:rPr>
          <w:color w:val="000000"/>
        </w:rPr>
        <w:t>.</w:t>
      </w:r>
      <w:r w:rsidRPr="002908B8" w:rsidR="002908B8">
        <w:rPr>
          <w:color w:val="000000"/>
          <w:sz w:val="14"/>
          <w:szCs w:val="14"/>
          <w:vertAlign w:val="superscript"/>
        </w:rPr>
        <w:t xml:space="preserve">  </w:t>
      </w:r>
      <w:r w:rsidRPr="002908B8" w:rsidDel="00C86A19">
        <w:rPr>
          <w:color w:val="000000"/>
        </w:rPr>
        <w:t xml:space="preserve"> </w:t>
      </w:r>
      <w:r w:rsidR="00FA0849">
        <w:rPr>
          <w:color w:val="000000"/>
        </w:rPr>
        <w:t xml:space="preserve"> T</w:t>
      </w:r>
      <w:r w:rsidRPr="002908B8" w:rsidR="002908B8">
        <w:rPr>
          <w:color w:val="000000"/>
        </w:rPr>
        <w:t xml:space="preserve">here is some evidence that cannabis products with high levels of CBD may be </w:t>
      </w:r>
      <w:r w:rsidR="00FA0849">
        <w:rPr>
          <w:color w:val="000000"/>
        </w:rPr>
        <w:t xml:space="preserve">being used </w:t>
      </w:r>
      <w:r w:rsidRPr="002908B8" w:rsidR="002908B8">
        <w:rPr>
          <w:color w:val="000000"/>
        </w:rPr>
        <w:t>as a treatment for opioid use disorder</w:t>
      </w:r>
      <w:r w:rsidRPr="00110B7B" w:rsidR="002908B8">
        <w:rPr>
          <w:color w:val="000000"/>
          <w:szCs w:val="14"/>
          <w:vertAlign w:val="superscript"/>
        </w:rPr>
        <w:t>1</w:t>
      </w:r>
      <w:r w:rsidR="00B57859">
        <w:rPr>
          <w:color w:val="000000"/>
          <w:szCs w:val="14"/>
          <w:vertAlign w:val="superscript"/>
        </w:rPr>
        <w:t>1</w:t>
      </w:r>
      <w:r w:rsidR="002908B8">
        <w:rPr>
          <w:color w:val="000000"/>
        </w:rPr>
        <w:t> </w:t>
      </w:r>
    </w:p>
    <w:p w:rsidR="00DE0845" w:rsidP="009C0CE5" w:rsidRDefault="00FA0849" w14:paraId="4A9E606F" w14:textId="0E9BF7E6">
      <w:pPr>
        <w:ind w:left="144"/>
      </w:pPr>
      <w:r>
        <w:rPr>
          <w:color w:val="000000"/>
        </w:rPr>
        <w:t xml:space="preserve">As a result, </w:t>
      </w:r>
      <w:r w:rsidRPr="006E062C" w:rsidR="00DE0845">
        <w:rPr>
          <w:color w:val="000000"/>
        </w:rPr>
        <w:t>this project</w:t>
      </w:r>
      <w:r>
        <w:rPr>
          <w:color w:val="000000"/>
        </w:rPr>
        <w:t xml:space="preserve"> involves using qualitative research in the form individual in-depth </w:t>
      </w:r>
      <w:r w:rsidRPr="006E062C" w:rsidR="006E062C">
        <w:rPr>
          <w:color w:val="000000"/>
        </w:rPr>
        <w:t>interviews</w:t>
      </w:r>
      <w:r w:rsidRPr="006E062C" w:rsidR="00DE0845">
        <w:rPr>
          <w:color w:val="000000"/>
        </w:rPr>
        <w:t xml:space="preserve"> with </w:t>
      </w:r>
      <w:r w:rsidRPr="006E062C" w:rsidR="006E062C">
        <w:rPr>
          <w:color w:val="000000"/>
        </w:rPr>
        <w:t xml:space="preserve">people </w:t>
      </w:r>
      <w:r>
        <w:rPr>
          <w:color w:val="000000"/>
        </w:rPr>
        <w:t>who have sought</w:t>
      </w:r>
      <w:r w:rsidRPr="006E062C" w:rsidR="006E062C">
        <w:rPr>
          <w:color w:val="000000"/>
        </w:rPr>
        <w:t xml:space="preserve"> </w:t>
      </w:r>
      <w:r>
        <w:rPr>
          <w:color w:val="000000"/>
        </w:rPr>
        <w:t xml:space="preserve">treatment for </w:t>
      </w:r>
      <w:r w:rsidRPr="006E062C" w:rsidR="006E062C">
        <w:rPr>
          <w:color w:val="000000"/>
        </w:rPr>
        <w:t xml:space="preserve">their use of </w:t>
      </w:r>
      <w:r w:rsidR="001E21E9">
        <w:rPr>
          <w:color w:val="000000"/>
        </w:rPr>
        <w:t xml:space="preserve">one of these </w:t>
      </w:r>
      <w:r>
        <w:rPr>
          <w:color w:val="000000"/>
        </w:rPr>
        <w:t xml:space="preserve">four substances </w:t>
      </w:r>
      <w:r w:rsidRPr="006E062C" w:rsidR="006E062C">
        <w:rPr>
          <w:color w:val="000000"/>
        </w:rPr>
        <w:t>along with or as a substitute for a</w:t>
      </w:r>
      <w:r>
        <w:rPr>
          <w:color w:val="000000"/>
        </w:rPr>
        <w:t xml:space="preserve"> prescription</w:t>
      </w:r>
      <w:r w:rsidRPr="006E062C" w:rsidR="006E062C">
        <w:rPr>
          <w:color w:val="000000"/>
        </w:rPr>
        <w:t xml:space="preserve"> opioid. These</w:t>
      </w:r>
      <w:r w:rsidRPr="006E062C" w:rsidR="00DE0845">
        <w:rPr>
          <w:color w:val="000000"/>
        </w:rPr>
        <w:t xml:space="preserve"> </w:t>
      </w:r>
      <w:r w:rsidRPr="006E062C" w:rsidR="006E062C">
        <w:rPr>
          <w:color w:val="000000"/>
        </w:rPr>
        <w:t>interviews will</w:t>
      </w:r>
      <w:r w:rsidRPr="006E062C" w:rsidR="00DE0845">
        <w:rPr>
          <w:color w:val="000000"/>
        </w:rPr>
        <w:t xml:space="preserve"> explore </w:t>
      </w:r>
      <w:r w:rsidR="00454C07">
        <w:rPr>
          <w:color w:val="000000"/>
        </w:rPr>
        <w:t xml:space="preserve">participants’ </w:t>
      </w:r>
      <w:r w:rsidRPr="006E062C" w:rsidR="00DE0845">
        <w:t xml:space="preserve">attitudes, </w:t>
      </w:r>
      <w:r w:rsidRPr="006E062C" w:rsidR="006F1150">
        <w:t xml:space="preserve">perceptions, </w:t>
      </w:r>
      <w:r w:rsidRPr="006E062C" w:rsidR="00666D9C">
        <w:t xml:space="preserve">and behaviors related to </w:t>
      </w:r>
      <w:r w:rsidRPr="006E062C" w:rsidR="006E062C">
        <w:t xml:space="preserve">use of </w:t>
      </w:r>
      <w:r>
        <w:t>these substances</w:t>
      </w:r>
      <w:r w:rsidR="00454C07">
        <w:t>.</w:t>
      </w:r>
      <w:r>
        <w:t xml:space="preserve"> </w:t>
      </w:r>
      <w:r w:rsidRPr="00784CEC" w:rsidR="00C53B3D">
        <w:rPr>
          <w:color w:val="000000"/>
        </w:rPr>
        <w:t xml:space="preserve">FDA has contracted and is working with Mark Herring Associates, Inc. (MHA) to carry out </w:t>
      </w:r>
      <w:r w:rsidR="00C53B3D">
        <w:rPr>
          <w:color w:val="000000"/>
        </w:rPr>
        <w:t>th</w:t>
      </w:r>
      <w:r>
        <w:rPr>
          <w:color w:val="000000"/>
        </w:rPr>
        <w:t>is</w:t>
      </w:r>
      <w:r w:rsidRPr="00784CEC" w:rsidR="00C53B3D">
        <w:rPr>
          <w:color w:val="000000"/>
        </w:rPr>
        <w:t xml:space="preserve"> study.</w:t>
      </w:r>
    </w:p>
    <w:p w:rsidR="006E062C" w:rsidP="00C53B3D" w:rsidRDefault="00C53B3D" w14:paraId="38E66C0C" w14:textId="77777777">
      <w:pPr>
        <w:tabs>
          <w:tab w:val="left" w:pos="6240"/>
        </w:tabs>
      </w:pPr>
      <w:r>
        <w:tab/>
      </w:r>
    </w:p>
    <w:p w:rsidR="003F1C7A" w:rsidP="009902A5" w:rsidRDefault="0049419A" w14:paraId="7C639CAB" w14:textId="77777777">
      <w:pPr>
        <w:numPr>
          <w:ilvl w:val="0"/>
          <w:numId w:val="15"/>
        </w:numPr>
        <w:tabs>
          <w:tab w:val="num" w:pos="720"/>
        </w:tabs>
      </w:pPr>
      <w:r>
        <w:rPr>
          <w:b/>
        </w:rPr>
        <w:t xml:space="preserve">Intended </w:t>
      </w:r>
      <w:r w:rsidR="00AB0C81">
        <w:rPr>
          <w:b/>
        </w:rPr>
        <w:t>U</w:t>
      </w:r>
      <w:r w:rsidR="00F12AEE">
        <w:rPr>
          <w:b/>
        </w:rPr>
        <w:t>se</w:t>
      </w:r>
      <w:r>
        <w:rPr>
          <w:b/>
        </w:rPr>
        <w:t xml:space="preserve"> of </w:t>
      </w:r>
      <w:r w:rsidR="00AB0C81">
        <w:rPr>
          <w:b/>
        </w:rPr>
        <w:t>I</w:t>
      </w:r>
      <w:r>
        <w:rPr>
          <w:b/>
        </w:rPr>
        <w:t>nformation</w:t>
      </w:r>
      <w:r w:rsidR="003F1C7A">
        <w:rPr>
          <w:b/>
        </w:rPr>
        <w:t>:</w:t>
      </w:r>
      <w:r w:rsidR="003F1C7A">
        <w:t xml:space="preserve">  </w:t>
      </w:r>
    </w:p>
    <w:p w:rsidR="00E60A5D" w:rsidP="00E60A5D" w:rsidRDefault="00E60A5D" w14:paraId="147E437C" w14:textId="77777777"/>
    <w:p w:rsidR="000E26AD" w:rsidP="009C0CE5" w:rsidRDefault="00762298" w14:paraId="4AEFAD29" w14:textId="146636BF">
      <w:pPr>
        <w:ind w:left="144"/>
        <w:rPr>
          <w:rFonts w:ascii="Cambria" w:hAnsi="Cambria"/>
        </w:rPr>
      </w:pPr>
      <w:r w:rsidRPr="00D171CA">
        <w:t>As part of FDA’s ongoing efforts to help enhance the safe and appropriate use of prescription opioids,</w:t>
      </w:r>
      <w:r w:rsidRPr="00D171CA" w:rsidR="000E26AD">
        <w:t xml:space="preserve"> these interviews offer participants the opportunity to provide diverse and in-depth input and reactions in their own language, which will help FDA identify trends related to the use of these substances, and help ensure that we have elicited a range of information related to decision-making</w:t>
      </w:r>
      <w:r w:rsidR="000E26AD">
        <w:t xml:space="preserve"> and behaviors about these four substances in conjunction with or as an adjunct to prescription opioids</w:t>
      </w:r>
      <w:r w:rsidR="00D171CA">
        <w:t>.</w:t>
      </w:r>
      <w:r w:rsidR="000E26AD">
        <w:t xml:space="preserve"> </w:t>
      </w:r>
    </w:p>
    <w:p w:rsidR="000E26AD" w:rsidP="009C0CE5" w:rsidRDefault="000E26AD" w14:paraId="67D2D1D0" w14:textId="77777777">
      <w:pPr>
        <w:ind w:left="144"/>
        <w:rPr>
          <w:color w:val="000000"/>
        </w:rPr>
      </w:pPr>
    </w:p>
    <w:p w:rsidR="000E26AD" w:rsidP="009C0CE5" w:rsidRDefault="00C53B3D" w14:paraId="1DC80330" w14:textId="3D1C48F3">
      <w:pPr>
        <w:ind w:left="144"/>
      </w:pPr>
      <w:r w:rsidRPr="006E062C">
        <w:rPr>
          <w:color w:val="000000"/>
        </w:rPr>
        <w:t>Th</w:t>
      </w:r>
      <w:r w:rsidR="00454C07">
        <w:rPr>
          <w:color w:val="000000"/>
        </w:rPr>
        <w:t xml:space="preserve">e </w:t>
      </w:r>
      <w:r w:rsidR="00762298">
        <w:rPr>
          <w:color w:val="000000"/>
        </w:rPr>
        <w:t xml:space="preserve">findings from this qualitative </w:t>
      </w:r>
      <w:r>
        <w:rPr>
          <w:color w:val="000000"/>
        </w:rPr>
        <w:t>exploratory</w:t>
      </w:r>
      <w:r w:rsidR="00454C07">
        <w:rPr>
          <w:color w:val="000000"/>
        </w:rPr>
        <w:t xml:space="preserve"> </w:t>
      </w:r>
      <w:r w:rsidR="00762298">
        <w:rPr>
          <w:color w:val="000000"/>
        </w:rPr>
        <w:t>study</w:t>
      </w:r>
      <w:r w:rsidRPr="006E062C">
        <w:rPr>
          <w:color w:val="000000"/>
        </w:rPr>
        <w:t xml:space="preserve"> will be </w:t>
      </w:r>
      <w:r w:rsidR="00454C07">
        <w:t xml:space="preserve">used to inform FDA’s </w:t>
      </w:r>
      <w:r w:rsidRPr="00383517" w:rsidR="00454C07">
        <w:t>understanding</w:t>
      </w:r>
      <w:r w:rsidR="00454C07">
        <w:t xml:space="preserve"> of the uses of these </w:t>
      </w:r>
      <w:r w:rsidR="00762298">
        <w:t xml:space="preserve">four </w:t>
      </w:r>
      <w:r w:rsidR="00454C07">
        <w:t>substances and help determine the need for additional research and/or next steps.</w:t>
      </w:r>
      <w:r w:rsidR="00762298">
        <w:t xml:space="preserve"> A</w:t>
      </w:r>
      <w:r w:rsidRPr="00383517" w:rsidR="00454C07">
        <w:t>s such, the findings will not be used for the purposes of making policy or regulatory decisions.</w:t>
      </w:r>
      <w:r w:rsidR="00454C07">
        <w:t xml:space="preserve"> </w:t>
      </w:r>
    </w:p>
    <w:p w:rsidR="000E26AD" w:rsidP="00C53B3D" w:rsidRDefault="000E26AD" w14:paraId="313D9241" w14:textId="77777777"/>
    <w:p w:rsidRPr="008B693C" w:rsidR="003F1C7A" w:rsidP="009902A5" w:rsidRDefault="0049419A" w14:paraId="77ACC375" w14:textId="77777777">
      <w:pPr>
        <w:numPr>
          <w:ilvl w:val="0"/>
          <w:numId w:val="15"/>
        </w:numPr>
        <w:tabs>
          <w:tab w:val="num" w:pos="720"/>
        </w:tabs>
      </w:pPr>
      <w:r w:rsidRPr="008B693C">
        <w:rPr>
          <w:b/>
        </w:rPr>
        <w:t xml:space="preserve">Description of </w:t>
      </w:r>
      <w:r w:rsidRPr="008B693C" w:rsidR="00AB0C81">
        <w:rPr>
          <w:b/>
        </w:rPr>
        <w:t>R</w:t>
      </w:r>
      <w:r w:rsidRPr="008B693C" w:rsidR="00F12AEE">
        <w:rPr>
          <w:b/>
        </w:rPr>
        <w:t>espondents</w:t>
      </w:r>
      <w:r w:rsidRPr="008B693C" w:rsidR="003F1C7A">
        <w:rPr>
          <w:b/>
        </w:rPr>
        <w:t>:</w:t>
      </w:r>
      <w:r w:rsidRPr="008B693C" w:rsidR="003F1C7A">
        <w:t xml:space="preserve">  </w:t>
      </w:r>
    </w:p>
    <w:p w:rsidRPr="008B693C" w:rsidR="006F2A57" w:rsidP="006F2A57" w:rsidRDefault="006F2A57" w14:paraId="39D35D9C" w14:textId="77777777"/>
    <w:p w:rsidR="00E16AA2" w:rsidP="009C0CE5" w:rsidRDefault="00E16AA2" w14:paraId="7CBAF81E" w14:textId="065D7DE7">
      <w:pPr>
        <w:ind w:left="144"/>
      </w:pPr>
      <w:r w:rsidRPr="008B693C">
        <w:t xml:space="preserve">We will conduct </w:t>
      </w:r>
      <w:r w:rsidRPr="008B693C" w:rsidR="00383517">
        <w:t>140</w:t>
      </w:r>
      <w:r w:rsidR="00C86728">
        <w:t>,</w:t>
      </w:r>
      <w:r w:rsidRPr="008B693C" w:rsidR="003130A5">
        <w:t xml:space="preserve"> </w:t>
      </w:r>
      <w:r w:rsidRPr="008B693C" w:rsidR="00383517">
        <w:t>60</w:t>
      </w:r>
      <w:r w:rsidRPr="008B693C" w:rsidR="003130A5">
        <w:t xml:space="preserve">-minute </w:t>
      </w:r>
      <w:r w:rsidRPr="008B693C" w:rsidR="00383517">
        <w:t>interviews</w:t>
      </w:r>
      <w:r w:rsidRPr="008B693C" w:rsidR="006F2A57">
        <w:t xml:space="preserve"> </w:t>
      </w:r>
      <w:r w:rsidRPr="008B693C" w:rsidR="000604D3">
        <w:t xml:space="preserve">with people </w:t>
      </w:r>
      <w:r w:rsidR="00C86728">
        <w:t>seeking treatment for</w:t>
      </w:r>
      <w:r w:rsidRPr="008B693C" w:rsidR="000604D3">
        <w:t xml:space="preserve"> a substance use disorder regarding their use of a gabapentinoid, a benzodiazepine, kratom and/or a cannabidiol (CBD) along with or as a substitute for a</w:t>
      </w:r>
      <w:r w:rsidR="00C86728">
        <w:t xml:space="preserve"> prescription</w:t>
      </w:r>
      <w:r w:rsidRPr="008B693C" w:rsidR="000604D3">
        <w:t xml:space="preserve"> opioid</w:t>
      </w:r>
      <w:r w:rsidR="00C86728">
        <w:t xml:space="preserve"> (for simplicity to be called “opioids” going forward in this document)</w:t>
      </w:r>
      <w:r w:rsidRPr="008B693C" w:rsidR="000604D3">
        <w:t>.</w:t>
      </w:r>
      <w:r w:rsidR="00C86728">
        <w:t xml:space="preserve"> </w:t>
      </w:r>
    </w:p>
    <w:p w:rsidR="00B22C0F" w:rsidP="006F2A57" w:rsidRDefault="00B22C0F" w14:paraId="4BB3B9CB" w14:textId="48EB8766"/>
    <w:p w:rsidR="00B22C0F" w:rsidP="006F2A57" w:rsidRDefault="00B22C0F" w14:paraId="0EB6280D" w14:textId="02159956"/>
    <w:p w:rsidR="00B22C0F" w:rsidP="006F2A57" w:rsidRDefault="00B22C0F" w14:paraId="11A82AC0" w14:textId="0FDECA54"/>
    <w:p w:rsidR="00D756C0" w:rsidP="006F2A57" w:rsidRDefault="00D756C0" w14:paraId="7104A7DE" w14:textId="5AA8E80F"/>
    <w:p w:rsidRPr="008B693C" w:rsidR="00D756C0" w:rsidP="006F2A57" w:rsidRDefault="00D756C0" w14:paraId="1CDB5D65" w14:textId="77777777"/>
    <w:p w:rsidRPr="008B693C" w:rsidR="000604D3" w:rsidP="006F2A57" w:rsidRDefault="006F2A57" w14:paraId="2BCD9DEC" w14:textId="77777777">
      <w:pPr>
        <w:keepNext/>
        <w:keepLines/>
        <w:spacing w:before="320" w:after="120"/>
        <w:rPr>
          <w:rFonts w:eastAsia="SimSun"/>
          <w:b/>
          <w:szCs w:val="22"/>
          <w:lang w:eastAsia="zh-CN"/>
        </w:rPr>
      </w:pPr>
      <w:bookmarkStart w:name="_Toc531177846" w:id="1"/>
      <w:r w:rsidRPr="008B693C">
        <w:rPr>
          <w:rFonts w:eastAsia="SimSun"/>
          <w:b/>
          <w:szCs w:val="22"/>
          <w:lang w:eastAsia="zh-CN"/>
        </w:rPr>
        <w:lastRenderedPageBreak/>
        <w:t>Exhib</w:t>
      </w:r>
      <w:r w:rsidRPr="008B693C" w:rsidR="000604D3">
        <w:rPr>
          <w:rFonts w:eastAsia="SimSun"/>
          <w:b/>
          <w:szCs w:val="22"/>
          <w:lang w:eastAsia="zh-CN"/>
        </w:rPr>
        <w:t>it 1. Interview Segmentation</w:t>
      </w:r>
    </w:p>
    <w:tbl>
      <w:tblPr>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699"/>
        <w:gridCol w:w="1797"/>
        <w:gridCol w:w="5818"/>
      </w:tblGrid>
      <w:tr w:rsidR="000604D3" w:rsidTr="002A5B24" w14:paraId="656193E5" w14:textId="77777777">
        <w:tc>
          <w:tcPr>
            <w:tcW w:w="1699" w:type="dxa"/>
            <w:tcBorders>
              <w:top w:val="single" w:color="auto" w:sz="18" w:space="0"/>
              <w:bottom w:val="single" w:color="auto" w:sz="18" w:space="0"/>
            </w:tcBorders>
            <w:shd w:val="clear" w:color="auto" w:fill="5B9BD5"/>
          </w:tcPr>
          <w:p w:rsidRPr="00C56FAD" w:rsidR="000604D3" w:rsidP="002A5B24" w:rsidRDefault="000604D3" w14:paraId="0A302681" w14:textId="77777777">
            <w:pPr>
              <w:rPr>
                <w:rFonts w:eastAsia="Calibri"/>
                <w:color w:val="FFFFFF"/>
              </w:rPr>
            </w:pPr>
          </w:p>
          <w:p w:rsidRPr="00C56FAD" w:rsidR="000604D3" w:rsidP="002A5B24" w:rsidRDefault="000604D3" w14:paraId="7441C614" w14:textId="77777777">
            <w:pPr>
              <w:rPr>
                <w:rFonts w:eastAsia="Calibri"/>
                <w:b/>
                <w:color w:val="FFFFFF"/>
              </w:rPr>
            </w:pPr>
            <w:r w:rsidRPr="00C56FAD">
              <w:rPr>
                <w:rFonts w:eastAsia="Calibri"/>
                <w:b/>
                <w:color w:val="FFFFFF"/>
              </w:rPr>
              <w:t>Cohort</w:t>
            </w:r>
          </w:p>
          <w:p w:rsidRPr="00C56FAD" w:rsidR="000604D3" w:rsidP="002A5B24" w:rsidRDefault="000604D3" w14:paraId="1A58D558" w14:textId="77777777">
            <w:pPr>
              <w:rPr>
                <w:rFonts w:eastAsia="Calibri"/>
                <w:color w:val="FFFFFF"/>
              </w:rPr>
            </w:pPr>
          </w:p>
        </w:tc>
        <w:tc>
          <w:tcPr>
            <w:tcW w:w="1797" w:type="dxa"/>
            <w:tcBorders>
              <w:top w:val="single" w:color="auto" w:sz="18" w:space="0"/>
              <w:bottom w:val="single" w:color="auto" w:sz="18" w:space="0"/>
            </w:tcBorders>
            <w:shd w:val="clear" w:color="auto" w:fill="5B9BD5"/>
          </w:tcPr>
          <w:p w:rsidRPr="00C56FAD" w:rsidR="000604D3" w:rsidP="002A5B24" w:rsidRDefault="000604D3" w14:paraId="5CFD4FFB" w14:textId="77777777">
            <w:pPr>
              <w:rPr>
                <w:rFonts w:eastAsia="Calibri"/>
                <w:b/>
                <w:color w:val="FFFFFF"/>
              </w:rPr>
            </w:pPr>
          </w:p>
          <w:p w:rsidRPr="00C56FAD" w:rsidR="000604D3" w:rsidP="002A5B24" w:rsidRDefault="000604D3" w14:paraId="7CF2472B" w14:textId="77777777">
            <w:pPr>
              <w:jc w:val="center"/>
              <w:rPr>
                <w:rFonts w:eastAsia="Calibri"/>
                <w:b/>
                <w:color w:val="FFFFFF"/>
              </w:rPr>
            </w:pPr>
            <w:r w:rsidRPr="00C56FAD">
              <w:rPr>
                <w:rFonts w:eastAsia="Calibri"/>
                <w:b/>
                <w:color w:val="FFFFFF"/>
              </w:rPr>
              <w:t>Cohort Size</w:t>
            </w:r>
          </w:p>
          <w:p w:rsidRPr="00C56FAD" w:rsidR="000604D3" w:rsidP="002A5B24" w:rsidRDefault="000604D3" w14:paraId="75A1278A" w14:textId="77777777">
            <w:pPr>
              <w:rPr>
                <w:rFonts w:eastAsia="Calibri"/>
                <w:b/>
                <w:color w:val="FFFFFF"/>
              </w:rPr>
            </w:pPr>
          </w:p>
        </w:tc>
        <w:tc>
          <w:tcPr>
            <w:tcW w:w="5818" w:type="dxa"/>
            <w:tcBorders>
              <w:top w:val="single" w:color="auto" w:sz="18" w:space="0"/>
              <w:bottom w:val="single" w:color="auto" w:sz="18" w:space="0"/>
            </w:tcBorders>
            <w:shd w:val="clear" w:color="auto" w:fill="5B9BD5"/>
          </w:tcPr>
          <w:p w:rsidRPr="00C56FAD" w:rsidR="000604D3" w:rsidP="002A5B24" w:rsidRDefault="000604D3" w14:paraId="4276E121" w14:textId="77777777">
            <w:pPr>
              <w:jc w:val="center"/>
              <w:rPr>
                <w:rFonts w:eastAsia="Calibri"/>
                <w:b/>
              </w:rPr>
            </w:pPr>
          </w:p>
          <w:p w:rsidRPr="00C56FAD" w:rsidR="000604D3" w:rsidP="002A5B24" w:rsidRDefault="000604D3" w14:paraId="65A77C89" w14:textId="77777777">
            <w:pPr>
              <w:jc w:val="center"/>
              <w:rPr>
                <w:rFonts w:eastAsia="Calibri"/>
                <w:b/>
              </w:rPr>
            </w:pPr>
            <w:r w:rsidRPr="00C56FAD">
              <w:rPr>
                <w:rFonts w:eastAsia="Calibri"/>
                <w:b/>
                <w:color w:val="FFFFFF"/>
              </w:rPr>
              <w:t>Cohort Description</w:t>
            </w:r>
          </w:p>
        </w:tc>
      </w:tr>
      <w:tr w:rsidR="000604D3" w:rsidTr="002A5B24" w14:paraId="2BDD0B7C" w14:textId="77777777">
        <w:tc>
          <w:tcPr>
            <w:tcW w:w="1699" w:type="dxa"/>
            <w:tcBorders>
              <w:top w:val="single" w:color="auto" w:sz="18" w:space="0"/>
            </w:tcBorders>
            <w:shd w:val="clear" w:color="auto" w:fill="auto"/>
          </w:tcPr>
          <w:p w:rsidRPr="00C56FAD" w:rsidR="000604D3" w:rsidP="002A5B24" w:rsidRDefault="000604D3" w14:paraId="6B73A942" w14:textId="77777777">
            <w:pPr>
              <w:rPr>
                <w:rFonts w:eastAsia="Calibri"/>
                <w:b/>
              </w:rPr>
            </w:pPr>
          </w:p>
          <w:p w:rsidRPr="00C56FAD" w:rsidR="000604D3" w:rsidP="002A5B24" w:rsidRDefault="000604D3" w14:paraId="4F31267D" w14:textId="77777777">
            <w:pPr>
              <w:rPr>
                <w:rFonts w:eastAsia="Calibri"/>
                <w:b/>
              </w:rPr>
            </w:pPr>
            <w:r w:rsidRPr="00C56FAD">
              <w:rPr>
                <w:rFonts w:eastAsia="Calibri"/>
                <w:b/>
              </w:rPr>
              <w:t>Cohort #1</w:t>
            </w:r>
          </w:p>
        </w:tc>
        <w:tc>
          <w:tcPr>
            <w:tcW w:w="1797" w:type="dxa"/>
            <w:tcBorders>
              <w:top w:val="single" w:color="auto" w:sz="18" w:space="0"/>
            </w:tcBorders>
            <w:shd w:val="clear" w:color="auto" w:fill="auto"/>
          </w:tcPr>
          <w:p w:rsidRPr="00C56FAD" w:rsidR="000604D3" w:rsidP="002A5B24" w:rsidRDefault="000604D3" w14:paraId="2B9E5743" w14:textId="77777777">
            <w:pPr>
              <w:rPr>
                <w:rFonts w:eastAsia="Calibri"/>
              </w:rPr>
            </w:pPr>
          </w:p>
          <w:p w:rsidRPr="00C56FAD" w:rsidR="000604D3" w:rsidP="002A5B24" w:rsidRDefault="000604D3" w14:paraId="7486749C" w14:textId="77777777">
            <w:pPr>
              <w:rPr>
                <w:rFonts w:eastAsia="Calibri"/>
              </w:rPr>
            </w:pPr>
            <w:r w:rsidRPr="00C56FAD">
              <w:rPr>
                <w:rFonts w:eastAsia="Calibri"/>
              </w:rPr>
              <w:t>~35 respondents</w:t>
            </w:r>
          </w:p>
        </w:tc>
        <w:tc>
          <w:tcPr>
            <w:tcW w:w="5818" w:type="dxa"/>
            <w:tcBorders>
              <w:top w:val="single" w:color="auto" w:sz="18" w:space="0"/>
            </w:tcBorders>
            <w:shd w:val="clear" w:color="auto" w:fill="auto"/>
          </w:tcPr>
          <w:p w:rsidRPr="00C56FAD" w:rsidR="000604D3" w:rsidP="002A5B24" w:rsidRDefault="000604D3" w14:paraId="65348B9E" w14:textId="58AD0ECF">
            <w:pPr>
              <w:rPr>
                <w:rFonts w:eastAsia="Calibri"/>
              </w:rPr>
            </w:pPr>
            <w:r w:rsidRPr="00C56FAD">
              <w:rPr>
                <w:rFonts w:eastAsia="Calibri"/>
              </w:rPr>
              <w:t xml:space="preserve">Have used opioids in the last 12 months and have also used </w:t>
            </w:r>
            <w:r w:rsidRPr="00D171CA">
              <w:rPr>
                <w:rFonts w:eastAsia="Calibri"/>
              </w:rPr>
              <w:t>gabapentin</w:t>
            </w:r>
            <w:r w:rsidRPr="00C56FAD">
              <w:rPr>
                <w:rFonts w:eastAsia="Calibri"/>
              </w:rPr>
              <w:t xml:space="preserve"> as an adjunct to or as a substitute for an opioid</w:t>
            </w:r>
          </w:p>
        </w:tc>
      </w:tr>
      <w:tr w:rsidR="000604D3" w:rsidTr="002A5B24" w14:paraId="18606C6F" w14:textId="77777777">
        <w:tc>
          <w:tcPr>
            <w:tcW w:w="1699" w:type="dxa"/>
            <w:shd w:val="clear" w:color="auto" w:fill="auto"/>
          </w:tcPr>
          <w:p w:rsidRPr="00C56FAD" w:rsidR="000604D3" w:rsidP="002A5B24" w:rsidRDefault="000604D3" w14:paraId="5A0E5AC7" w14:textId="77777777">
            <w:pPr>
              <w:rPr>
                <w:rFonts w:eastAsia="Calibri"/>
              </w:rPr>
            </w:pPr>
          </w:p>
          <w:p w:rsidRPr="00C56FAD" w:rsidR="000604D3" w:rsidP="002A5B24" w:rsidRDefault="000604D3" w14:paraId="73BD701D" w14:textId="77777777">
            <w:pPr>
              <w:rPr>
                <w:rFonts w:eastAsia="Calibri"/>
                <w:b/>
              </w:rPr>
            </w:pPr>
            <w:r w:rsidRPr="00C56FAD">
              <w:rPr>
                <w:rFonts w:eastAsia="Calibri"/>
                <w:b/>
              </w:rPr>
              <w:t>Cohort #2</w:t>
            </w:r>
          </w:p>
          <w:p w:rsidRPr="00C56FAD" w:rsidR="000604D3" w:rsidP="002A5B24" w:rsidRDefault="000604D3" w14:paraId="4582F0FC" w14:textId="77777777">
            <w:pPr>
              <w:rPr>
                <w:rFonts w:eastAsia="Calibri"/>
              </w:rPr>
            </w:pPr>
          </w:p>
        </w:tc>
        <w:tc>
          <w:tcPr>
            <w:tcW w:w="1797" w:type="dxa"/>
            <w:shd w:val="clear" w:color="auto" w:fill="auto"/>
          </w:tcPr>
          <w:p w:rsidRPr="00C56FAD" w:rsidR="000604D3" w:rsidP="002A5B24" w:rsidRDefault="000604D3" w14:paraId="4B63D57A" w14:textId="77777777">
            <w:pPr>
              <w:rPr>
                <w:rFonts w:eastAsia="Calibri"/>
              </w:rPr>
            </w:pPr>
          </w:p>
          <w:p w:rsidRPr="00C56FAD" w:rsidR="000604D3" w:rsidP="002A5B24" w:rsidRDefault="000604D3" w14:paraId="500192AB" w14:textId="77777777">
            <w:pPr>
              <w:rPr>
                <w:rFonts w:eastAsia="Calibri"/>
              </w:rPr>
            </w:pPr>
            <w:r w:rsidRPr="00C56FAD">
              <w:rPr>
                <w:rFonts w:eastAsia="Calibri"/>
              </w:rPr>
              <w:t>~35 respondents</w:t>
            </w:r>
          </w:p>
        </w:tc>
        <w:tc>
          <w:tcPr>
            <w:tcW w:w="5818" w:type="dxa"/>
            <w:shd w:val="clear" w:color="auto" w:fill="auto"/>
          </w:tcPr>
          <w:p w:rsidRPr="00C56FAD" w:rsidR="000604D3" w:rsidP="002A5B24" w:rsidRDefault="000604D3" w14:paraId="676492CB" w14:textId="4AA1F1ED">
            <w:pPr>
              <w:rPr>
                <w:rFonts w:eastAsia="Calibri"/>
              </w:rPr>
            </w:pPr>
            <w:r w:rsidRPr="00C56FAD">
              <w:rPr>
                <w:rFonts w:eastAsia="Calibri"/>
              </w:rPr>
              <w:t xml:space="preserve">Have used opioids in the last 12 months and have also used a </w:t>
            </w:r>
            <w:r w:rsidRPr="00D171CA">
              <w:rPr>
                <w:rFonts w:eastAsia="Calibri"/>
              </w:rPr>
              <w:t>benzodiazepine</w:t>
            </w:r>
            <w:r w:rsidRPr="00C56FAD">
              <w:rPr>
                <w:rFonts w:eastAsia="Calibri"/>
              </w:rPr>
              <w:t xml:space="preserve"> as an adjunct to or as a substitute for an opioid</w:t>
            </w:r>
          </w:p>
        </w:tc>
      </w:tr>
      <w:tr w:rsidR="000604D3" w:rsidTr="002A5B24" w14:paraId="45F90E1B" w14:textId="77777777">
        <w:tc>
          <w:tcPr>
            <w:tcW w:w="1699" w:type="dxa"/>
            <w:shd w:val="clear" w:color="auto" w:fill="auto"/>
          </w:tcPr>
          <w:p w:rsidRPr="00C56FAD" w:rsidR="000604D3" w:rsidP="002A5B24" w:rsidRDefault="000604D3" w14:paraId="462CAD60" w14:textId="77777777">
            <w:pPr>
              <w:rPr>
                <w:rFonts w:eastAsia="Calibri"/>
              </w:rPr>
            </w:pPr>
          </w:p>
          <w:p w:rsidRPr="00C56FAD" w:rsidR="000604D3" w:rsidP="002A5B24" w:rsidRDefault="000604D3" w14:paraId="3B04078E" w14:textId="77777777">
            <w:pPr>
              <w:rPr>
                <w:rFonts w:eastAsia="Calibri"/>
                <w:b/>
              </w:rPr>
            </w:pPr>
            <w:r w:rsidRPr="00C56FAD">
              <w:rPr>
                <w:rFonts w:eastAsia="Calibri"/>
                <w:b/>
              </w:rPr>
              <w:t>Cohort #3</w:t>
            </w:r>
          </w:p>
          <w:p w:rsidRPr="00C56FAD" w:rsidR="000604D3" w:rsidP="002A5B24" w:rsidRDefault="000604D3" w14:paraId="24A29799" w14:textId="77777777">
            <w:pPr>
              <w:rPr>
                <w:rFonts w:eastAsia="Calibri"/>
              </w:rPr>
            </w:pPr>
          </w:p>
        </w:tc>
        <w:tc>
          <w:tcPr>
            <w:tcW w:w="1797" w:type="dxa"/>
            <w:shd w:val="clear" w:color="auto" w:fill="auto"/>
          </w:tcPr>
          <w:p w:rsidRPr="00C56FAD" w:rsidR="000604D3" w:rsidP="002A5B24" w:rsidRDefault="000604D3" w14:paraId="0C9E873A" w14:textId="77777777">
            <w:pPr>
              <w:rPr>
                <w:rFonts w:eastAsia="Calibri"/>
              </w:rPr>
            </w:pPr>
          </w:p>
          <w:p w:rsidRPr="00C56FAD" w:rsidR="000604D3" w:rsidP="002A5B24" w:rsidRDefault="000604D3" w14:paraId="38B669DA" w14:textId="77777777">
            <w:pPr>
              <w:rPr>
                <w:rFonts w:eastAsia="Calibri"/>
              </w:rPr>
            </w:pPr>
            <w:r w:rsidRPr="00C56FAD">
              <w:rPr>
                <w:rFonts w:eastAsia="Calibri"/>
              </w:rPr>
              <w:t>~35 respondents</w:t>
            </w:r>
          </w:p>
        </w:tc>
        <w:tc>
          <w:tcPr>
            <w:tcW w:w="5818" w:type="dxa"/>
            <w:shd w:val="clear" w:color="auto" w:fill="auto"/>
          </w:tcPr>
          <w:p w:rsidRPr="00C56FAD" w:rsidR="000604D3" w:rsidP="002A5B24" w:rsidRDefault="000604D3" w14:paraId="4907A95C" w14:textId="38F27B47">
            <w:pPr>
              <w:rPr>
                <w:rFonts w:eastAsia="Calibri"/>
              </w:rPr>
            </w:pPr>
            <w:r w:rsidRPr="00C56FAD">
              <w:rPr>
                <w:rFonts w:eastAsia="Calibri"/>
              </w:rPr>
              <w:t xml:space="preserve">Have used opioids in the last 12 months and have also used </w:t>
            </w:r>
            <w:r w:rsidRPr="00D171CA">
              <w:rPr>
                <w:rFonts w:eastAsia="Calibri"/>
              </w:rPr>
              <w:t>kratom</w:t>
            </w:r>
            <w:r w:rsidRPr="00C56FAD">
              <w:rPr>
                <w:rFonts w:eastAsia="Calibri"/>
              </w:rPr>
              <w:t xml:space="preserve"> as an adjunct to or as a substitute for an opioid</w:t>
            </w:r>
          </w:p>
        </w:tc>
      </w:tr>
      <w:tr w:rsidR="000604D3" w:rsidTr="002A5B24" w14:paraId="32D20F46" w14:textId="77777777">
        <w:tc>
          <w:tcPr>
            <w:tcW w:w="1699" w:type="dxa"/>
            <w:shd w:val="clear" w:color="auto" w:fill="auto"/>
          </w:tcPr>
          <w:p w:rsidRPr="00C56FAD" w:rsidR="000604D3" w:rsidP="002A5B24" w:rsidRDefault="000604D3" w14:paraId="7E9EF9EC" w14:textId="77777777">
            <w:pPr>
              <w:rPr>
                <w:rFonts w:eastAsia="Calibri"/>
              </w:rPr>
            </w:pPr>
          </w:p>
          <w:p w:rsidRPr="00C56FAD" w:rsidR="000604D3" w:rsidP="002A5B24" w:rsidRDefault="000604D3" w14:paraId="33E6C3F4" w14:textId="77777777">
            <w:pPr>
              <w:rPr>
                <w:rFonts w:eastAsia="Calibri"/>
                <w:b/>
              </w:rPr>
            </w:pPr>
            <w:r w:rsidRPr="00C56FAD">
              <w:rPr>
                <w:rFonts w:eastAsia="Calibri"/>
                <w:b/>
              </w:rPr>
              <w:t>Cohort #4</w:t>
            </w:r>
          </w:p>
          <w:p w:rsidRPr="00C56FAD" w:rsidR="000604D3" w:rsidP="002A5B24" w:rsidRDefault="000604D3" w14:paraId="36F82CCD" w14:textId="77777777">
            <w:pPr>
              <w:rPr>
                <w:rFonts w:eastAsia="Calibri"/>
              </w:rPr>
            </w:pPr>
          </w:p>
        </w:tc>
        <w:tc>
          <w:tcPr>
            <w:tcW w:w="1797" w:type="dxa"/>
            <w:shd w:val="clear" w:color="auto" w:fill="auto"/>
          </w:tcPr>
          <w:p w:rsidRPr="00C56FAD" w:rsidR="000604D3" w:rsidP="002A5B24" w:rsidRDefault="000604D3" w14:paraId="69DB810C" w14:textId="77777777">
            <w:pPr>
              <w:rPr>
                <w:rFonts w:eastAsia="Calibri"/>
              </w:rPr>
            </w:pPr>
          </w:p>
          <w:p w:rsidRPr="00C56FAD" w:rsidR="000604D3" w:rsidP="002A5B24" w:rsidRDefault="000604D3" w14:paraId="24F29BA1" w14:textId="77777777">
            <w:pPr>
              <w:rPr>
                <w:rFonts w:eastAsia="Calibri"/>
              </w:rPr>
            </w:pPr>
            <w:r w:rsidRPr="00C56FAD">
              <w:rPr>
                <w:rFonts w:eastAsia="Calibri"/>
              </w:rPr>
              <w:t>~ 35 respondents</w:t>
            </w:r>
          </w:p>
        </w:tc>
        <w:tc>
          <w:tcPr>
            <w:tcW w:w="5818" w:type="dxa"/>
            <w:shd w:val="clear" w:color="auto" w:fill="auto"/>
          </w:tcPr>
          <w:p w:rsidRPr="00C56FAD" w:rsidR="000604D3" w:rsidP="002A5B24" w:rsidRDefault="000604D3" w14:paraId="0A49230B" w14:textId="72DA9AF4">
            <w:pPr>
              <w:rPr>
                <w:rFonts w:eastAsia="Calibri"/>
              </w:rPr>
            </w:pPr>
            <w:r w:rsidRPr="00C56FAD">
              <w:rPr>
                <w:rFonts w:eastAsia="Calibri"/>
              </w:rPr>
              <w:t xml:space="preserve">Have used opioids in the last 12 months and have also used CBD as an adjunct to or as a substitute for an opioid </w:t>
            </w:r>
          </w:p>
        </w:tc>
      </w:tr>
      <w:bookmarkEnd w:id="1"/>
    </w:tbl>
    <w:p w:rsidR="000604D3" w:rsidP="00EB7569" w:rsidRDefault="000604D3" w14:paraId="3FA0C5B3" w14:textId="77777777">
      <w:pPr>
        <w:rPr>
          <w:rFonts w:eastAsia="SimSun"/>
          <w:highlight w:val="yellow"/>
          <w:lang w:eastAsia="zh-CN"/>
        </w:rPr>
      </w:pPr>
    </w:p>
    <w:p w:rsidRPr="000604D3" w:rsidR="00EB7569" w:rsidP="00EB7569" w:rsidRDefault="00C86728" w14:paraId="15CD32A1" w14:textId="7AEB5B11">
      <w:pPr>
        <w:rPr>
          <w:rFonts w:eastAsia="SimSun"/>
          <w:lang w:eastAsia="zh-CN"/>
        </w:rPr>
      </w:pPr>
      <w:r>
        <w:rPr>
          <w:rFonts w:eastAsia="SimSun"/>
          <w:lang w:eastAsia="zh-CN"/>
        </w:rPr>
        <w:t>The participants will be those receiving inpatient or outpatient treatment from centers across the U</w:t>
      </w:r>
      <w:r w:rsidR="000B0B9A">
        <w:rPr>
          <w:rFonts w:eastAsia="SimSun"/>
          <w:lang w:eastAsia="zh-CN"/>
        </w:rPr>
        <w:t>.</w:t>
      </w:r>
      <w:r>
        <w:rPr>
          <w:rFonts w:eastAsia="SimSun"/>
          <w:lang w:eastAsia="zh-CN"/>
        </w:rPr>
        <w:t>S</w:t>
      </w:r>
      <w:r w:rsidR="000B0B9A">
        <w:rPr>
          <w:rFonts w:eastAsia="SimSun"/>
          <w:lang w:eastAsia="zh-CN"/>
        </w:rPr>
        <w:t>.</w:t>
      </w:r>
      <w:r>
        <w:rPr>
          <w:rFonts w:eastAsia="SimSun"/>
          <w:lang w:eastAsia="zh-CN"/>
        </w:rPr>
        <w:t xml:space="preserve">, which </w:t>
      </w:r>
      <w:r w:rsidRPr="000604D3" w:rsidR="000604D3">
        <w:rPr>
          <w:rFonts w:eastAsia="SimSun"/>
          <w:lang w:eastAsia="zh-CN"/>
        </w:rPr>
        <w:t xml:space="preserve">MHA </w:t>
      </w:r>
      <w:r w:rsidRPr="000604D3" w:rsidR="0077547B">
        <w:rPr>
          <w:rFonts w:eastAsia="SimSun"/>
          <w:lang w:eastAsia="zh-CN"/>
        </w:rPr>
        <w:t xml:space="preserve">will </w:t>
      </w:r>
      <w:r>
        <w:rPr>
          <w:rFonts w:eastAsia="SimSun"/>
          <w:lang w:eastAsia="zh-CN"/>
        </w:rPr>
        <w:t>recruit through collaboration</w:t>
      </w:r>
      <w:r w:rsidRPr="000604D3" w:rsidR="0077547B">
        <w:rPr>
          <w:rFonts w:eastAsia="SimSun"/>
          <w:lang w:eastAsia="zh-CN"/>
        </w:rPr>
        <w:t xml:space="preserve"> with </w:t>
      </w:r>
      <w:r w:rsidRPr="000604D3" w:rsidR="000604D3">
        <w:rPr>
          <w:rFonts w:eastAsia="SimSun"/>
          <w:lang w:eastAsia="zh-CN"/>
        </w:rPr>
        <w:t xml:space="preserve">the National Association of Addiction Treatment Providers (NAATP). NAATP is a consortium of </w:t>
      </w:r>
      <w:r>
        <w:rPr>
          <w:rFonts w:eastAsia="SimSun"/>
          <w:lang w:eastAsia="zh-CN"/>
        </w:rPr>
        <w:t>more than</w:t>
      </w:r>
      <w:r w:rsidRPr="000604D3" w:rsidR="000604D3">
        <w:rPr>
          <w:rFonts w:eastAsia="SimSun"/>
          <w:lang w:eastAsia="zh-CN"/>
        </w:rPr>
        <w:t xml:space="preserve"> 900 independent addiction treatment centers with a nationwide presence</w:t>
      </w:r>
      <w:r w:rsidR="00F2126F">
        <w:rPr>
          <w:rFonts w:eastAsia="SimSun"/>
          <w:lang w:eastAsia="zh-CN"/>
        </w:rPr>
        <w:t xml:space="preserve"> and</w:t>
      </w:r>
      <w:r w:rsidRPr="000604D3" w:rsidR="000604D3">
        <w:rPr>
          <w:rFonts w:eastAsia="SimSun"/>
          <w:lang w:eastAsia="zh-CN"/>
        </w:rPr>
        <w:t xml:space="preserve"> is committed </w:t>
      </w:r>
      <w:r w:rsidR="000604D3">
        <w:rPr>
          <w:rFonts w:eastAsia="SimSun"/>
          <w:lang w:eastAsia="zh-CN"/>
        </w:rPr>
        <w:t xml:space="preserve">to research on </w:t>
      </w:r>
      <w:r w:rsidR="00F2126F">
        <w:rPr>
          <w:rFonts w:eastAsia="SimSun"/>
          <w:lang w:eastAsia="zh-CN"/>
        </w:rPr>
        <w:t>substance use disorders</w:t>
      </w:r>
      <w:r w:rsidR="000604D3">
        <w:rPr>
          <w:rFonts w:eastAsia="SimSun"/>
          <w:lang w:eastAsia="zh-CN"/>
        </w:rPr>
        <w:t xml:space="preserve">. </w:t>
      </w:r>
      <w:r w:rsidRPr="000604D3" w:rsidR="000604D3">
        <w:rPr>
          <w:rFonts w:eastAsia="SimSun"/>
          <w:lang w:eastAsia="zh-CN"/>
        </w:rPr>
        <w:t xml:space="preserve">MHA </w:t>
      </w:r>
      <w:r w:rsidR="00F2126F">
        <w:rPr>
          <w:rFonts w:eastAsia="SimSun"/>
          <w:lang w:eastAsia="zh-CN"/>
        </w:rPr>
        <w:t>will</w:t>
      </w:r>
      <w:r w:rsidRPr="000604D3" w:rsidR="000604D3">
        <w:rPr>
          <w:rFonts w:eastAsia="SimSun"/>
          <w:lang w:eastAsia="zh-CN"/>
        </w:rPr>
        <w:t xml:space="preserve"> interview </w:t>
      </w:r>
      <w:r w:rsidR="00873E04">
        <w:rPr>
          <w:rFonts w:eastAsia="SimSun"/>
          <w:lang w:eastAsia="zh-CN"/>
        </w:rPr>
        <w:t xml:space="preserve">those </w:t>
      </w:r>
      <w:r w:rsidRPr="000604D3" w:rsidR="000604D3">
        <w:rPr>
          <w:rFonts w:eastAsia="SimSun"/>
          <w:lang w:eastAsia="zh-CN"/>
        </w:rPr>
        <w:t xml:space="preserve">currently receiving </w:t>
      </w:r>
      <w:r w:rsidR="005D407E">
        <w:rPr>
          <w:rFonts w:eastAsia="SimSun"/>
          <w:lang w:eastAsia="zh-CN"/>
        </w:rPr>
        <w:t xml:space="preserve">inpatient and outpatient </w:t>
      </w:r>
      <w:r w:rsidR="00F2126F">
        <w:rPr>
          <w:rFonts w:eastAsia="SimSun"/>
          <w:lang w:eastAsia="zh-CN"/>
        </w:rPr>
        <w:t>treatment</w:t>
      </w:r>
      <w:r w:rsidRPr="000604D3" w:rsidR="000604D3">
        <w:rPr>
          <w:rFonts w:eastAsia="SimSun"/>
          <w:lang w:eastAsia="zh-CN"/>
        </w:rPr>
        <w:t xml:space="preserve"> for </w:t>
      </w:r>
      <w:r w:rsidR="005D407E">
        <w:rPr>
          <w:rFonts w:eastAsia="SimSun"/>
          <w:lang w:eastAsia="zh-CN"/>
        </w:rPr>
        <w:t xml:space="preserve">use of </w:t>
      </w:r>
      <w:r w:rsidRPr="000604D3" w:rsidR="000604D3">
        <w:rPr>
          <w:rFonts w:eastAsia="SimSun"/>
          <w:lang w:eastAsia="zh-CN"/>
        </w:rPr>
        <w:t>opioid</w:t>
      </w:r>
      <w:r w:rsidR="005D407E">
        <w:rPr>
          <w:rFonts w:eastAsia="SimSun"/>
          <w:lang w:eastAsia="zh-CN"/>
        </w:rPr>
        <w:t>s and other substances</w:t>
      </w:r>
      <w:r w:rsidRPr="000604D3" w:rsidR="000604D3">
        <w:rPr>
          <w:rFonts w:eastAsia="SimSun"/>
          <w:lang w:eastAsia="zh-CN"/>
        </w:rPr>
        <w:t xml:space="preserve"> </w:t>
      </w:r>
      <w:r w:rsidR="00B139F5">
        <w:rPr>
          <w:rFonts w:eastAsia="SimSun"/>
          <w:lang w:eastAsia="zh-CN"/>
        </w:rPr>
        <w:t xml:space="preserve">in 10 different facilities </w:t>
      </w:r>
      <w:r w:rsidRPr="000604D3" w:rsidR="000604D3">
        <w:rPr>
          <w:rFonts w:eastAsia="SimSun"/>
          <w:lang w:eastAsia="zh-CN"/>
        </w:rPr>
        <w:t xml:space="preserve">within </w:t>
      </w:r>
      <w:r w:rsidR="00873E04">
        <w:rPr>
          <w:rFonts w:eastAsia="SimSun"/>
          <w:lang w:eastAsia="zh-CN"/>
        </w:rPr>
        <w:t>NAATP’s</w:t>
      </w:r>
      <w:r w:rsidRPr="000604D3" w:rsidR="000604D3">
        <w:rPr>
          <w:rFonts w:eastAsia="SimSun"/>
          <w:lang w:eastAsia="zh-CN"/>
        </w:rPr>
        <w:t xml:space="preserve"> network</w:t>
      </w:r>
      <w:r w:rsidRPr="00C17B35" w:rsidR="000604D3">
        <w:rPr>
          <w:rFonts w:eastAsia="SimSun"/>
          <w:lang w:eastAsia="zh-CN"/>
        </w:rPr>
        <w:t>.</w:t>
      </w:r>
      <w:r w:rsidR="007A6E5D">
        <w:rPr>
          <w:rFonts w:eastAsia="SimSun"/>
          <w:lang w:eastAsia="zh-CN"/>
        </w:rPr>
        <w:t xml:space="preserve"> </w:t>
      </w:r>
      <w:r w:rsidR="00F2126F">
        <w:rPr>
          <w:rFonts w:eastAsia="SimSun"/>
          <w:lang w:eastAsia="zh-CN"/>
        </w:rPr>
        <w:t>In order to maximize the diversity of the participant population, the 10 sites for these interviews will be selected in conjunction with NAATP staff based on several considerations, including the o</w:t>
      </w:r>
      <w:r w:rsidR="004826F9">
        <w:rPr>
          <w:rFonts w:eastAsia="SimSun"/>
          <w:lang w:eastAsia="zh-CN"/>
        </w:rPr>
        <w:t>pioid overdose death rate by state</w:t>
      </w:r>
      <w:r w:rsidR="00F2126F">
        <w:rPr>
          <w:rFonts w:eastAsia="SimSun"/>
          <w:lang w:eastAsia="zh-CN"/>
        </w:rPr>
        <w:t xml:space="preserve"> as reported by the Centers for Disease Control and Prevention</w:t>
      </w:r>
      <w:r w:rsidR="004826F9">
        <w:rPr>
          <w:rFonts w:eastAsia="SimSun"/>
          <w:lang w:eastAsia="zh-CN"/>
        </w:rPr>
        <w:t>, geographic distribution</w:t>
      </w:r>
      <w:r w:rsidR="00F2126F">
        <w:rPr>
          <w:rFonts w:eastAsia="SimSun"/>
          <w:lang w:eastAsia="zh-CN"/>
        </w:rPr>
        <w:t xml:space="preserve"> across the U</w:t>
      </w:r>
      <w:r w:rsidR="000B0B9A">
        <w:rPr>
          <w:rFonts w:eastAsia="SimSun"/>
          <w:lang w:eastAsia="zh-CN"/>
        </w:rPr>
        <w:t>.</w:t>
      </w:r>
      <w:r w:rsidR="00F2126F">
        <w:rPr>
          <w:rFonts w:eastAsia="SimSun"/>
          <w:lang w:eastAsia="zh-CN"/>
        </w:rPr>
        <w:t>S</w:t>
      </w:r>
      <w:r w:rsidR="000B0B9A">
        <w:rPr>
          <w:rFonts w:eastAsia="SimSun"/>
          <w:lang w:eastAsia="zh-CN"/>
        </w:rPr>
        <w:t>.</w:t>
      </w:r>
      <w:r w:rsidR="004826F9">
        <w:rPr>
          <w:rFonts w:eastAsia="SimSun"/>
          <w:lang w:eastAsia="zh-CN"/>
        </w:rPr>
        <w:t>, patient demographics</w:t>
      </w:r>
      <w:r w:rsidR="00804443">
        <w:rPr>
          <w:rFonts w:eastAsia="SimSun"/>
          <w:lang w:eastAsia="zh-CN"/>
        </w:rPr>
        <w:t>,</w:t>
      </w:r>
      <w:r w:rsidR="004826F9">
        <w:rPr>
          <w:rFonts w:eastAsia="SimSun"/>
          <w:lang w:eastAsia="zh-CN"/>
        </w:rPr>
        <w:t xml:space="preserve"> and the range of </w:t>
      </w:r>
      <w:r w:rsidR="00804443">
        <w:rPr>
          <w:rFonts w:eastAsia="SimSun"/>
          <w:lang w:eastAsia="zh-CN"/>
        </w:rPr>
        <w:t xml:space="preserve">treatment </w:t>
      </w:r>
      <w:r w:rsidR="004826F9">
        <w:rPr>
          <w:rFonts w:eastAsia="SimSun"/>
          <w:lang w:eastAsia="zh-CN"/>
        </w:rPr>
        <w:t xml:space="preserve">services </w:t>
      </w:r>
      <w:r w:rsidR="00804443">
        <w:rPr>
          <w:rFonts w:eastAsia="SimSun"/>
          <w:lang w:eastAsia="zh-CN"/>
        </w:rPr>
        <w:t>offered</w:t>
      </w:r>
      <w:r w:rsidR="004826F9">
        <w:rPr>
          <w:rFonts w:eastAsia="SimSun"/>
          <w:lang w:eastAsia="zh-CN"/>
        </w:rPr>
        <w:t>.</w:t>
      </w:r>
      <w:r w:rsidR="00BE66EE">
        <w:rPr>
          <w:rFonts w:eastAsia="SimSun"/>
          <w:lang w:eastAsia="zh-CN"/>
        </w:rPr>
        <w:t xml:space="preserve"> </w:t>
      </w:r>
      <w:r w:rsidR="005D407E">
        <w:rPr>
          <w:rFonts w:eastAsia="SimSun"/>
          <w:lang w:eastAsia="zh-CN"/>
        </w:rPr>
        <w:t>A</w:t>
      </w:r>
      <w:r w:rsidRPr="00C17B35" w:rsidR="0077547B">
        <w:rPr>
          <w:rFonts w:eastAsia="SimSun"/>
          <w:lang w:eastAsia="zh-CN"/>
        </w:rPr>
        <w:t xml:space="preserve"> structured screener </w:t>
      </w:r>
      <w:r w:rsidRPr="00C17B35" w:rsidR="003B5F42">
        <w:rPr>
          <w:rFonts w:eastAsia="SimSun"/>
          <w:lang w:eastAsia="zh-CN"/>
        </w:rPr>
        <w:t xml:space="preserve">developed by FDA and </w:t>
      </w:r>
      <w:r w:rsidRPr="00C17B35" w:rsidR="000604D3">
        <w:rPr>
          <w:rFonts w:eastAsia="SimSun"/>
          <w:lang w:eastAsia="zh-CN"/>
        </w:rPr>
        <w:t xml:space="preserve">MHA </w:t>
      </w:r>
      <w:r w:rsidR="005D407E">
        <w:rPr>
          <w:rFonts w:eastAsia="SimSun"/>
          <w:lang w:eastAsia="zh-CN"/>
        </w:rPr>
        <w:t xml:space="preserve">will be used by NAATP staff in each of the 10 treatment locations </w:t>
      </w:r>
      <w:r w:rsidRPr="00C17B35" w:rsidR="0077547B">
        <w:rPr>
          <w:rFonts w:eastAsia="SimSun"/>
          <w:lang w:eastAsia="zh-CN"/>
        </w:rPr>
        <w:t xml:space="preserve">to identify </w:t>
      </w:r>
      <w:r w:rsidR="00873E04">
        <w:rPr>
          <w:rFonts w:eastAsia="SimSun"/>
          <w:lang w:eastAsia="zh-CN"/>
        </w:rPr>
        <w:t xml:space="preserve">those </w:t>
      </w:r>
      <w:r w:rsidRPr="00C17B35" w:rsidR="0077547B">
        <w:rPr>
          <w:rFonts w:eastAsia="SimSun"/>
          <w:lang w:eastAsia="zh-CN"/>
        </w:rPr>
        <w:t>who meet the eligibility criteria</w:t>
      </w:r>
      <w:r w:rsidRPr="00C17B35" w:rsidR="008D29CA">
        <w:rPr>
          <w:rFonts w:eastAsia="SimSun"/>
          <w:lang w:eastAsia="zh-CN"/>
        </w:rPr>
        <w:t xml:space="preserve"> </w:t>
      </w:r>
      <w:r w:rsidR="005D407E">
        <w:rPr>
          <w:rFonts w:eastAsia="SimSun"/>
          <w:lang w:eastAsia="zh-CN"/>
        </w:rPr>
        <w:t xml:space="preserve">and are willing to participate </w:t>
      </w:r>
      <w:r w:rsidRPr="00C17B35" w:rsidR="008D29CA">
        <w:rPr>
          <w:rFonts w:eastAsia="SimSun"/>
          <w:lang w:eastAsia="zh-CN"/>
        </w:rPr>
        <w:t>(</w:t>
      </w:r>
      <w:r w:rsidRPr="00C17B35" w:rsidR="00706AE2">
        <w:rPr>
          <w:rFonts w:eastAsia="SimSun"/>
          <w:lang w:eastAsia="zh-CN"/>
        </w:rPr>
        <w:t xml:space="preserve">See </w:t>
      </w:r>
      <w:r w:rsidRPr="00C17B35" w:rsidR="008D29CA">
        <w:rPr>
          <w:rFonts w:eastAsia="SimSun"/>
          <w:b/>
          <w:lang w:eastAsia="zh-CN"/>
        </w:rPr>
        <w:t xml:space="preserve">Attachment </w:t>
      </w:r>
      <w:r w:rsidR="00321615">
        <w:rPr>
          <w:rFonts w:eastAsia="SimSun"/>
          <w:b/>
          <w:lang w:eastAsia="zh-CN"/>
        </w:rPr>
        <w:t>A</w:t>
      </w:r>
      <w:r w:rsidRPr="00C17B35" w:rsidR="008D29CA">
        <w:rPr>
          <w:rFonts w:eastAsia="SimSun"/>
          <w:b/>
          <w:lang w:eastAsia="zh-CN"/>
        </w:rPr>
        <w:t xml:space="preserve">: </w:t>
      </w:r>
      <w:r w:rsidRPr="00C17B35" w:rsidR="000604D3">
        <w:rPr>
          <w:rFonts w:eastAsia="SimSun"/>
          <w:b/>
          <w:lang w:eastAsia="zh-CN"/>
        </w:rPr>
        <w:t>Interview</w:t>
      </w:r>
      <w:r w:rsidRPr="00C17B35" w:rsidR="008D29CA">
        <w:rPr>
          <w:rFonts w:eastAsia="SimSun"/>
          <w:b/>
          <w:lang w:eastAsia="zh-CN"/>
        </w:rPr>
        <w:t xml:space="preserve"> Screening Questionnaire</w:t>
      </w:r>
      <w:r w:rsidRPr="00C17B35" w:rsidR="008D29CA">
        <w:rPr>
          <w:rFonts w:eastAsia="SimSun"/>
          <w:lang w:eastAsia="zh-CN"/>
        </w:rPr>
        <w:t>)</w:t>
      </w:r>
      <w:r w:rsidRPr="00C17B35" w:rsidR="00D16BC7">
        <w:rPr>
          <w:rFonts w:eastAsia="SimSun"/>
          <w:lang w:eastAsia="zh-CN"/>
        </w:rPr>
        <w:t>.</w:t>
      </w:r>
      <w:r w:rsidRPr="00C17B35" w:rsidR="00785360">
        <w:rPr>
          <w:rFonts w:eastAsia="SimSun"/>
          <w:lang w:eastAsia="zh-CN"/>
        </w:rPr>
        <w:t xml:space="preserve"> </w:t>
      </w:r>
      <w:r w:rsidR="000A7C72">
        <w:rPr>
          <w:rFonts w:eastAsia="SimSun"/>
          <w:lang w:eastAsia="zh-CN"/>
        </w:rPr>
        <w:t>This screening will include asking potential participants which prescription opioids they have used. Since there are so many opioid names</w:t>
      </w:r>
      <w:r w:rsidR="009717DB">
        <w:rPr>
          <w:rFonts w:eastAsia="SimSun"/>
          <w:lang w:eastAsia="zh-CN"/>
        </w:rPr>
        <w:t xml:space="preserve"> to remember</w:t>
      </w:r>
      <w:r w:rsidR="000A7C72">
        <w:rPr>
          <w:rFonts w:eastAsia="SimSun"/>
          <w:lang w:eastAsia="zh-CN"/>
        </w:rPr>
        <w:t xml:space="preserve">, participants will be provided </w:t>
      </w:r>
      <w:r w:rsidR="009717DB">
        <w:rPr>
          <w:rFonts w:eastAsia="SimSun"/>
          <w:lang w:eastAsia="zh-CN"/>
        </w:rPr>
        <w:t xml:space="preserve">worksheet containing </w:t>
      </w:r>
      <w:r w:rsidR="000A7C72">
        <w:rPr>
          <w:rFonts w:eastAsia="SimSun"/>
          <w:lang w:eastAsia="zh-CN"/>
        </w:rPr>
        <w:t xml:space="preserve">a complete list of prescription opioids, listed by both their brand and generic names, to use as a memory aid </w:t>
      </w:r>
      <w:r w:rsidRPr="00C17B35" w:rsidR="000A7C72">
        <w:rPr>
          <w:rFonts w:eastAsia="SimSun"/>
          <w:lang w:eastAsia="zh-CN"/>
        </w:rPr>
        <w:t xml:space="preserve">(See </w:t>
      </w:r>
      <w:r w:rsidRPr="00C17B35" w:rsidR="000A7C72">
        <w:rPr>
          <w:rFonts w:eastAsia="SimSun"/>
          <w:b/>
          <w:lang w:eastAsia="zh-CN"/>
        </w:rPr>
        <w:t xml:space="preserve">Attachment </w:t>
      </w:r>
      <w:r w:rsidR="000A7C72">
        <w:rPr>
          <w:rFonts w:eastAsia="SimSun"/>
          <w:b/>
          <w:lang w:eastAsia="zh-CN"/>
        </w:rPr>
        <w:t>B</w:t>
      </w:r>
      <w:r w:rsidRPr="00C17B35" w:rsidR="000A7C72">
        <w:rPr>
          <w:rFonts w:eastAsia="SimSun"/>
          <w:b/>
          <w:lang w:eastAsia="zh-CN"/>
        </w:rPr>
        <w:t xml:space="preserve">: </w:t>
      </w:r>
      <w:r w:rsidR="000A7C72">
        <w:rPr>
          <w:rFonts w:eastAsia="SimSun"/>
          <w:b/>
          <w:lang w:eastAsia="zh-CN"/>
        </w:rPr>
        <w:t>Prescription Opioids</w:t>
      </w:r>
      <w:r w:rsidRPr="00C17B35" w:rsidR="000A7C72">
        <w:rPr>
          <w:rFonts w:eastAsia="SimSun"/>
          <w:lang w:eastAsia="zh-CN"/>
        </w:rPr>
        <w:t>)</w:t>
      </w:r>
      <w:r w:rsidR="000A7C72">
        <w:rPr>
          <w:rFonts w:eastAsia="SimSun"/>
          <w:lang w:eastAsia="zh-CN"/>
        </w:rPr>
        <w:t xml:space="preserve">. Given a similar abundance of brand and generic names of benzodiazepines, participants will be provided a </w:t>
      </w:r>
      <w:r w:rsidR="009717DB">
        <w:rPr>
          <w:rFonts w:eastAsia="SimSun"/>
          <w:lang w:eastAsia="zh-CN"/>
        </w:rPr>
        <w:t xml:space="preserve">worksheet containing a </w:t>
      </w:r>
      <w:r w:rsidR="000A7C72">
        <w:rPr>
          <w:rFonts w:eastAsia="SimSun"/>
          <w:lang w:eastAsia="zh-CN"/>
        </w:rPr>
        <w:t xml:space="preserve">complete list of these drugs to use as a memory aid </w:t>
      </w:r>
      <w:r w:rsidRPr="00C17B35" w:rsidR="000A7C72">
        <w:rPr>
          <w:rFonts w:eastAsia="SimSun"/>
          <w:lang w:eastAsia="zh-CN"/>
        </w:rPr>
        <w:t xml:space="preserve">(See </w:t>
      </w:r>
      <w:r w:rsidRPr="00C17B35" w:rsidR="000A7C72">
        <w:rPr>
          <w:rFonts w:eastAsia="SimSun"/>
          <w:b/>
          <w:lang w:eastAsia="zh-CN"/>
        </w:rPr>
        <w:t xml:space="preserve">Attachment </w:t>
      </w:r>
      <w:r w:rsidR="000A7C72">
        <w:rPr>
          <w:rFonts w:eastAsia="SimSun"/>
          <w:b/>
          <w:lang w:eastAsia="zh-CN"/>
        </w:rPr>
        <w:t>C</w:t>
      </w:r>
      <w:r w:rsidRPr="00C17B35" w:rsidR="000A7C72">
        <w:rPr>
          <w:rFonts w:eastAsia="SimSun"/>
          <w:b/>
          <w:lang w:eastAsia="zh-CN"/>
        </w:rPr>
        <w:t xml:space="preserve">: </w:t>
      </w:r>
      <w:r w:rsidR="000A7C72">
        <w:rPr>
          <w:rFonts w:eastAsia="SimSun"/>
          <w:b/>
          <w:lang w:eastAsia="zh-CN"/>
        </w:rPr>
        <w:t>Benzodiazepines</w:t>
      </w:r>
      <w:r w:rsidRPr="00C17B35" w:rsidR="000A7C72">
        <w:rPr>
          <w:rFonts w:eastAsia="SimSun"/>
          <w:lang w:eastAsia="zh-CN"/>
        </w:rPr>
        <w:t>)</w:t>
      </w:r>
      <w:r w:rsidR="000A7C72">
        <w:rPr>
          <w:rFonts w:eastAsia="SimSun"/>
          <w:lang w:eastAsia="zh-CN"/>
        </w:rPr>
        <w:t xml:space="preserve">. </w:t>
      </w:r>
      <w:r w:rsidR="00D5655E">
        <w:rPr>
          <w:rFonts w:eastAsia="SimSun"/>
          <w:lang w:eastAsia="zh-CN"/>
        </w:rPr>
        <w:t xml:space="preserve"> </w:t>
      </w:r>
      <w:r w:rsidRPr="000604D3" w:rsidR="00785360">
        <w:rPr>
          <w:rFonts w:eastAsia="SimSun"/>
          <w:lang w:eastAsia="zh-CN"/>
        </w:rPr>
        <w:t>Individuals who have worked for the Department of Health and Human Services, a pharmaceutical company</w:t>
      </w:r>
      <w:r w:rsidR="00B139F5">
        <w:rPr>
          <w:rFonts w:eastAsia="SimSun"/>
          <w:lang w:eastAsia="zh-CN"/>
        </w:rPr>
        <w:t xml:space="preserve"> or</w:t>
      </w:r>
      <w:r w:rsidRPr="000604D3" w:rsidR="00785360">
        <w:rPr>
          <w:rFonts w:eastAsia="SimSun"/>
          <w:lang w:eastAsia="zh-CN"/>
        </w:rPr>
        <w:t xml:space="preserve"> a market research firm will be ineligible. </w:t>
      </w:r>
      <w:r w:rsidRPr="00CB04EB" w:rsidR="00CB04EB">
        <w:rPr>
          <w:rFonts w:eastAsia="SimSun"/>
          <w:lang w:eastAsia="zh-CN"/>
        </w:rPr>
        <w:t>MHA will provide a briefing session for staff at each treatment facility regarding use of the screener, qualifying respondents to participate in the study</w:t>
      </w:r>
      <w:r w:rsidR="00873E04">
        <w:rPr>
          <w:rFonts w:eastAsia="SimSun"/>
          <w:lang w:eastAsia="zh-CN"/>
        </w:rPr>
        <w:t>,</w:t>
      </w:r>
      <w:r w:rsidRPr="00CB04EB" w:rsidR="00CB04EB">
        <w:rPr>
          <w:rFonts w:eastAsia="SimSun"/>
          <w:lang w:eastAsia="zh-CN"/>
        </w:rPr>
        <w:t xml:space="preserve"> and protecting </w:t>
      </w:r>
      <w:r w:rsidR="00873E04">
        <w:rPr>
          <w:rFonts w:eastAsia="SimSun"/>
          <w:lang w:eastAsia="zh-CN"/>
        </w:rPr>
        <w:t xml:space="preserve">participant and </w:t>
      </w:r>
      <w:r w:rsidRPr="00CB04EB" w:rsidR="00CB04EB">
        <w:rPr>
          <w:rFonts w:eastAsia="SimSun"/>
          <w:lang w:eastAsia="zh-CN"/>
        </w:rPr>
        <w:t>document confidentiality.</w:t>
      </w:r>
    </w:p>
    <w:p w:rsidRPr="002908B8" w:rsidR="0077547B" w:rsidP="00EB7569" w:rsidRDefault="0077547B" w14:paraId="7C1C12B7" w14:textId="77777777">
      <w:pPr>
        <w:rPr>
          <w:highlight w:val="yellow"/>
        </w:rPr>
      </w:pPr>
    </w:p>
    <w:p w:rsidRPr="00C17B35" w:rsidR="003F1C7A" w:rsidP="009902A5" w:rsidRDefault="000E7C99" w14:paraId="5C06FA94" w14:textId="77777777">
      <w:pPr>
        <w:numPr>
          <w:ilvl w:val="0"/>
          <w:numId w:val="15"/>
        </w:numPr>
        <w:tabs>
          <w:tab w:val="num" w:pos="720"/>
        </w:tabs>
      </w:pPr>
      <w:r w:rsidRPr="00C17B35">
        <w:rPr>
          <w:b/>
        </w:rPr>
        <w:t xml:space="preserve">Date(s) </w:t>
      </w:r>
      <w:r w:rsidRPr="00C17B35" w:rsidR="00AB0C81">
        <w:rPr>
          <w:b/>
        </w:rPr>
        <w:t>T</w:t>
      </w:r>
      <w:r w:rsidRPr="00C17B35" w:rsidR="00915E13">
        <w:rPr>
          <w:b/>
        </w:rPr>
        <w:t xml:space="preserve">o </w:t>
      </w:r>
      <w:r w:rsidRPr="00C17B35" w:rsidR="00AB0C81">
        <w:rPr>
          <w:b/>
        </w:rPr>
        <w:t>B</w:t>
      </w:r>
      <w:r w:rsidRPr="00C17B35" w:rsidR="00915E13">
        <w:rPr>
          <w:b/>
        </w:rPr>
        <w:t xml:space="preserve">e </w:t>
      </w:r>
      <w:r w:rsidRPr="00C17B35" w:rsidR="00AB0C81">
        <w:rPr>
          <w:b/>
        </w:rPr>
        <w:t>C</w:t>
      </w:r>
      <w:r w:rsidRPr="00C17B35">
        <w:rPr>
          <w:b/>
        </w:rPr>
        <w:t>onducted</w:t>
      </w:r>
      <w:r w:rsidRPr="00C17B35" w:rsidR="00641C72">
        <w:rPr>
          <w:b/>
        </w:rPr>
        <w:t xml:space="preserve"> and Location(s)</w:t>
      </w:r>
      <w:r w:rsidRPr="00C17B35" w:rsidR="0049419A">
        <w:rPr>
          <w:b/>
        </w:rPr>
        <w:t>:</w:t>
      </w:r>
      <w:r w:rsidRPr="00C17B35" w:rsidR="003F1C7A">
        <w:rPr>
          <w:b/>
        </w:rPr>
        <w:t xml:space="preserve">  </w:t>
      </w:r>
    </w:p>
    <w:p w:rsidRPr="00C17B35" w:rsidR="006F3E61" w:rsidP="006F3E61" w:rsidRDefault="006F3E61" w14:paraId="12C7E299" w14:textId="77777777"/>
    <w:p w:rsidRPr="00C17B35" w:rsidR="00190AA2" w:rsidP="009C0CE5" w:rsidRDefault="005D407E" w14:paraId="194CD177" w14:textId="7BCD4785">
      <w:pPr>
        <w:ind w:left="144"/>
      </w:pPr>
      <w:r>
        <w:t>T</w:t>
      </w:r>
      <w:r w:rsidRPr="00C17B35" w:rsidR="003130A5">
        <w:t xml:space="preserve">he </w:t>
      </w:r>
      <w:r w:rsidRPr="00C17B35" w:rsidR="000604D3">
        <w:t>interviews</w:t>
      </w:r>
      <w:r w:rsidRPr="00C17B35" w:rsidR="004B5F3D">
        <w:t xml:space="preserve"> </w:t>
      </w:r>
      <w:r>
        <w:t xml:space="preserve">will be conducted </w:t>
      </w:r>
      <w:r w:rsidRPr="00C17B35" w:rsidR="00706AE2">
        <w:t xml:space="preserve"> </w:t>
      </w:r>
      <w:r w:rsidRPr="00C17B35" w:rsidR="00C851B9">
        <w:t>as soon as possible</w:t>
      </w:r>
      <w:r w:rsidR="00BE66EE">
        <w:t xml:space="preserve"> after OMB and IRB approvals have been obtained</w:t>
      </w:r>
      <w:r w:rsidRPr="00C17B35" w:rsidR="00C851B9">
        <w:t xml:space="preserve">. </w:t>
      </w:r>
      <w:r w:rsidR="000542D8">
        <w:t>MHA will conduct i</w:t>
      </w:r>
      <w:r w:rsidRPr="00C17B35" w:rsidR="00C17B35">
        <w:t>nterviews</w:t>
      </w:r>
      <w:r w:rsidR="000542D8">
        <w:t xml:space="preserve"> either</w:t>
      </w:r>
      <w:r w:rsidR="001C1AE8">
        <w:t xml:space="preserve"> onsite</w:t>
      </w:r>
      <w:r w:rsidR="000542D8">
        <w:t xml:space="preserve"> </w:t>
      </w:r>
      <w:r w:rsidRPr="00C17B35" w:rsidR="00C17B35">
        <w:t>at the 1</w:t>
      </w:r>
      <w:r w:rsidR="00C56FAD">
        <w:t>0</w:t>
      </w:r>
      <w:r w:rsidRPr="00C17B35" w:rsidR="00C17B35">
        <w:t xml:space="preserve"> treatment centers</w:t>
      </w:r>
      <w:r w:rsidR="000542D8">
        <w:t xml:space="preserve"> </w:t>
      </w:r>
      <w:r w:rsidR="007A6E5D">
        <w:t>and/</w:t>
      </w:r>
      <w:r w:rsidR="000542D8">
        <w:t xml:space="preserve">or remotely using </w:t>
      </w:r>
      <w:r w:rsidRPr="000542D8" w:rsidR="000542D8">
        <w:rPr>
          <w:rFonts w:cs="Calibri"/>
        </w:rPr>
        <w:t xml:space="preserve">an online </w:t>
      </w:r>
      <w:r w:rsidR="00873E04">
        <w:rPr>
          <w:rFonts w:cs="Calibri"/>
        </w:rPr>
        <w:t xml:space="preserve">interview </w:t>
      </w:r>
      <w:r w:rsidRPr="000542D8" w:rsidR="000542D8">
        <w:rPr>
          <w:rFonts w:cs="Calibri"/>
        </w:rPr>
        <w:t>platform</w:t>
      </w:r>
      <w:r w:rsidR="00BE66EE">
        <w:rPr>
          <w:rFonts w:cs="Calibri"/>
        </w:rPr>
        <w:t xml:space="preserve"> </w:t>
      </w:r>
      <w:r w:rsidR="00BE66EE">
        <w:t xml:space="preserve">depending on the situation with COVID at that </w:t>
      </w:r>
      <w:r w:rsidR="00BE66EE">
        <w:lastRenderedPageBreak/>
        <w:t>time</w:t>
      </w:r>
      <w:r w:rsidR="007A6E5D">
        <w:t xml:space="preserve">. </w:t>
      </w:r>
      <w:r w:rsidRPr="00C17B35" w:rsidR="00C17B35">
        <w:t>MHA</w:t>
      </w:r>
      <w:r w:rsidRPr="00C17B35" w:rsidR="008D29CA">
        <w:t xml:space="preserve"> will work with FDA to attempt to achieve </w:t>
      </w:r>
      <w:r w:rsidR="00873E04">
        <w:t xml:space="preserve">sociodemographic and </w:t>
      </w:r>
      <w:r w:rsidRPr="00C17B35" w:rsidR="008D29CA">
        <w:t>geographic diversity among participants.</w:t>
      </w:r>
    </w:p>
    <w:p w:rsidRPr="002908B8" w:rsidR="00190AA2" w:rsidP="00F12AEE" w:rsidRDefault="00190AA2" w14:paraId="330C7974" w14:textId="77777777">
      <w:pPr>
        <w:ind w:left="360"/>
        <w:jc w:val="both"/>
        <w:rPr>
          <w:highlight w:val="yellow"/>
        </w:rPr>
      </w:pPr>
    </w:p>
    <w:p w:rsidRPr="00321615" w:rsidR="00E26798" w:rsidP="009902A5" w:rsidRDefault="000E7C99" w14:paraId="009C2BF7" w14:textId="77777777">
      <w:pPr>
        <w:numPr>
          <w:ilvl w:val="0"/>
          <w:numId w:val="15"/>
        </w:numPr>
        <w:tabs>
          <w:tab w:val="num" w:pos="720"/>
        </w:tabs>
      </w:pPr>
      <w:r w:rsidRPr="000542D8">
        <w:rPr>
          <w:b/>
        </w:rPr>
        <w:t xml:space="preserve">How the </w:t>
      </w:r>
      <w:r w:rsidRPr="000542D8" w:rsidR="00AB0C81">
        <w:rPr>
          <w:b/>
        </w:rPr>
        <w:t>I</w:t>
      </w:r>
      <w:r w:rsidRPr="000542D8">
        <w:rPr>
          <w:b/>
        </w:rPr>
        <w:t xml:space="preserve">nformation </w:t>
      </w:r>
      <w:r w:rsidRPr="000542D8" w:rsidR="00AB0C81">
        <w:rPr>
          <w:b/>
        </w:rPr>
        <w:t>I</w:t>
      </w:r>
      <w:r w:rsidRPr="000542D8">
        <w:rPr>
          <w:b/>
        </w:rPr>
        <w:t xml:space="preserve">s </w:t>
      </w:r>
      <w:r w:rsidRPr="000542D8" w:rsidR="00AB0C81">
        <w:rPr>
          <w:b/>
        </w:rPr>
        <w:t>B</w:t>
      </w:r>
      <w:r w:rsidRPr="000542D8">
        <w:rPr>
          <w:b/>
        </w:rPr>
        <w:t xml:space="preserve">eing </w:t>
      </w:r>
      <w:r w:rsidRPr="000542D8" w:rsidR="00AB0C81">
        <w:rPr>
          <w:b/>
        </w:rPr>
        <w:t>C</w:t>
      </w:r>
      <w:r w:rsidRPr="000542D8">
        <w:rPr>
          <w:b/>
        </w:rPr>
        <w:t>ollected</w:t>
      </w:r>
      <w:r w:rsidRPr="000542D8" w:rsidR="0049419A">
        <w:rPr>
          <w:b/>
        </w:rPr>
        <w:t>:</w:t>
      </w:r>
    </w:p>
    <w:p w:rsidRPr="000542D8" w:rsidR="00321615" w:rsidP="00321615" w:rsidRDefault="00321615" w14:paraId="024F4786" w14:textId="77777777">
      <w:pPr>
        <w:tabs>
          <w:tab w:val="num" w:pos="720"/>
        </w:tabs>
        <w:ind w:left="360"/>
      </w:pPr>
    </w:p>
    <w:p w:rsidR="000542D8" w:rsidP="009C0CE5" w:rsidRDefault="00873E04" w14:paraId="15CCC60C" w14:textId="53449CD4">
      <w:pPr>
        <w:tabs>
          <w:tab w:val="num" w:pos="720"/>
        </w:tabs>
        <w:ind w:left="144"/>
        <w:rPr>
          <w:bCs/>
        </w:rPr>
      </w:pPr>
      <w:r>
        <w:rPr>
          <w:bCs/>
        </w:rPr>
        <w:t xml:space="preserve">These interviews will be collected </w:t>
      </w:r>
      <w:r w:rsidR="0004165D">
        <w:rPr>
          <w:bCs/>
        </w:rPr>
        <w:t xml:space="preserve">in-person </w:t>
      </w:r>
      <w:r w:rsidR="007A6E5D">
        <w:rPr>
          <w:bCs/>
        </w:rPr>
        <w:t>and/</w:t>
      </w:r>
      <w:r w:rsidR="0004165D">
        <w:rPr>
          <w:bCs/>
        </w:rPr>
        <w:t xml:space="preserve">or </w:t>
      </w:r>
      <w:r w:rsidR="00D40A52">
        <w:rPr>
          <w:bCs/>
        </w:rPr>
        <w:t xml:space="preserve">remotely using an online platform </w:t>
      </w:r>
      <w:r>
        <w:rPr>
          <w:bCs/>
        </w:rPr>
        <w:t xml:space="preserve">depending on what is needed </w:t>
      </w:r>
      <w:r w:rsidR="00F44CA6">
        <w:rPr>
          <w:bCs/>
        </w:rPr>
        <w:t xml:space="preserve">as a result of the situation with COVID-19 </w:t>
      </w:r>
      <w:r>
        <w:rPr>
          <w:bCs/>
        </w:rPr>
        <w:t xml:space="preserve">to </w:t>
      </w:r>
      <w:r w:rsidR="0004165D">
        <w:rPr>
          <w:bCs/>
        </w:rPr>
        <w:t>ensure the health and safety of participants, treatment center staff</w:t>
      </w:r>
      <w:r>
        <w:rPr>
          <w:bCs/>
        </w:rPr>
        <w:t>,</w:t>
      </w:r>
      <w:r w:rsidR="0004165D">
        <w:rPr>
          <w:bCs/>
        </w:rPr>
        <w:t xml:space="preserve"> and the </w:t>
      </w:r>
      <w:r>
        <w:rPr>
          <w:bCs/>
        </w:rPr>
        <w:t xml:space="preserve">two MHA </w:t>
      </w:r>
      <w:r w:rsidR="0004165D">
        <w:rPr>
          <w:bCs/>
        </w:rPr>
        <w:t xml:space="preserve">interviewers. </w:t>
      </w:r>
      <w:r w:rsidR="004A16C4">
        <w:rPr>
          <w:bCs/>
        </w:rPr>
        <w:t xml:space="preserve"> Each interview will last about 60 minutes.</w:t>
      </w:r>
    </w:p>
    <w:p w:rsidRPr="000542D8" w:rsidR="00B57859" w:rsidP="000542D8" w:rsidRDefault="00B57859" w14:paraId="11D7FD05" w14:textId="77777777">
      <w:pPr>
        <w:tabs>
          <w:tab w:val="num" w:pos="720"/>
        </w:tabs>
        <w:rPr>
          <w:b/>
        </w:rPr>
      </w:pPr>
    </w:p>
    <w:p w:rsidRPr="00386362" w:rsidR="000542D8" w:rsidP="009C0CE5" w:rsidRDefault="000E4661" w14:paraId="6BD68223" w14:textId="05DD61D1">
      <w:pPr>
        <w:tabs>
          <w:tab w:val="num" w:pos="720"/>
        </w:tabs>
        <w:ind w:left="144"/>
        <w:rPr>
          <w:i/>
        </w:rPr>
      </w:pPr>
      <w:r w:rsidRPr="00386362">
        <w:rPr>
          <w:b/>
          <w:i/>
        </w:rPr>
        <w:t xml:space="preserve">Specifics for </w:t>
      </w:r>
      <w:r w:rsidRPr="00386362" w:rsidR="000542D8">
        <w:rPr>
          <w:b/>
          <w:i/>
        </w:rPr>
        <w:t xml:space="preserve">In-person </w:t>
      </w:r>
      <w:r w:rsidRPr="00386362" w:rsidR="0004165D">
        <w:rPr>
          <w:b/>
          <w:i/>
        </w:rPr>
        <w:t>Interviews</w:t>
      </w:r>
    </w:p>
    <w:p w:rsidRPr="00814C52" w:rsidR="00814C52" w:rsidP="009C0CE5" w:rsidRDefault="00814C52" w14:paraId="1F4B795E" w14:textId="77777777">
      <w:pPr>
        <w:tabs>
          <w:tab w:val="num" w:pos="720"/>
        </w:tabs>
        <w:ind w:left="144"/>
      </w:pPr>
    </w:p>
    <w:p w:rsidR="00CB04EB" w:rsidP="009C0CE5" w:rsidRDefault="00736C63" w14:paraId="2D7BE058" w14:textId="386FA3A5">
      <w:pPr>
        <w:ind w:left="144"/>
      </w:pPr>
      <w:r>
        <w:t>T</w:t>
      </w:r>
      <w:r w:rsidR="00BD4E1F">
        <w:t xml:space="preserve">he </w:t>
      </w:r>
      <w:r>
        <w:t xml:space="preserve">in-person </w:t>
      </w:r>
      <w:r w:rsidRPr="00814C52" w:rsidR="00814C52">
        <w:t>interview</w:t>
      </w:r>
      <w:r w:rsidR="00321615">
        <w:t>s</w:t>
      </w:r>
      <w:r w:rsidRPr="00814C52" w:rsidR="00814C52">
        <w:t xml:space="preserve"> </w:t>
      </w:r>
      <w:r w:rsidR="00BD4E1F">
        <w:t>will be conducted</w:t>
      </w:r>
      <w:r w:rsidRPr="00814C52" w:rsidR="00814C52">
        <w:t xml:space="preserve"> </w:t>
      </w:r>
      <w:r w:rsidR="00CB04EB">
        <w:t>in</w:t>
      </w:r>
      <w:r w:rsidR="00814C52">
        <w:t xml:space="preserve"> private office</w:t>
      </w:r>
      <w:r w:rsidR="00CB04EB">
        <w:t>s</w:t>
      </w:r>
      <w:r w:rsidR="00814C52">
        <w:t xml:space="preserve"> </w:t>
      </w:r>
      <w:r w:rsidRPr="00814C52" w:rsidR="00814C52">
        <w:t xml:space="preserve">at </w:t>
      </w:r>
      <w:r w:rsidR="00BD4E1F">
        <w:t xml:space="preserve">each of </w:t>
      </w:r>
      <w:r w:rsidRPr="00814C52" w:rsidR="00814C52">
        <w:t>the 1</w:t>
      </w:r>
      <w:r w:rsidR="00CB04EB">
        <w:t xml:space="preserve">0 </w:t>
      </w:r>
      <w:r w:rsidRPr="00814C52" w:rsidR="00814C52">
        <w:t>treatment centers across the country</w:t>
      </w:r>
      <w:r w:rsidR="00BD4E1F">
        <w:t xml:space="preserve"> by one of two trained MHA interviewers</w:t>
      </w:r>
      <w:r w:rsidRPr="00814C52" w:rsidR="00D1617C">
        <w:t xml:space="preserve">. </w:t>
      </w:r>
      <w:r w:rsidRPr="00E627F4" w:rsidR="00CB04EB">
        <w:t>MHA will ensure that</w:t>
      </w:r>
      <w:r w:rsidR="00CB04EB">
        <w:t xml:space="preserve"> </w:t>
      </w:r>
      <w:r w:rsidRPr="00E627F4" w:rsidR="00CB04EB">
        <w:t>respondents</w:t>
      </w:r>
      <w:r w:rsidR="000E4661">
        <w:t>’ interviews</w:t>
      </w:r>
      <w:r w:rsidRPr="00E627F4" w:rsidR="00CB04EB">
        <w:t xml:space="preserve"> cannot be seen or heard by passersby </w:t>
      </w:r>
      <w:r w:rsidR="00BD4E1F">
        <w:t>or by center staff</w:t>
      </w:r>
      <w:r w:rsidR="00CB04EB">
        <w:t xml:space="preserve">. </w:t>
      </w:r>
      <w:r w:rsidRPr="00814C52" w:rsidR="00F941FD">
        <w:t xml:space="preserve">This </w:t>
      </w:r>
      <w:r w:rsidR="000E4661">
        <w:t xml:space="preserve">in-person </w:t>
      </w:r>
      <w:r w:rsidRPr="00814C52" w:rsidR="00785360">
        <w:t>strategy</w:t>
      </w:r>
      <w:r w:rsidRPr="00814C52" w:rsidR="00F941FD">
        <w:t xml:space="preserve"> will enable us to engage a diverse and hard-to-reach population.</w:t>
      </w:r>
      <w:r w:rsidRPr="00814C52" w:rsidR="00814C52">
        <w:t xml:space="preserve"> </w:t>
      </w:r>
      <w:r w:rsidR="00CB04EB">
        <w:t xml:space="preserve">At each of the </w:t>
      </w:r>
      <w:r w:rsidR="00F44CA6">
        <w:t>10</w:t>
      </w:r>
      <w:r w:rsidR="00CB04EB">
        <w:t xml:space="preserve"> sites, MHA will spend two days in the treatment facility to complete ~14 interviews</w:t>
      </w:r>
      <w:r w:rsidR="000E4661">
        <w:t>, which, to the extent possible, will be about evenly split among users of each the four substances</w:t>
      </w:r>
      <w:r w:rsidR="00CB04EB">
        <w:t xml:space="preserve">.  </w:t>
      </w:r>
    </w:p>
    <w:p w:rsidR="00CB04EB" w:rsidP="009C0CE5" w:rsidRDefault="00CB04EB" w14:paraId="045A579B" w14:textId="77777777">
      <w:pPr>
        <w:ind w:left="144"/>
      </w:pPr>
    </w:p>
    <w:p w:rsidR="000542D8" w:rsidP="009C0CE5" w:rsidRDefault="00CB04EB" w14:paraId="0E52B140" w14:textId="6B085003">
      <w:pPr>
        <w:ind w:left="144"/>
      </w:pPr>
      <w:r>
        <w:t xml:space="preserve">MHA will make a high-quality digital audio recording of each interview.  Each day, these recordings will be transferred from the digital recorder to a dedicated computer maintained by </w:t>
      </w:r>
      <w:r w:rsidR="000E4661">
        <w:t xml:space="preserve">MHA </w:t>
      </w:r>
      <w:r>
        <w:t>that has full encryption capability.  These digital audio recordings will not be shared by MHA with any NAATP staff or management</w:t>
      </w:r>
      <w:r w:rsidR="000E4661">
        <w:t xml:space="preserve"> or with FDA</w:t>
      </w:r>
      <w:r>
        <w:t>.</w:t>
      </w:r>
      <w:r w:rsidR="00BF4ED5">
        <w:t xml:space="preserve">  </w:t>
      </w:r>
      <w:r>
        <w:t xml:space="preserve">This data will be backed up to an </w:t>
      </w:r>
      <w:bookmarkStart w:name="_Hlk42637766" w:id="2"/>
      <w:r>
        <w:t>external hard drive that can be accessed only with a numeric keypad on the cover of the hard drive</w:t>
      </w:r>
      <w:bookmarkEnd w:id="2"/>
      <w:r>
        <w:t xml:space="preserve">.  </w:t>
      </w:r>
      <w:bookmarkStart w:name="_Hlk44495997" w:id="3"/>
      <w:r w:rsidR="00AA60A6">
        <w:t>Hard copies of c</w:t>
      </w:r>
      <w:r>
        <w:t xml:space="preserve">onsent forms, meeting notes and all other </w:t>
      </w:r>
      <w:r w:rsidR="00AA60A6">
        <w:t>hand-</w:t>
      </w:r>
      <w:r>
        <w:t xml:space="preserve">written information will remain in the personal possession of the </w:t>
      </w:r>
      <w:r w:rsidR="000E4661">
        <w:t xml:space="preserve">MHA </w:t>
      </w:r>
      <w:r>
        <w:t xml:space="preserve">researchers throughout </w:t>
      </w:r>
      <w:r w:rsidR="00AA60A6">
        <w:t xml:space="preserve">each </w:t>
      </w:r>
      <w:r w:rsidR="008E13EF">
        <w:t>s</w:t>
      </w:r>
      <w:r>
        <w:t>ite visit</w:t>
      </w:r>
      <w:r w:rsidR="00AA60A6">
        <w:t xml:space="preserve"> and will then be transferred to locked filing cabinets that only MHA researchers will be able to access</w:t>
      </w:r>
      <w:r>
        <w:t xml:space="preserve">. </w:t>
      </w:r>
      <w:bookmarkStart w:name="_Hlk42546283" w:id="4"/>
      <w:bookmarkEnd w:id="3"/>
      <w:r w:rsidR="00AA60A6">
        <w:t xml:space="preserve">A </w:t>
      </w:r>
      <w:r>
        <w:t xml:space="preserve">verbatim transcript </w:t>
      </w:r>
      <w:r w:rsidR="00AA60A6">
        <w:t>of</w:t>
      </w:r>
      <w:r>
        <w:t xml:space="preserve"> each </w:t>
      </w:r>
      <w:r w:rsidR="008D38D5">
        <w:t xml:space="preserve">interview </w:t>
      </w:r>
      <w:r w:rsidR="00AA60A6">
        <w:t xml:space="preserve">will be </w:t>
      </w:r>
      <w:r>
        <w:t>completed</w:t>
      </w:r>
      <w:r w:rsidR="00AA60A6">
        <w:t>, and any names or other personally identifiable information will be removed</w:t>
      </w:r>
      <w:r>
        <w:t xml:space="preserve">.  </w:t>
      </w:r>
      <w:bookmarkEnd w:id="4"/>
    </w:p>
    <w:p w:rsidR="008E13EF" w:rsidP="009C0CE5" w:rsidRDefault="008E13EF" w14:paraId="4D6B8DCA" w14:textId="77777777">
      <w:pPr>
        <w:ind w:left="144"/>
        <w:rPr>
          <w:b/>
          <w:bCs/>
        </w:rPr>
      </w:pPr>
    </w:p>
    <w:p w:rsidRPr="00386362" w:rsidR="000542D8" w:rsidP="009C0CE5" w:rsidRDefault="00AA60A6" w14:paraId="15669B53" w14:textId="08B304C6">
      <w:pPr>
        <w:ind w:left="144"/>
        <w:rPr>
          <w:b/>
          <w:bCs/>
          <w:i/>
        </w:rPr>
      </w:pPr>
      <w:r w:rsidRPr="00386362">
        <w:rPr>
          <w:b/>
          <w:bCs/>
          <w:i/>
        </w:rPr>
        <w:t xml:space="preserve">Specifics for </w:t>
      </w:r>
      <w:r w:rsidR="00477DD7">
        <w:rPr>
          <w:b/>
          <w:bCs/>
          <w:i/>
        </w:rPr>
        <w:t xml:space="preserve">Remote Interviews </w:t>
      </w:r>
      <w:r w:rsidR="00B47507">
        <w:rPr>
          <w:b/>
          <w:bCs/>
          <w:i/>
        </w:rPr>
        <w:t>using an</w:t>
      </w:r>
      <w:r w:rsidR="00477DD7">
        <w:rPr>
          <w:b/>
          <w:bCs/>
          <w:i/>
        </w:rPr>
        <w:t xml:space="preserve"> </w:t>
      </w:r>
      <w:r w:rsidRPr="00386362" w:rsidR="00593351">
        <w:rPr>
          <w:b/>
          <w:bCs/>
          <w:i/>
        </w:rPr>
        <w:t>Online</w:t>
      </w:r>
      <w:r w:rsidRPr="00386362" w:rsidR="000542D8">
        <w:rPr>
          <w:b/>
          <w:bCs/>
          <w:i/>
        </w:rPr>
        <w:t xml:space="preserve"> </w:t>
      </w:r>
      <w:r w:rsidR="00477DD7">
        <w:rPr>
          <w:b/>
          <w:bCs/>
          <w:i/>
        </w:rPr>
        <w:t xml:space="preserve">Platform </w:t>
      </w:r>
    </w:p>
    <w:p w:rsidRPr="000542D8" w:rsidR="00321615" w:rsidP="009C0CE5" w:rsidRDefault="00321615" w14:paraId="1C618609" w14:textId="77777777">
      <w:pPr>
        <w:ind w:left="144"/>
        <w:rPr>
          <w:b/>
          <w:bCs/>
        </w:rPr>
      </w:pPr>
    </w:p>
    <w:p w:rsidR="00B516DC" w:rsidP="009C0CE5" w:rsidRDefault="00D013A7" w14:paraId="3CB7D608" w14:textId="4F5DA4C0">
      <w:pPr>
        <w:ind w:left="144"/>
      </w:pPr>
      <w:bookmarkStart w:name="_Hlk41905242" w:id="5"/>
      <w:r>
        <w:t>In-person interviews are preferred and were planned for; however, given the</w:t>
      </w:r>
      <w:r w:rsidR="00593351">
        <w:t xml:space="preserve"> continuing concerns about the transmission of the coronavirus and the need to social distance and wear face-coverings</w:t>
      </w:r>
      <w:r w:rsidR="00B27CA3">
        <w:t>/</w:t>
      </w:r>
      <w:r w:rsidR="00593351">
        <w:t xml:space="preserve">masks for protection, we may instead </w:t>
      </w:r>
      <w:r w:rsidR="0073669C">
        <w:t xml:space="preserve"> need</w:t>
      </w:r>
      <w:r w:rsidR="00124469">
        <w:t xml:space="preserve"> to conduct</w:t>
      </w:r>
      <w:r w:rsidR="000E26AD">
        <w:t xml:space="preserve"> </w:t>
      </w:r>
      <w:r w:rsidR="009C13EC">
        <w:t xml:space="preserve">some or all of </w:t>
      </w:r>
      <w:r w:rsidR="002F6845">
        <w:t xml:space="preserve">the </w:t>
      </w:r>
      <w:r w:rsidR="00593351">
        <w:t>interviews</w:t>
      </w:r>
      <w:r w:rsidR="002F6845">
        <w:t xml:space="preserve"> remotely </w:t>
      </w:r>
      <w:r w:rsidR="00B27CA3">
        <w:t>using an online interview platform</w:t>
      </w:r>
      <w:r w:rsidR="009C13EC">
        <w:t xml:space="preserve"> </w:t>
      </w:r>
      <w:bookmarkStart w:name="_Hlk41905101" w:id="6"/>
      <w:r w:rsidRPr="000542D8" w:rsidR="000542D8">
        <w:t xml:space="preserve"> </w:t>
      </w:r>
      <w:r w:rsidR="009A1693">
        <w:t>that supports</w:t>
      </w:r>
      <w:r w:rsidR="000E26AD">
        <w:t xml:space="preserve"> interaction between the interviewer and the participant</w:t>
      </w:r>
      <w:r w:rsidR="0073669C">
        <w:t xml:space="preserve"> via a webcam.</w:t>
      </w:r>
      <w:r w:rsidR="000E26AD">
        <w:t xml:space="preserve"> </w:t>
      </w:r>
      <w:r w:rsidR="0073669C">
        <w:t>The platform</w:t>
      </w:r>
      <w:r w:rsidR="009C4E05">
        <w:t xml:space="preserve"> </w:t>
      </w:r>
      <w:r w:rsidR="00B33A6D">
        <w:t xml:space="preserve">will </w:t>
      </w:r>
      <w:r w:rsidR="009C4E05">
        <w:t>also</w:t>
      </w:r>
      <w:r w:rsidR="0073669C">
        <w:t xml:space="preserve"> </w:t>
      </w:r>
      <w:r w:rsidR="0073669C">
        <w:rPr>
          <w:rFonts w:eastAsia="SimSun"/>
          <w:color w:val="000000"/>
          <w:szCs w:val="22"/>
        </w:rPr>
        <w:t>ha</w:t>
      </w:r>
      <w:r w:rsidR="00B33A6D">
        <w:rPr>
          <w:rFonts w:eastAsia="SimSun"/>
          <w:color w:val="000000"/>
          <w:szCs w:val="22"/>
        </w:rPr>
        <w:t>ve</w:t>
      </w:r>
      <w:r w:rsidR="0073669C">
        <w:rPr>
          <w:rFonts w:eastAsia="SimSun"/>
          <w:color w:val="000000"/>
          <w:szCs w:val="22"/>
        </w:rPr>
        <w:t xml:space="preserve"> audio recording capabilities and</w:t>
      </w:r>
      <w:r w:rsidR="0073669C">
        <w:t xml:space="preserve"> allow participants </w:t>
      </w:r>
      <w:r w:rsidR="000E26AD">
        <w:t xml:space="preserve">to view documents on </w:t>
      </w:r>
      <w:r w:rsidR="009C4E05">
        <w:t xml:space="preserve">the </w:t>
      </w:r>
      <w:r w:rsidR="000E26AD">
        <w:t>screen if needed</w:t>
      </w:r>
      <w:r w:rsidR="0073669C">
        <w:t xml:space="preserve">. </w:t>
      </w:r>
      <w:r w:rsidR="00154A37">
        <w:t>To mirror the in-person experience as closely as possible, the participant and the interviewer will be able to see each other.</w:t>
      </w:r>
      <w:r w:rsidR="00B33A6D">
        <w:rPr>
          <w:rFonts w:eastAsia="SimSun"/>
          <w:szCs w:val="22"/>
        </w:rPr>
        <w:t xml:space="preserve"> To </w:t>
      </w:r>
      <w:r w:rsidR="00154A37">
        <w:rPr>
          <w:rFonts w:eastAsia="SimSun"/>
          <w:szCs w:val="22"/>
        </w:rPr>
        <w:t xml:space="preserve">help </w:t>
      </w:r>
      <w:r w:rsidR="00B33A6D">
        <w:rPr>
          <w:rFonts w:eastAsia="SimSun"/>
          <w:szCs w:val="22"/>
        </w:rPr>
        <w:t xml:space="preserve">ensure participant </w:t>
      </w:r>
      <w:r w:rsidR="00154A37">
        <w:rPr>
          <w:rFonts w:eastAsia="SimSun"/>
          <w:szCs w:val="22"/>
        </w:rPr>
        <w:t>privacy</w:t>
      </w:r>
      <w:r w:rsidR="00B33A6D">
        <w:rPr>
          <w:rFonts w:eastAsia="SimSun"/>
          <w:szCs w:val="22"/>
        </w:rPr>
        <w:t>, NAATP has agreed that each of the 10 site facilities will</w:t>
      </w:r>
      <w:r w:rsidR="0073669C">
        <w:rPr>
          <w:rFonts w:eastAsia="SimSun"/>
          <w:szCs w:val="22"/>
        </w:rPr>
        <w:t xml:space="preserve"> provide access to </w:t>
      </w:r>
      <w:r w:rsidR="00B33A6D">
        <w:rPr>
          <w:rFonts w:eastAsia="SimSun"/>
          <w:szCs w:val="22"/>
        </w:rPr>
        <w:t xml:space="preserve">a secure office with </w:t>
      </w:r>
      <w:r w:rsidR="0073669C">
        <w:rPr>
          <w:rFonts w:eastAsia="SimSun"/>
          <w:szCs w:val="22"/>
        </w:rPr>
        <w:t>a computer with a webcam</w:t>
      </w:r>
      <w:r w:rsidR="009C4E05">
        <w:rPr>
          <w:rFonts w:eastAsia="SimSun"/>
          <w:szCs w:val="22"/>
        </w:rPr>
        <w:t xml:space="preserve"> and internet</w:t>
      </w:r>
      <w:r w:rsidR="00B33A6D">
        <w:rPr>
          <w:rFonts w:eastAsia="SimSun"/>
          <w:szCs w:val="22"/>
        </w:rPr>
        <w:t xml:space="preserve"> where each participant is able to participate in the individual interview</w:t>
      </w:r>
      <w:r w:rsidR="000E26AD">
        <w:rPr>
          <w:rFonts w:eastAsia="SimSun"/>
          <w:szCs w:val="22"/>
        </w:rPr>
        <w:t>.</w:t>
      </w:r>
      <w:r w:rsidR="00B33A6D">
        <w:rPr>
          <w:rFonts w:eastAsia="SimSun"/>
          <w:szCs w:val="22"/>
        </w:rPr>
        <w:t xml:space="preserve">  </w:t>
      </w:r>
      <w:r w:rsidRPr="005211B9" w:rsidR="000500B2">
        <w:t xml:space="preserve">MHA will hire an online platform vendor that will work with staff at each facility to test the platform in advance of the interviews and will provide technical support to the participants during the interviews if needed. MHA will work with the treatment centers to ensure these online conversations cannot be seen or heard by their staff or others. </w:t>
      </w:r>
      <w:r w:rsidRPr="005211B9" w:rsidR="00B33A6D">
        <w:rPr>
          <w:rFonts w:eastAsia="SimSun"/>
          <w:szCs w:val="22"/>
        </w:rPr>
        <w:t xml:space="preserve">However, if the coronavirus situation worsens, making participation at the facility unsafe, these </w:t>
      </w:r>
      <w:r w:rsidRPr="005211B9" w:rsidR="00477DD7">
        <w:rPr>
          <w:rFonts w:eastAsia="SimSun"/>
          <w:szCs w:val="22"/>
        </w:rPr>
        <w:t xml:space="preserve">remote </w:t>
      </w:r>
      <w:r w:rsidRPr="005211B9" w:rsidR="00B33A6D">
        <w:rPr>
          <w:rFonts w:eastAsia="SimSun"/>
          <w:szCs w:val="22"/>
        </w:rPr>
        <w:t>interviews</w:t>
      </w:r>
      <w:r w:rsidRPr="005211B9" w:rsidR="00477DD7">
        <w:rPr>
          <w:rFonts w:eastAsia="SimSun"/>
          <w:szCs w:val="22"/>
        </w:rPr>
        <w:t xml:space="preserve"> using the online platform</w:t>
      </w:r>
      <w:r w:rsidRPr="005211B9" w:rsidR="00B33A6D">
        <w:rPr>
          <w:rFonts w:eastAsia="SimSun"/>
          <w:szCs w:val="22"/>
        </w:rPr>
        <w:t xml:space="preserve"> may be conducted instead from</w:t>
      </w:r>
      <w:r w:rsidRPr="005211B9" w:rsidR="00154A37">
        <w:rPr>
          <w:rFonts w:eastAsia="SimSun"/>
          <w:szCs w:val="22"/>
        </w:rPr>
        <w:t xml:space="preserve"> participants’ homes.</w:t>
      </w:r>
      <w:r w:rsidRPr="005211B9" w:rsidR="00B33A6D">
        <w:rPr>
          <w:rFonts w:eastAsia="SimSun"/>
          <w:szCs w:val="22"/>
        </w:rPr>
        <w:t xml:space="preserve"> </w:t>
      </w:r>
      <w:bookmarkEnd w:id="6"/>
      <w:r w:rsidRPr="000542D8" w:rsidR="000542D8">
        <w:t xml:space="preserve"> </w:t>
      </w:r>
      <w:r w:rsidRPr="005211B9" w:rsidR="00154A37">
        <w:t xml:space="preserve">If the interviews are conducted from participants’ homes, the platform </w:t>
      </w:r>
      <w:r w:rsidRPr="005211B9" w:rsidR="003872AD">
        <w:t xml:space="preserve">vendor </w:t>
      </w:r>
      <w:r w:rsidRPr="005211B9" w:rsidR="00154A37">
        <w:t xml:space="preserve">will work with </w:t>
      </w:r>
      <w:r w:rsidRPr="005211B9" w:rsidR="003872AD">
        <w:t xml:space="preserve">each </w:t>
      </w:r>
      <w:r w:rsidRPr="005211B9" w:rsidR="00154A37">
        <w:t xml:space="preserve">participant to test the platform in advance of </w:t>
      </w:r>
      <w:r w:rsidRPr="005211B9" w:rsidR="003872AD">
        <w:lastRenderedPageBreak/>
        <w:t xml:space="preserve">the </w:t>
      </w:r>
      <w:r w:rsidRPr="005211B9" w:rsidR="00154A37">
        <w:t>interview and will provide similar technical support</w:t>
      </w:r>
      <w:r w:rsidRPr="005211B9" w:rsidR="003872AD">
        <w:t>.</w:t>
      </w:r>
      <w:r w:rsidRPr="005211B9" w:rsidR="00154A37">
        <w:t xml:space="preserve"> </w:t>
      </w:r>
      <w:r w:rsidRPr="000542D8" w:rsidR="00593351">
        <w:t xml:space="preserve"> </w:t>
      </w:r>
      <w:r w:rsidR="008C09F1">
        <w:t>Neither FDA nor the treatment center staff will have access to this online platform</w:t>
      </w:r>
      <w:r w:rsidR="0073669C">
        <w:t xml:space="preserve"> during the interviews</w:t>
      </w:r>
      <w:r w:rsidR="000338B1">
        <w:t xml:space="preserve">. </w:t>
      </w:r>
      <w:r w:rsidR="00B516DC">
        <w:t>Online platform employees record an Oath of Confidentiality every quarter and also sign a confidentiality agreement. The Quarterly Oath helps each employee remember their personal responsibilities to safeguard all data and PII and to follow required protocols.</w:t>
      </w:r>
    </w:p>
    <w:p w:rsidR="00B516DC" w:rsidP="009C0CE5" w:rsidRDefault="00B516DC" w14:paraId="739ACDE4" w14:textId="77777777">
      <w:pPr>
        <w:ind w:left="144"/>
      </w:pPr>
    </w:p>
    <w:p w:rsidR="00B516DC" w:rsidP="009C0CE5" w:rsidRDefault="000338B1" w14:paraId="462B02BD" w14:textId="1A3C3916">
      <w:pPr>
        <w:ind w:left="144"/>
      </w:pPr>
      <w:r>
        <w:t xml:space="preserve">MHA </w:t>
      </w:r>
      <w:r w:rsidR="008623B6">
        <w:t xml:space="preserve">will download the audio recordings from the online platform </w:t>
      </w:r>
      <w:r>
        <w:t>at the end of each interview onto a secure computer</w:t>
      </w:r>
      <w:r w:rsidR="008623B6">
        <w:t xml:space="preserve"> accessible only by MHA project staff</w:t>
      </w:r>
      <w:r>
        <w:t xml:space="preserve">. </w:t>
      </w:r>
      <w:r w:rsidR="009C4E05">
        <w:t xml:space="preserve">The </w:t>
      </w:r>
      <w:r w:rsidR="009A27D3">
        <w:t xml:space="preserve">company </w:t>
      </w:r>
      <w:r w:rsidR="009C4E05">
        <w:t xml:space="preserve">will transcribe the audio </w:t>
      </w:r>
      <w:r w:rsidR="00DE2E31">
        <w:t xml:space="preserve">recordings </w:t>
      </w:r>
      <w:r w:rsidR="009C4E05">
        <w:t xml:space="preserve">and provide a </w:t>
      </w:r>
      <w:r w:rsidR="00124469">
        <w:t>verbatim transcript of each interview</w:t>
      </w:r>
      <w:r w:rsidR="008623B6">
        <w:t>, removing a</w:t>
      </w:r>
      <w:r w:rsidR="00124469">
        <w:t xml:space="preserve">ny names or other personally identifiable information </w:t>
      </w:r>
      <w:r w:rsidR="008623B6">
        <w:t xml:space="preserve">before they are provided to MHA. </w:t>
      </w:r>
      <w:r w:rsidR="00B516DC">
        <w:t xml:space="preserve">The company will delete the audio and recordings associated with this study once MHA provides them with a written request to do so.  </w:t>
      </w:r>
    </w:p>
    <w:p w:rsidR="00B516DC" w:rsidP="009C0CE5" w:rsidRDefault="00B516DC" w14:paraId="7B14E080" w14:textId="77777777">
      <w:pPr>
        <w:ind w:left="144"/>
      </w:pPr>
    </w:p>
    <w:p w:rsidRPr="000542D8" w:rsidR="000542D8" w:rsidP="009C0CE5" w:rsidRDefault="008623B6" w14:paraId="4C548BF7" w14:textId="751BB8DD">
      <w:pPr>
        <w:ind w:left="144"/>
      </w:pPr>
      <w:r>
        <w:t xml:space="preserve">MHA </w:t>
      </w:r>
      <w:r w:rsidR="00124469">
        <w:t xml:space="preserve">will </w:t>
      </w:r>
      <w:r>
        <w:t>save</w:t>
      </w:r>
      <w:r w:rsidR="00C427EE">
        <w:t xml:space="preserve"> </w:t>
      </w:r>
      <w:r w:rsidR="009C4E05">
        <w:t>the</w:t>
      </w:r>
      <w:r>
        <w:t xml:space="preserve"> </w:t>
      </w:r>
      <w:r w:rsidR="009C4E05">
        <w:t>transcripts</w:t>
      </w:r>
      <w:r w:rsidR="00DE2E31">
        <w:t xml:space="preserve"> to a secure computer</w:t>
      </w:r>
      <w:r w:rsidRPr="00DE2E31" w:rsidR="00DE2E31">
        <w:t xml:space="preserve"> </w:t>
      </w:r>
      <w:r w:rsidR="00DE2E31">
        <w:t>and/or external hard drive that can be accessed only with a numeric keypad on the cover of the hard drive</w:t>
      </w:r>
      <w:r>
        <w:t>. Only MHA project staff will have access to this computer/hard drive.</w:t>
      </w:r>
      <w:r w:rsidR="00124469">
        <w:t xml:space="preserve">  </w:t>
      </w:r>
      <w:r w:rsidRPr="00B47507" w:rsidR="00B47507">
        <w:t xml:space="preserve"> </w:t>
      </w:r>
      <w:r w:rsidR="00B47507">
        <w:t>Hard copies of consent forms, meeting notes and all other hand-written information will remain in the personal possession of the MHA researchers and transferred to locked filing cabinets that only MHA researchers will be able to access.</w:t>
      </w:r>
    </w:p>
    <w:p w:rsidR="008E13EF" w:rsidP="009C0CE5" w:rsidRDefault="008E13EF" w14:paraId="74A96E82" w14:textId="77777777">
      <w:pPr>
        <w:ind w:left="144"/>
      </w:pPr>
    </w:p>
    <w:p w:rsidRPr="00C427EE" w:rsidR="003B1593" w:rsidP="009C0CE5" w:rsidRDefault="003B1593" w14:paraId="628A6542" w14:textId="139C77B7">
      <w:pPr>
        <w:ind w:left="144"/>
        <w:rPr>
          <w:b/>
          <w:bCs/>
          <w:i/>
        </w:rPr>
      </w:pPr>
      <w:r w:rsidRPr="00C427EE">
        <w:rPr>
          <w:b/>
          <w:bCs/>
          <w:i/>
        </w:rPr>
        <w:t xml:space="preserve">Information Collection Processes for </w:t>
      </w:r>
      <w:r w:rsidRPr="00C427EE" w:rsidR="008977FA">
        <w:rPr>
          <w:b/>
          <w:bCs/>
          <w:i/>
        </w:rPr>
        <w:t>B</w:t>
      </w:r>
      <w:r w:rsidRPr="00C427EE">
        <w:rPr>
          <w:b/>
          <w:bCs/>
          <w:i/>
        </w:rPr>
        <w:t xml:space="preserve">oth </w:t>
      </w:r>
      <w:r w:rsidRPr="00C427EE" w:rsidR="008977FA">
        <w:rPr>
          <w:b/>
          <w:bCs/>
          <w:i/>
        </w:rPr>
        <w:t>O</w:t>
      </w:r>
      <w:r w:rsidRPr="00C427EE">
        <w:rPr>
          <w:b/>
          <w:bCs/>
          <w:i/>
        </w:rPr>
        <w:t>ptions</w:t>
      </w:r>
    </w:p>
    <w:p w:rsidR="0083379D" w:rsidP="009C0CE5" w:rsidRDefault="0083379D" w14:paraId="725B8FB5" w14:textId="77777777">
      <w:pPr>
        <w:ind w:left="144"/>
      </w:pPr>
    </w:p>
    <w:p w:rsidR="000542D8" w:rsidP="009C0CE5" w:rsidRDefault="0083379D" w14:paraId="7E1D720B" w14:textId="7E31EF2D">
      <w:pPr>
        <w:ind w:left="144"/>
      </w:pPr>
      <w:r>
        <w:t xml:space="preserve">The staff at each treatment facility will make appointments for each interview as part of the screening process. At the time the interview is scheduled, the treatment center staff will also provide each participate with </w:t>
      </w:r>
      <w:r w:rsidR="008623B6">
        <w:t xml:space="preserve">an </w:t>
      </w:r>
      <w:r w:rsidR="003B1593">
        <w:t>informed</w:t>
      </w:r>
      <w:r w:rsidRPr="000542D8" w:rsidR="000542D8">
        <w:t xml:space="preserve"> consent form </w:t>
      </w:r>
      <w:r>
        <w:t xml:space="preserve">to read and sign </w:t>
      </w:r>
      <w:r w:rsidRPr="000542D8" w:rsidR="000542D8">
        <w:t>prior to participation</w:t>
      </w:r>
      <w:r w:rsidR="00B75996">
        <w:t xml:space="preserve"> </w:t>
      </w:r>
      <w:r w:rsidRPr="00321615" w:rsidR="00B75996">
        <w:rPr>
          <w:b/>
          <w:bCs/>
        </w:rPr>
        <w:t xml:space="preserve">(See Attachment </w:t>
      </w:r>
      <w:r w:rsidR="009717DB">
        <w:rPr>
          <w:b/>
          <w:bCs/>
        </w:rPr>
        <w:t>D</w:t>
      </w:r>
      <w:r w:rsidRPr="00321615" w:rsidR="00B75996">
        <w:rPr>
          <w:b/>
          <w:bCs/>
        </w:rPr>
        <w:t>: Consent Form)</w:t>
      </w:r>
      <w:r w:rsidRPr="000542D8" w:rsidR="000542D8">
        <w:t>. The consent form will describe the purpose of the study, how the information will be collected, benefits and risks to participation, confirmation of audio recording, the right to refuse or withdraw</w:t>
      </w:r>
      <w:r w:rsidR="009A1693">
        <w:t>,</w:t>
      </w:r>
      <w:r w:rsidR="00144E18">
        <w:t xml:space="preserve"> </w:t>
      </w:r>
      <w:r w:rsidRPr="000542D8" w:rsidR="000542D8">
        <w:t xml:space="preserve">the voluntary nature of participation, and the amount </w:t>
      </w:r>
      <w:r w:rsidR="003B1593">
        <w:t xml:space="preserve">and type </w:t>
      </w:r>
      <w:r w:rsidRPr="000542D8" w:rsidR="000542D8">
        <w:t xml:space="preserve">of the honorarium. </w:t>
      </w:r>
      <w:r w:rsidR="003B1593">
        <w:t>T</w:t>
      </w:r>
      <w:r w:rsidRPr="000542D8" w:rsidR="000542D8">
        <w:t xml:space="preserve">he form will </w:t>
      </w:r>
      <w:r w:rsidR="00B75996">
        <w:t xml:space="preserve">also </w:t>
      </w:r>
      <w:r w:rsidRPr="000542D8" w:rsidR="000542D8">
        <w:t xml:space="preserve">describe the procedures in place to protect confidentiality: nondisclosure of personally identifiable information (PII), the inability to link individual responses to PII, reporting in aggregate such that individuals cannot be identified by name, storage of study documents and information, and eventual destruction of study files, including audio recordings (see Section 6 for additional details on confidentiality procedures). </w:t>
      </w:r>
      <w:r w:rsidRPr="000542D8" w:rsidR="003B1593">
        <w:t>Contact information for the MHA Project Director and the external IRB will be provided. F</w:t>
      </w:r>
      <w:r w:rsidR="003B1593">
        <w:t xml:space="preserve">or the in-person </w:t>
      </w:r>
      <w:r w:rsidR="00124469">
        <w:t>interview</w:t>
      </w:r>
      <w:r w:rsidR="00DE2E31">
        <w:t>s</w:t>
      </w:r>
      <w:r w:rsidR="003B1593">
        <w:t>, MHA will collect the hard copy of the consent form</w:t>
      </w:r>
      <w:r w:rsidR="00B75996">
        <w:t>s</w:t>
      </w:r>
      <w:r w:rsidR="003B1593">
        <w:t xml:space="preserve"> </w:t>
      </w:r>
      <w:r w:rsidR="00B75996">
        <w:t>from the treatment facility screening staff prior to arriving at the facility. For the</w:t>
      </w:r>
      <w:r w:rsidR="007B6CBB">
        <w:t xml:space="preserve"> online </w:t>
      </w:r>
      <w:r w:rsidR="00B75996">
        <w:t>interviews, either t</w:t>
      </w:r>
      <w:r w:rsidRPr="000542D8" w:rsidR="000542D8">
        <w:t xml:space="preserve">he </w:t>
      </w:r>
      <w:r w:rsidR="00B75996">
        <w:t xml:space="preserve">facility’s recruiting </w:t>
      </w:r>
      <w:r w:rsidRPr="000542D8" w:rsidR="000542D8">
        <w:t xml:space="preserve">staff or the participant will take a photo of or scan </w:t>
      </w:r>
      <w:r w:rsidR="00B75996">
        <w:t>each</w:t>
      </w:r>
      <w:r w:rsidRPr="000542D8" w:rsidR="000542D8">
        <w:t xml:space="preserve"> signed consent form and </w:t>
      </w:r>
      <w:r w:rsidR="00B75996">
        <w:t>email it</w:t>
      </w:r>
      <w:r w:rsidRPr="000542D8" w:rsidR="000542D8">
        <w:t xml:space="preserve"> to MHA</w:t>
      </w:r>
      <w:r w:rsidR="00B75996">
        <w:t xml:space="preserve"> prior to the </w:t>
      </w:r>
      <w:r w:rsidR="00736C63">
        <w:t xml:space="preserve">interviews. No one will be allowed to participate in an interview without MHA receiving a signed consent form in advance. </w:t>
      </w:r>
      <w:r w:rsidRPr="009C4E05">
        <w:t xml:space="preserve">The treatment center staff at each facility will </w:t>
      </w:r>
      <w:r w:rsidRPr="009C4E05" w:rsidR="001011C4">
        <w:t xml:space="preserve">remind each participant of his/her interview </w:t>
      </w:r>
      <w:r w:rsidRPr="009C4E05" w:rsidR="009C4E05">
        <w:t xml:space="preserve">the day before the interview </w:t>
      </w:r>
      <w:r w:rsidRPr="009C4E05" w:rsidR="0073669C">
        <w:t>either in-person, email or</w:t>
      </w:r>
      <w:r w:rsidRPr="009C4E05" w:rsidR="009C4E05">
        <w:t xml:space="preserve"> a text message </w:t>
      </w:r>
      <w:r w:rsidR="007B6CBB">
        <w:t xml:space="preserve">based on each participant’s preference </w:t>
      </w:r>
      <w:r w:rsidRPr="00C427EE" w:rsidR="009C4E05">
        <w:rPr>
          <w:b/>
        </w:rPr>
        <w:t xml:space="preserve">(See Attachment </w:t>
      </w:r>
      <w:r w:rsidR="009717DB">
        <w:rPr>
          <w:b/>
        </w:rPr>
        <w:t>E</w:t>
      </w:r>
      <w:r w:rsidR="009A27D3">
        <w:rPr>
          <w:b/>
        </w:rPr>
        <w:t>: Reminder Language</w:t>
      </w:r>
      <w:r w:rsidRPr="00C427EE" w:rsidR="009C4E05">
        <w:rPr>
          <w:b/>
        </w:rPr>
        <w:t>).</w:t>
      </w:r>
      <w:r w:rsidRPr="009C4E05" w:rsidR="009C4E05">
        <w:t xml:space="preserve"> </w:t>
      </w:r>
    </w:p>
    <w:p w:rsidRPr="000542D8" w:rsidR="00124469" w:rsidP="009C0CE5" w:rsidRDefault="00124469" w14:paraId="4F02505D" w14:textId="77777777">
      <w:pPr>
        <w:ind w:left="144"/>
      </w:pPr>
    </w:p>
    <w:p w:rsidR="000542D8" w:rsidP="009C0CE5" w:rsidRDefault="000542D8" w14:paraId="4AAD1691" w14:textId="24998F6B">
      <w:pPr>
        <w:ind w:left="144"/>
      </w:pPr>
      <w:r w:rsidRPr="000542D8">
        <w:t xml:space="preserve">The interviewers will use a semi-structured guide developed by FDA and MHA to facilitate the discussions and ensure that all major topics of interest are addressed </w:t>
      </w:r>
      <w:r w:rsidRPr="00321615">
        <w:rPr>
          <w:b/>
          <w:bCs/>
        </w:rPr>
        <w:t xml:space="preserve">(See Attachment </w:t>
      </w:r>
      <w:r w:rsidR="009717DB">
        <w:rPr>
          <w:b/>
          <w:bCs/>
        </w:rPr>
        <w:t>F</w:t>
      </w:r>
      <w:r w:rsidRPr="00321615">
        <w:rPr>
          <w:b/>
          <w:bCs/>
        </w:rPr>
        <w:t>: Interview Guide).</w:t>
      </w:r>
      <w:r w:rsidRPr="000542D8">
        <w:t xml:space="preserve"> The interviewers will start each conversation by introducing themselves, explaining the ground rules, and reviewing key points from the informed consent</w:t>
      </w:r>
      <w:r w:rsidR="00736C63">
        <w:t>, including related to audio recording that will not be shared with FDA or any treatment center staff</w:t>
      </w:r>
      <w:r w:rsidRPr="000542D8">
        <w:t>. After addressing these items, the interviewer will move on to the discussion questions.</w:t>
      </w:r>
    </w:p>
    <w:p w:rsidRPr="000542D8" w:rsidR="000542D8" w:rsidP="009C0CE5" w:rsidRDefault="000542D8" w14:paraId="6F1A149F" w14:textId="77777777">
      <w:pPr>
        <w:ind w:left="144"/>
      </w:pPr>
    </w:p>
    <w:p w:rsidR="000542D8" w:rsidP="00B03DEC" w:rsidRDefault="000542D8" w14:paraId="54704F84" w14:textId="40EA324D">
      <w:pPr>
        <w:ind w:left="144"/>
      </w:pPr>
      <w:r w:rsidRPr="000542D8">
        <w:t xml:space="preserve">FDA social scientists will </w:t>
      </w:r>
      <w:r w:rsidR="00736C63">
        <w:t>NOT</w:t>
      </w:r>
      <w:r w:rsidRPr="000542D8">
        <w:t xml:space="preserve"> listen to the interviews. </w:t>
      </w:r>
      <w:r w:rsidR="009A1693">
        <w:t>MHA will debrief</w:t>
      </w:r>
      <w:r w:rsidR="00736C63">
        <w:t xml:space="preserve"> the FDA Project Advisory Group</w:t>
      </w:r>
      <w:r w:rsidR="009A1693">
        <w:t xml:space="preserve"> regularly</w:t>
      </w:r>
      <w:r w:rsidR="00736C63">
        <w:t xml:space="preserve">, </w:t>
      </w:r>
      <w:r w:rsidR="009A1693">
        <w:t>discuss</w:t>
      </w:r>
      <w:r w:rsidR="00736C63">
        <w:t>ing</w:t>
      </w:r>
      <w:r w:rsidR="009A1693">
        <w:t xml:space="preserve"> </w:t>
      </w:r>
      <w:r w:rsidRPr="000542D8">
        <w:t xml:space="preserve">any issues that arise related to logistics, </w:t>
      </w:r>
      <w:r w:rsidR="00736C63">
        <w:t xml:space="preserve">etc., </w:t>
      </w:r>
      <w:r w:rsidRPr="000542D8">
        <w:t>after completing the interviews from the first site</w:t>
      </w:r>
      <w:r w:rsidR="000338B1">
        <w:t xml:space="preserve"> and regularly</w:t>
      </w:r>
      <w:r w:rsidRPr="000542D8">
        <w:t xml:space="preserve">. </w:t>
      </w:r>
    </w:p>
    <w:p w:rsidRPr="000542D8" w:rsidR="0077296C" w:rsidP="009C0CE5" w:rsidRDefault="0077296C" w14:paraId="73989B5F" w14:textId="77777777">
      <w:pPr>
        <w:ind w:left="144"/>
      </w:pPr>
    </w:p>
    <w:p w:rsidRPr="000542D8" w:rsidR="000542D8" w:rsidP="009C0CE5" w:rsidRDefault="000542D8" w14:paraId="73A752EB" w14:textId="619E1094">
      <w:pPr>
        <w:ind w:left="144"/>
      </w:pPr>
      <w:r w:rsidRPr="000542D8">
        <w:t xml:space="preserve">The digital audio recordings will be </w:t>
      </w:r>
      <w:r w:rsidR="00C61970">
        <w:t xml:space="preserve">used by the online platform provider </w:t>
      </w:r>
      <w:r w:rsidR="000338B1">
        <w:t>to create electronic transcripts of each interview; the</w:t>
      </w:r>
      <w:r w:rsidR="00D37C9C">
        <w:t xml:space="preserve"> audio recordings</w:t>
      </w:r>
      <w:r w:rsidR="000338B1">
        <w:t xml:space="preserve"> will not be shared </w:t>
      </w:r>
      <w:r w:rsidRPr="000542D8">
        <w:t xml:space="preserve">with </w:t>
      </w:r>
      <w:r w:rsidR="000338B1">
        <w:t xml:space="preserve">FDA or </w:t>
      </w:r>
      <w:r w:rsidRPr="000542D8">
        <w:t xml:space="preserve">any NAATP staff. </w:t>
      </w:r>
      <w:r w:rsidR="00D1241E">
        <w:t xml:space="preserve"> The recordings, e</w:t>
      </w:r>
      <w:r w:rsidR="000338B1">
        <w:t xml:space="preserve">lectronic </w:t>
      </w:r>
      <w:r w:rsidR="00D1241E">
        <w:t>t</w:t>
      </w:r>
      <w:r w:rsidRPr="000542D8">
        <w:t xml:space="preserve">ranscripts, </w:t>
      </w:r>
      <w:r w:rsidR="00D1241E">
        <w:t>signed c</w:t>
      </w:r>
      <w:r w:rsidRPr="000542D8">
        <w:t>onsent forms,</w:t>
      </w:r>
      <w:r w:rsidR="00960F1B">
        <w:t xml:space="preserve"> </w:t>
      </w:r>
      <w:r w:rsidRPr="000542D8">
        <w:t xml:space="preserve">and all other written information will </w:t>
      </w:r>
      <w:r w:rsidR="00D1241E">
        <w:t xml:space="preserve">be saved </w:t>
      </w:r>
      <w:r w:rsidRPr="000542D8">
        <w:t>on MHA</w:t>
      </w:r>
      <w:r w:rsidR="00D1241E">
        <w:t xml:space="preserve"> computer</w:t>
      </w:r>
      <w:r w:rsidRPr="000542D8">
        <w:t xml:space="preserve"> hard drive that can be accessed only </w:t>
      </w:r>
      <w:r w:rsidR="00D1241E">
        <w:t>by MHA project staff using</w:t>
      </w:r>
      <w:r w:rsidRPr="000542D8">
        <w:t xml:space="preserve"> a numeric keypad.  </w:t>
      </w:r>
    </w:p>
    <w:bookmarkEnd w:id="5"/>
    <w:p w:rsidRPr="002908B8" w:rsidR="000542D8" w:rsidP="000542D8" w:rsidRDefault="000542D8" w14:paraId="2364A812" w14:textId="77777777">
      <w:pPr>
        <w:rPr>
          <w:highlight w:val="yellow"/>
        </w:rPr>
      </w:pPr>
    </w:p>
    <w:p w:rsidRPr="008B693C" w:rsidR="003F1C7A" w:rsidP="009902A5" w:rsidRDefault="00DD1CCA" w14:paraId="67908670" w14:textId="77777777">
      <w:pPr>
        <w:numPr>
          <w:ilvl w:val="0"/>
          <w:numId w:val="15"/>
        </w:numPr>
        <w:tabs>
          <w:tab w:val="num" w:pos="720"/>
        </w:tabs>
      </w:pPr>
      <w:r w:rsidRPr="008B693C">
        <w:rPr>
          <w:b/>
        </w:rPr>
        <w:t xml:space="preserve">Confidentiality of </w:t>
      </w:r>
      <w:r w:rsidRPr="008B693C" w:rsidR="00AB0C81">
        <w:rPr>
          <w:b/>
        </w:rPr>
        <w:t>R</w:t>
      </w:r>
      <w:r w:rsidRPr="008B693C">
        <w:rPr>
          <w:b/>
        </w:rPr>
        <w:t>espondents</w:t>
      </w:r>
      <w:r w:rsidRPr="008B693C" w:rsidR="0049419A">
        <w:rPr>
          <w:b/>
        </w:rPr>
        <w:t>:</w:t>
      </w:r>
    </w:p>
    <w:p w:rsidRPr="002908B8" w:rsidR="009902A5" w:rsidP="009902A5" w:rsidRDefault="009902A5" w14:paraId="2E8276F7" w14:textId="77777777">
      <w:pPr>
        <w:rPr>
          <w:highlight w:val="yellow"/>
        </w:rPr>
      </w:pPr>
    </w:p>
    <w:p w:rsidR="006F718B" w:rsidP="0077296C" w:rsidRDefault="00D1241E" w14:paraId="5E1ABA5E" w14:textId="0AB6ADCD">
      <w:pPr>
        <w:ind w:left="144"/>
      </w:pPr>
      <w:r>
        <w:t>S</w:t>
      </w:r>
      <w:r w:rsidRPr="008B693C" w:rsidR="00212B82">
        <w:t xml:space="preserve">everal </w:t>
      </w:r>
      <w:r w:rsidRPr="008B693C" w:rsidR="006F718B">
        <w:t>procedures to protect participants’ confidentiality</w:t>
      </w:r>
      <w:r>
        <w:t xml:space="preserve"> will be implemented</w:t>
      </w:r>
      <w:r w:rsidRPr="008B693C" w:rsidR="00212B82">
        <w:t>, including the following</w:t>
      </w:r>
      <w:r w:rsidRPr="008B693C" w:rsidR="006F718B">
        <w:t>:</w:t>
      </w:r>
    </w:p>
    <w:p w:rsidRPr="008B693C" w:rsidR="0077296C" w:rsidP="009C0CE5" w:rsidRDefault="0077296C" w14:paraId="1D36524A" w14:textId="77777777">
      <w:pPr>
        <w:ind w:left="144"/>
      </w:pPr>
    </w:p>
    <w:p w:rsidRPr="008B693C" w:rsidR="00174BAF" w:rsidP="00212B82" w:rsidRDefault="008B693C" w14:paraId="426CA3C8" w14:textId="564046CE">
      <w:pPr>
        <w:pStyle w:val="ListParagraph"/>
        <w:numPr>
          <w:ilvl w:val="0"/>
          <w:numId w:val="21"/>
        </w:numPr>
        <w:contextualSpacing/>
        <w:rPr>
          <w:bCs/>
        </w:rPr>
      </w:pPr>
      <w:r w:rsidRPr="008B693C">
        <w:rPr>
          <w:bCs/>
        </w:rPr>
        <w:t>Only treatment</w:t>
      </w:r>
      <w:r w:rsidRPr="008B693C" w:rsidR="00C37A5D">
        <w:rPr>
          <w:bCs/>
        </w:rPr>
        <w:t xml:space="preserve"> </w:t>
      </w:r>
      <w:r w:rsidR="008C06E0">
        <w:rPr>
          <w:bCs/>
        </w:rPr>
        <w:t xml:space="preserve">center staff </w:t>
      </w:r>
      <w:r w:rsidR="00D1241E">
        <w:rPr>
          <w:bCs/>
        </w:rPr>
        <w:t xml:space="preserve">doing the screening </w:t>
      </w:r>
      <w:r w:rsidRPr="008B693C" w:rsidR="00C37A5D">
        <w:rPr>
          <w:bCs/>
        </w:rPr>
        <w:t xml:space="preserve">will have access to </w:t>
      </w:r>
      <w:r w:rsidR="00D1241E">
        <w:rPr>
          <w:bCs/>
        </w:rPr>
        <w:t xml:space="preserve">each facility’s </w:t>
      </w:r>
      <w:r w:rsidRPr="008B693C">
        <w:rPr>
          <w:bCs/>
        </w:rPr>
        <w:t xml:space="preserve">participants’ full </w:t>
      </w:r>
      <w:r w:rsidRPr="008B693C" w:rsidR="00C37A5D">
        <w:rPr>
          <w:bCs/>
        </w:rPr>
        <w:t xml:space="preserve">names and contact information; </w:t>
      </w:r>
      <w:r w:rsidRPr="008B693C" w:rsidR="00174BAF">
        <w:t xml:space="preserve">FDA will have access </w:t>
      </w:r>
      <w:r w:rsidRPr="008B693C" w:rsidR="00266D8D">
        <w:t xml:space="preserve">only </w:t>
      </w:r>
      <w:r w:rsidRPr="008B693C" w:rsidR="00174BAF">
        <w:t>to de-identified screening data.</w:t>
      </w:r>
      <w:r>
        <w:t xml:space="preserve"> </w:t>
      </w:r>
    </w:p>
    <w:p w:rsidRPr="008B693C" w:rsidR="00174BAF" w:rsidP="008519EF" w:rsidRDefault="00262ADD" w14:paraId="5CD3FE41" w14:textId="44D312B6">
      <w:pPr>
        <w:pStyle w:val="ListParagraph"/>
        <w:numPr>
          <w:ilvl w:val="0"/>
          <w:numId w:val="21"/>
        </w:numPr>
        <w:autoSpaceDE w:val="0"/>
        <w:autoSpaceDN w:val="0"/>
        <w:adjustRightInd w:val="0"/>
        <w:spacing w:before="120" w:after="120"/>
        <w:contextualSpacing/>
        <w:rPr>
          <w:bCs/>
        </w:rPr>
      </w:pPr>
      <w:r>
        <w:rPr>
          <w:bCs/>
        </w:rPr>
        <w:t>T</w:t>
      </w:r>
      <w:r w:rsidRPr="008B693C" w:rsidR="00C53091">
        <w:rPr>
          <w:bCs/>
        </w:rPr>
        <w:t xml:space="preserve">he </w:t>
      </w:r>
      <w:r w:rsidRPr="008B693C" w:rsidR="00212B82">
        <w:rPr>
          <w:bCs/>
        </w:rPr>
        <w:t xml:space="preserve">informed </w:t>
      </w:r>
      <w:r w:rsidRPr="008B693C" w:rsidR="00C53091">
        <w:rPr>
          <w:bCs/>
        </w:rPr>
        <w:t xml:space="preserve">consent </w:t>
      </w:r>
      <w:r w:rsidRPr="008B693C" w:rsidR="00266D8D">
        <w:rPr>
          <w:bCs/>
        </w:rPr>
        <w:t xml:space="preserve">form </w:t>
      </w:r>
      <w:r w:rsidRPr="008B693C" w:rsidR="00C53091">
        <w:rPr>
          <w:bCs/>
        </w:rPr>
        <w:t xml:space="preserve">covers </w:t>
      </w:r>
      <w:r>
        <w:rPr>
          <w:bCs/>
        </w:rPr>
        <w:t xml:space="preserve">several </w:t>
      </w:r>
      <w:r w:rsidRPr="008B693C" w:rsidR="00C53091">
        <w:rPr>
          <w:bCs/>
        </w:rPr>
        <w:t xml:space="preserve">aspects related to confidentiality. </w:t>
      </w:r>
      <w:r w:rsidRPr="008B693C" w:rsidR="00174BAF">
        <w:rPr>
          <w:bCs/>
        </w:rPr>
        <w:t xml:space="preserve">At the beginning of </w:t>
      </w:r>
      <w:r w:rsidRPr="008B693C" w:rsidR="00FE2925">
        <w:rPr>
          <w:bCs/>
        </w:rPr>
        <w:t>each</w:t>
      </w:r>
      <w:r w:rsidRPr="008B693C" w:rsidR="00174BAF">
        <w:rPr>
          <w:bCs/>
        </w:rPr>
        <w:t xml:space="preserve"> </w:t>
      </w:r>
      <w:r w:rsidRPr="008B693C" w:rsidR="008B693C">
        <w:rPr>
          <w:bCs/>
        </w:rPr>
        <w:t>interview</w:t>
      </w:r>
      <w:r w:rsidRPr="008B693C" w:rsidR="00174BAF">
        <w:rPr>
          <w:bCs/>
        </w:rPr>
        <w:t xml:space="preserve">, the </w:t>
      </w:r>
      <w:r w:rsidR="008C06E0">
        <w:rPr>
          <w:bCs/>
        </w:rPr>
        <w:t>interviewer</w:t>
      </w:r>
      <w:r w:rsidRPr="008B693C" w:rsidR="008C06E0">
        <w:rPr>
          <w:bCs/>
        </w:rPr>
        <w:t xml:space="preserve"> </w:t>
      </w:r>
      <w:r w:rsidRPr="008B693C" w:rsidR="00174BAF">
        <w:rPr>
          <w:bCs/>
        </w:rPr>
        <w:t xml:space="preserve">will </w:t>
      </w:r>
      <w:r w:rsidRPr="008B693C" w:rsidR="002932BD">
        <w:rPr>
          <w:bCs/>
        </w:rPr>
        <w:t xml:space="preserve">remind </w:t>
      </w:r>
      <w:r w:rsidR="008C06E0">
        <w:rPr>
          <w:bCs/>
        </w:rPr>
        <w:t xml:space="preserve">each </w:t>
      </w:r>
      <w:r w:rsidRPr="008B693C" w:rsidR="002932BD">
        <w:rPr>
          <w:bCs/>
        </w:rPr>
        <w:t>participant of this information</w:t>
      </w:r>
      <w:r w:rsidR="00EB69F1">
        <w:rPr>
          <w:bCs/>
        </w:rPr>
        <w:t>.</w:t>
      </w:r>
      <w:r w:rsidR="00144E18">
        <w:rPr>
          <w:bCs/>
        </w:rPr>
        <w:t xml:space="preserve"> </w:t>
      </w:r>
      <w:r w:rsidRPr="008B693C" w:rsidR="00174BAF">
        <w:rPr>
          <w:bCs/>
        </w:rPr>
        <w:t>If a p</w:t>
      </w:r>
      <w:r w:rsidRPr="008B693C" w:rsidR="00266D8D">
        <w:rPr>
          <w:bCs/>
        </w:rPr>
        <w:t xml:space="preserve">articipant discloses </w:t>
      </w:r>
      <w:r w:rsidR="008C06E0">
        <w:rPr>
          <w:bCs/>
        </w:rPr>
        <w:t>his/her</w:t>
      </w:r>
      <w:r w:rsidR="00EB69F1">
        <w:rPr>
          <w:bCs/>
        </w:rPr>
        <w:t xml:space="preserve"> first name,</w:t>
      </w:r>
      <w:r w:rsidRPr="008B693C" w:rsidR="008C06E0">
        <w:rPr>
          <w:bCs/>
        </w:rPr>
        <w:t xml:space="preserve"> </w:t>
      </w:r>
      <w:r w:rsidRPr="008B693C" w:rsidR="00266D8D">
        <w:rPr>
          <w:bCs/>
        </w:rPr>
        <w:t>last</w:t>
      </w:r>
      <w:r w:rsidRPr="008B693C" w:rsidR="00174BAF">
        <w:rPr>
          <w:bCs/>
        </w:rPr>
        <w:t xml:space="preserve"> name or other </w:t>
      </w:r>
      <w:r w:rsidRPr="008B693C" w:rsidR="00FE2925">
        <w:rPr>
          <w:bCs/>
        </w:rPr>
        <w:t>PII</w:t>
      </w:r>
      <w:r w:rsidRPr="008B693C" w:rsidR="00174BAF">
        <w:rPr>
          <w:bCs/>
        </w:rPr>
        <w:t xml:space="preserve">, this information will be redacted from the transcripts </w:t>
      </w:r>
      <w:r w:rsidRPr="008B693C" w:rsidR="00BE1FD9">
        <w:rPr>
          <w:bCs/>
        </w:rPr>
        <w:t>before they are provided to FDA</w:t>
      </w:r>
      <w:r w:rsidRPr="008B693C" w:rsidR="00174BAF">
        <w:rPr>
          <w:bCs/>
        </w:rPr>
        <w:t>.</w:t>
      </w:r>
      <w:r w:rsidRPr="008B693C" w:rsidR="00C53091">
        <w:rPr>
          <w:bCs/>
        </w:rPr>
        <w:t xml:space="preserve"> </w:t>
      </w:r>
    </w:p>
    <w:p w:rsidRPr="00262ADD" w:rsidR="00262ADD" w:rsidP="00262ADD" w:rsidRDefault="00262ADD" w14:paraId="4BCDF235" w14:textId="59866D2B">
      <w:pPr>
        <w:pStyle w:val="ListParagraph"/>
        <w:numPr>
          <w:ilvl w:val="0"/>
          <w:numId w:val="21"/>
        </w:numPr>
        <w:autoSpaceDE w:val="0"/>
        <w:autoSpaceDN w:val="0"/>
        <w:adjustRightInd w:val="0"/>
        <w:spacing w:before="120" w:after="120"/>
        <w:contextualSpacing/>
        <w:rPr>
          <w:bCs/>
        </w:rPr>
      </w:pPr>
      <w:r w:rsidRPr="00262ADD">
        <w:rPr>
          <w:bCs/>
        </w:rPr>
        <w:t xml:space="preserve">FDA issued a Certificate of Confidentiality, which provides </w:t>
      </w:r>
      <w:r w:rsidRPr="00262ADD">
        <w:t xml:space="preserve">an additional layer of protection for participants and their study information and documents. The FDA issued the COC so that MHA cannot be required to disclose any identifiable, sensitive information collected about as a part of this study in a lawsuit or legal proceeding. They are also prevented from releasing </w:t>
      </w:r>
      <w:r w:rsidR="00AC07D8">
        <w:t xml:space="preserve">participants’ </w:t>
      </w:r>
      <w:r w:rsidRPr="00262ADD">
        <w:t xml:space="preserve">study information without </w:t>
      </w:r>
      <w:r w:rsidR="00AC07D8">
        <w:t>thei</w:t>
      </w:r>
      <w:r w:rsidRPr="00262ADD">
        <w:t xml:space="preserve">r consent. </w:t>
      </w:r>
    </w:p>
    <w:p w:rsidRPr="00E75A8A" w:rsidR="002932BD" w:rsidP="00420525" w:rsidRDefault="002932BD" w14:paraId="36D1B8FD" w14:textId="5FF5F011">
      <w:pPr>
        <w:pStyle w:val="ListParagraph"/>
        <w:numPr>
          <w:ilvl w:val="0"/>
          <w:numId w:val="21"/>
        </w:numPr>
        <w:autoSpaceDE w:val="0"/>
        <w:autoSpaceDN w:val="0"/>
        <w:adjustRightInd w:val="0"/>
        <w:spacing w:before="120" w:after="120"/>
        <w:contextualSpacing/>
        <w:rPr>
          <w:bCs/>
        </w:rPr>
      </w:pPr>
      <w:r w:rsidRPr="008B693C">
        <w:rPr>
          <w:bCs/>
        </w:rPr>
        <w:t xml:space="preserve">Only </w:t>
      </w:r>
      <w:r w:rsidR="00262ADD">
        <w:rPr>
          <w:bCs/>
        </w:rPr>
        <w:t xml:space="preserve">two </w:t>
      </w:r>
      <w:r w:rsidRPr="008B693C">
        <w:rPr>
          <w:bCs/>
        </w:rPr>
        <w:t xml:space="preserve">authorized </w:t>
      </w:r>
      <w:r w:rsidRPr="008B693C" w:rsidR="008B693C">
        <w:rPr>
          <w:bCs/>
        </w:rPr>
        <w:t>MHA staff will conduct the interviews</w:t>
      </w:r>
      <w:r w:rsidR="00262ADD">
        <w:rPr>
          <w:bCs/>
        </w:rPr>
        <w:t xml:space="preserve"> either </w:t>
      </w:r>
      <w:r w:rsidR="000500B2">
        <w:rPr>
          <w:bCs/>
        </w:rPr>
        <w:t>remote</w:t>
      </w:r>
      <w:r w:rsidR="00C61970">
        <w:rPr>
          <w:bCs/>
        </w:rPr>
        <w:t>ly</w:t>
      </w:r>
      <w:r w:rsidR="000500B2">
        <w:rPr>
          <w:bCs/>
        </w:rPr>
        <w:t xml:space="preserve"> using an </w:t>
      </w:r>
      <w:r w:rsidR="00085942">
        <w:rPr>
          <w:bCs/>
        </w:rPr>
        <w:t xml:space="preserve">online </w:t>
      </w:r>
      <w:r w:rsidR="000500B2">
        <w:rPr>
          <w:bCs/>
        </w:rPr>
        <w:t xml:space="preserve">platform, </w:t>
      </w:r>
      <w:r w:rsidR="00262ADD">
        <w:rPr>
          <w:bCs/>
        </w:rPr>
        <w:t xml:space="preserve">in </w:t>
      </w:r>
      <w:r w:rsidRPr="008B693C" w:rsidR="008B693C">
        <w:rPr>
          <w:bCs/>
        </w:rPr>
        <w:t xml:space="preserve">private offices </w:t>
      </w:r>
      <w:r w:rsidR="00085942">
        <w:rPr>
          <w:bCs/>
        </w:rPr>
        <w:t xml:space="preserve">that will be locked and </w:t>
      </w:r>
      <w:r w:rsidRPr="008B693C" w:rsidR="00C373A0">
        <w:rPr>
          <w:bCs/>
        </w:rPr>
        <w:t>post</w:t>
      </w:r>
      <w:r w:rsidR="00085942">
        <w:rPr>
          <w:bCs/>
        </w:rPr>
        <w:t xml:space="preserve">ed with </w:t>
      </w:r>
      <w:r w:rsidRPr="008B693C" w:rsidR="00C373A0">
        <w:rPr>
          <w:bCs/>
        </w:rPr>
        <w:t>do-not-enter sign</w:t>
      </w:r>
      <w:r w:rsidR="00AC07D8">
        <w:rPr>
          <w:bCs/>
        </w:rPr>
        <w:t>s</w:t>
      </w:r>
      <w:r w:rsidR="000500B2">
        <w:rPr>
          <w:bCs/>
        </w:rPr>
        <w:t xml:space="preserve"> or in the privacy of the participants’ home</w:t>
      </w:r>
      <w:r w:rsidRPr="008B693C" w:rsidR="00795A74">
        <w:rPr>
          <w:bCs/>
        </w:rPr>
        <w:t>.</w:t>
      </w:r>
      <w:r w:rsidRPr="008B693C" w:rsidR="00266D8D">
        <w:rPr>
          <w:bCs/>
        </w:rPr>
        <w:t xml:space="preserve"> </w:t>
      </w:r>
      <w:r w:rsidR="000542D8">
        <w:rPr>
          <w:bCs/>
        </w:rPr>
        <w:t>If remote interviews occur</w:t>
      </w:r>
      <w:r w:rsidR="00085942">
        <w:rPr>
          <w:bCs/>
        </w:rPr>
        <w:t xml:space="preserve"> with participants staying in the treatment centers</w:t>
      </w:r>
      <w:r w:rsidR="000542D8">
        <w:rPr>
          <w:bCs/>
        </w:rPr>
        <w:t xml:space="preserve">, </w:t>
      </w:r>
      <w:r w:rsidRPr="000542D8" w:rsidR="000542D8">
        <w:t xml:space="preserve">MHA will work with the treatment centers to </w:t>
      </w:r>
      <w:r w:rsidR="00085942">
        <w:t xml:space="preserve">provide separate space for participants to participate in these </w:t>
      </w:r>
      <w:r w:rsidR="00494786">
        <w:t xml:space="preserve">remote </w:t>
      </w:r>
      <w:r w:rsidR="00085942">
        <w:t xml:space="preserve">interviews and to </w:t>
      </w:r>
      <w:r w:rsidRPr="000542D8" w:rsidR="000542D8">
        <w:t xml:space="preserve">ensure that these conversations cannot be seen or heard by </w:t>
      </w:r>
      <w:r w:rsidR="000542D8">
        <w:t>other</w:t>
      </w:r>
      <w:r w:rsidR="00085942">
        <w:t>s</w:t>
      </w:r>
      <w:r w:rsidRPr="000542D8" w:rsidR="000542D8">
        <w:t>.</w:t>
      </w:r>
    </w:p>
    <w:p w:rsidRPr="008B693C" w:rsidR="00E75A8A" w:rsidP="00420525" w:rsidRDefault="00E75A8A" w14:paraId="26B2A4AB" w14:textId="408B1EDC">
      <w:pPr>
        <w:pStyle w:val="ListParagraph"/>
        <w:numPr>
          <w:ilvl w:val="0"/>
          <w:numId w:val="21"/>
        </w:numPr>
        <w:autoSpaceDE w:val="0"/>
        <w:autoSpaceDN w:val="0"/>
        <w:adjustRightInd w:val="0"/>
        <w:spacing w:before="120" w:after="120"/>
        <w:contextualSpacing/>
        <w:rPr>
          <w:bCs/>
        </w:rPr>
      </w:pPr>
      <w:r>
        <w:t xml:space="preserve">Only the interviewers will participate in the interviews or have access to the audio recordings of them. Neither FDA nor treatment center staff will be able to access the offices/online platform during the interviews. Only FDA project research staff will be provided the de-identified transcripts.  </w:t>
      </w:r>
    </w:p>
    <w:p w:rsidRPr="008B693C" w:rsidR="00174BAF" w:rsidP="00174BAF" w:rsidRDefault="00174BAF" w14:paraId="2E63F709" w14:textId="3A22660C">
      <w:pPr>
        <w:pStyle w:val="ListParagraph"/>
        <w:numPr>
          <w:ilvl w:val="0"/>
          <w:numId w:val="21"/>
        </w:numPr>
        <w:autoSpaceDE w:val="0"/>
        <w:autoSpaceDN w:val="0"/>
        <w:adjustRightInd w:val="0"/>
        <w:spacing w:before="120" w:after="120"/>
        <w:contextualSpacing/>
        <w:rPr>
          <w:bCs/>
        </w:rPr>
      </w:pPr>
      <w:r w:rsidRPr="008B693C">
        <w:t>There will be no link between the data collected and the participants’ identities. FDA will not have the full names or any contact information for any of the participants.</w:t>
      </w:r>
    </w:p>
    <w:p w:rsidRPr="008B693C" w:rsidR="00174BAF" w:rsidP="00174BAF" w:rsidRDefault="006F718B" w14:paraId="4C08CF9D" w14:textId="77777777">
      <w:pPr>
        <w:pStyle w:val="ListParagraph"/>
        <w:numPr>
          <w:ilvl w:val="0"/>
          <w:numId w:val="21"/>
        </w:numPr>
        <w:autoSpaceDE w:val="0"/>
        <w:autoSpaceDN w:val="0"/>
        <w:adjustRightInd w:val="0"/>
        <w:spacing w:before="120" w:after="120"/>
        <w:contextualSpacing/>
        <w:rPr>
          <w:bCs/>
        </w:rPr>
      </w:pPr>
      <w:r w:rsidRPr="008B693C">
        <w:rPr>
          <w:rFonts w:eastAsia="Calibri"/>
          <w:iCs/>
        </w:rPr>
        <w:t xml:space="preserve">All </w:t>
      </w:r>
      <w:r w:rsidRPr="008B693C" w:rsidR="00174BAF">
        <w:rPr>
          <w:rFonts w:eastAsia="Calibri"/>
          <w:iCs/>
        </w:rPr>
        <w:t xml:space="preserve">screener and </w:t>
      </w:r>
      <w:r w:rsidRPr="008B693C" w:rsidR="008B693C">
        <w:rPr>
          <w:rFonts w:eastAsia="Calibri"/>
          <w:iCs/>
        </w:rPr>
        <w:t>interview</w:t>
      </w:r>
      <w:r w:rsidRPr="008B693C" w:rsidR="00174BAF">
        <w:rPr>
          <w:rFonts w:eastAsia="Calibri"/>
          <w:iCs/>
        </w:rPr>
        <w:t xml:space="preserve"> </w:t>
      </w:r>
      <w:r w:rsidRPr="008B693C">
        <w:rPr>
          <w:rFonts w:eastAsia="Calibri"/>
          <w:iCs/>
        </w:rPr>
        <w:t xml:space="preserve">data will be </w:t>
      </w:r>
      <w:r w:rsidRPr="008B693C" w:rsidR="007C19C6">
        <w:rPr>
          <w:rFonts w:eastAsia="Calibri"/>
          <w:iCs/>
        </w:rPr>
        <w:t xml:space="preserve">analyzed and </w:t>
      </w:r>
      <w:r w:rsidRPr="008B693C">
        <w:rPr>
          <w:rFonts w:eastAsia="Calibri"/>
          <w:iCs/>
        </w:rPr>
        <w:t>reported in aggregate.</w:t>
      </w:r>
      <w:r w:rsidRPr="008B693C" w:rsidR="00174BAF">
        <w:t xml:space="preserve"> </w:t>
      </w:r>
    </w:p>
    <w:p w:rsidRPr="008B693C" w:rsidR="006F718B" w:rsidP="003C702C" w:rsidRDefault="00BF14E1" w14:paraId="09118E7C" w14:textId="3FBC83F5">
      <w:pPr>
        <w:pStyle w:val="ListParagraph"/>
        <w:numPr>
          <w:ilvl w:val="0"/>
          <w:numId w:val="21"/>
        </w:numPr>
        <w:autoSpaceDE w:val="0"/>
        <w:autoSpaceDN w:val="0"/>
        <w:adjustRightInd w:val="0"/>
        <w:spacing w:before="120" w:after="120"/>
        <w:contextualSpacing/>
        <w:rPr>
          <w:bCs/>
        </w:rPr>
      </w:pPr>
      <w:r w:rsidRPr="008B693C">
        <w:t>A</w:t>
      </w:r>
      <w:r w:rsidRPr="008B693C" w:rsidR="00BE56A9">
        <w:t xml:space="preserve">t both FDA and </w:t>
      </w:r>
      <w:r w:rsidRPr="008B693C" w:rsidR="008B693C">
        <w:t>MHA</w:t>
      </w:r>
      <w:r w:rsidRPr="008B693C" w:rsidR="00BE56A9">
        <w:t>, a</w:t>
      </w:r>
      <w:r w:rsidRPr="008B693C">
        <w:t xml:space="preserve">ccess to project </w:t>
      </w:r>
      <w:r w:rsidRPr="008B693C" w:rsidR="00BE56A9">
        <w:t xml:space="preserve">data and materials </w:t>
      </w:r>
      <w:r w:rsidRPr="008B693C">
        <w:t xml:space="preserve">will be limited to </w:t>
      </w:r>
      <w:r w:rsidRPr="008B693C" w:rsidR="00BE56A9">
        <w:t xml:space="preserve">only research </w:t>
      </w:r>
      <w:r w:rsidRPr="008B693C">
        <w:t>staff work</w:t>
      </w:r>
      <w:r w:rsidRPr="008B693C" w:rsidR="00BE56A9">
        <w:t>ing</w:t>
      </w:r>
      <w:r w:rsidRPr="008B693C">
        <w:t xml:space="preserve"> on the project </w:t>
      </w:r>
      <w:r w:rsidRPr="008B693C" w:rsidR="00C37CBD">
        <w:t xml:space="preserve">who </w:t>
      </w:r>
      <w:r w:rsidRPr="008B693C">
        <w:t xml:space="preserve">have been granted access by the </w:t>
      </w:r>
      <w:r w:rsidRPr="008B693C" w:rsidR="00BE56A9">
        <w:t xml:space="preserve">FDA project officer or </w:t>
      </w:r>
      <w:r w:rsidRPr="008B693C" w:rsidR="008B693C">
        <w:t>MHA</w:t>
      </w:r>
      <w:r w:rsidRPr="008B693C" w:rsidR="00BE56A9">
        <w:t xml:space="preserve"> </w:t>
      </w:r>
      <w:r w:rsidRPr="008B693C">
        <w:t>project director.</w:t>
      </w:r>
    </w:p>
    <w:p w:rsidRPr="008B693C" w:rsidR="009902A5" w:rsidP="009902A5" w:rsidRDefault="00BF14E1" w14:paraId="0193D35D" w14:textId="29EA7EE7">
      <w:pPr>
        <w:pStyle w:val="ListParagraph"/>
        <w:numPr>
          <w:ilvl w:val="0"/>
          <w:numId w:val="21"/>
        </w:numPr>
        <w:autoSpaceDE w:val="0"/>
        <w:autoSpaceDN w:val="0"/>
        <w:adjustRightInd w:val="0"/>
        <w:spacing w:before="120" w:after="120"/>
        <w:contextualSpacing/>
        <w:rPr>
          <w:bCs/>
        </w:rPr>
      </w:pPr>
      <w:r w:rsidRPr="008B693C">
        <w:rPr>
          <w:bCs/>
        </w:rPr>
        <w:t xml:space="preserve">All study </w:t>
      </w:r>
      <w:r w:rsidR="00085942">
        <w:rPr>
          <w:bCs/>
        </w:rPr>
        <w:t xml:space="preserve">documents and </w:t>
      </w:r>
      <w:r w:rsidRPr="008B693C">
        <w:rPr>
          <w:bCs/>
        </w:rPr>
        <w:t xml:space="preserve">files will be stored on password-protected computers at </w:t>
      </w:r>
      <w:r w:rsidRPr="008B693C" w:rsidR="00510165">
        <w:rPr>
          <w:bCs/>
        </w:rPr>
        <w:t>FDA and</w:t>
      </w:r>
      <w:r w:rsidR="00085942">
        <w:rPr>
          <w:bCs/>
        </w:rPr>
        <w:t xml:space="preserve">/or </w:t>
      </w:r>
      <w:r w:rsidRPr="008B693C" w:rsidR="008B693C">
        <w:rPr>
          <w:bCs/>
        </w:rPr>
        <w:t xml:space="preserve">MHA </w:t>
      </w:r>
      <w:r w:rsidRPr="008B693C" w:rsidR="00B20729">
        <w:rPr>
          <w:bCs/>
        </w:rPr>
        <w:t xml:space="preserve">and destroyed within </w:t>
      </w:r>
      <w:r w:rsidR="00626674">
        <w:rPr>
          <w:bCs/>
        </w:rPr>
        <w:t>5</w:t>
      </w:r>
      <w:r w:rsidRPr="008B693C" w:rsidR="00B20729">
        <w:rPr>
          <w:bCs/>
        </w:rPr>
        <w:t xml:space="preserve"> years of the study’s end date</w:t>
      </w:r>
      <w:r w:rsidRPr="008B693C">
        <w:rPr>
          <w:bCs/>
        </w:rPr>
        <w:t xml:space="preserve">. </w:t>
      </w:r>
    </w:p>
    <w:p w:rsidR="0049419A" w:rsidP="00174BAF" w:rsidRDefault="0049419A" w14:paraId="1F203FA0" w14:textId="46F5A780"/>
    <w:p w:rsidR="00D756C0" w:rsidP="00174BAF" w:rsidRDefault="00D756C0" w14:paraId="5927C2EC" w14:textId="2AC5DE7A"/>
    <w:p w:rsidRPr="00F85C7A" w:rsidR="00D756C0" w:rsidP="00174BAF" w:rsidRDefault="00D756C0" w14:paraId="03F4B67B" w14:textId="77777777"/>
    <w:p w:rsidRPr="00F85C7A" w:rsidR="00DD1CCA" w:rsidP="00DD1CCA" w:rsidRDefault="0049419A" w14:paraId="33359061" w14:textId="47FF98EE">
      <w:pPr>
        <w:numPr>
          <w:ilvl w:val="0"/>
          <w:numId w:val="15"/>
        </w:numPr>
        <w:tabs>
          <w:tab w:val="num" w:pos="720"/>
        </w:tabs>
        <w:ind w:left="720"/>
        <w:rPr>
          <w:b/>
        </w:rPr>
      </w:pPr>
      <w:r w:rsidRPr="00F85C7A">
        <w:rPr>
          <w:b/>
        </w:rPr>
        <w:lastRenderedPageBreak/>
        <w:t xml:space="preserve">Amount and </w:t>
      </w:r>
      <w:r w:rsidRPr="00F85C7A" w:rsidR="00AB0C81">
        <w:rPr>
          <w:b/>
        </w:rPr>
        <w:t>J</w:t>
      </w:r>
      <w:r w:rsidRPr="00F85C7A">
        <w:rPr>
          <w:b/>
        </w:rPr>
        <w:t xml:space="preserve">ustification for </w:t>
      </w:r>
      <w:r w:rsidRPr="00F85C7A" w:rsidR="00AB0C81">
        <w:rPr>
          <w:b/>
        </w:rPr>
        <w:t>A</w:t>
      </w:r>
      <w:r w:rsidRPr="00F85C7A">
        <w:rPr>
          <w:b/>
        </w:rPr>
        <w:t xml:space="preserve">ny </w:t>
      </w:r>
      <w:r w:rsidRPr="00F85C7A" w:rsidR="00AB0C81">
        <w:rPr>
          <w:b/>
        </w:rPr>
        <w:t>P</w:t>
      </w:r>
      <w:r w:rsidRPr="00F85C7A">
        <w:rPr>
          <w:b/>
        </w:rPr>
        <w:t xml:space="preserve">roposed </w:t>
      </w:r>
      <w:r w:rsidRPr="00F85C7A" w:rsidR="00AB0C81">
        <w:rPr>
          <w:b/>
        </w:rPr>
        <w:t>I</w:t>
      </w:r>
      <w:r w:rsidRPr="00F85C7A">
        <w:rPr>
          <w:b/>
        </w:rPr>
        <w:t>ncentive</w:t>
      </w:r>
      <w:r w:rsidR="0077296C">
        <w:rPr>
          <w:b/>
        </w:rPr>
        <w:t>:</w:t>
      </w:r>
    </w:p>
    <w:p w:rsidR="00D756C0" w:rsidP="009C0CE5" w:rsidRDefault="00D756C0" w14:paraId="23795BDF" w14:textId="77777777">
      <w:pPr>
        <w:ind w:left="720"/>
        <w:rPr>
          <w:color w:val="000000"/>
          <w:shd w:val="clear" w:color="auto" w:fill="FFFFFF"/>
        </w:rPr>
      </w:pPr>
    </w:p>
    <w:p w:rsidR="00C53B3D" w:rsidP="009C0CE5" w:rsidRDefault="00C53B3D" w14:paraId="28F0A182" w14:textId="5E093D16">
      <w:pPr>
        <w:ind w:left="720"/>
        <w:rPr>
          <w:color w:val="000000"/>
          <w:shd w:val="clear" w:color="auto" w:fill="FFFFFF"/>
        </w:rPr>
      </w:pPr>
      <w:r w:rsidRPr="00C53B3D">
        <w:rPr>
          <w:color w:val="000000"/>
          <w:shd w:val="clear" w:color="auto" w:fill="FFFFFF"/>
        </w:rPr>
        <w:t>Paying participants with a token of appreciation for their contribution to a study is a common practice in public health.</w:t>
      </w:r>
      <w:r w:rsidRPr="00C53B3D">
        <w:rPr>
          <w:color w:val="000000"/>
          <w:vertAlign w:val="superscript"/>
        </w:rPr>
        <w:t xml:space="preserve"> </w:t>
      </w:r>
      <w:r w:rsidRPr="00C53B3D">
        <w:rPr>
          <w:color w:val="000000"/>
          <w:shd w:val="clear" w:color="auto" w:fill="FFFFFF"/>
        </w:rPr>
        <w:t xml:space="preserve"> Expressing appreciation for someone’s contribution to research helps to reinforce the trust that is essential to the relationship between investigators and participants.</w:t>
      </w:r>
      <w:r w:rsidRPr="00B57859" w:rsidR="00B57859">
        <w:rPr>
          <w:color w:val="000000"/>
          <w:shd w:val="clear" w:color="auto" w:fill="FFFFFF"/>
          <w:vertAlign w:val="superscript"/>
        </w:rPr>
        <w:t>12,</w:t>
      </w:r>
      <w:r w:rsidRPr="00B57859" w:rsidR="00B15F53">
        <w:rPr>
          <w:color w:val="000000"/>
          <w:shd w:val="clear" w:color="auto" w:fill="FFFFFF"/>
          <w:vertAlign w:val="superscript"/>
        </w:rPr>
        <w:t>13</w:t>
      </w:r>
      <w:r w:rsidRPr="00C53B3D">
        <w:rPr>
          <w:color w:val="000000"/>
          <w:shd w:val="clear" w:color="auto" w:fill="FFFFFF"/>
        </w:rPr>
        <w:t xml:space="preserve"> </w:t>
      </w:r>
    </w:p>
    <w:p w:rsidRPr="00C53B3D" w:rsidR="00C53B3D" w:rsidP="009C0CE5" w:rsidRDefault="00C53B3D" w14:paraId="3270C644" w14:textId="77777777">
      <w:pPr>
        <w:ind w:left="864"/>
        <w:rPr>
          <w:color w:val="000000"/>
          <w:shd w:val="clear" w:color="auto" w:fill="FFFFFF"/>
        </w:rPr>
      </w:pPr>
    </w:p>
    <w:p w:rsidR="00C53B3D" w:rsidP="009C0CE5" w:rsidRDefault="00C53B3D" w14:paraId="1F0E4600" w14:textId="796C9D79">
      <w:pPr>
        <w:ind w:left="720"/>
        <w:rPr>
          <w:color w:val="000000"/>
          <w:shd w:val="clear" w:color="auto" w:fill="FFFFFF"/>
        </w:rPr>
      </w:pPr>
      <w:r w:rsidRPr="00C53B3D">
        <w:rPr>
          <w:color w:val="000000"/>
          <w:shd w:val="clear" w:color="auto" w:fill="FFFFFF"/>
        </w:rPr>
        <w:t xml:space="preserve">Research involving participants </w:t>
      </w:r>
      <w:r w:rsidR="00085942">
        <w:rPr>
          <w:color w:val="000000"/>
          <w:shd w:val="clear" w:color="auto" w:fill="FFFFFF"/>
        </w:rPr>
        <w:t xml:space="preserve">who abuse substances </w:t>
      </w:r>
      <w:r w:rsidRPr="00C53B3D">
        <w:rPr>
          <w:color w:val="000000"/>
          <w:shd w:val="clear" w:color="auto" w:fill="FFFFFF"/>
        </w:rPr>
        <w:t>is often hindered by low rates of recruitment. Research suggests that monetary payment or remuneration can be an effective strategy to overcome</w:t>
      </w:r>
      <w:r w:rsidR="00085942">
        <w:rPr>
          <w:color w:val="000000"/>
          <w:shd w:val="clear" w:color="auto" w:fill="FFFFFF"/>
        </w:rPr>
        <w:t xml:space="preserve"> this</w:t>
      </w:r>
      <w:r w:rsidRPr="00085942" w:rsidR="00085942">
        <w:rPr>
          <w:color w:val="000000"/>
          <w:shd w:val="clear" w:color="auto" w:fill="FFFFFF"/>
        </w:rPr>
        <w:t xml:space="preserve"> </w:t>
      </w:r>
      <w:r w:rsidR="00085942">
        <w:rPr>
          <w:color w:val="000000"/>
          <w:shd w:val="clear" w:color="auto" w:fill="FFFFFF"/>
        </w:rPr>
        <w:t>obstacle</w:t>
      </w:r>
      <w:r w:rsidR="00B15F53">
        <w:rPr>
          <w:color w:val="000000"/>
          <w:shd w:val="clear" w:color="auto" w:fill="FFFFFF"/>
        </w:rPr>
        <w:t>.</w:t>
      </w:r>
      <w:r w:rsidRPr="00110B7B" w:rsidR="00B15F53">
        <w:rPr>
          <w:color w:val="000000"/>
          <w:shd w:val="clear" w:color="auto" w:fill="FFFFFF"/>
          <w:vertAlign w:val="superscript"/>
        </w:rPr>
        <w:t>1</w:t>
      </w:r>
      <w:r w:rsidR="00B57859">
        <w:rPr>
          <w:color w:val="000000"/>
          <w:shd w:val="clear" w:color="auto" w:fill="FFFFFF"/>
          <w:vertAlign w:val="superscript"/>
        </w:rPr>
        <w:t>4</w:t>
      </w:r>
      <w:r w:rsidRPr="00110B7B" w:rsidR="00B15F53">
        <w:rPr>
          <w:color w:val="000000"/>
          <w:shd w:val="clear" w:color="auto" w:fill="FFFFFF"/>
          <w:vertAlign w:val="superscript"/>
        </w:rPr>
        <w:t>,</w:t>
      </w:r>
      <w:r w:rsidRPr="00110B7B" w:rsidR="00B57859">
        <w:rPr>
          <w:color w:val="000000"/>
          <w:shd w:val="clear" w:color="auto" w:fill="FFFFFF"/>
          <w:vertAlign w:val="superscript"/>
        </w:rPr>
        <w:t>1</w:t>
      </w:r>
      <w:r w:rsidR="00B57859">
        <w:rPr>
          <w:color w:val="000000"/>
          <w:shd w:val="clear" w:color="auto" w:fill="FFFFFF"/>
          <w:vertAlign w:val="superscript"/>
        </w:rPr>
        <w:t>5</w:t>
      </w:r>
      <w:r w:rsidRPr="00110B7B" w:rsidR="00B57859">
        <w:rPr>
          <w:color w:val="000000"/>
          <w:shd w:val="clear" w:color="auto" w:fill="FFFFFF"/>
        </w:rPr>
        <w:t xml:space="preserve"> </w:t>
      </w:r>
      <w:r w:rsidRPr="00110B7B">
        <w:rPr>
          <w:color w:val="000000"/>
          <w:shd w:val="clear" w:color="auto" w:fill="FFFFFF"/>
        </w:rPr>
        <w:t>Low rates of recruitment are problematic because they may raise concerns related to distributive justice, and racial, ethnic, and gender representation.</w:t>
      </w:r>
      <w:r w:rsidRPr="00110B7B" w:rsidR="00B15F53">
        <w:rPr>
          <w:color w:val="000000"/>
          <w:shd w:val="clear" w:color="auto" w:fill="FFFFFF"/>
          <w:vertAlign w:val="superscript"/>
        </w:rPr>
        <w:t>16</w:t>
      </w:r>
      <w:r w:rsidR="00085942">
        <w:rPr>
          <w:color w:val="000000"/>
          <w:shd w:val="clear" w:color="auto" w:fill="FFFFFF"/>
        </w:rPr>
        <w:t xml:space="preserve"> In addition,</w:t>
      </w:r>
      <w:r w:rsidR="004A16C4">
        <w:rPr>
          <w:color w:val="000000"/>
          <w:shd w:val="clear" w:color="auto" w:fill="FFFFFF"/>
        </w:rPr>
        <w:t xml:space="preserve"> </w:t>
      </w:r>
      <w:r w:rsidR="00085942">
        <w:rPr>
          <w:color w:val="000000"/>
          <w:shd w:val="clear" w:color="auto" w:fill="FFFFFF"/>
        </w:rPr>
        <w:t xml:space="preserve"> multiple </w:t>
      </w:r>
      <w:r w:rsidRPr="00C53B3D">
        <w:rPr>
          <w:color w:val="000000"/>
          <w:shd w:val="clear" w:color="auto" w:fill="FFFFFF"/>
        </w:rPr>
        <w:t xml:space="preserve">studies </w:t>
      </w:r>
      <w:r w:rsidR="00085942">
        <w:rPr>
          <w:color w:val="000000"/>
          <w:shd w:val="clear" w:color="auto" w:fill="FFFFFF"/>
        </w:rPr>
        <w:t xml:space="preserve">have determined that </w:t>
      </w:r>
      <w:r w:rsidRPr="00C53B3D">
        <w:rPr>
          <w:color w:val="000000"/>
          <w:shd w:val="clear" w:color="auto" w:fill="FFFFFF"/>
        </w:rPr>
        <w:t xml:space="preserve">people known to </w:t>
      </w:r>
      <w:r w:rsidR="004A16C4">
        <w:rPr>
          <w:color w:val="000000"/>
          <w:shd w:val="clear" w:color="auto" w:fill="FFFFFF"/>
        </w:rPr>
        <w:t xml:space="preserve">abuse substances </w:t>
      </w:r>
      <w:r w:rsidRPr="00110B7B">
        <w:rPr>
          <w:color w:val="000000"/>
          <w:shd w:val="clear" w:color="auto" w:fill="FFFFFF"/>
        </w:rPr>
        <w:t xml:space="preserve">should be compensated </w:t>
      </w:r>
      <w:r w:rsidR="004A16C4">
        <w:rPr>
          <w:color w:val="000000"/>
          <w:shd w:val="clear" w:color="auto" w:fill="FFFFFF"/>
        </w:rPr>
        <w:t xml:space="preserve">the same as </w:t>
      </w:r>
      <w:r w:rsidRPr="00110B7B">
        <w:rPr>
          <w:color w:val="000000"/>
          <w:shd w:val="clear" w:color="auto" w:fill="FFFFFF"/>
        </w:rPr>
        <w:t>non-users</w:t>
      </w:r>
      <w:r w:rsidR="00124469">
        <w:rPr>
          <w:color w:val="000000"/>
          <w:shd w:val="clear" w:color="auto" w:fill="FFFFFF"/>
        </w:rPr>
        <w:t>.</w:t>
      </w:r>
      <w:r w:rsidRPr="00110B7B" w:rsidR="00B15F53">
        <w:rPr>
          <w:color w:val="000000"/>
          <w:shd w:val="clear" w:color="auto" w:fill="FFFFFF"/>
          <w:vertAlign w:val="superscript"/>
        </w:rPr>
        <w:t>1</w:t>
      </w:r>
      <w:r w:rsidR="00B57859">
        <w:rPr>
          <w:color w:val="000000"/>
          <w:shd w:val="clear" w:color="auto" w:fill="FFFFFF"/>
          <w:vertAlign w:val="superscript"/>
        </w:rPr>
        <w:t>6</w:t>
      </w:r>
      <w:r w:rsidR="0077296C">
        <w:rPr>
          <w:color w:val="000000"/>
          <w:shd w:val="clear" w:color="auto" w:fill="FFFFFF"/>
          <w:vertAlign w:val="superscript"/>
        </w:rPr>
        <w:t xml:space="preserve"> </w:t>
      </w:r>
      <w:r w:rsidRPr="00110B7B">
        <w:rPr>
          <w:color w:val="000000"/>
          <w:shd w:val="clear" w:color="auto" w:fill="FFFFFF"/>
        </w:rPr>
        <w:t xml:space="preserve">As part of a randomized controlled trial, Festinger et al. </w:t>
      </w:r>
      <w:r w:rsidRPr="00110B7B" w:rsidR="00B15F53">
        <w:rPr>
          <w:color w:val="000000"/>
          <w:shd w:val="clear" w:color="auto" w:fill="FFFFFF"/>
          <w:vertAlign w:val="superscript"/>
        </w:rPr>
        <w:t>1</w:t>
      </w:r>
      <w:r w:rsidR="00B57859">
        <w:rPr>
          <w:color w:val="000000"/>
          <w:shd w:val="clear" w:color="auto" w:fill="FFFFFF"/>
          <w:vertAlign w:val="superscript"/>
        </w:rPr>
        <w:t>7</w:t>
      </w:r>
      <w:r w:rsidRPr="00110B7B" w:rsidR="00B15F53">
        <w:rPr>
          <w:color w:val="000000"/>
          <w:shd w:val="clear" w:color="auto" w:fill="FFFFFF"/>
          <w:vertAlign w:val="superscript"/>
        </w:rPr>
        <w:t>,1</w:t>
      </w:r>
      <w:r w:rsidR="00B57859">
        <w:rPr>
          <w:color w:val="000000"/>
          <w:shd w:val="clear" w:color="auto" w:fill="FFFFFF"/>
          <w:vertAlign w:val="superscript"/>
        </w:rPr>
        <w:t>8</w:t>
      </w:r>
      <w:r w:rsidRPr="00110B7B" w:rsidR="00B15F53">
        <w:rPr>
          <w:color w:val="000000"/>
          <w:shd w:val="clear" w:color="auto" w:fill="FFFFFF"/>
        </w:rPr>
        <w:t xml:space="preserve"> </w:t>
      </w:r>
      <w:r w:rsidRPr="00110B7B">
        <w:rPr>
          <w:color w:val="000000"/>
          <w:shd w:val="clear" w:color="auto" w:fill="FFFFFF"/>
        </w:rPr>
        <w:t>found that</w:t>
      </w:r>
      <w:r w:rsidRPr="00C53B3D">
        <w:rPr>
          <w:color w:val="000000"/>
          <w:shd w:val="clear" w:color="auto" w:fill="FFFFFF"/>
        </w:rPr>
        <w:t xml:space="preserve"> neither the type (cash versus a gift card) nor the amount ($70, $100, $130, or $160) of incentives to adults in outpatient substance use disorder treatment programs increased feelings of coercion. </w:t>
      </w:r>
    </w:p>
    <w:p w:rsidRPr="00C53B3D" w:rsidR="00124469" w:rsidP="009C0CE5" w:rsidRDefault="00124469" w14:paraId="5E7A5C6B" w14:textId="77777777">
      <w:pPr>
        <w:ind w:left="720"/>
        <w:rPr>
          <w:color w:val="303030"/>
          <w:shd w:val="clear" w:color="auto" w:fill="FFFFFF"/>
        </w:rPr>
      </w:pPr>
    </w:p>
    <w:p w:rsidRPr="00C53B3D" w:rsidR="007D6165" w:rsidP="009C0CE5" w:rsidRDefault="00C53B3D" w14:paraId="739383FE" w14:textId="7C6807FB">
      <w:pPr>
        <w:ind w:left="720"/>
      </w:pPr>
      <w:r w:rsidRPr="00C53B3D">
        <w:t xml:space="preserve">Therefore, </w:t>
      </w:r>
      <w:r w:rsidR="00C00708">
        <w:t>the treatment center</w:t>
      </w:r>
      <w:r w:rsidRPr="00C53B3D" w:rsidR="00C00708">
        <w:t xml:space="preserve"> </w:t>
      </w:r>
      <w:r w:rsidRPr="00C53B3D">
        <w:t xml:space="preserve">will </w:t>
      </w:r>
      <w:r w:rsidR="004A16C4">
        <w:t>provide</w:t>
      </w:r>
      <w:r w:rsidRPr="00C53B3D">
        <w:t xml:space="preserve"> </w:t>
      </w:r>
      <w:r w:rsidR="004A16C4">
        <w:t>each participant a $</w:t>
      </w:r>
      <w:r w:rsidR="008E7F4F">
        <w:t xml:space="preserve">50 </w:t>
      </w:r>
      <w:r w:rsidR="004A16C4">
        <w:t xml:space="preserve">Visa </w:t>
      </w:r>
      <w:r w:rsidRPr="00C53B3D">
        <w:t xml:space="preserve">gift cards as a token of appreciation for </w:t>
      </w:r>
      <w:r w:rsidR="004A16C4">
        <w:t xml:space="preserve">their </w:t>
      </w:r>
      <w:r w:rsidRPr="00C53B3D">
        <w:t xml:space="preserve">willingness to </w:t>
      </w:r>
      <w:r w:rsidR="004A16C4">
        <w:t>provide feedback as part of this critical</w:t>
      </w:r>
      <w:r w:rsidRPr="00C53B3D">
        <w:t xml:space="preserve"> project. </w:t>
      </w:r>
      <w:r w:rsidR="00C00708">
        <w:t xml:space="preserve">The treatment center will </w:t>
      </w:r>
      <w:r w:rsidR="00F14725">
        <w:t xml:space="preserve">either hand deliver or mail the gift card to the participants at the completion of the interviews. </w:t>
      </w:r>
      <w:r w:rsidRPr="00C53B3D">
        <w:t>The</w:t>
      </w:r>
      <w:r w:rsidR="004A16C4">
        <w:t xml:space="preserve"> $</w:t>
      </w:r>
      <w:r w:rsidR="008E7F4F">
        <w:t>50</w:t>
      </w:r>
      <w:r w:rsidRPr="00C53B3D" w:rsidR="008E7F4F">
        <w:t xml:space="preserve"> </w:t>
      </w:r>
      <w:r w:rsidR="00960F1B">
        <w:t>t</w:t>
      </w:r>
      <w:r w:rsidRPr="00C53B3D">
        <w:t xml:space="preserve">oken of appreciation is impacted by a number of variables for this project, including the following: </w:t>
      </w:r>
    </w:p>
    <w:p w:rsidRPr="00C53B3D" w:rsidR="00C53B3D" w:rsidP="009C0CE5" w:rsidRDefault="00C53B3D" w14:paraId="77BB10C8" w14:textId="77777777">
      <w:pPr>
        <w:ind w:left="864"/>
      </w:pPr>
    </w:p>
    <w:p w:rsidRPr="00C53B3D" w:rsidR="004A16C4" w:rsidP="00D756C0" w:rsidRDefault="004A16C4" w14:paraId="5E7FC26A" w14:textId="77777777">
      <w:pPr>
        <w:numPr>
          <w:ilvl w:val="0"/>
          <w:numId w:val="29"/>
        </w:numPr>
      </w:pPr>
      <w:r>
        <w:t xml:space="preserve">Recommendation from the </w:t>
      </w:r>
      <w:r w:rsidRPr="000604D3">
        <w:rPr>
          <w:rFonts w:eastAsia="SimSun"/>
          <w:lang w:eastAsia="zh-CN"/>
        </w:rPr>
        <w:t>NAATP</w:t>
      </w:r>
    </w:p>
    <w:p w:rsidRPr="00C53B3D" w:rsidR="00C53B3D" w:rsidP="00D756C0" w:rsidRDefault="00C53B3D" w14:paraId="66524854" w14:textId="24192FEB">
      <w:pPr>
        <w:numPr>
          <w:ilvl w:val="0"/>
          <w:numId w:val="29"/>
        </w:numPr>
      </w:pPr>
      <w:r w:rsidRPr="00C53B3D">
        <w:t>60 minutes</w:t>
      </w:r>
      <w:r w:rsidR="004A16C4">
        <w:t xml:space="preserve"> </w:t>
      </w:r>
      <w:r w:rsidRPr="00C53B3D">
        <w:t>length of the interview</w:t>
      </w:r>
    </w:p>
    <w:p w:rsidR="007D6165" w:rsidP="00D756C0" w:rsidRDefault="00C53B3D" w14:paraId="75D47FAA" w14:textId="77777777">
      <w:pPr>
        <w:numPr>
          <w:ilvl w:val="0"/>
          <w:numId w:val="29"/>
        </w:numPr>
      </w:pPr>
      <w:r w:rsidRPr="00C53B3D">
        <w:t xml:space="preserve">Specifications that each participant has to meet to </w:t>
      </w:r>
      <w:r w:rsidR="008D38D5">
        <w:t xml:space="preserve">qualify to </w:t>
      </w:r>
      <w:r w:rsidRPr="00C53B3D">
        <w:t>participate</w:t>
      </w:r>
    </w:p>
    <w:p w:rsidR="007D6165" w:rsidP="009C0CE5" w:rsidRDefault="007D6165" w14:paraId="73B97E0A" w14:textId="77777777">
      <w:pPr>
        <w:ind w:left="864"/>
      </w:pPr>
    </w:p>
    <w:p w:rsidR="007D6165" w:rsidP="009C0CE5" w:rsidRDefault="007D6165" w14:paraId="0A9737D3" w14:textId="45F5DB29">
      <w:pPr>
        <w:ind w:left="720"/>
      </w:pPr>
      <w:r>
        <w:t xml:space="preserve">In addition, the proposed incentive amount of $50 is lower than the $100-$150 market rates cited by recruitment firms. It is in line with the average hourly wage of employees on private nonfarm payrolls calculated by the Bureau of Labor Statistics (BLS) to be </w:t>
      </w:r>
      <w:r w:rsidRPr="002C48D5">
        <w:t>$</w:t>
      </w:r>
      <w:r>
        <w:t>30.04 in April 2020</w:t>
      </w:r>
      <w:r w:rsidR="001F5AA3">
        <w:t xml:space="preserve"> (</w:t>
      </w:r>
      <w:hyperlink w:history="1" r:id="rId13">
        <w:r w:rsidRPr="009D2FED" w:rsidR="001F5AA3">
          <w:rPr>
            <w:rStyle w:val="Hyperlink"/>
          </w:rPr>
          <w:t>https://www.bls.gov/news.release/empsit.t19.htm</w:t>
        </w:r>
      </w:hyperlink>
      <w:r w:rsidR="001F5AA3">
        <w:rPr>
          <w:rStyle w:val="Hyperlink"/>
        </w:rPr>
        <w:t>).</w:t>
      </w:r>
      <w:r w:rsidR="001F5AA3">
        <w:t xml:space="preserve"> </w:t>
      </w:r>
      <w:r>
        <w:t>Based on this hourly amount, the estimated 100 minutes participants would spend on this study, including time for screening (</w:t>
      </w:r>
      <w:r w:rsidRPr="009C1735">
        <w:t>15 minutes),</w:t>
      </w:r>
      <w:r>
        <w:t xml:space="preserve"> testing the platform (10 minutes), participation in the interview (60 minutes), and the request to log in 15 minutes early to confirm technical operation, would amount to $50.16</w:t>
      </w:r>
      <w:r w:rsidR="0077296C">
        <w:t>.</w:t>
      </w:r>
      <w:r w:rsidR="001F5AA3">
        <w:t xml:space="preserve"> </w:t>
      </w:r>
    </w:p>
    <w:p w:rsidRPr="00DD1CCA" w:rsidR="003D0431" w:rsidP="00E50815" w:rsidRDefault="003D0431" w14:paraId="6828477C" w14:textId="77777777">
      <w:pPr>
        <w:pStyle w:val="ListParagraph"/>
        <w:ind w:left="0"/>
      </w:pPr>
    </w:p>
    <w:p w:rsidR="00DD1CCA" w:rsidP="00DD1CCA" w:rsidRDefault="00DD1CCA" w14:paraId="43BD44CA" w14:textId="1A6933B9">
      <w:pPr>
        <w:numPr>
          <w:ilvl w:val="0"/>
          <w:numId w:val="15"/>
        </w:numPr>
        <w:tabs>
          <w:tab w:val="num" w:pos="720"/>
        </w:tabs>
        <w:ind w:left="720"/>
        <w:rPr>
          <w:b/>
        </w:rPr>
      </w:pPr>
      <w:r>
        <w:rPr>
          <w:b/>
        </w:rPr>
        <w:t xml:space="preserve">Questions of a </w:t>
      </w:r>
      <w:r w:rsidR="00AB0C81">
        <w:rPr>
          <w:b/>
        </w:rPr>
        <w:t>S</w:t>
      </w:r>
      <w:r>
        <w:rPr>
          <w:b/>
        </w:rPr>
        <w:t xml:space="preserve">ensitive </w:t>
      </w:r>
      <w:r w:rsidR="00AB0C81">
        <w:rPr>
          <w:b/>
        </w:rPr>
        <w:t>N</w:t>
      </w:r>
      <w:r>
        <w:rPr>
          <w:b/>
        </w:rPr>
        <w:t>ature</w:t>
      </w:r>
      <w:r w:rsidR="0077296C">
        <w:rPr>
          <w:b/>
        </w:rPr>
        <w:t>:</w:t>
      </w:r>
    </w:p>
    <w:p w:rsidR="00510165" w:rsidP="00510165" w:rsidRDefault="00510165" w14:paraId="4F04C4D6" w14:textId="77777777">
      <w:pPr>
        <w:pStyle w:val="ListParagraph"/>
        <w:ind w:left="0"/>
      </w:pPr>
    </w:p>
    <w:p w:rsidR="00DD1CCA" w:rsidP="009C0CE5" w:rsidRDefault="004A16C4" w14:paraId="05001C37" w14:textId="2C803C62">
      <w:pPr>
        <w:pStyle w:val="ListParagraph"/>
      </w:pPr>
      <w:r>
        <w:t>The questions concern participants</w:t>
      </w:r>
      <w:r w:rsidR="00E75A8A">
        <w:t>’</w:t>
      </w:r>
      <w:r>
        <w:t xml:space="preserve"> use of prescriptions opioids and other substances as adjuncts or alternative to them</w:t>
      </w:r>
      <w:r w:rsidR="00E75A8A">
        <w:t xml:space="preserve"> and as such are likely similar to </w:t>
      </w:r>
      <w:r>
        <w:t xml:space="preserve">the kinds </w:t>
      </w:r>
      <w:r w:rsidR="00E75A8A">
        <w:t>of questions they are routinely asked to answer as part of their substance abuse treatment. However, p</w:t>
      </w:r>
      <w:r w:rsidR="007E263D">
        <w:t>articipants</w:t>
      </w:r>
      <w:r w:rsidRPr="000F2B5A" w:rsidR="007E263D">
        <w:t xml:space="preserve"> </w:t>
      </w:r>
      <w:r w:rsidRPr="000F2B5A" w:rsidR="000F2B5A">
        <w:t>will be told</w:t>
      </w:r>
      <w:r w:rsidR="00394C14">
        <w:t xml:space="preserve"> at the beginning of the interview that</w:t>
      </w:r>
      <w:r w:rsidRPr="000F2B5A" w:rsidR="000F2B5A">
        <w:t xml:space="preserve"> they may skip any question that they do not want to answer</w:t>
      </w:r>
      <w:r w:rsidR="00E75A8A">
        <w:t xml:space="preserve"> and </w:t>
      </w:r>
      <w:r w:rsidR="00C11019">
        <w:t>may</w:t>
      </w:r>
      <w:r w:rsidRPr="000F2B5A" w:rsidR="000F2B5A">
        <w:t xml:space="preserve"> </w:t>
      </w:r>
      <w:r w:rsidR="000F2B5A">
        <w:t>stop participating at any time</w:t>
      </w:r>
      <w:r w:rsidR="00E75A8A">
        <w:t xml:space="preserve"> without penalty</w:t>
      </w:r>
      <w:r w:rsidR="00394C14">
        <w:t>, and this information will also be stated in the informed consent document each participant will receive and agree to in advance.</w:t>
      </w:r>
    </w:p>
    <w:p w:rsidR="008C06E0" w:rsidP="00DD1CCA" w:rsidRDefault="008C06E0" w14:paraId="7108BCC8" w14:textId="3BDDC463">
      <w:pPr>
        <w:pStyle w:val="ListParagraph"/>
      </w:pPr>
    </w:p>
    <w:p w:rsidR="00D756C0" w:rsidP="00DD1CCA" w:rsidRDefault="00D756C0" w14:paraId="45C3D74A" w14:textId="05271D1C">
      <w:pPr>
        <w:pStyle w:val="ListParagraph"/>
      </w:pPr>
    </w:p>
    <w:p w:rsidR="00D756C0" w:rsidP="00DD1CCA" w:rsidRDefault="00D756C0" w14:paraId="48946BE0" w14:textId="00FB4CC4">
      <w:pPr>
        <w:pStyle w:val="ListParagraph"/>
      </w:pPr>
    </w:p>
    <w:p w:rsidR="00D756C0" w:rsidP="00DD1CCA" w:rsidRDefault="00D756C0" w14:paraId="43BCAD41" w14:textId="77777777">
      <w:pPr>
        <w:pStyle w:val="ListParagraph"/>
      </w:pPr>
    </w:p>
    <w:p w:rsidR="00DD1CCA" w:rsidP="00DD1CCA" w:rsidRDefault="00DD1CCA" w14:paraId="773F2862" w14:textId="46A5C764">
      <w:pPr>
        <w:numPr>
          <w:ilvl w:val="0"/>
          <w:numId w:val="15"/>
        </w:numPr>
        <w:tabs>
          <w:tab w:val="num" w:pos="720"/>
        </w:tabs>
        <w:ind w:left="720"/>
        <w:rPr>
          <w:b/>
        </w:rPr>
      </w:pPr>
      <w:r>
        <w:rPr>
          <w:b/>
        </w:rPr>
        <w:lastRenderedPageBreak/>
        <w:t>Description of Statistical Methods</w:t>
      </w:r>
      <w:r w:rsidR="0077296C">
        <w:rPr>
          <w:b/>
        </w:rPr>
        <w:t>:</w:t>
      </w:r>
    </w:p>
    <w:p w:rsidR="008C06E0" w:rsidP="00510165" w:rsidRDefault="008C06E0" w14:paraId="4CFD2ED0" w14:textId="77777777">
      <w:pPr>
        <w:pStyle w:val="ListParagraph"/>
        <w:ind w:left="0"/>
      </w:pPr>
    </w:p>
    <w:p w:rsidR="00160D64" w:rsidP="009C0CE5" w:rsidRDefault="000502CF" w14:paraId="6B79614F" w14:textId="3E996701">
      <w:pPr>
        <w:pStyle w:val="ListParagraph"/>
        <w:ind w:left="576"/>
      </w:pPr>
      <w:r w:rsidRPr="000502CF">
        <w:t xml:space="preserve">Once the </w:t>
      </w:r>
      <w:r w:rsidR="00E75A8A">
        <w:t>interviews</w:t>
      </w:r>
      <w:r w:rsidRPr="000502CF">
        <w:t xml:space="preserve"> are completed, MHA will </w:t>
      </w:r>
      <w:r w:rsidR="00E75A8A">
        <w:t xml:space="preserve">use </w:t>
      </w:r>
      <w:r w:rsidRPr="000502CF">
        <w:t>the transcripts</w:t>
      </w:r>
      <w:r>
        <w:t xml:space="preserve"> created from the audio recordings</w:t>
      </w:r>
      <w:r w:rsidRPr="000502CF">
        <w:t xml:space="preserve"> of all interviews, along with the discussion guide and researchers’ notes</w:t>
      </w:r>
      <w:r w:rsidR="00E75A8A">
        <w:t xml:space="preserve"> as the data for analysis.</w:t>
      </w:r>
      <w:r w:rsidRPr="000502CF">
        <w:t xml:space="preserve"> MHA will examine th</w:t>
      </w:r>
      <w:r w:rsidR="00E75A8A">
        <w:t>is</w:t>
      </w:r>
      <w:r w:rsidRPr="000502CF">
        <w:t xml:space="preserve"> qualitative data to identify emerging themes. The two interviewers will develop a codebook based on initial readings of their notes and a subset of the transcripts.  This codebook will be provided to FDA for review and approval. MHA will </w:t>
      </w:r>
      <w:r w:rsidR="00151F4C">
        <w:t xml:space="preserve">then </w:t>
      </w:r>
      <w:r w:rsidRPr="000502CF">
        <w:t xml:space="preserve">use </w:t>
      </w:r>
      <w:r w:rsidR="00151F4C">
        <w:t xml:space="preserve">the </w:t>
      </w:r>
      <w:r w:rsidRPr="000502CF">
        <w:t xml:space="preserve">qualitative analysis software QSR International’s NVivo 12 to assist in the organization, identification, and analysis of </w:t>
      </w:r>
      <w:r w:rsidR="00151F4C">
        <w:t xml:space="preserve">these </w:t>
      </w:r>
      <w:r w:rsidRPr="000502CF">
        <w:t xml:space="preserve">themes. </w:t>
      </w:r>
      <w:r w:rsidRPr="002908B8" w:rsidR="002908B8">
        <w:t>NVivo is ideal for managing large amounts of data and allows analysts to link external information, such as participant characteristics obtained through screeners, to qualitative data</w:t>
      </w:r>
      <w:r w:rsidR="002908B8">
        <w:t>.</w:t>
      </w:r>
      <w:r w:rsidR="00F85C7A">
        <w:t xml:space="preserve"> </w:t>
      </w:r>
      <w:r w:rsidRPr="000502CF">
        <w:t xml:space="preserve">The </w:t>
      </w:r>
      <w:r w:rsidR="00151F4C">
        <w:t xml:space="preserve">two </w:t>
      </w:r>
      <w:r w:rsidRPr="000502CF">
        <w:t xml:space="preserve">interviewers will enter the transcript data from </w:t>
      </w:r>
      <w:r w:rsidR="00124469">
        <w:t>seven</w:t>
      </w:r>
      <w:r w:rsidRPr="000502CF" w:rsidR="00124469">
        <w:t xml:space="preserve"> </w:t>
      </w:r>
      <w:r w:rsidRPr="000502CF">
        <w:t xml:space="preserve">interviews into NVivo 12 and will </w:t>
      </w:r>
      <w:r w:rsidR="00151F4C">
        <w:t xml:space="preserve">each </w:t>
      </w:r>
      <w:r w:rsidRPr="000502CF">
        <w:t xml:space="preserve">code the data </w:t>
      </w:r>
      <w:r w:rsidR="00151F4C">
        <w:t xml:space="preserve">independently </w:t>
      </w:r>
      <w:r w:rsidRPr="000502CF">
        <w:t xml:space="preserve">using the approved code book. To assess the degree of agreement between the </w:t>
      </w:r>
      <w:r w:rsidR="00151F4C">
        <w:t xml:space="preserve">two </w:t>
      </w:r>
      <w:r w:rsidRPr="000502CF">
        <w:t xml:space="preserve">coders, interrater reliability will be calculated using the kappa coefficient, which is a statistical measure that accounts for the amount of coder agreement expected to occur by chance. A kappa value of .80 or higher represents excellent agreement among the coders. Should the kappa coefficient be less than .80, the </w:t>
      </w:r>
      <w:r w:rsidR="00151F4C">
        <w:t xml:space="preserve">two coders </w:t>
      </w:r>
      <w:r w:rsidRPr="000502CF">
        <w:t xml:space="preserve">will discuss discrepancies and revise the codebook with FDA input. The two </w:t>
      </w:r>
      <w:r w:rsidR="00151F4C">
        <w:t xml:space="preserve">coders </w:t>
      </w:r>
      <w:r w:rsidRPr="000502CF">
        <w:t>will then individually code a</w:t>
      </w:r>
      <w:r w:rsidR="005D174A">
        <w:t>n additional 5</w:t>
      </w:r>
      <w:r w:rsidRPr="000502CF">
        <w:t xml:space="preserve"> transcript</w:t>
      </w:r>
      <w:r w:rsidR="005D174A">
        <w:t>s</w:t>
      </w:r>
      <w:r w:rsidRPr="000502CF">
        <w:t xml:space="preserve"> and </w:t>
      </w:r>
      <w:r w:rsidR="00151F4C">
        <w:t>re</w:t>
      </w:r>
      <w:r w:rsidRPr="000502CF">
        <w:t xml:space="preserve">calculate the kappa coefficient. This process will continue until a kappa coefficient of </w:t>
      </w:r>
      <w:r w:rsidR="00151F4C">
        <w:t>greater</w:t>
      </w:r>
      <w:r w:rsidRPr="000502CF">
        <w:t xml:space="preserve"> than .80 is reached. After a .80 kappa coefficient is achieved, the complete set of transcript data will be coded </w:t>
      </w:r>
      <w:r w:rsidR="00862933">
        <w:t xml:space="preserve">in NVivo </w:t>
      </w:r>
      <w:r w:rsidRPr="000502CF">
        <w:t xml:space="preserve">according to the </w:t>
      </w:r>
      <w:r w:rsidR="00862933">
        <w:t xml:space="preserve">updated </w:t>
      </w:r>
      <w:r w:rsidRPr="000502CF">
        <w:t>final codebook.</w:t>
      </w:r>
      <w:r w:rsidR="00B57859">
        <w:rPr>
          <w:vertAlign w:val="superscript"/>
        </w:rPr>
        <w:t>19</w:t>
      </w:r>
      <w:r w:rsidRPr="00110B7B" w:rsidR="0000458D">
        <w:rPr>
          <w:vertAlign w:val="superscript"/>
        </w:rPr>
        <w:t>, 2</w:t>
      </w:r>
      <w:r w:rsidR="00B57859">
        <w:rPr>
          <w:vertAlign w:val="superscript"/>
        </w:rPr>
        <w:t>0</w:t>
      </w:r>
      <w:r w:rsidRPr="000502CF">
        <w:t xml:space="preserve"> </w:t>
      </w:r>
      <w:r w:rsidRPr="002908B8" w:rsidR="002908B8">
        <w:t xml:space="preserve">At this point in the analysis, the research team will note regularities, patterns, and other explanations in the </w:t>
      </w:r>
      <w:r w:rsidRPr="00110B7B" w:rsidR="002908B8">
        <w:t>data.</w:t>
      </w:r>
      <w:r w:rsidRPr="00110B7B" w:rsidR="0000458D">
        <w:rPr>
          <w:vertAlign w:val="superscript"/>
        </w:rPr>
        <w:t>2</w:t>
      </w:r>
      <w:r w:rsidR="00B57859">
        <w:rPr>
          <w:vertAlign w:val="superscript"/>
        </w:rPr>
        <w:t>1</w:t>
      </w:r>
      <w:r w:rsidRPr="002908B8" w:rsidR="002908B8">
        <w:t xml:space="preserve"> This analytic approach will allow us to determine </w:t>
      </w:r>
      <w:r w:rsidR="00862933">
        <w:t xml:space="preserve">the </w:t>
      </w:r>
      <w:r w:rsidRPr="002908B8" w:rsidR="002908B8">
        <w:t xml:space="preserve">knowledge, attitudes, perceptions, decision processes, </w:t>
      </w:r>
      <w:r w:rsidR="00862933">
        <w:t>behaviors</w:t>
      </w:r>
      <w:r w:rsidRPr="002908B8" w:rsidR="002908B8">
        <w:t xml:space="preserve">, etc. are </w:t>
      </w:r>
      <w:r w:rsidR="00862933">
        <w:t xml:space="preserve">occurring </w:t>
      </w:r>
      <w:r w:rsidRPr="002908B8" w:rsidR="002908B8">
        <w:t>and to identify whether any of these elements differ by substance or other factors. The findings will be summarized in a report.</w:t>
      </w:r>
    </w:p>
    <w:p w:rsidR="00021C34" w:rsidP="00BA4CA3" w:rsidRDefault="00021C34" w14:paraId="2A970BD0" w14:textId="77777777">
      <w:pPr>
        <w:ind w:left="576"/>
        <w:rPr>
          <w:b/>
        </w:rPr>
      </w:pPr>
    </w:p>
    <w:p w:rsidR="003F1C7A" w:rsidP="002F5329" w:rsidRDefault="003F1C7A" w14:paraId="7FACE4A1" w14:textId="77777777">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rsidRPr="002F5329" w:rsidR="00C101A7" w:rsidP="002F5329" w:rsidRDefault="00C101A7" w14:paraId="26CBEBED" w14:textId="77777777">
      <w:pPr>
        <w:rPr>
          <w:i/>
        </w:rPr>
      </w:pP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6"/>
        <w:gridCol w:w="1830"/>
        <w:gridCol w:w="1619"/>
        <w:gridCol w:w="1877"/>
      </w:tblGrid>
      <w:tr w:rsidR="003F1C7A" w:rsidTr="00160D64" w14:paraId="1DB27B92" w14:textId="77777777">
        <w:trPr>
          <w:trHeight w:val="274"/>
          <w:jc w:val="center"/>
        </w:trPr>
        <w:tc>
          <w:tcPr>
            <w:tcW w:w="3166" w:type="dxa"/>
            <w:shd w:val="clear" w:color="auto" w:fill="E0E0E0"/>
          </w:tcPr>
          <w:p w:rsidR="003F1C7A" w:rsidRDefault="00696B03" w14:paraId="7826AB40" w14:textId="77777777">
            <w:pPr>
              <w:jc w:val="center"/>
              <w:rPr>
                <w:b/>
              </w:rPr>
            </w:pPr>
            <w:r>
              <w:rPr>
                <w:b/>
              </w:rPr>
              <w:t>Type/</w:t>
            </w:r>
            <w:r w:rsidR="003F1C7A">
              <w:rPr>
                <w:b/>
              </w:rPr>
              <w:t>Category of Respondent</w:t>
            </w:r>
          </w:p>
        </w:tc>
        <w:tc>
          <w:tcPr>
            <w:tcW w:w="1830" w:type="dxa"/>
            <w:shd w:val="clear" w:color="auto" w:fill="E0E0E0"/>
          </w:tcPr>
          <w:p w:rsidR="003F1C7A" w:rsidP="00696B03" w:rsidRDefault="003F1C7A" w14:paraId="7E84B360" w14:textId="77777777">
            <w:pPr>
              <w:jc w:val="center"/>
              <w:rPr>
                <w:b/>
              </w:rPr>
            </w:pPr>
            <w:r>
              <w:rPr>
                <w:b/>
              </w:rPr>
              <w:t>No. of Respondent</w:t>
            </w:r>
            <w:r w:rsidR="00696B03">
              <w:rPr>
                <w:b/>
              </w:rPr>
              <w:t>s</w:t>
            </w:r>
          </w:p>
        </w:tc>
        <w:tc>
          <w:tcPr>
            <w:tcW w:w="1619" w:type="dxa"/>
            <w:shd w:val="clear" w:color="auto" w:fill="E0E0E0"/>
          </w:tcPr>
          <w:p w:rsidR="003F1C7A" w:rsidRDefault="003F1C7A" w14:paraId="43E27744" w14:textId="77777777">
            <w:pPr>
              <w:jc w:val="center"/>
              <w:rPr>
                <w:b/>
              </w:rPr>
            </w:pPr>
            <w:r>
              <w:rPr>
                <w:b/>
              </w:rPr>
              <w:t>Participation Time</w:t>
            </w:r>
            <w:r w:rsidR="00696B03">
              <w:rPr>
                <w:b/>
              </w:rPr>
              <w:t xml:space="preserve"> (minutes)</w:t>
            </w:r>
          </w:p>
        </w:tc>
        <w:tc>
          <w:tcPr>
            <w:tcW w:w="1877" w:type="dxa"/>
            <w:shd w:val="clear" w:color="auto" w:fill="E0E0E0"/>
            <w:vAlign w:val="bottom"/>
          </w:tcPr>
          <w:p w:rsidR="003F1C7A" w:rsidRDefault="003F1C7A" w14:paraId="62063C40" w14:textId="77777777">
            <w:pPr>
              <w:jc w:val="center"/>
              <w:rPr>
                <w:b/>
              </w:rPr>
            </w:pPr>
            <w:r>
              <w:rPr>
                <w:b/>
              </w:rPr>
              <w:t>Burden</w:t>
            </w:r>
          </w:p>
          <w:p w:rsidR="00696B03" w:rsidRDefault="00696B03" w14:paraId="24424735" w14:textId="77777777">
            <w:pPr>
              <w:jc w:val="center"/>
              <w:rPr>
                <w:b/>
              </w:rPr>
            </w:pPr>
            <w:r>
              <w:rPr>
                <w:b/>
              </w:rPr>
              <w:t>(hours)</w:t>
            </w:r>
          </w:p>
        </w:tc>
      </w:tr>
      <w:tr w:rsidR="003F1C7A" w:rsidTr="00160D64" w14:paraId="00D7C417" w14:textId="77777777">
        <w:trPr>
          <w:trHeight w:val="274"/>
          <w:jc w:val="center"/>
        </w:trPr>
        <w:tc>
          <w:tcPr>
            <w:tcW w:w="3166" w:type="dxa"/>
          </w:tcPr>
          <w:p w:rsidR="003F1C7A" w:rsidP="00C101A7" w:rsidRDefault="00160D64" w14:paraId="633B562C" w14:textId="11597F21">
            <w:r>
              <w:t>Screening</w:t>
            </w:r>
            <w:r w:rsidR="001E21E9">
              <w:t>/</w:t>
            </w:r>
            <w:r w:rsidR="00C101A7">
              <w:t xml:space="preserve">People </w:t>
            </w:r>
            <w:r w:rsidR="001E21E9">
              <w:t>who have sought treatment for s</w:t>
            </w:r>
            <w:r w:rsidR="00C101A7">
              <w:t xml:space="preserve">ubstance </w:t>
            </w:r>
            <w:r w:rsidR="001E21E9">
              <w:t>a</w:t>
            </w:r>
            <w:r w:rsidR="00C101A7">
              <w:t>buse</w:t>
            </w:r>
          </w:p>
        </w:tc>
        <w:tc>
          <w:tcPr>
            <w:tcW w:w="1830" w:type="dxa"/>
          </w:tcPr>
          <w:p w:rsidR="003F1C7A" w:rsidP="00C101A7" w:rsidRDefault="002F4B60" w14:paraId="7665B06B" w14:textId="316EC398">
            <w:pPr>
              <w:jc w:val="center"/>
            </w:pPr>
            <w:r>
              <w:t>2</w:t>
            </w:r>
            <w:r w:rsidR="00C101A7">
              <w:t>80</w:t>
            </w:r>
          </w:p>
        </w:tc>
        <w:tc>
          <w:tcPr>
            <w:tcW w:w="1619" w:type="dxa"/>
          </w:tcPr>
          <w:p w:rsidR="003F1C7A" w:rsidP="00C101A7" w:rsidRDefault="00EE0DAC" w14:paraId="362E024A" w14:textId="77777777">
            <w:pPr>
              <w:jc w:val="center"/>
            </w:pPr>
            <w:r>
              <w:t>1</w:t>
            </w:r>
            <w:r w:rsidR="00C101A7">
              <w:t>5</w:t>
            </w:r>
          </w:p>
        </w:tc>
        <w:tc>
          <w:tcPr>
            <w:tcW w:w="1877" w:type="dxa"/>
          </w:tcPr>
          <w:p w:rsidR="003F1C7A" w:rsidRDefault="00C101A7" w14:paraId="1E1AAFD2" w14:textId="77777777">
            <w:pPr>
              <w:jc w:val="center"/>
            </w:pPr>
            <w:r>
              <w:t>7</w:t>
            </w:r>
            <w:r w:rsidR="00D47E82">
              <w:t>0</w:t>
            </w:r>
          </w:p>
        </w:tc>
      </w:tr>
      <w:tr w:rsidR="00160D64" w:rsidTr="00160D64" w14:paraId="6D1FC1FA" w14:textId="77777777">
        <w:trPr>
          <w:trHeight w:val="274"/>
          <w:jc w:val="center"/>
        </w:trPr>
        <w:tc>
          <w:tcPr>
            <w:tcW w:w="3166" w:type="dxa"/>
          </w:tcPr>
          <w:p w:rsidR="00160D64" w:rsidP="00160D64" w:rsidRDefault="00C101A7" w14:paraId="708A4DB1" w14:textId="5EC49DDC">
            <w:r>
              <w:t>Interviews</w:t>
            </w:r>
            <w:r w:rsidR="001E21E9">
              <w:t>/</w:t>
            </w:r>
            <w:r w:rsidRPr="00DA30C9" w:rsidR="00DA30C9">
              <w:t>Peopl</w:t>
            </w:r>
            <w:r w:rsidR="00DA30C9">
              <w:t xml:space="preserve">e </w:t>
            </w:r>
            <w:r w:rsidR="001E21E9">
              <w:t>who have sought treatment for s</w:t>
            </w:r>
            <w:r w:rsidR="00DA30C9">
              <w:t xml:space="preserve">ubstance </w:t>
            </w:r>
            <w:r w:rsidR="001E21E9">
              <w:t>a</w:t>
            </w:r>
            <w:r w:rsidR="00DA30C9">
              <w:t xml:space="preserve">buse </w:t>
            </w:r>
          </w:p>
        </w:tc>
        <w:tc>
          <w:tcPr>
            <w:tcW w:w="1830" w:type="dxa"/>
          </w:tcPr>
          <w:p w:rsidR="00160D64" w:rsidP="00C101A7" w:rsidRDefault="00360D9F" w14:paraId="04D36702" w14:textId="77777777">
            <w:pPr>
              <w:jc w:val="center"/>
            </w:pPr>
            <w:r>
              <w:t>14</w:t>
            </w:r>
            <w:r w:rsidR="00C101A7">
              <w:t>0</w:t>
            </w:r>
          </w:p>
        </w:tc>
        <w:tc>
          <w:tcPr>
            <w:tcW w:w="1619" w:type="dxa"/>
          </w:tcPr>
          <w:p w:rsidR="00160D64" w:rsidRDefault="00C101A7" w14:paraId="3D235F5D" w14:textId="77777777">
            <w:pPr>
              <w:jc w:val="center"/>
            </w:pPr>
            <w:r>
              <w:t>60</w:t>
            </w:r>
          </w:p>
        </w:tc>
        <w:tc>
          <w:tcPr>
            <w:tcW w:w="1877" w:type="dxa"/>
          </w:tcPr>
          <w:p w:rsidR="00160D64" w:rsidRDefault="00C101A7" w14:paraId="110E5000" w14:textId="77777777">
            <w:pPr>
              <w:jc w:val="center"/>
            </w:pPr>
            <w:r>
              <w:t>140</w:t>
            </w:r>
          </w:p>
        </w:tc>
      </w:tr>
      <w:tr w:rsidR="00160D64" w:rsidTr="0098685E" w14:paraId="5B1F551E" w14:textId="77777777">
        <w:trPr>
          <w:trHeight w:val="274"/>
          <w:jc w:val="center"/>
        </w:trPr>
        <w:tc>
          <w:tcPr>
            <w:tcW w:w="3166" w:type="dxa"/>
            <w:tcBorders>
              <w:right w:val="nil"/>
            </w:tcBorders>
            <w:shd w:val="clear" w:color="auto" w:fill="D9D9D9"/>
          </w:tcPr>
          <w:p w:rsidRPr="00160D64" w:rsidR="00160D64" w:rsidP="00160D64" w:rsidRDefault="00160D64" w14:paraId="76617393" w14:textId="77777777">
            <w:pPr>
              <w:rPr>
                <w:b/>
                <w:bCs/>
              </w:rPr>
            </w:pPr>
            <w:r w:rsidRPr="00160D64">
              <w:rPr>
                <w:b/>
                <w:bCs/>
              </w:rPr>
              <w:t>TOTAL</w:t>
            </w:r>
          </w:p>
        </w:tc>
        <w:tc>
          <w:tcPr>
            <w:tcW w:w="1830" w:type="dxa"/>
            <w:tcBorders>
              <w:left w:val="nil"/>
              <w:right w:val="nil"/>
            </w:tcBorders>
            <w:shd w:val="clear" w:color="auto" w:fill="D9D9D9"/>
          </w:tcPr>
          <w:p w:rsidRPr="00160D64" w:rsidR="00160D64" w:rsidP="00411149" w:rsidRDefault="00160D64" w14:paraId="139BD401" w14:textId="77777777">
            <w:pPr>
              <w:jc w:val="center"/>
              <w:rPr>
                <w:b/>
                <w:bCs/>
              </w:rPr>
            </w:pPr>
          </w:p>
        </w:tc>
        <w:tc>
          <w:tcPr>
            <w:tcW w:w="1619" w:type="dxa"/>
            <w:tcBorders>
              <w:left w:val="nil"/>
            </w:tcBorders>
            <w:shd w:val="clear" w:color="auto" w:fill="D9D9D9"/>
          </w:tcPr>
          <w:p w:rsidRPr="00160D64" w:rsidR="00160D64" w:rsidRDefault="00160D64" w14:paraId="5C20D8BE" w14:textId="77777777">
            <w:pPr>
              <w:jc w:val="center"/>
              <w:rPr>
                <w:b/>
                <w:bCs/>
              </w:rPr>
            </w:pPr>
          </w:p>
        </w:tc>
        <w:tc>
          <w:tcPr>
            <w:tcW w:w="1877" w:type="dxa"/>
          </w:tcPr>
          <w:p w:rsidRPr="00160D64" w:rsidR="00160D64" w:rsidRDefault="00C101A7" w14:paraId="7327DB92" w14:textId="77777777">
            <w:pPr>
              <w:jc w:val="center"/>
              <w:rPr>
                <w:b/>
                <w:bCs/>
              </w:rPr>
            </w:pPr>
            <w:r>
              <w:rPr>
                <w:b/>
                <w:bCs/>
              </w:rPr>
              <w:t>210</w:t>
            </w:r>
          </w:p>
        </w:tc>
      </w:tr>
    </w:tbl>
    <w:p w:rsidR="003F1C7A" w:rsidRDefault="00360D9F" w14:paraId="5C113B16" w14:textId="00282D47">
      <w:r>
        <w:t xml:space="preserve">       </w:t>
      </w:r>
      <w:r>
        <w:tab/>
      </w:r>
    </w:p>
    <w:p w:rsidR="00360D9F" w:rsidP="00451AB4" w:rsidRDefault="00360D9F" w14:paraId="1C149702" w14:textId="77777777">
      <w:pPr>
        <w:rPr>
          <w:b/>
        </w:rPr>
      </w:pPr>
    </w:p>
    <w:p w:rsidRPr="00842984" w:rsidR="00E215FA" w:rsidP="00451AB4" w:rsidRDefault="003F1C7A" w14:paraId="5CF1DD4D" w14:textId="72678FDB">
      <w:pPr>
        <w:rPr>
          <w:b/>
        </w:rPr>
      </w:pPr>
      <w:r>
        <w:rPr>
          <w:b/>
        </w:rPr>
        <w:t xml:space="preserve">REQUESTED APPROVAL DATE: </w:t>
      </w:r>
      <w:r w:rsidR="00D527CC">
        <w:rPr>
          <w:b/>
        </w:rPr>
        <w:t>August 15</w:t>
      </w:r>
      <w:r w:rsidR="00C101A7">
        <w:rPr>
          <w:b/>
        </w:rPr>
        <w:t>, 2020</w:t>
      </w:r>
    </w:p>
    <w:p w:rsidR="003B7ADD" w:rsidRDefault="003B7ADD" w14:paraId="45C3A7F1" w14:textId="77777777">
      <w:pPr>
        <w:rPr>
          <w:b/>
        </w:rPr>
      </w:pPr>
    </w:p>
    <w:p w:rsidR="00C60270" w:rsidP="003B7ADD" w:rsidRDefault="00C60270" w14:paraId="6F5F8EB0" w14:textId="77777777">
      <w:pPr>
        <w:rPr>
          <w:b/>
        </w:rPr>
      </w:pPr>
    </w:p>
    <w:p w:rsidR="00C60270" w:rsidP="003B7ADD" w:rsidRDefault="00C60270" w14:paraId="41262D45" w14:textId="77777777">
      <w:pPr>
        <w:rPr>
          <w:b/>
        </w:rPr>
      </w:pPr>
    </w:p>
    <w:p w:rsidR="00C60270" w:rsidP="003B7ADD" w:rsidRDefault="00C60270" w14:paraId="4D027A0C" w14:textId="77777777">
      <w:pPr>
        <w:rPr>
          <w:b/>
        </w:rPr>
      </w:pPr>
    </w:p>
    <w:p w:rsidR="00C60270" w:rsidP="003B7ADD" w:rsidRDefault="00C60270" w14:paraId="6E6D3E6B" w14:textId="77777777">
      <w:pPr>
        <w:rPr>
          <w:b/>
        </w:rPr>
      </w:pPr>
    </w:p>
    <w:p w:rsidR="00C60270" w:rsidP="003B7ADD" w:rsidRDefault="00C60270" w14:paraId="5FD12568" w14:textId="77777777">
      <w:pPr>
        <w:rPr>
          <w:b/>
        </w:rPr>
      </w:pPr>
    </w:p>
    <w:p w:rsidR="003F769E" w:rsidP="003B7ADD" w:rsidRDefault="00B378CA" w14:paraId="7E0EA1A3" w14:textId="70008A93">
      <w:pPr>
        <w:rPr>
          <w:b/>
        </w:rPr>
      </w:pPr>
      <w:r>
        <w:rPr>
          <w:b/>
        </w:rPr>
        <w:lastRenderedPageBreak/>
        <w:t>NAME OF PRA ANALYST &amp; PROGRAM CONTACT:</w:t>
      </w:r>
    </w:p>
    <w:p w:rsidR="003F769E" w:rsidP="003B7ADD" w:rsidRDefault="003F769E" w14:paraId="125BE94C" w14:textId="77777777">
      <w:pPr>
        <w:rPr>
          <w:b/>
        </w:rPr>
      </w:pPr>
    </w:p>
    <w:p w:rsidR="003F769E" w:rsidP="003B7ADD" w:rsidRDefault="00216029" w14:paraId="6B11BE7B" w14:textId="3E52E576">
      <w:r>
        <w:t>Ila S. Mizrachi</w:t>
      </w:r>
    </w:p>
    <w:p w:rsidRPr="00D074D4" w:rsidR="00216029" w:rsidP="003B7ADD" w:rsidRDefault="00216029" w14:paraId="2BB2E2CD" w14:textId="64C4BE52">
      <w:r w:rsidRPr="005270C7">
        <w:t>Paperwork Reduction Act Staff</w:t>
      </w:r>
    </w:p>
    <w:p w:rsidR="00216029" w:rsidP="00216029" w:rsidRDefault="0038619A" w14:paraId="3A3B70E1" w14:textId="77777777">
      <w:pPr>
        <w:spacing w:after="210"/>
        <w:contextualSpacing/>
      </w:pPr>
      <w:hyperlink w:history="1" r:id="rId14">
        <w:r w:rsidRPr="00E5131E" w:rsidR="00216029">
          <w:rPr>
            <w:rStyle w:val="Hyperlink"/>
            <w:color w:val="auto"/>
            <w:u w:val="none"/>
          </w:rPr>
          <w:t>Ila.Mizrachi@fda.hhs.gov</w:t>
        </w:r>
      </w:hyperlink>
    </w:p>
    <w:p w:rsidRPr="005270C7" w:rsidR="00216029" w:rsidP="00216029" w:rsidRDefault="00216029" w14:paraId="1566463A" w14:textId="77777777">
      <w:pPr>
        <w:spacing w:after="210"/>
        <w:contextualSpacing/>
      </w:pPr>
      <w:r w:rsidRPr="005270C7">
        <w:t>Tel: 301-796-7726</w:t>
      </w:r>
    </w:p>
    <w:p w:rsidRPr="00D074D4" w:rsidR="00842984" w:rsidP="003B7ADD" w:rsidRDefault="00B378CA" w14:paraId="22C56587" w14:textId="0D39C459">
      <w:r w:rsidRPr="00D074D4">
        <w:t xml:space="preserve">   </w:t>
      </w:r>
    </w:p>
    <w:p w:rsidR="005270C7" w:rsidP="00842984" w:rsidRDefault="00360D9F" w14:paraId="1F318891" w14:textId="77777777">
      <w:r>
        <w:t>Paula Rausch</w:t>
      </w:r>
      <w:r w:rsidR="005270C7">
        <w:t xml:space="preserve"> PhD, RN</w:t>
      </w:r>
      <w:r w:rsidR="00F914F0">
        <w:t xml:space="preserve"> </w:t>
      </w:r>
    </w:p>
    <w:p w:rsidR="007D7976" w:rsidP="00842984" w:rsidRDefault="005270C7" w14:paraId="4A50EF1A" w14:textId="1A0DAF6D">
      <w:r>
        <w:t xml:space="preserve">Project Officer, </w:t>
      </w:r>
      <w:r w:rsidR="00F914F0">
        <w:t>Associate Director</w:t>
      </w:r>
      <w:r w:rsidR="0062423F">
        <w:t xml:space="preserve">, </w:t>
      </w:r>
      <w:r w:rsidR="00F914F0">
        <w:t xml:space="preserve">Research and Risk </w:t>
      </w:r>
      <w:r w:rsidR="005D0BFE">
        <w:t>Communications</w:t>
      </w:r>
      <w:r w:rsidRPr="00360D9F" w:rsidR="005D0BFE">
        <w:t xml:space="preserve"> </w:t>
      </w:r>
    </w:p>
    <w:p w:rsidR="00360D9F" w:rsidP="00842984" w:rsidRDefault="005D0BFE" w14:paraId="1DF19CC7" w14:textId="77777777">
      <w:r w:rsidRPr="00360D9F">
        <w:t>Office</w:t>
      </w:r>
      <w:r w:rsidRPr="00360D9F" w:rsidR="00360D9F">
        <w:t xml:space="preserve"> of Communications</w:t>
      </w:r>
    </w:p>
    <w:p w:rsidR="00360D9F" w:rsidP="00842984" w:rsidRDefault="0038619A" w14:paraId="59183A16" w14:textId="77777777">
      <w:pPr>
        <w:tabs>
          <w:tab w:val="left" w:pos="5670"/>
        </w:tabs>
        <w:suppressAutoHyphens/>
      </w:pPr>
      <w:hyperlink w:history="1" r:id="rId15">
        <w:r w:rsidRPr="001B5A85" w:rsidR="00360D9F">
          <w:rPr>
            <w:rStyle w:val="Hyperlink"/>
          </w:rPr>
          <w:t>Paula.Rausch@fda.hhs.gov</w:t>
        </w:r>
      </w:hyperlink>
      <w:r w:rsidRPr="00360D9F" w:rsidR="00360D9F">
        <w:t xml:space="preserve"> </w:t>
      </w:r>
    </w:p>
    <w:p w:rsidRPr="00B57E8B" w:rsidR="00842984" w:rsidP="00842984" w:rsidRDefault="00360D9F" w14:paraId="117935E3" w14:textId="1A0F9F13">
      <w:pPr>
        <w:tabs>
          <w:tab w:val="left" w:pos="5670"/>
        </w:tabs>
        <w:suppressAutoHyphens/>
        <w:rPr>
          <w:b/>
        </w:rPr>
      </w:pPr>
      <w:r>
        <w:t>(</w:t>
      </w:r>
      <w:r w:rsidRPr="00360D9F">
        <w:t>30</w:t>
      </w:r>
      <w:r>
        <w:t xml:space="preserve">1) </w:t>
      </w:r>
      <w:r w:rsidR="00171602">
        <w:t>325-4662</w:t>
      </w:r>
    </w:p>
    <w:p w:rsidR="00360D9F" w:rsidP="00842984" w:rsidRDefault="00360D9F" w14:paraId="7214FB69" w14:textId="77777777">
      <w:pPr>
        <w:tabs>
          <w:tab w:val="left" w:pos="5670"/>
        </w:tabs>
        <w:suppressAutoHyphens/>
        <w:rPr>
          <w:b/>
        </w:rPr>
      </w:pPr>
    </w:p>
    <w:p w:rsidR="00C60270" w:rsidP="00C60270" w:rsidRDefault="00842984" w14:paraId="6B504CEF" w14:textId="77777777">
      <w:r w:rsidRPr="00B57E8B">
        <w:rPr>
          <w:b/>
        </w:rPr>
        <w:t xml:space="preserve">FDA CENTER:  </w:t>
      </w:r>
      <w:r w:rsidR="00360D9F">
        <w:t>Center for Drug Evaluation and Research</w:t>
      </w:r>
    </w:p>
    <w:p w:rsidR="00C60270" w:rsidP="00C60270" w:rsidRDefault="00C60270" w14:paraId="75BE7C54" w14:textId="77777777"/>
    <w:p w:rsidR="005D5D93" w:rsidP="00C60270" w:rsidRDefault="00C60270" w14:paraId="0BF89591" w14:textId="56C8019F">
      <w:pPr>
        <w:jc w:val="center"/>
        <w:rPr>
          <w:b/>
        </w:rPr>
      </w:pPr>
      <w:r w:rsidRPr="00C60270">
        <w:rPr>
          <w:b/>
        </w:rPr>
        <w:t>RE</w:t>
      </w:r>
      <w:r w:rsidR="00D527CC">
        <w:rPr>
          <w:b/>
        </w:rPr>
        <w:t>FERENCES</w:t>
      </w:r>
    </w:p>
    <w:p w:rsidRPr="00772F4F" w:rsidR="00D527CC" w:rsidP="00D527CC" w:rsidRDefault="00D527CC" w14:paraId="3B29C69C" w14:textId="77777777">
      <w:pPr>
        <w:tabs>
          <w:tab w:val="left" w:pos="5670"/>
        </w:tabs>
        <w:suppressAutoHyphens/>
        <w:jc w:val="center"/>
        <w:rPr>
          <w:b/>
        </w:rPr>
      </w:pPr>
    </w:p>
    <w:p w:rsidR="001104F8" w:rsidP="00110B7B" w:rsidRDefault="002908B8" w14:paraId="5A8E96DE" w14:textId="77777777">
      <w:pPr>
        <w:pStyle w:val="highlight"/>
        <w:spacing w:before="0" w:beforeAutospacing="0" w:after="0" w:afterAutospacing="0"/>
        <w:textAlignment w:val="baseline"/>
      </w:pPr>
      <w:r w:rsidRPr="00110B7B">
        <w:t xml:space="preserve">    </w:t>
      </w:r>
      <w:r w:rsidRPr="002B3AC5" w:rsidR="002B3AC5">
        <w:rPr>
          <w:rFonts w:ascii="inherit" w:hAnsi="inherit"/>
          <w:color w:val="444444"/>
          <w:sz w:val="22"/>
          <w:szCs w:val="22"/>
        </w:rPr>
        <w:t xml:space="preserve"> </w:t>
      </w:r>
      <w:r w:rsidRPr="00110B7B" w:rsidR="00110B7B">
        <w:rPr>
          <w:rFonts w:ascii="inherit" w:hAnsi="inherit"/>
          <w:sz w:val="22"/>
          <w:szCs w:val="22"/>
          <w:vertAlign w:val="superscript"/>
        </w:rPr>
        <w:t>1</w:t>
      </w:r>
      <w:r w:rsidRPr="00110B7B" w:rsidR="002B3AC5">
        <w:t>National Institute on Drug Abuse (NIDA</w:t>
      </w:r>
      <w:r w:rsidR="002B3AC5">
        <w:t>)</w:t>
      </w:r>
      <w:r w:rsidRPr="00110B7B" w:rsidR="002B3AC5">
        <w:t xml:space="preserve">. (2018, December 13). </w:t>
      </w:r>
      <w:r w:rsidRPr="00110B7B" w:rsidR="002B3AC5">
        <w:rPr>
          <w:i/>
          <w:iCs/>
        </w:rPr>
        <w:t>Misuse of Prescription Drugs</w:t>
      </w:r>
      <w:r w:rsidRPr="00110B7B" w:rsidR="002B3AC5">
        <w:t>. Retrieved from https://www.drugabuse.gov/publications/research-reports/misuse-prescription-drugs on 2020, January 21.</w:t>
      </w:r>
    </w:p>
    <w:p w:rsidRPr="00110B7B" w:rsidR="00110B7B" w:rsidP="00110B7B" w:rsidRDefault="00110B7B" w14:paraId="2B3EAF85" w14:textId="77777777">
      <w:pPr>
        <w:pStyle w:val="highlight"/>
        <w:spacing w:before="0" w:beforeAutospacing="0" w:after="0" w:afterAutospacing="0"/>
        <w:textAlignment w:val="baseline"/>
        <w:rPr>
          <w:rFonts w:ascii="inherit" w:hAnsi="inherit"/>
          <w:color w:val="444444"/>
          <w:sz w:val="22"/>
          <w:szCs w:val="22"/>
        </w:rPr>
      </w:pPr>
    </w:p>
    <w:p w:rsidR="00360D9F" w:rsidP="002908B8" w:rsidRDefault="002908B8" w14:paraId="1EE0583C" w14:textId="77777777">
      <w:pPr>
        <w:tabs>
          <w:tab w:val="left" w:pos="5670"/>
        </w:tabs>
        <w:suppressAutoHyphens/>
      </w:pPr>
      <w:r w:rsidRPr="00110B7B">
        <w:t xml:space="preserve"> </w:t>
      </w:r>
      <w:r w:rsidRPr="00934CB3">
        <w:t xml:space="preserve">   </w:t>
      </w:r>
      <w:r w:rsidRPr="0000458D">
        <w:rPr>
          <w:vertAlign w:val="superscript"/>
        </w:rPr>
        <w:t>2</w:t>
      </w:r>
      <w:r w:rsidRPr="00110B7B" w:rsidR="0000458D">
        <w:t>Gomes, T., Juurlink, D. N., Antoniou, T., Mamdani, M. M., Paterson, J. M., &amp; van den Brink, W. (2017). Gabapentin, opioids, and the risk of opioid-related death: A population-based nested case-control study. PLoS medicine, 14(10), e1002396. doi:10.1371/journal.pmed.1002396</w:t>
      </w:r>
    </w:p>
    <w:p w:rsidRPr="00110B7B" w:rsidR="001104F8" w:rsidP="002908B8" w:rsidRDefault="001104F8" w14:paraId="1FA5C440" w14:textId="77777777">
      <w:pPr>
        <w:tabs>
          <w:tab w:val="left" w:pos="5670"/>
        </w:tabs>
        <w:suppressAutoHyphens/>
      </w:pPr>
    </w:p>
    <w:p w:rsidRPr="00110B7B" w:rsidR="002908B8" w:rsidP="002908B8" w:rsidRDefault="002908B8" w14:paraId="3566858C" w14:textId="51F307AE">
      <w:pPr>
        <w:tabs>
          <w:tab w:val="left" w:pos="5670"/>
        </w:tabs>
        <w:suppressAutoHyphens/>
      </w:pPr>
      <w:r w:rsidRPr="00110B7B">
        <w:rPr>
          <w:vertAlign w:val="superscript"/>
        </w:rPr>
        <w:t xml:space="preserve">      3</w:t>
      </w:r>
      <w:r w:rsidRPr="00110B7B" w:rsidR="007600B8">
        <w:t>Food and Drug Administration</w:t>
      </w:r>
      <w:r w:rsidRPr="007600B8" w:rsidR="007600B8">
        <w:t xml:space="preserve"> </w:t>
      </w:r>
      <w:r w:rsidR="007600B8">
        <w:t>(</w:t>
      </w:r>
      <w:r w:rsidRPr="007600B8" w:rsidR="007600B8">
        <w:t>FDA</w:t>
      </w:r>
      <w:r w:rsidR="007600B8">
        <w:t>)</w:t>
      </w:r>
      <w:r w:rsidRPr="007600B8" w:rsidR="007600B8">
        <w:t xml:space="preserve"> </w:t>
      </w:r>
      <w:r w:rsidR="007600B8">
        <w:t>[</w:t>
      </w:r>
      <w:r w:rsidRPr="007600B8" w:rsidR="007600B8">
        <w:t>Commissioner</w:t>
      </w:r>
      <w:r w:rsidR="007600B8">
        <w:t xml:space="preserve"> </w:t>
      </w:r>
      <w:r w:rsidRPr="00110B7B">
        <w:t>Gottlieb,</w:t>
      </w:r>
      <w:r w:rsidRPr="00110B7B" w:rsidR="002B3AC5">
        <w:t xml:space="preserve"> S.</w:t>
      </w:r>
      <w:r w:rsidR="007600B8">
        <w:t>]</w:t>
      </w:r>
      <w:r w:rsidRPr="00110B7B" w:rsidR="002B3AC5">
        <w:t xml:space="preserve"> (2018).</w:t>
      </w:r>
      <w:r w:rsidRPr="00110B7B">
        <w:t xml:space="preserve"> </w:t>
      </w:r>
      <w:r w:rsidRPr="00110B7B" w:rsidR="002B3AC5">
        <w:rPr>
          <w:i/>
          <w:iCs/>
          <w:color w:val="333333"/>
          <w:shd w:val="clear" w:color="auto" w:fill="FFFFFF"/>
        </w:rPr>
        <w:t>Public Workshop on Strategies for Promoting the Safe Use and Appropriate Prescribing of Prescription Opioids</w:t>
      </w:r>
      <w:r w:rsidRPr="00110B7B" w:rsidR="002B3AC5">
        <w:rPr>
          <w:color w:val="333333"/>
          <w:shd w:val="clear" w:color="auto" w:fill="FFFFFF"/>
        </w:rPr>
        <w:t>.</w:t>
      </w:r>
      <w:r w:rsidRPr="00110B7B" w:rsidR="002B3AC5">
        <w:rPr>
          <w:color w:val="333333"/>
          <w:sz w:val="27"/>
          <w:szCs w:val="27"/>
        </w:rPr>
        <w:t xml:space="preserve"> </w:t>
      </w:r>
      <w:r w:rsidRPr="00110B7B" w:rsidR="002B3AC5">
        <w:rPr>
          <w:color w:val="333333"/>
          <w:shd w:val="clear" w:color="auto" w:fill="FFFFFF"/>
        </w:rPr>
        <w:t>National Press Club, Washington, DC</w:t>
      </w:r>
      <w:r w:rsidRPr="00110B7B" w:rsidR="002B3AC5">
        <w:t>.</w:t>
      </w:r>
    </w:p>
    <w:p w:rsidRPr="001104F8" w:rsidR="001104F8" w:rsidP="002908B8" w:rsidRDefault="001104F8" w14:paraId="391E0B79" w14:textId="77777777">
      <w:pPr>
        <w:tabs>
          <w:tab w:val="left" w:pos="5670"/>
        </w:tabs>
        <w:suppressAutoHyphens/>
      </w:pPr>
    </w:p>
    <w:p w:rsidRPr="00110B7B" w:rsidR="001104F8" w:rsidP="00110B7B" w:rsidRDefault="002B3AC5" w14:paraId="50AB02F6" w14:textId="77777777">
      <w:pPr>
        <w:tabs>
          <w:tab w:val="left" w:pos="5670"/>
        </w:tabs>
        <w:suppressAutoHyphens/>
        <w:rPr>
          <w:vertAlign w:val="superscript"/>
        </w:rPr>
      </w:pPr>
      <w:r>
        <w:rPr>
          <w:vertAlign w:val="superscript"/>
        </w:rPr>
        <w:t xml:space="preserve">      </w:t>
      </w:r>
      <w:r w:rsidRPr="00110B7B" w:rsidR="002908B8">
        <w:rPr>
          <w:vertAlign w:val="superscript"/>
        </w:rPr>
        <w:t>4</w:t>
      </w:r>
      <w:r w:rsidRPr="00110B7B" w:rsidR="0000458D">
        <w:rPr>
          <w:color w:val="000000"/>
          <w:shd w:val="clear" w:color="auto" w:fill="FFFFFF"/>
        </w:rPr>
        <w:t xml:space="preserve">Jones, J. D., Mogali, S., &amp; Comer, S. D. (2012). Polydrug abuse: a review of opioid and benzodiazepine combination use. </w:t>
      </w:r>
      <w:r w:rsidRPr="00110B7B" w:rsidR="0000458D">
        <w:rPr>
          <w:i/>
          <w:iCs/>
          <w:color w:val="000000"/>
        </w:rPr>
        <w:t>Drug and alcohol dependence</w:t>
      </w:r>
      <w:r w:rsidRPr="00110B7B" w:rsidR="0000458D">
        <w:rPr>
          <w:color w:val="000000"/>
          <w:shd w:val="clear" w:color="auto" w:fill="FFFFFF"/>
        </w:rPr>
        <w:t xml:space="preserve">, </w:t>
      </w:r>
      <w:r w:rsidRPr="00110B7B" w:rsidR="0000458D">
        <w:rPr>
          <w:i/>
          <w:iCs/>
          <w:color w:val="000000"/>
        </w:rPr>
        <w:t>125</w:t>
      </w:r>
      <w:r w:rsidRPr="00110B7B" w:rsidR="0000458D">
        <w:rPr>
          <w:color w:val="000000"/>
          <w:shd w:val="clear" w:color="auto" w:fill="FFFFFF"/>
        </w:rPr>
        <w:t>(1-2), 8–18. doi:10.1016/j.drugalcdep.2012.07.004</w:t>
      </w:r>
    </w:p>
    <w:p w:rsidRPr="00110B7B" w:rsidR="0000458D" w:rsidP="002908B8" w:rsidRDefault="0000458D" w14:paraId="4B9D87AF" w14:textId="77777777">
      <w:pPr>
        <w:tabs>
          <w:tab w:val="left" w:pos="5670"/>
        </w:tabs>
        <w:suppressAutoHyphens/>
        <w:rPr>
          <w:vertAlign w:val="superscript"/>
        </w:rPr>
      </w:pPr>
    </w:p>
    <w:p w:rsidR="001104F8" w:rsidP="00110B7B" w:rsidRDefault="00110B7B" w14:paraId="756B2920" w14:textId="77777777">
      <w:pPr>
        <w:pStyle w:val="highlight"/>
        <w:spacing w:before="0" w:beforeAutospacing="0" w:after="0" w:afterAutospacing="0"/>
        <w:textAlignment w:val="baseline"/>
      </w:pPr>
      <w:r>
        <w:rPr>
          <w:vertAlign w:val="superscript"/>
        </w:rPr>
        <w:t xml:space="preserve">     </w:t>
      </w:r>
      <w:r w:rsidRPr="00110B7B" w:rsidR="002908B8">
        <w:rPr>
          <w:vertAlign w:val="superscript"/>
        </w:rPr>
        <w:t>5</w:t>
      </w:r>
      <w:r w:rsidRPr="00110B7B" w:rsidR="00934CB3">
        <w:t xml:space="preserve">NIDA. (2018, March 15). </w:t>
      </w:r>
      <w:r w:rsidRPr="00110B7B" w:rsidR="00934CB3">
        <w:rPr>
          <w:i/>
          <w:iCs/>
        </w:rPr>
        <w:t>Benzodiazepines and Opioids.</w:t>
      </w:r>
      <w:r w:rsidRPr="00110B7B" w:rsidR="00934CB3">
        <w:t xml:space="preserve"> Retrieved from https://www.drugabuse.gov/drugs-abuse/opioids/benzodiazepines-opioids on 2020, January 21</w:t>
      </w:r>
    </w:p>
    <w:p w:rsidRPr="00110B7B" w:rsidR="00110B7B" w:rsidP="00110B7B" w:rsidRDefault="00110B7B" w14:paraId="2B15A7B0" w14:textId="77777777">
      <w:pPr>
        <w:pStyle w:val="highlight"/>
        <w:spacing w:before="0" w:beforeAutospacing="0" w:after="0" w:afterAutospacing="0"/>
        <w:textAlignment w:val="baseline"/>
      </w:pPr>
    </w:p>
    <w:p w:rsidRPr="00110B7B" w:rsidR="001104F8" w:rsidP="002908B8" w:rsidRDefault="00934CB3" w14:paraId="78CED689" w14:textId="021ADF99">
      <w:pPr>
        <w:tabs>
          <w:tab w:val="left" w:pos="5670"/>
        </w:tabs>
        <w:suppressAutoHyphens/>
      </w:pPr>
      <w:r>
        <w:rPr>
          <w:vertAlign w:val="superscript"/>
        </w:rPr>
        <w:t xml:space="preserve">     </w:t>
      </w:r>
      <w:r w:rsidRPr="00110B7B" w:rsidR="002908B8">
        <w:rPr>
          <w:vertAlign w:val="superscript"/>
        </w:rPr>
        <w:t>6</w:t>
      </w:r>
      <w:r w:rsidR="00A3556E">
        <w:t>FDA</w:t>
      </w:r>
      <w:r w:rsidRPr="00110B7B" w:rsidR="008F586A">
        <w:t>.</w:t>
      </w:r>
      <w:r w:rsidRPr="00A3556E" w:rsidR="00A3556E">
        <w:t xml:space="preserve"> </w:t>
      </w:r>
      <w:r w:rsidR="00A3556E">
        <w:t xml:space="preserve">(2016, August 31). </w:t>
      </w:r>
      <w:r w:rsidRPr="003576E9" w:rsidR="00A3556E">
        <w:rPr>
          <w:i/>
          <w:iCs/>
        </w:rPr>
        <w:t>New Safety Measures Announced for Opioid Analgesics, Prescription Opioid Cough Products, and Benzodiazepines</w:t>
      </w:r>
      <w:r w:rsidR="00A3556E">
        <w:rPr>
          <w:i/>
          <w:iCs/>
        </w:rPr>
        <w:t>.</w:t>
      </w:r>
      <w:r w:rsidRPr="003576E9" w:rsidR="00A3556E">
        <w:rPr>
          <w:i/>
          <w:iCs/>
        </w:rPr>
        <w:t xml:space="preserve"> </w:t>
      </w:r>
      <w:r w:rsidRPr="003576E9" w:rsidR="00A3556E">
        <w:t>Retrieved from</w:t>
      </w:r>
      <w:r w:rsidR="00A3556E">
        <w:rPr>
          <w:rFonts w:ascii="Helvetica" w:hAnsi="Helvetica"/>
          <w:b/>
          <w:bCs/>
          <w:shd w:val="clear" w:color="auto" w:fill="FFFFFF"/>
        </w:rPr>
        <w:t xml:space="preserve"> </w:t>
      </w:r>
      <w:r w:rsidR="00A3556E">
        <w:t>h</w:t>
      </w:r>
      <w:r w:rsidRPr="00A3556E" w:rsidR="00A3556E">
        <w:t>ttps://www.fda.gov/drugs/information-drug-class/new-safety-measures-announced-opioid-analgesics-prescription-opioid-cough-products-and</w:t>
      </w:r>
      <w:r w:rsidRPr="00A3556E" w:rsidR="00A3556E">
        <w:cr/>
      </w:r>
      <w:r w:rsidR="00A3556E">
        <w:t xml:space="preserve">on June 8, 2020. </w:t>
      </w:r>
    </w:p>
    <w:p w:rsidRPr="00110B7B" w:rsidR="008F586A" w:rsidP="002908B8" w:rsidRDefault="008F586A" w14:paraId="3209508A" w14:textId="77777777">
      <w:pPr>
        <w:tabs>
          <w:tab w:val="left" w:pos="5670"/>
        </w:tabs>
        <w:suppressAutoHyphens/>
      </w:pPr>
    </w:p>
    <w:p w:rsidR="001104F8" w:rsidP="00110B7B" w:rsidRDefault="00934CB3" w14:paraId="2A6380E5" w14:textId="77777777">
      <w:pPr>
        <w:pStyle w:val="highlight"/>
        <w:spacing w:before="0" w:beforeAutospacing="0" w:after="0" w:afterAutospacing="0"/>
        <w:textAlignment w:val="baseline"/>
      </w:pPr>
      <w:r>
        <w:rPr>
          <w:vertAlign w:val="superscript"/>
        </w:rPr>
        <w:t xml:space="preserve">    </w:t>
      </w:r>
      <w:r w:rsidRPr="00110B7B" w:rsidR="002908B8">
        <w:rPr>
          <w:vertAlign w:val="superscript"/>
        </w:rPr>
        <w:t>7</w:t>
      </w:r>
      <w:r w:rsidRPr="00110B7B">
        <w:t xml:space="preserve">NIDA. (2019, April 8). </w:t>
      </w:r>
      <w:r w:rsidRPr="00110B7B">
        <w:rPr>
          <w:i/>
          <w:iCs/>
        </w:rPr>
        <w:t>Kratom</w:t>
      </w:r>
      <w:r w:rsidRPr="00110B7B">
        <w:t xml:space="preserve">. </w:t>
      </w:r>
      <w:bookmarkStart w:name="_Hlk30500990" w:id="7"/>
      <w:r w:rsidRPr="00110B7B">
        <w:t xml:space="preserve">Retrieved from </w:t>
      </w:r>
      <w:r w:rsidRPr="00110B7B" w:rsidR="00110B7B">
        <w:t>https://www</w:t>
      </w:r>
      <w:r w:rsidRPr="00110B7B">
        <w:t>.drugabuse.gov/publications/drugfacts/kratom on 2020, January 21</w:t>
      </w:r>
      <w:bookmarkEnd w:id="7"/>
    </w:p>
    <w:p w:rsidRPr="00110B7B" w:rsidR="00110B7B" w:rsidP="00110B7B" w:rsidRDefault="00110B7B" w14:paraId="4654A4F6" w14:textId="77777777">
      <w:pPr>
        <w:pStyle w:val="highlight"/>
        <w:spacing w:before="0" w:beforeAutospacing="0" w:after="0" w:afterAutospacing="0"/>
        <w:textAlignment w:val="baseline"/>
      </w:pPr>
    </w:p>
    <w:p w:rsidR="002908B8" w:rsidP="002908B8" w:rsidRDefault="00934CB3" w14:paraId="38494E0E" w14:textId="77777777">
      <w:pPr>
        <w:tabs>
          <w:tab w:val="left" w:pos="5670"/>
        </w:tabs>
        <w:suppressAutoHyphens/>
      </w:pPr>
      <w:r>
        <w:rPr>
          <w:vertAlign w:val="superscript"/>
        </w:rPr>
        <w:t xml:space="preserve">    </w:t>
      </w:r>
      <w:r w:rsidRPr="00110B7B" w:rsidR="002908B8">
        <w:rPr>
          <w:vertAlign w:val="superscript"/>
        </w:rPr>
        <w:t>8</w:t>
      </w:r>
      <w:r w:rsidRPr="00110B7B" w:rsidR="002908B8">
        <w:t>Jaliawala, H.A.</w:t>
      </w:r>
      <w:r w:rsidR="001104F8">
        <w:t xml:space="preserve">, Abdo, T., &amp; Carlile, P.V. (2018) </w:t>
      </w:r>
      <w:r w:rsidRPr="008F586A" w:rsidR="002908B8">
        <w:t>Kratom: A Potential Cause of Acute Respiratory Distress Syndrome</w:t>
      </w:r>
      <w:r w:rsidR="001104F8">
        <w:t>.</w:t>
      </w:r>
      <w:r w:rsidRPr="008F586A" w:rsidR="002908B8">
        <w:t xml:space="preserve"> </w:t>
      </w:r>
      <w:r w:rsidRPr="00110B7B" w:rsidR="002908B8">
        <w:rPr>
          <w:i/>
          <w:iCs/>
        </w:rPr>
        <w:t>American Journal of Respiratory and Critical Care Medicine</w:t>
      </w:r>
      <w:r w:rsidRPr="008F586A" w:rsidR="002908B8">
        <w:t>, 197</w:t>
      </w:r>
      <w:r w:rsidR="001104F8">
        <w:t xml:space="preserve">, </w:t>
      </w:r>
      <w:r w:rsidRPr="008F586A" w:rsidR="002908B8">
        <w:t>A6604.</w:t>
      </w:r>
    </w:p>
    <w:p w:rsidRPr="008F586A" w:rsidR="001104F8" w:rsidP="002908B8" w:rsidRDefault="001104F8" w14:paraId="6F443D02" w14:textId="77777777">
      <w:pPr>
        <w:tabs>
          <w:tab w:val="left" w:pos="5670"/>
        </w:tabs>
        <w:suppressAutoHyphens/>
      </w:pPr>
    </w:p>
    <w:p w:rsidRPr="001104F8" w:rsidR="001104F8" w:rsidP="002908B8" w:rsidRDefault="00934CB3" w14:paraId="27E57256" w14:textId="77777777">
      <w:pPr>
        <w:tabs>
          <w:tab w:val="left" w:pos="5670"/>
        </w:tabs>
        <w:suppressAutoHyphens/>
      </w:pPr>
      <w:r>
        <w:rPr>
          <w:vertAlign w:val="superscript"/>
        </w:rPr>
        <w:lastRenderedPageBreak/>
        <w:t xml:space="preserve">    </w:t>
      </w:r>
      <w:r w:rsidRPr="00110B7B" w:rsidR="002908B8">
        <w:rPr>
          <w:vertAlign w:val="superscript"/>
        </w:rPr>
        <w:t>9</w:t>
      </w:r>
      <w:r w:rsidR="007600B8">
        <w:rPr>
          <w:vertAlign w:val="superscript"/>
        </w:rPr>
        <w:t xml:space="preserve"> </w:t>
      </w:r>
      <w:bookmarkStart w:name="_Hlk30501422" w:id="8"/>
      <w:r w:rsidRPr="007600B8" w:rsidR="007600B8">
        <w:t xml:space="preserve">FDA </w:t>
      </w:r>
      <w:r w:rsidR="007600B8">
        <w:t>[</w:t>
      </w:r>
      <w:r w:rsidRPr="007600B8" w:rsidR="007600B8">
        <w:t>Commissioner</w:t>
      </w:r>
      <w:r w:rsidR="007600B8">
        <w:rPr>
          <w:vertAlign w:val="superscript"/>
        </w:rPr>
        <w:t xml:space="preserve"> </w:t>
      </w:r>
      <w:bookmarkEnd w:id="8"/>
      <w:r w:rsidRPr="00110B7B" w:rsidR="002908B8">
        <w:t xml:space="preserve">Gottlieb, </w:t>
      </w:r>
      <w:r>
        <w:t>S</w:t>
      </w:r>
      <w:r w:rsidR="007600B8">
        <w:t>.]</w:t>
      </w:r>
      <w:r>
        <w:t>(2018, February</w:t>
      </w:r>
      <w:r w:rsidR="00110B7B">
        <w:t xml:space="preserve"> 6</w:t>
      </w:r>
      <w:r>
        <w:t>)</w:t>
      </w:r>
      <w:r w:rsidR="00110B7B">
        <w:t xml:space="preserve">. </w:t>
      </w:r>
      <w:r w:rsidRPr="00110B7B">
        <w:rPr>
          <w:i/>
          <w:iCs/>
        </w:rPr>
        <w:t>Scientific evidence on the presence of opioid compounds in kratom, underscoring its potential for abuse</w:t>
      </w:r>
      <w:r w:rsidR="00110B7B">
        <w:t xml:space="preserve"> [Press Statement]</w:t>
      </w:r>
      <w:r>
        <w:t>.</w:t>
      </w:r>
      <w:r w:rsidR="00110B7B">
        <w:t xml:space="preserve"> Retrieved from: </w:t>
      </w:r>
      <w:r w:rsidRPr="00110B7B" w:rsidR="00110B7B">
        <w:t>https://www.fda.gov/news-events/press-announcements/statement-fda-commissioner-scott-gottlieb-md-agencys-scientific-evidence-presence-opioid-compounds</w:t>
      </w:r>
      <w:r w:rsidRPr="00110B7B" w:rsidR="00110B7B">
        <w:cr/>
      </w:r>
    </w:p>
    <w:p w:rsidR="002908B8" w:rsidP="002908B8" w:rsidRDefault="00934CB3" w14:paraId="2860036B" w14:textId="77777777">
      <w:pPr>
        <w:tabs>
          <w:tab w:val="left" w:pos="5670"/>
        </w:tabs>
        <w:suppressAutoHyphens/>
      </w:pPr>
      <w:r>
        <w:rPr>
          <w:vertAlign w:val="superscript"/>
        </w:rPr>
        <w:t xml:space="preserve">    </w:t>
      </w:r>
      <w:r w:rsidRPr="00934CB3" w:rsidR="002908B8">
        <w:rPr>
          <w:vertAlign w:val="superscript"/>
        </w:rPr>
        <w:t>10</w:t>
      </w:r>
      <w:r w:rsidRPr="00110B7B" w:rsidR="00BF4ED5">
        <w:t>F</w:t>
      </w:r>
      <w:r w:rsidR="007600B8">
        <w:t>DA</w:t>
      </w:r>
      <w:r w:rsidRPr="00110B7B" w:rsidR="00BF4ED5">
        <w:t>.</w:t>
      </w:r>
      <w:r w:rsidRPr="00110B7B" w:rsidDel="00110B7B" w:rsidR="00110B7B">
        <w:t xml:space="preserve"> </w:t>
      </w:r>
      <w:r w:rsidR="00110B7B">
        <w:t xml:space="preserve">(2019). </w:t>
      </w:r>
      <w:r w:rsidRPr="00110B7B" w:rsidR="002908B8">
        <w:rPr>
          <w:i/>
          <w:iCs/>
        </w:rPr>
        <w:t xml:space="preserve">FDA </w:t>
      </w:r>
      <w:r w:rsidRPr="00110B7B" w:rsidR="00110B7B">
        <w:rPr>
          <w:i/>
          <w:iCs/>
        </w:rPr>
        <w:t>r</w:t>
      </w:r>
      <w:r w:rsidRPr="00110B7B" w:rsidR="002908B8">
        <w:rPr>
          <w:i/>
          <w:iCs/>
        </w:rPr>
        <w:t xml:space="preserve">egulation of Cannabis and Cannabis-Derived </w:t>
      </w:r>
      <w:r w:rsidRPr="00110B7B" w:rsidR="00110B7B">
        <w:rPr>
          <w:i/>
          <w:iCs/>
        </w:rPr>
        <w:t>p</w:t>
      </w:r>
      <w:r w:rsidRPr="00110B7B" w:rsidR="002908B8">
        <w:rPr>
          <w:i/>
          <w:iCs/>
        </w:rPr>
        <w:t xml:space="preserve">roducts:  Questions and </w:t>
      </w:r>
      <w:r w:rsidRPr="00110B7B" w:rsidR="00110B7B">
        <w:rPr>
          <w:i/>
          <w:iCs/>
        </w:rPr>
        <w:t>a</w:t>
      </w:r>
      <w:r w:rsidRPr="00110B7B" w:rsidR="002908B8">
        <w:rPr>
          <w:i/>
          <w:iCs/>
        </w:rPr>
        <w:t>nswers</w:t>
      </w:r>
      <w:r w:rsidRPr="00110B7B" w:rsidR="00110B7B">
        <w:rPr>
          <w:i/>
          <w:iCs/>
        </w:rPr>
        <w:t xml:space="preserve">. </w:t>
      </w:r>
      <w:r w:rsidRPr="00110B7B" w:rsidR="00110B7B">
        <w:t>Retrieved from https://www.fda.gov/news-events/public-health-focus/fda-regulation-cannabis-and-cannabis-derived-products-including-cannabidiol-cbd</w:t>
      </w:r>
      <w:r w:rsidRPr="00110B7B" w:rsidR="00110B7B">
        <w:cr/>
        <w:t>on 2020, January 21</w:t>
      </w:r>
    </w:p>
    <w:p w:rsidRPr="001104F8" w:rsidR="001104F8" w:rsidP="002908B8" w:rsidRDefault="001104F8" w14:paraId="4F00467E" w14:textId="77777777">
      <w:pPr>
        <w:tabs>
          <w:tab w:val="left" w:pos="5670"/>
        </w:tabs>
        <w:suppressAutoHyphens/>
      </w:pPr>
    </w:p>
    <w:p w:rsidR="001104F8" w:rsidP="001104F8" w:rsidRDefault="00934CB3" w14:paraId="589D3633" w14:textId="1B1E9EB6">
      <w:pPr>
        <w:tabs>
          <w:tab w:val="left" w:pos="5670"/>
        </w:tabs>
        <w:suppressAutoHyphens/>
        <w:rPr>
          <w:rFonts w:eastAsia="Calibri"/>
          <w:color w:val="000000"/>
          <w:shd w:val="clear" w:color="auto" w:fill="FFFFFF"/>
        </w:rPr>
      </w:pPr>
      <w:r>
        <w:rPr>
          <w:vertAlign w:val="superscript"/>
        </w:rPr>
        <w:t xml:space="preserve">    </w:t>
      </w:r>
      <w:r w:rsidRPr="00110B7B" w:rsidR="00B57859">
        <w:rPr>
          <w:vertAlign w:val="superscript"/>
        </w:rPr>
        <w:t>1</w:t>
      </w:r>
      <w:r w:rsidR="00B57859">
        <w:rPr>
          <w:vertAlign w:val="superscript"/>
        </w:rPr>
        <w:t>1</w:t>
      </w:r>
      <w:r w:rsidRPr="00110B7B" w:rsidR="00B57859">
        <w:rPr>
          <w:color w:val="000000"/>
          <w:shd w:val="clear" w:color="auto" w:fill="FFFFFF"/>
        </w:rPr>
        <w:t>Wiese</w:t>
      </w:r>
      <w:r w:rsidRPr="00110B7B" w:rsidR="001104F8">
        <w:rPr>
          <w:color w:val="000000"/>
          <w:shd w:val="clear" w:color="auto" w:fill="FFFFFF"/>
        </w:rPr>
        <w:t xml:space="preserve">, B., &amp; Wilson-Poe, A. R. (2018). Emerging Evidence for Cannabis' Role in Opioid Use Disorder. </w:t>
      </w:r>
      <w:r w:rsidRPr="00110B7B" w:rsidR="001104F8">
        <w:rPr>
          <w:i/>
          <w:iCs/>
          <w:color w:val="000000"/>
        </w:rPr>
        <w:t>Cannabis and cannabinoid research</w:t>
      </w:r>
      <w:r w:rsidRPr="00110B7B" w:rsidR="001104F8">
        <w:rPr>
          <w:color w:val="000000"/>
          <w:shd w:val="clear" w:color="auto" w:fill="FFFFFF"/>
        </w:rPr>
        <w:t xml:space="preserve">, </w:t>
      </w:r>
      <w:r w:rsidRPr="00110B7B" w:rsidR="001104F8">
        <w:rPr>
          <w:i/>
          <w:iCs/>
          <w:color w:val="000000"/>
        </w:rPr>
        <w:t>3</w:t>
      </w:r>
      <w:r w:rsidRPr="00110B7B" w:rsidR="001104F8">
        <w:rPr>
          <w:color w:val="000000"/>
          <w:shd w:val="clear" w:color="auto" w:fill="FFFFFF"/>
        </w:rPr>
        <w:t>(1)</w:t>
      </w:r>
      <w:r w:rsidR="00A779C0">
        <w:rPr>
          <w:color w:val="000000"/>
          <w:shd w:val="clear" w:color="auto" w:fill="FFFFFF"/>
        </w:rPr>
        <w:t>,</w:t>
      </w:r>
      <w:r w:rsidRPr="00110B7B" w:rsidR="001104F8">
        <w:rPr>
          <w:color w:val="000000"/>
          <w:shd w:val="clear" w:color="auto" w:fill="FFFFFF"/>
        </w:rPr>
        <w:t xml:space="preserve"> 179–189. doi:10.1089/can.2018.0022</w:t>
      </w:r>
      <w:r w:rsidRPr="00110B7B" w:rsidR="00BF4ED5">
        <w:t>13</w:t>
      </w:r>
      <w:r w:rsidRPr="00110B7B" w:rsidR="00BF4ED5">
        <w:rPr>
          <w:rFonts w:eastAsia="Calibri"/>
          <w:color w:val="000000"/>
          <w:shd w:val="clear" w:color="auto" w:fill="FFFFFF"/>
        </w:rPr>
        <w:t xml:space="preserve"> </w:t>
      </w:r>
    </w:p>
    <w:p w:rsidR="001104F8" w:rsidP="001104F8" w:rsidRDefault="001104F8" w14:paraId="223527FB" w14:textId="77777777">
      <w:pPr>
        <w:tabs>
          <w:tab w:val="left" w:pos="5670"/>
        </w:tabs>
        <w:suppressAutoHyphens/>
        <w:rPr>
          <w:rFonts w:eastAsia="Calibri"/>
          <w:color w:val="000000"/>
          <w:shd w:val="clear" w:color="auto" w:fill="FFFFFF"/>
        </w:rPr>
      </w:pPr>
    </w:p>
    <w:p w:rsidRPr="00110B7B" w:rsidR="00BF4ED5" w:rsidP="001104F8" w:rsidRDefault="00934CB3" w14:paraId="6C4B9FC6" w14:textId="2AB04F1C">
      <w:pPr>
        <w:tabs>
          <w:tab w:val="left" w:pos="5670"/>
        </w:tabs>
        <w:suppressAutoHyphens/>
        <w:rPr>
          <w:rFonts w:eastAsia="Calibri"/>
          <w:color w:val="000000"/>
        </w:rPr>
      </w:pPr>
      <w:r>
        <w:rPr>
          <w:vertAlign w:val="superscript"/>
        </w:rPr>
        <w:t xml:space="preserve">     </w:t>
      </w:r>
      <w:r w:rsidRPr="00110B7B" w:rsidR="001104F8">
        <w:rPr>
          <w:vertAlign w:val="superscript"/>
        </w:rPr>
        <w:t>1</w:t>
      </w:r>
      <w:r w:rsidR="00B57859">
        <w:rPr>
          <w:vertAlign w:val="superscript"/>
        </w:rPr>
        <w:t>2</w:t>
      </w:r>
      <w:r w:rsidRPr="00110B7B" w:rsidR="00BF4ED5">
        <w:rPr>
          <w:color w:val="000000"/>
          <w:shd w:val="clear" w:color="auto" w:fill="FFFFFF"/>
        </w:rPr>
        <w:t>Grady</w:t>
      </w:r>
      <w:r w:rsidR="00A779C0">
        <w:rPr>
          <w:color w:val="000000"/>
          <w:shd w:val="clear" w:color="auto" w:fill="FFFFFF"/>
        </w:rPr>
        <w:t>,</w:t>
      </w:r>
      <w:r w:rsidRPr="00110B7B" w:rsidR="00BF4ED5">
        <w:rPr>
          <w:color w:val="000000"/>
          <w:shd w:val="clear" w:color="auto" w:fill="FFFFFF"/>
        </w:rPr>
        <w:t xml:space="preserve"> C. </w:t>
      </w:r>
      <w:r w:rsidR="00A779C0">
        <w:rPr>
          <w:color w:val="000000"/>
          <w:shd w:val="clear" w:color="auto" w:fill="FFFFFF"/>
        </w:rPr>
        <w:t xml:space="preserve">(2005). </w:t>
      </w:r>
      <w:r w:rsidRPr="00110B7B" w:rsidR="00BF4ED5">
        <w:rPr>
          <w:color w:val="000000"/>
          <w:shd w:val="clear" w:color="auto" w:fill="FFFFFF"/>
        </w:rPr>
        <w:t>Payment</w:t>
      </w:r>
      <w:r w:rsidRPr="00110B7B" w:rsidR="00BF4ED5">
        <w:rPr>
          <w:rFonts w:eastAsia="Calibri"/>
          <w:color w:val="000000"/>
          <w:shd w:val="clear" w:color="auto" w:fill="FFFFFF"/>
        </w:rPr>
        <w:t xml:space="preserve"> of clinical research subjects. </w:t>
      </w:r>
      <w:r w:rsidRPr="00110B7B" w:rsidR="00BF4ED5">
        <w:rPr>
          <w:rFonts w:eastAsia="Calibri"/>
          <w:i/>
          <w:iCs/>
          <w:color w:val="000000"/>
        </w:rPr>
        <w:t>J Clin Invest</w:t>
      </w:r>
      <w:r w:rsidRPr="00110B7B" w:rsidR="00B15F53">
        <w:rPr>
          <w:rFonts w:eastAsia="Calibri"/>
          <w:i/>
          <w:iCs/>
          <w:color w:val="000000"/>
        </w:rPr>
        <w:t>,</w:t>
      </w:r>
      <w:r w:rsidRPr="00110B7B" w:rsidR="00A779C0">
        <w:rPr>
          <w:rFonts w:eastAsia="Calibri"/>
          <w:i/>
          <w:iCs/>
          <w:color w:val="000000"/>
        </w:rPr>
        <w:t xml:space="preserve"> </w:t>
      </w:r>
      <w:r w:rsidRPr="00110B7B" w:rsidR="00BF4ED5">
        <w:rPr>
          <w:rFonts w:eastAsia="Calibri"/>
          <w:i/>
          <w:iCs/>
          <w:color w:val="000000"/>
        </w:rPr>
        <w:t>115</w:t>
      </w:r>
      <w:r w:rsidRPr="00110B7B" w:rsidR="00BF4ED5">
        <w:rPr>
          <w:rFonts w:eastAsia="Calibri"/>
          <w:color w:val="000000"/>
        </w:rPr>
        <w:t>(7)</w:t>
      </w:r>
      <w:r w:rsidR="00A779C0">
        <w:rPr>
          <w:rFonts w:eastAsia="Calibri"/>
          <w:color w:val="000000"/>
        </w:rPr>
        <w:t xml:space="preserve">, </w:t>
      </w:r>
      <w:r w:rsidRPr="00110B7B" w:rsidR="00BF4ED5">
        <w:rPr>
          <w:rFonts w:eastAsia="Calibri"/>
          <w:color w:val="000000"/>
        </w:rPr>
        <w:t>1681–1687.</w:t>
      </w:r>
    </w:p>
    <w:p w:rsidRPr="00110B7B" w:rsidR="001104F8" w:rsidP="001104F8" w:rsidRDefault="001104F8" w14:paraId="2C3D55BC" w14:textId="77777777">
      <w:pPr>
        <w:tabs>
          <w:tab w:val="left" w:pos="5670"/>
        </w:tabs>
        <w:suppressAutoHyphens/>
        <w:rPr>
          <w:rFonts w:eastAsia="Calibri"/>
          <w:color w:val="000000"/>
        </w:rPr>
      </w:pPr>
    </w:p>
    <w:p w:rsidRPr="00110B7B" w:rsidR="00B15F53" w:rsidP="002908B8" w:rsidRDefault="00934CB3" w14:paraId="480EC8DD" w14:textId="48D7A922">
      <w:pPr>
        <w:tabs>
          <w:tab w:val="left" w:pos="5670"/>
        </w:tabs>
        <w:suppressAutoHyphens/>
        <w:rPr>
          <w:rFonts w:eastAsia="Calibri"/>
          <w:color w:val="303030"/>
          <w:shd w:val="clear" w:color="auto" w:fill="FFFFFF"/>
        </w:rPr>
      </w:pPr>
      <w:r>
        <w:rPr>
          <w:vertAlign w:val="superscript"/>
        </w:rPr>
        <w:t xml:space="preserve">    </w:t>
      </w:r>
      <w:r w:rsidRPr="00110B7B" w:rsidR="00B15F53">
        <w:rPr>
          <w:vertAlign w:val="superscript"/>
        </w:rPr>
        <w:t>1</w:t>
      </w:r>
      <w:r w:rsidR="00B57859">
        <w:rPr>
          <w:vertAlign w:val="superscript"/>
        </w:rPr>
        <w:t>3</w:t>
      </w:r>
      <w:r w:rsidRPr="00110B7B" w:rsidR="00B15F53">
        <w:rPr>
          <w:color w:val="000000"/>
          <w:shd w:val="clear" w:color="auto" w:fill="FFFFFF"/>
        </w:rPr>
        <w:t>Emanuel</w:t>
      </w:r>
      <w:r w:rsidR="00A779C0">
        <w:rPr>
          <w:color w:val="000000"/>
          <w:shd w:val="clear" w:color="auto" w:fill="FFFFFF"/>
        </w:rPr>
        <w:t>,</w:t>
      </w:r>
      <w:r w:rsidRPr="00110B7B" w:rsidR="00B15F53">
        <w:rPr>
          <w:color w:val="000000"/>
          <w:shd w:val="clear" w:color="auto" w:fill="FFFFFF"/>
        </w:rPr>
        <w:t xml:space="preserve"> E</w:t>
      </w:r>
      <w:r w:rsidR="00A779C0">
        <w:rPr>
          <w:color w:val="000000"/>
          <w:shd w:val="clear" w:color="auto" w:fill="FFFFFF"/>
        </w:rPr>
        <w:t>.</w:t>
      </w:r>
      <w:r w:rsidRPr="00110B7B" w:rsidR="00B15F53">
        <w:rPr>
          <w:color w:val="000000"/>
          <w:shd w:val="clear" w:color="auto" w:fill="FFFFFF"/>
        </w:rPr>
        <w:t>J</w:t>
      </w:r>
      <w:r w:rsidR="00A779C0">
        <w:rPr>
          <w:color w:val="000000"/>
          <w:shd w:val="clear" w:color="auto" w:fill="FFFFFF"/>
        </w:rPr>
        <w:t>.</w:t>
      </w:r>
      <w:r w:rsidRPr="00110B7B" w:rsidR="00B15F53">
        <w:rPr>
          <w:rFonts w:eastAsia="Calibri"/>
          <w:color w:val="000000"/>
        </w:rPr>
        <w:t>, Wendler</w:t>
      </w:r>
      <w:r w:rsidR="00A779C0">
        <w:rPr>
          <w:rFonts w:eastAsia="Calibri"/>
          <w:color w:val="000000"/>
        </w:rPr>
        <w:t>,</w:t>
      </w:r>
      <w:r w:rsidRPr="00110B7B" w:rsidR="00B15F53">
        <w:rPr>
          <w:rFonts w:eastAsia="Calibri"/>
          <w:color w:val="000000"/>
        </w:rPr>
        <w:t xml:space="preserve"> D</w:t>
      </w:r>
      <w:r w:rsidR="00A779C0">
        <w:rPr>
          <w:rFonts w:eastAsia="Calibri"/>
          <w:color w:val="000000"/>
        </w:rPr>
        <w:t>.</w:t>
      </w:r>
      <w:r w:rsidRPr="00110B7B" w:rsidR="00B15F53">
        <w:rPr>
          <w:rFonts w:eastAsia="Calibri"/>
          <w:color w:val="000000"/>
        </w:rPr>
        <w:t xml:space="preserve">, </w:t>
      </w:r>
      <w:r w:rsidR="00A779C0">
        <w:rPr>
          <w:rFonts w:eastAsia="Calibri"/>
          <w:color w:val="000000"/>
        </w:rPr>
        <w:t xml:space="preserve">&amp; </w:t>
      </w:r>
      <w:r w:rsidRPr="00110B7B" w:rsidR="00B15F53">
        <w:rPr>
          <w:rFonts w:eastAsia="Calibri"/>
          <w:color w:val="000000"/>
        </w:rPr>
        <w:t>Grady</w:t>
      </w:r>
      <w:r w:rsidR="00A779C0">
        <w:rPr>
          <w:rFonts w:eastAsia="Calibri"/>
          <w:color w:val="000000"/>
        </w:rPr>
        <w:t>,</w:t>
      </w:r>
      <w:r w:rsidRPr="00110B7B" w:rsidR="00B15F53">
        <w:rPr>
          <w:rFonts w:eastAsia="Calibri"/>
          <w:color w:val="000000"/>
        </w:rPr>
        <w:t xml:space="preserve"> C. </w:t>
      </w:r>
      <w:r w:rsidR="00A779C0">
        <w:rPr>
          <w:rFonts w:eastAsia="Calibri"/>
          <w:color w:val="000000"/>
        </w:rPr>
        <w:t xml:space="preserve">(2000). </w:t>
      </w:r>
      <w:r w:rsidRPr="00110B7B" w:rsidR="00B15F53">
        <w:rPr>
          <w:rFonts w:eastAsia="Calibri"/>
          <w:color w:val="000000"/>
        </w:rPr>
        <w:t xml:space="preserve">What makes clinical research ethical? </w:t>
      </w:r>
      <w:r w:rsidRPr="00110B7B" w:rsidR="00B15F53">
        <w:rPr>
          <w:rFonts w:eastAsia="Calibri"/>
          <w:i/>
          <w:iCs/>
          <w:color w:val="000000"/>
        </w:rPr>
        <w:t>JAMA</w:t>
      </w:r>
      <w:r w:rsidRPr="00110B7B" w:rsidR="00A779C0">
        <w:rPr>
          <w:rFonts w:eastAsia="Calibri"/>
          <w:i/>
          <w:iCs/>
          <w:color w:val="000000"/>
        </w:rPr>
        <w:t xml:space="preserve">, </w:t>
      </w:r>
      <w:r w:rsidRPr="00110B7B" w:rsidR="00B15F53">
        <w:rPr>
          <w:rFonts w:eastAsia="Calibri"/>
          <w:i/>
          <w:iCs/>
          <w:color w:val="000000"/>
        </w:rPr>
        <w:t>283</w:t>
      </w:r>
      <w:r w:rsidRPr="00110B7B" w:rsidR="00B15F53">
        <w:rPr>
          <w:rFonts w:eastAsia="Calibri"/>
          <w:color w:val="000000"/>
        </w:rPr>
        <w:t>(20)</w:t>
      </w:r>
      <w:r w:rsidR="00A779C0">
        <w:rPr>
          <w:rFonts w:eastAsia="Calibri"/>
          <w:color w:val="000000"/>
        </w:rPr>
        <w:t xml:space="preserve">, </w:t>
      </w:r>
      <w:r w:rsidRPr="00110B7B" w:rsidR="00B15F53">
        <w:rPr>
          <w:rFonts w:eastAsia="Calibri"/>
          <w:color w:val="000000"/>
        </w:rPr>
        <w:t>2701–2711.</w:t>
      </w:r>
    </w:p>
    <w:p w:rsidRPr="00110B7B" w:rsidR="00B15F53" w:rsidP="002908B8" w:rsidRDefault="00B15F53" w14:paraId="7A3CAFA2" w14:textId="77777777">
      <w:pPr>
        <w:tabs>
          <w:tab w:val="left" w:pos="5670"/>
        </w:tabs>
        <w:suppressAutoHyphens/>
      </w:pPr>
    </w:p>
    <w:p w:rsidRPr="00110B7B" w:rsidR="009B260D" w:rsidP="009B260D" w:rsidRDefault="00934CB3" w14:paraId="052AC288" w14:textId="14804D87">
      <w:pPr>
        <w:spacing w:after="160" w:line="259" w:lineRule="auto"/>
        <w:rPr>
          <w:rFonts w:eastAsia="Calibri"/>
          <w:color w:val="000000"/>
          <w:shd w:val="clear" w:color="auto" w:fill="FFFFFF"/>
        </w:rPr>
      </w:pPr>
      <w:r>
        <w:rPr>
          <w:vertAlign w:val="superscript"/>
        </w:rPr>
        <w:t xml:space="preserve">     </w:t>
      </w:r>
      <w:r w:rsidRPr="00110B7B" w:rsidR="00B15F53">
        <w:rPr>
          <w:vertAlign w:val="superscript"/>
        </w:rPr>
        <w:t>1</w:t>
      </w:r>
      <w:r w:rsidR="00B57859">
        <w:rPr>
          <w:vertAlign w:val="superscript"/>
        </w:rPr>
        <w:t>4</w:t>
      </w:r>
      <w:r w:rsidRPr="00110B7B" w:rsidR="009B260D">
        <w:rPr>
          <w:rFonts w:eastAsia="Calibri"/>
          <w:color w:val="000000"/>
          <w:shd w:val="clear" w:color="auto" w:fill="FFFFFF"/>
        </w:rPr>
        <w:t xml:space="preserve">Collins, A. B., Strike, C., Guta, A., Baltzer Turje, R., McDougall, P., Parashar, S., &amp; McNeil, R. (2017). "We're giving you something so we get something in return": Perspectives on research participation and compensation among people living with HIV who use drugs. </w:t>
      </w:r>
      <w:r w:rsidRPr="00110B7B" w:rsidR="009B260D">
        <w:rPr>
          <w:rFonts w:eastAsia="Calibri"/>
          <w:i/>
          <w:iCs/>
          <w:color w:val="000000"/>
        </w:rPr>
        <w:t>The International journal on drug policy</w:t>
      </w:r>
      <w:r w:rsidRPr="00110B7B" w:rsidR="009B260D">
        <w:rPr>
          <w:rFonts w:eastAsia="Calibri"/>
          <w:color w:val="000000"/>
          <w:shd w:val="clear" w:color="auto" w:fill="FFFFFF"/>
        </w:rPr>
        <w:t xml:space="preserve">, </w:t>
      </w:r>
      <w:r w:rsidRPr="00110B7B" w:rsidR="009B260D">
        <w:rPr>
          <w:rFonts w:eastAsia="Calibri"/>
          <w:i/>
          <w:iCs/>
          <w:color w:val="000000"/>
        </w:rPr>
        <w:t>39</w:t>
      </w:r>
      <w:r w:rsidRPr="00110B7B" w:rsidR="009B260D">
        <w:rPr>
          <w:rFonts w:eastAsia="Calibri"/>
          <w:color w:val="000000"/>
          <w:shd w:val="clear" w:color="auto" w:fill="FFFFFF"/>
        </w:rPr>
        <w:t>, 92–98. doi:10.1016/j.drugpo.2016.09.004</w:t>
      </w:r>
    </w:p>
    <w:p w:rsidRPr="00110B7B" w:rsidR="009B260D" w:rsidP="009B260D" w:rsidRDefault="00934CB3" w14:paraId="54758571" w14:textId="00BBCD68">
      <w:pPr>
        <w:spacing w:after="160" w:line="259" w:lineRule="auto"/>
        <w:rPr>
          <w:rFonts w:eastAsia="Calibri"/>
          <w:color w:val="000000"/>
          <w:shd w:val="clear" w:color="auto" w:fill="FFFFFF"/>
        </w:rPr>
      </w:pPr>
      <w:r>
        <w:rPr>
          <w:rFonts w:eastAsia="Calibri"/>
          <w:color w:val="000000"/>
          <w:vertAlign w:val="superscript"/>
        </w:rPr>
        <w:t xml:space="preserve">     </w:t>
      </w:r>
      <w:r w:rsidRPr="00110B7B" w:rsidR="00B57859">
        <w:rPr>
          <w:rFonts w:eastAsia="Calibri"/>
          <w:color w:val="000000"/>
          <w:vertAlign w:val="superscript"/>
        </w:rPr>
        <w:t>1</w:t>
      </w:r>
      <w:r w:rsidR="00B57859">
        <w:rPr>
          <w:rFonts w:eastAsia="Calibri"/>
          <w:color w:val="000000"/>
          <w:vertAlign w:val="superscript"/>
        </w:rPr>
        <w:t>5</w:t>
      </w:r>
      <w:r w:rsidRPr="00110B7B" w:rsidR="00B57859">
        <w:rPr>
          <w:rFonts w:eastAsia="Calibri"/>
          <w:color w:val="000000"/>
          <w:shd w:val="clear" w:color="auto" w:fill="FFFFFF"/>
        </w:rPr>
        <w:t>Festinger</w:t>
      </w:r>
      <w:r w:rsidRPr="00110B7B" w:rsidR="009B260D">
        <w:rPr>
          <w:rFonts w:eastAsia="Calibri"/>
          <w:color w:val="000000"/>
          <w:shd w:val="clear" w:color="auto" w:fill="FFFFFF"/>
        </w:rPr>
        <w:t xml:space="preserve">, D. S., &amp; Dugosh, K. L. (2012). Paying substance abusers in research studies: where does the money go?. </w:t>
      </w:r>
      <w:r w:rsidRPr="00110B7B" w:rsidR="009B260D">
        <w:rPr>
          <w:rFonts w:eastAsia="Calibri"/>
          <w:i/>
          <w:iCs/>
          <w:color w:val="000000"/>
        </w:rPr>
        <w:t>The American journal of drug and alcohol abuse</w:t>
      </w:r>
      <w:r w:rsidRPr="00110B7B" w:rsidR="009B260D">
        <w:rPr>
          <w:rFonts w:eastAsia="Calibri"/>
          <w:color w:val="000000"/>
          <w:shd w:val="clear" w:color="auto" w:fill="FFFFFF"/>
        </w:rPr>
        <w:t xml:space="preserve">, </w:t>
      </w:r>
      <w:r w:rsidRPr="00110B7B" w:rsidR="009B260D">
        <w:rPr>
          <w:rFonts w:eastAsia="Calibri"/>
          <w:i/>
          <w:iCs/>
          <w:color w:val="000000"/>
        </w:rPr>
        <w:t>38</w:t>
      </w:r>
      <w:r w:rsidRPr="00110B7B" w:rsidR="009B260D">
        <w:rPr>
          <w:rFonts w:eastAsia="Calibri"/>
          <w:color w:val="000000"/>
          <w:shd w:val="clear" w:color="auto" w:fill="FFFFFF"/>
        </w:rPr>
        <w:t>(1), 43–48. doi:10.3109/00952990.2011.563337</w:t>
      </w:r>
    </w:p>
    <w:p w:rsidRPr="00110B7B" w:rsidR="00B15F53" w:rsidP="00B15F53" w:rsidRDefault="00934CB3" w14:paraId="3B8D1612" w14:textId="50FAF270">
      <w:pPr>
        <w:spacing w:after="120"/>
        <w:rPr>
          <w:color w:val="333333"/>
        </w:rPr>
      </w:pPr>
      <w:r>
        <w:rPr>
          <w:rFonts w:eastAsia="Calibri"/>
          <w:color w:val="000000"/>
          <w:shd w:val="clear" w:color="auto" w:fill="FFFFFF"/>
          <w:vertAlign w:val="superscript"/>
        </w:rPr>
        <w:t xml:space="preserve">    </w:t>
      </w:r>
      <w:r w:rsidRPr="00110B7B" w:rsidR="00B57859">
        <w:rPr>
          <w:rFonts w:eastAsia="Calibri"/>
          <w:color w:val="000000"/>
          <w:shd w:val="clear" w:color="auto" w:fill="FFFFFF"/>
          <w:vertAlign w:val="superscript"/>
        </w:rPr>
        <w:t>1</w:t>
      </w:r>
      <w:r w:rsidR="00B57859">
        <w:rPr>
          <w:rFonts w:eastAsia="Calibri"/>
          <w:color w:val="000000"/>
          <w:shd w:val="clear" w:color="auto" w:fill="FFFFFF"/>
          <w:vertAlign w:val="superscript"/>
        </w:rPr>
        <w:t>6</w:t>
      </w:r>
      <w:r w:rsidRPr="00110B7B" w:rsidR="00B57859">
        <w:rPr>
          <w:color w:val="333333"/>
        </w:rPr>
        <w:t>Souleymanov</w:t>
      </w:r>
      <w:r w:rsidRPr="00110B7B" w:rsidR="00B15F53">
        <w:rPr>
          <w:color w:val="333333"/>
        </w:rPr>
        <w:t xml:space="preserve">, R., Kuzmanović, D., Marshall, Z. </w:t>
      </w:r>
      <w:r w:rsidRPr="00110B7B" w:rsidR="00B15F53">
        <w:rPr>
          <w:i/>
          <w:iCs/>
          <w:color w:val="333333"/>
        </w:rPr>
        <w:t>et al.</w:t>
      </w:r>
      <w:r w:rsidRPr="00110B7B" w:rsidR="00B15F53">
        <w:rPr>
          <w:color w:val="333333"/>
        </w:rPr>
        <w:t xml:space="preserve"> </w:t>
      </w:r>
      <w:r w:rsidR="001104F8">
        <w:rPr>
          <w:color w:val="333333"/>
        </w:rPr>
        <w:t xml:space="preserve">(2016). </w:t>
      </w:r>
      <w:r w:rsidRPr="00110B7B" w:rsidR="00B15F53">
        <w:rPr>
          <w:color w:val="333333"/>
        </w:rPr>
        <w:t xml:space="preserve">The ethics of community-based research with people who use drugs: results of a scoping review. </w:t>
      </w:r>
      <w:r w:rsidRPr="00110B7B" w:rsidR="00B15F53">
        <w:rPr>
          <w:i/>
          <w:iCs/>
          <w:color w:val="333333"/>
        </w:rPr>
        <w:t>BMC Med Ethics</w:t>
      </w:r>
      <w:r w:rsidRPr="00110B7B" w:rsidR="00B15F53">
        <w:rPr>
          <w:color w:val="333333"/>
        </w:rPr>
        <w:t xml:space="preserve"> </w:t>
      </w:r>
      <w:r w:rsidRPr="00110B7B" w:rsidR="00B15F53">
        <w:rPr>
          <w:i/>
          <w:iCs/>
          <w:color w:val="333333"/>
        </w:rPr>
        <w:t>17</w:t>
      </w:r>
      <w:r w:rsidRPr="00110B7B" w:rsidR="00B15F53">
        <w:rPr>
          <w:color w:val="333333"/>
        </w:rPr>
        <w:t>, 25</w:t>
      </w:r>
      <w:r w:rsidR="001104F8">
        <w:rPr>
          <w:color w:val="333333"/>
        </w:rPr>
        <w:t xml:space="preserve">. </w:t>
      </w:r>
      <w:r w:rsidRPr="00110B7B" w:rsidR="00B15F53">
        <w:rPr>
          <w:color w:val="333333"/>
        </w:rPr>
        <w:t>doi:10.1186/s12910-016-0108-2</w:t>
      </w:r>
    </w:p>
    <w:p w:rsidRPr="00110B7B" w:rsidR="009B260D" w:rsidP="009B260D" w:rsidRDefault="00934CB3" w14:paraId="2E947819" w14:textId="46339392">
      <w:pPr>
        <w:spacing w:after="160" w:line="259" w:lineRule="auto"/>
        <w:rPr>
          <w:color w:val="333333"/>
        </w:rPr>
      </w:pPr>
      <w:r>
        <w:rPr>
          <w:rFonts w:eastAsia="Calibri"/>
          <w:color w:val="000000"/>
          <w:shd w:val="clear" w:color="auto" w:fill="FFFFFF"/>
          <w:vertAlign w:val="superscript"/>
        </w:rPr>
        <w:t xml:space="preserve">    </w:t>
      </w:r>
      <w:r w:rsidRPr="00110B7B" w:rsidR="00B15F53">
        <w:rPr>
          <w:rFonts w:eastAsia="Calibri"/>
          <w:color w:val="000000"/>
          <w:shd w:val="clear" w:color="auto" w:fill="FFFFFF"/>
          <w:vertAlign w:val="superscript"/>
        </w:rPr>
        <w:t>1</w:t>
      </w:r>
      <w:r w:rsidR="00B57859">
        <w:rPr>
          <w:rFonts w:eastAsia="Calibri"/>
          <w:color w:val="000000"/>
          <w:shd w:val="clear" w:color="auto" w:fill="FFFFFF"/>
          <w:vertAlign w:val="superscript"/>
        </w:rPr>
        <w:t>7</w:t>
      </w:r>
      <w:r w:rsidRPr="00110B7B" w:rsidR="009B260D">
        <w:rPr>
          <w:color w:val="333333"/>
        </w:rPr>
        <w:t>Festinger</w:t>
      </w:r>
      <w:r w:rsidR="00A779C0">
        <w:rPr>
          <w:color w:val="333333"/>
        </w:rPr>
        <w:t>,</w:t>
      </w:r>
      <w:r w:rsidRPr="00110B7B" w:rsidR="009B260D">
        <w:rPr>
          <w:color w:val="333333"/>
        </w:rPr>
        <w:t xml:space="preserve"> D</w:t>
      </w:r>
      <w:r w:rsidR="00A779C0">
        <w:rPr>
          <w:color w:val="333333"/>
        </w:rPr>
        <w:t>.</w:t>
      </w:r>
      <w:r w:rsidRPr="00110B7B" w:rsidR="009B260D">
        <w:rPr>
          <w:color w:val="333333"/>
        </w:rPr>
        <w:t>, Marlowe</w:t>
      </w:r>
      <w:r w:rsidR="00A779C0">
        <w:rPr>
          <w:color w:val="333333"/>
        </w:rPr>
        <w:t>,</w:t>
      </w:r>
      <w:r w:rsidRPr="00110B7B" w:rsidR="009B260D">
        <w:rPr>
          <w:color w:val="333333"/>
        </w:rPr>
        <w:t xml:space="preserve"> D</w:t>
      </w:r>
      <w:r w:rsidR="00A779C0">
        <w:rPr>
          <w:color w:val="333333"/>
        </w:rPr>
        <w:t>.</w:t>
      </w:r>
      <w:r w:rsidRPr="00110B7B" w:rsidR="009B260D">
        <w:rPr>
          <w:color w:val="333333"/>
        </w:rPr>
        <w:t>, Croft</w:t>
      </w:r>
      <w:r w:rsidR="00A779C0">
        <w:rPr>
          <w:color w:val="333333"/>
        </w:rPr>
        <w:t>,</w:t>
      </w:r>
      <w:r w:rsidRPr="00110B7B" w:rsidR="009B260D">
        <w:rPr>
          <w:color w:val="333333"/>
        </w:rPr>
        <w:t xml:space="preserve"> J</w:t>
      </w:r>
      <w:r w:rsidR="00A779C0">
        <w:rPr>
          <w:color w:val="333333"/>
        </w:rPr>
        <w:t>.</w:t>
      </w:r>
      <w:r w:rsidRPr="00110B7B" w:rsidR="009B260D">
        <w:rPr>
          <w:color w:val="333333"/>
        </w:rPr>
        <w:t>, Dugosh</w:t>
      </w:r>
      <w:r w:rsidR="00A779C0">
        <w:rPr>
          <w:color w:val="333333"/>
        </w:rPr>
        <w:t>,</w:t>
      </w:r>
      <w:r w:rsidRPr="00110B7B" w:rsidR="009B260D">
        <w:rPr>
          <w:color w:val="333333"/>
        </w:rPr>
        <w:t xml:space="preserve"> K</w:t>
      </w:r>
      <w:r w:rsidR="00A779C0">
        <w:rPr>
          <w:color w:val="333333"/>
        </w:rPr>
        <w:t>.</w:t>
      </w:r>
      <w:r w:rsidRPr="00110B7B" w:rsidR="009B260D">
        <w:rPr>
          <w:color w:val="333333"/>
        </w:rPr>
        <w:t>, Mastro</w:t>
      </w:r>
      <w:r w:rsidR="00A779C0">
        <w:rPr>
          <w:color w:val="333333"/>
        </w:rPr>
        <w:t>,</w:t>
      </w:r>
      <w:r w:rsidRPr="00110B7B" w:rsidR="009B260D">
        <w:rPr>
          <w:color w:val="333333"/>
        </w:rPr>
        <w:t xml:space="preserve"> N</w:t>
      </w:r>
      <w:r w:rsidR="00A779C0">
        <w:rPr>
          <w:color w:val="333333"/>
        </w:rPr>
        <w:t>.</w:t>
      </w:r>
      <w:r w:rsidRPr="00110B7B" w:rsidR="009B260D">
        <w:rPr>
          <w:color w:val="333333"/>
        </w:rPr>
        <w:t>, Lee</w:t>
      </w:r>
      <w:r w:rsidR="00A779C0">
        <w:rPr>
          <w:color w:val="333333"/>
        </w:rPr>
        <w:t>,</w:t>
      </w:r>
      <w:r w:rsidRPr="00110B7B" w:rsidR="009B260D">
        <w:rPr>
          <w:color w:val="333333"/>
        </w:rPr>
        <w:t xml:space="preserve"> P</w:t>
      </w:r>
      <w:r w:rsidR="00A779C0">
        <w:rPr>
          <w:color w:val="333333"/>
        </w:rPr>
        <w:t>.</w:t>
      </w:r>
      <w:r w:rsidRPr="00110B7B" w:rsidR="009B260D">
        <w:rPr>
          <w:color w:val="333333"/>
        </w:rPr>
        <w:t xml:space="preserve">, </w:t>
      </w:r>
      <w:r w:rsidR="00A779C0">
        <w:rPr>
          <w:color w:val="333333"/>
        </w:rPr>
        <w:t xml:space="preserve">&amp; </w:t>
      </w:r>
      <w:r w:rsidRPr="00110B7B" w:rsidR="009B260D">
        <w:rPr>
          <w:color w:val="333333"/>
        </w:rPr>
        <w:t>Patapis</w:t>
      </w:r>
      <w:r w:rsidR="00A779C0">
        <w:rPr>
          <w:color w:val="333333"/>
        </w:rPr>
        <w:t>,</w:t>
      </w:r>
      <w:r w:rsidRPr="00110B7B" w:rsidR="009B260D">
        <w:rPr>
          <w:color w:val="333333"/>
        </w:rPr>
        <w:t xml:space="preserve"> N.</w:t>
      </w:r>
      <w:r w:rsidR="001104F8">
        <w:rPr>
          <w:color w:val="333333"/>
        </w:rPr>
        <w:t xml:space="preserve"> (2005).</w:t>
      </w:r>
      <w:r w:rsidRPr="00110B7B" w:rsidR="009B260D">
        <w:rPr>
          <w:color w:val="333333"/>
        </w:rPr>
        <w:t xml:space="preserve"> Do research payments precipitate drug use or coerce participation? </w:t>
      </w:r>
      <w:r w:rsidRPr="00110B7B" w:rsidR="009B260D">
        <w:rPr>
          <w:i/>
          <w:iCs/>
          <w:color w:val="333333"/>
        </w:rPr>
        <w:t>Drug and Alcohol Dependence</w:t>
      </w:r>
      <w:r w:rsidR="001104F8">
        <w:rPr>
          <w:color w:val="333333"/>
        </w:rPr>
        <w:t xml:space="preserve"> </w:t>
      </w:r>
      <w:r w:rsidRPr="00110B7B" w:rsidR="009B260D">
        <w:rPr>
          <w:color w:val="333333"/>
        </w:rPr>
        <w:t>78(3)</w:t>
      </w:r>
      <w:r w:rsidR="00A779C0">
        <w:rPr>
          <w:color w:val="333333"/>
        </w:rPr>
        <w:t xml:space="preserve">, </w:t>
      </w:r>
      <w:r w:rsidRPr="00110B7B" w:rsidR="009B260D">
        <w:rPr>
          <w:color w:val="333333"/>
        </w:rPr>
        <w:t>275–281.</w:t>
      </w:r>
    </w:p>
    <w:p w:rsidRPr="00110B7B" w:rsidR="009B260D" w:rsidP="009B260D" w:rsidRDefault="00934CB3" w14:paraId="10D01C78" w14:textId="43B11C8F">
      <w:pPr>
        <w:spacing w:after="160" w:line="259" w:lineRule="auto"/>
        <w:rPr>
          <w:rFonts w:eastAsia="Calibri"/>
          <w:color w:val="000000"/>
        </w:rPr>
      </w:pPr>
      <w:r>
        <w:rPr>
          <w:rFonts w:eastAsia="Calibri"/>
          <w:color w:val="000000"/>
          <w:vertAlign w:val="superscript"/>
        </w:rPr>
        <w:t xml:space="preserve">    </w:t>
      </w:r>
      <w:r w:rsidRPr="00110B7B" w:rsidR="00B15F53">
        <w:rPr>
          <w:rFonts w:eastAsia="Calibri"/>
          <w:color w:val="000000"/>
          <w:vertAlign w:val="superscript"/>
        </w:rPr>
        <w:t>1</w:t>
      </w:r>
      <w:r w:rsidR="00B57859">
        <w:rPr>
          <w:rFonts w:eastAsia="Calibri"/>
          <w:color w:val="000000"/>
          <w:vertAlign w:val="superscript"/>
        </w:rPr>
        <w:t>8</w:t>
      </w:r>
      <w:r w:rsidRPr="00110B7B" w:rsidR="009B260D">
        <w:rPr>
          <w:rFonts w:eastAsia="Calibri"/>
          <w:color w:val="000000"/>
        </w:rPr>
        <w:t>Festinger</w:t>
      </w:r>
      <w:r w:rsidR="00A779C0">
        <w:rPr>
          <w:rFonts w:eastAsia="Calibri"/>
          <w:color w:val="000000"/>
        </w:rPr>
        <w:t>,</w:t>
      </w:r>
      <w:r w:rsidRPr="00110B7B" w:rsidR="009B260D">
        <w:rPr>
          <w:rFonts w:eastAsia="Calibri"/>
          <w:color w:val="000000"/>
        </w:rPr>
        <w:t xml:space="preserve"> D</w:t>
      </w:r>
      <w:r w:rsidR="00A779C0">
        <w:rPr>
          <w:rFonts w:eastAsia="Calibri"/>
          <w:color w:val="000000"/>
        </w:rPr>
        <w:t>.</w:t>
      </w:r>
      <w:r w:rsidRPr="00110B7B" w:rsidR="009B260D">
        <w:rPr>
          <w:rFonts w:eastAsia="Calibri"/>
          <w:color w:val="000000"/>
        </w:rPr>
        <w:t>S</w:t>
      </w:r>
      <w:r w:rsidR="00A779C0">
        <w:rPr>
          <w:rFonts w:eastAsia="Calibri"/>
          <w:color w:val="000000"/>
        </w:rPr>
        <w:t>.</w:t>
      </w:r>
      <w:r w:rsidRPr="00110B7B" w:rsidR="009B260D">
        <w:rPr>
          <w:rFonts w:eastAsia="Calibri"/>
          <w:color w:val="000000"/>
        </w:rPr>
        <w:t>, Marlowe</w:t>
      </w:r>
      <w:r w:rsidR="00A779C0">
        <w:rPr>
          <w:rFonts w:eastAsia="Calibri"/>
          <w:color w:val="000000"/>
        </w:rPr>
        <w:t>,</w:t>
      </w:r>
      <w:r w:rsidRPr="00110B7B" w:rsidR="009B260D">
        <w:rPr>
          <w:rFonts w:eastAsia="Calibri"/>
          <w:color w:val="000000"/>
        </w:rPr>
        <w:t xml:space="preserve"> D</w:t>
      </w:r>
      <w:r w:rsidR="00A779C0">
        <w:rPr>
          <w:rFonts w:eastAsia="Calibri"/>
          <w:color w:val="000000"/>
        </w:rPr>
        <w:t>.</w:t>
      </w:r>
      <w:r w:rsidRPr="00110B7B" w:rsidR="009B260D">
        <w:rPr>
          <w:rFonts w:eastAsia="Calibri"/>
          <w:color w:val="000000"/>
        </w:rPr>
        <w:t>B</w:t>
      </w:r>
      <w:r w:rsidR="00A779C0">
        <w:rPr>
          <w:rFonts w:eastAsia="Calibri"/>
          <w:color w:val="000000"/>
        </w:rPr>
        <w:t>.</w:t>
      </w:r>
      <w:r w:rsidRPr="00110B7B" w:rsidR="009B260D">
        <w:rPr>
          <w:rFonts w:eastAsia="Calibri"/>
          <w:color w:val="000000"/>
        </w:rPr>
        <w:t>, Dugosh</w:t>
      </w:r>
      <w:r w:rsidR="00A779C0">
        <w:rPr>
          <w:rFonts w:eastAsia="Calibri"/>
          <w:color w:val="000000"/>
        </w:rPr>
        <w:t xml:space="preserve">, </w:t>
      </w:r>
      <w:r w:rsidRPr="00110B7B" w:rsidR="009B260D">
        <w:rPr>
          <w:rFonts w:eastAsia="Calibri"/>
          <w:color w:val="000000"/>
        </w:rPr>
        <w:t>K</w:t>
      </w:r>
      <w:r w:rsidR="00A779C0">
        <w:rPr>
          <w:rFonts w:eastAsia="Calibri"/>
          <w:color w:val="000000"/>
        </w:rPr>
        <w:t>.</w:t>
      </w:r>
      <w:r w:rsidRPr="00110B7B" w:rsidR="009B260D">
        <w:rPr>
          <w:rFonts w:eastAsia="Calibri"/>
          <w:color w:val="000000"/>
        </w:rPr>
        <w:t>L</w:t>
      </w:r>
      <w:r w:rsidR="00A779C0">
        <w:rPr>
          <w:rFonts w:eastAsia="Calibri"/>
          <w:color w:val="000000"/>
        </w:rPr>
        <w:t>.</w:t>
      </w:r>
      <w:r w:rsidRPr="00110B7B" w:rsidR="009B260D">
        <w:rPr>
          <w:rFonts w:eastAsia="Calibri"/>
          <w:color w:val="000000"/>
        </w:rPr>
        <w:t>, Croft</w:t>
      </w:r>
      <w:r w:rsidR="00A779C0">
        <w:rPr>
          <w:rFonts w:eastAsia="Calibri"/>
          <w:color w:val="000000"/>
        </w:rPr>
        <w:t>,</w:t>
      </w:r>
      <w:r w:rsidRPr="00110B7B" w:rsidR="009B260D">
        <w:rPr>
          <w:rFonts w:eastAsia="Calibri"/>
          <w:color w:val="000000"/>
        </w:rPr>
        <w:t xml:space="preserve"> J</w:t>
      </w:r>
      <w:r w:rsidR="00A779C0">
        <w:rPr>
          <w:rFonts w:eastAsia="Calibri"/>
          <w:color w:val="000000"/>
        </w:rPr>
        <w:t>.</w:t>
      </w:r>
      <w:r w:rsidRPr="00110B7B" w:rsidR="009B260D">
        <w:rPr>
          <w:rFonts w:eastAsia="Calibri"/>
          <w:color w:val="000000"/>
        </w:rPr>
        <w:t>R</w:t>
      </w:r>
      <w:r w:rsidR="00A779C0">
        <w:rPr>
          <w:rFonts w:eastAsia="Calibri"/>
          <w:color w:val="000000"/>
        </w:rPr>
        <w:t>.</w:t>
      </w:r>
      <w:r w:rsidRPr="00110B7B" w:rsidR="009B260D">
        <w:rPr>
          <w:rFonts w:eastAsia="Calibri"/>
          <w:color w:val="000000"/>
        </w:rPr>
        <w:t xml:space="preserve">, </w:t>
      </w:r>
      <w:r w:rsidR="00A779C0">
        <w:rPr>
          <w:rFonts w:eastAsia="Calibri"/>
          <w:color w:val="000000"/>
        </w:rPr>
        <w:t xml:space="preserve">&amp; </w:t>
      </w:r>
      <w:r w:rsidRPr="00110B7B" w:rsidR="009B260D">
        <w:rPr>
          <w:rFonts w:eastAsia="Calibri"/>
          <w:color w:val="000000"/>
        </w:rPr>
        <w:t>Arabia</w:t>
      </w:r>
      <w:r w:rsidR="00A779C0">
        <w:rPr>
          <w:rFonts w:eastAsia="Calibri"/>
          <w:color w:val="000000"/>
        </w:rPr>
        <w:t>,</w:t>
      </w:r>
      <w:r w:rsidRPr="00110B7B" w:rsidR="009B260D">
        <w:rPr>
          <w:rFonts w:eastAsia="Calibri"/>
          <w:color w:val="000000"/>
        </w:rPr>
        <w:t xml:space="preserve"> P</w:t>
      </w:r>
      <w:r w:rsidR="00A779C0">
        <w:rPr>
          <w:rFonts w:eastAsia="Calibri"/>
          <w:color w:val="000000"/>
        </w:rPr>
        <w:t>.</w:t>
      </w:r>
      <w:r w:rsidRPr="00110B7B" w:rsidR="009B260D">
        <w:rPr>
          <w:rFonts w:eastAsia="Calibri"/>
          <w:color w:val="000000"/>
        </w:rPr>
        <w:t xml:space="preserve">L. </w:t>
      </w:r>
      <w:r w:rsidR="001104F8">
        <w:rPr>
          <w:rFonts w:eastAsia="Calibri"/>
          <w:color w:val="000000"/>
        </w:rPr>
        <w:t xml:space="preserve">(2008). </w:t>
      </w:r>
      <w:r w:rsidRPr="00110B7B" w:rsidR="009B260D">
        <w:rPr>
          <w:rFonts w:eastAsia="Calibri"/>
          <w:color w:val="000000"/>
        </w:rPr>
        <w:t xml:space="preserve">Higher magnitude cash payments improve research follow-up rates without increasing drug use or perceived coercion. </w:t>
      </w:r>
      <w:r w:rsidRPr="00110B7B" w:rsidR="009B260D">
        <w:rPr>
          <w:rFonts w:eastAsia="Calibri"/>
          <w:i/>
          <w:iCs/>
          <w:color w:val="000000"/>
        </w:rPr>
        <w:t>Drug Alcohol Depen</w:t>
      </w:r>
      <w:r w:rsidRPr="00110B7B" w:rsidR="00A779C0">
        <w:rPr>
          <w:rFonts w:eastAsia="Calibri"/>
          <w:i/>
          <w:iCs/>
          <w:color w:val="000000"/>
        </w:rPr>
        <w:t xml:space="preserve">, </w:t>
      </w:r>
      <w:r w:rsidRPr="00110B7B" w:rsidR="009B260D">
        <w:rPr>
          <w:rFonts w:eastAsia="Calibri"/>
          <w:i/>
          <w:iCs/>
          <w:color w:val="000000"/>
        </w:rPr>
        <w:t>96</w:t>
      </w:r>
      <w:r w:rsidR="00A779C0">
        <w:rPr>
          <w:rFonts w:eastAsia="Calibri"/>
          <w:color w:val="000000"/>
        </w:rPr>
        <w:t xml:space="preserve">, </w:t>
      </w:r>
      <w:r w:rsidRPr="00110B7B" w:rsidR="009B260D">
        <w:rPr>
          <w:rFonts w:eastAsia="Calibri"/>
          <w:color w:val="000000"/>
        </w:rPr>
        <w:t>128–135.</w:t>
      </w:r>
    </w:p>
    <w:p w:rsidR="0000458D" w:rsidP="0000458D" w:rsidRDefault="00934CB3" w14:paraId="1AE0E2B7" w14:textId="7CA16F97">
      <w:r>
        <w:rPr>
          <w:vertAlign w:val="superscript"/>
        </w:rPr>
        <w:t xml:space="preserve">    </w:t>
      </w:r>
      <w:r w:rsidR="00B57859">
        <w:rPr>
          <w:vertAlign w:val="superscript"/>
        </w:rPr>
        <w:t>19</w:t>
      </w:r>
      <w:r w:rsidRPr="00110B7B" w:rsidR="0000458D">
        <w:t xml:space="preserve">Weinberger, M., et al. </w:t>
      </w:r>
      <w:r w:rsidR="00A779C0">
        <w:t xml:space="preserve">(1998). </w:t>
      </w:r>
      <w:r w:rsidRPr="00110B7B" w:rsidR="0000458D">
        <w:t>Can raters consistently evaluate the content of focus groups</w:t>
      </w:r>
      <w:r w:rsidR="00A779C0">
        <w:t xml:space="preserve">? </w:t>
      </w:r>
      <w:r w:rsidRPr="00110B7B" w:rsidR="0000458D">
        <w:rPr>
          <w:i/>
          <w:iCs/>
        </w:rPr>
        <w:t>Social Science and Medicine</w:t>
      </w:r>
      <w:r w:rsidR="00A779C0">
        <w:rPr>
          <w:i/>
          <w:iCs/>
        </w:rPr>
        <w:t>,</w:t>
      </w:r>
      <w:r w:rsidRPr="00110B7B" w:rsidR="0000458D">
        <w:t xml:space="preserve"> </w:t>
      </w:r>
      <w:r w:rsidRPr="00110B7B" w:rsidR="0000458D">
        <w:rPr>
          <w:i/>
          <w:iCs/>
        </w:rPr>
        <w:t>46</w:t>
      </w:r>
      <w:r w:rsidRPr="00110B7B" w:rsidR="0000458D">
        <w:t>: 929-933.</w:t>
      </w:r>
    </w:p>
    <w:p w:rsidRPr="00110B7B" w:rsidR="00A779C0" w:rsidP="0000458D" w:rsidRDefault="00A779C0" w14:paraId="40664605" w14:textId="77777777"/>
    <w:p w:rsidR="0000458D" w:rsidP="0000458D" w:rsidRDefault="00934CB3" w14:paraId="2E9908DB" w14:textId="5842E54C">
      <w:r>
        <w:rPr>
          <w:vertAlign w:val="superscript"/>
        </w:rPr>
        <w:t xml:space="preserve">    </w:t>
      </w:r>
      <w:r w:rsidRPr="00110B7B" w:rsidR="0000458D">
        <w:rPr>
          <w:vertAlign w:val="superscript"/>
        </w:rPr>
        <w:t>2</w:t>
      </w:r>
      <w:r w:rsidR="00B57859">
        <w:rPr>
          <w:vertAlign w:val="superscript"/>
        </w:rPr>
        <w:t>0</w:t>
      </w:r>
      <w:r w:rsidRPr="00110B7B" w:rsidR="0000458D">
        <w:t>Hruschka, D</w:t>
      </w:r>
      <w:r w:rsidR="00A779C0">
        <w:t>.</w:t>
      </w:r>
      <w:r w:rsidRPr="00110B7B" w:rsidR="0000458D">
        <w:t>J</w:t>
      </w:r>
      <w:r w:rsidR="00A779C0">
        <w:t xml:space="preserve">., </w:t>
      </w:r>
      <w:r w:rsidRPr="00110B7B" w:rsidR="0000458D">
        <w:t>Schwartz, D</w:t>
      </w:r>
      <w:r w:rsidR="00A779C0">
        <w:t>.,</w:t>
      </w:r>
      <w:r w:rsidRPr="00110B7B" w:rsidR="0000458D">
        <w:t xml:space="preserve"> Cobb-St John, D</w:t>
      </w:r>
      <w:r w:rsidR="00A779C0">
        <w:t>.,</w:t>
      </w:r>
      <w:r w:rsidRPr="00110B7B" w:rsidR="0000458D">
        <w:t xml:space="preserve"> DeCaro, E</w:t>
      </w:r>
      <w:r w:rsidR="00A779C0">
        <w:t>.,</w:t>
      </w:r>
      <w:r w:rsidRPr="00110B7B" w:rsidR="0000458D">
        <w:t xml:space="preserve"> Jenkins, R</w:t>
      </w:r>
      <w:r w:rsidR="00A779C0">
        <w:t xml:space="preserve">., &amp; </w:t>
      </w:r>
      <w:r w:rsidRPr="00110B7B" w:rsidR="0000458D">
        <w:t>Carey, J</w:t>
      </w:r>
      <w:r w:rsidR="00A779C0">
        <w:t>.</w:t>
      </w:r>
      <w:r w:rsidRPr="00110B7B" w:rsidR="0000458D">
        <w:t xml:space="preserve">W.  </w:t>
      </w:r>
      <w:r w:rsidR="00A779C0">
        <w:t xml:space="preserve">(2004) </w:t>
      </w:r>
      <w:r w:rsidRPr="00110B7B" w:rsidR="0000458D">
        <w:t xml:space="preserve">“Reliability in coding qualitative data:  Lessons learned from HIV behavioral research.” </w:t>
      </w:r>
      <w:r w:rsidRPr="00110B7B" w:rsidR="0000458D">
        <w:rPr>
          <w:i/>
          <w:iCs/>
        </w:rPr>
        <w:t>Field Methods</w:t>
      </w:r>
      <w:r w:rsidR="00A779C0">
        <w:t xml:space="preserve">, </w:t>
      </w:r>
      <w:r w:rsidRPr="00110B7B" w:rsidR="0000458D">
        <w:rPr>
          <w:i/>
          <w:iCs/>
        </w:rPr>
        <w:t>16</w:t>
      </w:r>
      <w:r w:rsidRPr="00110B7B" w:rsidR="0000458D">
        <w:t>:3, 307-331.</w:t>
      </w:r>
    </w:p>
    <w:p w:rsidRPr="00110B7B" w:rsidR="00A779C0" w:rsidP="0000458D" w:rsidRDefault="00A779C0" w14:paraId="3FF587A2" w14:textId="77777777"/>
    <w:p w:rsidRPr="00110B7B" w:rsidR="009B260D" w:rsidP="002908B8" w:rsidRDefault="00934CB3" w14:paraId="49613608" w14:textId="19636EC0">
      <w:pPr>
        <w:tabs>
          <w:tab w:val="left" w:pos="5670"/>
        </w:tabs>
        <w:suppressAutoHyphens/>
      </w:pPr>
      <w:r>
        <w:rPr>
          <w:vertAlign w:val="superscript"/>
        </w:rPr>
        <w:t xml:space="preserve">    </w:t>
      </w:r>
      <w:r w:rsidRPr="00110B7B" w:rsidR="0000458D">
        <w:rPr>
          <w:vertAlign w:val="superscript"/>
        </w:rPr>
        <w:t>2</w:t>
      </w:r>
      <w:r w:rsidR="00B57859">
        <w:rPr>
          <w:vertAlign w:val="superscript"/>
        </w:rPr>
        <w:t>1</w:t>
      </w:r>
      <w:r w:rsidRPr="00110B7B" w:rsidR="0000458D">
        <w:rPr>
          <w:color w:val="333333"/>
          <w:shd w:val="clear" w:color="auto" w:fill="FFFFFF"/>
        </w:rPr>
        <w:t>Miles, M. B., &amp; Huberman, A. M. (1994). Qualitative data analysis: An expanded sourcebook (2nd ed.). Sage Publications, Inc.</w:t>
      </w:r>
    </w:p>
    <w:sectPr w:rsidRPr="00110B7B" w:rsidR="009B260D">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93863" w14:textId="77777777" w:rsidR="00C811D3" w:rsidRDefault="00C811D3">
      <w:r>
        <w:separator/>
      </w:r>
    </w:p>
  </w:endnote>
  <w:endnote w:type="continuationSeparator" w:id="0">
    <w:p w14:paraId="3E487CFD" w14:textId="77777777" w:rsidR="00C811D3" w:rsidRDefault="00C8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BF4B" w14:textId="77777777" w:rsidR="00370104" w:rsidRDefault="0037010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61970">
      <w:rPr>
        <w:rStyle w:val="PageNumber"/>
        <w:noProof/>
        <w:sz w:val="20"/>
        <w:szCs w:val="20"/>
      </w:rPr>
      <w:t>10</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44047" w14:textId="77777777" w:rsidR="00C811D3" w:rsidRDefault="00C811D3">
      <w:r>
        <w:separator/>
      </w:r>
    </w:p>
  </w:footnote>
  <w:footnote w:type="continuationSeparator" w:id="0">
    <w:p w14:paraId="4FDDEF0C" w14:textId="77777777" w:rsidR="00C811D3" w:rsidRDefault="00C8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DC96785"/>
    <w:multiLevelType w:val="hybridMultilevel"/>
    <w:tmpl w:val="EF0647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78378F"/>
    <w:multiLevelType w:val="hybridMultilevel"/>
    <w:tmpl w:val="60B6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248A3"/>
    <w:multiLevelType w:val="hybridMultilevel"/>
    <w:tmpl w:val="49CC784A"/>
    <w:lvl w:ilvl="0" w:tplc="3F96E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D5F2885"/>
    <w:multiLevelType w:val="hybridMultilevel"/>
    <w:tmpl w:val="49C0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88783B"/>
    <w:multiLevelType w:val="hybridMultilevel"/>
    <w:tmpl w:val="85C0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C795D05"/>
    <w:multiLevelType w:val="multilevel"/>
    <w:tmpl w:val="C2A2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C848D6"/>
    <w:multiLevelType w:val="hybridMultilevel"/>
    <w:tmpl w:val="F3F49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3E7165"/>
    <w:multiLevelType w:val="hybridMultilevel"/>
    <w:tmpl w:val="E5965784"/>
    <w:lvl w:ilvl="0" w:tplc="9676A916">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2C3EE9"/>
    <w:multiLevelType w:val="hybridMultilevel"/>
    <w:tmpl w:val="88F2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6C0D07D9"/>
    <w:multiLevelType w:val="hybridMultilevel"/>
    <w:tmpl w:val="05A6EDA0"/>
    <w:lvl w:ilvl="0" w:tplc="C9C87354">
      <w:start w:val="1"/>
      <w:numFmt w:val="decimal"/>
      <w:lvlText w:val="%1."/>
      <w:lvlJc w:val="left"/>
      <w:pPr>
        <w:tabs>
          <w:tab w:val="num" w:pos="216"/>
        </w:tabs>
        <w:ind w:left="360" w:hanging="360"/>
      </w:pPr>
      <w:rPr>
        <w:rFonts w:hint="default"/>
        <w:b/>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5" w15:restartNumberingAfterBreak="0">
    <w:nsid w:val="6C6C2C5C"/>
    <w:multiLevelType w:val="hybridMultilevel"/>
    <w:tmpl w:val="020CD90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EBF6245"/>
    <w:multiLevelType w:val="hybridMultilevel"/>
    <w:tmpl w:val="54E2E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E512A2"/>
    <w:multiLevelType w:val="hybridMultilevel"/>
    <w:tmpl w:val="39E68E88"/>
    <w:lvl w:ilvl="0" w:tplc="B588D1E6">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8"/>
  </w:num>
  <w:num w:numId="3">
    <w:abstractNumId w:val="27"/>
  </w:num>
  <w:num w:numId="4">
    <w:abstractNumId w:val="29"/>
  </w:num>
  <w:num w:numId="5">
    <w:abstractNumId w:val="4"/>
  </w:num>
  <w:num w:numId="6">
    <w:abstractNumId w:val="2"/>
  </w:num>
  <w:num w:numId="7">
    <w:abstractNumId w:val="13"/>
  </w:num>
  <w:num w:numId="8">
    <w:abstractNumId w:val="23"/>
  </w:num>
  <w:num w:numId="9">
    <w:abstractNumId w:val="15"/>
  </w:num>
  <w:num w:numId="10">
    <w:abstractNumId w:val="3"/>
  </w:num>
  <w:num w:numId="11">
    <w:abstractNumId w:val="6"/>
  </w:num>
  <w:num w:numId="12">
    <w:abstractNumId w:val="8"/>
  </w:num>
  <w:num w:numId="13">
    <w:abstractNumId w:val="1"/>
  </w:num>
  <w:num w:numId="14">
    <w:abstractNumId w:val="12"/>
  </w:num>
  <w:num w:numId="15">
    <w:abstractNumId w:val="24"/>
  </w:num>
  <w:num w:numId="16">
    <w:abstractNumId w:val="18"/>
  </w:num>
  <w:num w:numId="17">
    <w:abstractNumId w:val="0"/>
  </w:num>
  <w:num w:numId="18">
    <w:abstractNumId w:val="11"/>
  </w:num>
  <w:num w:numId="19">
    <w:abstractNumId w:val="7"/>
  </w:num>
  <w:num w:numId="20">
    <w:abstractNumId w:val="26"/>
  </w:num>
  <w:num w:numId="21">
    <w:abstractNumId w:val="10"/>
  </w:num>
  <w:num w:numId="22">
    <w:abstractNumId w:val="20"/>
  </w:num>
  <w:num w:numId="23">
    <w:abstractNumId w:val="5"/>
  </w:num>
  <w:num w:numId="24">
    <w:abstractNumId w:val="14"/>
  </w:num>
  <w:num w:numId="25">
    <w:abstractNumId w:val="17"/>
  </w:num>
  <w:num w:numId="26">
    <w:abstractNumId w:val="30"/>
  </w:num>
  <w:num w:numId="27">
    <w:abstractNumId w:val="21"/>
  </w:num>
  <w:num w:numId="28">
    <w:abstractNumId w:val="19"/>
  </w:num>
  <w:num w:numId="29">
    <w:abstractNumId w:val="25"/>
  </w:num>
  <w:num w:numId="30">
    <w:abstractNumId w:val="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5B"/>
    <w:rsid w:val="000012A7"/>
    <w:rsid w:val="00001A2F"/>
    <w:rsid w:val="0000458D"/>
    <w:rsid w:val="00005D48"/>
    <w:rsid w:val="00011661"/>
    <w:rsid w:val="0001387D"/>
    <w:rsid w:val="00017D06"/>
    <w:rsid w:val="00021C34"/>
    <w:rsid w:val="00022C54"/>
    <w:rsid w:val="00024EE1"/>
    <w:rsid w:val="000338B1"/>
    <w:rsid w:val="00035B5C"/>
    <w:rsid w:val="0004165D"/>
    <w:rsid w:val="000500B2"/>
    <w:rsid w:val="000502CF"/>
    <w:rsid w:val="0005045C"/>
    <w:rsid w:val="0005139F"/>
    <w:rsid w:val="00051E09"/>
    <w:rsid w:val="00051F1C"/>
    <w:rsid w:val="000542D8"/>
    <w:rsid w:val="000604D3"/>
    <w:rsid w:val="00064C3F"/>
    <w:rsid w:val="00065ABA"/>
    <w:rsid w:val="00073593"/>
    <w:rsid w:val="00074F55"/>
    <w:rsid w:val="00082D5A"/>
    <w:rsid w:val="00083C96"/>
    <w:rsid w:val="00084447"/>
    <w:rsid w:val="00085942"/>
    <w:rsid w:val="000948D2"/>
    <w:rsid w:val="000A076F"/>
    <w:rsid w:val="000A0A1D"/>
    <w:rsid w:val="000A2443"/>
    <w:rsid w:val="000A3F74"/>
    <w:rsid w:val="000A4D1A"/>
    <w:rsid w:val="000A525C"/>
    <w:rsid w:val="000A528B"/>
    <w:rsid w:val="000A7C72"/>
    <w:rsid w:val="000B0B9A"/>
    <w:rsid w:val="000B5A18"/>
    <w:rsid w:val="000C386B"/>
    <w:rsid w:val="000C6CFB"/>
    <w:rsid w:val="000C6F3E"/>
    <w:rsid w:val="000C7A29"/>
    <w:rsid w:val="000D32C1"/>
    <w:rsid w:val="000D5E4D"/>
    <w:rsid w:val="000D61AE"/>
    <w:rsid w:val="000E26AD"/>
    <w:rsid w:val="000E42E9"/>
    <w:rsid w:val="000E4661"/>
    <w:rsid w:val="000E5B66"/>
    <w:rsid w:val="000E7C99"/>
    <w:rsid w:val="000E7E15"/>
    <w:rsid w:val="000F1CDA"/>
    <w:rsid w:val="000F2B5A"/>
    <w:rsid w:val="000F2EA3"/>
    <w:rsid w:val="000F3131"/>
    <w:rsid w:val="000F52E7"/>
    <w:rsid w:val="000F69B8"/>
    <w:rsid w:val="000F7567"/>
    <w:rsid w:val="000F7F63"/>
    <w:rsid w:val="00100E1A"/>
    <w:rsid w:val="001011C4"/>
    <w:rsid w:val="00101652"/>
    <w:rsid w:val="0010330C"/>
    <w:rsid w:val="00105EDE"/>
    <w:rsid w:val="001104F8"/>
    <w:rsid w:val="00110B7B"/>
    <w:rsid w:val="00122CFA"/>
    <w:rsid w:val="00124469"/>
    <w:rsid w:val="00125FB3"/>
    <w:rsid w:val="00126D06"/>
    <w:rsid w:val="00132EF8"/>
    <w:rsid w:val="00134E8E"/>
    <w:rsid w:val="001363BD"/>
    <w:rsid w:val="00140343"/>
    <w:rsid w:val="0014256E"/>
    <w:rsid w:val="00144E18"/>
    <w:rsid w:val="00146842"/>
    <w:rsid w:val="00146E34"/>
    <w:rsid w:val="001508F2"/>
    <w:rsid w:val="00151F4C"/>
    <w:rsid w:val="00154A37"/>
    <w:rsid w:val="0015638E"/>
    <w:rsid w:val="00160D64"/>
    <w:rsid w:val="001708CA"/>
    <w:rsid w:val="00170B69"/>
    <w:rsid w:val="00171602"/>
    <w:rsid w:val="00172A6E"/>
    <w:rsid w:val="00174BAF"/>
    <w:rsid w:val="0017685F"/>
    <w:rsid w:val="00190AA2"/>
    <w:rsid w:val="00193BEE"/>
    <w:rsid w:val="001952CA"/>
    <w:rsid w:val="001A1B4F"/>
    <w:rsid w:val="001A1F8F"/>
    <w:rsid w:val="001A59AB"/>
    <w:rsid w:val="001A68F4"/>
    <w:rsid w:val="001A7B52"/>
    <w:rsid w:val="001B6ECB"/>
    <w:rsid w:val="001B7477"/>
    <w:rsid w:val="001C0117"/>
    <w:rsid w:val="001C0199"/>
    <w:rsid w:val="001C06C4"/>
    <w:rsid w:val="001C1AE8"/>
    <w:rsid w:val="001C23B1"/>
    <w:rsid w:val="001C6B02"/>
    <w:rsid w:val="001C7278"/>
    <w:rsid w:val="001D075F"/>
    <w:rsid w:val="001D19B4"/>
    <w:rsid w:val="001D3811"/>
    <w:rsid w:val="001E21E9"/>
    <w:rsid w:val="001E3672"/>
    <w:rsid w:val="001E79CA"/>
    <w:rsid w:val="001F09C0"/>
    <w:rsid w:val="001F18D8"/>
    <w:rsid w:val="001F5AA3"/>
    <w:rsid w:val="00200D81"/>
    <w:rsid w:val="00211322"/>
    <w:rsid w:val="00211B39"/>
    <w:rsid w:val="00211EEC"/>
    <w:rsid w:val="002120BB"/>
    <w:rsid w:val="00212B82"/>
    <w:rsid w:val="00214469"/>
    <w:rsid w:val="00216029"/>
    <w:rsid w:val="002221A4"/>
    <w:rsid w:val="00227BCF"/>
    <w:rsid w:val="00236A3F"/>
    <w:rsid w:val="00236FF5"/>
    <w:rsid w:val="00237909"/>
    <w:rsid w:val="002379E2"/>
    <w:rsid w:val="002404AC"/>
    <w:rsid w:val="00241761"/>
    <w:rsid w:val="00241971"/>
    <w:rsid w:val="00247F54"/>
    <w:rsid w:val="002535EB"/>
    <w:rsid w:val="00253B5D"/>
    <w:rsid w:val="00255B16"/>
    <w:rsid w:val="00262ADD"/>
    <w:rsid w:val="00266D8D"/>
    <w:rsid w:val="002677AD"/>
    <w:rsid w:val="00270318"/>
    <w:rsid w:val="002737C8"/>
    <w:rsid w:val="0027386D"/>
    <w:rsid w:val="00276066"/>
    <w:rsid w:val="002766B6"/>
    <w:rsid w:val="00283B6E"/>
    <w:rsid w:val="002908B8"/>
    <w:rsid w:val="002913E4"/>
    <w:rsid w:val="002932BD"/>
    <w:rsid w:val="002A4582"/>
    <w:rsid w:val="002A5B24"/>
    <w:rsid w:val="002A6084"/>
    <w:rsid w:val="002B3AC5"/>
    <w:rsid w:val="002B76D1"/>
    <w:rsid w:val="002C007E"/>
    <w:rsid w:val="002C2FCA"/>
    <w:rsid w:val="002D4B62"/>
    <w:rsid w:val="002E15A6"/>
    <w:rsid w:val="002E16EC"/>
    <w:rsid w:val="002E74A4"/>
    <w:rsid w:val="002F4B60"/>
    <w:rsid w:val="002F5329"/>
    <w:rsid w:val="002F5CA5"/>
    <w:rsid w:val="002F6845"/>
    <w:rsid w:val="003056E1"/>
    <w:rsid w:val="00306140"/>
    <w:rsid w:val="003073BF"/>
    <w:rsid w:val="00311765"/>
    <w:rsid w:val="003130A5"/>
    <w:rsid w:val="00314834"/>
    <w:rsid w:val="00321615"/>
    <w:rsid w:val="00322081"/>
    <w:rsid w:val="00325A38"/>
    <w:rsid w:val="00326222"/>
    <w:rsid w:val="0032642F"/>
    <w:rsid w:val="00326634"/>
    <w:rsid w:val="00327DA3"/>
    <w:rsid w:val="00335494"/>
    <w:rsid w:val="00336BC9"/>
    <w:rsid w:val="003375F3"/>
    <w:rsid w:val="00337F9E"/>
    <w:rsid w:val="0034220A"/>
    <w:rsid w:val="0034397F"/>
    <w:rsid w:val="00345FAF"/>
    <w:rsid w:val="00346716"/>
    <w:rsid w:val="003476AF"/>
    <w:rsid w:val="00347F29"/>
    <w:rsid w:val="003576E9"/>
    <w:rsid w:val="00360D9F"/>
    <w:rsid w:val="003610A1"/>
    <w:rsid w:val="00361E9A"/>
    <w:rsid w:val="0036297B"/>
    <w:rsid w:val="00362A43"/>
    <w:rsid w:val="003636F7"/>
    <w:rsid w:val="00364051"/>
    <w:rsid w:val="0036446C"/>
    <w:rsid w:val="00366C98"/>
    <w:rsid w:val="00370104"/>
    <w:rsid w:val="00374A93"/>
    <w:rsid w:val="00383517"/>
    <w:rsid w:val="0038619A"/>
    <w:rsid w:val="00386362"/>
    <w:rsid w:val="003872AD"/>
    <w:rsid w:val="00390861"/>
    <w:rsid w:val="00394C14"/>
    <w:rsid w:val="0039759A"/>
    <w:rsid w:val="003A2D5A"/>
    <w:rsid w:val="003A3534"/>
    <w:rsid w:val="003A4A05"/>
    <w:rsid w:val="003A674C"/>
    <w:rsid w:val="003B1593"/>
    <w:rsid w:val="003B1AED"/>
    <w:rsid w:val="003B1C6E"/>
    <w:rsid w:val="003B3D72"/>
    <w:rsid w:val="003B5F42"/>
    <w:rsid w:val="003B7ADD"/>
    <w:rsid w:val="003C2858"/>
    <w:rsid w:val="003C46D0"/>
    <w:rsid w:val="003C702C"/>
    <w:rsid w:val="003D0431"/>
    <w:rsid w:val="003D0EC1"/>
    <w:rsid w:val="003D4DF9"/>
    <w:rsid w:val="003D56B6"/>
    <w:rsid w:val="003D590E"/>
    <w:rsid w:val="003E1F40"/>
    <w:rsid w:val="003F0271"/>
    <w:rsid w:val="003F0FBF"/>
    <w:rsid w:val="003F1C7A"/>
    <w:rsid w:val="003F2336"/>
    <w:rsid w:val="003F769E"/>
    <w:rsid w:val="004063BB"/>
    <w:rsid w:val="00406B77"/>
    <w:rsid w:val="004102A9"/>
    <w:rsid w:val="00411149"/>
    <w:rsid w:val="00411C02"/>
    <w:rsid w:val="00412E02"/>
    <w:rsid w:val="00420525"/>
    <w:rsid w:val="0042094C"/>
    <w:rsid w:val="00433A64"/>
    <w:rsid w:val="00447897"/>
    <w:rsid w:val="00450111"/>
    <w:rsid w:val="00451AB4"/>
    <w:rsid w:val="00453672"/>
    <w:rsid w:val="00454C07"/>
    <w:rsid w:val="004564A0"/>
    <w:rsid w:val="00457DBE"/>
    <w:rsid w:val="00460754"/>
    <w:rsid w:val="00463613"/>
    <w:rsid w:val="00467F17"/>
    <w:rsid w:val="00471D83"/>
    <w:rsid w:val="00477DD7"/>
    <w:rsid w:val="00481D4A"/>
    <w:rsid w:val="004826F9"/>
    <w:rsid w:val="004926BE"/>
    <w:rsid w:val="0049419A"/>
    <w:rsid w:val="00494786"/>
    <w:rsid w:val="004971FE"/>
    <w:rsid w:val="004A16C4"/>
    <w:rsid w:val="004B1041"/>
    <w:rsid w:val="004B22DC"/>
    <w:rsid w:val="004B5B0C"/>
    <w:rsid w:val="004B5F3D"/>
    <w:rsid w:val="004B694D"/>
    <w:rsid w:val="004C0FF1"/>
    <w:rsid w:val="004C289E"/>
    <w:rsid w:val="004D2DEB"/>
    <w:rsid w:val="004E11DD"/>
    <w:rsid w:val="004E15B0"/>
    <w:rsid w:val="004F0584"/>
    <w:rsid w:val="004F30F9"/>
    <w:rsid w:val="004F42E8"/>
    <w:rsid w:val="004F5589"/>
    <w:rsid w:val="00501319"/>
    <w:rsid w:val="00503E6A"/>
    <w:rsid w:val="00510165"/>
    <w:rsid w:val="0052010F"/>
    <w:rsid w:val="005211B9"/>
    <w:rsid w:val="00524B83"/>
    <w:rsid w:val="005270C7"/>
    <w:rsid w:val="005349C8"/>
    <w:rsid w:val="005418B5"/>
    <w:rsid w:val="00542F51"/>
    <w:rsid w:val="005456CA"/>
    <w:rsid w:val="00547739"/>
    <w:rsid w:val="005561EC"/>
    <w:rsid w:val="0056310D"/>
    <w:rsid w:val="0056324D"/>
    <w:rsid w:val="00571FB0"/>
    <w:rsid w:val="005909E6"/>
    <w:rsid w:val="005914D8"/>
    <w:rsid w:val="00593351"/>
    <w:rsid w:val="005A03B0"/>
    <w:rsid w:val="005A18A4"/>
    <w:rsid w:val="005A7C5C"/>
    <w:rsid w:val="005C109C"/>
    <w:rsid w:val="005C7695"/>
    <w:rsid w:val="005D0BFE"/>
    <w:rsid w:val="005D174A"/>
    <w:rsid w:val="005D407E"/>
    <w:rsid w:val="005D4B94"/>
    <w:rsid w:val="005D5D93"/>
    <w:rsid w:val="005E23BA"/>
    <w:rsid w:val="005E4981"/>
    <w:rsid w:val="005E78E6"/>
    <w:rsid w:val="005E7AD0"/>
    <w:rsid w:val="005F5CDD"/>
    <w:rsid w:val="006051DE"/>
    <w:rsid w:val="006073F7"/>
    <w:rsid w:val="00612AD4"/>
    <w:rsid w:val="00613BC8"/>
    <w:rsid w:val="006154FE"/>
    <w:rsid w:val="0062423F"/>
    <w:rsid w:val="006242EF"/>
    <w:rsid w:val="00626674"/>
    <w:rsid w:val="00630BD9"/>
    <w:rsid w:val="00630FAF"/>
    <w:rsid w:val="00632950"/>
    <w:rsid w:val="00641C72"/>
    <w:rsid w:val="00644315"/>
    <w:rsid w:val="00646AE9"/>
    <w:rsid w:val="00653B3C"/>
    <w:rsid w:val="006554DC"/>
    <w:rsid w:val="00657A52"/>
    <w:rsid w:val="00662A9B"/>
    <w:rsid w:val="00665F48"/>
    <w:rsid w:val="00666D9C"/>
    <w:rsid w:val="00667DB0"/>
    <w:rsid w:val="0067324B"/>
    <w:rsid w:val="00674F13"/>
    <w:rsid w:val="006774F6"/>
    <w:rsid w:val="00680010"/>
    <w:rsid w:val="00684E9E"/>
    <w:rsid w:val="00687F71"/>
    <w:rsid w:val="006917F8"/>
    <w:rsid w:val="00693248"/>
    <w:rsid w:val="00693D28"/>
    <w:rsid w:val="0069460B"/>
    <w:rsid w:val="00696B03"/>
    <w:rsid w:val="00697BDB"/>
    <w:rsid w:val="006A197B"/>
    <w:rsid w:val="006A36C0"/>
    <w:rsid w:val="006A3A68"/>
    <w:rsid w:val="006A7202"/>
    <w:rsid w:val="006B0F65"/>
    <w:rsid w:val="006B27E7"/>
    <w:rsid w:val="006B357A"/>
    <w:rsid w:val="006B560D"/>
    <w:rsid w:val="006B6F9F"/>
    <w:rsid w:val="006D1F98"/>
    <w:rsid w:val="006D3B31"/>
    <w:rsid w:val="006D4397"/>
    <w:rsid w:val="006D64DA"/>
    <w:rsid w:val="006D7D89"/>
    <w:rsid w:val="006E062C"/>
    <w:rsid w:val="006E3889"/>
    <w:rsid w:val="006E3C61"/>
    <w:rsid w:val="006F10D4"/>
    <w:rsid w:val="006F1150"/>
    <w:rsid w:val="006F165C"/>
    <w:rsid w:val="006F1757"/>
    <w:rsid w:val="006F2A57"/>
    <w:rsid w:val="006F3E61"/>
    <w:rsid w:val="006F718B"/>
    <w:rsid w:val="00700914"/>
    <w:rsid w:val="00706AE2"/>
    <w:rsid w:val="00714592"/>
    <w:rsid w:val="0071528B"/>
    <w:rsid w:val="0072179D"/>
    <w:rsid w:val="00722031"/>
    <w:rsid w:val="00722588"/>
    <w:rsid w:val="00722D35"/>
    <w:rsid w:val="0073192E"/>
    <w:rsid w:val="00731ACA"/>
    <w:rsid w:val="007365E9"/>
    <w:rsid w:val="0073669C"/>
    <w:rsid w:val="00736C63"/>
    <w:rsid w:val="0073707B"/>
    <w:rsid w:val="0074463A"/>
    <w:rsid w:val="007449A6"/>
    <w:rsid w:val="00744AB9"/>
    <w:rsid w:val="00744F5B"/>
    <w:rsid w:val="0074607F"/>
    <w:rsid w:val="00753FE1"/>
    <w:rsid w:val="007550E5"/>
    <w:rsid w:val="00755E9C"/>
    <w:rsid w:val="00757EE4"/>
    <w:rsid w:val="007600B8"/>
    <w:rsid w:val="00760A54"/>
    <w:rsid w:val="00761DAB"/>
    <w:rsid w:val="00762298"/>
    <w:rsid w:val="007669A1"/>
    <w:rsid w:val="00772702"/>
    <w:rsid w:val="0077296C"/>
    <w:rsid w:val="00772B29"/>
    <w:rsid w:val="00772F4F"/>
    <w:rsid w:val="00774BF1"/>
    <w:rsid w:val="0077547B"/>
    <w:rsid w:val="00783DED"/>
    <w:rsid w:val="00784CEC"/>
    <w:rsid w:val="00785360"/>
    <w:rsid w:val="00787CD8"/>
    <w:rsid w:val="00792EBB"/>
    <w:rsid w:val="00795A74"/>
    <w:rsid w:val="007A4331"/>
    <w:rsid w:val="007A4659"/>
    <w:rsid w:val="007A6E5D"/>
    <w:rsid w:val="007B045B"/>
    <w:rsid w:val="007B4380"/>
    <w:rsid w:val="007B6CBB"/>
    <w:rsid w:val="007C19C6"/>
    <w:rsid w:val="007C41BD"/>
    <w:rsid w:val="007C596D"/>
    <w:rsid w:val="007D6165"/>
    <w:rsid w:val="007D61C9"/>
    <w:rsid w:val="007D6F25"/>
    <w:rsid w:val="007D7394"/>
    <w:rsid w:val="007D7976"/>
    <w:rsid w:val="007E263D"/>
    <w:rsid w:val="007E2B4A"/>
    <w:rsid w:val="007E44FC"/>
    <w:rsid w:val="007E7108"/>
    <w:rsid w:val="007F3C0B"/>
    <w:rsid w:val="00800F08"/>
    <w:rsid w:val="008025DD"/>
    <w:rsid w:val="00802F08"/>
    <w:rsid w:val="008036FC"/>
    <w:rsid w:val="00804443"/>
    <w:rsid w:val="00806E0C"/>
    <w:rsid w:val="00814C52"/>
    <w:rsid w:val="00814EE8"/>
    <w:rsid w:val="0081601F"/>
    <w:rsid w:val="008179B5"/>
    <w:rsid w:val="00821E3B"/>
    <w:rsid w:val="00823379"/>
    <w:rsid w:val="00826978"/>
    <w:rsid w:val="00830839"/>
    <w:rsid w:val="0083379D"/>
    <w:rsid w:val="00836557"/>
    <w:rsid w:val="00842984"/>
    <w:rsid w:val="008519EF"/>
    <w:rsid w:val="00853077"/>
    <w:rsid w:val="00853743"/>
    <w:rsid w:val="008623B6"/>
    <w:rsid w:val="00862933"/>
    <w:rsid w:val="00862A7F"/>
    <w:rsid w:val="00863383"/>
    <w:rsid w:val="0086558B"/>
    <w:rsid w:val="00870ACC"/>
    <w:rsid w:val="00870FA2"/>
    <w:rsid w:val="00873E04"/>
    <w:rsid w:val="00874328"/>
    <w:rsid w:val="00875FFF"/>
    <w:rsid w:val="00881D03"/>
    <w:rsid w:val="00882AE4"/>
    <w:rsid w:val="00882B8C"/>
    <w:rsid w:val="00883C98"/>
    <w:rsid w:val="008863D0"/>
    <w:rsid w:val="00887D4B"/>
    <w:rsid w:val="00892E14"/>
    <w:rsid w:val="008937FE"/>
    <w:rsid w:val="008977FA"/>
    <w:rsid w:val="00897B1D"/>
    <w:rsid w:val="008A11EB"/>
    <w:rsid w:val="008A2904"/>
    <w:rsid w:val="008A2F07"/>
    <w:rsid w:val="008A72EF"/>
    <w:rsid w:val="008A7558"/>
    <w:rsid w:val="008A7C7F"/>
    <w:rsid w:val="008B693C"/>
    <w:rsid w:val="008C06E0"/>
    <w:rsid w:val="008C09F1"/>
    <w:rsid w:val="008D224A"/>
    <w:rsid w:val="008D29CA"/>
    <w:rsid w:val="008D2F06"/>
    <w:rsid w:val="008D38D5"/>
    <w:rsid w:val="008E12ED"/>
    <w:rsid w:val="008E13EF"/>
    <w:rsid w:val="008E3616"/>
    <w:rsid w:val="008E6145"/>
    <w:rsid w:val="008E7F4F"/>
    <w:rsid w:val="008F10DE"/>
    <w:rsid w:val="008F552E"/>
    <w:rsid w:val="008F586A"/>
    <w:rsid w:val="008F64EC"/>
    <w:rsid w:val="008F6E91"/>
    <w:rsid w:val="00902EF1"/>
    <w:rsid w:val="00903031"/>
    <w:rsid w:val="0091460F"/>
    <w:rsid w:val="00915E13"/>
    <w:rsid w:val="0091664C"/>
    <w:rsid w:val="00917741"/>
    <w:rsid w:val="009206A7"/>
    <w:rsid w:val="009340F0"/>
    <w:rsid w:val="00934CB3"/>
    <w:rsid w:val="00941499"/>
    <w:rsid w:val="00941F34"/>
    <w:rsid w:val="0094506B"/>
    <w:rsid w:val="00947243"/>
    <w:rsid w:val="009501E2"/>
    <w:rsid w:val="0095129A"/>
    <w:rsid w:val="009516A3"/>
    <w:rsid w:val="00952B61"/>
    <w:rsid w:val="00960F1B"/>
    <w:rsid w:val="00961F52"/>
    <w:rsid w:val="009641C3"/>
    <w:rsid w:val="00967549"/>
    <w:rsid w:val="009678D8"/>
    <w:rsid w:val="009717DB"/>
    <w:rsid w:val="00972439"/>
    <w:rsid w:val="0097317A"/>
    <w:rsid w:val="00976676"/>
    <w:rsid w:val="0098058C"/>
    <w:rsid w:val="00982BF6"/>
    <w:rsid w:val="00983034"/>
    <w:rsid w:val="0098685E"/>
    <w:rsid w:val="009874FE"/>
    <w:rsid w:val="009902A5"/>
    <w:rsid w:val="009929D6"/>
    <w:rsid w:val="00992C44"/>
    <w:rsid w:val="009953CB"/>
    <w:rsid w:val="009A1693"/>
    <w:rsid w:val="009A27D3"/>
    <w:rsid w:val="009A2AC8"/>
    <w:rsid w:val="009A4856"/>
    <w:rsid w:val="009A5AD1"/>
    <w:rsid w:val="009A7062"/>
    <w:rsid w:val="009A720D"/>
    <w:rsid w:val="009B0C30"/>
    <w:rsid w:val="009B260D"/>
    <w:rsid w:val="009C0CE5"/>
    <w:rsid w:val="009C13EC"/>
    <w:rsid w:val="009C4E05"/>
    <w:rsid w:val="009C6246"/>
    <w:rsid w:val="009D1B47"/>
    <w:rsid w:val="009D3BAA"/>
    <w:rsid w:val="009E18D8"/>
    <w:rsid w:val="009E32EB"/>
    <w:rsid w:val="009F5071"/>
    <w:rsid w:val="00A13F32"/>
    <w:rsid w:val="00A15E84"/>
    <w:rsid w:val="00A1610F"/>
    <w:rsid w:val="00A20E4B"/>
    <w:rsid w:val="00A24377"/>
    <w:rsid w:val="00A26BA5"/>
    <w:rsid w:val="00A310AB"/>
    <w:rsid w:val="00A32124"/>
    <w:rsid w:val="00A3556E"/>
    <w:rsid w:val="00A36E74"/>
    <w:rsid w:val="00A374B9"/>
    <w:rsid w:val="00A40828"/>
    <w:rsid w:val="00A4373C"/>
    <w:rsid w:val="00A4380D"/>
    <w:rsid w:val="00A44BF9"/>
    <w:rsid w:val="00A45023"/>
    <w:rsid w:val="00A474EB"/>
    <w:rsid w:val="00A56250"/>
    <w:rsid w:val="00A56870"/>
    <w:rsid w:val="00A5748A"/>
    <w:rsid w:val="00A63790"/>
    <w:rsid w:val="00A664EA"/>
    <w:rsid w:val="00A725EF"/>
    <w:rsid w:val="00A73596"/>
    <w:rsid w:val="00A740A2"/>
    <w:rsid w:val="00A76065"/>
    <w:rsid w:val="00A779C0"/>
    <w:rsid w:val="00A82DCC"/>
    <w:rsid w:val="00A8669C"/>
    <w:rsid w:val="00AA0314"/>
    <w:rsid w:val="00AA4A89"/>
    <w:rsid w:val="00AA60A6"/>
    <w:rsid w:val="00AB0C81"/>
    <w:rsid w:val="00AB1F45"/>
    <w:rsid w:val="00AB24D7"/>
    <w:rsid w:val="00AC07D8"/>
    <w:rsid w:val="00AC25C3"/>
    <w:rsid w:val="00AC498F"/>
    <w:rsid w:val="00AC4CEB"/>
    <w:rsid w:val="00AD6BA7"/>
    <w:rsid w:val="00AE025C"/>
    <w:rsid w:val="00AE4D8B"/>
    <w:rsid w:val="00AF3CA3"/>
    <w:rsid w:val="00B015AE"/>
    <w:rsid w:val="00B01B6B"/>
    <w:rsid w:val="00B03406"/>
    <w:rsid w:val="00B03DEC"/>
    <w:rsid w:val="00B06597"/>
    <w:rsid w:val="00B0717C"/>
    <w:rsid w:val="00B10BE8"/>
    <w:rsid w:val="00B11DD3"/>
    <w:rsid w:val="00B139F5"/>
    <w:rsid w:val="00B13E4D"/>
    <w:rsid w:val="00B1555B"/>
    <w:rsid w:val="00B15F53"/>
    <w:rsid w:val="00B16896"/>
    <w:rsid w:val="00B17F2E"/>
    <w:rsid w:val="00B20729"/>
    <w:rsid w:val="00B22C0F"/>
    <w:rsid w:val="00B27CA3"/>
    <w:rsid w:val="00B30D57"/>
    <w:rsid w:val="00B33A6D"/>
    <w:rsid w:val="00B33AD5"/>
    <w:rsid w:val="00B378CA"/>
    <w:rsid w:val="00B4029D"/>
    <w:rsid w:val="00B40E45"/>
    <w:rsid w:val="00B41016"/>
    <w:rsid w:val="00B41192"/>
    <w:rsid w:val="00B41219"/>
    <w:rsid w:val="00B413C5"/>
    <w:rsid w:val="00B441F5"/>
    <w:rsid w:val="00B46535"/>
    <w:rsid w:val="00B47507"/>
    <w:rsid w:val="00B47CE8"/>
    <w:rsid w:val="00B516DC"/>
    <w:rsid w:val="00B56AE3"/>
    <w:rsid w:val="00B57859"/>
    <w:rsid w:val="00B602DF"/>
    <w:rsid w:val="00B6318B"/>
    <w:rsid w:val="00B64AFD"/>
    <w:rsid w:val="00B66592"/>
    <w:rsid w:val="00B70873"/>
    <w:rsid w:val="00B75996"/>
    <w:rsid w:val="00B76461"/>
    <w:rsid w:val="00B84AD9"/>
    <w:rsid w:val="00B8781B"/>
    <w:rsid w:val="00B8796B"/>
    <w:rsid w:val="00B92089"/>
    <w:rsid w:val="00BA344C"/>
    <w:rsid w:val="00BA4CA3"/>
    <w:rsid w:val="00BB002D"/>
    <w:rsid w:val="00BB09C1"/>
    <w:rsid w:val="00BB13D6"/>
    <w:rsid w:val="00BB3B2A"/>
    <w:rsid w:val="00BB760F"/>
    <w:rsid w:val="00BC3385"/>
    <w:rsid w:val="00BC3A10"/>
    <w:rsid w:val="00BC6946"/>
    <w:rsid w:val="00BC762C"/>
    <w:rsid w:val="00BC77E1"/>
    <w:rsid w:val="00BD111F"/>
    <w:rsid w:val="00BD3908"/>
    <w:rsid w:val="00BD4E1F"/>
    <w:rsid w:val="00BD5C20"/>
    <w:rsid w:val="00BE1FD9"/>
    <w:rsid w:val="00BE1FE8"/>
    <w:rsid w:val="00BE215D"/>
    <w:rsid w:val="00BE2C8C"/>
    <w:rsid w:val="00BE48D1"/>
    <w:rsid w:val="00BE49B3"/>
    <w:rsid w:val="00BE56A9"/>
    <w:rsid w:val="00BE66EE"/>
    <w:rsid w:val="00BF14E1"/>
    <w:rsid w:val="00BF4ED5"/>
    <w:rsid w:val="00BF6D16"/>
    <w:rsid w:val="00C00708"/>
    <w:rsid w:val="00C0133C"/>
    <w:rsid w:val="00C04D3D"/>
    <w:rsid w:val="00C0785B"/>
    <w:rsid w:val="00C101A7"/>
    <w:rsid w:val="00C11019"/>
    <w:rsid w:val="00C11CBE"/>
    <w:rsid w:val="00C11D80"/>
    <w:rsid w:val="00C17B35"/>
    <w:rsid w:val="00C17D60"/>
    <w:rsid w:val="00C2106A"/>
    <w:rsid w:val="00C337FA"/>
    <w:rsid w:val="00C34314"/>
    <w:rsid w:val="00C373A0"/>
    <w:rsid w:val="00C37A5D"/>
    <w:rsid w:val="00C37CBD"/>
    <w:rsid w:val="00C41863"/>
    <w:rsid w:val="00C427EE"/>
    <w:rsid w:val="00C46CD1"/>
    <w:rsid w:val="00C53091"/>
    <w:rsid w:val="00C53B3D"/>
    <w:rsid w:val="00C53DB2"/>
    <w:rsid w:val="00C56FAD"/>
    <w:rsid w:val="00C578F7"/>
    <w:rsid w:val="00C60270"/>
    <w:rsid w:val="00C61970"/>
    <w:rsid w:val="00C7365E"/>
    <w:rsid w:val="00C80528"/>
    <w:rsid w:val="00C811D3"/>
    <w:rsid w:val="00C83C7E"/>
    <w:rsid w:val="00C851B9"/>
    <w:rsid w:val="00C86728"/>
    <w:rsid w:val="00C86A19"/>
    <w:rsid w:val="00C9566C"/>
    <w:rsid w:val="00C97D97"/>
    <w:rsid w:val="00CA5A0F"/>
    <w:rsid w:val="00CA790C"/>
    <w:rsid w:val="00CB04EB"/>
    <w:rsid w:val="00CC24BB"/>
    <w:rsid w:val="00CD03E2"/>
    <w:rsid w:val="00CD1EF1"/>
    <w:rsid w:val="00CD402A"/>
    <w:rsid w:val="00CE544C"/>
    <w:rsid w:val="00CE57C2"/>
    <w:rsid w:val="00CF10F4"/>
    <w:rsid w:val="00CF2202"/>
    <w:rsid w:val="00CF309B"/>
    <w:rsid w:val="00CF5EDD"/>
    <w:rsid w:val="00CF62FB"/>
    <w:rsid w:val="00D013A7"/>
    <w:rsid w:val="00D01925"/>
    <w:rsid w:val="00D074D4"/>
    <w:rsid w:val="00D1241E"/>
    <w:rsid w:val="00D13168"/>
    <w:rsid w:val="00D1617C"/>
    <w:rsid w:val="00D16BC7"/>
    <w:rsid w:val="00D171CA"/>
    <w:rsid w:val="00D20284"/>
    <w:rsid w:val="00D240D8"/>
    <w:rsid w:val="00D32663"/>
    <w:rsid w:val="00D33BE3"/>
    <w:rsid w:val="00D340AB"/>
    <w:rsid w:val="00D37C9C"/>
    <w:rsid w:val="00D40537"/>
    <w:rsid w:val="00D40A52"/>
    <w:rsid w:val="00D42B8D"/>
    <w:rsid w:val="00D47E82"/>
    <w:rsid w:val="00D527CC"/>
    <w:rsid w:val="00D53884"/>
    <w:rsid w:val="00D542D4"/>
    <w:rsid w:val="00D5655E"/>
    <w:rsid w:val="00D711C9"/>
    <w:rsid w:val="00D756C0"/>
    <w:rsid w:val="00D90319"/>
    <w:rsid w:val="00D916D9"/>
    <w:rsid w:val="00D92026"/>
    <w:rsid w:val="00D94591"/>
    <w:rsid w:val="00DA30C9"/>
    <w:rsid w:val="00DA3F4A"/>
    <w:rsid w:val="00DB2E86"/>
    <w:rsid w:val="00DB33B2"/>
    <w:rsid w:val="00DB4DFC"/>
    <w:rsid w:val="00DB6EA1"/>
    <w:rsid w:val="00DC4814"/>
    <w:rsid w:val="00DC6CF1"/>
    <w:rsid w:val="00DC7030"/>
    <w:rsid w:val="00DC76EE"/>
    <w:rsid w:val="00DD1CCA"/>
    <w:rsid w:val="00DD55E0"/>
    <w:rsid w:val="00DD6106"/>
    <w:rsid w:val="00DD66C3"/>
    <w:rsid w:val="00DE0156"/>
    <w:rsid w:val="00DE0845"/>
    <w:rsid w:val="00DE2E31"/>
    <w:rsid w:val="00DE3419"/>
    <w:rsid w:val="00E01223"/>
    <w:rsid w:val="00E02D1D"/>
    <w:rsid w:val="00E052B6"/>
    <w:rsid w:val="00E10D6F"/>
    <w:rsid w:val="00E12D33"/>
    <w:rsid w:val="00E16062"/>
    <w:rsid w:val="00E16AA2"/>
    <w:rsid w:val="00E20F1B"/>
    <w:rsid w:val="00E215FA"/>
    <w:rsid w:val="00E26798"/>
    <w:rsid w:val="00E27B78"/>
    <w:rsid w:val="00E3426D"/>
    <w:rsid w:val="00E35E0A"/>
    <w:rsid w:val="00E40DA6"/>
    <w:rsid w:val="00E415F1"/>
    <w:rsid w:val="00E42C84"/>
    <w:rsid w:val="00E434E4"/>
    <w:rsid w:val="00E43918"/>
    <w:rsid w:val="00E44743"/>
    <w:rsid w:val="00E45BA0"/>
    <w:rsid w:val="00E50815"/>
    <w:rsid w:val="00E5131E"/>
    <w:rsid w:val="00E60A5D"/>
    <w:rsid w:val="00E629FF"/>
    <w:rsid w:val="00E6361B"/>
    <w:rsid w:val="00E670C1"/>
    <w:rsid w:val="00E74B6B"/>
    <w:rsid w:val="00E75344"/>
    <w:rsid w:val="00E75A8A"/>
    <w:rsid w:val="00E8763C"/>
    <w:rsid w:val="00EA0586"/>
    <w:rsid w:val="00EB2D5B"/>
    <w:rsid w:val="00EB37C4"/>
    <w:rsid w:val="00EB4AC2"/>
    <w:rsid w:val="00EB6878"/>
    <w:rsid w:val="00EB69F1"/>
    <w:rsid w:val="00EB7569"/>
    <w:rsid w:val="00EC1A81"/>
    <w:rsid w:val="00EC2C58"/>
    <w:rsid w:val="00EC4D3D"/>
    <w:rsid w:val="00EC5BD7"/>
    <w:rsid w:val="00EC6052"/>
    <w:rsid w:val="00EC61D2"/>
    <w:rsid w:val="00ED415A"/>
    <w:rsid w:val="00ED5B7C"/>
    <w:rsid w:val="00ED73B9"/>
    <w:rsid w:val="00EE0D49"/>
    <w:rsid w:val="00EE0DAC"/>
    <w:rsid w:val="00EE2769"/>
    <w:rsid w:val="00EE6038"/>
    <w:rsid w:val="00EE7334"/>
    <w:rsid w:val="00EF16FE"/>
    <w:rsid w:val="00EF51C4"/>
    <w:rsid w:val="00EF5E75"/>
    <w:rsid w:val="00EF6106"/>
    <w:rsid w:val="00F019D9"/>
    <w:rsid w:val="00F023E4"/>
    <w:rsid w:val="00F107C7"/>
    <w:rsid w:val="00F1152C"/>
    <w:rsid w:val="00F12AEE"/>
    <w:rsid w:val="00F14725"/>
    <w:rsid w:val="00F2126F"/>
    <w:rsid w:val="00F21448"/>
    <w:rsid w:val="00F21C83"/>
    <w:rsid w:val="00F25BA7"/>
    <w:rsid w:val="00F271EB"/>
    <w:rsid w:val="00F31202"/>
    <w:rsid w:val="00F34EA2"/>
    <w:rsid w:val="00F3704A"/>
    <w:rsid w:val="00F409EF"/>
    <w:rsid w:val="00F44CA6"/>
    <w:rsid w:val="00F450D0"/>
    <w:rsid w:val="00F45CFE"/>
    <w:rsid w:val="00F46514"/>
    <w:rsid w:val="00F46819"/>
    <w:rsid w:val="00F70425"/>
    <w:rsid w:val="00F732AF"/>
    <w:rsid w:val="00F84E86"/>
    <w:rsid w:val="00F85C7A"/>
    <w:rsid w:val="00F914F0"/>
    <w:rsid w:val="00F91CC3"/>
    <w:rsid w:val="00F941FD"/>
    <w:rsid w:val="00FA0849"/>
    <w:rsid w:val="00FA2048"/>
    <w:rsid w:val="00FA4379"/>
    <w:rsid w:val="00FB22AB"/>
    <w:rsid w:val="00FB4EC1"/>
    <w:rsid w:val="00FD223D"/>
    <w:rsid w:val="00FD24D2"/>
    <w:rsid w:val="00FE0AE4"/>
    <w:rsid w:val="00FE2925"/>
    <w:rsid w:val="00FE3C8B"/>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91A29"/>
  <w15:chartTrackingRefBased/>
  <w15:docId w15:val="{71BA4962-0B3F-4886-9EC1-C4CEA75A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link w:val="BodyTextChar"/>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semiHidden/>
    <w:unhideWhenUsed/>
    <w:rsid w:val="005A7C5C"/>
    <w:rPr>
      <w:sz w:val="16"/>
      <w:szCs w:val="16"/>
    </w:rPr>
  </w:style>
  <w:style w:type="paragraph" w:styleId="CommentText">
    <w:name w:val="annotation text"/>
    <w:basedOn w:val="Normal"/>
    <w:link w:val="CommentTextChar"/>
    <w:uiPriority w:val="99"/>
    <w:unhideWhenUsed/>
    <w:rsid w:val="005A7C5C"/>
    <w:rPr>
      <w:sz w:val="20"/>
      <w:szCs w:val="20"/>
    </w:rPr>
  </w:style>
  <w:style w:type="character" w:customStyle="1" w:styleId="CommentTextChar">
    <w:name w:val="Comment Text Char"/>
    <w:basedOn w:val="DefaultParagraphFont"/>
    <w:link w:val="CommentText"/>
    <w:uiPriority w:val="99"/>
    <w:rsid w:val="005A7C5C"/>
  </w:style>
  <w:style w:type="paragraph" w:styleId="CommentSubject">
    <w:name w:val="annotation subject"/>
    <w:basedOn w:val="CommentText"/>
    <w:next w:val="CommentText"/>
    <w:link w:val="CommentSubjectChar"/>
    <w:uiPriority w:val="99"/>
    <w:semiHidden/>
    <w:unhideWhenUsed/>
    <w:rsid w:val="005A7C5C"/>
    <w:rPr>
      <w:b/>
      <w:bCs/>
    </w:rPr>
  </w:style>
  <w:style w:type="character" w:customStyle="1" w:styleId="CommentSubjectChar">
    <w:name w:val="Comment Subject Char"/>
    <w:link w:val="CommentSubject"/>
    <w:uiPriority w:val="99"/>
    <w:semiHidden/>
    <w:rsid w:val="005A7C5C"/>
    <w:rPr>
      <w:b/>
      <w:bCs/>
    </w:rPr>
  </w:style>
  <w:style w:type="paragraph" w:customStyle="1" w:styleId="body-textspace-after">
    <w:name w:val="body-text_space-after"/>
    <w:basedOn w:val="Normal"/>
    <w:next w:val="BodyText"/>
    <w:rsid w:val="006B27E7"/>
    <w:pPr>
      <w:spacing w:before="120" w:after="60"/>
      <w:ind w:firstLine="360"/>
    </w:pPr>
    <w:rPr>
      <w:rFonts w:eastAsia="SimSun"/>
      <w:szCs w:val="22"/>
    </w:rPr>
  </w:style>
  <w:style w:type="table" w:customStyle="1" w:styleId="BlueTable">
    <w:name w:val="Blue Table"/>
    <w:basedOn w:val="TableNormal"/>
    <w:uiPriority w:val="99"/>
    <w:rsid w:val="006F2A57"/>
    <w:tblPr>
      <w:tblStyleRowBandSize w:val="1"/>
      <w:tblBorders>
        <w:bottom w:val="single" w:sz="4" w:space="0" w:color="0A357E"/>
        <w:insideV w:val="single" w:sz="4" w:space="0" w:color="D9D9D9"/>
      </w:tblBorders>
      <w:tblCellMar>
        <w:left w:w="58" w:type="dxa"/>
        <w:right w:w="58" w:type="dxa"/>
      </w:tblCellMar>
    </w:tblPr>
    <w:tcPr>
      <w:shd w:val="clear" w:color="auto" w:fill="auto"/>
    </w:tcPr>
    <w:tblStylePr w:type="firstRow">
      <w:pPr>
        <w:jc w:val="center"/>
      </w:p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2Horz">
      <w:tblPr/>
      <w:tcPr>
        <w:tcBorders>
          <w:top w:val="nil"/>
          <w:left w:val="nil"/>
          <w:bottom w:val="nil"/>
          <w:right w:val="nil"/>
          <w:insideH w:val="nil"/>
          <w:insideV w:val="nil"/>
          <w:tl2br w:val="nil"/>
          <w:tr2bl w:val="nil"/>
        </w:tcBorders>
        <w:shd w:val="clear" w:color="auto" w:fill="D5E3FB"/>
      </w:tcPr>
    </w:tblStylePr>
  </w:style>
  <w:style w:type="paragraph" w:styleId="FootnoteText">
    <w:name w:val="footnote text"/>
    <w:basedOn w:val="Normal"/>
    <w:link w:val="FootnoteTextChar"/>
    <w:uiPriority w:val="99"/>
    <w:semiHidden/>
    <w:unhideWhenUsed/>
    <w:rsid w:val="005C109C"/>
    <w:rPr>
      <w:sz w:val="20"/>
      <w:szCs w:val="20"/>
    </w:rPr>
  </w:style>
  <w:style w:type="character" w:customStyle="1" w:styleId="FootnoteTextChar">
    <w:name w:val="Footnote Text Char"/>
    <w:basedOn w:val="DefaultParagraphFont"/>
    <w:link w:val="FootnoteText"/>
    <w:uiPriority w:val="99"/>
    <w:semiHidden/>
    <w:rsid w:val="005C109C"/>
  </w:style>
  <w:style w:type="character" w:styleId="FootnoteReference">
    <w:name w:val="footnote reference"/>
    <w:rsid w:val="005C109C"/>
    <w:rPr>
      <w:vertAlign w:val="superscript"/>
    </w:rPr>
  </w:style>
  <w:style w:type="character" w:customStyle="1" w:styleId="UnresolvedMention1">
    <w:name w:val="Unresolved Mention1"/>
    <w:uiPriority w:val="99"/>
    <w:semiHidden/>
    <w:unhideWhenUsed/>
    <w:rsid w:val="005E78E6"/>
    <w:rPr>
      <w:color w:val="605E5C"/>
      <w:shd w:val="clear" w:color="auto" w:fill="E1DFDD"/>
    </w:rPr>
  </w:style>
  <w:style w:type="paragraph" w:styleId="Revision">
    <w:name w:val="Revision"/>
    <w:hidden/>
    <w:uiPriority w:val="99"/>
    <w:semiHidden/>
    <w:rsid w:val="009A7062"/>
    <w:rPr>
      <w:sz w:val="24"/>
      <w:szCs w:val="24"/>
    </w:rPr>
  </w:style>
  <w:style w:type="character" w:styleId="FollowedHyperlink">
    <w:name w:val="FollowedHyperlink"/>
    <w:uiPriority w:val="99"/>
    <w:semiHidden/>
    <w:unhideWhenUsed/>
    <w:rsid w:val="00A40828"/>
    <w:rPr>
      <w:color w:val="954F72"/>
      <w:u w:val="single"/>
    </w:rPr>
  </w:style>
  <w:style w:type="character" w:customStyle="1" w:styleId="padcontent">
    <w:name w:val="padcontent"/>
    <w:rsid w:val="00983034"/>
  </w:style>
  <w:style w:type="character" w:styleId="Emphasis">
    <w:name w:val="Emphasis"/>
    <w:uiPriority w:val="20"/>
    <w:qFormat/>
    <w:rsid w:val="00983034"/>
    <w:rPr>
      <w:i/>
      <w:iCs/>
    </w:rPr>
  </w:style>
  <w:style w:type="character" w:customStyle="1" w:styleId="BodyTextChar">
    <w:name w:val="Body Text Char"/>
    <w:link w:val="BodyText"/>
    <w:semiHidden/>
    <w:rsid w:val="00CF309B"/>
    <w:rPr>
      <w:i/>
      <w:iCs/>
      <w:snapToGrid w:val="0"/>
    </w:rPr>
  </w:style>
  <w:style w:type="paragraph" w:customStyle="1" w:styleId="bullets">
    <w:name w:val="bullets"/>
    <w:basedOn w:val="Normal"/>
    <w:link w:val="bulletsChar"/>
    <w:rsid w:val="008D29CA"/>
    <w:pPr>
      <w:numPr>
        <w:numId w:val="26"/>
      </w:numPr>
      <w:spacing w:after="160"/>
    </w:pPr>
    <w:rPr>
      <w:rFonts w:eastAsia="SimSun"/>
      <w:lang w:eastAsia="zh-CN"/>
    </w:rPr>
  </w:style>
  <w:style w:type="character" w:customStyle="1" w:styleId="bulletsChar">
    <w:name w:val="bullets Char"/>
    <w:link w:val="bullets"/>
    <w:rsid w:val="008D29CA"/>
    <w:rPr>
      <w:rFonts w:eastAsia="SimSun"/>
      <w:sz w:val="24"/>
      <w:szCs w:val="24"/>
      <w:lang w:eastAsia="zh-CN"/>
    </w:rPr>
  </w:style>
  <w:style w:type="character" w:customStyle="1" w:styleId="cit-auth">
    <w:name w:val="cit-auth"/>
    <w:rsid w:val="00C97D97"/>
  </w:style>
  <w:style w:type="character" w:customStyle="1" w:styleId="cit-name-surname">
    <w:name w:val="cit-name-surname"/>
    <w:rsid w:val="00C97D97"/>
  </w:style>
  <w:style w:type="character" w:customStyle="1" w:styleId="cit-name-given-names">
    <w:name w:val="cit-name-given-names"/>
    <w:rsid w:val="00C97D97"/>
  </w:style>
  <w:style w:type="character" w:styleId="HTMLCite">
    <w:name w:val="HTML Cite"/>
    <w:uiPriority w:val="99"/>
    <w:semiHidden/>
    <w:unhideWhenUsed/>
    <w:rsid w:val="00C97D97"/>
    <w:rPr>
      <w:i/>
      <w:iCs/>
    </w:rPr>
  </w:style>
  <w:style w:type="character" w:customStyle="1" w:styleId="cit-article-title">
    <w:name w:val="cit-article-title"/>
    <w:rsid w:val="00C97D97"/>
  </w:style>
  <w:style w:type="character" w:customStyle="1" w:styleId="cit-pub-date">
    <w:name w:val="cit-pub-date"/>
    <w:rsid w:val="00C97D97"/>
  </w:style>
  <w:style w:type="character" w:customStyle="1" w:styleId="cit-vol">
    <w:name w:val="cit-vol"/>
    <w:rsid w:val="00C97D97"/>
  </w:style>
  <w:style w:type="character" w:customStyle="1" w:styleId="cit-fpage">
    <w:name w:val="cit-fpage"/>
    <w:rsid w:val="00C97D97"/>
  </w:style>
  <w:style w:type="character" w:customStyle="1" w:styleId="cit-lpage">
    <w:name w:val="cit-lpage"/>
    <w:rsid w:val="00C97D97"/>
  </w:style>
  <w:style w:type="paragraph" w:customStyle="1" w:styleId="biblio">
    <w:name w:val="biblio"/>
    <w:basedOn w:val="Normal"/>
    <w:rsid w:val="00374A93"/>
    <w:pPr>
      <w:keepLines/>
      <w:spacing w:after="240"/>
      <w:ind w:left="720" w:hanging="720"/>
    </w:pPr>
    <w:rPr>
      <w:rFonts w:eastAsia="SimSun"/>
      <w:szCs w:val="22"/>
      <w:lang w:eastAsia="zh-CN"/>
    </w:rPr>
  </w:style>
  <w:style w:type="paragraph" w:customStyle="1" w:styleId="bodytextpsg">
    <w:name w:val="body text_psg"/>
    <w:basedOn w:val="Normal"/>
    <w:link w:val="bodytextpsgChar"/>
    <w:rsid w:val="009A5AD1"/>
    <w:pPr>
      <w:ind w:firstLine="360"/>
    </w:pPr>
    <w:rPr>
      <w:rFonts w:eastAsia="Arial Unicode MS"/>
      <w:sz w:val="22"/>
      <w:szCs w:val="22"/>
    </w:rPr>
  </w:style>
  <w:style w:type="character" w:customStyle="1" w:styleId="bodytextpsgChar">
    <w:name w:val="body text_psg Char"/>
    <w:link w:val="bodytextpsg"/>
    <w:rsid w:val="009A5AD1"/>
    <w:rPr>
      <w:rFonts w:eastAsia="Arial Unicode MS"/>
      <w:sz w:val="22"/>
      <w:szCs w:val="22"/>
    </w:rPr>
  </w:style>
  <w:style w:type="character" w:customStyle="1" w:styleId="ref-journal">
    <w:name w:val="ref-journal"/>
    <w:rsid w:val="00A73596"/>
  </w:style>
  <w:style w:type="character" w:customStyle="1" w:styleId="ref-vol">
    <w:name w:val="ref-vol"/>
    <w:rsid w:val="00A73596"/>
  </w:style>
  <w:style w:type="table" w:styleId="TableGrid">
    <w:name w:val="Table Grid"/>
    <w:basedOn w:val="TableNormal"/>
    <w:uiPriority w:val="39"/>
    <w:rsid w:val="000604D3"/>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ghlight">
    <w:name w:val="highlight"/>
    <w:basedOn w:val="Normal"/>
    <w:rsid w:val="002B3AC5"/>
    <w:pPr>
      <w:spacing w:before="100" w:beforeAutospacing="1" w:after="100" w:afterAutospacing="1"/>
    </w:pPr>
  </w:style>
  <w:style w:type="character" w:customStyle="1" w:styleId="ListParagraphChar">
    <w:name w:val="List Paragraph Char"/>
    <w:link w:val="ListParagraph"/>
    <w:uiPriority w:val="34"/>
    <w:locked/>
    <w:rsid w:val="007D6165"/>
    <w:rPr>
      <w:sz w:val="24"/>
      <w:szCs w:val="24"/>
    </w:rPr>
  </w:style>
  <w:style w:type="character" w:customStyle="1" w:styleId="UnresolvedMention2">
    <w:name w:val="Unresolved Mention2"/>
    <w:basedOn w:val="DefaultParagraphFont"/>
    <w:uiPriority w:val="99"/>
    <w:semiHidden/>
    <w:unhideWhenUsed/>
    <w:rsid w:val="001F5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7197">
      <w:bodyDiv w:val="1"/>
      <w:marLeft w:val="0"/>
      <w:marRight w:val="0"/>
      <w:marTop w:val="0"/>
      <w:marBottom w:val="0"/>
      <w:divBdr>
        <w:top w:val="none" w:sz="0" w:space="0" w:color="auto"/>
        <w:left w:val="none" w:sz="0" w:space="0" w:color="auto"/>
        <w:bottom w:val="none" w:sz="0" w:space="0" w:color="auto"/>
        <w:right w:val="none" w:sz="0" w:space="0" w:color="auto"/>
      </w:divBdr>
    </w:div>
    <w:div w:id="323509045">
      <w:bodyDiv w:val="1"/>
      <w:marLeft w:val="0"/>
      <w:marRight w:val="0"/>
      <w:marTop w:val="0"/>
      <w:marBottom w:val="0"/>
      <w:divBdr>
        <w:top w:val="none" w:sz="0" w:space="0" w:color="auto"/>
        <w:left w:val="none" w:sz="0" w:space="0" w:color="auto"/>
        <w:bottom w:val="none" w:sz="0" w:space="0" w:color="auto"/>
        <w:right w:val="none" w:sz="0" w:space="0" w:color="auto"/>
      </w:divBdr>
    </w:div>
    <w:div w:id="405228392">
      <w:bodyDiv w:val="1"/>
      <w:marLeft w:val="0"/>
      <w:marRight w:val="0"/>
      <w:marTop w:val="0"/>
      <w:marBottom w:val="0"/>
      <w:divBdr>
        <w:top w:val="none" w:sz="0" w:space="0" w:color="auto"/>
        <w:left w:val="none" w:sz="0" w:space="0" w:color="auto"/>
        <w:bottom w:val="none" w:sz="0" w:space="0" w:color="auto"/>
        <w:right w:val="none" w:sz="0" w:space="0" w:color="auto"/>
      </w:divBdr>
    </w:div>
    <w:div w:id="431703099">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41598404">
      <w:bodyDiv w:val="1"/>
      <w:marLeft w:val="0"/>
      <w:marRight w:val="0"/>
      <w:marTop w:val="0"/>
      <w:marBottom w:val="0"/>
      <w:divBdr>
        <w:top w:val="none" w:sz="0" w:space="0" w:color="auto"/>
        <w:left w:val="none" w:sz="0" w:space="0" w:color="auto"/>
        <w:bottom w:val="none" w:sz="0" w:space="0" w:color="auto"/>
        <w:right w:val="none" w:sz="0" w:space="0" w:color="auto"/>
      </w:divBdr>
    </w:div>
    <w:div w:id="646907464">
      <w:bodyDiv w:val="1"/>
      <w:marLeft w:val="0"/>
      <w:marRight w:val="0"/>
      <w:marTop w:val="0"/>
      <w:marBottom w:val="0"/>
      <w:divBdr>
        <w:top w:val="none" w:sz="0" w:space="0" w:color="auto"/>
        <w:left w:val="none" w:sz="0" w:space="0" w:color="auto"/>
        <w:bottom w:val="none" w:sz="0" w:space="0" w:color="auto"/>
        <w:right w:val="none" w:sz="0" w:space="0" w:color="auto"/>
      </w:divBdr>
    </w:div>
    <w:div w:id="654071862">
      <w:bodyDiv w:val="1"/>
      <w:marLeft w:val="0"/>
      <w:marRight w:val="0"/>
      <w:marTop w:val="0"/>
      <w:marBottom w:val="0"/>
      <w:divBdr>
        <w:top w:val="none" w:sz="0" w:space="0" w:color="auto"/>
        <w:left w:val="none" w:sz="0" w:space="0" w:color="auto"/>
        <w:bottom w:val="none" w:sz="0" w:space="0" w:color="auto"/>
        <w:right w:val="none" w:sz="0" w:space="0" w:color="auto"/>
      </w:divBdr>
    </w:div>
    <w:div w:id="695692257">
      <w:bodyDiv w:val="1"/>
      <w:marLeft w:val="0"/>
      <w:marRight w:val="0"/>
      <w:marTop w:val="0"/>
      <w:marBottom w:val="0"/>
      <w:divBdr>
        <w:top w:val="none" w:sz="0" w:space="0" w:color="auto"/>
        <w:left w:val="none" w:sz="0" w:space="0" w:color="auto"/>
        <w:bottom w:val="none" w:sz="0" w:space="0" w:color="auto"/>
        <w:right w:val="none" w:sz="0" w:space="0" w:color="auto"/>
      </w:divBdr>
    </w:div>
    <w:div w:id="742530849">
      <w:bodyDiv w:val="1"/>
      <w:marLeft w:val="0"/>
      <w:marRight w:val="0"/>
      <w:marTop w:val="0"/>
      <w:marBottom w:val="0"/>
      <w:divBdr>
        <w:top w:val="none" w:sz="0" w:space="0" w:color="auto"/>
        <w:left w:val="none" w:sz="0" w:space="0" w:color="auto"/>
        <w:bottom w:val="none" w:sz="0" w:space="0" w:color="auto"/>
        <w:right w:val="none" w:sz="0" w:space="0" w:color="auto"/>
      </w:divBdr>
    </w:div>
    <w:div w:id="762452642">
      <w:bodyDiv w:val="1"/>
      <w:marLeft w:val="0"/>
      <w:marRight w:val="0"/>
      <w:marTop w:val="0"/>
      <w:marBottom w:val="0"/>
      <w:divBdr>
        <w:top w:val="none" w:sz="0" w:space="0" w:color="auto"/>
        <w:left w:val="none" w:sz="0" w:space="0" w:color="auto"/>
        <w:bottom w:val="none" w:sz="0" w:space="0" w:color="auto"/>
        <w:right w:val="none" w:sz="0" w:space="0" w:color="auto"/>
      </w:divBdr>
    </w:div>
    <w:div w:id="820149350">
      <w:bodyDiv w:val="1"/>
      <w:marLeft w:val="0"/>
      <w:marRight w:val="0"/>
      <w:marTop w:val="0"/>
      <w:marBottom w:val="0"/>
      <w:divBdr>
        <w:top w:val="none" w:sz="0" w:space="0" w:color="auto"/>
        <w:left w:val="none" w:sz="0" w:space="0" w:color="auto"/>
        <w:bottom w:val="none" w:sz="0" w:space="0" w:color="auto"/>
        <w:right w:val="none" w:sz="0" w:space="0" w:color="auto"/>
      </w:divBdr>
    </w:div>
    <w:div w:id="1514762679">
      <w:bodyDiv w:val="1"/>
      <w:marLeft w:val="0"/>
      <w:marRight w:val="0"/>
      <w:marTop w:val="0"/>
      <w:marBottom w:val="0"/>
      <w:divBdr>
        <w:top w:val="none" w:sz="0" w:space="0" w:color="auto"/>
        <w:left w:val="none" w:sz="0" w:space="0" w:color="auto"/>
        <w:bottom w:val="none" w:sz="0" w:space="0" w:color="auto"/>
        <w:right w:val="none" w:sz="0" w:space="0" w:color="auto"/>
      </w:divBdr>
    </w:div>
    <w:div w:id="2007896291">
      <w:bodyDiv w:val="1"/>
      <w:marLeft w:val="0"/>
      <w:marRight w:val="0"/>
      <w:marTop w:val="0"/>
      <w:marBottom w:val="0"/>
      <w:divBdr>
        <w:top w:val="none" w:sz="0" w:space="0" w:color="auto"/>
        <w:left w:val="none" w:sz="0" w:space="0" w:color="auto"/>
        <w:bottom w:val="none" w:sz="0" w:space="0" w:color="auto"/>
        <w:right w:val="none" w:sz="0" w:space="0" w:color="auto"/>
      </w:divBdr>
    </w:div>
    <w:div w:id="20638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news.release/empsit.t1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aula.Rausch@fda.hhs.gov"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la.Mizrachi@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508D9F6B2C6B4EB5687400AA7424E8" ma:contentTypeVersion="0" ma:contentTypeDescription="Create a new document." ma:contentTypeScope="" ma:versionID="4b1f498ec9b6da9c79a0fe11b0a725a6">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5C08-2664-47E5-9E0A-9C59BD3599AC}">
  <ds:schemaRefs>
    <ds:schemaRef ds:uri="http://schemas.microsoft.com/sharepoint/events"/>
  </ds:schemaRefs>
</ds:datastoreItem>
</file>

<file path=customXml/itemProps2.xml><?xml version="1.0" encoding="utf-8"?>
<ds:datastoreItem xmlns:ds="http://schemas.openxmlformats.org/officeDocument/2006/customXml" ds:itemID="{A614DB84-59D8-401C-99C0-993C4BDFD7D2}">
  <ds:schemaRefs>
    <ds:schemaRef ds:uri="http://purl.org/dc/elements/1.1/"/>
    <ds:schemaRef ds:uri="http://schemas.microsoft.com/office/2006/metadata/properties"/>
    <ds:schemaRef ds:uri="c593544c-8bc9-488a-9957-4d59a7b3d015"/>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374DFBD-FE70-4091-98E7-9C09F388A625}">
  <ds:schemaRefs>
    <ds:schemaRef ds:uri="http://schemas.microsoft.com/office/2006/metadata/longProperties"/>
  </ds:schemaRefs>
</ds:datastoreItem>
</file>

<file path=customXml/itemProps4.xml><?xml version="1.0" encoding="utf-8"?>
<ds:datastoreItem xmlns:ds="http://schemas.openxmlformats.org/officeDocument/2006/customXml" ds:itemID="{717C2A42-5215-49A7-83E4-544FE7CCC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64B02D-9700-4BB9-9400-E755726DBCBC}">
  <ds:schemaRefs>
    <ds:schemaRef ds:uri="http://schemas.microsoft.com/sharepoint/v3/contenttype/forms"/>
  </ds:schemaRefs>
</ds:datastoreItem>
</file>

<file path=customXml/itemProps6.xml><?xml version="1.0" encoding="utf-8"?>
<ds:datastoreItem xmlns:ds="http://schemas.openxmlformats.org/officeDocument/2006/customXml" ds:itemID="{7AEC6661-FD95-4E6D-8CEF-F886C931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4505</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30341</CharactersWithSpaces>
  <SharedDoc>false</SharedDoc>
  <HLinks>
    <vt:vector size="12" baseType="variant">
      <vt:variant>
        <vt:i4>4259944</vt:i4>
      </vt:variant>
      <vt:variant>
        <vt:i4>3</vt:i4>
      </vt:variant>
      <vt:variant>
        <vt:i4>0</vt:i4>
      </vt:variant>
      <vt:variant>
        <vt:i4>5</vt:i4>
      </vt:variant>
      <vt:variant>
        <vt:lpwstr>mailto:Paula.Rausch@fda.hhs.gov</vt:lpwstr>
      </vt:variant>
      <vt:variant>
        <vt:lpwstr/>
      </vt:variant>
      <vt:variant>
        <vt:i4>3604517</vt:i4>
      </vt:variant>
      <vt:variant>
        <vt:i4>0</vt:i4>
      </vt:variant>
      <vt:variant>
        <vt:i4>0</vt:i4>
      </vt:variant>
      <vt:variant>
        <vt:i4>5</vt:i4>
      </vt:variant>
      <vt:variant>
        <vt:lpwstr>https://www.fda.gov/drugs/information-drug-class/new-safety-measures-announced-opioid-analgesics-prescription-opioid-cough-products-and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Ila Mizrachi</cp:lastModifiedBy>
  <cp:revision>10</cp:revision>
  <cp:lastPrinted>2019-01-23T19:35:00Z</cp:lastPrinted>
  <dcterms:created xsi:type="dcterms:W3CDTF">2020-08-04T12:30:00Z</dcterms:created>
  <dcterms:modified xsi:type="dcterms:W3CDTF">2020-08-05T12:25:00Z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AC4EHXPDNE5M-1055620890-19</vt:lpwstr>
  </property>
  <property fmtid="{D5CDD505-2E9C-101B-9397-08002B2CF9AE}" pid="4" name="_dlc_DocIdItemGuid">
    <vt:lpwstr>deb24df8-6a87-4646-adf4-e4957ff305f6</vt:lpwstr>
  </property>
  <property fmtid="{D5CDD505-2E9C-101B-9397-08002B2CF9AE}" pid="5" name="_dlc_DocIdUrl">
    <vt:lpwstr>http://sharepoint.fda.gov/orgs/CDER-OCOMM/IO/_layouts/DocIdRedir.aspx?ID=AC4EHXPDNE5M-1055620890-19, AC4EHXPDNE5M-1055620890-19</vt:lpwstr>
  </property>
</Properties>
</file>