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1383" w:rsidR="005A0C58" w:rsidP="00151383" w:rsidRDefault="00A76A27" w14:paraId="42411D9E" w14:textId="69E806FF">
      <w:pPr>
        <w:spacing w:after="0"/>
        <w:jc w:val="center"/>
        <w:rPr>
          <w:color w:val="F26322"/>
          <w:sz w:val="36"/>
          <w:szCs w:val="36"/>
        </w:rPr>
      </w:pPr>
      <w:bookmarkStart w:name="_Hlk31298551" w:id="0"/>
      <w:r w:rsidRPr="00151383">
        <w:rPr>
          <w:color w:val="F26322"/>
          <w:sz w:val="36"/>
          <w:szCs w:val="36"/>
        </w:rPr>
        <w:t xml:space="preserve">Debt Collection </w:t>
      </w:r>
      <w:r w:rsidRPr="00151383" w:rsidR="00F139C6">
        <w:rPr>
          <w:color w:val="F26322"/>
          <w:sz w:val="36"/>
          <w:szCs w:val="36"/>
        </w:rPr>
        <w:t xml:space="preserve">Model </w:t>
      </w:r>
      <w:r w:rsidRPr="00151383">
        <w:rPr>
          <w:color w:val="F26322"/>
          <w:sz w:val="36"/>
          <w:szCs w:val="36"/>
        </w:rPr>
        <w:t>Validation Notice</w:t>
      </w:r>
      <w:r w:rsidRPr="00151383" w:rsidR="00F139C6">
        <w:rPr>
          <w:color w:val="F26322"/>
          <w:sz w:val="36"/>
          <w:szCs w:val="36"/>
        </w:rPr>
        <w:t xml:space="preserve"> Qualitative Testing</w:t>
      </w:r>
    </w:p>
    <w:p w:rsidRPr="00151383" w:rsidR="00F139C6" w:rsidP="00151383" w:rsidRDefault="00154B19" w14:paraId="5BE94BCC" w14:textId="77777777">
      <w:pPr>
        <w:spacing w:after="0"/>
        <w:jc w:val="center"/>
        <w:rPr>
          <w:color w:val="F26322"/>
          <w:sz w:val="36"/>
          <w:szCs w:val="36"/>
        </w:rPr>
      </w:pPr>
      <w:r w:rsidRPr="00151383">
        <w:rPr>
          <w:color w:val="F26322"/>
          <w:sz w:val="36"/>
          <w:szCs w:val="36"/>
        </w:rPr>
        <w:t>Moderator’s Guide</w:t>
      </w:r>
    </w:p>
    <w:p w:rsidRPr="00337ECB" w:rsidR="00154B19" w:rsidP="00151383" w:rsidRDefault="00154B19" w14:paraId="4B8546C5" w14:textId="06829DB8">
      <w:pPr>
        <w:spacing w:after="0"/>
        <w:jc w:val="center"/>
      </w:pPr>
    </w:p>
    <w:sdt>
      <w:sdtPr>
        <w:rPr>
          <w:rFonts w:eastAsiaTheme="minorHAnsi" w:cstheme="minorBidi"/>
          <w:color w:val="auto"/>
          <w:sz w:val="24"/>
          <w:szCs w:val="22"/>
        </w:rPr>
        <w:id w:val="-1909299060"/>
        <w:docPartObj>
          <w:docPartGallery w:val="Table of Contents"/>
          <w:docPartUnique/>
        </w:docPartObj>
      </w:sdtPr>
      <w:sdtEndPr>
        <w:rPr>
          <w:b/>
          <w:bCs/>
          <w:noProof/>
        </w:rPr>
      </w:sdtEndPr>
      <w:sdtContent>
        <w:p w:rsidRPr="00151383" w:rsidR="00F139C6" w:rsidRDefault="00F139C6" w14:paraId="515F64A7" w14:textId="738FB20B">
          <w:pPr>
            <w:pStyle w:val="TOCHeading"/>
            <w:rPr>
              <w:color w:val="F26322"/>
            </w:rPr>
          </w:pPr>
          <w:r w:rsidRPr="00151383">
            <w:rPr>
              <w:color w:val="F26322"/>
            </w:rPr>
            <w:t>Contents</w:t>
          </w:r>
        </w:p>
        <w:p w:rsidR="00F4345B" w:rsidRDefault="00F139C6" w14:paraId="01E7F0FB" w14:textId="38EB31BF">
          <w:pPr>
            <w:pStyle w:val="TOC1"/>
            <w:rPr>
              <w:rFonts w:asciiTheme="minorHAnsi" w:hAnsiTheme="minorHAnsi" w:eastAsiaTheme="minorEastAsia"/>
              <w:noProof/>
              <w:sz w:val="22"/>
            </w:rPr>
          </w:pPr>
          <w:r>
            <w:fldChar w:fldCharType="begin"/>
          </w:r>
          <w:r>
            <w:instrText xml:space="preserve"> TOC \o "1-2" \h \z \u </w:instrText>
          </w:r>
          <w:r>
            <w:fldChar w:fldCharType="separate"/>
          </w:r>
          <w:hyperlink w:history="1" w:anchor="_Toc34145525">
            <w:r w:rsidRPr="00D434AD" w:rsidR="00F4345B">
              <w:rPr>
                <w:rStyle w:val="Hyperlink"/>
                <w:noProof/>
              </w:rPr>
              <w:t>Section 1: Introduction</w:t>
            </w:r>
            <w:r w:rsidR="00F4345B">
              <w:rPr>
                <w:noProof/>
                <w:webHidden/>
              </w:rPr>
              <w:tab/>
            </w:r>
            <w:r w:rsidR="00F4345B">
              <w:rPr>
                <w:noProof/>
                <w:webHidden/>
              </w:rPr>
              <w:fldChar w:fldCharType="begin"/>
            </w:r>
            <w:r w:rsidR="00F4345B">
              <w:rPr>
                <w:noProof/>
                <w:webHidden/>
              </w:rPr>
              <w:instrText xml:space="preserve"> PAGEREF _Toc34145525 \h </w:instrText>
            </w:r>
            <w:r w:rsidR="00F4345B">
              <w:rPr>
                <w:noProof/>
                <w:webHidden/>
              </w:rPr>
            </w:r>
            <w:r w:rsidR="00F4345B">
              <w:rPr>
                <w:noProof/>
                <w:webHidden/>
              </w:rPr>
              <w:fldChar w:fldCharType="separate"/>
            </w:r>
            <w:r w:rsidR="00F4345B">
              <w:rPr>
                <w:noProof/>
                <w:webHidden/>
              </w:rPr>
              <w:t>2</w:t>
            </w:r>
            <w:r w:rsidR="00F4345B">
              <w:rPr>
                <w:noProof/>
                <w:webHidden/>
              </w:rPr>
              <w:fldChar w:fldCharType="end"/>
            </w:r>
          </w:hyperlink>
        </w:p>
        <w:p w:rsidR="00F4345B" w:rsidRDefault="00DF5875" w14:paraId="3A146FBA" w14:textId="3FD7A2A2">
          <w:pPr>
            <w:pStyle w:val="TOC1"/>
            <w:rPr>
              <w:rFonts w:asciiTheme="minorHAnsi" w:hAnsiTheme="minorHAnsi" w:eastAsiaTheme="minorEastAsia"/>
              <w:noProof/>
              <w:sz w:val="22"/>
            </w:rPr>
          </w:pPr>
          <w:hyperlink w:history="1" w:anchor="_Toc34145526">
            <w:r w:rsidRPr="00D434AD" w:rsidR="00F4345B">
              <w:rPr>
                <w:rStyle w:val="Hyperlink"/>
                <w:noProof/>
              </w:rPr>
              <w:t>Section 2: Initial Version of the Validation Notice</w:t>
            </w:r>
            <w:r w:rsidR="00F4345B">
              <w:rPr>
                <w:noProof/>
                <w:webHidden/>
              </w:rPr>
              <w:tab/>
            </w:r>
            <w:r w:rsidR="00F4345B">
              <w:rPr>
                <w:noProof/>
                <w:webHidden/>
              </w:rPr>
              <w:fldChar w:fldCharType="begin"/>
            </w:r>
            <w:r w:rsidR="00F4345B">
              <w:rPr>
                <w:noProof/>
                <w:webHidden/>
              </w:rPr>
              <w:instrText xml:space="preserve"> PAGEREF _Toc34145526 \h </w:instrText>
            </w:r>
            <w:r w:rsidR="00F4345B">
              <w:rPr>
                <w:noProof/>
                <w:webHidden/>
              </w:rPr>
            </w:r>
            <w:r w:rsidR="00F4345B">
              <w:rPr>
                <w:noProof/>
                <w:webHidden/>
              </w:rPr>
              <w:fldChar w:fldCharType="separate"/>
            </w:r>
            <w:r w:rsidR="00F4345B">
              <w:rPr>
                <w:noProof/>
                <w:webHidden/>
              </w:rPr>
              <w:t>3</w:t>
            </w:r>
            <w:r w:rsidR="00F4345B">
              <w:rPr>
                <w:noProof/>
                <w:webHidden/>
              </w:rPr>
              <w:fldChar w:fldCharType="end"/>
            </w:r>
          </w:hyperlink>
        </w:p>
        <w:p w:rsidR="00F4345B" w:rsidRDefault="00DF5875" w14:paraId="3D0F024C" w14:textId="686785B3">
          <w:pPr>
            <w:pStyle w:val="TOC2"/>
            <w:tabs>
              <w:tab w:val="right" w:leader="dot" w:pos="9350"/>
            </w:tabs>
            <w:rPr>
              <w:rFonts w:asciiTheme="minorHAnsi" w:hAnsiTheme="minorHAnsi" w:eastAsiaTheme="minorEastAsia"/>
              <w:noProof/>
              <w:sz w:val="22"/>
            </w:rPr>
          </w:pPr>
          <w:hyperlink w:history="1" w:anchor="_Toc34145527">
            <w:r w:rsidRPr="00D434AD" w:rsidR="00F4345B">
              <w:rPr>
                <w:rStyle w:val="Hyperlink"/>
                <w:noProof/>
              </w:rPr>
              <w:t>Section 2A: Initial Reactions and Behavioral Intentions</w:t>
            </w:r>
            <w:r w:rsidR="00F4345B">
              <w:rPr>
                <w:noProof/>
                <w:webHidden/>
              </w:rPr>
              <w:tab/>
            </w:r>
            <w:r w:rsidR="00F4345B">
              <w:rPr>
                <w:noProof/>
                <w:webHidden/>
              </w:rPr>
              <w:fldChar w:fldCharType="begin"/>
            </w:r>
            <w:r w:rsidR="00F4345B">
              <w:rPr>
                <w:noProof/>
                <w:webHidden/>
              </w:rPr>
              <w:instrText xml:space="preserve"> PAGEREF _Toc34145527 \h </w:instrText>
            </w:r>
            <w:r w:rsidR="00F4345B">
              <w:rPr>
                <w:noProof/>
                <w:webHidden/>
              </w:rPr>
            </w:r>
            <w:r w:rsidR="00F4345B">
              <w:rPr>
                <w:noProof/>
                <w:webHidden/>
              </w:rPr>
              <w:fldChar w:fldCharType="separate"/>
            </w:r>
            <w:r w:rsidR="00F4345B">
              <w:rPr>
                <w:noProof/>
                <w:webHidden/>
              </w:rPr>
              <w:t>3</w:t>
            </w:r>
            <w:r w:rsidR="00F4345B">
              <w:rPr>
                <w:noProof/>
                <w:webHidden/>
              </w:rPr>
              <w:fldChar w:fldCharType="end"/>
            </w:r>
          </w:hyperlink>
        </w:p>
        <w:p w:rsidR="00F4345B" w:rsidRDefault="00DF5875" w14:paraId="03D7F248" w14:textId="405020E3">
          <w:pPr>
            <w:pStyle w:val="TOC2"/>
            <w:tabs>
              <w:tab w:val="right" w:leader="dot" w:pos="9350"/>
            </w:tabs>
            <w:rPr>
              <w:rFonts w:asciiTheme="minorHAnsi" w:hAnsiTheme="minorHAnsi" w:eastAsiaTheme="minorEastAsia"/>
              <w:noProof/>
              <w:sz w:val="22"/>
            </w:rPr>
          </w:pPr>
          <w:hyperlink w:history="1" w:anchor="_Toc34145528">
            <w:r w:rsidRPr="00D434AD" w:rsidR="00F4345B">
              <w:rPr>
                <w:rStyle w:val="Hyperlink"/>
                <w:noProof/>
              </w:rPr>
              <w:t>Section 2B: Debt Information and Payment</w:t>
            </w:r>
            <w:r w:rsidR="00F4345B">
              <w:rPr>
                <w:noProof/>
                <w:webHidden/>
              </w:rPr>
              <w:tab/>
            </w:r>
            <w:r w:rsidR="00F4345B">
              <w:rPr>
                <w:noProof/>
                <w:webHidden/>
              </w:rPr>
              <w:fldChar w:fldCharType="begin"/>
            </w:r>
            <w:r w:rsidR="00F4345B">
              <w:rPr>
                <w:noProof/>
                <w:webHidden/>
              </w:rPr>
              <w:instrText xml:space="preserve"> PAGEREF _Toc34145528 \h </w:instrText>
            </w:r>
            <w:r w:rsidR="00F4345B">
              <w:rPr>
                <w:noProof/>
                <w:webHidden/>
              </w:rPr>
            </w:r>
            <w:r w:rsidR="00F4345B">
              <w:rPr>
                <w:noProof/>
                <w:webHidden/>
              </w:rPr>
              <w:fldChar w:fldCharType="separate"/>
            </w:r>
            <w:r w:rsidR="00F4345B">
              <w:rPr>
                <w:noProof/>
                <w:webHidden/>
              </w:rPr>
              <w:t>4</w:t>
            </w:r>
            <w:r w:rsidR="00F4345B">
              <w:rPr>
                <w:noProof/>
                <w:webHidden/>
              </w:rPr>
              <w:fldChar w:fldCharType="end"/>
            </w:r>
          </w:hyperlink>
        </w:p>
        <w:p w:rsidR="00F4345B" w:rsidRDefault="00DF5875" w14:paraId="0E767160" w14:textId="0BA39CC9">
          <w:pPr>
            <w:pStyle w:val="TOC2"/>
            <w:tabs>
              <w:tab w:val="right" w:leader="dot" w:pos="9350"/>
            </w:tabs>
            <w:rPr>
              <w:rFonts w:asciiTheme="minorHAnsi" w:hAnsiTheme="minorHAnsi" w:eastAsiaTheme="minorEastAsia"/>
              <w:noProof/>
              <w:sz w:val="22"/>
            </w:rPr>
          </w:pPr>
          <w:hyperlink w:history="1" w:anchor="_Toc34145529">
            <w:r w:rsidRPr="00D434AD" w:rsidR="00F4345B">
              <w:rPr>
                <w:rStyle w:val="Hyperlink"/>
                <w:noProof/>
              </w:rPr>
              <w:t>Section 2C: Additional Options</w:t>
            </w:r>
            <w:r w:rsidR="00F4345B">
              <w:rPr>
                <w:noProof/>
                <w:webHidden/>
              </w:rPr>
              <w:tab/>
            </w:r>
            <w:r w:rsidR="00F4345B">
              <w:rPr>
                <w:noProof/>
                <w:webHidden/>
              </w:rPr>
              <w:fldChar w:fldCharType="begin"/>
            </w:r>
            <w:r w:rsidR="00F4345B">
              <w:rPr>
                <w:noProof/>
                <w:webHidden/>
              </w:rPr>
              <w:instrText xml:space="preserve"> PAGEREF _Toc34145529 \h </w:instrText>
            </w:r>
            <w:r w:rsidR="00F4345B">
              <w:rPr>
                <w:noProof/>
                <w:webHidden/>
              </w:rPr>
            </w:r>
            <w:r w:rsidR="00F4345B">
              <w:rPr>
                <w:noProof/>
                <w:webHidden/>
              </w:rPr>
              <w:fldChar w:fldCharType="separate"/>
            </w:r>
            <w:r w:rsidR="00F4345B">
              <w:rPr>
                <w:noProof/>
                <w:webHidden/>
              </w:rPr>
              <w:t>5</w:t>
            </w:r>
            <w:r w:rsidR="00F4345B">
              <w:rPr>
                <w:noProof/>
                <w:webHidden/>
              </w:rPr>
              <w:fldChar w:fldCharType="end"/>
            </w:r>
          </w:hyperlink>
        </w:p>
        <w:p w:rsidR="00F4345B" w:rsidRDefault="00DF5875" w14:paraId="70E832B5" w14:textId="07352F81">
          <w:pPr>
            <w:pStyle w:val="TOC2"/>
            <w:tabs>
              <w:tab w:val="right" w:leader="dot" w:pos="9350"/>
            </w:tabs>
            <w:rPr>
              <w:rFonts w:asciiTheme="minorHAnsi" w:hAnsiTheme="minorHAnsi" w:eastAsiaTheme="minorEastAsia"/>
              <w:noProof/>
              <w:sz w:val="22"/>
            </w:rPr>
          </w:pPr>
          <w:hyperlink w:history="1" w:anchor="_Toc34145530">
            <w:r w:rsidRPr="00D434AD" w:rsidR="00F4345B">
              <w:rPr>
                <w:rStyle w:val="Hyperlink"/>
                <w:noProof/>
              </w:rPr>
              <w:t>Section 2D: Disputing Debt</w:t>
            </w:r>
            <w:r w:rsidR="00F4345B">
              <w:rPr>
                <w:noProof/>
                <w:webHidden/>
              </w:rPr>
              <w:tab/>
            </w:r>
            <w:r w:rsidR="00F4345B">
              <w:rPr>
                <w:noProof/>
                <w:webHidden/>
              </w:rPr>
              <w:fldChar w:fldCharType="begin"/>
            </w:r>
            <w:r w:rsidR="00F4345B">
              <w:rPr>
                <w:noProof/>
                <w:webHidden/>
              </w:rPr>
              <w:instrText xml:space="preserve"> PAGEREF _Toc34145530 \h </w:instrText>
            </w:r>
            <w:r w:rsidR="00F4345B">
              <w:rPr>
                <w:noProof/>
                <w:webHidden/>
              </w:rPr>
            </w:r>
            <w:r w:rsidR="00F4345B">
              <w:rPr>
                <w:noProof/>
                <w:webHidden/>
              </w:rPr>
              <w:fldChar w:fldCharType="separate"/>
            </w:r>
            <w:r w:rsidR="00F4345B">
              <w:rPr>
                <w:noProof/>
                <w:webHidden/>
              </w:rPr>
              <w:t>6</w:t>
            </w:r>
            <w:r w:rsidR="00F4345B">
              <w:rPr>
                <w:noProof/>
                <w:webHidden/>
              </w:rPr>
              <w:fldChar w:fldCharType="end"/>
            </w:r>
          </w:hyperlink>
        </w:p>
        <w:p w:rsidR="00F4345B" w:rsidRDefault="00DF5875" w14:paraId="16EE4ADC" w14:textId="58CA1338">
          <w:pPr>
            <w:pStyle w:val="TOC2"/>
            <w:tabs>
              <w:tab w:val="right" w:leader="dot" w:pos="9350"/>
            </w:tabs>
            <w:rPr>
              <w:rFonts w:asciiTheme="minorHAnsi" w:hAnsiTheme="minorHAnsi" w:eastAsiaTheme="minorEastAsia"/>
              <w:noProof/>
              <w:sz w:val="22"/>
            </w:rPr>
          </w:pPr>
          <w:hyperlink w:history="1" w:anchor="_Toc34145531">
            <w:r w:rsidRPr="00D434AD" w:rsidR="00F4345B">
              <w:rPr>
                <w:rStyle w:val="Hyperlink"/>
                <w:noProof/>
              </w:rPr>
              <w:t>Section 2E: Follow-up Questions</w:t>
            </w:r>
            <w:r w:rsidR="00F4345B">
              <w:rPr>
                <w:noProof/>
                <w:webHidden/>
              </w:rPr>
              <w:tab/>
            </w:r>
            <w:r w:rsidR="00F4345B">
              <w:rPr>
                <w:noProof/>
                <w:webHidden/>
              </w:rPr>
              <w:fldChar w:fldCharType="begin"/>
            </w:r>
            <w:r w:rsidR="00F4345B">
              <w:rPr>
                <w:noProof/>
                <w:webHidden/>
              </w:rPr>
              <w:instrText xml:space="preserve"> PAGEREF _Toc34145531 \h </w:instrText>
            </w:r>
            <w:r w:rsidR="00F4345B">
              <w:rPr>
                <w:noProof/>
                <w:webHidden/>
              </w:rPr>
            </w:r>
            <w:r w:rsidR="00F4345B">
              <w:rPr>
                <w:noProof/>
                <w:webHidden/>
              </w:rPr>
              <w:fldChar w:fldCharType="separate"/>
            </w:r>
            <w:r w:rsidR="00F4345B">
              <w:rPr>
                <w:noProof/>
                <w:webHidden/>
              </w:rPr>
              <w:t>7</w:t>
            </w:r>
            <w:r w:rsidR="00F4345B">
              <w:rPr>
                <w:noProof/>
                <w:webHidden/>
              </w:rPr>
              <w:fldChar w:fldCharType="end"/>
            </w:r>
          </w:hyperlink>
        </w:p>
        <w:p w:rsidR="00F4345B" w:rsidRDefault="00DF5875" w14:paraId="4EBA8C33" w14:textId="4F64E9CD">
          <w:pPr>
            <w:pStyle w:val="TOC1"/>
            <w:rPr>
              <w:rFonts w:asciiTheme="minorHAnsi" w:hAnsiTheme="minorHAnsi" w:eastAsiaTheme="minorEastAsia"/>
              <w:noProof/>
              <w:sz w:val="22"/>
            </w:rPr>
          </w:pPr>
          <w:hyperlink w:history="1" w:anchor="_Toc34145532">
            <w:r w:rsidRPr="00D434AD" w:rsidR="00F4345B">
              <w:rPr>
                <w:rStyle w:val="Hyperlink"/>
                <w:noProof/>
              </w:rPr>
              <w:t>Section 3: Alternate Version of the Validation Notice</w:t>
            </w:r>
            <w:r w:rsidR="00F4345B">
              <w:rPr>
                <w:noProof/>
                <w:webHidden/>
              </w:rPr>
              <w:tab/>
            </w:r>
            <w:r w:rsidR="00F4345B">
              <w:rPr>
                <w:noProof/>
                <w:webHidden/>
              </w:rPr>
              <w:fldChar w:fldCharType="begin"/>
            </w:r>
            <w:r w:rsidR="00F4345B">
              <w:rPr>
                <w:noProof/>
                <w:webHidden/>
              </w:rPr>
              <w:instrText xml:space="preserve"> PAGEREF _Toc34145532 \h </w:instrText>
            </w:r>
            <w:r w:rsidR="00F4345B">
              <w:rPr>
                <w:noProof/>
                <w:webHidden/>
              </w:rPr>
            </w:r>
            <w:r w:rsidR="00F4345B">
              <w:rPr>
                <w:noProof/>
                <w:webHidden/>
              </w:rPr>
              <w:fldChar w:fldCharType="separate"/>
            </w:r>
            <w:r w:rsidR="00F4345B">
              <w:rPr>
                <w:noProof/>
                <w:webHidden/>
              </w:rPr>
              <w:t>7</w:t>
            </w:r>
            <w:r w:rsidR="00F4345B">
              <w:rPr>
                <w:noProof/>
                <w:webHidden/>
              </w:rPr>
              <w:fldChar w:fldCharType="end"/>
            </w:r>
          </w:hyperlink>
        </w:p>
        <w:p w:rsidR="00F4345B" w:rsidRDefault="00DF5875" w14:paraId="65A155CB" w14:textId="2BAA5E21">
          <w:pPr>
            <w:pStyle w:val="TOC1"/>
            <w:rPr>
              <w:rFonts w:asciiTheme="minorHAnsi" w:hAnsiTheme="minorHAnsi" w:eastAsiaTheme="minorEastAsia"/>
              <w:noProof/>
              <w:sz w:val="22"/>
            </w:rPr>
          </w:pPr>
          <w:hyperlink w:history="1" w:anchor="_Toc34145533">
            <w:r w:rsidRPr="00D434AD" w:rsidR="00F4345B">
              <w:rPr>
                <w:rStyle w:val="Hyperlink"/>
                <w:noProof/>
              </w:rPr>
              <w:t>Section 4: Closing</w:t>
            </w:r>
            <w:r w:rsidR="00F4345B">
              <w:rPr>
                <w:noProof/>
                <w:webHidden/>
              </w:rPr>
              <w:tab/>
            </w:r>
            <w:r w:rsidR="00F4345B">
              <w:rPr>
                <w:noProof/>
                <w:webHidden/>
              </w:rPr>
              <w:fldChar w:fldCharType="begin"/>
            </w:r>
            <w:r w:rsidR="00F4345B">
              <w:rPr>
                <w:noProof/>
                <w:webHidden/>
              </w:rPr>
              <w:instrText xml:space="preserve"> PAGEREF _Toc34145533 \h </w:instrText>
            </w:r>
            <w:r w:rsidR="00F4345B">
              <w:rPr>
                <w:noProof/>
                <w:webHidden/>
              </w:rPr>
            </w:r>
            <w:r w:rsidR="00F4345B">
              <w:rPr>
                <w:noProof/>
                <w:webHidden/>
              </w:rPr>
              <w:fldChar w:fldCharType="separate"/>
            </w:r>
            <w:r w:rsidR="00F4345B">
              <w:rPr>
                <w:noProof/>
                <w:webHidden/>
              </w:rPr>
              <w:t>8</w:t>
            </w:r>
            <w:r w:rsidR="00F4345B">
              <w:rPr>
                <w:noProof/>
                <w:webHidden/>
              </w:rPr>
              <w:fldChar w:fldCharType="end"/>
            </w:r>
          </w:hyperlink>
        </w:p>
        <w:p w:rsidR="00F139C6" w:rsidRDefault="00F139C6" w14:paraId="53A53076" w14:textId="796541B5">
          <w:r>
            <w:fldChar w:fldCharType="end"/>
          </w:r>
        </w:p>
      </w:sdtContent>
    </w:sdt>
    <w:p w:rsidR="000B3F89" w:rsidRDefault="000B3F89" w14:paraId="48D3ED65" w14:textId="7B7647C6">
      <w:pPr>
        <w:spacing w:after="200" w:line="276" w:lineRule="auto"/>
        <w:rPr>
          <w:rFonts w:eastAsiaTheme="majorEastAsia" w:cstheme="majorBidi"/>
          <w:b/>
          <w:bCs/>
          <w:color w:val="F26322" w:themeColor="text2"/>
          <w:sz w:val="28"/>
          <w:szCs w:val="28"/>
        </w:rPr>
      </w:pPr>
      <w:r>
        <w:br w:type="page"/>
      </w:r>
    </w:p>
    <w:p w:rsidR="00993A47" w:rsidP="00552AD4" w:rsidRDefault="006F355A" w14:paraId="7EC9E9C7" w14:textId="05471EAD">
      <w:pPr>
        <w:pStyle w:val="Heading1"/>
      </w:pPr>
      <w:bookmarkStart w:name="_Toc34145525" w:id="1"/>
      <w:r>
        <w:lastRenderedPageBreak/>
        <w:t xml:space="preserve">Section 1: </w:t>
      </w:r>
      <w:r w:rsidR="00957FB7">
        <w:t>Introduction</w:t>
      </w:r>
      <w:bookmarkEnd w:id="1"/>
    </w:p>
    <w:p w:rsidR="00957FB7" w:rsidP="00807FB7" w:rsidRDefault="00957FB7" w14:paraId="08562C10" w14:textId="572BB3AD">
      <w:r>
        <w:t xml:space="preserve">Thank you for participating in this </w:t>
      </w:r>
      <w:r w:rsidR="00DA76EA">
        <w:t>interview</w:t>
      </w:r>
      <w:r>
        <w:t xml:space="preserve"> today. My name is ____, and I a</w:t>
      </w:r>
      <w:r w:rsidR="00932695">
        <w:t xml:space="preserve">m </w:t>
      </w:r>
      <w:r w:rsidR="00114EE4">
        <w:t xml:space="preserve">with </w:t>
      </w:r>
      <w:r w:rsidR="00A76A27">
        <w:t>Fors Marsh Group</w:t>
      </w:r>
      <w:r w:rsidR="00114EE4">
        <w:t>, which is a private</w:t>
      </w:r>
      <w:r w:rsidR="00224721">
        <w:t xml:space="preserve"> market</w:t>
      </w:r>
      <w:r w:rsidR="00114EE4">
        <w:t xml:space="preserve"> research firm based in Arlington, V</w:t>
      </w:r>
      <w:r w:rsidR="007810BE">
        <w:t>irginia</w:t>
      </w:r>
      <w:r>
        <w:t xml:space="preserve">. </w:t>
      </w:r>
      <w:r w:rsidRPr="005D68A3" w:rsidR="00A76A27">
        <w:t>We are helping the Consumer Financial Protection Bureau gather information that will help the government understand how financial companies interact with consumers.</w:t>
      </w:r>
    </w:p>
    <w:p w:rsidRPr="005D68A3" w:rsidR="00A76A27" w:rsidP="00807FB7" w:rsidRDefault="00A76A27" w14:paraId="38D6B03B" w14:textId="54E36D51">
      <w:r w:rsidRPr="005D68A3">
        <w:t>Today</w:t>
      </w:r>
      <w:r w:rsidR="00022193">
        <w:t>,</w:t>
      </w:r>
      <w:r w:rsidRPr="005D68A3">
        <w:t xml:space="preserve"> we will be evaluating </w:t>
      </w:r>
      <w:r w:rsidR="000C0373">
        <w:t xml:space="preserve">a </w:t>
      </w:r>
      <w:r w:rsidR="000B3F89">
        <w:t>notice</w:t>
      </w:r>
      <w:r w:rsidRPr="005D68A3" w:rsidR="000B3F89">
        <w:t xml:space="preserve"> </w:t>
      </w:r>
      <w:r w:rsidRPr="005D68A3">
        <w:t xml:space="preserve">that consumers </w:t>
      </w:r>
      <w:r>
        <w:t>receive</w:t>
      </w:r>
      <w:r w:rsidRPr="005D68A3">
        <w:t xml:space="preserve"> from debt collectors. I will </w:t>
      </w:r>
      <w:r w:rsidR="00114EE4">
        <w:t>ask</w:t>
      </w:r>
      <w:r w:rsidRPr="005D68A3">
        <w:t xml:space="preserve"> you a series of questions about the </w:t>
      </w:r>
      <w:r w:rsidR="000B3F89">
        <w:t>notice</w:t>
      </w:r>
      <w:r w:rsidR="00022193">
        <w:t>,</w:t>
      </w:r>
      <w:r w:rsidRPr="005D68A3" w:rsidR="000B3F89">
        <w:t xml:space="preserve"> </w:t>
      </w:r>
      <w:r w:rsidRPr="005D68A3">
        <w:t xml:space="preserve">so I can learn what works well on the </w:t>
      </w:r>
      <w:r w:rsidR="000B3F89">
        <w:t>notice</w:t>
      </w:r>
      <w:r w:rsidRPr="005D68A3" w:rsidR="000B3F89">
        <w:t xml:space="preserve"> </w:t>
      </w:r>
      <w:r w:rsidRPr="005D68A3">
        <w:t>and what</w:t>
      </w:r>
      <w:r w:rsidR="007810BE">
        <w:t>, if anything,</w:t>
      </w:r>
      <w:r w:rsidRPr="005D68A3">
        <w:t xml:space="preserve"> </w:t>
      </w:r>
      <w:r>
        <w:t xml:space="preserve">may </w:t>
      </w:r>
      <w:r w:rsidRPr="005D68A3">
        <w:t xml:space="preserve">need to change. Our goal is to make </w:t>
      </w:r>
      <w:r w:rsidR="000B3F89">
        <w:t>this notice</w:t>
      </w:r>
      <w:r w:rsidRPr="005D68A3">
        <w:t xml:space="preserve"> as clear as possible for people like you who may receive </w:t>
      </w:r>
      <w:r w:rsidR="000B3F89">
        <w:t>it</w:t>
      </w:r>
      <w:r w:rsidRPr="005D68A3">
        <w:t xml:space="preserve">. </w:t>
      </w:r>
    </w:p>
    <w:p w:rsidRPr="00A76A27" w:rsidR="00957FB7" w:rsidP="00B02C6C" w:rsidRDefault="00552AD4" w14:paraId="3AA60E0A" w14:textId="45E810C5">
      <w:r w:rsidRPr="00A76A27">
        <w:t>Today’s</w:t>
      </w:r>
      <w:r w:rsidRPr="00A76A27" w:rsidR="00957FB7">
        <w:t xml:space="preserve"> session will last about </w:t>
      </w:r>
      <w:r w:rsidRPr="00A76A27" w:rsidR="00A76A27">
        <w:t>45</w:t>
      </w:r>
      <w:r w:rsidRPr="00A76A27" w:rsidR="00957FB7">
        <w:t xml:space="preserve"> minutes</w:t>
      </w:r>
      <w:r w:rsidRPr="00A76A27" w:rsidR="00A76A27">
        <w:t>.</w:t>
      </w:r>
    </w:p>
    <w:p w:rsidRPr="00A76A27" w:rsidR="00552AD4" w:rsidP="00B02C6C" w:rsidRDefault="00954BC5" w14:paraId="04A9CD70" w14:textId="68F32DB8">
      <w:r>
        <w:t>T</w:t>
      </w:r>
      <w:r w:rsidRPr="00A76A27" w:rsidR="00552AD4">
        <w:t xml:space="preserve">here are a </w:t>
      </w:r>
      <w:r>
        <w:t>few</w:t>
      </w:r>
      <w:r w:rsidRPr="00A76A27" w:rsidR="00552AD4">
        <w:t xml:space="preserve"> things to cover before we get started:</w:t>
      </w:r>
    </w:p>
    <w:p w:rsidR="00B25AF8" w:rsidP="00FF562F" w:rsidRDefault="00552AD4" w14:paraId="4D35ECB3" w14:textId="42D5223B">
      <w:pPr>
        <w:pStyle w:val="ListParagraph"/>
        <w:numPr>
          <w:ilvl w:val="0"/>
          <w:numId w:val="4"/>
        </w:numPr>
      </w:pPr>
      <w:r w:rsidRPr="00A76A27">
        <w:t>Your participation today is voluntary. If there are any questions you do not want to answer, please let me know</w:t>
      </w:r>
      <w:r w:rsidR="00022193">
        <w:t>,</w:t>
      </w:r>
      <w:r w:rsidRPr="00A76A27">
        <w:t xml:space="preserve"> and </w:t>
      </w:r>
      <w:r w:rsidR="00022193">
        <w:t>we will</w:t>
      </w:r>
      <w:r w:rsidRPr="00A76A27" w:rsidR="00022193">
        <w:t xml:space="preserve"> </w:t>
      </w:r>
      <w:r w:rsidRPr="00A76A27">
        <w:t xml:space="preserve">move past them. </w:t>
      </w:r>
      <w:r w:rsidR="00022193">
        <w:t>It is</w:t>
      </w:r>
      <w:r w:rsidRPr="00A76A27" w:rsidR="00022193">
        <w:t xml:space="preserve"> </w:t>
      </w:r>
      <w:r w:rsidRPr="00A76A27">
        <w:t xml:space="preserve">also </w:t>
      </w:r>
      <w:r w:rsidR="00022193">
        <w:t>OK</w:t>
      </w:r>
      <w:r w:rsidRPr="00A76A27" w:rsidR="00022193">
        <w:t xml:space="preserve"> </w:t>
      </w:r>
      <w:r w:rsidRPr="00A76A27">
        <w:t>if you would like to stop at any point during today’s session.</w:t>
      </w:r>
      <w:r w:rsidRPr="00A76A27" w:rsidR="00F35037">
        <w:t xml:space="preserve"> </w:t>
      </w:r>
    </w:p>
    <w:p w:rsidR="00B25AF8" w:rsidP="00337ECB" w:rsidRDefault="00B25AF8" w14:paraId="2638777D" w14:textId="77777777">
      <w:pPr>
        <w:pStyle w:val="ListParagraph"/>
      </w:pPr>
    </w:p>
    <w:p w:rsidR="00B25AF8" w:rsidP="00143521" w:rsidRDefault="00B25AF8" w14:paraId="7F8235D6" w14:textId="2B2C0998">
      <w:pPr>
        <w:pStyle w:val="ListParagraph"/>
        <w:numPr>
          <w:ilvl w:val="0"/>
          <w:numId w:val="1"/>
        </w:numPr>
      </w:pPr>
      <w:r>
        <w:t>E</w:t>
      </w:r>
      <w:r w:rsidRPr="00114EE4">
        <w:t xml:space="preserve">verything we talk about here will be kept confidential. That means your name will not be associated with anything you say in our reports. </w:t>
      </w:r>
    </w:p>
    <w:p w:rsidR="00B25AF8" w:rsidP="00337ECB" w:rsidRDefault="00B25AF8" w14:paraId="5EA37EF7" w14:textId="77777777">
      <w:pPr>
        <w:pStyle w:val="ListParagraph"/>
      </w:pPr>
    </w:p>
    <w:p w:rsidRPr="00A76A27" w:rsidR="00E621FC" w:rsidP="00143521" w:rsidRDefault="00E621FC" w14:paraId="39A6B2EA" w14:textId="5965E87C">
      <w:pPr>
        <w:pStyle w:val="ListParagraph"/>
        <w:numPr>
          <w:ilvl w:val="0"/>
          <w:numId w:val="1"/>
        </w:numPr>
      </w:pPr>
      <w:r w:rsidRPr="00A76A27">
        <w:t xml:space="preserve">As a reminder, there are no wrong answers today. </w:t>
      </w:r>
      <w:r w:rsidRPr="005D68A3" w:rsidR="00114EE4">
        <w:t xml:space="preserve">I did not create the </w:t>
      </w:r>
      <w:r w:rsidR="000B3F89">
        <w:t>notice</w:t>
      </w:r>
      <w:r w:rsidRPr="005D68A3" w:rsidR="00114EE4">
        <w:t xml:space="preserve">, so please do not feel like you have to hold back on your thoughts to be polite to me. </w:t>
      </w:r>
      <w:r w:rsidRPr="00A76A27">
        <w:t xml:space="preserve">This is </w:t>
      </w:r>
      <w:r w:rsidR="00B25AF8">
        <w:t xml:space="preserve">a </w:t>
      </w:r>
      <w:r w:rsidRPr="00A76A27">
        <w:t>test</w:t>
      </w:r>
      <w:r w:rsidR="00B25AF8">
        <w:t xml:space="preserve"> </w:t>
      </w:r>
      <w:r w:rsidR="00114EE4">
        <w:t>of</w:t>
      </w:r>
      <w:r w:rsidRPr="00A76A27">
        <w:t xml:space="preserve"> how </w:t>
      </w:r>
      <w:r w:rsidR="00114EE4">
        <w:t xml:space="preserve">well </w:t>
      </w:r>
      <w:r w:rsidRPr="00A76A27">
        <w:t xml:space="preserve">the </w:t>
      </w:r>
      <w:r w:rsidR="000B3F89">
        <w:t>notice is</w:t>
      </w:r>
      <w:r w:rsidRPr="00A76A27">
        <w:t xml:space="preserve"> working</w:t>
      </w:r>
      <w:r w:rsidR="00022193">
        <w:t>.</w:t>
      </w:r>
      <w:r w:rsidRPr="00A76A27" w:rsidR="00022193">
        <w:t xml:space="preserve"> </w:t>
      </w:r>
      <w:r w:rsidR="00022193">
        <w:t xml:space="preserve">It is </w:t>
      </w:r>
      <w:r w:rsidR="00114EE4">
        <w:t xml:space="preserve">not a test of </w:t>
      </w:r>
      <w:r w:rsidRPr="00A76A27">
        <w:t>your</w:t>
      </w:r>
      <w:r w:rsidR="00114EE4">
        <w:t xml:space="preserve"> skills or</w:t>
      </w:r>
      <w:r w:rsidRPr="00A76A27">
        <w:t xml:space="preserve"> abilities.</w:t>
      </w:r>
    </w:p>
    <w:p w:rsidRPr="00A76A27" w:rsidR="00E621FC" w:rsidP="00E621FC" w:rsidRDefault="00E621FC" w14:paraId="4B2A7EAB" w14:textId="77777777">
      <w:pPr>
        <w:pStyle w:val="ListParagraph"/>
      </w:pPr>
    </w:p>
    <w:p w:rsidRPr="00A76A27" w:rsidR="00154B19" w:rsidP="00337ECB" w:rsidRDefault="00B25AF8" w14:paraId="04E3FEF7" w14:textId="7BA8E7D5">
      <w:pPr>
        <w:pStyle w:val="ListParagraph"/>
        <w:numPr>
          <w:ilvl w:val="0"/>
          <w:numId w:val="1"/>
        </w:numPr>
      </w:pPr>
      <w:r>
        <w:t>There are some people who are involved in the project observing the session from the other room</w:t>
      </w:r>
      <w:r w:rsidR="00D429DB">
        <w:t>.</w:t>
      </w:r>
      <w:r>
        <w:t xml:space="preserve"> </w:t>
      </w:r>
      <w:r w:rsidR="00D429DB">
        <w:t xml:space="preserve">We </w:t>
      </w:r>
      <w:r>
        <w:t xml:space="preserve">are </w:t>
      </w:r>
      <w:r w:rsidR="00D429DB">
        <w:t xml:space="preserve">also </w:t>
      </w:r>
      <w:r w:rsidRPr="00A76A27" w:rsidR="00F35037">
        <w:t>audio and video</w:t>
      </w:r>
      <w:r w:rsidR="00022193">
        <w:t xml:space="preserve"> </w:t>
      </w:r>
      <w:r w:rsidRPr="00A76A27" w:rsidR="00F35037">
        <w:t xml:space="preserve">recording the session today. </w:t>
      </w:r>
      <w:r w:rsidR="00114EE4">
        <w:t>The video recording is from this camera [moderator point to camera].</w:t>
      </w:r>
      <w:r>
        <w:t xml:space="preserve"> </w:t>
      </w:r>
      <w:r w:rsidR="00022193">
        <w:t>After</w:t>
      </w:r>
      <w:r w:rsidRPr="00B25AF8">
        <w:t xml:space="preserve"> our discussion, I will </w:t>
      </w:r>
      <w:r w:rsidR="00022193">
        <w:t>write</w:t>
      </w:r>
      <w:r w:rsidRPr="00B25AF8">
        <w:t xml:space="preserve"> a report and will refer to the recordings to make sure that I accurately represent what was said. Even though people are observing, I want to reiterate that there are no wrong answers and that we are here to learn from you, so please feel free to speak candidly.</w:t>
      </w:r>
      <w:r>
        <w:t xml:space="preserve"> </w:t>
      </w:r>
    </w:p>
    <w:p w:rsidR="00B25AF8" w:rsidP="00337ECB" w:rsidRDefault="00B25AF8" w14:paraId="5D54D1ED" w14:textId="3FFA6757">
      <w:pPr>
        <w:pStyle w:val="ListParagraph"/>
      </w:pPr>
    </w:p>
    <w:p w:rsidRPr="00A76A27" w:rsidR="00B25AF8" w:rsidP="00B25AF8" w:rsidRDefault="00B25AF8" w14:paraId="1E1BDA5F" w14:textId="470374F2">
      <w:pPr>
        <w:pStyle w:val="ListParagraph"/>
        <w:numPr>
          <w:ilvl w:val="0"/>
          <w:numId w:val="1"/>
        </w:numPr>
      </w:pPr>
      <w:r w:rsidRPr="00A76A27">
        <w:t xml:space="preserve">To understand your thoughts and reactions as you review the forms, </w:t>
      </w:r>
      <w:r w:rsidR="00022193">
        <w:t xml:space="preserve">I would </w:t>
      </w:r>
      <w:r>
        <w:t>like</w:t>
      </w:r>
      <w:r w:rsidRPr="00A76A27">
        <w:t xml:space="preserve"> you to think out loud</w:t>
      </w:r>
      <w:r>
        <w:t xml:space="preserve"> as </w:t>
      </w:r>
      <w:r w:rsidR="00022193">
        <w:t xml:space="preserve">you are </w:t>
      </w:r>
      <w:r>
        <w:t xml:space="preserve">reviewing the </w:t>
      </w:r>
      <w:r w:rsidR="000B3F89">
        <w:t xml:space="preserve">notice </w:t>
      </w:r>
      <w:r>
        <w:t>and answering questions</w:t>
      </w:r>
      <w:r w:rsidRPr="00A76A27">
        <w:t xml:space="preserve">. I recognize that talking out loud while performing a task may be </w:t>
      </w:r>
      <w:r>
        <w:t>unusual</w:t>
      </w:r>
      <w:r w:rsidRPr="00A76A27">
        <w:t>, so I may give you reminders throughout the session.</w:t>
      </w:r>
    </w:p>
    <w:p w:rsidR="00A76A27" w:rsidP="007F5397" w:rsidRDefault="00E621FC" w14:paraId="555927F0" w14:textId="40A3E827">
      <w:r w:rsidRPr="00A76A27">
        <w:t>Do you have any questions before we get started?</w:t>
      </w:r>
      <w:r w:rsidRPr="00A76A27" w:rsidR="00A76A27">
        <w:t xml:space="preserve"> Please take a moment to review and sign the informed consent form.  </w:t>
      </w:r>
    </w:p>
    <w:p w:rsidR="00F1415C" w:rsidP="007F5397" w:rsidRDefault="00F1415C" w14:paraId="6B0DF8BB" w14:textId="25763A08">
      <w:r>
        <w:t xml:space="preserve">Please also take the time to read the Privacy Act </w:t>
      </w:r>
      <w:r w:rsidR="006002EC">
        <w:t xml:space="preserve"> and PRA </w:t>
      </w:r>
      <w:r>
        <w:t>Statement</w:t>
      </w:r>
      <w:r w:rsidR="006002EC">
        <w:t>s</w:t>
      </w:r>
    </w:p>
    <w:p w:rsidR="006002EC" w:rsidP="00F1415C" w:rsidRDefault="006002EC" w14:paraId="7AA09A5C" w14:textId="77777777">
      <w:pPr>
        <w:pStyle w:val="Default"/>
        <w:rPr>
          <w:rFonts w:ascii="Times New Roman" w:hAnsi="Times New Roman" w:cs="Times New Roman"/>
          <w:b/>
          <w:bCs/>
        </w:rPr>
      </w:pPr>
    </w:p>
    <w:p w:rsidRPr="00935586" w:rsidR="006002EC" w:rsidP="006002EC" w:rsidRDefault="006002EC" w14:paraId="7E4EC7AF" w14:textId="0AB54A26">
      <w:pPr>
        <w:rPr>
          <w:rFonts w:ascii="Franklin Gothic Book" w:hAnsi="Franklin Gothic Book"/>
          <w:sz w:val="22"/>
        </w:rPr>
      </w:pPr>
      <w:r w:rsidRPr="00935586">
        <w:rPr>
          <w:rFonts w:ascii="Franklin Gothic Book" w:hAnsi="Franklin Gothic Book"/>
          <w:sz w:val="22"/>
          <w:u w:val="single"/>
        </w:rPr>
        <w:t>Paperwork Reduction Act Statement</w:t>
      </w:r>
      <w:bookmarkStart w:name="_GoBack" w:id="2"/>
      <w:bookmarkEnd w:id="2"/>
      <w:r w:rsidRPr="00935586">
        <w:rPr>
          <w:rFonts w:ascii="Franklin Gothic Book" w:hAnsi="Franklin Gothic Book"/>
          <w:sz w:val="22"/>
        </w:rPr>
        <w:t>.</w:t>
      </w:r>
      <w:r w:rsidRPr="00935586">
        <w:rPr>
          <w:rFonts w:ascii="Franklin Gothic Book" w:hAnsi="Franklin Gothic Book"/>
          <w:sz w:val="22"/>
        </w:rPr>
        <w:br/>
      </w:r>
    </w:p>
    <w:p w:rsidR="006002EC" w:rsidP="006002EC" w:rsidRDefault="006002EC" w14:paraId="2F4F85FA" w14:textId="0C40717B">
      <w:pPr>
        <w:rPr>
          <w:rFonts w:ascii="Franklin Gothic Book" w:hAnsi="Franklin Gothic Book"/>
          <w:sz w:val="22"/>
        </w:rPr>
      </w:pPr>
      <w:r w:rsidRPr="00935586">
        <w:rPr>
          <w:rFonts w:ascii="Franklin Gothic Book" w:hAnsi="Franklin Gothic Book"/>
          <w:sz w:val="22"/>
        </w:rPr>
        <w:lastRenderedPageBreak/>
        <w:t xml:space="preserve">According to the Paperwork Reduction Act of 1995, an agency may not conduct or sponsor and a person is not required to respond to a collection of information unless it displays a valid OMB control number. The OMB control number for this collection is </w:t>
      </w:r>
      <w:r>
        <w:rPr>
          <w:rFonts w:ascii="Franklin Gothic Book" w:hAnsi="Franklin Gothic Book"/>
          <w:b/>
          <w:bCs/>
          <w:sz w:val="22"/>
        </w:rPr>
        <w:t>3170-0022</w:t>
      </w:r>
      <w:r w:rsidRPr="00935586">
        <w:rPr>
          <w:rFonts w:ascii="Franklin Gothic Book" w:hAnsi="Franklin Gothic Book"/>
          <w:sz w:val="22"/>
        </w:rPr>
        <w:t xml:space="preserve">. It expires on </w:t>
      </w:r>
      <w:r>
        <w:rPr>
          <w:rFonts w:ascii="Franklin Gothic Book" w:hAnsi="Franklin Gothic Book"/>
          <w:b/>
          <w:bCs/>
          <w:sz w:val="22"/>
        </w:rPr>
        <w:t>12/31/2022</w:t>
      </w:r>
      <w:r w:rsidRPr="00935586">
        <w:rPr>
          <w:rFonts w:ascii="Franklin Gothic Book" w:hAnsi="Franklin Gothic Book"/>
          <w:sz w:val="22"/>
        </w:rPr>
        <w:t xml:space="preserv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w:t>
      </w:r>
      <w:hyperlink w:history="1" r:id="rId11">
        <w:r w:rsidRPr="00F80C03" w:rsidR="00F80C03">
          <w:rPr>
            <w:rStyle w:val="Hyperlink"/>
            <w:rFonts w:ascii="Franklin Gothic Book" w:hAnsi="Franklin Gothic Book"/>
            <w:sz w:val="22"/>
          </w:rPr>
          <w:t>PRA_comments@cfpb.gov</w:t>
        </w:r>
      </w:hyperlink>
      <w:r w:rsidRPr="00935586">
        <w:rPr>
          <w:rFonts w:ascii="Franklin Gothic Book" w:hAnsi="Franklin Gothic Book"/>
          <w:sz w:val="22"/>
        </w:rPr>
        <w:t>.</w:t>
      </w:r>
    </w:p>
    <w:p w:rsidRPr="005927FC" w:rsidR="00F1415C" w:rsidP="00F1415C" w:rsidRDefault="00F1415C" w14:paraId="6289791D" w14:textId="439D0A4A">
      <w:pPr>
        <w:pStyle w:val="Default"/>
        <w:rPr>
          <w:rFonts w:ascii="Times New Roman" w:hAnsi="Times New Roman" w:cs="Times New Roman"/>
          <w:b/>
          <w:bCs/>
        </w:rPr>
      </w:pPr>
      <w:r w:rsidRPr="005927FC">
        <w:rPr>
          <w:rFonts w:ascii="Times New Roman" w:hAnsi="Times New Roman" w:cs="Times New Roman"/>
          <w:b/>
          <w:bCs/>
        </w:rPr>
        <w:t>Privacy Act Statement</w:t>
      </w:r>
    </w:p>
    <w:p w:rsidRPr="005927FC" w:rsidR="00F1415C" w:rsidP="00F1415C" w:rsidRDefault="00F1415C" w14:paraId="4EF8433F" w14:textId="77777777">
      <w:pPr>
        <w:spacing w:after="0"/>
        <w:ind w:right="-20"/>
        <w:rPr>
          <w:rFonts w:ascii="Times New Roman" w:hAnsi="Times New Roman" w:eastAsia="Calibri" w:cs="Times New Roman"/>
          <w:b/>
          <w:bCs/>
          <w:szCs w:val="24"/>
        </w:rPr>
      </w:pPr>
    </w:p>
    <w:p w:rsidRPr="005927FC" w:rsidR="00F1415C" w:rsidP="00F1415C" w:rsidRDefault="00F1415C" w14:paraId="2538AF71" w14:textId="77777777">
      <w:pPr>
        <w:spacing w:after="0"/>
        <w:ind w:right="-20"/>
        <w:rPr>
          <w:rFonts w:ascii="Times New Roman" w:hAnsi="Times New Roman" w:eastAsia="Calibri" w:cs="Times New Roman"/>
          <w:szCs w:val="24"/>
        </w:rPr>
      </w:pPr>
      <w:r w:rsidRPr="005927FC">
        <w:rPr>
          <w:rFonts w:ascii="Times New Roman" w:hAnsi="Times New Roman" w:eastAsia="Calibri" w:cs="Times New Roman"/>
          <w:b/>
          <w:bCs/>
          <w:szCs w:val="24"/>
        </w:rPr>
        <w:t>5</w:t>
      </w:r>
      <w:r w:rsidRPr="005927FC">
        <w:rPr>
          <w:rFonts w:ascii="Times New Roman" w:hAnsi="Times New Roman" w:eastAsia="Calibri" w:cs="Times New Roman"/>
          <w:b/>
          <w:bCs/>
          <w:spacing w:val="2"/>
          <w:szCs w:val="24"/>
        </w:rPr>
        <w:t xml:space="preserve"> </w:t>
      </w:r>
      <w:r w:rsidRPr="005927FC">
        <w:rPr>
          <w:rFonts w:ascii="Times New Roman" w:hAnsi="Times New Roman" w:eastAsia="Calibri" w:cs="Times New Roman"/>
          <w:b/>
          <w:bCs/>
          <w:szCs w:val="24"/>
        </w:rPr>
        <w:t>U</w:t>
      </w:r>
      <w:r w:rsidRPr="005927FC">
        <w:rPr>
          <w:rFonts w:ascii="Times New Roman" w:hAnsi="Times New Roman" w:eastAsia="Calibri" w:cs="Times New Roman"/>
          <w:b/>
          <w:bCs/>
          <w:spacing w:val="1"/>
          <w:szCs w:val="24"/>
        </w:rPr>
        <w:t>.</w:t>
      </w:r>
      <w:r w:rsidRPr="005927FC">
        <w:rPr>
          <w:rFonts w:ascii="Times New Roman" w:hAnsi="Times New Roman" w:eastAsia="Calibri" w:cs="Times New Roman"/>
          <w:b/>
          <w:bCs/>
          <w:spacing w:val="-4"/>
          <w:szCs w:val="24"/>
        </w:rPr>
        <w:t>S</w:t>
      </w:r>
      <w:r w:rsidRPr="005927FC">
        <w:rPr>
          <w:rFonts w:ascii="Times New Roman" w:hAnsi="Times New Roman" w:eastAsia="Calibri" w:cs="Times New Roman"/>
          <w:b/>
          <w:bCs/>
          <w:spacing w:val="1"/>
          <w:szCs w:val="24"/>
        </w:rPr>
        <w:t>.</w:t>
      </w:r>
      <w:r w:rsidRPr="005927FC">
        <w:rPr>
          <w:rFonts w:ascii="Times New Roman" w:hAnsi="Times New Roman" w:eastAsia="Calibri" w:cs="Times New Roman"/>
          <w:b/>
          <w:bCs/>
          <w:spacing w:val="-2"/>
          <w:szCs w:val="24"/>
        </w:rPr>
        <w:t>C</w:t>
      </w:r>
      <w:r w:rsidRPr="005927FC">
        <w:rPr>
          <w:rFonts w:ascii="Times New Roman" w:hAnsi="Times New Roman" w:eastAsia="Calibri" w:cs="Times New Roman"/>
          <w:b/>
          <w:bCs/>
          <w:szCs w:val="24"/>
        </w:rPr>
        <w:t>.</w:t>
      </w:r>
      <w:r w:rsidRPr="005927FC">
        <w:rPr>
          <w:rFonts w:ascii="Times New Roman" w:hAnsi="Times New Roman" w:eastAsia="Calibri" w:cs="Times New Roman"/>
          <w:b/>
          <w:bCs/>
          <w:spacing w:val="2"/>
          <w:szCs w:val="24"/>
        </w:rPr>
        <w:t xml:space="preserve"> </w:t>
      </w:r>
      <w:r w:rsidRPr="005927FC">
        <w:rPr>
          <w:rFonts w:ascii="Times New Roman" w:hAnsi="Times New Roman" w:eastAsia="Calibri" w:cs="Times New Roman"/>
          <w:b/>
          <w:bCs/>
          <w:spacing w:val="-2"/>
          <w:szCs w:val="24"/>
        </w:rPr>
        <w:t>55</w:t>
      </w:r>
      <w:r w:rsidRPr="005927FC">
        <w:rPr>
          <w:rFonts w:ascii="Times New Roman" w:hAnsi="Times New Roman" w:eastAsia="Calibri" w:cs="Times New Roman"/>
          <w:b/>
          <w:bCs/>
          <w:spacing w:val="1"/>
          <w:szCs w:val="24"/>
        </w:rPr>
        <w:t>2</w:t>
      </w:r>
      <w:r w:rsidRPr="005927FC">
        <w:rPr>
          <w:rFonts w:ascii="Times New Roman" w:hAnsi="Times New Roman" w:eastAsia="Calibri" w:cs="Times New Roman"/>
          <w:b/>
          <w:bCs/>
          <w:spacing w:val="-1"/>
          <w:szCs w:val="24"/>
        </w:rPr>
        <w:t>a</w:t>
      </w:r>
      <w:r w:rsidRPr="005927FC">
        <w:rPr>
          <w:rFonts w:ascii="Times New Roman" w:hAnsi="Times New Roman" w:eastAsia="Calibri" w:cs="Times New Roman"/>
          <w:b/>
          <w:bCs/>
          <w:spacing w:val="1"/>
          <w:szCs w:val="24"/>
        </w:rPr>
        <w:t>(</w:t>
      </w:r>
      <w:r w:rsidRPr="005927FC">
        <w:rPr>
          <w:rFonts w:ascii="Times New Roman" w:hAnsi="Times New Roman" w:eastAsia="Calibri" w:cs="Times New Roman"/>
          <w:b/>
          <w:bCs/>
          <w:spacing w:val="-1"/>
          <w:szCs w:val="24"/>
        </w:rPr>
        <w:t>e</w:t>
      </w:r>
      <w:r w:rsidRPr="005927FC">
        <w:rPr>
          <w:rFonts w:ascii="Times New Roman" w:hAnsi="Times New Roman" w:eastAsia="Calibri" w:cs="Times New Roman"/>
          <w:b/>
          <w:bCs/>
          <w:spacing w:val="1"/>
          <w:szCs w:val="24"/>
        </w:rPr>
        <w:t>)</w:t>
      </w:r>
      <w:r w:rsidRPr="005927FC">
        <w:rPr>
          <w:rFonts w:ascii="Times New Roman" w:hAnsi="Times New Roman" w:eastAsia="Calibri" w:cs="Times New Roman"/>
          <w:b/>
          <w:bCs/>
          <w:spacing w:val="-2"/>
          <w:szCs w:val="24"/>
        </w:rPr>
        <w:t>(</w:t>
      </w:r>
      <w:r w:rsidRPr="005927FC">
        <w:rPr>
          <w:rFonts w:ascii="Times New Roman" w:hAnsi="Times New Roman" w:eastAsia="Calibri" w:cs="Times New Roman"/>
          <w:b/>
          <w:bCs/>
          <w:spacing w:val="1"/>
          <w:szCs w:val="24"/>
        </w:rPr>
        <w:t>3)</w:t>
      </w:r>
    </w:p>
    <w:p w:rsidR="00F1415C" w:rsidP="00F1415C" w:rsidRDefault="00F1415C" w14:paraId="0AAF3694" w14:textId="77777777">
      <w:pPr>
        <w:pStyle w:val="Default"/>
        <w:rPr>
          <w:rFonts w:ascii="Times New Roman" w:hAnsi="Times New Roman" w:cs="Times New Roman"/>
        </w:rPr>
      </w:pPr>
    </w:p>
    <w:p w:rsidRPr="009A4408" w:rsidR="00F1415C" w:rsidP="00F1415C" w:rsidRDefault="00F1415C" w14:paraId="7ECD8BE7" w14:textId="77777777">
      <w:pPr>
        <w:pStyle w:val="Default"/>
        <w:rPr>
          <w:rFonts w:ascii="Times New Roman" w:hAnsi="Times New Roman" w:cs="Times New Roman"/>
        </w:rPr>
      </w:pPr>
      <w:r w:rsidRPr="009A4408">
        <w:rPr>
          <w:rFonts w:ascii="Times New Roman" w:hAnsi="Times New Roman" w:cs="Times New Roman"/>
        </w:rPr>
        <w:t xml:space="preserve">The information you provide through your responses to </w:t>
      </w:r>
      <w:r>
        <w:rPr>
          <w:rFonts w:ascii="Times New Roman" w:hAnsi="Times New Roman" w:cs="Times New Roman"/>
        </w:rPr>
        <w:t xml:space="preserve">the </w:t>
      </w:r>
      <w:proofErr w:type="spellStart"/>
      <w:r>
        <w:rPr>
          <w:rFonts w:ascii="Times New Roman" w:hAnsi="Times New Roman" w:cs="Times New Roman"/>
        </w:rPr>
        <w:t>Fors</w:t>
      </w:r>
      <w:proofErr w:type="spellEnd"/>
      <w:r>
        <w:rPr>
          <w:rFonts w:ascii="Times New Roman" w:hAnsi="Times New Roman" w:cs="Times New Roman"/>
        </w:rPr>
        <w:t xml:space="preserve"> Marsh Group (FMG) </w:t>
      </w:r>
      <w:r w:rsidRPr="009A4408">
        <w:rPr>
          <w:rFonts w:ascii="Times New Roman" w:hAnsi="Times New Roman" w:cs="Times New Roman"/>
        </w:rPr>
        <w:t xml:space="preserve">will assist the </w:t>
      </w:r>
      <w:r>
        <w:rPr>
          <w:rFonts w:ascii="Times New Roman" w:hAnsi="Times New Roman" w:cs="Times New Roman"/>
        </w:rPr>
        <w:t>interview</w:t>
      </w:r>
      <w:r w:rsidRPr="009A4408">
        <w:rPr>
          <w:rFonts w:ascii="Times New Roman" w:hAnsi="Times New Roman" w:cs="Times New Roman"/>
        </w:rPr>
        <w:t xml:space="preserve"> sponsor, the Consumer Financial Protection Bureau (“Bureau”), </w:t>
      </w:r>
      <w:r>
        <w:rPr>
          <w:rFonts w:ascii="Times New Roman" w:hAnsi="Times New Roman" w:eastAsia="Times New Roman" w:cs="Times New Roman"/>
        </w:rPr>
        <w:t>in interviewing participants</w:t>
      </w:r>
      <w:r w:rsidRPr="00466C11">
        <w:rPr>
          <w:rFonts w:ascii="Times New Roman" w:hAnsi="Times New Roman" w:eastAsia="Times New Roman" w:cs="Times New Roman"/>
        </w:rPr>
        <w:t xml:space="preserve"> to assess the effectiveness of the Bureau’s model debt collection validation notices</w:t>
      </w:r>
      <w:r>
        <w:rPr>
          <w:rFonts w:ascii="Times New Roman" w:hAnsi="Times New Roman" w:eastAsia="Times New Roman" w:cs="Times New Roman"/>
        </w:rPr>
        <w:t>.</w:t>
      </w:r>
    </w:p>
    <w:p w:rsidRPr="004B0565" w:rsidR="00F1415C" w:rsidP="00F1415C" w:rsidRDefault="00F1415C" w14:paraId="2E7D0957" w14:textId="77777777">
      <w:pPr>
        <w:pStyle w:val="Default"/>
        <w:rPr>
          <w:rFonts w:ascii="Times New Roman" w:hAnsi="Times New Roman" w:cs="Times New Roman"/>
          <w:lang w:val="en"/>
        </w:rPr>
      </w:pPr>
    </w:p>
    <w:p w:rsidRPr="00324B31" w:rsidR="00F1415C" w:rsidP="00F1415C" w:rsidRDefault="00F1415C" w14:paraId="0DDC2227" w14:textId="46C6FD1A">
      <w:pPr>
        <w:pStyle w:val="Default"/>
        <w:rPr>
          <w:rFonts w:ascii="Times New Roman" w:hAnsi="Times New Roman" w:cs="Times New Roman"/>
        </w:rPr>
      </w:pPr>
      <w:r>
        <w:rPr>
          <w:rFonts w:ascii="Times New Roman" w:hAnsi="Times New Roman" w:cs="Times New Roman"/>
        </w:rPr>
        <w:t>T</w:t>
      </w:r>
      <w:r w:rsidRPr="00324B31">
        <w:rPr>
          <w:rFonts w:ascii="Times New Roman" w:hAnsi="Times New Roman" w:cs="Times New Roman"/>
        </w:rPr>
        <w:t xml:space="preserve">he </w:t>
      </w:r>
      <w:r>
        <w:rPr>
          <w:rFonts w:ascii="Times New Roman" w:hAnsi="Times New Roman" w:cs="Times New Roman"/>
        </w:rPr>
        <w:t>FMG</w:t>
      </w:r>
      <w:r w:rsidRPr="00324B31">
        <w:rPr>
          <w:rFonts w:ascii="Times New Roman" w:hAnsi="Times New Roman" w:cs="Times New Roman"/>
        </w:rPr>
        <w:t xml:space="preserve"> will obtain and access </w:t>
      </w:r>
      <w:r>
        <w:rPr>
          <w:rFonts w:ascii="Times New Roman" w:hAnsi="Times New Roman" w:cs="Times New Roman"/>
        </w:rPr>
        <w:t>audio and video records, and a live-stream may also be provided to a select number of Bureau employees.  T</w:t>
      </w:r>
      <w:r w:rsidRPr="00324B31">
        <w:rPr>
          <w:rFonts w:ascii="Times New Roman" w:hAnsi="Times New Roman" w:cs="Times New Roman"/>
        </w:rPr>
        <w:t xml:space="preserve">he </w:t>
      </w:r>
      <w:r>
        <w:rPr>
          <w:rFonts w:ascii="Times New Roman" w:hAnsi="Times New Roman" w:cs="Times New Roman"/>
        </w:rPr>
        <w:t xml:space="preserve">Bureau </w:t>
      </w:r>
      <w:r w:rsidRPr="00324B31">
        <w:rPr>
          <w:rFonts w:ascii="Times New Roman" w:hAnsi="Times New Roman" w:cs="Times New Roman"/>
        </w:rPr>
        <w:t xml:space="preserve">will only obtain, and access, de-identified results of </w:t>
      </w:r>
      <w:r>
        <w:rPr>
          <w:rFonts w:ascii="Times New Roman" w:hAnsi="Times New Roman" w:cs="Times New Roman"/>
        </w:rPr>
        <w:t xml:space="preserve">the audio and video recordings. </w:t>
      </w:r>
      <w:r w:rsidRPr="00324B31">
        <w:rPr>
          <w:rFonts w:ascii="Times New Roman" w:hAnsi="Times New Roman" w:cs="Times New Roman"/>
        </w:rPr>
        <w:t xml:space="preserve"> </w:t>
      </w:r>
    </w:p>
    <w:p w:rsidR="00F1415C" w:rsidP="00F1415C" w:rsidRDefault="00F1415C" w14:paraId="5116F9F3" w14:textId="77777777">
      <w:pPr>
        <w:pStyle w:val="Default"/>
        <w:rPr>
          <w:rFonts w:ascii="Times New Roman" w:hAnsi="Times New Roman" w:cs="Times New Roman"/>
        </w:rPr>
      </w:pPr>
    </w:p>
    <w:p w:rsidRPr="005927FC" w:rsidR="00F1415C" w:rsidP="00F1415C" w:rsidRDefault="00F1415C" w14:paraId="797FB990" w14:textId="77777777">
      <w:pPr>
        <w:pStyle w:val="Default"/>
        <w:rPr>
          <w:rFonts w:ascii="Times New Roman" w:hAnsi="Times New Roman" w:cs="Times New Roman"/>
        </w:rPr>
      </w:pPr>
      <w:r w:rsidRPr="005927FC">
        <w:rPr>
          <w:rFonts w:ascii="Times New Roman" w:hAnsi="Times New Roman" w:cs="Times New Roman"/>
        </w:rPr>
        <w:t xml:space="preserve">Information collected will be treated in accordance with the System of Records Notice (“SORN”), </w:t>
      </w:r>
      <w:r w:rsidRPr="00482266">
        <w:rPr>
          <w:rFonts w:ascii="Times New Roman" w:hAnsi="Times New Roman" w:cs="Times New Roman"/>
        </w:rPr>
        <w:t>CFPB.022 - Market and Consumer Research Records</w:t>
      </w:r>
      <w:r w:rsidRPr="005927FC">
        <w:rPr>
          <w:rFonts w:ascii="Times New Roman" w:hAnsi="Times New Roman" w:cs="Times New Roman"/>
        </w:rPr>
        <w:t xml:space="preserve">, </w:t>
      </w:r>
      <w:r w:rsidRPr="00482266">
        <w:rPr>
          <w:rFonts w:ascii="Times New Roman" w:hAnsi="Times New Roman" w:cs="Times New Roman"/>
          <w:lang w:val="en"/>
        </w:rPr>
        <w:t>83 FR 23435</w:t>
      </w:r>
      <w:r w:rsidRPr="00482266">
        <w:rPr>
          <w:rFonts w:ascii="Times New Roman" w:hAnsi="Times New Roman" w:cs="Times New Roman"/>
        </w:rPr>
        <w:t>. Although</w:t>
      </w:r>
      <w:r w:rsidRPr="005927FC">
        <w:rPr>
          <w:rFonts w:ascii="Times New Roman" w:hAnsi="Times New Roman" w:cs="Times New Roman"/>
        </w:rPr>
        <w:t xml:space="preserve"> the Bureau does not anticipate further disclosing the information provided, it may be disclosed as indicated in the Routine Uses described in the SORN. Direct identifying information will only be used to determine eligibility for the </w:t>
      </w:r>
      <w:r>
        <w:rPr>
          <w:rFonts w:ascii="Times New Roman" w:hAnsi="Times New Roman" w:cs="Times New Roman"/>
        </w:rPr>
        <w:t>interview</w:t>
      </w:r>
      <w:r w:rsidRPr="005927FC">
        <w:rPr>
          <w:rFonts w:ascii="Times New Roman" w:hAnsi="Times New Roman" w:cs="Times New Roman"/>
        </w:rPr>
        <w:t xml:space="preserve"> and will be kept private except as required by law.</w:t>
      </w:r>
    </w:p>
    <w:p w:rsidRPr="005927FC" w:rsidR="00F1415C" w:rsidP="00F1415C" w:rsidRDefault="00F1415C" w14:paraId="33FEC4CC" w14:textId="77777777">
      <w:pPr>
        <w:pStyle w:val="Default"/>
        <w:rPr>
          <w:rFonts w:ascii="Times New Roman" w:hAnsi="Times New Roman" w:cs="Times New Roman"/>
        </w:rPr>
      </w:pPr>
    </w:p>
    <w:p w:rsidRPr="005927FC" w:rsidR="00F1415C" w:rsidP="00F1415C" w:rsidRDefault="00F1415C" w14:paraId="4FD086C6" w14:textId="77777777">
      <w:pPr>
        <w:pStyle w:val="Default"/>
        <w:rPr>
          <w:rFonts w:ascii="Times New Roman" w:hAnsi="Times New Roman" w:cs="Times New Roman"/>
        </w:rPr>
      </w:pPr>
      <w:r w:rsidRPr="005927FC">
        <w:rPr>
          <w:rFonts w:ascii="Times New Roman" w:hAnsi="Times New Roman" w:cs="Times New Roman"/>
        </w:rPr>
        <w:t xml:space="preserve">This collection of information is authorized by Pub. L. No. 111-203, Title X, Sections 1013 and 1022, codified at 12 U.S.C. §§ 5493 and 5512. </w:t>
      </w:r>
    </w:p>
    <w:p w:rsidRPr="005927FC" w:rsidR="00F1415C" w:rsidP="00F1415C" w:rsidRDefault="00F1415C" w14:paraId="0DCF2A68" w14:textId="77777777">
      <w:pPr>
        <w:pStyle w:val="Default"/>
        <w:rPr>
          <w:rFonts w:ascii="Times New Roman" w:hAnsi="Times New Roman" w:cs="Times New Roman"/>
        </w:rPr>
      </w:pPr>
    </w:p>
    <w:p w:rsidR="00F1415C" w:rsidP="00F1415C" w:rsidRDefault="00F1415C" w14:paraId="5F9A8E67" w14:textId="77777777">
      <w:pPr>
        <w:pStyle w:val="Default"/>
        <w:rPr>
          <w:rFonts w:ascii="Times New Roman" w:hAnsi="Times New Roman" w:cs="Times New Roman"/>
        </w:rPr>
      </w:pPr>
      <w:r w:rsidRPr="005927FC">
        <w:rPr>
          <w:rFonts w:ascii="Times New Roman" w:hAnsi="Times New Roman" w:cs="Times New Roman"/>
        </w:rPr>
        <w:t xml:space="preserve">Participation is voluntary. </w:t>
      </w:r>
    </w:p>
    <w:p w:rsidRPr="00A76A27" w:rsidR="00F1415C" w:rsidP="007F5397" w:rsidRDefault="00F1415C" w14:paraId="420908E0" w14:textId="77777777"/>
    <w:p w:rsidR="005E2B2E" w:rsidP="00337ECB" w:rsidRDefault="000B5C6F" w14:paraId="27714784" w14:textId="6AAA4F2A">
      <w:r w:rsidRPr="00A76A27">
        <w:t xml:space="preserve">Okay, </w:t>
      </w:r>
      <w:r w:rsidR="00022193">
        <w:t>I am</w:t>
      </w:r>
      <w:r w:rsidRPr="00A76A27" w:rsidR="00022193">
        <w:t xml:space="preserve"> </w:t>
      </w:r>
      <w:r w:rsidRPr="00A76A27">
        <w:t>going to start the recording.</w:t>
      </w:r>
    </w:p>
    <w:p w:rsidR="000B3F89" w:rsidRDefault="000B3F89" w14:paraId="1D1B8736" w14:textId="77777777">
      <w:pPr>
        <w:spacing w:after="200" w:line="276" w:lineRule="auto"/>
        <w:rPr>
          <w:rFonts w:eastAsiaTheme="majorEastAsia" w:cstheme="majorBidi"/>
          <w:b/>
          <w:bCs/>
          <w:color w:val="F26322" w:themeColor="text2"/>
          <w:sz w:val="28"/>
          <w:szCs w:val="28"/>
        </w:rPr>
      </w:pPr>
      <w:r>
        <w:br w:type="page"/>
      </w:r>
    </w:p>
    <w:p w:rsidR="005E2B2E" w:rsidP="005E2B2E" w:rsidRDefault="005E2B2E" w14:paraId="5F8F81B1" w14:textId="00606CFA">
      <w:pPr>
        <w:pStyle w:val="Heading1"/>
      </w:pPr>
      <w:bookmarkStart w:name="_Toc34145526" w:id="3"/>
      <w:r>
        <w:lastRenderedPageBreak/>
        <w:t xml:space="preserve">Section 2: </w:t>
      </w:r>
      <w:r w:rsidR="00C8572F">
        <w:t xml:space="preserve">Initial Version of </w:t>
      </w:r>
      <w:r w:rsidR="00D429DB">
        <w:t xml:space="preserve">the </w:t>
      </w:r>
      <w:r w:rsidR="00EA5212">
        <w:t xml:space="preserve">Validation </w:t>
      </w:r>
      <w:r>
        <w:t>Notice</w:t>
      </w:r>
      <w:bookmarkEnd w:id="3"/>
    </w:p>
    <w:p w:rsidR="00EA5212" w:rsidP="00151383" w:rsidRDefault="00807FB7" w14:paraId="005C509C" w14:textId="42C3C2EB">
      <w:pPr>
        <w:pStyle w:val="InterviewerInstruction"/>
        <w:spacing w:after="0"/>
        <w:rPr>
          <w:b w:val="0"/>
          <w:bCs/>
          <w:color w:val="808080" w:themeColor="background1" w:themeShade="80"/>
        </w:rPr>
      </w:pPr>
      <w:r w:rsidRPr="00151383">
        <w:rPr>
          <w:b w:val="0"/>
          <w:bCs/>
          <w:color w:val="808080" w:themeColor="background1" w:themeShade="80"/>
        </w:rPr>
        <w:t>[</w:t>
      </w:r>
      <w:r w:rsidR="00EA5212">
        <w:rPr>
          <w:b w:val="0"/>
          <w:bCs/>
          <w:color w:val="808080" w:themeColor="background1" w:themeShade="80"/>
        </w:rPr>
        <w:t xml:space="preserve">Moderator Instruction: </w:t>
      </w:r>
      <w:r w:rsidRPr="00151383" w:rsidR="005E2B2E">
        <w:rPr>
          <w:b w:val="0"/>
          <w:bCs/>
          <w:color w:val="808080" w:themeColor="background1" w:themeShade="80"/>
        </w:rPr>
        <w:t>Present sample notice</w:t>
      </w:r>
      <w:r w:rsidRPr="00151383" w:rsidR="00EA5212">
        <w:rPr>
          <w:b w:val="0"/>
          <w:bCs/>
          <w:color w:val="808080" w:themeColor="background1" w:themeShade="80"/>
        </w:rPr>
        <w:t xml:space="preserve"> in initial form</w:t>
      </w:r>
      <w:r w:rsidR="00E937B9">
        <w:rPr>
          <w:b w:val="0"/>
          <w:bCs/>
          <w:color w:val="808080" w:themeColor="background1" w:themeShade="80"/>
        </w:rPr>
        <w:t>at</w:t>
      </w:r>
      <w:r w:rsidRPr="00151383" w:rsidR="00EA5212">
        <w:rPr>
          <w:b w:val="0"/>
          <w:bCs/>
          <w:color w:val="808080" w:themeColor="background1" w:themeShade="80"/>
        </w:rPr>
        <w:t xml:space="preserve"> (i.e., paper or digital)</w:t>
      </w:r>
      <w:r w:rsidRPr="00151383" w:rsidR="005E2B2E">
        <w:rPr>
          <w:b w:val="0"/>
          <w:bCs/>
          <w:color w:val="808080" w:themeColor="background1" w:themeShade="80"/>
        </w:rPr>
        <w:t>.</w:t>
      </w:r>
      <w:r w:rsidRPr="00151383" w:rsidR="00EA5212">
        <w:rPr>
          <w:b w:val="0"/>
          <w:bCs/>
          <w:color w:val="808080" w:themeColor="background1" w:themeShade="80"/>
        </w:rPr>
        <w:t xml:space="preserve"> </w:t>
      </w:r>
    </w:p>
    <w:p w:rsidR="00B81973" w:rsidP="00807FB7" w:rsidRDefault="00EA5212" w14:paraId="36C9989D" w14:textId="6EEC848B">
      <w:pPr>
        <w:pStyle w:val="InterviewerInstruction"/>
        <w:rPr>
          <w:b w:val="0"/>
          <w:bCs/>
          <w:color w:val="808080" w:themeColor="background1" w:themeShade="80"/>
        </w:rPr>
      </w:pPr>
      <w:r>
        <w:rPr>
          <w:b w:val="0"/>
          <w:bCs/>
          <w:color w:val="808080" w:themeColor="background1" w:themeShade="80"/>
        </w:rPr>
        <w:t xml:space="preserve">Section 2 Purpose: </w:t>
      </w:r>
      <w:r w:rsidR="00E937B9">
        <w:rPr>
          <w:b w:val="0"/>
          <w:bCs/>
          <w:color w:val="808080" w:themeColor="background1" w:themeShade="80"/>
        </w:rPr>
        <w:t xml:space="preserve">Validate that the notice is </w:t>
      </w:r>
      <w:r w:rsidR="00224721">
        <w:rPr>
          <w:b w:val="0"/>
          <w:bCs/>
          <w:color w:val="808080" w:themeColor="background1" w:themeShade="80"/>
        </w:rPr>
        <w:t>perform</w:t>
      </w:r>
      <w:r w:rsidR="00E937B9">
        <w:rPr>
          <w:b w:val="0"/>
          <w:bCs/>
          <w:color w:val="808080" w:themeColor="background1" w:themeShade="80"/>
        </w:rPr>
        <w:t>ing as expected.</w:t>
      </w:r>
      <w:r w:rsidRPr="00151383">
        <w:rPr>
          <w:b w:val="0"/>
          <w:bCs/>
          <w:color w:val="808080" w:themeColor="background1" w:themeShade="80"/>
        </w:rPr>
        <w:t xml:space="preserve"> </w:t>
      </w:r>
      <w:r w:rsidR="007810BE">
        <w:rPr>
          <w:b w:val="0"/>
          <w:bCs/>
          <w:color w:val="808080" w:themeColor="background1" w:themeShade="80"/>
        </w:rPr>
        <w:t xml:space="preserve">The introduction to </w:t>
      </w:r>
      <w:r w:rsidRPr="00151383">
        <w:rPr>
          <w:b w:val="0"/>
          <w:bCs/>
          <w:color w:val="808080" w:themeColor="background1" w:themeShade="80"/>
        </w:rPr>
        <w:t xml:space="preserve">Section 2 informs the participant that the debt is their own to reduce </w:t>
      </w:r>
      <w:r w:rsidR="000B3F89">
        <w:rPr>
          <w:b w:val="0"/>
          <w:bCs/>
          <w:color w:val="808080" w:themeColor="background1" w:themeShade="80"/>
        </w:rPr>
        <w:t xml:space="preserve">participant </w:t>
      </w:r>
      <w:r w:rsidRPr="00C8572F">
        <w:rPr>
          <w:b w:val="0"/>
          <w:bCs/>
          <w:color w:val="808080" w:themeColor="background1" w:themeShade="80"/>
        </w:rPr>
        <w:t>ambiguity</w:t>
      </w:r>
      <w:r w:rsidRPr="00151383">
        <w:rPr>
          <w:b w:val="0"/>
          <w:bCs/>
          <w:color w:val="808080" w:themeColor="background1" w:themeShade="80"/>
        </w:rPr>
        <w:t xml:space="preserve"> in how to respond.</w:t>
      </w:r>
      <w:r w:rsidR="007810BE">
        <w:rPr>
          <w:b w:val="0"/>
          <w:bCs/>
          <w:color w:val="808080" w:themeColor="background1" w:themeShade="80"/>
        </w:rPr>
        <w:t xml:space="preserve"> Subsection 2D informs the participant that the debt is not believed to be their own to assess </w:t>
      </w:r>
      <w:r w:rsidR="00022193">
        <w:rPr>
          <w:b w:val="0"/>
          <w:bCs/>
          <w:color w:val="808080" w:themeColor="background1" w:themeShade="80"/>
        </w:rPr>
        <w:t xml:space="preserve">the </w:t>
      </w:r>
      <w:r w:rsidR="00224721">
        <w:rPr>
          <w:b w:val="0"/>
          <w:bCs/>
          <w:color w:val="808080" w:themeColor="background1" w:themeShade="80"/>
        </w:rPr>
        <w:t>performance</w:t>
      </w:r>
      <w:r w:rsidR="007810BE">
        <w:rPr>
          <w:b w:val="0"/>
          <w:bCs/>
          <w:color w:val="808080" w:themeColor="background1" w:themeShade="80"/>
        </w:rPr>
        <w:t xml:space="preserve"> of </w:t>
      </w:r>
      <w:r w:rsidR="00022193">
        <w:rPr>
          <w:b w:val="0"/>
          <w:bCs/>
          <w:color w:val="808080" w:themeColor="background1" w:themeShade="80"/>
        </w:rPr>
        <w:t xml:space="preserve">the </w:t>
      </w:r>
      <w:r w:rsidR="007810BE">
        <w:rPr>
          <w:b w:val="0"/>
          <w:bCs/>
          <w:color w:val="808080" w:themeColor="background1" w:themeShade="80"/>
        </w:rPr>
        <w:t xml:space="preserve">dispute </w:t>
      </w:r>
      <w:r w:rsidR="00251AD4">
        <w:rPr>
          <w:b w:val="0"/>
          <w:bCs/>
          <w:color w:val="808080" w:themeColor="background1" w:themeShade="80"/>
        </w:rPr>
        <w:t>language</w:t>
      </w:r>
      <w:r w:rsidR="007810BE">
        <w:rPr>
          <w:b w:val="0"/>
          <w:bCs/>
          <w:color w:val="808080" w:themeColor="background1" w:themeShade="80"/>
        </w:rPr>
        <w:t>.</w:t>
      </w:r>
    </w:p>
    <w:p w:rsidR="00B81973" w:rsidP="00151383" w:rsidRDefault="00B81973" w14:paraId="289F1089" w14:textId="5FD4836F">
      <w:pPr>
        <w:pStyle w:val="InterviewerInstruction"/>
        <w:spacing w:after="0"/>
        <w:rPr>
          <w:b w:val="0"/>
          <w:bCs/>
          <w:color w:val="808080" w:themeColor="background1" w:themeShade="80"/>
        </w:rPr>
      </w:pPr>
      <w:r>
        <w:rPr>
          <w:b w:val="0"/>
          <w:bCs/>
          <w:color w:val="808080" w:themeColor="background1" w:themeShade="80"/>
        </w:rPr>
        <w:t>Available additional probes to use throughout Section 2:</w:t>
      </w:r>
    </w:p>
    <w:p w:rsidR="00807FB7" w:rsidP="00FF562F" w:rsidRDefault="00B81973" w14:paraId="63F711B9" w14:textId="5052C68C">
      <w:pPr>
        <w:pStyle w:val="InterviewerInstruction"/>
        <w:numPr>
          <w:ilvl w:val="0"/>
          <w:numId w:val="4"/>
        </w:numPr>
        <w:spacing w:after="0"/>
        <w:rPr>
          <w:b w:val="0"/>
          <w:bCs/>
          <w:color w:val="808080" w:themeColor="background1" w:themeShade="80"/>
        </w:rPr>
      </w:pPr>
      <w:r>
        <w:rPr>
          <w:b w:val="0"/>
          <w:bCs/>
          <w:color w:val="808080" w:themeColor="background1" w:themeShade="80"/>
        </w:rPr>
        <w:t>Can you describe how you arrived at that answer?</w:t>
      </w:r>
    </w:p>
    <w:p w:rsidR="00B81973" w:rsidP="00FF562F" w:rsidRDefault="00B81973" w14:paraId="7AFF47DF" w14:textId="6A709EF9">
      <w:pPr>
        <w:pStyle w:val="InterviewerInstruction"/>
        <w:numPr>
          <w:ilvl w:val="0"/>
          <w:numId w:val="4"/>
        </w:numPr>
        <w:spacing w:after="0"/>
        <w:rPr>
          <w:b w:val="0"/>
          <w:bCs/>
          <w:color w:val="808080" w:themeColor="background1" w:themeShade="80"/>
        </w:rPr>
      </w:pPr>
      <w:r>
        <w:rPr>
          <w:b w:val="0"/>
          <w:bCs/>
          <w:color w:val="808080" w:themeColor="background1" w:themeShade="80"/>
        </w:rPr>
        <w:t>How did you arrive at that response?</w:t>
      </w:r>
    </w:p>
    <w:p w:rsidR="00B81973" w:rsidP="00FF562F" w:rsidRDefault="00B81973" w14:paraId="7D8F9517" w14:textId="0EB6DC8D">
      <w:pPr>
        <w:pStyle w:val="InterviewerInstruction"/>
        <w:numPr>
          <w:ilvl w:val="0"/>
          <w:numId w:val="4"/>
        </w:numPr>
        <w:spacing w:after="0"/>
        <w:rPr>
          <w:b w:val="0"/>
          <w:bCs/>
          <w:color w:val="808080" w:themeColor="background1" w:themeShade="80"/>
        </w:rPr>
      </w:pPr>
      <w:r>
        <w:rPr>
          <w:b w:val="0"/>
          <w:bCs/>
          <w:color w:val="808080" w:themeColor="background1" w:themeShade="80"/>
        </w:rPr>
        <w:t>What makes you say that?</w:t>
      </w:r>
    </w:p>
    <w:p w:rsidRPr="00151383" w:rsidR="00B81973" w:rsidP="00FF562F" w:rsidRDefault="007A393A" w14:paraId="1837B743" w14:textId="52B46A78">
      <w:pPr>
        <w:pStyle w:val="InterviewerInstruction"/>
        <w:numPr>
          <w:ilvl w:val="0"/>
          <w:numId w:val="4"/>
        </w:numPr>
        <w:rPr>
          <w:b w:val="0"/>
          <w:bCs/>
          <w:color w:val="808080" w:themeColor="background1" w:themeShade="80"/>
        </w:rPr>
      </w:pPr>
      <w:r>
        <w:rPr>
          <w:b w:val="0"/>
          <w:bCs/>
          <w:color w:val="808080" w:themeColor="background1" w:themeShade="80"/>
        </w:rPr>
        <w:t>Tell me more about that.]</w:t>
      </w:r>
    </w:p>
    <w:p w:rsidR="005E2B2E" w:rsidP="005E2B2E" w:rsidRDefault="005E2B2E" w14:paraId="0344B658" w14:textId="55336AE4">
      <w:r w:rsidRPr="00C13881">
        <w:t xml:space="preserve">Okay, </w:t>
      </w:r>
      <w:r>
        <w:t xml:space="preserve">let’s imagine that </w:t>
      </w:r>
      <w:r w:rsidR="00022193">
        <w:t xml:space="preserve">you are </w:t>
      </w:r>
      <w:r>
        <w:t xml:space="preserve">at your home or office and </w:t>
      </w:r>
      <w:r w:rsidR="00022193">
        <w:t xml:space="preserve">you are </w:t>
      </w:r>
      <w:r>
        <w:t xml:space="preserve">going through your </w:t>
      </w:r>
      <w:r w:rsidR="00E70B32">
        <w:t>[</w:t>
      </w:r>
      <w:r>
        <w:t>mail</w:t>
      </w:r>
      <w:r w:rsidR="00E70B32">
        <w:t>/email]</w:t>
      </w:r>
      <w:r>
        <w:t>.</w:t>
      </w:r>
      <w:r w:rsidR="00954BC5">
        <w:t xml:space="preserve"> </w:t>
      </w:r>
      <w:r w:rsidR="00EA5212">
        <w:t>In this scenario, your name is [</w:t>
      </w:r>
      <w:r w:rsidR="009557A0">
        <w:t>i</w:t>
      </w:r>
      <w:r w:rsidR="00EA5212">
        <w:t>nsert name on model validation notice]</w:t>
      </w:r>
      <w:r w:rsidR="0084521E">
        <w:t xml:space="preserve"> and you owe this debt</w:t>
      </w:r>
      <w:r w:rsidR="00EA5212">
        <w:t xml:space="preserve">. </w:t>
      </w:r>
      <w:r>
        <w:t xml:space="preserve">Please open up this </w:t>
      </w:r>
      <w:r w:rsidR="00E70B32">
        <w:t>[</w:t>
      </w:r>
      <w:r>
        <w:t>envelope</w:t>
      </w:r>
      <w:r w:rsidR="00E70B32">
        <w:t>/digital form]</w:t>
      </w:r>
      <w:r>
        <w:t xml:space="preserve"> and </w:t>
      </w:r>
      <w:r w:rsidR="00981622">
        <w:t>review the notice</w:t>
      </w:r>
      <w:r>
        <w:t xml:space="preserve">. </w:t>
      </w:r>
      <w:r w:rsidR="00954BC5">
        <w:t>When you are done, tell me that you are finished.</w:t>
      </w:r>
    </w:p>
    <w:p w:rsidRPr="00151383" w:rsidR="00EA5212" w:rsidP="00151383" w:rsidRDefault="00EA5212" w14:paraId="7ACEBA77" w14:textId="1B59C0E3">
      <w:pPr>
        <w:pStyle w:val="Heading2"/>
        <w:rPr>
          <w:rFonts w:eastAsiaTheme="minorHAnsi" w:cstheme="minorBidi"/>
          <w:color w:val="auto"/>
          <w:szCs w:val="22"/>
        </w:rPr>
      </w:pPr>
      <w:bookmarkStart w:name="_Toc34145527" w:id="4"/>
      <w:r>
        <w:t>Section 2</w:t>
      </w:r>
      <w:r w:rsidR="000B3F89">
        <w:t>A</w:t>
      </w:r>
      <w:r>
        <w:t xml:space="preserve">: </w:t>
      </w:r>
      <w:r w:rsidR="009557A0">
        <w:t xml:space="preserve">Initial Reactions and </w:t>
      </w:r>
      <w:r w:rsidR="00981622">
        <w:t xml:space="preserve">Behavioral </w:t>
      </w:r>
      <w:r w:rsidR="009557A0">
        <w:t>Intentions</w:t>
      </w:r>
      <w:bookmarkEnd w:id="4"/>
    </w:p>
    <w:p w:rsidRPr="00151383" w:rsidR="00807FB7" w:rsidP="00151383" w:rsidRDefault="00EA5212" w14:paraId="0959846B" w14:textId="637C3529">
      <w:pPr>
        <w:pStyle w:val="BodyText"/>
        <w:rPr>
          <w:b/>
          <w:color w:val="808080" w:themeColor="background1" w:themeShade="80"/>
        </w:rPr>
      </w:pPr>
      <w:r w:rsidRPr="00151383">
        <w:rPr>
          <w:color w:val="808080" w:themeColor="background1" w:themeShade="80"/>
        </w:rPr>
        <w:t>[</w:t>
      </w:r>
      <w:r w:rsidRPr="00151383" w:rsidR="009557A0">
        <w:rPr>
          <w:color w:val="808080" w:themeColor="background1" w:themeShade="80"/>
        </w:rPr>
        <w:t>Section 2</w:t>
      </w:r>
      <w:r w:rsidRPr="00151383" w:rsidR="000B3F89">
        <w:rPr>
          <w:color w:val="808080" w:themeColor="background1" w:themeShade="80"/>
        </w:rPr>
        <w:t>A</w:t>
      </w:r>
      <w:r w:rsidRPr="00151383" w:rsidR="009557A0">
        <w:rPr>
          <w:color w:val="808080" w:themeColor="background1" w:themeShade="80"/>
        </w:rPr>
        <w:t xml:space="preserve"> Purpose: </w:t>
      </w:r>
      <w:r w:rsidRPr="00151383" w:rsidR="00981622">
        <w:rPr>
          <w:color w:val="808080" w:themeColor="background1" w:themeShade="80"/>
        </w:rPr>
        <w:t xml:space="preserve">Validate that consumers have the information needed </w:t>
      </w:r>
      <w:r w:rsidRPr="00151383" w:rsidR="00E937B9">
        <w:rPr>
          <w:color w:val="808080" w:themeColor="background1" w:themeShade="80"/>
        </w:rPr>
        <w:t xml:space="preserve">about the options available to them for proceeding. </w:t>
      </w:r>
      <w:r w:rsidRPr="00151383" w:rsidR="000B3F89">
        <w:rPr>
          <w:color w:val="808080" w:themeColor="background1" w:themeShade="80"/>
        </w:rPr>
        <w:t>We assess i</w:t>
      </w:r>
      <w:r w:rsidRPr="00151383" w:rsidR="009557A0">
        <w:rPr>
          <w:color w:val="808080" w:themeColor="background1" w:themeShade="80"/>
        </w:rPr>
        <w:t xml:space="preserve">nitial reactions and intended behavior before </w:t>
      </w:r>
      <w:r w:rsidR="00251AD4">
        <w:rPr>
          <w:color w:val="808080" w:themeColor="background1" w:themeShade="80"/>
        </w:rPr>
        <w:t>additional</w:t>
      </w:r>
      <w:r w:rsidRPr="00151383" w:rsidR="009557A0">
        <w:rPr>
          <w:color w:val="808080" w:themeColor="background1" w:themeShade="80"/>
        </w:rPr>
        <w:t xml:space="preserve"> questions are </w:t>
      </w:r>
      <w:r w:rsidR="00251AD4">
        <w:rPr>
          <w:color w:val="808080" w:themeColor="background1" w:themeShade="80"/>
        </w:rPr>
        <w:t>asked about specific language</w:t>
      </w:r>
      <w:r w:rsidRPr="00151383" w:rsidR="009557A0">
        <w:rPr>
          <w:color w:val="808080" w:themeColor="background1" w:themeShade="80"/>
        </w:rPr>
        <w:t xml:space="preserve"> that may bias participants’ </w:t>
      </w:r>
      <w:r w:rsidRPr="00151383" w:rsidR="000B3F89">
        <w:rPr>
          <w:color w:val="808080" w:themeColor="background1" w:themeShade="80"/>
        </w:rPr>
        <w:t xml:space="preserve">reported </w:t>
      </w:r>
      <w:r w:rsidRPr="00151383" w:rsidR="009557A0">
        <w:rPr>
          <w:color w:val="808080" w:themeColor="background1" w:themeShade="80"/>
        </w:rPr>
        <w:t>intended behavior.</w:t>
      </w:r>
    </w:p>
    <w:p w:rsidRPr="00151383" w:rsidR="009557A0" w:rsidP="00151383" w:rsidRDefault="009557A0" w14:paraId="2B01C90A" w14:textId="2F105BFC">
      <w:pPr>
        <w:pStyle w:val="BodyText"/>
        <w:rPr>
          <w:bCs/>
          <w:color w:val="808080" w:themeColor="background1" w:themeShade="80"/>
        </w:rPr>
      </w:pPr>
      <w:r w:rsidRPr="00151383">
        <w:rPr>
          <w:bCs/>
          <w:color w:val="808080" w:themeColor="background1" w:themeShade="80"/>
        </w:rPr>
        <w:t>Section 2</w:t>
      </w:r>
      <w:r w:rsidRPr="00151383" w:rsidR="000B3F89">
        <w:rPr>
          <w:bCs/>
          <w:color w:val="808080" w:themeColor="background1" w:themeShade="80"/>
        </w:rPr>
        <w:t>A</w:t>
      </w:r>
      <w:r w:rsidRPr="00151383">
        <w:rPr>
          <w:bCs/>
          <w:color w:val="808080" w:themeColor="background1" w:themeShade="80"/>
        </w:rPr>
        <w:t xml:space="preserve"> Research Questions: (</w:t>
      </w:r>
      <w:r w:rsidRPr="00151383" w:rsidR="00E937B9">
        <w:rPr>
          <w:bCs/>
          <w:color w:val="808080" w:themeColor="background1" w:themeShade="80"/>
        </w:rPr>
        <w:t>1</w:t>
      </w:r>
      <w:r w:rsidRPr="00151383">
        <w:rPr>
          <w:bCs/>
          <w:color w:val="808080" w:themeColor="background1" w:themeShade="80"/>
        </w:rPr>
        <w:t xml:space="preserve">) </w:t>
      </w:r>
      <w:r w:rsidRPr="00151383" w:rsidR="00E937B9">
        <w:rPr>
          <w:bCs/>
          <w:color w:val="808080" w:themeColor="background1" w:themeShade="80"/>
        </w:rPr>
        <w:t>How effectively d</w:t>
      </w:r>
      <w:r w:rsidRPr="00151383">
        <w:rPr>
          <w:bCs/>
          <w:color w:val="808080" w:themeColor="background1" w:themeShade="80"/>
        </w:rPr>
        <w:t>o</w:t>
      </w:r>
      <w:r w:rsidRPr="00151383" w:rsidR="00E937B9">
        <w:rPr>
          <w:bCs/>
          <w:color w:val="808080" w:themeColor="background1" w:themeShade="80"/>
        </w:rPr>
        <w:t xml:space="preserve">es the validation notice </w:t>
      </w:r>
      <w:r w:rsidR="00251AD4">
        <w:rPr>
          <w:bCs/>
          <w:color w:val="808080" w:themeColor="background1" w:themeShade="80"/>
        </w:rPr>
        <w:t>perform</w:t>
      </w:r>
      <w:r w:rsidR="007810BE">
        <w:rPr>
          <w:bCs/>
          <w:color w:val="808080" w:themeColor="background1" w:themeShade="80"/>
        </w:rPr>
        <w:t xml:space="preserve"> in </w:t>
      </w:r>
      <w:r w:rsidRPr="00151383" w:rsidR="00E937B9">
        <w:rPr>
          <w:bCs/>
          <w:color w:val="808080" w:themeColor="background1" w:themeShade="80"/>
        </w:rPr>
        <w:t>provid</w:t>
      </w:r>
      <w:r w:rsidR="007810BE">
        <w:rPr>
          <w:bCs/>
          <w:color w:val="808080" w:themeColor="background1" w:themeShade="80"/>
        </w:rPr>
        <w:t>ing</w:t>
      </w:r>
      <w:r w:rsidRPr="00151383" w:rsidR="00E937B9">
        <w:rPr>
          <w:bCs/>
          <w:color w:val="808080" w:themeColor="background1" w:themeShade="80"/>
        </w:rPr>
        <w:t xml:space="preserve"> the information consumers need </w:t>
      </w:r>
      <w:r w:rsidRPr="00151383">
        <w:rPr>
          <w:bCs/>
          <w:color w:val="808080" w:themeColor="background1" w:themeShade="80"/>
        </w:rPr>
        <w:t xml:space="preserve">to make a decision </w:t>
      </w:r>
      <w:r w:rsidRPr="00151383" w:rsidR="000B3F89">
        <w:rPr>
          <w:bCs/>
          <w:color w:val="808080" w:themeColor="background1" w:themeShade="80"/>
        </w:rPr>
        <w:t>about</w:t>
      </w:r>
      <w:r w:rsidRPr="00151383">
        <w:rPr>
          <w:bCs/>
          <w:color w:val="808080" w:themeColor="background1" w:themeShade="80"/>
        </w:rPr>
        <w:t xml:space="preserve"> how to proceed? (</w:t>
      </w:r>
      <w:r w:rsidRPr="00151383" w:rsidR="000B3F89">
        <w:rPr>
          <w:bCs/>
          <w:color w:val="808080" w:themeColor="background1" w:themeShade="80"/>
        </w:rPr>
        <w:t>2</w:t>
      </w:r>
      <w:r w:rsidRPr="00151383">
        <w:rPr>
          <w:bCs/>
          <w:color w:val="808080" w:themeColor="background1" w:themeShade="80"/>
        </w:rPr>
        <w:t xml:space="preserve">) </w:t>
      </w:r>
      <w:r w:rsidRPr="00151383" w:rsidR="00E937B9">
        <w:rPr>
          <w:bCs/>
          <w:color w:val="808080" w:themeColor="background1" w:themeShade="80"/>
        </w:rPr>
        <w:t>How effectively d</w:t>
      </w:r>
      <w:r w:rsidRPr="00151383">
        <w:rPr>
          <w:bCs/>
          <w:color w:val="808080" w:themeColor="background1" w:themeShade="80"/>
        </w:rPr>
        <w:t xml:space="preserve">oes the validation notice </w:t>
      </w:r>
      <w:r w:rsidR="00251AD4">
        <w:rPr>
          <w:bCs/>
          <w:color w:val="808080" w:themeColor="background1" w:themeShade="80"/>
        </w:rPr>
        <w:t>perform</w:t>
      </w:r>
      <w:r w:rsidR="007810BE">
        <w:rPr>
          <w:bCs/>
          <w:color w:val="808080" w:themeColor="background1" w:themeShade="80"/>
        </w:rPr>
        <w:t xml:space="preserve"> in </w:t>
      </w:r>
      <w:r w:rsidRPr="00151383">
        <w:rPr>
          <w:bCs/>
          <w:color w:val="808080" w:themeColor="background1" w:themeShade="80"/>
        </w:rPr>
        <w:t>communicat</w:t>
      </w:r>
      <w:r w:rsidR="007810BE">
        <w:rPr>
          <w:bCs/>
          <w:color w:val="808080" w:themeColor="background1" w:themeShade="80"/>
        </w:rPr>
        <w:t>ing</w:t>
      </w:r>
      <w:r w:rsidRPr="00151383">
        <w:rPr>
          <w:bCs/>
          <w:color w:val="808080" w:themeColor="background1" w:themeShade="80"/>
        </w:rPr>
        <w:t xml:space="preserve"> consumers’ options about how to proceed?</w:t>
      </w:r>
      <w:r w:rsidRPr="00151383" w:rsidR="00981622">
        <w:rPr>
          <w:bCs/>
          <w:color w:val="808080" w:themeColor="background1" w:themeShade="80"/>
        </w:rPr>
        <w:t>]</w:t>
      </w:r>
      <w:r w:rsidRPr="00151383">
        <w:rPr>
          <w:bCs/>
          <w:color w:val="808080" w:themeColor="background1" w:themeShade="80"/>
        </w:rPr>
        <w:t xml:space="preserve">  </w:t>
      </w:r>
    </w:p>
    <w:p w:rsidR="00E937B9" w:rsidP="00E937B9" w:rsidRDefault="007810BE" w14:paraId="2733D798" w14:textId="65FCC7E1">
      <w:r>
        <w:t>First,</w:t>
      </w:r>
      <w:r w:rsidR="00E937B9">
        <w:t xml:space="preserve"> </w:t>
      </w:r>
      <w:r w:rsidR="00022193">
        <w:t xml:space="preserve">I would </w:t>
      </w:r>
      <w:r w:rsidR="00E937B9">
        <w:t xml:space="preserve">like to ask you a few questions to understand your initial reactions to the notice. </w:t>
      </w:r>
    </w:p>
    <w:p w:rsidR="009557A0" w:rsidP="0069625E" w:rsidRDefault="009557A0" w14:paraId="38D2D1FC" w14:textId="2D8CE01A">
      <w:pPr>
        <w:pStyle w:val="2aProbes"/>
        <w:ind w:left="1440" w:hanging="720"/>
      </w:pPr>
      <w:r w:rsidRPr="007A393A">
        <w:t>What are your initial thoughts about the notice?</w:t>
      </w:r>
    </w:p>
    <w:p w:rsidRPr="00807FB7" w:rsidR="00C71A73" w:rsidP="00FF562F" w:rsidRDefault="00C71A73" w14:paraId="6514C3DB" w14:textId="4DA071F0">
      <w:pPr>
        <w:pStyle w:val="2aProbes"/>
        <w:numPr>
          <w:ilvl w:val="1"/>
          <w:numId w:val="3"/>
        </w:numPr>
        <w:ind w:left="2160"/>
      </w:pPr>
      <w:r w:rsidRPr="0093581E">
        <w:t xml:space="preserve">What </w:t>
      </w:r>
      <w:r>
        <w:t>is the purpose of the notice?</w:t>
      </w:r>
    </w:p>
    <w:p w:rsidRPr="004C39C0" w:rsidR="0084521E" w:rsidP="0084521E" w:rsidRDefault="0084521E" w14:paraId="03B1521F" w14:textId="77777777">
      <w:pPr>
        <w:pStyle w:val="2aProbes"/>
        <w:ind w:left="1440" w:hanging="720"/>
      </w:pPr>
      <w:r>
        <w:rPr>
          <w:rFonts w:eastAsia="Times New Roman"/>
        </w:rPr>
        <w:t>What would you do, if anything, in response to this notice? [pause and wait for them to answer]</w:t>
      </w:r>
    </w:p>
    <w:p w:rsidR="0084521E" w:rsidP="0084521E" w:rsidRDefault="0084521E" w14:paraId="44A827C2" w14:textId="77777777">
      <w:pPr>
        <w:pStyle w:val="2aProbes"/>
        <w:numPr>
          <w:ilvl w:val="1"/>
          <w:numId w:val="3"/>
        </w:numPr>
        <w:ind w:left="2160"/>
      </w:pPr>
      <w:r>
        <w:t>With that in mind, how easy or difficult is it to do that next step using this notice?</w:t>
      </w:r>
    </w:p>
    <w:p w:rsidR="0084521E" w:rsidP="0084521E" w:rsidRDefault="0084521E" w14:paraId="020A15AC" w14:textId="77777777">
      <w:pPr>
        <w:pStyle w:val="2aProbes"/>
        <w:numPr>
          <w:ilvl w:val="1"/>
          <w:numId w:val="3"/>
        </w:numPr>
        <w:ind w:left="2160"/>
      </w:pPr>
      <w:r>
        <w:t>[Continue as necessary] What would you do after that step?   </w:t>
      </w:r>
    </w:p>
    <w:p w:rsidR="0084521E" w:rsidP="0084521E" w:rsidRDefault="0084521E" w14:paraId="57EE12F1" w14:textId="06839998">
      <w:pPr>
        <w:pStyle w:val="2aProbes"/>
        <w:numPr>
          <w:ilvl w:val="1"/>
          <w:numId w:val="3"/>
        </w:numPr>
        <w:ind w:left="2160"/>
      </w:pPr>
      <w:r>
        <w:t>Do you feel that you must respond to this notice? [If necessary] In other words, is a response to this notice mandatory? What makes you say that?</w:t>
      </w:r>
    </w:p>
    <w:p w:rsidR="009557A0" w:rsidP="0069625E" w:rsidRDefault="00981622" w14:paraId="1E785D7F" w14:textId="70A51DE7">
      <w:pPr>
        <w:pStyle w:val="2aProbes"/>
        <w:ind w:left="1440" w:hanging="720"/>
      </w:pPr>
      <w:r>
        <w:lastRenderedPageBreak/>
        <w:t>Do you have the information you need to make a decision about what to do next?</w:t>
      </w:r>
    </w:p>
    <w:p w:rsidRPr="00151383" w:rsidR="00981622" w:rsidP="00FF562F" w:rsidRDefault="00981622" w14:paraId="0536A9B6" w14:textId="34A2EDF2">
      <w:pPr>
        <w:pStyle w:val="2aProbes"/>
        <w:numPr>
          <w:ilvl w:val="1"/>
          <w:numId w:val="3"/>
        </w:numPr>
        <w:ind w:left="2160"/>
      </w:pPr>
      <w:r>
        <w:t>What information leads you to say that?</w:t>
      </w:r>
    </w:p>
    <w:p w:rsidRPr="00151383" w:rsidR="00981622" w:rsidP="00FF562F" w:rsidRDefault="00981622" w14:paraId="32BF039E" w14:textId="723DD1EC">
      <w:pPr>
        <w:pStyle w:val="2aProbes"/>
        <w:numPr>
          <w:ilvl w:val="1"/>
          <w:numId w:val="3"/>
        </w:numPr>
        <w:ind w:left="2160"/>
      </w:pPr>
      <w:r>
        <w:t>[If necessary] What are your options for what you can do next?</w:t>
      </w:r>
    </w:p>
    <w:p w:rsidRPr="00025F00" w:rsidR="00981622" w:rsidP="0069625E" w:rsidRDefault="00CE0D3D" w14:paraId="72CBB530" w14:textId="3E8315A3">
      <w:pPr>
        <w:pStyle w:val="2aProbes"/>
        <w:ind w:left="1440" w:hanging="720"/>
      </w:pPr>
      <w:r>
        <w:t xml:space="preserve">What do you think would happen if you ignored this notice and </w:t>
      </w:r>
      <w:r w:rsidR="00022193">
        <w:t xml:space="preserve">did not </w:t>
      </w:r>
      <w:r>
        <w:t>do anything</w:t>
      </w:r>
      <w:r w:rsidR="0023561F">
        <w:t>?</w:t>
      </w:r>
      <w:r w:rsidR="00981622">
        <w:t xml:space="preserve"> </w:t>
      </w:r>
      <w:r w:rsidR="0084521E">
        <w:t>Tell me more about that.</w:t>
      </w:r>
    </w:p>
    <w:p w:rsidRPr="0093581E" w:rsidR="00981622" w:rsidP="00151383" w:rsidRDefault="00981622" w14:paraId="18F209C6" w14:textId="5AC00F13">
      <w:pPr>
        <w:pStyle w:val="Heading2"/>
        <w:rPr>
          <w:rFonts w:eastAsiaTheme="minorHAnsi" w:cstheme="minorBidi"/>
          <w:color w:val="auto"/>
          <w:szCs w:val="22"/>
        </w:rPr>
      </w:pPr>
      <w:bookmarkStart w:name="_Toc34145528" w:id="5"/>
      <w:r>
        <w:t>Section 2</w:t>
      </w:r>
      <w:r w:rsidR="0023561F">
        <w:t>B</w:t>
      </w:r>
      <w:r>
        <w:t xml:space="preserve">: </w:t>
      </w:r>
      <w:r w:rsidR="004527D5">
        <w:t>Debt Information and Payment</w:t>
      </w:r>
      <w:bookmarkEnd w:id="5"/>
    </w:p>
    <w:p w:rsidRPr="00151383" w:rsidR="00981622" w:rsidP="00151383" w:rsidRDefault="00981622" w14:paraId="186DA9BA" w14:textId="2F467DA3">
      <w:pPr>
        <w:pStyle w:val="BodyText"/>
        <w:rPr>
          <w:b/>
          <w:color w:val="808080" w:themeColor="background1" w:themeShade="80"/>
        </w:rPr>
      </w:pPr>
      <w:r w:rsidRPr="00151383">
        <w:rPr>
          <w:color w:val="808080" w:themeColor="background1" w:themeShade="80"/>
        </w:rPr>
        <w:t>[Section 2</w:t>
      </w:r>
      <w:r w:rsidRPr="00151383" w:rsidR="0023561F">
        <w:rPr>
          <w:color w:val="808080" w:themeColor="background1" w:themeShade="80"/>
        </w:rPr>
        <w:t>B</w:t>
      </w:r>
      <w:r w:rsidRPr="00151383">
        <w:rPr>
          <w:color w:val="808080" w:themeColor="background1" w:themeShade="80"/>
        </w:rPr>
        <w:t xml:space="preserve"> Purpose: Assess the </w:t>
      </w:r>
      <w:r w:rsidR="00224721">
        <w:rPr>
          <w:color w:val="808080" w:themeColor="background1" w:themeShade="80"/>
        </w:rPr>
        <w:t>performance</w:t>
      </w:r>
      <w:r w:rsidRPr="00151383">
        <w:rPr>
          <w:color w:val="808080" w:themeColor="background1" w:themeShade="80"/>
        </w:rPr>
        <w:t xml:space="preserve"> of the information p</w:t>
      </w:r>
      <w:r w:rsidRPr="00151383" w:rsidR="00E937B9">
        <w:rPr>
          <w:color w:val="808080" w:themeColor="background1" w:themeShade="80"/>
        </w:rPr>
        <w:t>resented to consumers</w:t>
      </w:r>
      <w:r w:rsidR="004527D5">
        <w:rPr>
          <w:color w:val="808080" w:themeColor="background1" w:themeShade="80"/>
        </w:rPr>
        <w:t xml:space="preserve"> about debt information an</w:t>
      </w:r>
      <w:r w:rsidR="00C71A73">
        <w:rPr>
          <w:color w:val="808080" w:themeColor="background1" w:themeShade="80"/>
        </w:rPr>
        <w:t>d payment</w:t>
      </w:r>
      <w:r w:rsidR="0023561F">
        <w:rPr>
          <w:color w:val="808080" w:themeColor="background1" w:themeShade="80"/>
        </w:rPr>
        <w:t xml:space="preserve"> by probing consumers’ comprehension.</w:t>
      </w:r>
    </w:p>
    <w:p w:rsidRPr="00151383" w:rsidR="00981622" w:rsidP="00151383" w:rsidRDefault="00981622" w14:paraId="42151245" w14:textId="6B549FA1">
      <w:pPr>
        <w:pStyle w:val="BodyText"/>
        <w:rPr>
          <w:bCs/>
          <w:color w:val="808080" w:themeColor="background1" w:themeShade="80"/>
        </w:rPr>
      </w:pPr>
      <w:r w:rsidRPr="00151383">
        <w:rPr>
          <w:bCs/>
          <w:color w:val="808080" w:themeColor="background1" w:themeShade="80"/>
        </w:rPr>
        <w:t>Section 2</w:t>
      </w:r>
      <w:r w:rsidRPr="00151383" w:rsidR="0023561F">
        <w:rPr>
          <w:bCs/>
          <w:color w:val="808080" w:themeColor="background1" w:themeShade="80"/>
        </w:rPr>
        <w:t>B</w:t>
      </w:r>
      <w:r w:rsidRPr="00151383">
        <w:rPr>
          <w:bCs/>
          <w:color w:val="808080" w:themeColor="background1" w:themeShade="80"/>
        </w:rPr>
        <w:t xml:space="preserve"> Research Question: (1) </w:t>
      </w:r>
      <w:r w:rsidRPr="00151383" w:rsidR="0023561F">
        <w:rPr>
          <w:bCs/>
          <w:color w:val="808080" w:themeColor="background1" w:themeShade="80"/>
        </w:rPr>
        <w:t xml:space="preserve">How effectively does the notice </w:t>
      </w:r>
      <w:r w:rsidR="00591248">
        <w:rPr>
          <w:bCs/>
          <w:color w:val="808080" w:themeColor="background1" w:themeShade="80"/>
        </w:rPr>
        <w:t>communicate</w:t>
      </w:r>
      <w:r w:rsidRPr="00151383" w:rsidR="0023561F">
        <w:rPr>
          <w:bCs/>
          <w:color w:val="808080" w:themeColor="background1" w:themeShade="80"/>
        </w:rPr>
        <w:t xml:space="preserve"> key information</w:t>
      </w:r>
      <w:r w:rsidR="00C71A73">
        <w:rPr>
          <w:bCs/>
          <w:color w:val="808080" w:themeColor="background1" w:themeShade="80"/>
        </w:rPr>
        <w:t xml:space="preserve"> about the debt and payment</w:t>
      </w:r>
      <w:r w:rsidRPr="00151383" w:rsidR="0023561F">
        <w:rPr>
          <w:bCs/>
          <w:color w:val="808080" w:themeColor="background1" w:themeShade="80"/>
        </w:rPr>
        <w:t xml:space="preserve"> </w:t>
      </w:r>
      <w:r w:rsidR="00C71A73">
        <w:rPr>
          <w:bCs/>
          <w:color w:val="808080" w:themeColor="background1" w:themeShade="80"/>
        </w:rPr>
        <w:t xml:space="preserve">options </w:t>
      </w:r>
      <w:r w:rsidRPr="00151383" w:rsidR="0023561F">
        <w:rPr>
          <w:bCs/>
          <w:color w:val="808080" w:themeColor="background1" w:themeShade="80"/>
        </w:rPr>
        <w:t>to consumers?</w:t>
      </w:r>
      <w:r w:rsidR="0069625E">
        <w:rPr>
          <w:bCs/>
          <w:color w:val="808080" w:themeColor="background1" w:themeShade="80"/>
        </w:rPr>
        <w:t xml:space="preserve"> (2) How noticeable is information about the debt and payment options?</w:t>
      </w:r>
      <w:r w:rsidRPr="00151383">
        <w:rPr>
          <w:bCs/>
          <w:color w:val="808080" w:themeColor="background1" w:themeShade="80"/>
        </w:rPr>
        <w:t xml:space="preserve">]  </w:t>
      </w:r>
    </w:p>
    <w:p w:rsidRPr="00151383" w:rsidR="00981622" w:rsidP="005F6E33" w:rsidRDefault="00E937B9" w14:paraId="032B96BA" w14:textId="66C5FB03">
      <w:pPr>
        <w:pStyle w:val="2aProbes"/>
        <w:numPr>
          <w:ilvl w:val="0"/>
          <w:numId w:val="0"/>
        </w:numPr>
      </w:pPr>
      <w:r>
        <w:t>Now</w:t>
      </w:r>
      <w:r w:rsidR="00945587">
        <w:t>,</w:t>
      </w:r>
      <w:r>
        <w:t xml:space="preserve"> </w:t>
      </w:r>
      <w:r w:rsidR="00945587">
        <w:t xml:space="preserve">I would </w:t>
      </w:r>
      <w:r>
        <w:t>like to ask you a few questions to understand</w:t>
      </w:r>
      <w:r w:rsidR="0023561F">
        <w:t xml:space="preserve"> how well the notice communicates </w:t>
      </w:r>
      <w:r w:rsidR="00C71A73">
        <w:t>information about the debt</w:t>
      </w:r>
      <w:r>
        <w:t xml:space="preserve">. </w:t>
      </w:r>
      <w:r w:rsidR="00945587">
        <w:t xml:space="preserve">It is </w:t>
      </w:r>
      <w:r>
        <w:t>perfectly fine to say</w:t>
      </w:r>
      <w:r w:rsidR="00945587">
        <w:t>,</w:t>
      </w:r>
      <w:r>
        <w:t xml:space="preserve"> “I don’t know” if you </w:t>
      </w:r>
      <w:r w:rsidR="00945587">
        <w:t xml:space="preserve">do not </w:t>
      </w:r>
      <w:r>
        <w:t xml:space="preserve">think you can answer the question. </w:t>
      </w:r>
    </w:p>
    <w:p w:rsidRPr="002D341B" w:rsidR="00F34A85" w:rsidP="00C63A14" w:rsidRDefault="00F34A85" w14:paraId="726D148D" w14:textId="11982E4F">
      <w:pPr>
        <w:pStyle w:val="Quote"/>
      </w:pPr>
      <w:r w:rsidRPr="002D341B">
        <w:t xml:space="preserve">If you wanted more information about the debt, who could you contact? </w:t>
      </w:r>
    </w:p>
    <w:p w:rsidR="00251AD4" w:rsidP="00FF562F" w:rsidRDefault="0069625E" w14:paraId="269F76B8" w14:textId="77777777">
      <w:pPr>
        <w:pStyle w:val="2aProbes"/>
        <w:numPr>
          <w:ilvl w:val="1"/>
          <w:numId w:val="3"/>
        </w:numPr>
        <w:ind w:left="2160"/>
      </w:pPr>
      <w:r>
        <w:t>P</w:t>
      </w:r>
      <w:r w:rsidR="00841173">
        <w:t xml:space="preserve">lease show </w:t>
      </w:r>
      <w:r w:rsidR="001746E9">
        <w:t>and</w:t>
      </w:r>
      <w:r w:rsidR="00841173">
        <w:t xml:space="preserve"> </w:t>
      </w:r>
      <w:r w:rsidR="00DC5FBB">
        <w:t xml:space="preserve">explain </w:t>
      </w:r>
      <w:r w:rsidR="00841173">
        <w:t>how you could receive more information about the debt.</w:t>
      </w:r>
    </w:p>
    <w:p w:rsidR="00F34A85" w:rsidP="00FF562F" w:rsidRDefault="00251AD4" w14:paraId="5DBA4EDF" w14:textId="335AB57F">
      <w:pPr>
        <w:pStyle w:val="2aProbes"/>
        <w:numPr>
          <w:ilvl w:val="1"/>
          <w:numId w:val="3"/>
        </w:numPr>
        <w:ind w:left="2160"/>
      </w:pPr>
      <w:r>
        <w:t>[If needed] Where did you find their contact</w:t>
      </w:r>
      <w:r w:rsidRPr="00C9508C">
        <w:t xml:space="preserve"> information</w:t>
      </w:r>
      <w:r>
        <w:t>?</w:t>
      </w:r>
    </w:p>
    <w:p w:rsidR="00F34A85" w:rsidP="00FF562F" w:rsidRDefault="00F34A85" w14:paraId="4F709F59" w14:textId="77777777">
      <w:pPr>
        <w:pStyle w:val="2aProbes"/>
        <w:numPr>
          <w:ilvl w:val="1"/>
          <w:numId w:val="3"/>
        </w:numPr>
        <w:ind w:left="2160"/>
      </w:pPr>
      <w:r w:rsidRPr="00C9508C">
        <w:t>What do you think would happen next</w:t>
      </w:r>
      <w:r>
        <w:t xml:space="preserve"> if you contacted them</w:t>
      </w:r>
      <w:r w:rsidRPr="00C9508C">
        <w:t>?</w:t>
      </w:r>
      <w:r>
        <w:t xml:space="preserve"> </w:t>
      </w:r>
    </w:p>
    <w:p w:rsidR="00BC0BCA" w:rsidP="00151383" w:rsidRDefault="00BC0BCA" w14:paraId="17054631" w14:textId="0FF18887">
      <w:pPr>
        <w:pStyle w:val="Quote"/>
      </w:pPr>
      <w:r w:rsidRPr="00365D3B">
        <w:t>What kind of debt is this?</w:t>
      </w:r>
      <w:r w:rsidR="0084521E">
        <w:t xml:space="preserve"> What makes you say that?</w:t>
      </w:r>
    </w:p>
    <w:p w:rsidR="009E6E63" w:rsidP="007B7817" w:rsidRDefault="00BC0BCA" w14:paraId="58EFC5E0" w14:textId="77777777">
      <w:pPr>
        <w:pStyle w:val="Follow-upprobe"/>
        <w:ind w:left="2160"/>
      </w:pPr>
      <w:r w:rsidRPr="005F6E33">
        <w:t>Is there a brand associated with the debt?</w:t>
      </w:r>
    </w:p>
    <w:p w:rsidR="00BC0BCA" w:rsidP="007B7817" w:rsidRDefault="00BC0BCA" w14:paraId="52941C0F" w14:textId="697B0A57">
      <w:pPr>
        <w:pStyle w:val="Follow-upprobe"/>
        <w:ind w:left="2160"/>
      </w:pPr>
      <w:r w:rsidRPr="00885C80">
        <w:t xml:space="preserve">Who is Main Street </w:t>
      </w:r>
      <w:r w:rsidR="00C71A73">
        <w:t xml:space="preserve">Department </w:t>
      </w:r>
      <w:r w:rsidRPr="00885C80">
        <w:t>Store?</w:t>
      </w:r>
    </w:p>
    <w:p w:rsidRPr="007A393A" w:rsidR="00BC0BCA" w:rsidP="00151383" w:rsidRDefault="00BC0BCA" w14:paraId="6306A75D" w14:textId="62A7988C">
      <w:pPr>
        <w:pStyle w:val="Quote"/>
      </w:pPr>
      <w:r w:rsidRPr="005F6E33">
        <w:t>According to the notice, how much do y</w:t>
      </w:r>
      <w:r w:rsidRPr="000B3F89">
        <w:t>ou owe on this debt as of this date [point to date on the notice]</w:t>
      </w:r>
      <w:r w:rsidRPr="007A393A">
        <w:t>?</w:t>
      </w:r>
    </w:p>
    <w:p w:rsidR="00BC0BCA" w:rsidP="00AC2569" w:rsidRDefault="00BC0BCA" w14:paraId="5720B39A" w14:textId="4783EAEA">
      <w:pPr>
        <w:pStyle w:val="Quote"/>
      </w:pPr>
      <w:r w:rsidRPr="00365D3B">
        <w:t xml:space="preserve">Who do you owe the money </w:t>
      </w:r>
      <w:r>
        <w:t xml:space="preserve">to </w:t>
      </w:r>
      <w:r w:rsidRPr="00365D3B">
        <w:t>now?</w:t>
      </w:r>
    </w:p>
    <w:p w:rsidR="009541D1" w:rsidP="009541D1" w:rsidRDefault="009541D1" w14:paraId="3A43FFE2" w14:textId="796D2912">
      <w:pPr>
        <w:pStyle w:val="Quote"/>
      </w:pPr>
      <w:r>
        <w:t>D</w:t>
      </w:r>
      <w:r w:rsidRPr="00365D3B">
        <w:t>oes the amount you owe include any interest?  If so, how much?</w:t>
      </w:r>
    </w:p>
    <w:p w:rsidRPr="00C9508C" w:rsidR="009541D1" w:rsidP="009541D1" w:rsidRDefault="009541D1" w14:paraId="5DBC4882" w14:textId="77777777">
      <w:pPr>
        <w:pStyle w:val="Quote"/>
      </w:pPr>
      <w:r w:rsidRPr="00365D3B">
        <w:t xml:space="preserve">Who charged the interest on this debt? </w:t>
      </w:r>
      <w:r>
        <w:t xml:space="preserve"> </w:t>
      </w:r>
      <w:r w:rsidRPr="00F4345B">
        <w:rPr>
          <w:bCs/>
        </w:rPr>
        <w:t>When?</w:t>
      </w:r>
    </w:p>
    <w:p w:rsidR="009541D1" w:rsidP="009541D1" w:rsidRDefault="009541D1" w14:paraId="1B36810A" w14:textId="77777777">
      <w:pPr>
        <w:pStyle w:val="Quote"/>
      </w:pPr>
      <w:r w:rsidRPr="00365D3B">
        <w:t>Does the amount you owe include any fees? If so, how much?</w:t>
      </w:r>
    </w:p>
    <w:p w:rsidRPr="00C9508C" w:rsidR="009541D1" w:rsidP="009541D1" w:rsidRDefault="009541D1" w14:paraId="15011FFF" w14:textId="77777777">
      <w:pPr>
        <w:pStyle w:val="Quote"/>
      </w:pPr>
      <w:r w:rsidRPr="00365D3B">
        <w:t xml:space="preserve">Who charged the fees on this debt?  </w:t>
      </w:r>
      <w:r w:rsidRPr="00F4345B">
        <w:rPr>
          <w:bCs/>
        </w:rPr>
        <w:t>When?</w:t>
      </w:r>
    </w:p>
    <w:p w:rsidRPr="00E84BDD" w:rsidR="009541D1" w:rsidP="009541D1" w:rsidRDefault="009541D1" w14:paraId="6735386D" w14:textId="0F988130">
      <w:pPr>
        <w:pStyle w:val="Quote"/>
      </w:pPr>
      <w:r w:rsidRPr="00C9508C">
        <w:lastRenderedPageBreak/>
        <w:t>Have you made any payments on the debt? If so, how much</w:t>
      </w:r>
      <w:r w:rsidR="00F34A85">
        <w:t xml:space="preserve"> have you paid</w:t>
      </w:r>
      <w:r w:rsidRPr="00C9508C">
        <w:t xml:space="preserve">? </w:t>
      </w:r>
      <w:r w:rsidRPr="00F4345B">
        <w:rPr>
          <w:bCs/>
        </w:rPr>
        <w:t>When?</w:t>
      </w:r>
    </w:p>
    <w:p w:rsidRPr="00C9508C" w:rsidR="009541D1" w:rsidP="009541D1" w:rsidRDefault="009541D1" w14:paraId="7FC28FAD" w14:textId="678ED809">
      <w:pPr>
        <w:pStyle w:val="Quote"/>
      </w:pPr>
      <w:r>
        <w:t xml:space="preserve">According to the notice, do you think interest and fees are </w:t>
      </w:r>
      <w:r w:rsidR="001D6EC4">
        <w:t xml:space="preserve">currently </w:t>
      </w:r>
      <w:r>
        <w:t>increasing?</w:t>
      </w:r>
      <w:r w:rsidR="0084521E">
        <w:t xml:space="preserve"> What makes you say that?</w:t>
      </w:r>
    </w:p>
    <w:p w:rsidR="00251AD4" w:rsidP="009541D1" w:rsidRDefault="009541D1" w14:paraId="02546D0B" w14:textId="77777777">
      <w:pPr>
        <w:pStyle w:val="Quote"/>
      </w:pPr>
      <w:r>
        <w:t>According to this notice, h</w:t>
      </w:r>
      <w:r w:rsidRPr="00365D3B">
        <w:t xml:space="preserve">ow much did you </w:t>
      </w:r>
      <w:r>
        <w:t>originally owe on this debt</w:t>
      </w:r>
      <w:r w:rsidRPr="00365D3B">
        <w:t>?</w:t>
      </w:r>
      <w:r>
        <w:t xml:space="preserve"> </w:t>
      </w:r>
    </w:p>
    <w:p w:rsidR="009541D1" w:rsidP="00FF562F" w:rsidRDefault="009541D1" w14:paraId="660ED722" w14:textId="39F18A53">
      <w:pPr>
        <w:pStyle w:val="Quote"/>
        <w:numPr>
          <w:ilvl w:val="1"/>
          <w:numId w:val="6"/>
        </w:numPr>
        <w:ind w:left="2160"/>
      </w:pPr>
      <w:r>
        <w:t>[If necessary] Is there any information</w:t>
      </w:r>
      <w:r w:rsidR="00F34A85">
        <w:t xml:space="preserve"> on the notice</w:t>
      </w:r>
      <w:r>
        <w:t xml:space="preserve"> that speaks to that?</w:t>
      </w:r>
    </w:p>
    <w:p w:rsidR="00C71A73" w:rsidP="00151383" w:rsidRDefault="00C71A73" w14:paraId="65C1699F" w14:textId="77777777">
      <w:pPr>
        <w:pStyle w:val="Quote"/>
      </w:pPr>
      <w:r w:rsidRPr="00365D3B">
        <w:t>What is your account number with the</w:t>
      </w:r>
      <w:r>
        <w:t xml:space="preserve"> company that extended you the credit</w:t>
      </w:r>
      <w:r w:rsidRPr="00365D3B">
        <w:t>?</w:t>
      </w:r>
    </w:p>
    <w:p w:rsidR="009541D1" w:rsidP="00151383" w:rsidRDefault="009541D1" w14:paraId="591E3336" w14:textId="15B5A0C1">
      <w:pPr>
        <w:pStyle w:val="Quote"/>
      </w:pPr>
      <w:r w:rsidRPr="00365D3B">
        <w:t>Who should you send the payment to?</w:t>
      </w:r>
    </w:p>
    <w:p w:rsidR="00841173" w:rsidP="00FF562F" w:rsidRDefault="00841173" w14:paraId="73E4BA44" w14:textId="40319691">
      <w:pPr>
        <w:pStyle w:val="2aProbes"/>
        <w:numPr>
          <w:ilvl w:val="0"/>
          <w:numId w:val="13"/>
        </w:numPr>
        <w:tabs>
          <w:tab w:val="left" w:pos="2160"/>
        </w:tabs>
        <w:ind w:left="2160"/>
      </w:pPr>
      <w:r>
        <w:t xml:space="preserve">Please show </w:t>
      </w:r>
      <w:r w:rsidR="001746E9">
        <w:t>and explain</w:t>
      </w:r>
      <w:r>
        <w:t xml:space="preserve"> how you could send a payment.</w:t>
      </w:r>
    </w:p>
    <w:p w:rsidRPr="00841173" w:rsidR="00841173" w:rsidP="00FF562F" w:rsidRDefault="00841173" w14:paraId="48E634F3" w14:textId="43984872">
      <w:pPr>
        <w:pStyle w:val="2aProbes"/>
        <w:numPr>
          <w:ilvl w:val="0"/>
          <w:numId w:val="13"/>
        </w:numPr>
        <w:tabs>
          <w:tab w:val="left" w:pos="2160"/>
        </w:tabs>
        <w:ind w:left="2160"/>
      </w:pPr>
      <w:r>
        <w:t>[If ne</w:t>
      </w:r>
      <w:r w:rsidR="007B7817">
        <w:t>eded</w:t>
      </w:r>
      <w:r>
        <w:t xml:space="preserve">] </w:t>
      </w:r>
      <w:r w:rsidRPr="00841173">
        <w:t>From what information on the notice did you learn that you can send a payment?</w:t>
      </w:r>
    </w:p>
    <w:p w:rsidR="009541D1" w:rsidP="00151383" w:rsidRDefault="009541D1" w14:paraId="769F7D06" w14:textId="536633BD">
      <w:pPr>
        <w:pStyle w:val="Quote"/>
      </w:pPr>
      <w:r>
        <w:t>Based on what you see in this notice, what</w:t>
      </w:r>
      <w:r w:rsidR="00F34A85">
        <w:t>, if anything,</w:t>
      </w:r>
      <w:r>
        <w:t xml:space="preserve"> could you do if </w:t>
      </w:r>
      <w:r w:rsidR="002D341B">
        <w:t xml:space="preserve">you are </w:t>
      </w:r>
      <w:r>
        <w:t xml:space="preserve">interested in payment options? </w:t>
      </w:r>
      <w:r w:rsidR="0084521E">
        <w:t>Tell me more about that.</w:t>
      </w:r>
      <w:r>
        <w:t xml:space="preserve"> </w:t>
      </w:r>
    </w:p>
    <w:p w:rsidRPr="00151383" w:rsidR="00C8572F" w:rsidP="00151383" w:rsidRDefault="00C8572F" w14:paraId="573D1BFE" w14:textId="742658EE">
      <w:pPr>
        <w:pStyle w:val="Heading2"/>
        <w:rPr>
          <w:rFonts w:eastAsiaTheme="minorHAnsi" w:cstheme="minorBidi"/>
          <w:szCs w:val="22"/>
        </w:rPr>
      </w:pPr>
      <w:bookmarkStart w:name="_Toc34145529" w:id="6"/>
      <w:r>
        <w:t>Section 2</w:t>
      </w:r>
      <w:r w:rsidR="0023561F">
        <w:t>C</w:t>
      </w:r>
      <w:r>
        <w:t xml:space="preserve">: </w:t>
      </w:r>
      <w:r w:rsidR="004527D5">
        <w:t>Additional Options</w:t>
      </w:r>
      <w:bookmarkEnd w:id="6"/>
    </w:p>
    <w:p w:rsidRPr="00151383" w:rsidR="00C8572F" w:rsidP="00151383" w:rsidRDefault="00C8572F" w14:paraId="5E67B9C9" w14:textId="148A04C7">
      <w:pPr>
        <w:pStyle w:val="BodyText"/>
        <w:rPr>
          <w:b/>
          <w:color w:val="808080" w:themeColor="background1" w:themeShade="80"/>
        </w:rPr>
      </w:pPr>
      <w:r w:rsidRPr="00151383">
        <w:rPr>
          <w:color w:val="808080" w:themeColor="background1" w:themeShade="80"/>
        </w:rPr>
        <w:t>[Section 2</w:t>
      </w:r>
      <w:r w:rsidRPr="00151383" w:rsidR="0023561F">
        <w:rPr>
          <w:color w:val="808080" w:themeColor="background1" w:themeShade="80"/>
        </w:rPr>
        <w:t>C</w:t>
      </w:r>
      <w:r w:rsidRPr="00151383">
        <w:rPr>
          <w:color w:val="808080" w:themeColor="background1" w:themeShade="80"/>
        </w:rPr>
        <w:t xml:space="preserve"> Purpose: Assess the </w:t>
      </w:r>
      <w:r w:rsidR="00224721">
        <w:rPr>
          <w:color w:val="808080" w:themeColor="background1" w:themeShade="80"/>
        </w:rPr>
        <w:t>performance</w:t>
      </w:r>
      <w:r w:rsidRPr="00151383">
        <w:rPr>
          <w:color w:val="808080" w:themeColor="background1" w:themeShade="80"/>
        </w:rPr>
        <w:t xml:space="preserve"> of the information presented about </w:t>
      </w:r>
      <w:r w:rsidR="00C71A73">
        <w:rPr>
          <w:color w:val="808080" w:themeColor="background1" w:themeShade="80"/>
        </w:rPr>
        <w:t>what else consumers can do in response to the notice</w:t>
      </w:r>
      <w:r w:rsidRPr="00151383">
        <w:rPr>
          <w:color w:val="808080" w:themeColor="background1" w:themeShade="80"/>
        </w:rPr>
        <w:t>.</w:t>
      </w:r>
    </w:p>
    <w:p w:rsidRPr="00151383" w:rsidR="0023561F" w:rsidP="00C8572F" w:rsidRDefault="0023561F" w14:paraId="5555CB17" w14:textId="6206137E">
      <w:pPr>
        <w:pStyle w:val="2aProbes"/>
        <w:numPr>
          <w:ilvl w:val="0"/>
          <w:numId w:val="0"/>
        </w:numPr>
        <w:rPr>
          <w:rFonts w:ascii="Franklin Gothic Book" w:hAnsi="Franklin Gothic Book"/>
          <w:bCs/>
          <w:color w:val="808080" w:themeColor="background1" w:themeShade="80"/>
          <w:szCs w:val="21"/>
        </w:rPr>
      </w:pPr>
      <w:r w:rsidRPr="00151383">
        <w:rPr>
          <w:rFonts w:ascii="Franklin Gothic Book" w:hAnsi="Franklin Gothic Book"/>
          <w:bCs/>
          <w:color w:val="808080" w:themeColor="background1" w:themeShade="80"/>
          <w:szCs w:val="21"/>
        </w:rPr>
        <w:t xml:space="preserve">Section 2C Research Question: (1) How effectively does the notice present </w:t>
      </w:r>
      <w:r w:rsidR="00C71A73">
        <w:rPr>
          <w:rFonts w:ascii="Franklin Gothic Book" w:hAnsi="Franklin Gothic Book"/>
          <w:bCs/>
          <w:color w:val="808080" w:themeColor="background1" w:themeShade="80"/>
          <w:szCs w:val="21"/>
        </w:rPr>
        <w:t xml:space="preserve">key </w:t>
      </w:r>
      <w:r w:rsidRPr="00151383">
        <w:rPr>
          <w:rFonts w:ascii="Franklin Gothic Book" w:hAnsi="Franklin Gothic Book"/>
          <w:bCs/>
          <w:color w:val="808080" w:themeColor="background1" w:themeShade="80"/>
          <w:szCs w:val="21"/>
        </w:rPr>
        <w:t xml:space="preserve">information </w:t>
      </w:r>
      <w:r>
        <w:rPr>
          <w:rFonts w:ascii="Franklin Gothic Book" w:hAnsi="Franklin Gothic Book"/>
          <w:bCs/>
          <w:color w:val="808080" w:themeColor="background1" w:themeShade="80"/>
          <w:szCs w:val="21"/>
        </w:rPr>
        <w:t xml:space="preserve">about </w:t>
      </w:r>
      <w:r w:rsidR="00C71A73">
        <w:rPr>
          <w:rFonts w:ascii="Franklin Gothic Book" w:hAnsi="Franklin Gothic Book"/>
          <w:bCs/>
          <w:color w:val="808080" w:themeColor="background1" w:themeShade="80"/>
          <w:szCs w:val="21"/>
        </w:rPr>
        <w:t>additional options available to consumers and their</w:t>
      </w:r>
      <w:r w:rsidR="002B40A4">
        <w:rPr>
          <w:rFonts w:ascii="Franklin Gothic Book" w:hAnsi="Franklin Gothic Book"/>
          <w:bCs/>
          <w:color w:val="808080" w:themeColor="background1" w:themeShade="80"/>
          <w:szCs w:val="21"/>
        </w:rPr>
        <w:t xml:space="preserve"> associated</w:t>
      </w:r>
      <w:r w:rsidR="00C71A73">
        <w:rPr>
          <w:rFonts w:ascii="Franklin Gothic Book" w:hAnsi="Franklin Gothic Book"/>
          <w:bCs/>
          <w:color w:val="808080" w:themeColor="background1" w:themeShade="80"/>
          <w:szCs w:val="21"/>
        </w:rPr>
        <w:t xml:space="preserve"> rights</w:t>
      </w:r>
      <w:r w:rsidR="002B40A4">
        <w:rPr>
          <w:rFonts w:ascii="Franklin Gothic Book" w:hAnsi="Franklin Gothic Book"/>
          <w:bCs/>
          <w:color w:val="808080" w:themeColor="background1" w:themeShade="80"/>
          <w:szCs w:val="21"/>
        </w:rPr>
        <w:t xml:space="preserve"> with these </w:t>
      </w:r>
      <w:r w:rsidR="00591248">
        <w:rPr>
          <w:rFonts w:ascii="Franklin Gothic Book" w:hAnsi="Franklin Gothic Book"/>
          <w:bCs/>
          <w:color w:val="808080" w:themeColor="background1" w:themeShade="80"/>
          <w:szCs w:val="21"/>
        </w:rPr>
        <w:t>option</w:t>
      </w:r>
      <w:r w:rsidR="002B40A4">
        <w:rPr>
          <w:rFonts w:ascii="Franklin Gothic Book" w:hAnsi="Franklin Gothic Book"/>
          <w:bCs/>
          <w:color w:val="808080" w:themeColor="background1" w:themeShade="80"/>
          <w:szCs w:val="21"/>
        </w:rPr>
        <w:t>s</w:t>
      </w:r>
      <w:r w:rsidRPr="00151383">
        <w:rPr>
          <w:rFonts w:ascii="Franklin Gothic Book" w:hAnsi="Franklin Gothic Book"/>
          <w:bCs/>
          <w:color w:val="808080" w:themeColor="background1" w:themeShade="80"/>
          <w:szCs w:val="21"/>
        </w:rPr>
        <w:t xml:space="preserve">?] </w:t>
      </w:r>
    </w:p>
    <w:p w:rsidRPr="0093581E" w:rsidR="00C8572F" w:rsidP="00C8572F" w:rsidRDefault="00C8572F" w14:paraId="170C06AA" w14:textId="31EF73B6">
      <w:pPr>
        <w:pStyle w:val="2aProbes"/>
        <w:numPr>
          <w:ilvl w:val="0"/>
          <w:numId w:val="0"/>
        </w:numPr>
      </w:pPr>
      <w:r>
        <w:t>Now</w:t>
      </w:r>
      <w:r w:rsidR="002D341B">
        <w:t>,</w:t>
      </w:r>
      <w:r>
        <w:t xml:space="preserve"> </w:t>
      </w:r>
      <w:r w:rsidR="002D341B">
        <w:t xml:space="preserve">I would </w:t>
      </w:r>
      <w:r>
        <w:t xml:space="preserve">like to ask you </w:t>
      </w:r>
      <w:r w:rsidR="002D341B">
        <w:t xml:space="preserve">some </w:t>
      </w:r>
      <w:r>
        <w:t xml:space="preserve">questions to understand </w:t>
      </w:r>
      <w:r w:rsidR="0084521E">
        <w:t>whether</w:t>
      </w:r>
      <w:r>
        <w:t xml:space="preserve"> the information presented </w:t>
      </w:r>
      <w:r w:rsidR="00C71A73">
        <w:t>about additional options available to you</w:t>
      </w:r>
      <w:r w:rsidR="0084521E">
        <w:t xml:space="preserve"> is clear</w:t>
      </w:r>
      <w:r>
        <w:t xml:space="preserve">. </w:t>
      </w:r>
      <w:r w:rsidR="002D341B">
        <w:t xml:space="preserve">It is </w:t>
      </w:r>
      <w:r>
        <w:t>perfectly fine to say</w:t>
      </w:r>
      <w:r w:rsidR="002D341B">
        <w:t>,</w:t>
      </w:r>
      <w:r>
        <w:t xml:space="preserve"> “I don’t know” if you </w:t>
      </w:r>
      <w:r w:rsidR="002D341B">
        <w:t xml:space="preserve">do not </w:t>
      </w:r>
      <w:r>
        <w:t xml:space="preserve">think you can answer the question. </w:t>
      </w:r>
    </w:p>
    <w:p w:rsidRPr="002D341B" w:rsidR="009541D1" w:rsidP="00DC5FBB" w:rsidRDefault="009541D1" w14:paraId="3FFF5A3F" w14:textId="0F1CD583">
      <w:pPr>
        <w:pStyle w:val="2cprobes"/>
        <w:ind w:left="1440" w:hanging="720"/>
      </w:pPr>
      <w:r w:rsidRPr="002D341B">
        <w:t>If you wanted the debt collector to stop or limit contact with you, could you do that?</w:t>
      </w:r>
      <w:r w:rsidR="0084521E">
        <w:t xml:space="preserve"> Tell me how you arrived at that answer.</w:t>
      </w:r>
    </w:p>
    <w:p w:rsidR="009541D1" w:rsidP="00FF562F" w:rsidRDefault="009541D1" w14:paraId="4235EC2B" w14:textId="61E17382">
      <w:pPr>
        <w:pStyle w:val="2aProbes"/>
        <w:numPr>
          <w:ilvl w:val="0"/>
          <w:numId w:val="12"/>
        </w:numPr>
        <w:ind w:left="2160"/>
      </w:pPr>
      <w:r w:rsidRPr="00827ECC">
        <w:t xml:space="preserve">If you wanted more information about </w:t>
      </w:r>
      <w:r w:rsidR="002D341B">
        <w:t>limiting contact</w:t>
      </w:r>
      <w:r w:rsidRPr="00827ECC">
        <w:t>, could you get it? Where could you look for that</w:t>
      </w:r>
      <w:r w:rsidR="002D341B">
        <w:t xml:space="preserve"> information</w:t>
      </w:r>
      <w:r>
        <w:t>?</w:t>
      </w:r>
    </w:p>
    <w:p w:rsidR="00235A63" w:rsidP="00235A63" w:rsidRDefault="00235A63" w14:paraId="51E8A0D7" w14:textId="4F710F02">
      <w:pPr>
        <w:pStyle w:val="2cprobes"/>
        <w:ind w:left="1440" w:hanging="720"/>
      </w:pPr>
      <w:r>
        <w:t>What could you do</w:t>
      </w:r>
      <w:r w:rsidRPr="00C9508C" w:rsidR="009541D1">
        <w:t xml:space="preserve"> if you wanted more information about debt collection in general</w:t>
      </w:r>
      <w:r>
        <w:t>?</w:t>
      </w:r>
    </w:p>
    <w:p w:rsidRPr="00C9508C" w:rsidR="009541D1" w:rsidP="00FF562F" w:rsidRDefault="00235A63" w14:paraId="29B1F9D3" w14:textId="06AD7A34">
      <w:pPr>
        <w:pStyle w:val="2cprobes"/>
        <w:numPr>
          <w:ilvl w:val="1"/>
          <w:numId w:val="7"/>
        </w:numPr>
      </w:pPr>
      <w:r>
        <w:t xml:space="preserve">Please show and explain how you could receive more information about debt collection in general. </w:t>
      </w:r>
      <w:r w:rsidRPr="00C9508C" w:rsidR="009541D1">
        <w:t xml:space="preserve"> </w:t>
      </w:r>
    </w:p>
    <w:p w:rsidRPr="00C9508C" w:rsidR="009541D1" w:rsidP="00FF562F" w:rsidRDefault="009541D1" w14:paraId="2BC9E314" w14:textId="77777777">
      <w:pPr>
        <w:pStyle w:val="2aProbes"/>
        <w:numPr>
          <w:ilvl w:val="0"/>
          <w:numId w:val="14"/>
        </w:numPr>
        <w:ind w:left="2160"/>
      </w:pPr>
      <w:r w:rsidRPr="00C9508C">
        <w:t>What are your thoughts on the website that is listed? What do you think the site is for?</w:t>
      </w:r>
    </w:p>
    <w:p w:rsidR="00AC2569" w:rsidP="00151383" w:rsidRDefault="00C71A73" w14:paraId="1CC79C85" w14:textId="5836C5AF">
      <w:pPr>
        <w:pStyle w:val="2cprobes"/>
      </w:pPr>
      <w:r w:rsidRPr="002D341B">
        <w:lastRenderedPageBreak/>
        <w:t>What could you do if you wanted to request this notice in Spanish?</w:t>
      </w:r>
    </w:p>
    <w:p w:rsidRPr="002D341B" w:rsidR="008C5F1D" w:rsidP="00FF562F" w:rsidRDefault="008C5F1D" w14:paraId="7E6CF4C0" w14:textId="717B77D7">
      <w:pPr>
        <w:pStyle w:val="2cprobes"/>
        <w:numPr>
          <w:ilvl w:val="1"/>
          <w:numId w:val="7"/>
        </w:numPr>
      </w:pPr>
      <w:r>
        <w:t>Please sho</w:t>
      </w:r>
      <w:r w:rsidR="00235A63">
        <w:t>w</w:t>
      </w:r>
      <w:r>
        <w:t xml:space="preserve"> and explain how you could request a version</w:t>
      </w:r>
      <w:r w:rsidR="00896BBA">
        <w:t xml:space="preserve"> of this notice</w:t>
      </w:r>
      <w:r>
        <w:t xml:space="preserve"> in Spanish.</w:t>
      </w:r>
    </w:p>
    <w:p w:rsidRPr="007A393A" w:rsidR="001220A6" w:rsidP="007A393A" w:rsidRDefault="001220A6" w14:paraId="339DCA61" w14:textId="2B0E157D">
      <w:pPr>
        <w:pStyle w:val="Heading2"/>
        <w:rPr>
          <w:rFonts w:eastAsiaTheme="minorHAnsi" w:cstheme="minorBidi"/>
          <w:szCs w:val="22"/>
        </w:rPr>
      </w:pPr>
      <w:bookmarkStart w:name="_Toc34145530" w:id="7"/>
      <w:r w:rsidRPr="007A393A">
        <w:t>Section 2</w:t>
      </w:r>
      <w:r w:rsidR="004527D5">
        <w:t>D</w:t>
      </w:r>
      <w:r w:rsidRPr="007A393A">
        <w:t>: Disputing Debt</w:t>
      </w:r>
      <w:bookmarkEnd w:id="7"/>
    </w:p>
    <w:p w:rsidRPr="00151383" w:rsidR="001220A6" w:rsidP="00151383" w:rsidRDefault="001220A6" w14:paraId="4769C5D4" w14:textId="58E106F6">
      <w:pPr>
        <w:pStyle w:val="BodyText"/>
        <w:rPr>
          <w:b/>
          <w:color w:val="808080" w:themeColor="background1" w:themeShade="80"/>
        </w:rPr>
      </w:pPr>
      <w:r w:rsidRPr="00151383">
        <w:rPr>
          <w:color w:val="808080" w:themeColor="background1" w:themeShade="80"/>
        </w:rPr>
        <w:t>[Section 2</w:t>
      </w:r>
      <w:r w:rsidR="00C71A73">
        <w:rPr>
          <w:color w:val="808080" w:themeColor="background1" w:themeShade="80"/>
        </w:rPr>
        <w:t>D</w:t>
      </w:r>
      <w:r w:rsidRPr="00151383">
        <w:rPr>
          <w:color w:val="808080" w:themeColor="background1" w:themeShade="80"/>
        </w:rPr>
        <w:t xml:space="preserve"> Purpose: Assess the </w:t>
      </w:r>
      <w:r w:rsidR="00224721">
        <w:rPr>
          <w:color w:val="808080" w:themeColor="background1" w:themeShade="80"/>
        </w:rPr>
        <w:t>performance</w:t>
      </w:r>
      <w:r w:rsidRPr="00151383">
        <w:rPr>
          <w:color w:val="808080" w:themeColor="background1" w:themeShade="80"/>
        </w:rPr>
        <w:t xml:space="preserve"> of the information presented about </w:t>
      </w:r>
      <w:r w:rsidR="00C71A73">
        <w:rPr>
          <w:color w:val="808080" w:themeColor="background1" w:themeShade="80"/>
        </w:rPr>
        <w:t>disputing the debt</w:t>
      </w:r>
      <w:r w:rsidRPr="00151383">
        <w:rPr>
          <w:color w:val="808080" w:themeColor="background1" w:themeShade="80"/>
        </w:rPr>
        <w:t>.</w:t>
      </w:r>
      <w:r w:rsidR="00C71A73">
        <w:rPr>
          <w:color w:val="808080" w:themeColor="background1" w:themeShade="80"/>
        </w:rPr>
        <w:t xml:space="preserve"> In this scenario, the moderator informs </w:t>
      </w:r>
      <w:r w:rsidR="002B40A4">
        <w:rPr>
          <w:color w:val="808080" w:themeColor="background1" w:themeShade="80"/>
        </w:rPr>
        <w:t xml:space="preserve">the </w:t>
      </w:r>
      <w:r w:rsidR="00C71A73">
        <w:rPr>
          <w:color w:val="808080" w:themeColor="background1" w:themeShade="80"/>
        </w:rPr>
        <w:t xml:space="preserve">participant that they do not believe that the debt is </w:t>
      </w:r>
      <w:r w:rsidR="002B40A4">
        <w:rPr>
          <w:color w:val="808080" w:themeColor="background1" w:themeShade="80"/>
        </w:rPr>
        <w:t>theirs</w:t>
      </w:r>
      <w:r w:rsidR="00C71A73">
        <w:rPr>
          <w:color w:val="808080" w:themeColor="background1" w:themeShade="80"/>
        </w:rPr>
        <w:t>.</w:t>
      </w:r>
    </w:p>
    <w:p w:rsidR="00CE0D3D" w:rsidP="00F139C6" w:rsidRDefault="001220A6" w14:paraId="5D76D6EF" w14:textId="4D70E351">
      <w:pPr>
        <w:pStyle w:val="BodyText"/>
        <w:rPr>
          <w:color w:val="808080" w:themeColor="background1" w:themeShade="80"/>
        </w:rPr>
      </w:pPr>
      <w:r w:rsidRPr="00151383">
        <w:rPr>
          <w:bCs/>
          <w:color w:val="808080" w:themeColor="background1" w:themeShade="80"/>
        </w:rPr>
        <w:t>Section 2</w:t>
      </w:r>
      <w:r w:rsidR="002B40A4">
        <w:rPr>
          <w:bCs/>
          <w:color w:val="808080" w:themeColor="background1" w:themeShade="80"/>
        </w:rPr>
        <w:t>D</w:t>
      </w:r>
      <w:r w:rsidRPr="00151383">
        <w:rPr>
          <w:bCs/>
          <w:color w:val="808080" w:themeColor="background1" w:themeShade="80"/>
        </w:rPr>
        <w:t xml:space="preserve"> Research Question: </w:t>
      </w:r>
      <w:r w:rsidRPr="0093581E" w:rsidR="002B40A4">
        <w:rPr>
          <w:bCs/>
          <w:color w:val="808080" w:themeColor="background1" w:themeShade="80"/>
        </w:rPr>
        <w:t xml:space="preserve">(1) How effectively does the notice present </w:t>
      </w:r>
      <w:r w:rsidR="002B40A4">
        <w:rPr>
          <w:bCs/>
          <w:color w:val="808080" w:themeColor="background1" w:themeShade="80"/>
        </w:rPr>
        <w:t xml:space="preserve">key </w:t>
      </w:r>
      <w:r w:rsidRPr="0093581E" w:rsidR="002B40A4">
        <w:rPr>
          <w:bCs/>
          <w:color w:val="808080" w:themeColor="background1" w:themeShade="80"/>
        </w:rPr>
        <w:t xml:space="preserve">information </w:t>
      </w:r>
      <w:r w:rsidR="002B40A4">
        <w:rPr>
          <w:bCs/>
          <w:color w:val="808080" w:themeColor="background1" w:themeShade="80"/>
        </w:rPr>
        <w:t>about disputing the debt and their associated rights with this activity?</w:t>
      </w:r>
      <w:r w:rsidRPr="00151383">
        <w:rPr>
          <w:color w:val="808080" w:themeColor="background1" w:themeShade="80"/>
        </w:rPr>
        <w:t xml:space="preserve">] </w:t>
      </w:r>
    </w:p>
    <w:p w:rsidRPr="0093581E" w:rsidR="002B40A4" w:rsidP="002B40A4" w:rsidRDefault="002B40A4" w14:paraId="541748E0" w14:textId="45C261E0">
      <w:pPr>
        <w:pStyle w:val="2aProbes"/>
        <w:numPr>
          <w:ilvl w:val="0"/>
          <w:numId w:val="0"/>
        </w:numPr>
      </w:pPr>
      <w:r>
        <w:t xml:space="preserve">In this next scenario, let’s say that you </w:t>
      </w:r>
      <w:r w:rsidRPr="002B40A4">
        <w:t>received this notice</w:t>
      </w:r>
      <w:r w:rsidR="002D341B">
        <w:t>,</w:t>
      </w:r>
      <w:r w:rsidRPr="002B40A4">
        <w:t xml:space="preserve"> but </w:t>
      </w:r>
      <w:r w:rsidR="00591248">
        <w:t xml:space="preserve">you </w:t>
      </w:r>
      <w:r w:rsidRPr="002B40A4">
        <w:t>think</w:t>
      </w:r>
      <w:r w:rsidR="00591248">
        <w:t xml:space="preserve"> that</w:t>
      </w:r>
      <w:r w:rsidRPr="002B40A4">
        <w:t xml:space="preserve"> you</w:t>
      </w:r>
      <w:r w:rsidR="00591248">
        <w:t xml:space="preserve"> do not</w:t>
      </w:r>
      <w:r w:rsidRPr="002B40A4">
        <w:t xml:space="preserve"> owe the debt. </w:t>
      </w:r>
      <w:r w:rsidR="002D341B">
        <w:t xml:space="preserve">It is </w:t>
      </w:r>
      <w:r>
        <w:t>perfectly fine to say</w:t>
      </w:r>
      <w:r w:rsidR="002D341B">
        <w:t>,</w:t>
      </w:r>
      <w:r>
        <w:t xml:space="preserve"> “I don’t know” if you </w:t>
      </w:r>
      <w:r w:rsidR="002D341B">
        <w:t xml:space="preserve">do not </w:t>
      </w:r>
      <w:r>
        <w:t xml:space="preserve">think you can answer the question. </w:t>
      </w:r>
    </w:p>
    <w:p w:rsidRPr="005F6E33" w:rsidR="00235A63" w:rsidP="00235A63" w:rsidRDefault="00235A63" w14:paraId="7E9FC6FD" w14:textId="77777777">
      <w:pPr>
        <w:pStyle w:val="2dprobes"/>
      </w:pPr>
      <w:r>
        <w:t>If you think the debt does not belong to you, w</w:t>
      </w:r>
      <w:r w:rsidRPr="000B3F89">
        <w:t xml:space="preserve">hat </w:t>
      </w:r>
      <w:r w:rsidRPr="007A393A">
        <w:t>c</w:t>
      </w:r>
      <w:r>
        <w:t>an</w:t>
      </w:r>
      <w:r w:rsidRPr="007A393A">
        <w:t xml:space="preserve"> you do?</w:t>
      </w:r>
    </w:p>
    <w:p w:rsidRPr="005F6E33" w:rsidR="005F6E33" w:rsidP="00FF562F" w:rsidRDefault="008C5F1D" w14:paraId="5FD6C809" w14:textId="72E87731">
      <w:pPr>
        <w:pStyle w:val="2dprobes"/>
        <w:numPr>
          <w:ilvl w:val="1"/>
          <w:numId w:val="8"/>
        </w:numPr>
      </w:pPr>
      <w:r>
        <w:t xml:space="preserve">Please show and explain </w:t>
      </w:r>
      <w:r w:rsidR="00C056DE">
        <w:t>how you could respond</w:t>
      </w:r>
      <w:r w:rsidR="001746E9">
        <w:t xml:space="preserve"> if you think the debt does not belong to you</w:t>
      </w:r>
      <w:r w:rsidR="00235A63">
        <w:t xml:space="preserve">. </w:t>
      </w:r>
      <w:r w:rsidR="00251AD4">
        <w:t xml:space="preserve">[If needed] </w:t>
      </w:r>
      <w:r w:rsidR="00235A63">
        <w:t>Could you dispute the debt?</w:t>
      </w:r>
    </w:p>
    <w:p w:rsidR="00CE0D3D" w:rsidP="00FF562F" w:rsidRDefault="005F6E33" w14:paraId="503D1D5A" w14:textId="423435BB">
      <w:pPr>
        <w:pStyle w:val="2eprobes"/>
        <w:numPr>
          <w:ilvl w:val="1"/>
          <w:numId w:val="8"/>
        </w:numPr>
      </w:pPr>
      <w:r w:rsidRPr="00365D3B">
        <w:t>What would happen next? What do you think would happen to the debt</w:t>
      </w:r>
      <w:r>
        <w:t>?</w:t>
      </w:r>
    </w:p>
    <w:p w:rsidR="00CE0D3D" w:rsidP="00FF562F" w:rsidRDefault="00CE0D3D" w14:paraId="539BF1AB" w14:textId="77777777">
      <w:pPr>
        <w:pStyle w:val="2eprobes"/>
        <w:numPr>
          <w:ilvl w:val="1"/>
          <w:numId w:val="8"/>
        </w:numPr>
      </w:pPr>
      <w:r>
        <w:t>What does the word “dispute” mean to you?</w:t>
      </w:r>
    </w:p>
    <w:p w:rsidR="00CE0D3D" w:rsidP="00FF562F" w:rsidRDefault="00CE0D3D" w14:paraId="2092FD26" w14:textId="26C73AB7">
      <w:pPr>
        <w:pStyle w:val="2eprobes"/>
        <w:numPr>
          <w:ilvl w:val="1"/>
          <w:numId w:val="8"/>
        </w:numPr>
      </w:pPr>
      <w:r>
        <w:t xml:space="preserve">What happens if you write </w:t>
      </w:r>
      <w:r w:rsidR="00224721">
        <w:t xml:space="preserve">to dispute </w:t>
      </w:r>
      <w:r>
        <w:t xml:space="preserve">before </w:t>
      </w:r>
      <w:r w:rsidR="002B40A4">
        <w:t>November</w:t>
      </w:r>
      <w:r>
        <w:t xml:space="preserve"> </w:t>
      </w:r>
      <w:r w:rsidR="002B40A4">
        <w:t>12</w:t>
      </w:r>
      <w:r w:rsidRPr="00337ECB">
        <w:t>th</w:t>
      </w:r>
      <w:r>
        <w:t xml:space="preserve">? What about if you write after </w:t>
      </w:r>
      <w:r w:rsidR="002B40A4">
        <w:t>November 12</w:t>
      </w:r>
      <w:r w:rsidRPr="00337ECB">
        <w:t>th</w:t>
      </w:r>
      <w:r>
        <w:t xml:space="preserve">?  Would you be permitted to write to the debt collector after </w:t>
      </w:r>
      <w:r w:rsidR="002B40A4">
        <w:t>November</w:t>
      </w:r>
      <w:r>
        <w:t xml:space="preserve"> 1</w:t>
      </w:r>
      <w:r w:rsidR="002B40A4">
        <w:t>2</w:t>
      </w:r>
      <w:r w:rsidRPr="00151383">
        <w:t>th</w:t>
      </w:r>
      <w:r>
        <w:t xml:space="preserve"> if you </w:t>
      </w:r>
      <w:r w:rsidR="007C7EA3">
        <w:t xml:space="preserve">do </w:t>
      </w:r>
      <w:r>
        <w:t>not think you owe the debt?</w:t>
      </w:r>
    </w:p>
    <w:p w:rsidR="00CE0D3D" w:rsidP="00FF562F" w:rsidRDefault="00CE0D3D" w14:paraId="42064DFB" w14:textId="269FDBBC">
      <w:pPr>
        <w:pStyle w:val="2eprobes"/>
        <w:numPr>
          <w:ilvl w:val="1"/>
          <w:numId w:val="8"/>
        </w:numPr>
      </w:pPr>
      <w:r>
        <w:t xml:space="preserve">What happens if you call </w:t>
      </w:r>
      <w:r w:rsidRPr="00151383">
        <w:t>to dispute</w:t>
      </w:r>
      <w:r>
        <w:t>?</w:t>
      </w:r>
    </w:p>
    <w:p w:rsidR="00CE0D3D" w:rsidP="00FF562F" w:rsidRDefault="00CE0D3D" w14:paraId="06EA7259" w14:textId="77777777">
      <w:pPr>
        <w:pStyle w:val="2eprobes"/>
        <w:numPr>
          <w:ilvl w:val="1"/>
          <w:numId w:val="8"/>
        </w:numPr>
      </w:pPr>
      <w:r>
        <w:t xml:space="preserve">Is there a difference in what happens if you write or call </w:t>
      </w:r>
      <w:r w:rsidRPr="00151383">
        <w:t>to dispute</w:t>
      </w:r>
      <w:r>
        <w:t>?</w:t>
      </w:r>
    </w:p>
    <w:p w:rsidRPr="00C9508C" w:rsidR="00CE0D3D" w:rsidP="00FF562F" w:rsidRDefault="00591248" w14:paraId="6B3183D7" w14:textId="40F3F152">
      <w:pPr>
        <w:pStyle w:val="2eprobes"/>
        <w:numPr>
          <w:ilvl w:val="1"/>
          <w:numId w:val="8"/>
        </w:numPr>
      </w:pPr>
      <w:r>
        <w:t>[</w:t>
      </w:r>
      <w:r w:rsidR="00CE0D3D">
        <w:t>I</w:t>
      </w:r>
      <w:r>
        <w:t>f</w:t>
      </w:r>
      <w:r w:rsidR="00CE0D3D">
        <w:t xml:space="preserve"> </w:t>
      </w:r>
      <w:r>
        <w:t>needed]</w:t>
      </w:r>
      <w:r w:rsidR="00CE0D3D">
        <w:t xml:space="preserve"> C</w:t>
      </w:r>
      <w:r w:rsidRPr="00885C80" w:rsidR="00CE0D3D">
        <w:t>ould you use this form to write in</w:t>
      </w:r>
      <w:r w:rsidR="00224721">
        <w:t xml:space="preserve"> to dispute</w:t>
      </w:r>
      <w:r w:rsidRPr="00885C80" w:rsidR="00CE0D3D">
        <w:t xml:space="preserve">? How </w:t>
      </w:r>
      <w:r w:rsidR="00CE0D3D">
        <w:t>c</w:t>
      </w:r>
      <w:r w:rsidRPr="00885C80" w:rsidR="00CE0D3D">
        <w:t>ould you do that?</w:t>
      </w:r>
    </w:p>
    <w:p w:rsidR="008C5F1D" w:rsidP="00151383" w:rsidRDefault="00CE0D3D" w14:paraId="29FE13ED" w14:textId="23343A39">
      <w:pPr>
        <w:pStyle w:val="2dprobes"/>
      </w:pPr>
      <w:r>
        <w:t xml:space="preserve">What </w:t>
      </w:r>
      <w:r w:rsidR="008C5F1D">
        <w:t xml:space="preserve">could you do </w:t>
      </w:r>
      <w:r>
        <w:t xml:space="preserve">if </w:t>
      </w:r>
      <w:r w:rsidRPr="00365D3B">
        <w:t xml:space="preserve">you recognize the debt as one you owe, but some information about the debt </w:t>
      </w:r>
      <w:r w:rsidR="007C7EA3">
        <w:t>is</w:t>
      </w:r>
      <w:r w:rsidRPr="00365D3B" w:rsidR="007C7EA3">
        <w:t xml:space="preserve"> </w:t>
      </w:r>
      <w:r w:rsidRPr="00365D3B">
        <w:t xml:space="preserve">incorrect? </w:t>
      </w:r>
    </w:p>
    <w:p w:rsidR="00235A63" w:rsidP="00FF562F" w:rsidRDefault="00235A63" w14:paraId="25AA5D72" w14:textId="305C03E9">
      <w:pPr>
        <w:pStyle w:val="2dprobes"/>
        <w:numPr>
          <w:ilvl w:val="1"/>
          <w:numId w:val="8"/>
        </w:numPr>
      </w:pPr>
      <w:r>
        <w:t xml:space="preserve">Please show and explain </w:t>
      </w:r>
      <w:r w:rsidR="00C056DE">
        <w:t>how</w:t>
      </w:r>
      <w:r>
        <w:t xml:space="preserve"> you could </w:t>
      </w:r>
      <w:r w:rsidR="00C056DE">
        <w:t>respond</w:t>
      </w:r>
      <w:r w:rsidR="001746E9">
        <w:t xml:space="preserve"> if you recognize the debt as one you owe, but some information about the debt is incorrect.</w:t>
      </w:r>
    </w:p>
    <w:p w:rsidR="001746E9" w:rsidP="001746E9" w:rsidRDefault="001746E9" w14:paraId="2C96B3D2" w14:textId="77777777">
      <w:pPr>
        <w:pStyle w:val="2dprobes"/>
      </w:pPr>
      <w:r>
        <w:t xml:space="preserve">What if </w:t>
      </w:r>
      <w:r w:rsidRPr="00365D3B">
        <w:t xml:space="preserve">you recognize the debt as one you owe, but </w:t>
      </w:r>
      <w:r>
        <w:t xml:space="preserve">think you should pay it to another collector? </w:t>
      </w:r>
    </w:p>
    <w:p w:rsidR="008C5F1D" w:rsidP="00FF562F" w:rsidRDefault="001746E9" w14:paraId="4AA2F7F6" w14:textId="5EBA37D4">
      <w:pPr>
        <w:pStyle w:val="2dprobes"/>
        <w:numPr>
          <w:ilvl w:val="1"/>
          <w:numId w:val="8"/>
        </w:numPr>
      </w:pPr>
      <w:r>
        <w:lastRenderedPageBreak/>
        <w:t xml:space="preserve">Please show and explain </w:t>
      </w:r>
      <w:r w:rsidR="00C056DE">
        <w:t>how you could respond</w:t>
      </w:r>
      <w:r w:rsidR="00896BBA">
        <w:t xml:space="preserve"> if you recognize the debt as one you owe, but think you should pay it to another collector</w:t>
      </w:r>
      <w:r>
        <w:t>.</w:t>
      </w:r>
    </w:p>
    <w:p w:rsidRPr="00151383" w:rsidR="001746E9" w:rsidP="001746E9" w:rsidRDefault="001746E9" w14:paraId="532E2469" w14:textId="5D13F8D4">
      <w:pPr>
        <w:pStyle w:val="2dprobes"/>
      </w:pPr>
      <w:r>
        <w:t xml:space="preserve">What could you do if </w:t>
      </w:r>
      <w:r w:rsidRPr="00365D3B">
        <w:t xml:space="preserve">you </w:t>
      </w:r>
      <w:r>
        <w:t>are</w:t>
      </w:r>
      <w:r w:rsidRPr="00365D3B">
        <w:t xml:space="preserve"> not sure whether or not you owe </w:t>
      </w:r>
      <w:r w:rsidR="00896BBA">
        <w:t>the debt</w:t>
      </w:r>
      <w:r w:rsidRPr="00365D3B">
        <w:t>?</w:t>
      </w:r>
      <w:r w:rsidRPr="005F6E33">
        <w:rPr>
          <w:bCs/>
          <w:color w:val="808080" w:themeColor="background1" w:themeShade="80"/>
        </w:rPr>
        <w:t xml:space="preserve"> </w:t>
      </w:r>
    </w:p>
    <w:p w:rsidR="001220A6" w:rsidP="00FF562F" w:rsidRDefault="008C5F1D" w14:paraId="3B0C307C" w14:textId="16E842D6">
      <w:pPr>
        <w:pStyle w:val="2dprobes"/>
        <w:numPr>
          <w:ilvl w:val="1"/>
          <w:numId w:val="8"/>
        </w:numPr>
      </w:pPr>
      <w:r>
        <w:t>P</w:t>
      </w:r>
      <w:r w:rsidR="001746E9">
        <w:t xml:space="preserve">lease show and explain </w:t>
      </w:r>
      <w:r w:rsidR="00C056DE">
        <w:t>how</w:t>
      </w:r>
      <w:r w:rsidR="001746E9">
        <w:t xml:space="preserve"> you could </w:t>
      </w:r>
      <w:r w:rsidR="00C056DE">
        <w:t>respond</w:t>
      </w:r>
      <w:r w:rsidR="00896BBA">
        <w:t xml:space="preserve"> if you are not sure whether or not you owe the debt</w:t>
      </w:r>
      <w:r w:rsidR="001746E9">
        <w:t>.</w:t>
      </w:r>
      <w:r>
        <w:t xml:space="preserve"> </w:t>
      </w:r>
    </w:p>
    <w:p w:rsidRPr="00151383" w:rsidR="007810BE" w:rsidP="00151383" w:rsidRDefault="007810BE" w14:paraId="7A4BC7AE" w14:textId="0EC0163F">
      <w:pPr>
        <w:pStyle w:val="Heading2"/>
      </w:pPr>
      <w:bookmarkStart w:name="_Toc34145531" w:id="8"/>
      <w:r w:rsidRPr="00151383">
        <w:t>Section 2E: Follow-up Questions</w:t>
      </w:r>
      <w:bookmarkEnd w:id="8"/>
    </w:p>
    <w:p w:rsidRPr="0093581E" w:rsidR="002B40A4" w:rsidP="002B40A4" w:rsidRDefault="002B40A4" w14:paraId="78D95915" w14:textId="6496F0F6">
      <w:pPr>
        <w:pStyle w:val="BodyText"/>
        <w:rPr>
          <w:color w:val="808080" w:themeColor="background1" w:themeShade="80"/>
        </w:rPr>
      </w:pPr>
      <w:r w:rsidRPr="0093581E">
        <w:rPr>
          <w:color w:val="808080" w:themeColor="background1" w:themeShade="80"/>
        </w:rPr>
        <w:t>[Section 2</w:t>
      </w:r>
      <w:r>
        <w:rPr>
          <w:color w:val="808080" w:themeColor="background1" w:themeShade="80"/>
        </w:rPr>
        <w:t>E</w:t>
      </w:r>
      <w:r w:rsidRPr="0093581E">
        <w:rPr>
          <w:color w:val="808080" w:themeColor="background1" w:themeShade="80"/>
        </w:rPr>
        <w:t xml:space="preserve"> Purpose: Assess the</w:t>
      </w:r>
      <w:r>
        <w:rPr>
          <w:color w:val="808080" w:themeColor="background1" w:themeShade="80"/>
        </w:rPr>
        <w:t xml:space="preserve"> overall </w:t>
      </w:r>
      <w:r w:rsidR="00224721">
        <w:rPr>
          <w:color w:val="808080" w:themeColor="background1" w:themeShade="80"/>
        </w:rPr>
        <w:t>performance</w:t>
      </w:r>
      <w:r w:rsidR="00591248">
        <w:rPr>
          <w:color w:val="808080" w:themeColor="background1" w:themeShade="80"/>
        </w:rPr>
        <w:t xml:space="preserve"> of the validation notice by probing about consumers’ </w:t>
      </w:r>
      <w:r>
        <w:rPr>
          <w:color w:val="808080" w:themeColor="background1" w:themeShade="80"/>
        </w:rPr>
        <w:t xml:space="preserve">experience reviewing </w:t>
      </w:r>
      <w:r w:rsidR="001746E9">
        <w:rPr>
          <w:color w:val="808080" w:themeColor="background1" w:themeShade="80"/>
        </w:rPr>
        <w:t>different sections</w:t>
      </w:r>
      <w:r>
        <w:rPr>
          <w:color w:val="808080" w:themeColor="background1" w:themeShade="80"/>
        </w:rPr>
        <w:t>.</w:t>
      </w:r>
      <w:r w:rsidR="00053391">
        <w:rPr>
          <w:color w:val="808080" w:themeColor="background1" w:themeShade="80"/>
        </w:rPr>
        <w:t xml:space="preserve"> </w:t>
      </w:r>
      <w:r w:rsidR="00F4345B">
        <w:rPr>
          <w:color w:val="808080" w:themeColor="background1" w:themeShade="80"/>
        </w:rPr>
        <w:t xml:space="preserve">The moderator will ask these questions </w:t>
      </w:r>
      <w:r w:rsidR="00053391">
        <w:rPr>
          <w:color w:val="808080" w:themeColor="background1" w:themeShade="80"/>
        </w:rPr>
        <w:t>while sitting next to the participant.]</w:t>
      </w:r>
    </w:p>
    <w:p w:rsidR="002B40A4" w:rsidP="002B40A4" w:rsidRDefault="002B40A4" w14:paraId="453B74C3" w14:textId="66EFE740">
      <w:pPr>
        <w:pStyle w:val="BodyText"/>
        <w:rPr>
          <w:color w:val="808080" w:themeColor="background1" w:themeShade="80"/>
        </w:rPr>
      </w:pPr>
      <w:r w:rsidRPr="0093581E">
        <w:rPr>
          <w:bCs/>
          <w:color w:val="808080" w:themeColor="background1" w:themeShade="80"/>
        </w:rPr>
        <w:t>Section 2</w:t>
      </w:r>
      <w:r>
        <w:rPr>
          <w:bCs/>
          <w:color w:val="808080" w:themeColor="background1" w:themeShade="80"/>
        </w:rPr>
        <w:t>E</w:t>
      </w:r>
      <w:r w:rsidRPr="0093581E">
        <w:rPr>
          <w:bCs/>
          <w:color w:val="808080" w:themeColor="background1" w:themeShade="80"/>
        </w:rPr>
        <w:t xml:space="preserve"> Research Questions: (1) </w:t>
      </w:r>
      <w:r w:rsidR="001746E9">
        <w:rPr>
          <w:bCs/>
          <w:color w:val="808080" w:themeColor="background1" w:themeShade="80"/>
        </w:rPr>
        <w:t>How noticeable are the different sections of information on the notice?</w:t>
      </w:r>
      <w:r>
        <w:rPr>
          <w:bCs/>
          <w:color w:val="808080" w:themeColor="background1" w:themeShade="80"/>
        </w:rPr>
        <w:t xml:space="preserve"> (</w:t>
      </w:r>
      <w:r w:rsidR="00F4345B">
        <w:rPr>
          <w:bCs/>
          <w:color w:val="808080" w:themeColor="background1" w:themeShade="80"/>
        </w:rPr>
        <w:t>2</w:t>
      </w:r>
      <w:r>
        <w:rPr>
          <w:bCs/>
          <w:color w:val="808080" w:themeColor="background1" w:themeShade="80"/>
        </w:rPr>
        <w:t xml:space="preserve">) </w:t>
      </w:r>
      <w:r w:rsidR="00053391">
        <w:rPr>
          <w:bCs/>
          <w:color w:val="808080" w:themeColor="background1" w:themeShade="80"/>
        </w:rPr>
        <w:t>Is there any information that is confusing or unclear to consumers</w:t>
      </w:r>
      <w:r>
        <w:rPr>
          <w:bCs/>
          <w:color w:val="808080" w:themeColor="background1" w:themeShade="80"/>
        </w:rPr>
        <w:t>?</w:t>
      </w:r>
      <w:r w:rsidRPr="0093581E">
        <w:rPr>
          <w:color w:val="808080" w:themeColor="background1" w:themeShade="80"/>
        </w:rPr>
        <w:t xml:space="preserve">] </w:t>
      </w:r>
    </w:p>
    <w:p w:rsidRPr="0093581E" w:rsidR="001746E9" w:rsidP="001746E9" w:rsidRDefault="001746E9" w14:paraId="0E6EA05A" w14:textId="6497F9F4">
      <w:pPr>
        <w:pStyle w:val="2aProbes"/>
        <w:numPr>
          <w:ilvl w:val="0"/>
          <w:numId w:val="0"/>
        </w:numPr>
      </w:pPr>
      <w:r>
        <w:t xml:space="preserve">Next, I would like to ask you some questions to understand how noticeable the information was on the notice. </w:t>
      </w:r>
    </w:p>
    <w:p w:rsidR="001746E9" w:rsidP="00C056DE" w:rsidRDefault="001746E9" w14:paraId="12195601" w14:textId="0A0C3DF4">
      <w:pPr>
        <w:pStyle w:val="2E"/>
        <w:ind w:left="1440" w:hanging="720"/>
      </w:pPr>
      <w:r>
        <w:t>[Moderator point to each section on the notice</w:t>
      </w:r>
      <w:r w:rsidR="00896BBA">
        <w:t>. Repeat 2E.1 for each section.</w:t>
      </w:r>
      <w:r>
        <w:t>] Did you notice this section of the notice?</w:t>
      </w:r>
    </w:p>
    <w:p w:rsidR="001746E9" w:rsidP="00FF562F" w:rsidRDefault="001746E9" w14:paraId="271FC64E" w14:textId="355CF6EF">
      <w:pPr>
        <w:pStyle w:val="2E"/>
        <w:numPr>
          <w:ilvl w:val="1"/>
          <w:numId w:val="10"/>
        </w:numPr>
      </w:pPr>
      <w:r>
        <w:t>Did you find any of this information confusing or unclear?</w:t>
      </w:r>
    </w:p>
    <w:p w:rsidRPr="00DA76EA" w:rsidR="002C7A00" w:rsidP="00151383" w:rsidRDefault="000504A4" w14:paraId="2FCF3DE2" w14:textId="1A2FE46E">
      <w:pPr>
        <w:pStyle w:val="2E"/>
      </w:pPr>
      <w:r w:rsidRPr="001E113F">
        <w:t>What questions</w:t>
      </w:r>
      <w:r>
        <w:t>, if any,</w:t>
      </w:r>
      <w:r w:rsidRPr="001E113F">
        <w:t xml:space="preserve"> do you have after reading this</w:t>
      </w:r>
      <w:r w:rsidR="001746E9">
        <w:t xml:space="preserve"> notice</w:t>
      </w:r>
      <w:r w:rsidRPr="001E113F">
        <w:t>?</w:t>
      </w:r>
    </w:p>
    <w:p w:rsidR="00CB0974" w:rsidP="00CB0974" w:rsidRDefault="00CB0974" w14:paraId="5A0633F5" w14:textId="06EEFA0A">
      <w:pPr>
        <w:pStyle w:val="Heading1"/>
      </w:pPr>
      <w:bookmarkStart w:name="_Toc34145532" w:id="9"/>
      <w:bookmarkEnd w:id="0"/>
      <w:r>
        <w:t xml:space="preserve">Section </w:t>
      </w:r>
      <w:r w:rsidR="005F6E33">
        <w:t>3</w:t>
      </w:r>
      <w:r>
        <w:t>: Alternate Version</w:t>
      </w:r>
      <w:r w:rsidR="007810BE">
        <w:t xml:space="preserve"> of </w:t>
      </w:r>
      <w:r w:rsidR="00980F56">
        <w:t xml:space="preserve">the </w:t>
      </w:r>
      <w:r w:rsidR="007810BE">
        <w:t>Validation Notice</w:t>
      </w:r>
      <w:bookmarkEnd w:id="9"/>
    </w:p>
    <w:p w:rsidRPr="0093581E" w:rsidR="00053391" w:rsidP="00053391" w:rsidRDefault="00053391" w14:paraId="40145302" w14:textId="6FF60CA3">
      <w:pPr>
        <w:pStyle w:val="BodyText"/>
        <w:rPr>
          <w:color w:val="808080" w:themeColor="background1" w:themeShade="80"/>
        </w:rPr>
      </w:pPr>
      <w:r w:rsidRPr="0093581E">
        <w:rPr>
          <w:color w:val="808080" w:themeColor="background1" w:themeShade="80"/>
        </w:rPr>
        <w:t xml:space="preserve">[Section </w:t>
      </w:r>
      <w:r>
        <w:rPr>
          <w:color w:val="808080" w:themeColor="background1" w:themeShade="80"/>
        </w:rPr>
        <w:t>3</w:t>
      </w:r>
      <w:r w:rsidRPr="0093581E">
        <w:rPr>
          <w:color w:val="808080" w:themeColor="background1" w:themeShade="80"/>
        </w:rPr>
        <w:t xml:space="preserve"> Purpose: Assess the</w:t>
      </w:r>
      <w:r>
        <w:rPr>
          <w:color w:val="808080" w:themeColor="background1" w:themeShade="80"/>
        </w:rPr>
        <w:t xml:space="preserve"> alternate version of the notice to confirm that the </w:t>
      </w:r>
      <w:r w:rsidR="00224721">
        <w:rPr>
          <w:color w:val="808080" w:themeColor="background1" w:themeShade="80"/>
        </w:rPr>
        <w:t>performance</w:t>
      </w:r>
      <w:r>
        <w:rPr>
          <w:color w:val="808080" w:themeColor="background1" w:themeShade="80"/>
        </w:rPr>
        <w:t xml:space="preserve"> of the </w:t>
      </w:r>
      <w:r w:rsidR="00C056DE">
        <w:rPr>
          <w:color w:val="808080" w:themeColor="background1" w:themeShade="80"/>
        </w:rPr>
        <w:t>notice</w:t>
      </w:r>
      <w:r>
        <w:rPr>
          <w:color w:val="808080" w:themeColor="background1" w:themeShade="80"/>
        </w:rPr>
        <w:t xml:space="preserve"> is not negatively impacted.]</w:t>
      </w:r>
    </w:p>
    <w:p w:rsidR="00053391" w:rsidP="00053391" w:rsidRDefault="00053391" w14:paraId="66C14146" w14:textId="57734D3E">
      <w:pPr>
        <w:pStyle w:val="BodyText"/>
        <w:rPr>
          <w:color w:val="808080" w:themeColor="background1" w:themeShade="80"/>
        </w:rPr>
      </w:pPr>
      <w:r w:rsidRPr="0093581E">
        <w:rPr>
          <w:bCs/>
          <w:color w:val="808080" w:themeColor="background1" w:themeShade="80"/>
        </w:rPr>
        <w:t xml:space="preserve">Section </w:t>
      </w:r>
      <w:r>
        <w:rPr>
          <w:bCs/>
          <w:color w:val="808080" w:themeColor="background1" w:themeShade="80"/>
        </w:rPr>
        <w:t>3</w:t>
      </w:r>
      <w:r w:rsidRPr="0093581E">
        <w:rPr>
          <w:bCs/>
          <w:color w:val="808080" w:themeColor="background1" w:themeShade="80"/>
        </w:rPr>
        <w:t xml:space="preserve"> Research Question: (1) </w:t>
      </w:r>
      <w:r>
        <w:rPr>
          <w:bCs/>
          <w:color w:val="808080" w:themeColor="background1" w:themeShade="80"/>
        </w:rPr>
        <w:t>Does the alternate version of the notice change</w:t>
      </w:r>
      <w:r w:rsidR="00591248">
        <w:rPr>
          <w:bCs/>
          <w:color w:val="808080" w:themeColor="background1" w:themeShade="80"/>
        </w:rPr>
        <w:t xml:space="preserve"> how the validation notice </w:t>
      </w:r>
      <w:r w:rsidR="00251AD4">
        <w:rPr>
          <w:bCs/>
          <w:color w:val="808080" w:themeColor="background1" w:themeShade="80"/>
        </w:rPr>
        <w:t>perform</w:t>
      </w:r>
      <w:r w:rsidR="00591248">
        <w:rPr>
          <w:bCs/>
          <w:color w:val="808080" w:themeColor="background1" w:themeShade="80"/>
        </w:rPr>
        <w:t>s</w:t>
      </w:r>
      <w:r>
        <w:rPr>
          <w:bCs/>
          <w:color w:val="808080" w:themeColor="background1" w:themeShade="80"/>
        </w:rPr>
        <w:t>?</w:t>
      </w:r>
      <w:r w:rsidRPr="0093581E">
        <w:rPr>
          <w:color w:val="808080" w:themeColor="background1" w:themeShade="80"/>
        </w:rPr>
        <w:t xml:space="preserve"> </w:t>
      </w:r>
    </w:p>
    <w:p w:rsidR="007A393A" w:rsidP="007A393A" w:rsidRDefault="007A393A" w14:paraId="69C08D1A" w14:textId="7536FDF1">
      <w:pPr>
        <w:pStyle w:val="InterviewerInstruction"/>
        <w:spacing w:after="0"/>
        <w:rPr>
          <w:b w:val="0"/>
          <w:bCs/>
          <w:color w:val="808080" w:themeColor="background1" w:themeShade="80"/>
        </w:rPr>
      </w:pPr>
      <w:r>
        <w:rPr>
          <w:b w:val="0"/>
          <w:bCs/>
          <w:color w:val="808080" w:themeColor="background1" w:themeShade="80"/>
        </w:rPr>
        <w:t>Available additional probes to use throughout Section 3:</w:t>
      </w:r>
    </w:p>
    <w:p w:rsidR="007A393A" w:rsidP="00FF562F" w:rsidRDefault="007A393A" w14:paraId="1AF220E6" w14:textId="77777777">
      <w:pPr>
        <w:pStyle w:val="InterviewerInstruction"/>
        <w:numPr>
          <w:ilvl w:val="0"/>
          <w:numId w:val="4"/>
        </w:numPr>
        <w:spacing w:after="0"/>
        <w:rPr>
          <w:b w:val="0"/>
          <w:bCs/>
          <w:color w:val="808080" w:themeColor="background1" w:themeShade="80"/>
        </w:rPr>
      </w:pPr>
      <w:r>
        <w:rPr>
          <w:b w:val="0"/>
          <w:bCs/>
          <w:color w:val="808080" w:themeColor="background1" w:themeShade="80"/>
        </w:rPr>
        <w:t>Can you describe how you arrived at that answer?</w:t>
      </w:r>
    </w:p>
    <w:p w:rsidR="007A393A" w:rsidP="00FF562F" w:rsidRDefault="007A393A" w14:paraId="55E4D419" w14:textId="77777777">
      <w:pPr>
        <w:pStyle w:val="InterviewerInstruction"/>
        <w:numPr>
          <w:ilvl w:val="0"/>
          <w:numId w:val="4"/>
        </w:numPr>
        <w:spacing w:after="0"/>
        <w:rPr>
          <w:b w:val="0"/>
          <w:bCs/>
          <w:color w:val="808080" w:themeColor="background1" w:themeShade="80"/>
        </w:rPr>
      </w:pPr>
      <w:r>
        <w:rPr>
          <w:b w:val="0"/>
          <w:bCs/>
          <w:color w:val="808080" w:themeColor="background1" w:themeShade="80"/>
        </w:rPr>
        <w:t>How did you arrive at that response?</w:t>
      </w:r>
    </w:p>
    <w:p w:rsidR="007A393A" w:rsidP="00FF562F" w:rsidRDefault="007A393A" w14:paraId="46A993EE" w14:textId="77777777">
      <w:pPr>
        <w:pStyle w:val="InterviewerInstruction"/>
        <w:numPr>
          <w:ilvl w:val="0"/>
          <w:numId w:val="4"/>
        </w:numPr>
        <w:spacing w:after="0"/>
        <w:rPr>
          <w:b w:val="0"/>
          <w:bCs/>
          <w:color w:val="808080" w:themeColor="background1" w:themeShade="80"/>
        </w:rPr>
      </w:pPr>
      <w:r>
        <w:rPr>
          <w:b w:val="0"/>
          <w:bCs/>
          <w:color w:val="808080" w:themeColor="background1" w:themeShade="80"/>
        </w:rPr>
        <w:t>What makes you say that?</w:t>
      </w:r>
    </w:p>
    <w:p w:rsidRPr="0093581E" w:rsidR="007A393A" w:rsidP="00FF562F" w:rsidRDefault="007A393A" w14:paraId="729CEAEC" w14:textId="77777777">
      <w:pPr>
        <w:pStyle w:val="InterviewerInstruction"/>
        <w:numPr>
          <w:ilvl w:val="0"/>
          <w:numId w:val="4"/>
        </w:numPr>
        <w:rPr>
          <w:b w:val="0"/>
          <w:bCs/>
          <w:color w:val="808080" w:themeColor="background1" w:themeShade="80"/>
        </w:rPr>
      </w:pPr>
      <w:r>
        <w:rPr>
          <w:b w:val="0"/>
          <w:bCs/>
          <w:color w:val="808080" w:themeColor="background1" w:themeShade="80"/>
        </w:rPr>
        <w:t>Tell me more about that.]</w:t>
      </w:r>
    </w:p>
    <w:p w:rsidR="00F31319" w:rsidP="00151383" w:rsidRDefault="00CB0974" w14:paraId="6042AD53" w14:textId="3CB0BDFF">
      <w:r>
        <w:t>Now</w:t>
      </w:r>
      <w:r w:rsidR="00980F56">
        <w:t>,</w:t>
      </w:r>
      <w:r>
        <w:t xml:space="preserve"> </w:t>
      </w:r>
      <w:r w:rsidR="00980F56">
        <w:t xml:space="preserve">I will </w:t>
      </w:r>
      <w:r>
        <w:t xml:space="preserve">show you the [paper/digital] version of this </w:t>
      </w:r>
      <w:r w:rsidR="00053391">
        <w:t>notice</w:t>
      </w:r>
      <w:r>
        <w:t>.</w:t>
      </w:r>
      <w:r w:rsidR="00F31319">
        <w:t xml:space="preserve"> Imagine you receive this version by [email/mail]</w:t>
      </w:r>
      <w:r w:rsidR="00003B6A">
        <w:t xml:space="preserve"> and that you owe this debt</w:t>
      </w:r>
      <w:r w:rsidR="00F31319">
        <w:t xml:space="preserve">. </w:t>
      </w:r>
      <w:r w:rsidR="00053391">
        <w:t>Please review</w:t>
      </w:r>
      <w:r w:rsidR="00F31319">
        <w:t xml:space="preserve"> this version </w:t>
      </w:r>
      <w:r w:rsidR="00053391">
        <w:t>of the notice</w:t>
      </w:r>
      <w:r w:rsidR="00F31319">
        <w:t xml:space="preserve">. </w:t>
      </w:r>
    </w:p>
    <w:p w:rsidR="001746E9" w:rsidP="00FF562F" w:rsidRDefault="001746E9" w14:paraId="6F342445" w14:textId="2C8E7700">
      <w:pPr>
        <w:pStyle w:val="2aProbes"/>
        <w:numPr>
          <w:ilvl w:val="1"/>
          <w:numId w:val="5"/>
        </w:numPr>
        <w:ind w:hanging="720"/>
      </w:pPr>
      <w:r>
        <w:t>Please show and explain how you could receive more information about the debt.</w:t>
      </w:r>
    </w:p>
    <w:p w:rsidR="001746E9" w:rsidP="00FF562F" w:rsidRDefault="001746E9" w14:paraId="707810CA" w14:textId="492914C3">
      <w:pPr>
        <w:pStyle w:val="2aProbes"/>
        <w:numPr>
          <w:ilvl w:val="1"/>
          <w:numId w:val="5"/>
        </w:numPr>
        <w:ind w:hanging="720"/>
      </w:pPr>
      <w:r>
        <w:t>Please show and explain how you could send a payment.</w:t>
      </w:r>
    </w:p>
    <w:p w:rsidR="001746E9" w:rsidP="00FF562F" w:rsidRDefault="001746E9" w14:paraId="457F25B0" w14:textId="77777777">
      <w:pPr>
        <w:pStyle w:val="2aProbes"/>
        <w:numPr>
          <w:ilvl w:val="1"/>
          <w:numId w:val="5"/>
        </w:numPr>
        <w:ind w:hanging="720"/>
      </w:pPr>
      <w:r>
        <w:lastRenderedPageBreak/>
        <w:t>Please show and explain how you could receive more information about debt collection in general.</w:t>
      </w:r>
    </w:p>
    <w:p w:rsidRPr="002D341B" w:rsidR="001746E9" w:rsidP="00FF562F" w:rsidRDefault="001746E9" w14:paraId="39D5B44B" w14:textId="0047F5DA">
      <w:pPr>
        <w:pStyle w:val="2aProbes"/>
        <w:numPr>
          <w:ilvl w:val="1"/>
          <w:numId w:val="5"/>
        </w:numPr>
        <w:ind w:hanging="720"/>
      </w:pPr>
      <w:r>
        <w:t xml:space="preserve">Please show and explain how you could request a version </w:t>
      </w:r>
      <w:r w:rsidR="00896BBA">
        <w:t xml:space="preserve">of this notice </w:t>
      </w:r>
      <w:r>
        <w:t>in Spanish.</w:t>
      </w:r>
    </w:p>
    <w:p w:rsidR="001746E9" w:rsidP="00FF562F" w:rsidRDefault="001746E9" w14:paraId="393F0580" w14:textId="3227EC23">
      <w:pPr>
        <w:pStyle w:val="2aProbes"/>
        <w:numPr>
          <w:ilvl w:val="1"/>
          <w:numId w:val="5"/>
        </w:numPr>
        <w:ind w:hanging="720"/>
      </w:pPr>
      <w:r>
        <w:t xml:space="preserve">Please show and explain </w:t>
      </w:r>
      <w:r w:rsidR="00C056DE">
        <w:t>how you could respond</w:t>
      </w:r>
      <w:r>
        <w:t xml:space="preserve"> if you think the debt does not belong to you.</w:t>
      </w:r>
    </w:p>
    <w:p w:rsidR="00896BBA" w:rsidP="00FF562F" w:rsidRDefault="00896BBA" w14:paraId="38E325AD" w14:textId="77777777">
      <w:pPr>
        <w:pStyle w:val="2E"/>
        <w:numPr>
          <w:ilvl w:val="1"/>
          <w:numId w:val="10"/>
        </w:numPr>
      </w:pPr>
      <w:r>
        <w:t>Would you write or call?  What makes you say that?</w:t>
      </w:r>
    </w:p>
    <w:p w:rsidRPr="001746E9" w:rsidR="001746E9" w:rsidP="00FF562F" w:rsidRDefault="001746E9" w14:paraId="36942A61" w14:textId="6972A1C8">
      <w:pPr>
        <w:pStyle w:val="2aProbes"/>
        <w:numPr>
          <w:ilvl w:val="1"/>
          <w:numId w:val="5"/>
        </w:numPr>
        <w:ind w:hanging="720"/>
      </w:pPr>
      <w:r w:rsidRPr="001746E9">
        <w:t xml:space="preserve">Please show and explain </w:t>
      </w:r>
      <w:r w:rsidR="00C056DE">
        <w:t>how you could respond</w:t>
      </w:r>
      <w:r w:rsidRPr="001746E9">
        <w:t xml:space="preserve"> if you recognize the debt as one you owe, but some information about the debt is incorrect.</w:t>
      </w:r>
    </w:p>
    <w:p w:rsidRPr="00896BBA" w:rsidR="00896BBA" w:rsidP="00FF562F" w:rsidRDefault="00896BBA" w14:paraId="16A0A4C1" w14:textId="2C7489E9">
      <w:pPr>
        <w:pStyle w:val="2aProbes"/>
        <w:numPr>
          <w:ilvl w:val="1"/>
          <w:numId w:val="5"/>
        </w:numPr>
        <w:ind w:hanging="720"/>
      </w:pPr>
      <w:r w:rsidRPr="00896BBA">
        <w:t xml:space="preserve">Please show and explain </w:t>
      </w:r>
      <w:r w:rsidR="00C056DE">
        <w:t>how</w:t>
      </w:r>
      <w:r w:rsidRPr="00896BBA">
        <w:t xml:space="preserve"> you could </w:t>
      </w:r>
      <w:r w:rsidR="00C056DE">
        <w:t>respond</w:t>
      </w:r>
      <w:r w:rsidRPr="00896BBA">
        <w:t xml:space="preserve"> if you recognize the debt as one you owe, but think you should pay it to another collector.</w:t>
      </w:r>
    </w:p>
    <w:p w:rsidR="001746E9" w:rsidP="00FF562F" w:rsidRDefault="00896BBA" w14:paraId="2765071A" w14:textId="4A95F4EA">
      <w:pPr>
        <w:pStyle w:val="2aProbes"/>
        <w:numPr>
          <w:ilvl w:val="1"/>
          <w:numId w:val="5"/>
        </w:numPr>
        <w:ind w:hanging="720"/>
      </w:pPr>
      <w:r w:rsidRPr="00896BBA">
        <w:t xml:space="preserve">Please show and explain </w:t>
      </w:r>
      <w:r w:rsidR="00C056DE">
        <w:t>how you could respond</w:t>
      </w:r>
      <w:r w:rsidRPr="00896BBA">
        <w:t xml:space="preserve"> if you are not sure whether or not you owe the debt.</w:t>
      </w:r>
    </w:p>
    <w:p w:rsidR="00053391" w:rsidP="00FF562F" w:rsidRDefault="00053391" w14:paraId="27911EA7" w14:textId="7B012B31">
      <w:pPr>
        <w:pStyle w:val="2aProbes"/>
        <w:numPr>
          <w:ilvl w:val="1"/>
          <w:numId w:val="5"/>
        </w:numPr>
        <w:ind w:hanging="720"/>
      </w:pPr>
      <w:r>
        <w:t>Thinking about the previous version that you reviewed, how does this version compare?</w:t>
      </w:r>
    </w:p>
    <w:p w:rsidR="00F31319" w:rsidP="00FF562F" w:rsidRDefault="00F31319" w14:paraId="34CBB725" w14:textId="54FAFC5A">
      <w:pPr>
        <w:pStyle w:val="2aProbes"/>
        <w:numPr>
          <w:ilvl w:val="1"/>
          <w:numId w:val="5"/>
        </w:numPr>
        <w:ind w:hanging="720"/>
      </w:pPr>
      <w:r>
        <w:t xml:space="preserve">Do you find </w:t>
      </w:r>
      <w:r w:rsidR="00053391">
        <w:t xml:space="preserve">this [paper/digital] version </w:t>
      </w:r>
      <w:r>
        <w:t>more or less useful than the [paper/digital] version?</w:t>
      </w:r>
      <w:r w:rsidR="00374079">
        <w:t xml:space="preserve"> What makes you say that?</w:t>
      </w:r>
    </w:p>
    <w:p w:rsidR="00F31319" w:rsidP="00FF562F" w:rsidRDefault="00F31319" w14:paraId="3519F375" w14:textId="77777777">
      <w:pPr>
        <w:pStyle w:val="2aProbes"/>
        <w:numPr>
          <w:ilvl w:val="1"/>
          <w:numId w:val="5"/>
        </w:numPr>
        <w:ind w:hanging="720"/>
      </w:pPr>
      <w:r>
        <w:t>What differences, if any, are there between the two versions?</w:t>
      </w:r>
    </w:p>
    <w:p w:rsidR="00CB0974" w:rsidP="00E118AF" w:rsidRDefault="005F6E33" w14:paraId="0C3C7F0F" w14:textId="3956E04F">
      <w:pPr>
        <w:pStyle w:val="Heading1"/>
      </w:pPr>
      <w:bookmarkStart w:name="_Toc34145533" w:id="10"/>
      <w:r>
        <w:t xml:space="preserve">Section 4: </w:t>
      </w:r>
      <w:r w:rsidR="00CB0974">
        <w:t>Closing</w:t>
      </w:r>
      <w:bookmarkEnd w:id="10"/>
    </w:p>
    <w:p w:rsidRPr="00BA4C44" w:rsidR="006447CB" w:rsidP="00E118AF" w:rsidRDefault="007442C1" w14:paraId="0585CA23" w14:textId="544A0264">
      <w:r>
        <w:t xml:space="preserve">Thank you so much for coming in today. </w:t>
      </w:r>
      <w:r w:rsidR="00980F56">
        <w:t xml:space="preserve">We are </w:t>
      </w:r>
      <w:r>
        <w:t>all done</w:t>
      </w:r>
      <w:r w:rsidR="00CB0974">
        <w:t>. T</w:t>
      </w:r>
      <w:r>
        <w:t>hose are all the questions I have for you. We really appreciate your time and participation today.</w:t>
      </w:r>
    </w:p>
    <w:sectPr w:rsidRPr="00BA4C44" w:rsidR="006447CB" w:rsidSect="00337ECB">
      <w:headerReference w:type="default" r:id="rId12"/>
      <w:footerReference w:type="default" r:id="rId13"/>
      <w:headerReference w:type="first" r:id="rId14"/>
      <w:footerReference w:type="first" r:id="rId15"/>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7C41E" w14:textId="77777777" w:rsidR="00FF562F" w:rsidRDefault="00FF562F" w:rsidP="00A57104">
      <w:pPr>
        <w:spacing w:after="0"/>
      </w:pPr>
      <w:r>
        <w:separator/>
      </w:r>
    </w:p>
  </w:endnote>
  <w:endnote w:type="continuationSeparator" w:id="0">
    <w:p w14:paraId="58228847" w14:textId="77777777" w:rsidR="00FF562F" w:rsidRDefault="00FF562F" w:rsidP="00A57104">
      <w:pPr>
        <w:spacing w:after="0"/>
      </w:pPr>
      <w:r>
        <w:continuationSeparator/>
      </w:r>
    </w:p>
  </w:endnote>
  <w:endnote w:type="continuationNotice" w:id="1">
    <w:p w14:paraId="1BE8052F" w14:textId="77777777" w:rsidR="00FF562F" w:rsidRDefault="00FF56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B336" w14:textId="080EF0C6" w:rsidR="001220A6" w:rsidRPr="00337ECB" w:rsidRDefault="001220A6" w:rsidP="00337ECB">
    <w:pPr>
      <w:pStyle w:val="Footer"/>
      <w:jc w:val="right"/>
      <w:rPr>
        <w:sz w:val="20"/>
        <w:szCs w:val="20"/>
      </w:rPr>
    </w:pPr>
    <w:r w:rsidRPr="00EE03A8">
      <w:rPr>
        <w:sz w:val="20"/>
        <w:szCs w:val="20"/>
      </w:rPr>
      <w:t xml:space="preserve">Debt Collection Validation Notice: Moderator’s Guide </w:t>
    </w:r>
    <w:r w:rsidRPr="00EE03A8">
      <w:rPr>
        <w:color w:val="F26322"/>
        <w:sz w:val="20"/>
        <w:szCs w:val="20"/>
      </w:rPr>
      <w:t>|</w:t>
    </w:r>
    <w:r w:rsidRPr="00EE03A8">
      <w:rPr>
        <w:sz w:val="20"/>
        <w:szCs w:val="20"/>
      </w:rPr>
      <w:t xml:space="preserve"> </w:t>
    </w:r>
    <w:r>
      <w:rPr>
        <w:sz w:val="20"/>
        <w:szCs w:val="20"/>
      </w:rPr>
      <w:t xml:space="preserve">Page </w:t>
    </w:r>
    <w:sdt>
      <w:sdtPr>
        <w:rPr>
          <w:sz w:val="20"/>
          <w:szCs w:val="20"/>
        </w:rPr>
        <w:id w:val="607164919"/>
        <w:docPartObj>
          <w:docPartGallery w:val="Page Numbers (Bottom of Page)"/>
          <w:docPartUnique/>
        </w:docPartObj>
      </w:sdtPr>
      <w:sdtEndPr>
        <w:rPr>
          <w:noProof/>
        </w:rPr>
      </w:sdtEndPr>
      <w:sdtContent>
        <w:r w:rsidRPr="00EE03A8">
          <w:rPr>
            <w:sz w:val="20"/>
            <w:szCs w:val="20"/>
          </w:rPr>
          <w:fldChar w:fldCharType="begin"/>
        </w:r>
        <w:r w:rsidRPr="00EE03A8">
          <w:rPr>
            <w:sz w:val="20"/>
            <w:szCs w:val="20"/>
          </w:rPr>
          <w:instrText xml:space="preserve"> PAGE   \* MERGEFORMAT </w:instrText>
        </w:r>
        <w:r w:rsidRPr="00EE03A8">
          <w:rPr>
            <w:sz w:val="20"/>
            <w:szCs w:val="20"/>
          </w:rPr>
          <w:fldChar w:fldCharType="separate"/>
        </w:r>
        <w:r>
          <w:rPr>
            <w:sz w:val="20"/>
            <w:szCs w:val="20"/>
          </w:rPr>
          <w:t>1</w:t>
        </w:r>
        <w:r w:rsidRPr="00EE03A8">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DC282" w14:textId="63D837E6" w:rsidR="001220A6" w:rsidRPr="00337ECB" w:rsidRDefault="001220A6" w:rsidP="00337ECB">
    <w:pPr>
      <w:pStyle w:val="Footer"/>
      <w:jc w:val="right"/>
      <w:rPr>
        <w:sz w:val="20"/>
        <w:szCs w:val="20"/>
      </w:rPr>
    </w:pPr>
    <w:r w:rsidRPr="00337ECB">
      <w:rPr>
        <w:sz w:val="20"/>
        <w:szCs w:val="20"/>
      </w:rPr>
      <w:t xml:space="preserve">Debt Collection Validation Notices: Moderator’s Guide </w:t>
    </w:r>
    <w:r w:rsidRPr="00337ECB">
      <w:rPr>
        <w:color w:val="F26322"/>
        <w:sz w:val="20"/>
        <w:szCs w:val="20"/>
      </w:rPr>
      <w:t>|</w:t>
    </w:r>
    <w:r w:rsidRPr="00337ECB">
      <w:rPr>
        <w:sz w:val="20"/>
        <w:szCs w:val="20"/>
      </w:rPr>
      <w:t xml:space="preserve"> </w:t>
    </w:r>
    <w:r>
      <w:rPr>
        <w:sz w:val="20"/>
        <w:szCs w:val="20"/>
      </w:rPr>
      <w:t xml:space="preserve">Page </w:t>
    </w:r>
    <w:sdt>
      <w:sdtPr>
        <w:rPr>
          <w:sz w:val="20"/>
          <w:szCs w:val="20"/>
        </w:rPr>
        <w:id w:val="1431322576"/>
        <w:docPartObj>
          <w:docPartGallery w:val="Page Numbers (Bottom of Page)"/>
          <w:docPartUnique/>
        </w:docPartObj>
      </w:sdtPr>
      <w:sdtEndPr>
        <w:rPr>
          <w:noProof/>
        </w:rPr>
      </w:sdtEndPr>
      <w:sdtContent>
        <w:r w:rsidRPr="00337ECB">
          <w:rPr>
            <w:sz w:val="20"/>
            <w:szCs w:val="20"/>
          </w:rPr>
          <w:fldChar w:fldCharType="begin"/>
        </w:r>
        <w:r w:rsidRPr="00337ECB">
          <w:rPr>
            <w:sz w:val="20"/>
            <w:szCs w:val="20"/>
          </w:rPr>
          <w:instrText xml:space="preserve"> PAGE   \* MERGEFORMAT </w:instrText>
        </w:r>
        <w:r w:rsidRPr="00337ECB">
          <w:rPr>
            <w:sz w:val="20"/>
            <w:szCs w:val="20"/>
          </w:rPr>
          <w:fldChar w:fldCharType="separate"/>
        </w:r>
        <w:r w:rsidRPr="00337ECB">
          <w:rPr>
            <w:noProof/>
            <w:sz w:val="20"/>
            <w:szCs w:val="20"/>
          </w:rPr>
          <w:t>2</w:t>
        </w:r>
        <w:r w:rsidRPr="00337ECB">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304B0" w14:textId="77777777" w:rsidR="00FF562F" w:rsidRDefault="00FF562F" w:rsidP="00A57104">
      <w:pPr>
        <w:spacing w:after="0"/>
      </w:pPr>
      <w:r>
        <w:separator/>
      </w:r>
    </w:p>
  </w:footnote>
  <w:footnote w:type="continuationSeparator" w:id="0">
    <w:p w14:paraId="326A557B" w14:textId="77777777" w:rsidR="00FF562F" w:rsidRDefault="00FF562F" w:rsidP="00A57104">
      <w:pPr>
        <w:spacing w:after="0"/>
      </w:pPr>
      <w:r>
        <w:continuationSeparator/>
      </w:r>
    </w:p>
  </w:footnote>
  <w:footnote w:type="continuationNotice" w:id="1">
    <w:p w14:paraId="1B072FE1" w14:textId="77777777" w:rsidR="00FF562F" w:rsidRDefault="00FF56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EAA0" w14:textId="1B0DB65B" w:rsidR="001220A6" w:rsidRDefault="001220A6" w:rsidP="00337ECB">
    <w:pPr>
      <w:pStyle w:val="Header"/>
      <w:jc w:val="right"/>
    </w:pPr>
    <w:r>
      <w:rPr>
        <w:noProof/>
      </w:rPr>
      <w:drawing>
        <wp:inline distT="0" distB="0" distL="0" distR="0" wp14:anchorId="78197462" wp14:editId="0392BDB4">
          <wp:extent cx="1289714" cy="676060"/>
          <wp:effectExtent l="0" t="0" r="5715" b="0"/>
          <wp:docPr id="34" name="Picture 3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18_FMG Logo_Online_PPT.png"/>
                  <pic:cNvPicPr/>
                </pic:nvPicPr>
                <pic:blipFill>
                  <a:blip r:embed="rId1">
                    <a:extLst>
                      <a:ext uri="{28A0092B-C50C-407E-A947-70E740481C1C}">
                        <a14:useLocalDpi xmlns:a14="http://schemas.microsoft.com/office/drawing/2010/main" val="0"/>
                      </a:ext>
                    </a:extLst>
                  </a:blip>
                  <a:stretch>
                    <a:fillRect/>
                  </a:stretch>
                </pic:blipFill>
                <pic:spPr>
                  <a:xfrm>
                    <a:off x="0" y="0"/>
                    <a:ext cx="1303962" cy="68352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9A130" w14:textId="03234F5E" w:rsidR="001220A6" w:rsidRDefault="001220A6" w:rsidP="00337ECB">
    <w:pPr>
      <w:pStyle w:val="Header"/>
      <w:jc w:val="right"/>
    </w:pPr>
    <w:r>
      <w:rPr>
        <w:noProof/>
      </w:rPr>
      <w:drawing>
        <wp:inline distT="0" distB="0" distL="0" distR="0" wp14:anchorId="3BB7B129" wp14:editId="63AF9EAB">
          <wp:extent cx="1289714" cy="676060"/>
          <wp:effectExtent l="0" t="0" r="5715" b="0"/>
          <wp:docPr id="32" name="Picture 3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18_FMG Logo_Online_PPT.png"/>
                  <pic:cNvPicPr/>
                </pic:nvPicPr>
                <pic:blipFill>
                  <a:blip r:embed="rId1">
                    <a:extLst>
                      <a:ext uri="{28A0092B-C50C-407E-A947-70E740481C1C}">
                        <a14:useLocalDpi xmlns:a14="http://schemas.microsoft.com/office/drawing/2010/main" val="0"/>
                      </a:ext>
                    </a:extLst>
                  </a:blip>
                  <a:stretch>
                    <a:fillRect/>
                  </a:stretch>
                </pic:blipFill>
                <pic:spPr>
                  <a:xfrm>
                    <a:off x="0" y="0"/>
                    <a:ext cx="1303962" cy="6835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048C"/>
    <w:multiLevelType w:val="hybridMultilevel"/>
    <w:tmpl w:val="9C66A5FE"/>
    <w:lvl w:ilvl="0" w:tplc="77EE79EA">
      <w:start w:val="1"/>
      <w:numFmt w:val="decimal"/>
      <w:pStyle w:val="2aProbes"/>
      <w:lvlText w:val="2A.%1."/>
      <w:lvlJc w:val="left"/>
      <w:pPr>
        <w:ind w:left="12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 w15:restartNumberingAfterBreak="0">
    <w:nsid w:val="1334574B"/>
    <w:multiLevelType w:val="hybridMultilevel"/>
    <w:tmpl w:val="93884DD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2FC96A60"/>
    <w:multiLevelType w:val="hybridMultilevel"/>
    <w:tmpl w:val="CF5A2ADE"/>
    <w:lvl w:ilvl="0" w:tplc="0E4A76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B098B"/>
    <w:multiLevelType w:val="hybridMultilevel"/>
    <w:tmpl w:val="A056B28E"/>
    <w:lvl w:ilvl="0" w:tplc="8A4CF194">
      <w:start w:val="1"/>
      <w:numFmt w:val="decimal"/>
      <w:pStyle w:val="2eprobes"/>
      <w:lvlText w:val="2E.%1."/>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642F1A"/>
    <w:multiLevelType w:val="hybridMultilevel"/>
    <w:tmpl w:val="4E047106"/>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3C096B5D"/>
    <w:multiLevelType w:val="hybridMultilevel"/>
    <w:tmpl w:val="7730FB48"/>
    <w:lvl w:ilvl="0" w:tplc="9ED83106">
      <w:start w:val="1"/>
      <w:numFmt w:val="decimal"/>
      <w:pStyle w:val="2dprobes"/>
      <w:lvlText w:val="2D.%1."/>
      <w:lvlJc w:val="left"/>
      <w:pPr>
        <w:ind w:left="108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433805"/>
    <w:multiLevelType w:val="hybridMultilevel"/>
    <w:tmpl w:val="93884DD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51DA6297"/>
    <w:multiLevelType w:val="hybridMultilevel"/>
    <w:tmpl w:val="B5D0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73018"/>
    <w:multiLevelType w:val="multilevel"/>
    <w:tmpl w:val="9E98934E"/>
    <w:numStyleLink w:val="Style1"/>
  </w:abstractNum>
  <w:abstractNum w:abstractNumId="9" w15:restartNumberingAfterBreak="0">
    <w:nsid w:val="5C83681E"/>
    <w:multiLevelType w:val="multilevel"/>
    <w:tmpl w:val="9E98934E"/>
    <w:styleLink w:val="Style1"/>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D0B4B4C"/>
    <w:multiLevelType w:val="hybridMultilevel"/>
    <w:tmpl w:val="D9F05D1E"/>
    <w:lvl w:ilvl="0" w:tplc="B92A1EBE">
      <w:start w:val="1"/>
      <w:numFmt w:val="decimal"/>
      <w:pStyle w:val="2cprobes"/>
      <w:lvlText w:val="2C.%1."/>
      <w:lvlJc w:val="left"/>
      <w:pPr>
        <w:ind w:left="108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CEE3E99"/>
    <w:multiLevelType w:val="hybridMultilevel"/>
    <w:tmpl w:val="79AE87BC"/>
    <w:lvl w:ilvl="0" w:tplc="86C0F99C">
      <w:start w:val="1"/>
      <w:numFmt w:val="decimal"/>
      <w:lvlText w:val="%1."/>
      <w:lvlJc w:val="left"/>
      <w:pPr>
        <w:ind w:left="720" w:hanging="360"/>
      </w:pPr>
    </w:lvl>
    <w:lvl w:ilvl="1" w:tplc="9F200530">
      <w:start w:val="1"/>
      <w:numFmt w:val="lowerLetter"/>
      <w:pStyle w:val="Follow-upprobe"/>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F17003"/>
    <w:multiLevelType w:val="hybridMultilevel"/>
    <w:tmpl w:val="7FC40BE6"/>
    <w:lvl w:ilvl="0" w:tplc="F2D8F254">
      <w:start w:val="1"/>
      <w:numFmt w:val="decimal"/>
      <w:pStyle w:val="Quote"/>
      <w:lvlText w:val="2B.%1."/>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3" w15:restartNumberingAfterBreak="0">
    <w:nsid w:val="7D9B08FE"/>
    <w:multiLevelType w:val="hybridMultilevel"/>
    <w:tmpl w:val="50D20CC8"/>
    <w:lvl w:ilvl="0" w:tplc="98F0B470">
      <w:start w:val="1"/>
      <w:numFmt w:val="decimal"/>
      <w:pStyle w:val="2E"/>
      <w:lvlText w:val="2E.%1."/>
      <w:lvlJc w:val="left"/>
      <w:pPr>
        <w:ind w:left="108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1"/>
  </w:num>
  <w:num w:numId="3">
    <w:abstractNumId w:val="0"/>
  </w:num>
  <w:num w:numId="4">
    <w:abstractNumId w:val="7"/>
  </w:num>
  <w:num w:numId="5">
    <w:abstractNumId w:val="8"/>
  </w:num>
  <w:num w:numId="6">
    <w:abstractNumId w:val="12"/>
  </w:num>
  <w:num w:numId="7">
    <w:abstractNumId w:val="10"/>
  </w:num>
  <w:num w:numId="8">
    <w:abstractNumId w:val="5"/>
  </w:num>
  <w:num w:numId="9">
    <w:abstractNumId w:val="3"/>
  </w:num>
  <w:num w:numId="10">
    <w:abstractNumId w:val="13"/>
  </w:num>
  <w:num w:numId="11">
    <w:abstractNumId w:val="9"/>
  </w:num>
  <w:num w:numId="12">
    <w:abstractNumId w:val="6"/>
  </w:num>
  <w:num w:numId="13">
    <w:abstractNumId w:val="4"/>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D4"/>
    <w:rsid w:val="00003B6A"/>
    <w:rsid w:val="00004F51"/>
    <w:rsid w:val="00006B63"/>
    <w:rsid w:val="00011633"/>
    <w:rsid w:val="00016353"/>
    <w:rsid w:val="0002191D"/>
    <w:rsid w:val="00022193"/>
    <w:rsid w:val="00025194"/>
    <w:rsid w:val="00025F00"/>
    <w:rsid w:val="00030DDC"/>
    <w:rsid w:val="000320BF"/>
    <w:rsid w:val="000456E7"/>
    <w:rsid w:val="000504A4"/>
    <w:rsid w:val="00053391"/>
    <w:rsid w:val="00054BC1"/>
    <w:rsid w:val="00055C70"/>
    <w:rsid w:val="00061EE5"/>
    <w:rsid w:val="000862F2"/>
    <w:rsid w:val="000906E4"/>
    <w:rsid w:val="000A32F3"/>
    <w:rsid w:val="000A47B0"/>
    <w:rsid w:val="000B1B7C"/>
    <w:rsid w:val="000B3F89"/>
    <w:rsid w:val="000B5C6F"/>
    <w:rsid w:val="000B65FD"/>
    <w:rsid w:val="000C0373"/>
    <w:rsid w:val="000F4B64"/>
    <w:rsid w:val="000F5B0E"/>
    <w:rsid w:val="000F718E"/>
    <w:rsid w:val="0010280D"/>
    <w:rsid w:val="00114EE4"/>
    <w:rsid w:val="001220A6"/>
    <w:rsid w:val="0013140D"/>
    <w:rsid w:val="00143521"/>
    <w:rsid w:val="00151383"/>
    <w:rsid w:val="00151B34"/>
    <w:rsid w:val="00151F74"/>
    <w:rsid w:val="001539C7"/>
    <w:rsid w:val="001543D6"/>
    <w:rsid w:val="00154B19"/>
    <w:rsid w:val="00156606"/>
    <w:rsid w:val="001722DB"/>
    <w:rsid w:val="001746E9"/>
    <w:rsid w:val="00175AC4"/>
    <w:rsid w:val="001843E2"/>
    <w:rsid w:val="001A0352"/>
    <w:rsid w:val="001B1FEE"/>
    <w:rsid w:val="001B227C"/>
    <w:rsid w:val="001B4DB0"/>
    <w:rsid w:val="001C08DB"/>
    <w:rsid w:val="001C30E9"/>
    <w:rsid w:val="001C412F"/>
    <w:rsid w:val="001C4DA7"/>
    <w:rsid w:val="001C5002"/>
    <w:rsid w:val="001C5C1C"/>
    <w:rsid w:val="001D2B47"/>
    <w:rsid w:val="001D6EC4"/>
    <w:rsid w:val="001D7DBF"/>
    <w:rsid w:val="001F27E6"/>
    <w:rsid w:val="0020088B"/>
    <w:rsid w:val="00201172"/>
    <w:rsid w:val="0020604F"/>
    <w:rsid w:val="00212E08"/>
    <w:rsid w:val="00214EF7"/>
    <w:rsid w:val="0022154F"/>
    <w:rsid w:val="00224721"/>
    <w:rsid w:val="00233A9E"/>
    <w:rsid w:val="0023527C"/>
    <w:rsid w:val="0023561F"/>
    <w:rsid w:val="00235A63"/>
    <w:rsid w:val="00237B9C"/>
    <w:rsid w:val="00240524"/>
    <w:rsid w:val="0024636C"/>
    <w:rsid w:val="00251AD4"/>
    <w:rsid w:val="002527A0"/>
    <w:rsid w:val="002557B6"/>
    <w:rsid w:val="0025727D"/>
    <w:rsid w:val="002574DB"/>
    <w:rsid w:val="00263FA8"/>
    <w:rsid w:val="00272CD9"/>
    <w:rsid w:val="00280019"/>
    <w:rsid w:val="00286B1E"/>
    <w:rsid w:val="00286F6F"/>
    <w:rsid w:val="002A371E"/>
    <w:rsid w:val="002A452E"/>
    <w:rsid w:val="002B0034"/>
    <w:rsid w:val="002B0B78"/>
    <w:rsid w:val="002B0C78"/>
    <w:rsid w:val="002B40A4"/>
    <w:rsid w:val="002B782C"/>
    <w:rsid w:val="002C7A00"/>
    <w:rsid w:val="002D2614"/>
    <w:rsid w:val="002D341B"/>
    <w:rsid w:val="002D49D9"/>
    <w:rsid w:val="002E24FB"/>
    <w:rsid w:val="002F0ED1"/>
    <w:rsid w:val="00306B73"/>
    <w:rsid w:val="003233C1"/>
    <w:rsid w:val="00331980"/>
    <w:rsid w:val="00337ECB"/>
    <w:rsid w:val="00342D35"/>
    <w:rsid w:val="00344FFE"/>
    <w:rsid w:val="00351658"/>
    <w:rsid w:val="003525E7"/>
    <w:rsid w:val="00373484"/>
    <w:rsid w:val="00374079"/>
    <w:rsid w:val="0037414D"/>
    <w:rsid w:val="003779B7"/>
    <w:rsid w:val="00381CA9"/>
    <w:rsid w:val="00384F9E"/>
    <w:rsid w:val="0038507A"/>
    <w:rsid w:val="003851B3"/>
    <w:rsid w:val="00386E80"/>
    <w:rsid w:val="00387A31"/>
    <w:rsid w:val="003A206F"/>
    <w:rsid w:val="003A6D8C"/>
    <w:rsid w:val="003B186C"/>
    <w:rsid w:val="003B3A7A"/>
    <w:rsid w:val="003C1C20"/>
    <w:rsid w:val="003E7116"/>
    <w:rsid w:val="00420976"/>
    <w:rsid w:val="00422D41"/>
    <w:rsid w:val="004249D2"/>
    <w:rsid w:val="00427B9C"/>
    <w:rsid w:val="0043659B"/>
    <w:rsid w:val="00436D1E"/>
    <w:rsid w:val="004472F0"/>
    <w:rsid w:val="004527D5"/>
    <w:rsid w:val="00455366"/>
    <w:rsid w:val="00476E0B"/>
    <w:rsid w:val="00482D1A"/>
    <w:rsid w:val="004864FC"/>
    <w:rsid w:val="004920AA"/>
    <w:rsid w:val="004954C6"/>
    <w:rsid w:val="004A354B"/>
    <w:rsid w:val="004A3DD4"/>
    <w:rsid w:val="004A7DA5"/>
    <w:rsid w:val="004B2361"/>
    <w:rsid w:val="004B6D83"/>
    <w:rsid w:val="004C39C0"/>
    <w:rsid w:val="004D01BB"/>
    <w:rsid w:val="004D238B"/>
    <w:rsid w:val="004E11B2"/>
    <w:rsid w:val="004E2C7B"/>
    <w:rsid w:val="004F3A63"/>
    <w:rsid w:val="004F6290"/>
    <w:rsid w:val="005019D9"/>
    <w:rsid w:val="00513095"/>
    <w:rsid w:val="0052413A"/>
    <w:rsid w:val="0052449F"/>
    <w:rsid w:val="005250D4"/>
    <w:rsid w:val="00532550"/>
    <w:rsid w:val="00535C3C"/>
    <w:rsid w:val="00536377"/>
    <w:rsid w:val="0053694C"/>
    <w:rsid w:val="00540372"/>
    <w:rsid w:val="00550112"/>
    <w:rsid w:val="005505CE"/>
    <w:rsid w:val="00551096"/>
    <w:rsid w:val="00552AD4"/>
    <w:rsid w:val="00552C0F"/>
    <w:rsid w:val="00555E18"/>
    <w:rsid w:val="0057210B"/>
    <w:rsid w:val="005739C5"/>
    <w:rsid w:val="00575AC7"/>
    <w:rsid w:val="005765C9"/>
    <w:rsid w:val="00581FBE"/>
    <w:rsid w:val="00591248"/>
    <w:rsid w:val="005968E7"/>
    <w:rsid w:val="005A0C58"/>
    <w:rsid w:val="005A37DE"/>
    <w:rsid w:val="005A4A92"/>
    <w:rsid w:val="005A5D2B"/>
    <w:rsid w:val="005B04DC"/>
    <w:rsid w:val="005B57F7"/>
    <w:rsid w:val="005B5811"/>
    <w:rsid w:val="005B7BF3"/>
    <w:rsid w:val="005C124B"/>
    <w:rsid w:val="005D7A8E"/>
    <w:rsid w:val="005E1E65"/>
    <w:rsid w:val="005E2852"/>
    <w:rsid w:val="005E2B2E"/>
    <w:rsid w:val="005E48F0"/>
    <w:rsid w:val="005F0E44"/>
    <w:rsid w:val="005F17B4"/>
    <w:rsid w:val="005F2C74"/>
    <w:rsid w:val="005F6E33"/>
    <w:rsid w:val="006002EC"/>
    <w:rsid w:val="00600B3C"/>
    <w:rsid w:val="006353AD"/>
    <w:rsid w:val="006368E0"/>
    <w:rsid w:val="006447CB"/>
    <w:rsid w:val="0064638E"/>
    <w:rsid w:val="0065265D"/>
    <w:rsid w:val="00667359"/>
    <w:rsid w:val="00685965"/>
    <w:rsid w:val="006939CA"/>
    <w:rsid w:val="0069625E"/>
    <w:rsid w:val="0069783F"/>
    <w:rsid w:val="006A3A1B"/>
    <w:rsid w:val="006A588E"/>
    <w:rsid w:val="006B2560"/>
    <w:rsid w:val="006C452C"/>
    <w:rsid w:val="006D20D4"/>
    <w:rsid w:val="006D67A8"/>
    <w:rsid w:val="006E3361"/>
    <w:rsid w:val="006F355A"/>
    <w:rsid w:val="006F3CFC"/>
    <w:rsid w:val="007004B6"/>
    <w:rsid w:val="00700C5C"/>
    <w:rsid w:val="007106F8"/>
    <w:rsid w:val="00716EF7"/>
    <w:rsid w:val="007219B0"/>
    <w:rsid w:val="00732C4B"/>
    <w:rsid w:val="00733FC9"/>
    <w:rsid w:val="00737344"/>
    <w:rsid w:val="007442C1"/>
    <w:rsid w:val="007466DC"/>
    <w:rsid w:val="007503E8"/>
    <w:rsid w:val="00754C68"/>
    <w:rsid w:val="00755D55"/>
    <w:rsid w:val="007573C3"/>
    <w:rsid w:val="00760A49"/>
    <w:rsid w:val="007617D3"/>
    <w:rsid w:val="0076274A"/>
    <w:rsid w:val="00764D93"/>
    <w:rsid w:val="00767F6C"/>
    <w:rsid w:val="00775C16"/>
    <w:rsid w:val="00777C4D"/>
    <w:rsid w:val="007810BE"/>
    <w:rsid w:val="007849FD"/>
    <w:rsid w:val="00790BE0"/>
    <w:rsid w:val="00791AF8"/>
    <w:rsid w:val="007941BF"/>
    <w:rsid w:val="007A393A"/>
    <w:rsid w:val="007A4ADF"/>
    <w:rsid w:val="007A7979"/>
    <w:rsid w:val="007B4EED"/>
    <w:rsid w:val="007B7817"/>
    <w:rsid w:val="007C6F91"/>
    <w:rsid w:val="007C7EA3"/>
    <w:rsid w:val="007D2CAC"/>
    <w:rsid w:val="007F06A4"/>
    <w:rsid w:val="007F3352"/>
    <w:rsid w:val="007F5397"/>
    <w:rsid w:val="007F713A"/>
    <w:rsid w:val="00804487"/>
    <w:rsid w:val="00806278"/>
    <w:rsid w:val="00807FB7"/>
    <w:rsid w:val="00820888"/>
    <w:rsid w:val="00820ED8"/>
    <w:rsid w:val="00827ECC"/>
    <w:rsid w:val="00831078"/>
    <w:rsid w:val="00831E63"/>
    <w:rsid w:val="00841173"/>
    <w:rsid w:val="0084521E"/>
    <w:rsid w:val="00846191"/>
    <w:rsid w:val="00850872"/>
    <w:rsid w:val="00857A41"/>
    <w:rsid w:val="00866755"/>
    <w:rsid w:val="00866DEB"/>
    <w:rsid w:val="0087418D"/>
    <w:rsid w:val="00884F83"/>
    <w:rsid w:val="00886605"/>
    <w:rsid w:val="00892248"/>
    <w:rsid w:val="00893F4B"/>
    <w:rsid w:val="008954E9"/>
    <w:rsid w:val="00896BBA"/>
    <w:rsid w:val="008A2596"/>
    <w:rsid w:val="008C0EB8"/>
    <w:rsid w:val="008C5F1D"/>
    <w:rsid w:val="008D666E"/>
    <w:rsid w:val="008F0C56"/>
    <w:rsid w:val="008F64D2"/>
    <w:rsid w:val="00900317"/>
    <w:rsid w:val="00900DB3"/>
    <w:rsid w:val="00901660"/>
    <w:rsid w:val="009021D6"/>
    <w:rsid w:val="009031AD"/>
    <w:rsid w:val="00905E00"/>
    <w:rsid w:val="00925962"/>
    <w:rsid w:val="00925A63"/>
    <w:rsid w:val="00930AAD"/>
    <w:rsid w:val="00932695"/>
    <w:rsid w:val="00932750"/>
    <w:rsid w:val="00940D5B"/>
    <w:rsid w:val="009434C7"/>
    <w:rsid w:val="00945587"/>
    <w:rsid w:val="009541D1"/>
    <w:rsid w:val="00954BC5"/>
    <w:rsid w:val="009557A0"/>
    <w:rsid w:val="0095713A"/>
    <w:rsid w:val="00957FB7"/>
    <w:rsid w:val="009627BE"/>
    <w:rsid w:val="00973812"/>
    <w:rsid w:val="00980F56"/>
    <w:rsid w:val="00981622"/>
    <w:rsid w:val="0099257A"/>
    <w:rsid w:val="00993A47"/>
    <w:rsid w:val="009B0664"/>
    <w:rsid w:val="009B188F"/>
    <w:rsid w:val="009B379E"/>
    <w:rsid w:val="009B4D56"/>
    <w:rsid w:val="009B688F"/>
    <w:rsid w:val="009B732A"/>
    <w:rsid w:val="009B7BF6"/>
    <w:rsid w:val="009C3A7D"/>
    <w:rsid w:val="009C4F10"/>
    <w:rsid w:val="009C7A23"/>
    <w:rsid w:val="009E5F68"/>
    <w:rsid w:val="009E6E63"/>
    <w:rsid w:val="009F3C5A"/>
    <w:rsid w:val="009F6B45"/>
    <w:rsid w:val="00A024B5"/>
    <w:rsid w:val="00A06A77"/>
    <w:rsid w:val="00A20B57"/>
    <w:rsid w:val="00A32399"/>
    <w:rsid w:val="00A551DC"/>
    <w:rsid w:val="00A57104"/>
    <w:rsid w:val="00A62873"/>
    <w:rsid w:val="00A62983"/>
    <w:rsid w:val="00A64619"/>
    <w:rsid w:val="00A75782"/>
    <w:rsid w:val="00A76A27"/>
    <w:rsid w:val="00A76FA3"/>
    <w:rsid w:val="00A81C4E"/>
    <w:rsid w:val="00A87355"/>
    <w:rsid w:val="00A91226"/>
    <w:rsid w:val="00A91697"/>
    <w:rsid w:val="00A95015"/>
    <w:rsid w:val="00A9582F"/>
    <w:rsid w:val="00AA3F67"/>
    <w:rsid w:val="00AC06AF"/>
    <w:rsid w:val="00AC2569"/>
    <w:rsid w:val="00AD13B1"/>
    <w:rsid w:val="00AD548C"/>
    <w:rsid w:val="00AE1559"/>
    <w:rsid w:val="00B02C6C"/>
    <w:rsid w:val="00B05E2A"/>
    <w:rsid w:val="00B05F10"/>
    <w:rsid w:val="00B239E6"/>
    <w:rsid w:val="00B25AF8"/>
    <w:rsid w:val="00B269F4"/>
    <w:rsid w:val="00B3573A"/>
    <w:rsid w:val="00B379EF"/>
    <w:rsid w:val="00B523BD"/>
    <w:rsid w:val="00B60539"/>
    <w:rsid w:val="00B626BD"/>
    <w:rsid w:val="00B80300"/>
    <w:rsid w:val="00B81973"/>
    <w:rsid w:val="00B85F1D"/>
    <w:rsid w:val="00B92BDD"/>
    <w:rsid w:val="00B95804"/>
    <w:rsid w:val="00B97E5A"/>
    <w:rsid w:val="00BA2300"/>
    <w:rsid w:val="00BA43C9"/>
    <w:rsid w:val="00BA4C44"/>
    <w:rsid w:val="00BB6002"/>
    <w:rsid w:val="00BC0BCA"/>
    <w:rsid w:val="00BD2573"/>
    <w:rsid w:val="00BD53AF"/>
    <w:rsid w:val="00BD5B61"/>
    <w:rsid w:val="00BD5FC5"/>
    <w:rsid w:val="00BE28B9"/>
    <w:rsid w:val="00BE6F90"/>
    <w:rsid w:val="00BF38BE"/>
    <w:rsid w:val="00C056DE"/>
    <w:rsid w:val="00C13258"/>
    <w:rsid w:val="00C17D1C"/>
    <w:rsid w:val="00C33AE8"/>
    <w:rsid w:val="00C36C2D"/>
    <w:rsid w:val="00C43579"/>
    <w:rsid w:val="00C5461B"/>
    <w:rsid w:val="00C612DA"/>
    <w:rsid w:val="00C63A14"/>
    <w:rsid w:val="00C71A73"/>
    <w:rsid w:val="00C76786"/>
    <w:rsid w:val="00C80BBF"/>
    <w:rsid w:val="00C8572F"/>
    <w:rsid w:val="00C91969"/>
    <w:rsid w:val="00C9508C"/>
    <w:rsid w:val="00CA5778"/>
    <w:rsid w:val="00CB00D5"/>
    <w:rsid w:val="00CB0974"/>
    <w:rsid w:val="00CB103E"/>
    <w:rsid w:val="00CB79EF"/>
    <w:rsid w:val="00CC0F5A"/>
    <w:rsid w:val="00CC412A"/>
    <w:rsid w:val="00CC52EE"/>
    <w:rsid w:val="00CC5D63"/>
    <w:rsid w:val="00CD7F4E"/>
    <w:rsid w:val="00CE0D3D"/>
    <w:rsid w:val="00CF2316"/>
    <w:rsid w:val="00CF251D"/>
    <w:rsid w:val="00CF3551"/>
    <w:rsid w:val="00CF7DE6"/>
    <w:rsid w:val="00D16D3A"/>
    <w:rsid w:val="00D23E68"/>
    <w:rsid w:val="00D26518"/>
    <w:rsid w:val="00D27A21"/>
    <w:rsid w:val="00D27ECD"/>
    <w:rsid w:val="00D37936"/>
    <w:rsid w:val="00D37B17"/>
    <w:rsid w:val="00D429DB"/>
    <w:rsid w:val="00D462E6"/>
    <w:rsid w:val="00D55779"/>
    <w:rsid w:val="00D6262E"/>
    <w:rsid w:val="00D75504"/>
    <w:rsid w:val="00D7796A"/>
    <w:rsid w:val="00D80EBA"/>
    <w:rsid w:val="00D81FE7"/>
    <w:rsid w:val="00D858A6"/>
    <w:rsid w:val="00D86203"/>
    <w:rsid w:val="00D863B1"/>
    <w:rsid w:val="00D8679C"/>
    <w:rsid w:val="00D929E0"/>
    <w:rsid w:val="00DA4149"/>
    <w:rsid w:val="00DA76EA"/>
    <w:rsid w:val="00DB52CB"/>
    <w:rsid w:val="00DC30EF"/>
    <w:rsid w:val="00DC5FBB"/>
    <w:rsid w:val="00DC6C8F"/>
    <w:rsid w:val="00DD2CFB"/>
    <w:rsid w:val="00DD2D85"/>
    <w:rsid w:val="00DE01D0"/>
    <w:rsid w:val="00DE6CE3"/>
    <w:rsid w:val="00DF5875"/>
    <w:rsid w:val="00DF610F"/>
    <w:rsid w:val="00E01B9C"/>
    <w:rsid w:val="00E06412"/>
    <w:rsid w:val="00E0710F"/>
    <w:rsid w:val="00E118AF"/>
    <w:rsid w:val="00E16C4D"/>
    <w:rsid w:val="00E17336"/>
    <w:rsid w:val="00E30022"/>
    <w:rsid w:val="00E3078B"/>
    <w:rsid w:val="00E355F5"/>
    <w:rsid w:val="00E37B51"/>
    <w:rsid w:val="00E463EE"/>
    <w:rsid w:val="00E476CE"/>
    <w:rsid w:val="00E5413A"/>
    <w:rsid w:val="00E558FE"/>
    <w:rsid w:val="00E57611"/>
    <w:rsid w:val="00E61811"/>
    <w:rsid w:val="00E621FC"/>
    <w:rsid w:val="00E70216"/>
    <w:rsid w:val="00E70B32"/>
    <w:rsid w:val="00E8163B"/>
    <w:rsid w:val="00E836D4"/>
    <w:rsid w:val="00E84BDD"/>
    <w:rsid w:val="00E87C2B"/>
    <w:rsid w:val="00E90504"/>
    <w:rsid w:val="00E937B9"/>
    <w:rsid w:val="00EA5082"/>
    <w:rsid w:val="00EA5212"/>
    <w:rsid w:val="00EC072A"/>
    <w:rsid w:val="00EC444D"/>
    <w:rsid w:val="00ED35DC"/>
    <w:rsid w:val="00EE5238"/>
    <w:rsid w:val="00EF540E"/>
    <w:rsid w:val="00F04C7C"/>
    <w:rsid w:val="00F0520F"/>
    <w:rsid w:val="00F12044"/>
    <w:rsid w:val="00F139C6"/>
    <w:rsid w:val="00F1415C"/>
    <w:rsid w:val="00F30F04"/>
    <w:rsid w:val="00F31319"/>
    <w:rsid w:val="00F34A85"/>
    <w:rsid w:val="00F35037"/>
    <w:rsid w:val="00F36D88"/>
    <w:rsid w:val="00F4345B"/>
    <w:rsid w:val="00F47B75"/>
    <w:rsid w:val="00F50AB1"/>
    <w:rsid w:val="00F61A55"/>
    <w:rsid w:val="00F62E40"/>
    <w:rsid w:val="00F746E7"/>
    <w:rsid w:val="00F75F0C"/>
    <w:rsid w:val="00F75F6C"/>
    <w:rsid w:val="00F80C03"/>
    <w:rsid w:val="00F81E15"/>
    <w:rsid w:val="00F85492"/>
    <w:rsid w:val="00F8741A"/>
    <w:rsid w:val="00FA4245"/>
    <w:rsid w:val="00FB240F"/>
    <w:rsid w:val="00FB4F63"/>
    <w:rsid w:val="00FC510B"/>
    <w:rsid w:val="00FD19A3"/>
    <w:rsid w:val="00FD1CE6"/>
    <w:rsid w:val="00FD7F6E"/>
    <w:rsid w:val="00FE071C"/>
    <w:rsid w:val="00FF3E8E"/>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ED40FC"/>
  <w15:docId w15:val="{E038752B-258F-4FA1-B6C4-F29FA4E4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FB7"/>
    <w:pPr>
      <w:spacing w:after="240" w:line="240" w:lineRule="auto"/>
    </w:pPr>
    <w:rPr>
      <w:rFonts w:asciiTheme="majorHAnsi" w:hAnsiTheme="majorHAnsi"/>
      <w:sz w:val="24"/>
    </w:rPr>
  </w:style>
  <w:style w:type="paragraph" w:styleId="Heading1">
    <w:name w:val="heading 1"/>
    <w:basedOn w:val="Normal"/>
    <w:next w:val="Normal"/>
    <w:link w:val="Heading1Char"/>
    <w:uiPriority w:val="9"/>
    <w:qFormat/>
    <w:rsid w:val="001220A6"/>
    <w:pPr>
      <w:keepNext/>
      <w:keepLines/>
      <w:spacing w:before="480" w:after="0"/>
      <w:contextualSpacing/>
      <w:outlineLvl w:val="0"/>
    </w:pPr>
    <w:rPr>
      <w:rFonts w:eastAsiaTheme="majorEastAsia" w:cstheme="majorBidi"/>
      <w:b/>
      <w:bCs/>
      <w:color w:val="F26322" w:themeColor="text2"/>
      <w:sz w:val="28"/>
      <w:szCs w:val="28"/>
    </w:rPr>
  </w:style>
  <w:style w:type="paragraph" w:styleId="Heading2">
    <w:name w:val="heading 2"/>
    <w:basedOn w:val="Normal"/>
    <w:next w:val="Normal"/>
    <w:link w:val="Heading2Char"/>
    <w:uiPriority w:val="9"/>
    <w:unhideWhenUsed/>
    <w:qFormat/>
    <w:rsid w:val="00BC0BCA"/>
    <w:pPr>
      <w:keepNext/>
      <w:spacing w:before="240" w:after="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263FA8"/>
    <w:pPr>
      <w:keepNext/>
      <w:keepLines/>
      <w:spacing w:before="200" w:after="0"/>
      <w:outlineLvl w:val="2"/>
    </w:pPr>
    <w:rPr>
      <w:rFonts w:eastAsiaTheme="majorEastAsia" w:cstheme="majorBidi"/>
      <w:b/>
      <w:bCs/>
      <w:color w:val="545861" w:themeColor="background2"/>
      <w:sz w:val="22"/>
    </w:rPr>
  </w:style>
  <w:style w:type="paragraph" w:styleId="Heading4">
    <w:name w:val="heading 4"/>
    <w:basedOn w:val="Normal"/>
    <w:next w:val="Normal"/>
    <w:link w:val="Heading4Char"/>
    <w:uiPriority w:val="9"/>
    <w:unhideWhenUsed/>
    <w:qFormat/>
    <w:rsid w:val="00280019"/>
    <w:pPr>
      <w:keepNext/>
      <w:keepLines/>
      <w:spacing w:before="200" w:after="0"/>
      <w:outlineLvl w:val="3"/>
    </w:pPr>
    <w:rPr>
      <w:rFonts w:eastAsiaTheme="majorEastAsia" w:cstheme="majorBidi"/>
      <w:b/>
      <w:bCs/>
      <w:i/>
      <w:iCs/>
      <w:color w:val="4BACC6" w:themeColor="accent5"/>
    </w:rPr>
  </w:style>
  <w:style w:type="paragraph" w:styleId="Heading5">
    <w:name w:val="heading 5"/>
    <w:basedOn w:val="Normal"/>
    <w:next w:val="Normal"/>
    <w:link w:val="Heading5Char"/>
    <w:uiPriority w:val="9"/>
    <w:unhideWhenUsed/>
    <w:qFormat/>
    <w:rsid w:val="00A57104"/>
    <w:pPr>
      <w:keepNext/>
      <w:keepLines/>
      <w:spacing w:before="200" w:after="0"/>
      <w:outlineLvl w:val="4"/>
    </w:pPr>
    <w:rPr>
      <w:rFonts w:eastAsiaTheme="majorEastAsia" w:cstheme="majorBidi"/>
      <w:color w:val="812D07" w:themeColor="accent1" w:themeShade="7F"/>
    </w:rPr>
  </w:style>
  <w:style w:type="paragraph" w:styleId="Heading6">
    <w:name w:val="heading 6"/>
    <w:basedOn w:val="Normal"/>
    <w:next w:val="Normal"/>
    <w:link w:val="Heading6Char"/>
    <w:uiPriority w:val="9"/>
    <w:unhideWhenUsed/>
    <w:qFormat/>
    <w:rsid w:val="00A57104"/>
    <w:pPr>
      <w:keepNext/>
      <w:keepLines/>
      <w:spacing w:before="200" w:after="0"/>
      <w:outlineLvl w:val="5"/>
    </w:pPr>
    <w:rPr>
      <w:rFonts w:eastAsiaTheme="majorEastAsia" w:cstheme="majorBidi"/>
      <w:i/>
      <w:iCs/>
      <w:color w:val="812D07" w:themeColor="accent1" w:themeShade="7F"/>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1220A6"/>
    <w:rPr>
      <w:rFonts w:asciiTheme="majorHAnsi" w:eastAsiaTheme="majorEastAsia" w:hAnsiTheme="majorHAnsi" w:cstheme="majorBidi"/>
      <w:b/>
      <w:bCs/>
      <w:color w:val="F26322" w:themeColor="text2"/>
      <w:sz w:val="28"/>
      <w:szCs w:val="28"/>
    </w:rPr>
  </w:style>
  <w:style w:type="character" w:customStyle="1" w:styleId="Heading2Char">
    <w:name w:val="Heading 2 Char"/>
    <w:basedOn w:val="DefaultParagraphFont"/>
    <w:link w:val="Heading2"/>
    <w:uiPriority w:val="9"/>
    <w:rsid w:val="00BC0BCA"/>
    <w:rPr>
      <w:rFonts w:asciiTheme="majorHAnsi" w:eastAsiaTheme="majorEastAsia" w:hAnsiTheme="majorHAnsi" w:cstheme="majorBidi"/>
      <w:b/>
      <w:bCs/>
      <w:color w:val="000000" w:themeColor="text1"/>
      <w:sz w:val="24"/>
      <w:szCs w:val="26"/>
    </w:rPr>
  </w:style>
  <w:style w:type="character" w:customStyle="1" w:styleId="Heading3Char">
    <w:name w:val="Heading 3 Char"/>
    <w:basedOn w:val="DefaultParagraphFont"/>
    <w:link w:val="Heading3"/>
    <w:uiPriority w:val="9"/>
    <w:rsid w:val="00263FA8"/>
    <w:rPr>
      <w:rFonts w:asciiTheme="majorHAnsi" w:eastAsiaTheme="majorEastAsia" w:hAnsiTheme="majorHAnsi" w:cstheme="majorBidi"/>
      <w:b/>
      <w:bCs/>
      <w:color w:val="545861" w:themeColor="background2"/>
    </w:rPr>
  </w:style>
  <w:style w:type="paragraph" w:styleId="Header">
    <w:name w:val="header"/>
    <w:basedOn w:val="Normal"/>
    <w:link w:val="HeaderChar"/>
    <w:uiPriority w:val="99"/>
    <w:unhideWhenUsed/>
    <w:rsid w:val="00A57104"/>
    <w:pPr>
      <w:tabs>
        <w:tab w:val="center" w:pos="4680"/>
        <w:tab w:val="right" w:pos="9360"/>
      </w:tabs>
      <w:spacing w:after="0"/>
    </w:pPr>
  </w:style>
  <w:style w:type="character" w:customStyle="1" w:styleId="HeaderChar">
    <w:name w:val="Header Char"/>
    <w:basedOn w:val="DefaultParagraphFont"/>
    <w:link w:val="Header"/>
    <w:uiPriority w:val="99"/>
    <w:rsid w:val="00A57104"/>
    <w:rPr>
      <w:sz w:val="24"/>
    </w:rPr>
  </w:style>
  <w:style w:type="paragraph" w:styleId="Footer">
    <w:name w:val="footer"/>
    <w:basedOn w:val="Normal"/>
    <w:link w:val="FooterChar"/>
    <w:uiPriority w:val="99"/>
    <w:unhideWhenUsed/>
    <w:rsid w:val="00A57104"/>
    <w:pPr>
      <w:tabs>
        <w:tab w:val="center" w:pos="4680"/>
        <w:tab w:val="right" w:pos="9360"/>
      </w:tabs>
      <w:spacing w:after="0"/>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280019"/>
    <w:rPr>
      <w:rFonts w:asciiTheme="majorHAnsi" w:eastAsiaTheme="majorEastAsia" w:hAnsiTheme="majorHAnsi" w:cstheme="majorBidi"/>
      <w:b/>
      <w:bCs/>
      <w:i/>
      <w:iCs/>
      <w:color w:val="4BACC6" w:themeColor="accent5"/>
      <w:sz w:val="24"/>
    </w:rPr>
  </w:style>
  <w:style w:type="character" w:customStyle="1" w:styleId="Heading5Char">
    <w:name w:val="Heading 5 Char"/>
    <w:basedOn w:val="DefaultParagraphFont"/>
    <w:link w:val="Heading5"/>
    <w:uiPriority w:val="9"/>
    <w:rsid w:val="00A57104"/>
    <w:rPr>
      <w:rFonts w:asciiTheme="majorHAnsi" w:eastAsiaTheme="majorEastAsia" w:hAnsiTheme="majorHAnsi" w:cstheme="majorBidi"/>
      <w:color w:val="812D07" w:themeColor="accent1" w:themeShade="7F"/>
      <w:sz w:val="24"/>
    </w:rPr>
  </w:style>
  <w:style w:type="character" w:customStyle="1" w:styleId="Heading6Char">
    <w:name w:val="Heading 6 Char"/>
    <w:basedOn w:val="DefaultParagraphFont"/>
    <w:link w:val="Heading6"/>
    <w:uiPriority w:val="9"/>
    <w:rsid w:val="00A57104"/>
    <w:rPr>
      <w:rFonts w:asciiTheme="majorHAnsi" w:eastAsiaTheme="majorEastAsia" w:hAnsiTheme="majorHAnsi" w:cstheme="majorBidi"/>
      <w:i/>
      <w:iCs/>
      <w:color w:val="812D07" w:themeColor="accent1" w:themeShade="7F"/>
      <w:sz w:val="24"/>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57104"/>
    <w:pPr>
      <w:pBdr>
        <w:bottom w:val="single" w:sz="8" w:space="4" w:color="F26322" w:themeColor="accent1"/>
      </w:pBdr>
      <w:spacing w:after="300"/>
      <w:contextualSpacing/>
    </w:pPr>
    <w:rPr>
      <w:rFonts w:eastAsiaTheme="majorEastAsia" w:cstheme="majorBidi"/>
      <w:color w:val="C3440B" w:themeColor="text2" w:themeShade="BF"/>
      <w:spacing w:val="5"/>
      <w:kern w:val="28"/>
      <w:sz w:val="52"/>
      <w:szCs w:val="52"/>
    </w:rPr>
  </w:style>
  <w:style w:type="character" w:customStyle="1" w:styleId="TitleChar">
    <w:name w:val="Title Char"/>
    <w:basedOn w:val="DefaultParagraphFont"/>
    <w:link w:val="Title"/>
    <w:uiPriority w:val="10"/>
    <w:rsid w:val="00A57104"/>
    <w:rPr>
      <w:rFonts w:asciiTheme="majorHAnsi" w:eastAsiaTheme="majorEastAsia" w:hAnsiTheme="majorHAnsi" w:cstheme="majorBidi"/>
      <w:color w:val="C3440B" w:themeColor="text2" w:themeShade="BF"/>
      <w:spacing w:val="5"/>
      <w:kern w:val="28"/>
      <w:sz w:val="52"/>
      <w:szCs w:val="52"/>
    </w:rPr>
  </w:style>
  <w:style w:type="paragraph" w:styleId="ListParagraph">
    <w:name w:val="List Paragraph"/>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D16D3A"/>
    <w:rPr>
      <w:smallCaps/>
      <w:color w:val="832F0A" w:themeColor="accent2"/>
      <w:u w:val="single"/>
    </w:rPr>
  </w:style>
  <w:style w:type="character" w:styleId="IntenseReference">
    <w:name w:val="Intense Reference"/>
    <w:basedOn w:val="DefaultParagraphFont"/>
    <w:uiPriority w:val="32"/>
    <w:qFormat/>
    <w:rsid w:val="00D16D3A"/>
    <w:rPr>
      <w:b/>
      <w:bCs/>
      <w:smallCaps/>
      <w:color w:val="832F0A" w:themeColor="accent2"/>
      <w:spacing w:val="5"/>
      <w:u w:val="single"/>
    </w:rPr>
  </w:style>
  <w:style w:type="character" w:styleId="BookTitle">
    <w:name w:val="Book Title"/>
    <w:basedOn w:val="DefaultParagraphFont"/>
    <w:uiPriority w:val="33"/>
    <w:qFormat/>
    <w:rsid w:val="00D16D3A"/>
    <w:rPr>
      <w:b/>
      <w:bCs/>
      <w:smallCaps/>
      <w:spacing w:val="5"/>
    </w:rPr>
  </w:style>
  <w:style w:type="character" w:styleId="CommentReference">
    <w:name w:val="annotation reference"/>
    <w:basedOn w:val="DefaultParagraphFont"/>
    <w:uiPriority w:val="99"/>
    <w:semiHidden/>
    <w:unhideWhenUsed/>
    <w:rsid w:val="00552AD4"/>
    <w:rPr>
      <w:sz w:val="16"/>
      <w:szCs w:val="16"/>
    </w:rPr>
  </w:style>
  <w:style w:type="paragraph" w:styleId="CommentText">
    <w:name w:val="annotation text"/>
    <w:basedOn w:val="Normal"/>
    <w:link w:val="CommentTextChar"/>
    <w:uiPriority w:val="99"/>
    <w:unhideWhenUsed/>
    <w:rsid w:val="00552AD4"/>
    <w:rPr>
      <w:sz w:val="20"/>
      <w:szCs w:val="20"/>
    </w:rPr>
  </w:style>
  <w:style w:type="character" w:customStyle="1" w:styleId="CommentTextChar">
    <w:name w:val="Comment Text Char"/>
    <w:basedOn w:val="DefaultParagraphFont"/>
    <w:link w:val="CommentText"/>
    <w:uiPriority w:val="99"/>
    <w:rsid w:val="00552AD4"/>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552AD4"/>
    <w:rPr>
      <w:b/>
      <w:bCs/>
    </w:rPr>
  </w:style>
  <w:style w:type="character" w:customStyle="1" w:styleId="CommentSubjectChar">
    <w:name w:val="Comment Subject Char"/>
    <w:basedOn w:val="CommentTextChar"/>
    <w:link w:val="CommentSubject"/>
    <w:uiPriority w:val="99"/>
    <w:semiHidden/>
    <w:rsid w:val="00552AD4"/>
    <w:rPr>
      <w:rFonts w:asciiTheme="majorHAnsi" w:hAnsiTheme="majorHAnsi"/>
      <w:b/>
      <w:bCs/>
      <w:sz w:val="20"/>
      <w:szCs w:val="20"/>
    </w:rPr>
  </w:style>
  <w:style w:type="character" w:styleId="Hyperlink">
    <w:name w:val="Hyperlink"/>
    <w:basedOn w:val="DefaultParagraphFont"/>
    <w:uiPriority w:val="99"/>
    <w:unhideWhenUsed/>
    <w:rsid w:val="007C6F91"/>
    <w:rPr>
      <w:color w:val="0000FF"/>
      <w:u w:val="single"/>
    </w:rPr>
  </w:style>
  <w:style w:type="character" w:styleId="UnresolvedMention">
    <w:name w:val="Unresolved Mention"/>
    <w:basedOn w:val="DefaultParagraphFont"/>
    <w:uiPriority w:val="99"/>
    <w:semiHidden/>
    <w:unhideWhenUsed/>
    <w:rsid w:val="00E463EE"/>
    <w:rPr>
      <w:color w:val="605E5C"/>
      <w:shd w:val="clear" w:color="auto" w:fill="E1DFDD"/>
    </w:rPr>
  </w:style>
  <w:style w:type="paragraph" w:customStyle="1" w:styleId="2aProbes">
    <w:name w:val="2a Probes"/>
    <w:basedOn w:val="Normal"/>
    <w:link w:val="2aProbesChar"/>
    <w:qFormat/>
    <w:rsid w:val="005F6E33"/>
    <w:pPr>
      <w:numPr>
        <w:numId w:val="3"/>
      </w:numPr>
      <w:spacing w:before="120"/>
    </w:pPr>
    <w:rPr>
      <w:color w:val="000000" w:themeColor="text1"/>
    </w:rPr>
  </w:style>
  <w:style w:type="character" w:customStyle="1" w:styleId="ListParagraphChar">
    <w:name w:val="List Paragraph Char"/>
    <w:basedOn w:val="DefaultParagraphFont"/>
    <w:link w:val="ListParagraph"/>
    <w:uiPriority w:val="34"/>
    <w:rsid w:val="001D2B47"/>
    <w:rPr>
      <w:rFonts w:asciiTheme="majorHAnsi" w:hAnsiTheme="majorHAnsi"/>
      <w:sz w:val="24"/>
    </w:rPr>
  </w:style>
  <w:style w:type="character" w:customStyle="1" w:styleId="2aProbesChar">
    <w:name w:val="2a Probes Char"/>
    <w:basedOn w:val="ListParagraphChar"/>
    <w:link w:val="2aProbes"/>
    <w:rsid w:val="005F6E33"/>
    <w:rPr>
      <w:rFonts w:asciiTheme="majorHAnsi" w:hAnsiTheme="majorHAnsi"/>
      <w:color w:val="000000" w:themeColor="text1"/>
      <w:sz w:val="24"/>
    </w:rPr>
  </w:style>
  <w:style w:type="paragraph" w:styleId="Revision">
    <w:name w:val="Revision"/>
    <w:hidden/>
    <w:uiPriority w:val="99"/>
    <w:semiHidden/>
    <w:rsid w:val="008C0EB8"/>
    <w:pPr>
      <w:spacing w:after="0" w:line="240" w:lineRule="auto"/>
    </w:pPr>
    <w:rPr>
      <w:rFonts w:asciiTheme="majorHAnsi" w:hAnsiTheme="majorHAnsi"/>
      <w:sz w:val="24"/>
    </w:rPr>
  </w:style>
  <w:style w:type="paragraph" w:styleId="BodyText">
    <w:name w:val="Body Text"/>
    <w:basedOn w:val="Normal"/>
    <w:link w:val="BodyTextChar"/>
    <w:qFormat/>
    <w:rsid w:val="009E6E63"/>
    <w:pPr>
      <w:spacing w:line="240" w:lineRule="atLeast"/>
    </w:pPr>
    <w:rPr>
      <w:rFonts w:ascii="Franklin Gothic Book" w:hAnsi="Franklin Gothic Book"/>
      <w:color w:val="000000" w:themeColor="text1"/>
      <w:szCs w:val="21"/>
    </w:rPr>
  </w:style>
  <w:style w:type="character" w:customStyle="1" w:styleId="BodyTextChar">
    <w:name w:val="Body Text Char"/>
    <w:basedOn w:val="DefaultParagraphFont"/>
    <w:link w:val="BodyText"/>
    <w:rsid w:val="009E6E63"/>
    <w:rPr>
      <w:rFonts w:ascii="Franklin Gothic Book" w:hAnsi="Franklin Gothic Book"/>
      <w:color w:val="000000" w:themeColor="text1"/>
      <w:sz w:val="24"/>
      <w:szCs w:val="21"/>
    </w:rPr>
  </w:style>
  <w:style w:type="paragraph" w:customStyle="1" w:styleId="InterviewerInstruction">
    <w:name w:val="Interviewer Instruction"/>
    <w:basedOn w:val="Normal"/>
    <w:link w:val="InterviewerInstructionChar"/>
    <w:qFormat/>
    <w:rsid w:val="00807FB7"/>
    <w:rPr>
      <w:b/>
      <w:color w:val="DDDEDD"/>
    </w:rPr>
  </w:style>
  <w:style w:type="paragraph" w:customStyle="1" w:styleId="Follow-upprobe">
    <w:name w:val="Follow-up probe"/>
    <w:basedOn w:val="Normal"/>
    <w:link w:val="Follow-upprobeChar"/>
    <w:qFormat/>
    <w:rsid w:val="005F6E33"/>
    <w:pPr>
      <w:numPr>
        <w:ilvl w:val="1"/>
        <w:numId w:val="2"/>
      </w:numPr>
      <w:tabs>
        <w:tab w:val="left" w:pos="2250"/>
        <w:tab w:val="left" w:pos="2880"/>
      </w:tabs>
      <w:spacing w:before="120" w:after="120"/>
    </w:pPr>
    <w:rPr>
      <w:rFonts w:ascii="Franklin Gothic Book" w:hAnsi="Franklin Gothic Book"/>
      <w:szCs w:val="24"/>
    </w:rPr>
  </w:style>
  <w:style w:type="character" w:customStyle="1" w:styleId="InterviewerInstructionChar">
    <w:name w:val="Interviewer Instruction Char"/>
    <w:basedOn w:val="DefaultParagraphFont"/>
    <w:link w:val="InterviewerInstruction"/>
    <w:rsid w:val="00807FB7"/>
    <w:rPr>
      <w:rFonts w:asciiTheme="majorHAnsi" w:hAnsiTheme="majorHAnsi"/>
      <w:b/>
      <w:color w:val="DDDEDD"/>
      <w:sz w:val="24"/>
    </w:rPr>
  </w:style>
  <w:style w:type="character" w:customStyle="1" w:styleId="Follow-upprobeChar">
    <w:name w:val="Follow-up probe Char"/>
    <w:basedOn w:val="DefaultParagraphFont"/>
    <w:link w:val="Follow-upprobe"/>
    <w:rsid w:val="005F6E33"/>
    <w:rPr>
      <w:rFonts w:ascii="Franklin Gothic Book" w:hAnsi="Franklin Gothic Book"/>
      <w:sz w:val="24"/>
      <w:szCs w:val="24"/>
    </w:rPr>
  </w:style>
  <w:style w:type="table" w:styleId="TableGrid">
    <w:name w:val="Table Grid"/>
    <w:basedOn w:val="TableNormal"/>
    <w:uiPriority w:val="59"/>
    <w:rsid w:val="000504A4"/>
    <w:pPr>
      <w:spacing w:after="0" w:line="240" w:lineRule="auto"/>
      <w:ind w:left="144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aliases w:val="2b probes"/>
    <w:basedOn w:val="Normal"/>
    <w:next w:val="Normal"/>
    <w:link w:val="QuoteChar"/>
    <w:uiPriority w:val="29"/>
    <w:qFormat/>
    <w:rsid w:val="005F6E33"/>
    <w:pPr>
      <w:numPr>
        <w:numId w:val="6"/>
      </w:numPr>
      <w:spacing w:before="200" w:after="160"/>
      <w:ind w:left="1440" w:hanging="720"/>
    </w:pPr>
    <w:rPr>
      <w:rFonts w:ascii="Franklin Gothic Book" w:hAnsi="Franklin Gothic Book"/>
      <w:iCs/>
    </w:rPr>
  </w:style>
  <w:style w:type="character" w:customStyle="1" w:styleId="QuoteChar">
    <w:name w:val="Quote Char"/>
    <w:aliases w:val="2b probes Char"/>
    <w:basedOn w:val="DefaultParagraphFont"/>
    <w:link w:val="Quote"/>
    <w:uiPriority w:val="29"/>
    <w:rsid w:val="005F6E33"/>
    <w:rPr>
      <w:rFonts w:ascii="Franklin Gothic Book" w:hAnsi="Franklin Gothic Book"/>
      <w:iCs/>
      <w:sz w:val="24"/>
    </w:rPr>
  </w:style>
  <w:style w:type="paragraph" w:customStyle="1" w:styleId="2cprobes">
    <w:name w:val="2c probes"/>
    <w:basedOn w:val="2aProbes"/>
    <w:qFormat/>
    <w:rsid w:val="005F6E33"/>
    <w:pPr>
      <w:numPr>
        <w:numId w:val="7"/>
      </w:numPr>
    </w:pPr>
    <w:rPr>
      <w14:scene3d>
        <w14:camera w14:prst="orthographicFront"/>
        <w14:lightRig w14:rig="threePt" w14:dir="t">
          <w14:rot w14:lat="0" w14:lon="0" w14:rev="0"/>
        </w14:lightRig>
      </w14:scene3d>
    </w:rPr>
  </w:style>
  <w:style w:type="paragraph" w:customStyle="1" w:styleId="2dprobes">
    <w:name w:val="2d probes"/>
    <w:basedOn w:val="2aProbes"/>
    <w:qFormat/>
    <w:rsid w:val="009F6B45"/>
    <w:pPr>
      <w:numPr>
        <w:numId w:val="8"/>
      </w:numPr>
      <w:ind w:left="1440" w:hanging="720"/>
    </w:pPr>
  </w:style>
  <w:style w:type="paragraph" w:customStyle="1" w:styleId="2eprobes">
    <w:name w:val="2e probes"/>
    <w:basedOn w:val="2aProbes"/>
    <w:rsid w:val="00053391"/>
    <w:pPr>
      <w:numPr>
        <w:numId w:val="9"/>
      </w:numPr>
    </w:pPr>
  </w:style>
  <w:style w:type="paragraph" w:customStyle="1" w:styleId="2E">
    <w:name w:val="2E"/>
    <w:basedOn w:val="2aProbes"/>
    <w:qFormat/>
    <w:rsid w:val="00053391"/>
    <w:pPr>
      <w:numPr>
        <w:numId w:val="10"/>
      </w:numPr>
    </w:pPr>
  </w:style>
  <w:style w:type="numbering" w:customStyle="1" w:styleId="Style1">
    <w:name w:val="Style1"/>
    <w:uiPriority w:val="99"/>
    <w:rsid w:val="009F6B45"/>
    <w:pPr>
      <w:numPr>
        <w:numId w:val="11"/>
      </w:numPr>
    </w:pPr>
  </w:style>
  <w:style w:type="paragraph" w:styleId="TOCHeading">
    <w:name w:val="TOC Heading"/>
    <w:basedOn w:val="Heading1"/>
    <w:next w:val="Normal"/>
    <w:uiPriority w:val="39"/>
    <w:unhideWhenUsed/>
    <w:qFormat/>
    <w:rsid w:val="00F139C6"/>
    <w:pPr>
      <w:spacing w:before="240" w:line="259" w:lineRule="auto"/>
      <w:contextualSpacing w:val="0"/>
      <w:outlineLvl w:val="9"/>
    </w:pPr>
    <w:rPr>
      <w:b w:val="0"/>
      <w:bCs w:val="0"/>
      <w:color w:val="C3440B" w:themeColor="accent1" w:themeShade="BF"/>
      <w:sz w:val="32"/>
      <w:szCs w:val="32"/>
    </w:rPr>
  </w:style>
  <w:style w:type="paragraph" w:styleId="TOC1">
    <w:name w:val="toc 1"/>
    <w:basedOn w:val="Normal"/>
    <w:next w:val="Normal"/>
    <w:autoRedefine/>
    <w:uiPriority w:val="39"/>
    <w:unhideWhenUsed/>
    <w:rsid w:val="007A393A"/>
    <w:pPr>
      <w:tabs>
        <w:tab w:val="right" w:leader="dot" w:pos="9350"/>
      </w:tabs>
      <w:spacing w:after="100"/>
    </w:pPr>
  </w:style>
  <w:style w:type="paragraph" w:styleId="TOC2">
    <w:name w:val="toc 2"/>
    <w:basedOn w:val="Normal"/>
    <w:next w:val="Normal"/>
    <w:autoRedefine/>
    <w:uiPriority w:val="39"/>
    <w:unhideWhenUsed/>
    <w:rsid w:val="00F139C6"/>
    <w:pPr>
      <w:spacing w:after="100"/>
      <w:ind w:left="240"/>
    </w:pPr>
  </w:style>
  <w:style w:type="paragraph" w:styleId="TOC3">
    <w:name w:val="toc 3"/>
    <w:basedOn w:val="Normal"/>
    <w:next w:val="Normal"/>
    <w:autoRedefine/>
    <w:uiPriority w:val="39"/>
    <w:unhideWhenUsed/>
    <w:rsid w:val="00F139C6"/>
    <w:pPr>
      <w:spacing w:after="100"/>
      <w:ind w:left="480"/>
    </w:pPr>
  </w:style>
  <w:style w:type="paragraph" w:customStyle="1" w:styleId="Default">
    <w:name w:val="Default"/>
    <w:rsid w:val="00F141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236647">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1468203395">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_comments@cfpb.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190E2FEB88440A39C3F89755716B8" ma:contentTypeVersion="12" ma:contentTypeDescription="Create a new document." ma:contentTypeScope="" ma:versionID="4f0d03ea3dde7eb451a624c7d5626bdd">
  <xsd:schema xmlns:xsd="http://www.w3.org/2001/XMLSchema" xmlns:xs="http://www.w3.org/2001/XMLSchema" xmlns:p="http://schemas.microsoft.com/office/2006/metadata/properties" xmlns:ns3="de889ae0-8a1a-4232-9f8d-124a150fc1b6" xmlns:ns4="22f72fb6-db45-40e3-833c-b31fec6cc4ed" targetNamespace="http://schemas.microsoft.com/office/2006/metadata/properties" ma:root="true" ma:fieldsID="25d55b18e8ca413aa5c6c4bcc2c77863" ns3:_="" ns4:_="">
    <xsd:import namespace="de889ae0-8a1a-4232-9f8d-124a150fc1b6"/>
    <xsd:import namespace="22f72fb6-db45-40e3-833c-b31fec6c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89ae0-8a1a-4232-9f8d-124a150fc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72fb6-db45-40e3-833c-b31fec6cc4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9F3AF-7E2C-479F-BC7C-15253FE2A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89ae0-8a1a-4232-9f8d-124a150fc1b6"/>
    <ds:schemaRef ds:uri="22f72fb6-db45-40e3-833c-b31fec6c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31B1B-6C5C-4625-9D7C-B5BFD05C722E}">
  <ds:schemaRefs>
    <ds:schemaRef ds:uri="http://schemas.microsoft.com/sharepoint/v3/contenttype/forms"/>
  </ds:schemaRefs>
</ds:datastoreItem>
</file>

<file path=customXml/itemProps3.xml><?xml version="1.0" encoding="utf-8"?>
<ds:datastoreItem xmlns:ds="http://schemas.openxmlformats.org/officeDocument/2006/customXml" ds:itemID="{FC8BE2FA-31AB-4C8E-99A1-92A60B9B380D}">
  <ds:schemaRefs>
    <ds:schemaRef ds:uri="http://www.w3.org/XML/1998/namespace"/>
    <ds:schemaRef ds:uri="http://schemas.microsoft.com/office/2006/documentManagement/types"/>
    <ds:schemaRef ds:uri="de889ae0-8a1a-4232-9f8d-124a150fc1b6"/>
    <ds:schemaRef ds:uri="http://schemas.microsoft.com/office/2006/metadata/properties"/>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22f72fb6-db45-40e3-833c-b31fec6cc4ed"/>
  </ds:schemaRefs>
</ds:datastoreItem>
</file>

<file path=customXml/itemProps4.xml><?xml version="1.0" encoding="utf-8"?>
<ds:datastoreItem xmlns:ds="http://schemas.openxmlformats.org/officeDocument/2006/customXml" ds:itemID="{0AE9565D-BD50-4419-AAE2-B825B0389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King, Darrin (CFPB)</cp:lastModifiedBy>
  <cp:revision>3</cp:revision>
  <cp:lastPrinted>2019-12-09T15:19:00Z</cp:lastPrinted>
  <dcterms:created xsi:type="dcterms:W3CDTF">2020-08-12T17:46:00Z</dcterms:created>
  <dcterms:modified xsi:type="dcterms:W3CDTF">2020-08-12T18:35:00Z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0x0101009A3190E2FEB88440A39C3F89755716B8</vt:lpwstr>
  </property>
  <property fmtid="{D5CDD505-2E9C-101B-9397-08002B2CF9AE}" pid="3" name="Order">
    <vt:r8>3099200</vt:r8>
  </property>
  <property fmtid="{D5CDD505-2E9C-101B-9397-08002B2CF9AE}" pid="4" name="TaxKeyword">
    <vt:lpwstr/>
  </property>
  <property fmtid="{D5CDD505-2E9C-101B-9397-08002B2CF9AE}" pid="5" name="_dlc_DocIdItemGuid">
    <vt:lpwstr>68ad82e5-d0ae-4956-8ab4-df8ff93041aa</vt:lpwstr>
  </property>
</Properties>
</file>