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EA8" w:rsidP="426C1C03" w14:paraId="6391719E" w14:textId="3F0677AA">
      <w:pPr>
        <w:spacing w:line="257" w:lineRule="auto"/>
        <w:rPr>
          <w:rFonts w:ascii="Times New Roman" w:eastAsia="Times New Roman" w:hAnsi="Times New Roman" w:cs="Times New Roman"/>
          <w:b/>
          <w:bCs/>
          <w:i/>
          <w:iCs/>
          <w:color w:val="A02B93" w:themeColor="accent5"/>
        </w:rPr>
      </w:pPr>
      <w:r>
        <w:rPr>
          <w:noProof/>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57150</wp:posOffset>
                </wp:positionV>
                <wp:extent cx="6159500" cy="1397000"/>
                <wp:effectExtent l="0" t="0" r="12700" b="12700"/>
                <wp:wrapTight wrapText="bothSides">
                  <wp:wrapPolygon>
                    <wp:start x="0" y="0"/>
                    <wp:lineTo x="0" y="21502"/>
                    <wp:lineTo x="21578" y="21502"/>
                    <wp:lineTo x="21578" y="0"/>
                    <wp:lineTo x="0" y="0"/>
                  </wp:wrapPolygon>
                </wp:wrapTight>
                <wp:docPr id="97083155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9500" cy="1397000"/>
                        </a:xfrm>
                        <a:prstGeom prst="rect">
                          <a:avLst/>
                        </a:prstGeom>
                        <a:solidFill>
                          <a:srgbClr val="FFFFFF"/>
                        </a:solidFill>
                        <a:ln w="9525">
                          <a:solidFill>
                            <a:srgbClr val="000000"/>
                          </a:solidFill>
                          <a:miter lim="800000"/>
                          <a:headEnd/>
                          <a:tailEnd/>
                        </a:ln>
                      </wps:spPr>
                      <wps:txbx>
                        <w:txbxContent>
                          <w:p w:rsidR="00482EA8" w:rsidRPr="00482EA8" w:rsidP="00482EA8" w14:textId="763DC322">
                            <w:pPr>
                              <w:rPr>
                                <w:rFonts w:ascii="Times New Roman" w:hAnsi="Times New Roman" w:cs="Times New Roman"/>
                                <w:sz w:val="18"/>
                                <w:szCs w:val="18"/>
                              </w:rPr>
                            </w:pPr>
                            <w:r w:rsidRPr="00482EA8">
                              <w:rPr>
                                <w:rFonts w:ascii="Times New Roman" w:hAnsi="Times New Roman" w:cs="Times New Roman"/>
                                <w:b/>
                                <w:bCs/>
                                <w:sz w:val="18"/>
                                <w:szCs w:val="18"/>
                              </w:rPr>
                              <w:t>PRA Burden Statement:</w:t>
                            </w:r>
                            <w:r w:rsidRPr="00482EA8">
                              <w:rPr>
                                <w:rFonts w:ascii="Times New Roman" w:hAnsi="Times New Roman" w:cs="Times New Roman"/>
                                <w:sz w:val="18"/>
                                <w:szCs w:val="18"/>
                              </w:rPr>
                              <w:t xml:space="preserve"> The public reporting burden for </w:t>
                            </w:r>
                            <w:r w:rsidR="00EA0427">
                              <w:rPr>
                                <w:rFonts w:ascii="Times New Roman" w:hAnsi="Times New Roman" w:cs="Times New Roman"/>
                                <w:sz w:val="18"/>
                                <w:szCs w:val="18"/>
                              </w:rPr>
                              <w:t xml:space="preserve">the </w:t>
                            </w:r>
                            <w:r w:rsidRPr="00E60C41" w:rsidR="00EA0427">
                              <w:rPr>
                                <w:rFonts w:ascii="Times New Roman" w:hAnsi="Times New Roman" w:cs="Times New Roman"/>
                                <w:i/>
                                <w:iCs/>
                                <w:sz w:val="18"/>
                                <w:szCs w:val="18"/>
                              </w:rPr>
                              <w:t>HUD Applicant Experience Survey</w:t>
                            </w:r>
                            <w:r w:rsidR="00EA0427">
                              <w:rPr>
                                <w:rFonts w:ascii="Times New Roman" w:hAnsi="Times New Roman" w:cs="Times New Roman"/>
                                <w:sz w:val="18"/>
                                <w:szCs w:val="18"/>
                              </w:rPr>
                              <w:t xml:space="preserve"> </w:t>
                            </w:r>
                            <w:r w:rsidRPr="00482EA8">
                              <w:rPr>
                                <w:rFonts w:ascii="Times New Roman" w:hAnsi="Times New Roman" w:cs="Times New Roman"/>
                                <w:sz w:val="18"/>
                                <w:szCs w:val="18"/>
                              </w:rPr>
                              <w:t xml:space="preserve">is estimated to </w:t>
                            </w:r>
                            <w:r w:rsidRPr="00DC7039">
                              <w:rPr>
                                <w:rFonts w:ascii="Times New Roman" w:hAnsi="Times New Roman" w:cs="Times New Roman"/>
                                <w:sz w:val="18"/>
                                <w:szCs w:val="18"/>
                              </w:rPr>
                              <w:t xml:space="preserve">average </w:t>
                            </w:r>
                            <w:r w:rsidRPr="00DC7039" w:rsidR="00EA0427">
                              <w:rPr>
                                <w:rFonts w:ascii="Times New Roman" w:hAnsi="Times New Roman" w:cs="Times New Roman"/>
                                <w:sz w:val="18"/>
                                <w:szCs w:val="18"/>
                              </w:rPr>
                              <w:t>1</w:t>
                            </w:r>
                            <w:r w:rsidR="00FF3965">
                              <w:rPr>
                                <w:rFonts w:ascii="Times New Roman" w:hAnsi="Times New Roman" w:cs="Times New Roman"/>
                                <w:sz w:val="18"/>
                                <w:szCs w:val="18"/>
                              </w:rPr>
                              <w:t xml:space="preserve">0 </w:t>
                            </w:r>
                            <w:r w:rsidRPr="00482EA8">
                              <w:rPr>
                                <w:rFonts w:ascii="Times New Roman" w:hAnsi="Times New Roman" w:cs="Times New Roman"/>
                                <w:sz w:val="18"/>
                                <w:szCs w:val="18"/>
                              </w:rPr>
                              <w:t>minutes per respondent. These burden estimates include the time for reviewing instructions</w:t>
                            </w:r>
                            <w:r w:rsidR="00EA0427">
                              <w:rPr>
                                <w:rFonts w:ascii="Times New Roman" w:hAnsi="Times New Roman" w:cs="Times New Roman"/>
                                <w:sz w:val="18"/>
                                <w:szCs w:val="18"/>
                              </w:rPr>
                              <w:t xml:space="preserve"> and responding to the survey questions. </w:t>
                            </w:r>
                            <w:r w:rsidRPr="00482EA8">
                              <w:rPr>
                                <w:rFonts w:ascii="Times New Roman" w:hAnsi="Times New Roman" w:cs="Times New Roman"/>
                                <w:sz w:val="18"/>
                                <w:szCs w:val="18"/>
                              </w:rPr>
                              <w:t>Comments regarding the accuracy of this burden estimate and any suggestions for reducing this burden can be sent to U.S. Department of Housing and Urban Development, Office of the Chief Data Officer, R, 451 7th St SW, Room 8210, Washington, DC 20410-5000 or email: </w:t>
                            </w:r>
                            <w:hyperlink r:id="rId8" w:history="1">
                              <w:r w:rsidRPr="00482EA8">
                                <w:rPr>
                                  <w:rFonts w:ascii="Times New Roman" w:hAnsi="Times New Roman" w:cs="Times New Roman"/>
                                  <w:sz w:val="18"/>
                                  <w:szCs w:val="18"/>
                                </w:rPr>
                                <w:t>PaperworkReductionActOffice@hud.gov</w:t>
                              </w:r>
                            </w:hyperlink>
                            <w:r w:rsidRPr="00482EA8">
                              <w:rPr>
                                <w:rFonts w:ascii="Times New Roman" w:hAnsi="Times New Roman" w:cs="Times New Roman"/>
                                <w:sz w:val="18"/>
                                <w:szCs w:val="18"/>
                              </w:rPr>
                              <w:t>. Do not send completed forms to this address. </w:t>
                            </w:r>
                            <w:r w:rsidR="0002576B">
                              <w:rPr>
                                <w:rFonts w:ascii="Times New Roman" w:hAnsi="Times New Roman" w:cs="Times New Roman"/>
                                <w:sz w:val="18"/>
                                <w:szCs w:val="18"/>
                              </w:rPr>
                              <w:t>HUD</w:t>
                            </w:r>
                            <w:r w:rsidRPr="00482EA8">
                              <w:rPr>
                                <w:rFonts w:ascii="Times New Roman" w:hAnsi="Times New Roman" w:cs="Times New Roman"/>
                                <w:sz w:val="18"/>
                                <w:szCs w:val="18"/>
                              </w:rPr>
                              <w:t xml:space="preserve"> may not conduct or sponsor, and a person is not required to respond to, a collection of information unless the collection displays a valid OMB control number. HUD </w:t>
                            </w:r>
                            <w:r w:rsidR="003D1059">
                              <w:rPr>
                                <w:rFonts w:ascii="Times New Roman" w:hAnsi="Times New Roman" w:cs="Times New Roman"/>
                                <w:sz w:val="18"/>
                                <w:szCs w:val="18"/>
                              </w:rPr>
                              <w:t xml:space="preserve">is </w:t>
                            </w:r>
                            <w:r w:rsidRPr="00482EA8">
                              <w:rPr>
                                <w:rFonts w:ascii="Times New Roman" w:hAnsi="Times New Roman" w:cs="Times New Roman"/>
                                <w:sz w:val="18"/>
                                <w:szCs w:val="18"/>
                              </w:rPr>
                              <w:t>collect</w:t>
                            </w:r>
                            <w:r w:rsidR="003D1059">
                              <w:rPr>
                                <w:rFonts w:ascii="Times New Roman" w:hAnsi="Times New Roman" w:cs="Times New Roman"/>
                                <w:sz w:val="18"/>
                                <w:szCs w:val="18"/>
                              </w:rPr>
                              <w:t>ing this in</w:t>
                            </w:r>
                            <w:r w:rsidRPr="00482EA8">
                              <w:rPr>
                                <w:rFonts w:ascii="Times New Roman" w:hAnsi="Times New Roman" w:cs="Times New Roman"/>
                                <w:sz w:val="18"/>
                                <w:szCs w:val="18"/>
                              </w:rPr>
                              <w:t xml:space="preserve"> information </w:t>
                            </w:r>
                            <w:r w:rsidR="003D1059">
                              <w:rPr>
                                <w:rFonts w:ascii="Times New Roman" w:hAnsi="Times New Roman" w:cs="Times New Roman"/>
                                <w:sz w:val="18"/>
                                <w:szCs w:val="18"/>
                              </w:rPr>
                              <w:t>in order to</w:t>
                            </w:r>
                            <w:r w:rsidR="003D1059">
                              <w:rPr>
                                <w:rFonts w:ascii="Times New Roman" w:hAnsi="Times New Roman" w:cs="Times New Roman"/>
                                <w:sz w:val="18"/>
                                <w:szCs w:val="18"/>
                              </w:rPr>
                              <w:t xml:space="preserve"> </w:t>
                            </w:r>
                            <w:r w:rsidR="00371967">
                              <w:rPr>
                                <w:rFonts w:ascii="Times New Roman" w:hAnsi="Times New Roman" w:cs="Times New Roman"/>
                                <w:sz w:val="18"/>
                                <w:szCs w:val="18"/>
                              </w:rPr>
                              <w:t>learn about applicants’ experience in responding to a Notice of Funding Opportunity (NOFO)</w:t>
                            </w:r>
                            <w:r w:rsidR="0002576B">
                              <w:rPr>
                                <w:rFonts w:ascii="Times New Roman" w:hAnsi="Times New Roman" w:cs="Times New Roman"/>
                                <w:sz w:val="18"/>
                                <w:szCs w:val="18"/>
                              </w:rPr>
                              <w:t xml:space="preserve">, and </w:t>
                            </w:r>
                            <w:r w:rsidRPr="00482EA8">
                              <w:rPr>
                                <w:rFonts w:ascii="Times New Roman" w:hAnsi="Times New Roman" w:cs="Times New Roman"/>
                                <w:sz w:val="18"/>
                                <w:szCs w:val="18"/>
                              </w:rPr>
                              <w:t xml:space="preserve">HUD </w:t>
                            </w:r>
                            <w:r w:rsidR="007676BB">
                              <w:rPr>
                                <w:rFonts w:ascii="Times New Roman" w:hAnsi="Times New Roman" w:cs="Times New Roman"/>
                                <w:sz w:val="18"/>
                                <w:szCs w:val="18"/>
                              </w:rPr>
                              <w:t xml:space="preserve">will </w:t>
                            </w:r>
                            <w:r w:rsidRPr="00482EA8">
                              <w:rPr>
                                <w:rFonts w:ascii="Times New Roman" w:hAnsi="Times New Roman" w:cs="Times New Roman"/>
                                <w:sz w:val="18"/>
                                <w:szCs w:val="18"/>
                              </w:rPr>
                              <w:t xml:space="preserve">use this information to </w:t>
                            </w:r>
                            <w:r w:rsidR="007676BB">
                              <w:rPr>
                                <w:rFonts w:ascii="Times New Roman" w:hAnsi="Times New Roman" w:cs="Times New Roman"/>
                                <w:sz w:val="18"/>
                                <w:szCs w:val="18"/>
                              </w:rPr>
                              <w:t xml:space="preserve">improve the development of future NOFOs.  </w:t>
                            </w:r>
                            <w:r w:rsidRPr="00482EA8">
                              <w:rPr>
                                <w:rFonts w:ascii="Times New Roman" w:hAnsi="Times New Roman" w:cs="Times New Roman"/>
                                <w:sz w:val="18"/>
                                <w:szCs w:val="18"/>
                              </w:rPr>
                              <w:t>This information</w:t>
                            </w:r>
                            <w:r w:rsidR="0002576B">
                              <w:rPr>
                                <w:rFonts w:ascii="Times New Roman" w:hAnsi="Times New Roman" w:cs="Times New Roman"/>
                                <w:sz w:val="18"/>
                                <w:szCs w:val="18"/>
                              </w:rPr>
                              <w:t xml:space="preserve"> collection</w:t>
                            </w:r>
                            <w:r w:rsidRPr="00482EA8">
                              <w:rPr>
                                <w:rFonts w:ascii="Times New Roman" w:hAnsi="Times New Roman" w:cs="Times New Roman"/>
                                <w:sz w:val="18"/>
                                <w:szCs w:val="18"/>
                              </w:rPr>
                              <w:t xml:space="preserve"> is voluntary.  </w:t>
                            </w:r>
                          </w:p>
                          <w:p w:rsidR="00F9718D" w14:textId="1634632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pt;height:110pt;margin-top: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7216">
                <v:textbox>
                  <w:txbxContent>
                    <w:p w:rsidR="00482EA8" w:rsidRPr="00482EA8" w:rsidP="00482EA8" w14:paraId="4A419598" w14:textId="763DC322">
                      <w:pPr>
                        <w:rPr>
                          <w:rFonts w:ascii="Times New Roman" w:hAnsi="Times New Roman" w:cs="Times New Roman"/>
                          <w:sz w:val="18"/>
                          <w:szCs w:val="18"/>
                        </w:rPr>
                      </w:pPr>
                      <w:r w:rsidRPr="00482EA8">
                        <w:rPr>
                          <w:rFonts w:ascii="Times New Roman" w:hAnsi="Times New Roman" w:cs="Times New Roman"/>
                          <w:b/>
                          <w:bCs/>
                          <w:sz w:val="18"/>
                          <w:szCs w:val="18"/>
                        </w:rPr>
                        <w:t>PRA Burden Statement:</w:t>
                      </w:r>
                      <w:r w:rsidRPr="00482EA8">
                        <w:rPr>
                          <w:rFonts w:ascii="Times New Roman" w:hAnsi="Times New Roman" w:cs="Times New Roman"/>
                          <w:sz w:val="18"/>
                          <w:szCs w:val="18"/>
                        </w:rPr>
                        <w:t xml:space="preserve"> The public reporting burden for </w:t>
                      </w:r>
                      <w:r w:rsidR="00EA0427">
                        <w:rPr>
                          <w:rFonts w:ascii="Times New Roman" w:hAnsi="Times New Roman" w:cs="Times New Roman"/>
                          <w:sz w:val="18"/>
                          <w:szCs w:val="18"/>
                        </w:rPr>
                        <w:t xml:space="preserve">the </w:t>
                      </w:r>
                      <w:r w:rsidRPr="00E60C41" w:rsidR="00EA0427">
                        <w:rPr>
                          <w:rFonts w:ascii="Times New Roman" w:hAnsi="Times New Roman" w:cs="Times New Roman"/>
                          <w:i/>
                          <w:iCs/>
                          <w:sz w:val="18"/>
                          <w:szCs w:val="18"/>
                        </w:rPr>
                        <w:t>HUD Applicant Experience Survey</w:t>
                      </w:r>
                      <w:r w:rsidR="00EA0427">
                        <w:rPr>
                          <w:rFonts w:ascii="Times New Roman" w:hAnsi="Times New Roman" w:cs="Times New Roman"/>
                          <w:sz w:val="18"/>
                          <w:szCs w:val="18"/>
                        </w:rPr>
                        <w:t xml:space="preserve"> </w:t>
                      </w:r>
                      <w:r w:rsidRPr="00482EA8">
                        <w:rPr>
                          <w:rFonts w:ascii="Times New Roman" w:hAnsi="Times New Roman" w:cs="Times New Roman"/>
                          <w:sz w:val="18"/>
                          <w:szCs w:val="18"/>
                        </w:rPr>
                        <w:t xml:space="preserve">is estimated to </w:t>
                      </w:r>
                      <w:r w:rsidRPr="00DC7039">
                        <w:rPr>
                          <w:rFonts w:ascii="Times New Roman" w:hAnsi="Times New Roman" w:cs="Times New Roman"/>
                          <w:sz w:val="18"/>
                          <w:szCs w:val="18"/>
                        </w:rPr>
                        <w:t xml:space="preserve">average </w:t>
                      </w:r>
                      <w:r w:rsidRPr="00DC7039" w:rsidR="00EA0427">
                        <w:rPr>
                          <w:rFonts w:ascii="Times New Roman" w:hAnsi="Times New Roman" w:cs="Times New Roman"/>
                          <w:sz w:val="18"/>
                          <w:szCs w:val="18"/>
                        </w:rPr>
                        <w:t>1</w:t>
                      </w:r>
                      <w:r w:rsidR="00FF3965">
                        <w:rPr>
                          <w:rFonts w:ascii="Times New Roman" w:hAnsi="Times New Roman" w:cs="Times New Roman"/>
                          <w:sz w:val="18"/>
                          <w:szCs w:val="18"/>
                        </w:rPr>
                        <w:t xml:space="preserve">0 </w:t>
                      </w:r>
                      <w:r w:rsidRPr="00482EA8">
                        <w:rPr>
                          <w:rFonts w:ascii="Times New Roman" w:hAnsi="Times New Roman" w:cs="Times New Roman"/>
                          <w:sz w:val="18"/>
                          <w:szCs w:val="18"/>
                        </w:rPr>
                        <w:t>minutes per respondent. These burden estimates include the time for reviewing instructions</w:t>
                      </w:r>
                      <w:r w:rsidR="00EA0427">
                        <w:rPr>
                          <w:rFonts w:ascii="Times New Roman" w:hAnsi="Times New Roman" w:cs="Times New Roman"/>
                          <w:sz w:val="18"/>
                          <w:szCs w:val="18"/>
                        </w:rPr>
                        <w:t xml:space="preserve"> and responding to the survey questions. </w:t>
                      </w:r>
                      <w:r w:rsidRPr="00482EA8">
                        <w:rPr>
                          <w:rFonts w:ascii="Times New Roman" w:hAnsi="Times New Roman" w:cs="Times New Roman"/>
                          <w:sz w:val="18"/>
                          <w:szCs w:val="18"/>
                        </w:rPr>
                        <w:t>Comments regarding the accuracy of this burden estimate and any suggestions for reducing this burden can be sent to U.S. Department of Housing and Urban Development, Office of the Chief Data Officer, R, 451 7th St SW, Room 8210, Washington, DC 20410-5000 or email: </w:t>
                      </w:r>
                      <w:hyperlink r:id="rId8" w:history="1">
                        <w:r w:rsidRPr="00482EA8">
                          <w:rPr>
                            <w:rFonts w:ascii="Times New Roman" w:hAnsi="Times New Roman" w:cs="Times New Roman"/>
                            <w:sz w:val="18"/>
                            <w:szCs w:val="18"/>
                          </w:rPr>
                          <w:t>PaperworkReductionActOffice@hud.gov</w:t>
                        </w:r>
                      </w:hyperlink>
                      <w:r w:rsidRPr="00482EA8">
                        <w:rPr>
                          <w:rFonts w:ascii="Times New Roman" w:hAnsi="Times New Roman" w:cs="Times New Roman"/>
                          <w:sz w:val="18"/>
                          <w:szCs w:val="18"/>
                        </w:rPr>
                        <w:t>. Do not send completed forms to this address. </w:t>
                      </w:r>
                      <w:r w:rsidR="0002576B">
                        <w:rPr>
                          <w:rFonts w:ascii="Times New Roman" w:hAnsi="Times New Roman" w:cs="Times New Roman"/>
                          <w:sz w:val="18"/>
                          <w:szCs w:val="18"/>
                        </w:rPr>
                        <w:t>HUD</w:t>
                      </w:r>
                      <w:r w:rsidRPr="00482EA8">
                        <w:rPr>
                          <w:rFonts w:ascii="Times New Roman" w:hAnsi="Times New Roman" w:cs="Times New Roman"/>
                          <w:sz w:val="18"/>
                          <w:szCs w:val="18"/>
                        </w:rPr>
                        <w:t xml:space="preserve"> may not conduct or sponsor, and a person is not required to respond to, a collection of information unless the collection displays a valid OMB control number. HUD </w:t>
                      </w:r>
                      <w:r w:rsidR="003D1059">
                        <w:rPr>
                          <w:rFonts w:ascii="Times New Roman" w:hAnsi="Times New Roman" w:cs="Times New Roman"/>
                          <w:sz w:val="18"/>
                          <w:szCs w:val="18"/>
                        </w:rPr>
                        <w:t xml:space="preserve">is </w:t>
                      </w:r>
                      <w:r w:rsidRPr="00482EA8">
                        <w:rPr>
                          <w:rFonts w:ascii="Times New Roman" w:hAnsi="Times New Roman" w:cs="Times New Roman"/>
                          <w:sz w:val="18"/>
                          <w:szCs w:val="18"/>
                        </w:rPr>
                        <w:t>collect</w:t>
                      </w:r>
                      <w:r w:rsidR="003D1059">
                        <w:rPr>
                          <w:rFonts w:ascii="Times New Roman" w:hAnsi="Times New Roman" w:cs="Times New Roman"/>
                          <w:sz w:val="18"/>
                          <w:szCs w:val="18"/>
                        </w:rPr>
                        <w:t>ing this in</w:t>
                      </w:r>
                      <w:r w:rsidRPr="00482EA8">
                        <w:rPr>
                          <w:rFonts w:ascii="Times New Roman" w:hAnsi="Times New Roman" w:cs="Times New Roman"/>
                          <w:sz w:val="18"/>
                          <w:szCs w:val="18"/>
                        </w:rPr>
                        <w:t xml:space="preserve"> information </w:t>
                      </w:r>
                      <w:r w:rsidR="003D1059">
                        <w:rPr>
                          <w:rFonts w:ascii="Times New Roman" w:hAnsi="Times New Roman" w:cs="Times New Roman"/>
                          <w:sz w:val="18"/>
                          <w:szCs w:val="18"/>
                        </w:rPr>
                        <w:t>in order to</w:t>
                      </w:r>
                      <w:r w:rsidR="003D1059">
                        <w:rPr>
                          <w:rFonts w:ascii="Times New Roman" w:hAnsi="Times New Roman" w:cs="Times New Roman"/>
                          <w:sz w:val="18"/>
                          <w:szCs w:val="18"/>
                        </w:rPr>
                        <w:t xml:space="preserve"> </w:t>
                      </w:r>
                      <w:r w:rsidR="00371967">
                        <w:rPr>
                          <w:rFonts w:ascii="Times New Roman" w:hAnsi="Times New Roman" w:cs="Times New Roman"/>
                          <w:sz w:val="18"/>
                          <w:szCs w:val="18"/>
                        </w:rPr>
                        <w:t>learn about applicants’ experience in responding to a Notice of Funding Opportunity (NOFO)</w:t>
                      </w:r>
                      <w:r w:rsidR="0002576B">
                        <w:rPr>
                          <w:rFonts w:ascii="Times New Roman" w:hAnsi="Times New Roman" w:cs="Times New Roman"/>
                          <w:sz w:val="18"/>
                          <w:szCs w:val="18"/>
                        </w:rPr>
                        <w:t xml:space="preserve">, and </w:t>
                      </w:r>
                      <w:r w:rsidRPr="00482EA8">
                        <w:rPr>
                          <w:rFonts w:ascii="Times New Roman" w:hAnsi="Times New Roman" w:cs="Times New Roman"/>
                          <w:sz w:val="18"/>
                          <w:szCs w:val="18"/>
                        </w:rPr>
                        <w:t xml:space="preserve">HUD </w:t>
                      </w:r>
                      <w:r w:rsidR="007676BB">
                        <w:rPr>
                          <w:rFonts w:ascii="Times New Roman" w:hAnsi="Times New Roman" w:cs="Times New Roman"/>
                          <w:sz w:val="18"/>
                          <w:szCs w:val="18"/>
                        </w:rPr>
                        <w:t xml:space="preserve">will </w:t>
                      </w:r>
                      <w:r w:rsidRPr="00482EA8">
                        <w:rPr>
                          <w:rFonts w:ascii="Times New Roman" w:hAnsi="Times New Roman" w:cs="Times New Roman"/>
                          <w:sz w:val="18"/>
                          <w:szCs w:val="18"/>
                        </w:rPr>
                        <w:t xml:space="preserve">use this information to </w:t>
                      </w:r>
                      <w:r w:rsidR="007676BB">
                        <w:rPr>
                          <w:rFonts w:ascii="Times New Roman" w:hAnsi="Times New Roman" w:cs="Times New Roman"/>
                          <w:sz w:val="18"/>
                          <w:szCs w:val="18"/>
                        </w:rPr>
                        <w:t xml:space="preserve">improve the development of future NOFOs.  </w:t>
                      </w:r>
                      <w:r w:rsidRPr="00482EA8">
                        <w:rPr>
                          <w:rFonts w:ascii="Times New Roman" w:hAnsi="Times New Roman" w:cs="Times New Roman"/>
                          <w:sz w:val="18"/>
                          <w:szCs w:val="18"/>
                        </w:rPr>
                        <w:t>This information</w:t>
                      </w:r>
                      <w:r w:rsidR="0002576B">
                        <w:rPr>
                          <w:rFonts w:ascii="Times New Roman" w:hAnsi="Times New Roman" w:cs="Times New Roman"/>
                          <w:sz w:val="18"/>
                          <w:szCs w:val="18"/>
                        </w:rPr>
                        <w:t xml:space="preserve"> collection</w:t>
                      </w:r>
                      <w:r w:rsidRPr="00482EA8">
                        <w:rPr>
                          <w:rFonts w:ascii="Times New Roman" w:hAnsi="Times New Roman" w:cs="Times New Roman"/>
                          <w:sz w:val="18"/>
                          <w:szCs w:val="18"/>
                        </w:rPr>
                        <w:t xml:space="preserve"> is voluntary.  </w:t>
                      </w:r>
                    </w:p>
                    <w:p w:rsidR="00F9718D" w14:paraId="1DA3434A" w14:textId="16346321"/>
                  </w:txbxContent>
                </v:textbox>
                <w10:wrap type="tight"/>
              </v:shape>
            </w:pict>
          </mc:Fallback>
        </mc:AlternateContent>
      </w:r>
    </w:p>
    <w:p w:rsidR="00DF4C22" w:rsidP="2530F681" w14:paraId="006C2EBC" w14:textId="77777777">
      <w:pPr>
        <w:rPr>
          <w:rFonts w:ascii="Times New Roman" w:eastAsia="Times New Roman" w:hAnsi="Times New Roman" w:cs="Times New Roman"/>
          <w:b/>
          <w:bCs/>
          <w:i/>
          <w:iCs/>
          <w:color w:val="A02B93" w:themeColor="accent5"/>
        </w:rPr>
      </w:pPr>
      <w:r w:rsidRPr="00A16400">
        <w:rPr>
          <w:rFonts w:ascii="Times New Roman" w:eastAsia="Times New Roman" w:hAnsi="Times New Roman" w:cs="Times New Roman"/>
          <w:b/>
          <w:bCs/>
          <w:i/>
          <w:iCs/>
          <w:color w:val="A02B93" w:themeColor="accent5"/>
        </w:rPr>
        <w:t xml:space="preserve">Welcome to the HUD Applicant Experience Survey. </w:t>
      </w:r>
    </w:p>
    <w:p w:rsidR="00DF4C22" w:rsidRPr="0060414C" w:rsidP="0060414C" w14:paraId="1C1C15CD" w14:textId="77777777">
      <w:pPr>
        <w:rPr>
          <w:rFonts w:ascii="Times New Roman" w:eastAsia="Times New Roman" w:hAnsi="Times New Roman" w:cs="Times New Roman"/>
        </w:rPr>
      </w:pPr>
      <w:r w:rsidRPr="0060414C">
        <w:rPr>
          <w:rFonts w:ascii="Times New Roman" w:eastAsia="Times New Roman" w:hAnsi="Times New Roman" w:cs="Times New Roman"/>
          <w:b/>
          <w:bCs/>
          <w:i/>
          <w:iCs/>
          <w:color w:val="A02B93" w:themeColor="accent5"/>
        </w:rPr>
        <w:t xml:space="preserve">This is an optional survey to gather information about your experience applying for one of HUD’s Notice of Funding Opportunities (NOFO). </w:t>
      </w:r>
    </w:p>
    <w:p w:rsidR="00DF4C22" w:rsidRPr="000E4201" w:rsidP="00DF4C22" w14:paraId="14930B10" w14:textId="77777777">
      <w:pPr>
        <w:pStyle w:val="ListParagraph"/>
        <w:numPr>
          <w:ilvl w:val="0"/>
          <w:numId w:val="90"/>
        </w:numPr>
        <w:rPr>
          <w:rFonts w:ascii="Times New Roman" w:eastAsia="Times New Roman" w:hAnsi="Times New Roman" w:cs="Times New Roman"/>
        </w:rPr>
      </w:pPr>
      <w:r w:rsidRPr="000E4201">
        <w:rPr>
          <w:rFonts w:ascii="Times New Roman" w:eastAsia="Times New Roman" w:hAnsi="Times New Roman" w:cs="Times New Roman"/>
          <w:b/>
          <w:bCs/>
          <w:i/>
          <w:iCs/>
          <w:color w:val="A02B93" w:themeColor="accent5"/>
        </w:rPr>
        <w:t xml:space="preserve">HUD will use your feedback to help improve future NOFOs. HUD estimates that this survey will take about </w:t>
      </w:r>
      <w:r w:rsidRPr="000E4201" w:rsidR="00FF3965">
        <w:rPr>
          <w:rFonts w:ascii="Times New Roman" w:eastAsia="Times New Roman" w:hAnsi="Times New Roman" w:cs="Times New Roman"/>
          <w:b/>
          <w:bCs/>
          <w:i/>
          <w:iCs/>
          <w:color w:val="A02B93" w:themeColor="accent5"/>
        </w:rPr>
        <w:t xml:space="preserve">10 </w:t>
      </w:r>
      <w:r w:rsidRPr="000E4201">
        <w:rPr>
          <w:rFonts w:ascii="Times New Roman" w:eastAsia="Times New Roman" w:hAnsi="Times New Roman" w:cs="Times New Roman"/>
          <w:b/>
          <w:bCs/>
          <w:i/>
          <w:iCs/>
          <w:color w:val="A02B93" w:themeColor="accent5"/>
        </w:rPr>
        <w:t xml:space="preserve">minutes to complete. </w:t>
      </w:r>
    </w:p>
    <w:p w:rsidR="00DF4C22" w:rsidRPr="000E4201" w:rsidP="00DF4C22" w14:paraId="104C0B03" w14:textId="77777777">
      <w:pPr>
        <w:pStyle w:val="ListParagraph"/>
        <w:numPr>
          <w:ilvl w:val="0"/>
          <w:numId w:val="90"/>
        </w:numPr>
        <w:rPr>
          <w:rFonts w:ascii="Times New Roman" w:eastAsia="Times New Roman" w:hAnsi="Times New Roman" w:cs="Times New Roman"/>
        </w:rPr>
      </w:pPr>
      <w:r w:rsidRPr="000E4201">
        <w:rPr>
          <w:rFonts w:ascii="Times New Roman" w:eastAsia="Times New Roman" w:hAnsi="Times New Roman" w:cs="Times New Roman"/>
          <w:b/>
          <w:bCs/>
          <w:i/>
          <w:iCs/>
          <w:color w:val="A02B93" w:themeColor="accent5"/>
        </w:rPr>
        <w:t xml:space="preserve">Your responses will not impact the status of your application. HUD will not share your responses outside of the department.  </w:t>
      </w:r>
    </w:p>
    <w:p w:rsidR="00DF4C22" w:rsidRPr="000E4201" w:rsidP="00DF4C22" w14:paraId="7D0CD3B1" w14:textId="77777777">
      <w:pPr>
        <w:pStyle w:val="ListParagraph"/>
        <w:numPr>
          <w:ilvl w:val="0"/>
          <w:numId w:val="90"/>
        </w:numPr>
        <w:rPr>
          <w:rFonts w:ascii="Times New Roman" w:eastAsia="Times New Roman" w:hAnsi="Times New Roman" w:cs="Times New Roman"/>
        </w:rPr>
      </w:pPr>
      <w:r w:rsidRPr="000E4201">
        <w:rPr>
          <w:rFonts w:ascii="Times New Roman" w:eastAsia="Times New Roman" w:hAnsi="Times New Roman" w:cs="Times New Roman"/>
          <w:b/>
          <w:bCs/>
          <w:i/>
          <w:iCs/>
          <w:color w:val="A02B93" w:themeColor="accent5"/>
        </w:rPr>
        <w:t xml:space="preserve">If you applied to multiple HUD NOFO opportunities, please ensure that your response to this survey aligns with the correct NOFO to which you applied. </w:t>
      </w:r>
    </w:p>
    <w:p w:rsidR="00DF4C22" w:rsidRPr="000E4201" w:rsidP="00DF4C22" w14:paraId="38479024" w14:textId="77777777">
      <w:pPr>
        <w:pStyle w:val="ListParagraph"/>
        <w:numPr>
          <w:ilvl w:val="0"/>
          <w:numId w:val="90"/>
        </w:numPr>
        <w:rPr>
          <w:rFonts w:ascii="Times New Roman" w:eastAsia="Times New Roman" w:hAnsi="Times New Roman" w:cs="Times New Roman"/>
        </w:rPr>
      </w:pPr>
      <w:r w:rsidRPr="000E4201">
        <w:rPr>
          <w:rFonts w:ascii="Times New Roman" w:eastAsia="Times New Roman" w:hAnsi="Times New Roman" w:cs="Times New Roman"/>
          <w:b/>
          <w:bCs/>
          <w:i/>
          <w:iCs/>
          <w:color w:val="A02B93" w:themeColor="accent5"/>
        </w:rPr>
        <w:t xml:space="preserve">If you are filling out this survey multiple times for multiple NOFOs you have applied for, you might have to clear your browser’s cache or use a different browser before filling out the survey an additional time. </w:t>
      </w:r>
    </w:p>
    <w:p w:rsidR="00DF4C22" w:rsidRPr="000E4201" w:rsidP="00DF4C22" w14:paraId="3608F53F" w14:textId="77777777">
      <w:pPr>
        <w:pStyle w:val="ListParagraph"/>
        <w:numPr>
          <w:ilvl w:val="0"/>
          <w:numId w:val="90"/>
        </w:numPr>
        <w:rPr>
          <w:rFonts w:ascii="Times New Roman" w:eastAsia="Times New Roman" w:hAnsi="Times New Roman" w:cs="Times New Roman"/>
        </w:rPr>
      </w:pPr>
      <w:r w:rsidRPr="000E4201">
        <w:rPr>
          <w:rFonts w:ascii="Times New Roman" w:eastAsia="Times New Roman" w:hAnsi="Times New Roman" w:cs="Times New Roman"/>
          <w:b/>
          <w:bCs/>
          <w:i/>
          <w:iCs/>
          <w:color w:val="A02B93" w:themeColor="accent5"/>
        </w:rPr>
        <w:t>Questions that require a response are marked with an asterisk. If you have any questions or problems completing this survey, please contact the following:</w:t>
      </w:r>
      <w:r w:rsidRPr="000E4201">
        <w:rPr>
          <w:rFonts w:ascii="Times New Roman" w:eastAsia="Times New Roman" w:hAnsi="Times New Roman" w:cs="Times New Roman"/>
          <w:b/>
          <w:bCs/>
          <w:i/>
          <w:iCs/>
          <w:color w:val="77206D" w:themeColor="accent5" w:themeShade="BF"/>
        </w:rPr>
        <w:t xml:space="preserve"> </w:t>
      </w:r>
      <w:hyperlink r:id="rId9" w:history="1">
        <w:r w:rsidRPr="00DF4C22">
          <w:rPr>
            <w:rStyle w:val="Hyperlink"/>
            <w:rFonts w:ascii="Times New Roman" w:eastAsia="Times New Roman" w:hAnsi="Times New Roman" w:cs="Times New Roman"/>
            <w:b/>
            <w:bCs/>
            <w:i/>
            <w:iCs/>
          </w:rPr>
          <w:t>HUDApplicantSurvey@HUD.gov</w:t>
        </w:r>
      </w:hyperlink>
      <w:r w:rsidRPr="000E4201">
        <w:rPr>
          <w:rFonts w:ascii="Times New Roman" w:eastAsia="Times New Roman" w:hAnsi="Times New Roman" w:cs="Times New Roman"/>
          <w:b/>
          <w:bCs/>
          <w:i/>
          <w:iCs/>
          <w:color w:val="77206D" w:themeColor="accent5" w:themeShade="BF"/>
        </w:rPr>
        <w:t xml:space="preserve">. </w:t>
      </w:r>
    </w:p>
    <w:p w:rsidR="00482EA8" w:rsidRPr="000E4201" w:rsidP="000E4201" w14:paraId="1A88C5C4" w14:textId="75576D4C">
      <w:pPr>
        <w:pStyle w:val="ListParagraph"/>
        <w:numPr>
          <w:ilvl w:val="0"/>
          <w:numId w:val="90"/>
        </w:numPr>
        <w:rPr>
          <w:rFonts w:ascii="Times New Roman" w:eastAsia="Times New Roman" w:hAnsi="Times New Roman" w:cs="Times New Roman"/>
        </w:rPr>
      </w:pPr>
      <w:r w:rsidRPr="000E4201">
        <w:rPr>
          <w:rFonts w:ascii="Times New Roman" w:eastAsia="Times New Roman" w:hAnsi="Times New Roman" w:cs="Times New Roman"/>
          <w:b/>
          <w:bCs/>
          <w:i/>
          <w:iCs/>
          <w:color w:val="A02B93" w:themeColor="accent5"/>
        </w:rPr>
        <w:t>HUD greatly appreciates your feedback on how we can improve the NOFO application experience.</w:t>
      </w:r>
    </w:p>
    <w:p w:rsidR="00F9784C" w:rsidP="000E4201" w14:paraId="07E24C0F" w14:textId="096F3B45">
      <w:pPr>
        <w:pStyle w:val="SurveyL1"/>
        <w:numPr>
          <w:ilvl w:val="0"/>
          <w:numId w:val="0"/>
        </w:numPr>
        <w:ind w:left="720"/>
      </w:pPr>
      <w:r>
        <w:t>Respondent and O</w:t>
      </w:r>
      <w:r w:rsidR="590BBE90">
        <w:t>rganization Information</w:t>
      </w:r>
      <w:r w:rsidR="00101B24">
        <w:t xml:space="preserve"> </w:t>
      </w:r>
    </w:p>
    <w:p w:rsidR="00F6442B" w:rsidRPr="003B006D" w:rsidP="6DE5B292" w14:paraId="1643CD01" w14:textId="251095C1">
      <w:pPr>
        <w:pStyle w:val="SurveyL1"/>
        <w:numPr>
          <w:ilvl w:val="0"/>
          <w:numId w:val="0"/>
        </w:numPr>
        <w:ind w:left="360"/>
        <w:rPr>
          <w:i/>
          <w:iCs/>
          <w:color w:val="A02B93" w:themeColor="accent5"/>
        </w:rPr>
      </w:pPr>
      <w:r w:rsidRPr="6DE5B292">
        <w:rPr>
          <w:i/>
          <w:iCs/>
          <w:color w:val="A02B93" w:themeColor="accent5"/>
        </w:rPr>
        <w:t xml:space="preserve"> </w:t>
      </w:r>
      <w:r w:rsidRPr="00451F90" w:rsidR="00451F90">
        <w:rPr>
          <w:i/>
          <w:iCs/>
          <w:color w:val="A02B93" w:themeColor="accent5"/>
        </w:rPr>
        <w:t xml:space="preserve">In this section, you will be asked about your organization and </w:t>
      </w:r>
      <w:r w:rsidR="00827550">
        <w:rPr>
          <w:i/>
          <w:iCs/>
          <w:color w:val="A02B93" w:themeColor="accent5"/>
        </w:rPr>
        <w:t xml:space="preserve">your </w:t>
      </w:r>
      <w:r w:rsidRPr="00451F90" w:rsidR="00451F90">
        <w:rPr>
          <w:i/>
          <w:iCs/>
          <w:color w:val="A02B93" w:themeColor="accent5"/>
        </w:rPr>
        <w:t>role in helping to complete and submit your application</w:t>
      </w:r>
      <w:r w:rsidRPr="72BF977E" w:rsidR="25F461C9">
        <w:rPr>
          <w:i/>
          <w:iCs/>
          <w:color w:val="A02B93" w:themeColor="accent5"/>
        </w:rPr>
        <w:t xml:space="preserve">. </w:t>
      </w:r>
    </w:p>
    <w:p w:rsidR="00BB555A" w:rsidRPr="00BB555A" w:rsidP="2530F681" w14:paraId="0A8B8319" w14:textId="66A46E52">
      <w:pPr>
        <w:pStyle w:val="ListParagraph"/>
        <w:numPr>
          <w:ilvl w:val="1"/>
          <w:numId w:val="41"/>
        </w:numPr>
        <w:spacing w:before="120" w:after="120" w:line="276" w:lineRule="auto"/>
        <w:ind w:right="576"/>
        <w:rPr>
          <w:rFonts w:ascii="Times New Roman" w:eastAsia="Times New Roman" w:hAnsi="Times New Roman" w:cs="Times New Roman"/>
          <w:color w:val="000000" w:themeColor="text1"/>
        </w:rPr>
      </w:pPr>
      <w:r w:rsidRPr="2530F681">
        <w:rPr>
          <w:rFonts w:ascii="Times New Roman" w:hAnsi="Times New Roman" w:cs="Times New Roman"/>
        </w:rPr>
        <w:t>W</w:t>
      </w:r>
      <w:r w:rsidRPr="2530F681" w:rsidR="751A8FF3">
        <w:rPr>
          <w:rFonts w:ascii="Times New Roman" w:hAnsi="Times New Roman" w:cs="Times New Roman"/>
        </w:rPr>
        <w:t xml:space="preserve">hich </w:t>
      </w:r>
      <w:r w:rsidRPr="2530F681">
        <w:rPr>
          <w:rFonts w:ascii="Times New Roman" w:hAnsi="Times New Roman" w:cs="Times New Roman"/>
        </w:rPr>
        <w:t>NOFO did you apply to?</w:t>
      </w:r>
      <w:r w:rsidRPr="2530F681">
        <w:rPr>
          <w:rFonts w:ascii="Times New Roman" w:hAnsi="Times New Roman" w:cs="Times New Roman"/>
          <w:i/>
          <w:iCs/>
        </w:rPr>
        <w:t xml:space="preserve"> [drop down list]</w:t>
      </w:r>
      <w:r w:rsidRPr="2530F681">
        <w:rPr>
          <w:rFonts w:ascii="Times New Roman" w:eastAsia="Times New Roman" w:hAnsi="Times New Roman" w:cs="Times New Roman"/>
          <w:i/>
          <w:iCs/>
          <w:color w:val="000000" w:themeColor="text1"/>
        </w:rPr>
        <w:t xml:space="preserve"> </w:t>
      </w:r>
    </w:p>
    <w:p w:rsidR="00BB555A" w:rsidP="00691506" w14:paraId="57BEEFD6" w14:textId="3F805580">
      <w:pPr>
        <w:pStyle w:val="SurveyL1"/>
        <w:numPr>
          <w:ilvl w:val="1"/>
          <w:numId w:val="41"/>
        </w:numPr>
        <w:rPr>
          <w:rFonts w:eastAsia="Times New Roman"/>
          <w:color w:val="000000" w:themeColor="text1"/>
        </w:rPr>
      </w:pPr>
      <w:r>
        <w:rPr>
          <w:b w:val="0"/>
          <w:bCs w:val="0"/>
        </w:rPr>
        <w:t xml:space="preserve">Is your organization a </w:t>
      </w:r>
      <w:r w:rsidR="2941C63A">
        <w:rPr>
          <w:b w:val="0"/>
          <w:bCs w:val="0"/>
        </w:rPr>
        <w:t>Continuum of Care (CoC)</w:t>
      </w:r>
      <w:r>
        <w:rPr>
          <w:b w:val="0"/>
          <w:bCs w:val="0"/>
        </w:rPr>
        <w:t>?</w:t>
      </w:r>
      <w:r w:rsidR="0A5E600C">
        <w:t xml:space="preserve"> </w:t>
      </w:r>
      <w:r w:rsidRPr="2530F681" w:rsidR="0A5E600C">
        <w:rPr>
          <w:rFonts w:eastAsia="Times New Roman"/>
          <w:b w:val="0"/>
          <w:bCs w:val="0"/>
          <w:i/>
          <w:iCs/>
        </w:rPr>
        <w:t>[Check one]</w:t>
      </w:r>
      <w:r w:rsidRPr="2530F681">
        <w:rPr>
          <w:rFonts w:eastAsia="Times New Roman"/>
          <w:color w:val="000000" w:themeColor="text1"/>
        </w:rPr>
        <w:t xml:space="preserve"> </w:t>
      </w:r>
    </w:p>
    <w:p w:rsidR="009B2CB9" w:rsidP="00E303E9" w14:paraId="1B689F0C" w14:textId="77777777">
      <w:pPr>
        <w:pStyle w:val="ListParagraph"/>
        <w:numPr>
          <w:ilvl w:val="2"/>
          <w:numId w:val="41"/>
        </w:numPr>
        <w:spacing w:after="0" w:line="276" w:lineRule="auto"/>
        <w:ind w:left="2174" w:right="576" w:hanging="187"/>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Yes</w:t>
      </w:r>
    </w:p>
    <w:p w:rsidR="009B2CB9" w:rsidP="00E303E9" w14:paraId="0F2A2759" w14:textId="2BC59796">
      <w:pPr>
        <w:pStyle w:val="ListParagraph"/>
        <w:numPr>
          <w:ilvl w:val="2"/>
          <w:numId w:val="41"/>
        </w:numPr>
        <w:spacing w:after="0" w:line="276" w:lineRule="auto"/>
        <w:ind w:left="2174" w:right="576" w:hanging="187"/>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No</w:t>
      </w:r>
    </w:p>
    <w:p w:rsidR="001B067C" w:rsidP="00E303E9" w14:paraId="2952D8CA" w14:textId="1FDD9DBE">
      <w:pPr>
        <w:pStyle w:val="ListParagraph"/>
        <w:numPr>
          <w:ilvl w:val="1"/>
          <w:numId w:val="79"/>
        </w:numPr>
        <w:spacing w:before="120" w:after="120" w:line="276" w:lineRule="auto"/>
        <w:contextualSpacing w:val="0"/>
        <w:rPr>
          <w:rFonts w:ascii="Times New Roman" w:hAnsi="Times New Roman" w:cs="Times New Roman"/>
          <w:i/>
          <w:iCs/>
        </w:rPr>
      </w:pPr>
      <w:r w:rsidRPr="00432BB8">
        <w:rPr>
          <w:rFonts w:ascii="Times New Roman" w:hAnsi="Times New Roman" w:cs="Times New Roman"/>
        </w:rPr>
        <w:t xml:space="preserve">What is your Continuum of Care (CoC) </w:t>
      </w:r>
      <w:r w:rsidRPr="00432BB8" w:rsidR="1603E055">
        <w:rPr>
          <w:rFonts w:ascii="Times New Roman" w:hAnsi="Times New Roman" w:cs="Times New Roman"/>
        </w:rPr>
        <w:t xml:space="preserve">region </w:t>
      </w:r>
      <w:r w:rsidRPr="00432BB8">
        <w:rPr>
          <w:rFonts w:ascii="Times New Roman" w:hAnsi="Times New Roman" w:cs="Times New Roman"/>
        </w:rPr>
        <w:t xml:space="preserve">number? </w:t>
      </w:r>
      <w:r w:rsidRPr="00432BB8">
        <w:rPr>
          <w:rFonts w:ascii="Times New Roman" w:hAnsi="Times New Roman" w:cs="Times New Roman"/>
          <w:i/>
          <w:iCs/>
        </w:rPr>
        <w:t>[Text box</w:t>
      </w:r>
      <w:r w:rsidRPr="00432BB8" w:rsidR="577E96B7">
        <w:rPr>
          <w:rFonts w:ascii="Times New Roman" w:hAnsi="Times New Roman" w:cs="Times New Roman"/>
          <w:i/>
          <w:iCs/>
        </w:rPr>
        <w:t>; alphanumeric; “-” allowed; 6 characters</w:t>
      </w:r>
      <w:r w:rsidRPr="00432BB8">
        <w:rPr>
          <w:rFonts w:ascii="Times New Roman" w:hAnsi="Times New Roman" w:cs="Times New Roman"/>
          <w:i/>
          <w:iCs/>
        </w:rPr>
        <w:t>]</w:t>
      </w:r>
    </w:p>
    <w:p w:rsidR="00E63811" w:rsidRPr="00AC48CF" w:rsidP="00AC48CF" w14:paraId="38AD871D" w14:textId="6079F2D1">
      <w:pPr>
        <w:pStyle w:val="SurveyL1"/>
        <w:numPr>
          <w:ilvl w:val="0"/>
          <w:numId w:val="0"/>
        </w:numPr>
        <w:ind w:left="720" w:firstLine="720"/>
        <w:rPr>
          <w:i/>
          <w:iCs/>
        </w:rPr>
      </w:pPr>
      <w:r w:rsidRPr="00E63811">
        <w:rPr>
          <w:b w:val="0"/>
          <w:bCs w:val="0"/>
          <w:i/>
          <w:iCs/>
        </w:rPr>
        <w:t>Example MI-500, GA-501, etc.</w:t>
      </w:r>
    </w:p>
    <w:p w:rsidR="00461265" w:rsidRPr="00F33E41" w:rsidP="00E303E9" w14:paraId="72C73C02" w14:textId="28BEE9DE">
      <w:pPr>
        <w:pStyle w:val="ListParagraph"/>
        <w:numPr>
          <w:ilvl w:val="1"/>
          <w:numId w:val="79"/>
        </w:numPr>
        <w:spacing w:before="120" w:after="120" w:line="276" w:lineRule="auto"/>
        <w:contextualSpacing w:val="0"/>
        <w:rPr>
          <w:rFonts w:ascii="Times New Roman" w:hAnsi="Times New Roman" w:cs="Times New Roman"/>
        </w:rPr>
      </w:pPr>
      <w:r w:rsidRPr="6DE5B292">
        <w:rPr>
          <w:rFonts w:ascii="Times New Roman" w:hAnsi="Times New Roman" w:cs="Times New Roman"/>
        </w:rPr>
        <w:t>What role did you play in preparing and submitting this application?</w:t>
      </w:r>
      <w:r w:rsidRPr="6DE5B292">
        <w:rPr>
          <w:rFonts w:ascii="Times New Roman" w:hAnsi="Times New Roman" w:cs="Times New Roman"/>
          <w:i/>
          <w:iCs/>
        </w:rPr>
        <w:t xml:space="preserve"> [Check </w:t>
      </w:r>
      <w:r w:rsidRPr="6DE5B292" w:rsidR="00383C1B">
        <w:rPr>
          <w:rFonts w:ascii="Times New Roman" w:hAnsi="Times New Roman" w:cs="Times New Roman"/>
          <w:i/>
          <w:iCs/>
        </w:rPr>
        <w:t>one</w:t>
      </w:r>
      <w:r w:rsidRPr="6DE5B292">
        <w:rPr>
          <w:rFonts w:ascii="Times New Roman" w:hAnsi="Times New Roman" w:cs="Times New Roman"/>
          <w:i/>
          <w:iCs/>
        </w:rPr>
        <w:t>]</w:t>
      </w:r>
    </w:p>
    <w:p w:rsidR="00461265" w:rsidRPr="004E2190" w:rsidP="00E303E9" w14:paraId="7CF1ADF5" w14:textId="2DFA79EC">
      <w:pPr>
        <w:pStyle w:val="ListParagraph"/>
        <w:numPr>
          <w:ilvl w:val="0"/>
          <w:numId w:val="60"/>
        </w:numPr>
        <w:spacing w:after="0" w:line="276" w:lineRule="auto"/>
        <w:contextualSpacing w:val="0"/>
        <w:rPr>
          <w:rFonts w:ascii="Times New Roman" w:hAnsi="Times New Roman" w:cs="Times New Roman"/>
        </w:rPr>
      </w:pPr>
      <w:r w:rsidRPr="004E2190">
        <w:rPr>
          <w:rFonts w:ascii="Times New Roman" w:hAnsi="Times New Roman" w:cs="Times New Roman"/>
        </w:rPr>
        <w:t xml:space="preserve">Continuum of Care </w:t>
      </w:r>
      <w:r w:rsidRPr="004E2190" w:rsidR="00C8465B">
        <w:rPr>
          <w:rFonts w:ascii="Times New Roman" w:hAnsi="Times New Roman" w:cs="Times New Roman"/>
        </w:rPr>
        <w:t>(CoC) Applicant</w:t>
      </w:r>
    </w:p>
    <w:p w:rsidR="00C8465B" w:rsidRPr="004E2190" w:rsidP="00E303E9" w14:paraId="6D3F728F" w14:textId="23C43293">
      <w:pPr>
        <w:pStyle w:val="ListParagraph"/>
        <w:numPr>
          <w:ilvl w:val="0"/>
          <w:numId w:val="60"/>
        </w:numPr>
        <w:spacing w:after="0" w:line="276" w:lineRule="auto"/>
        <w:contextualSpacing w:val="0"/>
        <w:rPr>
          <w:rFonts w:ascii="Times New Roman" w:hAnsi="Times New Roman" w:cs="Times New Roman"/>
        </w:rPr>
      </w:pPr>
      <w:r w:rsidRPr="004E2190">
        <w:rPr>
          <w:rFonts w:ascii="Times New Roman" w:hAnsi="Times New Roman" w:cs="Times New Roman"/>
        </w:rPr>
        <w:t>Continuum of Care (CoC) Project Applicant</w:t>
      </w:r>
    </w:p>
    <w:p w:rsidR="00E303E9" w:rsidRPr="008A749C" w:rsidP="00E303E9" w14:paraId="4BB9FC1A" w14:textId="7958A10E">
      <w:pPr>
        <w:pStyle w:val="ListParagraph"/>
        <w:numPr>
          <w:ilvl w:val="0"/>
          <w:numId w:val="60"/>
        </w:numPr>
        <w:spacing w:after="0" w:line="276" w:lineRule="auto"/>
        <w:contextualSpacing w:val="0"/>
        <w:rPr>
          <w:rFonts w:ascii="Times New Roman" w:hAnsi="Times New Roman" w:cs="Times New Roman"/>
        </w:rPr>
      </w:pPr>
      <w:r>
        <w:rPr>
          <w:rFonts w:ascii="Times New Roman" w:hAnsi="Times New Roman" w:cs="Times New Roman"/>
        </w:rPr>
        <w:t>Other</w:t>
      </w:r>
      <w:r>
        <w:rPr>
          <w:rFonts w:ascii="Times New Roman" w:hAnsi="Times New Roman" w:cs="Times New Roman"/>
        </w:rPr>
        <w:t xml:space="preserve"> [If “Other,” please fill in the blank]</w:t>
      </w:r>
    </w:p>
    <w:p w:rsidR="00461265" w:rsidRPr="00432BB8" w:rsidP="00E303E9" w14:paraId="68E634C2" w14:textId="13072AE2">
      <w:pPr>
        <w:pStyle w:val="SurveyL1"/>
        <w:numPr>
          <w:ilvl w:val="1"/>
          <w:numId w:val="79"/>
        </w:numPr>
        <w:spacing w:before="120" w:after="120" w:line="276" w:lineRule="auto"/>
        <w:contextualSpacing w:val="0"/>
        <w:rPr>
          <w:b w:val="0"/>
          <w:bCs w:val="0"/>
        </w:rPr>
      </w:pPr>
      <w:r w:rsidRPr="00432BB8">
        <w:rPr>
          <w:b w:val="0"/>
          <w:bCs w:val="0"/>
        </w:rPr>
        <w:t xml:space="preserve">Organization name </w:t>
      </w:r>
      <w:r w:rsidRPr="00432BB8">
        <w:rPr>
          <w:b w:val="0"/>
          <w:bCs w:val="0"/>
          <w:i/>
          <w:iCs/>
        </w:rPr>
        <w:t>[text box]</w:t>
      </w:r>
    </w:p>
    <w:p w:rsidR="00461265" w:rsidRPr="00432BB8" w:rsidP="00E303E9" w14:paraId="6282ED16" w14:textId="672DEA42">
      <w:pPr>
        <w:pStyle w:val="SurveyL1"/>
        <w:numPr>
          <w:ilvl w:val="1"/>
          <w:numId w:val="79"/>
        </w:numPr>
        <w:spacing w:before="120" w:after="120" w:line="276" w:lineRule="auto"/>
        <w:contextualSpacing w:val="0"/>
        <w:rPr>
          <w:b w:val="0"/>
          <w:bCs w:val="0"/>
        </w:rPr>
      </w:pPr>
      <w:r w:rsidRPr="00432BB8">
        <w:rPr>
          <w:b w:val="0"/>
          <w:bCs w:val="0"/>
        </w:rPr>
        <w:t xml:space="preserve">Unique Entity Identifier (UEI) </w:t>
      </w:r>
      <w:r w:rsidRPr="00432BB8">
        <w:rPr>
          <w:b w:val="0"/>
          <w:bCs w:val="0"/>
          <w:i/>
          <w:iCs/>
        </w:rPr>
        <w:t>[text box, numeric, 12 characters only]</w:t>
      </w:r>
    </w:p>
    <w:p w:rsidR="00461265" w:rsidRPr="00432BB8" w:rsidP="00E303E9" w14:paraId="53CE5370" w14:textId="7190BD5A">
      <w:pPr>
        <w:pStyle w:val="SurveyL1"/>
        <w:numPr>
          <w:ilvl w:val="1"/>
          <w:numId w:val="79"/>
        </w:numPr>
        <w:spacing w:before="120" w:after="120" w:line="276" w:lineRule="auto"/>
        <w:contextualSpacing w:val="0"/>
        <w:rPr>
          <w:b w:val="0"/>
          <w:bCs w:val="0"/>
        </w:rPr>
      </w:pPr>
      <w:r w:rsidRPr="00432BB8">
        <w:rPr>
          <w:b w:val="0"/>
          <w:bCs w:val="0"/>
        </w:rPr>
        <w:t xml:space="preserve">Organization city </w:t>
      </w:r>
      <w:r w:rsidRPr="00432BB8">
        <w:rPr>
          <w:b w:val="0"/>
          <w:bCs w:val="0"/>
          <w:i/>
          <w:iCs/>
        </w:rPr>
        <w:t>[text box]</w:t>
      </w:r>
    </w:p>
    <w:p w:rsidR="00461265" w:rsidRPr="00432BB8" w:rsidP="00E303E9" w14:paraId="2D63BF7D" w14:textId="59139887">
      <w:pPr>
        <w:pStyle w:val="SurveyL1"/>
        <w:numPr>
          <w:ilvl w:val="1"/>
          <w:numId w:val="79"/>
        </w:numPr>
        <w:spacing w:before="120" w:after="120" w:line="276" w:lineRule="auto"/>
        <w:contextualSpacing w:val="0"/>
        <w:rPr>
          <w:b w:val="0"/>
          <w:bCs w:val="0"/>
        </w:rPr>
      </w:pPr>
      <w:r w:rsidRPr="00432BB8">
        <w:rPr>
          <w:b w:val="0"/>
          <w:bCs w:val="0"/>
        </w:rPr>
        <w:t xml:space="preserve">Organization state/territory </w:t>
      </w:r>
      <w:r w:rsidRPr="00432BB8">
        <w:rPr>
          <w:b w:val="0"/>
          <w:bCs w:val="0"/>
          <w:i/>
          <w:iCs/>
        </w:rPr>
        <w:t>[drop down]</w:t>
      </w:r>
    </w:p>
    <w:p w:rsidR="00461265" w:rsidRPr="00432BB8" w:rsidP="00E303E9" w14:paraId="66B5E30B" w14:textId="17603D8A">
      <w:pPr>
        <w:pStyle w:val="SurveyL1"/>
        <w:numPr>
          <w:ilvl w:val="1"/>
          <w:numId w:val="79"/>
        </w:numPr>
        <w:spacing w:before="120" w:after="120" w:line="276" w:lineRule="auto"/>
        <w:contextualSpacing w:val="0"/>
        <w:rPr>
          <w:b w:val="0"/>
          <w:bCs w:val="0"/>
        </w:rPr>
      </w:pPr>
      <w:r w:rsidRPr="00432BB8">
        <w:rPr>
          <w:b w:val="0"/>
          <w:bCs w:val="0"/>
        </w:rPr>
        <w:t xml:space="preserve">Organization zip code </w:t>
      </w:r>
      <w:r w:rsidRPr="00432BB8">
        <w:rPr>
          <w:b w:val="0"/>
          <w:bCs w:val="0"/>
          <w:i/>
          <w:iCs/>
        </w:rPr>
        <w:t>[text box, numeric, 5 characters only]</w:t>
      </w:r>
    </w:p>
    <w:p w:rsidR="693002C6" w:rsidRPr="009B2C2C" w:rsidP="009B2C2C" w14:paraId="1D7CF980" w14:textId="51F32EEF">
      <w:pPr>
        <w:pStyle w:val="ListParagraph"/>
        <w:numPr>
          <w:ilvl w:val="0"/>
          <w:numId w:val="84"/>
        </w:numPr>
        <w:rPr>
          <w:rFonts w:ascii="Times New Roman" w:eastAsia="Times New Roman" w:hAnsi="Times New Roman" w:cs="Times New Roman"/>
        </w:rPr>
      </w:pPr>
      <w:r w:rsidRPr="009B2C2C">
        <w:rPr>
          <w:rFonts w:ascii="Times New Roman" w:eastAsia="Times New Roman" w:hAnsi="Times New Roman" w:cs="Times New Roman"/>
        </w:rPr>
        <w:t xml:space="preserve">Organization type </w:t>
      </w:r>
      <w:r w:rsidRPr="00100519">
        <w:rPr>
          <w:rFonts w:ascii="Times New Roman" w:eastAsia="Times New Roman" w:hAnsi="Times New Roman" w:cs="Times New Roman"/>
          <w:i/>
          <w:iCs/>
        </w:rPr>
        <w:t xml:space="preserve">[Check </w:t>
      </w:r>
      <w:r w:rsidR="001F6F31">
        <w:rPr>
          <w:rFonts w:ascii="Times New Roman" w:eastAsia="Times New Roman" w:hAnsi="Times New Roman" w:cs="Times New Roman"/>
          <w:i/>
          <w:iCs/>
        </w:rPr>
        <w:t>one</w:t>
      </w:r>
      <w:r w:rsidRPr="00100519">
        <w:rPr>
          <w:rFonts w:ascii="Times New Roman" w:eastAsia="Times New Roman" w:hAnsi="Times New Roman" w:cs="Times New Roman"/>
          <w:i/>
          <w:iCs/>
        </w:rPr>
        <w:t>]</w:t>
      </w:r>
    </w:p>
    <w:p w:rsidR="468FB9F1" w:rsidP="00F422D6" w14:paraId="79F0CFD4" w14:textId="5099E0BD">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 xml:space="preserve">State </w:t>
      </w:r>
      <w:r w:rsidR="002952EE">
        <w:rPr>
          <w:rFonts w:ascii="Times New Roman" w:eastAsia="Times New Roman" w:hAnsi="Times New Roman" w:cs="Times New Roman"/>
        </w:rPr>
        <w:t>G</w:t>
      </w:r>
      <w:r w:rsidRPr="2530F681">
        <w:rPr>
          <w:rFonts w:ascii="Times New Roman" w:eastAsia="Times New Roman" w:hAnsi="Times New Roman" w:cs="Times New Roman"/>
        </w:rPr>
        <w:t>overnment</w:t>
      </w:r>
    </w:p>
    <w:p w:rsidR="468FB9F1" w:rsidP="00F422D6" w14:paraId="70A16DEC" w14:textId="5E69AFE4">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County Government</w:t>
      </w:r>
    </w:p>
    <w:p w:rsidR="468FB9F1" w:rsidP="00F422D6" w14:paraId="01D421DC" w14:textId="73A918D2">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City or Township Government</w:t>
      </w:r>
    </w:p>
    <w:p w:rsidR="468FB9F1" w:rsidP="00F422D6" w14:paraId="1985D873" w14:textId="693498B5">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Special District Government</w:t>
      </w:r>
    </w:p>
    <w:p w:rsidR="468FB9F1" w:rsidP="00F422D6" w14:paraId="63477944" w14:textId="56C1F755">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Regional Organization</w:t>
      </w:r>
    </w:p>
    <w:p w:rsidR="468FB9F1" w:rsidP="00F422D6" w14:paraId="5A3EA58E" w14:textId="6238C22F">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U.S. Territory or Possession</w:t>
      </w:r>
    </w:p>
    <w:p w:rsidR="468FB9F1" w:rsidP="00F422D6" w14:paraId="62907C1D" w14:textId="60DF499C">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Independent School District</w:t>
      </w:r>
    </w:p>
    <w:p w:rsidR="468FB9F1" w:rsidP="00F422D6" w14:paraId="675DD948" w14:textId="3AC48644">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Public/State Controlled Institution of Higher Education</w:t>
      </w:r>
    </w:p>
    <w:p w:rsidR="468FB9F1" w:rsidP="00F422D6" w14:paraId="31B229BC" w14:textId="1538931C">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Indian/Native American Tribal Government (Federally Recognized)</w:t>
      </w:r>
    </w:p>
    <w:p w:rsidR="468FB9F1" w:rsidP="00F422D6" w14:paraId="2EC7E890" w14:textId="174A31CA">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Indian/Native American Tribal Government (Other than Federally Recognized)</w:t>
      </w:r>
    </w:p>
    <w:p w:rsidR="468FB9F1" w:rsidP="00F422D6" w14:paraId="0AB9FDB7" w14:textId="5DCBCEA7">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Indian/Native American Tribally Designated Organization</w:t>
      </w:r>
    </w:p>
    <w:p w:rsidR="468FB9F1" w:rsidP="00F422D6" w14:paraId="0022AD83" w14:textId="446D253F">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Public/Indian Housing Authority</w:t>
      </w:r>
    </w:p>
    <w:p w:rsidR="468FB9F1" w:rsidP="00F422D6" w14:paraId="77875019" w14:textId="51AB5395">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Nonprofit with 501</w:t>
      </w:r>
      <w:r w:rsidR="00E5745B">
        <w:rPr>
          <w:rFonts w:ascii="Times New Roman" w:eastAsia="Times New Roman" w:hAnsi="Times New Roman" w:cs="Times New Roman"/>
        </w:rPr>
        <w:t>(c)</w:t>
      </w:r>
      <w:r w:rsidR="00E5745B">
        <w:rPr>
          <w:rFonts w:ascii="Times New Roman" w:eastAsia="Times New Roman" w:hAnsi="Times New Roman" w:cs="Times New Roman"/>
        </w:rPr>
        <w:t>(</w:t>
      </w:r>
      <w:r w:rsidRPr="2530F681">
        <w:rPr>
          <w:rFonts w:ascii="Times New Roman" w:eastAsia="Times New Roman" w:hAnsi="Times New Roman" w:cs="Times New Roman"/>
        </w:rPr>
        <w:t>3</w:t>
      </w:r>
      <w:r w:rsidR="00E5745B">
        <w:rPr>
          <w:rFonts w:ascii="Times New Roman" w:eastAsia="Times New Roman" w:hAnsi="Times New Roman" w:cs="Times New Roman"/>
        </w:rPr>
        <w:t>)</w:t>
      </w:r>
      <w:r w:rsidRPr="2530F681">
        <w:rPr>
          <w:rFonts w:ascii="Times New Roman" w:eastAsia="Times New Roman" w:hAnsi="Times New Roman" w:cs="Times New Roman"/>
        </w:rPr>
        <w:t xml:space="preserve"> IRS Status (Other than Institution of Higher Education)</w:t>
      </w:r>
    </w:p>
    <w:p w:rsidR="468FB9F1" w:rsidP="00F422D6" w14:paraId="5EE094F9" w14:textId="024352CC">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Nonprofit without 501</w:t>
      </w:r>
      <w:r w:rsidR="00E5745B">
        <w:rPr>
          <w:rFonts w:ascii="Times New Roman" w:eastAsia="Times New Roman" w:hAnsi="Times New Roman" w:cs="Times New Roman"/>
        </w:rPr>
        <w:t>(c)</w:t>
      </w:r>
      <w:r w:rsidR="00E5745B">
        <w:rPr>
          <w:rFonts w:ascii="Times New Roman" w:eastAsia="Times New Roman" w:hAnsi="Times New Roman" w:cs="Times New Roman"/>
        </w:rPr>
        <w:t>(</w:t>
      </w:r>
      <w:r w:rsidRPr="2530F681">
        <w:rPr>
          <w:rFonts w:ascii="Times New Roman" w:eastAsia="Times New Roman" w:hAnsi="Times New Roman" w:cs="Times New Roman"/>
        </w:rPr>
        <w:t>3</w:t>
      </w:r>
      <w:r w:rsidR="00E5745B">
        <w:rPr>
          <w:rFonts w:ascii="Times New Roman" w:eastAsia="Times New Roman" w:hAnsi="Times New Roman" w:cs="Times New Roman"/>
        </w:rPr>
        <w:t>)</w:t>
      </w:r>
      <w:r w:rsidRPr="2530F681">
        <w:rPr>
          <w:rFonts w:ascii="Times New Roman" w:eastAsia="Times New Roman" w:hAnsi="Times New Roman" w:cs="Times New Roman"/>
        </w:rPr>
        <w:t xml:space="preserve"> IRS Status (Other than Institution of Higher Education)</w:t>
      </w:r>
    </w:p>
    <w:p w:rsidR="468FB9F1" w:rsidP="00F422D6" w14:paraId="56EF136D" w14:textId="1B057681">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Private Institution of Higher Education</w:t>
      </w:r>
    </w:p>
    <w:p w:rsidR="468FB9F1" w:rsidP="00F422D6" w14:paraId="7F17EEA0" w14:textId="710F9AFF">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Individual</w:t>
      </w:r>
    </w:p>
    <w:p w:rsidR="468FB9F1" w:rsidP="00F422D6" w14:paraId="602D0E21" w14:textId="274DDB8F">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For-Profit Organization (Other than Small Business)</w:t>
      </w:r>
    </w:p>
    <w:p w:rsidR="468FB9F1" w:rsidP="00F422D6" w14:paraId="2668C697" w14:textId="2E642D53">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Small Business</w:t>
      </w:r>
    </w:p>
    <w:p w:rsidR="468FB9F1" w:rsidP="00F422D6" w14:paraId="7244B82E" w14:textId="338E98CC">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Hispanic-serving Institution</w:t>
      </w:r>
    </w:p>
    <w:p w:rsidR="468FB9F1" w:rsidP="00F422D6" w14:paraId="7F872C86" w14:textId="0D8D747F">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Historically Black Colleges and Universities (HBCUs)</w:t>
      </w:r>
    </w:p>
    <w:p w:rsidR="468FB9F1" w:rsidP="00F422D6" w14:paraId="1B16D21D" w14:textId="41EFA967">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Tribally Controlled Colleges and Universities (TCCUs)</w:t>
      </w:r>
    </w:p>
    <w:p w:rsidR="468FB9F1" w:rsidP="00F422D6" w14:paraId="4692DEBC" w14:textId="5F8E68E8">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Alaska Native and Native Hawaiian Serving Institutions</w:t>
      </w:r>
    </w:p>
    <w:p w:rsidR="468FB9F1" w:rsidP="00F422D6" w14:paraId="79024B83" w14:textId="53E64512">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Non-domestic (non-US) Entity</w:t>
      </w:r>
    </w:p>
    <w:p w:rsidR="468FB9F1" w:rsidP="00F422D6" w14:paraId="4FE0B310" w14:textId="504920A8">
      <w:pPr>
        <w:pStyle w:val="ListParagraph"/>
        <w:numPr>
          <w:ilvl w:val="0"/>
          <w:numId w:val="24"/>
        </w:numPr>
        <w:spacing w:after="0" w:line="257" w:lineRule="auto"/>
        <w:rPr>
          <w:rFonts w:ascii="Times New Roman" w:eastAsia="Times New Roman" w:hAnsi="Times New Roman" w:cs="Times New Roman"/>
        </w:rPr>
      </w:pPr>
      <w:r w:rsidRPr="2530F681">
        <w:rPr>
          <w:rFonts w:ascii="Times New Roman" w:eastAsia="Times New Roman" w:hAnsi="Times New Roman" w:cs="Times New Roman"/>
        </w:rPr>
        <w:t>Other (specify)</w:t>
      </w:r>
    </w:p>
    <w:p w:rsidR="2530F681" w:rsidP="00F422D6" w14:paraId="33181681" w14:textId="29C61792">
      <w:pPr>
        <w:spacing w:after="0" w:line="257" w:lineRule="auto"/>
        <w:rPr>
          <w:rFonts w:ascii="Times New Roman" w:eastAsia="Times New Roman" w:hAnsi="Times New Roman" w:cs="Times New Roman"/>
        </w:rPr>
      </w:pPr>
    </w:p>
    <w:p w:rsidR="00461265" w:rsidRPr="00432BB8" w:rsidP="009E1E0D" w14:paraId="0741F02A" w14:textId="08C2BC25">
      <w:pPr>
        <w:pStyle w:val="SurveyL1"/>
        <w:numPr>
          <w:ilvl w:val="0"/>
          <w:numId w:val="84"/>
        </w:numPr>
        <w:spacing w:after="120" w:line="276" w:lineRule="auto"/>
        <w:contextualSpacing w:val="0"/>
        <w:rPr>
          <w:b w:val="0"/>
          <w:bCs w:val="0"/>
        </w:rPr>
      </w:pPr>
      <w:r>
        <w:rPr>
          <w:b w:val="0"/>
          <w:bCs w:val="0"/>
        </w:rPr>
        <w:t>Do</w:t>
      </w:r>
      <w:r w:rsidRPr="00432BB8">
        <w:rPr>
          <w:b w:val="0"/>
          <w:bCs w:val="0"/>
        </w:rPr>
        <w:t xml:space="preserve"> any of the following categories apply to your organization</w:t>
      </w:r>
      <w:r>
        <w:rPr>
          <w:b w:val="0"/>
          <w:bCs w:val="0"/>
        </w:rPr>
        <w:t>?</w:t>
      </w:r>
      <w:r w:rsidRPr="00432BB8">
        <w:rPr>
          <w:b w:val="0"/>
          <w:bCs w:val="0"/>
        </w:rPr>
        <w:t xml:space="preserve"> </w:t>
      </w:r>
      <w:r w:rsidRPr="00432BB8">
        <w:rPr>
          <w:b w:val="0"/>
          <w:bCs w:val="0"/>
          <w:i/>
          <w:iCs/>
        </w:rPr>
        <w:t>[Check all that apply]</w:t>
      </w:r>
    </w:p>
    <w:p w:rsidR="00461265" w:rsidRPr="00865E25" w:rsidP="00674C36" w14:paraId="07A72AC4" w14:textId="77777777">
      <w:pPr>
        <w:pStyle w:val="ListParagraph"/>
        <w:numPr>
          <w:ilvl w:val="0"/>
          <w:numId w:val="61"/>
        </w:numPr>
        <w:spacing w:after="0" w:line="276" w:lineRule="auto"/>
        <w:ind w:left="2174" w:hanging="187"/>
        <w:contextualSpacing w:val="0"/>
        <w:rPr>
          <w:rFonts w:ascii="Times New Roman" w:hAnsi="Times New Roman" w:cs="Times New Roman"/>
        </w:rPr>
      </w:pPr>
      <w:r w:rsidRPr="00865E25">
        <w:rPr>
          <w:rFonts w:ascii="Times New Roman" w:hAnsi="Times New Roman" w:cs="Times New Roman"/>
        </w:rPr>
        <w:t>Applying to this funding opportunity for the first time</w:t>
      </w:r>
    </w:p>
    <w:p w:rsidR="00461265" w:rsidRPr="00865E25" w:rsidP="00674C36" w14:paraId="33205AD3" w14:textId="77777777">
      <w:pPr>
        <w:pStyle w:val="ListParagraph"/>
        <w:numPr>
          <w:ilvl w:val="0"/>
          <w:numId w:val="61"/>
        </w:numPr>
        <w:spacing w:after="0" w:line="276" w:lineRule="auto"/>
        <w:ind w:left="2174" w:hanging="187"/>
        <w:contextualSpacing w:val="0"/>
        <w:rPr>
          <w:rFonts w:ascii="Times New Roman" w:hAnsi="Times New Roman" w:cs="Times New Roman"/>
        </w:rPr>
      </w:pPr>
      <w:r w:rsidRPr="1C6F11F0">
        <w:rPr>
          <w:rFonts w:ascii="Times New Roman" w:hAnsi="Times New Roman" w:cs="Times New Roman"/>
        </w:rPr>
        <w:t xml:space="preserve">Small local government </w:t>
      </w:r>
    </w:p>
    <w:p w:rsidR="00461265" w:rsidRPr="00865E25" w:rsidP="00674C36" w14:paraId="7B491E46" w14:textId="77777777">
      <w:pPr>
        <w:pStyle w:val="ListParagraph"/>
        <w:numPr>
          <w:ilvl w:val="0"/>
          <w:numId w:val="61"/>
        </w:numPr>
        <w:spacing w:after="0" w:line="276" w:lineRule="auto"/>
        <w:ind w:left="2174" w:hanging="187"/>
        <w:contextualSpacing w:val="0"/>
        <w:rPr>
          <w:rFonts w:ascii="Times New Roman" w:hAnsi="Times New Roman" w:cs="Times New Roman"/>
        </w:rPr>
      </w:pPr>
      <w:r w:rsidRPr="1C6F11F0">
        <w:rPr>
          <w:rFonts w:ascii="Times New Roman" w:hAnsi="Times New Roman" w:cs="Times New Roman"/>
        </w:rPr>
        <w:t xml:space="preserve">Community college </w:t>
      </w:r>
    </w:p>
    <w:p w:rsidR="00461265" w:rsidRPr="00865E25" w:rsidP="00674C36" w14:paraId="3F1B6A87" w14:textId="77777777">
      <w:pPr>
        <w:pStyle w:val="ListParagraph"/>
        <w:numPr>
          <w:ilvl w:val="0"/>
          <w:numId w:val="61"/>
        </w:numPr>
        <w:spacing w:after="0" w:line="276" w:lineRule="auto"/>
        <w:ind w:left="2174" w:hanging="187"/>
        <w:contextualSpacing w:val="0"/>
        <w:rPr>
          <w:rFonts w:ascii="Times New Roman" w:hAnsi="Times New Roman" w:cs="Times New Roman"/>
        </w:rPr>
      </w:pPr>
      <w:r w:rsidRPr="3A13D553">
        <w:rPr>
          <w:rFonts w:ascii="Times New Roman" w:hAnsi="Times New Roman" w:cs="Times New Roman"/>
        </w:rPr>
        <w:t>Historically Black College or University (HB</w:t>
      </w:r>
      <w:r>
        <w:rPr>
          <w:rFonts w:ascii="Times New Roman" w:hAnsi="Times New Roman" w:cs="Times New Roman"/>
        </w:rPr>
        <w:t>C</w:t>
      </w:r>
      <w:r w:rsidRPr="3A13D553">
        <w:rPr>
          <w:rFonts w:ascii="Times New Roman" w:hAnsi="Times New Roman" w:cs="Times New Roman"/>
        </w:rPr>
        <w:t>U)</w:t>
      </w:r>
    </w:p>
    <w:p w:rsidR="00461265" w:rsidRPr="00865E25" w:rsidP="00674C36" w14:paraId="19D283B4" w14:textId="77777777">
      <w:pPr>
        <w:pStyle w:val="ListParagraph"/>
        <w:numPr>
          <w:ilvl w:val="0"/>
          <w:numId w:val="61"/>
        </w:numPr>
        <w:spacing w:after="0" w:line="276" w:lineRule="auto"/>
        <w:ind w:left="2174" w:hanging="187"/>
        <w:contextualSpacing w:val="0"/>
        <w:rPr>
          <w:rFonts w:ascii="Times New Roman" w:hAnsi="Times New Roman" w:cs="Times New Roman"/>
        </w:rPr>
      </w:pPr>
      <w:r w:rsidRPr="00865E25">
        <w:rPr>
          <w:rFonts w:ascii="Times New Roman" w:hAnsi="Times New Roman" w:cs="Times New Roman"/>
        </w:rPr>
        <w:t>Hispanic-Serving Institution (HSI)</w:t>
      </w:r>
    </w:p>
    <w:p w:rsidR="00461265" w:rsidRPr="00865E25" w:rsidP="00674C36" w14:paraId="3C134EE2" w14:textId="77777777">
      <w:pPr>
        <w:pStyle w:val="ListParagraph"/>
        <w:numPr>
          <w:ilvl w:val="0"/>
          <w:numId w:val="61"/>
        </w:numPr>
        <w:spacing w:after="0" w:line="276" w:lineRule="auto"/>
        <w:ind w:left="2174" w:hanging="187"/>
        <w:contextualSpacing w:val="0"/>
        <w:rPr>
          <w:rFonts w:ascii="Times New Roman" w:hAnsi="Times New Roman" w:cs="Times New Roman"/>
        </w:rPr>
      </w:pPr>
      <w:r w:rsidRPr="00865E25">
        <w:rPr>
          <w:rFonts w:ascii="Times New Roman" w:hAnsi="Times New Roman" w:cs="Times New Roman"/>
        </w:rPr>
        <w:t>Tribal College or University (TCU)</w:t>
      </w:r>
    </w:p>
    <w:p w:rsidR="00461265" w:rsidRPr="00865E25" w:rsidP="00674C36" w14:paraId="4BC5FA4F" w14:textId="77777777">
      <w:pPr>
        <w:pStyle w:val="ListParagraph"/>
        <w:numPr>
          <w:ilvl w:val="0"/>
          <w:numId w:val="61"/>
        </w:numPr>
        <w:spacing w:after="0" w:line="276" w:lineRule="auto"/>
        <w:ind w:left="2174" w:hanging="187"/>
        <w:contextualSpacing w:val="0"/>
        <w:rPr>
          <w:rFonts w:ascii="Times New Roman" w:hAnsi="Times New Roman" w:cs="Times New Roman"/>
        </w:rPr>
      </w:pPr>
      <w:r w:rsidRPr="00865E25">
        <w:rPr>
          <w:rFonts w:ascii="Times New Roman" w:hAnsi="Times New Roman" w:cs="Times New Roman"/>
        </w:rPr>
        <w:t>Asian American and Native American Pacific Islander-Serving Institution (AANAPISI)</w:t>
      </w:r>
    </w:p>
    <w:p w:rsidR="00461265" w:rsidP="00674C36" w14:paraId="05208A1C" w14:textId="7935D529">
      <w:pPr>
        <w:pStyle w:val="ListParagraph"/>
        <w:numPr>
          <w:ilvl w:val="0"/>
          <w:numId w:val="61"/>
        </w:numPr>
        <w:spacing w:after="0" w:line="276" w:lineRule="auto"/>
        <w:ind w:left="2174" w:hanging="187"/>
        <w:contextualSpacing w:val="0"/>
        <w:rPr>
          <w:rFonts w:ascii="Times New Roman" w:hAnsi="Times New Roman" w:cs="Times New Roman"/>
        </w:rPr>
      </w:pPr>
      <w:r w:rsidRPr="273426C2">
        <w:rPr>
          <w:rFonts w:ascii="Times New Roman" w:hAnsi="Times New Roman" w:cs="Times New Roman"/>
        </w:rPr>
        <w:t>Rural Area (refer to the “rural area” definition used by the HUD office that published your NOFO)</w:t>
      </w:r>
    </w:p>
    <w:p w:rsidR="009E1E0D" w:rsidP="00674C36" w14:paraId="68AD0CBE" w14:textId="58D8245E">
      <w:pPr>
        <w:pStyle w:val="ListParagraph"/>
        <w:numPr>
          <w:ilvl w:val="0"/>
          <w:numId w:val="61"/>
        </w:numPr>
        <w:spacing w:after="0" w:line="276" w:lineRule="auto"/>
        <w:ind w:left="2174" w:hanging="187"/>
        <w:contextualSpacing w:val="0"/>
        <w:rPr>
          <w:rFonts w:ascii="Times New Roman" w:hAnsi="Times New Roman" w:cs="Times New Roman"/>
        </w:rPr>
      </w:pPr>
      <w:r>
        <w:rPr>
          <w:rFonts w:ascii="Times New Roman" w:hAnsi="Times New Roman" w:cs="Times New Roman"/>
        </w:rPr>
        <w:t>N/A</w:t>
      </w:r>
    </w:p>
    <w:p w:rsidR="00461265" w:rsidRPr="00865E25" w:rsidP="00E303E9" w14:paraId="4C5F0CBE" w14:textId="77777777">
      <w:pPr>
        <w:pStyle w:val="ListParagraph"/>
        <w:numPr>
          <w:ilvl w:val="0"/>
          <w:numId w:val="61"/>
        </w:numPr>
        <w:spacing w:after="120" w:line="276" w:lineRule="auto"/>
        <w:contextualSpacing w:val="0"/>
        <w:rPr>
          <w:rFonts w:ascii="Times New Roman" w:hAnsi="Times New Roman" w:cs="Times New Roman"/>
        </w:rPr>
      </w:pPr>
      <w:r>
        <w:rPr>
          <w:rFonts w:ascii="Times New Roman" w:hAnsi="Times New Roman" w:cs="Times New Roman"/>
        </w:rPr>
        <w:t>Other [textbox]</w:t>
      </w:r>
    </w:p>
    <w:p w:rsidR="00461265" w:rsidRPr="00AA6719" w:rsidP="006D71E3" w14:paraId="7578B42E" w14:textId="1F23422E">
      <w:pPr>
        <w:pStyle w:val="SurveyL1"/>
        <w:numPr>
          <w:ilvl w:val="0"/>
          <w:numId w:val="84"/>
        </w:numPr>
        <w:spacing w:after="120" w:line="276" w:lineRule="auto"/>
        <w:rPr>
          <w:rFonts w:eastAsia="Times New Roman"/>
          <w:b w:val="0"/>
          <w:bCs w:val="0"/>
          <w:color w:val="000000" w:themeColor="text1"/>
        </w:rPr>
      </w:pPr>
      <w:r w:rsidRPr="2530F681">
        <w:rPr>
          <w:rFonts w:eastAsia="Times New Roman"/>
          <w:b w:val="0"/>
          <w:bCs w:val="0"/>
          <w:color w:val="000000" w:themeColor="text1"/>
        </w:rPr>
        <w:t>How many people from your organization were involved in completing and submitting the application?</w:t>
      </w:r>
      <w:r w:rsidR="00BF00AF">
        <w:rPr>
          <w:rFonts w:eastAsia="Times New Roman"/>
          <w:b w:val="0"/>
          <w:bCs w:val="0"/>
          <w:color w:val="000000" w:themeColor="text1"/>
        </w:rPr>
        <w:t xml:space="preserve"> </w:t>
      </w:r>
      <w:r w:rsidRPr="00BF00AF" w:rsidR="00BF00AF">
        <w:rPr>
          <w:rFonts w:eastAsia="Times New Roman"/>
          <w:b w:val="0"/>
          <w:bCs w:val="0"/>
          <w:i/>
          <w:iCs/>
          <w:color w:val="000000" w:themeColor="text1"/>
        </w:rPr>
        <w:t>Please provide a numerical response.</w:t>
      </w:r>
      <w:r w:rsidRPr="2530F681">
        <w:rPr>
          <w:rFonts w:eastAsia="Times New Roman"/>
          <w:b w:val="0"/>
          <w:bCs w:val="0"/>
          <w:color w:val="000000" w:themeColor="text1"/>
        </w:rPr>
        <w:t xml:space="preserve"> </w:t>
      </w:r>
      <w:r w:rsidRPr="2530F681">
        <w:rPr>
          <w:rFonts w:eastAsia="Times New Roman"/>
          <w:b w:val="0"/>
          <w:bCs w:val="0"/>
          <w:i/>
          <w:iCs/>
          <w:color w:val="000000" w:themeColor="text1"/>
        </w:rPr>
        <w:t>[text box, numeric only]</w:t>
      </w:r>
    </w:p>
    <w:p w:rsidR="00461265" w:rsidRPr="00AA6719" w:rsidP="009E10D9" w14:paraId="32A53CC7" w14:textId="6544E5EF">
      <w:pPr>
        <w:pStyle w:val="SurveyL1"/>
        <w:numPr>
          <w:ilvl w:val="0"/>
          <w:numId w:val="84"/>
        </w:numPr>
        <w:spacing w:after="120" w:line="276" w:lineRule="auto"/>
        <w:rPr>
          <w:rFonts w:eastAsia="Times New Roman"/>
          <w:b w:val="0"/>
          <w:bCs w:val="0"/>
          <w:color w:val="000000" w:themeColor="text1"/>
        </w:rPr>
      </w:pPr>
      <w:r w:rsidRPr="2530F681">
        <w:rPr>
          <w:rFonts w:eastAsia="Times New Roman"/>
          <w:b w:val="0"/>
          <w:bCs w:val="0"/>
          <w:color w:val="000000" w:themeColor="text1"/>
        </w:rPr>
        <w:t xml:space="preserve">Approximately how many hours did it take staff in your organization to complete the application? </w:t>
      </w:r>
      <w:r w:rsidRPr="009E10D9">
        <w:rPr>
          <w:rFonts w:eastAsia="Times New Roman"/>
          <w:b w:val="0"/>
          <w:bCs w:val="0"/>
          <w:i/>
          <w:iCs/>
          <w:color w:val="000000" w:themeColor="text1"/>
        </w:rPr>
        <w:t>If multiple staff worked on the application, please add their hours together.</w:t>
      </w:r>
      <w:r w:rsidRPr="2530F681">
        <w:rPr>
          <w:rFonts w:eastAsia="Times New Roman"/>
          <w:b w:val="0"/>
          <w:bCs w:val="0"/>
          <w:color w:val="000000" w:themeColor="text1"/>
        </w:rPr>
        <w:t xml:space="preserve"> </w:t>
      </w:r>
      <w:r w:rsidRPr="2530F681">
        <w:rPr>
          <w:rFonts w:eastAsia="Times New Roman"/>
          <w:b w:val="0"/>
          <w:bCs w:val="0"/>
          <w:i/>
          <w:iCs/>
          <w:color w:val="000000" w:themeColor="text1"/>
        </w:rPr>
        <w:t>[text box, numeric only]</w:t>
      </w:r>
    </w:p>
    <w:p w:rsidR="00461265" w:rsidRPr="00AA6719" w:rsidP="009E10D9" w14:paraId="08195FB6" w14:textId="23C30F12">
      <w:pPr>
        <w:pStyle w:val="SurveyL1"/>
        <w:numPr>
          <w:ilvl w:val="0"/>
          <w:numId w:val="84"/>
        </w:numPr>
        <w:rPr>
          <w:b w:val="0"/>
          <w:bCs w:val="0"/>
        </w:rPr>
      </w:pPr>
      <w:r>
        <w:rPr>
          <w:b w:val="0"/>
          <w:bCs w:val="0"/>
        </w:rPr>
        <w:t>Did your organization hire a grant writer/consultant to put together the application?</w:t>
      </w:r>
      <w:r w:rsidR="7933FCC2">
        <w:t xml:space="preserve"> </w:t>
      </w:r>
      <w:r w:rsidRPr="2530F681" w:rsidR="7933FCC2">
        <w:rPr>
          <w:rFonts w:eastAsia="Times New Roman"/>
          <w:b w:val="0"/>
          <w:bCs w:val="0"/>
          <w:i/>
          <w:iCs/>
        </w:rPr>
        <w:t>[Check one]</w:t>
      </w:r>
    </w:p>
    <w:p w:rsidR="00461265" w:rsidP="00674C36" w14:paraId="50796C2F" w14:textId="77777777">
      <w:pPr>
        <w:pStyle w:val="ListParagraph"/>
        <w:numPr>
          <w:ilvl w:val="0"/>
          <w:numId w:val="62"/>
        </w:numPr>
        <w:spacing w:after="0" w:line="276" w:lineRule="auto"/>
        <w:ind w:left="2174" w:right="576" w:hanging="187"/>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Yes</w:t>
      </w:r>
    </w:p>
    <w:p w:rsidR="00461265" w:rsidP="00674C36" w14:paraId="5D382136" w14:textId="742C1C52">
      <w:pPr>
        <w:pStyle w:val="ListParagraph"/>
        <w:numPr>
          <w:ilvl w:val="0"/>
          <w:numId w:val="62"/>
        </w:numPr>
        <w:spacing w:after="120" w:line="276" w:lineRule="auto"/>
        <w:ind w:right="576"/>
        <w:contextualSpacing w:val="0"/>
        <w:rPr>
          <w:rFonts w:ascii="Times New Roman" w:eastAsia="Times New Roman" w:hAnsi="Times New Roman" w:cs="Times New Roman"/>
          <w:color w:val="000000" w:themeColor="text1"/>
        </w:rPr>
      </w:pPr>
      <w:r w:rsidRPr="09CDA27C">
        <w:rPr>
          <w:rFonts w:ascii="Times New Roman" w:eastAsia="Times New Roman" w:hAnsi="Times New Roman" w:cs="Times New Roman"/>
          <w:color w:val="000000" w:themeColor="text1"/>
        </w:rPr>
        <w:t>No</w:t>
      </w:r>
    </w:p>
    <w:p w:rsidR="00461265" w:rsidRPr="009B2C2C" w:rsidP="001D7C16" w14:paraId="4D5F0229" w14:textId="00CF34F0">
      <w:pPr>
        <w:pStyle w:val="SurveyL1"/>
        <w:numPr>
          <w:ilvl w:val="0"/>
          <w:numId w:val="0"/>
        </w:numPr>
        <w:spacing w:after="120" w:line="276" w:lineRule="auto"/>
        <w:ind w:left="720"/>
      </w:pPr>
      <w:r w:rsidRPr="009B2C2C">
        <w:t xml:space="preserve">Learning about this Notice of Funding Opportunity (NOFO) </w:t>
      </w:r>
    </w:p>
    <w:p w:rsidR="4BC47F16" w:rsidP="2530F681" w14:paraId="7ACCFDAF" w14:textId="4CAA21DC">
      <w:pPr>
        <w:spacing w:after="120" w:line="276" w:lineRule="auto"/>
        <w:ind w:left="360"/>
      </w:pPr>
      <w:r w:rsidRPr="2530F681">
        <w:rPr>
          <w:rFonts w:ascii="Times New Roman" w:eastAsia="Times New Roman" w:hAnsi="Times New Roman" w:cs="Times New Roman"/>
          <w:b/>
          <w:bCs/>
          <w:i/>
          <w:iCs/>
          <w:color w:val="A02B93" w:themeColor="accent5"/>
        </w:rPr>
        <w:t>In this section, you will be asked about the ways in which HUD communicates about upcoming funding opportunities.</w:t>
      </w:r>
    </w:p>
    <w:p w:rsidR="00461265" w:rsidRPr="000D4424" w:rsidP="05D9D1A3" w14:paraId="50E2CE2A" w14:textId="08F8084C">
      <w:pPr>
        <w:pStyle w:val="ListParagraph"/>
        <w:numPr>
          <w:ilvl w:val="1"/>
          <w:numId w:val="80"/>
        </w:numPr>
        <w:spacing w:after="120" w:line="276" w:lineRule="auto"/>
        <w:rPr>
          <w:rFonts w:ascii="Times New Roman" w:hAnsi="Times New Roman" w:cs="Times New Roman"/>
        </w:rPr>
      </w:pPr>
      <w:r w:rsidRPr="2530F681">
        <w:rPr>
          <w:rFonts w:ascii="Times New Roman" w:hAnsi="Times New Roman" w:cs="Times New Roman"/>
        </w:rPr>
        <w:t>How did you hear about this NOFO?</w:t>
      </w:r>
      <w:r w:rsidRPr="2530F681" w:rsidR="0DB68A34">
        <w:rPr>
          <w:rFonts w:ascii="Times New Roman" w:hAnsi="Times New Roman" w:cs="Times New Roman"/>
        </w:rPr>
        <w:t xml:space="preserve"> </w:t>
      </w:r>
      <w:r w:rsidRPr="2530F681" w:rsidR="0945C151">
        <w:rPr>
          <w:rFonts w:ascii="Times New Roman" w:hAnsi="Times New Roman" w:cs="Times New Roman"/>
          <w:i/>
          <w:iCs/>
        </w:rPr>
        <w:t>[</w:t>
      </w:r>
      <w:r w:rsidRPr="2530F681" w:rsidR="0DB68A34">
        <w:rPr>
          <w:rFonts w:ascii="Times New Roman" w:hAnsi="Times New Roman" w:cs="Times New Roman"/>
          <w:i/>
          <w:iCs/>
        </w:rPr>
        <w:t>Check all that apply</w:t>
      </w:r>
      <w:r w:rsidRPr="2530F681" w:rsidR="58B89B5D">
        <w:rPr>
          <w:rFonts w:ascii="Times New Roman" w:hAnsi="Times New Roman" w:cs="Times New Roman"/>
          <w:i/>
          <w:iCs/>
        </w:rPr>
        <w:t>]</w:t>
      </w:r>
      <w:r w:rsidRPr="2530F681" w:rsidR="0DB68A34">
        <w:rPr>
          <w:rFonts w:ascii="Times New Roman" w:hAnsi="Times New Roman" w:cs="Times New Roman"/>
          <w:i/>
          <w:iCs/>
        </w:rPr>
        <w:t xml:space="preserve"> </w:t>
      </w:r>
    </w:p>
    <w:p w:rsidR="00461265" w:rsidRPr="00724785" w:rsidP="00674C36" w14:paraId="280BF0FC" w14:textId="2FE76ACF">
      <w:pPr>
        <w:pStyle w:val="ListParagraph"/>
        <w:numPr>
          <w:ilvl w:val="0"/>
          <w:numId w:val="63"/>
        </w:numPr>
        <w:spacing w:after="0" w:line="276" w:lineRule="auto"/>
        <w:contextualSpacing w:val="0"/>
        <w:rPr>
          <w:rFonts w:ascii="Times New Roman" w:hAnsi="Times New Roman" w:cs="Times New Roman"/>
        </w:rPr>
      </w:pPr>
      <w:r w:rsidRPr="00724785">
        <w:rPr>
          <w:rFonts w:ascii="Times New Roman" w:hAnsi="Times New Roman" w:cs="Times New Roman"/>
        </w:rPr>
        <w:t>E</w:t>
      </w:r>
      <w:r w:rsidR="001725C2">
        <w:rPr>
          <w:rFonts w:ascii="Times New Roman" w:hAnsi="Times New Roman" w:cs="Times New Roman"/>
        </w:rPr>
        <w:t>-</w:t>
      </w:r>
      <w:r w:rsidR="00E5745B">
        <w:rPr>
          <w:rFonts w:ascii="Times New Roman" w:hAnsi="Times New Roman" w:cs="Times New Roman"/>
        </w:rPr>
        <w:t>S</w:t>
      </w:r>
      <w:r w:rsidR="001725C2">
        <w:rPr>
          <w:rFonts w:ascii="Times New Roman" w:hAnsi="Times New Roman" w:cs="Times New Roman"/>
        </w:rPr>
        <w:t>naps</w:t>
      </w:r>
      <w:r w:rsidR="001725C2">
        <w:rPr>
          <w:rFonts w:ascii="Times New Roman" w:hAnsi="Times New Roman" w:cs="Times New Roman"/>
        </w:rPr>
        <w:t xml:space="preserve"> CoC Application and Grants System</w:t>
      </w:r>
    </w:p>
    <w:p w:rsidR="00461265" w:rsidP="00674C36" w14:paraId="4D235143" w14:textId="51A9FB98">
      <w:pPr>
        <w:pStyle w:val="ListParagraph"/>
        <w:numPr>
          <w:ilvl w:val="0"/>
          <w:numId w:val="63"/>
        </w:numPr>
        <w:spacing w:after="0" w:line="276" w:lineRule="auto"/>
        <w:contextualSpacing w:val="0"/>
        <w:rPr>
          <w:rFonts w:ascii="Times New Roman" w:hAnsi="Times New Roman" w:cs="Times New Roman"/>
        </w:rPr>
      </w:pPr>
      <w:r w:rsidRPr="00F6080E">
        <w:rPr>
          <w:rFonts w:ascii="Times New Roman" w:hAnsi="Times New Roman" w:cs="Times New Roman"/>
        </w:rPr>
        <w:t xml:space="preserve">HUD Funding Opportunity </w:t>
      </w:r>
      <w:r w:rsidR="00982B71">
        <w:rPr>
          <w:rFonts w:ascii="Times New Roman" w:hAnsi="Times New Roman" w:cs="Times New Roman"/>
        </w:rPr>
        <w:t>W</w:t>
      </w:r>
      <w:r w:rsidRPr="00F6080E">
        <w:rPr>
          <w:rFonts w:ascii="Times New Roman" w:hAnsi="Times New Roman" w:cs="Times New Roman"/>
        </w:rPr>
        <w:t>ebsite</w:t>
      </w:r>
    </w:p>
    <w:p w:rsidR="00461265" w:rsidRPr="00F6080E" w:rsidP="00674C36" w14:paraId="5EF15FDD" w14:textId="77777777">
      <w:pPr>
        <w:pStyle w:val="ListParagraph"/>
        <w:numPr>
          <w:ilvl w:val="0"/>
          <w:numId w:val="63"/>
        </w:numPr>
        <w:spacing w:after="0" w:line="276" w:lineRule="auto"/>
        <w:contextualSpacing w:val="0"/>
        <w:rPr>
          <w:rFonts w:ascii="Times New Roman" w:hAnsi="Times New Roman" w:cs="Times New Roman"/>
        </w:rPr>
      </w:pPr>
      <w:r>
        <w:rPr>
          <w:rFonts w:ascii="Times New Roman" w:hAnsi="Times New Roman" w:cs="Times New Roman"/>
        </w:rPr>
        <w:t>HUD Funding Opportunity Listserv</w:t>
      </w:r>
    </w:p>
    <w:p w:rsidR="00461265" w:rsidRPr="00F6080E" w:rsidP="00674C36" w14:paraId="6CF78A08" w14:textId="77777777">
      <w:pPr>
        <w:pStyle w:val="ListParagraph"/>
        <w:numPr>
          <w:ilvl w:val="0"/>
          <w:numId w:val="63"/>
        </w:numPr>
        <w:spacing w:after="0" w:line="276" w:lineRule="auto"/>
        <w:contextualSpacing w:val="0"/>
        <w:rPr>
          <w:rFonts w:ascii="Times New Roman" w:hAnsi="Times New Roman" w:cs="Times New Roman"/>
        </w:rPr>
      </w:pPr>
      <w:r w:rsidRPr="00F6080E">
        <w:rPr>
          <w:rFonts w:ascii="Times New Roman" w:hAnsi="Times New Roman" w:cs="Times New Roman"/>
        </w:rPr>
        <w:t>Federal Register</w:t>
      </w:r>
    </w:p>
    <w:p w:rsidR="00461265" w:rsidRPr="00F6080E" w:rsidP="00674C36" w14:paraId="6F77528F" w14:textId="462DBA67">
      <w:pPr>
        <w:pStyle w:val="ListParagraph"/>
        <w:numPr>
          <w:ilvl w:val="0"/>
          <w:numId w:val="63"/>
        </w:numPr>
        <w:spacing w:after="120" w:line="276" w:lineRule="auto"/>
        <w:contextualSpacing w:val="0"/>
        <w:rPr>
          <w:rFonts w:ascii="Times New Roman" w:hAnsi="Times New Roman" w:cs="Times New Roman"/>
        </w:rPr>
      </w:pPr>
      <w:r w:rsidRPr="00F6080E">
        <w:rPr>
          <w:rFonts w:ascii="Times New Roman" w:hAnsi="Times New Roman" w:cs="Times New Roman"/>
        </w:rPr>
        <w:t>Other</w:t>
      </w:r>
      <w:r w:rsidR="00175C78">
        <w:rPr>
          <w:rFonts w:ascii="Times New Roman" w:hAnsi="Times New Roman" w:cs="Times New Roman"/>
        </w:rPr>
        <w:t xml:space="preserve"> (please specify)</w:t>
      </w:r>
      <w:r w:rsidRPr="00F6080E">
        <w:rPr>
          <w:rFonts w:ascii="Times New Roman" w:hAnsi="Times New Roman" w:cs="Times New Roman"/>
        </w:rPr>
        <w:t>: [text box]</w:t>
      </w:r>
    </w:p>
    <w:p w:rsidR="00942609" w:rsidRPr="0039584D" w:rsidP="0039584D" w14:paraId="6F313E7A" w14:textId="22BB0559">
      <w:pPr>
        <w:pStyle w:val="ListParagraph"/>
        <w:numPr>
          <w:ilvl w:val="1"/>
          <w:numId w:val="80"/>
        </w:numPr>
        <w:spacing w:after="120" w:line="276" w:lineRule="auto"/>
        <w:ind w:right="576"/>
        <w:textAlignment w:val="baseline"/>
        <w:rPr>
          <w:rFonts w:ascii="Times New Roman" w:eastAsia="Times New Roman" w:hAnsi="Times New Roman" w:cs="Times New Roman"/>
          <w:color w:val="000000"/>
        </w:rPr>
      </w:pPr>
      <w:r w:rsidRPr="0039584D">
        <w:rPr>
          <w:rFonts w:ascii="Times New Roman" w:eastAsia="Times New Roman" w:hAnsi="Times New Roman" w:cs="Times New Roman"/>
          <w:color w:val="000000" w:themeColor="text1"/>
        </w:rPr>
        <w:t xml:space="preserve">The table below lists the different ways HUD communicates about upcoming funding opportunities. Please indicate your level of satisfaction with the information you received from each of the sources </w:t>
      </w:r>
      <w:r w:rsidRPr="0039584D">
        <w:rPr>
          <w:rFonts w:ascii="Times New Roman" w:eastAsia="Times New Roman" w:hAnsi="Times New Roman" w:cs="Times New Roman"/>
          <w:color w:val="000000" w:themeColor="text1"/>
        </w:rPr>
        <w:t>in</w:t>
      </w:r>
      <w:r w:rsidRPr="0039584D">
        <w:rPr>
          <w:rFonts w:ascii="Times New Roman" w:eastAsia="Times New Roman" w:hAnsi="Times New Roman" w:cs="Times New Roman"/>
          <w:color w:val="000000" w:themeColor="text1"/>
        </w:rPr>
        <w:t xml:space="preserve"> the table below. </w:t>
      </w:r>
    </w:p>
    <w:tbl>
      <w:tblPr>
        <w:tblStyle w:val="TableGrid"/>
        <w:tblW w:w="11174" w:type="dxa"/>
        <w:tblInd w:w="-739" w:type="dxa"/>
        <w:tblLook w:val="04A0"/>
      </w:tblPr>
      <w:tblGrid>
        <w:gridCol w:w="1884"/>
        <w:gridCol w:w="1531"/>
        <w:gridCol w:w="1596"/>
        <w:gridCol w:w="1658"/>
        <w:gridCol w:w="1599"/>
        <w:gridCol w:w="1442"/>
        <w:gridCol w:w="1464"/>
      </w:tblGrid>
      <w:tr w14:paraId="3A4E3100" w14:textId="77777777" w:rsidTr="005D2C21">
        <w:tblPrEx>
          <w:tblW w:w="11174" w:type="dxa"/>
          <w:tblInd w:w="-739" w:type="dxa"/>
          <w:tblLook w:val="04A0"/>
        </w:tblPrEx>
        <w:tc>
          <w:tcPr>
            <w:tcW w:w="1884" w:type="dxa"/>
          </w:tcPr>
          <w:p w:rsidR="005D2C21" w:rsidP="005D2C21" w14:paraId="6A4ED10A" w14:textId="77777777">
            <w:pPr>
              <w:jc w:val="center"/>
              <w:rPr>
                <w:b/>
                <w:bCs/>
              </w:rPr>
            </w:pPr>
          </w:p>
          <w:p w:rsidR="005D2C21" w:rsidP="005D2C21" w14:paraId="05ED938E" w14:textId="77777777">
            <w:pPr>
              <w:jc w:val="center"/>
              <w:rPr>
                <w:b/>
                <w:bCs/>
              </w:rPr>
            </w:pPr>
          </w:p>
          <w:p w:rsidR="005D2C21" w:rsidRPr="005D2C21" w:rsidP="005D2C21" w14:paraId="10151245" w14:textId="7B945E2B">
            <w:pPr>
              <w:jc w:val="center"/>
              <w:rPr>
                <w:b/>
                <w:bCs/>
              </w:rPr>
            </w:pPr>
            <w:r w:rsidRPr="005D2C21">
              <w:rPr>
                <w:b/>
                <w:bCs/>
              </w:rPr>
              <w:t>Source</w:t>
            </w:r>
          </w:p>
        </w:tc>
        <w:tc>
          <w:tcPr>
            <w:tcW w:w="1531" w:type="dxa"/>
          </w:tcPr>
          <w:p w:rsidR="005D2C21" w:rsidRPr="00757EE7" w:rsidP="00633815" w14:paraId="136A8868" w14:textId="77777777">
            <w:pPr>
              <w:jc w:val="center"/>
              <w:rPr>
                <w:b/>
                <w:bCs/>
              </w:rPr>
            </w:pPr>
            <w:r w:rsidRPr="00757EE7">
              <w:rPr>
                <w:b/>
                <w:bCs/>
              </w:rPr>
              <w:t>Very dissatisfied</w:t>
            </w:r>
          </w:p>
        </w:tc>
        <w:tc>
          <w:tcPr>
            <w:tcW w:w="1596" w:type="dxa"/>
          </w:tcPr>
          <w:p w:rsidR="005D2C21" w:rsidRPr="00757EE7" w:rsidP="00633815" w14:paraId="78FFBF1E" w14:textId="2A52AA58">
            <w:pPr>
              <w:jc w:val="center"/>
              <w:rPr>
                <w:b/>
                <w:bCs/>
              </w:rPr>
            </w:pPr>
            <w:r>
              <w:rPr>
                <w:b/>
                <w:bCs/>
              </w:rPr>
              <w:t>D</w:t>
            </w:r>
            <w:r w:rsidRPr="00757EE7">
              <w:rPr>
                <w:b/>
                <w:bCs/>
              </w:rPr>
              <w:t>issatisfied</w:t>
            </w:r>
          </w:p>
        </w:tc>
        <w:tc>
          <w:tcPr>
            <w:tcW w:w="1658" w:type="dxa"/>
          </w:tcPr>
          <w:p w:rsidR="005D2C21" w:rsidRPr="00757EE7" w:rsidP="00633815" w14:paraId="0653CABA" w14:textId="28829B0B">
            <w:pPr>
              <w:jc w:val="center"/>
              <w:rPr>
                <w:b/>
                <w:bCs/>
              </w:rPr>
            </w:pPr>
            <w:r w:rsidRPr="00757EE7">
              <w:rPr>
                <w:b/>
                <w:bCs/>
              </w:rPr>
              <w:t xml:space="preserve">Neither satisfied </w:t>
            </w:r>
            <w:r w:rsidR="00BB6734">
              <w:rPr>
                <w:b/>
                <w:bCs/>
              </w:rPr>
              <w:t>n</w:t>
            </w:r>
            <w:r w:rsidRPr="00757EE7">
              <w:rPr>
                <w:b/>
                <w:bCs/>
              </w:rPr>
              <w:t>or dissatisfied</w:t>
            </w:r>
          </w:p>
        </w:tc>
        <w:tc>
          <w:tcPr>
            <w:tcW w:w="1599" w:type="dxa"/>
          </w:tcPr>
          <w:p w:rsidR="005D2C21" w:rsidRPr="00757EE7" w:rsidP="00633815" w14:paraId="5794F98A" w14:textId="656AFF3A">
            <w:pPr>
              <w:jc w:val="center"/>
              <w:rPr>
                <w:b/>
                <w:bCs/>
              </w:rPr>
            </w:pPr>
            <w:r>
              <w:rPr>
                <w:b/>
                <w:bCs/>
              </w:rPr>
              <w:t>S</w:t>
            </w:r>
            <w:r w:rsidRPr="00757EE7">
              <w:rPr>
                <w:b/>
                <w:bCs/>
              </w:rPr>
              <w:t>atisfied</w:t>
            </w:r>
          </w:p>
        </w:tc>
        <w:tc>
          <w:tcPr>
            <w:tcW w:w="1442" w:type="dxa"/>
          </w:tcPr>
          <w:p w:rsidR="005D2C21" w:rsidRPr="00757EE7" w:rsidP="00633815" w14:paraId="09361746" w14:textId="77777777">
            <w:pPr>
              <w:jc w:val="center"/>
              <w:rPr>
                <w:b/>
                <w:bCs/>
              </w:rPr>
            </w:pPr>
            <w:r w:rsidRPr="00757EE7">
              <w:rPr>
                <w:b/>
                <w:bCs/>
              </w:rPr>
              <w:t>Very satisfied</w:t>
            </w:r>
          </w:p>
        </w:tc>
        <w:tc>
          <w:tcPr>
            <w:tcW w:w="1464" w:type="dxa"/>
          </w:tcPr>
          <w:p w:rsidR="005D2C21" w:rsidRPr="00757EE7" w:rsidP="00633815" w14:paraId="7B27A0BB" w14:textId="45DCE7BD">
            <w:pPr>
              <w:jc w:val="center"/>
              <w:rPr>
                <w:b/>
                <w:bCs/>
              </w:rPr>
            </w:pPr>
            <w:r>
              <w:rPr>
                <w:b/>
                <w:bCs/>
              </w:rPr>
              <w:t xml:space="preserve">Don’t know/ </w:t>
            </w:r>
            <w:r w:rsidRPr="00757EE7">
              <w:rPr>
                <w:b/>
                <w:bCs/>
              </w:rPr>
              <w:t>Not applicable</w:t>
            </w:r>
          </w:p>
        </w:tc>
      </w:tr>
      <w:tr w14:paraId="5527711F" w14:textId="77777777" w:rsidTr="005D2C21">
        <w:tblPrEx>
          <w:tblW w:w="11174" w:type="dxa"/>
          <w:tblInd w:w="-739" w:type="dxa"/>
          <w:tblLook w:val="04A0"/>
        </w:tblPrEx>
        <w:tc>
          <w:tcPr>
            <w:tcW w:w="1884" w:type="dxa"/>
          </w:tcPr>
          <w:p w:rsidR="005D2C21" w:rsidRPr="00757EE7" w:rsidP="00633815" w14:paraId="64BAABA2" w14:textId="2D14FFC4">
            <w:r>
              <w:t>E-Snaps CoC Application and Grants System</w:t>
            </w:r>
          </w:p>
        </w:tc>
        <w:tc>
          <w:tcPr>
            <w:tcW w:w="1531" w:type="dxa"/>
          </w:tcPr>
          <w:p w:rsidR="005D2C21" w:rsidRPr="00757EE7" w:rsidP="00633815" w14:paraId="68574F80" w14:textId="77777777"/>
        </w:tc>
        <w:tc>
          <w:tcPr>
            <w:tcW w:w="1596" w:type="dxa"/>
          </w:tcPr>
          <w:p w:rsidR="005D2C21" w:rsidRPr="00757EE7" w:rsidP="00633815" w14:paraId="7891BFAF" w14:textId="77777777"/>
        </w:tc>
        <w:tc>
          <w:tcPr>
            <w:tcW w:w="1658" w:type="dxa"/>
          </w:tcPr>
          <w:p w:rsidR="005D2C21" w:rsidRPr="00757EE7" w:rsidP="00633815" w14:paraId="0A7382C8" w14:textId="77777777"/>
        </w:tc>
        <w:tc>
          <w:tcPr>
            <w:tcW w:w="1599" w:type="dxa"/>
          </w:tcPr>
          <w:p w:rsidR="005D2C21" w:rsidRPr="00757EE7" w:rsidP="00633815" w14:paraId="0C6CDCD8" w14:textId="77777777"/>
        </w:tc>
        <w:tc>
          <w:tcPr>
            <w:tcW w:w="1442" w:type="dxa"/>
          </w:tcPr>
          <w:p w:rsidR="005D2C21" w:rsidRPr="00757EE7" w:rsidP="00633815" w14:paraId="4761080F" w14:textId="77777777"/>
        </w:tc>
        <w:tc>
          <w:tcPr>
            <w:tcW w:w="1464" w:type="dxa"/>
          </w:tcPr>
          <w:p w:rsidR="005D2C21" w:rsidRPr="00757EE7" w:rsidP="00633815" w14:paraId="707F0D20" w14:textId="77777777"/>
        </w:tc>
      </w:tr>
      <w:tr w14:paraId="2641D8AB" w14:textId="77777777" w:rsidTr="005D2C21">
        <w:tblPrEx>
          <w:tblW w:w="11174" w:type="dxa"/>
          <w:tblInd w:w="-739" w:type="dxa"/>
          <w:tblLook w:val="04A0"/>
        </w:tblPrEx>
        <w:tc>
          <w:tcPr>
            <w:tcW w:w="1884" w:type="dxa"/>
          </w:tcPr>
          <w:p w:rsidR="005D2C21" w:rsidRPr="00757EE7" w:rsidP="00633815" w14:paraId="652B8CB3" w14:textId="77777777">
            <w:r>
              <w:t>HUD Funding Opportunity Listserv</w:t>
            </w:r>
          </w:p>
        </w:tc>
        <w:tc>
          <w:tcPr>
            <w:tcW w:w="1531" w:type="dxa"/>
          </w:tcPr>
          <w:p w:rsidR="005D2C21" w:rsidRPr="00757EE7" w:rsidP="00633815" w14:paraId="52C19215" w14:textId="77777777"/>
        </w:tc>
        <w:tc>
          <w:tcPr>
            <w:tcW w:w="1596" w:type="dxa"/>
          </w:tcPr>
          <w:p w:rsidR="005D2C21" w:rsidRPr="00757EE7" w:rsidP="00633815" w14:paraId="670E0E69" w14:textId="77777777"/>
        </w:tc>
        <w:tc>
          <w:tcPr>
            <w:tcW w:w="1658" w:type="dxa"/>
          </w:tcPr>
          <w:p w:rsidR="005D2C21" w:rsidRPr="00757EE7" w:rsidP="00633815" w14:paraId="214BC9BB" w14:textId="77777777"/>
        </w:tc>
        <w:tc>
          <w:tcPr>
            <w:tcW w:w="1599" w:type="dxa"/>
          </w:tcPr>
          <w:p w:rsidR="005D2C21" w:rsidRPr="00757EE7" w:rsidP="00633815" w14:paraId="7386E0E0" w14:textId="77777777"/>
        </w:tc>
        <w:tc>
          <w:tcPr>
            <w:tcW w:w="1442" w:type="dxa"/>
          </w:tcPr>
          <w:p w:rsidR="005D2C21" w:rsidRPr="00757EE7" w:rsidP="00633815" w14:paraId="186DD854" w14:textId="77777777"/>
        </w:tc>
        <w:tc>
          <w:tcPr>
            <w:tcW w:w="1464" w:type="dxa"/>
          </w:tcPr>
          <w:p w:rsidR="005D2C21" w:rsidRPr="00757EE7" w:rsidP="00633815" w14:paraId="4910D82B" w14:textId="77777777"/>
        </w:tc>
      </w:tr>
      <w:tr w14:paraId="2DAE01A9" w14:textId="77777777" w:rsidTr="005D2C21">
        <w:tblPrEx>
          <w:tblW w:w="11174" w:type="dxa"/>
          <w:tblInd w:w="-739" w:type="dxa"/>
          <w:tblLook w:val="04A0"/>
        </w:tblPrEx>
        <w:tc>
          <w:tcPr>
            <w:tcW w:w="1884" w:type="dxa"/>
          </w:tcPr>
          <w:p w:rsidR="005D2C21" w:rsidRPr="00757EE7" w:rsidP="00633815" w14:paraId="4721D2F1" w14:textId="77777777">
            <w:r>
              <w:t>HUD Funding Opportunity Website</w:t>
            </w:r>
          </w:p>
        </w:tc>
        <w:tc>
          <w:tcPr>
            <w:tcW w:w="1531" w:type="dxa"/>
          </w:tcPr>
          <w:p w:rsidR="005D2C21" w:rsidRPr="00757EE7" w:rsidP="00633815" w14:paraId="77A63194" w14:textId="77777777"/>
        </w:tc>
        <w:tc>
          <w:tcPr>
            <w:tcW w:w="1596" w:type="dxa"/>
          </w:tcPr>
          <w:p w:rsidR="005D2C21" w:rsidRPr="00757EE7" w:rsidP="00633815" w14:paraId="3DC8E64A" w14:textId="77777777"/>
        </w:tc>
        <w:tc>
          <w:tcPr>
            <w:tcW w:w="1658" w:type="dxa"/>
          </w:tcPr>
          <w:p w:rsidR="005D2C21" w:rsidRPr="00757EE7" w:rsidP="00633815" w14:paraId="5F377188" w14:textId="77777777"/>
        </w:tc>
        <w:tc>
          <w:tcPr>
            <w:tcW w:w="1599" w:type="dxa"/>
          </w:tcPr>
          <w:p w:rsidR="005D2C21" w:rsidRPr="00757EE7" w:rsidP="00633815" w14:paraId="6D0B67A3" w14:textId="77777777"/>
        </w:tc>
        <w:tc>
          <w:tcPr>
            <w:tcW w:w="1442" w:type="dxa"/>
          </w:tcPr>
          <w:p w:rsidR="005D2C21" w:rsidRPr="00757EE7" w:rsidP="00633815" w14:paraId="6993D45E" w14:textId="77777777"/>
        </w:tc>
        <w:tc>
          <w:tcPr>
            <w:tcW w:w="1464" w:type="dxa"/>
          </w:tcPr>
          <w:p w:rsidR="005D2C21" w:rsidRPr="00757EE7" w:rsidP="00633815" w14:paraId="67471999" w14:textId="77777777"/>
        </w:tc>
      </w:tr>
      <w:tr w14:paraId="5C43A5F1" w14:textId="77777777" w:rsidTr="005D2C21">
        <w:tblPrEx>
          <w:tblW w:w="11174" w:type="dxa"/>
          <w:tblInd w:w="-739" w:type="dxa"/>
          <w:tblLook w:val="04A0"/>
        </w:tblPrEx>
        <w:tc>
          <w:tcPr>
            <w:tcW w:w="1884" w:type="dxa"/>
          </w:tcPr>
          <w:p w:rsidR="005D2C21" w:rsidRPr="00757EE7" w:rsidP="00633815" w14:paraId="07828CA3" w14:textId="77777777">
            <w:r>
              <w:t>HUD Program Office Listserv</w:t>
            </w:r>
          </w:p>
        </w:tc>
        <w:tc>
          <w:tcPr>
            <w:tcW w:w="1531" w:type="dxa"/>
          </w:tcPr>
          <w:p w:rsidR="005D2C21" w:rsidRPr="00757EE7" w:rsidP="00633815" w14:paraId="3659ED55" w14:textId="77777777"/>
        </w:tc>
        <w:tc>
          <w:tcPr>
            <w:tcW w:w="1596" w:type="dxa"/>
          </w:tcPr>
          <w:p w:rsidR="005D2C21" w:rsidRPr="00757EE7" w:rsidP="00633815" w14:paraId="32F29E7C" w14:textId="77777777"/>
        </w:tc>
        <w:tc>
          <w:tcPr>
            <w:tcW w:w="1658" w:type="dxa"/>
          </w:tcPr>
          <w:p w:rsidR="005D2C21" w:rsidRPr="00757EE7" w:rsidP="00633815" w14:paraId="20B6D543" w14:textId="77777777"/>
        </w:tc>
        <w:tc>
          <w:tcPr>
            <w:tcW w:w="1599" w:type="dxa"/>
          </w:tcPr>
          <w:p w:rsidR="005D2C21" w:rsidRPr="00757EE7" w:rsidP="00633815" w14:paraId="2120397E" w14:textId="77777777"/>
        </w:tc>
        <w:tc>
          <w:tcPr>
            <w:tcW w:w="1442" w:type="dxa"/>
          </w:tcPr>
          <w:p w:rsidR="005D2C21" w:rsidRPr="00757EE7" w:rsidP="00633815" w14:paraId="6C4A5B8E" w14:textId="77777777"/>
        </w:tc>
        <w:tc>
          <w:tcPr>
            <w:tcW w:w="1464" w:type="dxa"/>
          </w:tcPr>
          <w:p w:rsidR="005D2C21" w:rsidRPr="00757EE7" w:rsidP="00633815" w14:paraId="7BA74D0B" w14:textId="77777777"/>
        </w:tc>
      </w:tr>
      <w:tr w14:paraId="64586239" w14:textId="77777777" w:rsidTr="005D2C21">
        <w:tblPrEx>
          <w:tblW w:w="11174" w:type="dxa"/>
          <w:tblInd w:w="-739" w:type="dxa"/>
          <w:tblLook w:val="04A0"/>
        </w:tblPrEx>
        <w:tc>
          <w:tcPr>
            <w:tcW w:w="1884" w:type="dxa"/>
          </w:tcPr>
          <w:p w:rsidR="005D2C21" w:rsidP="00633815" w14:paraId="2A41EDA3" w14:textId="63185C87">
            <w:r>
              <w:t>Webinar</w:t>
            </w:r>
            <w:r w:rsidR="009826D9">
              <w:t>(s)</w:t>
            </w:r>
          </w:p>
        </w:tc>
        <w:tc>
          <w:tcPr>
            <w:tcW w:w="1531" w:type="dxa"/>
          </w:tcPr>
          <w:p w:rsidR="005D2C21" w:rsidRPr="00757EE7" w:rsidP="00633815" w14:paraId="3E464CF3" w14:textId="77777777"/>
        </w:tc>
        <w:tc>
          <w:tcPr>
            <w:tcW w:w="1596" w:type="dxa"/>
          </w:tcPr>
          <w:p w:rsidR="005D2C21" w:rsidRPr="00757EE7" w:rsidP="00633815" w14:paraId="2A02CBBD" w14:textId="77777777"/>
        </w:tc>
        <w:tc>
          <w:tcPr>
            <w:tcW w:w="1658" w:type="dxa"/>
          </w:tcPr>
          <w:p w:rsidR="005D2C21" w:rsidRPr="00757EE7" w:rsidP="00633815" w14:paraId="484ED3BF" w14:textId="77777777"/>
        </w:tc>
        <w:tc>
          <w:tcPr>
            <w:tcW w:w="1599" w:type="dxa"/>
          </w:tcPr>
          <w:p w:rsidR="005D2C21" w:rsidRPr="00757EE7" w:rsidP="00633815" w14:paraId="131E282C" w14:textId="77777777"/>
        </w:tc>
        <w:tc>
          <w:tcPr>
            <w:tcW w:w="1442" w:type="dxa"/>
          </w:tcPr>
          <w:p w:rsidR="005D2C21" w:rsidRPr="00757EE7" w:rsidP="00633815" w14:paraId="06F7D50A" w14:textId="77777777"/>
        </w:tc>
        <w:tc>
          <w:tcPr>
            <w:tcW w:w="1464" w:type="dxa"/>
          </w:tcPr>
          <w:p w:rsidR="005D2C21" w:rsidRPr="00757EE7" w:rsidP="00633815" w14:paraId="6CB484D2" w14:textId="77777777"/>
        </w:tc>
      </w:tr>
    </w:tbl>
    <w:p w:rsidR="00EF682A" w:rsidP="00EF682A" w14:paraId="232E16D3" w14:textId="77777777">
      <w:pPr>
        <w:pStyle w:val="SurveyL1"/>
        <w:numPr>
          <w:ilvl w:val="0"/>
          <w:numId w:val="0"/>
        </w:numPr>
        <w:ind w:left="1440"/>
        <w:rPr>
          <w:rFonts w:eastAsia="Times New Roman"/>
          <w:b w:val="0"/>
          <w:bCs w:val="0"/>
          <w:color w:val="000000"/>
        </w:rPr>
      </w:pPr>
    </w:p>
    <w:p w:rsidR="00154E6B" w:rsidRPr="00C61770" w:rsidP="005D2C21" w14:paraId="67500411" w14:textId="6A6BACB9">
      <w:pPr>
        <w:pStyle w:val="SurveyL1"/>
        <w:numPr>
          <w:ilvl w:val="1"/>
          <w:numId w:val="80"/>
        </w:numPr>
        <w:spacing w:after="120" w:line="276" w:lineRule="auto"/>
        <w:contextualSpacing w:val="0"/>
        <w:rPr>
          <w:rFonts w:eastAsia="Times New Roman"/>
          <w:b w:val="0"/>
          <w:bCs w:val="0"/>
          <w:color w:val="000000"/>
        </w:rPr>
      </w:pPr>
      <w:r w:rsidRPr="00C61770">
        <w:rPr>
          <w:rFonts w:eastAsia="Times New Roman"/>
          <w:b w:val="0"/>
          <w:bCs w:val="0"/>
          <w:color w:val="000000"/>
        </w:rPr>
        <w:t xml:space="preserve">If you selected </w:t>
      </w:r>
      <w:r w:rsidR="0009246C">
        <w:rPr>
          <w:rFonts w:eastAsia="Times New Roman"/>
          <w:b w:val="0"/>
          <w:bCs w:val="0"/>
          <w:color w:val="000000"/>
        </w:rPr>
        <w:t>“</w:t>
      </w:r>
      <w:r w:rsidRPr="009826D9">
        <w:rPr>
          <w:rFonts w:eastAsia="Times New Roman"/>
          <w:b w:val="0"/>
          <w:bCs w:val="0"/>
          <w:i/>
          <w:iCs/>
          <w:color w:val="000000"/>
        </w:rPr>
        <w:t>very</w:t>
      </w:r>
      <w:r w:rsidRPr="00C61770">
        <w:rPr>
          <w:rFonts w:eastAsia="Times New Roman"/>
          <w:b w:val="0"/>
          <w:bCs w:val="0"/>
          <w:color w:val="000000"/>
        </w:rPr>
        <w:t xml:space="preserve"> </w:t>
      </w:r>
      <w:r w:rsidRPr="009826D9">
        <w:rPr>
          <w:rFonts w:eastAsia="Times New Roman"/>
          <w:b w:val="0"/>
          <w:bCs w:val="0"/>
          <w:i/>
          <w:iCs/>
          <w:color w:val="000000"/>
        </w:rPr>
        <w:t>dissatisfied</w:t>
      </w:r>
      <w:r w:rsidR="0009246C">
        <w:rPr>
          <w:rFonts w:eastAsia="Times New Roman"/>
          <w:b w:val="0"/>
          <w:bCs w:val="0"/>
          <w:i/>
          <w:iCs/>
          <w:color w:val="000000"/>
        </w:rPr>
        <w:t>”</w:t>
      </w:r>
      <w:r w:rsidRPr="00C61770">
        <w:rPr>
          <w:rFonts w:eastAsia="Times New Roman"/>
          <w:b w:val="0"/>
          <w:bCs w:val="0"/>
          <w:color w:val="000000"/>
        </w:rPr>
        <w:t xml:space="preserve"> or </w:t>
      </w:r>
      <w:r w:rsidR="0009246C">
        <w:rPr>
          <w:rFonts w:eastAsia="Times New Roman"/>
          <w:b w:val="0"/>
          <w:bCs w:val="0"/>
          <w:color w:val="000000"/>
        </w:rPr>
        <w:t>“</w:t>
      </w:r>
      <w:r w:rsidRPr="009826D9">
        <w:rPr>
          <w:rFonts w:eastAsia="Times New Roman"/>
          <w:b w:val="0"/>
          <w:bCs w:val="0"/>
          <w:i/>
          <w:iCs/>
          <w:color w:val="000000"/>
        </w:rPr>
        <w:t>dissatisfied</w:t>
      </w:r>
      <w:r w:rsidR="0009246C">
        <w:rPr>
          <w:rFonts w:eastAsia="Times New Roman"/>
          <w:b w:val="0"/>
          <w:bCs w:val="0"/>
          <w:i/>
          <w:iCs/>
          <w:color w:val="000000"/>
        </w:rPr>
        <w:t>”</w:t>
      </w:r>
      <w:r w:rsidRPr="00C61770">
        <w:rPr>
          <w:rFonts w:eastAsia="Times New Roman"/>
          <w:b w:val="0"/>
          <w:bCs w:val="0"/>
          <w:color w:val="000000"/>
        </w:rPr>
        <w:t xml:space="preserve"> for any of the sources of information above, please let us know what we can do to improve. </w:t>
      </w:r>
      <w:r w:rsidRPr="00C61770">
        <w:rPr>
          <w:rFonts w:eastAsia="Times New Roman"/>
          <w:b w:val="0"/>
          <w:bCs w:val="0"/>
          <w:i/>
          <w:iCs/>
          <w:color w:val="000000"/>
        </w:rPr>
        <w:t>[text box]</w:t>
      </w:r>
    </w:p>
    <w:p w:rsidR="00154E6B" w:rsidRPr="009B2C2C" w:rsidP="001D7C16" w14:paraId="698D0F36" w14:textId="69C15022">
      <w:pPr>
        <w:pStyle w:val="SurveyL1"/>
        <w:numPr>
          <w:ilvl w:val="0"/>
          <w:numId w:val="0"/>
        </w:numPr>
        <w:spacing w:after="120" w:line="276" w:lineRule="auto"/>
        <w:ind w:left="720"/>
      </w:pPr>
      <w:r w:rsidRPr="009B2C2C">
        <w:t xml:space="preserve">Applying for this NOFO </w:t>
      </w:r>
    </w:p>
    <w:p w:rsidR="6255D2E7" w:rsidP="2530F681" w14:paraId="524F3020" w14:textId="1746D12A">
      <w:pPr>
        <w:spacing w:after="120" w:line="276" w:lineRule="auto"/>
        <w:ind w:left="720" w:hanging="360"/>
      </w:pPr>
      <w:r w:rsidRPr="2530F681">
        <w:rPr>
          <w:rFonts w:ascii="Times New Roman" w:eastAsia="Times New Roman" w:hAnsi="Times New Roman" w:cs="Times New Roman"/>
          <w:b/>
          <w:bCs/>
          <w:i/>
          <w:iCs/>
          <w:color w:val="A02B93" w:themeColor="accent5"/>
        </w:rPr>
        <w:t>In this section, you will be asked about different elements of the NOFO application process.</w:t>
      </w:r>
    </w:p>
    <w:p w:rsidR="00154E6B" w:rsidRPr="00E240F0" w:rsidP="005D2C21" w14:paraId="638D8533" w14:textId="215713DB">
      <w:pPr>
        <w:pStyle w:val="ListParagraph"/>
        <w:numPr>
          <w:ilvl w:val="1"/>
          <w:numId w:val="81"/>
        </w:numPr>
        <w:spacing w:before="61" w:after="120" w:line="276" w:lineRule="auto"/>
        <w:ind w:right="576"/>
        <w:contextualSpacing w:val="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themeColor="text1"/>
        </w:rPr>
        <w:t>In the table below, please indicate your level of satisfaction with the following elements of the application process.</w:t>
      </w:r>
    </w:p>
    <w:tbl>
      <w:tblPr>
        <w:tblStyle w:val="TableGrid"/>
        <w:tblW w:w="11160" w:type="dxa"/>
        <w:tblInd w:w="-725" w:type="dxa"/>
        <w:tblLook w:val="04A0"/>
      </w:tblPr>
      <w:tblGrid>
        <w:gridCol w:w="2470"/>
        <w:gridCol w:w="1298"/>
        <w:gridCol w:w="1299"/>
        <w:gridCol w:w="1299"/>
        <w:gridCol w:w="1270"/>
        <w:gridCol w:w="1174"/>
        <w:gridCol w:w="2350"/>
      </w:tblGrid>
      <w:tr w14:paraId="3581F18B" w14:textId="77777777" w:rsidTr="2530F681">
        <w:tblPrEx>
          <w:tblW w:w="11160" w:type="dxa"/>
          <w:tblInd w:w="-725" w:type="dxa"/>
          <w:tblLook w:val="04A0"/>
        </w:tblPrEx>
        <w:tc>
          <w:tcPr>
            <w:tcW w:w="2470" w:type="dxa"/>
          </w:tcPr>
          <w:p w:rsidR="00E240F0" w:rsidRPr="00757EE7" w:rsidP="00633815" w14:paraId="1371BE48" w14:textId="77777777"/>
        </w:tc>
        <w:tc>
          <w:tcPr>
            <w:tcW w:w="1298" w:type="dxa"/>
          </w:tcPr>
          <w:p w:rsidR="00E240F0" w:rsidRPr="00757EE7" w:rsidP="00633815" w14:paraId="0D9D9252" w14:textId="77777777">
            <w:pPr>
              <w:jc w:val="center"/>
              <w:rPr>
                <w:b/>
                <w:bCs/>
              </w:rPr>
            </w:pPr>
            <w:r w:rsidRPr="00757EE7">
              <w:rPr>
                <w:b/>
                <w:bCs/>
              </w:rPr>
              <w:t>Very dissatisfied</w:t>
            </w:r>
          </w:p>
        </w:tc>
        <w:tc>
          <w:tcPr>
            <w:tcW w:w="1299" w:type="dxa"/>
          </w:tcPr>
          <w:p w:rsidR="00E240F0" w:rsidRPr="00757EE7" w:rsidP="00633815" w14:paraId="7103162C" w14:textId="4F53B51A">
            <w:pPr>
              <w:jc w:val="center"/>
              <w:rPr>
                <w:b/>
                <w:bCs/>
              </w:rPr>
            </w:pPr>
            <w:r>
              <w:rPr>
                <w:b/>
                <w:bCs/>
              </w:rPr>
              <w:t>D</w:t>
            </w:r>
            <w:r w:rsidRPr="00757EE7">
              <w:rPr>
                <w:b/>
                <w:bCs/>
              </w:rPr>
              <w:t>issatisfied</w:t>
            </w:r>
          </w:p>
        </w:tc>
        <w:tc>
          <w:tcPr>
            <w:tcW w:w="1299" w:type="dxa"/>
          </w:tcPr>
          <w:p w:rsidR="00E240F0" w:rsidRPr="00757EE7" w:rsidP="00633815" w14:paraId="1E7693A4" w14:textId="5C093A4D">
            <w:pPr>
              <w:jc w:val="center"/>
              <w:rPr>
                <w:b/>
                <w:bCs/>
              </w:rPr>
            </w:pPr>
            <w:r w:rsidRPr="00757EE7">
              <w:rPr>
                <w:b/>
                <w:bCs/>
              </w:rPr>
              <w:t xml:space="preserve">Neither satisfied </w:t>
            </w:r>
            <w:r w:rsidR="00B16F46">
              <w:rPr>
                <w:b/>
                <w:bCs/>
              </w:rPr>
              <w:t>n</w:t>
            </w:r>
            <w:r w:rsidRPr="00757EE7">
              <w:rPr>
                <w:b/>
                <w:bCs/>
              </w:rPr>
              <w:t>or dissatisfied</w:t>
            </w:r>
          </w:p>
        </w:tc>
        <w:tc>
          <w:tcPr>
            <w:tcW w:w="1270" w:type="dxa"/>
          </w:tcPr>
          <w:p w:rsidR="00E240F0" w:rsidRPr="00757EE7" w:rsidP="00633815" w14:paraId="460AC595" w14:textId="4CD1E321">
            <w:pPr>
              <w:jc w:val="center"/>
              <w:rPr>
                <w:b/>
                <w:bCs/>
              </w:rPr>
            </w:pPr>
            <w:r w:rsidRPr="00757EE7">
              <w:rPr>
                <w:b/>
                <w:bCs/>
              </w:rPr>
              <w:t>Satisfied</w:t>
            </w:r>
          </w:p>
        </w:tc>
        <w:tc>
          <w:tcPr>
            <w:tcW w:w="1174" w:type="dxa"/>
          </w:tcPr>
          <w:p w:rsidR="00E240F0" w:rsidRPr="00757EE7" w:rsidP="00633815" w14:paraId="264AB827" w14:textId="77777777">
            <w:pPr>
              <w:jc w:val="center"/>
              <w:rPr>
                <w:b/>
                <w:bCs/>
              </w:rPr>
            </w:pPr>
            <w:r w:rsidRPr="00757EE7">
              <w:rPr>
                <w:b/>
                <w:bCs/>
              </w:rPr>
              <w:t>Very satisfied</w:t>
            </w:r>
          </w:p>
        </w:tc>
        <w:tc>
          <w:tcPr>
            <w:tcW w:w="2350" w:type="dxa"/>
          </w:tcPr>
          <w:p w:rsidR="00E240F0" w:rsidRPr="00757EE7" w:rsidP="00633815" w14:paraId="1B876D89" w14:textId="66AF3354">
            <w:pPr>
              <w:jc w:val="center"/>
              <w:rPr>
                <w:b/>
                <w:bCs/>
              </w:rPr>
            </w:pPr>
            <w:r>
              <w:rPr>
                <w:b/>
                <w:bCs/>
              </w:rPr>
              <w:t xml:space="preserve">Don’t know/ </w:t>
            </w:r>
            <w:r w:rsidRPr="00757EE7">
              <w:rPr>
                <w:b/>
                <w:bCs/>
              </w:rPr>
              <w:t>Not applicable</w:t>
            </w:r>
          </w:p>
        </w:tc>
      </w:tr>
      <w:tr w14:paraId="409062FF" w14:textId="77777777" w:rsidTr="2530F681">
        <w:tblPrEx>
          <w:tblW w:w="11160" w:type="dxa"/>
          <w:tblInd w:w="-725" w:type="dxa"/>
          <w:tblLook w:val="04A0"/>
        </w:tblPrEx>
        <w:tc>
          <w:tcPr>
            <w:tcW w:w="2470" w:type="dxa"/>
          </w:tcPr>
          <w:p w:rsidR="00E240F0" w:rsidRPr="00757EE7" w:rsidP="00633815" w14:paraId="551C33FE" w14:textId="412641BB">
            <w:r w:rsidRPr="00757EE7">
              <w:t xml:space="preserve">Clarity of </w:t>
            </w:r>
            <w:r w:rsidR="00B16F46">
              <w:t xml:space="preserve">the </w:t>
            </w:r>
            <w:r w:rsidRPr="00757EE7">
              <w:t xml:space="preserve">application instructions </w:t>
            </w:r>
          </w:p>
        </w:tc>
        <w:tc>
          <w:tcPr>
            <w:tcW w:w="1298" w:type="dxa"/>
          </w:tcPr>
          <w:p w:rsidR="00E240F0" w:rsidRPr="00757EE7" w:rsidP="00633815" w14:paraId="36037097" w14:textId="77777777"/>
        </w:tc>
        <w:tc>
          <w:tcPr>
            <w:tcW w:w="1299" w:type="dxa"/>
          </w:tcPr>
          <w:p w:rsidR="00E240F0" w:rsidRPr="00757EE7" w:rsidP="00633815" w14:paraId="3D03181D" w14:textId="77777777"/>
        </w:tc>
        <w:tc>
          <w:tcPr>
            <w:tcW w:w="1299" w:type="dxa"/>
          </w:tcPr>
          <w:p w:rsidR="00E240F0" w:rsidRPr="00757EE7" w:rsidP="00633815" w14:paraId="3AC0E069" w14:textId="77777777"/>
        </w:tc>
        <w:tc>
          <w:tcPr>
            <w:tcW w:w="1270" w:type="dxa"/>
          </w:tcPr>
          <w:p w:rsidR="00E240F0" w:rsidRPr="00757EE7" w:rsidP="00633815" w14:paraId="146DE7C0" w14:textId="77777777"/>
        </w:tc>
        <w:tc>
          <w:tcPr>
            <w:tcW w:w="1174" w:type="dxa"/>
          </w:tcPr>
          <w:p w:rsidR="00E240F0" w:rsidRPr="00757EE7" w:rsidP="00633815" w14:paraId="57606ECA" w14:textId="77777777"/>
        </w:tc>
        <w:tc>
          <w:tcPr>
            <w:tcW w:w="2350" w:type="dxa"/>
          </w:tcPr>
          <w:p w:rsidR="00E240F0" w:rsidRPr="00757EE7" w:rsidP="00633815" w14:paraId="29872482" w14:textId="77777777"/>
        </w:tc>
      </w:tr>
      <w:tr w14:paraId="48A868F0" w14:textId="77777777" w:rsidTr="2530F681">
        <w:tblPrEx>
          <w:tblW w:w="11160" w:type="dxa"/>
          <w:tblInd w:w="-725" w:type="dxa"/>
          <w:tblLook w:val="04A0"/>
        </w:tblPrEx>
        <w:tc>
          <w:tcPr>
            <w:tcW w:w="2470" w:type="dxa"/>
          </w:tcPr>
          <w:p w:rsidR="00E240F0" w:rsidRPr="00757EE7" w:rsidP="00633815" w14:paraId="7E32AD52" w14:textId="77777777">
            <w:r w:rsidRPr="00757EE7">
              <w:rPr>
                <w:rFonts w:eastAsia="Times New Roman"/>
                <w:color w:val="000000" w:themeColor="text1"/>
              </w:rPr>
              <w:t>Understanding which documents/forms were required</w:t>
            </w:r>
          </w:p>
        </w:tc>
        <w:tc>
          <w:tcPr>
            <w:tcW w:w="1298" w:type="dxa"/>
          </w:tcPr>
          <w:p w:rsidR="00E240F0" w:rsidRPr="00757EE7" w:rsidP="00633815" w14:paraId="79301713" w14:textId="77777777"/>
        </w:tc>
        <w:tc>
          <w:tcPr>
            <w:tcW w:w="1299" w:type="dxa"/>
          </w:tcPr>
          <w:p w:rsidR="00E240F0" w:rsidRPr="00757EE7" w:rsidP="00633815" w14:paraId="44F23082" w14:textId="77777777"/>
        </w:tc>
        <w:tc>
          <w:tcPr>
            <w:tcW w:w="1299" w:type="dxa"/>
          </w:tcPr>
          <w:p w:rsidR="00E240F0" w:rsidRPr="00757EE7" w:rsidP="00633815" w14:paraId="1A3BC7C4" w14:textId="77777777"/>
        </w:tc>
        <w:tc>
          <w:tcPr>
            <w:tcW w:w="1270" w:type="dxa"/>
          </w:tcPr>
          <w:p w:rsidR="00E240F0" w:rsidRPr="00757EE7" w:rsidP="00633815" w14:paraId="026B6A32" w14:textId="77777777"/>
        </w:tc>
        <w:tc>
          <w:tcPr>
            <w:tcW w:w="1174" w:type="dxa"/>
          </w:tcPr>
          <w:p w:rsidR="00E240F0" w:rsidRPr="00757EE7" w:rsidP="00633815" w14:paraId="6DD5B848" w14:textId="77777777"/>
        </w:tc>
        <w:tc>
          <w:tcPr>
            <w:tcW w:w="2350" w:type="dxa"/>
          </w:tcPr>
          <w:p w:rsidR="00E240F0" w:rsidRPr="00757EE7" w:rsidP="00633815" w14:paraId="3B0BA43C" w14:textId="77777777"/>
        </w:tc>
      </w:tr>
      <w:tr w14:paraId="3EC8F01F" w14:textId="77777777" w:rsidTr="2530F681">
        <w:tblPrEx>
          <w:tblW w:w="11160" w:type="dxa"/>
          <w:tblInd w:w="-725" w:type="dxa"/>
          <w:tblLook w:val="04A0"/>
        </w:tblPrEx>
        <w:tc>
          <w:tcPr>
            <w:tcW w:w="2470" w:type="dxa"/>
          </w:tcPr>
          <w:p w:rsidR="00E240F0" w:rsidRPr="00757EE7" w:rsidP="00633815" w14:paraId="7FCEA28A" w14:textId="77777777">
            <w:r w:rsidRPr="00757EE7">
              <w:rPr>
                <w:rFonts w:eastAsia="Times New Roman"/>
                <w:color w:val="000000"/>
              </w:rPr>
              <w:t>Navigating the online application (e.g., saving your work, navigating through sections, opening hyperlinks, uploading attachments etc.)</w:t>
            </w:r>
          </w:p>
        </w:tc>
        <w:tc>
          <w:tcPr>
            <w:tcW w:w="1298" w:type="dxa"/>
          </w:tcPr>
          <w:p w:rsidR="00E240F0" w:rsidRPr="00757EE7" w:rsidP="00633815" w14:paraId="353E82CB" w14:textId="77777777"/>
        </w:tc>
        <w:tc>
          <w:tcPr>
            <w:tcW w:w="1299" w:type="dxa"/>
          </w:tcPr>
          <w:p w:rsidR="00E240F0" w:rsidRPr="00757EE7" w:rsidP="00633815" w14:paraId="3A2C668F" w14:textId="77777777"/>
        </w:tc>
        <w:tc>
          <w:tcPr>
            <w:tcW w:w="1299" w:type="dxa"/>
          </w:tcPr>
          <w:p w:rsidR="00E240F0" w:rsidRPr="00757EE7" w:rsidP="00633815" w14:paraId="54675A5C" w14:textId="77777777"/>
        </w:tc>
        <w:tc>
          <w:tcPr>
            <w:tcW w:w="1270" w:type="dxa"/>
          </w:tcPr>
          <w:p w:rsidR="00E240F0" w:rsidRPr="00757EE7" w:rsidP="00633815" w14:paraId="1C02502B" w14:textId="77777777"/>
        </w:tc>
        <w:tc>
          <w:tcPr>
            <w:tcW w:w="1174" w:type="dxa"/>
          </w:tcPr>
          <w:p w:rsidR="00E240F0" w:rsidRPr="00757EE7" w:rsidP="00633815" w14:paraId="1FCA45CF" w14:textId="77777777"/>
        </w:tc>
        <w:tc>
          <w:tcPr>
            <w:tcW w:w="2350" w:type="dxa"/>
          </w:tcPr>
          <w:p w:rsidR="00E240F0" w:rsidRPr="00757EE7" w:rsidP="00633815" w14:paraId="2DE4D4EA" w14:textId="77777777"/>
        </w:tc>
      </w:tr>
      <w:tr w14:paraId="628C5575" w14:textId="77777777" w:rsidTr="2530F681">
        <w:tblPrEx>
          <w:tblW w:w="11160" w:type="dxa"/>
          <w:tblInd w:w="-725" w:type="dxa"/>
          <w:tblLook w:val="04A0"/>
        </w:tblPrEx>
        <w:tc>
          <w:tcPr>
            <w:tcW w:w="2470" w:type="dxa"/>
          </w:tcPr>
          <w:p w:rsidR="00E240F0" w:rsidRPr="00757EE7" w:rsidP="00633815" w14:paraId="3DB0AA4E" w14:textId="77777777">
            <w:r w:rsidRPr="00757EE7">
              <w:rPr>
                <w:rFonts w:eastAsia="Times New Roman"/>
                <w:color w:val="000000" w:themeColor="text1"/>
              </w:rPr>
              <w:t>NOFO Frequently Asked Questions</w:t>
            </w:r>
          </w:p>
        </w:tc>
        <w:tc>
          <w:tcPr>
            <w:tcW w:w="1298" w:type="dxa"/>
          </w:tcPr>
          <w:p w:rsidR="00E240F0" w:rsidRPr="00757EE7" w:rsidP="00633815" w14:paraId="3D825265" w14:textId="77777777"/>
        </w:tc>
        <w:tc>
          <w:tcPr>
            <w:tcW w:w="1299" w:type="dxa"/>
          </w:tcPr>
          <w:p w:rsidR="00E240F0" w:rsidRPr="00757EE7" w:rsidP="00633815" w14:paraId="4B9FC149" w14:textId="77777777"/>
        </w:tc>
        <w:tc>
          <w:tcPr>
            <w:tcW w:w="1299" w:type="dxa"/>
          </w:tcPr>
          <w:p w:rsidR="00E240F0" w:rsidRPr="00757EE7" w:rsidP="00633815" w14:paraId="4AC6EA21" w14:textId="77777777"/>
        </w:tc>
        <w:tc>
          <w:tcPr>
            <w:tcW w:w="1270" w:type="dxa"/>
          </w:tcPr>
          <w:p w:rsidR="00E240F0" w:rsidRPr="00757EE7" w:rsidP="00633815" w14:paraId="4C10E14F" w14:textId="77777777"/>
        </w:tc>
        <w:tc>
          <w:tcPr>
            <w:tcW w:w="1174" w:type="dxa"/>
          </w:tcPr>
          <w:p w:rsidR="00E240F0" w:rsidRPr="00757EE7" w:rsidP="00633815" w14:paraId="3EA06E10" w14:textId="77777777"/>
        </w:tc>
        <w:tc>
          <w:tcPr>
            <w:tcW w:w="2350" w:type="dxa"/>
          </w:tcPr>
          <w:p w:rsidR="00E240F0" w:rsidRPr="00757EE7" w:rsidP="00633815" w14:paraId="2BAB37E7" w14:textId="77777777"/>
        </w:tc>
      </w:tr>
      <w:tr w14:paraId="16C7653A" w14:textId="77777777" w:rsidTr="2530F681">
        <w:tblPrEx>
          <w:tblW w:w="11160" w:type="dxa"/>
          <w:tblInd w:w="-725" w:type="dxa"/>
          <w:tblLook w:val="04A0"/>
        </w:tblPrEx>
        <w:tc>
          <w:tcPr>
            <w:tcW w:w="2470" w:type="dxa"/>
          </w:tcPr>
          <w:p w:rsidR="00E240F0" w:rsidRPr="00757EE7" w:rsidP="00633815" w14:paraId="3CB760B7" w14:textId="239D9BBC">
            <w:r w:rsidRPr="00757EE7">
              <w:rPr>
                <w:rFonts w:eastAsia="Times New Roman"/>
                <w:color w:val="000000" w:themeColor="text1"/>
              </w:rPr>
              <w:t xml:space="preserve">Responses to </w:t>
            </w:r>
            <w:r w:rsidR="00517F33">
              <w:rPr>
                <w:rFonts w:eastAsia="Times New Roman"/>
                <w:color w:val="000000" w:themeColor="text1"/>
              </w:rPr>
              <w:t>individual questions from HUD</w:t>
            </w:r>
            <w:r w:rsidR="005A6983">
              <w:rPr>
                <w:rFonts w:eastAsia="Times New Roman"/>
                <w:color w:val="000000" w:themeColor="text1"/>
              </w:rPr>
              <w:t xml:space="preserve"> staff</w:t>
            </w:r>
          </w:p>
        </w:tc>
        <w:tc>
          <w:tcPr>
            <w:tcW w:w="1298" w:type="dxa"/>
          </w:tcPr>
          <w:p w:rsidR="00E240F0" w:rsidRPr="00757EE7" w:rsidP="00633815" w14:paraId="620625F1" w14:textId="77777777"/>
        </w:tc>
        <w:tc>
          <w:tcPr>
            <w:tcW w:w="1299" w:type="dxa"/>
          </w:tcPr>
          <w:p w:rsidR="00E240F0" w:rsidRPr="00757EE7" w:rsidP="00633815" w14:paraId="20EA8A1C" w14:textId="77777777"/>
        </w:tc>
        <w:tc>
          <w:tcPr>
            <w:tcW w:w="1299" w:type="dxa"/>
          </w:tcPr>
          <w:p w:rsidR="00E240F0" w:rsidRPr="00757EE7" w:rsidP="00633815" w14:paraId="60C11BCD" w14:textId="77777777"/>
        </w:tc>
        <w:tc>
          <w:tcPr>
            <w:tcW w:w="1270" w:type="dxa"/>
          </w:tcPr>
          <w:p w:rsidR="00E240F0" w:rsidRPr="00757EE7" w:rsidP="00633815" w14:paraId="6B547A30" w14:textId="77777777"/>
        </w:tc>
        <w:tc>
          <w:tcPr>
            <w:tcW w:w="1174" w:type="dxa"/>
          </w:tcPr>
          <w:p w:rsidR="00E240F0" w:rsidRPr="00757EE7" w:rsidP="00633815" w14:paraId="22E060CD" w14:textId="77777777"/>
        </w:tc>
        <w:tc>
          <w:tcPr>
            <w:tcW w:w="2350" w:type="dxa"/>
          </w:tcPr>
          <w:p w:rsidR="00E240F0" w:rsidRPr="00757EE7" w:rsidP="00633815" w14:paraId="14EE588A" w14:textId="77777777"/>
        </w:tc>
      </w:tr>
      <w:tr w14:paraId="4080E233" w14:textId="77777777" w:rsidTr="2530F681">
        <w:tblPrEx>
          <w:tblW w:w="11160" w:type="dxa"/>
          <w:tblInd w:w="-725" w:type="dxa"/>
          <w:tblLook w:val="04A0"/>
        </w:tblPrEx>
        <w:tc>
          <w:tcPr>
            <w:tcW w:w="2470" w:type="dxa"/>
          </w:tcPr>
          <w:p w:rsidR="00E240F0" w:rsidRPr="00757EE7" w:rsidP="00633815" w14:paraId="7A83134C" w14:textId="77777777">
            <w:pPr>
              <w:rPr>
                <w:rFonts w:eastAsia="Times New Roman"/>
                <w:color w:val="000000" w:themeColor="text1"/>
              </w:rPr>
            </w:pPr>
            <w:r w:rsidRPr="00757EE7">
              <w:rPr>
                <w:rFonts w:eastAsia="Times New Roman"/>
                <w:color w:val="000000" w:themeColor="text1"/>
              </w:rPr>
              <w:t>Submission timeline</w:t>
            </w:r>
          </w:p>
        </w:tc>
        <w:tc>
          <w:tcPr>
            <w:tcW w:w="1298" w:type="dxa"/>
          </w:tcPr>
          <w:p w:rsidR="00E240F0" w:rsidRPr="00757EE7" w:rsidP="00633815" w14:paraId="1188316A" w14:textId="77777777"/>
        </w:tc>
        <w:tc>
          <w:tcPr>
            <w:tcW w:w="1299" w:type="dxa"/>
          </w:tcPr>
          <w:p w:rsidR="00E240F0" w:rsidRPr="00757EE7" w:rsidP="00633815" w14:paraId="30DC6B14" w14:textId="77777777"/>
        </w:tc>
        <w:tc>
          <w:tcPr>
            <w:tcW w:w="1299" w:type="dxa"/>
          </w:tcPr>
          <w:p w:rsidR="00E240F0" w:rsidRPr="00757EE7" w:rsidP="00633815" w14:paraId="1304A141" w14:textId="77777777"/>
        </w:tc>
        <w:tc>
          <w:tcPr>
            <w:tcW w:w="1270" w:type="dxa"/>
          </w:tcPr>
          <w:p w:rsidR="00E240F0" w:rsidRPr="00757EE7" w:rsidP="00633815" w14:paraId="33AAFCED" w14:textId="77777777"/>
        </w:tc>
        <w:tc>
          <w:tcPr>
            <w:tcW w:w="1174" w:type="dxa"/>
          </w:tcPr>
          <w:p w:rsidR="00E240F0" w:rsidRPr="00757EE7" w:rsidP="00633815" w14:paraId="41B5E06C" w14:textId="77777777"/>
        </w:tc>
        <w:tc>
          <w:tcPr>
            <w:tcW w:w="2350" w:type="dxa"/>
          </w:tcPr>
          <w:p w:rsidR="00E240F0" w:rsidRPr="00757EE7" w:rsidP="00633815" w14:paraId="796F5E48" w14:textId="77777777"/>
        </w:tc>
      </w:tr>
    </w:tbl>
    <w:p w:rsidR="00CF23B7" w:rsidP="00CF23B7" w14:paraId="56F2F210" w14:textId="77777777">
      <w:pPr>
        <w:pStyle w:val="SurveyL1"/>
        <w:numPr>
          <w:ilvl w:val="0"/>
          <w:numId w:val="0"/>
        </w:numPr>
        <w:spacing w:after="120" w:line="276" w:lineRule="auto"/>
        <w:ind w:left="720"/>
      </w:pPr>
    </w:p>
    <w:p w:rsidR="00154E6B" w:rsidRPr="009B2C2C" w:rsidP="001D7C16" w14:paraId="4F79B4C2" w14:textId="4D6280C5">
      <w:pPr>
        <w:pStyle w:val="SurveyL1"/>
        <w:numPr>
          <w:ilvl w:val="0"/>
          <w:numId w:val="0"/>
        </w:numPr>
        <w:spacing w:after="120" w:line="276" w:lineRule="auto"/>
        <w:ind w:left="720"/>
      </w:pPr>
      <w:r w:rsidRPr="009B2C2C">
        <w:t xml:space="preserve">Changes Since Previous NOFO Publication </w:t>
      </w:r>
    </w:p>
    <w:p w:rsidR="06E2FD2C" w:rsidRPr="00E5745B" w:rsidP="2530F681" w14:paraId="26B5FABA" w14:textId="1EC93CDA">
      <w:pPr>
        <w:pStyle w:val="SurveyL1"/>
        <w:numPr>
          <w:ilvl w:val="0"/>
          <w:numId w:val="0"/>
        </w:numPr>
        <w:spacing w:line="257" w:lineRule="auto"/>
      </w:pPr>
      <w:r w:rsidRPr="001D7C16">
        <w:rPr>
          <w:rFonts w:eastAsia="Aptos"/>
          <w:i/>
          <w:iCs/>
          <w:color w:val="A02B93" w:themeColor="accent5"/>
        </w:rPr>
        <w:t>In this section, you will be asked about how your experience this year was different from your experience with previous NOFO application submissions.</w:t>
      </w:r>
    </w:p>
    <w:p w:rsidR="00154E6B" w:rsidRPr="004B6A6C" w:rsidP="00DF7832" w14:paraId="0B1862E7" w14:textId="06D08F2D">
      <w:pPr>
        <w:pStyle w:val="ListParagraph"/>
        <w:numPr>
          <w:ilvl w:val="1"/>
          <w:numId w:val="89"/>
        </w:numPr>
        <w:spacing w:before="61" w:after="120" w:line="276" w:lineRule="auto"/>
        <w:ind w:right="576"/>
        <w:textAlignment w:val="baseline"/>
      </w:pPr>
      <w:r w:rsidRPr="00DF7832">
        <w:rPr>
          <w:rFonts w:ascii="Times New Roman" w:eastAsia="Times New Roman" w:hAnsi="Times New Roman" w:cs="Times New Roman"/>
          <w:color w:val="000000" w:themeColor="text1"/>
        </w:rPr>
        <w:t>Did you apply for this funding opportunity the last time it was available?</w:t>
      </w:r>
      <w:r w:rsidRPr="00DF7832" w:rsidR="4EEA8412">
        <w:rPr>
          <w:rFonts w:ascii="Times New Roman" w:eastAsia="Times New Roman" w:hAnsi="Times New Roman" w:cs="Times New Roman"/>
          <w:color w:val="000000" w:themeColor="text1"/>
        </w:rPr>
        <w:t xml:space="preserve"> </w:t>
      </w:r>
      <w:r w:rsidRPr="00DF7832" w:rsidR="4EEA8412">
        <w:rPr>
          <w:rFonts w:ascii="Times New Roman" w:eastAsia="Times New Roman" w:hAnsi="Times New Roman" w:cs="Times New Roman"/>
          <w:i/>
          <w:iCs/>
        </w:rPr>
        <w:t>[Check one]</w:t>
      </w:r>
    </w:p>
    <w:p w:rsidR="00154E6B" w:rsidRPr="00F6080E" w:rsidP="00E240F0" w14:paraId="4196E506" w14:textId="77777777">
      <w:pPr>
        <w:pStyle w:val="ListParagraph"/>
        <w:numPr>
          <w:ilvl w:val="0"/>
          <w:numId w:val="72"/>
        </w:numPr>
        <w:spacing w:after="0" w:line="276" w:lineRule="auto"/>
        <w:ind w:right="576"/>
        <w:contextualSpacing w:val="0"/>
        <w:textAlignment w:val="baseline"/>
        <w:rPr>
          <w:rFonts w:ascii="Times New Roman" w:eastAsia="Times New Roman" w:hAnsi="Times New Roman" w:cs="Times New Roman"/>
          <w:color w:val="000000"/>
        </w:rPr>
      </w:pPr>
      <w:r w:rsidRPr="00F6080E">
        <w:rPr>
          <w:rFonts w:ascii="Times New Roman" w:eastAsia="Times New Roman" w:hAnsi="Times New Roman" w:cs="Times New Roman"/>
          <w:color w:val="000000"/>
        </w:rPr>
        <w:t>Yes</w:t>
      </w:r>
    </w:p>
    <w:p w:rsidR="00154E6B" w:rsidRPr="00F6080E" w:rsidP="00E240F0" w14:paraId="54DCFE5B" w14:textId="77777777">
      <w:pPr>
        <w:pStyle w:val="ListParagraph"/>
        <w:numPr>
          <w:ilvl w:val="0"/>
          <w:numId w:val="72"/>
        </w:numPr>
        <w:spacing w:after="0" w:line="276" w:lineRule="auto"/>
        <w:ind w:right="576"/>
        <w:contextualSpacing w:val="0"/>
        <w:textAlignment w:val="baseline"/>
        <w:rPr>
          <w:rFonts w:ascii="Times New Roman" w:eastAsia="Times New Roman" w:hAnsi="Times New Roman" w:cs="Times New Roman"/>
          <w:color w:val="000000"/>
        </w:rPr>
      </w:pPr>
      <w:r w:rsidRPr="00F6080E">
        <w:rPr>
          <w:rFonts w:ascii="Times New Roman" w:eastAsia="Times New Roman" w:hAnsi="Times New Roman" w:cs="Times New Roman"/>
          <w:color w:val="000000"/>
        </w:rPr>
        <w:t>No</w:t>
      </w:r>
    </w:p>
    <w:p w:rsidR="00154E6B" w:rsidRPr="00F6080E" w:rsidP="00E240F0" w14:paraId="3D16C778" w14:textId="665996A6">
      <w:pPr>
        <w:pStyle w:val="ListParagraph"/>
        <w:spacing w:before="61" w:after="120" w:line="276" w:lineRule="auto"/>
        <w:ind w:left="2160" w:right="576"/>
        <w:contextualSpacing w:val="0"/>
        <w:textAlignment w:val="baseline"/>
        <w:rPr>
          <w:rFonts w:ascii="Times New Roman" w:eastAsia="Times New Roman" w:hAnsi="Times New Roman" w:cs="Times New Roman"/>
          <w:color w:val="000000"/>
        </w:rPr>
      </w:pPr>
      <w:r w:rsidRPr="00B60021">
        <w:rPr>
          <w:rFonts w:ascii="Times New Roman" w:eastAsia="Times New Roman" w:hAnsi="Times New Roman" w:cs="Times New Roman"/>
          <w:color w:val="000000" w:themeColor="text1"/>
        </w:rPr>
        <w:t xml:space="preserve">[If “Yes,” continue to </w:t>
      </w:r>
      <w:r w:rsidRPr="00B60021" w:rsidR="001400F1">
        <w:rPr>
          <w:rFonts w:ascii="Times New Roman" w:eastAsia="Times New Roman" w:hAnsi="Times New Roman" w:cs="Times New Roman"/>
          <w:color w:val="000000" w:themeColor="text1"/>
        </w:rPr>
        <w:t xml:space="preserve">question </w:t>
      </w:r>
      <w:r w:rsidR="00DF7832">
        <w:rPr>
          <w:rFonts w:ascii="Times New Roman" w:eastAsia="Times New Roman" w:hAnsi="Times New Roman" w:cs="Times New Roman"/>
          <w:color w:val="000000" w:themeColor="text1"/>
        </w:rPr>
        <w:t>20</w:t>
      </w:r>
      <w:r w:rsidRPr="00B60021">
        <w:rPr>
          <w:rFonts w:ascii="Times New Roman" w:eastAsia="Times New Roman" w:hAnsi="Times New Roman" w:cs="Times New Roman"/>
          <w:color w:val="000000" w:themeColor="text1"/>
        </w:rPr>
        <w:t xml:space="preserve">; if “No,” continue </w:t>
      </w:r>
      <w:r w:rsidRPr="00B60021" w:rsidR="001400F1">
        <w:rPr>
          <w:rFonts w:ascii="Times New Roman" w:eastAsia="Times New Roman" w:hAnsi="Times New Roman" w:cs="Times New Roman"/>
          <w:color w:val="000000" w:themeColor="text1"/>
        </w:rPr>
        <w:t xml:space="preserve">to question </w:t>
      </w:r>
      <w:r w:rsidR="00DF7832">
        <w:rPr>
          <w:rFonts w:ascii="Times New Roman" w:eastAsia="Times New Roman" w:hAnsi="Times New Roman" w:cs="Times New Roman"/>
          <w:color w:val="000000" w:themeColor="text1"/>
        </w:rPr>
        <w:t>22</w:t>
      </w:r>
      <w:r w:rsidRPr="00B60021">
        <w:rPr>
          <w:rFonts w:ascii="Times New Roman" w:eastAsia="Times New Roman" w:hAnsi="Times New Roman" w:cs="Times New Roman"/>
          <w:color w:val="000000" w:themeColor="text1"/>
        </w:rPr>
        <w:t>]</w:t>
      </w:r>
    </w:p>
    <w:p w:rsidR="00154E6B" w:rsidRPr="00F6080E" w:rsidP="00E240F0" w14:paraId="2DEF1B57" w14:textId="75E0EE95">
      <w:pPr>
        <w:pStyle w:val="ListParagraph"/>
        <w:numPr>
          <w:ilvl w:val="1"/>
          <w:numId w:val="82"/>
        </w:numPr>
        <w:spacing w:before="61" w:after="120" w:line="276" w:lineRule="auto"/>
        <w:ind w:right="576"/>
        <w:contextualSpacing w:val="0"/>
        <w:rPr>
          <w:rFonts w:ascii="Times New Roman" w:eastAsia="Times New Roman" w:hAnsi="Times New Roman" w:cs="Times New Roman"/>
          <w:color w:val="000000" w:themeColor="text1"/>
        </w:rPr>
      </w:pPr>
      <w:r w:rsidRPr="00F61CE6">
        <w:rPr>
          <w:rFonts w:ascii="Times New Roman" w:eastAsia="Times New Roman" w:hAnsi="Times New Roman" w:cs="Times New Roman"/>
          <w:color w:val="000000" w:themeColor="text1"/>
        </w:rPr>
        <w:t>How would you rate your experience applying for this NOFO as compared with your experience the last time you applied for this same funding opportunity</w:t>
      </w:r>
      <w:r w:rsidRPr="00F6080E">
        <w:rPr>
          <w:rFonts w:ascii="Times New Roman" w:eastAsia="Times New Roman" w:hAnsi="Times New Roman" w:cs="Times New Roman"/>
          <w:color w:val="000000" w:themeColor="text1"/>
        </w:rPr>
        <w:t>?</w:t>
      </w:r>
    </w:p>
    <w:tbl>
      <w:tblPr>
        <w:tblStyle w:val="TableGrid"/>
        <w:tblpPr w:leftFromText="180" w:rightFromText="180" w:vertAnchor="text" w:horzAnchor="page" w:tblpX="778" w:tblpY="-28"/>
        <w:tblW w:w="10705" w:type="dxa"/>
        <w:tblLook w:val="04A0"/>
      </w:tblPr>
      <w:tblGrid>
        <w:gridCol w:w="2644"/>
        <w:gridCol w:w="1343"/>
        <w:gridCol w:w="1344"/>
        <w:gridCol w:w="1343"/>
        <w:gridCol w:w="1344"/>
        <w:gridCol w:w="1343"/>
        <w:gridCol w:w="1344"/>
      </w:tblGrid>
      <w:tr w14:paraId="53B8A7DA" w14:textId="77777777" w:rsidTr="00E240F0">
        <w:tblPrEx>
          <w:tblW w:w="10705" w:type="dxa"/>
          <w:tblLook w:val="04A0"/>
        </w:tblPrEx>
        <w:trPr>
          <w:trHeight w:val="676"/>
        </w:trPr>
        <w:tc>
          <w:tcPr>
            <w:tcW w:w="2644" w:type="dxa"/>
          </w:tcPr>
          <w:p w:rsidR="00154E6B" w:rsidRPr="00F6080E" w:rsidP="001A75E9" w14:paraId="48F89CCA" w14:textId="77777777">
            <w:pPr>
              <w:tabs>
                <w:tab w:val="left" w:pos="360"/>
                <w:tab w:val="right" w:pos="8712"/>
              </w:tabs>
              <w:spacing w:before="2" w:line="206" w:lineRule="exact"/>
              <w:textAlignment w:val="baseline"/>
              <w:rPr>
                <w:rFonts w:eastAsia="Arial"/>
                <w:b/>
                <w:bCs/>
                <w:color w:val="000000"/>
                <w:spacing w:val="-2"/>
              </w:rPr>
            </w:pPr>
            <w:r w:rsidRPr="00F6080E">
              <w:rPr>
                <w:rFonts w:eastAsia="Arial"/>
                <w:b/>
                <w:bCs/>
                <w:color w:val="000000"/>
                <w:spacing w:val="-2"/>
              </w:rPr>
              <w:t>Activity</w:t>
            </w:r>
          </w:p>
        </w:tc>
        <w:tc>
          <w:tcPr>
            <w:tcW w:w="1343" w:type="dxa"/>
          </w:tcPr>
          <w:p w:rsidR="00154E6B" w:rsidRPr="00F6080E" w:rsidP="00E240F0" w14:paraId="04A3D677" w14:textId="6FA94AD7">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Much worse</w:t>
            </w:r>
          </w:p>
        </w:tc>
        <w:tc>
          <w:tcPr>
            <w:tcW w:w="1344" w:type="dxa"/>
          </w:tcPr>
          <w:p w:rsidR="00154E6B" w:rsidRPr="00F6080E" w:rsidP="00E240F0" w14:paraId="1C6747FC" w14:textId="77777777">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Somewhat worse</w:t>
            </w:r>
          </w:p>
        </w:tc>
        <w:tc>
          <w:tcPr>
            <w:tcW w:w="1343" w:type="dxa"/>
          </w:tcPr>
          <w:p w:rsidR="00154E6B" w:rsidRPr="00F6080E" w:rsidP="00E240F0" w14:paraId="41413D3A" w14:textId="77777777">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Stayed the same</w:t>
            </w:r>
          </w:p>
        </w:tc>
        <w:tc>
          <w:tcPr>
            <w:tcW w:w="1344" w:type="dxa"/>
          </w:tcPr>
          <w:p w:rsidR="00154E6B" w:rsidRPr="00F6080E" w:rsidP="00E240F0" w14:paraId="7ED6BA20" w14:textId="77777777">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Somewhat better</w:t>
            </w:r>
          </w:p>
        </w:tc>
        <w:tc>
          <w:tcPr>
            <w:tcW w:w="1343" w:type="dxa"/>
          </w:tcPr>
          <w:p w:rsidR="00154E6B" w:rsidRPr="00F6080E" w:rsidP="00E240F0" w14:paraId="0EAF5896" w14:textId="77777777">
            <w:pPr>
              <w:tabs>
                <w:tab w:val="left" w:pos="360"/>
                <w:tab w:val="right" w:pos="8712"/>
              </w:tabs>
              <w:spacing w:before="2" w:line="206" w:lineRule="exact"/>
              <w:jc w:val="center"/>
              <w:textAlignment w:val="baseline"/>
              <w:rPr>
                <w:rFonts w:eastAsia="Arial"/>
                <w:b/>
                <w:bCs/>
                <w:color w:val="000000"/>
                <w:spacing w:val="-2"/>
              </w:rPr>
            </w:pPr>
            <w:r w:rsidRPr="00F6080E">
              <w:rPr>
                <w:rFonts w:eastAsia="Arial"/>
                <w:b/>
                <w:bCs/>
                <w:color w:val="000000"/>
                <w:spacing w:val="-2"/>
              </w:rPr>
              <w:t>Much better</w:t>
            </w:r>
          </w:p>
        </w:tc>
        <w:tc>
          <w:tcPr>
            <w:tcW w:w="1344" w:type="dxa"/>
          </w:tcPr>
          <w:p w:rsidR="00154E6B" w:rsidRPr="00F6080E" w:rsidP="00E240F0" w14:paraId="77E628D0" w14:textId="4A3692BF">
            <w:pPr>
              <w:spacing w:line="206" w:lineRule="exact"/>
              <w:jc w:val="center"/>
              <w:rPr>
                <w:rFonts w:eastAsia="Arial"/>
                <w:b/>
                <w:bCs/>
                <w:color w:val="000000" w:themeColor="text1"/>
              </w:rPr>
            </w:pPr>
            <w:r>
              <w:rPr>
                <w:rFonts w:eastAsia="Arial"/>
                <w:b/>
                <w:bCs/>
                <w:color w:val="000000" w:themeColor="text1"/>
              </w:rPr>
              <w:t xml:space="preserve">Don’t know/ </w:t>
            </w:r>
            <w:r w:rsidRPr="00F6080E">
              <w:rPr>
                <w:rFonts w:eastAsia="Arial"/>
                <w:b/>
                <w:bCs/>
                <w:color w:val="000000" w:themeColor="text1"/>
              </w:rPr>
              <w:t>Not applicable</w:t>
            </w:r>
          </w:p>
        </w:tc>
      </w:tr>
      <w:tr w14:paraId="171EFEA7" w14:textId="77777777" w:rsidTr="00E240F0">
        <w:tblPrEx>
          <w:tblW w:w="10705" w:type="dxa"/>
          <w:tblLook w:val="04A0"/>
        </w:tblPrEx>
        <w:trPr>
          <w:trHeight w:val="676"/>
        </w:trPr>
        <w:tc>
          <w:tcPr>
            <w:tcW w:w="2644" w:type="dxa"/>
          </w:tcPr>
          <w:p w:rsidR="00154E6B" w:rsidRPr="00F6080E" w:rsidP="001A75E9" w14:paraId="6E0C2C6F" w14:textId="77777777">
            <w:pPr>
              <w:spacing w:line="206" w:lineRule="exact"/>
              <w:rPr>
                <w:rFonts w:eastAsia="Arial"/>
                <w:color w:val="000000" w:themeColor="text1"/>
              </w:rPr>
            </w:pPr>
            <w:r w:rsidRPr="00F6080E">
              <w:rPr>
                <w:rFonts w:eastAsia="Arial"/>
                <w:color w:val="000000" w:themeColor="text1"/>
              </w:rPr>
              <w:t>Learning about the NOFO (webinars, HUD website, etc.)</w:t>
            </w:r>
          </w:p>
        </w:tc>
        <w:tc>
          <w:tcPr>
            <w:tcW w:w="1343" w:type="dxa"/>
          </w:tcPr>
          <w:p w:rsidR="00154E6B" w:rsidRPr="00F6080E" w:rsidP="001A75E9" w14:paraId="6411A126" w14:textId="77777777">
            <w:pPr>
              <w:spacing w:line="206" w:lineRule="exact"/>
              <w:rPr>
                <w:rFonts w:eastAsia="Arial"/>
                <w:color w:val="000000" w:themeColor="text1"/>
              </w:rPr>
            </w:pPr>
          </w:p>
        </w:tc>
        <w:tc>
          <w:tcPr>
            <w:tcW w:w="1344" w:type="dxa"/>
          </w:tcPr>
          <w:p w:rsidR="00154E6B" w:rsidRPr="00F6080E" w:rsidP="001A75E9" w14:paraId="13600E57" w14:textId="77777777">
            <w:pPr>
              <w:spacing w:line="206" w:lineRule="exact"/>
              <w:rPr>
                <w:rFonts w:eastAsia="Arial"/>
                <w:color w:val="000000" w:themeColor="text1"/>
              </w:rPr>
            </w:pPr>
          </w:p>
        </w:tc>
        <w:tc>
          <w:tcPr>
            <w:tcW w:w="1343" w:type="dxa"/>
          </w:tcPr>
          <w:p w:rsidR="00154E6B" w:rsidRPr="00F6080E" w:rsidP="001A75E9" w14:paraId="6712E9C8" w14:textId="77777777">
            <w:pPr>
              <w:spacing w:line="206" w:lineRule="exact"/>
              <w:rPr>
                <w:rFonts w:eastAsia="Arial"/>
                <w:color w:val="000000" w:themeColor="text1"/>
              </w:rPr>
            </w:pPr>
          </w:p>
        </w:tc>
        <w:tc>
          <w:tcPr>
            <w:tcW w:w="1344" w:type="dxa"/>
          </w:tcPr>
          <w:p w:rsidR="00154E6B" w:rsidRPr="00F6080E" w:rsidP="001A75E9" w14:paraId="5B9F971D" w14:textId="77777777">
            <w:pPr>
              <w:spacing w:line="206" w:lineRule="exact"/>
              <w:rPr>
                <w:rFonts w:eastAsia="Arial"/>
                <w:color w:val="000000" w:themeColor="text1"/>
              </w:rPr>
            </w:pPr>
          </w:p>
        </w:tc>
        <w:tc>
          <w:tcPr>
            <w:tcW w:w="1343" w:type="dxa"/>
          </w:tcPr>
          <w:p w:rsidR="00154E6B" w:rsidRPr="00F6080E" w:rsidP="001A75E9" w14:paraId="14751E3C" w14:textId="77777777">
            <w:pPr>
              <w:spacing w:line="206" w:lineRule="exact"/>
              <w:rPr>
                <w:rFonts w:eastAsia="Arial"/>
                <w:color w:val="000000" w:themeColor="text1"/>
              </w:rPr>
            </w:pPr>
          </w:p>
        </w:tc>
        <w:tc>
          <w:tcPr>
            <w:tcW w:w="1344" w:type="dxa"/>
          </w:tcPr>
          <w:p w:rsidR="00154E6B" w:rsidRPr="00F6080E" w:rsidP="001A75E9" w14:paraId="6C15B072" w14:textId="77777777">
            <w:pPr>
              <w:spacing w:line="206" w:lineRule="exact"/>
              <w:rPr>
                <w:rFonts w:eastAsia="Arial"/>
                <w:color w:val="000000" w:themeColor="text1"/>
              </w:rPr>
            </w:pPr>
          </w:p>
        </w:tc>
      </w:tr>
      <w:tr w14:paraId="65DEE554" w14:textId="77777777" w:rsidTr="00E240F0">
        <w:tblPrEx>
          <w:tblW w:w="10705" w:type="dxa"/>
          <w:tblLook w:val="04A0"/>
        </w:tblPrEx>
        <w:trPr>
          <w:trHeight w:val="225"/>
        </w:trPr>
        <w:tc>
          <w:tcPr>
            <w:tcW w:w="2644" w:type="dxa"/>
          </w:tcPr>
          <w:p w:rsidR="00154E6B" w:rsidRPr="00F6080E" w:rsidP="001A75E9" w14:paraId="1B1BFC40" w14:textId="77777777">
            <w:pPr>
              <w:tabs>
                <w:tab w:val="left" w:pos="360"/>
                <w:tab w:val="right" w:pos="8712"/>
              </w:tabs>
              <w:spacing w:before="2" w:line="206" w:lineRule="exact"/>
              <w:textAlignment w:val="baseline"/>
              <w:rPr>
                <w:rFonts w:eastAsia="Arial"/>
                <w:color w:val="000000"/>
                <w:spacing w:val="-2"/>
              </w:rPr>
            </w:pPr>
            <w:r w:rsidRPr="00F6080E">
              <w:rPr>
                <w:rFonts w:eastAsia="Arial"/>
                <w:color w:val="000000"/>
                <w:spacing w:val="-2"/>
              </w:rPr>
              <w:t>Understanding application instructions</w:t>
            </w:r>
          </w:p>
        </w:tc>
        <w:tc>
          <w:tcPr>
            <w:tcW w:w="1343" w:type="dxa"/>
          </w:tcPr>
          <w:p w:rsidR="00154E6B" w:rsidRPr="00F6080E" w:rsidP="001A75E9" w14:paraId="1BA8E3D7"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3939789C" w14:textId="77777777">
            <w:pPr>
              <w:tabs>
                <w:tab w:val="left" w:pos="360"/>
                <w:tab w:val="right" w:pos="8712"/>
              </w:tabs>
              <w:spacing w:before="2" w:line="206" w:lineRule="exact"/>
              <w:textAlignment w:val="baseline"/>
              <w:rPr>
                <w:rFonts w:eastAsia="Arial"/>
                <w:color w:val="000000"/>
                <w:spacing w:val="-2"/>
              </w:rPr>
            </w:pPr>
          </w:p>
        </w:tc>
        <w:tc>
          <w:tcPr>
            <w:tcW w:w="1343" w:type="dxa"/>
          </w:tcPr>
          <w:p w:rsidR="00154E6B" w:rsidRPr="00F6080E" w:rsidP="001A75E9" w14:paraId="6CD4D9C7"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3CB390B8" w14:textId="77777777">
            <w:pPr>
              <w:tabs>
                <w:tab w:val="left" w:pos="360"/>
                <w:tab w:val="right" w:pos="8712"/>
              </w:tabs>
              <w:spacing w:before="2" w:line="206" w:lineRule="exact"/>
              <w:textAlignment w:val="baseline"/>
              <w:rPr>
                <w:rFonts w:eastAsia="Arial"/>
                <w:color w:val="000000"/>
                <w:spacing w:val="-2"/>
              </w:rPr>
            </w:pPr>
          </w:p>
        </w:tc>
        <w:tc>
          <w:tcPr>
            <w:tcW w:w="1343" w:type="dxa"/>
          </w:tcPr>
          <w:p w:rsidR="00154E6B" w:rsidRPr="00F6080E" w:rsidP="001A75E9" w14:paraId="4FC3AC33"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20B1F3B3" w14:textId="77777777">
            <w:pPr>
              <w:spacing w:line="206" w:lineRule="exact"/>
              <w:rPr>
                <w:rFonts w:eastAsia="Arial"/>
                <w:color w:val="000000" w:themeColor="text1"/>
              </w:rPr>
            </w:pPr>
          </w:p>
        </w:tc>
      </w:tr>
      <w:tr w14:paraId="50CD4E43" w14:textId="77777777" w:rsidTr="00E240F0">
        <w:tblPrEx>
          <w:tblW w:w="10705" w:type="dxa"/>
          <w:tblLook w:val="04A0"/>
        </w:tblPrEx>
        <w:trPr>
          <w:trHeight w:val="225"/>
        </w:trPr>
        <w:tc>
          <w:tcPr>
            <w:tcW w:w="2644" w:type="dxa"/>
          </w:tcPr>
          <w:p w:rsidR="00154E6B" w:rsidRPr="00F6080E" w:rsidP="001A75E9" w14:paraId="3310B669" w14:textId="77777777">
            <w:pPr>
              <w:tabs>
                <w:tab w:val="left" w:pos="360"/>
                <w:tab w:val="right" w:pos="8712"/>
              </w:tabs>
              <w:spacing w:before="2" w:line="206" w:lineRule="exact"/>
            </w:pPr>
            <w:r w:rsidRPr="00F6080E">
              <w:rPr>
                <w:rFonts w:eastAsia="Arial"/>
                <w:color w:val="000000" w:themeColor="text1"/>
              </w:rPr>
              <w:t>Understanding what documents/forms need to be submitted</w:t>
            </w:r>
          </w:p>
        </w:tc>
        <w:tc>
          <w:tcPr>
            <w:tcW w:w="1343" w:type="dxa"/>
          </w:tcPr>
          <w:p w:rsidR="00154E6B" w:rsidRPr="00F6080E" w:rsidP="001A75E9" w14:paraId="2332AD64"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6A32A799" w14:textId="77777777">
            <w:pPr>
              <w:tabs>
                <w:tab w:val="left" w:pos="360"/>
                <w:tab w:val="right" w:pos="8712"/>
              </w:tabs>
              <w:spacing w:before="2" w:line="206" w:lineRule="exact"/>
              <w:textAlignment w:val="baseline"/>
              <w:rPr>
                <w:rFonts w:eastAsia="Arial"/>
                <w:color w:val="000000"/>
                <w:spacing w:val="-2"/>
              </w:rPr>
            </w:pPr>
          </w:p>
        </w:tc>
        <w:tc>
          <w:tcPr>
            <w:tcW w:w="1343" w:type="dxa"/>
          </w:tcPr>
          <w:p w:rsidR="00154E6B" w:rsidRPr="00F6080E" w:rsidP="001A75E9" w14:paraId="3454835B"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29400DAE" w14:textId="77777777">
            <w:pPr>
              <w:tabs>
                <w:tab w:val="left" w:pos="360"/>
                <w:tab w:val="right" w:pos="8712"/>
              </w:tabs>
              <w:spacing w:before="2" w:line="206" w:lineRule="exact"/>
              <w:textAlignment w:val="baseline"/>
              <w:rPr>
                <w:rFonts w:eastAsia="Arial"/>
                <w:color w:val="000000"/>
                <w:spacing w:val="-2"/>
              </w:rPr>
            </w:pPr>
          </w:p>
        </w:tc>
        <w:tc>
          <w:tcPr>
            <w:tcW w:w="1343" w:type="dxa"/>
          </w:tcPr>
          <w:p w:rsidR="00154E6B" w:rsidRPr="00F6080E" w:rsidP="001A75E9" w14:paraId="19599AF7"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1D9AA58A" w14:textId="77777777">
            <w:pPr>
              <w:spacing w:line="206" w:lineRule="exact"/>
              <w:rPr>
                <w:rFonts w:eastAsia="Arial"/>
                <w:color w:val="000000" w:themeColor="text1"/>
              </w:rPr>
            </w:pPr>
          </w:p>
        </w:tc>
      </w:tr>
      <w:tr w14:paraId="51549576" w14:textId="77777777" w:rsidTr="00E240F0">
        <w:tblPrEx>
          <w:tblW w:w="10705" w:type="dxa"/>
          <w:tblLook w:val="04A0"/>
        </w:tblPrEx>
        <w:trPr>
          <w:trHeight w:val="225"/>
        </w:trPr>
        <w:tc>
          <w:tcPr>
            <w:tcW w:w="2644" w:type="dxa"/>
          </w:tcPr>
          <w:p w:rsidR="00154E6B" w:rsidRPr="00F6080E" w:rsidP="001A75E9" w14:paraId="6F4043D8" w14:textId="77777777">
            <w:pPr>
              <w:spacing w:line="206" w:lineRule="exact"/>
              <w:rPr>
                <w:rFonts w:eastAsia="Arial"/>
                <w:color w:val="000000" w:themeColor="text1"/>
              </w:rPr>
            </w:pPr>
            <w:r w:rsidRPr="00F6080E">
              <w:rPr>
                <w:rFonts w:eastAsia="Arial"/>
                <w:color w:val="000000" w:themeColor="text1"/>
              </w:rPr>
              <w:t>Understanding how to respond to the rating factors</w:t>
            </w:r>
          </w:p>
        </w:tc>
        <w:tc>
          <w:tcPr>
            <w:tcW w:w="1343" w:type="dxa"/>
          </w:tcPr>
          <w:p w:rsidR="00154E6B" w:rsidRPr="00F6080E" w:rsidP="001A75E9" w14:paraId="0F7797B4" w14:textId="77777777">
            <w:pPr>
              <w:spacing w:line="206" w:lineRule="exact"/>
              <w:rPr>
                <w:rFonts w:eastAsia="Arial"/>
                <w:color w:val="000000" w:themeColor="text1"/>
              </w:rPr>
            </w:pPr>
          </w:p>
        </w:tc>
        <w:tc>
          <w:tcPr>
            <w:tcW w:w="1344" w:type="dxa"/>
          </w:tcPr>
          <w:p w:rsidR="00154E6B" w:rsidRPr="00F6080E" w:rsidP="001A75E9" w14:paraId="7A038CF5" w14:textId="77777777">
            <w:pPr>
              <w:spacing w:line="206" w:lineRule="exact"/>
              <w:rPr>
                <w:rFonts w:eastAsia="Arial"/>
                <w:color w:val="000000" w:themeColor="text1"/>
              </w:rPr>
            </w:pPr>
          </w:p>
        </w:tc>
        <w:tc>
          <w:tcPr>
            <w:tcW w:w="1343" w:type="dxa"/>
          </w:tcPr>
          <w:p w:rsidR="00154E6B" w:rsidRPr="00F6080E" w:rsidP="001A75E9" w14:paraId="75439886" w14:textId="77777777">
            <w:pPr>
              <w:spacing w:line="206" w:lineRule="exact"/>
              <w:rPr>
                <w:rFonts w:eastAsia="Arial"/>
                <w:color w:val="000000" w:themeColor="text1"/>
              </w:rPr>
            </w:pPr>
          </w:p>
        </w:tc>
        <w:tc>
          <w:tcPr>
            <w:tcW w:w="1344" w:type="dxa"/>
          </w:tcPr>
          <w:p w:rsidR="00154E6B" w:rsidRPr="00F6080E" w:rsidP="001A75E9" w14:paraId="3D3F40E5" w14:textId="77777777">
            <w:pPr>
              <w:spacing w:line="206" w:lineRule="exact"/>
              <w:rPr>
                <w:rFonts w:eastAsia="Arial"/>
                <w:color w:val="000000" w:themeColor="text1"/>
              </w:rPr>
            </w:pPr>
          </w:p>
        </w:tc>
        <w:tc>
          <w:tcPr>
            <w:tcW w:w="1343" w:type="dxa"/>
          </w:tcPr>
          <w:p w:rsidR="00154E6B" w:rsidRPr="00F6080E" w:rsidP="001A75E9" w14:paraId="3EA9608A" w14:textId="77777777">
            <w:pPr>
              <w:spacing w:line="206" w:lineRule="exact"/>
              <w:rPr>
                <w:rFonts w:eastAsia="Arial"/>
                <w:color w:val="000000" w:themeColor="text1"/>
              </w:rPr>
            </w:pPr>
          </w:p>
        </w:tc>
        <w:tc>
          <w:tcPr>
            <w:tcW w:w="1344" w:type="dxa"/>
          </w:tcPr>
          <w:p w:rsidR="00154E6B" w:rsidRPr="00F6080E" w:rsidP="001A75E9" w14:paraId="02E975B0" w14:textId="77777777">
            <w:pPr>
              <w:spacing w:line="206" w:lineRule="exact"/>
              <w:rPr>
                <w:rFonts w:eastAsia="Arial"/>
                <w:color w:val="000000" w:themeColor="text1"/>
              </w:rPr>
            </w:pPr>
          </w:p>
        </w:tc>
      </w:tr>
      <w:tr w14:paraId="5933B33F" w14:textId="77777777" w:rsidTr="00E240F0">
        <w:tblPrEx>
          <w:tblW w:w="10705" w:type="dxa"/>
          <w:tblLook w:val="04A0"/>
        </w:tblPrEx>
        <w:trPr>
          <w:trHeight w:val="225"/>
        </w:trPr>
        <w:tc>
          <w:tcPr>
            <w:tcW w:w="2644" w:type="dxa"/>
          </w:tcPr>
          <w:p w:rsidR="00154E6B" w:rsidRPr="00F6080E" w:rsidP="001A75E9" w14:paraId="34F6B65F" w14:textId="77777777">
            <w:pPr>
              <w:tabs>
                <w:tab w:val="left" w:pos="360"/>
                <w:tab w:val="right" w:pos="8712"/>
              </w:tabs>
              <w:spacing w:before="2" w:line="206" w:lineRule="exact"/>
            </w:pPr>
            <w:r w:rsidRPr="00F6080E">
              <w:rPr>
                <w:rFonts w:eastAsia="Arial"/>
                <w:color w:val="000000" w:themeColor="text1"/>
              </w:rPr>
              <w:t>Clarity and timeliness of HUD’s response to questions</w:t>
            </w:r>
          </w:p>
        </w:tc>
        <w:tc>
          <w:tcPr>
            <w:tcW w:w="1343" w:type="dxa"/>
          </w:tcPr>
          <w:p w:rsidR="00154E6B" w:rsidRPr="00F6080E" w:rsidP="001A75E9" w14:paraId="77BF3792"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7DC3CCCD" w14:textId="77777777">
            <w:pPr>
              <w:tabs>
                <w:tab w:val="left" w:pos="360"/>
                <w:tab w:val="right" w:pos="8712"/>
              </w:tabs>
              <w:spacing w:before="2" w:line="206" w:lineRule="exact"/>
              <w:textAlignment w:val="baseline"/>
              <w:rPr>
                <w:rFonts w:eastAsia="Arial"/>
                <w:color w:val="000000"/>
                <w:spacing w:val="-2"/>
              </w:rPr>
            </w:pPr>
          </w:p>
        </w:tc>
        <w:tc>
          <w:tcPr>
            <w:tcW w:w="1343" w:type="dxa"/>
          </w:tcPr>
          <w:p w:rsidR="00154E6B" w:rsidRPr="00F6080E" w:rsidP="001A75E9" w14:paraId="5B94E2E9"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79D1EA05" w14:textId="77777777">
            <w:pPr>
              <w:tabs>
                <w:tab w:val="left" w:pos="360"/>
                <w:tab w:val="right" w:pos="8712"/>
              </w:tabs>
              <w:spacing w:before="2" w:line="206" w:lineRule="exact"/>
              <w:textAlignment w:val="baseline"/>
              <w:rPr>
                <w:rFonts w:eastAsia="Arial"/>
                <w:color w:val="000000"/>
                <w:spacing w:val="-2"/>
              </w:rPr>
            </w:pPr>
          </w:p>
        </w:tc>
        <w:tc>
          <w:tcPr>
            <w:tcW w:w="1343" w:type="dxa"/>
          </w:tcPr>
          <w:p w:rsidR="00154E6B" w:rsidRPr="00F6080E" w:rsidP="001A75E9" w14:paraId="050BB8CE" w14:textId="77777777">
            <w:pPr>
              <w:tabs>
                <w:tab w:val="left" w:pos="360"/>
                <w:tab w:val="right" w:pos="8712"/>
              </w:tabs>
              <w:spacing w:before="2" w:line="206" w:lineRule="exact"/>
              <w:textAlignment w:val="baseline"/>
              <w:rPr>
                <w:rFonts w:eastAsia="Arial"/>
                <w:color w:val="000000"/>
                <w:spacing w:val="-2"/>
              </w:rPr>
            </w:pPr>
          </w:p>
        </w:tc>
        <w:tc>
          <w:tcPr>
            <w:tcW w:w="1344" w:type="dxa"/>
          </w:tcPr>
          <w:p w:rsidR="00154E6B" w:rsidRPr="00F6080E" w:rsidP="001A75E9" w14:paraId="2DBD7B66" w14:textId="77777777">
            <w:pPr>
              <w:spacing w:line="206" w:lineRule="exact"/>
              <w:rPr>
                <w:rFonts w:eastAsia="Arial"/>
                <w:color w:val="000000" w:themeColor="text1"/>
              </w:rPr>
            </w:pPr>
          </w:p>
        </w:tc>
      </w:tr>
      <w:tr w14:paraId="07ECDA23" w14:textId="77777777" w:rsidTr="00E240F0">
        <w:tblPrEx>
          <w:tblW w:w="10705" w:type="dxa"/>
          <w:tblLook w:val="04A0"/>
        </w:tblPrEx>
        <w:trPr>
          <w:trHeight w:val="225"/>
        </w:trPr>
        <w:tc>
          <w:tcPr>
            <w:tcW w:w="2644" w:type="dxa"/>
          </w:tcPr>
          <w:p w:rsidR="00154E6B" w:rsidRPr="00F6080E" w:rsidP="001A75E9" w14:paraId="2F7064C2" w14:textId="77777777">
            <w:pPr>
              <w:spacing w:line="206" w:lineRule="exact"/>
              <w:rPr>
                <w:rFonts w:eastAsia="Arial"/>
                <w:color w:val="000000" w:themeColor="text1"/>
              </w:rPr>
            </w:pPr>
            <w:r w:rsidRPr="00F6080E">
              <w:rPr>
                <w:rFonts w:eastAsia="Arial"/>
                <w:color w:val="000000" w:themeColor="text1"/>
              </w:rPr>
              <w:t>Meeting the application deadline</w:t>
            </w:r>
          </w:p>
        </w:tc>
        <w:tc>
          <w:tcPr>
            <w:tcW w:w="1343" w:type="dxa"/>
          </w:tcPr>
          <w:p w:rsidR="00154E6B" w:rsidRPr="00F6080E" w:rsidP="001A75E9" w14:paraId="05D63D66" w14:textId="77777777">
            <w:pPr>
              <w:spacing w:line="206" w:lineRule="exact"/>
              <w:rPr>
                <w:rFonts w:eastAsia="Arial"/>
                <w:color w:val="000000" w:themeColor="text1"/>
              </w:rPr>
            </w:pPr>
          </w:p>
        </w:tc>
        <w:tc>
          <w:tcPr>
            <w:tcW w:w="1344" w:type="dxa"/>
          </w:tcPr>
          <w:p w:rsidR="00154E6B" w:rsidRPr="00F6080E" w:rsidP="001A75E9" w14:paraId="06FE1A25" w14:textId="77777777">
            <w:pPr>
              <w:spacing w:line="206" w:lineRule="exact"/>
              <w:rPr>
                <w:rFonts w:eastAsia="Arial"/>
                <w:color w:val="000000" w:themeColor="text1"/>
              </w:rPr>
            </w:pPr>
          </w:p>
        </w:tc>
        <w:tc>
          <w:tcPr>
            <w:tcW w:w="1343" w:type="dxa"/>
          </w:tcPr>
          <w:p w:rsidR="00154E6B" w:rsidRPr="00F6080E" w:rsidP="001A75E9" w14:paraId="5D3DB7BC" w14:textId="77777777">
            <w:pPr>
              <w:spacing w:line="206" w:lineRule="exact"/>
              <w:rPr>
                <w:rFonts w:eastAsia="Arial"/>
                <w:color w:val="000000" w:themeColor="text1"/>
              </w:rPr>
            </w:pPr>
          </w:p>
        </w:tc>
        <w:tc>
          <w:tcPr>
            <w:tcW w:w="1344" w:type="dxa"/>
          </w:tcPr>
          <w:p w:rsidR="00154E6B" w:rsidRPr="00F6080E" w:rsidP="001A75E9" w14:paraId="23BE8D47" w14:textId="77777777">
            <w:pPr>
              <w:spacing w:line="206" w:lineRule="exact"/>
              <w:rPr>
                <w:rFonts w:eastAsia="Arial"/>
                <w:color w:val="000000" w:themeColor="text1"/>
              </w:rPr>
            </w:pPr>
          </w:p>
        </w:tc>
        <w:tc>
          <w:tcPr>
            <w:tcW w:w="1343" w:type="dxa"/>
          </w:tcPr>
          <w:p w:rsidR="00154E6B" w:rsidRPr="00F6080E" w:rsidP="001A75E9" w14:paraId="603E986F" w14:textId="77777777">
            <w:pPr>
              <w:spacing w:line="206" w:lineRule="exact"/>
              <w:rPr>
                <w:rFonts w:eastAsia="Arial"/>
                <w:color w:val="000000" w:themeColor="text1"/>
              </w:rPr>
            </w:pPr>
          </w:p>
        </w:tc>
        <w:tc>
          <w:tcPr>
            <w:tcW w:w="1344" w:type="dxa"/>
          </w:tcPr>
          <w:p w:rsidR="00154E6B" w:rsidRPr="00F6080E" w:rsidP="001A75E9" w14:paraId="5C6ACAA4" w14:textId="77777777">
            <w:pPr>
              <w:spacing w:line="206" w:lineRule="exact"/>
              <w:rPr>
                <w:rFonts w:eastAsia="Arial"/>
                <w:color w:val="000000" w:themeColor="text1"/>
              </w:rPr>
            </w:pPr>
          </w:p>
        </w:tc>
      </w:tr>
    </w:tbl>
    <w:p w:rsidR="00E240F0" w:rsidP="00E240F0" w14:paraId="29081741" w14:textId="77777777">
      <w:pPr>
        <w:pStyle w:val="SurveyL1"/>
        <w:numPr>
          <w:ilvl w:val="0"/>
          <w:numId w:val="0"/>
        </w:numPr>
        <w:ind w:left="1440"/>
        <w:rPr>
          <w:rFonts w:eastAsia="Times New Roman"/>
          <w:b w:val="0"/>
          <w:bCs w:val="0"/>
          <w:color w:val="000000" w:themeColor="text1"/>
        </w:rPr>
      </w:pPr>
    </w:p>
    <w:p w:rsidR="00154E6B" w:rsidRPr="00B60021" w:rsidP="00327945" w14:paraId="50AAADAF" w14:textId="36C30047">
      <w:pPr>
        <w:pStyle w:val="SurveyL1"/>
        <w:numPr>
          <w:ilvl w:val="1"/>
          <w:numId w:val="82"/>
        </w:numPr>
        <w:spacing w:after="120" w:line="276" w:lineRule="auto"/>
        <w:rPr>
          <w:b w:val="0"/>
          <w:bCs w:val="0"/>
        </w:rPr>
      </w:pPr>
      <w:r w:rsidRPr="2530F681">
        <w:rPr>
          <w:rFonts w:eastAsia="Times New Roman"/>
          <w:b w:val="0"/>
          <w:bCs w:val="0"/>
          <w:color w:val="000000" w:themeColor="text1"/>
        </w:rPr>
        <w:t>Overall, would you say preparing and submitting this NOFO application was easier or harder than your experience applying for this NOFO the last time it was available?</w:t>
      </w:r>
      <w:r w:rsidRPr="2530F681" w:rsidR="26DF2A3F">
        <w:rPr>
          <w:rFonts w:eastAsia="Times New Roman"/>
          <w:b w:val="0"/>
          <w:bCs w:val="0"/>
          <w:color w:val="000000" w:themeColor="text1"/>
        </w:rPr>
        <w:t xml:space="preserve"> </w:t>
      </w:r>
      <w:r w:rsidRPr="2530F681" w:rsidR="26DF2A3F">
        <w:rPr>
          <w:rFonts w:eastAsia="Times New Roman"/>
          <w:b w:val="0"/>
          <w:bCs w:val="0"/>
          <w:i/>
          <w:iCs/>
        </w:rPr>
        <w:t>[Check one]</w:t>
      </w:r>
    </w:p>
    <w:p w:rsidR="00154E6B" w:rsidRPr="00F6080E" w:rsidP="00E240F0" w14:paraId="3ED5FFD2" w14:textId="77777777">
      <w:pPr>
        <w:pStyle w:val="ListParagraph"/>
        <w:numPr>
          <w:ilvl w:val="0"/>
          <w:numId w:val="73"/>
        </w:numPr>
        <w:spacing w:after="0" w:line="276" w:lineRule="auto"/>
        <w:ind w:right="576"/>
        <w:contextualSpacing w:val="0"/>
        <w:rPr>
          <w:rFonts w:ascii="Times New Roman" w:eastAsia="Times New Roman" w:hAnsi="Times New Roman" w:cs="Times New Roman"/>
          <w:color w:val="000000" w:themeColor="text1"/>
        </w:rPr>
      </w:pPr>
      <w:r w:rsidRPr="00F6080E">
        <w:rPr>
          <w:rFonts w:ascii="Times New Roman" w:eastAsia="Times New Roman" w:hAnsi="Times New Roman" w:cs="Times New Roman"/>
          <w:color w:val="000000" w:themeColor="text1"/>
        </w:rPr>
        <w:t>Harder</w:t>
      </w:r>
    </w:p>
    <w:p w:rsidR="00154E6B" w:rsidRPr="00F6080E" w:rsidP="00E240F0" w14:paraId="32C3EEAF" w14:textId="77777777">
      <w:pPr>
        <w:pStyle w:val="ListParagraph"/>
        <w:numPr>
          <w:ilvl w:val="0"/>
          <w:numId w:val="73"/>
        </w:numPr>
        <w:spacing w:after="0" w:line="276" w:lineRule="auto"/>
        <w:ind w:right="576"/>
        <w:contextualSpacing w:val="0"/>
        <w:rPr>
          <w:rFonts w:ascii="Times New Roman" w:eastAsia="Times New Roman" w:hAnsi="Times New Roman" w:cs="Times New Roman"/>
          <w:color w:val="000000" w:themeColor="text1"/>
        </w:rPr>
      </w:pPr>
      <w:r w:rsidRPr="00F6080E">
        <w:rPr>
          <w:rFonts w:ascii="Times New Roman" w:eastAsia="Times New Roman" w:hAnsi="Times New Roman" w:cs="Times New Roman"/>
          <w:color w:val="000000" w:themeColor="text1"/>
        </w:rPr>
        <w:t>About the same</w:t>
      </w:r>
    </w:p>
    <w:p w:rsidR="00154E6B" w:rsidRPr="00421877" w:rsidP="00E240F0" w14:paraId="21A88FC9" w14:textId="77777777">
      <w:pPr>
        <w:pStyle w:val="ListParagraph"/>
        <w:numPr>
          <w:ilvl w:val="0"/>
          <w:numId w:val="73"/>
        </w:numPr>
        <w:spacing w:after="120" w:line="276" w:lineRule="auto"/>
        <w:ind w:right="576"/>
        <w:contextualSpacing w:val="0"/>
        <w:rPr>
          <w:rFonts w:ascii="Times New Roman" w:eastAsia="Times New Roman" w:hAnsi="Times New Roman" w:cs="Times New Roman"/>
          <w:color w:val="000000" w:themeColor="text1"/>
        </w:rPr>
      </w:pPr>
      <w:r w:rsidRPr="00F6080E">
        <w:rPr>
          <w:rFonts w:ascii="Times New Roman" w:eastAsia="Times New Roman" w:hAnsi="Times New Roman" w:cs="Times New Roman"/>
          <w:color w:val="000000" w:themeColor="text1"/>
        </w:rPr>
        <w:t>Easier</w:t>
      </w:r>
    </w:p>
    <w:p w:rsidR="00154E6B" w:rsidRPr="008A3C8E" w:rsidP="001D7C16" w14:paraId="5AA0CE30" w14:textId="3FC27E64">
      <w:pPr>
        <w:pStyle w:val="SurveyL1"/>
        <w:numPr>
          <w:ilvl w:val="0"/>
          <w:numId w:val="0"/>
        </w:numPr>
        <w:spacing w:after="120" w:line="276" w:lineRule="auto"/>
        <w:ind w:left="720"/>
      </w:pPr>
      <w:r>
        <w:t xml:space="preserve">Overall Applicant Experience </w:t>
      </w:r>
    </w:p>
    <w:p w:rsidR="5FFB1428" w:rsidP="2530F681" w14:paraId="59F88FDE" w14:textId="6CAD61FF">
      <w:pPr>
        <w:spacing w:after="120" w:line="276" w:lineRule="auto"/>
        <w:ind w:left="360"/>
      </w:pPr>
      <w:r w:rsidRPr="2530F681">
        <w:rPr>
          <w:rFonts w:ascii="Times New Roman" w:eastAsia="Times New Roman" w:hAnsi="Times New Roman" w:cs="Times New Roman"/>
          <w:b/>
          <w:bCs/>
          <w:i/>
          <w:iCs/>
          <w:color w:val="A02B93" w:themeColor="accent5"/>
        </w:rPr>
        <w:t xml:space="preserve">In this last section, you will be asked about your overall satisfaction with your recent NOFO </w:t>
      </w:r>
      <w:r w:rsidR="00222E12">
        <w:rPr>
          <w:rFonts w:ascii="Times New Roman" w:eastAsia="Times New Roman" w:hAnsi="Times New Roman" w:cs="Times New Roman"/>
          <w:b/>
          <w:bCs/>
          <w:i/>
          <w:iCs/>
          <w:color w:val="A02B93" w:themeColor="accent5"/>
        </w:rPr>
        <w:t xml:space="preserve">application </w:t>
      </w:r>
      <w:r w:rsidRPr="2530F681">
        <w:rPr>
          <w:rFonts w:ascii="Times New Roman" w:eastAsia="Times New Roman" w:hAnsi="Times New Roman" w:cs="Times New Roman"/>
          <w:b/>
          <w:bCs/>
          <w:i/>
          <w:iCs/>
          <w:color w:val="A02B93" w:themeColor="accent5"/>
        </w:rPr>
        <w:t>submission.</w:t>
      </w:r>
    </w:p>
    <w:p w:rsidR="00154E6B" w:rsidRPr="00B60021" w:rsidP="2530F681" w14:paraId="6612DBCE" w14:textId="2609DE65">
      <w:pPr>
        <w:pStyle w:val="ListParagraph"/>
        <w:numPr>
          <w:ilvl w:val="1"/>
          <w:numId w:val="83"/>
        </w:numPr>
        <w:spacing w:after="120" w:line="276" w:lineRule="auto"/>
        <w:ind w:right="576"/>
      </w:pPr>
      <w:r w:rsidRPr="2530F681">
        <w:rPr>
          <w:rFonts w:ascii="Times New Roman" w:eastAsia="Times New Roman" w:hAnsi="Times New Roman" w:cs="Times New Roman"/>
          <w:color w:val="000000" w:themeColor="text1"/>
        </w:rPr>
        <w:t xml:space="preserve">Based on my experience completing this application, I trust HUD to streamline and manage </w:t>
      </w:r>
      <w:r w:rsidRPr="2530F681" w:rsidR="597C85A4">
        <w:rPr>
          <w:rFonts w:ascii="Times New Roman" w:eastAsia="Aptos" w:hAnsi="Times New Roman" w:cs="Times New Roman"/>
        </w:rPr>
        <w:t>the pre-award activities for all HUD programs.</w:t>
      </w:r>
      <w:r w:rsidRPr="2530F681" w:rsidR="597C85A4">
        <w:rPr>
          <w:rFonts w:ascii="Times New Roman" w:eastAsia="Aptos" w:hAnsi="Times New Roman" w:cs="Times New Roman"/>
          <w:i/>
          <w:iCs/>
        </w:rPr>
        <w:t xml:space="preserve"> </w:t>
      </w:r>
      <w:r w:rsidRPr="2530F681" w:rsidR="4EC021DB">
        <w:rPr>
          <w:rFonts w:ascii="Times New Roman" w:eastAsia="Times New Roman" w:hAnsi="Times New Roman" w:cs="Times New Roman"/>
          <w:i/>
          <w:iCs/>
        </w:rPr>
        <w:t>[Check one]</w:t>
      </w:r>
    </w:p>
    <w:p w:rsidR="00154E6B" w:rsidP="00E240F0" w14:paraId="7C875BE7" w14:textId="77777777">
      <w:pPr>
        <w:pStyle w:val="ListParagraph"/>
        <w:numPr>
          <w:ilvl w:val="0"/>
          <w:numId w:val="74"/>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disagree</w:t>
      </w:r>
    </w:p>
    <w:p w:rsidR="00154E6B" w:rsidP="00E240F0" w14:paraId="6FDDA699" w14:textId="77777777">
      <w:pPr>
        <w:pStyle w:val="ListParagraph"/>
        <w:numPr>
          <w:ilvl w:val="0"/>
          <w:numId w:val="74"/>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Disagree</w:t>
      </w:r>
    </w:p>
    <w:p w:rsidR="00154E6B" w:rsidP="00E240F0" w14:paraId="254D3B30" w14:textId="77777777">
      <w:pPr>
        <w:pStyle w:val="ListParagraph"/>
        <w:numPr>
          <w:ilvl w:val="0"/>
          <w:numId w:val="74"/>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Neither disagree/agree</w:t>
      </w:r>
    </w:p>
    <w:p w:rsidR="00154E6B" w:rsidP="00E240F0" w14:paraId="1EE460CE" w14:textId="77777777">
      <w:pPr>
        <w:pStyle w:val="ListParagraph"/>
        <w:numPr>
          <w:ilvl w:val="0"/>
          <w:numId w:val="74"/>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Agree</w:t>
      </w:r>
    </w:p>
    <w:p w:rsidR="00154E6B" w:rsidP="00E240F0" w14:paraId="3A627370" w14:textId="77777777">
      <w:pPr>
        <w:pStyle w:val="ListParagraph"/>
        <w:numPr>
          <w:ilvl w:val="0"/>
          <w:numId w:val="74"/>
        </w:numPr>
        <w:spacing w:after="12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agree</w:t>
      </w:r>
    </w:p>
    <w:p w:rsidR="00154E6B" w:rsidP="2530F681" w14:paraId="6DF356CB" w14:textId="4DA4036A">
      <w:pPr>
        <w:pStyle w:val="ListParagraph"/>
        <w:numPr>
          <w:ilvl w:val="1"/>
          <w:numId w:val="83"/>
        </w:numPr>
        <w:spacing w:after="120" w:line="276" w:lineRule="auto"/>
        <w:ind w:right="576"/>
      </w:pPr>
      <w:r w:rsidRPr="2530F681">
        <w:rPr>
          <w:rFonts w:ascii="Times New Roman" w:eastAsia="Times New Roman" w:hAnsi="Times New Roman" w:cs="Times New Roman"/>
          <w:color w:val="000000" w:themeColor="text1"/>
        </w:rPr>
        <w:t>Overall, I was satisfied with my application experience with HUD.</w:t>
      </w:r>
      <w:r w:rsidRPr="2530F681" w:rsidR="693C34CF">
        <w:rPr>
          <w:rFonts w:ascii="Times New Roman" w:eastAsia="Times New Roman" w:hAnsi="Times New Roman" w:cs="Times New Roman"/>
          <w:color w:val="000000" w:themeColor="text1"/>
        </w:rPr>
        <w:t xml:space="preserve"> </w:t>
      </w:r>
      <w:r w:rsidRPr="2530F681" w:rsidR="693C34CF">
        <w:rPr>
          <w:rFonts w:ascii="Times New Roman" w:eastAsia="Times New Roman" w:hAnsi="Times New Roman" w:cs="Times New Roman"/>
          <w:i/>
          <w:iCs/>
        </w:rPr>
        <w:t>[Check one]</w:t>
      </w:r>
    </w:p>
    <w:p w:rsidR="00E240F0" w:rsidP="00E240F0" w14:paraId="085427B1" w14:textId="6EE23F10">
      <w:pPr>
        <w:pStyle w:val="ListParagraph"/>
        <w:numPr>
          <w:ilvl w:val="2"/>
          <w:numId w:val="83"/>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Strongly disagree</w:t>
      </w:r>
    </w:p>
    <w:p w:rsidR="00E240F0" w:rsidP="00E240F0" w14:paraId="1F836B39" w14:textId="0BD75F43">
      <w:pPr>
        <w:pStyle w:val="ListParagraph"/>
        <w:numPr>
          <w:ilvl w:val="2"/>
          <w:numId w:val="83"/>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Disagree</w:t>
      </w:r>
    </w:p>
    <w:p w:rsidR="00E240F0" w:rsidP="00E240F0" w14:paraId="0FB52CD9" w14:textId="2128A885">
      <w:pPr>
        <w:pStyle w:val="ListParagraph"/>
        <w:numPr>
          <w:ilvl w:val="2"/>
          <w:numId w:val="83"/>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Neither disagree/agree</w:t>
      </w:r>
    </w:p>
    <w:p w:rsidR="00E240F0" w:rsidP="00E240F0" w14:paraId="34862AB8" w14:textId="2011E665">
      <w:pPr>
        <w:pStyle w:val="ListParagraph"/>
        <w:numPr>
          <w:ilvl w:val="0"/>
          <w:numId w:val="73"/>
        </w:numPr>
        <w:spacing w:after="0" w:line="276" w:lineRule="auto"/>
        <w:ind w:right="576"/>
        <w:contextualSpacing w:val="0"/>
        <w:rPr>
          <w:rFonts w:ascii="Times New Roman" w:eastAsia="Times New Roman" w:hAnsi="Times New Roman" w:cs="Times New Roman"/>
          <w:color w:val="000000" w:themeColor="text1"/>
        </w:rPr>
      </w:pPr>
      <w:r w:rsidRPr="16CB0090">
        <w:rPr>
          <w:rFonts w:ascii="Times New Roman" w:eastAsia="Times New Roman" w:hAnsi="Times New Roman" w:cs="Times New Roman"/>
          <w:color w:val="000000" w:themeColor="text1"/>
        </w:rPr>
        <w:t>Agree</w:t>
      </w:r>
    </w:p>
    <w:p w:rsidR="00E240F0" w:rsidRPr="00E240F0" w:rsidP="00E240F0" w14:paraId="1A219CED" w14:textId="1DA29081">
      <w:pPr>
        <w:pStyle w:val="ListParagraph"/>
        <w:numPr>
          <w:ilvl w:val="0"/>
          <w:numId w:val="73"/>
        </w:numPr>
        <w:spacing w:after="120" w:line="276" w:lineRule="auto"/>
        <w:ind w:right="576"/>
        <w:rPr>
          <w:rFonts w:ascii="Times New Roman" w:eastAsia="Times New Roman" w:hAnsi="Times New Roman" w:cs="Times New Roman"/>
          <w:color w:val="000000" w:themeColor="text1"/>
        </w:rPr>
      </w:pPr>
      <w:r w:rsidRPr="00E240F0">
        <w:rPr>
          <w:rFonts w:ascii="Times New Roman" w:eastAsia="Times New Roman" w:hAnsi="Times New Roman" w:cs="Times New Roman"/>
          <w:color w:val="000000" w:themeColor="text1"/>
        </w:rPr>
        <w:t>Strongly agree</w:t>
      </w:r>
    </w:p>
    <w:p w:rsidR="00154E6B" w:rsidRPr="00327945" w:rsidP="00327945" w14:paraId="63355FD0" w14:textId="1B250986">
      <w:pPr>
        <w:pStyle w:val="SurveyL1"/>
        <w:numPr>
          <w:ilvl w:val="1"/>
          <w:numId w:val="83"/>
        </w:numPr>
        <w:rPr>
          <w:rFonts w:eastAsia="Times New Roman"/>
          <w:b w:val="0"/>
          <w:bCs w:val="0"/>
          <w:color w:val="000000" w:themeColor="text1"/>
        </w:rPr>
      </w:pPr>
      <w:bookmarkStart w:id="0" w:name="_Hlk184109931"/>
      <w:r w:rsidRPr="00E5745B">
        <w:rPr>
          <w:rFonts w:eastAsia="Times New Roman"/>
          <w:b w:val="0"/>
          <w:bCs w:val="0"/>
          <w:color w:val="000000" w:themeColor="text1"/>
        </w:rPr>
        <w:t>Please provide any other suggestions for how HUD could have improved your experience applying for this NOFO.</w:t>
      </w:r>
      <w:r w:rsidRPr="00E5745B">
        <w:rPr>
          <w:rFonts w:eastAsia="Times New Roman"/>
          <w:color w:val="000000" w:themeColor="text1"/>
        </w:rPr>
        <w:t xml:space="preserve"> </w:t>
      </w:r>
      <w:bookmarkEnd w:id="0"/>
      <w:r w:rsidRPr="00327945" w:rsidR="33D6E48C">
        <w:rPr>
          <w:rFonts w:eastAsia="Times New Roman"/>
          <w:b w:val="0"/>
          <w:bCs w:val="0"/>
          <w:color w:val="000000" w:themeColor="text1"/>
        </w:rPr>
        <w:t>[text box]</w:t>
      </w:r>
    </w:p>
    <w:p w:rsidR="00DE5136" w:rsidP="2530F681" w14:paraId="29840827" w14:textId="15BCF927">
      <w:r>
        <w:rPr>
          <w:noProof/>
        </w:rPr>
        <w:drawing>
          <wp:inline distT="0" distB="0" distL="0" distR="0">
            <wp:extent cx="5943600" cy="723900"/>
            <wp:effectExtent l="0" t="0" r="0" b="0"/>
            <wp:docPr id="702911935" name="Picture 70291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11935"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723900"/>
                    </a:xfrm>
                    <a:prstGeom prst="rect">
                      <a:avLst/>
                    </a:prstGeom>
                  </pic:spPr>
                </pic:pic>
              </a:graphicData>
            </a:graphic>
          </wp:inline>
        </w:drawing>
      </w:r>
    </w:p>
    <w:p w:rsidR="008A3C8E" w:rsidRPr="00154E6B" w:rsidP="4D2B1687" w14:paraId="7348452E" w14:textId="65F948D0">
      <w:pPr>
        <w:rPr>
          <w:rFonts w:ascii="Times New Roman" w:hAnsi="Times New Roman" w:cs="Times New Roman"/>
        </w:rPr>
      </w:pPr>
    </w:p>
    <w:sectPr w:rsidSect="00A02205">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3499603"/>
      <w:docPartObj>
        <w:docPartGallery w:val="Page Numbers (Bottom of Page)"/>
        <w:docPartUnique/>
      </w:docPartObj>
    </w:sdtPr>
    <w:sdtEndPr>
      <w:rPr>
        <w:noProof/>
      </w:rPr>
    </w:sdtEndPr>
    <w:sdtContent>
      <w:p w:rsidR="00161927" w14:paraId="4FD944EA" w14:textId="7096D46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161927" w14:paraId="5B0957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927" w:rsidP="004246E1" w14:paraId="18823954" w14:textId="2DDE5929">
    <w:pPr>
      <w:pStyle w:val="Header"/>
      <w:jc w:val="center"/>
      <w:rPr>
        <w:b/>
        <w:bCs/>
      </w:rPr>
    </w:pPr>
    <w:r w:rsidRPr="004246E1">
      <w:rPr>
        <w:b/>
        <w:bCs/>
      </w:rPr>
      <w:t xml:space="preserve">HUD </w:t>
    </w:r>
    <w:r w:rsidR="004066E0">
      <w:rPr>
        <w:b/>
        <w:bCs/>
      </w:rPr>
      <w:t>Applicant</w:t>
    </w:r>
    <w:r w:rsidRPr="004246E1" w:rsidR="004066E0">
      <w:rPr>
        <w:b/>
        <w:bCs/>
      </w:rPr>
      <w:t xml:space="preserve"> </w:t>
    </w:r>
    <w:r w:rsidRPr="004246E1">
      <w:rPr>
        <w:b/>
        <w:bCs/>
      </w:rPr>
      <w:t>Experience Survey</w:t>
    </w:r>
    <w:r w:rsidR="000A104C">
      <w:rPr>
        <w:b/>
        <w:bCs/>
      </w:rPr>
      <w:t xml:space="preserve"> (CoC Applicants)</w:t>
    </w:r>
  </w:p>
  <w:p w:rsidR="00096FF0" w:rsidRPr="004246E1" w:rsidP="004246E1" w14:paraId="2F43B513" w14:textId="1DF9EA59">
    <w:pPr>
      <w:pStyle w:val="Header"/>
      <w:jc w:val="center"/>
      <w:rPr>
        <w:b/>
        <w:bCs/>
      </w:rPr>
    </w:pPr>
    <w:r w:rsidRPr="00096FF0">
      <w:rPr>
        <w:b/>
        <w:bCs/>
      </w:rPr>
      <w:t xml:space="preserve">OMB No. 2535-0116 (exp. </w:t>
    </w:r>
    <w:r w:rsidR="00F9718D">
      <w:rPr>
        <w:b/>
        <w:bCs/>
      </w:rPr>
      <w:t>3</w:t>
    </w:r>
    <w:r w:rsidRPr="00096FF0">
      <w:rPr>
        <w:b/>
        <w:bCs/>
      </w:rPr>
      <w:t>/3</w:t>
    </w:r>
    <w:r w:rsidR="00F9718D">
      <w:rPr>
        <w:b/>
        <w:bCs/>
      </w:rPr>
      <w:t>1</w:t>
    </w:r>
    <w:r w:rsidRPr="00096FF0">
      <w:rPr>
        <w:b/>
        <w:bCs/>
      </w:rPr>
      <w:t>/202</w:t>
    </w:r>
    <w:r w:rsidR="00F9718D">
      <w:rPr>
        <w:b/>
        <w:bCs/>
      </w:rPr>
      <w:t>6</w:t>
    </w:r>
    <w:r w:rsidRPr="00096FF0">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B94CB"/>
    <w:multiLevelType w:val="hybridMultilevel"/>
    <w:tmpl w:val="CCA09850"/>
    <w:lvl w:ilvl="0">
      <w:start w:val="1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915A57"/>
    <w:multiLevelType w:val="hybridMultilevel"/>
    <w:tmpl w:val="E2543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436C0C"/>
    <w:multiLevelType w:val="hybridMultilevel"/>
    <w:tmpl w:val="7D7A3A92"/>
    <w:lvl w:ilvl="0">
      <w:start w:val="1"/>
      <w:numFmt w:val="decimal"/>
      <w:lvlText w:val="%1."/>
      <w:lvlJc w:val="left"/>
      <w:pPr>
        <w:ind w:left="720" w:hanging="360"/>
      </w:pPr>
    </w:lvl>
    <w:lvl w:ilvl="1">
      <w:start w:val="1"/>
      <w:numFmt w:val="lowerLetter"/>
      <w:lvlText w:val="%2."/>
      <w:lvlJc w:val="left"/>
      <w:pPr>
        <w:ind w:left="1440" w:hanging="360"/>
      </w:pPr>
    </w:lvl>
    <w:lvl w:ilvl="2">
      <w:start w:val="8"/>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DE4960"/>
    <w:multiLevelType w:val="hybridMultilevel"/>
    <w:tmpl w:val="36B081C0"/>
    <w:lvl w:ilvl="0">
      <w:start w:val="1"/>
      <w:numFmt w:val="decimal"/>
      <w:lvlText w:val="%1."/>
      <w:lvlJc w:val="left"/>
      <w:pPr>
        <w:ind w:left="720" w:hanging="360"/>
      </w:pPr>
    </w:lvl>
    <w:lvl w:ilvl="1">
      <w:start w:val="1"/>
      <w:numFmt w:val="lowerLetter"/>
      <w:lvlText w:val="%2."/>
      <w:lvlJc w:val="left"/>
      <w:pPr>
        <w:ind w:left="1440" w:hanging="360"/>
      </w:pPr>
    </w:lvl>
    <w:lvl w:ilvl="2">
      <w:start w:val="7"/>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A2E014"/>
    <w:multiLevelType w:val="hybridMultilevel"/>
    <w:tmpl w:val="295AC3B0"/>
    <w:lvl w:ilvl="0">
      <w:start w:val="1"/>
      <w:numFmt w:val="decimal"/>
      <w:lvlText w:val="%1."/>
      <w:lvlJc w:val="left"/>
      <w:pPr>
        <w:ind w:left="720" w:hanging="360"/>
      </w:pPr>
    </w:lvl>
    <w:lvl w:ilvl="1">
      <w:start w:val="1"/>
      <w:numFmt w:val="lowerLetter"/>
      <w:lvlText w:val="%2."/>
      <w:lvlJc w:val="left"/>
      <w:pPr>
        <w:ind w:left="1440" w:hanging="360"/>
      </w:pPr>
    </w:lvl>
    <w:lvl w:ilvl="2">
      <w:start w:val="1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2486F9"/>
    <w:multiLevelType w:val="hybridMultilevel"/>
    <w:tmpl w:val="FF1C61AE"/>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793A63"/>
    <w:multiLevelType w:val="hybridMultilevel"/>
    <w:tmpl w:val="469AED08"/>
    <w:lvl w:ilvl="0">
      <w:start w:val="39"/>
      <w:numFmt w:val="decimal"/>
      <w:lvlText w:val="%1."/>
      <w:lvlJc w:val="left"/>
      <w:pPr>
        <w:ind w:left="72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7BC206"/>
    <w:multiLevelType w:val="hybridMultilevel"/>
    <w:tmpl w:val="A31CEA9A"/>
    <w:lvl w:ilvl="0">
      <w:start w:val="1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25D7196"/>
    <w:multiLevelType w:val="hybridMultilevel"/>
    <w:tmpl w:val="767843C8"/>
    <w:lvl w:ilvl="0">
      <w:start w:val="2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DD258"/>
    <w:multiLevelType w:val="hybridMultilevel"/>
    <w:tmpl w:val="4E046054"/>
    <w:lvl w:ilvl="0">
      <w:start w:val="1"/>
      <w:numFmt w:val="decimal"/>
      <w:lvlText w:val="%1."/>
      <w:lvlJc w:val="left"/>
      <w:pPr>
        <w:ind w:left="720" w:hanging="360"/>
      </w:pPr>
    </w:lvl>
    <w:lvl w:ilvl="1">
      <w:start w:val="1"/>
      <w:numFmt w:val="lowerLetter"/>
      <w:lvlText w:val="%2."/>
      <w:lvlJc w:val="left"/>
      <w:pPr>
        <w:ind w:left="1440" w:hanging="360"/>
      </w:pPr>
    </w:lvl>
    <w:lvl w:ilvl="2">
      <w:start w:val="9"/>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82331B5"/>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1825045E"/>
    <w:multiLevelType w:val="hybridMultilevel"/>
    <w:tmpl w:val="80EEC142"/>
    <w:lvl w:ilvl="0">
      <w:start w:val="21"/>
      <w:numFmt w:val="decimal"/>
      <w:lvlText w:val="%1."/>
      <w:lvlJc w:val="left"/>
      <w:pPr>
        <w:ind w:left="1440" w:hanging="360"/>
      </w:pPr>
      <w:rPr>
        <w:rFonts w:ascii="Times New Roman" w:hAnsi="Times New Roman" w:eastAsiaTheme="minorHAnsi"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B09757"/>
    <w:multiLevelType w:val="hybridMultilevel"/>
    <w:tmpl w:val="863297EC"/>
    <w:lvl w:ilvl="0">
      <w:start w:val="2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922E2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51BBB3"/>
    <w:multiLevelType w:val="hybridMultilevel"/>
    <w:tmpl w:val="1952C718"/>
    <w:lvl w:ilvl="0">
      <w:start w:val="1"/>
      <w:numFmt w:val="decimal"/>
      <w:lvlText w:val="%1."/>
      <w:lvlJc w:val="left"/>
      <w:pPr>
        <w:ind w:left="720" w:hanging="360"/>
      </w:pPr>
    </w:lvl>
    <w:lvl w:ilvl="1">
      <w:start w:val="1"/>
      <w:numFmt w:val="lowerLetter"/>
      <w:lvlText w:val="%2."/>
      <w:lvlJc w:val="left"/>
      <w:pPr>
        <w:ind w:left="1440" w:hanging="360"/>
      </w:pPr>
    </w:lvl>
    <w:lvl w:ilvl="2">
      <w:start w:val="10"/>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692F2C"/>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1CF61218"/>
    <w:multiLevelType w:val="hybridMultilevel"/>
    <w:tmpl w:val="0576F9F8"/>
    <w:lvl w:ilvl="0">
      <w:start w:val="1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DB97B8F"/>
    <w:multiLevelType w:val="hybridMultilevel"/>
    <w:tmpl w:val="C708F5EC"/>
    <w:lvl w:ilvl="0">
      <w:start w:val="17"/>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9A13F8"/>
    <w:multiLevelType w:val="hybridMultilevel"/>
    <w:tmpl w:val="632C16E8"/>
    <w:lvl w:ilvl="0">
      <w:start w:val="36"/>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1FF120BC"/>
    <w:multiLevelType w:val="hybridMultilevel"/>
    <w:tmpl w:val="EFC2897A"/>
    <w:lvl w:ilvl="0">
      <w:start w:val="39"/>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C150F2"/>
    <w:multiLevelType w:val="hybridMultilevel"/>
    <w:tmpl w:val="65CE2000"/>
    <w:lvl w:ilvl="0">
      <w:start w:val="1"/>
      <w:numFmt w:val="lowerLetter"/>
      <w:lvlText w:val="%1."/>
      <w:lvlJc w:val="right"/>
      <w:pPr>
        <w:ind w:left="2160" w:hanging="18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CD323A"/>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23E41207"/>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3">
    <w:nsid w:val="2476B901"/>
    <w:multiLevelType w:val="hybridMultilevel"/>
    <w:tmpl w:val="37FC36CC"/>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507143C"/>
    <w:multiLevelType w:val="hybridMultilevel"/>
    <w:tmpl w:val="36E0A92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DB6CC3"/>
    <w:multiLevelType w:val="multilevel"/>
    <w:tmpl w:val="7C847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789D28F"/>
    <w:multiLevelType w:val="hybridMultilevel"/>
    <w:tmpl w:val="C79083C0"/>
    <w:lvl w:ilvl="0">
      <w:start w:val="1"/>
      <w:numFmt w:val="decimal"/>
      <w:lvlText w:val="%1."/>
      <w:lvlJc w:val="left"/>
      <w:pPr>
        <w:ind w:left="720" w:hanging="360"/>
      </w:pPr>
    </w:lvl>
    <w:lvl w:ilvl="1">
      <w:start w:val="1"/>
      <w:numFmt w:val="lowerLetter"/>
      <w:lvlText w:val="%2."/>
      <w:lvlJc w:val="left"/>
      <w:pPr>
        <w:ind w:left="1440" w:hanging="360"/>
      </w:pPr>
    </w:lvl>
    <w:lvl w:ilvl="2">
      <w:start w:val="13"/>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AC866BA"/>
    <w:multiLevelType w:val="hybridMultilevel"/>
    <w:tmpl w:val="9C3E5FC0"/>
    <w:lvl w:ilvl="0">
      <w:start w:val="1"/>
      <w:numFmt w:val="lowerLetter"/>
      <w:lvlText w:val="%1."/>
      <w:lvlJc w:val="right"/>
      <w:pPr>
        <w:ind w:left="2160" w:hanging="180"/>
      </w:pPr>
      <w:rPr>
        <w:rFonts w:ascii="Times New Roman" w:hAnsi="Times New Roman" w:eastAsiaTheme="minorHAnsi"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B8F78C5"/>
    <w:multiLevelType w:val="hybridMultilevel"/>
    <w:tmpl w:val="B99E68A6"/>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2096F2A"/>
    <w:multiLevelType w:val="hybridMultilevel"/>
    <w:tmpl w:val="9D56662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2203F5D"/>
    <w:multiLevelType w:val="hybridMultilevel"/>
    <w:tmpl w:val="C708F5EC"/>
    <w:lvl w:ilvl="0">
      <w:start w:val="17"/>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251151F"/>
    <w:multiLevelType w:val="multilevel"/>
    <w:tmpl w:val="1318C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32F47ADC"/>
    <w:multiLevelType w:val="hybridMultilevel"/>
    <w:tmpl w:val="5D6C6D9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3">
    <w:nsid w:val="343FF174"/>
    <w:multiLevelType w:val="hybridMultilevel"/>
    <w:tmpl w:val="453C8742"/>
    <w:lvl w:ilvl="0">
      <w:start w:val="1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4E9FB85"/>
    <w:multiLevelType w:val="hybridMultilevel"/>
    <w:tmpl w:val="48FA034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nsid w:val="36214F5D"/>
    <w:multiLevelType w:val="hybridMultilevel"/>
    <w:tmpl w:val="A836B56A"/>
    <w:lvl w:ilvl="0">
      <w:start w:val="1"/>
      <w:numFmt w:val="decimal"/>
      <w:lvlText w:val="%1."/>
      <w:lvlJc w:val="left"/>
      <w:pPr>
        <w:ind w:left="432" w:hanging="360"/>
      </w:pPr>
      <w:rPr>
        <w:rFonts w:hint="default"/>
      </w:rPr>
    </w:lvl>
    <w:lvl w:ilvl="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6">
    <w:nsid w:val="38359CEF"/>
    <w:multiLevelType w:val="hybridMultilevel"/>
    <w:tmpl w:val="FAA429D0"/>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AB1A3C4"/>
    <w:multiLevelType w:val="hybridMultilevel"/>
    <w:tmpl w:val="9118D97C"/>
    <w:lvl w:ilvl="0">
      <w:start w:val="1"/>
      <w:numFmt w:val="decimal"/>
      <w:lvlText w:val="%1."/>
      <w:lvlJc w:val="left"/>
      <w:pPr>
        <w:ind w:left="720" w:hanging="360"/>
      </w:pPr>
    </w:lvl>
    <w:lvl w:ilvl="1">
      <w:start w:val="1"/>
      <w:numFmt w:val="lowerLetter"/>
      <w:lvlText w:val="%2."/>
      <w:lvlJc w:val="left"/>
      <w:pPr>
        <w:ind w:left="1440" w:hanging="360"/>
      </w:pPr>
    </w:lvl>
    <w:lvl w:ilvl="2">
      <w:start w:val="15"/>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1D1A6B"/>
    <w:multiLevelType w:val="hybridMultilevel"/>
    <w:tmpl w:val="7C36824A"/>
    <w:lvl w:ilvl="0">
      <w:start w:val="35"/>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B712230"/>
    <w:multiLevelType w:val="hybridMultilevel"/>
    <w:tmpl w:val="550ADF1C"/>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3D551596"/>
    <w:multiLevelType w:val="hybridMultilevel"/>
    <w:tmpl w:val="AE0C825A"/>
    <w:lvl w:ilvl="0">
      <w:start w:val="24"/>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3D8C7752"/>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2">
    <w:nsid w:val="3DA93540"/>
    <w:multiLevelType w:val="hybridMultilevel"/>
    <w:tmpl w:val="B31E09A6"/>
    <w:lvl w:ilvl="0">
      <w:start w:val="1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3E66C26B"/>
    <w:multiLevelType w:val="hybridMultilevel"/>
    <w:tmpl w:val="E13E864A"/>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F924B71"/>
    <w:multiLevelType w:val="hybridMultilevel"/>
    <w:tmpl w:val="5CE074EC"/>
    <w:lvl w:ilvl="0">
      <w:start w:val="1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65E3E13"/>
    <w:multiLevelType w:val="hybridMultilevel"/>
    <w:tmpl w:val="4EC66B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6">
    <w:nsid w:val="46A24F8B"/>
    <w:multiLevelType w:val="hybridMultilevel"/>
    <w:tmpl w:val="759A3074"/>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6C9E778"/>
    <w:multiLevelType w:val="hybridMultilevel"/>
    <w:tmpl w:val="949CD0C4"/>
    <w:lvl w:ilvl="0">
      <w:start w:val="1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A0650FA"/>
    <w:multiLevelType w:val="hybridMultilevel"/>
    <w:tmpl w:val="924E2F3A"/>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A1EA0DE"/>
    <w:multiLevelType w:val="hybridMultilevel"/>
    <w:tmpl w:val="D5F22C62"/>
    <w:lvl w:ilvl="0">
      <w:start w:val="1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B26F307"/>
    <w:multiLevelType w:val="hybridMultilevel"/>
    <w:tmpl w:val="48509546"/>
    <w:lvl w:ilvl="0">
      <w:start w:val="1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BCC8495"/>
    <w:multiLevelType w:val="hybridMultilevel"/>
    <w:tmpl w:val="4992B6D0"/>
    <w:lvl w:ilvl="0">
      <w:start w:val="2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C220229"/>
    <w:multiLevelType w:val="hybridMultilevel"/>
    <w:tmpl w:val="A0B6D1B4"/>
    <w:lvl w:ilvl="0">
      <w:start w:val="1"/>
      <w:numFmt w:val="upperRoman"/>
      <w:pStyle w:val="SurveyL1"/>
      <w:lvlText w:val="%1."/>
      <w:lvlJc w:val="left"/>
      <w:pPr>
        <w:ind w:left="720" w:hanging="360"/>
      </w:pPr>
      <w:rPr>
        <w:rFonts w:ascii="Times New Roman" w:hAnsi="Times New Roman" w:eastAsiaTheme="minorHAnsi" w:cs="Times New Roman" w:hint="default"/>
        <w:b/>
        <w:bCs/>
      </w:rPr>
    </w:lvl>
    <w:lvl w:ilvl="1">
      <w:start w:val="1"/>
      <w:numFmt w:val="decimal"/>
      <w:lvlText w:val="%2."/>
      <w:lvlJc w:val="left"/>
      <w:pPr>
        <w:ind w:left="1440" w:hanging="360"/>
      </w:pPr>
      <w:rPr>
        <w:rFonts w:ascii="Times New Roman" w:hAnsi="Times New Roman" w:eastAsiaTheme="minorHAnsi" w:cs="Times New Roman" w:hint="default"/>
        <w:b w:val="0"/>
        <w:bCs w:val="0"/>
        <w:i w:val="0"/>
        <w:iCs w:val="0"/>
        <w:sz w:val="22"/>
        <w:szCs w:val="22"/>
      </w:rPr>
    </w:lvl>
    <w:lvl w:ilvl="2">
      <w:start w:val="1"/>
      <w:numFmt w:val="lowerLetter"/>
      <w:lvlText w:val="%3."/>
      <w:lvlJc w:val="right"/>
      <w:pPr>
        <w:ind w:left="2160" w:hanging="180"/>
      </w:pPr>
      <w:rPr>
        <w:rFonts w:ascii="Times New Roman" w:hAnsi="Times New Roman" w:eastAsiaTheme="minorHAnsi"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C256129"/>
    <w:multiLevelType w:val="hybridMultilevel"/>
    <w:tmpl w:val="5100F88E"/>
    <w:lvl w:ilvl="0">
      <w:start w:val="10"/>
      <w:numFmt w:val="decimal"/>
      <w:lvlText w:val="%1."/>
      <w:lvlJc w:val="left"/>
      <w:pPr>
        <w:ind w:left="1440" w:hanging="360"/>
      </w:pPr>
      <w:rPr>
        <w:rFonts w:ascii="Times New Roman" w:hAnsi="Times New Roman" w:eastAsiaTheme="minorHAnsi" w:cs="Times New Roman"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CCA3519"/>
    <w:multiLevelType w:val="hybridMultilevel"/>
    <w:tmpl w:val="85DE24AC"/>
    <w:lvl w:ilvl="0">
      <w:start w:val="16"/>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FB4732C"/>
    <w:multiLevelType w:val="hybridMultilevel"/>
    <w:tmpl w:val="C508695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
    <w:nsid w:val="5176104B"/>
    <w:multiLevelType w:val="hybridMultilevel"/>
    <w:tmpl w:val="81C84362"/>
    <w:lvl w:ilvl="0">
      <w:start w:val="1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317E08D"/>
    <w:multiLevelType w:val="hybridMultilevel"/>
    <w:tmpl w:val="E99821D2"/>
    <w:lvl w:ilvl="0">
      <w:start w:val="1"/>
      <w:numFmt w:val="decimal"/>
      <w:lvlText w:val="%1."/>
      <w:lvlJc w:val="left"/>
      <w:pPr>
        <w:ind w:left="720" w:hanging="360"/>
      </w:pPr>
    </w:lvl>
    <w:lvl w:ilvl="1">
      <w:start w:val="1"/>
      <w:numFmt w:val="lowerLetter"/>
      <w:lvlText w:val="%2."/>
      <w:lvlJc w:val="left"/>
      <w:pPr>
        <w:ind w:left="1440" w:hanging="360"/>
      </w:pPr>
    </w:lvl>
    <w:lvl w:ilvl="2">
      <w:start w:val="6"/>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35071F4"/>
    <w:multiLevelType w:val="hybridMultilevel"/>
    <w:tmpl w:val="F2EE33A0"/>
    <w:lvl w:ilvl="0">
      <w:start w:val="43"/>
      <w:numFmt w:val="decimal"/>
      <w:lvlText w:val="%1."/>
      <w:lvlJc w:val="left"/>
      <w:pPr>
        <w:ind w:left="1080" w:hanging="360"/>
      </w:pPr>
      <w:rPr>
        <w:rFonts w:ascii="Times New Roman" w:hAnsi="Times New Roman" w:eastAsiaTheme="minorHAnsi" w:cs="Times New Roman" w:hint="default"/>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553A302"/>
    <w:multiLevelType w:val="hybridMultilevel"/>
    <w:tmpl w:val="EAA0A97E"/>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BD24BA"/>
    <w:multiLevelType w:val="hybridMultilevel"/>
    <w:tmpl w:val="790AD442"/>
    <w:lvl w:ilvl="0">
      <w:start w:val="23"/>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94DA3AC"/>
    <w:multiLevelType w:val="hybridMultilevel"/>
    <w:tmpl w:val="F1A27E42"/>
    <w:lvl w:ilvl="0">
      <w:start w:val="2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B56901D"/>
    <w:multiLevelType w:val="hybridMultilevel"/>
    <w:tmpl w:val="C40A376C"/>
    <w:lvl w:ilvl="0">
      <w:start w:val="1"/>
      <w:numFmt w:val="decimal"/>
      <w:lvlText w:val="%1."/>
      <w:lvlJc w:val="left"/>
      <w:pPr>
        <w:ind w:left="720" w:hanging="360"/>
      </w:pPr>
    </w:lvl>
    <w:lvl w:ilvl="1">
      <w:start w:val="1"/>
      <w:numFmt w:val="lowerLetter"/>
      <w:lvlText w:val="%2."/>
      <w:lvlJc w:val="left"/>
      <w:pPr>
        <w:ind w:left="1440" w:hanging="360"/>
      </w:pPr>
    </w:lvl>
    <w:lvl w:ilvl="2">
      <w:start w:val="16"/>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B93975B"/>
    <w:multiLevelType w:val="hybridMultilevel"/>
    <w:tmpl w:val="4666249C"/>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C0D3905"/>
    <w:multiLevelType w:val="hybridMultilevel"/>
    <w:tmpl w:val="5D6C6D9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5">
    <w:nsid w:val="5CB799C9"/>
    <w:multiLevelType w:val="hybridMultilevel"/>
    <w:tmpl w:val="AFA6F96E"/>
    <w:lvl w:ilvl="0">
      <w:start w:val="1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CE92849"/>
    <w:multiLevelType w:val="hybridMultilevel"/>
    <w:tmpl w:val="8716E6D6"/>
    <w:lvl w:ilvl="0">
      <w:start w:val="40"/>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5D1FB198"/>
    <w:multiLevelType w:val="hybridMultilevel"/>
    <w:tmpl w:val="2E26D3BA"/>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DDB582A"/>
    <w:multiLevelType w:val="hybridMultilevel"/>
    <w:tmpl w:val="1D627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0322FE3"/>
    <w:multiLevelType w:val="hybridMultilevel"/>
    <w:tmpl w:val="A2FC386E"/>
    <w:lvl w:ilvl="0">
      <w:start w:val="38"/>
      <w:numFmt w:val="decimal"/>
      <w:lvlText w:val="%1."/>
      <w:lvlJc w:val="left"/>
      <w:pPr>
        <w:ind w:left="1080" w:hanging="360"/>
      </w:pPr>
      <w:rPr>
        <w:rFonts w:ascii="Times New Roman" w:hAnsi="Times New Roman" w:eastAsiaTheme="minorHAnsi" w:cs="Times New Roman" w:hint="default"/>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0">
    <w:nsid w:val="6736FE0F"/>
    <w:multiLevelType w:val="hybridMultilevel"/>
    <w:tmpl w:val="35823256"/>
    <w:lvl w:ilvl="0">
      <w:start w:val="2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F1B24C9"/>
    <w:multiLevelType w:val="hybridMultilevel"/>
    <w:tmpl w:val="CAA003BC"/>
    <w:lvl w:ilvl="0">
      <w:start w:val="18"/>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F8A6128"/>
    <w:multiLevelType w:val="hybridMultilevel"/>
    <w:tmpl w:val="9D845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0705A63"/>
    <w:multiLevelType w:val="hybridMultilevel"/>
    <w:tmpl w:val="98D25F9C"/>
    <w:lvl w:ilvl="0">
      <w:start w:val="6"/>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21CAE50"/>
    <w:multiLevelType w:val="hybridMultilevel"/>
    <w:tmpl w:val="40CADB24"/>
    <w:lvl w:ilvl="0">
      <w:start w:val="1"/>
      <w:numFmt w:val="decimal"/>
      <w:lvlText w:val="%1."/>
      <w:lvlJc w:val="left"/>
      <w:pPr>
        <w:ind w:left="720" w:hanging="360"/>
      </w:pPr>
    </w:lvl>
    <w:lvl w:ilvl="1">
      <w:start w:val="1"/>
      <w:numFmt w:val="lowerLetter"/>
      <w:lvlText w:val="%2."/>
      <w:lvlJc w:val="left"/>
      <w:pPr>
        <w:ind w:left="1440" w:hanging="360"/>
      </w:pPr>
    </w:lvl>
    <w:lvl w:ilvl="2">
      <w:start w:val="12"/>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36F3CCB"/>
    <w:multiLevelType w:val="hybridMultilevel"/>
    <w:tmpl w:val="EE2E1E48"/>
    <w:lvl w:ilvl="0">
      <w:start w:val="14"/>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3E868B9"/>
    <w:multiLevelType w:val="hybridMultilevel"/>
    <w:tmpl w:val="8CA2BEF6"/>
    <w:lvl w:ilvl="0">
      <w:start w:val="37"/>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68240BA"/>
    <w:multiLevelType w:val="hybridMultilevel"/>
    <w:tmpl w:val="37C4C7F6"/>
    <w:lvl w:ilvl="0">
      <w:start w:val="1"/>
      <w:numFmt w:val="decimal"/>
      <w:lvlText w:val="%1."/>
      <w:lvlJc w:val="left"/>
      <w:pPr>
        <w:ind w:left="720" w:hanging="360"/>
      </w:pPr>
    </w:lvl>
    <w:lvl w:ilvl="1">
      <w:start w:val="1"/>
      <w:numFmt w:val="lowerLetter"/>
      <w:lvlText w:val="%2."/>
      <w:lvlJc w:val="left"/>
      <w:pPr>
        <w:ind w:left="1440" w:hanging="360"/>
      </w:pPr>
    </w:lvl>
    <w:lvl w:ilvl="2">
      <w:start w:val="14"/>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78D54E5A"/>
    <w:multiLevelType w:val="hybridMultilevel"/>
    <w:tmpl w:val="C5086954"/>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9">
    <w:nsid w:val="7E431583"/>
    <w:multiLevelType w:val="hybridMultilevel"/>
    <w:tmpl w:val="0C1AA874"/>
    <w:lvl w:ilvl="0">
      <w:start w:val="42"/>
      <w:numFmt w:val="decimal"/>
      <w:lvlText w:val="%1."/>
      <w:lvlJc w:val="left"/>
      <w:pPr>
        <w:ind w:left="1440" w:hanging="360"/>
      </w:pPr>
      <w:rPr>
        <w:rFonts w:ascii="Times New Roman" w:hAnsi="Times New Roman" w:eastAsiaTheme="minorHAnsi" w:cs="Times New Roman" w:hint="default"/>
        <w:sz w:val="22"/>
        <w:szCs w:val="22"/>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5427357">
    <w:abstractNumId w:val="8"/>
  </w:num>
  <w:num w:numId="2" w16cid:durableId="1501265825">
    <w:abstractNumId w:val="51"/>
  </w:num>
  <w:num w:numId="3" w16cid:durableId="975380809">
    <w:abstractNumId w:val="70"/>
  </w:num>
  <w:num w:numId="4" w16cid:durableId="964963281">
    <w:abstractNumId w:val="61"/>
  </w:num>
  <w:num w:numId="5" w16cid:durableId="1448692333">
    <w:abstractNumId w:val="12"/>
  </w:num>
  <w:num w:numId="6" w16cid:durableId="1915819812">
    <w:abstractNumId w:val="7"/>
  </w:num>
  <w:num w:numId="7" w16cid:durableId="466974407">
    <w:abstractNumId w:val="50"/>
  </w:num>
  <w:num w:numId="8" w16cid:durableId="141047406">
    <w:abstractNumId w:val="49"/>
  </w:num>
  <w:num w:numId="9" w16cid:durableId="2090733334">
    <w:abstractNumId w:val="0"/>
  </w:num>
  <w:num w:numId="10" w16cid:durableId="128204002">
    <w:abstractNumId w:val="33"/>
  </w:num>
  <w:num w:numId="11" w16cid:durableId="2134247142">
    <w:abstractNumId w:val="56"/>
  </w:num>
  <w:num w:numId="12" w16cid:durableId="375663346">
    <w:abstractNumId w:val="65"/>
  </w:num>
  <w:num w:numId="13" w16cid:durableId="1191643291">
    <w:abstractNumId w:val="44"/>
  </w:num>
  <w:num w:numId="14" w16cid:durableId="1014921330">
    <w:abstractNumId w:val="16"/>
  </w:num>
  <w:num w:numId="15" w16cid:durableId="1989673220">
    <w:abstractNumId w:val="47"/>
  </w:num>
  <w:num w:numId="16" w16cid:durableId="914319342">
    <w:abstractNumId w:val="67"/>
  </w:num>
  <w:num w:numId="17" w16cid:durableId="481696916">
    <w:abstractNumId w:val="59"/>
  </w:num>
  <w:num w:numId="18" w16cid:durableId="1147821750">
    <w:abstractNumId w:val="23"/>
  </w:num>
  <w:num w:numId="19" w16cid:durableId="1778675764">
    <w:abstractNumId w:val="5"/>
  </w:num>
  <w:num w:numId="20" w16cid:durableId="911358271">
    <w:abstractNumId w:val="48"/>
  </w:num>
  <w:num w:numId="21" w16cid:durableId="660473076">
    <w:abstractNumId w:val="28"/>
  </w:num>
  <w:num w:numId="22" w16cid:durableId="2146655755">
    <w:abstractNumId w:val="24"/>
  </w:num>
  <w:num w:numId="23" w16cid:durableId="1396121490">
    <w:abstractNumId w:val="29"/>
  </w:num>
  <w:num w:numId="24" w16cid:durableId="561251394">
    <w:abstractNumId w:val="34"/>
  </w:num>
  <w:num w:numId="25" w16cid:durableId="642974746">
    <w:abstractNumId w:val="62"/>
  </w:num>
  <w:num w:numId="26" w16cid:durableId="1462114376">
    <w:abstractNumId w:val="37"/>
  </w:num>
  <w:num w:numId="27" w16cid:durableId="1509977130">
    <w:abstractNumId w:val="77"/>
  </w:num>
  <w:num w:numId="28" w16cid:durableId="62603496">
    <w:abstractNumId w:val="26"/>
  </w:num>
  <w:num w:numId="29" w16cid:durableId="18239732">
    <w:abstractNumId w:val="74"/>
  </w:num>
  <w:num w:numId="30" w16cid:durableId="144246067">
    <w:abstractNumId w:val="4"/>
  </w:num>
  <w:num w:numId="31" w16cid:durableId="1143693023">
    <w:abstractNumId w:val="14"/>
  </w:num>
  <w:num w:numId="32" w16cid:durableId="700325962">
    <w:abstractNumId w:val="9"/>
  </w:num>
  <w:num w:numId="33" w16cid:durableId="1791438323">
    <w:abstractNumId w:val="2"/>
  </w:num>
  <w:num w:numId="34" w16cid:durableId="598026937">
    <w:abstractNumId w:val="3"/>
  </w:num>
  <w:num w:numId="35" w16cid:durableId="1856576249">
    <w:abstractNumId w:val="57"/>
  </w:num>
  <w:num w:numId="36" w16cid:durableId="863177022">
    <w:abstractNumId w:val="43"/>
  </w:num>
  <w:num w:numId="37" w16cid:durableId="314260847">
    <w:abstractNumId w:val="63"/>
  </w:num>
  <w:num w:numId="38" w16cid:durableId="1409037398">
    <w:abstractNumId w:val="36"/>
  </w:num>
  <w:num w:numId="39" w16cid:durableId="1287735881">
    <w:abstractNumId w:val="46"/>
  </w:num>
  <w:num w:numId="40" w16cid:durableId="588738559">
    <w:abstractNumId w:val="1"/>
  </w:num>
  <w:num w:numId="41" w16cid:durableId="790053897">
    <w:abstractNumId w:val="52"/>
  </w:num>
  <w:num w:numId="42" w16cid:durableId="1116480900">
    <w:abstractNumId w:val="35"/>
  </w:num>
  <w:num w:numId="43" w16cid:durableId="214851628">
    <w:abstractNumId w:val="39"/>
  </w:num>
  <w:num w:numId="44" w16cid:durableId="431247600">
    <w:abstractNumId w:val="13"/>
  </w:num>
  <w:num w:numId="45" w16cid:durableId="123235182">
    <w:abstractNumId w:val="31"/>
  </w:num>
  <w:num w:numId="46" w16cid:durableId="1701933453">
    <w:abstractNumId w:val="25"/>
  </w:num>
  <w:num w:numId="47" w16cid:durableId="701053385">
    <w:abstractNumId w:val="73"/>
  </w:num>
  <w:num w:numId="48" w16cid:durableId="1716005723">
    <w:abstractNumId w:val="45"/>
  </w:num>
  <w:num w:numId="49" w16cid:durableId="2091729333">
    <w:abstractNumId w:val="72"/>
  </w:num>
  <w:num w:numId="50" w16cid:durableId="140121043">
    <w:abstractNumId w:val="42"/>
  </w:num>
  <w:num w:numId="51" w16cid:durableId="1638104748">
    <w:abstractNumId w:val="75"/>
  </w:num>
  <w:num w:numId="52" w16cid:durableId="1844398153">
    <w:abstractNumId w:val="54"/>
  </w:num>
  <w:num w:numId="53" w16cid:durableId="1257981663">
    <w:abstractNumId w:val="17"/>
  </w:num>
  <w:num w:numId="54" w16cid:durableId="1878813338">
    <w:abstractNumId w:val="71"/>
  </w:num>
  <w:num w:numId="55" w16cid:durableId="585650798">
    <w:abstractNumId w:val="11"/>
  </w:num>
  <w:num w:numId="56" w16cid:durableId="1266646009">
    <w:abstractNumId w:val="60"/>
  </w:num>
  <w:num w:numId="57" w16cid:durableId="1444960659">
    <w:abstractNumId w:val="15"/>
  </w:num>
  <w:num w:numId="58" w16cid:durableId="515735447">
    <w:abstractNumId w:val="21"/>
  </w:num>
  <w:num w:numId="59" w16cid:durableId="1199509246">
    <w:abstractNumId w:val="41"/>
  </w:num>
  <w:num w:numId="60" w16cid:durableId="1971086013">
    <w:abstractNumId w:val="32"/>
  </w:num>
  <w:num w:numId="61" w16cid:durableId="2117870191">
    <w:abstractNumId w:val="27"/>
  </w:num>
  <w:num w:numId="62" w16cid:durableId="693650132">
    <w:abstractNumId w:val="20"/>
  </w:num>
  <w:num w:numId="63" w16cid:durableId="1019429398">
    <w:abstractNumId w:val="10"/>
  </w:num>
  <w:num w:numId="64" w16cid:durableId="753816410">
    <w:abstractNumId w:val="64"/>
  </w:num>
  <w:num w:numId="65" w16cid:durableId="497573658">
    <w:abstractNumId w:val="40"/>
  </w:num>
  <w:num w:numId="66" w16cid:durableId="998002023">
    <w:abstractNumId w:val="38"/>
  </w:num>
  <w:num w:numId="67" w16cid:durableId="1990287812">
    <w:abstractNumId w:val="76"/>
  </w:num>
  <w:num w:numId="68" w16cid:durableId="501167277">
    <w:abstractNumId w:val="30"/>
  </w:num>
  <w:num w:numId="69" w16cid:durableId="640042317">
    <w:abstractNumId w:val="69"/>
  </w:num>
  <w:num w:numId="70" w16cid:durableId="89202036">
    <w:abstractNumId w:val="19"/>
  </w:num>
  <w:num w:numId="71" w16cid:durableId="67774649">
    <w:abstractNumId w:val="79"/>
  </w:num>
  <w:num w:numId="72" w16cid:durableId="1269502757">
    <w:abstractNumId w:val="22"/>
  </w:num>
  <w:num w:numId="73" w16cid:durableId="633294111">
    <w:abstractNumId w:val="78"/>
  </w:num>
  <w:num w:numId="74" w16cid:durableId="522475585">
    <w:abstractNumId w:val="55"/>
  </w:num>
  <w:num w:numId="75" w16cid:durableId="1383872512">
    <w:abstractNumId w:val="18"/>
  </w:num>
  <w:num w:numId="76" w16cid:durableId="53547712">
    <w:abstractNumId w:val="6"/>
  </w:num>
  <w:num w:numId="77" w16cid:durableId="1662153043">
    <w:abstractNumId w:val="66"/>
  </w:num>
  <w:num w:numId="78" w16cid:durableId="122387636">
    <w:abstractNumId w:val="58"/>
  </w:num>
  <w:num w:numId="79" w16cid:durableId="2062746437">
    <w:abstractNumId w:val="52"/>
    <w:lvlOverride w:ilvl="0">
      <w:startOverride w:val="1"/>
    </w:lvlOverride>
    <w:lvlOverride w:ilvl="1">
      <w:startOverride w:val="3"/>
    </w:lvlOverride>
  </w:num>
  <w:num w:numId="80" w16cid:durableId="2080442145">
    <w:abstractNumId w:val="52"/>
    <w:lvlOverride w:ilvl="0">
      <w:startOverride w:val="1"/>
    </w:lvlOverride>
    <w:lvlOverride w:ilvl="1">
      <w:startOverride w:val="15"/>
    </w:lvlOverride>
  </w:num>
  <w:num w:numId="81" w16cid:durableId="1478378423">
    <w:abstractNumId w:val="52"/>
    <w:lvlOverride w:ilvl="0">
      <w:startOverride w:val="1"/>
    </w:lvlOverride>
    <w:lvlOverride w:ilvl="1">
      <w:startOverride w:val="18"/>
    </w:lvlOverride>
  </w:num>
  <w:num w:numId="82" w16cid:durableId="1550653224">
    <w:abstractNumId w:val="52"/>
  </w:num>
  <w:num w:numId="83" w16cid:durableId="214396780">
    <w:abstractNumId w:val="52"/>
    <w:lvlOverride w:ilvl="0">
      <w:startOverride w:val="1"/>
    </w:lvlOverride>
    <w:lvlOverride w:ilvl="1">
      <w:startOverride w:val="22"/>
    </w:lvlOverride>
  </w:num>
  <w:num w:numId="84" w16cid:durableId="822508083">
    <w:abstractNumId w:val="53"/>
  </w:num>
  <w:num w:numId="85" w16cid:durableId="1102650960">
    <w:abstractNumId w:val="52"/>
  </w:num>
  <w:num w:numId="86" w16cid:durableId="519515043">
    <w:abstractNumId w:val="52"/>
  </w:num>
  <w:num w:numId="87" w16cid:durableId="1542938485">
    <w:abstractNumId w:val="52"/>
  </w:num>
  <w:num w:numId="88" w16cid:durableId="1886409103">
    <w:abstractNumId w:val="52"/>
  </w:num>
  <w:num w:numId="89" w16cid:durableId="557934208">
    <w:abstractNumId w:val="52"/>
    <w:lvlOverride w:ilvl="0">
      <w:startOverride w:val="1"/>
    </w:lvlOverride>
    <w:lvlOverride w:ilvl="1">
      <w:startOverride w:val="19"/>
    </w:lvlOverride>
  </w:num>
  <w:num w:numId="90" w16cid:durableId="714739127">
    <w:abstractNumId w:val="68"/>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ownes, Joseph R">
    <w15:presenceInfo w15:providerId="AD" w15:userId="S::Joseph.R.Downes@hud.gov::73f21003-948c-4b99-9e14-41572145e12a"/>
  </w15:person>
  <w15:person w15:author="Gold, Amanda Rebecca">
    <w15:presenceInfo w15:providerId="AD" w15:userId="S::Amanda.R.Gold@HUD.GOV::7213587c-6c04-4b0d-913c-2d1cd3862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3B"/>
    <w:rsid w:val="00010147"/>
    <w:rsid w:val="00011B2B"/>
    <w:rsid w:val="00016178"/>
    <w:rsid w:val="00017443"/>
    <w:rsid w:val="0002471A"/>
    <w:rsid w:val="00025734"/>
    <w:rsid w:val="0002576B"/>
    <w:rsid w:val="00027913"/>
    <w:rsid w:val="00030C07"/>
    <w:rsid w:val="000339D9"/>
    <w:rsid w:val="000405E8"/>
    <w:rsid w:val="000409A5"/>
    <w:rsid w:val="00041AF0"/>
    <w:rsid w:val="00042BE5"/>
    <w:rsid w:val="00045634"/>
    <w:rsid w:val="0005396C"/>
    <w:rsid w:val="00053E38"/>
    <w:rsid w:val="00054587"/>
    <w:rsid w:val="00061CA3"/>
    <w:rsid w:val="00070F1B"/>
    <w:rsid w:val="00070FEC"/>
    <w:rsid w:val="00071D26"/>
    <w:rsid w:val="00074298"/>
    <w:rsid w:val="000743AB"/>
    <w:rsid w:val="000773D1"/>
    <w:rsid w:val="00077E61"/>
    <w:rsid w:val="00080093"/>
    <w:rsid w:val="00080E0E"/>
    <w:rsid w:val="00083170"/>
    <w:rsid w:val="0008552E"/>
    <w:rsid w:val="00085BCB"/>
    <w:rsid w:val="00092039"/>
    <w:rsid w:val="0009246C"/>
    <w:rsid w:val="00095505"/>
    <w:rsid w:val="00096FF0"/>
    <w:rsid w:val="000A030C"/>
    <w:rsid w:val="000A104C"/>
    <w:rsid w:val="000A167E"/>
    <w:rsid w:val="000A2C09"/>
    <w:rsid w:val="000A4E04"/>
    <w:rsid w:val="000A50A7"/>
    <w:rsid w:val="000B0044"/>
    <w:rsid w:val="000B4583"/>
    <w:rsid w:val="000B5B06"/>
    <w:rsid w:val="000B647C"/>
    <w:rsid w:val="000B73F1"/>
    <w:rsid w:val="000C0D55"/>
    <w:rsid w:val="000C3F3E"/>
    <w:rsid w:val="000C40EB"/>
    <w:rsid w:val="000C6CD4"/>
    <w:rsid w:val="000C7FA7"/>
    <w:rsid w:val="000D3005"/>
    <w:rsid w:val="000D4424"/>
    <w:rsid w:val="000D60CD"/>
    <w:rsid w:val="000D7006"/>
    <w:rsid w:val="000E28B4"/>
    <w:rsid w:val="000E3A63"/>
    <w:rsid w:val="000E4201"/>
    <w:rsid w:val="000E47A7"/>
    <w:rsid w:val="000E5449"/>
    <w:rsid w:val="000F1A36"/>
    <w:rsid w:val="000F1CEB"/>
    <w:rsid w:val="000F38B1"/>
    <w:rsid w:val="000F3973"/>
    <w:rsid w:val="000F3AE8"/>
    <w:rsid w:val="000F6FA4"/>
    <w:rsid w:val="000F72F9"/>
    <w:rsid w:val="000F79F9"/>
    <w:rsid w:val="001002DE"/>
    <w:rsid w:val="00100519"/>
    <w:rsid w:val="00101B24"/>
    <w:rsid w:val="00104BBE"/>
    <w:rsid w:val="00104BD4"/>
    <w:rsid w:val="00111C6F"/>
    <w:rsid w:val="00121CFC"/>
    <w:rsid w:val="00123E5D"/>
    <w:rsid w:val="0012441F"/>
    <w:rsid w:val="00127F1B"/>
    <w:rsid w:val="00137F4C"/>
    <w:rsid w:val="001400F1"/>
    <w:rsid w:val="001414A9"/>
    <w:rsid w:val="00141B9D"/>
    <w:rsid w:val="001440A9"/>
    <w:rsid w:val="001473B2"/>
    <w:rsid w:val="00151382"/>
    <w:rsid w:val="00154A53"/>
    <w:rsid w:val="00154E6B"/>
    <w:rsid w:val="00155EF4"/>
    <w:rsid w:val="00156EAC"/>
    <w:rsid w:val="00161762"/>
    <w:rsid w:val="00161927"/>
    <w:rsid w:val="0016442D"/>
    <w:rsid w:val="001669E8"/>
    <w:rsid w:val="00166B2F"/>
    <w:rsid w:val="00167BA4"/>
    <w:rsid w:val="001702E9"/>
    <w:rsid w:val="00171B1E"/>
    <w:rsid w:val="001725C2"/>
    <w:rsid w:val="00172869"/>
    <w:rsid w:val="001728D3"/>
    <w:rsid w:val="00175C78"/>
    <w:rsid w:val="001804B6"/>
    <w:rsid w:val="00183219"/>
    <w:rsid w:val="0019181E"/>
    <w:rsid w:val="00191E65"/>
    <w:rsid w:val="00192B7F"/>
    <w:rsid w:val="00195FD3"/>
    <w:rsid w:val="001A3EC9"/>
    <w:rsid w:val="001A3F91"/>
    <w:rsid w:val="001A6E4A"/>
    <w:rsid w:val="001A6EF4"/>
    <w:rsid w:val="001A75E9"/>
    <w:rsid w:val="001A7CCE"/>
    <w:rsid w:val="001B067C"/>
    <w:rsid w:val="001B29E1"/>
    <w:rsid w:val="001B356D"/>
    <w:rsid w:val="001B3A2C"/>
    <w:rsid w:val="001B3B0E"/>
    <w:rsid w:val="001B5273"/>
    <w:rsid w:val="001B5B22"/>
    <w:rsid w:val="001C3E8D"/>
    <w:rsid w:val="001D12D7"/>
    <w:rsid w:val="001D2C03"/>
    <w:rsid w:val="001D3320"/>
    <w:rsid w:val="001D6715"/>
    <w:rsid w:val="001D7C16"/>
    <w:rsid w:val="001E2357"/>
    <w:rsid w:val="001E2EA9"/>
    <w:rsid w:val="001E55A0"/>
    <w:rsid w:val="001F0979"/>
    <w:rsid w:val="001F36D0"/>
    <w:rsid w:val="001F4124"/>
    <w:rsid w:val="001F6F31"/>
    <w:rsid w:val="00204B77"/>
    <w:rsid w:val="00205A1C"/>
    <w:rsid w:val="00205AC5"/>
    <w:rsid w:val="002078A5"/>
    <w:rsid w:val="00214964"/>
    <w:rsid w:val="00215D09"/>
    <w:rsid w:val="00222E12"/>
    <w:rsid w:val="0022744E"/>
    <w:rsid w:val="00234532"/>
    <w:rsid w:val="002346B3"/>
    <w:rsid w:val="00236457"/>
    <w:rsid w:val="00237995"/>
    <w:rsid w:val="00243F3A"/>
    <w:rsid w:val="00244DC6"/>
    <w:rsid w:val="002564AE"/>
    <w:rsid w:val="002632D7"/>
    <w:rsid w:val="002764C1"/>
    <w:rsid w:val="002821C8"/>
    <w:rsid w:val="002850A5"/>
    <w:rsid w:val="00294D66"/>
    <w:rsid w:val="00295183"/>
    <w:rsid w:val="002952EE"/>
    <w:rsid w:val="002A043C"/>
    <w:rsid w:val="002A0BCC"/>
    <w:rsid w:val="002A271F"/>
    <w:rsid w:val="002B0439"/>
    <w:rsid w:val="002B0F4A"/>
    <w:rsid w:val="002B18FB"/>
    <w:rsid w:val="002B3D2B"/>
    <w:rsid w:val="002B57DF"/>
    <w:rsid w:val="002C0789"/>
    <w:rsid w:val="002C764E"/>
    <w:rsid w:val="002C79E5"/>
    <w:rsid w:val="002D0693"/>
    <w:rsid w:val="002D0B8D"/>
    <w:rsid w:val="002D2E7B"/>
    <w:rsid w:val="002D4205"/>
    <w:rsid w:val="002D4510"/>
    <w:rsid w:val="002E3698"/>
    <w:rsid w:val="002E41A4"/>
    <w:rsid w:val="002E62D4"/>
    <w:rsid w:val="002E6971"/>
    <w:rsid w:val="002F0B93"/>
    <w:rsid w:val="002F5C30"/>
    <w:rsid w:val="0030134F"/>
    <w:rsid w:val="00302413"/>
    <w:rsid w:val="003044A5"/>
    <w:rsid w:val="00311B88"/>
    <w:rsid w:val="00311D7E"/>
    <w:rsid w:val="00312C28"/>
    <w:rsid w:val="00320289"/>
    <w:rsid w:val="0032311B"/>
    <w:rsid w:val="00323AB3"/>
    <w:rsid w:val="00326F6C"/>
    <w:rsid w:val="00327945"/>
    <w:rsid w:val="0033305E"/>
    <w:rsid w:val="0033312E"/>
    <w:rsid w:val="00333919"/>
    <w:rsid w:val="0033503F"/>
    <w:rsid w:val="00335245"/>
    <w:rsid w:val="003352C8"/>
    <w:rsid w:val="00336573"/>
    <w:rsid w:val="0034068D"/>
    <w:rsid w:val="003469CB"/>
    <w:rsid w:val="00346B26"/>
    <w:rsid w:val="003507BD"/>
    <w:rsid w:val="003528CB"/>
    <w:rsid w:val="00361ED5"/>
    <w:rsid w:val="00362A43"/>
    <w:rsid w:val="00365033"/>
    <w:rsid w:val="00371967"/>
    <w:rsid w:val="00373618"/>
    <w:rsid w:val="00377558"/>
    <w:rsid w:val="00383252"/>
    <w:rsid w:val="00383C1B"/>
    <w:rsid w:val="003844C7"/>
    <w:rsid w:val="00384E27"/>
    <w:rsid w:val="00384EEA"/>
    <w:rsid w:val="00392744"/>
    <w:rsid w:val="00393411"/>
    <w:rsid w:val="00393D1C"/>
    <w:rsid w:val="0039584D"/>
    <w:rsid w:val="003A27D9"/>
    <w:rsid w:val="003A3F82"/>
    <w:rsid w:val="003A5512"/>
    <w:rsid w:val="003A5C0E"/>
    <w:rsid w:val="003A7094"/>
    <w:rsid w:val="003B006D"/>
    <w:rsid w:val="003B09EB"/>
    <w:rsid w:val="003B2390"/>
    <w:rsid w:val="003B47E9"/>
    <w:rsid w:val="003C28FA"/>
    <w:rsid w:val="003C5485"/>
    <w:rsid w:val="003C5802"/>
    <w:rsid w:val="003C76CB"/>
    <w:rsid w:val="003D0FE2"/>
    <w:rsid w:val="003D1059"/>
    <w:rsid w:val="003D10DE"/>
    <w:rsid w:val="003D4891"/>
    <w:rsid w:val="003D516B"/>
    <w:rsid w:val="003D5E8E"/>
    <w:rsid w:val="003D7710"/>
    <w:rsid w:val="003E5350"/>
    <w:rsid w:val="003E555B"/>
    <w:rsid w:val="003F37A2"/>
    <w:rsid w:val="004010CF"/>
    <w:rsid w:val="00401838"/>
    <w:rsid w:val="00401915"/>
    <w:rsid w:val="00404F19"/>
    <w:rsid w:val="0040621D"/>
    <w:rsid w:val="004066E0"/>
    <w:rsid w:val="004113DD"/>
    <w:rsid w:val="004133E7"/>
    <w:rsid w:val="00413707"/>
    <w:rsid w:val="00420229"/>
    <w:rsid w:val="00421877"/>
    <w:rsid w:val="00422829"/>
    <w:rsid w:val="004246E1"/>
    <w:rsid w:val="00424782"/>
    <w:rsid w:val="004301C0"/>
    <w:rsid w:val="004308CD"/>
    <w:rsid w:val="004322CC"/>
    <w:rsid w:val="00432681"/>
    <w:rsid w:val="00432BB8"/>
    <w:rsid w:val="004332CA"/>
    <w:rsid w:val="004342C8"/>
    <w:rsid w:val="004405A7"/>
    <w:rsid w:val="00441B62"/>
    <w:rsid w:val="00444EC3"/>
    <w:rsid w:val="00450352"/>
    <w:rsid w:val="00451F90"/>
    <w:rsid w:val="00451FCD"/>
    <w:rsid w:val="0045370A"/>
    <w:rsid w:val="004549AD"/>
    <w:rsid w:val="004573ED"/>
    <w:rsid w:val="00461265"/>
    <w:rsid w:val="00461344"/>
    <w:rsid w:val="0046288C"/>
    <w:rsid w:val="00463AAD"/>
    <w:rsid w:val="00464C8F"/>
    <w:rsid w:val="004672F4"/>
    <w:rsid w:val="004707D6"/>
    <w:rsid w:val="00471B88"/>
    <w:rsid w:val="00477F7C"/>
    <w:rsid w:val="00480B45"/>
    <w:rsid w:val="00482EA8"/>
    <w:rsid w:val="00484C06"/>
    <w:rsid w:val="0049373E"/>
    <w:rsid w:val="00494D06"/>
    <w:rsid w:val="004A1D14"/>
    <w:rsid w:val="004A5C26"/>
    <w:rsid w:val="004A7008"/>
    <w:rsid w:val="004B5A37"/>
    <w:rsid w:val="004B5A51"/>
    <w:rsid w:val="004B631D"/>
    <w:rsid w:val="004B6A6C"/>
    <w:rsid w:val="004C278C"/>
    <w:rsid w:val="004C2E83"/>
    <w:rsid w:val="004C3E80"/>
    <w:rsid w:val="004C4105"/>
    <w:rsid w:val="004D72DC"/>
    <w:rsid w:val="004E2190"/>
    <w:rsid w:val="004E229F"/>
    <w:rsid w:val="004E2A99"/>
    <w:rsid w:val="004E38A9"/>
    <w:rsid w:val="004E4163"/>
    <w:rsid w:val="004F3051"/>
    <w:rsid w:val="004F39E2"/>
    <w:rsid w:val="004F515B"/>
    <w:rsid w:val="004F5921"/>
    <w:rsid w:val="004F689A"/>
    <w:rsid w:val="00502BAE"/>
    <w:rsid w:val="00504249"/>
    <w:rsid w:val="00504897"/>
    <w:rsid w:val="00507612"/>
    <w:rsid w:val="00507D69"/>
    <w:rsid w:val="00517F33"/>
    <w:rsid w:val="00522DA1"/>
    <w:rsid w:val="0053170B"/>
    <w:rsid w:val="00532B76"/>
    <w:rsid w:val="00534125"/>
    <w:rsid w:val="00536752"/>
    <w:rsid w:val="00536CEB"/>
    <w:rsid w:val="0053774A"/>
    <w:rsid w:val="00540B8B"/>
    <w:rsid w:val="0054333B"/>
    <w:rsid w:val="005434DB"/>
    <w:rsid w:val="00544244"/>
    <w:rsid w:val="005471EF"/>
    <w:rsid w:val="0055171B"/>
    <w:rsid w:val="00560355"/>
    <w:rsid w:val="005611E0"/>
    <w:rsid w:val="00561E3D"/>
    <w:rsid w:val="0056313B"/>
    <w:rsid w:val="0056391F"/>
    <w:rsid w:val="0056617C"/>
    <w:rsid w:val="00570621"/>
    <w:rsid w:val="00575B8E"/>
    <w:rsid w:val="00575CC2"/>
    <w:rsid w:val="00577A4E"/>
    <w:rsid w:val="00581B0C"/>
    <w:rsid w:val="005914B4"/>
    <w:rsid w:val="00591DC6"/>
    <w:rsid w:val="00592D02"/>
    <w:rsid w:val="0059754B"/>
    <w:rsid w:val="005A025F"/>
    <w:rsid w:val="005A0EA8"/>
    <w:rsid w:val="005A1373"/>
    <w:rsid w:val="005A1E31"/>
    <w:rsid w:val="005A6983"/>
    <w:rsid w:val="005B4613"/>
    <w:rsid w:val="005C00DF"/>
    <w:rsid w:val="005C0CFB"/>
    <w:rsid w:val="005C1DAA"/>
    <w:rsid w:val="005C5955"/>
    <w:rsid w:val="005C5DDF"/>
    <w:rsid w:val="005C6829"/>
    <w:rsid w:val="005D2C21"/>
    <w:rsid w:val="005D2CB2"/>
    <w:rsid w:val="005D4135"/>
    <w:rsid w:val="005E2E9F"/>
    <w:rsid w:val="005E3660"/>
    <w:rsid w:val="005E40E6"/>
    <w:rsid w:val="005E6E14"/>
    <w:rsid w:val="005E7FFC"/>
    <w:rsid w:val="005F18B0"/>
    <w:rsid w:val="005F23FA"/>
    <w:rsid w:val="005F5854"/>
    <w:rsid w:val="005F5C1A"/>
    <w:rsid w:val="005F6E07"/>
    <w:rsid w:val="005F73B9"/>
    <w:rsid w:val="0060051C"/>
    <w:rsid w:val="00601D9C"/>
    <w:rsid w:val="006022FC"/>
    <w:rsid w:val="006029F3"/>
    <w:rsid w:val="0060414C"/>
    <w:rsid w:val="006046F2"/>
    <w:rsid w:val="00606D4D"/>
    <w:rsid w:val="00610321"/>
    <w:rsid w:val="00611AA6"/>
    <w:rsid w:val="00614092"/>
    <w:rsid w:val="006145C5"/>
    <w:rsid w:val="00617A35"/>
    <w:rsid w:val="00621CF2"/>
    <w:rsid w:val="00621D84"/>
    <w:rsid w:val="00622A66"/>
    <w:rsid w:val="006237A4"/>
    <w:rsid w:val="006259B4"/>
    <w:rsid w:val="00625CD8"/>
    <w:rsid w:val="006271E5"/>
    <w:rsid w:val="00632ABA"/>
    <w:rsid w:val="00633815"/>
    <w:rsid w:val="00634066"/>
    <w:rsid w:val="00635F0D"/>
    <w:rsid w:val="00637FD6"/>
    <w:rsid w:val="00641DB2"/>
    <w:rsid w:val="00642748"/>
    <w:rsid w:val="006439DA"/>
    <w:rsid w:val="006452B3"/>
    <w:rsid w:val="006459FB"/>
    <w:rsid w:val="00645FFB"/>
    <w:rsid w:val="006478EA"/>
    <w:rsid w:val="006517A1"/>
    <w:rsid w:val="00651B1F"/>
    <w:rsid w:val="00651E6B"/>
    <w:rsid w:val="00654293"/>
    <w:rsid w:val="00657019"/>
    <w:rsid w:val="00660945"/>
    <w:rsid w:val="00661CD9"/>
    <w:rsid w:val="00663BEF"/>
    <w:rsid w:val="006656B0"/>
    <w:rsid w:val="00666836"/>
    <w:rsid w:val="00666F3E"/>
    <w:rsid w:val="00670DEB"/>
    <w:rsid w:val="006724A0"/>
    <w:rsid w:val="0067363C"/>
    <w:rsid w:val="00673F0C"/>
    <w:rsid w:val="00674C36"/>
    <w:rsid w:val="00675D84"/>
    <w:rsid w:val="0067788F"/>
    <w:rsid w:val="00685233"/>
    <w:rsid w:val="006863C2"/>
    <w:rsid w:val="00691506"/>
    <w:rsid w:val="006A2A21"/>
    <w:rsid w:val="006A4073"/>
    <w:rsid w:val="006A5478"/>
    <w:rsid w:val="006A7334"/>
    <w:rsid w:val="006A7D51"/>
    <w:rsid w:val="006B0DB6"/>
    <w:rsid w:val="006B1840"/>
    <w:rsid w:val="006B1DD8"/>
    <w:rsid w:val="006B5C9F"/>
    <w:rsid w:val="006C39CC"/>
    <w:rsid w:val="006C44A3"/>
    <w:rsid w:val="006C6365"/>
    <w:rsid w:val="006D0111"/>
    <w:rsid w:val="006D0E02"/>
    <w:rsid w:val="006D0E7B"/>
    <w:rsid w:val="006D2443"/>
    <w:rsid w:val="006D2989"/>
    <w:rsid w:val="006D4895"/>
    <w:rsid w:val="006D71E3"/>
    <w:rsid w:val="006E2E08"/>
    <w:rsid w:val="006E4F3D"/>
    <w:rsid w:val="006F41DA"/>
    <w:rsid w:val="006F70AF"/>
    <w:rsid w:val="00706579"/>
    <w:rsid w:val="007104F4"/>
    <w:rsid w:val="00710B62"/>
    <w:rsid w:val="00712B81"/>
    <w:rsid w:val="00713D80"/>
    <w:rsid w:val="007147E0"/>
    <w:rsid w:val="0072086F"/>
    <w:rsid w:val="00722EF0"/>
    <w:rsid w:val="0072324E"/>
    <w:rsid w:val="00724785"/>
    <w:rsid w:val="00725717"/>
    <w:rsid w:val="007272F1"/>
    <w:rsid w:val="00727E85"/>
    <w:rsid w:val="00730898"/>
    <w:rsid w:val="00730C0A"/>
    <w:rsid w:val="00731321"/>
    <w:rsid w:val="00731CA2"/>
    <w:rsid w:val="0073319C"/>
    <w:rsid w:val="007355B6"/>
    <w:rsid w:val="00736500"/>
    <w:rsid w:val="0074356B"/>
    <w:rsid w:val="007444A9"/>
    <w:rsid w:val="00744C17"/>
    <w:rsid w:val="00747587"/>
    <w:rsid w:val="00755C0F"/>
    <w:rsid w:val="00756CDD"/>
    <w:rsid w:val="00757EE7"/>
    <w:rsid w:val="00760DD1"/>
    <w:rsid w:val="007620E8"/>
    <w:rsid w:val="00763A35"/>
    <w:rsid w:val="007676BB"/>
    <w:rsid w:val="007679C5"/>
    <w:rsid w:val="0077354B"/>
    <w:rsid w:val="0077515B"/>
    <w:rsid w:val="00776DF1"/>
    <w:rsid w:val="00783211"/>
    <w:rsid w:val="00784647"/>
    <w:rsid w:val="00784779"/>
    <w:rsid w:val="00785C92"/>
    <w:rsid w:val="0079336D"/>
    <w:rsid w:val="007956CA"/>
    <w:rsid w:val="007957AF"/>
    <w:rsid w:val="007A0964"/>
    <w:rsid w:val="007A6974"/>
    <w:rsid w:val="007B07FD"/>
    <w:rsid w:val="007B1316"/>
    <w:rsid w:val="007B182B"/>
    <w:rsid w:val="007B4053"/>
    <w:rsid w:val="007B58C7"/>
    <w:rsid w:val="007B5ED4"/>
    <w:rsid w:val="007B6EEB"/>
    <w:rsid w:val="007C3152"/>
    <w:rsid w:val="007C31A9"/>
    <w:rsid w:val="007C367F"/>
    <w:rsid w:val="007D0419"/>
    <w:rsid w:val="007D072F"/>
    <w:rsid w:val="007D208F"/>
    <w:rsid w:val="007D34AA"/>
    <w:rsid w:val="007E0EB2"/>
    <w:rsid w:val="007E1801"/>
    <w:rsid w:val="007E7E28"/>
    <w:rsid w:val="007F0F05"/>
    <w:rsid w:val="007F1670"/>
    <w:rsid w:val="007F17EA"/>
    <w:rsid w:val="007F3531"/>
    <w:rsid w:val="007F3D86"/>
    <w:rsid w:val="007F4744"/>
    <w:rsid w:val="007F5840"/>
    <w:rsid w:val="007F6C58"/>
    <w:rsid w:val="007F719F"/>
    <w:rsid w:val="00804B87"/>
    <w:rsid w:val="008057DF"/>
    <w:rsid w:val="00806E25"/>
    <w:rsid w:val="008114F8"/>
    <w:rsid w:val="008151BD"/>
    <w:rsid w:val="008169AE"/>
    <w:rsid w:val="00816B83"/>
    <w:rsid w:val="00820A30"/>
    <w:rsid w:val="008220EE"/>
    <w:rsid w:val="00825177"/>
    <w:rsid w:val="00827550"/>
    <w:rsid w:val="00831A8E"/>
    <w:rsid w:val="00834395"/>
    <w:rsid w:val="00835383"/>
    <w:rsid w:val="00842111"/>
    <w:rsid w:val="00842CAC"/>
    <w:rsid w:val="00845149"/>
    <w:rsid w:val="0085137F"/>
    <w:rsid w:val="008578A2"/>
    <w:rsid w:val="00857E6A"/>
    <w:rsid w:val="00865760"/>
    <w:rsid w:val="00865E25"/>
    <w:rsid w:val="008752DC"/>
    <w:rsid w:val="00876F9C"/>
    <w:rsid w:val="00877DF6"/>
    <w:rsid w:val="0088374E"/>
    <w:rsid w:val="008844CC"/>
    <w:rsid w:val="0089076F"/>
    <w:rsid w:val="008944C4"/>
    <w:rsid w:val="008A1234"/>
    <w:rsid w:val="008A3C8E"/>
    <w:rsid w:val="008A5244"/>
    <w:rsid w:val="008A749C"/>
    <w:rsid w:val="008B4571"/>
    <w:rsid w:val="008B53CB"/>
    <w:rsid w:val="008B684B"/>
    <w:rsid w:val="008C10EA"/>
    <w:rsid w:val="008C1EA4"/>
    <w:rsid w:val="008C22C1"/>
    <w:rsid w:val="008C29F7"/>
    <w:rsid w:val="008C2E84"/>
    <w:rsid w:val="008C3435"/>
    <w:rsid w:val="008C663B"/>
    <w:rsid w:val="008C6E4C"/>
    <w:rsid w:val="008C796C"/>
    <w:rsid w:val="008D2486"/>
    <w:rsid w:val="008D2BEC"/>
    <w:rsid w:val="008E091A"/>
    <w:rsid w:val="008E1B8D"/>
    <w:rsid w:val="008E351A"/>
    <w:rsid w:val="008E4A2A"/>
    <w:rsid w:val="008F0706"/>
    <w:rsid w:val="008F1729"/>
    <w:rsid w:val="008F4D10"/>
    <w:rsid w:val="008F532A"/>
    <w:rsid w:val="00900C25"/>
    <w:rsid w:val="00900F77"/>
    <w:rsid w:val="0090258B"/>
    <w:rsid w:val="00905E50"/>
    <w:rsid w:val="00910616"/>
    <w:rsid w:val="00917B86"/>
    <w:rsid w:val="00920421"/>
    <w:rsid w:val="00920654"/>
    <w:rsid w:val="00921CEF"/>
    <w:rsid w:val="0092251E"/>
    <w:rsid w:val="00925A8B"/>
    <w:rsid w:val="00927399"/>
    <w:rsid w:val="00931904"/>
    <w:rsid w:val="009320CF"/>
    <w:rsid w:val="009376DD"/>
    <w:rsid w:val="009421F3"/>
    <w:rsid w:val="00942609"/>
    <w:rsid w:val="00946890"/>
    <w:rsid w:val="009477AE"/>
    <w:rsid w:val="00951B8A"/>
    <w:rsid w:val="0095239D"/>
    <w:rsid w:val="0095337A"/>
    <w:rsid w:val="009559F6"/>
    <w:rsid w:val="009566C3"/>
    <w:rsid w:val="009572FB"/>
    <w:rsid w:val="009573DA"/>
    <w:rsid w:val="00960093"/>
    <w:rsid w:val="00960184"/>
    <w:rsid w:val="00960789"/>
    <w:rsid w:val="00962FEE"/>
    <w:rsid w:val="00967AD3"/>
    <w:rsid w:val="00970DE6"/>
    <w:rsid w:val="0097159C"/>
    <w:rsid w:val="00973537"/>
    <w:rsid w:val="00980B1C"/>
    <w:rsid w:val="00980F14"/>
    <w:rsid w:val="009826D9"/>
    <w:rsid w:val="00982B71"/>
    <w:rsid w:val="00983ADE"/>
    <w:rsid w:val="00984A75"/>
    <w:rsid w:val="00992095"/>
    <w:rsid w:val="00993665"/>
    <w:rsid w:val="0099463A"/>
    <w:rsid w:val="009960FF"/>
    <w:rsid w:val="0099630E"/>
    <w:rsid w:val="009A2675"/>
    <w:rsid w:val="009A4945"/>
    <w:rsid w:val="009A4975"/>
    <w:rsid w:val="009B1980"/>
    <w:rsid w:val="009B21E6"/>
    <w:rsid w:val="009B2C2C"/>
    <w:rsid w:val="009B2CB9"/>
    <w:rsid w:val="009B4463"/>
    <w:rsid w:val="009B4CF6"/>
    <w:rsid w:val="009B5B19"/>
    <w:rsid w:val="009B7ADA"/>
    <w:rsid w:val="009C32DF"/>
    <w:rsid w:val="009C4450"/>
    <w:rsid w:val="009D1850"/>
    <w:rsid w:val="009D31BB"/>
    <w:rsid w:val="009E05F2"/>
    <w:rsid w:val="009E0F0F"/>
    <w:rsid w:val="009E10D9"/>
    <w:rsid w:val="009E1E0D"/>
    <w:rsid w:val="009E2E99"/>
    <w:rsid w:val="009E4C80"/>
    <w:rsid w:val="009F0F18"/>
    <w:rsid w:val="009F11B4"/>
    <w:rsid w:val="009F19EE"/>
    <w:rsid w:val="009F2B78"/>
    <w:rsid w:val="009F48DD"/>
    <w:rsid w:val="00A002FE"/>
    <w:rsid w:val="00A009FD"/>
    <w:rsid w:val="00A02205"/>
    <w:rsid w:val="00A0558D"/>
    <w:rsid w:val="00A061B5"/>
    <w:rsid w:val="00A07681"/>
    <w:rsid w:val="00A12086"/>
    <w:rsid w:val="00A136ED"/>
    <w:rsid w:val="00A145DF"/>
    <w:rsid w:val="00A16400"/>
    <w:rsid w:val="00A25DE0"/>
    <w:rsid w:val="00A3006A"/>
    <w:rsid w:val="00A3037C"/>
    <w:rsid w:val="00A31194"/>
    <w:rsid w:val="00A31F69"/>
    <w:rsid w:val="00A321AB"/>
    <w:rsid w:val="00A3239F"/>
    <w:rsid w:val="00A32583"/>
    <w:rsid w:val="00A413C5"/>
    <w:rsid w:val="00A4394E"/>
    <w:rsid w:val="00A50D8D"/>
    <w:rsid w:val="00A51B43"/>
    <w:rsid w:val="00A53493"/>
    <w:rsid w:val="00A552FD"/>
    <w:rsid w:val="00A55EC0"/>
    <w:rsid w:val="00A565B6"/>
    <w:rsid w:val="00A56763"/>
    <w:rsid w:val="00A56A69"/>
    <w:rsid w:val="00A57A5C"/>
    <w:rsid w:val="00A61C45"/>
    <w:rsid w:val="00A63E6A"/>
    <w:rsid w:val="00A66C5C"/>
    <w:rsid w:val="00A67267"/>
    <w:rsid w:val="00A7035E"/>
    <w:rsid w:val="00A71132"/>
    <w:rsid w:val="00A75036"/>
    <w:rsid w:val="00A77ABA"/>
    <w:rsid w:val="00A80858"/>
    <w:rsid w:val="00A81AA0"/>
    <w:rsid w:val="00A81F99"/>
    <w:rsid w:val="00A823FD"/>
    <w:rsid w:val="00A849B6"/>
    <w:rsid w:val="00A86539"/>
    <w:rsid w:val="00A9499B"/>
    <w:rsid w:val="00A94EAD"/>
    <w:rsid w:val="00AA00AB"/>
    <w:rsid w:val="00AA4A37"/>
    <w:rsid w:val="00AA4AC8"/>
    <w:rsid w:val="00AA6719"/>
    <w:rsid w:val="00AA68FA"/>
    <w:rsid w:val="00AB097E"/>
    <w:rsid w:val="00AB6278"/>
    <w:rsid w:val="00AB68A2"/>
    <w:rsid w:val="00AB69BE"/>
    <w:rsid w:val="00AB7280"/>
    <w:rsid w:val="00AB7D82"/>
    <w:rsid w:val="00AC30DE"/>
    <w:rsid w:val="00AC48CF"/>
    <w:rsid w:val="00AD0373"/>
    <w:rsid w:val="00AD245C"/>
    <w:rsid w:val="00AD366A"/>
    <w:rsid w:val="00AE00C7"/>
    <w:rsid w:val="00AE3363"/>
    <w:rsid w:val="00AE354E"/>
    <w:rsid w:val="00AE4798"/>
    <w:rsid w:val="00AE7606"/>
    <w:rsid w:val="00AE7E18"/>
    <w:rsid w:val="00AE7F23"/>
    <w:rsid w:val="00AF1624"/>
    <w:rsid w:val="00AF31C1"/>
    <w:rsid w:val="00AF63C5"/>
    <w:rsid w:val="00B0403A"/>
    <w:rsid w:val="00B04B4B"/>
    <w:rsid w:val="00B0727C"/>
    <w:rsid w:val="00B075D9"/>
    <w:rsid w:val="00B130A2"/>
    <w:rsid w:val="00B13943"/>
    <w:rsid w:val="00B1441E"/>
    <w:rsid w:val="00B150CE"/>
    <w:rsid w:val="00B16EF2"/>
    <w:rsid w:val="00B16F46"/>
    <w:rsid w:val="00B1768D"/>
    <w:rsid w:val="00B25CC9"/>
    <w:rsid w:val="00B3035D"/>
    <w:rsid w:val="00B32B5E"/>
    <w:rsid w:val="00B3393C"/>
    <w:rsid w:val="00B346A9"/>
    <w:rsid w:val="00B36231"/>
    <w:rsid w:val="00B365C4"/>
    <w:rsid w:val="00B3691D"/>
    <w:rsid w:val="00B4092B"/>
    <w:rsid w:val="00B47C77"/>
    <w:rsid w:val="00B513A5"/>
    <w:rsid w:val="00B53008"/>
    <w:rsid w:val="00B60021"/>
    <w:rsid w:val="00B61B41"/>
    <w:rsid w:val="00B63C3A"/>
    <w:rsid w:val="00B63F1F"/>
    <w:rsid w:val="00B6496A"/>
    <w:rsid w:val="00B675AB"/>
    <w:rsid w:val="00B67CEE"/>
    <w:rsid w:val="00B7005A"/>
    <w:rsid w:val="00B722AC"/>
    <w:rsid w:val="00B754D5"/>
    <w:rsid w:val="00B77B36"/>
    <w:rsid w:val="00B847DA"/>
    <w:rsid w:val="00BA0D18"/>
    <w:rsid w:val="00BA48BF"/>
    <w:rsid w:val="00BA4D79"/>
    <w:rsid w:val="00BA55E5"/>
    <w:rsid w:val="00BA55FC"/>
    <w:rsid w:val="00BB29BB"/>
    <w:rsid w:val="00BB555A"/>
    <w:rsid w:val="00BB6269"/>
    <w:rsid w:val="00BB6734"/>
    <w:rsid w:val="00BC0A06"/>
    <w:rsid w:val="00BC0DF3"/>
    <w:rsid w:val="00BC2863"/>
    <w:rsid w:val="00BC51D4"/>
    <w:rsid w:val="00BC53F4"/>
    <w:rsid w:val="00BC5545"/>
    <w:rsid w:val="00BC7F3D"/>
    <w:rsid w:val="00BD1E0F"/>
    <w:rsid w:val="00BD355D"/>
    <w:rsid w:val="00BD3594"/>
    <w:rsid w:val="00BE1116"/>
    <w:rsid w:val="00BE1C49"/>
    <w:rsid w:val="00BE34B5"/>
    <w:rsid w:val="00BE3506"/>
    <w:rsid w:val="00BE41A9"/>
    <w:rsid w:val="00BF00AF"/>
    <w:rsid w:val="00BF067D"/>
    <w:rsid w:val="00BF1AC0"/>
    <w:rsid w:val="00BF2563"/>
    <w:rsid w:val="00BF51B4"/>
    <w:rsid w:val="00BF609B"/>
    <w:rsid w:val="00C0060E"/>
    <w:rsid w:val="00C006E4"/>
    <w:rsid w:val="00C06C00"/>
    <w:rsid w:val="00C1118F"/>
    <w:rsid w:val="00C1142D"/>
    <w:rsid w:val="00C11BE9"/>
    <w:rsid w:val="00C1704A"/>
    <w:rsid w:val="00C17584"/>
    <w:rsid w:val="00C2129D"/>
    <w:rsid w:val="00C23623"/>
    <w:rsid w:val="00C24F98"/>
    <w:rsid w:val="00C25ED9"/>
    <w:rsid w:val="00C26842"/>
    <w:rsid w:val="00C3413B"/>
    <w:rsid w:val="00C35110"/>
    <w:rsid w:val="00C35772"/>
    <w:rsid w:val="00C35B5E"/>
    <w:rsid w:val="00C4001D"/>
    <w:rsid w:val="00C4087C"/>
    <w:rsid w:val="00C414F4"/>
    <w:rsid w:val="00C418FC"/>
    <w:rsid w:val="00C452FC"/>
    <w:rsid w:val="00C468E8"/>
    <w:rsid w:val="00C50F95"/>
    <w:rsid w:val="00C52414"/>
    <w:rsid w:val="00C526C7"/>
    <w:rsid w:val="00C541DB"/>
    <w:rsid w:val="00C56C69"/>
    <w:rsid w:val="00C57DB2"/>
    <w:rsid w:val="00C60FCD"/>
    <w:rsid w:val="00C61770"/>
    <w:rsid w:val="00C63DE7"/>
    <w:rsid w:val="00C6488C"/>
    <w:rsid w:val="00C66C02"/>
    <w:rsid w:val="00C72DB8"/>
    <w:rsid w:val="00C74378"/>
    <w:rsid w:val="00C76D16"/>
    <w:rsid w:val="00C8465B"/>
    <w:rsid w:val="00C86F81"/>
    <w:rsid w:val="00C90F5F"/>
    <w:rsid w:val="00C920C1"/>
    <w:rsid w:val="00C924F4"/>
    <w:rsid w:val="00C92D0C"/>
    <w:rsid w:val="00C93560"/>
    <w:rsid w:val="00C94722"/>
    <w:rsid w:val="00CA0569"/>
    <w:rsid w:val="00CA3A75"/>
    <w:rsid w:val="00CA5915"/>
    <w:rsid w:val="00CA606F"/>
    <w:rsid w:val="00CA6D5E"/>
    <w:rsid w:val="00CB0B7E"/>
    <w:rsid w:val="00CB1759"/>
    <w:rsid w:val="00CB389B"/>
    <w:rsid w:val="00CB6AD1"/>
    <w:rsid w:val="00CC34DB"/>
    <w:rsid w:val="00CC3610"/>
    <w:rsid w:val="00CC6955"/>
    <w:rsid w:val="00CD1419"/>
    <w:rsid w:val="00CD17E3"/>
    <w:rsid w:val="00CD3010"/>
    <w:rsid w:val="00CD368E"/>
    <w:rsid w:val="00CD4CB3"/>
    <w:rsid w:val="00CD6A77"/>
    <w:rsid w:val="00CD7084"/>
    <w:rsid w:val="00CE3BD6"/>
    <w:rsid w:val="00CE4944"/>
    <w:rsid w:val="00CE4B1F"/>
    <w:rsid w:val="00CE7974"/>
    <w:rsid w:val="00CF0B59"/>
    <w:rsid w:val="00CF196D"/>
    <w:rsid w:val="00CF23B7"/>
    <w:rsid w:val="00CF2C3E"/>
    <w:rsid w:val="00CF3111"/>
    <w:rsid w:val="00CF52E6"/>
    <w:rsid w:val="00CF5ABB"/>
    <w:rsid w:val="00D00701"/>
    <w:rsid w:val="00D02170"/>
    <w:rsid w:val="00D04B0C"/>
    <w:rsid w:val="00D05F2B"/>
    <w:rsid w:val="00D109C1"/>
    <w:rsid w:val="00D14C7F"/>
    <w:rsid w:val="00D14D0F"/>
    <w:rsid w:val="00D1784D"/>
    <w:rsid w:val="00D17EBF"/>
    <w:rsid w:val="00D215E1"/>
    <w:rsid w:val="00D22646"/>
    <w:rsid w:val="00D2364B"/>
    <w:rsid w:val="00D24836"/>
    <w:rsid w:val="00D27633"/>
    <w:rsid w:val="00D27A07"/>
    <w:rsid w:val="00D3294A"/>
    <w:rsid w:val="00D36455"/>
    <w:rsid w:val="00D37C53"/>
    <w:rsid w:val="00D414CF"/>
    <w:rsid w:val="00D41617"/>
    <w:rsid w:val="00D416B9"/>
    <w:rsid w:val="00D4400E"/>
    <w:rsid w:val="00D44377"/>
    <w:rsid w:val="00D5030B"/>
    <w:rsid w:val="00D51860"/>
    <w:rsid w:val="00D60F9C"/>
    <w:rsid w:val="00D61CD0"/>
    <w:rsid w:val="00D6388E"/>
    <w:rsid w:val="00D647F7"/>
    <w:rsid w:val="00D64CCC"/>
    <w:rsid w:val="00D65EED"/>
    <w:rsid w:val="00D660C9"/>
    <w:rsid w:val="00D72924"/>
    <w:rsid w:val="00D82639"/>
    <w:rsid w:val="00D82645"/>
    <w:rsid w:val="00D832C0"/>
    <w:rsid w:val="00D835E9"/>
    <w:rsid w:val="00D85494"/>
    <w:rsid w:val="00D86CFA"/>
    <w:rsid w:val="00D87D58"/>
    <w:rsid w:val="00D90802"/>
    <w:rsid w:val="00D91BB0"/>
    <w:rsid w:val="00D950EA"/>
    <w:rsid w:val="00D96223"/>
    <w:rsid w:val="00D97477"/>
    <w:rsid w:val="00DA239E"/>
    <w:rsid w:val="00DA38E9"/>
    <w:rsid w:val="00DA4E5A"/>
    <w:rsid w:val="00DA5FBA"/>
    <w:rsid w:val="00DA626D"/>
    <w:rsid w:val="00DB2E57"/>
    <w:rsid w:val="00DB7C21"/>
    <w:rsid w:val="00DB7C67"/>
    <w:rsid w:val="00DC0CE5"/>
    <w:rsid w:val="00DC17AE"/>
    <w:rsid w:val="00DC3DFE"/>
    <w:rsid w:val="00DC4A31"/>
    <w:rsid w:val="00DC4EE0"/>
    <w:rsid w:val="00DC4F22"/>
    <w:rsid w:val="00DC5CCC"/>
    <w:rsid w:val="00DC7039"/>
    <w:rsid w:val="00DD1DB5"/>
    <w:rsid w:val="00DD2CA3"/>
    <w:rsid w:val="00DD3AB9"/>
    <w:rsid w:val="00DD4863"/>
    <w:rsid w:val="00DD551D"/>
    <w:rsid w:val="00DE13CE"/>
    <w:rsid w:val="00DE5136"/>
    <w:rsid w:val="00DE64E2"/>
    <w:rsid w:val="00DF0983"/>
    <w:rsid w:val="00DF33B0"/>
    <w:rsid w:val="00DF4C22"/>
    <w:rsid w:val="00DF5DD2"/>
    <w:rsid w:val="00DF7832"/>
    <w:rsid w:val="00E038DF"/>
    <w:rsid w:val="00E04373"/>
    <w:rsid w:val="00E04E2D"/>
    <w:rsid w:val="00E07C72"/>
    <w:rsid w:val="00E10D06"/>
    <w:rsid w:val="00E10E1E"/>
    <w:rsid w:val="00E118BA"/>
    <w:rsid w:val="00E1324B"/>
    <w:rsid w:val="00E1360E"/>
    <w:rsid w:val="00E140C0"/>
    <w:rsid w:val="00E1466B"/>
    <w:rsid w:val="00E15191"/>
    <w:rsid w:val="00E2016B"/>
    <w:rsid w:val="00E21AFB"/>
    <w:rsid w:val="00E240F0"/>
    <w:rsid w:val="00E24607"/>
    <w:rsid w:val="00E303E9"/>
    <w:rsid w:val="00E3236B"/>
    <w:rsid w:val="00E34419"/>
    <w:rsid w:val="00E455C8"/>
    <w:rsid w:val="00E459DA"/>
    <w:rsid w:val="00E45DD1"/>
    <w:rsid w:val="00E46CE0"/>
    <w:rsid w:val="00E562FB"/>
    <w:rsid w:val="00E5745B"/>
    <w:rsid w:val="00E60C41"/>
    <w:rsid w:val="00E63811"/>
    <w:rsid w:val="00E64534"/>
    <w:rsid w:val="00E727B4"/>
    <w:rsid w:val="00E72998"/>
    <w:rsid w:val="00E7398C"/>
    <w:rsid w:val="00E750DD"/>
    <w:rsid w:val="00E83EEB"/>
    <w:rsid w:val="00E87D9E"/>
    <w:rsid w:val="00E9513D"/>
    <w:rsid w:val="00E9514B"/>
    <w:rsid w:val="00E95B78"/>
    <w:rsid w:val="00E96193"/>
    <w:rsid w:val="00EA0427"/>
    <w:rsid w:val="00EA19A5"/>
    <w:rsid w:val="00EA220F"/>
    <w:rsid w:val="00EA326A"/>
    <w:rsid w:val="00EA4B67"/>
    <w:rsid w:val="00EA53D3"/>
    <w:rsid w:val="00EA5826"/>
    <w:rsid w:val="00EA7DB7"/>
    <w:rsid w:val="00EB7E7E"/>
    <w:rsid w:val="00EC1C7A"/>
    <w:rsid w:val="00EC2773"/>
    <w:rsid w:val="00EC5B06"/>
    <w:rsid w:val="00EC6C1F"/>
    <w:rsid w:val="00ED23AB"/>
    <w:rsid w:val="00ED3E0C"/>
    <w:rsid w:val="00EE44F4"/>
    <w:rsid w:val="00EE5D0C"/>
    <w:rsid w:val="00EE6367"/>
    <w:rsid w:val="00EE6B14"/>
    <w:rsid w:val="00EE7046"/>
    <w:rsid w:val="00EE7B6B"/>
    <w:rsid w:val="00EF07DC"/>
    <w:rsid w:val="00EF13C9"/>
    <w:rsid w:val="00EF1AF0"/>
    <w:rsid w:val="00EF34A4"/>
    <w:rsid w:val="00EF5B10"/>
    <w:rsid w:val="00EF682A"/>
    <w:rsid w:val="00F0011D"/>
    <w:rsid w:val="00F04B8C"/>
    <w:rsid w:val="00F07040"/>
    <w:rsid w:val="00F119DD"/>
    <w:rsid w:val="00F13B6A"/>
    <w:rsid w:val="00F15A75"/>
    <w:rsid w:val="00F15DFD"/>
    <w:rsid w:val="00F161F3"/>
    <w:rsid w:val="00F223A8"/>
    <w:rsid w:val="00F22A84"/>
    <w:rsid w:val="00F22DD7"/>
    <w:rsid w:val="00F235D9"/>
    <w:rsid w:val="00F2533E"/>
    <w:rsid w:val="00F327EB"/>
    <w:rsid w:val="00F33E41"/>
    <w:rsid w:val="00F34045"/>
    <w:rsid w:val="00F375BF"/>
    <w:rsid w:val="00F37807"/>
    <w:rsid w:val="00F422D6"/>
    <w:rsid w:val="00F4458D"/>
    <w:rsid w:val="00F50253"/>
    <w:rsid w:val="00F50F5F"/>
    <w:rsid w:val="00F51FB8"/>
    <w:rsid w:val="00F54833"/>
    <w:rsid w:val="00F56368"/>
    <w:rsid w:val="00F6080E"/>
    <w:rsid w:val="00F610EE"/>
    <w:rsid w:val="00F61CE6"/>
    <w:rsid w:val="00F6268C"/>
    <w:rsid w:val="00F6352C"/>
    <w:rsid w:val="00F64427"/>
    <w:rsid w:val="00F6442B"/>
    <w:rsid w:val="00F65B78"/>
    <w:rsid w:val="00F65EC7"/>
    <w:rsid w:val="00F67C13"/>
    <w:rsid w:val="00F72C8D"/>
    <w:rsid w:val="00F72E63"/>
    <w:rsid w:val="00F73551"/>
    <w:rsid w:val="00F73D94"/>
    <w:rsid w:val="00F76F37"/>
    <w:rsid w:val="00F82FDB"/>
    <w:rsid w:val="00F8640D"/>
    <w:rsid w:val="00F949B2"/>
    <w:rsid w:val="00F94DD9"/>
    <w:rsid w:val="00F9577C"/>
    <w:rsid w:val="00F9718D"/>
    <w:rsid w:val="00F9784C"/>
    <w:rsid w:val="00FB1913"/>
    <w:rsid w:val="00FB209D"/>
    <w:rsid w:val="00FB3690"/>
    <w:rsid w:val="00FB37A3"/>
    <w:rsid w:val="00FB622A"/>
    <w:rsid w:val="00FC1022"/>
    <w:rsid w:val="00FC2717"/>
    <w:rsid w:val="00FC2D56"/>
    <w:rsid w:val="00FD163C"/>
    <w:rsid w:val="00FD30BF"/>
    <w:rsid w:val="00FD4155"/>
    <w:rsid w:val="00FD7755"/>
    <w:rsid w:val="00FE3181"/>
    <w:rsid w:val="00FE70E7"/>
    <w:rsid w:val="00FF2579"/>
    <w:rsid w:val="00FF3965"/>
    <w:rsid w:val="011D3E9A"/>
    <w:rsid w:val="021BE3A6"/>
    <w:rsid w:val="0308E8BC"/>
    <w:rsid w:val="035634A0"/>
    <w:rsid w:val="03BD1A9F"/>
    <w:rsid w:val="03DDAEA4"/>
    <w:rsid w:val="04224459"/>
    <w:rsid w:val="04A73192"/>
    <w:rsid w:val="04B9E2F8"/>
    <w:rsid w:val="04D6AB32"/>
    <w:rsid w:val="04D83F5F"/>
    <w:rsid w:val="051D8EBA"/>
    <w:rsid w:val="05641D1A"/>
    <w:rsid w:val="059503BC"/>
    <w:rsid w:val="05D9D1A3"/>
    <w:rsid w:val="061C456A"/>
    <w:rsid w:val="06458E01"/>
    <w:rsid w:val="069686AF"/>
    <w:rsid w:val="06E2FD2C"/>
    <w:rsid w:val="06E51163"/>
    <w:rsid w:val="0774CC18"/>
    <w:rsid w:val="07E60E4D"/>
    <w:rsid w:val="082475E2"/>
    <w:rsid w:val="0841A02A"/>
    <w:rsid w:val="089489A4"/>
    <w:rsid w:val="08A23178"/>
    <w:rsid w:val="090CA1F8"/>
    <w:rsid w:val="09197477"/>
    <w:rsid w:val="0929A71A"/>
    <w:rsid w:val="09351060"/>
    <w:rsid w:val="0945C151"/>
    <w:rsid w:val="098DD92F"/>
    <w:rsid w:val="09A8AF81"/>
    <w:rsid w:val="09CDA27C"/>
    <w:rsid w:val="0A1D7BE4"/>
    <w:rsid w:val="0A56924B"/>
    <w:rsid w:val="0A5B911A"/>
    <w:rsid w:val="0A5E600C"/>
    <w:rsid w:val="0A699BC7"/>
    <w:rsid w:val="0AD12DCB"/>
    <w:rsid w:val="0AD23CFE"/>
    <w:rsid w:val="0AF62BC3"/>
    <w:rsid w:val="0BA7E39D"/>
    <w:rsid w:val="0C56FD43"/>
    <w:rsid w:val="0D04B671"/>
    <w:rsid w:val="0D3A7F41"/>
    <w:rsid w:val="0DB68A34"/>
    <w:rsid w:val="0DD0BB5D"/>
    <w:rsid w:val="0FA29E9E"/>
    <w:rsid w:val="10344B02"/>
    <w:rsid w:val="108C0EDA"/>
    <w:rsid w:val="10E5A813"/>
    <w:rsid w:val="10F8C096"/>
    <w:rsid w:val="11ABB104"/>
    <w:rsid w:val="123E8034"/>
    <w:rsid w:val="124DB556"/>
    <w:rsid w:val="129AD7E9"/>
    <w:rsid w:val="130D2826"/>
    <w:rsid w:val="13649A55"/>
    <w:rsid w:val="13EC4135"/>
    <w:rsid w:val="13F8E0AC"/>
    <w:rsid w:val="145B75DD"/>
    <w:rsid w:val="145D4491"/>
    <w:rsid w:val="14EE473D"/>
    <w:rsid w:val="1592183A"/>
    <w:rsid w:val="1603E055"/>
    <w:rsid w:val="1609598B"/>
    <w:rsid w:val="16574A2E"/>
    <w:rsid w:val="167F51A7"/>
    <w:rsid w:val="1699D9E4"/>
    <w:rsid w:val="16A33351"/>
    <w:rsid w:val="16CB0090"/>
    <w:rsid w:val="16F584B8"/>
    <w:rsid w:val="172D376F"/>
    <w:rsid w:val="176453EC"/>
    <w:rsid w:val="17FA0EA8"/>
    <w:rsid w:val="182E7378"/>
    <w:rsid w:val="1844104D"/>
    <w:rsid w:val="199C2B13"/>
    <w:rsid w:val="1A743883"/>
    <w:rsid w:val="1AEC117F"/>
    <w:rsid w:val="1B01CC61"/>
    <w:rsid w:val="1B8B3DF3"/>
    <w:rsid w:val="1BEDCB1F"/>
    <w:rsid w:val="1C3DBA40"/>
    <w:rsid w:val="1C55569F"/>
    <w:rsid w:val="1C5BFCBF"/>
    <w:rsid w:val="1C6F11F0"/>
    <w:rsid w:val="1D8D5D40"/>
    <w:rsid w:val="1DC77C2E"/>
    <w:rsid w:val="1E42B137"/>
    <w:rsid w:val="1E741E2E"/>
    <w:rsid w:val="1E8419E2"/>
    <w:rsid w:val="1EF81F77"/>
    <w:rsid w:val="1F22448B"/>
    <w:rsid w:val="1F7948B7"/>
    <w:rsid w:val="1FCF4AFE"/>
    <w:rsid w:val="202824D3"/>
    <w:rsid w:val="20488B96"/>
    <w:rsid w:val="20D04DE4"/>
    <w:rsid w:val="20EA8858"/>
    <w:rsid w:val="211B831C"/>
    <w:rsid w:val="2120DFA5"/>
    <w:rsid w:val="2174177C"/>
    <w:rsid w:val="21BD694B"/>
    <w:rsid w:val="2210D8D3"/>
    <w:rsid w:val="223DA585"/>
    <w:rsid w:val="22644F3F"/>
    <w:rsid w:val="227991EE"/>
    <w:rsid w:val="229CAA44"/>
    <w:rsid w:val="22D5908B"/>
    <w:rsid w:val="22F4156B"/>
    <w:rsid w:val="2324AB49"/>
    <w:rsid w:val="2360C5A2"/>
    <w:rsid w:val="24040EA9"/>
    <w:rsid w:val="24650903"/>
    <w:rsid w:val="24900ACB"/>
    <w:rsid w:val="2505B9FF"/>
    <w:rsid w:val="2530F681"/>
    <w:rsid w:val="25419850"/>
    <w:rsid w:val="25635C8F"/>
    <w:rsid w:val="257BA6CC"/>
    <w:rsid w:val="258AD418"/>
    <w:rsid w:val="258C54F4"/>
    <w:rsid w:val="25D0D280"/>
    <w:rsid w:val="25F461C9"/>
    <w:rsid w:val="25F7278C"/>
    <w:rsid w:val="264DC271"/>
    <w:rsid w:val="269A465B"/>
    <w:rsid w:val="269A7B0D"/>
    <w:rsid w:val="26DF2A3F"/>
    <w:rsid w:val="271BDDAD"/>
    <w:rsid w:val="273426C2"/>
    <w:rsid w:val="27A8C9F2"/>
    <w:rsid w:val="27B50054"/>
    <w:rsid w:val="287FDA61"/>
    <w:rsid w:val="28ECDCAE"/>
    <w:rsid w:val="2927EA64"/>
    <w:rsid w:val="292E05D1"/>
    <w:rsid w:val="2941C63A"/>
    <w:rsid w:val="2953E0AE"/>
    <w:rsid w:val="29B8D216"/>
    <w:rsid w:val="29CDB076"/>
    <w:rsid w:val="2A2B6994"/>
    <w:rsid w:val="2A2FB7E4"/>
    <w:rsid w:val="2A931415"/>
    <w:rsid w:val="2AC5CA72"/>
    <w:rsid w:val="2B280B71"/>
    <w:rsid w:val="2B519C83"/>
    <w:rsid w:val="2B6D435C"/>
    <w:rsid w:val="2B8D62A6"/>
    <w:rsid w:val="2CA06448"/>
    <w:rsid w:val="2CA1D7C3"/>
    <w:rsid w:val="2CADFCC2"/>
    <w:rsid w:val="2CCD67A1"/>
    <w:rsid w:val="2CD7E212"/>
    <w:rsid w:val="2E2A5F71"/>
    <w:rsid w:val="2E71376D"/>
    <w:rsid w:val="2EAFBD5F"/>
    <w:rsid w:val="2F404762"/>
    <w:rsid w:val="2F5557F8"/>
    <w:rsid w:val="2FD85488"/>
    <w:rsid w:val="2FF48834"/>
    <w:rsid w:val="3038C368"/>
    <w:rsid w:val="3054BF4D"/>
    <w:rsid w:val="3062A805"/>
    <w:rsid w:val="3162F498"/>
    <w:rsid w:val="31C2D0BE"/>
    <w:rsid w:val="31EB3C9D"/>
    <w:rsid w:val="328439D8"/>
    <w:rsid w:val="3357A04A"/>
    <w:rsid w:val="336DEE2D"/>
    <w:rsid w:val="33D6E48C"/>
    <w:rsid w:val="33E74FDE"/>
    <w:rsid w:val="33EA8007"/>
    <w:rsid w:val="342645F5"/>
    <w:rsid w:val="34E8022A"/>
    <w:rsid w:val="351C9495"/>
    <w:rsid w:val="35229508"/>
    <w:rsid w:val="35781D52"/>
    <w:rsid w:val="35C079F9"/>
    <w:rsid w:val="35D915BF"/>
    <w:rsid w:val="35F0AF3A"/>
    <w:rsid w:val="35F47B2E"/>
    <w:rsid w:val="371271F9"/>
    <w:rsid w:val="374AE61F"/>
    <w:rsid w:val="37A4637B"/>
    <w:rsid w:val="37E03F60"/>
    <w:rsid w:val="382BDBEA"/>
    <w:rsid w:val="396B2257"/>
    <w:rsid w:val="398063C5"/>
    <w:rsid w:val="39C9FA00"/>
    <w:rsid w:val="3A13D553"/>
    <w:rsid w:val="3A5E81C4"/>
    <w:rsid w:val="3A77CA65"/>
    <w:rsid w:val="3A9D795F"/>
    <w:rsid w:val="3B028A9F"/>
    <w:rsid w:val="3B14007B"/>
    <w:rsid w:val="3B618D19"/>
    <w:rsid w:val="3B88F615"/>
    <w:rsid w:val="3BA9E101"/>
    <w:rsid w:val="3BE8E4FC"/>
    <w:rsid w:val="3C9096E4"/>
    <w:rsid w:val="3C9A8193"/>
    <w:rsid w:val="3D15DBA8"/>
    <w:rsid w:val="3D5D14F2"/>
    <w:rsid w:val="3D68FB6A"/>
    <w:rsid w:val="3D76D052"/>
    <w:rsid w:val="3E50117B"/>
    <w:rsid w:val="3E540358"/>
    <w:rsid w:val="3E9D8406"/>
    <w:rsid w:val="3E9DB1A3"/>
    <w:rsid w:val="3ECB6AFC"/>
    <w:rsid w:val="3ECFFEB1"/>
    <w:rsid w:val="3F586C17"/>
    <w:rsid w:val="3FD89E33"/>
    <w:rsid w:val="402875B8"/>
    <w:rsid w:val="405E3942"/>
    <w:rsid w:val="40D0629B"/>
    <w:rsid w:val="40EC1BF8"/>
    <w:rsid w:val="40EC43E3"/>
    <w:rsid w:val="40FF903A"/>
    <w:rsid w:val="41F0C2F8"/>
    <w:rsid w:val="42404825"/>
    <w:rsid w:val="424C1C81"/>
    <w:rsid w:val="426C1C03"/>
    <w:rsid w:val="42A870EB"/>
    <w:rsid w:val="42C49DBD"/>
    <w:rsid w:val="42CF6AC7"/>
    <w:rsid w:val="42E4A831"/>
    <w:rsid w:val="42F09193"/>
    <w:rsid w:val="430809CE"/>
    <w:rsid w:val="43A9F1C0"/>
    <w:rsid w:val="43F232F0"/>
    <w:rsid w:val="4435AC29"/>
    <w:rsid w:val="451DD6DD"/>
    <w:rsid w:val="458C2F7B"/>
    <w:rsid w:val="45A43C8E"/>
    <w:rsid w:val="45BC28D9"/>
    <w:rsid w:val="45E34B32"/>
    <w:rsid w:val="45F7DC5A"/>
    <w:rsid w:val="460C4D6A"/>
    <w:rsid w:val="4641DAF3"/>
    <w:rsid w:val="468FB9F1"/>
    <w:rsid w:val="46F7C3FD"/>
    <w:rsid w:val="478A1A87"/>
    <w:rsid w:val="47FBB716"/>
    <w:rsid w:val="480304E3"/>
    <w:rsid w:val="4851BD18"/>
    <w:rsid w:val="49693976"/>
    <w:rsid w:val="499414A1"/>
    <w:rsid w:val="49A9408D"/>
    <w:rsid w:val="49BD4693"/>
    <w:rsid w:val="49BE65CE"/>
    <w:rsid w:val="4A109DA6"/>
    <w:rsid w:val="4A21A03D"/>
    <w:rsid w:val="4AFC96EA"/>
    <w:rsid w:val="4B3A06CB"/>
    <w:rsid w:val="4B672354"/>
    <w:rsid w:val="4BC47F16"/>
    <w:rsid w:val="4BF9715C"/>
    <w:rsid w:val="4CBCCAD8"/>
    <w:rsid w:val="4D2B1687"/>
    <w:rsid w:val="4E141445"/>
    <w:rsid w:val="4E1AEF6D"/>
    <w:rsid w:val="4E4F4D2D"/>
    <w:rsid w:val="4E63A172"/>
    <w:rsid w:val="4E698F88"/>
    <w:rsid w:val="4EB37C88"/>
    <w:rsid w:val="4EC021DB"/>
    <w:rsid w:val="4EEA8412"/>
    <w:rsid w:val="4F060222"/>
    <w:rsid w:val="4F7A4C6D"/>
    <w:rsid w:val="4FE35501"/>
    <w:rsid w:val="502FB48E"/>
    <w:rsid w:val="5046FDD7"/>
    <w:rsid w:val="505E07E2"/>
    <w:rsid w:val="515B67CC"/>
    <w:rsid w:val="5194F3A3"/>
    <w:rsid w:val="51B0FA9B"/>
    <w:rsid w:val="51BBD99B"/>
    <w:rsid w:val="51E81D3B"/>
    <w:rsid w:val="535A04BD"/>
    <w:rsid w:val="53DF114A"/>
    <w:rsid w:val="548A8CCF"/>
    <w:rsid w:val="54B7D508"/>
    <w:rsid w:val="54B8AB7F"/>
    <w:rsid w:val="54D729D8"/>
    <w:rsid w:val="5502F0A3"/>
    <w:rsid w:val="554B0378"/>
    <w:rsid w:val="556017F7"/>
    <w:rsid w:val="5593C591"/>
    <w:rsid w:val="55E3A646"/>
    <w:rsid w:val="5681AA16"/>
    <w:rsid w:val="56A9E997"/>
    <w:rsid w:val="56C5A71D"/>
    <w:rsid w:val="57383921"/>
    <w:rsid w:val="577E96B7"/>
    <w:rsid w:val="579AC94C"/>
    <w:rsid w:val="57DF717F"/>
    <w:rsid w:val="5881D93A"/>
    <w:rsid w:val="58B89B5D"/>
    <w:rsid w:val="58C5AD97"/>
    <w:rsid w:val="5909B716"/>
    <w:rsid w:val="590BBE90"/>
    <w:rsid w:val="597C85A4"/>
    <w:rsid w:val="59D5CF6D"/>
    <w:rsid w:val="5ACFA145"/>
    <w:rsid w:val="5B3B5727"/>
    <w:rsid w:val="5B89022F"/>
    <w:rsid w:val="5C38DB62"/>
    <w:rsid w:val="5C45C01F"/>
    <w:rsid w:val="5DBD7490"/>
    <w:rsid w:val="5E325365"/>
    <w:rsid w:val="5E46B46B"/>
    <w:rsid w:val="5F625327"/>
    <w:rsid w:val="5F8A3346"/>
    <w:rsid w:val="5FECD87D"/>
    <w:rsid w:val="5FF93D53"/>
    <w:rsid w:val="5FFB1428"/>
    <w:rsid w:val="605C7C00"/>
    <w:rsid w:val="61BA592E"/>
    <w:rsid w:val="61BFE0D5"/>
    <w:rsid w:val="61E27130"/>
    <w:rsid w:val="6202D7DA"/>
    <w:rsid w:val="6255D2E7"/>
    <w:rsid w:val="625DF365"/>
    <w:rsid w:val="6274E5DB"/>
    <w:rsid w:val="62932751"/>
    <w:rsid w:val="63507D29"/>
    <w:rsid w:val="635A9AA2"/>
    <w:rsid w:val="6396EF0A"/>
    <w:rsid w:val="642DD1CC"/>
    <w:rsid w:val="646B30E7"/>
    <w:rsid w:val="64AEAB74"/>
    <w:rsid w:val="650A886C"/>
    <w:rsid w:val="65FCC278"/>
    <w:rsid w:val="663C733E"/>
    <w:rsid w:val="664BE87A"/>
    <w:rsid w:val="66ADD89C"/>
    <w:rsid w:val="66E8351C"/>
    <w:rsid w:val="67C512D5"/>
    <w:rsid w:val="6854F9FB"/>
    <w:rsid w:val="686326AE"/>
    <w:rsid w:val="68AB8F5C"/>
    <w:rsid w:val="68CC9652"/>
    <w:rsid w:val="68D3C4B7"/>
    <w:rsid w:val="68F44D9E"/>
    <w:rsid w:val="68F49135"/>
    <w:rsid w:val="693002C6"/>
    <w:rsid w:val="693C34CF"/>
    <w:rsid w:val="6954C3F0"/>
    <w:rsid w:val="69609D5B"/>
    <w:rsid w:val="697205FC"/>
    <w:rsid w:val="697D8403"/>
    <w:rsid w:val="69E85CD0"/>
    <w:rsid w:val="6A178397"/>
    <w:rsid w:val="6A7F9154"/>
    <w:rsid w:val="6A828E86"/>
    <w:rsid w:val="6A84017F"/>
    <w:rsid w:val="6A878135"/>
    <w:rsid w:val="6AC65C51"/>
    <w:rsid w:val="6AD0AFAB"/>
    <w:rsid w:val="6B000DF0"/>
    <w:rsid w:val="6B3C8AD2"/>
    <w:rsid w:val="6B3F78AE"/>
    <w:rsid w:val="6B736755"/>
    <w:rsid w:val="6C20960F"/>
    <w:rsid w:val="6C7DDB12"/>
    <w:rsid w:val="6C89C97E"/>
    <w:rsid w:val="6CC44172"/>
    <w:rsid w:val="6CE37E19"/>
    <w:rsid w:val="6D0C1B68"/>
    <w:rsid w:val="6D8B9962"/>
    <w:rsid w:val="6DAB261D"/>
    <w:rsid w:val="6DE5B292"/>
    <w:rsid w:val="6E50140D"/>
    <w:rsid w:val="6FBCD9D2"/>
    <w:rsid w:val="6FC8CC0C"/>
    <w:rsid w:val="7002B29A"/>
    <w:rsid w:val="705463DC"/>
    <w:rsid w:val="70D2B283"/>
    <w:rsid w:val="7151C091"/>
    <w:rsid w:val="71A5BADF"/>
    <w:rsid w:val="721BE048"/>
    <w:rsid w:val="72459E82"/>
    <w:rsid w:val="72BF977E"/>
    <w:rsid w:val="72E61356"/>
    <w:rsid w:val="7303EF1F"/>
    <w:rsid w:val="73D12E4F"/>
    <w:rsid w:val="741DC6EB"/>
    <w:rsid w:val="7433AC7D"/>
    <w:rsid w:val="749C8291"/>
    <w:rsid w:val="74BB499C"/>
    <w:rsid w:val="751A8FF3"/>
    <w:rsid w:val="755B4E9E"/>
    <w:rsid w:val="75688517"/>
    <w:rsid w:val="75CD075E"/>
    <w:rsid w:val="75E28FC1"/>
    <w:rsid w:val="75F53B06"/>
    <w:rsid w:val="76459E1A"/>
    <w:rsid w:val="7683AF7F"/>
    <w:rsid w:val="76EFEB26"/>
    <w:rsid w:val="7717EAD8"/>
    <w:rsid w:val="77E7B727"/>
    <w:rsid w:val="7802252E"/>
    <w:rsid w:val="79020E29"/>
    <w:rsid w:val="7907DB8D"/>
    <w:rsid w:val="7933FCC2"/>
    <w:rsid w:val="795DED9F"/>
    <w:rsid w:val="79735FF5"/>
    <w:rsid w:val="7A14DA4F"/>
    <w:rsid w:val="7AC62321"/>
    <w:rsid w:val="7AFCA3DF"/>
    <w:rsid w:val="7B1ED4B9"/>
    <w:rsid w:val="7C28F381"/>
    <w:rsid w:val="7CB40CB8"/>
    <w:rsid w:val="7D09FAF6"/>
    <w:rsid w:val="7D0BFC8F"/>
    <w:rsid w:val="7D859CB3"/>
    <w:rsid w:val="7E330137"/>
    <w:rsid w:val="7F021147"/>
    <w:rsid w:val="7F6487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B7F7A4"/>
  <w15:chartTrackingRefBased/>
  <w15:docId w15:val="{CCF54F17-1BB7-434F-B39E-41BC3BA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3B"/>
    <w:rPr>
      <w:rFonts w:eastAsiaTheme="majorEastAsia" w:cstheme="majorBidi"/>
      <w:color w:val="272727" w:themeColor="text1" w:themeTint="D8"/>
    </w:rPr>
  </w:style>
  <w:style w:type="paragraph" w:styleId="Title">
    <w:name w:val="Title"/>
    <w:basedOn w:val="Normal"/>
    <w:next w:val="Normal"/>
    <w:link w:val="TitleChar"/>
    <w:uiPriority w:val="10"/>
    <w:qFormat/>
    <w:rsid w:val="00C34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3B"/>
    <w:pPr>
      <w:spacing w:before="160"/>
      <w:jc w:val="center"/>
    </w:pPr>
    <w:rPr>
      <w:i/>
      <w:iCs/>
      <w:color w:val="404040" w:themeColor="text1" w:themeTint="BF"/>
    </w:rPr>
  </w:style>
  <w:style w:type="character" w:customStyle="1" w:styleId="QuoteChar">
    <w:name w:val="Quote Char"/>
    <w:basedOn w:val="DefaultParagraphFont"/>
    <w:link w:val="Quote"/>
    <w:uiPriority w:val="29"/>
    <w:rsid w:val="00C3413B"/>
    <w:rPr>
      <w:i/>
      <w:iCs/>
      <w:color w:val="404040" w:themeColor="text1" w:themeTint="BF"/>
    </w:rPr>
  </w:style>
  <w:style w:type="paragraph" w:styleId="ListParagraph">
    <w:name w:val="List Paragraph"/>
    <w:basedOn w:val="Normal"/>
    <w:uiPriority w:val="34"/>
    <w:qFormat/>
    <w:rsid w:val="00C3413B"/>
    <w:pPr>
      <w:ind w:left="720"/>
      <w:contextualSpacing/>
    </w:pPr>
  </w:style>
  <w:style w:type="character" w:styleId="IntenseEmphasis">
    <w:name w:val="Intense Emphasis"/>
    <w:basedOn w:val="DefaultParagraphFont"/>
    <w:uiPriority w:val="21"/>
    <w:qFormat/>
    <w:rsid w:val="00C3413B"/>
    <w:rPr>
      <w:i/>
      <w:iCs/>
      <w:color w:val="0F4761" w:themeColor="accent1" w:themeShade="BF"/>
    </w:rPr>
  </w:style>
  <w:style w:type="paragraph" w:styleId="IntenseQuote">
    <w:name w:val="Intense Quote"/>
    <w:basedOn w:val="Normal"/>
    <w:next w:val="Normal"/>
    <w:link w:val="IntenseQuoteChar"/>
    <w:uiPriority w:val="30"/>
    <w:qFormat/>
    <w:rsid w:val="00C34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13B"/>
    <w:rPr>
      <w:i/>
      <w:iCs/>
      <w:color w:val="0F4761" w:themeColor="accent1" w:themeShade="BF"/>
    </w:rPr>
  </w:style>
  <w:style w:type="character" w:styleId="IntenseReference">
    <w:name w:val="Intense Reference"/>
    <w:basedOn w:val="DefaultParagraphFont"/>
    <w:uiPriority w:val="32"/>
    <w:qFormat/>
    <w:rsid w:val="00C3413B"/>
    <w:rPr>
      <w:b/>
      <w:bCs/>
      <w:smallCaps/>
      <w:color w:val="0F4761" w:themeColor="accent1" w:themeShade="BF"/>
      <w:spacing w:val="5"/>
    </w:rPr>
  </w:style>
  <w:style w:type="table" w:styleId="TableGrid">
    <w:name w:val="Table Grid"/>
    <w:basedOn w:val="TableNormal"/>
    <w:uiPriority w:val="39"/>
    <w:rsid w:val="00CF2C3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0DE6"/>
    <w:rPr>
      <w:sz w:val="16"/>
      <w:szCs w:val="16"/>
    </w:rPr>
  </w:style>
  <w:style w:type="paragraph" w:styleId="CommentText">
    <w:name w:val="annotation text"/>
    <w:basedOn w:val="Normal"/>
    <w:link w:val="CommentTextChar"/>
    <w:uiPriority w:val="99"/>
    <w:unhideWhenUsed/>
    <w:rsid w:val="00970DE6"/>
    <w:pPr>
      <w:spacing w:line="240" w:lineRule="auto"/>
    </w:pPr>
    <w:rPr>
      <w:sz w:val="20"/>
      <w:szCs w:val="20"/>
    </w:rPr>
  </w:style>
  <w:style w:type="character" w:customStyle="1" w:styleId="CommentTextChar">
    <w:name w:val="Comment Text Char"/>
    <w:basedOn w:val="DefaultParagraphFont"/>
    <w:link w:val="CommentText"/>
    <w:uiPriority w:val="99"/>
    <w:rsid w:val="00970DE6"/>
    <w:rPr>
      <w:sz w:val="20"/>
      <w:szCs w:val="20"/>
    </w:rPr>
  </w:style>
  <w:style w:type="paragraph" w:styleId="CommentSubject">
    <w:name w:val="annotation subject"/>
    <w:basedOn w:val="CommentText"/>
    <w:next w:val="CommentText"/>
    <w:link w:val="CommentSubjectChar"/>
    <w:uiPriority w:val="99"/>
    <w:semiHidden/>
    <w:unhideWhenUsed/>
    <w:rsid w:val="00970DE6"/>
    <w:rPr>
      <w:b/>
      <w:bCs/>
    </w:rPr>
  </w:style>
  <w:style w:type="character" w:customStyle="1" w:styleId="CommentSubjectChar">
    <w:name w:val="Comment Subject Char"/>
    <w:basedOn w:val="CommentTextChar"/>
    <w:link w:val="CommentSubject"/>
    <w:uiPriority w:val="99"/>
    <w:semiHidden/>
    <w:rsid w:val="00970DE6"/>
    <w:rPr>
      <w:b/>
      <w:bCs/>
      <w:sz w:val="20"/>
      <w:szCs w:val="20"/>
    </w:rPr>
  </w:style>
  <w:style w:type="paragraph" w:styleId="Header">
    <w:name w:val="header"/>
    <w:basedOn w:val="Normal"/>
    <w:link w:val="HeaderChar"/>
    <w:uiPriority w:val="99"/>
    <w:unhideWhenUsed/>
    <w:rsid w:val="0016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927"/>
  </w:style>
  <w:style w:type="paragraph" w:styleId="Footer">
    <w:name w:val="footer"/>
    <w:basedOn w:val="Normal"/>
    <w:link w:val="FooterChar"/>
    <w:uiPriority w:val="99"/>
    <w:unhideWhenUsed/>
    <w:rsid w:val="00161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927"/>
  </w:style>
  <w:style w:type="character" w:styleId="Hyperlink">
    <w:name w:val="Hyperlink"/>
    <w:basedOn w:val="DefaultParagraphFont"/>
    <w:uiPriority w:val="99"/>
    <w:unhideWhenUsed/>
    <w:rsid w:val="008169AE"/>
    <w:rPr>
      <w:color w:val="467886" w:themeColor="hyperlink"/>
      <w:u w:val="single"/>
    </w:rPr>
  </w:style>
  <w:style w:type="character" w:styleId="UnresolvedMention">
    <w:name w:val="Unresolved Mention"/>
    <w:basedOn w:val="DefaultParagraphFont"/>
    <w:uiPriority w:val="99"/>
    <w:semiHidden/>
    <w:unhideWhenUsed/>
    <w:rsid w:val="008169AE"/>
    <w:rPr>
      <w:color w:val="605E5C"/>
      <w:shd w:val="clear" w:color="auto" w:fill="E1DFDD"/>
    </w:rPr>
  </w:style>
  <w:style w:type="paragraph" w:styleId="Revision">
    <w:name w:val="Revision"/>
    <w:hidden/>
    <w:uiPriority w:val="99"/>
    <w:semiHidden/>
    <w:rsid w:val="00F73D94"/>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SurveyL1">
    <w:name w:val="Survey L1"/>
    <w:basedOn w:val="ListParagraph"/>
    <w:qFormat/>
    <w:rsid w:val="00421877"/>
    <w:pPr>
      <w:numPr>
        <w:numId w:val="41"/>
      </w:numPr>
    </w:pPr>
    <w:rPr>
      <w:rFonts w:ascii="Times New Roman" w:hAnsi="Times New Roman" w:cs="Times New Roman"/>
      <w:b/>
      <w:bCs/>
    </w:rPr>
  </w:style>
  <w:style w:type="table" w:styleId="PlainTable1">
    <w:name w:val="Plain Table 1"/>
    <w:basedOn w:val="TableNormal"/>
    <w:uiPriority w:val="41"/>
    <w:rsid w:val="009320C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ReductionActOffice@hud.gov" TargetMode="External" /><Relationship Id="rId9" Type="http://schemas.openxmlformats.org/officeDocument/2006/relationships/hyperlink" Target="mailto:HUDApplicantSurvey@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77dfe5-1d07-44bb-af38-d7acdd67c143" xsi:nil="true"/>
    <lcf76f155ced4ddcb4097134ff3c332f xmlns="0d099194-d637-4401-82fc-4c843384d4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7AD12A66DC7A4785FD4CCEC9D13D66" ma:contentTypeVersion="11" ma:contentTypeDescription="Create a new document." ma:contentTypeScope="" ma:versionID="0b81c0d5265f0cdf70d564f5318c773c">
  <xsd:schema xmlns:xsd="http://www.w3.org/2001/XMLSchema" xmlns:xs="http://www.w3.org/2001/XMLSchema" xmlns:p="http://schemas.microsoft.com/office/2006/metadata/properties" xmlns:ns2="0d099194-d637-4401-82fc-4c843384d4cd" xmlns:ns3="4577dfe5-1d07-44bb-af38-d7acdd67c143" targetNamespace="http://schemas.microsoft.com/office/2006/metadata/properties" ma:root="true" ma:fieldsID="da80e27b4ecdfb66639d0bddc97b64a1" ns2:_="" ns3:_="">
    <xsd:import namespace="0d099194-d637-4401-82fc-4c843384d4cd"/>
    <xsd:import namespace="4577dfe5-1d07-44bb-af38-d7acdd67c1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99194-d637-4401-82fc-4c843384d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7dfe5-1d07-44bb-af38-d7acdd67c1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2d196d-8986-496b-b172-5c50df33295a}" ma:internalName="TaxCatchAll" ma:showField="CatchAllData" ma:web="4577dfe5-1d07-44bb-af38-d7acdd67c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57BCF-DC7F-49F6-99D5-C289ADFF6CBE}">
  <ds:schemaRefs>
    <ds:schemaRef ds:uri="http://schemas.microsoft.com/office/2006/metadata/properties"/>
    <ds:schemaRef ds:uri="http://schemas.microsoft.com/office/infopath/2007/PartnerControls"/>
    <ds:schemaRef ds:uri="4577dfe5-1d07-44bb-af38-d7acdd67c143"/>
    <ds:schemaRef ds:uri="0d099194-d637-4401-82fc-4c843384d4cd"/>
  </ds:schemaRefs>
</ds:datastoreItem>
</file>

<file path=customXml/itemProps2.xml><?xml version="1.0" encoding="utf-8"?>
<ds:datastoreItem xmlns:ds="http://schemas.openxmlformats.org/officeDocument/2006/customXml" ds:itemID="{4FADF34D-0C5F-467C-969C-F9B40B45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99194-d637-4401-82fc-4c843384d4cd"/>
    <ds:schemaRef ds:uri="4577dfe5-1d07-44bb-af38-d7acdd67c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C59E2-6BAF-4F98-BE92-63D4D7A2762B}">
  <ds:schemaRefs>
    <ds:schemaRef ds:uri="http://schemas.openxmlformats.org/officeDocument/2006/bibliography"/>
  </ds:schemaRefs>
</ds:datastoreItem>
</file>

<file path=customXml/itemProps4.xml><?xml version="1.0" encoding="utf-8"?>
<ds:datastoreItem xmlns:ds="http://schemas.openxmlformats.org/officeDocument/2006/customXml" ds:itemID="{C5385674-8EEE-4EF7-804F-E644857EB389}">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 Amanda Rebecca</dc:creator>
  <cp:lastModifiedBy>Cho, Eunice</cp:lastModifiedBy>
  <cp:revision>9</cp:revision>
  <dcterms:created xsi:type="dcterms:W3CDTF">2024-12-09T20:30:00Z</dcterms:created>
  <dcterms:modified xsi:type="dcterms:W3CDTF">2024-12-10T17:15:00Z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0x010100387AD12A66DC7A4785FD4CCEC9D13D66</vt:lpwstr>
  </property>
  <property fmtid="{D5CDD505-2E9C-101B-9397-08002B2CF9AE}" pid="3" name="MediaServiceImageTags">
    <vt:lpwstr/>
  </property>
  <property fmtid="{D5CDD505-2E9C-101B-9397-08002B2CF9AE}" pid="4" name="_dlc_DocIdItemGuid">
    <vt:lpwstr>060fd7e2-1950-4157-9c08-0a5989169df4</vt:lpwstr>
  </property>
</Properties>
</file>