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7E51" w:rsidRPr="00457786" w:rsidP="000E1F8F" w14:paraId="54D2E11D" w14:textId="3B8F3E8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5778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1230923</wp:posOffset>
                </wp:positionH>
                <wp:positionV relativeFrom="paragraph">
                  <wp:posOffset>0</wp:posOffset>
                </wp:positionV>
                <wp:extent cx="1070610" cy="1093323"/>
                <wp:effectExtent l="0" t="0" r="0" b="0"/>
                <wp:wrapTight wrapText="bothSides">
                  <wp:wrapPolygon>
                    <wp:start x="0" y="0"/>
                    <wp:lineTo x="0" y="21085"/>
                    <wp:lineTo x="21139" y="21085"/>
                    <wp:lineTo x="21139" y="0"/>
                    <wp:lineTo x="0" y="0"/>
                  </wp:wrapPolygon>
                </wp:wrapTight>
                <wp:docPr id="208955560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0610" cy="1093323"/>
                          <a:chOff x="0" y="0"/>
                          <a:chExt cx="1070610" cy="1093323"/>
                        </a:xfrm>
                      </wpg:grpSpPr>
                      <pic:pic xmlns:pic="http://schemas.openxmlformats.org/drawingml/2006/picture">
                        <pic:nvPicPr>
                          <pic:cNvPr id="1" name="Picture 11" descr="Logo&#10;&#10;Description automatically generated with low confidence">
                            <a:hlinkClick xmlns:a="http://schemas.openxmlformats.org/drawingml/2006/main" xmlns:r="http://schemas.openxmlformats.org/officeDocument/2006/relationships" r:id="rId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93298"/>
                            <a:ext cx="107061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84.3pt;height:86.1pt;margin-top:0;margin-left:96.9pt;position:absolute;z-index:251660288" coordsize="10706,109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6" type="#_x0000_t75" href="https://www.hudexchange.info/trainings/ura-the-hud-way/" alt="Logo&#10;&#10;Description automatically generated with low confidence" style="width:10706;height:8928;mso-wrap-style:square;position:absolute;visibility:visible" o:button="t">
                  <v:fill o:detectmouseclick="t"/>
                  <v:imagedata r:id="rId6" o:title="Logo&#10;&#10;Description automatically generated with low confidence"/>
                </v:shape>
                <v:shape id="Picture 5" o:spid="_x0000_s1027" type="#_x0000_t75" style="width:10706;height:2001;mso-wrap-style:square;position:absolute;top:8932;visibility:visible">
                  <v:imagedata r:id="rId7" o:title=""/>
                </v:shape>
                <w10:wrap type="tight"/>
              </v:group>
            </w:pict>
          </mc:Fallback>
        </mc:AlternateContent>
      </w:r>
      <w:r w:rsidRPr="00457786" w:rsidR="000E1F8F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-391</wp:posOffset>
            </wp:positionH>
            <wp:positionV relativeFrom="paragraph">
              <wp:posOffset>244</wp:posOffset>
            </wp:positionV>
            <wp:extent cx="1162050" cy="1085850"/>
            <wp:effectExtent l="0" t="0" r="0" b="0"/>
            <wp:wrapTight wrapText="bothSides">
              <wp:wrapPolygon>
                <wp:start x="0" y="0"/>
                <wp:lineTo x="0" y="21221"/>
                <wp:lineTo x="21246" y="21221"/>
                <wp:lineTo x="21246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786">
        <w:rPr>
          <w:rFonts w:asciiTheme="majorHAnsi" w:hAnsiTheme="majorHAnsi" w:cstheme="majorHAnsi"/>
          <w:sz w:val="20"/>
          <w:szCs w:val="20"/>
        </w:rPr>
        <w:t>US Department of Housing and Urban Development</w:t>
      </w:r>
      <w:r w:rsidRPr="00457786" w:rsidR="0017008E">
        <w:rPr>
          <w:rFonts w:asciiTheme="majorHAnsi" w:hAnsiTheme="majorHAnsi" w:cstheme="majorHAnsi"/>
          <w:sz w:val="20"/>
          <w:szCs w:val="20"/>
        </w:rPr>
        <w:t xml:space="preserve"> (HUD)</w:t>
      </w:r>
    </w:p>
    <w:p w:rsidR="00127E51" w:rsidRPr="00457786" w:rsidP="000E1F8F" w14:paraId="13DBE293" w14:textId="58BC432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57786">
        <w:rPr>
          <w:rFonts w:asciiTheme="majorHAnsi" w:hAnsiTheme="majorHAnsi" w:cstheme="majorHAnsi"/>
          <w:sz w:val="20"/>
          <w:szCs w:val="20"/>
        </w:rPr>
        <w:t>Community Planning and Development (CPD)</w:t>
      </w:r>
    </w:p>
    <w:p w:rsidR="00127E51" w:rsidRPr="00EF3338" w:rsidP="000E1F8F" w14:paraId="603B287F" w14:textId="4541CDC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57786">
        <w:rPr>
          <w:rFonts w:asciiTheme="majorHAnsi" w:hAnsiTheme="majorHAnsi" w:cstheme="majorHAnsi"/>
          <w:sz w:val="20"/>
          <w:szCs w:val="20"/>
        </w:rPr>
        <w:t>Relocation and Real Estate Division</w:t>
      </w:r>
      <w:r w:rsidRPr="00457786" w:rsidR="008F7A15">
        <w:rPr>
          <w:rFonts w:asciiTheme="majorHAnsi" w:hAnsiTheme="majorHAnsi" w:cstheme="majorHAnsi"/>
          <w:sz w:val="20"/>
          <w:szCs w:val="20"/>
        </w:rPr>
        <w:t xml:space="preserve"> (RRED)</w:t>
      </w:r>
    </w:p>
    <w:p w:rsidR="008F7A15" w:rsidRPr="00637872" w:rsidP="000E1F8F" w14:paraId="44FF5C4C" w14:textId="7777777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457786" w:rsidRPr="00637872" w:rsidP="000E1F8F" w14:paraId="2EF5A0F2" w14:textId="7777777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9C406C" w:rsidRPr="00EF3338" w:rsidP="000E1F8F" w14:paraId="6ACB558C" w14:textId="3A56CCA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3338">
        <w:rPr>
          <w:rFonts w:asciiTheme="majorHAnsi" w:hAnsiTheme="majorHAnsi" w:cstheme="majorHAnsi"/>
          <w:b/>
          <w:bCs/>
          <w:sz w:val="24"/>
          <w:szCs w:val="24"/>
        </w:rPr>
        <w:t xml:space="preserve">URA &amp; SECTION 104(D) </w:t>
      </w:r>
      <w:r w:rsidRPr="00EF3338" w:rsidR="008F7A15">
        <w:rPr>
          <w:rFonts w:asciiTheme="majorHAnsi" w:hAnsiTheme="majorHAnsi" w:cstheme="majorHAnsi"/>
          <w:b/>
          <w:bCs/>
          <w:sz w:val="24"/>
          <w:szCs w:val="24"/>
        </w:rPr>
        <w:t>WORKSHOPS CYCLE FORM</w:t>
      </w:r>
    </w:p>
    <w:p w:rsidR="005C53BF" w:rsidRPr="00EF3338" w:rsidP="006D3101" w14:paraId="6F25132E" w14:textId="64AE759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B699C" w:rsidRPr="00984727" w:rsidP="006D3101" w14:paraId="309E5C35" w14:textId="2A0AAC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3338">
        <w:rPr>
          <w:rFonts w:asciiTheme="majorHAnsi" w:hAnsiTheme="majorHAnsi" w:cstheme="majorHAnsi"/>
          <w:sz w:val="24"/>
          <w:szCs w:val="24"/>
        </w:rPr>
        <w:t>The Relocation and Real Estate Division (RRED) of the U</w:t>
      </w:r>
      <w:r w:rsidR="00EE41D4">
        <w:rPr>
          <w:rFonts w:asciiTheme="majorHAnsi" w:hAnsiTheme="majorHAnsi" w:cstheme="majorHAnsi"/>
          <w:sz w:val="24"/>
          <w:szCs w:val="24"/>
        </w:rPr>
        <w:t>.</w:t>
      </w:r>
      <w:r w:rsidRPr="00EF3338">
        <w:rPr>
          <w:rFonts w:asciiTheme="majorHAnsi" w:hAnsiTheme="majorHAnsi" w:cstheme="majorHAnsi"/>
          <w:sz w:val="24"/>
          <w:szCs w:val="24"/>
        </w:rPr>
        <w:t>S</w:t>
      </w:r>
      <w:r w:rsidR="00EE41D4">
        <w:rPr>
          <w:rFonts w:asciiTheme="majorHAnsi" w:hAnsiTheme="majorHAnsi" w:cstheme="majorHAnsi"/>
          <w:sz w:val="24"/>
          <w:szCs w:val="24"/>
        </w:rPr>
        <w:t>.</w:t>
      </w:r>
      <w:r w:rsidRPr="00EF3338">
        <w:rPr>
          <w:rFonts w:asciiTheme="majorHAnsi" w:hAnsiTheme="majorHAnsi" w:cstheme="majorHAnsi"/>
          <w:sz w:val="24"/>
          <w:szCs w:val="24"/>
        </w:rPr>
        <w:t xml:space="preserve"> Department of Housing and Urban Development </w:t>
      </w:r>
      <w:r w:rsidRPr="00EF3338" w:rsidR="00912A9A">
        <w:rPr>
          <w:rFonts w:asciiTheme="majorHAnsi" w:hAnsiTheme="majorHAnsi" w:cstheme="majorHAnsi"/>
          <w:sz w:val="24"/>
          <w:szCs w:val="24"/>
        </w:rPr>
        <w:t xml:space="preserve">(HUD) </w:t>
      </w:r>
      <w:r w:rsidRPr="00EF3338">
        <w:rPr>
          <w:rFonts w:asciiTheme="majorHAnsi" w:hAnsiTheme="majorHAnsi" w:cstheme="majorHAnsi"/>
          <w:sz w:val="24"/>
          <w:szCs w:val="24"/>
        </w:rPr>
        <w:t xml:space="preserve">is </w:t>
      </w:r>
      <w:r w:rsidRPr="00EF3338" w:rsidR="00890056">
        <w:rPr>
          <w:rFonts w:asciiTheme="majorHAnsi" w:hAnsiTheme="majorHAnsi" w:cstheme="majorHAnsi"/>
          <w:sz w:val="24"/>
          <w:szCs w:val="24"/>
        </w:rPr>
        <w:t xml:space="preserve">providing technical assistance through a Workshops Cycle to Region IV Grantees with </w:t>
      </w:r>
      <w:r w:rsidRPr="00357A61" w:rsidR="00357A61">
        <w:rPr>
          <w:rFonts w:asciiTheme="majorHAnsi" w:hAnsiTheme="majorHAnsi" w:cstheme="majorHAnsi"/>
          <w:sz w:val="24"/>
          <w:szCs w:val="24"/>
        </w:rPr>
        <w:t>Community Development Block Grant Disaster Recovery</w:t>
      </w:r>
      <w:r w:rsidR="00357A61">
        <w:rPr>
          <w:rFonts w:asciiTheme="majorHAnsi" w:hAnsiTheme="majorHAnsi" w:cstheme="majorHAnsi"/>
          <w:sz w:val="24"/>
          <w:szCs w:val="24"/>
        </w:rPr>
        <w:t xml:space="preserve"> (</w:t>
      </w:r>
      <w:r w:rsidRPr="00EF3338" w:rsidR="00890056">
        <w:rPr>
          <w:rFonts w:asciiTheme="majorHAnsi" w:hAnsiTheme="majorHAnsi" w:cstheme="majorHAnsi"/>
          <w:sz w:val="24"/>
          <w:szCs w:val="24"/>
        </w:rPr>
        <w:t>CDBG-DR</w:t>
      </w:r>
      <w:r w:rsidR="00357A61">
        <w:rPr>
          <w:rFonts w:asciiTheme="majorHAnsi" w:hAnsiTheme="majorHAnsi" w:cstheme="majorHAnsi"/>
          <w:sz w:val="24"/>
          <w:szCs w:val="24"/>
        </w:rPr>
        <w:t xml:space="preserve">) </w:t>
      </w:r>
      <w:r w:rsidRPr="00EF3338" w:rsidR="00890056">
        <w:rPr>
          <w:rFonts w:asciiTheme="majorHAnsi" w:hAnsiTheme="majorHAnsi" w:cstheme="majorHAnsi"/>
          <w:sz w:val="24"/>
          <w:szCs w:val="24"/>
        </w:rPr>
        <w:t xml:space="preserve">funded projects that require compliance with </w:t>
      </w:r>
      <w:r w:rsidRPr="00EF3338" w:rsidR="00B20AA9">
        <w:rPr>
          <w:rFonts w:asciiTheme="majorHAnsi" w:hAnsiTheme="majorHAnsi" w:cstheme="majorHAnsi"/>
          <w:sz w:val="24"/>
          <w:szCs w:val="24"/>
        </w:rPr>
        <w:t xml:space="preserve">the </w:t>
      </w:r>
      <w:r w:rsidRPr="00EF3338" w:rsidR="00890056">
        <w:rPr>
          <w:rFonts w:asciiTheme="majorHAnsi" w:hAnsiTheme="majorHAnsi" w:cstheme="majorHAnsi"/>
          <w:sz w:val="24"/>
          <w:szCs w:val="24"/>
        </w:rPr>
        <w:t>Uniform Relocation Assistance and Real Property Acquisition Act (URA</w:t>
      </w:r>
      <w:r w:rsidRPr="00EF3338" w:rsidR="00B20AA9">
        <w:rPr>
          <w:rFonts w:asciiTheme="majorHAnsi" w:hAnsiTheme="majorHAnsi" w:cstheme="majorHAnsi"/>
          <w:sz w:val="24"/>
          <w:szCs w:val="24"/>
        </w:rPr>
        <w:t>),</w:t>
      </w:r>
      <w:r w:rsidRPr="00EF3338" w:rsidR="00890056">
        <w:rPr>
          <w:rFonts w:asciiTheme="majorHAnsi" w:hAnsiTheme="majorHAnsi" w:cstheme="majorHAnsi"/>
          <w:sz w:val="24"/>
          <w:szCs w:val="24"/>
        </w:rPr>
        <w:t xml:space="preserve"> Section 104</w:t>
      </w:r>
      <w:r w:rsidR="00E2285C">
        <w:rPr>
          <w:rFonts w:asciiTheme="majorHAnsi" w:hAnsiTheme="majorHAnsi" w:cstheme="majorHAnsi"/>
          <w:sz w:val="24"/>
          <w:szCs w:val="24"/>
        </w:rPr>
        <w:t xml:space="preserve"> </w:t>
      </w:r>
      <w:r w:rsidRPr="00EF3338" w:rsidR="00890056">
        <w:rPr>
          <w:rFonts w:asciiTheme="majorHAnsi" w:hAnsiTheme="majorHAnsi" w:cstheme="majorHAnsi"/>
          <w:sz w:val="24"/>
          <w:szCs w:val="24"/>
        </w:rPr>
        <w:t>(d) of the Housing and Community Development Act of 1974</w:t>
      </w:r>
      <w:r w:rsidRPr="00EF3338" w:rsidR="00B20AA9">
        <w:rPr>
          <w:rFonts w:asciiTheme="majorHAnsi" w:hAnsiTheme="majorHAnsi" w:cstheme="majorHAnsi"/>
          <w:sz w:val="24"/>
          <w:szCs w:val="24"/>
        </w:rPr>
        <w:t xml:space="preserve"> and applicable waivers and alternative requirements</w:t>
      </w:r>
      <w:r w:rsidRPr="00EF3338" w:rsidR="00890056">
        <w:rPr>
          <w:rFonts w:asciiTheme="majorHAnsi" w:hAnsiTheme="majorHAnsi" w:cstheme="majorHAnsi"/>
          <w:sz w:val="24"/>
          <w:szCs w:val="24"/>
        </w:rPr>
        <w:t>.</w:t>
      </w:r>
      <w:r w:rsidRPr="00EF3338" w:rsidR="00A6761D">
        <w:rPr>
          <w:rFonts w:asciiTheme="majorHAnsi" w:hAnsiTheme="majorHAnsi" w:cstheme="majorHAnsi"/>
          <w:sz w:val="24"/>
          <w:szCs w:val="24"/>
        </w:rPr>
        <w:t xml:space="preserve"> </w:t>
      </w:r>
      <w:r w:rsidRPr="00EF3338" w:rsidR="00E34E06">
        <w:rPr>
          <w:rFonts w:asciiTheme="majorHAnsi" w:hAnsiTheme="majorHAnsi" w:cstheme="majorHAnsi"/>
          <w:b/>
          <w:bCs/>
          <w:sz w:val="24"/>
          <w:szCs w:val="24"/>
        </w:rPr>
        <w:t>A Grantee’s success is HUD’s success!</w:t>
      </w:r>
      <w:r w:rsidRPr="00EF3338" w:rsidR="00E34E06">
        <w:rPr>
          <w:rFonts w:asciiTheme="majorHAnsi" w:hAnsiTheme="majorHAnsi" w:cstheme="majorHAnsi"/>
          <w:sz w:val="24"/>
          <w:szCs w:val="24"/>
        </w:rPr>
        <w:t xml:space="preserve"> </w:t>
      </w:r>
      <w:r w:rsidRPr="00EF3338" w:rsidR="00163BDC">
        <w:rPr>
          <w:rFonts w:asciiTheme="majorHAnsi" w:hAnsiTheme="majorHAnsi" w:cstheme="majorHAnsi"/>
          <w:sz w:val="24"/>
          <w:szCs w:val="24"/>
        </w:rPr>
        <w:t>And t</w:t>
      </w:r>
      <w:r w:rsidRPr="00EF3338" w:rsidR="00E34E06">
        <w:rPr>
          <w:rFonts w:asciiTheme="majorHAnsi" w:hAnsiTheme="majorHAnsi" w:cstheme="majorHAnsi"/>
          <w:sz w:val="24"/>
          <w:szCs w:val="24"/>
        </w:rPr>
        <w:t xml:space="preserve">his Workshops Cycle </w:t>
      </w:r>
      <w:r w:rsidRPr="00EF3338" w:rsidR="004813E7">
        <w:rPr>
          <w:rFonts w:asciiTheme="majorHAnsi" w:hAnsiTheme="majorHAnsi" w:cstheme="majorHAnsi"/>
          <w:sz w:val="24"/>
          <w:szCs w:val="24"/>
        </w:rPr>
        <w:t>provides the</w:t>
      </w:r>
      <w:r w:rsidRPr="00EF3338" w:rsidR="00E4642D">
        <w:rPr>
          <w:rFonts w:asciiTheme="majorHAnsi" w:hAnsiTheme="majorHAnsi" w:cstheme="majorHAnsi"/>
          <w:sz w:val="24"/>
          <w:szCs w:val="24"/>
        </w:rPr>
        <w:t xml:space="preserve"> Grantees all the necessary tools to have </w:t>
      </w:r>
      <w:r w:rsidRPr="00EF3338" w:rsidR="00333458">
        <w:rPr>
          <w:rFonts w:asciiTheme="majorHAnsi" w:hAnsiTheme="majorHAnsi" w:cstheme="majorHAnsi"/>
          <w:sz w:val="24"/>
          <w:szCs w:val="24"/>
        </w:rPr>
        <w:t xml:space="preserve">a </w:t>
      </w:r>
      <w:r w:rsidRPr="00EF3338" w:rsidR="00491532">
        <w:rPr>
          <w:rFonts w:asciiTheme="majorHAnsi" w:hAnsiTheme="majorHAnsi" w:cstheme="majorHAnsi"/>
          <w:sz w:val="24"/>
          <w:szCs w:val="24"/>
        </w:rPr>
        <w:t>compliant and effective</w:t>
      </w:r>
      <w:r w:rsidRPr="00EF3338" w:rsidR="004813E7">
        <w:rPr>
          <w:rFonts w:asciiTheme="majorHAnsi" w:hAnsiTheme="majorHAnsi" w:cstheme="majorHAnsi"/>
          <w:sz w:val="24"/>
          <w:szCs w:val="24"/>
        </w:rPr>
        <w:t xml:space="preserve"> project.</w:t>
      </w:r>
      <w:r w:rsidRPr="00EF3338" w:rsidR="002F7313">
        <w:rPr>
          <w:rFonts w:asciiTheme="majorHAnsi" w:hAnsiTheme="majorHAnsi" w:cstheme="majorHAnsi"/>
          <w:sz w:val="24"/>
          <w:szCs w:val="24"/>
        </w:rPr>
        <w:t xml:space="preserve"> RRED encourages Grantees to participate in this unique oppor</w:t>
      </w:r>
      <w:r w:rsidRPr="00EF3338" w:rsidR="00BB1ACA">
        <w:rPr>
          <w:rFonts w:asciiTheme="majorHAnsi" w:hAnsiTheme="majorHAnsi" w:cstheme="majorHAnsi"/>
          <w:sz w:val="24"/>
          <w:szCs w:val="24"/>
        </w:rPr>
        <w:t>tunity.</w:t>
      </w:r>
      <w:r w:rsidRPr="00EF3338" w:rsidR="002A5288">
        <w:rPr>
          <w:rFonts w:asciiTheme="majorHAnsi" w:hAnsiTheme="majorHAnsi" w:cstheme="majorHAnsi"/>
          <w:sz w:val="24"/>
          <w:szCs w:val="24"/>
        </w:rPr>
        <w:t xml:space="preserve"> </w:t>
      </w:r>
      <w:r w:rsidRPr="00EF3338" w:rsidR="00E35B7C">
        <w:rPr>
          <w:rFonts w:asciiTheme="majorHAnsi" w:hAnsiTheme="majorHAnsi" w:cstheme="majorHAnsi"/>
          <w:sz w:val="24"/>
          <w:szCs w:val="24"/>
        </w:rPr>
        <w:t>This</w:t>
      </w:r>
      <w:r w:rsidRPr="00EF3338" w:rsidR="00CC4371">
        <w:rPr>
          <w:rFonts w:asciiTheme="majorHAnsi" w:hAnsiTheme="majorHAnsi" w:cstheme="majorHAnsi"/>
          <w:sz w:val="24"/>
          <w:szCs w:val="24"/>
        </w:rPr>
        <w:t xml:space="preserve"> form </w:t>
      </w:r>
      <w:r w:rsidRPr="00EF3338" w:rsidR="00E35B7C">
        <w:rPr>
          <w:rFonts w:asciiTheme="majorHAnsi" w:hAnsiTheme="majorHAnsi" w:cstheme="majorHAnsi"/>
          <w:sz w:val="24"/>
          <w:szCs w:val="24"/>
        </w:rPr>
        <w:t>should</w:t>
      </w:r>
      <w:r w:rsidRPr="00EF3338" w:rsidR="00CC4371">
        <w:rPr>
          <w:rFonts w:asciiTheme="majorHAnsi" w:hAnsiTheme="majorHAnsi" w:cstheme="majorHAnsi"/>
          <w:sz w:val="24"/>
          <w:szCs w:val="24"/>
        </w:rPr>
        <w:t xml:space="preserve"> be completed by the Grantee</w:t>
      </w:r>
      <w:r w:rsidRPr="00EF3338" w:rsidR="0068487F">
        <w:rPr>
          <w:rFonts w:asciiTheme="majorHAnsi" w:hAnsiTheme="majorHAnsi" w:cstheme="majorHAnsi"/>
          <w:sz w:val="24"/>
          <w:szCs w:val="24"/>
        </w:rPr>
        <w:t xml:space="preserve"> </w:t>
      </w:r>
      <w:r w:rsidR="00854B7A">
        <w:rPr>
          <w:rFonts w:asciiTheme="majorHAnsi" w:hAnsiTheme="majorHAnsi" w:cstheme="majorHAnsi"/>
          <w:sz w:val="24"/>
          <w:szCs w:val="24"/>
        </w:rPr>
        <w:t xml:space="preserve">for RRED </w:t>
      </w:r>
      <w:r w:rsidRPr="00EF3338" w:rsidR="0068487F">
        <w:rPr>
          <w:rFonts w:asciiTheme="majorHAnsi" w:hAnsiTheme="majorHAnsi" w:cstheme="majorHAnsi"/>
          <w:sz w:val="24"/>
          <w:szCs w:val="24"/>
        </w:rPr>
        <w:t>to better understand the</w:t>
      </w:r>
      <w:r w:rsidRPr="00EF3338" w:rsidR="0017008E">
        <w:rPr>
          <w:rFonts w:asciiTheme="majorHAnsi" w:hAnsiTheme="majorHAnsi" w:cstheme="majorHAnsi"/>
          <w:sz w:val="24"/>
          <w:szCs w:val="24"/>
        </w:rPr>
        <w:t>ir needs</w:t>
      </w:r>
      <w:r w:rsidRPr="00EF3338" w:rsidR="004F5313">
        <w:rPr>
          <w:rFonts w:asciiTheme="majorHAnsi" w:hAnsiTheme="majorHAnsi" w:cstheme="majorHAnsi"/>
          <w:sz w:val="24"/>
          <w:szCs w:val="24"/>
        </w:rPr>
        <w:t xml:space="preserve"> and customize each workshop accordingly</w:t>
      </w:r>
      <w:r w:rsidRPr="00EF3338" w:rsidR="00CC4371">
        <w:rPr>
          <w:rFonts w:asciiTheme="majorHAnsi" w:hAnsiTheme="majorHAnsi" w:cstheme="majorHAnsi"/>
          <w:sz w:val="24"/>
          <w:szCs w:val="24"/>
        </w:rPr>
        <w:t>.</w:t>
      </w:r>
      <w:r w:rsidRPr="00984727" w:rsidR="0017008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90056" w:rsidRPr="001C1BCD" w:rsidP="006D3101" w14:paraId="7AA6F3FC" w14:textId="7777777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491532" w:rsidRPr="00984727" w:rsidP="006D3101" w14:paraId="60EEF929" w14:textId="4175180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84727">
        <w:rPr>
          <w:rFonts w:asciiTheme="majorHAnsi" w:hAnsiTheme="majorHAnsi" w:cstheme="majorHAnsi"/>
          <w:sz w:val="24"/>
          <w:szCs w:val="24"/>
        </w:rPr>
        <w:t>Please fill the Grantee</w:t>
      </w:r>
      <w:r w:rsidR="00E51F58">
        <w:rPr>
          <w:rFonts w:asciiTheme="majorHAnsi" w:hAnsiTheme="majorHAnsi" w:cstheme="majorHAnsi"/>
          <w:sz w:val="24"/>
          <w:szCs w:val="24"/>
        </w:rPr>
        <w:t>’</w:t>
      </w:r>
      <w:r w:rsidRPr="00984727">
        <w:rPr>
          <w:rFonts w:asciiTheme="majorHAnsi" w:hAnsiTheme="majorHAnsi" w:cstheme="majorHAnsi"/>
          <w:sz w:val="24"/>
          <w:szCs w:val="24"/>
        </w:rPr>
        <w:t>s information below:</w:t>
      </w:r>
    </w:p>
    <w:p w:rsidR="00E15BE2" w:rsidRPr="00332A3F" w:rsidP="006D3101" w14:paraId="4880A48E" w14:textId="77777777">
      <w:pPr>
        <w:spacing w:after="0"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Ind w:w="85" w:type="dxa"/>
        <w:tblLook w:val="04A0"/>
      </w:tblPr>
      <w:tblGrid>
        <w:gridCol w:w="4050"/>
        <w:gridCol w:w="2340"/>
        <w:gridCol w:w="2875"/>
      </w:tblGrid>
      <w:tr w14:paraId="1165307A" w14:textId="77777777" w:rsidTr="00AB302F">
        <w:tblPrEx>
          <w:tblW w:w="0" w:type="auto"/>
          <w:tblInd w:w="85" w:type="dxa"/>
          <w:tblLook w:val="04A0"/>
        </w:tblPrEx>
        <w:tc>
          <w:tcPr>
            <w:tcW w:w="9265" w:type="dxa"/>
            <w:gridSpan w:val="3"/>
            <w:shd w:val="clear" w:color="auto" w:fill="E7E6E6" w:themeFill="background2"/>
          </w:tcPr>
          <w:p w:rsidR="001438EA" w:rsidRPr="008A0F91" w:rsidP="006D3101" w14:paraId="1EB03C10" w14:textId="7777777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A0F9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Grantee:</w:t>
            </w:r>
          </w:p>
          <w:p w:rsidR="001438EA" w:rsidRPr="008A0F91" w:rsidP="006D3101" w14:paraId="7A790FEF" w14:textId="5B57F448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14:paraId="7FFBA923" w14:textId="77777777" w:rsidTr="00AB302F">
        <w:tblPrEx>
          <w:tblW w:w="0" w:type="auto"/>
          <w:tblInd w:w="85" w:type="dxa"/>
          <w:tblLook w:val="04A0"/>
        </w:tblPrEx>
        <w:tc>
          <w:tcPr>
            <w:tcW w:w="639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:rsidR="00536809" w:rsidRPr="008A0F91" w:rsidP="00536809" w14:paraId="02383844" w14:textId="7777777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A0F9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Contact information:</w:t>
            </w:r>
          </w:p>
          <w:p w:rsidR="00536809" w:rsidRPr="00984727" w:rsidP="006D3101" w14:paraId="07362752" w14:textId="3EFDE5C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75" w:type="dxa"/>
            <w:tcBorders>
              <w:bottom w:val="single" w:sz="12" w:space="0" w:color="auto"/>
            </w:tcBorders>
            <w:shd w:val="clear" w:color="auto" w:fill="E7E6E6" w:themeFill="background2"/>
          </w:tcPr>
          <w:p w:rsidR="00536809" w:rsidRPr="008A0F91" w:rsidP="006D3101" w14:paraId="3B748413" w14:textId="4A8EB6A9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A0F9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Date:</w:t>
            </w:r>
          </w:p>
        </w:tc>
      </w:tr>
      <w:tr w14:paraId="3085B39E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top w:val="single" w:sz="12" w:space="0" w:color="auto"/>
            </w:tcBorders>
          </w:tcPr>
          <w:p w:rsidR="007839FD" w:rsidRPr="00984727" w:rsidP="00536809" w14:paraId="7494948E" w14:textId="0641B0B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Program/Project</w:t>
            </w:r>
            <w:r w:rsidRPr="00984727" w:rsidR="00E84DC0">
              <w:rPr>
                <w:rFonts w:asciiTheme="majorHAnsi" w:hAnsiTheme="majorHAnsi" w:cstheme="majorHAnsi"/>
                <w:sz w:val="24"/>
                <w:szCs w:val="24"/>
              </w:rPr>
              <w:t xml:space="preserve"> #1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12" w:space="0" w:color="auto"/>
            </w:tcBorders>
          </w:tcPr>
          <w:p w:rsidR="003D1A8E" w:rsidRPr="00984727" w:rsidP="006D3101" w14:paraId="680DC8BE" w14:textId="391729B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Type of pro</w:t>
            </w:r>
            <w:r w:rsidRPr="00984727" w:rsidR="00F4750C">
              <w:rPr>
                <w:rFonts w:asciiTheme="majorHAnsi" w:hAnsiTheme="majorHAnsi" w:cstheme="majorHAnsi"/>
                <w:sz w:val="24"/>
                <w:szCs w:val="24"/>
              </w:rPr>
              <w:t>gram/project:</w:t>
            </w:r>
            <w:r w:rsidRPr="00984727" w:rsidR="007874E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F3338" w:rsidR="007874E7">
              <w:rPr>
                <w:rFonts w:asciiTheme="majorHAnsi" w:hAnsiTheme="majorHAnsi" w:cstheme="majorHAnsi"/>
                <w:sz w:val="20"/>
                <w:szCs w:val="20"/>
              </w:rPr>
              <w:t xml:space="preserve">(ex. </w:t>
            </w:r>
            <w:r w:rsidRPr="00EF3338" w:rsidR="00451F62">
              <w:rPr>
                <w:rFonts w:asciiTheme="majorHAnsi" w:hAnsiTheme="majorHAnsi" w:cstheme="majorHAnsi"/>
                <w:sz w:val="20"/>
                <w:szCs w:val="20"/>
              </w:rPr>
              <w:t xml:space="preserve">buyout, </w:t>
            </w:r>
            <w:r w:rsidRPr="00EF3338" w:rsidR="007874E7">
              <w:rPr>
                <w:rFonts w:asciiTheme="majorHAnsi" w:hAnsiTheme="majorHAnsi" w:cstheme="majorHAnsi"/>
                <w:sz w:val="20"/>
                <w:szCs w:val="20"/>
              </w:rPr>
              <w:t>new construction</w:t>
            </w:r>
            <w:r w:rsidRPr="00EF3338" w:rsidR="00451F6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E84DC0" w:rsidRPr="00984727" w:rsidP="006D3101" w14:paraId="0313FAB5" w14:textId="2317D93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87AD0F1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bottom w:val="single" w:sz="12" w:space="0" w:color="auto"/>
            </w:tcBorders>
          </w:tcPr>
          <w:p w:rsidR="00E84DC0" w:rsidRPr="00984727" w:rsidP="00E84DC0" w14:paraId="083C5FF0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Additional sources of funds:</w:t>
            </w:r>
          </w:p>
          <w:p w:rsidR="00E84DC0" w:rsidRPr="00984727" w:rsidP="00536809" w14:paraId="4E016499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bottom w:val="single" w:sz="12" w:space="0" w:color="auto"/>
            </w:tcBorders>
          </w:tcPr>
          <w:p w:rsidR="00E84DC0" w:rsidRPr="00984727" w:rsidP="006D3101" w14:paraId="267D1AD3" w14:textId="58434A2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Allocation date:</w:t>
            </w:r>
          </w:p>
        </w:tc>
      </w:tr>
      <w:tr w14:paraId="5073217A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top w:val="single" w:sz="12" w:space="0" w:color="auto"/>
            </w:tcBorders>
          </w:tcPr>
          <w:p w:rsidR="00A6761D" w:rsidRPr="00984727" w:rsidP="00A6761D" w14:paraId="21A32901" w14:textId="21261C5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Program/Project #2:</w:t>
            </w:r>
          </w:p>
        </w:tc>
        <w:tc>
          <w:tcPr>
            <w:tcW w:w="5215" w:type="dxa"/>
            <w:gridSpan w:val="2"/>
            <w:tcBorders>
              <w:top w:val="single" w:sz="12" w:space="0" w:color="auto"/>
            </w:tcBorders>
          </w:tcPr>
          <w:p w:rsidR="00A6761D" w:rsidRPr="00984727" w:rsidP="00A6761D" w14:paraId="3E12E055" w14:textId="506EA64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Type of program/project: </w:t>
            </w:r>
          </w:p>
          <w:p w:rsidR="00A6761D" w:rsidRPr="00984727" w:rsidP="00A6761D" w14:paraId="0B68D9AB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960E651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bottom w:val="single" w:sz="12" w:space="0" w:color="auto"/>
            </w:tcBorders>
          </w:tcPr>
          <w:p w:rsidR="00A6761D" w:rsidRPr="00984727" w:rsidP="00A6761D" w14:paraId="7534F032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Additional sources of funds:</w:t>
            </w:r>
          </w:p>
          <w:p w:rsidR="00A6761D" w:rsidRPr="00984727" w:rsidP="00A6761D" w14:paraId="48EDCB7A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bottom w:val="single" w:sz="12" w:space="0" w:color="auto"/>
            </w:tcBorders>
          </w:tcPr>
          <w:p w:rsidR="00A6761D" w:rsidRPr="00984727" w:rsidP="00A6761D" w14:paraId="65A3D64B" w14:textId="0AEFADC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Allocation date:</w:t>
            </w:r>
          </w:p>
        </w:tc>
      </w:tr>
      <w:tr w14:paraId="4A43E59A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top w:val="single" w:sz="12" w:space="0" w:color="auto"/>
            </w:tcBorders>
          </w:tcPr>
          <w:p w:rsidR="001438EA" w:rsidRPr="00984727" w:rsidP="001438EA" w14:paraId="1D41F47B" w14:textId="4E1A6C6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Program/Project #3:</w:t>
            </w:r>
          </w:p>
        </w:tc>
        <w:tc>
          <w:tcPr>
            <w:tcW w:w="5215" w:type="dxa"/>
            <w:gridSpan w:val="2"/>
            <w:tcBorders>
              <w:top w:val="single" w:sz="12" w:space="0" w:color="auto"/>
            </w:tcBorders>
          </w:tcPr>
          <w:p w:rsidR="001438EA" w:rsidRPr="00984727" w:rsidP="001438EA" w14:paraId="593003EF" w14:textId="26D4E55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Type of program/project: </w:t>
            </w:r>
          </w:p>
          <w:p w:rsidR="001438EA" w:rsidRPr="00984727" w:rsidP="001438EA" w14:paraId="064CC590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0FAB103" w14:textId="77777777" w:rsidTr="00166CB0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bottom w:val="single" w:sz="12" w:space="0" w:color="auto"/>
            </w:tcBorders>
          </w:tcPr>
          <w:p w:rsidR="001438EA" w:rsidRPr="00984727" w:rsidP="001438EA" w14:paraId="2213D4D9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Additional sources of funds:</w:t>
            </w:r>
          </w:p>
          <w:p w:rsidR="001438EA" w:rsidRPr="00984727" w:rsidP="001438EA" w14:paraId="2555DA38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bottom w:val="single" w:sz="12" w:space="0" w:color="auto"/>
            </w:tcBorders>
          </w:tcPr>
          <w:p w:rsidR="001438EA" w:rsidRPr="00984727" w:rsidP="001438EA" w14:paraId="69A16DB5" w14:textId="6DD9475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Allocation date:</w:t>
            </w:r>
          </w:p>
        </w:tc>
      </w:tr>
      <w:tr w14:paraId="34267261" w14:textId="77777777" w:rsidTr="00166CB0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top w:val="single" w:sz="12" w:space="0" w:color="auto"/>
            </w:tcBorders>
          </w:tcPr>
          <w:p w:rsidR="00166CB0" w:rsidRPr="00984727" w:rsidP="00166CB0" w14:paraId="7CC606A5" w14:textId="539D1FA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Program/Project #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12" w:space="0" w:color="auto"/>
            </w:tcBorders>
          </w:tcPr>
          <w:p w:rsidR="00166CB0" w:rsidRPr="00984727" w:rsidP="00166CB0" w14:paraId="19E88C0A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Type of program/project: </w:t>
            </w:r>
          </w:p>
          <w:p w:rsidR="00166CB0" w:rsidRPr="00984727" w:rsidP="00166CB0" w14:paraId="53F9E080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1337703" w14:textId="77777777" w:rsidTr="00AB302F">
        <w:tblPrEx>
          <w:tblW w:w="0" w:type="auto"/>
          <w:tblInd w:w="85" w:type="dxa"/>
          <w:tblLook w:val="04A0"/>
        </w:tblPrEx>
        <w:tc>
          <w:tcPr>
            <w:tcW w:w="4050" w:type="dxa"/>
            <w:tcBorders>
              <w:bottom w:val="single" w:sz="12" w:space="0" w:color="auto"/>
            </w:tcBorders>
          </w:tcPr>
          <w:p w:rsidR="00166CB0" w:rsidRPr="00984727" w:rsidP="00166CB0" w14:paraId="09511BB3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Additional sources of funds:</w:t>
            </w:r>
          </w:p>
          <w:p w:rsidR="00166CB0" w:rsidRPr="00984727" w:rsidP="00166CB0" w14:paraId="2A183879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bottom w:val="single" w:sz="12" w:space="0" w:color="auto"/>
            </w:tcBorders>
          </w:tcPr>
          <w:p w:rsidR="00166CB0" w:rsidRPr="00984727" w:rsidP="00166CB0" w14:paraId="7E3B3A2B" w14:textId="07A0611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Allocation date:</w:t>
            </w:r>
          </w:p>
        </w:tc>
      </w:tr>
    </w:tbl>
    <w:p w:rsidR="003614F2" w:rsidRPr="001C1BCD" w:rsidP="006D3101" w14:paraId="1C33BF1A" w14:textId="047D1BB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2F6C7F" w:rsidRPr="00984727" w:rsidP="006D3101" w14:paraId="4FA0FF95" w14:textId="090A2C5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84727">
        <w:rPr>
          <w:rFonts w:asciiTheme="majorHAnsi" w:hAnsiTheme="majorHAnsi" w:cstheme="majorHAnsi"/>
          <w:sz w:val="24"/>
          <w:szCs w:val="24"/>
        </w:rPr>
        <w:t xml:space="preserve">Please select </w:t>
      </w:r>
      <w:r w:rsidRPr="00984727" w:rsidR="001B0FA3">
        <w:rPr>
          <w:rFonts w:asciiTheme="majorHAnsi" w:hAnsiTheme="majorHAnsi" w:cstheme="majorHAnsi"/>
          <w:sz w:val="24"/>
          <w:szCs w:val="24"/>
        </w:rPr>
        <w:t xml:space="preserve">any of the </w:t>
      </w:r>
      <w:r w:rsidRPr="00984727" w:rsidR="0008501B">
        <w:rPr>
          <w:rFonts w:asciiTheme="majorHAnsi" w:hAnsiTheme="majorHAnsi" w:cstheme="majorHAnsi"/>
          <w:sz w:val="24"/>
          <w:szCs w:val="24"/>
        </w:rPr>
        <w:t>four</w:t>
      </w:r>
      <w:r w:rsidRPr="00984727" w:rsidR="001B0FA3">
        <w:rPr>
          <w:rFonts w:asciiTheme="majorHAnsi" w:hAnsiTheme="majorHAnsi" w:cstheme="majorHAnsi"/>
          <w:sz w:val="24"/>
          <w:szCs w:val="24"/>
        </w:rPr>
        <w:t xml:space="preserve"> (</w:t>
      </w:r>
      <w:r w:rsidRPr="00984727" w:rsidR="0008501B">
        <w:rPr>
          <w:rFonts w:asciiTheme="majorHAnsi" w:hAnsiTheme="majorHAnsi" w:cstheme="majorHAnsi"/>
          <w:sz w:val="24"/>
          <w:szCs w:val="24"/>
        </w:rPr>
        <w:t>4</w:t>
      </w:r>
      <w:r w:rsidRPr="00984727" w:rsidR="001B0FA3">
        <w:rPr>
          <w:rFonts w:asciiTheme="majorHAnsi" w:hAnsiTheme="majorHAnsi" w:cstheme="majorHAnsi"/>
          <w:sz w:val="24"/>
          <w:szCs w:val="24"/>
        </w:rPr>
        <w:t>)</w:t>
      </w:r>
      <w:r w:rsidRPr="00984727">
        <w:rPr>
          <w:rFonts w:asciiTheme="majorHAnsi" w:hAnsiTheme="majorHAnsi" w:cstheme="majorHAnsi"/>
          <w:sz w:val="24"/>
          <w:szCs w:val="24"/>
        </w:rPr>
        <w:t xml:space="preserve"> </w:t>
      </w:r>
      <w:r w:rsidRPr="00984727" w:rsidR="00B72DB3">
        <w:rPr>
          <w:rFonts w:asciiTheme="majorHAnsi" w:hAnsiTheme="majorHAnsi" w:cstheme="majorHAnsi"/>
          <w:sz w:val="24"/>
          <w:szCs w:val="24"/>
        </w:rPr>
        <w:t>w</w:t>
      </w:r>
      <w:r w:rsidRPr="00984727">
        <w:rPr>
          <w:rFonts w:asciiTheme="majorHAnsi" w:hAnsiTheme="majorHAnsi" w:cstheme="majorHAnsi"/>
          <w:sz w:val="24"/>
          <w:szCs w:val="24"/>
        </w:rPr>
        <w:t>orkshops</w:t>
      </w:r>
      <w:r w:rsidRPr="00984727" w:rsidR="007C17A1">
        <w:rPr>
          <w:rFonts w:asciiTheme="majorHAnsi" w:hAnsiTheme="majorHAnsi" w:cstheme="majorHAnsi"/>
          <w:sz w:val="24"/>
          <w:szCs w:val="24"/>
        </w:rPr>
        <w:t xml:space="preserve"> needed by the Grantee. Then, select the topics </w:t>
      </w:r>
      <w:r w:rsidRPr="00984727" w:rsidR="00F4718F">
        <w:rPr>
          <w:rFonts w:asciiTheme="majorHAnsi" w:hAnsiTheme="majorHAnsi" w:cstheme="majorHAnsi"/>
          <w:sz w:val="24"/>
          <w:szCs w:val="24"/>
        </w:rPr>
        <w:t>of preference for</w:t>
      </w:r>
      <w:r w:rsidRPr="00984727" w:rsidR="007C17A1">
        <w:rPr>
          <w:rFonts w:asciiTheme="majorHAnsi" w:hAnsiTheme="majorHAnsi" w:cstheme="majorHAnsi"/>
          <w:sz w:val="24"/>
          <w:szCs w:val="24"/>
        </w:rPr>
        <w:t xml:space="preserve"> each selected </w:t>
      </w:r>
      <w:r w:rsidRPr="00984727" w:rsidR="00F4718F">
        <w:rPr>
          <w:rFonts w:asciiTheme="majorHAnsi" w:hAnsiTheme="majorHAnsi" w:cstheme="majorHAnsi"/>
          <w:sz w:val="24"/>
          <w:szCs w:val="24"/>
        </w:rPr>
        <w:t>w</w:t>
      </w:r>
      <w:r w:rsidRPr="00984727" w:rsidR="007C17A1">
        <w:rPr>
          <w:rFonts w:asciiTheme="majorHAnsi" w:hAnsiTheme="majorHAnsi" w:cstheme="majorHAnsi"/>
          <w:sz w:val="24"/>
          <w:szCs w:val="24"/>
        </w:rPr>
        <w:t>orkshop</w:t>
      </w:r>
      <w:r w:rsidRPr="00984727" w:rsidR="00F4718F">
        <w:rPr>
          <w:rFonts w:asciiTheme="majorHAnsi" w:hAnsiTheme="majorHAnsi" w:cstheme="majorHAnsi"/>
          <w:sz w:val="24"/>
          <w:szCs w:val="24"/>
        </w:rPr>
        <w:t>.</w:t>
      </w:r>
      <w:r w:rsidRPr="00984727" w:rsidR="00B72DB3">
        <w:rPr>
          <w:rFonts w:asciiTheme="majorHAnsi" w:hAnsiTheme="majorHAnsi" w:cstheme="majorHAnsi"/>
          <w:sz w:val="24"/>
          <w:szCs w:val="24"/>
        </w:rPr>
        <w:t xml:space="preserve"> New Grantees are required to complete the workshop included in track 1.</w:t>
      </w:r>
    </w:p>
    <w:p w:rsidR="00802450" w:rsidRPr="002A1574" w:rsidP="00680C9D" w14:paraId="77D2A1BE" w14:textId="77777777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0"/>
          <w:szCs w:val="10"/>
        </w:rPr>
      </w:pPr>
    </w:p>
    <w:tbl>
      <w:tblPr>
        <w:tblStyle w:val="TableGrid"/>
        <w:tblW w:w="4971" w:type="pct"/>
        <w:tblInd w:w="85" w:type="dxa"/>
        <w:shd w:val="clear" w:color="auto" w:fill="FEF2CC" w:themeFill="accent4" w:themeFillTint="33"/>
        <w:tblLook w:val="04A0"/>
      </w:tblPr>
      <w:tblGrid>
        <w:gridCol w:w="4591"/>
        <w:gridCol w:w="4592"/>
        <w:gridCol w:w="113"/>
      </w:tblGrid>
      <w:tr w14:paraId="3E077FD4" w14:textId="77777777" w:rsidTr="00074DEC">
        <w:tblPrEx>
          <w:tblW w:w="4971" w:type="pct"/>
          <w:tblInd w:w="85" w:type="dxa"/>
          <w:shd w:val="clear" w:color="auto" w:fill="FEF2CC" w:themeFill="accent4" w:themeFillTint="33"/>
          <w:tblLook w:val="04A0"/>
        </w:tblPrEx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1F0A02" w:rsidRPr="00984727" w:rsidP="00AB440B" w14:paraId="42BBE9DC" w14:textId="05F42A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152076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7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Have a good start! (Track 1)</w:t>
            </w:r>
          </w:p>
        </w:tc>
      </w:tr>
      <w:tr w14:paraId="12A57D0D" w14:textId="77777777" w:rsidTr="00074DEC">
        <w:tblPrEx>
          <w:tblW w:w="4971" w:type="pct"/>
          <w:tblInd w:w="85" w:type="dxa"/>
          <w:shd w:val="clear" w:color="auto" w:fill="FEF2CC" w:themeFill="accent4" w:themeFillTint="33"/>
          <w:tblLook w:val="04A0"/>
        </w:tblPrEx>
        <w:tc>
          <w:tcPr>
            <w:tcW w:w="2469" w:type="pct"/>
            <w:shd w:val="clear" w:color="auto" w:fill="E7E6E6" w:themeFill="background2"/>
            <w:vAlign w:val="center"/>
          </w:tcPr>
          <w:p w:rsidR="00680C9D" w:rsidRPr="004318F9" w:rsidP="00AB440B" w14:paraId="4473D825" w14:textId="777777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8F9">
              <w:rPr>
                <w:rFonts w:asciiTheme="majorHAnsi" w:hAnsiTheme="majorHAnsi" w:cstheme="majorHAnsi"/>
                <w:sz w:val="24"/>
                <w:szCs w:val="24"/>
              </w:rPr>
              <w:t>Policies &amp; Procedures and RARAP</w:t>
            </w:r>
          </w:p>
        </w:tc>
        <w:tc>
          <w:tcPr>
            <w:tcW w:w="2531" w:type="pct"/>
            <w:gridSpan w:val="2"/>
            <w:shd w:val="clear" w:color="auto" w:fill="E7E6E6" w:themeFill="background2"/>
            <w:vAlign w:val="center"/>
          </w:tcPr>
          <w:p w:rsidR="00680C9D" w:rsidRPr="004318F9" w:rsidP="00AB440B" w14:paraId="73976909" w14:textId="777777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18F9">
              <w:rPr>
                <w:rFonts w:asciiTheme="majorHAnsi" w:hAnsiTheme="majorHAnsi" w:cstheme="majorHAnsi"/>
                <w:sz w:val="24"/>
                <w:szCs w:val="24"/>
              </w:rPr>
              <w:t>Planning and Documentation</w:t>
            </w:r>
          </w:p>
        </w:tc>
      </w:tr>
      <w:tr w14:paraId="21714968" w14:textId="77777777" w:rsidTr="00074DEC">
        <w:tblPrEx>
          <w:tblW w:w="4971" w:type="pct"/>
          <w:tblInd w:w="85" w:type="dxa"/>
          <w:shd w:val="clear" w:color="auto" w:fill="FEF2CC" w:themeFill="accent4" w:themeFillTint="33"/>
          <w:tblLook w:val="04A0"/>
        </w:tblPrEx>
        <w:trPr>
          <w:trHeight w:val="50"/>
        </w:trPr>
        <w:tc>
          <w:tcPr>
            <w:tcW w:w="2469" w:type="pct"/>
            <w:shd w:val="clear" w:color="auto" w:fill="auto"/>
          </w:tcPr>
          <w:p w:rsidR="00680C9D" w:rsidRPr="00984727" w:rsidP="00E46367" w14:paraId="71BB1C15" w14:textId="7BA6E7E3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16651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8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Understanding HUD, the Grantees </w:t>
            </w:r>
            <w:r w:rsidR="00CA132F">
              <w:rPr>
                <w:rFonts w:asciiTheme="majorHAnsi" w:hAnsiTheme="majorHAnsi" w:cstheme="majorHAnsi"/>
                <w:sz w:val="24"/>
                <w:szCs w:val="24"/>
              </w:rPr>
              <w:t>&amp;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 the Subrecipients roles</w:t>
            </w:r>
          </w:p>
          <w:p w:rsidR="00680C9D" w:rsidRPr="00984727" w:rsidP="00E46367" w14:paraId="323152F5" w14:textId="5C027F22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779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8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Importance of </w:t>
            </w:r>
            <w:r w:rsidR="00F86BE9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ommunity engagement</w:t>
            </w:r>
          </w:p>
          <w:p w:rsidR="00680C9D" w:rsidRPr="00984727" w:rsidP="00E46367" w14:paraId="29484843" w14:textId="764D8DCD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22961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8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Strategies to minimize displacement</w:t>
            </w:r>
          </w:p>
          <w:p w:rsidR="00AB12A5" w:rsidP="00E46367" w14:paraId="67485F4E" w14:textId="7777777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8653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78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F53CA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>Relocation assistance under the URA vs waived Section 104 (d)</w:t>
            </w:r>
          </w:p>
          <w:p w:rsidR="00680C9D" w:rsidRPr="00984727" w:rsidP="00E46367" w14:paraId="55A6C395" w14:textId="397F64BC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9136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2A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Advisory services</w:t>
            </w:r>
          </w:p>
          <w:p w:rsidR="00680C9D" w:rsidRPr="00984727" w:rsidP="00E46367" w14:paraId="79AA0F88" w14:textId="43812B8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89997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2A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One-for-one replacement policy limited waiver and its implication</w:t>
            </w:r>
          </w:p>
          <w:p w:rsidR="00160B7F" w:rsidP="00E46367" w14:paraId="314BD5B9" w14:textId="58F9218B">
            <w:pPr>
              <w:spacing w:line="276" w:lineRule="auto"/>
              <w:ind w:left="-25"/>
              <w:jc w:val="both"/>
              <w:rPr>
                <w:rFonts w:eastAsia="MS Gothic"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32281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33120C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Recordkeeping</w:t>
            </w:r>
            <w:r w:rsidRPr="00984727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680C9D" w:rsidP="00074DEC" w14:paraId="5654580A" w14:textId="77777777">
            <w:pPr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07258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B7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160B7F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160B7F">
              <w:rPr>
                <w:rFonts w:asciiTheme="majorHAnsi" w:hAnsiTheme="majorHAnsi" w:cstheme="majorHAnsi"/>
                <w:sz w:val="24"/>
                <w:szCs w:val="24"/>
              </w:rPr>
              <w:t>Proper notices emissions</w:t>
            </w:r>
          </w:p>
          <w:p w:rsidR="00527FAF" w:rsidRPr="00984727" w:rsidP="00074DEC" w14:paraId="2BCDDE41" w14:textId="7E64BD01">
            <w:pPr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6273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F6F5F">
              <w:rPr>
                <w:rFonts w:asciiTheme="majorHAnsi" w:hAnsiTheme="majorHAnsi" w:cstheme="majorHAnsi"/>
                <w:sz w:val="24"/>
                <w:szCs w:val="24"/>
              </w:rPr>
              <w:t>Amended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RARAP </w:t>
            </w:r>
            <w:r w:rsidR="007F6F5F">
              <w:rPr>
                <w:rFonts w:asciiTheme="majorHAnsi" w:hAnsiTheme="majorHAnsi" w:cstheme="majorHAnsi"/>
                <w:sz w:val="24"/>
                <w:szCs w:val="24"/>
              </w:rPr>
              <w:t>or</w:t>
            </w:r>
            <w:r w:rsidR="0092037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173DF">
              <w:rPr>
                <w:rFonts w:asciiTheme="majorHAnsi" w:hAnsiTheme="majorHAnsi" w:cstheme="majorHAnsi"/>
                <w:sz w:val="24"/>
                <w:szCs w:val="24"/>
              </w:rPr>
              <w:t xml:space="preserve">new </w:t>
            </w:r>
            <w:r w:rsidR="00920370">
              <w:rPr>
                <w:rFonts w:asciiTheme="majorHAnsi" w:hAnsiTheme="majorHAnsi" w:cstheme="majorHAnsi"/>
                <w:sz w:val="24"/>
                <w:szCs w:val="24"/>
              </w:rPr>
              <w:t>RARAP for DR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680C9D" w:rsidRPr="00984727" w:rsidP="00E46367" w14:paraId="13D420E8" w14:textId="5C490F5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29467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F95D5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Visit your communities!</w:t>
            </w:r>
          </w:p>
          <w:p w:rsidR="00680C9D" w:rsidRPr="00984727" w:rsidP="00E46367" w14:paraId="4BFF2E16" w14:textId="7194AB75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96249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6A04CE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Budgeting and timeframe for residential vs non-residential acquisitions</w:t>
            </w:r>
          </w:p>
          <w:p w:rsidR="00680C9D" w:rsidRPr="00984727" w:rsidP="00E46367" w14:paraId="1797D89D" w14:textId="0061D6DF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55338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6A04CE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Budgeting and timeframe for homeowner vs tenant relocations</w:t>
            </w:r>
          </w:p>
          <w:p w:rsidR="00680C9D" w:rsidRPr="00984727" w:rsidP="00E46367" w14:paraId="375DB19D" w14:textId="320428C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9969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08501B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Aspects to consider when using different </w:t>
            </w:r>
            <w:r w:rsidR="002C6AFB">
              <w:rPr>
                <w:rFonts w:asciiTheme="majorHAnsi" w:hAnsiTheme="majorHAnsi" w:cstheme="majorHAnsi"/>
                <w:sz w:val="24"/>
                <w:szCs w:val="24"/>
              </w:rPr>
              <w:t>sources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 of funding</w:t>
            </w:r>
          </w:p>
          <w:p w:rsidR="00680C9D" w:rsidRPr="00984727" w:rsidP="00E46367" w14:paraId="20739ED1" w14:textId="75067EE3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77015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6A04CE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Critical issues to consider before implementation</w:t>
            </w:r>
          </w:p>
          <w:p w:rsidR="002C6AFB" w:rsidRPr="0074684F" w:rsidP="00E46367" w14:paraId="26E7EB8F" w14:textId="77777777">
            <w:pPr>
              <w:spacing w:line="276" w:lineRule="auto"/>
              <w:ind w:left="-25"/>
              <w:jc w:val="both"/>
              <w:rPr>
                <w:rFonts w:eastAsia="MS Gothic"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2877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684F" w:rsidR="00160B7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74684F" w:rsidR="00160B7F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Actual policies &amp; procedures review</w:t>
            </w:r>
          </w:p>
          <w:p w:rsidR="00680C9D" w:rsidRPr="00984727" w:rsidP="00E46367" w14:paraId="10FBA839" w14:textId="039A0FB2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8415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E3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6A04CE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BD138F">
              <w:rPr>
                <w:rFonts w:eastAsia="MS Gothic" w:asciiTheme="majorHAnsi" w:hAnsiTheme="majorHAnsi" w:cstheme="majorHAnsi"/>
                <w:sz w:val="24"/>
                <w:szCs w:val="24"/>
              </w:rPr>
              <w:t>Common mistakes and findings</w:t>
            </w:r>
          </w:p>
        </w:tc>
      </w:tr>
      <w:tr w14:paraId="66E17E21" w14:textId="77777777" w:rsidTr="00074DEC">
        <w:tblPrEx>
          <w:tblW w:w="4971" w:type="pct"/>
          <w:tblInd w:w="85" w:type="dxa"/>
          <w:shd w:val="clear" w:color="auto" w:fill="C5E0B3" w:themeFill="accent6" w:themeFillTint="66"/>
          <w:tblLook w:val="04A0"/>
        </w:tblPrEx>
        <w:trPr>
          <w:gridAfter w:val="1"/>
          <w:wAfter w:w="61" w:type="dxa"/>
        </w:trPr>
        <w:tc>
          <w:tcPr>
            <w:tcW w:w="4939" w:type="pct"/>
            <w:gridSpan w:val="2"/>
            <w:shd w:val="clear" w:color="auto" w:fill="E7E6E6" w:themeFill="background2"/>
          </w:tcPr>
          <w:p w:rsidR="004318F9" w:rsidRPr="00984727" w:rsidP="004318F9" w14:paraId="7CF8910C" w14:textId="289ACB1B">
            <w:pPr>
              <w:spacing w:line="276" w:lineRule="auto"/>
              <w:ind w:left="-25"/>
              <w:jc w:val="center"/>
              <w:rPr>
                <w:rFonts w:eastAsia="MS Gothic"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20434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38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7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Getting ready to acquire (Track 2)</w:t>
            </w:r>
          </w:p>
        </w:tc>
      </w:tr>
      <w:tr w14:paraId="27592784" w14:textId="77777777" w:rsidTr="00074DEC">
        <w:tblPrEx>
          <w:tblW w:w="4971" w:type="pct"/>
          <w:tblInd w:w="85" w:type="dxa"/>
          <w:shd w:val="clear" w:color="auto" w:fill="C5E0B3" w:themeFill="accent6" w:themeFillTint="66"/>
          <w:tblLook w:val="04A0"/>
        </w:tblPrEx>
        <w:trPr>
          <w:gridAfter w:val="1"/>
          <w:wAfter w:w="61" w:type="dxa"/>
        </w:trPr>
        <w:tc>
          <w:tcPr>
            <w:tcW w:w="2469" w:type="pct"/>
            <w:shd w:val="clear" w:color="auto" w:fill="auto"/>
          </w:tcPr>
          <w:p w:rsidR="00680C9D" w:rsidRPr="00984727" w:rsidP="008308B8" w14:paraId="3871294A" w14:textId="31902A9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4119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Voluntary </w:t>
            </w:r>
            <w:r w:rsidR="00047157">
              <w:rPr>
                <w:rFonts w:asciiTheme="majorHAnsi" w:hAnsiTheme="majorHAnsi" w:cstheme="majorHAnsi"/>
                <w:sz w:val="24"/>
                <w:szCs w:val="24"/>
              </w:rPr>
              <w:t>vs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 involuntary acquisitions</w:t>
            </w:r>
          </w:p>
          <w:p w:rsidR="00680C9D" w:rsidRPr="00984727" w:rsidP="008308B8" w14:paraId="6849DA11" w14:textId="78C65B39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64762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Types of acquisitions</w:t>
            </w:r>
          </w:p>
          <w:p w:rsidR="00680C9D" w:rsidRPr="00984727" w:rsidP="008308B8" w14:paraId="743FA460" w14:textId="737AD5C2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64928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Applicable </w:t>
            </w:r>
            <w:r w:rsidR="00800D3A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otices</w:t>
            </w:r>
          </w:p>
          <w:p w:rsidR="00680C9D" w:rsidRPr="00984727" w:rsidP="008308B8" w14:paraId="4891EDC9" w14:textId="2BDE2A6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58934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Initiation of </w:t>
            </w:r>
            <w:r w:rsidR="00EB4D04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egotiations (ION)</w:t>
            </w:r>
          </w:p>
          <w:p w:rsidR="00680C9D" w:rsidRPr="00984727" w:rsidP="008308B8" w14:paraId="215C1C0D" w14:textId="738C6E8F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03407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Title </w:t>
            </w:r>
            <w:r w:rsidR="00800D3A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tudy</w:t>
            </w:r>
          </w:p>
          <w:p w:rsidR="00680C9D" w:rsidRPr="00984727" w:rsidP="008308B8" w14:paraId="65ACE501" w14:textId="37B34DBB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92954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Appraisals</w:t>
            </w:r>
          </w:p>
          <w:p w:rsidR="00680C9D" w:rsidRPr="00984727" w:rsidP="008308B8" w14:paraId="34DA3FBD" w14:textId="0A9AA6EB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3783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Review </w:t>
            </w:r>
            <w:r w:rsidR="00800D3A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ppraisals</w:t>
            </w:r>
          </w:p>
          <w:p w:rsidR="00680C9D" w:rsidRPr="00984727" w:rsidP="008308B8" w14:paraId="33CC1079" w14:textId="1FB74795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49792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Tenant </w:t>
            </w:r>
            <w:r w:rsidR="00800D3A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wned </w:t>
            </w:r>
            <w:r w:rsidR="00800D3A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mprovements</w:t>
            </w:r>
          </w:p>
          <w:p w:rsidR="00680C9D" w:rsidRPr="00984727" w:rsidP="00356FFB" w14:paraId="36A0D17E" w14:textId="0CC6EF71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22618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Establishment </w:t>
            </w:r>
            <w:r w:rsidR="00B23553">
              <w:rPr>
                <w:rFonts w:asciiTheme="majorHAnsi" w:hAnsiTheme="majorHAnsi" w:cstheme="majorHAnsi"/>
                <w:sz w:val="24"/>
                <w:szCs w:val="24"/>
              </w:rPr>
              <w:t>&amp;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 offer of just compensation</w:t>
            </w:r>
          </w:p>
          <w:p w:rsidR="00680C9D" w:rsidP="00356FFB" w14:paraId="7507BD04" w14:textId="73B6528D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212692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25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356FFB">
              <w:rPr>
                <w:rFonts w:asciiTheme="majorHAnsi" w:hAnsiTheme="majorHAnsi" w:cstheme="majorHAnsi"/>
                <w:sz w:val="24"/>
                <w:szCs w:val="24"/>
              </w:rPr>
              <w:t xml:space="preserve">Acquisition </w:t>
            </w:r>
            <w:r w:rsidR="00C10FE4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984727" w:rsidR="00356FFB">
              <w:rPr>
                <w:rFonts w:asciiTheme="majorHAnsi" w:hAnsiTheme="majorHAnsi" w:cstheme="majorHAnsi"/>
                <w:sz w:val="24"/>
                <w:szCs w:val="24"/>
              </w:rPr>
              <w:t>ecordkeeping</w:t>
            </w:r>
          </w:p>
          <w:p w:rsidR="00251E38" w:rsidRPr="00984727" w:rsidP="00B23553" w14:paraId="36A59BBD" w14:textId="15629670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11686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25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F282B" w:rsidR="008F282B">
              <w:rPr>
                <w:rFonts w:asciiTheme="majorHAnsi" w:hAnsiTheme="majorHAnsi" w:cstheme="majorHAnsi"/>
                <w:sz w:val="24"/>
                <w:szCs w:val="24"/>
              </w:rPr>
              <w:t>Optional/programmatic relocation policy</w:t>
            </w:r>
            <w:r w:rsidR="00B2355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51311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B2355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B2355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B23553">
              <w:rPr>
                <w:rFonts w:asciiTheme="majorHAnsi" w:hAnsiTheme="majorHAnsi" w:cstheme="majorHAnsi"/>
                <w:sz w:val="24"/>
                <w:szCs w:val="24"/>
              </w:rPr>
              <w:t xml:space="preserve">Incidental </w:t>
            </w:r>
            <w:r w:rsidR="00B23553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984727" w:rsidR="00B23553">
              <w:rPr>
                <w:rFonts w:asciiTheme="majorHAnsi" w:hAnsiTheme="majorHAnsi" w:cstheme="majorHAnsi"/>
                <w:sz w:val="24"/>
                <w:szCs w:val="24"/>
              </w:rPr>
              <w:t>xpenses</w:t>
            </w:r>
          </w:p>
        </w:tc>
        <w:tc>
          <w:tcPr>
            <w:tcW w:w="2469" w:type="pct"/>
            <w:shd w:val="clear" w:color="auto" w:fill="auto"/>
          </w:tcPr>
          <w:p w:rsidR="00680C9D" w:rsidRPr="00984727" w:rsidP="008308B8" w14:paraId="0A546600" w14:textId="6E86F3AA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62630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Buyout</w:t>
            </w:r>
          </w:p>
          <w:p w:rsidR="00680C9D" w:rsidRPr="00984727" w:rsidP="008308B8" w14:paraId="62D9B449" w14:textId="3342C16D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80376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Purchase</w:t>
            </w:r>
          </w:p>
          <w:p w:rsidR="00680C9D" w:rsidRPr="00984727" w:rsidP="008308B8" w14:paraId="54E64DC1" w14:textId="5D666F6D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17483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Donations</w:t>
            </w:r>
          </w:p>
          <w:p w:rsidR="00680C9D" w:rsidRPr="00984727" w:rsidP="008308B8" w14:paraId="2241BAE9" w14:textId="4332C7BB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07369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Eminent </w:t>
            </w:r>
            <w:r w:rsidR="00C10FE4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omain</w:t>
            </w:r>
          </w:p>
          <w:p w:rsidR="00680C9D" w:rsidRPr="00984727" w:rsidP="008308B8" w14:paraId="4EAC2F4C" w14:textId="38F0FF78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96446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Negotiation procedures</w:t>
            </w:r>
          </w:p>
          <w:p w:rsidR="00680C9D" w:rsidRPr="00984727" w:rsidP="008308B8" w14:paraId="3E9F485B" w14:textId="4C633EB4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55435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Administrative settlement</w:t>
            </w:r>
          </w:p>
          <w:p w:rsidR="00680C9D" w:rsidRPr="00984727" w:rsidP="008308B8" w14:paraId="7FA7AB6A" w14:textId="405FFCB3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7520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Partial </w:t>
            </w:r>
            <w:r w:rsidR="00C10FE4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cquisitions</w:t>
            </w:r>
          </w:p>
          <w:p w:rsidR="00680C9D" w:rsidRPr="00984727" w:rsidP="008308B8" w14:paraId="5E67F1F9" w14:textId="36B9C1C0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0131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Uneconomic remnant</w:t>
            </w:r>
          </w:p>
          <w:p w:rsidR="00DB6254" w:rsidRPr="00984727" w:rsidP="008308B8" w14:paraId="728F98CE" w14:textId="3FD02AB2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00839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DB6254">
              <w:rPr>
                <w:rFonts w:asciiTheme="majorHAnsi" w:hAnsiTheme="majorHAnsi" w:cstheme="majorHAnsi"/>
                <w:sz w:val="24"/>
                <w:szCs w:val="24"/>
              </w:rPr>
              <w:t>Voluntary acquisitions: Safe housing incentives</w:t>
            </w:r>
          </w:p>
          <w:p w:rsidR="00A72C23" w:rsidRPr="00984727" w:rsidP="008308B8" w14:paraId="0DED68B3" w14:textId="23085F45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9724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25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DB625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 xml:space="preserve">Actual </w:t>
            </w:r>
            <w:r w:rsidRPr="00984727" w:rsidR="00FC784A">
              <w:rPr>
                <w:rFonts w:asciiTheme="majorHAnsi" w:hAnsiTheme="majorHAnsi" w:cstheme="majorHAnsi"/>
                <w:sz w:val="24"/>
                <w:szCs w:val="24"/>
              </w:rPr>
              <w:t>files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 xml:space="preserve"> review</w:t>
            </w:r>
          </w:p>
          <w:p w:rsidR="00680C9D" w:rsidRPr="00984727" w:rsidP="008308B8" w14:paraId="410992FF" w14:textId="7397BB1B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39018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25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Common mistakes and findings</w:t>
            </w:r>
          </w:p>
        </w:tc>
      </w:tr>
    </w:tbl>
    <w:p w:rsidR="00680C9D" w:rsidRPr="00B37939" w:rsidP="00AB440B" w14:paraId="1A3861A4" w14:textId="584972C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TableGrid"/>
        <w:tblW w:w="4909" w:type="pct"/>
        <w:tblInd w:w="85" w:type="dxa"/>
        <w:shd w:val="clear" w:color="auto" w:fill="C5E0B3" w:themeFill="accent6" w:themeFillTint="66"/>
        <w:tblLook w:val="04A0"/>
      </w:tblPr>
      <w:tblGrid>
        <w:gridCol w:w="4590"/>
        <w:gridCol w:w="4590"/>
      </w:tblGrid>
      <w:tr w14:paraId="51F5DDF7" w14:textId="77777777" w:rsidTr="003D4E3F">
        <w:tblPrEx>
          <w:tblW w:w="4909" w:type="pct"/>
          <w:tblInd w:w="85" w:type="dxa"/>
          <w:shd w:val="clear" w:color="auto" w:fill="C5E0B3" w:themeFill="accent6" w:themeFillTint="66"/>
          <w:tblLook w:val="04A0"/>
        </w:tblPrEx>
        <w:trPr>
          <w:trHeight w:val="54"/>
        </w:trPr>
        <w:tc>
          <w:tcPr>
            <w:tcW w:w="5000" w:type="pct"/>
            <w:gridSpan w:val="2"/>
            <w:shd w:val="clear" w:color="auto" w:fill="E7E6E6" w:themeFill="background2"/>
          </w:tcPr>
          <w:p w:rsidR="003D4E3F" w:rsidRPr="00984727" w:rsidP="003D4E3F" w14:paraId="3553266C" w14:textId="14C4FD8F">
            <w:pPr>
              <w:spacing w:line="276" w:lineRule="auto"/>
              <w:ind w:left="-25"/>
              <w:jc w:val="center"/>
              <w:rPr>
                <w:rFonts w:eastAsia="MS Gothic"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147933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7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Families and their relocation process (Track 2)</w:t>
            </w:r>
          </w:p>
        </w:tc>
      </w:tr>
      <w:tr w14:paraId="1AF4166A" w14:textId="77777777" w:rsidTr="00A72C23">
        <w:tblPrEx>
          <w:tblW w:w="4909" w:type="pct"/>
          <w:tblInd w:w="85" w:type="dxa"/>
          <w:shd w:val="clear" w:color="auto" w:fill="C5E0B3" w:themeFill="accent6" w:themeFillTint="66"/>
          <w:tblLook w:val="04A0"/>
        </w:tblPrEx>
        <w:trPr>
          <w:trHeight w:val="54"/>
        </w:trPr>
        <w:tc>
          <w:tcPr>
            <w:tcW w:w="2500" w:type="pct"/>
            <w:shd w:val="clear" w:color="auto" w:fill="auto"/>
          </w:tcPr>
          <w:p w:rsidR="00680C9D" w:rsidRPr="00984727" w:rsidP="008308B8" w14:paraId="6699B694" w14:textId="5EE0CFDA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7078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Types of occupants (homeowners, tenants, other types of occupants)</w:t>
            </w:r>
          </w:p>
          <w:p w:rsidR="00680C9D" w:rsidRPr="00984727" w:rsidP="008308B8" w14:paraId="31FE2B73" w14:textId="61372A1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48416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Permanent versus temporary relocation</w:t>
            </w:r>
          </w:p>
          <w:p w:rsidR="00680C9D" w:rsidRPr="00984727" w:rsidP="008308B8" w14:paraId="7ED5B2E4" w14:textId="409E4BC1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95089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Relocation assistance advisory services</w:t>
            </w:r>
          </w:p>
          <w:p w:rsidR="00680C9D" w:rsidRPr="00984727" w:rsidP="008308B8" w14:paraId="673CC60B" w14:textId="7E5D8ACC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664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Applicable </w:t>
            </w:r>
            <w:r w:rsidR="00EB4D04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otices</w:t>
            </w:r>
          </w:p>
          <w:p w:rsidR="00680C9D" w:rsidRPr="00984727" w:rsidP="008308B8" w14:paraId="21867F85" w14:textId="2D3574E9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0548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General Information Notice (GIN)</w:t>
            </w:r>
          </w:p>
          <w:p w:rsidR="00680C9D" w:rsidRPr="00984727" w:rsidP="008308B8" w14:paraId="3FD6DDE5" w14:textId="719BEC0E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30801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Socioeconomic </w:t>
            </w:r>
            <w:r w:rsidR="00EB4D0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tudy</w:t>
            </w:r>
          </w:p>
          <w:p w:rsidR="00680C9D" w:rsidRPr="00984727" w:rsidP="008308B8" w14:paraId="310B6618" w14:textId="309FB32E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7247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="008D6906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ot lawfully present in the US</w:t>
            </w:r>
          </w:p>
          <w:p w:rsidR="00680C9D" w:rsidRPr="00984727" w:rsidP="008308B8" w14:paraId="1D5880A3" w14:textId="437DD5FA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30343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Comparable replacement dwellings</w:t>
            </w:r>
          </w:p>
          <w:p w:rsidR="00680C9D" w:rsidRPr="00984727" w:rsidP="008308B8" w14:paraId="674B9F7D" w14:textId="36CB58DA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69367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Decent, Safe and Sanitary (DSS)</w:t>
            </w:r>
          </w:p>
          <w:p w:rsidR="00680C9D" w:rsidP="000916EF" w14:paraId="3C94D94D" w14:textId="4CBD90B5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68139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82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0916EF">
              <w:rPr>
                <w:rFonts w:asciiTheme="majorHAnsi" w:hAnsiTheme="majorHAnsi" w:cstheme="majorHAnsi"/>
                <w:sz w:val="24"/>
                <w:szCs w:val="24"/>
              </w:rPr>
              <w:t xml:space="preserve">Relocation </w:t>
            </w:r>
            <w:r w:rsidR="008D6906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984727" w:rsidR="000916EF">
              <w:rPr>
                <w:rFonts w:asciiTheme="majorHAnsi" w:hAnsiTheme="majorHAnsi" w:cstheme="majorHAnsi"/>
                <w:sz w:val="24"/>
                <w:szCs w:val="24"/>
              </w:rPr>
              <w:t>ecordkeeping</w:t>
            </w:r>
          </w:p>
          <w:p w:rsidR="008F282B" w:rsidRPr="00984727" w:rsidP="000916EF" w14:paraId="3A80C699" w14:textId="2250C643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05343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F282B">
              <w:rPr>
                <w:rFonts w:asciiTheme="majorHAnsi" w:hAnsiTheme="majorHAnsi" w:cstheme="majorHAnsi"/>
                <w:sz w:val="24"/>
                <w:szCs w:val="24"/>
              </w:rPr>
              <w:t>Optional/programmatic relocation policy</w:t>
            </w:r>
          </w:p>
        </w:tc>
        <w:tc>
          <w:tcPr>
            <w:tcW w:w="2500" w:type="pct"/>
            <w:shd w:val="clear" w:color="auto" w:fill="auto"/>
          </w:tcPr>
          <w:p w:rsidR="00680C9D" w:rsidRPr="00984727" w:rsidP="008308B8" w14:paraId="794FA3CF" w14:textId="492A75B4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3222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Functional diversity considerations for replacement housing</w:t>
            </w:r>
          </w:p>
          <w:p w:rsidR="00680C9D" w:rsidRPr="00984727" w:rsidP="008308B8" w14:paraId="7F4C404B" w14:textId="223F98FB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0250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Evictions</w:t>
            </w:r>
          </w:p>
          <w:p w:rsidR="00680C9D" w:rsidRPr="00984727" w:rsidP="008308B8" w14:paraId="2B4B8671" w14:textId="6F01A9C0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0535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Federal assistance programs as </w:t>
            </w:r>
            <w:r w:rsidR="008D6906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relocation benefit</w:t>
            </w:r>
          </w:p>
          <w:p w:rsidR="00680C9D" w:rsidRPr="00984727" w:rsidP="008308B8" w14:paraId="0B716702" w14:textId="4F85C160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10962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Relocation benefits</w:t>
            </w:r>
          </w:p>
          <w:p w:rsidR="00680C9D" w:rsidRPr="00984727" w:rsidP="008308B8" w14:paraId="188975EB" w14:textId="6C29E42D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2970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Last </w:t>
            </w:r>
            <w:r w:rsidR="00E4112F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esort</w:t>
            </w:r>
          </w:p>
          <w:p w:rsidR="00680C9D" w:rsidRPr="00984727" w:rsidP="008308B8" w14:paraId="6C7D8911" w14:textId="558EDED5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89628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Rental </w:t>
            </w:r>
            <w:r w:rsidR="00E4112F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ssistance</w:t>
            </w:r>
          </w:p>
          <w:p w:rsidR="000916EF" w:rsidP="000916EF" w14:paraId="2593AB9A" w14:textId="77777777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203623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>Moving and related expenses</w:t>
            </w:r>
          </w:p>
          <w:p w:rsidR="00680C9D" w:rsidRPr="00984727" w:rsidP="000916EF" w14:paraId="06FF0DEC" w14:textId="3489CD3F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10770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Actual </w:t>
            </w:r>
            <w:r w:rsidRPr="00984727" w:rsidR="00FC784A">
              <w:rPr>
                <w:rFonts w:asciiTheme="majorHAnsi" w:hAnsiTheme="majorHAnsi" w:cstheme="majorHAnsi"/>
                <w:sz w:val="24"/>
                <w:szCs w:val="24"/>
              </w:rPr>
              <w:t>files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 review</w:t>
            </w:r>
          </w:p>
          <w:p w:rsidR="00680C9D" w:rsidRPr="00984727" w:rsidP="008308B8" w14:paraId="01C5C3C5" w14:textId="38FA6100">
            <w:pPr>
              <w:spacing w:line="276" w:lineRule="auto"/>
              <w:ind w:left="-1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08452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Common mistakes and findings</w:t>
            </w:r>
          </w:p>
        </w:tc>
      </w:tr>
    </w:tbl>
    <w:p w:rsidR="00680C9D" w:rsidRPr="00B37939" w:rsidP="00AB440B" w14:paraId="7BE38437" w14:textId="5EAE556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TableGrid"/>
        <w:tblW w:w="4909" w:type="pct"/>
        <w:tblInd w:w="85" w:type="dxa"/>
        <w:shd w:val="clear" w:color="auto" w:fill="C5E0B3" w:themeFill="accent6" w:themeFillTint="66"/>
        <w:tblLook w:val="04A0"/>
      </w:tblPr>
      <w:tblGrid>
        <w:gridCol w:w="4590"/>
        <w:gridCol w:w="4590"/>
      </w:tblGrid>
      <w:tr w14:paraId="3FD8E1B6" w14:textId="77777777" w:rsidTr="003D4E3F">
        <w:tblPrEx>
          <w:tblW w:w="4909" w:type="pct"/>
          <w:tblInd w:w="85" w:type="dxa"/>
          <w:shd w:val="clear" w:color="auto" w:fill="C5E0B3" w:themeFill="accent6" w:themeFillTint="66"/>
          <w:tblLook w:val="04A0"/>
        </w:tblPrEx>
        <w:tc>
          <w:tcPr>
            <w:tcW w:w="5000" w:type="pct"/>
            <w:gridSpan w:val="2"/>
            <w:shd w:val="clear" w:color="auto" w:fill="E7E6E6" w:themeFill="background2"/>
          </w:tcPr>
          <w:p w:rsidR="003D4E3F" w:rsidRPr="00984727" w:rsidP="003D4E3F" w14:paraId="2890389F" w14:textId="61105345">
            <w:pPr>
              <w:spacing w:line="276" w:lineRule="auto"/>
              <w:ind w:left="-25"/>
              <w:jc w:val="center"/>
              <w:rPr>
                <w:rFonts w:eastAsia="MS Gothic"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91293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98472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Understanding Non-Residential Relocations (Track 2)</w:t>
            </w:r>
          </w:p>
        </w:tc>
      </w:tr>
      <w:tr w14:paraId="01E1EE76" w14:textId="77777777" w:rsidTr="00A72C23">
        <w:tblPrEx>
          <w:tblW w:w="4909" w:type="pct"/>
          <w:tblInd w:w="85" w:type="dxa"/>
          <w:shd w:val="clear" w:color="auto" w:fill="C5E0B3" w:themeFill="accent6" w:themeFillTint="66"/>
          <w:tblLook w:val="04A0"/>
        </w:tblPrEx>
        <w:tc>
          <w:tcPr>
            <w:tcW w:w="2500" w:type="pct"/>
            <w:shd w:val="clear" w:color="auto" w:fill="auto"/>
          </w:tcPr>
          <w:p w:rsidR="00680C9D" w:rsidRPr="00984727" w:rsidP="008308B8" w14:paraId="689FDF93" w14:textId="4A7D8F58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34991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Types of occupants (businesses, farms, and nonprofit organizations)</w:t>
            </w:r>
          </w:p>
          <w:p w:rsidR="00680C9D" w:rsidRPr="00984727" w:rsidP="008308B8" w14:paraId="5850F5D9" w14:textId="0FCB411F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26218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Permanent versus temporary relocation</w:t>
            </w:r>
          </w:p>
          <w:p w:rsidR="00680C9D" w:rsidRPr="00984727" w:rsidP="008308B8" w14:paraId="34F471CE" w14:textId="7B68B249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1927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Relocation assistance advisory services</w:t>
            </w:r>
          </w:p>
          <w:p w:rsidR="00680C9D" w:rsidRPr="00984727" w:rsidP="008308B8" w14:paraId="20BEBBDD" w14:textId="6C1B8D4F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829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Applicable </w:t>
            </w:r>
            <w:r w:rsidR="00E4112F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otices</w:t>
            </w:r>
          </w:p>
          <w:p w:rsidR="00680C9D" w:rsidRPr="00984727" w:rsidP="008308B8" w14:paraId="5039C076" w14:textId="5615DA04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31788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General Information Notice (GIN)</w:t>
            </w:r>
          </w:p>
          <w:p w:rsidR="00680C9D" w:rsidRPr="00984727" w:rsidP="008308B8" w14:paraId="52994B07" w14:textId="50BA6F1E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0519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Interviews and inventory</w:t>
            </w:r>
          </w:p>
          <w:p w:rsidR="00680C9D" w:rsidRPr="00984727" w:rsidP="00F10942" w14:paraId="0365C56D" w14:textId="656FBEBE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91512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Replacement site</w:t>
            </w:r>
          </w:p>
        </w:tc>
        <w:tc>
          <w:tcPr>
            <w:tcW w:w="2500" w:type="pct"/>
            <w:shd w:val="clear" w:color="auto" w:fill="auto"/>
          </w:tcPr>
          <w:p w:rsidR="00680C9D" w:rsidRPr="00984727" w:rsidP="008308B8" w14:paraId="725391FA" w14:textId="19E97034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57235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Evictions</w:t>
            </w:r>
          </w:p>
          <w:p w:rsidR="00680C9D" w:rsidRPr="00984727" w:rsidP="008308B8" w14:paraId="0B142A8C" w14:textId="16B89721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4599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Reestablishment expenses</w:t>
            </w:r>
          </w:p>
          <w:p w:rsidR="00680C9D" w:rsidRPr="00984727" w:rsidP="008308B8" w14:paraId="1FB0E0C1" w14:textId="657BC673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20622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Related nonresidential eligible expenses</w:t>
            </w:r>
          </w:p>
          <w:p w:rsidR="00680C9D" w:rsidRPr="00984727" w:rsidP="008308B8" w14:paraId="5FAAFFD0" w14:textId="1E297299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32635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Moving and related expenses</w:t>
            </w:r>
          </w:p>
          <w:p w:rsidR="00680C9D" w:rsidRPr="00984727" w:rsidP="008308B8" w14:paraId="3E24B524" w14:textId="6B4DACE3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84937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Discretionary utility relocation payments</w:t>
            </w:r>
          </w:p>
          <w:p w:rsidR="00680C9D" w:rsidRPr="00984727" w:rsidP="008308B8" w14:paraId="2145F31B" w14:textId="0EC241F2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00432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 xml:space="preserve">Relocation </w:t>
            </w:r>
            <w:r w:rsidR="00E4112F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ecordkeeping</w:t>
            </w:r>
          </w:p>
          <w:p w:rsidR="00A72C23" w:rsidRPr="00984727" w:rsidP="008308B8" w14:paraId="07229670" w14:textId="754823EA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196515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 xml:space="preserve">Actual </w:t>
            </w:r>
            <w:r w:rsidRPr="00984727" w:rsidR="00FC784A">
              <w:rPr>
                <w:rFonts w:asciiTheme="majorHAnsi" w:hAnsiTheme="majorHAnsi" w:cstheme="majorHAnsi"/>
                <w:sz w:val="24"/>
                <w:szCs w:val="24"/>
              </w:rPr>
              <w:t>files</w:t>
            </w:r>
            <w:r w:rsidRPr="00984727" w:rsidR="00680C9D">
              <w:rPr>
                <w:rFonts w:asciiTheme="majorHAnsi" w:hAnsiTheme="majorHAnsi" w:cstheme="majorHAnsi"/>
                <w:sz w:val="24"/>
                <w:szCs w:val="24"/>
              </w:rPr>
              <w:t xml:space="preserve"> review</w:t>
            </w:r>
          </w:p>
          <w:p w:rsidR="00680C9D" w:rsidRPr="00984727" w:rsidP="00F10942" w14:paraId="6B324084" w14:textId="59B68314">
            <w:pPr>
              <w:spacing w:line="276" w:lineRule="auto"/>
              <w:ind w:left="-2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eastAsia="MS Gothic" w:asciiTheme="majorHAnsi" w:hAnsiTheme="majorHAnsi" w:cstheme="majorHAnsi"/>
                  <w:sz w:val="24"/>
                  <w:szCs w:val="24"/>
                </w:rPr>
                <w:id w:val="-19929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4727" w:rsidR="00A72C2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984727" w:rsidR="00A72C23">
              <w:rPr>
                <w:rFonts w:eastAsia="MS Gothic" w:asciiTheme="majorHAnsi" w:hAnsiTheme="majorHAnsi" w:cstheme="majorHAnsi"/>
                <w:sz w:val="24"/>
                <w:szCs w:val="24"/>
              </w:rPr>
              <w:t xml:space="preserve"> </w:t>
            </w:r>
            <w:r w:rsidRPr="00984727">
              <w:rPr>
                <w:rFonts w:asciiTheme="majorHAnsi" w:hAnsiTheme="majorHAnsi" w:cstheme="majorHAnsi"/>
                <w:sz w:val="24"/>
                <w:szCs w:val="24"/>
              </w:rPr>
              <w:t>Common mistakes and findings</w:t>
            </w:r>
          </w:p>
        </w:tc>
      </w:tr>
    </w:tbl>
    <w:p w:rsidR="00680C9D" w:rsidRPr="00B37939" w:rsidP="00AB440B" w14:paraId="65E18C53" w14:textId="7777777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F4718F" w:rsidP="00AB440B" w14:paraId="5E5DACCB" w14:textId="4FEC395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84727">
        <w:rPr>
          <w:rFonts w:asciiTheme="majorHAnsi" w:hAnsiTheme="majorHAnsi" w:cstheme="majorHAnsi"/>
          <w:sz w:val="24"/>
          <w:szCs w:val="24"/>
        </w:rPr>
        <w:t xml:space="preserve">Please include any other needs </w:t>
      </w:r>
      <w:r w:rsidRPr="00984727" w:rsidR="00802450">
        <w:rPr>
          <w:rFonts w:asciiTheme="majorHAnsi" w:hAnsiTheme="majorHAnsi" w:cstheme="majorHAnsi"/>
          <w:sz w:val="24"/>
          <w:szCs w:val="24"/>
        </w:rPr>
        <w:t>identified by the Grantee</w:t>
      </w:r>
      <w:r w:rsidR="00332A3F">
        <w:rPr>
          <w:rFonts w:asciiTheme="majorHAnsi" w:hAnsiTheme="majorHAnsi" w:cstheme="majorHAnsi"/>
          <w:sz w:val="24"/>
          <w:szCs w:val="24"/>
        </w:rPr>
        <w:t xml:space="preserve"> below</w:t>
      </w:r>
      <w:r w:rsidRPr="00984727" w:rsidR="00802450">
        <w:rPr>
          <w:rFonts w:asciiTheme="majorHAnsi" w:hAnsiTheme="majorHAnsi" w:cstheme="majorHAnsi"/>
          <w:sz w:val="24"/>
          <w:szCs w:val="24"/>
        </w:rPr>
        <w:t>:</w:t>
      </w:r>
    </w:p>
    <w:p w:rsidR="00332A3F" w:rsidRPr="00332A3F" w:rsidP="00AB440B" w14:paraId="72D7635E" w14:textId="77777777">
      <w:pPr>
        <w:spacing w:after="0"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0" w:type="auto"/>
        <w:tblInd w:w="85" w:type="dxa"/>
        <w:tblLook w:val="04A0"/>
      </w:tblPr>
      <w:tblGrid>
        <w:gridCol w:w="9180"/>
      </w:tblGrid>
      <w:tr w14:paraId="59740248" w14:textId="77777777" w:rsidTr="00867BCC">
        <w:tblPrEx>
          <w:tblW w:w="0" w:type="auto"/>
          <w:tblInd w:w="85" w:type="dxa"/>
          <w:tblLook w:val="04A0"/>
        </w:tblPrEx>
        <w:tc>
          <w:tcPr>
            <w:tcW w:w="918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03DB8" w:rsidRPr="00984727" w:rsidP="00AB440B" w14:paraId="55232A74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6A232E" w:rsidP="00AB440B" w14:paraId="5852FDE5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6A232E" w:rsidP="00AB440B" w14:paraId="54256E2A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6A232E" w:rsidRPr="00984727" w:rsidP="00AB440B" w14:paraId="33588BFA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308B8" w:rsidRPr="00984727" w:rsidP="00AB440B" w14:paraId="1E177129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03DB8" w:rsidRPr="00984727" w:rsidP="00AB440B" w14:paraId="357EB860" w14:textId="7777777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A03DB8" w:rsidRPr="002A1574" w:rsidP="006D3101" w14:paraId="7937661E" w14:textId="77777777">
      <w:pPr>
        <w:spacing w:after="0" w:line="240" w:lineRule="auto"/>
        <w:jc w:val="both"/>
        <w:rPr>
          <w:rFonts w:asciiTheme="majorHAnsi" w:hAnsiTheme="majorHAnsi" w:cstheme="majorHAnsi"/>
          <w:sz w:val="10"/>
          <w:szCs w:val="10"/>
        </w:rPr>
      </w:pPr>
    </w:p>
    <w:p w:rsidR="00B72DB3" w:rsidRPr="002A1574" w:rsidP="00325E4C" w14:paraId="69CBD653" w14:textId="696C5527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2A1574">
        <w:rPr>
          <w:rFonts w:asciiTheme="majorHAnsi" w:hAnsiTheme="majorHAnsi" w:cstheme="majorHAnsi"/>
          <w:sz w:val="20"/>
          <w:szCs w:val="20"/>
        </w:rPr>
        <w:t>For more information or assistance in completing this form, please reach out to Jennifer Rivera De Jesús, Relocation Specialist for Disaster Recovery</w:t>
      </w:r>
      <w:r w:rsidRPr="002A1574" w:rsidR="00760E99">
        <w:rPr>
          <w:rFonts w:asciiTheme="majorHAnsi" w:hAnsiTheme="majorHAnsi" w:cstheme="majorHAnsi"/>
          <w:sz w:val="20"/>
          <w:szCs w:val="20"/>
        </w:rPr>
        <w:t xml:space="preserve"> (</w:t>
      </w:r>
      <w:hyperlink r:id="rId9" w:history="1">
        <w:r w:rsidRPr="002A1574" w:rsidR="00DB699C">
          <w:rPr>
            <w:rStyle w:val="Hyperlink"/>
            <w:rFonts w:asciiTheme="majorHAnsi" w:hAnsiTheme="majorHAnsi" w:cstheme="majorHAnsi"/>
            <w:sz w:val="20"/>
            <w:szCs w:val="20"/>
          </w:rPr>
          <w:t>jennifer.riveradejesus@hud.gov</w:t>
        </w:r>
      </w:hyperlink>
      <w:r w:rsidRPr="002A1574" w:rsidR="00760E99">
        <w:rPr>
          <w:rFonts w:asciiTheme="majorHAnsi" w:hAnsiTheme="majorHAnsi" w:cstheme="majorHAnsi"/>
          <w:sz w:val="20"/>
          <w:szCs w:val="20"/>
        </w:rPr>
        <w:t>), Regina Montgomery</w:t>
      </w:r>
      <w:r w:rsidRPr="002A1574" w:rsidR="003D28BA">
        <w:rPr>
          <w:rFonts w:asciiTheme="majorHAnsi" w:hAnsiTheme="majorHAnsi" w:cstheme="majorHAnsi"/>
          <w:sz w:val="20"/>
          <w:szCs w:val="20"/>
        </w:rPr>
        <w:t>, Region IV Relocation Specialist (</w:t>
      </w:r>
      <w:hyperlink r:id="rId10" w:history="1">
        <w:r w:rsidRPr="002A1574" w:rsidR="003D28BA">
          <w:rPr>
            <w:rStyle w:val="Hyperlink"/>
            <w:rFonts w:asciiTheme="majorHAnsi" w:hAnsiTheme="majorHAnsi" w:cstheme="majorHAnsi"/>
            <w:sz w:val="20"/>
            <w:szCs w:val="20"/>
          </w:rPr>
          <w:t>regina.m.montgomery@hud.gov</w:t>
        </w:r>
      </w:hyperlink>
      <w:r w:rsidRPr="002A1574" w:rsidR="003D28BA">
        <w:rPr>
          <w:rFonts w:asciiTheme="majorHAnsi" w:hAnsiTheme="majorHAnsi" w:cstheme="majorHAnsi"/>
          <w:sz w:val="20"/>
          <w:szCs w:val="20"/>
        </w:rPr>
        <w:t xml:space="preserve">) or Maria Caridad (Cari) Palerm, Region IV </w:t>
      </w:r>
      <w:r w:rsidR="00ED5040">
        <w:rPr>
          <w:rFonts w:asciiTheme="majorHAnsi" w:hAnsiTheme="majorHAnsi" w:cstheme="majorHAnsi"/>
          <w:sz w:val="20"/>
          <w:szCs w:val="20"/>
        </w:rPr>
        <w:t>(</w:t>
      </w:r>
      <w:r w:rsidRPr="002A1574" w:rsidR="003D28BA">
        <w:rPr>
          <w:rFonts w:asciiTheme="majorHAnsi" w:hAnsiTheme="majorHAnsi" w:cstheme="majorHAnsi"/>
          <w:sz w:val="20"/>
          <w:szCs w:val="20"/>
        </w:rPr>
        <w:t>PR &amp; USVI</w:t>
      </w:r>
      <w:r w:rsidR="00ED5040">
        <w:rPr>
          <w:rFonts w:asciiTheme="majorHAnsi" w:hAnsiTheme="majorHAnsi" w:cstheme="majorHAnsi"/>
          <w:sz w:val="20"/>
          <w:szCs w:val="20"/>
        </w:rPr>
        <w:t>)</w:t>
      </w:r>
      <w:r w:rsidRPr="002A1574" w:rsidR="003D28BA">
        <w:rPr>
          <w:rFonts w:asciiTheme="majorHAnsi" w:hAnsiTheme="majorHAnsi" w:cstheme="majorHAnsi"/>
          <w:sz w:val="20"/>
          <w:szCs w:val="20"/>
        </w:rPr>
        <w:t xml:space="preserve"> Relocation Specialist (</w:t>
      </w:r>
      <w:hyperlink r:id="rId11" w:history="1">
        <w:r w:rsidRPr="002A1574" w:rsidR="007E5B39">
          <w:rPr>
            <w:rStyle w:val="Hyperlink"/>
            <w:rFonts w:asciiTheme="majorHAnsi" w:hAnsiTheme="majorHAnsi" w:cstheme="majorHAnsi"/>
            <w:sz w:val="20"/>
            <w:szCs w:val="20"/>
          </w:rPr>
          <w:t>maria.c.palerm@hud.gov</w:t>
        </w:r>
      </w:hyperlink>
      <w:r w:rsidRPr="002A1574" w:rsidR="007E5B39">
        <w:rPr>
          <w:rFonts w:asciiTheme="majorHAnsi" w:hAnsiTheme="majorHAnsi" w:cstheme="majorHAnsi"/>
          <w:sz w:val="20"/>
          <w:szCs w:val="20"/>
        </w:rPr>
        <w:t>).</w:t>
      </w:r>
    </w:p>
    <w:sectPr w:rsidSect="00C7264B">
      <w:headerReference w:type="default" r:id="rId12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183363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:rsidR="00920157" w:rsidRPr="00920157" w:rsidP="00920157" w14:paraId="371D099A" w14:textId="77777777">
        <w:pPr>
          <w:pStyle w:val="Head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920157">
          <w:rPr>
            <w:rFonts w:asciiTheme="majorHAnsi" w:hAnsiTheme="majorHAnsi" w:cstheme="majorHAnsi"/>
            <w:sz w:val="20"/>
            <w:szCs w:val="20"/>
          </w:rPr>
          <w:t>URA &amp; SECTION 104(D) WORKSHOPS CYCLE FORM</w:t>
        </w:r>
      </w:p>
      <w:p w:rsidR="00920157" w:rsidRPr="00920157" w:rsidP="00920157" w14:paraId="70061EED" w14:textId="2CE8CA50">
        <w:pPr>
          <w:pStyle w:val="Header"/>
          <w:jc w:val="right"/>
          <w:rPr>
            <w:rFonts w:asciiTheme="majorHAnsi" w:hAnsiTheme="majorHAnsi" w:cstheme="majorHAnsi"/>
            <w:sz w:val="20"/>
            <w:szCs w:val="20"/>
          </w:rPr>
        </w:pPr>
        <w:r>
          <w:rPr>
            <w:rFonts w:asciiTheme="majorHAnsi" w:hAnsiTheme="majorHAnsi" w:cstheme="majorHAnsi"/>
            <w:sz w:val="20"/>
            <w:szCs w:val="20"/>
          </w:rPr>
          <w:t>a</w:t>
        </w:r>
        <w:r w:rsidRPr="00920157">
          <w:rPr>
            <w:rFonts w:asciiTheme="majorHAnsi" w:hAnsiTheme="majorHAnsi" w:cstheme="majorHAnsi"/>
            <w:sz w:val="20"/>
            <w:szCs w:val="20"/>
          </w:rPr>
          <w:t>ct</w:t>
        </w:r>
        <w:r>
          <w:rPr>
            <w:rFonts w:asciiTheme="majorHAnsi" w:hAnsiTheme="majorHAnsi" w:cstheme="majorHAnsi"/>
            <w:sz w:val="20"/>
            <w:szCs w:val="20"/>
          </w:rPr>
          <w:t xml:space="preserve"> </w:t>
        </w:r>
        <w:r w:rsidRPr="00920157">
          <w:rPr>
            <w:rFonts w:asciiTheme="majorHAnsi" w:hAnsiTheme="majorHAnsi" w:cstheme="majorHAnsi"/>
            <w:sz w:val="20"/>
            <w:szCs w:val="20"/>
          </w:rPr>
          <w:t>03/11/2024</w:t>
        </w:r>
      </w:p>
      <w:p w:rsidR="00920157" w:rsidRPr="00920157" w14:paraId="0E2E12EE" w14:textId="2B02B41F">
        <w:pPr>
          <w:pStyle w:val="Head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920157">
          <w:rPr>
            <w:rFonts w:asciiTheme="majorHAnsi" w:hAnsiTheme="majorHAnsi" w:cstheme="majorHAnsi"/>
            <w:sz w:val="20"/>
            <w:szCs w:val="20"/>
          </w:rPr>
          <w:t xml:space="preserve">Page </w: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instrText xml:space="preserve"> PAGE </w:instrTex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Pr="00920157">
          <w:rPr>
            <w:rFonts w:asciiTheme="majorHAnsi" w:hAnsiTheme="majorHAnsi" w:cstheme="majorHAnsi"/>
            <w:b/>
            <w:bCs/>
            <w:noProof/>
            <w:sz w:val="20"/>
            <w:szCs w:val="20"/>
          </w:rPr>
          <w:t>2</w: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  <w:r w:rsidRPr="00920157">
          <w:rPr>
            <w:rFonts w:asciiTheme="majorHAnsi" w:hAnsiTheme="majorHAnsi" w:cstheme="majorHAnsi"/>
            <w:sz w:val="20"/>
            <w:szCs w:val="20"/>
          </w:rPr>
          <w:t xml:space="preserve"> of </w: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instrText xml:space="preserve"> NUMPAGES  </w:instrTex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Pr="00920157">
          <w:rPr>
            <w:rFonts w:asciiTheme="majorHAnsi" w:hAnsiTheme="majorHAnsi" w:cstheme="majorHAnsi"/>
            <w:b/>
            <w:bCs/>
            <w:noProof/>
            <w:sz w:val="20"/>
            <w:szCs w:val="20"/>
          </w:rPr>
          <w:t>2</w:t>
        </w:r>
        <w:r w:rsidRPr="00920157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</w:p>
    </w:sdtContent>
  </w:sdt>
  <w:p w:rsidR="00920157" w14:paraId="0424B1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01E9D"/>
    <w:multiLevelType w:val="hybridMultilevel"/>
    <w:tmpl w:val="68F89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05F12"/>
    <w:multiLevelType w:val="hybridMultilevel"/>
    <w:tmpl w:val="09EAA5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D710E"/>
    <w:multiLevelType w:val="hybridMultilevel"/>
    <w:tmpl w:val="0D4C6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3497F"/>
    <w:multiLevelType w:val="hybridMultilevel"/>
    <w:tmpl w:val="B732A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84D1B"/>
    <w:multiLevelType w:val="hybridMultilevel"/>
    <w:tmpl w:val="9300E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B4E88"/>
    <w:multiLevelType w:val="hybridMultilevel"/>
    <w:tmpl w:val="30626BA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F261C"/>
    <w:multiLevelType w:val="hybridMultilevel"/>
    <w:tmpl w:val="7F7E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66B15C9F"/>
    <w:multiLevelType w:val="hybridMultilevel"/>
    <w:tmpl w:val="3814BC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A65B7"/>
    <w:multiLevelType w:val="hybridMultilevel"/>
    <w:tmpl w:val="ED64D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A3F62"/>
    <w:multiLevelType w:val="hybridMultilevel"/>
    <w:tmpl w:val="6ADC1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878787">
    <w:abstractNumId w:val="7"/>
  </w:num>
  <w:num w:numId="2" w16cid:durableId="975766828">
    <w:abstractNumId w:val="2"/>
  </w:num>
  <w:num w:numId="3" w16cid:durableId="258298289">
    <w:abstractNumId w:val="9"/>
  </w:num>
  <w:num w:numId="4" w16cid:durableId="1697653205">
    <w:abstractNumId w:val="3"/>
  </w:num>
  <w:num w:numId="5" w16cid:durableId="1400638482">
    <w:abstractNumId w:val="4"/>
  </w:num>
  <w:num w:numId="6" w16cid:durableId="1904488487">
    <w:abstractNumId w:val="1"/>
  </w:num>
  <w:num w:numId="7" w16cid:durableId="569585610">
    <w:abstractNumId w:val="0"/>
  </w:num>
  <w:num w:numId="8" w16cid:durableId="511458530">
    <w:abstractNumId w:val="6"/>
  </w:num>
  <w:num w:numId="9" w16cid:durableId="136805019">
    <w:abstractNumId w:val="8"/>
  </w:num>
  <w:num w:numId="10" w16cid:durableId="1706758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63"/>
    <w:rsid w:val="000010CA"/>
    <w:rsid w:val="00003091"/>
    <w:rsid w:val="00003A40"/>
    <w:rsid w:val="00006A89"/>
    <w:rsid w:val="00007EA9"/>
    <w:rsid w:val="000110BC"/>
    <w:rsid w:val="000130BD"/>
    <w:rsid w:val="000137C3"/>
    <w:rsid w:val="000142DA"/>
    <w:rsid w:val="000150AD"/>
    <w:rsid w:val="000155AE"/>
    <w:rsid w:val="0001567A"/>
    <w:rsid w:val="00016624"/>
    <w:rsid w:val="000171CE"/>
    <w:rsid w:val="00017604"/>
    <w:rsid w:val="0002004B"/>
    <w:rsid w:val="00022F8E"/>
    <w:rsid w:val="0002525B"/>
    <w:rsid w:val="00025661"/>
    <w:rsid w:val="00025EAD"/>
    <w:rsid w:val="000263E7"/>
    <w:rsid w:val="00027472"/>
    <w:rsid w:val="00031121"/>
    <w:rsid w:val="000328A8"/>
    <w:rsid w:val="00033FF0"/>
    <w:rsid w:val="00035365"/>
    <w:rsid w:val="00040604"/>
    <w:rsid w:val="00042938"/>
    <w:rsid w:val="000449BB"/>
    <w:rsid w:val="0004545F"/>
    <w:rsid w:val="0004659A"/>
    <w:rsid w:val="00047157"/>
    <w:rsid w:val="00055FAA"/>
    <w:rsid w:val="00060CF0"/>
    <w:rsid w:val="00063FDD"/>
    <w:rsid w:val="00065859"/>
    <w:rsid w:val="00065B09"/>
    <w:rsid w:val="000707FD"/>
    <w:rsid w:val="000724F9"/>
    <w:rsid w:val="0007343B"/>
    <w:rsid w:val="00074DEC"/>
    <w:rsid w:val="00082BDF"/>
    <w:rsid w:val="0008501B"/>
    <w:rsid w:val="000855A3"/>
    <w:rsid w:val="000916EF"/>
    <w:rsid w:val="00092314"/>
    <w:rsid w:val="000958C1"/>
    <w:rsid w:val="00096270"/>
    <w:rsid w:val="000A015F"/>
    <w:rsid w:val="000A0C75"/>
    <w:rsid w:val="000A14A4"/>
    <w:rsid w:val="000A31DC"/>
    <w:rsid w:val="000A69F5"/>
    <w:rsid w:val="000B153E"/>
    <w:rsid w:val="000B433B"/>
    <w:rsid w:val="000B4448"/>
    <w:rsid w:val="000B51A0"/>
    <w:rsid w:val="000B71BA"/>
    <w:rsid w:val="000B7338"/>
    <w:rsid w:val="000C0F00"/>
    <w:rsid w:val="000C3975"/>
    <w:rsid w:val="000C4E35"/>
    <w:rsid w:val="000C5067"/>
    <w:rsid w:val="000D2FFD"/>
    <w:rsid w:val="000D5E67"/>
    <w:rsid w:val="000D6DD7"/>
    <w:rsid w:val="000D7B67"/>
    <w:rsid w:val="000E1018"/>
    <w:rsid w:val="000E1F8F"/>
    <w:rsid w:val="000E4693"/>
    <w:rsid w:val="000F3A7F"/>
    <w:rsid w:val="000F5CF7"/>
    <w:rsid w:val="001000B6"/>
    <w:rsid w:val="0010567B"/>
    <w:rsid w:val="0010661D"/>
    <w:rsid w:val="00110A6F"/>
    <w:rsid w:val="0011123B"/>
    <w:rsid w:val="001118F3"/>
    <w:rsid w:val="001118F9"/>
    <w:rsid w:val="00113578"/>
    <w:rsid w:val="00117321"/>
    <w:rsid w:val="00120246"/>
    <w:rsid w:val="001204E3"/>
    <w:rsid w:val="00120719"/>
    <w:rsid w:val="00120CAB"/>
    <w:rsid w:val="00120EDF"/>
    <w:rsid w:val="00120FF1"/>
    <w:rsid w:val="001236B5"/>
    <w:rsid w:val="00124F30"/>
    <w:rsid w:val="00127E51"/>
    <w:rsid w:val="001322AD"/>
    <w:rsid w:val="00132EE4"/>
    <w:rsid w:val="00133FAD"/>
    <w:rsid w:val="00135342"/>
    <w:rsid w:val="00140965"/>
    <w:rsid w:val="0014162E"/>
    <w:rsid w:val="001438EA"/>
    <w:rsid w:val="00143E8F"/>
    <w:rsid w:val="001475B3"/>
    <w:rsid w:val="00151121"/>
    <w:rsid w:val="00154101"/>
    <w:rsid w:val="00154CDF"/>
    <w:rsid w:val="00155621"/>
    <w:rsid w:val="00156138"/>
    <w:rsid w:val="001565D8"/>
    <w:rsid w:val="00160109"/>
    <w:rsid w:val="00160B7F"/>
    <w:rsid w:val="00163B06"/>
    <w:rsid w:val="00163BDC"/>
    <w:rsid w:val="0016565C"/>
    <w:rsid w:val="001661C0"/>
    <w:rsid w:val="00166CB0"/>
    <w:rsid w:val="0016797D"/>
    <w:rsid w:val="0017008E"/>
    <w:rsid w:val="00170741"/>
    <w:rsid w:val="00171906"/>
    <w:rsid w:val="00172420"/>
    <w:rsid w:val="0017326A"/>
    <w:rsid w:val="001753A1"/>
    <w:rsid w:val="0017557F"/>
    <w:rsid w:val="00180C87"/>
    <w:rsid w:val="00181D07"/>
    <w:rsid w:val="00182DE4"/>
    <w:rsid w:val="0018377A"/>
    <w:rsid w:val="00186493"/>
    <w:rsid w:val="00191227"/>
    <w:rsid w:val="0019706D"/>
    <w:rsid w:val="001A0084"/>
    <w:rsid w:val="001A2095"/>
    <w:rsid w:val="001A3032"/>
    <w:rsid w:val="001A75D8"/>
    <w:rsid w:val="001A7A4A"/>
    <w:rsid w:val="001B0FA3"/>
    <w:rsid w:val="001B2C2A"/>
    <w:rsid w:val="001B359F"/>
    <w:rsid w:val="001C1BCD"/>
    <w:rsid w:val="001C2728"/>
    <w:rsid w:val="001C2F5C"/>
    <w:rsid w:val="001C55D1"/>
    <w:rsid w:val="001D130B"/>
    <w:rsid w:val="001D626C"/>
    <w:rsid w:val="001E2450"/>
    <w:rsid w:val="001E4572"/>
    <w:rsid w:val="001E46B3"/>
    <w:rsid w:val="001E619E"/>
    <w:rsid w:val="001E6740"/>
    <w:rsid w:val="001F0A02"/>
    <w:rsid w:val="001F2B7B"/>
    <w:rsid w:val="001F6AD9"/>
    <w:rsid w:val="002005FA"/>
    <w:rsid w:val="0020306F"/>
    <w:rsid w:val="00203FE3"/>
    <w:rsid w:val="00205A7A"/>
    <w:rsid w:val="00207B3C"/>
    <w:rsid w:val="00211403"/>
    <w:rsid w:val="002131A7"/>
    <w:rsid w:val="002140FE"/>
    <w:rsid w:val="00215C60"/>
    <w:rsid w:val="0021618B"/>
    <w:rsid w:val="002174E8"/>
    <w:rsid w:val="0021786A"/>
    <w:rsid w:val="0022466C"/>
    <w:rsid w:val="002355C0"/>
    <w:rsid w:val="0023643C"/>
    <w:rsid w:val="00240C38"/>
    <w:rsid w:val="0024406A"/>
    <w:rsid w:val="00250BD9"/>
    <w:rsid w:val="00251038"/>
    <w:rsid w:val="00251E38"/>
    <w:rsid w:val="002527D7"/>
    <w:rsid w:val="00252E5A"/>
    <w:rsid w:val="00252EF8"/>
    <w:rsid w:val="002533A2"/>
    <w:rsid w:val="00254CC6"/>
    <w:rsid w:val="00257B11"/>
    <w:rsid w:val="002629E2"/>
    <w:rsid w:val="0026443B"/>
    <w:rsid w:val="00267064"/>
    <w:rsid w:val="00271EEA"/>
    <w:rsid w:val="002721A7"/>
    <w:rsid w:val="0027633B"/>
    <w:rsid w:val="002802C2"/>
    <w:rsid w:val="00282903"/>
    <w:rsid w:val="00282DB9"/>
    <w:rsid w:val="00285567"/>
    <w:rsid w:val="00285773"/>
    <w:rsid w:val="0029048A"/>
    <w:rsid w:val="00293E09"/>
    <w:rsid w:val="00294BDF"/>
    <w:rsid w:val="0029512A"/>
    <w:rsid w:val="002958B0"/>
    <w:rsid w:val="00297634"/>
    <w:rsid w:val="002A1574"/>
    <w:rsid w:val="002A4D5B"/>
    <w:rsid w:val="002A5288"/>
    <w:rsid w:val="002A537A"/>
    <w:rsid w:val="002A57BC"/>
    <w:rsid w:val="002A57F8"/>
    <w:rsid w:val="002A5FA2"/>
    <w:rsid w:val="002B38AD"/>
    <w:rsid w:val="002B3F47"/>
    <w:rsid w:val="002B4530"/>
    <w:rsid w:val="002C0AEB"/>
    <w:rsid w:val="002C45F5"/>
    <w:rsid w:val="002C64B0"/>
    <w:rsid w:val="002C6AFB"/>
    <w:rsid w:val="002C75B3"/>
    <w:rsid w:val="002D162A"/>
    <w:rsid w:val="002D211E"/>
    <w:rsid w:val="002D49B8"/>
    <w:rsid w:val="002D5B47"/>
    <w:rsid w:val="002D6AB6"/>
    <w:rsid w:val="002E0921"/>
    <w:rsid w:val="002E09E7"/>
    <w:rsid w:val="002E6B17"/>
    <w:rsid w:val="002F0B0B"/>
    <w:rsid w:val="002F1052"/>
    <w:rsid w:val="002F3280"/>
    <w:rsid w:val="002F6C7F"/>
    <w:rsid w:val="002F7313"/>
    <w:rsid w:val="003010B1"/>
    <w:rsid w:val="00302140"/>
    <w:rsid w:val="00303D25"/>
    <w:rsid w:val="003050DC"/>
    <w:rsid w:val="00306143"/>
    <w:rsid w:val="0030619E"/>
    <w:rsid w:val="0030657B"/>
    <w:rsid w:val="0030770F"/>
    <w:rsid w:val="00310380"/>
    <w:rsid w:val="00312AA8"/>
    <w:rsid w:val="0031352F"/>
    <w:rsid w:val="00317F27"/>
    <w:rsid w:val="00322249"/>
    <w:rsid w:val="003226BA"/>
    <w:rsid w:val="0032284C"/>
    <w:rsid w:val="00324357"/>
    <w:rsid w:val="003244B3"/>
    <w:rsid w:val="00325E4C"/>
    <w:rsid w:val="00326DAD"/>
    <w:rsid w:val="0033120C"/>
    <w:rsid w:val="00332992"/>
    <w:rsid w:val="00332A3F"/>
    <w:rsid w:val="00333458"/>
    <w:rsid w:val="0033543C"/>
    <w:rsid w:val="00337180"/>
    <w:rsid w:val="00337471"/>
    <w:rsid w:val="00337A33"/>
    <w:rsid w:val="00341D4F"/>
    <w:rsid w:val="00342FA6"/>
    <w:rsid w:val="003433FA"/>
    <w:rsid w:val="00343B88"/>
    <w:rsid w:val="0034636E"/>
    <w:rsid w:val="00347355"/>
    <w:rsid w:val="003519B1"/>
    <w:rsid w:val="00354344"/>
    <w:rsid w:val="003543EC"/>
    <w:rsid w:val="00356CDB"/>
    <w:rsid w:val="00356FFB"/>
    <w:rsid w:val="00357A61"/>
    <w:rsid w:val="00360F64"/>
    <w:rsid w:val="003614F2"/>
    <w:rsid w:val="00362280"/>
    <w:rsid w:val="00363CA2"/>
    <w:rsid w:val="00366692"/>
    <w:rsid w:val="00367400"/>
    <w:rsid w:val="0037005F"/>
    <w:rsid w:val="00370286"/>
    <w:rsid w:val="003747F5"/>
    <w:rsid w:val="003779DE"/>
    <w:rsid w:val="00384CF4"/>
    <w:rsid w:val="00385023"/>
    <w:rsid w:val="00390EE4"/>
    <w:rsid w:val="00391557"/>
    <w:rsid w:val="00391F20"/>
    <w:rsid w:val="00393DDA"/>
    <w:rsid w:val="00397EA5"/>
    <w:rsid w:val="003A00E6"/>
    <w:rsid w:val="003A7088"/>
    <w:rsid w:val="003B261D"/>
    <w:rsid w:val="003B7EC9"/>
    <w:rsid w:val="003C0840"/>
    <w:rsid w:val="003C0EEE"/>
    <w:rsid w:val="003C212A"/>
    <w:rsid w:val="003C431F"/>
    <w:rsid w:val="003C5465"/>
    <w:rsid w:val="003C5B22"/>
    <w:rsid w:val="003C6587"/>
    <w:rsid w:val="003C73F3"/>
    <w:rsid w:val="003D1046"/>
    <w:rsid w:val="003D1A8E"/>
    <w:rsid w:val="003D20D8"/>
    <w:rsid w:val="003D24B5"/>
    <w:rsid w:val="003D28BA"/>
    <w:rsid w:val="003D3C91"/>
    <w:rsid w:val="003D4CA6"/>
    <w:rsid w:val="003D4E3F"/>
    <w:rsid w:val="003D53F8"/>
    <w:rsid w:val="003D65AB"/>
    <w:rsid w:val="003E2A6C"/>
    <w:rsid w:val="003E4397"/>
    <w:rsid w:val="003E4D4D"/>
    <w:rsid w:val="003E63D3"/>
    <w:rsid w:val="003F138D"/>
    <w:rsid w:val="003F2277"/>
    <w:rsid w:val="00401694"/>
    <w:rsid w:val="004022FD"/>
    <w:rsid w:val="004059A1"/>
    <w:rsid w:val="00411151"/>
    <w:rsid w:val="00411A01"/>
    <w:rsid w:val="00411F37"/>
    <w:rsid w:val="004151DE"/>
    <w:rsid w:val="00422DB8"/>
    <w:rsid w:val="004245E3"/>
    <w:rsid w:val="0042648F"/>
    <w:rsid w:val="00427095"/>
    <w:rsid w:val="004273B4"/>
    <w:rsid w:val="00427DC7"/>
    <w:rsid w:val="004312E2"/>
    <w:rsid w:val="004318F9"/>
    <w:rsid w:val="00432A92"/>
    <w:rsid w:val="00432F79"/>
    <w:rsid w:val="00433240"/>
    <w:rsid w:val="00434EFF"/>
    <w:rsid w:val="00436C53"/>
    <w:rsid w:val="0043787B"/>
    <w:rsid w:val="00442C8A"/>
    <w:rsid w:val="004453C4"/>
    <w:rsid w:val="00445731"/>
    <w:rsid w:val="00445995"/>
    <w:rsid w:val="00445B5D"/>
    <w:rsid w:val="00446A6A"/>
    <w:rsid w:val="00447EB5"/>
    <w:rsid w:val="00450178"/>
    <w:rsid w:val="00450E1F"/>
    <w:rsid w:val="00451F62"/>
    <w:rsid w:val="00453291"/>
    <w:rsid w:val="00453885"/>
    <w:rsid w:val="00454081"/>
    <w:rsid w:val="00455835"/>
    <w:rsid w:val="004562E5"/>
    <w:rsid w:val="00457786"/>
    <w:rsid w:val="0046058E"/>
    <w:rsid w:val="0046127A"/>
    <w:rsid w:val="00463AC3"/>
    <w:rsid w:val="0046627C"/>
    <w:rsid w:val="004731EA"/>
    <w:rsid w:val="00474675"/>
    <w:rsid w:val="0047778E"/>
    <w:rsid w:val="004813E7"/>
    <w:rsid w:val="00490E5B"/>
    <w:rsid w:val="00491532"/>
    <w:rsid w:val="00493014"/>
    <w:rsid w:val="00493B0E"/>
    <w:rsid w:val="00493D74"/>
    <w:rsid w:val="00496186"/>
    <w:rsid w:val="00497036"/>
    <w:rsid w:val="00497285"/>
    <w:rsid w:val="004B2825"/>
    <w:rsid w:val="004B5F17"/>
    <w:rsid w:val="004C0D46"/>
    <w:rsid w:val="004C1B7C"/>
    <w:rsid w:val="004C2422"/>
    <w:rsid w:val="004C2DB7"/>
    <w:rsid w:val="004C5D09"/>
    <w:rsid w:val="004C5D2C"/>
    <w:rsid w:val="004D1FB5"/>
    <w:rsid w:val="004D3737"/>
    <w:rsid w:val="004D4417"/>
    <w:rsid w:val="004D6EF5"/>
    <w:rsid w:val="004D6F71"/>
    <w:rsid w:val="004D7D3B"/>
    <w:rsid w:val="004E0391"/>
    <w:rsid w:val="004E07B0"/>
    <w:rsid w:val="004E167B"/>
    <w:rsid w:val="004E2BE8"/>
    <w:rsid w:val="004E2F8E"/>
    <w:rsid w:val="004E3092"/>
    <w:rsid w:val="004E3150"/>
    <w:rsid w:val="004E70D0"/>
    <w:rsid w:val="004F085A"/>
    <w:rsid w:val="004F1137"/>
    <w:rsid w:val="004F134B"/>
    <w:rsid w:val="004F1440"/>
    <w:rsid w:val="004F22CD"/>
    <w:rsid w:val="004F5313"/>
    <w:rsid w:val="004F68BE"/>
    <w:rsid w:val="004F7BAD"/>
    <w:rsid w:val="00500AF3"/>
    <w:rsid w:val="00500D5F"/>
    <w:rsid w:val="0050200D"/>
    <w:rsid w:val="005075AE"/>
    <w:rsid w:val="00507E64"/>
    <w:rsid w:val="00515939"/>
    <w:rsid w:val="005214E2"/>
    <w:rsid w:val="0052191C"/>
    <w:rsid w:val="005232B9"/>
    <w:rsid w:val="00524F43"/>
    <w:rsid w:val="00525A52"/>
    <w:rsid w:val="00526988"/>
    <w:rsid w:val="00527FAF"/>
    <w:rsid w:val="0053002F"/>
    <w:rsid w:val="00531D76"/>
    <w:rsid w:val="00533336"/>
    <w:rsid w:val="00534AC6"/>
    <w:rsid w:val="00534B03"/>
    <w:rsid w:val="00536809"/>
    <w:rsid w:val="00537CAB"/>
    <w:rsid w:val="00542149"/>
    <w:rsid w:val="005469A4"/>
    <w:rsid w:val="0055090D"/>
    <w:rsid w:val="005523B3"/>
    <w:rsid w:val="005527C4"/>
    <w:rsid w:val="00554487"/>
    <w:rsid w:val="00554E81"/>
    <w:rsid w:val="00563932"/>
    <w:rsid w:val="00564A13"/>
    <w:rsid w:val="00565CED"/>
    <w:rsid w:val="005706FF"/>
    <w:rsid w:val="00570A73"/>
    <w:rsid w:val="005719B2"/>
    <w:rsid w:val="00571E2A"/>
    <w:rsid w:val="00573B20"/>
    <w:rsid w:val="00575A68"/>
    <w:rsid w:val="00577FCB"/>
    <w:rsid w:val="00580397"/>
    <w:rsid w:val="005816EC"/>
    <w:rsid w:val="00582007"/>
    <w:rsid w:val="00583D89"/>
    <w:rsid w:val="00586813"/>
    <w:rsid w:val="00586F33"/>
    <w:rsid w:val="00591C59"/>
    <w:rsid w:val="00593383"/>
    <w:rsid w:val="005934EF"/>
    <w:rsid w:val="005A1C9F"/>
    <w:rsid w:val="005A415E"/>
    <w:rsid w:val="005A4594"/>
    <w:rsid w:val="005A4677"/>
    <w:rsid w:val="005A50C7"/>
    <w:rsid w:val="005B552C"/>
    <w:rsid w:val="005B69BA"/>
    <w:rsid w:val="005B7F5D"/>
    <w:rsid w:val="005C487B"/>
    <w:rsid w:val="005C53BF"/>
    <w:rsid w:val="005C5694"/>
    <w:rsid w:val="005C657C"/>
    <w:rsid w:val="005D163B"/>
    <w:rsid w:val="005D1918"/>
    <w:rsid w:val="005D411D"/>
    <w:rsid w:val="005D4394"/>
    <w:rsid w:val="005D5EB5"/>
    <w:rsid w:val="005D6304"/>
    <w:rsid w:val="005D7B04"/>
    <w:rsid w:val="005E3D30"/>
    <w:rsid w:val="005E3D78"/>
    <w:rsid w:val="005E40BC"/>
    <w:rsid w:val="005E5109"/>
    <w:rsid w:val="005F0B6E"/>
    <w:rsid w:val="005F13AA"/>
    <w:rsid w:val="005F216E"/>
    <w:rsid w:val="005F2B21"/>
    <w:rsid w:val="005F54F4"/>
    <w:rsid w:val="005F5560"/>
    <w:rsid w:val="005F7074"/>
    <w:rsid w:val="00600076"/>
    <w:rsid w:val="00601F3A"/>
    <w:rsid w:val="006108F9"/>
    <w:rsid w:val="00611996"/>
    <w:rsid w:val="0061218D"/>
    <w:rsid w:val="006134E1"/>
    <w:rsid w:val="00615564"/>
    <w:rsid w:val="00615863"/>
    <w:rsid w:val="00616607"/>
    <w:rsid w:val="00617EBD"/>
    <w:rsid w:val="00621762"/>
    <w:rsid w:val="00622FC3"/>
    <w:rsid w:val="00625DA2"/>
    <w:rsid w:val="006261A7"/>
    <w:rsid w:val="00630E96"/>
    <w:rsid w:val="00632480"/>
    <w:rsid w:val="00632569"/>
    <w:rsid w:val="006344B4"/>
    <w:rsid w:val="006349E4"/>
    <w:rsid w:val="00636966"/>
    <w:rsid w:val="00637272"/>
    <w:rsid w:val="00637872"/>
    <w:rsid w:val="00640177"/>
    <w:rsid w:val="00641305"/>
    <w:rsid w:val="0064184F"/>
    <w:rsid w:val="00642D81"/>
    <w:rsid w:val="00643144"/>
    <w:rsid w:val="006436ED"/>
    <w:rsid w:val="00643709"/>
    <w:rsid w:val="00644782"/>
    <w:rsid w:val="00646F2A"/>
    <w:rsid w:val="006478DD"/>
    <w:rsid w:val="00654568"/>
    <w:rsid w:val="0065515D"/>
    <w:rsid w:val="00657D2F"/>
    <w:rsid w:val="0066045C"/>
    <w:rsid w:val="00660DBD"/>
    <w:rsid w:val="00661AF7"/>
    <w:rsid w:val="00664905"/>
    <w:rsid w:val="00670E93"/>
    <w:rsid w:val="00671A9E"/>
    <w:rsid w:val="00680C9D"/>
    <w:rsid w:val="006824CF"/>
    <w:rsid w:val="0068487F"/>
    <w:rsid w:val="00684A73"/>
    <w:rsid w:val="00685011"/>
    <w:rsid w:val="006901D8"/>
    <w:rsid w:val="00690509"/>
    <w:rsid w:val="00690966"/>
    <w:rsid w:val="00691105"/>
    <w:rsid w:val="006917DD"/>
    <w:rsid w:val="00691B40"/>
    <w:rsid w:val="0069372E"/>
    <w:rsid w:val="006943E3"/>
    <w:rsid w:val="00695B9C"/>
    <w:rsid w:val="006973F3"/>
    <w:rsid w:val="006A04C0"/>
    <w:rsid w:val="006A04CE"/>
    <w:rsid w:val="006A232E"/>
    <w:rsid w:val="006A52E6"/>
    <w:rsid w:val="006A5853"/>
    <w:rsid w:val="006A7648"/>
    <w:rsid w:val="006B07DD"/>
    <w:rsid w:val="006B2CC4"/>
    <w:rsid w:val="006C27A2"/>
    <w:rsid w:val="006D014C"/>
    <w:rsid w:val="006D0310"/>
    <w:rsid w:val="006D17D0"/>
    <w:rsid w:val="006D1C46"/>
    <w:rsid w:val="006D3101"/>
    <w:rsid w:val="006D7C13"/>
    <w:rsid w:val="006E3313"/>
    <w:rsid w:val="006E35FC"/>
    <w:rsid w:val="006E38AE"/>
    <w:rsid w:val="006E547F"/>
    <w:rsid w:val="006E7472"/>
    <w:rsid w:val="006E79C9"/>
    <w:rsid w:val="006F06C8"/>
    <w:rsid w:val="006F09D7"/>
    <w:rsid w:val="006F42AF"/>
    <w:rsid w:val="00702F98"/>
    <w:rsid w:val="00703968"/>
    <w:rsid w:val="00704448"/>
    <w:rsid w:val="00705680"/>
    <w:rsid w:val="00707427"/>
    <w:rsid w:val="007108E0"/>
    <w:rsid w:val="007131AC"/>
    <w:rsid w:val="00714724"/>
    <w:rsid w:val="00715F84"/>
    <w:rsid w:val="00716C21"/>
    <w:rsid w:val="00717357"/>
    <w:rsid w:val="00717A53"/>
    <w:rsid w:val="00720DEB"/>
    <w:rsid w:val="007210F5"/>
    <w:rsid w:val="00723355"/>
    <w:rsid w:val="00725E15"/>
    <w:rsid w:val="00726721"/>
    <w:rsid w:val="00726AA0"/>
    <w:rsid w:val="007309AD"/>
    <w:rsid w:val="0073194F"/>
    <w:rsid w:val="00735B0D"/>
    <w:rsid w:val="00737087"/>
    <w:rsid w:val="007374FA"/>
    <w:rsid w:val="007406CD"/>
    <w:rsid w:val="0074181C"/>
    <w:rsid w:val="00742C0C"/>
    <w:rsid w:val="00743481"/>
    <w:rsid w:val="0074635F"/>
    <w:rsid w:val="00746543"/>
    <w:rsid w:val="0074684F"/>
    <w:rsid w:val="007473A7"/>
    <w:rsid w:val="00754818"/>
    <w:rsid w:val="00760E99"/>
    <w:rsid w:val="007617B9"/>
    <w:rsid w:val="00761E9C"/>
    <w:rsid w:val="00764434"/>
    <w:rsid w:val="0076646D"/>
    <w:rsid w:val="007675BC"/>
    <w:rsid w:val="00767A4B"/>
    <w:rsid w:val="007727FE"/>
    <w:rsid w:val="00775589"/>
    <w:rsid w:val="00776402"/>
    <w:rsid w:val="007839FD"/>
    <w:rsid w:val="00785AAF"/>
    <w:rsid w:val="007867E6"/>
    <w:rsid w:val="007874E7"/>
    <w:rsid w:val="0078762E"/>
    <w:rsid w:val="00794BF9"/>
    <w:rsid w:val="00795292"/>
    <w:rsid w:val="007A127B"/>
    <w:rsid w:val="007A3A88"/>
    <w:rsid w:val="007A630D"/>
    <w:rsid w:val="007A6F4F"/>
    <w:rsid w:val="007A6F6D"/>
    <w:rsid w:val="007A79CE"/>
    <w:rsid w:val="007B0639"/>
    <w:rsid w:val="007B090A"/>
    <w:rsid w:val="007B206E"/>
    <w:rsid w:val="007B5748"/>
    <w:rsid w:val="007B6C8E"/>
    <w:rsid w:val="007C0F4A"/>
    <w:rsid w:val="007C17A1"/>
    <w:rsid w:val="007C46CB"/>
    <w:rsid w:val="007C58E2"/>
    <w:rsid w:val="007C5F0B"/>
    <w:rsid w:val="007C6082"/>
    <w:rsid w:val="007C60A8"/>
    <w:rsid w:val="007D0E06"/>
    <w:rsid w:val="007D1657"/>
    <w:rsid w:val="007D1D5B"/>
    <w:rsid w:val="007D1E3B"/>
    <w:rsid w:val="007D3AE8"/>
    <w:rsid w:val="007D3D12"/>
    <w:rsid w:val="007D3E21"/>
    <w:rsid w:val="007D4972"/>
    <w:rsid w:val="007D5ACD"/>
    <w:rsid w:val="007D6F11"/>
    <w:rsid w:val="007E2329"/>
    <w:rsid w:val="007E251D"/>
    <w:rsid w:val="007E25C6"/>
    <w:rsid w:val="007E4FD3"/>
    <w:rsid w:val="007E5744"/>
    <w:rsid w:val="007E5B39"/>
    <w:rsid w:val="007E68C4"/>
    <w:rsid w:val="007F2A45"/>
    <w:rsid w:val="007F2A89"/>
    <w:rsid w:val="007F4D38"/>
    <w:rsid w:val="007F5213"/>
    <w:rsid w:val="007F5805"/>
    <w:rsid w:val="007F6F5F"/>
    <w:rsid w:val="007F72AF"/>
    <w:rsid w:val="00800D3A"/>
    <w:rsid w:val="00802450"/>
    <w:rsid w:val="008024AD"/>
    <w:rsid w:val="00803271"/>
    <w:rsid w:val="00805EE9"/>
    <w:rsid w:val="008108D8"/>
    <w:rsid w:val="00811F0C"/>
    <w:rsid w:val="0081464E"/>
    <w:rsid w:val="00817D86"/>
    <w:rsid w:val="0082053D"/>
    <w:rsid w:val="00821F4B"/>
    <w:rsid w:val="008239E6"/>
    <w:rsid w:val="00824064"/>
    <w:rsid w:val="0082545E"/>
    <w:rsid w:val="00826363"/>
    <w:rsid w:val="008264C9"/>
    <w:rsid w:val="00826E04"/>
    <w:rsid w:val="008308B8"/>
    <w:rsid w:val="00832663"/>
    <w:rsid w:val="00835CE8"/>
    <w:rsid w:val="0083745C"/>
    <w:rsid w:val="00837A7B"/>
    <w:rsid w:val="008427EB"/>
    <w:rsid w:val="0084301B"/>
    <w:rsid w:val="008439DD"/>
    <w:rsid w:val="00847DAD"/>
    <w:rsid w:val="0085108D"/>
    <w:rsid w:val="00852C1F"/>
    <w:rsid w:val="00854B7A"/>
    <w:rsid w:val="008559AE"/>
    <w:rsid w:val="00856BD6"/>
    <w:rsid w:val="008577E1"/>
    <w:rsid w:val="00860C2D"/>
    <w:rsid w:val="00862C3C"/>
    <w:rsid w:val="00862CA1"/>
    <w:rsid w:val="0086369E"/>
    <w:rsid w:val="00865441"/>
    <w:rsid w:val="0086671C"/>
    <w:rsid w:val="00867562"/>
    <w:rsid w:val="00867BCC"/>
    <w:rsid w:val="00875867"/>
    <w:rsid w:val="0087698C"/>
    <w:rsid w:val="00881694"/>
    <w:rsid w:val="008836C9"/>
    <w:rsid w:val="00885530"/>
    <w:rsid w:val="00885538"/>
    <w:rsid w:val="00886FF1"/>
    <w:rsid w:val="00887EBA"/>
    <w:rsid w:val="00890056"/>
    <w:rsid w:val="00893679"/>
    <w:rsid w:val="00894AFB"/>
    <w:rsid w:val="00895BFB"/>
    <w:rsid w:val="008A0F91"/>
    <w:rsid w:val="008A1E5F"/>
    <w:rsid w:val="008A30E0"/>
    <w:rsid w:val="008A343C"/>
    <w:rsid w:val="008A56B0"/>
    <w:rsid w:val="008A5A02"/>
    <w:rsid w:val="008B2617"/>
    <w:rsid w:val="008B7375"/>
    <w:rsid w:val="008C1F67"/>
    <w:rsid w:val="008C2137"/>
    <w:rsid w:val="008C3FFD"/>
    <w:rsid w:val="008C59A8"/>
    <w:rsid w:val="008D2D7F"/>
    <w:rsid w:val="008D4F92"/>
    <w:rsid w:val="008D6906"/>
    <w:rsid w:val="008D69C9"/>
    <w:rsid w:val="008D7878"/>
    <w:rsid w:val="008E4B32"/>
    <w:rsid w:val="008F1A2E"/>
    <w:rsid w:val="008F282B"/>
    <w:rsid w:val="008F4354"/>
    <w:rsid w:val="008F4BAD"/>
    <w:rsid w:val="008F4BED"/>
    <w:rsid w:val="008F60BC"/>
    <w:rsid w:val="008F7A15"/>
    <w:rsid w:val="008F7DE5"/>
    <w:rsid w:val="009031EF"/>
    <w:rsid w:val="00903224"/>
    <w:rsid w:val="00903FB7"/>
    <w:rsid w:val="0090453B"/>
    <w:rsid w:val="009052BB"/>
    <w:rsid w:val="00911270"/>
    <w:rsid w:val="009121C2"/>
    <w:rsid w:val="00912535"/>
    <w:rsid w:val="00912A9A"/>
    <w:rsid w:val="009140EA"/>
    <w:rsid w:val="00914928"/>
    <w:rsid w:val="00920157"/>
    <w:rsid w:val="00920370"/>
    <w:rsid w:val="009204E2"/>
    <w:rsid w:val="00920A05"/>
    <w:rsid w:val="00920A3D"/>
    <w:rsid w:val="0092280A"/>
    <w:rsid w:val="00922BDC"/>
    <w:rsid w:val="0092481E"/>
    <w:rsid w:val="009251A7"/>
    <w:rsid w:val="00927BF2"/>
    <w:rsid w:val="009304E5"/>
    <w:rsid w:val="009306D8"/>
    <w:rsid w:val="00932073"/>
    <w:rsid w:val="00932CEF"/>
    <w:rsid w:val="0093540E"/>
    <w:rsid w:val="00940BF6"/>
    <w:rsid w:val="00945A55"/>
    <w:rsid w:val="00946A19"/>
    <w:rsid w:val="00950624"/>
    <w:rsid w:val="0095540C"/>
    <w:rsid w:val="00956002"/>
    <w:rsid w:val="0095622E"/>
    <w:rsid w:val="0096484F"/>
    <w:rsid w:val="009665B0"/>
    <w:rsid w:val="00966766"/>
    <w:rsid w:val="00967A7B"/>
    <w:rsid w:val="00967D01"/>
    <w:rsid w:val="00970285"/>
    <w:rsid w:val="009717F7"/>
    <w:rsid w:val="00973815"/>
    <w:rsid w:val="00975BC3"/>
    <w:rsid w:val="00975FE8"/>
    <w:rsid w:val="00980AC3"/>
    <w:rsid w:val="00980F56"/>
    <w:rsid w:val="00982509"/>
    <w:rsid w:val="00984727"/>
    <w:rsid w:val="00985981"/>
    <w:rsid w:val="009903DA"/>
    <w:rsid w:val="00997000"/>
    <w:rsid w:val="009976CF"/>
    <w:rsid w:val="009A1CD6"/>
    <w:rsid w:val="009A36C3"/>
    <w:rsid w:val="009A5268"/>
    <w:rsid w:val="009A5E3A"/>
    <w:rsid w:val="009A748D"/>
    <w:rsid w:val="009B00DA"/>
    <w:rsid w:val="009B1DC3"/>
    <w:rsid w:val="009B2010"/>
    <w:rsid w:val="009B2ECD"/>
    <w:rsid w:val="009B5074"/>
    <w:rsid w:val="009B71E4"/>
    <w:rsid w:val="009B7A48"/>
    <w:rsid w:val="009C1827"/>
    <w:rsid w:val="009C1940"/>
    <w:rsid w:val="009C406C"/>
    <w:rsid w:val="009C4F71"/>
    <w:rsid w:val="009C6AD3"/>
    <w:rsid w:val="009D0A8A"/>
    <w:rsid w:val="009D495A"/>
    <w:rsid w:val="009D6108"/>
    <w:rsid w:val="009D7741"/>
    <w:rsid w:val="009D794A"/>
    <w:rsid w:val="009D7FCE"/>
    <w:rsid w:val="009E0083"/>
    <w:rsid w:val="009E1071"/>
    <w:rsid w:val="009E43E9"/>
    <w:rsid w:val="009E7D89"/>
    <w:rsid w:val="009F1CFE"/>
    <w:rsid w:val="009F28DC"/>
    <w:rsid w:val="009F3D6E"/>
    <w:rsid w:val="009F6F2A"/>
    <w:rsid w:val="009F77D7"/>
    <w:rsid w:val="00A00060"/>
    <w:rsid w:val="00A00A26"/>
    <w:rsid w:val="00A0101B"/>
    <w:rsid w:val="00A017ED"/>
    <w:rsid w:val="00A0376D"/>
    <w:rsid w:val="00A03DB8"/>
    <w:rsid w:val="00A05867"/>
    <w:rsid w:val="00A06DC1"/>
    <w:rsid w:val="00A1084C"/>
    <w:rsid w:val="00A11668"/>
    <w:rsid w:val="00A12994"/>
    <w:rsid w:val="00A1324C"/>
    <w:rsid w:val="00A138F7"/>
    <w:rsid w:val="00A149AE"/>
    <w:rsid w:val="00A14B56"/>
    <w:rsid w:val="00A16B01"/>
    <w:rsid w:val="00A211A9"/>
    <w:rsid w:val="00A22EE2"/>
    <w:rsid w:val="00A23954"/>
    <w:rsid w:val="00A267D3"/>
    <w:rsid w:val="00A26AB8"/>
    <w:rsid w:val="00A3035E"/>
    <w:rsid w:val="00A311BE"/>
    <w:rsid w:val="00A332D0"/>
    <w:rsid w:val="00A34F35"/>
    <w:rsid w:val="00A43B3C"/>
    <w:rsid w:val="00A468C6"/>
    <w:rsid w:val="00A52F5A"/>
    <w:rsid w:val="00A55813"/>
    <w:rsid w:val="00A56011"/>
    <w:rsid w:val="00A57DCC"/>
    <w:rsid w:val="00A60106"/>
    <w:rsid w:val="00A61835"/>
    <w:rsid w:val="00A63E20"/>
    <w:rsid w:val="00A6761D"/>
    <w:rsid w:val="00A71ABD"/>
    <w:rsid w:val="00A72753"/>
    <w:rsid w:val="00A72C23"/>
    <w:rsid w:val="00A734F7"/>
    <w:rsid w:val="00A73BA5"/>
    <w:rsid w:val="00A77B19"/>
    <w:rsid w:val="00A80FEF"/>
    <w:rsid w:val="00A834FD"/>
    <w:rsid w:val="00A87233"/>
    <w:rsid w:val="00A90DD9"/>
    <w:rsid w:val="00A95C90"/>
    <w:rsid w:val="00A9655C"/>
    <w:rsid w:val="00AA24D9"/>
    <w:rsid w:val="00AA2BFD"/>
    <w:rsid w:val="00AA4311"/>
    <w:rsid w:val="00AA4FB3"/>
    <w:rsid w:val="00AA5A25"/>
    <w:rsid w:val="00AA5C58"/>
    <w:rsid w:val="00AB1163"/>
    <w:rsid w:val="00AB12A5"/>
    <w:rsid w:val="00AB302F"/>
    <w:rsid w:val="00AB440B"/>
    <w:rsid w:val="00AC1041"/>
    <w:rsid w:val="00AC27C1"/>
    <w:rsid w:val="00AC2ED0"/>
    <w:rsid w:val="00AC5119"/>
    <w:rsid w:val="00AC68E0"/>
    <w:rsid w:val="00AD006F"/>
    <w:rsid w:val="00AD2168"/>
    <w:rsid w:val="00AD40F8"/>
    <w:rsid w:val="00AD65E2"/>
    <w:rsid w:val="00AD7097"/>
    <w:rsid w:val="00AD7AF2"/>
    <w:rsid w:val="00AE191B"/>
    <w:rsid w:val="00AE6F6A"/>
    <w:rsid w:val="00AF0727"/>
    <w:rsid w:val="00AF1A93"/>
    <w:rsid w:val="00AF2045"/>
    <w:rsid w:val="00AF2CF3"/>
    <w:rsid w:val="00AF6DCE"/>
    <w:rsid w:val="00B00931"/>
    <w:rsid w:val="00B04C77"/>
    <w:rsid w:val="00B058C1"/>
    <w:rsid w:val="00B06423"/>
    <w:rsid w:val="00B06650"/>
    <w:rsid w:val="00B06746"/>
    <w:rsid w:val="00B11C6D"/>
    <w:rsid w:val="00B1551F"/>
    <w:rsid w:val="00B16C1F"/>
    <w:rsid w:val="00B17A72"/>
    <w:rsid w:val="00B20AA9"/>
    <w:rsid w:val="00B23553"/>
    <w:rsid w:val="00B236D7"/>
    <w:rsid w:val="00B26C06"/>
    <w:rsid w:val="00B30250"/>
    <w:rsid w:val="00B32202"/>
    <w:rsid w:val="00B32F54"/>
    <w:rsid w:val="00B33203"/>
    <w:rsid w:val="00B3386D"/>
    <w:rsid w:val="00B33ED5"/>
    <w:rsid w:val="00B36D96"/>
    <w:rsid w:val="00B37673"/>
    <w:rsid w:val="00B37939"/>
    <w:rsid w:val="00B421AB"/>
    <w:rsid w:val="00B43A9C"/>
    <w:rsid w:val="00B45D77"/>
    <w:rsid w:val="00B469BE"/>
    <w:rsid w:val="00B46F2C"/>
    <w:rsid w:val="00B47546"/>
    <w:rsid w:val="00B475FA"/>
    <w:rsid w:val="00B50255"/>
    <w:rsid w:val="00B57A2A"/>
    <w:rsid w:val="00B61712"/>
    <w:rsid w:val="00B660C8"/>
    <w:rsid w:val="00B670CB"/>
    <w:rsid w:val="00B703F1"/>
    <w:rsid w:val="00B712AE"/>
    <w:rsid w:val="00B72DB3"/>
    <w:rsid w:val="00B74917"/>
    <w:rsid w:val="00B7587F"/>
    <w:rsid w:val="00B81494"/>
    <w:rsid w:val="00B851F4"/>
    <w:rsid w:val="00B86860"/>
    <w:rsid w:val="00B87F42"/>
    <w:rsid w:val="00B92690"/>
    <w:rsid w:val="00B96B31"/>
    <w:rsid w:val="00BA0024"/>
    <w:rsid w:val="00BA03A0"/>
    <w:rsid w:val="00BA1BDD"/>
    <w:rsid w:val="00BB0CB7"/>
    <w:rsid w:val="00BB1ACA"/>
    <w:rsid w:val="00BB2008"/>
    <w:rsid w:val="00BB416C"/>
    <w:rsid w:val="00BB7AC7"/>
    <w:rsid w:val="00BC22A8"/>
    <w:rsid w:val="00BC36E2"/>
    <w:rsid w:val="00BC410A"/>
    <w:rsid w:val="00BC45B4"/>
    <w:rsid w:val="00BC60D8"/>
    <w:rsid w:val="00BC648A"/>
    <w:rsid w:val="00BC6541"/>
    <w:rsid w:val="00BC7FB3"/>
    <w:rsid w:val="00BD138F"/>
    <w:rsid w:val="00BD1738"/>
    <w:rsid w:val="00BD7017"/>
    <w:rsid w:val="00BD7342"/>
    <w:rsid w:val="00BE10B7"/>
    <w:rsid w:val="00BE15D4"/>
    <w:rsid w:val="00BE1DBA"/>
    <w:rsid w:val="00BE5306"/>
    <w:rsid w:val="00BF0019"/>
    <w:rsid w:val="00BF246F"/>
    <w:rsid w:val="00BF596E"/>
    <w:rsid w:val="00BF7D6F"/>
    <w:rsid w:val="00C002D1"/>
    <w:rsid w:val="00C0044E"/>
    <w:rsid w:val="00C01CFA"/>
    <w:rsid w:val="00C05231"/>
    <w:rsid w:val="00C052FF"/>
    <w:rsid w:val="00C07E06"/>
    <w:rsid w:val="00C10FE4"/>
    <w:rsid w:val="00C118E9"/>
    <w:rsid w:val="00C14B12"/>
    <w:rsid w:val="00C15185"/>
    <w:rsid w:val="00C15E36"/>
    <w:rsid w:val="00C16E3B"/>
    <w:rsid w:val="00C202C5"/>
    <w:rsid w:val="00C23EAD"/>
    <w:rsid w:val="00C23EFC"/>
    <w:rsid w:val="00C318F9"/>
    <w:rsid w:val="00C33731"/>
    <w:rsid w:val="00C4051A"/>
    <w:rsid w:val="00C410D7"/>
    <w:rsid w:val="00C42459"/>
    <w:rsid w:val="00C45949"/>
    <w:rsid w:val="00C52249"/>
    <w:rsid w:val="00C53C88"/>
    <w:rsid w:val="00C60710"/>
    <w:rsid w:val="00C610F6"/>
    <w:rsid w:val="00C63296"/>
    <w:rsid w:val="00C636BA"/>
    <w:rsid w:val="00C645F9"/>
    <w:rsid w:val="00C653F0"/>
    <w:rsid w:val="00C6557C"/>
    <w:rsid w:val="00C71031"/>
    <w:rsid w:val="00C7264B"/>
    <w:rsid w:val="00C738E3"/>
    <w:rsid w:val="00C73FD5"/>
    <w:rsid w:val="00C75D9C"/>
    <w:rsid w:val="00C760AB"/>
    <w:rsid w:val="00C811C5"/>
    <w:rsid w:val="00C823A4"/>
    <w:rsid w:val="00C82CD6"/>
    <w:rsid w:val="00C8369F"/>
    <w:rsid w:val="00C87DE3"/>
    <w:rsid w:val="00C910BB"/>
    <w:rsid w:val="00C93A9F"/>
    <w:rsid w:val="00C93BF4"/>
    <w:rsid w:val="00C94CC5"/>
    <w:rsid w:val="00C94D9D"/>
    <w:rsid w:val="00C97A92"/>
    <w:rsid w:val="00CA132F"/>
    <w:rsid w:val="00CA3B04"/>
    <w:rsid w:val="00CA6340"/>
    <w:rsid w:val="00CB20CC"/>
    <w:rsid w:val="00CB224C"/>
    <w:rsid w:val="00CB4761"/>
    <w:rsid w:val="00CB488E"/>
    <w:rsid w:val="00CB57C5"/>
    <w:rsid w:val="00CB5C00"/>
    <w:rsid w:val="00CB6747"/>
    <w:rsid w:val="00CC08BD"/>
    <w:rsid w:val="00CC142E"/>
    <w:rsid w:val="00CC20D1"/>
    <w:rsid w:val="00CC20F3"/>
    <w:rsid w:val="00CC4371"/>
    <w:rsid w:val="00CC6FFF"/>
    <w:rsid w:val="00CD00C9"/>
    <w:rsid w:val="00CD0D47"/>
    <w:rsid w:val="00CD47C8"/>
    <w:rsid w:val="00CD54CE"/>
    <w:rsid w:val="00CD7A9F"/>
    <w:rsid w:val="00CE19D0"/>
    <w:rsid w:val="00CE454F"/>
    <w:rsid w:val="00CE55BE"/>
    <w:rsid w:val="00CF2AD8"/>
    <w:rsid w:val="00CF31D3"/>
    <w:rsid w:val="00CF3696"/>
    <w:rsid w:val="00CF6E30"/>
    <w:rsid w:val="00CF7D5C"/>
    <w:rsid w:val="00D004B9"/>
    <w:rsid w:val="00D035F4"/>
    <w:rsid w:val="00D04A47"/>
    <w:rsid w:val="00D12051"/>
    <w:rsid w:val="00D12881"/>
    <w:rsid w:val="00D12B6C"/>
    <w:rsid w:val="00D1534B"/>
    <w:rsid w:val="00D17137"/>
    <w:rsid w:val="00D173DF"/>
    <w:rsid w:val="00D21FEC"/>
    <w:rsid w:val="00D22058"/>
    <w:rsid w:val="00D220DF"/>
    <w:rsid w:val="00D2393D"/>
    <w:rsid w:val="00D23F06"/>
    <w:rsid w:val="00D26BA1"/>
    <w:rsid w:val="00D31E75"/>
    <w:rsid w:val="00D31FA9"/>
    <w:rsid w:val="00D32588"/>
    <w:rsid w:val="00D33896"/>
    <w:rsid w:val="00D33A3C"/>
    <w:rsid w:val="00D3635F"/>
    <w:rsid w:val="00D40932"/>
    <w:rsid w:val="00D41D47"/>
    <w:rsid w:val="00D435EA"/>
    <w:rsid w:val="00D4433C"/>
    <w:rsid w:val="00D45F45"/>
    <w:rsid w:val="00D5243D"/>
    <w:rsid w:val="00D57510"/>
    <w:rsid w:val="00D60F96"/>
    <w:rsid w:val="00D63264"/>
    <w:rsid w:val="00D658CD"/>
    <w:rsid w:val="00D67723"/>
    <w:rsid w:val="00D7082D"/>
    <w:rsid w:val="00D711F9"/>
    <w:rsid w:val="00D71D25"/>
    <w:rsid w:val="00D72888"/>
    <w:rsid w:val="00D76336"/>
    <w:rsid w:val="00D80A7B"/>
    <w:rsid w:val="00D8118C"/>
    <w:rsid w:val="00D820EB"/>
    <w:rsid w:val="00D823D0"/>
    <w:rsid w:val="00D82596"/>
    <w:rsid w:val="00D853A8"/>
    <w:rsid w:val="00D96D21"/>
    <w:rsid w:val="00D97DBF"/>
    <w:rsid w:val="00DA06C4"/>
    <w:rsid w:val="00DA70DA"/>
    <w:rsid w:val="00DA76F2"/>
    <w:rsid w:val="00DB0F6C"/>
    <w:rsid w:val="00DB1691"/>
    <w:rsid w:val="00DB18D8"/>
    <w:rsid w:val="00DB2885"/>
    <w:rsid w:val="00DB4970"/>
    <w:rsid w:val="00DB6254"/>
    <w:rsid w:val="00DB699C"/>
    <w:rsid w:val="00DB7EF3"/>
    <w:rsid w:val="00DC4FDD"/>
    <w:rsid w:val="00DC6278"/>
    <w:rsid w:val="00DC760A"/>
    <w:rsid w:val="00DC78B5"/>
    <w:rsid w:val="00DD0B42"/>
    <w:rsid w:val="00DD0FBE"/>
    <w:rsid w:val="00DD2370"/>
    <w:rsid w:val="00DD2AE5"/>
    <w:rsid w:val="00DD5CAB"/>
    <w:rsid w:val="00DE2C04"/>
    <w:rsid w:val="00DE30E6"/>
    <w:rsid w:val="00DE418E"/>
    <w:rsid w:val="00DE537F"/>
    <w:rsid w:val="00DE5506"/>
    <w:rsid w:val="00DE5DFE"/>
    <w:rsid w:val="00DE7523"/>
    <w:rsid w:val="00DE7C38"/>
    <w:rsid w:val="00DF18FE"/>
    <w:rsid w:val="00DF3D51"/>
    <w:rsid w:val="00DF4D97"/>
    <w:rsid w:val="00DF6EC8"/>
    <w:rsid w:val="00E00341"/>
    <w:rsid w:val="00E00EE2"/>
    <w:rsid w:val="00E01055"/>
    <w:rsid w:val="00E03B53"/>
    <w:rsid w:val="00E04B68"/>
    <w:rsid w:val="00E10597"/>
    <w:rsid w:val="00E11172"/>
    <w:rsid w:val="00E11EC3"/>
    <w:rsid w:val="00E1256B"/>
    <w:rsid w:val="00E13EA7"/>
    <w:rsid w:val="00E14ADE"/>
    <w:rsid w:val="00E15BE2"/>
    <w:rsid w:val="00E16170"/>
    <w:rsid w:val="00E170DC"/>
    <w:rsid w:val="00E175CB"/>
    <w:rsid w:val="00E2103D"/>
    <w:rsid w:val="00E2240A"/>
    <w:rsid w:val="00E2285C"/>
    <w:rsid w:val="00E228D0"/>
    <w:rsid w:val="00E27C18"/>
    <w:rsid w:val="00E27C6D"/>
    <w:rsid w:val="00E33DAC"/>
    <w:rsid w:val="00E34E06"/>
    <w:rsid w:val="00E35B7C"/>
    <w:rsid w:val="00E35E92"/>
    <w:rsid w:val="00E37D91"/>
    <w:rsid w:val="00E37E33"/>
    <w:rsid w:val="00E402B3"/>
    <w:rsid w:val="00E4112F"/>
    <w:rsid w:val="00E417CF"/>
    <w:rsid w:val="00E42CD5"/>
    <w:rsid w:val="00E46367"/>
    <w:rsid w:val="00E4642D"/>
    <w:rsid w:val="00E46BCF"/>
    <w:rsid w:val="00E46ECD"/>
    <w:rsid w:val="00E47707"/>
    <w:rsid w:val="00E51F58"/>
    <w:rsid w:val="00E529C7"/>
    <w:rsid w:val="00E52F15"/>
    <w:rsid w:val="00E559D2"/>
    <w:rsid w:val="00E57E9D"/>
    <w:rsid w:val="00E61519"/>
    <w:rsid w:val="00E620CE"/>
    <w:rsid w:val="00E63C08"/>
    <w:rsid w:val="00E7147E"/>
    <w:rsid w:val="00E7287A"/>
    <w:rsid w:val="00E7666C"/>
    <w:rsid w:val="00E76EE4"/>
    <w:rsid w:val="00E77769"/>
    <w:rsid w:val="00E77E49"/>
    <w:rsid w:val="00E801E2"/>
    <w:rsid w:val="00E806DA"/>
    <w:rsid w:val="00E84DC0"/>
    <w:rsid w:val="00E86E64"/>
    <w:rsid w:val="00E916F3"/>
    <w:rsid w:val="00E94975"/>
    <w:rsid w:val="00E96F7F"/>
    <w:rsid w:val="00E9778D"/>
    <w:rsid w:val="00EA5C7C"/>
    <w:rsid w:val="00EA5E2E"/>
    <w:rsid w:val="00EA62B5"/>
    <w:rsid w:val="00EA7ADB"/>
    <w:rsid w:val="00EA7C32"/>
    <w:rsid w:val="00EA7DCD"/>
    <w:rsid w:val="00EB0265"/>
    <w:rsid w:val="00EB11C3"/>
    <w:rsid w:val="00EB2B6C"/>
    <w:rsid w:val="00EB4D04"/>
    <w:rsid w:val="00EB53C6"/>
    <w:rsid w:val="00EB70CD"/>
    <w:rsid w:val="00EB745C"/>
    <w:rsid w:val="00EB7560"/>
    <w:rsid w:val="00EB7F14"/>
    <w:rsid w:val="00EC0ECC"/>
    <w:rsid w:val="00EC303C"/>
    <w:rsid w:val="00ED077E"/>
    <w:rsid w:val="00ED1764"/>
    <w:rsid w:val="00ED1959"/>
    <w:rsid w:val="00ED1EF0"/>
    <w:rsid w:val="00ED20A1"/>
    <w:rsid w:val="00ED5040"/>
    <w:rsid w:val="00ED555F"/>
    <w:rsid w:val="00EE076A"/>
    <w:rsid w:val="00EE41D4"/>
    <w:rsid w:val="00EE6C6F"/>
    <w:rsid w:val="00EF242C"/>
    <w:rsid w:val="00EF3338"/>
    <w:rsid w:val="00EF570D"/>
    <w:rsid w:val="00EF7227"/>
    <w:rsid w:val="00F02F56"/>
    <w:rsid w:val="00F05D53"/>
    <w:rsid w:val="00F070DD"/>
    <w:rsid w:val="00F074A7"/>
    <w:rsid w:val="00F10942"/>
    <w:rsid w:val="00F10EB0"/>
    <w:rsid w:val="00F1235D"/>
    <w:rsid w:val="00F14381"/>
    <w:rsid w:val="00F14A6A"/>
    <w:rsid w:val="00F2181E"/>
    <w:rsid w:val="00F2372F"/>
    <w:rsid w:val="00F316CB"/>
    <w:rsid w:val="00F33984"/>
    <w:rsid w:val="00F33C55"/>
    <w:rsid w:val="00F36392"/>
    <w:rsid w:val="00F36FE1"/>
    <w:rsid w:val="00F402C1"/>
    <w:rsid w:val="00F4718F"/>
    <w:rsid w:val="00F4750C"/>
    <w:rsid w:val="00F53CAC"/>
    <w:rsid w:val="00F557E8"/>
    <w:rsid w:val="00F560C1"/>
    <w:rsid w:val="00F60DEB"/>
    <w:rsid w:val="00F613AB"/>
    <w:rsid w:val="00F62690"/>
    <w:rsid w:val="00F645E1"/>
    <w:rsid w:val="00F64EE5"/>
    <w:rsid w:val="00F65589"/>
    <w:rsid w:val="00F66C37"/>
    <w:rsid w:val="00F66CF3"/>
    <w:rsid w:val="00F70B8B"/>
    <w:rsid w:val="00F7355F"/>
    <w:rsid w:val="00F76931"/>
    <w:rsid w:val="00F803DC"/>
    <w:rsid w:val="00F80EA1"/>
    <w:rsid w:val="00F836D7"/>
    <w:rsid w:val="00F8656C"/>
    <w:rsid w:val="00F86BE9"/>
    <w:rsid w:val="00F87316"/>
    <w:rsid w:val="00F906CF"/>
    <w:rsid w:val="00F90DE7"/>
    <w:rsid w:val="00F91179"/>
    <w:rsid w:val="00F939E0"/>
    <w:rsid w:val="00F93E50"/>
    <w:rsid w:val="00F9520B"/>
    <w:rsid w:val="00F952F2"/>
    <w:rsid w:val="00F95D53"/>
    <w:rsid w:val="00FA22B7"/>
    <w:rsid w:val="00FA69D1"/>
    <w:rsid w:val="00FB613C"/>
    <w:rsid w:val="00FC0B90"/>
    <w:rsid w:val="00FC1AF0"/>
    <w:rsid w:val="00FC2005"/>
    <w:rsid w:val="00FC20C5"/>
    <w:rsid w:val="00FC536F"/>
    <w:rsid w:val="00FC784A"/>
    <w:rsid w:val="00FC7C09"/>
    <w:rsid w:val="00FC7F3A"/>
    <w:rsid w:val="00FD00C3"/>
    <w:rsid w:val="00FD1C38"/>
    <w:rsid w:val="00FD2559"/>
    <w:rsid w:val="00FD620C"/>
    <w:rsid w:val="00FD717A"/>
    <w:rsid w:val="00FE0FE0"/>
    <w:rsid w:val="00FE159E"/>
    <w:rsid w:val="00FF0649"/>
    <w:rsid w:val="00FF5093"/>
    <w:rsid w:val="00FF58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5BDC61"/>
  <w15:chartTrackingRefBased/>
  <w15:docId w15:val="{8ECAB5CC-671F-4885-90AB-74532019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D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6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5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0D0"/>
  </w:style>
  <w:style w:type="paragraph" w:styleId="Footer">
    <w:name w:val="footer"/>
    <w:basedOn w:val="Normal"/>
    <w:link w:val="FooterChar"/>
    <w:uiPriority w:val="99"/>
    <w:unhideWhenUsed/>
    <w:rsid w:val="004E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0D0"/>
  </w:style>
  <w:style w:type="character" w:styleId="CommentReference">
    <w:name w:val="annotation reference"/>
    <w:basedOn w:val="DefaultParagraphFont"/>
    <w:uiPriority w:val="99"/>
    <w:semiHidden/>
    <w:unhideWhenUsed/>
    <w:rsid w:val="00DE2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C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2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regina.m.montgomery@hud.gov" TargetMode="External" /><Relationship Id="rId11" Type="http://schemas.openxmlformats.org/officeDocument/2006/relationships/hyperlink" Target="mailto:maria.c.palerm@hud.gov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hudexchange.info/trainings/ura-the-hud-way/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yperlink" Target="mailto:jennifer.riveradejesus@hud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06A6B-4EB4-475E-9210-CAB5EA36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 De Jesus, Jennifer</dc:creator>
  <cp:lastModifiedBy>Rivera De Jesus, Jennifer</cp:lastModifiedBy>
  <cp:revision>24</cp:revision>
  <cp:lastPrinted>2024-02-08T20:52:00Z</cp:lastPrinted>
  <dcterms:created xsi:type="dcterms:W3CDTF">2024-03-11T13:59:00Z</dcterms:created>
  <dcterms:modified xsi:type="dcterms:W3CDTF">2024-03-11T20:12:00Z</dcterms:modified>
</cp:coreProperties>
</file>