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7F64" w:rsidRDefault="00BE7F64" w14:paraId="73BEDFCA" w14:textId="77777777">
      <w:pPr>
        <w:widowControl/>
        <w:autoSpaceDE/>
        <w:autoSpaceDN/>
        <w:adjustRightInd/>
      </w:pPr>
      <w:bookmarkStart w:name="_GoBack" w:id="0"/>
      <w:r>
        <w:rPr>
          <w:noProof/>
        </w:rPr>
        <w:drawing>
          <wp:inline distT="0" distB="0" distL="0" distR="0" wp14:anchorId="73BEDFD2" wp14:editId="73BEDFD3">
            <wp:extent cx="5943600" cy="7840886"/>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srcRect/>
                    <a:stretch>
                      <a:fillRect/>
                    </a:stretch>
                  </pic:blipFill>
                  <pic:spPr bwMode="auto">
                    <a:xfrm>
                      <a:off x="0" y="0"/>
                      <a:ext cx="5943600" cy="7840886"/>
                    </a:xfrm>
                    <a:prstGeom prst="rect">
                      <a:avLst/>
                    </a:prstGeom>
                    <a:noFill/>
                    <a:ln w="9525">
                      <a:noFill/>
                      <a:miter lim="800000"/>
                      <a:headEnd/>
                      <a:tailEnd/>
                    </a:ln>
                  </pic:spPr>
                </pic:pic>
              </a:graphicData>
            </a:graphic>
          </wp:inline>
        </w:drawing>
      </w:r>
      <w:bookmarkEnd w:id="0"/>
      <w:r>
        <w:rPr>
          <w:noProof/>
        </w:rPr>
        <w:br w:type="page"/>
      </w:r>
      <w:r>
        <w:rPr>
          <w:noProof/>
        </w:rPr>
        <w:lastRenderedPageBreak/>
        <w:drawing>
          <wp:inline distT="0" distB="0" distL="0" distR="0" wp14:anchorId="73BEDFD4" wp14:editId="73BEDFD5">
            <wp:extent cx="5943600" cy="7323159"/>
            <wp:effectExtent l="1905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cstate="print"/>
                    <a:srcRect/>
                    <a:stretch>
                      <a:fillRect/>
                    </a:stretch>
                  </pic:blipFill>
                  <pic:spPr bwMode="auto">
                    <a:xfrm>
                      <a:off x="0" y="0"/>
                      <a:ext cx="5943600" cy="7323159"/>
                    </a:xfrm>
                    <a:prstGeom prst="rect">
                      <a:avLst/>
                    </a:prstGeom>
                    <a:noFill/>
                    <a:ln w="9525">
                      <a:noFill/>
                      <a:miter lim="800000"/>
                      <a:headEnd/>
                      <a:tailEnd/>
                    </a:ln>
                  </pic:spPr>
                </pic:pic>
              </a:graphicData>
            </a:graphic>
          </wp:inline>
        </w:drawing>
      </w:r>
      <w:r>
        <w:br w:type="page"/>
      </w:r>
    </w:p>
    <w:p w:rsidR="00BE7F64" w:rsidRDefault="00BE7F64" w14:paraId="73BEDFCB" w14:textId="77777777">
      <w:pPr>
        <w:widowControl/>
        <w:autoSpaceDE/>
        <w:autoSpaceDN/>
        <w:adjustRightInd/>
      </w:pPr>
      <w:r>
        <w:rPr>
          <w:noProof/>
        </w:rPr>
        <w:lastRenderedPageBreak/>
        <w:drawing>
          <wp:inline distT="0" distB="0" distL="0" distR="0" wp14:anchorId="73BEDFD6" wp14:editId="73BEDFD7">
            <wp:extent cx="5943600" cy="6967120"/>
            <wp:effectExtent l="1905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cstate="print"/>
                    <a:srcRect/>
                    <a:stretch>
                      <a:fillRect/>
                    </a:stretch>
                  </pic:blipFill>
                  <pic:spPr bwMode="auto">
                    <a:xfrm>
                      <a:off x="0" y="0"/>
                      <a:ext cx="5943600" cy="6967120"/>
                    </a:xfrm>
                    <a:prstGeom prst="rect">
                      <a:avLst/>
                    </a:prstGeom>
                    <a:noFill/>
                    <a:ln w="9525">
                      <a:noFill/>
                      <a:miter lim="800000"/>
                      <a:headEnd/>
                      <a:tailEnd/>
                    </a:ln>
                  </pic:spPr>
                </pic:pic>
              </a:graphicData>
            </a:graphic>
          </wp:inline>
        </w:drawing>
      </w:r>
      <w:r>
        <w:br w:type="page"/>
      </w:r>
    </w:p>
    <w:p w:rsidR="00BE7F64" w:rsidRDefault="00BE7F64" w14:paraId="73BEDFCC" w14:textId="77777777">
      <w:pPr>
        <w:widowControl/>
        <w:autoSpaceDE/>
        <w:autoSpaceDN/>
        <w:adjustRightInd/>
      </w:pPr>
      <w:r>
        <w:rPr>
          <w:noProof/>
        </w:rPr>
        <w:lastRenderedPageBreak/>
        <w:drawing>
          <wp:inline distT="0" distB="0" distL="0" distR="0" wp14:anchorId="73BEDFD8" wp14:editId="73BEDFD9">
            <wp:extent cx="5943600" cy="7605442"/>
            <wp:effectExtent l="1905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cstate="print"/>
                    <a:srcRect/>
                    <a:stretch>
                      <a:fillRect/>
                    </a:stretch>
                  </pic:blipFill>
                  <pic:spPr bwMode="auto">
                    <a:xfrm>
                      <a:off x="0" y="0"/>
                      <a:ext cx="5943600" cy="7605442"/>
                    </a:xfrm>
                    <a:prstGeom prst="rect">
                      <a:avLst/>
                    </a:prstGeom>
                    <a:noFill/>
                    <a:ln w="9525">
                      <a:noFill/>
                      <a:miter lim="800000"/>
                      <a:headEnd/>
                      <a:tailEnd/>
                    </a:ln>
                  </pic:spPr>
                </pic:pic>
              </a:graphicData>
            </a:graphic>
          </wp:inline>
        </w:drawing>
      </w:r>
      <w:r>
        <w:br w:type="page"/>
      </w:r>
    </w:p>
    <w:p w:rsidR="00BE7F64" w:rsidRDefault="00BE7F64" w14:paraId="73BEDFCD" w14:textId="77777777">
      <w:pPr>
        <w:widowControl/>
        <w:autoSpaceDE/>
        <w:autoSpaceDN/>
        <w:adjustRightInd/>
      </w:pPr>
    </w:p>
    <w:p w:rsidR="00BE7F64" w:rsidRDefault="00BE7F64" w14:paraId="73BEDFCE" w14:textId="77777777">
      <w:pPr>
        <w:widowControl/>
        <w:autoSpaceDE/>
        <w:autoSpaceDN/>
        <w:adjustRightInd/>
      </w:pPr>
      <w:r>
        <w:rPr>
          <w:noProof/>
        </w:rPr>
        <w:drawing>
          <wp:inline distT="0" distB="0" distL="0" distR="0" wp14:anchorId="73BEDFDA" wp14:editId="73BEDFDB">
            <wp:extent cx="5943600" cy="6385230"/>
            <wp:effectExtent l="1905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5" cstate="print"/>
                    <a:srcRect/>
                    <a:stretch>
                      <a:fillRect/>
                    </a:stretch>
                  </pic:blipFill>
                  <pic:spPr bwMode="auto">
                    <a:xfrm>
                      <a:off x="0" y="0"/>
                      <a:ext cx="5943600" cy="6385230"/>
                    </a:xfrm>
                    <a:prstGeom prst="rect">
                      <a:avLst/>
                    </a:prstGeom>
                    <a:noFill/>
                    <a:ln w="9525">
                      <a:noFill/>
                      <a:miter lim="800000"/>
                      <a:headEnd/>
                      <a:tailEnd/>
                    </a:ln>
                  </pic:spPr>
                </pic:pic>
              </a:graphicData>
            </a:graphic>
          </wp:inline>
        </w:drawing>
      </w:r>
      <w:r>
        <w:br w:type="page"/>
      </w:r>
    </w:p>
    <w:p w:rsidR="00BE7F64" w:rsidRDefault="00BE7F64" w14:paraId="73BEDFCF" w14:textId="77777777">
      <w:pPr>
        <w:widowControl/>
        <w:autoSpaceDE/>
        <w:autoSpaceDN/>
        <w:adjustRightInd/>
      </w:pPr>
      <w:r>
        <w:rPr>
          <w:noProof/>
        </w:rPr>
        <w:lastRenderedPageBreak/>
        <w:drawing>
          <wp:inline distT="0" distB="0" distL="0" distR="0" wp14:anchorId="73BEDFDC" wp14:editId="73BEDFDD">
            <wp:extent cx="5943600" cy="6938293"/>
            <wp:effectExtent l="1905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6" cstate="print"/>
                    <a:srcRect/>
                    <a:stretch>
                      <a:fillRect/>
                    </a:stretch>
                  </pic:blipFill>
                  <pic:spPr bwMode="auto">
                    <a:xfrm>
                      <a:off x="0" y="0"/>
                      <a:ext cx="5943600" cy="6938293"/>
                    </a:xfrm>
                    <a:prstGeom prst="rect">
                      <a:avLst/>
                    </a:prstGeom>
                    <a:noFill/>
                    <a:ln w="9525">
                      <a:noFill/>
                      <a:miter lim="800000"/>
                      <a:headEnd/>
                      <a:tailEnd/>
                    </a:ln>
                  </pic:spPr>
                </pic:pic>
              </a:graphicData>
            </a:graphic>
          </wp:inline>
        </w:drawing>
      </w:r>
      <w:r>
        <w:br w:type="page"/>
      </w:r>
    </w:p>
    <w:p w:rsidR="00BE7F64" w:rsidRDefault="00BE7F64" w14:paraId="73BEDFD0" w14:textId="77777777">
      <w:pPr>
        <w:widowControl/>
        <w:autoSpaceDE/>
        <w:autoSpaceDN/>
        <w:adjustRightInd/>
      </w:pPr>
      <w:r>
        <w:rPr>
          <w:noProof/>
        </w:rPr>
        <w:lastRenderedPageBreak/>
        <w:drawing>
          <wp:inline distT="0" distB="0" distL="0" distR="0" wp14:anchorId="73BEDFDE" wp14:editId="73BEDFDF">
            <wp:extent cx="5943600" cy="7620935"/>
            <wp:effectExtent l="1905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7" cstate="print"/>
                    <a:srcRect/>
                    <a:stretch>
                      <a:fillRect/>
                    </a:stretch>
                  </pic:blipFill>
                  <pic:spPr bwMode="auto">
                    <a:xfrm>
                      <a:off x="0" y="0"/>
                      <a:ext cx="5943600" cy="7620935"/>
                    </a:xfrm>
                    <a:prstGeom prst="rect">
                      <a:avLst/>
                    </a:prstGeom>
                    <a:noFill/>
                    <a:ln w="9525">
                      <a:noFill/>
                      <a:miter lim="800000"/>
                      <a:headEnd/>
                      <a:tailEnd/>
                    </a:ln>
                  </pic:spPr>
                </pic:pic>
              </a:graphicData>
            </a:graphic>
          </wp:inline>
        </w:drawing>
      </w:r>
      <w:r>
        <w:br w:type="page"/>
      </w:r>
    </w:p>
    <w:p w:rsidR="000857A5" w:rsidP="00BE7F64" w:rsidRDefault="00BE7F64" w14:paraId="73BEDFD1" w14:textId="0D9C65F2">
      <w:pPr>
        <w:widowControl/>
        <w:autoSpaceDE/>
        <w:autoSpaceDN/>
        <w:adjustRightInd/>
      </w:pPr>
      <w:r>
        <w:rPr>
          <w:noProof/>
        </w:rPr>
        <w:lastRenderedPageBreak/>
        <w:drawing>
          <wp:inline distT="0" distB="0" distL="0" distR="0" wp14:anchorId="73BEDFE0" wp14:editId="73BEDFE1">
            <wp:extent cx="5943600" cy="7122496"/>
            <wp:effectExtent l="1905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8" cstate="print"/>
                    <a:srcRect/>
                    <a:stretch>
                      <a:fillRect/>
                    </a:stretch>
                  </pic:blipFill>
                  <pic:spPr bwMode="auto">
                    <a:xfrm>
                      <a:off x="0" y="0"/>
                      <a:ext cx="5943600" cy="7122496"/>
                    </a:xfrm>
                    <a:prstGeom prst="rect">
                      <a:avLst/>
                    </a:prstGeom>
                    <a:noFill/>
                    <a:ln w="9525">
                      <a:noFill/>
                      <a:miter lim="800000"/>
                      <a:headEnd/>
                      <a:tailEnd/>
                    </a:ln>
                  </pic:spPr>
                </pic:pic>
              </a:graphicData>
            </a:graphic>
          </wp:inline>
        </w:drawing>
      </w:r>
    </w:p>
    <w:p w:rsidR="00330BBB" w:rsidP="00330BBB" w:rsidRDefault="00330BBB" w14:paraId="40706712" w14:textId="3DDCA5A0">
      <w:pPr>
        <w:rPr>
          <w:rFonts w:ascii="Arial" w:hAnsi="Arial" w:cs="Arial"/>
          <w:sz w:val="16"/>
          <w:szCs w:val="16"/>
        </w:rPr>
      </w:pPr>
      <w:r w:rsidRPr="00923A54">
        <w:rPr>
          <w:rFonts w:ascii="Arial" w:hAnsi="Arial" w:cs="Arial"/>
          <w:sz w:val="16"/>
          <w:szCs w:val="16"/>
        </w:rPr>
        <w:t>This collection of information is approved by OMB under the Paperwork Reduction Act, 44 U.S.C. 3501 et seq.</w:t>
      </w:r>
      <w:r>
        <w:rPr>
          <w:rFonts w:ascii="Arial" w:hAnsi="Arial" w:cs="Arial"/>
          <w:sz w:val="16"/>
          <w:szCs w:val="16"/>
        </w:rPr>
        <w:t xml:space="preserve"> (OMB Control No. 2060-0347).</w:t>
      </w:r>
      <w:r w:rsidRPr="00923A54">
        <w:rPr>
          <w:rFonts w:ascii="Arial" w:hAnsi="Arial" w:cs="Arial"/>
          <w:sz w:val="16"/>
          <w:szCs w:val="16"/>
        </w:rPr>
        <w:t xml:space="preserve"> Responses to this collection of information are voluntary (Section 103(g) Clean Air Act). An agency may not conduct or sponsor, and a person is not required to respond to, a collection of information unless it displays a currently valid OMB control number. The public reporting and recordkeeping burden for this collection of information is estimated to be </w:t>
      </w:r>
      <w:r>
        <w:rPr>
          <w:rFonts w:ascii="Arial" w:hAnsi="Arial" w:cs="Arial"/>
          <w:sz w:val="16"/>
          <w:szCs w:val="16"/>
        </w:rPr>
        <w:t>10</w:t>
      </w:r>
      <w:r w:rsidRPr="00923A54">
        <w:rPr>
          <w:rFonts w:ascii="Arial" w:hAnsi="Arial" w:cs="Arial"/>
          <w:sz w:val="16"/>
          <w:szCs w:val="16"/>
        </w:rPr>
        <w:t xml:space="preserve"> minutes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rsidR="00330BBB" w:rsidSect="00330BBB">
      <w:head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EEA6D" w14:textId="77777777" w:rsidR="00330BBB" w:rsidRDefault="00330BBB" w:rsidP="00330BBB">
      <w:r>
        <w:separator/>
      </w:r>
    </w:p>
  </w:endnote>
  <w:endnote w:type="continuationSeparator" w:id="0">
    <w:p w14:paraId="1416F1F1" w14:textId="77777777" w:rsidR="00330BBB" w:rsidRDefault="00330BBB" w:rsidP="00330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627BD" w14:textId="77777777" w:rsidR="00330BBB" w:rsidRDefault="00330BBB" w:rsidP="00330BBB">
      <w:r>
        <w:separator/>
      </w:r>
    </w:p>
  </w:footnote>
  <w:footnote w:type="continuationSeparator" w:id="0">
    <w:p w14:paraId="635B6029" w14:textId="77777777" w:rsidR="00330BBB" w:rsidRDefault="00330BBB" w:rsidP="00330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E3D2E" w14:textId="77777777" w:rsidR="00415FE0" w:rsidRDefault="00415FE0" w:rsidP="00415FE0">
    <w:pPr>
      <w:jc w:val="right"/>
      <w:rPr>
        <w:rFonts w:ascii="Arial" w:hAnsi="Arial" w:cs="Arial"/>
        <w:sz w:val="14"/>
        <w:szCs w:val="14"/>
      </w:rPr>
    </w:pPr>
    <w:bookmarkStart w:id="1" w:name="_Hlk50551569"/>
    <w:bookmarkStart w:id="2" w:name="_Hlk50551570"/>
    <w:r w:rsidRPr="00496999">
      <w:rPr>
        <w:rFonts w:ascii="Arial" w:hAnsi="Arial" w:cs="Arial"/>
        <w:sz w:val="14"/>
        <w:szCs w:val="14"/>
      </w:rPr>
      <w:t>OMB Control No. 2060-0347</w:t>
    </w:r>
  </w:p>
  <w:p w14:paraId="15DDD485" w14:textId="77777777" w:rsidR="00415FE0" w:rsidRDefault="00415FE0" w:rsidP="00415FE0">
    <w:pPr>
      <w:jc w:val="right"/>
      <w:rPr>
        <w:rFonts w:ascii="Arial" w:hAnsi="Arial" w:cs="Arial"/>
        <w:sz w:val="14"/>
        <w:szCs w:val="14"/>
      </w:rPr>
    </w:pPr>
    <w:r>
      <w:rPr>
        <w:rFonts w:ascii="Arial" w:hAnsi="Arial" w:cs="Arial"/>
        <w:sz w:val="14"/>
        <w:szCs w:val="14"/>
      </w:rPr>
      <w:t>Expiration Date: XX/XX/XXXX</w:t>
    </w:r>
  </w:p>
  <w:p w14:paraId="7A2EBEBD" w14:textId="77777777" w:rsidR="00415FE0" w:rsidRPr="002A1914" w:rsidRDefault="00415FE0" w:rsidP="00415FE0">
    <w:pPr>
      <w:jc w:val="right"/>
    </w:pPr>
    <w:r>
      <w:rPr>
        <w:rFonts w:ascii="Arial" w:hAnsi="Arial" w:cs="Arial"/>
        <w:sz w:val="14"/>
        <w:szCs w:val="14"/>
      </w:rPr>
      <w:t>Approved while under OMB review</w:t>
    </w:r>
    <w:bookmarkEnd w:id="1"/>
    <w:bookmarkEnd w:id="2"/>
  </w:p>
  <w:p w14:paraId="03C2D0EC" w14:textId="77777777" w:rsidR="00330BBB" w:rsidRDefault="00330BBB" w:rsidP="00330BB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391C88"/>
    <w:multiLevelType w:val="hybridMultilevel"/>
    <w:tmpl w:val="73305B4A"/>
    <w:lvl w:ilvl="0" w:tplc="EA4E774E">
      <w:numFmt w:val="bullet"/>
      <w:pStyle w:val="Subtitle"/>
      <w:lvlText w:val="–"/>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17F672E"/>
    <w:multiLevelType w:val="hybridMultilevel"/>
    <w:tmpl w:val="5B46E67E"/>
    <w:lvl w:ilvl="0" w:tplc="415CB634">
      <w:start w:val="1"/>
      <w:numFmt w:val="bullet"/>
      <w:pStyle w:val="NoSpac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0D7ECD"/>
    <w:multiLevelType w:val="hybridMultilevel"/>
    <w:tmpl w:val="8DE4DE02"/>
    <w:lvl w:ilvl="0" w:tplc="3EE097FE">
      <w:start w:val="1"/>
      <w:numFmt w:val="bullet"/>
      <w:pStyle w:val="Title"/>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8D8"/>
    <w:rsid w:val="000857A5"/>
    <w:rsid w:val="001739F0"/>
    <w:rsid w:val="001C1B5B"/>
    <w:rsid w:val="002827E2"/>
    <w:rsid w:val="002B48D8"/>
    <w:rsid w:val="00330BBB"/>
    <w:rsid w:val="00415FE0"/>
    <w:rsid w:val="004D20FC"/>
    <w:rsid w:val="006951E9"/>
    <w:rsid w:val="00710CF4"/>
    <w:rsid w:val="007730C6"/>
    <w:rsid w:val="0091490E"/>
    <w:rsid w:val="00A16593"/>
    <w:rsid w:val="00BC4032"/>
    <w:rsid w:val="00BE7F64"/>
    <w:rsid w:val="00C15C44"/>
    <w:rsid w:val="00E30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EDFCA"/>
  <w15:docId w15:val="{E7C14C80-7260-4802-B401-9606EB211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7E2"/>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rsid w:val="002827E2"/>
    <w:pPr>
      <w:keepNext/>
      <w:keepLines/>
      <w:outlineLvl w:val="0"/>
    </w:pPr>
    <w:rPr>
      <w:b/>
      <w:bCs/>
      <w:szCs w:val="28"/>
    </w:rPr>
  </w:style>
  <w:style w:type="paragraph" w:styleId="Heading2">
    <w:name w:val="heading 2"/>
    <w:basedOn w:val="Normal"/>
    <w:next w:val="Normal"/>
    <w:link w:val="Heading2Char"/>
    <w:uiPriority w:val="9"/>
    <w:unhideWhenUsed/>
    <w:qFormat/>
    <w:rsid w:val="002827E2"/>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7E2"/>
    <w:rPr>
      <w:rFonts w:ascii="Times New Roman" w:hAnsi="Times New Roman"/>
      <w:b/>
      <w:bCs/>
      <w:sz w:val="24"/>
      <w:szCs w:val="28"/>
    </w:rPr>
  </w:style>
  <w:style w:type="character" w:customStyle="1" w:styleId="Heading2Char">
    <w:name w:val="Heading 2 Char"/>
    <w:basedOn w:val="DefaultParagraphFont"/>
    <w:link w:val="Heading2"/>
    <w:uiPriority w:val="9"/>
    <w:rsid w:val="002827E2"/>
    <w:rPr>
      <w:rFonts w:ascii="Times New Roman" w:eastAsiaTheme="majorEastAsia" w:hAnsi="Times New Roman" w:cstheme="majorBidi"/>
      <w:b/>
      <w:bCs/>
      <w:sz w:val="24"/>
      <w:szCs w:val="26"/>
    </w:rPr>
  </w:style>
  <w:style w:type="paragraph" w:styleId="TOC1">
    <w:name w:val="toc 1"/>
    <w:basedOn w:val="Normal"/>
    <w:next w:val="Normal"/>
    <w:uiPriority w:val="39"/>
    <w:qFormat/>
    <w:rsid w:val="002827E2"/>
    <w:pPr>
      <w:ind w:left="720" w:hanging="720"/>
    </w:pPr>
  </w:style>
  <w:style w:type="paragraph" w:styleId="TOC2">
    <w:name w:val="toc 2"/>
    <w:basedOn w:val="Normal"/>
    <w:next w:val="Normal"/>
    <w:uiPriority w:val="39"/>
    <w:qFormat/>
    <w:rsid w:val="002827E2"/>
    <w:pPr>
      <w:ind w:left="1440" w:hanging="720"/>
    </w:pPr>
  </w:style>
  <w:style w:type="paragraph" w:styleId="TOC3">
    <w:name w:val="toc 3"/>
    <w:basedOn w:val="Normal"/>
    <w:next w:val="Normal"/>
    <w:autoRedefine/>
    <w:uiPriority w:val="39"/>
    <w:unhideWhenUsed/>
    <w:qFormat/>
    <w:rsid w:val="002827E2"/>
    <w:pPr>
      <w:widowControl/>
      <w:autoSpaceDE/>
      <w:autoSpaceDN/>
      <w:adjustRightInd/>
      <w:spacing w:after="100" w:line="276" w:lineRule="auto"/>
      <w:ind w:left="440"/>
    </w:pPr>
    <w:rPr>
      <w:rFonts w:asciiTheme="minorHAnsi" w:eastAsiaTheme="minorEastAsia" w:hAnsiTheme="minorHAnsi" w:cstheme="minorBidi"/>
      <w:sz w:val="22"/>
      <w:szCs w:val="22"/>
    </w:rPr>
  </w:style>
  <w:style w:type="paragraph" w:styleId="Title">
    <w:name w:val="Title"/>
    <w:aliases w:val="Bullet 3"/>
    <w:basedOn w:val="Normal"/>
    <w:next w:val="Normal"/>
    <w:link w:val="TitleChar"/>
    <w:uiPriority w:val="10"/>
    <w:qFormat/>
    <w:rsid w:val="002827E2"/>
    <w:pPr>
      <w:numPr>
        <w:numId w:val="1"/>
      </w:numPr>
      <w:contextualSpacing/>
    </w:pPr>
    <w:rPr>
      <w:rFonts w:eastAsiaTheme="majorEastAsia" w:cstheme="majorBidi"/>
      <w:spacing w:val="5"/>
      <w:kern w:val="28"/>
      <w:szCs w:val="52"/>
    </w:rPr>
  </w:style>
  <w:style w:type="character" w:customStyle="1" w:styleId="TitleChar">
    <w:name w:val="Title Char"/>
    <w:aliases w:val="Bullet 3 Char"/>
    <w:basedOn w:val="DefaultParagraphFont"/>
    <w:link w:val="Title"/>
    <w:uiPriority w:val="10"/>
    <w:rsid w:val="002827E2"/>
    <w:rPr>
      <w:rFonts w:ascii="Times New Roman" w:eastAsiaTheme="majorEastAsia" w:hAnsi="Times New Roman" w:cstheme="majorBidi"/>
      <w:spacing w:val="5"/>
      <w:kern w:val="28"/>
      <w:sz w:val="24"/>
      <w:szCs w:val="52"/>
    </w:rPr>
  </w:style>
  <w:style w:type="paragraph" w:styleId="Subtitle">
    <w:name w:val="Subtitle"/>
    <w:aliases w:val="Bullet 2"/>
    <w:basedOn w:val="Normal"/>
    <w:next w:val="Normal"/>
    <w:link w:val="SubtitleChar"/>
    <w:uiPriority w:val="11"/>
    <w:qFormat/>
    <w:rsid w:val="002827E2"/>
    <w:pPr>
      <w:keepNext/>
      <w:keepLines/>
      <w:widowControl/>
      <w:numPr>
        <w:numId w:val="2"/>
      </w:numPr>
      <w:tabs>
        <w:tab w:val="left" w:pos="-1200"/>
        <w:tab w:val="left" w:pos="1080"/>
      </w:tabs>
    </w:pPr>
  </w:style>
  <w:style w:type="character" w:customStyle="1" w:styleId="SubtitleChar">
    <w:name w:val="Subtitle Char"/>
    <w:aliases w:val="Bullet 2 Char"/>
    <w:basedOn w:val="DefaultParagraphFont"/>
    <w:link w:val="Subtitle"/>
    <w:uiPriority w:val="11"/>
    <w:rsid w:val="002827E2"/>
    <w:rPr>
      <w:rFonts w:ascii="Times New Roman" w:hAnsi="Times New Roman"/>
      <w:sz w:val="24"/>
      <w:szCs w:val="24"/>
    </w:rPr>
  </w:style>
  <w:style w:type="paragraph" w:styleId="NoSpacing">
    <w:name w:val="No Spacing"/>
    <w:aliases w:val="Bullet 1"/>
    <w:uiPriority w:val="1"/>
    <w:qFormat/>
    <w:rsid w:val="002827E2"/>
    <w:pPr>
      <w:widowControl w:val="0"/>
      <w:numPr>
        <w:numId w:val="3"/>
      </w:numPr>
      <w:autoSpaceDE w:val="0"/>
      <w:autoSpaceDN w:val="0"/>
      <w:adjustRightInd w:val="0"/>
    </w:pPr>
    <w:rPr>
      <w:rFonts w:ascii="Times New Roman" w:hAnsi="Times New Roman"/>
      <w:sz w:val="24"/>
      <w:szCs w:val="24"/>
    </w:rPr>
  </w:style>
  <w:style w:type="paragraph" w:styleId="ListParagraph">
    <w:name w:val="List Paragraph"/>
    <w:aliases w:val="Bullet 3A"/>
    <w:basedOn w:val="Normal"/>
    <w:uiPriority w:val="34"/>
    <w:qFormat/>
    <w:rsid w:val="002827E2"/>
    <w:pPr>
      <w:ind w:left="720"/>
      <w:contextualSpacing/>
    </w:pPr>
  </w:style>
  <w:style w:type="paragraph" w:styleId="TOCHeading">
    <w:name w:val="TOC Heading"/>
    <w:basedOn w:val="Heading1"/>
    <w:next w:val="Normal"/>
    <w:uiPriority w:val="39"/>
    <w:semiHidden/>
    <w:unhideWhenUsed/>
    <w:qFormat/>
    <w:rsid w:val="002827E2"/>
    <w:pPr>
      <w:widowControl/>
      <w:autoSpaceDE/>
      <w:autoSpaceDN/>
      <w:adjustRightInd/>
      <w:spacing w:line="276" w:lineRule="auto"/>
      <w:outlineLvl w:val="9"/>
    </w:pPr>
    <w:rPr>
      <w:rFonts w:asciiTheme="majorHAnsi" w:eastAsiaTheme="majorEastAsia" w:hAnsiTheme="majorHAnsi" w:cstheme="majorBidi"/>
      <w:color w:val="365F91" w:themeColor="accent1" w:themeShade="BF"/>
    </w:rPr>
  </w:style>
  <w:style w:type="paragraph" w:styleId="BalloonText">
    <w:name w:val="Balloon Text"/>
    <w:basedOn w:val="Normal"/>
    <w:link w:val="BalloonTextChar"/>
    <w:uiPriority w:val="99"/>
    <w:semiHidden/>
    <w:unhideWhenUsed/>
    <w:rsid w:val="0091490E"/>
    <w:rPr>
      <w:rFonts w:ascii="Tahoma" w:hAnsi="Tahoma" w:cs="Tahoma"/>
      <w:sz w:val="16"/>
      <w:szCs w:val="16"/>
    </w:rPr>
  </w:style>
  <w:style w:type="character" w:customStyle="1" w:styleId="BalloonTextChar">
    <w:name w:val="Balloon Text Char"/>
    <w:basedOn w:val="DefaultParagraphFont"/>
    <w:link w:val="BalloonText"/>
    <w:uiPriority w:val="99"/>
    <w:semiHidden/>
    <w:rsid w:val="0091490E"/>
    <w:rPr>
      <w:rFonts w:ascii="Tahoma" w:hAnsi="Tahoma" w:cs="Tahoma"/>
      <w:sz w:val="16"/>
      <w:szCs w:val="16"/>
    </w:rPr>
  </w:style>
  <w:style w:type="paragraph" w:styleId="Header">
    <w:name w:val="header"/>
    <w:basedOn w:val="Normal"/>
    <w:link w:val="HeaderChar"/>
    <w:uiPriority w:val="99"/>
    <w:unhideWhenUsed/>
    <w:rsid w:val="00330BBB"/>
    <w:pPr>
      <w:tabs>
        <w:tab w:val="center" w:pos="4680"/>
        <w:tab w:val="right" w:pos="9360"/>
      </w:tabs>
    </w:pPr>
  </w:style>
  <w:style w:type="character" w:customStyle="1" w:styleId="HeaderChar">
    <w:name w:val="Header Char"/>
    <w:basedOn w:val="DefaultParagraphFont"/>
    <w:link w:val="Header"/>
    <w:uiPriority w:val="99"/>
    <w:rsid w:val="00330BBB"/>
    <w:rPr>
      <w:rFonts w:ascii="Times New Roman" w:hAnsi="Times New Roman"/>
      <w:sz w:val="24"/>
      <w:szCs w:val="24"/>
    </w:rPr>
  </w:style>
  <w:style w:type="paragraph" w:styleId="Footer">
    <w:name w:val="footer"/>
    <w:basedOn w:val="Normal"/>
    <w:link w:val="FooterChar"/>
    <w:uiPriority w:val="99"/>
    <w:unhideWhenUsed/>
    <w:rsid w:val="00330BBB"/>
    <w:pPr>
      <w:tabs>
        <w:tab w:val="center" w:pos="4680"/>
        <w:tab w:val="right" w:pos="9360"/>
      </w:tabs>
    </w:pPr>
  </w:style>
  <w:style w:type="character" w:customStyle="1" w:styleId="FooterChar">
    <w:name w:val="Footer Char"/>
    <w:basedOn w:val="DefaultParagraphFont"/>
    <w:link w:val="Footer"/>
    <w:uiPriority w:val="99"/>
    <w:rsid w:val="00330BB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5" ma:contentTypeDescription="Create a new document." ma:contentTypeScope="" ma:versionID="42fead2d66f8f2da2ace1c5f10435cb5">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818d80bbc1cdb8990c11c3243ec2ca33"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element ref="ns7:MediaServiceAutoTags" minOccurs="0"/>
                <xsd:element ref="ns7:MediaServiceOCR"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Date xmlns="f15e4d92-675c-4df7-a5c5-11f59c7da362"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2021-01-06T21:02:57+00:00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Records_x0020_Status xmlns="f15e4d92-675c-4df7-a5c5-11f59c7da362">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F1CF0061-C219-4BA1-9991-41101F059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60F7AB-DE56-4322-9EBA-4780CA4C341E}">
  <ds:schemaRefs>
    <ds:schemaRef ds:uri="Microsoft.SharePoint.Taxonomy.ContentTypeSync"/>
  </ds:schemaRefs>
</ds:datastoreItem>
</file>

<file path=customXml/itemProps3.xml><?xml version="1.0" encoding="utf-8"?>
<ds:datastoreItem xmlns:ds="http://schemas.openxmlformats.org/officeDocument/2006/customXml" ds:itemID="{E4F87B43-8926-4DFA-B526-0B6DC65123BA}">
  <ds:schemaRefs>
    <ds:schemaRef ds:uri="http://schemas.microsoft.com/sharepoint/v3/contenttype/forms"/>
  </ds:schemaRefs>
</ds:datastoreItem>
</file>

<file path=customXml/itemProps4.xml><?xml version="1.0" encoding="utf-8"?>
<ds:datastoreItem xmlns:ds="http://schemas.openxmlformats.org/officeDocument/2006/customXml" ds:itemID="{45ED1A5A-24DC-40E9-8095-1833DA0DF7C9}">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f15e4d92-675c-4df7-a5c5-11f59c7da36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148</Words>
  <Characters>801</Characters>
  <Application>Microsoft Office Word</Application>
  <DocSecurity>4</DocSecurity>
  <Lines>200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JHELHS</dc:creator>
  <cp:lastModifiedBy>EPA</cp:lastModifiedBy>
  <cp:revision>2</cp:revision>
  <dcterms:created xsi:type="dcterms:W3CDTF">2021-01-06T21:03:00Z</dcterms:created>
  <dcterms:modified xsi:type="dcterms:W3CDTF">2021-01-06T21:03:00Z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0x0101002274334ADE6F1449A54A4F49D59A3694</vt:lpwstr>
  </property>
</Properties>
</file>