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D26C1" w14:textId="77777777" w:rsidR="00A52A24" w:rsidRDefault="00A52A24" w:rsidP="00F81C04">
      <w:bookmarkStart w:id="0" w:name="_GoBack"/>
      <w:bookmarkEnd w:id="0"/>
    </w:p>
    <w:p w14:paraId="2FB568ED" w14:textId="77777777" w:rsidR="00A52A24" w:rsidRDefault="00A52A24" w:rsidP="00F81C04"/>
    <w:p w14:paraId="22DBAFFA" w14:textId="77777777" w:rsidR="00A52A24" w:rsidRDefault="00A52A24" w:rsidP="00F81C04"/>
    <w:p w14:paraId="0951E194" w14:textId="5D87191F" w:rsidR="00F81C04" w:rsidRDefault="00F81C04" w:rsidP="00F81C04">
      <w:r>
        <w:t xml:space="preserve">Section 8521(a) of the Elementary and Secondary Education Act of 1965, </w:t>
      </w:r>
      <w:bookmarkStart w:id="1" w:name="_Hlk20124513"/>
      <w:r>
        <w:t xml:space="preserve">as amended by the Every Student Succeeds Act (ESEA) </w:t>
      </w:r>
      <w:bookmarkEnd w:id="1"/>
      <w:r>
        <w:t xml:space="preserve">provides that a local educational agency (LEA) may receive funds under Title I, Part A and other ESEA “covered programs” for any fiscal year only if the State educational agency (SEA) finds that either the combined fiscal effort per student or the aggregate expenditures of the LEA and the State with respect to the provision of free public education by the LEA for the preceding fiscal year was not less than 90 percent of the combined fiscal effort or aggregate expenditures for the second preceding fiscal year.  This provision is the </w:t>
      </w:r>
      <w:bookmarkStart w:id="2" w:name="_Hlk20124467"/>
      <w:r>
        <w:t>maintenance of effort (</w:t>
      </w:r>
      <w:bookmarkEnd w:id="2"/>
      <w:r>
        <w:t>MOE) requirements for LEAs under the ESEA.</w:t>
      </w:r>
    </w:p>
    <w:p w14:paraId="2547A25D" w14:textId="77777777" w:rsidR="00F81C04" w:rsidRDefault="00F81C04" w:rsidP="00F81C04"/>
    <w:p w14:paraId="482C9B15" w14:textId="77777777" w:rsidR="00F81C04" w:rsidRDefault="00F81C04" w:rsidP="00F81C04">
      <w:bookmarkStart w:id="3" w:name="_Hlk20124433"/>
      <w:r>
        <w:t>If an LEA fails to meet the MOE requirement, under section 8521(b) of the ESEA the SEA must reduce the amount of funds allocated under the programs covered by the MOE requirement in any fiscal year in the exact proportion by which the LEA fails to maintain effort by falling below 90 percent of either the combined fiscal effort per student or aggregate expenditures, if the LEA has also failed to maintain effort for 1 or more of the 5 immediately preceding fiscal years.  In reducing an LEA’s allocation because it failed to meet the MOE requirement, the SEA uses the measure most favorable to the LEA.</w:t>
      </w:r>
    </w:p>
    <w:p w14:paraId="7246518A" w14:textId="77777777" w:rsidR="00F81C04" w:rsidRDefault="00F81C04" w:rsidP="00F81C04"/>
    <w:p w14:paraId="0EB2FDF7" w14:textId="77777777" w:rsidR="00F81C04" w:rsidRDefault="00F81C04" w:rsidP="00F81C04">
      <w:r>
        <w:t>Section 8521(c) gives the U.S. Department of Education (ED) the authority to waive the ESEA's MOE requirement for an LEA if it would be equitable to grant the waiver due to an exceptional or uncontrollable circumstance such as a natural disaster or a change in the organizational structure of the LEA or a precipitous decline in the LEA's financial resources.  If an MOE waiver is granted, the reduction required by section 8521(b) does not occur for that year.</w:t>
      </w:r>
    </w:p>
    <w:p w14:paraId="03C5B6B0" w14:textId="77777777" w:rsidR="00F81C04" w:rsidRDefault="00F81C04" w:rsidP="00F81C04"/>
    <w:bookmarkEnd w:id="3"/>
    <w:sectPr w:rsidR="00F81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C04"/>
    <w:rsid w:val="000C71D6"/>
    <w:rsid w:val="007A0A73"/>
    <w:rsid w:val="008D6710"/>
    <w:rsid w:val="00A52A24"/>
    <w:rsid w:val="00F81C04"/>
    <w:rsid w:val="00FC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C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C0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C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C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A376D-AAD2-43BE-9741-67322B397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31E3B-ABEC-4E5C-A69F-43BAC594987E}">
  <ds:schemaRefs>
    <ds:schemaRef ds:uri="http://purl.org/dc/elements/1.1/"/>
    <ds:schemaRef ds:uri="http://purl.org/dc/dcmitype/"/>
    <ds:schemaRef ds:uri="http://purl.org/dc/terms/"/>
    <ds:schemaRef ds:uri="http://schemas.microsoft.com/office/infopath/2007/PartnerControls"/>
    <ds:schemaRef ds:uri="02e41e38-1731-4866-b09a-6257d8bc047f"/>
    <ds:schemaRef ds:uri="f87c7b8b-c0e7-4b77-a067-2c707fd1239f"/>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CF92EE8-6FE4-45DF-9CA1-F659C9636B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Collette</dc:creator>
  <cp:keywords/>
  <dc:description/>
  <cp:lastModifiedBy>SYSTEM</cp:lastModifiedBy>
  <cp:revision>2</cp:revision>
  <dcterms:created xsi:type="dcterms:W3CDTF">2019-09-23T15:31:00Z</dcterms:created>
  <dcterms:modified xsi:type="dcterms:W3CDTF">2019-09-23T15:31:00Z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