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1137EEAD"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r>
        <w:rPr>
          <w:sz w:val="24"/>
          <w:szCs w:val="24"/>
          <w:lang w:val="en-CA"/>
        </w:rPr>
        <w:fldChar w:fldCharType="begin"/>
      </w:r>
      <w:r>
        <w:rPr>
          <w:sz w:val="24"/>
          <w:szCs w:val="24"/>
          <w:lang w:val="en-CA"/>
        </w:rPr>
        <w:instrText xml:space="preserve"> SEQ CHAPTER \h \r 1</w:instrText>
      </w:r>
      <w:r>
        <w:rPr>
          <w:sz w:val="24"/>
          <w:szCs w:val="24"/>
          <w:lang w:val="en-CA"/>
        </w:rPr>
        <w:fldChar w:fldCharType="end"/>
      </w:r>
      <w:r>
        <w:rPr>
          <w:b/>
          <w:bCs/>
          <w:sz w:val="32"/>
          <w:szCs w:val="32"/>
        </w:rPr>
        <w:t xml:space="preserve">Supporting Statement </w:t>
      </w:r>
      <w:r w:rsidR="007851E9">
        <w:rPr>
          <w:b/>
          <w:bCs/>
          <w:sz w:val="32"/>
          <w:szCs w:val="32"/>
        </w:rPr>
        <w:t>A</w:t>
      </w:r>
    </w:p>
    <w:p w14:paraId="29CC2B9B" w14:textId="77777777" w:rsidR="009B359F" w:rsidRDefault="009B359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p>
    <w:p w14:paraId="18B19B19" w14:textId="77777777" w:rsidR="009B359F" w:rsidRDefault="00E42C4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r>
        <w:rPr>
          <w:b/>
          <w:bCs/>
          <w:sz w:val="32"/>
          <w:szCs w:val="32"/>
        </w:rPr>
        <w:t>Markup Application</w:t>
      </w:r>
    </w:p>
    <w:p w14:paraId="7097D3FD"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32"/>
          <w:szCs w:val="32"/>
        </w:rPr>
      </w:pPr>
    </w:p>
    <w:p w14:paraId="0BAC7CCF" w14:textId="77777777" w:rsidR="00295103" w:rsidRDefault="00295103" w:rsidP="009B359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r>
        <w:rPr>
          <w:b/>
          <w:bCs/>
          <w:sz w:val="32"/>
          <w:szCs w:val="32"/>
        </w:rPr>
        <w:t>OMB Control Number 10</w:t>
      </w:r>
      <w:r w:rsidR="00C01BB7">
        <w:rPr>
          <w:b/>
          <w:bCs/>
          <w:sz w:val="32"/>
          <w:szCs w:val="32"/>
        </w:rPr>
        <w:t>28</w:t>
      </w:r>
      <w:r>
        <w:rPr>
          <w:b/>
          <w:bCs/>
          <w:sz w:val="32"/>
          <w:szCs w:val="32"/>
        </w:rPr>
        <w:t>-</w:t>
      </w:r>
      <w:r w:rsidR="00C01BB7">
        <w:rPr>
          <w:b/>
          <w:bCs/>
          <w:sz w:val="32"/>
          <w:szCs w:val="32"/>
        </w:rPr>
        <w:t>New</w:t>
      </w:r>
    </w:p>
    <w:p w14:paraId="733CDA40" w14:textId="77777777" w:rsidR="009B359F" w:rsidRDefault="009B359F" w:rsidP="009B359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p>
    <w:p w14:paraId="008DCD47" w14:textId="77777777" w:rsidR="009B359F" w:rsidRDefault="000F3AF1" w:rsidP="000F3AF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32"/>
          <w:szCs w:val="32"/>
        </w:rPr>
      </w:pPr>
      <w:r w:rsidRPr="000F3AF1">
        <w:rPr>
          <w:b/>
          <w:sz w:val="32"/>
          <w:szCs w:val="32"/>
        </w:rPr>
        <w:t>Terms of Clearance:</w:t>
      </w:r>
      <w:r>
        <w:rPr>
          <w:sz w:val="32"/>
          <w:szCs w:val="32"/>
        </w:rPr>
        <w:t xml:space="preserve"> </w:t>
      </w:r>
      <w:r w:rsidR="00C01BB7">
        <w:rPr>
          <w:sz w:val="32"/>
          <w:szCs w:val="32"/>
        </w:rPr>
        <w:t>None</w:t>
      </w:r>
    </w:p>
    <w:p w14:paraId="5B08D25E" w14:textId="77777777" w:rsidR="009B359F" w:rsidRDefault="009B359F" w:rsidP="009B359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p>
    <w:p w14:paraId="7C7B351D"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b/>
          <w:bCs/>
          <w:sz w:val="24"/>
          <w:szCs w:val="24"/>
        </w:rPr>
        <w:t>General Instructions</w:t>
      </w:r>
      <w:r>
        <w:rPr>
          <w:sz w:val="24"/>
          <w:szCs w:val="24"/>
        </w:rPr>
        <w:t xml:space="preserve"> </w:t>
      </w:r>
    </w:p>
    <w:p w14:paraId="1DB1A474"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42FEC6FD" w14:textId="77777777" w:rsidR="00295103" w:rsidRDefault="00162B0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A completed </w:t>
      </w:r>
      <w:r w:rsidR="00295103">
        <w:rPr>
          <w:sz w:val="24"/>
          <w:szCs w:val="24"/>
        </w:rPr>
        <w:t>Supporting Statement</w:t>
      </w:r>
      <w:r w:rsidR="009B359F">
        <w:rPr>
          <w:sz w:val="24"/>
          <w:szCs w:val="24"/>
        </w:rPr>
        <w:t xml:space="preserve"> A </w:t>
      </w:r>
      <w:r w:rsidR="00295103">
        <w:rPr>
          <w:sz w:val="24"/>
          <w:szCs w:val="24"/>
        </w:rPr>
        <w:t xml:space="preserve">must accompany each request for approval of a collection of information.  The Supporting Statement must be prepared in the format described below, and must contain the information </w:t>
      </w:r>
      <w:r w:rsidR="009B359F">
        <w:rPr>
          <w:sz w:val="24"/>
          <w:szCs w:val="24"/>
        </w:rPr>
        <w:t xml:space="preserve">specified </w:t>
      </w:r>
      <w:r w:rsidR="00295103">
        <w:rPr>
          <w:sz w:val="24"/>
          <w:szCs w:val="24"/>
        </w:rPr>
        <w:t xml:space="preserve">below.  If an item is not applicable, provide a brief explanation.  When </w:t>
      </w:r>
      <w:r w:rsidR="009B359F">
        <w:rPr>
          <w:sz w:val="24"/>
          <w:szCs w:val="24"/>
        </w:rPr>
        <w:t>the question “Does this ICR contain surveys, censuses</w:t>
      </w:r>
      <w:r w:rsidR="007E21B5">
        <w:rPr>
          <w:sz w:val="24"/>
          <w:szCs w:val="24"/>
        </w:rPr>
        <w:t>,</w:t>
      </w:r>
      <w:r w:rsidR="009B359F">
        <w:rPr>
          <w:sz w:val="24"/>
          <w:szCs w:val="24"/>
        </w:rPr>
        <w:t xml:space="preserve"> or employ statistical methods?” </w:t>
      </w:r>
      <w:r w:rsidR="00295103">
        <w:rPr>
          <w:sz w:val="24"/>
          <w:szCs w:val="24"/>
        </w:rPr>
        <w:t>is checked "Yes</w:t>
      </w:r>
      <w:r w:rsidR="009B359F">
        <w:rPr>
          <w:sz w:val="24"/>
          <w:szCs w:val="24"/>
        </w:rPr>
        <w:t>,</w:t>
      </w:r>
      <w:r w:rsidR="00295103">
        <w:rPr>
          <w:sz w:val="24"/>
          <w:szCs w:val="24"/>
        </w:rPr>
        <w:t xml:space="preserve">" </w:t>
      </w:r>
      <w:r w:rsidR="009B359F">
        <w:rPr>
          <w:sz w:val="24"/>
          <w:szCs w:val="24"/>
        </w:rPr>
        <w:t xml:space="preserve">then a </w:t>
      </w:r>
      <w:r w:rsidR="00295103">
        <w:rPr>
          <w:sz w:val="24"/>
          <w:szCs w:val="24"/>
        </w:rPr>
        <w:t xml:space="preserve">Supporting Statement </w:t>
      </w:r>
      <w:r w:rsidR="009B359F">
        <w:rPr>
          <w:sz w:val="24"/>
          <w:szCs w:val="24"/>
        </w:rPr>
        <w:t xml:space="preserve">B </w:t>
      </w:r>
      <w:r w:rsidR="00295103">
        <w:rPr>
          <w:sz w:val="24"/>
          <w:szCs w:val="24"/>
        </w:rPr>
        <w:t>must be completed.  OMB reserves the right to require the submission of additional information with respect to any request for approval.</w:t>
      </w:r>
    </w:p>
    <w:p w14:paraId="4324B160"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71B58511"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b/>
          <w:bCs/>
          <w:sz w:val="24"/>
          <w:szCs w:val="24"/>
        </w:rPr>
        <w:t>Specific Instructions</w:t>
      </w:r>
    </w:p>
    <w:p w14:paraId="5BBECB2B"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41852356"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b/>
          <w:bCs/>
          <w:sz w:val="24"/>
          <w:szCs w:val="24"/>
        </w:rPr>
        <w:t>Justification</w:t>
      </w:r>
    </w:p>
    <w:p w14:paraId="2BA9779B"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F5E353A"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sz w:val="24"/>
          <w:szCs w:val="24"/>
        </w:rPr>
        <w:t>1.</w:t>
      </w:r>
      <w:r>
        <w:rPr>
          <w:sz w:val="24"/>
          <w:szCs w:val="24"/>
        </w:rPr>
        <w:tab/>
        <w:t>Explain the circumstances that make the collection of information necessary.  Identify any legal or administrative requirements that necessitate the collection</w:t>
      </w:r>
      <w:r w:rsidR="000F3AF1">
        <w:rPr>
          <w:sz w:val="24"/>
          <w:szCs w:val="24"/>
        </w:rPr>
        <w:t>.</w:t>
      </w:r>
    </w:p>
    <w:p w14:paraId="7C2CA338" w14:textId="77777777" w:rsidR="00C01BB7" w:rsidRDefault="00C01BB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14:paraId="577EA18A" w14:textId="77777777" w:rsidR="00C01BB7" w:rsidRPr="00F254F1" w:rsidRDefault="00C01BB7" w:rsidP="00C01BB7">
      <w:pPr>
        <w:pStyle w:val="NormalWeb"/>
        <w:spacing w:before="0" w:beforeAutospacing="0" w:after="0" w:afterAutospacing="0"/>
        <w:ind w:left="360"/>
      </w:pPr>
      <w:r w:rsidRPr="00F254F1">
        <w:rPr>
          <w:color w:val="000000"/>
        </w:rPr>
        <w:t xml:space="preserve">The mission of the USGS National Geospatial Program (NGP) is to organize, maintain, publish, and disseminate the geospatial data of the Nation’s topography, natural landscape, and manmade environment through </w:t>
      </w:r>
      <w:r w:rsidRPr="00F254F1">
        <w:rPr>
          <w:i/>
          <w:iCs/>
          <w:color w:val="000000"/>
        </w:rPr>
        <w:t xml:space="preserve">The National Map. </w:t>
      </w:r>
      <w:r w:rsidRPr="00F254F1">
        <w:rPr>
          <w:color w:val="000000"/>
        </w:rPr>
        <w:t>NGP geospatial products and services support decision making and the operational activities of its customers. NGP’s role is also to increase the efficiency of the Nation's geospatial community by improving communications about geospatial data, products, services, projects, needs, standards, and best practices.</w:t>
      </w:r>
    </w:p>
    <w:p w14:paraId="30081143" w14:textId="77777777" w:rsidR="00C01BB7" w:rsidRPr="00C01BB7" w:rsidRDefault="00C01BB7" w:rsidP="00C01BB7">
      <w:pPr>
        <w:widowControl/>
        <w:autoSpaceDE/>
        <w:autoSpaceDN/>
        <w:adjustRightInd/>
        <w:ind w:left="360"/>
        <w:rPr>
          <w:sz w:val="24"/>
          <w:szCs w:val="24"/>
        </w:rPr>
      </w:pPr>
    </w:p>
    <w:p w14:paraId="408B00EB" w14:textId="77777777" w:rsidR="001B2199" w:rsidRPr="00C01BB7" w:rsidRDefault="00C01BB7" w:rsidP="001B2199">
      <w:pPr>
        <w:widowControl/>
        <w:autoSpaceDE/>
        <w:autoSpaceDN/>
        <w:adjustRightInd/>
        <w:ind w:left="360"/>
        <w:rPr>
          <w:sz w:val="24"/>
          <w:szCs w:val="24"/>
        </w:rPr>
      </w:pPr>
      <w:r w:rsidRPr="00C01BB7">
        <w:rPr>
          <w:color w:val="000000"/>
          <w:sz w:val="24"/>
          <w:szCs w:val="24"/>
        </w:rPr>
        <w:t>NGP is the A-16 National Geospatial Data Asset Co-lead for the Water-Inland Theme, including the National Hydrography Dataset and Watershed Boundary Dataset. Circular A-16 provides direction for Federal agencies to “coordinate work in partnership with federal, state, tribal and local government agencies, academia and the private sector to efficiently and cost-effectively collect, integrate, maintain, disseminate, and preserve spatial data, building upon local data wherever possible.”</w:t>
      </w:r>
      <w:r w:rsidR="001B2199">
        <w:rPr>
          <w:color w:val="000000"/>
          <w:sz w:val="24"/>
          <w:szCs w:val="24"/>
        </w:rPr>
        <w:t xml:space="preserve"> </w:t>
      </w:r>
      <w:r w:rsidR="001B2199" w:rsidRPr="001B2199">
        <w:rPr>
          <w:sz w:val="24"/>
          <w:szCs w:val="24"/>
        </w:rPr>
        <w:t>Executive Order 12906</w:t>
      </w:r>
      <w:r w:rsidR="001B2199">
        <w:rPr>
          <w:rStyle w:val="FootnoteReference"/>
          <w:sz w:val="24"/>
          <w:szCs w:val="24"/>
        </w:rPr>
        <w:footnoteReference w:id="1"/>
      </w:r>
      <w:r w:rsidR="001B2199" w:rsidRPr="001B2199">
        <w:rPr>
          <w:sz w:val="24"/>
          <w:szCs w:val="24"/>
        </w:rPr>
        <w:t xml:space="preserve"> accompanie</w:t>
      </w:r>
      <w:r w:rsidR="00AA307E">
        <w:rPr>
          <w:sz w:val="24"/>
          <w:szCs w:val="24"/>
        </w:rPr>
        <w:t>s</w:t>
      </w:r>
      <w:r w:rsidR="001B2199" w:rsidRPr="001B2199">
        <w:rPr>
          <w:sz w:val="24"/>
          <w:szCs w:val="24"/>
        </w:rPr>
        <w:t xml:space="preserve"> Circular</w:t>
      </w:r>
      <w:r w:rsidR="001B2199">
        <w:rPr>
          <w:sz w:val="24"/>
          <w:szCs w:val="24"/>
        </w:rPr>
        <w:t xml:space="preserve"> A-16</w:t>
      </w:r>
      <w:r w:rsidR="00EF57EB">
        <w:rPr>
          <w:sz w:val="24"/>
          <w:szCs w:val="24"/>
        </w:rPr>
        <w:t>.</w:t>
      </w:r>
      <w:r w:rsidR="001B2199">
        <w:rPr>
          <w:sz w:val="24"/>
          <w:szCs w:val="24"/>
        </w:rPr>
        <w:t xml:space="preserve"> </w:t>
      </w:r>
      <w:r w:rsidR="001B2199" w:rsidRPr="001B2199">
        <w:rPr>
          <w:sz w:val="24"/>
          <w:szCs w:val="24"/>
        </w:rPr>
        <w:lastRenderedPageBreak/>
        <w:t>Geospatial Data Act of 2018 (GDA)</w:t>
      </w:r>
      <w:r w:rsidR="001B2199">
        <w:rPr>
          <w:rStyle w:val="FootnoteReference"/>
          <w:sz w:val="24"/>
          <w:szCs w:val="24"/>
        </w:rPr>
        <w:footnoteReference w:id="2"/>
      </w:r>
      <w:r w:rsidR="001B2199" w:rsidRPr="001B2199">
        <w:rPr>
          <w:sz w:val="24"/>
          <w:szCs w:val="24"/>
        </w:rPr>
        <w:t xml:space="preserve"> </w:t>
      </w:r>
      <w:r w:rsidR="001B2199">
        <w:rPr>
          <w:sz w:val="24"/>
          <w:szCs w:val="24"/>
        </w:rPr>
        <w:t>puts</w:t>
      </w:r>
      <w:r w:rsidR="001B2199" w:rsidRPr="001B2199">
        <w:rPr>
          <w:sz w:val="24"/>
          <w:szCs w:val="24"/>
        </w:rPr>
        <w:t xml:space="preserve"> all the previous Circular A-16 (revised 2002) into law. </w:t>
      </w:r>
    </w:p>
    <w:p w14:paraId="2FAF1F73" w14:textId="77777777" w:rsidR="001B2199" w:rsidRPr="001B2199" w:rsidRDefault="001B2199" w:rsidP="001B2199">
      <w:pPr>
        <w:widowControl/>
        <w:autoSpaceDE/>
        <w:autoSpaceDN/>
        <w:adjustRightInd/>
        <w:ind w:left="360"/>
        <w:rPr>
          <w:color w:val="000000"/>
          <w:sz w:val="24"/>
          <w:szCs w:val="24"/>
        </w:rPr>
      </w:pPr>
    </w:p>
    <w:p w14:paraId="6C563DB7" w14:textId="77777777" w:rsidR="001B2199" w:rsidRPr="001B2199" w:rsidRDefault="001B2199" w:rsidP="001B2199">
      <w:pPr>
        <w:widowControl/>
        <w:autoSpaceDE/>
        <w:autoSpaceDN/>
        <w:adjustRightInd/>
        <w:ind w:left="360"/>
        <w:rPr>
          <w:sz w:val="24"/>
          <w:szCs w:val="24"/>
        </w:rPr>
      </w:pPr>
    </w:p>
    <w:p w14:paraId="3B50CDC4" w14:textId="77777777" w:rsidR="00C01BB7" w:rsidRPr="00C01BB7" w:rsidRDefault="00C01BB7" w:rsidP="00C01BB7">
      <w:pPr>
        <w:widowControl/>
        <w:autoSpaceDE/>
        <w:autoSpaceDN/>
        <w:adjustRightInd/>
        <w:ind w:left="360"/>
        <w:rPr>
          <w:sz w:val="24"/>
          <w:szCs w:val="24"/>
        </w:rPr>
      </w:pPr>
      <w:r w:rsidRPr="00C01BB7">
        <w:rPr>
          <w:color w:val="000000"/>
          <w:sz w:val="24"/>
          <w:szCs w:val="24"/>
        </w:rPr>
        <w:t>The USGS manages the National Hydrography Dataset (NHD), Watershed Boundary Dataset (WBD), and National Hydrography Dataset Plus High Resolution (NHDPlus HR).  All three hydrography datasets are user-driven data, where states and local governments, through the NHD and WBD Stewardship Program, take an active role in directly editing and maintaining the data to support data accuracy. The local knowledge, editing skills, and availability of a steward have guided the data quality and completeness of local areas throughout the Nation. </w:t>
      </w:r>
    </w:p>
    <w:p w14:paraId="25F29E1D" w14:textId="77777777" w:rsidR="00C01BB7" w:rsidRPr="00C01BB7" w:rsidRDefault="00C01BB7" w:rsidP="00C01BB7">
      <w:pPr>
        <w:widowControl/>
        <w:autoSpaceDE/>
        <w:autoSpaceDN/>
        <w:adjustRightInd/>
        <w:ind w:left="360"/>
        <w:rPr>
          <w:sz w:val="24"/>
          <w:szCs w:val="24"/>
        </w:rPr>
      </w:pPr>
    </w:p>
    <w:p w14:paraId="67A88411" w14:textId="77777777" w:rsidR="00C01BB7" w:rsidRPr="00C01BB7" w:rsidRDefault="00C01BB7" w:rsidP="00C01BB7">
      <w:pPr>
        <w:widowControl/>
        <w:autoSpaceDE/>
        <w:autoSpaceDN/>
        <w:adjustRightInd/>
        <w:ind w:left="360"/>
        <w:rPr>
          <w:sz w:val="24"/>
          <w:szCs w:val="24"/>
        </w:rPr>
      </w:pPr>
      <w:r w:rsidRPr="00C01BB7">
        <w:rPr>
          <w:color w:val="000000"/>
          <w:sz w:val="24"/>
          <w:szCs w:val="24"/>
        </w:rPr>
        <w:t>In 2016 USGS completed the National Hydrography Requirements and Benefits Study </w:t>
      </w:r>
    </w:p>
    <w:p w14:paraId="46DF6F98" w14:textId="77777777" w:rsidR="00C01BB7" w:rsidRDefault="00C01BB7" w:rsidP="00C01BB7">
      <w:pPr>
        <w:widowControl/>
        <w:shd w:val="clear" w:color="auto" w:fill="FFFFFF"/>
        <w:autoSpaceDE/>
        <w:autoSpaceDN/>
        <w:adjustRightInd/>
        <w:ind w:left="360"/>
        <w:rPr>
          <w:color w:val="333333"/>
          <w:sz w:val="24"/>
          <w:szCs w:val="24"/>
        </w:rPr>
      </w:pPr>
      <w:r w:rsidRPr="00C01BB7">
        <w:rPr>
          <w:color w:val="333333"/>
          <w:sz w:val="24"/>
          <w:szCs w:val="24"/>
        </w:rPr>
        <w:t>to review and understand current and future user requirements and the associated benefits for improved hydrography data. Over 500 USGS hydrography data users from local, state, federal, and tribal governments, nonprofit organizations, academia, and the private sector participated in the study. Eighty-two percent of the agencies said that they would use web-based tools with a quick and easy way to identify errors and submit proposed changes to the national datasets. The study also suggested that open source and crowdsourced data editing will improve data quality. </w:t>
      </w:r>
    </w:p>
    <w:p w14:paraId="04C8F7E2" w14:textId="77777777" w:rsidR="007A4257" w:rsidRPr="00C01BB7" w:rsidRDefault="007A4257" w:rsidP="00C01BB7">
      <w:pPr>
        <w:widowControl/>
        <w:shd w:val="clear" w:color="auto" w:fill="FFFFFF"/>
        <w:autoSpaceDE/>
        <w:autoSpaceDN/>
        <w:adjustRightInd/>
        <w:ind w:left="360"/>
        <w:rPr>
          <w:sz w:val="24"/>
          <w:szCs w:val="24"/>
        </w:rPr>
      </w:pPr>
    </w:p>
    <w:p w14:paraId="2CDA4E87" w14:textId="77777777" w:rsidR="00C01BB7" w:rsidRPr="00C01BB7" w:rsidRDefault="00C01BB7" w:rsidP="00C01BB7">
      <w:pPr>
        <w:widowControl/>
        <w:shd w:val="clear" w:color="auto" w:fill="FFFFFF"/>
        <w:autoSpaceDE/>
        <w:autoSpaceDN/>
        <w:adjustRightInd/>
        <w:spacing w:after="160"/>
        <w:ind w:left="360"/>
        <w:rPr>
          <w:sz w:val="24"/>
          <w:szCs w:val="24"/>
        </w:rPr>
      </w:pPr>
      <w:r w:rsidRPr="00C01BB7">
        <w:rPr>
          <w:color w:val="333333"/>
          <w:sz w:val="24"/>
          <w:szCs w:val="24"/>
        </w:rPr>
        <w:t>The Markup Application provides several benefits to the USGS hydrography program and users:</w:t>
      </w:r>
    </w:p>
    <w:p w14:paraId="4E035813" w14:textId="77777777" w:rsidR="00C01BB7" w:rsidRPr="00C01BB7" w:rsidRDefault="00C01BB7" w:rsidP="00C01BB7">
      <w:pPr>
        <w:widowControl/>
        <w:numPr>
          <w:ilvl w:val="0"/>
          <w:numId w:val="1"/>
        </w:numPr>
        <w:shd w:val="clear" w:color="auto" w:fill="FFFFFF"/>
        <w:autoSpaceDE/>
        <w:autoSpaceDN/>
        <w:adjustRightInd/>
        <w:ind w:hanging="180"/>
        <w:textAlignment w:val="baseline"/>
        <w:rPr>
          <w:color w:val="333333"/>
          <w:sz w:val="24"/>
          <w:szCs w:val="24"/>
        </w:rPr>
      </w:pPr>
      <w:r w:rsidRPr="00C01BB7">
        <w:rPr>
          <w:color w:val="333333"/>
          <w:sz w:val="24"/>
          <w:szCs w:val="24"/>
        </w:rPr>
        <w:t>Participation in the Markup Application is easy. It takes a few minutes to login and create a markup. Easier access for all citizens leads to higher participation rates in hydrography stewardship.</w:t>
      </w:r>
    </w:p>
    <w:p w14:paraId="7156B23B" w14:textId="77777777" w:rsidR="00C01BB7" w:rsidRPr="00C01BB7" w:rsidRDefault="00C01BB7" w:rsidP="00C01BB7">
      <w:pPr>
        <w:widowControl/>
        <w:numPr>
          <w:ilvl w:val="0"/>
          <w:numId w:val="1"/>
        </w:numPr>
        <w:shd w:val="clear" w:color="auto" w:fill="FFFFFF"/>
        <w:autoSpaceDE/>
        <w:autoSpaceDN/>
        <w:adjustRightInd/>
        <w:ind w:hanging="180"/>
        <w:textAlignment w:val="baseline"/>
        <w:rPr>
          <w:color w:val="333333"/>
          <w:sz w:val="24"/>
          <w:szCs w:val="24"/>
        </w:rPr>
      </w:pPr>
      <w:r w:rsidRPr="00C01BB7">
        <w:rPr>
          <w:color w:val="000000"/>
          <w:sz w:val="24"/>
          <w:szCs w:val="24"/>
        </w:rPr>
        <w:t xml:space="preserve">Volunteer-collected data is often of a higher quality since citizens may have better local knowledge for an area of interest, compared to USGS staff. </w:t>
      </w:r>
      <w:r w:rsidR="008C16A0" w:rsidRPr="00C01BB7">
        <w:rPr>
          <w:color w:val="000000"/>
          <w:sz w:val="24"/>
          <w:szCs w:val="24"/>
        </w:rPr>
        <w:t>Thus,</w:t>
      </w:r>
      <w:r w:rsidRPr="00C01BB7">
        <w:rPr>
          <w:color w:val="000000"/>
          <w:sz w:val="24"/>
          <w:szCs w:val="24"/>
        </w:rPr>
        <w:t xml:space="preserve"> volunteer participation improves overall quality of the national datasets.</w:t>
      </w:r>
    </w:p>
    <w:p w14:paraId="26007FC4" w14:textId="77777777" w:rsidR="00C01BB7" w:rsidRPr="00C01BB7" w:rsidRDefault="00C01BB7" w:rsidP="00C01BB7">
      <w:pPr>
        <w:widowControl/>
        <w:numPr>
          <w:ilvl w:val="0"/>
          <w:numId w:val="1"/>
        </w:numPr>
        <w:shd w:val="clear" w:color="auto" w:fill="FFFFFF"/>
        <w:autoSpaceDE/>
        <w:autoSpaceDN/>
        <w:adjustRightInd/>
        <w:spacing w:after="160"/>
        <w:ind w:hanging="180"/>
        <w:textAlignment w:val="baseline"/>
        <w:rPr>
          <w:color w:val="000000"/>
          <w:sz w:val="24"/>
          <w:szCs w:val="24"/>
        </w:rPr>
      </w:pPr>
      <w:r w:rsidRPr="00C01BB7">
        <w:rPr>
          <w:color w:val="000000"/>
          <w:sz w:val="24"/>
          <w:szCs w:val="24"/>
        </w:rPr>
        <w:t>Volunteer participation in a web-based tool improves government efficiency and saves resources.</w:t>
      </w:r>
    </w:p>
    <w:p w14:paraId="7C323F44" w14:textId="77777777" w:rsidR="00C01BB7" w:rsidRPr="00C01BB7" w:rsidRDefault="00C01BB7" w:rsidP="00C01BB7">
      <w:pPr>
        <w:widowControl/>
        <w:shd w:val="clear" w:color="auto" w:fill="FFFFFF"/>
        <w:autoSpaceDE/>
        <w:autoSpaceDN/>
        <w:adjustRightInd/>
        <w:spacing w:after="160"/>
        <w:ind w:left="360"/>
        <w:rPr>
          <w:sz w:val="24"/>
          <w:szCs w:val="24"/>
        </w:rPr>
      </w:pPr>
      <w:r w:rsidRPr="00C01BB7">
        <w:rPr>
          <w:color w:val="000000"/>
          <w:sz w:val="24"/>
          <w:szCs w:val="24"/>
        </w:rPr>
        <w:t>The use of the Markup Application will result in more complete national hydrography datasets with improved positional and attribute accuracy.</w:t>
      </w:r>
    </w:p>
    <w:p w14:paraId="2EB21555" w14:textId="77777777" w:rsidR="00C01BB7" w:rsidRDefault="00C01BB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0E91AA6"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sz w:val="24"/>
          <w:szCs w:val="24"/>
        </w:rPr>
        <w:t>2.</w:t>
      </w:r>
      <w:r>
        <w:rPr>
          <w:sz w:val="24"/>
          <w:szCs w:val="24"/>
        </w:rPr>
        <w:tab/>
        <w:t xml:space="preserve">Indicate how, by whom, and for what purpose the information is to be used.  Except for a new collection, indicate the actual use the agency has made of the information received from the current collection. </w:t>
      </w:r>
      <w:r w:rsidR="00DE1FFE">
        <w:rPr>
          <w:sz w:val="24"/>
          <w:szCs w:val="24"/>
        </w:rPr>
        <w:t xml:space="preserve"> </w:t>
      </w:r>
      <w:r>
        <w:rPr>
          <w:sz w:val="24"/>
          <w:szCs w:val="24"/>
        </w:rPr>
        <w:t xml:space="preserve">Be specific.  If this collection is a form or a questionnaire, every </w:t>
      </w:r>
      <w:r w:rsidR="00DE1FFE">
        <w:rPr>
          <w:sz w:val="24"/>
          <w:szCs w:val="24"/>
        </w:rPr>
        <w:t>question needs to be justified.</w:t>
      </w:r>
    </w:p>
    <w:p w14:paraId="09B011B3" w14:textId="77777777" w:rsidR="00295103" w:rsidRPr="00C01BB7" w:rsidRDefault="00295103" w:rsidP="00C01BB7">
      <w:pPr>
        <w:tabs>
          <w:tab w:val="left" w:pos="-1080"/>
          <w:tab w:val="left" w:pos="-720"/>
          <w:tab w:val="left" w:pos="360"/>
          <w:tab w:val="left" w:pos="45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2"/>
          <w:szCs w:val="22"/>
        </w:rPr>
      </w:pPr>
    </w:p>
    <w:p w14:paraId="42A3A6C4" w14:textId="77777777" w:rsidR="00C01BB7" w:rsidRPr="00F254F1" w:rsidRDefault="00C01BB7" w:rsidP="00C01BB7">
      <w:pPr>
        <w:pStyle w:val="NormalWeb"/>
        <w:tabs>
          <w:tab w:val="left" w:pos="450"/>
        </w:tabs>
        <w:spacing w:before="0" w:beforeAutospacing="0" w:after="0" w:afterAutospacing="0"/>
        <w:ind w:left="360"/>
      </w:pPr>
      <w:r w:rsidRPr="00F254F1">
        <w:rPr>
          <w:color w:val="000000"/>
        </w:rPr>
        <w:t xml:space="preserve">“Markup Application” is the name of the USGS web application that allows citizen participation in volunteer map data collection activities for hydrography datasets. The Markup Application allows citizens to submit proposed changes and corrections, called </w:t>
      </w:r>
      <w:r w:rsidRPr="00F254F1">
        <w:rPr>
          <w:color w:val="000000"/>
        </w:rPr>
        <w:lastRenderedPageBreak/>
        <w:t>markups, to the NHD, WBD, and NHDPlus HR by drawing newly proposed geographic features on the map or by filling out a form that explains a suggested change for a selected feature. All submitted markups, along with the user email contact, are saved in a database to be reviewed by NHD or WBD state stewards, or USGS staff, for validation. State stewards or USGS staff may contact the data volunteer via the recorded email address if further clarification is needed for a proposed change. Validated markups go in a queue of edits to be incorporated into the NHD, WBD or NHDPlus HR. The edits are made by NHD or WBD state stewards, or USGS editors using established editing tools. No edits to the hydrography datasets take place within the Markup Application.  </w:t>
      </w:r>
    </w:p>
    <w:p w14:paraId="1B418F06" w14:textId="77777777" w:rsidR="00C01BB7" w:rsidRPr="00C01BB7" w:rsidRDefault="00C01BB7" w:rsidP="00C01BB7">
      <w:pPr>
        <w:widowControl/>
        <w:tabs>
          <w:tab w:val="left" w:pos="450"/>
        </w:tabs>
        <w:autoSpaceDE/>
        <w:autoSpaceDN/>
        <w:adjustRightInd/>
        <w:ind w:left="360"/>
        <w:rPr>
          <w:sz w:val="24"/>
          <w:szCs w:val="24"/>
        </w:rPr>
      </w:pPr>
    </w:p>
    <w:p w14:paraId="3D18A4DC" w14:textId="77777777" w:rsidR="00C01BB7" w:rsidRPr="00C01BB7" w:rsidRDefault="00C01BB7" w:rsidP="00C01BB7">
      <w:pPr>
        <w:widowControl/>
        <w:tabs>
          <w:tab w:val="left" w:pos="450"/>
        </w:tabs>
        <w:autoSpaceDE/>
        <w:autoSpaceDN/>
        <w:adjustRightInd/>
        <w:ind w:left="360"/>
        <w:rPr>
          <w:sz w:val="24"/>
          <w:szCs w:val="24"/>
        </w:rPr>
      </w:pPr>
      <w:r w:rsidRPr="00C01BB7">
        <w:rPr>
          <w:color w:val="000000"/>
          <w:sz w:val="24"/>
          <w:szCs w:val="24"/>
        </w:rPr>
        <w:t>Once approved markups are incorporated into the national datasets.</w:t>
      </w:r>
      <w:r w:rsidR="007A4257">
        <w:rPr>
          <w:color w:val="000000"/>
          <w:sz w:val="24"/>
          <w:szCs w:val="24"/>
        </w:rPr>
        <w:t xml:space="preserve"> </w:t>
      </w:r>
      <w:r w:rsidRPr="00C01BB7">
        <w:rPr>
          <w:color w:val="000000"/>
          <w:sz w:val="24"/>
          <w:szCs w:val="24"/>
        </w:rPr>
        <w:t>The data is then available publicly at no cost. The data are also used on the USGS US Topo products.</w:t>
      </w:r>
    </w:p>
    <w:p w14:paraId="757950EE" w14:textId="77777777" w:rsidR="00C01BB7" w:rsidRDefault="00C01BB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4A229F77"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sz w:val="24"/>
          <w:szCs w:val="24"/>
        </w:rPr>
        <w:t>3.</w:t>
      </w:r>
      <w:r>
        <w:rPr>
          <w:sz w:val="24"/>
          <w:szCs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14:paraId="2D4C6C60" w14:textId="77777777" w:rsidR="00331D0F" w:rsidRDefault="00331D0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14:paraId="67E6780A" w14:textId="77777777" w:rsidR="005743FD" w:rsidRPr="005743FD" w:rsidRDefault="005743FD" w:rsidP="00331D0F">
      <w:pPr>
        <w:widowControl/>
        <w:autoSpaceDE/>
        <w:autoSpaceDN/>
        <w:adjustRightInd/>
        <w:ind w:left="360"/>
        <w:rPr>
          <w:sz w:val="24"/>
          <w:szCs w:val="24"/>
        </w:rPr>
      </w:pPr>
      <w:r w:rsidRPr="005743FD">
        <w:rPr>
          <w:color w:val="000000"/>
          <w:sz w:val="24"/>
          <w:szCs w:val="24"/>
        </w:rPr>
        <w:t>As the National Hydrography Requirements and Benefits Study demonstrated, users of the National Hydrography Datasets requested web-based tools to support data maintenance. The combination of improved technologies and wide public access to the internet has allowed USGS to move forward with crowd-sourcing applications to maintain datasets efficiently with more citizen involvement.</w:t>
      </w:r>
    </w:p>
    <w:p w14:paraId="0F97F752" w14:textId="77777777" w:rsidR="005743FD" w:rsidRPr="00331D0F" w:rsidRDefault="005743FD" w:rsidP="00331D0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331D0F">
        <w:rPr>
          <w:sz w:val="24"/>
          <w:szCs w:val="24"/>
        </w:rPr>
        <w:br/>
      </w:r>
      <w:r w:rsidRPr="00331D0F">
        <w:rPr>
          <w:color w:val="000000"/>
          <w:sz w:val="24"/>
          <w:szCs w:val="24"/>
        </w:rPr>
        <w:t xml:space="preserve">In the past, the errors to the hydrography datasets have been reported through unstructured phone calls or emails initiated by users to the USGS and state stewards. The Markup Application takes advantage of modern technologies to provide an efficient, electronic option for collecting information from those that are closest to the data. The application uses existing </w:t>
      </w:r>
      <w:r w:rsidRPr="00331D0F">
        <w:rPr>
          <w:i/>
          <w:iCs/>
          <w:color w:val="000000"/>
          <w:sz w:val="24"/>
          <w:szCs w:val="24"/>
        </w:rPr>
        <w:t>National Map</w:t>
      </w:r>
      <w:r w:rsidRPr="00331D0F">
        <w:rPr>
          <w:color w:val="000000"/>
          <w:sz w:val="24"/>
          <w:szCs w:val="24"/>
        </w:rPr>
        <w:t xml:space="preserve"> and ESRI Web Mapping Services to provide reference data that the users can view as background layers during their review of the hydrography datasets. When errors are identified, the user can create and submit a suggested change right in the application by drawing new geographic features or filling out new feature attributes; no further effort is necessary to report the found error.</w:t>
      </w:r>
    </w:p>
    <w:p w14:paraId="53F7B68A" w14:textId="77777777" w:rsidR="005743FD" w:rsidRDefault="005743F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14:paraId="6122BD59"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CC6EAC8"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sz w:val="24"/>
          <w:szCs w:val="24"/>
        </w:rPr>
        <w:t>4.</w:t>
      </w:r>
      <w:r>
        <w:rPr>
          <w:sz w:val="24"/>
          <w:szCs w:val="24"/>
        </w:rPr>
        <w:tab/>
        <w:t>Describe efforts to identify duplication.  Show specifically why any similar information already available cannot be used or modified for use for the purposes described in Item 2 above.</w:t>
      </w:r>
    </w:p>
    <w:p w14:paraId="4629C044" w14:textId="77777777" w:rsidR="00F254F1" w:rsidRDefault="00F254F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14:paraId="4AC1C0BA" w14:textId="77777777" w:rsidR="00F254F1" w:rsidRPr="00F254F1" w:rsidRDefault="00F254F1" w:rsidP="00F254F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sidRPr="00F254F1">
        <w:rPr>
          <w:color w:val="000000"/>
          <w:sz w:val="24"/>
          <w:szCs w:val="24"/>
        </w:rPr>
        <w:t>USGS maintains and updates hydrography data through stewardship agreements with state and federal agencies. The local knowledge, editing skills, and availability of an assigned steward have guided the data quality and completeness of local areas throughout the Nation. In the state of limited resources, many stewards have not ha</w:t>
      </w:r>
      <w:r w:rsidR="007A4257">
        <w:rPr>
          <w:color w:val="000000"/>
          <w:sz w:val="24"/>
          <w:szCs w:val="24"/>
        </w:rPr>
        <w:t>d</w:t>
      </w:r>
      <w:r w:rsidRPr="00F254F1">
        <w:rPr>
          <w:color w:val="000000"/>
          <w:sz w:val="24"/>
          <w:szCs w:val="24"/>
        </w:rPr>
        <w:t xml:space="preserve"> the capacity to collect suggestions for data improvements efficiently. All information exchange has been done manually in an unstructured way through emails or phone calls. In some cases, information has been lost or waited for years to be incorporated into the national datasets. The Markup application is the first electronic application that allows the public to suggest improvements to the National Hydrography Datasets. All markups are stored in a single database and can be reviewed only by approved state stewards or the USGS. The Markup Application database provides a single national system of record for suggested changes to the National Hydrography Datasets. It allows for efficient information access and storage when state stewards or USGS are ready to perform the required edits.</w:t>
      </w:r>
    </w:p>
    <w:p w14:paraId="060B791D"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1320356"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sz w:val="24"/>
          <w:szCs w:val="24"/>
        </w:rPr>
        <w:t>5.</w:t>
      </w:r>
      <w:r>
        <w:rPr>
          <w:sz w:val="24"/>
          <w:szCs w:val="24"/>
        </w:rPr>
        <w:tab/>
        <w:t>If the collection of information impacts small bus</w:t>
      </w:r>
      <w:r w:rsidR="006E339F">
        <w:rPr>
          <w:sz w:val="24"/>
          <w:szCs w:val="24"/>
        </w:rPr>
        <w:t>inesses or other small entities</w:t>
      </w:r>
      <w:r>
        <w:rPr>
          <w:sz w:val="24"/>
          <w:szCs w:val="24"/>
        </w:rPr>
        <w:t>, describe any methods used to minimize burden.</w:t>
      </w:r>
    </w:p>
    <w:p w14:paraId="76B6BDC0" w14:textId="77777777" w:rsidR="00F254F1" w:rsidRDefault="00F254F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14:paraId="5B9A61D7" w14:textId="77777777" w:rsidR="00F254F1" w:rsidRPr="00F254F1" w:rsidRDefault="00F254F1" w:rsidP="00F254F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sidRPr="00F254F1">
        <w:rPr>
          <w:color w:val="000000"/>
          <w:sz w:val="24"/>
          <w:szCs w:val="24"/>
        </w:rPr>
        <w:t>This information does not affect small businesses or other small entities.</w:t>
      </w:r>
    </w:p>
    <w:p w14:paraId="4CA85A7C"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71A417AB"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sz w:val="24"/>
          <w:szCs w:val="24"/>
        </w:rPr>
        <w:t>6.</w:t>
      </w:r>
      <w:r>
        <w:rPr>
          <w:sz w:val="24"/>
          <w:szCs w:val="24"/>
        </w:rPr>
        <w:tab/>
        <w:t>Describe the consequence to Federal program or policy activities if the collection is not conducted or is conducted less frequently, as well as any technical or legal obstacles to reducing burden.</w:t>
      </w:r>
    </w:p>
    <w:p w14:paraId="3F2CE60B" w14:textId="77777777" w:rsidR="00F254F1" w:rsidRDefault="00F254F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14:paraId="388215A1" w14:textId="77777777" w:rsidR="00F254F1" w:rsidRPr="00F254F1" w:rsidRDefault="00F254F1" w:rsidP="00F254F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sidRPr="00F254F1">
        <w:rPr>
          <w:color w:val="000000"/>
          <w:sz w:val="24"/>
          <w:szCs w:val="24"/>
        </w:rPr>
        <w:t>Not collecting this information would hamper the Federal Government’s efforts to effectively map hydrography data for the Nation and would prevent citizens from efficiently and effectively participating in improving those data.</w:t>
      </w:r>
    </w:p>
    <w:p w14:paraId="71848EF6"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56D6C88"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sz w:val="24"/>
          <w:szCs w:val="24"/>
        </w:rPr>
        <w:t>7.</w:t>
      </w:r>
      <w:r>
        <w:rPr>
          <w:sz w:val="24"/>
          <w:szCs w:val="24"/>
        </w:rPr>
        <w:tab/>
        <w:t>Explain any special circumstances that would cause an information collection to be conducted in a manner:</w:t>
      </w:r>
    </w:p>
    <w:p w14:paraId="51E945F1"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Pr>
          <w:sz w:val="24"/>
          <w:szCs w:val="24"/>
        </w:rPr>
        <w:tab/>
        <w:t>*</w:t>
      </w:r>
      <w:r>
        <w:rPr>
          <w:sz w:val="24"/>
          <w:szCs w:val="24"/>
        </w:rPr>
        <w:tab/>
        <w:t>requiring respondents to report information to the agency more often than quarterly;</w:t>
      </w:r>
    </w:p>
    <w:p w14:paraId="7D2D12A7"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Pr>
          <w:sz w:val="24"/>
          <w:szCs w:val="24"/>
        </w:rPr>
        <w:tab/>
        <w:t>*</w:t>
      </w:r>
      <w:r>
        <w:rPr>
          <w:sz w:val="24"/>
          <w:szCs w:val="24"/>
        </w:rPr>
        <w:tab/>
        <w:t>requiring respondents to prepare a written response to a collection of information in fewer than 30 days after receipt of it;</w:t>
      </w:r>
    </w:p>
    <w:p w14:paraId="45318448"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Pr>
          <w:sz w:val="24"/>
          <w:szCs w:val="24"/>
        </w:rPr>
        <w:tab/>
        <w:t>*</w:t>
      </w:r>
      <w:r>
        <w:rPr>
          <w:sz w:val="24"/>
          <w:szCs w:val="24"/>
        </w:rPr>
        <w:tab/>
        <w:t>requiring respondents to submit more than an original and two copies of any document;</w:t>
      </w:r>
    </w:p>
    <w:p w14:paraId="17ACA27D"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Pr>
          <w:sz w:val="24"/>
          <w:szCs w:val="24"/>
        </w:rPr>
        <w:tab/>
        <w:t>*</w:t>
      </w:r>
      <w:r>
        <w:rPr>
          <w:sz w:val="24"/>
          <w:szCs w:val="24"/>
        </w:rPr>
        <w:tab/>
        <w:t>requiring respondents to retain records, other than health, medical, government contract, grant-in-aid, or tax records, for more than three years;</w:t>
      </w:r>
    </w:p>
    <w:p w14:paraId="54E25134"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Pr>
          <w:sz w:val="24"/>
          <w:szCs w:val="24"/>
        </w:rPr>
        <w:tab/>
        <w:t>*</w:t>
      </w:r>
      <w:r>
        <w:rPr>
          <w:sz w:val="24"/>
          <w:szCs w:val="24"/>
        </w:rPr>
        <w:tab/>
        <w:t>in conne</w:t>
      </w:r>
      <w:r w:rsidR="00352210">
        <w:rPr>
          <w:sz w:val="24"/>
          <w:szCs w:val="24"/>
        </w:rPr>
        <w:t>ction with a statistical survey</w:t>
      </w:r>
      <w:r>
        <w:rPr>
          <w:sz w:val="24"/>
          <w:szCs w:val="24"/>
        </w:rPr>
        <w:t xml:space="preserve"> that is not designed to produce valid and reliable results that can be generalized to the universe of study;</w:t>
      </w:r>
    </w:p>
    <w:p w14:paraId="09520FC9"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Pr>
          <w:sz w:val="24"/>
          <w:szCs w:val="24"/>
        </w:rPr>
        <w:tab/>
        <w:t>*</w:t>
      </w:r>
      <w:r>
        <w:rPr>
          <w:sz w:val="24"/>
          <w:szCs w:val="24"/>
        </w:rPr>
        <w:tab/>
        <w:t>requiring the use of a statistical data classification that has not been reviewed and approved by OMB;</w:t>
      </w:r>
    </w:p>
    <w:p w14:paraId="2C3447F8"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Pr>
          <w:sz w:val="24"/>
          <w:szCs w:val="24"/>
        </w:rPr>
        <w:tab/>
        <w:t>*</w:t>
      </w:r>
      <w:r>
        <w:rPr>
          <w:sz w:val="24"/>
          <w:szCs w:val="24"/>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6CB9C68A"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Pr>
          <w:sz w:val="24"/>
          <w:szCs w:val="24"/>
        </w:rPr>
        <w:tab/>
        <w:t>*</w:t>
      </w:r>
      <w:r>
        <w:rPr>
          <w:sz w:val="24"/>
          <w:szCs w:val="24"/>
        </w:rPr>
        <w:tab/>
        <w:t>requiring respondents to submit proprietary trade secrets, or other confidential information</w:t>
      </w:r>
      <w:r w:rsidR="00352210">
        <w:rPr>
          <w:sz w:val="24"/>
          <w:szCs w:val="24"/>
        </w:rPr>
        <w:t>,</w:t>
      </w:r>
      <w:r>
        <w:rPr>
          <w:sz w:val="24"/>
          <w:szCs w:val="24"/>
        </w:rPr>
        <w:t xml:space="preserve"> unless the agency can demonstrate that it has instituted procedures to protect the information's confidentiality to the extent permitted by law.</w:t>
      </w:r>
    </w:p>
    <w:p w14:paraId="2E0286FB" w14:textId="77777777" w:rsidR="00F254F1" w:rsidRPr="00F254F1" w:rsidRDefault="00F254F1" w:rsidP="00F254F1">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2"/>
          <w:szCs w:val="22"/>
        </w:rPr>
      </w:pPr>
    </w:p>
    <w:p w14:paraId="320125EC" w14:textId="77777777" w:rsidR="00F254F1" w:rsidRPr="00F254F1" w:rsidRDefault="00F254F1" w:rsidP="00F254F1">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sidRPr="00F254F1">
        <w:rPr>
          <w:color w:val="000000"/>
          <w:sz w:val="24"/>
          <w:szCs w:val="24"/>
        </w:rPr>
        <w:t>There are no circumstances that require us to collect information in a manner inconsistent with OMB guidelines.</w:t>
      </w:r>
    </w:p>
    <w:p w14:paraId="7118A74C"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59D70345"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sz w:val="24"/>
          <w:szCs w:val="24"/>
        </w:rPr>
        <w:t>8.</w:t>
      </w:r>
      <w:r>
        <w:rPr>
          <w:sz w:val="24"/>
          <w:szCs w:val="24"/>
        </w:rPr>
        <w:tab/>
        <w:t>If applicable, provide a copy and identify the date and page number of publication in the Federal Register of the agency's notice, required by 5 CFR 1320.8(d), soliciting comments on the information collection prior to submission to OMB.  Summarize public comments recei</w:t>
      </w:r>
      <w:r w:rsidR="00DE1FFE">
        <w:rPr>
          <w:sz w:val="24"/>
          <w:szCs w:val="24"/>
        </w:rPr>
        <w:t xml:space="preserve">ved in response to that notice </w:t>
      </w:r>
      <w:r>
        <w:rPr>
          <w:sz w:val="24"/>
          <w:szCs w:val="24"/>
        </w:rPr>
        <w:t>and in response to the PRA statement associated with the collec</w:t>
      </w:r>
      <w:r w:rsidR="00DE1FFE">
        <w:rPr>
          <w:sz w:val="24"/>
          <w:szCs w:val="24"/>
        </w:rPr>
        <w:t xml:space="preserve">tion over the past three years, </w:t>
      </w:r>
      <w:r>
        <w:rPr>
          <w:sz w:val="24"/>
          <w:szCs w:val="24"/>
        </w:rPr>
        <w:t>and describe actions taken by the agency in response to these comments.  Specifically address comments received on cost and hour burden.</w:t>
      </w:r>
    </w:p>
    <w:p w14:paraId="28A5673A"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6C75EAE4"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Pr>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00352210">
        <w:rPr>
          <w:sz w:val="24"/>
          <w:szCs w:val="24"/>
        </w:rPr>
        <w:t>.</w:t>
      </w:r>
    </w:p>
    <w:p w14:paraId="02C13055"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4867D7F6" w14:textId="77777777" w:rsidR="00295103" w:rsidRDefault="00295103" w:rsidP="004F730A">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Pr>
          <w:sz w:val="24"/>
          <w:szCs w:val="24"/>
        </w:rPr>
        <w:t xml:space="preserve">Consultation with representatives of those from whom information is to be obtained or those who must compile records should occur at least once every </w:t>
      </w:r>
      <w:r w:rsidR="00352210">
        <w:rPr>
          <w:sz w:val="24"/>
          <w:szCs w:val="24"/>
        </w:rPr>
        <w:t>three</w:t>
      </w:r>
      <w:r>
        <w:rPr>
          <w:sz w:val="24"/>
          <w:szCs w:val="24"/>
        </w:rPr>
        <w:t xml:space="preserve"> years — even if the collection of information activity is the same as in prior periods.  There may be circumstances that may preclude consultation in a specific situation.  These circumstances should be explained.</w:t>
      </w:r>
    </w:p>
    <w:p w14:paraId="52D4E337" w14:textId="77777777" w:rsidR="00331D0F" w:rsidRDefault="00331D0F" w:rsidP="004F730A">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firstLine="90"/>
        <w:rPr>
          <w:sz w:val="24"/>
          <w:szCs w:val="24"/>
        </w:rPr>
      </w:pPr>
    </w:p>
    <w:p w14:paraId="4C1DA692" w14:textId="77777777" w:rsidR="00331D0F" w:rsidRPr="00331D0F" w:rsidRDefault="00331D0F" w:rsidP="004F730A">
      <w:pPr>
        <w:widowControl/>
        <w:tabs>
          <w:tab w:val="left" w:pos="450"/>
          <w:tab w:val="left" w:pos="720"/>
        </w:tabs>
        <w:autoSpaceDE/>
        <w:autoSpaceDN/>
        <w:adjustRightInd/>
        <w:ind w:left="360"/>
        <w:rPr>
          <w:sz w:val="24"/>
          <w:szCs w:val="24"/>
        </w:rPr>
      </w:pPr>
      <w:r w:rsidRPr="00331D0F">
        <w:rPr>
          <w:color w:val="000000"/>
          <w:sz w:val="24"/>
          <w:szCs w:val="24"/>
        </w:rPr>
        <w:t>On July 1, 2019, we published a 60-day Federal Register notice (84 FR 31337) announcing that we would submit this ICR to OMB for approval.  In that notice we solicited public comments for 60 days, ending August 30, 2019. We did not receive any responses to our Federal Register Notice.</w:t>
      </w:r>
    </w:p>
    <w:p w14:paraId="288C16F7" w14:textId="77777777" w:rsidR="00331D0F" w:rsidRPr="00331D0F" w:rsidRDefault="00331D0F" w:rsidP="004F730A">
      <w:pPr>
        <w:widowControl/>
        <w:tabs>
          <w:tab w:val="left" w:pos="720"/>
        </w:tabs>
        <w:autoSpaceDE/>
        <w:autoSpaceDN/>
        <w:adjustRightInd/>
        <w:ind w:left="360" w:firstLine="90"/>
        <w:rPr>
          <w:sz w:val="24"/>
          <w:szCs w:val="24"/>
        </w:rPr>
      </w:pPr>
      <w:r w:rsidRPr="00331D0F">
        <w:rPr>
          <w:color w:val="000000"/>
          <w:sz w:val="24"/>
          <w:szCs w:val="24"/>
        </w:rPr>
        <w:t> </w:t>
      </w:r>
    </w:p>
    <w:p w14:paraId="2159D919" w14:textId="77777777" w:rsidR="00331D0F" w:rsidRPr="00200548" w:rsidRDefault="00331D0F" w:rsidP="00200548">
      <w:pPr>
        <w:widowControl/>
        <w:tabs>
          <w:tab w:val="left" w:pos="720"/>
        </w:tabs>
        <w:autoSpaceDE/>
        <w:autoSpaceDN/>
        <w:adjustRightInd/>
        <w:ind w:left="360"/>
        <w:rPr>
          <w:color w:val="000000"/>
          <w:sz w:val="24"/>
          <w:szCs w:val="24"/>
        </w:rPr>
      </w:pPr>
      <w:r w:rsidRPr="00331D0F">
        <w:rPr>
          <w:color w:val="000000"/>
          <w:sz w:val="24"/>
          <w:szCs w:val="24"/>
        </w:rPr>
        <w:t xml:space="preserve">We consulted with the individuals listed in the table to obtain their views on the information above. </w:t>
      </w:r>
      <w:r w:rsidR="008C16A0">
        <w:rPr>
          <w:color w:val="000000"/>
          <w:sz w:val="24"/>
          <w:szCs w:val="24"/>
        </w:rPr>
        <w:t xml:space="preserve">The individuals were asked to follow a set of instructions to create a single markup in the Markup Application and to track how long it takes them to do so. They also were asked to provide any comments regarding the information collection’s burden and how it supports USGS mission. </w:t>
      </w:r>
      <w:r w:rsidR="00200548">
        <w:rPr>
          <w:color w:val="000000"/>
          <w:sz w:val="24"/>
          <w:szCs w:val="24"/>
        </w:rPr>
        <w:t xml:space="preserve">All individuals were able to complete one markup under 3 minutes with a comment that a more complicated scenario may take slightly longer. </w:t>
      </w:r>
      <w:r w:rsidRPr="00331D0F">
        <w:rPr>
          <w:color w:val="000000"/>
          <w:sz w:val="24"/>
          <w:szCs w:val="24"/>
        </w:rPr>
        <w:t>The</w:t>
      </w:r>
      <w:r w:rsidR="00200548">
        <w:rPr>
          <w:color w:val="000000"/>
          <w:sz w:val="24"/>
          <w:szCs w:val="24"/>
        </w:rPr>
        <w:t>ir comments were supportive of the application’s purpose for maintaining national hydrography datasets. They</w:t>
      </w:r>
      <w:r w:rsidRPr="00331D0F">
        <w:rPr>
          <w:color w:val="000000"/>
          <w:sz w:val="24"/>
          <w:szCs w:val="24"/>
        </w:rPr>
        <w:t xml:space="preserve"> concurred with </w:t>
      </w:r>
      <w:r w:rsidR="008C16A0">
        <w:rPr>
          <w:color w:val="000000"/>
          <w:sz w:val="24"/>
          <w:szCs w:val="24"/>
        </w:rPr>
        <w:t xml:space="preserve">description and </w:t>
      </w:r>
      <w:r w:rsidRPr="00331D0F">
        <w:rPr>
          <w:color w:val="000000"/>
          <w:sz w:val="24"/>
          <w:szCs w:val="24"/>
        </w:rPr>
        <w:t>estimates</w:t>
      </w:r>
      <w:r w:rsidR="00200548">
        <w:rPr>
          <w:color w:val="000000"/>
          <w:sz w:val="24"/>
          <w:szCs w:val="24"/>
        </w:rPr>
        <w:t xml:space="preserve"> provided in this document</w:t>
      </w:r>
      <w:r w:rsidR="008C16A0">
        <w:rPr>
          <w:color w:val="000000"/>
          <w:sz w:val="24"/>
          <w:szCs w:val="24"/>
        </w:rPr>
        <w:t>.</w:t>
      </w:r>
      <w:r w:rsidRPr="00331D0F">
        <w:rPr>
          <w:color w:val="000000"/>
          <w:sz w:val="24"/>
          <w:szCs w:val="24"/>
        </w:rPr>
        <w:t xml:space="preserve"> </w:t>
      </w:r>
      <w:r w:rsidR="008C16A0">
        <w:rPr>
          <w:color w:val="000000"/>
          <w:sz w:val="24"/>
          <w:szCs w:val="24"/>
        </w:rPr>
        <w:t>N</w:t>
      </w:r>
      <w:r w:rsidRPr="00331D0F">
        <w:rPr>
          <w:color w:val="000000"/>
          <w:sz w:val="24"/>
          <w:szCs w:val="24"/>
        </w:rPr>
        <w:t>o changes were suggested.</w:t>
      </w:r>
    </w:p>
    <w:p w14:paraId="0EEA65FB" w14:textId="77777777" w:rsidR="00331D0F" w:rsidRPr="00331D0F" w:rsidRDefault="00331D0F" w:rsidP="00331D0F">
      <w:pPr>
        <w:widowControl/>
        <w:autoSpaceDE/>
        <w:autoSpaceDN/>
        <w:adjustRightInd/>
        <w:ind w:left="270"/>
        <w:rPr>
          <w:sz w:val="24"/>
          <w:szCs w:val="24"/>
        </w:rPr>
      </w:pPr>
      <w:r w:rsidRPr="00331D0F">
        <w:rPr>
          <w:color w:val="000000"/>
          <w:sz w:val="24"/>
          <w:szCs w:val="24"/>
        </w:rPr>
        <w:t> </w:t>
      </w:r>
    </w:p>
    <w:p w14:paraId="5157161D" w14:textId="77777777" w:rsidR="003F2AF1" w:rsidRDefault="003F2AF1" w:rsidP="003F2AF1">
      <w:pPr>
        <w:pStyle w:val="Caption"/>
        <w:keepNext/>
        <w:ind w:firstLine="360"/>
      </w:pPr>
      <w:r>
        <w:t xml:space="preserve">Table </w:t>
      </w:r>
      <w:r w:rsidR="00A90AF9">
        <w:fldChar w:fldCharType="begin"/>
      </w:r>
      <w:r w:rsidR="00A90AF9">
        <w:instrText xml:space="preserve"> SEQ Table \* ARABIC </w:instrText>
      </w:r>
      <w:r w:rsidR="00A90AF9">
        <w:fldChar w:fldCharType="separate"/>
      </w:r>
      <w:r w:rsidR="0098393C">
        <w:rPr>
          <w:noProof/>
        </w:rPr>
        <w:t>1</w:t>
      </w:r>
      <w:r w:rsidR="00A90AF9">
        <w:rPr>
          <w:noProof/>
        </w:rPr>
        <w:fldChar w:fldCharType="end"/>
      </w:r>
      <w:r>
        <w:t>: Burden Reviewers</w:t>
      </w:r>
    </w:p>
    <w:tbl>
      <w:tblPr>
        <w:tblW w:w="0" w:type="auto"/>
        <w:tblInd w:w="4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312"/>
        <w:gridCol w:w="3788"/>
      </w:tblGrid>
      <w:tr w:rsidR="00331D0F" w:rsidRPr="00331D0F" w14:paraId="34D8D342" w14:textId="77777777" w:rsidTr="003F2AF1">
        <w:trPr>
          <w:trHeight w:val="332"/>
        </w:trPr>
        <w:tc>
          <w:tcPr>
            <w:tcW w:w="0" w:type="auto"/>
            <w:tcMar>
              <w:top w:w="100" w:type="dxa"/>
              <w:left w:w="100" w:type="dxa"/>
              <w:bottom w:w="100" w:type="dxa"/>
              <w:right w:w="100" w:type="dxa"/>
            </w:tcMar>
            <w:hideMark/>
          </w:tcPr>
          <w:p w14:paraId="14F83EC3" w14:textId="77777777" w:rsidR="00331D0F" w:rsidRPr="00331D0F" w:rsidRDefault="00331D0F" w:rsidP="00331D0F">
            <w:pPr>
              <w:widowControl/>
              <w:autoSpaceDE/>
              <w:autoSpaceDN/>
              <w:adjustRightInd/>
              <w:ind w:left="270"/>
              <w:rPr>
                <w:sz w:val="24"/>
                <w:szCs w:val="24"/>
              </w:rPr>
            </w:pPr>
            <w:r w:rsidRPr="00331D0F">
              <w:rPr>
                <w:b/>
                <w:bCs/>
                <w:color w:val="000000"/>
                <w:sz w:val="24"/>
                <w:szCs w:val="24"/>
              </w:rPr>
              <w:t>Individual</w:t>
            </w:r>
            <w:r w:rsidR="008C16A0">
              <w:rPr>
                <w:b/>
                <w:bCs/>
                <w:color w:val="000000"/>
                <w:sz w:val="24"/>
                <w:szCs w:val="24"/>
              </w:rPr>
              <w:t>’s Title</w:t>
            </w:r>
          </w:p>
        </w:tc>
        <w:tc>
          <w:tcPr>
            <w:tcW w:w="0" w:type="auto"/>
            <w:tcMar>
              <w:top w:w="100" w:type="dxa"/>
              <w:left w:w="100" w:type="dxa"/>
              <w:bottom w:w="100" w:type="dxa"/>
              <w:right w:w="100" w:type="dxa"/>
            </w:tcMar>
            <w:hideMark/>
          </w:tcPr>
          <w:p w14:paraId="128C8BB8" w14:textId="77777777" w:rsidR="00331D0F" w:rsidRPr="00331D0F" w:rsidRDefault="008C16A0" w:rsidP="00331D0F">
            <w:pPr>
              <w:widowControl/>
              <w:autoSpaceDE/>
              <w:autoSpaceDN/>
              <w:adjustRightInd/>
              <w:ind w:left="270"/>
              <w:rPr>
                <w:sz w:val="24"/>
                <w:szCs w:val="24"/>
              </w:rPr>
            </w:pPr>
            <w:r>
              <w:rPr>
                <w:b/>
                <w:bCs/>
                <w:color w:val="000000"/>
                <w:sz w:val="24"/>
                <w:szCs w:val="24"/>
              </w:rPr>
              <w:t>Agency</w:t>
            </w:r>
          </w:p>
        </w:tc>
      </w:tr>
      <w:tr w:rsidR="00331D0F" w:rsidRPr="00331D0F" w14:paraId="18996BFE" w14:textId="77777777" w:rsidTr="003F2AF1">
        <w:trPr>
          <w:trHeight w:val="582"/>
        </w:trPr>
        <w:tc>
          <w:tcPr>
            <w:tcW w:w="0" w:type="auto"/>
            <w:tcMar>
              <w:top w:w="100" w:type="dxa"/>
              <w:left w:w="100" w:type="dxa"/>
              <w:bottom w:w="100" w:type="dxa"/>
              <w:right w:w="100" w:type="dxa"/>
            </w:tcMar>
            <w:hideMark/>
          </w:tcPr>
          <w:p w14:paraId="7D2D5467" w14:textId="77777777" w:rsidR="008C16A0" w:rsidRPr="00331D0F" w:rsidRDefault="008C16A0" w:rsidP="00331D0F">
            <w:pPr>
              <w:widowControl/>
              <w:autoSpaceDE/>
              <w:autoSpaceDN/>
              <w:adjustRightInd/>
              <w:ind w:left="270"/>
              <w:rPr>
                <w:sz w:val="24"/>
                <w:szCs w:val="24"/>
              </w:rPr>
            </w:pPr>
            <w:r w:rsidRPr="008C16A0">
              <w:rPr>
                <w:sz w:val="24"/>
                <w:szCs w:val="24"/>
              </w:rPr>
              <w:t>GIS Analyst</w:t>
            </w:r>
            <w:r>
              <w:rPr>
                <w:sz w:val="24"/>
                <w:szCs w:val="24"/>
              </w:rPr>
              <w:t xml:space="preserve">, </w:t>
            </w:r>
            <w:r w:rsidRPr="008C16A0">
              <w:rPr>
                <w:sz w:val="24"/>
                <w:szCs w:val="24"/>
              </w:rPr>
              <w:t>Idaho NHD/WBD Technical POC</w:t>
            </w:r>
          </w:p>
        </w:tc>
        <w:tc>
          <w:tcPr>
            <w:tcW w:w="0" w:type="auto"/>
            <w:tcMar>
              <w:top w:w="100" w:type="dxa"/>
              <w:left w:w="100" w:type="dxa"/>
              <w:bottom w:w="100" w:type="dxa"/>
              <w:right w:w="100" w:type="dxa"/>
            </w:tcMar>
            <w:hideMark/>
          </w:tcPr>
          <w:p w14:paraId="4F0BF3EB" w14:textId="77777777" w:rsidR="00331D0F" w:rsidRPr="00331D0F" w:rsidRDefault="00331D0F" w:rsidP="00331D0F">
            <w:pPr>
              <w:widowControl/>
              <w:autoSpaceDE/>
              <w:autoSpaceDN/>
              <w:adjustRightInd/>
              <w:ind w:left="270"/>
              <w:rPr>
                <w:sz w:val="24"/>
                <w:szCs w:val="24"/>
              </w:rPr>
            </w:pPr>
            <w:r w:rsidRPr="00331D0F">
              <w:rPr>
                <w:color w:val="222222"/>
                <w:sz w:val="24"/>
                <w:szCs w:val="24"/>
                <w:shd w:val="clear" w:color="auto" w:fill="FFFFFF"/>
              </w:rPr>
              <w:t>Idaho Department of Water Resources</w:t>
            </w:r>
          </w:p>
        </w:tc>
      </w:tr>
      <w:tr w:rsidR="00331D0F" w:rsidRPr="00331D0F" w14:paraId="414ADA2F" w14:textId="77777777" w:rsidTr="003F2AF1">
        <w:trPr>
          <w:trHeight w:val="600"/>
        </w:trPr>
        <w:tc>
          <w:tcPr>
            <w:tcW w:w="0" w:type="auto"/>
            <w:tcMar>
              <w:top w:w="100" w:type="dxa"/>
              <w:left w:w="100" w:type="dxa"/>
              <w:bottom w:w="100" w:type="dxa"/>
              <w:right w:w="100" w:type="dxa"/>
            </w:tcMar>
            <w:hideMark/>
          </w:tcPr>
          <w:p w14:paraId="50D0BF25" w14:textId="77777777" w:rsidR="00331D0F" w:rsidRPr="00331D0F" w:rsidRDefault="008C16A0" w:rsidP="00331D0F">
            <w:pPr>
              <w:widowControl/>
              <w:autoSpaceDE/>
              <w:autoSpaceDN/>
              <w:adjustRightInd/>
              <w:ind w:left="270"/>
              <w:rPr>
                <w:sz w:val="24"/>
                <w:szCs w:val="24"/>
              </w:rPr>
            </w:pPr>
            <w:r>
              <w:rPr>
                <w:color w:val="000000"/>
                <w:sz w:val="24"/>
                <w:szCs w:val="24"/>
                <w:shd w:val="clear" w:color="auto" w:fill="FFFFFF"/>
              </w:rPr>
              <w:t xml:space="preserve">GIS Coordinator, </w:t>
            </w:r>
            <w:r w:rsidRPr="008C16A0">
              <w:rPr>
                <w:color w:val="000000"/>
                <w:sz w:val="24"/>
                <w:szCs w:val="24"/>
                <w:shd w:val="clear" w:color="auto" w:fill="FFFFFF"/>
              </w:rPr>
              <w:t>National Hydrography Dataset Steward</w:t>
            </w:r>
          </w:p>
        </w:tc>
        <w:tc>
          <w:tcPr>
            <w:tcW w:w="0" w:type="auto"/>
            <w:tcMar>
              <w:top w:w="100" w:type="dxa"/>
              <w:left w:w="100" w:type="dxa"/>
              <w:bottom w:w="100" w:type="dxa"/>
              <w:right w:w="100" w:type="dxa"/>
            </w:tcMar>
            <w:hideMark/>
          </w:tcPr>
          <w:p w14:paraId="7341E068" w14:textId="77777777" w:rsidR="00331D0F" w:rsidRPr="00331D0F" w:rsidRDefault="00331D0F" w:rsidP="00331D0F">
            <w:pPr>
              <w:widowControl/>
              <w:autoSpaceDE/>
              <w:autoSpaceDN/>
              <w:adjustRightInd/>
              <w:ind w:left="270"/>
              <w:rPr>
                <w:sz w:val="24"/>
                <w:szCs w:val="24"/>
              </w:rPr>
            </w:pPr>
            <w:r w:rsidRPr="00331D0F">
              <w:rPr>
                <w:color w:val="000000"/>
                <w:sz w:val="24"/>
                <w:szCs w:val="24"/>
                <w:shd w:val="clear" w:color="auto" w:fill="FFFFFF"/>
              </w:rPr>
              <w:t>Colorado Division of Water Resources</w:t>
            </w:r>
          </w:p>
        </w:tc>
      </w:tr>
      <w:tr w:rsidR="00331D0F" w:rsidRPr="00331D0F" w14:paraId="73ECAE71" w14:textId="77777777" w:rsidTr="003F2AF1">
        <w:trPr>
          <w:trHeight w:val="492"/>
        </w:trPr>
        <w:tc>
          <w:tcPr>
            <w:tcW w:w="0" w:type="auto"/>
            <w:tcMar>
              <w:top w:w="100" w:type="dxa"/>
              <w:left w:w="100" w:type="dxa"/>
              <w:bottom w:w="100" w:type="dxa"/>
              <w:right w:w="100" w:type="dxa"/>
            </w:tcMar>
            <w:hideMark/>
          </w:tcPr>
          <w:p w14:paraId="6FA12632" w14:textId="77777777" w:rsidR="00331D0F" w:rsidRPr="00331D0F" w:rsidRDefault="008C16A0" w:rsidP="00331D0F">
            <w:pPr>
              <w:widowControl/>
              <w:autoSpaceDE/>
              <w:autoSpaceDN/>
              <w:adjustRightInd/>
              <w:ind w:left="270"/>
              <w:rPr>
                <w:sz w:val="24"/>
                <w:szCs w:val="24"/>
              </w:rPr>
            </w:pPr>
            <w:r w:rsidRPr="008C16A0">
              <w:rPr>
                <w:color w:val="000000"/>
                <w:sz w:val="24"/>
                <w:szCs w:val="24"/>
                <w:shd w:val="clear" w:color="auto" w:fill="FFFFFF"/>
              </w:rPr>
              <w:t>National Map Liaison</w:t>
            </w:r>
          </w:p>
        </w:tc>
        <w:tc>
          <w:tcPr>
            <w:tcW w:w="0" w:type="auto"/>
            <w:tcMar>
              <w:top w:w="100" w:type="dxa"/>
              <w:left w:w="100" w:type="dxa"/>
              <w:bottom w:w="100" w:type="dxa"/>
              <w:right w:w="100" w:type="dxa"/>
            </w:tcMar>
            <w:hideMark/>
          </w:tcPr>
          <w:p w14:paraId="1443464D" w14:textId="77777777" w:rsidR="00331D0F" w:rsidRPr="00331D0F" w:rsidRDefault="00331D0F" w:rsidP="00331D0F">
            <w:pPr>
              <w:widowControl/>
              <w:autoSpaceDE/>
              <w:autoSpaceDN/>
              <w:adjustRightInd/>
              <w:ind w:left="270"/>
              <w:rPr>
                <w:sz w:val="24"/>
                <w:szCs w:val="24"/>
              </w:rPr>
            </w:pPr>
            <w:r w:rsidRPr="00331D0F">
              <w:rPr>
                <w:color w:val="222222"/>
                <w:sz w:val="24"/>
                <w:szCs w:val="24"/>
                <w:shd w:val="clear" w:color="auto" w:fill="FFFFFF"/>
              </w:rPr>
              <w:t>U.S. Geological Survey</w:t>
            </w:r>
          </w:p>
        </w:tc>
      </w:tr>
    </w:tbl>
    <w:p w14:paraId="59ED2746" w14:textId="77777777" w:rsidR="00331D0F" w:rsidRDefault="00331D0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14:paraId="7A089CF1"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3779B4B3"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sz w:val="24"/>
          <w:szCs w:val="24"/>
        </w:rPr>
        <w:t>9.</w:t>
      </w:r>
      <w:r>
        <w:rPr>
          <w:sz w:val="24"/>
          <w:szCs w:val="24"/>
        </w:rPr>
        <w:tab/>
        <w:t>Explain any decision to provide any payment or gift to respondents, other than remuneration of contractors or grantees.</w:t>
      </w:r>
    </w:p>
    <w:p w14:paraId="53160746" w14:textId="77777777" w:rsidR="00526815" w:rsidRDefault="0052681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14:paraId="0F21F6E1" w14:textId="77777777" w:rsidR="00526815" w:rsidRPr="00526815" w:rsidRDefault="0052681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sz w:val="24"/>
          <w:szCs w:val="24"/>
        </w:rPr>
        <w:tab/>
      </w:r>
      <w:r w:rsidRPr="00526815">
        <w:rPr>
          <w:color w:val="000000"/>
          <w:sz w:val="24"/>
          <w:szCs w:val="24"/>
        </w:rPr>
        <w:t>No payments or gifts are provided to the respondents.</w:t>
      </w:r>
    </w:p>
    <w:p w14:paraId="2508BF2D"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5B9AE5FB" w14:textId="77777777" w:rsidR="004A6DFA"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sz w:val="24"/>
          <w:szCs w:val="24"/>
        </w:rPr>
        <w:t>10.</w:t>
      </w:r>
      <w:r>
        <w:rPr>
          <w:sz w:val="24"/>
          <w:szCs w:val="24"/>
        </w:rPr>
        <w:tab/>
        <w:t>Describe any assurance of confidentiality provided to respondents and the basis for the assurance in statute, regulation, or agency policy.</w:t>
      </w:r>
    </w:p>
    <w:p w14:paraId="6075B6B5" w14:textId="77777777" w:rsidR="00526815" w:rsidRDefault="0052681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14:paraId="1EEF2682" w14:textId="77777777" w:rsidR="00526815" w:rsidRPr="00526815" w:rsidRDefault="0052681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sz w:val="24"/>
          <w:szCs w:val="24"/>
        </w:rPr>
        <w:tab/>
      </w:r>
      <w:r w:rsidRPr="00526815">
        <w:rPr>
          <w:color w:val="000000"/>
          <w:sz w:val="24"/>
          <w:szCs w:val="24"/>
        </w:rPr>
        <w:t>No assurance of confidentiality is given to respondents.</w:t>
      </w:r>
    </w:p>
    <w:p w14:paraId="57A4FA27" w14:textId="77777777" w:rsidR="004A6DFA" w:rsidRDefault="004A6DF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14:paraId="6F1D9B75"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sz w:val="24"/>
          <w:szCs w:val="24"/>
        </w:rPr>
        <w:t>11.</w:t>
      </w:r>
      <w:r>
        <w:rPr>
          <w:sz w:val="24"/>
          <w:szCs w:val="24"/>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5DE1C9EB"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3A0C244C" w14:textId="77777777" w:rsidR="00526815" w:rsidRPr="00526815" w:rsidRDefault="00526815" w:rsidP="00526815">
      <w:pPr>
        <w:pStyle w:val="NormalWeb"/>
        <w:spacing w:before="0" w:beforeAutospacing="0" w:after="0" w:afterAutospacing="0"/>
        <w:ind w:left="450"/>
      </w:pPr>
      <w:r w:rsidRPr="00526815">
        <w:rPr>
          <w:color w:val="000000"/>
        </w:rPr>
        <w:t>The collection does not include sensitive or private questions.</w:t>
      </w:r>
    </w:p>
    <w:p w14:paraId="7ED94EF9" w14:textId="77777777" w:rsidR="00526815" w:rsidRPr="00526815" w:rsidRDefault="00526815" w:rsidP="00526815">
      <w:pPr>
        <w:widowControl/>
        <w:autoSpaceDE/>
        <w:autoSpaceDN/>
        <w:adjustRightInd/>
        <w:ind w:left="450"/>
        <w:rPr>
          <w:sz w:val="24"/>
          <w:szCs w:val="24"/>
        </w:rPr>
      </w:pPr>
      <w:r w:rsidRPr="00526815">
        <w:rPr>
          <w:color w:val="000000"/>
          <w:sz w:val="24"/>
          <w:szCs w:val="24"/>
        </w:rPr>
        <w:t> </w:t>
      </w:r>
    </w:p>
    <w:p w14:paraId="71B79EB7" w14:textId="77777777" w:rsidR="00526815" w:rsidRPr="00526815" w:rsidRDefault="00526815" w:rsidP="00526815">
      <w:pPr>
        <w:widowControl/>
        <w:autoSpaceDE/>
        <w:autoSpaceDN/>
        <w:adjustRightInd/>
        <w:ind w:left="450"/>
        <w:rPr>
          <w:sz w:val="24"/>
          <w:szCs w:val="24"/>
        </w:rPr>
      </w:pPr>
      <w:r w:rsidRPr="00526815">
        <w:rPr>
          <w:color w:val="000000"/>
          <w:sz w:val="24"/>
          <w:szCs w:val="24"/>
        </w:rPr>
        <w:t>Contact information (e.g., email address) will be maintained for the purpose of follow-up contact to clarify responses. State stewards or USGS staff may contact the data volunteer via the recorded email address if further clarification is needed for a proposed change. Respondent email addresses will not appear in any of our reports without permission. </w:t>
      </w:r>
    </w:p>
    <w:p w14:paraId="2C50C0DA" w14:textId="77777777" w:rsidR="00526815" w:rsidRPr="00526815" w:rsidRDefault="00526815" w:rsidP="00526815">
      <w:pPr>
        <w:widowControl/>
        <w:autoSpaceDE/>
        <w:autoSpaceDN/>
        <w:adjustRightInd/>
        <w:ind w:left="450"/>
        <w:rPr>
          <w:sz w:val="24"/>
          <w:szCs w:val="24"/>
        </w:rPr>
      </w:pPr>
      <w:r w:rsidRPr="00526815">
        <w:rPr>
          <w:color w:val="000000"/>
          <w:sz w:val="24"/>
          <w:szCs w:val="24"/>
        </w:rPr>
        <w:t> </w:t>
      </w:r>
    </w:p>
    <w:p w14:paraId="3103341A" w14:textId="77777777" w:rsidR="00526815" w:rsidRPr="00526815" w:rsidRDefault="00526815" w:rsidP="00526815">
      <w:pPr>
        <w:widowControl/>
        <w:autoSpaceDE/>
        <w:autoSpaceDN/>
        <w:adjustRightInd/>
        <w:ind w:left="450"/>
        <w:rPr>
          <w:sz w:val="24"/>
          <w:szCs w:val="24"/>
        </w:rPr>
      </w:pPr>
      <w:r w:rsidRPr="00526815">
        <w:rPr>
          <w:color w:val="000000"/>
          <w:sz w:val="24"/>
          <w:szCs w:val="24"/>
        </w:rPr>
        <w:t>This collection includes a PIA for email addresses. Privacy Impact Assessment document is in progress for the Markup Application</w:t>
      </w:r>
      <w:r w:rsidRPr="00526815">
        <w:rPr>
          <w:rFonts w:ascii="Arial" w:hAnsi="Arial" w:cs="Arial"/>
          <w:color w:val="000000"/>
          <w:sz w:val="24"/>
          <w:szCs w:val="24"/>
        </w:rPr>
        <w:t xml:space="preserve">. </w:t>
      </w:r>
    </w:p>
    <w:p w14:paraId="62F2992B" w14:textId="77777777" w:rsidR="00526815" w:rsidRDefault="0052681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FEAEAA7"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sz w:val="24"/>
          <w:szCs w:val="24"/>
        </w:rPr>
        <w:t>12.</w:t>
      </w:r>
      <w:r>
        <w:rPr>
          <w:sz w:val="24"/>
          <w:szCs w:val="24"/>
        </w:rPr>
        <w:tab/>
        <w:t>Provide estimates of the hour burden of the collection of information.  The statement should:</w:t>
      </w:r>
    </w:p>
    <w:p w14:paraId="4238CEF3"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Pr>
          <w:sz w:val="24"/>
          <w:szCs w:val="24"/>
        </w:rPr>
        <w:tab/>
        <w:t>*</w:t>
      </w:r>
      <w:r>
        <w:rPr>
          <w:sz w:val="24"/>
          <w:szCs w:val="24"/>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186828A8"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Pr>
          <w:sz w:val="24"/>
          <w:szCs w:val="24"/>
        </w:rPr>
        <w:tab/>
        <w:t>*</w:t>
      </w:r>
      <w:r>
        <w:rPr>
          <w:sz w:val="24"/>
          <w:szCs w:val="24"/>
        </w:rPr>
        <w:tab/>
        <w:t>If this request for approval covers more than one form, provide separate hour burden estimates for each form and aggregate the hour burdens.</w:t>
      </w:r>
    </w:p>
    <w:p w14:paraId="6EEC697B"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Pr>
          <w:sz w:val="24"/>
          <w:szCs w:val="24"/>
        </w:rPr>
        <w:tab/>
        <w:t>*</w:t>
      </w:r>
      <w:r>
        <w:rPr>
          <w:sz w:val="24"/>
          <w:szCs w:val="24"/>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r w:rsidR="00DE7630">
        <w:rPr>
          <w:sz w:val="24"/>
          <w:szCs w:val="24"/>
        </w:rPr>
        <w:t>.</w:t>
      </w:r>
    </w:p>
    <w:p w14:paraId="7E977337"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32BF59A" w14:textId="77777777" w:rsidR="007C56CB" w:rsidRPr="007C56CB" w:rsidRDefault="007C56CB" w:rsidP="007C56CB">
      <w:pPr>
        <w:widowControl/>
        <w:numPr>
          <w:ilvl w:val="0"/>
          <w:numId w:val="5"/>
        </w:numPr>
        <w:autoSpaceDE/>
        <w:autoSpaceDN/>
        <w:adjustRightInd/>
        <w:ind w:left="720" w:hanging="270"/>
        <w:rPr>
          <w:sz w:val="24"/>
          <w:szCs w:val="24"/>
        </w:rPr>
      </w:pPr>
      <w:r w:rsidRPr="007C56CB">
        <w:rPr>
          <w:color w:val="000000"/>
          <w:sz w:val="24"/>
          <w:szCs w:val="24"/>
        </w:rPr>
        <w:t>We anticipate approximately 115 users will use the application each year and estimate that it takes 10 seconds to login.</w:t>
      </w:r>
    </w:p>
    <w:p w14:paraId="1879C8B9" w14:textId="77777777" w:rsidR="007C56CB" w:rsidRPr="007C56CB" w:rsidRDefault="007C56CB" w:rsidP="007C56CB">
      <w:pPr>
        <w:widowControl/>
        <w:numPr>
          <w:ilvl w:val="0"/>
          <w:numId w:val="5"/>
        </w:numPr>
        <w:autoSpaceDE/>
        <w:autoSpaceDN/>
        <w:adjustRightInd/>
        <w:ind w:left="720" w:hanging="270"/>
        <w:rPr>
          <w:sz w:val="24"/>
          <w:szCs w:val="24"/>
        </w:rPr>
      </w:pPr>
      <w:r w:rsidRPr="007C56CB">
        <w:rPr>
          <w:color w:val="000000"/>
          <w:sz w:val="24"/>
          <w:szCs w:val="24"/>
        </w:rPr>
        <w:t>We anticipate 115 users will review a lesson video, which takes 17 minutes and 44 seconds to complete. </w:t>
      </w:r>
    </w:p>
    <w:p w14:paraId="13162864" w14:textId="77777777" w:rsidR="007C56CB" w:rsidRPr="007C56CB" w:rsidRDefault="007C56CB" w:rsidP="007C56CB">
      <w:pPr>
        <w:widowControl/>
        <w:numPr>
          <w:ilvl w:val="0"/>
          <w:numId w:val="5"/>
        </w:numPr>
        <w:autoSpaceDE/>
        <w:autoSpaceDN/>
        <w:adjustRightInd/>
        <w:ind w:left="720" w:hanging="270"/>
        <w:rPr>
          <w:sz w:val="24"/>
          <w:szCs w:val="24"/>
        </w:rPr>
      </w:pPr>
      <w:r w:rsidRPr="007C56CB">
        <w:rPr>
          <w:color w:val="000000"/>
          <w:sz w:val="24"/>
          <w:szCs w:val="24"/>
        </w:rPr>
        <w:t>For markups, we expect to receive about 1821 responses per year with an average time of 3 minutes to complete one markup. The average estimated time is based on the trials of new users, experienced users, or staff.</w:t>
      </w:r>
    </w:p>
    <w:p w14:paraId="54184D3C" w14:textId="77777777" w:rsidR="007C56CB" w:rsidRPr="007C56CB" w:rsidRDefault="007C56CB" w:rsidP="007C56CB">
      <w:pPr>
        <w:widowControl/>
        <w:numPr>
          <w:ilvl w:val="0"/>
          <w:numId w:val="5"/>
        </w:numPr>
        <w:autoSpaceDE/>
        <w:autoSpaceDN/>
        <w:adjustRightInd/>
        <w:ind w:left="720" w:hanging="270"/>
        <w:rPr>
          <w:sz w:val="24"/>
          <w:szCs w:val="24"/>
        </w:rPr>
      </w:pPr>
      <w:r w:rsidRPr="007C56CB">
        <w:rPr>
          <w:color w:val="000000"/>
          <w:sz w:val="24"/>
          <w:szCs w:val="24"/>
        </w:rPr>
        <w:t>We estimate the dollar value of the annual burden hours to be $</w:t>
      </w:r>
      <w:r w:rsidR="00BE04F5" w:rsidRPr="007C56CB">
        <w:rPr>
          <w:color w:val="000000"/>
          <w:sz w:val="24"/>
          <w:szCs w:val="24"/>
        </w:rPr>
        <w:t>4</w:t>
      </w:r>
      <w:r w:rsidR="00BE04F5">
        <w:rPr>
          <w:color w:val="000000"/>
          <w:sz w:val="24"/>
          <w:szCs w:val="24"/>
        </w:rPr>
        <w:t>576</w:t>
      </w:r>
      <w:r w:rsidR="00BE04F5" w:rsidRPr="007C56CB">
        <w:rPr>
          <w:color w:val="000000"/>
          <w:sz w:val="24"/>
          <w:szCs w:val="24"/>
        </w:rPr>
        <w:t xml:space="preserve"> </w:t>
      </w:r>
      <w:r w:rsidRPr="007C56CB">
        <w:rPr>
          <w:color w:val="000000"/>
          <w:sz w:val="24"/>
          <w:szCs w:val="24"/>
        </w:rPr>
        <w:t>(based on the Employer Costs for Employee Compensation-June 2019 (USDL-19-1002) published by the Bureau of Labor Statistics, US Department of Labor</w:t>
      </w:r>
      <w:r>
        <w:rPr>
          <w:rStyle w:val="FootnoteReference"/>
          <w:color w:val="000000"/>
          <w:sz w:val="24"/>
          <w:szCs w:val="24"/>
        </w:rPr>
        <w:footnoteReference w:id="3"/>
      </w:r>
      <w:r w:rsidR="00275A2C">
        <w:rPr>
          <w:color w:val="000000"/>
          <w:sz w:val="24"/>
          <w:szCs w:val="24"/>
        </w:rPr>
        <w:t>)</w:t>
      </w:r>
      <w:r w:rsidRPr="007C56CB">
        <w:rPr>
          <w:color w:val="000000"/>
          <w:sz w:val="24"/>
          <w:szCs w:val="24"/>
        </w:rPr>
        <w:t>.</w:t>
      </w:r>
    </w:p>
    <w:p w14:paraId="4357C685" w14:textId="77777777" w:rsidR="007C56CB" w:rsidRPr="007C56CB" w:rsidRDefault="007C56CB" w:rsidP="007C56CB">
      <w:pPr>
        <w:widowControl/>
        <w:autoSpaceDE/>
        <w:autoSpaceDN/>
        <w:adjustRightInd/>
        <w:rPr>
          <w:sz w:val="24"/>
          <w:szCs w:val="24"/>
        </w:rPr>
      </w:pPr>
      <w:r w:rsidRPr="007C56CB">
        <w:rPr>
          <w:b/>
          <w:bCs/>
          <w:color w:val="000000"/>
          <w:sz w:val="24"/>
          <w:szCs w:val="24"/>
        </w:rPr>
        <w:t> </w:t>
      </w:r>
    </w:p>
    <w:p w14:paraId="1967C059" w14:textId="77777777" w:rsidR="007C56CB" w:rsidRDefault="007C56CB" w:rsidP="007C56CB">
      <w:pPr>
        <w:widowControl/>
        <w:autoSpaceDE/>
        <w:autoSpaceDN/>
        <w:adjustRightInd/>
        <w:rPr>
          <w:b/>
          <w:bCs/>
          <w:color w:val="000000"/>
          <w:sz w:val="24"/>
          <w:szCs w:val="24"/>
        </w:rPr>
      </w:pPr>
      <w:r w:rsidRPr="007C56CB">
        <w:rPr>
          <w:b/>
          <w:bCs/>
          <w:color w:val="000000"/>
          <w:sz w:val="24"/>
          <w:szCs w:val="24"/>
        </w:rPr>
        <w:t> </w:t>
      </w:r>
    </w:p>
    <w:p w14:paraId="3C4ADC9E" w14:textId="77777777" w:rsidR="007C56CB" w:rsidRPr="007C56CB" w:rsidRDefault="007C56CB" w:rsidP="007C56CB">
      <w:pPr>
        <w:widowControl/>
        <w:autoSpaceDE/>
        <w:autoSpaceDN/>
        <w:adjustRightInd/>
        <w:rPr>
          <w:sz w:val="24"/>
          <w:szCs w:val="24"/>
        </w:rPr>
      </w:pPr>
    </w:p>
    <w:p w14:paraId="1EFE5B6A" w14:textId="77777777" w:rsidR="003F2AF1" w:rsidRDefault="003F2AF1" w:rsidP="007A4257">
      <w:pPr>
        <w:pStyle w:val="Caption"/>
        <w:keepNext/>
        <w:ind w:firstLine="450"/>
      </w:pPr>
      <w:r>
        <w:t xml:space="preserve">Table </w:t>
      </w:r>
      <w:r w:rsidR="00A90AF9">
        <w:fldChar w:fldCharType="begin"/>
      </w:r>
      <w:r w:rsidR="00A90AF9">
        <w:instrText xml:space="preserve"> SEQ Table \* ARABIC </w:instrText>
      </w:r>
      <w:r w:rsidR="00A90AF9">
        <w:fldChar w:fldCharType="separate"/>
      </w:r>
      <w:r w:rsidR="0098393C">
        <w:rPr>
          <w:noProof/>
        </w:rPr>
        <w:t>2</w:t>
      </w:r>
      <w:r w:rsidR="00A90AF9">
        <w:rPr>
          <w:noProof/>
        </w:rPr>
        <w:fldChar w:fldCharType="end"/>
      </w:r>
      <w:r>
        <w:t xml:space="preserve">: </w:t>
      </w:r>
      <w:r w:rsidRPr="00DE6841">
        <w:t>Estimated Dollar Value of Annual Burden Hours</w:t>
      </w:r>
    </w:p>
    <w:tbl>
      <w:tblPr>
        <w:tblW w:w="9560" w:type="dxa"/>
        <w:tblInd w:w="550" w:type="dxa"/>
        <w:tblCellMar>
          <w:top w:w="15" w:type="dxa"/>
          <w:left w:w="15" w:type="dxa"/>
          <w:bottom w:w="15" w:type="dxa"/>
          <w:right w:w="15" w:type="dxa"/>
        </w:tblCellMar>
        <w:tblLook w:val="04A0" w:firstRow="1" w:lastRow="0" w:firstColumn="1" w:lastColumn="0" w:noHBand="0" w:noVBand="1"/>
      </w:tblPr>
      <w:tblGrid>
        <w:gridCol w:w="1866"/>
        <w:gridCol w:w="1632"/>
        <w:gridCol w:w="1987"/>
        <w:gridCol w:w="1361"/>
        <w:gridCol w:w="1264"/>
        <w:gridCol w:w="1450"/>
      </w:tblGrid>
      <w:tr w:rsidR="007C56CB" w:rsidRPr="007C56CB" w14:paraId="50689248" w14:textId="77777777" w:rsidTr="007A4257">
        <w:trPr>
          <w:trHeight w:val="1820"/>
        </w:trPr>
        <w:tc>
          <w:tcPr>
            <w:tcW w:w="0" w:type="auto"/>
            <w:tcBorders>
              <w:top w:val="single" w:sz="8" w:space="0" w:color="000000"/>
              <w:left w:val="single" w:sz="8" w:space="0" w:color="000000"/>
              <w:bottom w:val="single" w:sz="8" w:space="0" w:color="000000"/>
              <w:right w:val="single" w:sz="8" w:space="0" w:color="000000"/>
            </w:tcBorders>
            <w:shd w:val="clear" w:color="auto" w:fill="E6E6E6"/>
            <w:tcMar>
              <w:top w:w="100" w:type="dxa"/>
              <w:left w:w="100" w:type="dxa"/>
              <w:bottom w:w="100" w:type="dxa"/>
              <w:right w:w="100" w:type="dxa"/>
            </w:tcMar>
            <w:hideMark/>
          </w:tcPr>
          <w:p w14:paraId="1F05A5F6" w14:textId="77777777" w:rsidR="007C56CB" w:rsidRPr="007C56CB" w:rsidRDefault="007C56CB" w:rsidP="007C56CB">
            <w:pPr>
              <w:widowControl/>
              <w:autoSpaceDE/>
              <w:autoSpaceDN/>
              <w:adjustRightInd/>
              <w:ind w:left="140" w:right="140"/>
              <w:jc w:val="center"/>
              <w:rPr>
                <w:sz w:val="24"/>
                <w:szCs w:val="24"/>
              </w:rPr>
            </w:pPr>
            <w:r w:rsidRPr="007C56CB">
              <w:rPr>
                <w:b/>
                <w:bCs/>
                <w:color w:val="000000"/>
                <w:sz w:val="24"/>
                <w:szCs w:val="24"/>
              </w:rPr>
              <w:t>Description of Respondents</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100" w:type="dxa"/>
              <w:left w:w="100" w:type="dxa"/>
              <w:bottom w:w="100" w:type="dxa"/>
              <w:right w:w="100" w:type="dxa"/>
            </w:tcMar>
            <w:hideMark/>
          </w:tcPr>
          <w:p w14:paraId="36BC878A" w14:textId="77777777" w:rsidR="007C56CB" w:rsidRPr="007C56CB" w:rsidRDefault="007C56CB" w:rsidP="007C56CB">
            <w:pPr>
              <w:widowControl/>
              <w:autoSpaceDE/>
              <w:autoSpaceDN/>
              <w:adjustRightInd/>
              <w:ind w:left="140" w:right="140"/>
              <w:jc w:val="center"/>
              <w:rPr>
                <w:sz w:val="24"/>
                <w:szCs w:val="24"/>
              </w:rPr>
            </w:pPr>
            <w:r w:rsidRPr="007C56CB">
              <w:rPr>
                <w:b/>
                <w:bCs/>
                <w:color w:val="000000"/>
                <w:sz w:val="24"/>
                <w:szCs w:val="24"/>
              </w:rPr>
              <w:t>Number of annual Responses</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100" w:type="dxa"/>
              <w:left w:w="100" w:type="dxa"/>
              <w:bottom w:w="100" w:type="dxa"/>
              <w:right w:w="100" w:type="dxa"/>
            </w:tcMar>
            <w:hideMark/>
          </w:tcPr>
          <w:p w14:paraId="79A8834F" w14:textId="77777777" w:rsidR="007C56CB" w:rsidRPr="007C56CB" w:rsidRDefault="007C56CB" w:rsidP="007C56CB">
            <w:pPr>
              <w:widowControl/>
              <w:autoSpaceDE/>
              <w:autoSpaceDN/>
              <w:adjustRightInd/>
              <w:ind w:left="140" w:right="140"/>
              <w:jc w:val="center"/>
              <w:rPr>
                <w:sz w:val="24"/>
                <w:szCs w:val="24"/>
              </w:rPr>
            </w:pPr>
            <w:r w:rsidRPr="007C56CB">
              <w:rPr>
                <w:b/>
                <w:bCs/>
                <w:color w:val="000000"/>
                <w:sz w:val="24"/>
                <w:szCs w:val="24"/>
              </w:rPr>
              <w:t>Estimated Completion Time per Response (minutes)</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100" w:type="dxa"/>
              <w:left w:w="100" w:type="dxa"/>
              <w:bottom w:w="100" w:type="dxa"/>
              <w:right w:w="100" w:type="dxa"/>
            </w:tcMar>
            <w:hideMark/>
          </w:tcPr>
          <w:p w14:paraId="50C26728" w14:textId="77777777" w:rsidR="007C56CB" w:rsidRPr="007C56CB" w:rsidRDefault="007C56CB" w:rsidP="007C56CB">
            <w:pPr>
              <w:widowControl/>
              <w:autoSpaceDE/>
              <w:autoSpaceDN/>
              <w:adjustRightInd/>
              <w:ind w:left="140" w:right="140"/>
              <w:jc w:val="center"/>
              <w:rPr>
                <w:sz w:val="24"/>
                <w:szCs w:val="24"/>
              </w:rPr>
            </w:pPr>
            <w:r w:rsidRPr="007C56CB">
              <w:rPr>
                <w:b/>
                <w:bCs/>
                <w:color w:val="000000"/>
                <w:sz w:val="24"/>
                <w:szCs w:val="24"/>
              </w:rPr>
              <w:t>Total Annual Burden Hours</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100" w:type="dxa"/>
              <w:left w:w="100" w:type="dxa"/>
              <w:bottom w:w="100" w:type="dxa"/>
              <w:right w:w="100" w:type="dxa"/>
            </w:tcMar>
            <w:hideMark/>
          </w:tcPr>
          <w:p w14:paraId="4CFC544E" w14:textId="77777777" w:rsidR="007C56CB" w:rsidRPr="007C56CB" w:rsidRDefault="007C56CB" w:rsidP="007C56CB">
            <w:pPr>
              <w:widowControl/>
              <w:autoSpaceDE/>
              <w:autoSpaceDN/>
              <w:adjustRightInd/>
              <w:ind w:left="140" w:right="140"/>
              <w:jc w:val="center"/>
              <w:rPr>
                <w:sz w:val="24"/>
                <w:szCs w:val="24"/>
              </w:rPr>
            </w:pPr>
            <w:r w:rsidRPr="007C56CB">
              <w:rPr>
                <w:b/>
                <w:bCs/>
                <w:color w:val="000000"/>
                <w:sz w:val="24"/>
                <w:szCs w:val="24"/>
              </w:rPr>
              <w:t>Hourly Pay Rate</w:t>
            </w:r>
          </w:p>
          <w:p w14:paraId="073B07F6" w14:textId="77777777" w:rsidR="007C56CB" w:rsidRPr="007C56CB" w:rsidRDefault="007C56CB" w:rsidP="007C56CB">
            <w:pPr>
              <w:widowControl/>
              <w:autoSpaceDE/>
              <w:autoSpaceDN/>
              <w:adjustRightInd/>
              <w:ind w:left="140" w:right="140"/>
              <w:jc w:val="center"/>
              <w:rPr>
                <w:sz w:val="24"/>
                <w:szCs w:val="24"/>
              </w:rPr>
            </w:pPr>
            <w:r w:rsidRPr="007C56CB">
              <w:rPr>
                <w:b/>
                <w:bCs/>
                <w:color w:val="000000"/>
                <w:sz w:val="24"/>
                <w:szCs w:val="24"/>
              </w:rPr>
              <w:t>($/hr est.)</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100" w:type="dxa"/>
              <w:left w:w="100" w:type="dxa"/>
              <w:bottom w:w="100" w:type="dxa"/>
              <w:right w:w="100" w:type="dxa"/>
            </w:tcMar>
            <w:hideMark/>
          </w:tcPr>
          <w:p w14:paraId="7EAD10C0" w14:textId="77777777" w:rsidR="007C56CB" w:rsidRPr="007C56CB" w:rsidRDefault="007C56CB" w:rsidP="007C56CB">
            <w:pPr>
              <w:widowControl/>
              <w:autoSpaceDE/>
              <w:autoSpaceDN/>
              <w:adjustRightInd/>
              <w:ind w:left="140" w:right="140"/>
              <w:jc w:val="center"/>
              <w:rPr>
                <w:sz w:val="24"/>
                <w:szCs w:val="24"/>
              </w:rPr>
            </w:pPr>
            <w:r w:rsidRPr="007C56CB">
              <w:rPr>
                <w:b/>
                <w:bCs/>
                <w:color w:val="000000"/>
                <w:sz w:val="24"/>
                <w:szCs w:val="24"/>
              </w:rPr>
              <w:t>Total Dollar Value of Annual Burden Hours*</w:t>
            </w:r>
          </w:p>
        </w:tc>
      </w:tr>
      <w:tr w:rsidR="007C56CB" w:rsidRPr="007C56CB" w14:paraId="5EF42D7F" w14:textId="77777777" w:rsidTr="007A4257">
        <w:trPr>
          <w:trHeight w:val="1698"/>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6C0A9CC" w14:textId="77777777" w:rsidR="007C56CB" w:rsidRPr="007C56CB" w:rsidRDefault="007C56CB" w:rsidP="007C56CB">
            <w:pPr>
              <w:widowControl/>
              <w:autoSpaceDE/>
              <w:autoSpaceDN/>
              <w:adjustRightInd/>
              <w:ind w:left="140" w:right="140"/>
              <w:jc w:val="center"/>
              <w:rPr>
                <w:sz w:val="24"/>
                <w:szCs w:val="24"/>
              </w:rPr>
            </w:pPr>
            <w:r w:rsidRPr="007C56CB">
              <w:rPr>
                <w:color w:val="000000"/>
                <w:sz w:val="24"/>
                <w:szCs w:val="24"/>
              </w:rPr>
              <w:t>User login and lessons review</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83EE88D" w14:textId="77777777" w:rsidR="007C56CB" w:rsidRPr="007C56CB" w:rsidRDefault="007C56CB" w:rsidP="007C56CB">
            <w:pPr>
              <w:widowControl/>
              <w:autoSpaceDE/>
              <w:autoSpaceDN/>
              <w:adjustRightInd/>
              <w:ind w:left="140" w:right="140"/>
              <w:jc w:val="center"/>
              <w:rPr>
                <w:sz w:val="24"/>
                <w:szCs w:val="24"/>
              </w:rPr>
            </w:pPr>
            <w:r w:rsidRPr="007C56CB">
              <w:rPr>
                <w:color w:val="000000"/>
                <w:sz w:val="24"/>
                <w:szCs w:val="24"/>
              </w:rPr>
              <w:t>115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06C4336" w14:textId="77777777" w:rsidR="007C56CB" w:rsidRPr="007C56CB" w:rsidRDefault="007C56CB" w:rsidP="007C56CB">
            <w:pPr>
              <w:widowControl/>
              <w:autoSpaceDE/>
              <w:autoSpaceDN/>
              <w:adjustRightInd/>
              <w:ind w:left="140" w:right="140"/>
              <w:jc w:val="center"/>
              <w:rPr>
                <w:sz w:val="24"/>
                <w:szCs w:val="24"/>
              </w:rPr>
            </w:pPr>
            <w:r w:rsidRPr="007C56CB">
              <w:rPr>
                <w:color w:val="000000"/>
                <w:sz w:val="24"/>
                <w:szCs w:val="24"/>
              </w:rPr>
              <w:t>18 minutes (10 seconds to sign in + 17.75 minutes to view the lesson video)</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45B4E3A" w14:textId="77777777" w:rsidR="007C56CB" w:rsidRPr="007C56CB" w:rsidRDefault="007C56CB" w:rsidP="007C56CB">
            <w:pPr>
              <w:widowControl/>
              <w:autoSpaceDE/>
              <w:autoSpaceDN/>
              <w:adjustRightInd/>
              <w:ind w:left="140" w:right="140"/>
              <w:jc w:val="center"/>
              <w:rPr>
                <w:sz w:val="24"/>
                <w:szCs w:val="24"/>
              </w:rPr>
            </w:pPr>
            <w:r w:rsidRPr="007C56CB">
              <w:rPr>
                <w:color w:val="000000"/>
                <w:sz w:val="24"/>
                <w:szCs w:val="24"/>
              </w:rPr>
              <w:t>35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DD4D838" w14:textId="77777777" w:rsidR="007C56CB" w:rsidRPr="007C56CB" w:rsidRDefault="007C56CB" w:rsidP="007C56CB">
            <w:pPr>
              <w:widowControl/>
              <w:autoSpaceDE/>
              <w:autoSpaceDN/>
              <w:adjustRightInd/>
              <w:ind w:left="140" w:right="140"/>
              <w:jc w:val="center"/>
              <w:rPr>
                <w:sz w:val="24"/>
                <w:szCs w:val="24"/>
              </w:rPr>
            </w:pPr>
            <w:r w:rsidRPr="007C56CB">
              <w:rPr>
                <w:color w:val="000000"/>
                <w:sz w:val="24"/>
                <w:szCs w:val="24"/>
              </w:rPr>
              <w:t>$36.</w:t>
            </w:r>
            <w:r w:rsidR="00BE04F5">
              <w:rPr>
                <w:color w:val="000000"/>
                <w:sz w:val="24"/>
                <w:szCs w:val="24"/>
              </w:rPr>
              <w:t>32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977AB51" w14:textId="77777777" w:rsidR="007C56CB" w:rsidRPr="007C56CB" w:rsidRDefault="007C56CB" w:rsidP="00BE04F5">
            <w:pPr>
              <w:widowControl/>
              <w:autoSpaceDE/>
              <w:autoSpaceDN/>
              <w:adjustRightInd/>
              <w:ind w:left="140" w:right="140"/>
              <w:jc w:val="center"/>
              <w:rPr>
                <w:sz w:val="24"/>
                <w:szCs w:val="24"/>
              </w:rPr>
            </w:pPr>
            <w:r w:rsidRPr="007C56CB">
              <w:rPr>
                <w:color w:val="000000"/>
                <w:sz w:val="24"/>
                <w:szCs w:val="24"/>
              </w:rPr>
              <w:t xml:space="preserve"> $1,2</w:t>
            </w:r>
            <w:r w:rsidR="00BE04F5">
              <w:rPr>
                <w:color w:val="000000"/>
                <w:sz w:val="24"/>
                <w:szCs w:val="24"/>
              </w:rPr>
              <w:t>71</w:t>
            </w:r>
          </w:p>
        </w:tc>
      </w:tr>
      <w:tr w:rsidR="007C56CB" w:rsidRPr="007C56CB" w14:paraId="108460B2" w14:textId="77777777" w:rsidTr="007A4257">
        <w:trPr>
          <w:trHeight w:val="62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88250A1" w14:textId="77777777" w:rsidR="007C56CB" w:rsidRPr="007C56CB" w:rsidRDefault="007C56CB" w:rsidP="007C56CB">
            <w:pPr>
              <w:widowControl/>
              <w:autoSpaceDE/>
              <w:autoSpaceDN/>
              <w:adjustRightInd/>
              <w:ind w:left="140" w:right="140"/>
              <w:jc w:val="center"/>
              <w:rPr>
                <w:sz w:val="24"/>
                <w:szCs w:val="24"/>
              </w:rPr>
            </w:pPr>
            <w:r w:rsidRPr="007C56CB">
              <w:rPr>
                <w:color w:val="000000"/>
                <w:sz w:val="24"/>
                <w:szCs w:val="24"/>
              </w:rPr>
              <w:t>Markup creation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A5C151F" w14:textId="77777777" w:rsidR="007C56CB" w:rsidRPr="007C56CB" w:rsidRDefault="007C56CB" w:rsidP="007C56CB">
            <w:pPr>
              <w:widowControl/>
              <w:autoSpaceDE/>
              <w:autoSpaceDN/>
              <w:adjustRightInd/>
              <w:ind w:right="140"/>
              <w:jc w:val="center"/>
              <w:rPr>
                <w:sz w:val="24"/>
                <w:szCs w:val="24"/>
              </w:rPr>
            </w:pPr>
            <w:r w:rsidRPr="007C56CB">
              <w:rPr>
                <w:color w:val="000000"/>
                <w:sz w:val="24"/>
                <w:szCs w:val="24"/>
              </w:rPr>
              <w:t>1,821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9A2F790" w14:textId="77777777" w:rsidR="007C56CB" w:rsidRPr="007C56CB" w:rsidRDefault="007C56CB" w:rsidP="007C56CB">
            <w:pPr>
              <w:widowControl/>
              <w:autoSpaceDE/>
              <w:autoSpaceDN/>
              <w:adjustRightInd/>
              <w:ind w:left="140" w:right="140"/>
              <w:jc w:val="center"/>
              <w:rPr>
                <w:sz w:val="24"/>
                <w:szCs w:val="24"/>
              </w:rPr>
            </w:pPr>
            <w:r w:rsidRPr="007C56CB">
              <w:rPr>
                <w:color w:val="000000"/>
                <w:sz w:val="24"/>
                <w:szCs w:val="24"/>
              </w:rPr>
              <w:t>3 minutes</w:t>
            </w:r>
          </w:p>
          <w:p w14:paraId="5C003D15" w14:textId="77777777" w:rsidR="007C56CB" w:rsidRPr="007C56CB" w:rsidRDefault="007C56CB" w:rsidP="007C56CB">
            <w:pPr>
              <w:widowControl/>
              <w:autoSpaceDE/>
              <w:autoSpaceDN/>
              <w:adjustRightInd/>
              <w:ind w:left="140" w:right="140"/>
              <w:jc w:val="center"/>
              <w:rPr>
                <w:sz w:val="24"/>
                <w:szCs w:val="24"/>
              </w:rPr>
            </w:pPr>
            <w:r w:rsidRPr="007C56CB">
              <w:rPr>
                <w:color w:val="000000"/>
                <w:sz w:val="24"/>
                <w:szCs w:val="24"/>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0342C71" w14:textId="77777777" w:rsidR="007C56CB" w:rsidRPr="007C56CB" w:rsidRDefault="007C56CB" w:rsidP="007C56CB">
            <w:pPr>
              <w:widowControl/>
              <w:autoSpaceDE/>
              <w:autoSpaceDN/>
              <w:adjustRightInd/>
              <w:ind w:left="140" w:right="140"/>
              <w:jc w:val="center"/>
              <w:rPr>
                <w:sz w:val="24"/>
                <w:szCs w:val="24"/>
              </w:rPr>
            </w:pPr>
            <w:r w:rsidRPr="007C56CB">
              <w:rPr>
                <w:color w:val="000000"/>
                <w:sz w:val="24"/>
                <w:szCs w:val="24"/>
              </w:rPr>
              <w:t>91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C99AE69" w14:textId="77777777" w:rsidR="007C56CB" w:rsidRPr="007C56CB" w:rsidRDefault="007C56CB" w:rsidP="007C56CB">
            <w:pPr>
              <w:widowControl/>
              <w:autoSpaceDE/>
              <w:autoSpaceDN/>
              <w:adjustRightInd/>
              <w:ind w:left="140" w:right="140"/>
              <w:jc w:val="center"/>
              <w:rPr>
                <w:sz w:val="24"/>
                <w:szCs w:val="24"/>
              </w:rPr>
            </w:pPr>
            <w:r w:rsidRPr="007C56CB">
              <w:rPr>
                <w:color w:val="000000"/>
                <w:sz w:val="24"/>
                <w:szCs w:val="24"/>
              </w:rPr>
              <w:t>$36.</w:t>
            </w:r>
            <w:r w:rsidR="00BE04F5">
              <w:rPr>
                <w:color w:val="000000"/>
                <w:sz w:val="24"/>
                <w:szCs w:val="24"/>
              </w:rPr>
              <w:t>32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EC4D74C" w14:textId="77777777" w:rsidR="007C56CB" w:rsidRPr="007C56CB" w:rsidRDefault="007C56CB" w:rsidP="00BE04F5">
            <w:pPr>
              <w:widowControl/>
              <w:autoSpaceDE/>
              <w:autoSpaceDN/>
              <w:adjustRightInd/>
              <w:ind w:left="140" w:right="140"/>
              <w:jc w:val="center"/>
              <w:rPr>
                <w:sz w:val="24"/>
                <w:szCs w:val="24"/>
              </w:rPr>
            </w:pPr>
            <w:r w:rsidRPr="007C56CB">
              <w:rPr>
                <w:color w:val="000000"/>
                <w:sz w:val="24"/>
                <w:szCs w:val="24"/>
              </w:rPr>
              <w:t>$3,3</w:t>
            </w:r>
            <w:r w:rsidR="00BE04F5">
              <w:rPr>
                <w:color w:val="000000"/>
                <w:sz w:val="24"/>
                <w:szCs w:val="24"/>
              </w:rPr>
              <w:t>05</w:t>
            </w:r>
          </w:p>
        </w:tc>
      </w:tr>
      <w:tr w:rsidR="007C56CB" w:rsidRPr="007C56CB" w14:paraId="781A85F8" w14:textId="77777777" w:rsidTr="007A4257">
        <w:trPr>
          <w:trHeight w:val="64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17E374C" w14:textId="77777777" w:rsidR="007C56CB" w:rsidRPr="007C56CB" w:rsidRDefault="007C56CB" w:rsidP="007C56CB">
            <w:pPr>
              <w:widowControl/>
              <w:autoSpaceDE/>
              <w:autoSpaceDN/>
              <w:adjustRightInd/>
              <w:ind w:left="140" w:right="140"/>
              <w:jc w:val="center"/>
              <w:rPr>
                <w:sz w:val="24"/>
                <w:szCs w:val="24"/>
              </w:rPr>
            </w:pPr>
            <w:r w:rsidRPr="007C56CB">
              <w:rPr>
                <w:color w:val="000000"/>
                <w:sz w:val="24"/>
                <w:szCs w:val="24"/>
              </w:rPr>
              <w:t>Total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21C4603" w14:textId="77777777" w:rsidR="007C56CB" w:rsidRPr="007C56CB" w:rsidRDefault="007C56CB" w:rsidP="007C56CB">
            <w:pPr>
              <w:widowControl/>
              <w:autoSpaceDE/>
              <w:autoSpaceDN/>
              <w:adjustRightInd/>
              <w:ind w:left="140" w:right="140"/>
              <w:jc w:val="center"/>
              <w:rPr>
                <w:sz w:val="24"/>
                <w:szCs w:val="24"/>
              </w:rPr>
            </w:pPr>
            <w:r w:rsidRPr="007C56CB">
              <w:rPr>
                <w:color w:val="000000"/>
                <w:sz w:val="24"/>
                <w:szCs w:val="24"/>
              </w:rPr>
              <w:t> </w:t>
            </w:r>
          </w:p>
          <w:p w14:paraId="31B6AE0B" w14:textId="77777777" w:rsidR="007C56CB" w:rsidRPr="007C56CB" w:rsidRDefault="007C56CB" w:rsidP="007C56CB">
            <w:pPr>
              <w:widowControl/>
              <w:autoSpaceDE/>
              <w:autoSpaceDN/>
              <w:adjustRightInd/>
              <w:ind w:left="140" w:right="140"/>
              <w:jc w:val="center"/>
              <w:rPr>
                <w:sz w:val="24"/>
                <w:szCs w:val="24"/>
              </w:rPr>
            </w:pPr>
            <w:r w:rsidRPr="007C56CB">
              <w:rPr>
                <w:color w:val="000000"/>
                <w:sz w:val="24"/>
                <w:szCs w:val="24"/>
              </w:rPr>
              <w:t>1,936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83FA460" w14:textId="77777777" w:rsidR="007C56CB" w:rsidRPr="007C56CB" w:rsidRDefault="007C56CB" w:rsidP="007C56CB">
            <w:pPr>
              <w:widowControl/>
              <w:autoSpaceDE/>
              <w:autoSpaceDN/>
              <w:adjustRightInd/>
              <w:ind w:left="140" w:right="140"/>
              <w:jc w:val="center"/>
              <w:rPr>
                <w:sz w:val="24"/>
                <w:szCs w:val="24"/>
              </w:rPr>
            </w:pPr>
            <w:r w:rsidRPr="007C56CB">
              <w:rPr>
                <w:color w:val="000000"/>
                <w:sz w:val="24"/>
                <w:szCs w:val="24"/>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C91E28C" w14:textId="77777777" w:rsidR="007C56CB" w:rsidRPr="007C56CB" w:rsidRDefault="007C56CB" w:rsidP="007C56CB">
            <w:pPr>
              <w:widowControl/>
              <w:autoSpaceDE/>
              <w:autoSpaceDN/>
              <w:adjustRightInd/>
              <w:ind w:left="140" w:right="140"/>
              <w:jc w:val="center"/>
              <w:rPr>
                <w:sz w:val="24"/>
                <w:szCs w:val="24"/>
              </w:rPr>
            </w:pPr>
            <w:r w:rsidRPr="007C56CB">
              <w:rPr>
                <w:color w:val="000000"/>
                <w:sz w:val="24"/>
                <w:szCs w:val="24"/>
              </w:rPr>
              <w:t> </w:t>
            </w:r>
          </w:p>
          <w:p w14:paraId="13ACEF60" w14:textId="77777777" w:rsidR="007C56CB" w:rsidRPr="007C56CB" w:rsidRDefault="007C56CB" w:rsidP="007C56CB">
            <w:pPr>
              <w:widowControl/>
              <w:autoSpaceDE/>
              <w:autoSpaceDN/>
              <w:adjustRightInd/>
              <w:ind w:left="140" w:right="140"/>
              <w:jc w:val="center"/>
              <w:rPr>
                <w:sz w:val="24"/>
                <w:szCs w:val="24"/>
              </w:rPr>
            </w:pPr>
            <w:r w:rsidRPr="007C56CB">
              <w:rPr>
                <w:color w:val="000000"/>
                <w:sz w:val="24"/>
                <w:szCs w:val="24"/>
              </w:rPr>
              <w:t>126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C67F988" w14:textId="77777777" w:rsidR="007C56CB" w:rsidRPr="007C56CB" w:rsidRDefault="007C56CB" w:rsidP="007C56CB">
            <w:pPr>
              <w:widowControl/>
              <w:autoSpaceDE/>
              <w:autoSpaceDN/>
              <w:adjustRightInd/>
              <w:ind w:left="140" w:right="140"/>
              <w:jc w:val="center"/>
              <w:rPr>
                <w:sz w:val="24"/>
                <w:szCs w:val="24"/>
              </w:rPr>
            </w:pPr>
            <w:r w:rsidRPr="007C56CB">
              <w:rPr>
                <w:color w:val="000000"/>
                <w:sz w:val="24"/>
                <w:szCs w:val="24"/>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BDCD76E" w14:textId="77777777" w:rsidR="007C56CB" w:rsidRPr="007C56CB" w:rsidRDefault="007C56CB" w:rsidP="007C56CB">
            <w:pPr>
              <w:widowControl/>
              <w:autoSpaceDE/>
              <w:autoSpaceDN/>
              <w:adjustRightInd/>
              <w:ind w:left="140" w:right="140"/>
              <w:jc w:val="center"/>
              <w:rPr>
                <w:sz w:val="24"/>
                <w:szCs w:val="24"/>
              </w:rPr>
            </w:pPr>
            <w:r w:rsidRPr="007C56CB">
              <w:rPr>
                <w:color w:val="000000"/>
                <w:sz w:val="24"/>
                <w:szCs w:val="24"/>
              </w:rPr>
              <w:t> </w:t>
            </w:r>
          </w:p>
          <w:p w14:paraId="12418F13" w14:textId="77777777" w:rsidR="007C56CB" w:rsidRPr="007C56CB" w:rsidRDefault="007C56CB" w:rsidP="00BE04F5">
            <w:pPr>
              <w:widowControl/>
              <w:autoSpaceDE/>
              <w:autoSpaceDN/>
              <w:adjustRightInd/>
              <w:ind w:left="140" w:right="140"/>
              <w:jc w:val="center"/>
              <w:rPr>
                <w:sz w:val="24"/>
                <w:szCs w:val="24"/>
              </w:rPr>
            </w:pPr>
            <w:r w:rsidRPr="007C56CB">
              <w:rPr>
                <w:color w:val="000000"/>
                <w:sz w:val="24"/>
                <w:szCs w:val="24"/>
              </w:rPr>
              <w:t>$4,</w:t>
            </w:r>
            <w:r w:rsidR="00BE04F5">
              <w:rPr>
                <w:color w:val="000000"/>
                <w:sz w:val="24"/>
                <w:szCs w:val="24"/>
              </w:rPr>
              <w:t>576</w:t>
            </w:r>
          </w:p>
        </w:tc>
      </w:tr>
    </w:tbl>
    <w:p w14:paraId="2C927288" w14:textId="77777777" w:rsidR="007C56CB" w:rsidRPr="007C56CB" w:rsidRDefault="007C56CB" w:rsidP="007C56CB">
      <w:pPr>
        <w:widowControl/>
        <w:autoSpaceDE/>
        <w:autoSpaceDN/>
        <w:adjustRightInd/>
        <w:rPr>
          <w:sz w:val="24"/>
          <w:szCs w:val="24"/>
        </w:rPr>
      </w:pPr>
    </w:p>
    <w:p w14:paraId="09409391" w14:textId="77777777" w:rsidR="007C56CB" w:rsidRDefault="007C56C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D69D215"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sz w:val="24"/>
          <w:szCs w:val="24"/>
        </w:rPr>
        <w:t>13.</w:t>
      </w:r>
      <w:r>
        <w:rPr>
          <w:sz w:val="24"/>
          <w:szCs w:val="24"/>
        </w:rPr>
        <w:tab/>
        <w:t xml:space="preserve">Provide an estimate of the total annual </w:t>
      </w:r>
      <w:r w:rsidR="00DE1FFE">
        <w:rPr>
          <w:sz w:val="24"/>
          <w:szCs w:val="24"/>
        </w:rPr>
        <w:t>non-hour</w:t>
      </w:r>
      <w:r>
        <w:rPr>
          <w:sz w:val="24"/>
          <w:szCs w:val="24"/>
        </w:rPr>
        <w:t xml:space="preserve"> cost burden to respondents or recordkeepers resulting from the collection of information.  (Do not include the cost of any hour burden </w:t>
      </w:r>
      <w:r w:rsidR="004A6DFA">
        <w:rPr>
          <w:sz w:val="24"/>
          <w:szCs w:val="24"/>
        </w:rPr>
        <w:t xml:space="preserve">already reflected </w:t>
      </w:r>
      <w:r w:rsidR="00F73931">
        <w:rPr>
          <w:sz w:val="24"/>
          <w:szCs w:val="24"/>
        </w:rPr>
        <w:t>in item 12</w:t>
      </w:r>
      <w:r w:rsidR="004A6DFA">
        <w:rPr>
          <w:sz w:val="24"/>
          <w:szCs w:val="24"/>
        </w:rPr>
        <w:t>.)</w:t>
      </w:r>
    </w:p>
    <w:p w14:paraId="2FAD3025"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sz w:val="24"/>
          <w:szCs w:val="24"/>
        </w:rPr>
      </w:pPr>
      <w:r>
        <w:rPr>
          <w:sz w:val="24"/>
          <w:szCs w:val="24"/>
        </w:rPr>
        <w:t>*</w:t>
      </w:r>
      <w:r>
        <w:rPr>
          <w:sz w:val="24"/>
          <w:szCs w:val="24"/>
        </w:rPr>
        <w:tab/>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w:t>
      </w:r>
      <w:r w:rsidR="000257C8">
        <w:rPr>
          <w:sz w:val="24"/>
          <w:szCs w:val="24"/>
        </w:rPr>
        <w:t>(</w:t>
      </w:r>
      <w:r>
        <w:rPr>
          <w:sz w:val="24"/>
          <w:szCs w:val="24"/>
        </w:rPr>
        <w:t>including filing fees paid</w:t>
      </w:r>
      <w:r w:rsidR="000257C8">
        <w:rPr>
          <w:sz w:val="24"/>
          <w:szCs w:val="24"/>
        </w:rPr>
        <w:t xml:space="preserve"> for form processing)</w:t>
      </w:r>
      <w:r>
        <w:rPr>
          <w:sz w:val="24"/>
          <w:szCs w:val="24"/>
        </w:rPr>
        <w:t>.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14:paraId="221CBDFB"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sz w:val="24"/>
          <w:szCs w:val="24"/>
        </w:rPr>
      </w:pPr>
      <w:r>
        <w:rPr>
          <w:sz w:val="24"/>
          <w:szCs w:val="24"/>
        </w:rPr>
        <w:t>*</w:t>
      </w:r>
      <w:r>
        <w:rPr>
          <w:sz w:val="24"/>
          <w:szCs w:val="24"/>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43B1050C"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Pr>
          <w:sz w:val="24"/>
          <w:szCs w:val="24"/>
        </w:rPr>
        <w:tab/>
        <w:t>*</w:t>
      </w:r>
      <w:r>
        <w:rPr>
          <w:sz w:val="24"/>
          <w:szCs w:val="24"/>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14:paraId="791B8668" w14:textId="77777777" w:rsidR="00862EDB" w:rsidRDefault="00862ED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14:paraId="300036F3" w14:textId="77777777" w:rsidR="00862EDB" w:rsidRPr="00862EDB" w:rsidRDefault="00444127" w:rsidP="007A425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Pr>
          <w:color w:val="000000"/>
          <w:sz w:val="24"/>
          <w:szCs w:val="24"/>
        </w:rPr>
        <w:t>W</w:t>
      </w:r>
      <w:r w:rsidR="00862EDB" w:rsidRPr="00862EDB">
        <w:rPr>
          <w:color w:val="000000"/>
          <w:sz w:val="24"/>
          <w:szCs w:val="24"/>
        </w:rPr>
        <w:t>e estimate that the annual non-hour burden cost will be zero.</w:t>
      </w:r>
    </w:p>
    <w:p w14:paraId="1348C2CD"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6965E0A0" w14:textId="77777777" w:rsidR="0060758B"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sz w:val="24"/>
          <w:szCs w:val="24"/>
        </w:rPr>
        <w:t>14.</w:t>
      </w:r>
      <w:r>
        <w:rPr>
          <w:sz w:val="24"/>
          <w:szCs w:val="24"/>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w:t>
      </w:r>
      <w:r w:rsidR="0060758B">
        <w:rPr>
          <w:sz w:val="24"/>
          <w:szCs w:val="24"/>
        </w:rPr>
        <w:t xml:space="preserve">his collection of information. </w:t>
      </w:r>
    </w:p>
    <w:p w14:paraId="04675623" w14:textId="77777777" w:rsidR="0060758B" w:rsidRDefault="0060758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14:paraId="0B60216F" w14:textId="77777777" w:rsidR="0098393C" w:rsidRDefault="0098393C" w:rsidP="00906D60">
      <w:pPr>
        <w:widowControl/>
        <w:autoSpaceDE/>
        <w:autoSpaceDN/>
        <w:adjustRightInd/>
        <w:ind w:left="360"/>
        <w:rPr>
          <w:color w:val="000000"/>
          <w:sz w:val="24"/>
          <w:szCs w:val="24"/>
        </w:rPr>
      </w:pPr>
      <w:r w:rsidRPr="0098393C">
        <w:rPr>
          <w:color w:val="000000"/>
          <w:sz w:val="24"/>
          <w:szCs w:val="24"/>
        </w:rPr>
        <w:t>We estimate the total annual cost to the Federal Government is $</w:t>
      </w:r>
      <w:r w:rsidR="00972127">
        <w:rPr>
          <w:color w:val="000000"/>
          <w:sz w:val="24"/>
          <w:szCs w:val="24"/>
        </w:rPr>
        <w:t>51</w:t>
      </w:r>
      <w:r w:rsidR="009021CE">
        <w:rPr>
          <w:color w:val="000000"/>
          <w:sz w:val="24"/>
          <w:szCs w:val="24"/>
        </w:rPr>
        <w:t>,</w:t>
      </w:r>
      <w:r w:rsidR="00972127">
        <w:rPr>
          <w:color w:val="000000"/>
          <w:sz w:val="24"/>
          <w:szCs w:val="24"/>
        </w:rPr>
        <w:t>380</w:t>
      </w:r>
      <w:r w:rsidRPr="0098393C">
        <w:rPr>
          <w:color w:val="000000"/>
          <w:sz w:val="24"/>
          <w:szCs w:val="24"/>
        </w:rPr>
        <w:t>, estimated using Salary Table 2019-GS, Incorporating the General Schedule Increase Effective January 2019 and Hourly Basic Rates by Grade and Step (no locality). </w:t>
      </w:r>
    </w:p>
    <w:p w14:paraId="01EF52F4" w14:textId="77777777" w:rsidR="00F02E1C" w:rsidRPr="00F02E1C" w:rsidRDefault="00F02E1C" w:rsidP="00906D60">
      <w:pPr>
        <w:widowControl/>
        <w:autoSpaceDE/>
        <w:autoSpaceDN/>
        <w:adjustRightInd/>
        <w:ind w:left="360"/>
        <w:rPr>
          <w:sz w:val="16"/>
          <w:szCs w:val="16"/>
        </w:rPr>
      </w:pPr>
    </w:p>
    <w:p w14:paraId="554E13E3" w14:textId="77777777" w:rsidR="0098393C" w:rsidRDefault="0098393C" w:rsidP="0098393C">
      <w:pPr>
        <w:pStyle w:val="Caption"/>
        <w:keepNext/>
        <w:ind w:firstLine="360"/>
      </w:pPr>
      <w:r>
        <w:t xml:space="preserve">Table </w:t>
      </w:r>
      <w:r w:rsidR="00A90AF9">
        <w:fldChar w:fldCharType="begin"/>
      </w:r>
      <w:r w:rsidR="00A90AF9">
        <w:instrText xml:space="preserve"> SEQ Table \* ARABIC </w:instrText>
      </w:r>
      <w:r w:rsidR="00A90AF9">
        <w:fldChar w:fldCharType="separate"/>
      </w:r>
      <w:r>
        <w:rPr>
          <w:noProof/>
        </w:rPr>
        <w:t>3</w:t>
      </w:r>
      <w:r w:rsidR="00A90AF9">
        <w:rPr>
          <w:noProof/>
        </w:rPr>
        <w:fldChar w:fldCharType="end"/>
      </w:r>
      <w:r>
        <w:t xml:space="preserve">: </w:t>
      </w:r>
      <w:r w:rsidRPr="00F6598C">
        <w:t>Estimated Dollar Value of Annual Burden Hours for Federal Employees</w:t>
      </w:r>
    </w:p>
    <w:tbl>
      <w:tblPr>
        <w:tblW w:w="9560" w:type="dxa"/>
        <w:tblInd w:w="460" w:type="dxa"/>
        <w:tblCellMar>
          <w:top w:w="15" w:type="dxa"/>
          <w:left w:w="15" w:type="dxa"/>
          <w:bottom w:w="15" w:type="dxa"/>
          <w:right w:w="15" w:type="dxa"/>
        </w:tblCellMar>
        <w:tblLook w:val="04A0" w:firstRow="1" w:lastRow="0" w:firstColumn="1" w:lastColumn="0" w:noHBand="0" w:noVBand="1"/>
      </w:tblPr>
      <w:tblGrid>
        <w:gridCol w:w="1669"/>
        <w:gridCol w:w="920"/>
        <w:gridCol w:w="1017"/>
        <w:gridCol w:w="1308"/>
        <w:gridCol w:w="2230"/>
        <w:gridCol w:w="2416"/>
      </w:tblGrid>
      <w:tr w:rsidR="007A4257" w:rsidRPr="0098393C" w14:paraId="5A4FE953" w14:textId="77777777" w:rsidTr="0098393C">
        <w:trPr>
          <w:trHeight w:val="1743"/>
        </w:trPr>
        <w:tc>
          <w:tcPr>
            <w:tcW w:w="0" w:type="auto"/>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2F5DBC9E" w14:textId="77777777" w:rsidR="0098393C" w:rsidRPr="0098393C" w:rsidRDefault="0098393C" w:rsidP="0098393C">
            <w:pPr>
              <w:widowControl/>
              <w:autoSpaceDE/>
              <w:autoSpaceDN/>
              <w:adjustRightInd/>
              <w:ind w:firstLine="20"/>
              <w:rPr>
                <w:b/>
                <w:sz w:val="24"/>
                <w:szCs w:val="24"/>
              </w:rPr>
            </w:pPr>
            <w:r w:rsidRPr="0098393C">
              <w:rPr>
                <w:b/>
                <w:bCs/>
                <w:color w:val="000000"/>
                <w:sz w:val="24"/>
                <w:szCs w:val="24"/>
              </w:rPr>
              <w:t>Federal Position</w:t>
            </w:r>
          </w:p>
        </w:tc>
        <w:tc>
          <w:tcPr>
            <w:tcW w:w="0" w:type="auto"/>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3A19B903" w14:textId="77777777" w:rsidR="0098393C" w:rsidRPr="0098393C" w:rsidRDefault="0098393C" w:rsidP="0098393C">
            <w:pPr>
              <w:widowControl/>
              <w:autoSpaceDE/>
              <w:autoSpaceDN/>
              <w:adjustRightInd/>
              <w:jc w:val="center"/>
              <w:rPr>
                <w:b/>
                <w:sz w:val="24"/>
                <w:szCs w:val="24"/>
              </w:rPr>
            </w:pPr>
            <w:r w:rsidRPr="0098393C">
              <w:rPr>
                <w:b/>
                <w:bCs/>
                <w:color w:val="000000"/>
                <w:sz w:val="24"/>
                <w:szCs w:val="24"/>
              </w:rPr>
              <w:t>Grade/</w:t>
            </w:r>
          </w:p>
          <w:p w14:paraId="07DB8A1A" w14:textId="77777777" w:rsidR="0098393C" w:rsidRPr="0098393C" w:rsidRDefault="0098393C" w:rsidP="0098393C">
            <w:pPr>
              <w:widowControl/>
              <w:autoSpaceDE/>
              <w:autoSpaceDN/>
              <w:adjustRightInd/>
              <w:jc w:val="center"/>
              <w:rPr>
                <w:b/>
                <w:sz w:val="24"/>
                <w:szCs w:val="24"/>
              </w:rPr>
            </w:pPr>
            <w:r w:rsidRPr="0098393C">
              <w:rPr>
                <w:b/>
                <w:bCs/>
                <w:color w:val="000000"/>
                <w:sz w:val="24"/>
                <w:szCs w:val="24"/>
              </w:rPr>
              <w:t>Step</w:t>
            </w:r>
          </w:p>
        </w:tc>
        <w:tc>
          <w:tcPr>
            <w:tcW w:w="0" w:type="auto"/>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0C4DAB0A" w14:textId="77777777" w:rsidR="0098393C" w:rsidRPr="0098393C" w:rsidRDefault="0098393C" w:rsidP="0098393C">
            <w:pPr>
              <w:widowControl/>
              <w:autoSpaceDE/>
              <w:autoSpaceDN/>
              <w:adjustRightInd/>
              <w:jc w:val="center"/>
              <w:rPr>
                <w:b/>
                <w:sz w:val="24"/>
                <w:szCs w:val="24"/>
              </w:rPr>
            </w:pPr>
            <w:r w:rsidRPr="0098393C">
              <w:rPr>
                <w:b/>
                <w:bCs/>
                <w:color w:val="000000"/>
                <w:sz w:val="24"/>
                <w:szCs w:val="24"/>
              </w:rPr>
              <w:t>Hourly Rate</w:t>
            </w:r>
          </w:p>
        </w:tc>
        <w:tc>
          <w:tcPr>
            <w:tcW w:w="0" w:type="auto"/>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1AA75CD3" w14:textId="77777777" w:rsidR="0098393C" w:rsidRPr="0098393C" w:rsidRDefault="0098393C" w:rsidP="0098393C">
            <w:pPr>
              <w:widowControl/>
              <w:autoSpaceDE/>
              <w:autoSpaceDN/>
              <w:adjustRightInd/>
              <w:jc w:val="center"/>
              <w:rPr>
                <w:b/>
                <w:sz w:val="24"/>
                <w:szCs w:val="24"/>
              </w:rPr>
            </w:pPr>
            <w:r w:rsidRPr="0098393C">
              <w:rPr>
                <w:b/>
                <w:bCs/>
                <w:color w:val="000000"/>
                <w:sz w:val="24"/>
                <w:szCs w:val="24"/>
              </w:rPr>
              <w:t xml:space="preserve">Hourly Rate incl. </w:t>
            </w:r>
            <w:r w:rsidR="007A4257">
              <w:rPr>
                <w:b/>
                <w:bCs/>
                <w:color w:val="000000"/>
                <w:sz w:val="24"/>
                <w:szCs w:val="24"/>
              </w:rPr>
              <w:t>B</w:t>
            </w:r>
            <w:r w:rsidRPr="0098393C">
              <w:rPr>
                <w:b/>
                <w:bCs/>
                <w:color w:val="000000"/>
                <w:sz w:val="24"/>
                <w:szCs w:val="24"/>
              </w:rPr>
              <w:t>enefits</w:t>
            </w:r>
          </w:p>
          <w:p w14:paraId="21A0DB5A" w14:textId="77777777" w:rsidR="0098393C" w:rsidRPr="0098393C" w:rsidRDefault="0098393C" w:rsidP="00972127">
            <w:pPr>
              <w:widowControl/>
              <w:autoSpaceDE/>
              <w:autoSpaceDN/>
              <w:adjustRightInd/>
              <w:jc w:val="center"/>
              <w:rPr>
                <w:b/>
                <w:sz w:val="24"/>
                <w:szCs w:val="24"/>
              </w:rPr>
            </w:pPr>
            <w:r w:rsidRPr="0098393C">
              <w:rPr>
                <w:b/>
                <w:bCs/>
                <w:color w:val="000000"/>
                <w:sz w:val="24"/>
                <w:szCs w:val="24"/>
              </w:rPr>
              <w:t>(1.</w:t>
            </w:r>
            <w:r w:rsidR="00972127">
              <w:rPr>
                <w:b/>
                <w:bCs/>
                <w:color w:val="000000"/>
                <w:sz w:val="24"/>
                <w:szCs w:val="24"/>
              </w:rPr>
              <w:t>6</w:t>
            </w:r>
            <w:r w:rsidRPr="0098393C">
              <w:rPr>
                <w:b/>
                <w:bCs/>
                <w:color w:val="000000"/>
                <w:sz w:val="24"/>
                <w:szCs w:val="24"/>
              </w:rPr>
              <w:t xml:space="preserve"> x hourly pay rate)</w:t>
            </w:r>
          </w:p>
        </w:tc>
        <w:tc>
          <w:tcPr>
            <w:tcW w:w="0" w:type="auto"/>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330BD739" w14:textId="77777777" w:rsidR="0098393C" w:rsidRPr="0098393C" w:rsidRDefault="0098393C" w:rsidP="0098393C">
            <w:pPr>
              <w:widowControl/>
              <w:autoSpaceDE/>
              <w:autoSpaceDN/>
              <w:adjustRightInd/>
              <w:jc w:val="center"/>
              <w:rPr>
                <w:b/>
                <w:sz w:val="24"/>
                <w:szCs w:val="24"/>
              </w:rPr>
            </w:pPr>
            <w:r w:rsidRPr="0098393C">
              <w:rPr>
                <w:b/>
                <w:bCs/>
                <w:color w:val="000000"/>
                <w:sz w:val="24"/>
                <w:szCs w:val="24"/>
              </w:rPr>
              <w:t xml:space="preserve">Estimated </w:t>
            </w:r>
            <w:r w:rsidR="007A4257">
              <w:rPr>
                <w:b/>
                <w:bCs/>
                <w:color w:val="000000"/>
                <w:sz w:val="24"/>
                <w:szCs w:val="24"/>
              </w:rPr>
              <w:t>T</w:t>
            </w:r>
            <w:r w:rsidRPr="0098393C">
              <w:rPr>
                <w:b/>
                <w:bCs/>
                <w:color w:val="000000"/>
                <w:sz w:val="24"/>
                <w:szCs w:val="24"/>
              </w:rPr>
              <w:t xml:space="preserve">ime </w:t>
            </w:r>
            <w:r w:rsidR="007A4257">
              <w:rPr>
                <w:b/>
                <w:bCs/>
                <w:color w:val="000000"/>
                <w:sz w:val="24"/>
                <w:szCs w:val="24"/>
              </w:rPr>
              <w:t>S</w:t>
            </w:r>
            <w:r w:rsidRPr="0098393C">
              <w:rPr>
                <w:b/>
                <w:bCs/>
                <w:color w:val="000000"/>
                <w:sz w:val="24"/>
                <w:szCs w:val="24"/>
              </w:rPr>
              <w:t>pent by Federal Employees (annualized hours)</w:t>
            </w:r>
          </w:p>
        </w:tc>
        <w:tc>
          <w:tcPr>
            <w:tcW w:w="0" w:type="auto"/>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684C8324" w14:textId="77777777" w:rsidR="0098393C" w:rsidRPr="0098393C" w:rsidRDefault="0098393C" w:rsidP="0098393C">
            <w:pPr>
              <w:widowControl/>
              <w:autoSpaceDE/>
              <w:autoSpaceDN/>
              <w:adjustRightInd/>
              <w:jc w:val="center"/>
              <w:rPr>
                <w:b/>
                <w:sz w:val="24"/>
                <w:szCs w:val="24"/>
              </w:rPr>
            </w:pPr>
            <w:r w:rsidRPr="0098393C">
              <w:rPr>
                <w:b/>
                <w:bCs/>
                <w:color w:val="000000"/>
                <w:sz w:val="24"/>
                <w:szCs w:val="24"/>
              </w:rPr>
              <w:t xml:space="preserve">Estimated Federal </w:t>
            </w:r>
            <w:r w:rsidR="007A4257">
              <w:rPr>
                <w:b/>
                <w:bCs/>
                <w:color w:val="000000"/>
                <w:sz w:val="24"/>
                <w:szCs w:val="24"/>
              </w:rPr>
              <w:t>E</w:t>
            </w:r>
            <w:r w:rsidRPr="0098393C">
              <w:rPr>
                <w:b/>
                <w:bCs/>
                <w:color w:val="000000"/>
                <w:sz w:val="24"/>
                <w:szCs w:val="24"/>
              </w:rPr>
              <w:t xml:space="preserve">mployee </w:t>
            </w:r>
            <w:r w:rsidR="007A4257">
              <w:rPr>
                <w:b/>
                <w:bCs/>
                <w:color w:val="000000"/>
                <w:sz w:val="24"/>
                <w:szCs w:val="24"/>
              </w:rPr>
              <w:t>S</w:t>
            </w:r>
            <w:r w:rsidRPr="0098393C">
              <w:rPr>
                <w:b/>
                <w:bCs/>
                <w:color w:val="000000"/>
                <w:sz w:val="24"/>
                <w:szCs w:val="24"/>
              </w:rPr>
              <w:t>alary/</w:t>
            </w:r>
            <w:r w:rsidR="007A4257">
              <w:rPr>
                <w:b/>
                <w:bCs/>
                <w:color w:val="000000"/>
                <w:sz w:val="24"/>
                <w:szCs w:val="24"/>
              </w:rPr>
              <w:t>B</w:t>
            </w:r>
            <w:r w:rsidRPr="0098393C">
              <w:rPr>
                <w:b/>
                <w:bCs/>
                <w:color w:val="000000"/>
                <w:sz w:val="24"/>
                <w:szCs w:val="24"/>
              </w:rPr>
              <w:t xml:space="preserve">enefit </w:t>
            </w:r>
            <w:r w:rsidR="007A4257">
              <w:rPr>
                <w:b/>
                <w:bCs/>
                <w:color w:val="000000"/>
                <w:sz w:val="24"/>
                <w:szCs w:val="24"/>
              </w:rPr>
              <w:t>A</w:t>
            </w:r>
            <w:r w:rsidRPr="0098393C">
              <w:rPr>
                <w:b/>
                <w:bCs/>
                <w:color w:val="000000"/>
                <w:sz w:val="24"/>
                <w:szCs w:val="24"/>
              </w:rPr>
              <w:t xml:space="preserve">nnualized </w:t>
            </w:r>
            <w:r w:rsidR="007A4257">
              <w:rPr>
                <w:b/>
                <w:bCs/>
                <w:color w:val="000000"/>
                <w:sz w:val="24"/>
                <w:szCs w:val="24"/>
              </w:rPr>
              <w:t>C</w:t>
            </w:r>
            <w:r w:rsidRPr="0098393C">
              <w:rPr>
                <w:b/>
                <w:bCs/>
                <w:color w:val="000000"/>
                <w:sz w:val="24"/>
                <w:szCs w:val="24"/>
              </w:rPr>
              <w:t>osts</w:t>
            </w:r>
          </w:p>
        </w:tc>
      </w:tr>
      <w:tr w:rsidR="007A4257" w:rsidRPr="0098393C" w14:paraId="722881F8" w14:textId="77777777" w:rsidTr="00F02E1C">
        <w:trPr>
          <w:trHeight w:val="438"/>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6B6E88C" w14:textId="77777777" w:rsidR="0098393C" w:rsidRPr="0098393C" w:rsidRDefault="0098393C" w:rsidP="0098393C">
            <w:pPr>
              <w:widowControl/>
              <w:autoSpaceDE/>
              <w:autoSpaceDN/>
              <w:adjustRightInd/>
              <w:ind w:firstLine="20"/>
              <w:rPr>
                <w:sz w:val="24"/>
                <w:szCs w:val="24"/>
              </w:rPr>
            </w:pPr>
            <w:r w:rsidRPr="0098393C">
              <w:rPr>
                <w:bCs/>
                <w:color w:val="000000"/>
                <w:sz w:val="24"/>
                <w:szCs w:val="24"/>
              </w:rPr>
              <w:t>Project Lead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2042311" w14:textId="77777777" w:rsidR="0098393C" w:rsidRPr="0098393C" w:rsidRDefault="0098393C" w:rsidP="0098393C">
            <w:pPr>
              <w:widowControl/>
              <w:autoSpaceDE/>
              <w:autoSpaceDN/>
              <w:adjustRightInd/>
              <w:jc w:val="center"/>
              <w:rPr>
                <w:sz w:val="24"/>
                <w:szCs w:val="24"/>
              </w:rPr>
            </w:pPr>
            <w:r w:rsidRPr="0098393C">
              <w:rPr>
                <w:bCs/>
                <w:color w:val="000000"/>
                <w:sz w:val="24"/>
                <w:szCs w:val="24"/>
              </w:rPr>
              <w:t>12/4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3C225B5" w14:textId="77777777" w:rsidR="0098393C" w:rsidRPr="0098393C" w:rsidRDefault="0098393C" w:rsidP="0098393C">
            <w:pPr>
              <w:widowControl/>
              <w:autoSpaceDE/>
              <w:autoSpaceDN/>
              <w:adjustRightInd/>
              <w:jc w:val="center"/>
              <w:rPr>
                <w:sz w:val="24"/>
                <w:szCs w:val="24"/>
              </w:rPr>
            </w:pPr>
            <w:r w:rsidRPr="0098393C">
              <w:rPr>
                <w:bCs/>
                <w:color w:val="000000"/>
                <w:sz w:val="24"/>
                <w:szCs w:val="24"/>
              </w:rPr>
              <w:t>$33.99</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A2D6532" w14:textId="77777777" w:rsidR="0098393C" w:rsidRPr="0098393C" w:rsidRDefault="0098393C" w:rsidP="0098393C">
            <w:pPr>
              <w:widowControl/>
              <w:autoSpaceDE/>
              <w:autoSpaceDN/>
              <w:adjustRightInd/>
              <w:jc w:val="center"/>
              <w:rPr>
                <w:sz w:val="24"/>
                <w:szCs w:val="24"/>
              </w:rPr>
            </w:pPr>
            <w:r w:rsidRPr="0098393C">
              <w:rPr>
                <w:bCs/>
                <w:color w:val="000000"/>
                <w:sz w:val="24"/>
                <w:szCs w:val="24"/>
              </w:rPr>
              <w:t>$</w:t>
            </w:r>
            <w:r w:rsidR="00906D60">
              <w:rPr>
                <w:bCs/>
                <w:color w:val="000000"/>
                <w:sz w:val="24"/>
                <w:szCs w:val="24"/>
              </w:rPr>
              <w:t>54.38</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A902433" w14:textId="77777777" w:rsidR="0098393C" w:rsidRPr="0098393C" w:rsidRDefault="0098393C" w:rsidP="0098393C">
            <w:pPr>
              <w:widowControl/>
              <w:autoSpaceDE/>
              <w:autoSpaceDN/>
              <w:adjustRightInd/>
              <w:jc w:val="center"/>
              <w:rPr>
                <w:sz w:val="24"/>
                <w:szCs w:val="24"/>
              </w:rPr>
            </w:pPr>
            <w:r w:rsidRPr="0098393C">
              <w:rPr>
                <w:bCs/>
                <w:color w:val="000000"/>
                <w:sz w:val="24"/>
                <w:szCs w:val="24"/>
              </w:rPr>
              <w:t>627</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6C9AE17" w14:textId="77777777" w:rsidR="0098393C" w:rsidRPr="0098393C" w:rsidRDefault="00972127" w:rsidP="00972127">
            <w:pPr>
              <w:widowControl/>
              <w:autoSpaceDE/>
              <w:autoSpaceDN/>
              <w:adjustRightInd/>
              <w:jc w:val="center"/>
              <w:rPr>
                <w:sz w:val="24"/>
                <w:szCs w:val="24"/>
              </w:rPr>
            </w:pPr>
            <w:r>
              <w:rPr>
                <w:bCs/>
                <w:color w:val="000000"/>
                <w:sz w:val="24"/>
                <w:szCs w:val="24"/>
              </w:rPr>
              <w:t>$</w:t>
            </w:r>
            <w:r w:rsidR="0098393C" w:rsidRPr="0098393C">
              <w:rPr>
                <w:bCs/>
                <w:color w:val="000000"/>
                <w:sz w:val="24"/>
                <w:szCs w:val="24"/>
              </w:rPr>
              <w:t>3</w:t>
            </w:r>
            <w:r>
              <w:rPr>
                <w:bCs/>
                <w:color w:val="000000"/>
                <w:sz w:val="24"/>
                <w:szCs w:val="24"/>
              </w:rPr>
              <w:t>4</w:t>
            </w:r>
            <w:r w:rsidR="0098393C" w:rsidRPr="0098393C">
              <w:rPr>
                <w:bCs/>
                <w:color w:val="000000"/>
                <w:sz w:val="24"/>
                <w:szCs w:val="24"/>
              </w:rPr>
              <w:t>,</w:t>
            </w:r>
            <w:r>
              <w:rPr>
                <w:bCs/>
                <w:color w:val="000000"/>
                <w:sz w:val="24"/>
                <w:szCs w:val="24"/>
              </w:rPr>
              <w:t>09</w:t>
            </w:r>
            <w:r w:rsidR="00906D60">
              <w:rPr>
                <w:bCs/>
                <w:color w:val="000000"/>
                <w:sz w:val="24"/>
                <w:szCs w:val="24"/>
              </w:rPr>
              <w:t>6</w:t>
            </w:r>
          </w:p>
        </w:tc>
      </w:tr>
      <w:tr w:rsidR="007A4257" w:rsidRPr="0098393C" w14:paraId="39A785A5" w14:textId="77777777" w:rsidTr="0098393C">
        <w:trPr>
          <w:trHeight w:val="68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70EEA3A" w14:textId="77777777" w:rsidR="0098393C" w:rsidRPr="0098393C" w:rsidRDefault="0098393C" w:rsidP="0098393C">
            <w:pPr>
              <w:widowControl/>
              <w:autoSpaceDE/>
              <w:autoSpaceDN/>
              <w:adjustRightInd/>
              <w:ind w:firstLine="20"/>
              <w:rPr>
                <w:sz w:val="24"/>
                <w:szCs w:val="24"/>
              </w:rPr>
            </w:pPr>
            <w:r w:rsidRPr="0098393C">
              <w:rPr>
                <w:bCs/>
                <w:color w:val="000000"/>
                <w:sz w:val="24"/>
                <w:szCs w:val="24"/>
              </w:rPr>
              <w:t>Development Team Lead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23C7289" w14:textId="77777777" w:rsidR="0098393C" w:rsidRPr="0098393C" w:rsidRDefault="0098393C" w:rsidP="0098393C">
            <w:pPr>
              <w:widowControl/>
              <w:autoSpaceDE/>
              <w:autoSpaceDN/>
              <w:adjustRightInd/>
              <w:jc w:val="center"/>
              <w:rPr>
                <w:sz w:val="24"/>
                <w:szCs w:val="24"/>
              </w:rPr>
            </w:pPr>
            <w:r w:rsidRPr="0098393C">
              <w:rPr>
                <w:bCs/>
                <w:color w:val="000000"/>
                <w:sz w:val="24"/>
                <w:szCs w:val="24"/>
              </w:rPr>
              <w:t>12/10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402C5D7" w14:textId="77777777" w:rsidR="0098393C" w:rsidRPr="0098393C" w:rsidRDefault="0098393C" w:rsidP="0098393C">
            <w:pPr>
              <w:widowControl/>
              <w:autoSpaceDE/>
              <w:autoSpaceDN/>
              <w:adjustRightInd/>
              <w:jc w:val="center"/>
              <w:rPr>
                <w:sz w:val="24"/>
                <w:szCs w:val="24"/>
              </w:rPr>
            </w:pPr>
            <w:r w:rsidRPr="0098393C">
              <w:rPr>
                <w:bCs/>
                <w:color w:val="000000"/>
                <w:sz w:val="24"/>
                <w:szCs w:val="24"/>
              </w:rPr>
              <w:t>$40.17</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96C9B4E" w14:textId="77777777" w:rsidR="0098393C" w:rsidRPr="0098393C" w:rsidRDefault="0098393C" w:rsidP="0098393C">
            <w:pPr>
              <w:widowControl/>
              <w:autoSpaceDE/>
              <w:autoSpaceDN/>
              <w:adjustRightInd/>
              <w:jc w:val="center"/>
              <w:rPr>
                <w:sz w:val="24"/>
                <w:szCs w:val="24"/>
              </w:rPr>
            </w:pPr>
            <w:r w:rsidRPr="0098393C">
              <w:rPr>
                <w:bCs/>
                <w:color w:val="000000"/>
                <w:sz w:val="24"/>
                <w:szCs w:val="24"/>
              </w:rPr>
              <w:t>$6</w:t>
            </w:r>
            <w:r w:rsidR="00906D60">
              <w:rPr>
                <w:bCs/>
                <w:color w:val="000000"/>
                <w:sz w:val="24"/>
                <w:szCs w:val="24"/>
              </w:rPr>
              <w:t>4</w:t>
            </w:r>
            <w:r w:rsidRPr="0098393C">
              <w:rPr>
                <w:bCs/>
                <w:color w:val="000000"/>
                <w:sz w:val="24"/>
                <w:szCs w:val="24"/>
              </w:rPr>
              <w:t>.2</w:t>
            </w:r>
            <w:r w:rsidR="00906D60">
              <w:rPr>
                <w:bCs/>
                <w:color w:val="000000"/>
                <w:sz w:val="24"/>
                <w:szCs w:val="24"/>
              </w:rPr>
              <w:t>7</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68EBCC7" w14:textId="77777777" w:rsidR="0098393C" w:rsidRPr="0098393C" w:rsidRDefault="0098393C" w:rsidP="00972127">
            <w:pPr>
              <w:widowControl/>
              <w:autoSpaceDE/>
              <w:autoSpaceDN/>
              <w:adjustRightInd/>
              <w:jc w:val="center"/>
              <w:rPr>
                <w:sz w:val="24"/>
                <w:szCs w:val="24"/>
              </w:rPr>
            </w:pPr>
            <w:r w:rsidRPr="0098393C">
              <w:rPr>
                <w:bCs/>
                <w:color w:val="000000"/>
                <w:sz w:val="24"/>
                <w:szCs w:val="24"/>
              </w:rPr>
              <w:t>14</w:t>
            </w:r>
            <w:r w:rsidR="00972127">
              <w:rPr>
                <w:bCs/>
                <w:color w:val="000000"/>
                <w:sz w:val="24"/>
                <w:szCs w:val="24"/>
              </w:rPr>
              <w:t>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CECF609" w14:textId="77777777" w:rsidR="0098393C" w:rsidRPr="0098393C" w:rsidRDefault="00972127" w:rsidP="0098393C">
            <w:pPr>
              <w:widowControl/>
              <w:autoSpaceDE/>
              <w:autoSpaceDN/>
              <w:adjustRightInd/>
              <w:jc w:val="center"/>
              <w:rPr>
                <w:sz w:val="24"/>
                <w:szCs w:val="24"/>
              </w:rPr>
            </w:pPr>
            <w:r>
              <w:rPr>
                <w:bCs/>
                <w:color w:val="000000"/>
                <w:sz w:val="24"/>
                <w:szCs w:val="24"/>
              </w:rPr>
              <w:t>$9</w:t>
            </w:r>
            <w:r w:rsidR="00444127">
              <w:rPr>
                <w:bCs/>
                <w:color w:val="000000"/>
                <w:sz w:val="24"/>
                <w:szCs w:val="24"/>
              </w:rPr>
              <w:t>,</w:t>
            </w:r>
            <w:r>
              <w:rPr>
                <w:bCs/>
                <w:color w:val="000000"/>
                <w:sz w:val="24"/>
                <w:szCs w:val="24"/>
              </w:rPr>
              <w:t>38</w:t>
            </w:r>
            <w:r w:rsidR="00906D60">
              <w:rPr>
                <w:bCs/>
                <w:color w:val="000000"/>
                <w:sz w:val="24"/>
                <w:szCs w:val="24"/>
              </w:rPr>
              <w:t>3</w:t>
            </w:r>
          </w:p>
        </w:tc>
      </w:tr>
      <w:tr w:rsidR="007A4257" w:rsidRPr="0098393C" w14:paraId="781B3F56" w14:textId="77777777" w:rsidTr="0098393C">
        <w:trPr>
          <w:trHeight w:val="58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ABEE4A1" w14:textId="77777777" w:rsidR="0098393C" w:rsidRPr="0098393C" w:rsidRDefault="0098393C" w:rsidP="0098393C">
            <w:pPr>
              <w:widowControl/>
              <w:autoSpaceDE/>
              <w:autoSpaceDN/>
              <w:adjustRightInd/>
              <w:ind w:firstLine="20"/>
              <w:rPr>
                <w:sz w:val="24"/>
                <w:szCs w:val="24"/>
              </w:rPr>
            </w:pPr>
            <w:r w:rsidRPr="0098393C">
              <w:rPr>
                <w:bCs/>
                <w:color w:val="000000"/>
                <w:sz w:val="24"/>
                <w:szCs w:val="24"/>
              </w:rPr>
              <w:t>Markup Validator</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855DE96" w14:textId="77777777" w:rsidR="0098393C" w:rsidRPr="0098393C" w:rsidRDefault="0098393C" w:rsidP="0098393C">
            <w:pPr>
              <w:widowControl/>
              <w:autoSpaceDE/>
              <w:autoSpaceDN/>
              <w:adjustRightInd/>
              <w:jc w:val="center"/>
              <w:rPr>
                <w:sz w:val="24"/>
                <w:szCs w:val="24"/>
              </w:rPr>
            </w:pPr>
            <w:r w:rsidRPr="0098393C">
              <w:rPr>
                <w:bCs/>
                <w:color w:val="000000"/>
                <w:sz w:val="24"/>
                <w:szCs w:val="24"/>
              </w:rPr>
              <w:t>12/4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149021F" w14:textId="77777777" w:rsidR="0098393C" w:rsidRPr="0098393C" w:rsidRDefault="0098393C" w:rsidP="0098393C">
            <w:pPr>
              <w:widowControl/>
              <w:autoSpaceDE/>
              <w:autoSpaceDN/>
              <w:adjustRightInd/>
              <w:jc w:val="center"/>
              <w:rPr>
                <w:sz w:val="24"/>
                <w:szCs w:val="24"/>
              </w:rPr>
            </w:pPr>
            <w:r w:rsidRPr="0098393C">
              <w:rPr>
                <w:bCs/>
                <w:color w:val="000000"/>
                <w:sz w:val="24"/>
                <w:szCs w:val="24"/>
              </w:rPr>
              <w:t>$33.99</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8E35319" w14:textId="77777777" w:rsidR="0098393C" w:rsidRPr="0098393C" w:rsidRDefault="0098393C" w:rsidP="0098393C">
            <w:pPr>
              <w:widowControl/>
              <w:autoSpaceDE/>
              <w:autoSpaceDN/>
              <w:adjustRightInd/>
              <w:jc w:val="center"/>
              <w:rPr>
                <w:sz w:val="24"/>
                <w:szCs w:val="24"/>
              </w:rPr>
            </w:pPr>
            <w:r w:rsidRPr="0098393C">
              <w:rPr>
                <w:bCs/>
                <w:color w:val="000000"/>
                <w:sz w:val="24"/>
                <w:szCs w:val="24"/>
              </w:rPr>
              <w:t>$5</w:t>
            </w:r>
            <w:r w:rsidR="00906D60">
              <w:rPr>
                <w:bCs/>
                <w:color w:val="000000"/>
                <w:sz w:val="24"/>
                <w:szCs w:val="24"/>
              </w:rPr>
              <w:t>4.38</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3F7DF3E" w14:textId="77777777" w:rsidR="0098393C" w:rsidRPr="0098393C" w:rsidRDefault="0098393C" w:rsidP="0098393C">
            <w:pPr>
              <w:widowControl/>
              <w:autoSpaceDE/>
              <w:autoSpaceDN/>
              <w:adjustRightInd/>
              <w:jc w:val="center"/>
              <w:rPr>
                <w:sz w:val="24"/>
                <w:szCs w:val="24"/>
              </w:rPr>
            </w:pPr>
            <w:r w:rsidRPr="0098393C">
              <w:rPr>
                <w:bCs/>
                <w:color w:val="000000"/>
                <w:sz w:val="24"/>
                <w:szCs w:val="24"/>
              </w:rPr>
              <w:t>94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73C1C6D" w14:textId="77777777" w:rsidR="0098393C" w:rsidRPr="0098393C" w:rsidRDefault="00972127" w:rsidP="0098393C">
            <w:pPr>
              <w:widowControl/>
              <w:autoSpaceDE/>
              <w:autoSpaceDN/>
              <w:adjustRightInd/>
              <w:jc w:val="center"/>
              <w:rPr>
                <w:sz w:val="24"/>
                <w:szCs w:val="24"/>
              </w:rPr>
            </w:pPr>
            <w:r>
              <w:rPr>
                <w:bCs/>
                <w:color w:val="000000"/>
                <w:sz w:val="24"/>
                <w:szCs w:val="24"/>
              </w:rPr>
              <w:t>$5</w:t>
            </w:r>
            <w:r w:rsidR="00444127">
              <w:rPr>
                <w:bCs/>
                <w:color w:val="000000"/>
                <w:sz w:val="24"/>
                <w:szCs w:val="24"/>
              </w:rPr>
              <w:t>,</w:t>
            </w:r>
            <w:r>
              <w:rPr>
                <w:bCs/>
                <w:color w:val="000000"/>
                <w:sz w:val="24"/>
                <w:szCs w:val="24"/>
              </w:rPr>
              <w:t>112</w:t>
            </w:r>
          </w:p>
        </w:tc>
      </w:tr>
      <w:tr w:rsidR="007A4257" w:rsidRPr="0098393C" w14:paraId="3155E7D5" w14:textId="77777777" w:rsidTr="00F02E1C">
        <w:trPr>
          <w:trHeight w:val="42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859B9DB" w14:textId="77777777" w:rsidR="0098393C" w:rsidRPr="0098393C" w:rsidRDefault="0098393C" w:rsidP="0098393C">
            <w:pPr>
              <w:widowControl/>
              <w:autoSpaceDE/>
              <w:autoSpaceDN/>
              <w:adjustRightInd/>
              <w:ind w:firstLine="20"/>
              <w:rPr>
                <w:sz w:val="24"/>
                <w:szCs w:val="24"/>
              </w:rPr>
            </w:pPr>
            <w:r w:rsidRPr="0098393C">
              <w:rPr>
                <w:bCs/>
                <w:color w:val="000000"/>
                <w:sz w:val="24"/>
                <w:szCs w:val="24"/>
              </w:rPr>
              <w:t>Markup Editor</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53BEAE3" w14:textId="77777777" w:rsidR="0098393C" w:rsidRPr="0098393C" w:rsidRDefault="0098393C" w:rsidP="0098393C">
            <w:pPr>
              <w:widowControl/>
              <w:autoSpaceDE/>
              <w:autoSpaceDN/>
              <w:adjustRightInd/>
              <w:jc w:val="center"/>
              <w:rPr>
                <w:sz w:val="24"/>
                <w:szCs w:val="24"/>
              </w:rPr>
            </w:pPr>
            <w:r w:rsidRPr="0098393C">
              <w:rPr>
                <w:bCs/>
                <w:color w:val="000000"/>
                <w:sz w:val="24"/>
                <w:szCs w:val="24"/>
              </w:rPr>
              <w:t>11/10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6AEE89F" w14:textId="77777777" w:rsidR="00F02E1C" w:rsidRDefault="0098393C" w:rsidP="00F02E1C">
            <w:pPr>
              <w:widowControl/>
              <w:autoSpaceDE/>
              <w:autoSpaceDN/>
              <w:adjustRightInd/>
              <w:jc w:val="center"/>
              <w:rPr>
                <w:bCs/>
                <w:color w:val="000000"/>
                <w:sz w:val="24"/>
                <w:szCs w:val="24"/>
              </w:rPr>
            </w:pPr>
            <w:r w:rsidRPr="0098393C">
              <w:rPr>
                <w:bCs/>
                <w:color w:val="000000"/>
                <w:sz w:val="24"/>
                <w:szCs w:val="24"/>
              </w:rPr>
              <w:t>$33.52</w:t>
            </w:r>
          </w:p>
          <w:p w14:paraId="0F1EF3A8" w14:textId="77777777" w:rsidR="00F02E1C" w:rsidRPr="00F02E1C" w:rsidRDefault="00F02E1C" w:rsidP="00F02E1C">
            <w:pPr>
              <w:rPr>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17629FB" w14:textId="77777777" w:rsidR="0098393C" w:rsidRPr="0098393C" w:rsidRDefault="0098393C" w:rsidP="0098393C">
            <w:pPr>
              <w:widowControl/>
              <w:autoSpaceDE/>
              <w:autoSpaceDN/>
              <w:adjustRightInd/>
              <w:jc w:val="center"/>
              <w:rPr>
                <w:sz w:val="24"/>
                <w:szCs w:val="24"/>
              </w:rPr>
            </w:pPr>
            <w:r w:rsidRPr="0098393C">
              <w:rPr>
                <w:bCs/>
                <w:color w:val="000000"/>
                <w:sz w:val="24"/>
                <w:szCs w:val="24"/>
              </w:rPr>
              <w:t>$5</w:t>
            </w:r>
            <w:r w:rsidR="00906D60">
              <w:rPr>
                <w:bCs/>
                <w:color w:val="000000"/>
                <w:sz w:val="24"/>
                <w:szCs w:val="24"/>
              </w:rPr>
              <w:t>3.63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D3553A2" w14:textId="77777777" w:rsidR="0098393C" w:rsidRPr="0098393C" w:rsidRDefault="0098393C" w:rsidP="0098393C">
            <w:pPr>
              <w:widowControl/>
              <w:autoSpaceDE/>
              <w:autoSpaceDN/>
              <w:adjustRightInd/>
              <w:jc w:val="center"/>
              <w:rPr>
                <w:sz w:val="24"/>
                <w:szCs w:val="24"/>
              </w:rPr>
            </w:pPr>
            <w:r w:rsidRPr="0098393C">
              <w:rPr>
                <w:bCs/>
                <w:color w:val="000000"/>
                <w:sz w:val="24"/>
                <w:szCs w:val="24"/>
              </w:rPr>
              <w:t>52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1D63257" w14:textId="77777777" w:rsidR="0098393C" w:rsidRPr="0098393C" w:rsidRDefault="00972127" w:rsidP="0098393C">
            <w:pPr>
              <w:widowControl/>
              <w:autoSpaceDE/>
              <w:autoSpaceDN/>
              <w:adjustRightInd/>
              <w:jc w:val="center"/>
              <w:rPr>
                <w:sz w:val="24"/>
                <w:szCs w:val="24"/>
              </w:rPr>
            </w:pPr>
            <w:r>
              <w:rPr>
                <w:bCs/>
                <w:color w:val="000000"/>
                <w:sz w:val="24"/>
                <w:szCs w:val="24"/>
              </w:rPr>
              <w:t>$2</w:t>
            </w:r>
            <w:r w:rsidR="00444127">
              <w:rPr>
                <w:bCs/>
                <w:color w:val="000000"/>
                <w:sz w:val="24"/>
                <w:szCs w:val="24"/>
              </w:rPr>
              <w:t>,</w:t>
            </w:r>
            <w:r>
              <w:rPr>
                <w:bCs/>
                <w:color w:val="000000"/>
                <w:sz w:val="24"/>
                <w:szCs w:val="24"/>
              </w:rPr>
              <w:t>789</w:t>
            </w:r>
          </w:p>
        </w:tc>
      </w:tr>
      <w:tr w:rsidR="007A4257" w:rsidRPr="0098393C" w14:paraId="2CAEC840" w14:textId="77777777" w:rsidTr="0098393C">
        <w:trPr>
          <w:trHeight w:val="42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7ABA102" w14:textId="77777777" w:rsidR="0098393C" w:rsidRPr="0098393C" w:rsidRDefault="0098393C" w:rsidP="0098393C">
            <w:pPr>
              <w:widowControl/>
              <w:autoSpaceDE/>
              <w:autoSpaceDN/>
              <w:adjustRightInd/>
              <w:rPr>
                <w:sz w:val="24"/>
                <w:szCs w:val="24"/>
              </w:rPr>
            </w:pPr>
            <w:r w:rsidRPr="0098393C">
              <w:rPr>
                <w:color w:val="000000"/>
                <w:sz w:val="24"/>
                <w:szCs w:val="24"/>
              </w:rPr>
              <w:t> </w:t>
            </w:r>
            <w:r w:rsidR="00972127">
              <w:rPr>
                <w:color w:val="000000"/>
                <w:sz w:val="24"/>
                <w:szCs w:val="24"/>
              </w:rPr>
              <w:t>Total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E4CA045" w14:textId="77777777" w:rsidR="0098393C" w:rsidRPr="0098393C" w:rsidRDefault="0098393C" w:rsidP="0098393C">
            <w:pPr>
              <w:widowControl/>
              <w:autoSpaceDE/>
              <w:autoSpaceDN/>
              <w:adjustRightInd/>
              <w:jc w:val="center"/>
              <w:rPr>
                <w:sz w:val="24"/>
                <w:szCs w:val="24"/>
              </w:rPr>
            </w:pPr>
            <w:r w:rsidRPr="0098393C">
              <w:rPr>
                <w:color w:val="000000"/>
                <w:sz w:val="24"/>
                <w:szCs w:val="24"/>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CAD4909" w14:textId="77777777" w:rsidR="0098393C" w:rsidRPr="0098393C" w:rsidRDefault="0098393C" w:rsidP="0098393C">
            <w:pPr>
              <w:widowControl/>
              <w:autoSpaceDE/>
              <w:autoSpaceDN/>
              <w:adjustRightInd/>
              <w:jc w:val="center"/>
              <w:rPr>
                <w:sz w:val="24"/>
                <w:szCs w:val="24"/>
              </w:rPr>
            </w:pPr>
            <w:r w:rsidRPr="0098393C">
              <w:rPr>
                <w:bCs/>
                <w:color w:val="000000"/>
                <w:sz w:val="24"/>
                <w:szCs w:val="24"/>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ED7D389" w14:textId="77777777" w:rsidR="0098393C" w:rsidRPr="0098393C" w:rsidRDefault="0098393C" w:rsidP="0098393C">
            <w:pPr>
              <w:widowControl/>
              <w:autoSpaceDE/>
              <w:autoSpaceDN/>
              <w:adjustRightInd/>
              <w:jc w:val="center"/>
              <w:rPr>
                <w:sz w:val="24"/>
                <w:szCs w:val="24"/>
              </w:rPr>
            </w:pPr>
            <w:r w:rsidRPr="0098393C">
              <w:rPr>
                <w:bCs/>
                <w:color w:val="000000"/>
                <w:sz w:val="24"/>
                <w:szCs w:val="24"/>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8DAEC96" w14:textId="77777777" w:rsidR="0098393C" w:rsidRPr="0098393C" w:rsidRDefault="00972127" w:rsidP="0098393C">
            <w:pPr>
              <w:widowControl/>
              <w:autoSpaceDE/>
              <w:autoSpaceDN/>
              <w:adjustRightInd/>
              <w:jc w:val="center"/>
              <w:rPr>
                <w:sz w:val="24"/>
                <w:szCs w:val="24"/>
              </w:rPr>
            </w:pPr>
            <w:r>
              <w:rPr>
                <w:bCs/>
                <w:color w:val="000000"/>
                <w:sz w:val="24"/>
                <w:szCs w:val="24"/>
              </w:rPr>
              <w:t>919</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1B30AB6" w14:textId="77777777" w:rsidR="0098393C" w:rsidRPr="0098393C" w:rsidRDefault="0098393C" w:rsidP="00972127">
            <w:pPr>
              <w:widowControl/>
              <w:autoSpaceDE/>
              <w:autoSpaceDN/>
              <w:adjustRightInd/>
              <w:jc w:val="center"/>
              <w:rPr>
                <w:sz w:val="24"/>
                <w:szCs w:val="24"/>
              </w:rPr>
            </w:pPr>
            <w:r w:rsidRPr="0098393C">
              <w:rPr>
                <w:bCs/>
                <w:color w:val="000000"/>
                <w:sz w:val="24"/>
                <w:szCs w:val="24"/>
              </w:rPr>
              <w:t>$</w:t>
            </w:r>
            <w:r w:rsidR="00972127">
              <w:rPr>
                <w:bCs/>
                <w:color w:val="000000"/>
                <w:sz w:val="24"/>
                <w:szCs w:val="24"/>
              </w:rPr>
              <w:t>51</w:t>
            </w:r>
            <w:r w:rsidR="00444127">
              <w:rPr>
                <w:bCs/>
                <w:color w:val="000000"/>
                <w:sz w:val="24"/>
                <w:szCs w:val="24"/>
              </w:rPr>
              <w:t>,</w:t>
            </w:r>
            <w:r w:rsidR="00972127">
              <w:rPr>
                <w:bCs/>
                <w:color w:val="000000"/>
                <w:sz w:val="24"/>
                <w:szCs w:val="24"/>
              </w:rPr>
              <w:t>380</w:t>
            </w:r>
          </w:p>
        </w:tc>
      </w:tr>
    </w:tbl>
    <w:p w14:paraId="48451AD0" w14:textId="77777777" w:rsidR="0098393C" w:rsidRPr="0098393C" w:rsidRDefault="0098393C" w:rsidP="0098393C">
      <w:pPr>
        <w:widowControl/>
        <w:autoSpaceDE/>
        <w:autoSpaceDN/>
        <w:adjustRightInd/>
        <w:rPr>
          <w:sz w:val="24"/>
          <w:szCs w:val="24"/>
        </w:rPr>
      </w:pPr>
    </w:p>
    <w:p w14:paraId="1E22760E"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sz w:val="24"/>
          <w:szCs w:val="24"/>
        </w:rPr>
        <w:t>15.</w:t>
      </w:r>
      <w:r>
        <w:rPr>
          <w:sz w:val="24"/>
          <w:szCs w:val="24"/>
        </w:rPr>
        <w:tab/>
        <w:t xml:space="preserve">Explain the reasons for any program changes or adjustments </w:t>
      </w:r>
      <w:r w:rsidR="00F73931">
        <w:rPr>
          <w:sz w:val="24"/>
          <w:szCs w:val="24"/>
        </w:rPr>
        <w:t>in hour or cost burden</w:t>
      </w:r>
      <w:r w:rsidR="0060758B">
        <w:rPr>
          <w:sz w:val="24"/>
          <w:szCs w:val="24"/>
        </w:rPr>
        <w:t>.</w:t>
      </w:r>
    </w:p>
    <w:p w14:paraId="2B17BE6B" w14:textId="77777777" w:rsidR="007D11B4" w:rsidRDefault="007D11B4" w:rsidP="007D11B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48F0E5B6" w14:textId="77777777" w:rsidR="007D11B4" w:rsidRPr="007D11B4" w:rsidRDefault="007D11B4" w:rsidP="007D11B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b/>
      </w:r>
      <w:r w:rsidRPr="007D11B4">
        <w:rPr>
          <w:color w:val="000000"/>
          <w:sz w:val="24"/>
          <w:szCs w:val="24"/>
        </w:rPr>
        <w:t>This is a new collection.</w:t>
      </w:r>
    </w:p>
    <w:p w14:paraId="5CA964F6"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69931625"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sz w:val="24"/>
          <w:szCs w:val="24"/>
        </w:rPr>
        <w:t>16.</w:t>
      </w:r>
      <w:r>
        <w:rPr>
          <w:sz w:val="24"/>
          <w:szCs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4AC56F0B"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341DE87" w14:textId="77777777" w:rsidR="007D11B4" w:rsidRPr="007D11B4" w:rsidRDefault="007D11B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b/>
      </w:r>
      <w:r w:rsidRPr="007D11B4">
        <w:rPr>
          <w:color w:val="000000"/>
          <w:sz w:val="24"/>
          <w:szCs w:val="24"/>
        </w:rPr>
        <w:t>Data from the collection will not be published as a reference.</w:t>
      </w:r>
    </w:p>
    <w:p w14:paraId="6102993D" w14:textId="77777777" w:rsidR="007D11B4" w:rsidRDefault="007D11B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3BBD9BD7"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sz w:val="24"/>
          <w:szCs w:val="24"/>
        </w:rPr>
        <w:t>17.</w:t>
      </w:r>
      <w:r>
        <w:rPr>
          <w:sz w:val="24"/>
          <w:szCs w:val="24"/>
        </w:rPr>
        <w:tab/>
        <w:t>If seeking approval to not display the expiration date for OMB approval of the information collection, explain the reasons that display would be inappropriate.</w:t>
      </w:r>
    </w:p>
    <w:p w14:paraId="74106969" w14:textId="77777777" w:rsidR="007D11B4" w:rsidRDefault="007D11B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14:paraId="34A8C6F9" w14:textId="77777777" w:rsidR="007D11B4" w:rsidRPr="007D11B4" w:rsidRDefault="007D11B4" w:rsidP="007D11B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sidRPr="007D11B4">
        <w:rPr>
          <w:color w:val="000000"/>
          <w:sz w:val="24"/>
          <w:szCs w:val="24"/>
        </w:rPr>
        <w:t>Not applicable for this request.</w:t>
      </w:r>
    </w:p>
    <w:p w14:paraId="49E6129A"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A64771D"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sz w:val="24"/>
          <w:szCs w:val="24"/>
        </w:rPr>
        <w:t>18.</w:t>
      </w:r>
      <w:r>
        <w:rPr>
          <w:sz w:val="24"/>
          <w:szCs w:val="24"/>
        </w:rPr>
        <w:tab/>
        <w:t xml:space="preserve">Explain each exception to the </w:t>
      </w:r>
      <w:r w:rsidR="005D39A7">
        <w:rPr>
          <w:sz w:val="24"/>
          <w:szCs w:val="24"/>
        </w:rPr>
        <w:t xml:space="preserve">topics of the </w:t>
      </w:r>
      <w:r>
        <w:rPr>
          <w:sz w:val="24"/>
          <w:szCs w:val="24"/>
        </w:rPr>
        <w:t>certification statement identified in "Certification for Paperwork Reduction Act Submissions</w:t>
      </w:r>
      <w:r w:rsidR="005D39A7">
        <w:rPr>
          <w:sz w:val="24"/>
          <w:szCs w:val="24"/>
        </w:rPr>
        <w:t>.</w:t>
      </w:r>
      <w:r>
        <w:rPr>
          <w:sz w:val="24"/>
          <w:szCs w:val="24"/>
        </w:rPr>
        <w:t>"</w:t>
      </w:r>
    </w:p>
    <w:p w14:paraId="1B3A4CDC"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26A345AD" w14:textId="77777777" w:rsidR="007D11B4" w:rsidRPr="007D11B4" w:rsidRDefault="007D11B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b/>
      </w:r>
      <w:r w:rsidRPr="007D11B4">
        <w:rPr>
          <w:color w:val="000000"/>
          <w:sz w:val="24"/>
          <w:szCs w:val="24"/>
        </w:rPr>
        <w:t>There are no exceptions to the certification statement.</w:t>
      </w:r>
    </w:p>
    <w:sectPr w:rsidR="007D11B4" w:rsidRPr="007D11B4">
      <w:headerReference w:type="even" r:id="rId9"/>
      <w:headerReference w:type="default" r:id="rId10"/>
      <w:footerReference w:type="even" r:id="rId11"/>
      <w:footerReference w:type="default" r:id="rId12"/>
      <w:headerReference w:type="first" r:id="rId13"/>
      <w:footerReference w:type="first" r:id="rId14"/>
      <w:type w:val="continuous"/>
      <w:pgSz w:w="12240" w:h="15840"/>
      <w:pgMar w:top="1440" w:right="1440" w:bottom="1440" w:left="1440" w:header="1440" w:footer="144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88C0DC" w14:textId="77777777" w:rsidR="00A90AF9" w:rsidRDefault="00A90AF9" w:rsidP="007C56CB">
      <w:r>
        <w:separator/>
      </w:r>
    </w:p>
  </w:endnote>
  <w:endnote w:type="continuationSeparator" w:id="0">
    <w:p w14:paraId="5CEEA5CF" w14:textId="77777777" w:rsidR="00A90AF9" w:rsidRDefault="00A90AF9" w:rsidP="007C56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48EC6A" w14:textId="77777777" w:rsidR="003E38D0" w:rsidRDefault="003E38D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E109A2" w14:textId="77777777" w:rsidR="003E38D0" w:rsidRDefault="003E38D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BFF236" w14:textId="77777777" w:rsidR="003E38D0" w:rsidRDefault="003E38D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0518FD" w14:textId="77777777" w:rsidR="00A90AF9" w:rsidRDefault="00A90AF9" w:rsidP="007C56CB">
      <w:r>
        <w:separator/>
      </w:r>
    </w:p>
  </w:footnote>
  <w:footnote w:type="continuationSeparator" w:id="0">
    <w:p w14:paraId="1BBFB55A" w14:textId="77777777" w:rsidR="00A90AF9" w:rsidRDefault="00A90AF9" w:rsidP="007C56CB">
      <w:r>
        <w:continuationSeparator/>
      </w:r>
    </w:p>
  </w:footnote>
  <w:footnote w:id="1">
    <w:p w14:paraId="0181972B" w14:textId="77777777" w:rsidR="001B2199" w:rsidRDefault="001B2199">
      <w:pPr>
        <w:pStyle w:val="FootnoteText"/>
      </w:pPr>
      <w:r>
        <w:rPr>
          <w:rStyle w:val="FootnoteReference"/>
        </w:rPr>
        <w:footnoteRef/>
      </w:r>
      <w:r>
        <w:t xml:space="preserve"> </w:t>
      </w:r>
      <w:r w:rsidRPr="00972799">
        <w:rPr>
          <w:sz w:val="24"/>
          <w:szCs w:val="24"/>
        </w:rPr>
        <w:t>https://www.fgdc.gov/policyandplanning/executive_order</w:t>
      </w:r>
    </w:p>
  </w:footnote>
  <w:footnote w:id="2">
    <w:p w14:paraId="6390F229" w14:textId="77777777" w:rsidR="001B2199" w:rsidRPr="001B2199" w:rsidRDefault="001B2199">
      <w:pPr>
        <w:pStyle w:val="FootnoteText"/>
        <w:rPr>
          <w:sz w:val="24"/>
          <w:szCs w:val="24"/>
        </w:rPr>
      </w:pPr>
      <w:r>
        <w:rPr>
          <w:rStyle w:val="FootnoteReference"/>
        </w:rPr>
        <w:footnoteRef/>
      </w:r>
      <w:r>
        <w:t xml:space="preserve"> </w:t>
      </w:r>
      <w:r w:rsidRPr="00972799">
        <w:rPr>
          <w:sz w:val="24"/>
          <w:szCs w:val="24"/>
        </w:rPr>
        <w:t>https://www.fgdc.gov/gda</w:t>
      </w:r>
    </w:p>
  </w:footnote>
  <w:footnote w:id="3">
    <w:p w14:paraId="4AA6E8CF" w14:textId="77777777" w:rsidR="007C56CB" w:rsidRDefault="007C56CB">
      <w:pPr>
        <w:pStyle w:val="FootnoteText"/>
      </w:pPr>
      <w:r>
        <w:rPr>
          <w:rStyle w:val="FootnoteReference"/>
        </w:rPr>
        <w:footnoteRef/>
      </w:r>
      <w:r>
        <w:t xml:space="preserve"> </w:t>
      </w:r>
      <w:hyperlink r:id="rId1" w:history="1">
        <w:r w:rsidR="002F144A">
          <w:rPr>
            <w:rStyle w:val="Hyperlink"/>
          </w:rPr>
          <w:t>https://www.bls.gov/news.release/archives/ecec_03192019.htm</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3F86ED" w14:textId="77777777" w:rsidR="003E38D0" w:rsidRDefault="003E38D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A59FB8" w14:textId="77777777" w:rsidR="003E38D0" w:rsidRDefault="003E38D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4C506C" w14:textId="77777777" w:rsidR="003E38D0" w:rsidRDefault="003E38D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B034A"/>
    <w:multiLevelType w:val="hybridMultilevel"/>
    <w:tmpl w:val="D19C0D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242F67C8"/>
    <w:multiLevelType w:val="multilevel"/>
    <w:tmpl w:val="81A65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E3977A3"/>
    <w:multiLevelType w:val="hybridMultilevel"/>
    <w:tmpl w:val="3F668194"/>
    <w:lvl w:ilvl="0" w:tplc="9DDC7886">
      <w:numFmt w:val="bullet"/>
      <w:lvlText w:val="·"/>
      <w:lvlJc w:val="left"/>
      <w:pPr>
        <w:ind w:left="975" w:hanging="615"/>
      </w:pPr>
      <w:rPr>
        <w:rFonts w:ascii="Times New Roman" w:eastAsia="Times New Roman"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6143BC0"/>
    <w:multiLevelType w:val="hybridMultilevel"/>
    <w:tmpl w:val="099E35BE"/>
    <w:lvl w:ilvl="0" w:tplc="9DDC7886">
      <w:numFmt w:val="bullet"/>
      <w:lvlText w:val="·"/>
      <w:lvlJc w:val="left"/>
      <w:pPr>
        <w:ind w:left="1230" w:hanging="615"/>
      </w:pPr>
      <w:rPr>
        <w:rFonts w:ascii="Times New Roman" w:eastAsia="Times New Roman" w:hAnsi="Times New Roman" w:cs="Times New Roman" w:hint="default"/>
        <w:color w:val="000000"/>
      </w:rPr>
    </w:lvl>
    <w:lvl w:ilvl="1" w:tplc="04090003" w:tentative="1">
      <w:start w:val="1"/>
      <w:numFmt w:val="bullet"/>
      <w:lvlText w:val="o"/>
      <w:lvlJc w:val="left"/>
      <w:pPr>
        <w:ind w:left="1695" w:hanging="360"/>
      </w:pPr>
      <w:rPr>
        <w:rFonts w:ascii="Courier New" w:hAnsi="Courier New" w:cs="Courier New" w:hint="default"/>
      </w:rPr>
    </w:lvl>
    <w:lvl w:ilvl="2" w:tplc="04090005" w:tentative="1">
      <w:start w:val="1"/>
      <w:numFmt w:val="bullet"/>
      <w:lvlText w:val=""/>
      <w:lvlJc w:val="left"/>
      <w:pPr>
        <w:ind w:left="2415" w:hanging="360"/>
      </w:pPr>
      <w:rPr>
        <w:rFonts w:ascii="Wingdings" w:hAnsi="Wingdings" w:hint="default"/>
      </w:rPr>
    </w:lvl>
    <w:lvl w:ilvl="3" w:tplc="04090001" w:tentative="1">
      <w:start w:val="1"/>
      <w:numFmt w:val="bullet"/>
      <w:lvlText w:val=""/>
      <w:lvlJc w:val="left"/>
      <w:pPr>
        <w:ind w:left="3135" w:hanging="360"/>
      </w:pPr>
      <w:rPr>
        <w:rFonts w:ascii="Symbol" w:hAnsi="Symbol" w:hint="default"/>
      </w:rPr>
    </w:lvl>
    <w:lvl w:ilvl="4" w:tplc="04090003" w:tentative="1">
      <w:start w:val="1"/>
      <w:numFmt w:val="bullet"/>
      <w:lvlText w:val="o"/>
      <w:lvlJc w:val="left"/>
      <w:pPr>
        <w:ind w:left="3855" w:hanging="360"/>
      </w:pPr>
      <w:rPr>
        <w:rFonts w:ascii="Courier New" w:hAnsi="Courier New" w:cs="Courier New" w:hint="default"/>
      </w:rPr>
    </w:lvl>
    <w:lvl w:ilvl="5" w:tplc="04090005" w:tentative="1">
      <w:start w:val="1"/>
      <w:numFmt w:val="bullet"/>
      <w:lvlText w:val=""/>
      <w:lvlJc w:val="left"/>
      <w:pPr>
        <w:ind w:left="4575" w:hanging="360"/>
      </w:pPr>
      <w:rPr>
        <w:rFonts w:ascii="Wingdings" w:hAnsi="Wingdings" w:hint="default"/>
      </w:rPr>
    </w:lvl>
    <w:lvl w:ilvl="6" w:tplc="04090001" w:tentative="1">
      <w:start w:val="1"/>
      <w:numFmt w:val="bullet"/>
      <w:lvlText w:val=""/>
      <w:lvlJc w:val="left"/>
      <w:pPr>
        <w:ind w:left="5295" w:hanging="360"/>
      </w:pPr>
      <w:rPr>
        <w:rFonts w:ascii="Symbol" w:hAnsi="Symbol" w:hint="default"/>
      </w:rPr>
    </w:lvl>
    <w:lvl w:ilvl="7" w:tplc="04090003" w:tentative="1">
      <w:start w:val="1"/>
      <w:numFmt w:val="bullet"/>
      <w:lvlText w:val="o"/>
      <w:lvlJc w:val="left"/>
      <w:pPr>
        <w:ind w:left="6015" w:hanging="360"/>
      </w:pPr>
      <w:rPr>
        <w:rFonts w:ascii="Courier New" w:hAnsi="Courier New" w:cs="Courier New" w:hint="default"/>
      </w:rPr>
    </w:lvl>
    <w:lvl w:ilvl="8" w:tplc="04090005" w:tentative="1">
      <w:start w:val="1"/>
      <w:numFmt w:val="bullet"/>
      <w:lvlText w:val=""/>
      <w:lvlJc w:val="left"/>
      <w:pPr>
        <w:ind w:left="6735" w:hanging="360"/>
      </w:pPr>
      <w:rPr>
        <w:rFonts w:ascii="Wingdings" w:hAnsi="Wingdings" w:hint="default"/>
      </w:rPr>
    </w:lvl>
  </w:abstractNum>
  <w:abstractNum w:abstractNumId="4">
    <w:nsid w:val="72421D95"/>
    <w:multiLevelType w:val="hybridMultilevel"/>
    <w:tmpl w:val="3EACD3EE"/>
    <w:lvl w:ilvl="0" w:tplc="04090001">
      <w:start w:val="1"/>
      <w:numFmt w:val="bullet"/>
      <w:lvlText w:val=""/>
      <w:lvlJc w:val="left"/>
      <w:pPr>
        <w:ind w:left="1230" w:hanging="615"/>
      </w:pPr>
      <w:rPr>
        <w:rFonts w:ascii="Symbol" w:hAnsi="Symbol" w:hint="default"/>
        <w:color w:val="000000"/>
      </w:rPr>
    </w:lvl>
    <w:lvl w:ilvl="1" w:tplc="04090003" w:tentative="1">
      <w:start w:val="1"/>
      <w:numFmt w:val="bullet"/>
      <w:lvlText w:val="o"/>
      <w:lvlJc w:val="left"/>
      <w:pPr>
        <w:ind w:left="1695" w:hanging="360"/>
      </w:pPr>
      <w:rPr>
        <w:rFonts w:ascii="Courier New" w:hAnsi="Courier New" w:cs="Courier New" w:hint="default"/>
      </w:rPr>
    </w:lvl>
    <w:lvl w:ilvl="2" w:tplc="04090005" w:tentative="1">
      <w:start w:val="1"/>
      <w:numFmt w:val="bullet"/>
      <w:lvlText w:val=""/>
      <w:lvlJc w:val="left"/>
      <w:pPr>
        <w:ind w:left="2415" w:hanging="360"/>
      </w:pPr>
      <w:rPr>
        <w:rFonts w:ascii="Wingdings" w:hAnsi="Wingdings" w:hint="default"/>
      </w:rPr>
    </w:lvl>
    <w:lvl w:ilvl="3" w:tplc="04090001" w:tentative="1">
      <w:start w:val="1"/>
      <w:numFmt w:val="bullet"/>
      <w:lvlText w:val=""/>
      <w:lvlJc w:val="left"/>
      <w:pPr>
        <w:ind w:left="3135" w:hanging="360"/>
      </w:pPr>
      <w:rPr>
        <w:rFonts w:ascii="Symbol" w:hAnsi="Symbol" w:hint="default"/>
      </w:rPr>
    </w:lvl>
    <w:lvl w:ilvl="4" w:tplc="04090003" w:tentative="1">
      <w:start w:val="1"/>
      <w:numFmt w:val="bullet"/>
      <w:lvlText w:val="o"/>
      <w:lvlJc w:val="left"/>
      <w:pPr>
        <w:ind w:left="3855" w:hanging="360"/>
      </w:pPr>
      <w:rPr>
        <w:rFonts w:ascii="Courier New" w:hAnsi="Courier New" w:cs="Courier New" w:hint="default"/>
      </w:rPr>
    </w:lvl>
    <w:lvl w:ilvl="5" w:tplc="04090005" w:tentative="1">
      <w:start w:val="1"/>
      <w:numFmt w:val="bullet"/>
      <w:lvlText w:val=""/>
      <w:lvlJc w:val="left"/>
      <w:pPr>
        <w:ind w:left="4575" w:hanging="360"/>
      </w:pPr>
      <w:rPr>
        <w:rFonts w:ascii="Wingdings" w:hAnsi="Wingdings" w:hint="default"/>
      </w:rPr>
    </w:lvl>
    <w:lvl w:ilvl="6" w:tplc="04090001" w:tentative="1">
      <w:start w:val="1"/>
      <w:numFmt w:val="bullet"/>
      <w:lvlText w:val=""/>
      <w:lvlJc w:val="left"/>
      <w:pPr>
        <w:ind w:left="5295" w:hanging="360"/>
      </w:pPr>
      <w:rPr>
        <w:rFonts w:ascii="Symbol" w:hAnsi="Symbol" w:hint="default"/>
      </w:rPr>
    </w:lvl>
    <w:lvl w:ilvl="7" w:tplc="04090003" w:tentative="1">
      <w:start w:val="1"/>
      <w:numFmt w:val="bullet"/>
      <w:lvlText w:val="o"/>
      <w:lvlJc w:val="left"/>
      <w:pPr>
        <w:ind w:left="6015" w:hanging="360"/>
      </w:pPr>
      <w:rPr>
        <w:rFonts w:ascii="Courier New" w:hAnsi="Courier New" w:cs="Courier New" w:hint="default"/>
      </w:rPr>
    </w:lvl>
    <w:lvl w:ilvl="8" w:tplc="04090005" w:tentative="1">
      <w:start w:val="1"/>
      <w:numFmt w:val="bullet"/>
      <w:lvlText w:val=""/>
      <w:lvlJc w:val="left"/>
      <w:pPr>
        <w:ind w:left="6735" w:hanging="360"/>
      </w:pPr>
      <w:rPr>
        <w:rFonts w:ascii="Wingdings" w:hAnsi="Wingdings" w:hint="default"/>
      </w:r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bordersDoNotSurroundHeader/>
  <w:bordersDoNotSurroundFooter/>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097"/>
  </w:hdrShapeDefaults>
  <w:footnotePr>
    <w:footnote w:id="-1"/>
    <w:footnote w:id="0"/>
  </w:footnotePr>
  <w:endnotePr>
    <w:pos w:val="sectEnd"/>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51E9"/>
    <w:rsid w:val="000257C8"/>
    <w:rsid w:val="00026233"/>
    <w:rsid w:val="000B4D5F"/>
    <w:rsid w:val="000F1C17"/>
    <w:rsid w:val="000F3AF1"/>
    <w:rsid w:val="00162B02"/>
    <w:rsid w:val="001675AB"/>
    <w:rsid w:val="001B2199"/>
    <w:rsid w:val="00200548"/>
    <w:rsid w:val="00275A2C"/>
    <w:rsid w:val="00295103"/>
    <w:rsid w:val="002B7BB4"/>
    <w:rsid w:val="002F144A"/>
    <w:rsid w:val="002F1E9F"/>
    <w:rsid w:val="00331D0F"/>
    <w:rsid w:val="00352210"/>
    <w:rsid w:val="003C2316"/>
    <w:rsid w:val="003C3292"/>
    <w:rsid w:val="003D67AF"/>
    <w:rsid w:val="003E38D0"/>
    <w:rsid w:val="003F2AF1"/>
    <w:rsid w:val="004146D6"/>
    <w:rsid w:val="00444127"/>
    <w:rsid w:val="00484BF8"/>
    <w:rsid w:val="004A6DFA"/>
    <w:rsid w:val="004F730A"/>
    <w:rsid w:val="00525467"/>
    <w:rsid w:val="00526815"/>
    <w:rsid w:val="0055541F"/>
    <w:rsid w:val="005743FD"/>
    <w:rsid w:val="005B1630"/>
    <w:rsid w:val="005D39A7"/>
    <w:rsid w:val="005D604C"/>
    <w:rsid w:val="005E0031"/>
    <w:rsid w:val="0060758B"/>
    <w:rsid w:val="006E339F"/>
    <w:rsid w:val="00701C0C"/>
    <w:rsid w:val="00742B3C"/>
    <w:rsid w:val="007851E9"/>
    <w:rsid w:val="007A4257"/>
    <w:rsid w:val="007C56CB"/>
    <w:rsid w:val="007D11B4"/>
    <w:rsid w:val="007E21B5"/>
    <w:rsid w:val="0081259F"/>
    <w:rsid w:val="00844682"/>
    <w:rsid w:val="00861980"/>
    <w:rsid w:val="00862EDB"/>
    <w:rsid w:val="008C16A0"/>
    <w:rsid w:val="008D6EB0"/>
    <w:rsid w:val="009021CE"/>
    <w:rsid w:val="00906D60"/>
    <w:rsid w:val="00944C21"/>
    <w:rsid w:val="00972127"/>
    <w:rsid w:val="00972799"/>
    <w:rsid w:val="0098393C"/>
    <w:rsid w:val="009A24AD"/>
    <w:rsid w:val="009B359F"/>
    <w:rsid w:val="00A90AF9"/>
    <w:rsid w:val="00AA307E"/>
    <w:rsid w:val="00AF4A25"/>
    <w:rsid w:val="00B573D4"/>
    <w:rsid w:val="00BE04F5"/>
    <w:rsid w:val="00C01BB7"/>
    <w:rsid w:val="00CE2061"/>
    <w:rsid w:val="00DE1FFE"/>
    <w:rsid w:val="00DE5786"/>
    <w:rsid w:val="00DE7630"/>
    <w:rsid w:val="00E42C40"/>
    <w:rsid w:val="00E6013B"/>
    <w:rsid w:val="00EF57EB"/>
    <w:rsid w:val="00F02E1C"/>
    <w:rsid w:val="00F254F1"/>
    <w:rsid w:val="00F64D02"/>
    <w:rsid w:val="00F739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3F984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3292"/>
    <w:rPr>
      <w:rFonts w:ascii="Tahoma" w:hAnsi="Tahoma" w:cs="Tahoma"/>
      <w:sz w:val="16"/>
      <w:szCs w:val="16"/>
    </w:rPr>
  </w:style>
  <w:style w:type="character" w:customStyle="1" w:styleId="BalloonTextChar">
    <w:name w:val="Balloon Text Char"/>
    <w:link w:val="BalloonText"/>
    <w:uiPriority w:val="99"/>
    <w:semiHidden/>
    <w:rsid w:val="003C3292"/>
    <w:rPr>
      <w:rFonts w:ascii="Tahoma" w:hAnsi="Tahoma" w:cs="Tahoma"/>
      <w:sz w:val="16"/>
      <w:szCs w:val="16"/>
    </w:rPr>
  </w:style>
  <w:style w:type="paragraph" w:styleId="NormalWeb">
    <w:name w:val="Normal (Web)"/>
    <w:basedOn w:val="Normal"/>
    <w:uiPriority w:val="99"/>
    <w:semiHidden/>
    <w:unhideWhenUsed/>
    <w:rsid w:val="00C01BB7"/>
    <w:pPr>
      <w:widowControl/>
      <w:autoSpaceDE/>
      <w:autoSpaceDN/>
      <w:adjustRightInd/>
      <w:spacing w:before="100" w:beforeAutospacing="1" w:after="100" w:afterAutospacing="1"/>
    </w:pPr>
    <w:rPr>
      <w:sz w:val="24"/>
      <w:szCs w:val="24"/>
    </w:rPr>
  </w:style>
  <w:style w:type="character" w:styleId="Hyperlink">
    <w:name w:val="Hyperlink"/>
    <w:uiPriority w:val="99"/>
    <w:unhideWhenUsed/>
    <w:rsid w:val="00331D0F"/>
    <w:rPr>
      <w:color w:val="0000FF"/>
      <w:u w:val="single"/>
    </w:rPr>
  </w:style>
  <w:style w:type="character" w:styleId="CommentReference">
    <w:name w:val="annotation reference"/>
    <w:uiPriority w:val="99"/>
    <w:semiHidden/>
    <w:unhideWhenUsed/>
    <w:rsid w:val="00526815"/>
    <w:rPr>
      <w:sz w:val="16"/>
      <w:szCs w:val="16"/>
    </w:rPr>
  </w:style>
  <w:style w:type="paragraph" w:styleId="CommentText">
    <w:name w:val="annotation text"/>
    <w:basedOn w:val="Normal"/>
    <w:link w:val="CommentTextChar"/>
    <w:uiPriority w:val="99"/>
    <w:semiHidden/>
    <w:unhideWhenUsed/>
    <w:rsid w:val="00526815"/>
  </w:style>
  <w:style w:type="character" w:customStyle="1" w:styleId="CommentTextChar">
    <w:name w:val="Comment Text Char"/>
    <w:link w:val="CommentText"/>
    <w:uiPriority w:val="99"/>
    <w:semiHidden/>
    <w:rsid w:val="00526815"/>
    <w:rPr>
      <w:rFonts w:ascii="Times New Roman" w:hAnsi="Times New Roman"/>
    </w:rPr>
  </w:style>
  <w:style w:type="paragraph" w:styleId="CommentSubject">
    <w:name w:val="annotation subject"/>
    <w:basedOn w:val="CommentText"/>
    <w:next w:val="CommentText"/>
    <w:link w:val="CommentSubjectChar"/>
    <w:uiPriority w:val="99"/>
    <w:semiHidden/>
    <w:unhideWhenUsed/>
    <w:rsid w:val="00526815"/>
    <w:rPr>
      <w:b/>
      <w:bCs/>
    </w:rPr>
  </w:style>
  <w:style w:type="character" w:customStyle="1" w:styleId="CommentSubjectChar">
    <w:name w:val="Comment Subject Char"/>
    <w:link w:val="CommentSubject"/>
    <w:uiPriority w:val="99"/>
    <w:semiHidden/>
    <w:rsid w:val="00526815"/>
    <w:rPr>
      <w:rFonts w:ascii="Times New Roman" w:hAnsi="Times New Roman"/>
      <w:b/>
      <w:bCs/>
    </w:rPr>
  </w:style>
  <w:style w:type="paragraph" w:styleId="FootnoteText">
    <w:name w:val="footnote text"/>
    <w:basedOn w:val="Normal"/>
    <w:link w:val="FootnoteTextChar"/>
    <w:uiPriority w:val="99"/>
    <w:semiHidden/>
    <w:unhideWhenUsed/>
    <w:rsid w:val="007C56CB"/>
  </w:style>
  <w:style w:type="character" w:customStyle="1" w:styleId="FootnoteTextChar">
    <w:name w:val="Footnote Text Char"/>
    <w:link w:val="FootnoteText"/>
    <w:uiPriority w:val="99"/>
    <w:semiHidden/>
    <w:rsid w:val="007C56CB"/>
    <w:rPr>
      <w:rFonts w:ascii="Times New Roman" w:hAnsi="Times New Roman"/>
    </w:rPr>
  </w:style>
  <w:style w:type="character" w:styleId="FootnoteReference">
    <w:name w:val="footnote reference"/>
    <w:uiPriority w:val="99"/>
    <w:semiHidden/>
    <w:unhideWhenUsed/>
    <w:rsid w:val="007C56CB"/>
    <w:rPr>
      <w:vertAlign w:val="superscript"/>
    </w:rPr>
  </w:style>
  <w:style w:type="paragraph" w:styleId="Caption">
    <w:name w:val="caption"/>
    <w:basedOn w:val="Normal"/>
    <w:next w:val="Normal"/>
    <w:uiPriority w:val="35"/>
    <w:unhideWhenUsed/>
    <w:qFormat/>
    <w:rsid w:val="003F2AF1"/>
    <w:rPr>
      <w:b/>
      <w:bCs/>
    </w:rPr>
  </w:style>
  <w:style w:type="character" w:customStyle="1" w:styleId="UnresolvedMention1">
    <w:name w:val="Unresolved Mention1"/>
    <w:uiPriority w:val="99"/>
    <w:semiHidden/>
    <w:unhideWhenUsed/>
    <w:rsid w:val="001B2199"/>
    <w:rPr>
      <w:color w:val="605E5C"/>
      <w:shd w:val="clear" w:color="auto" w:fill="E1DFDD"/>
    </w:rPr>
  </w:style>
  <w:style w:type="paragraph" w:styleId="EndnoteText">
    <w:name w:val="endnote text"/>
    <w:basedOn w:val="Normal"/>
    <w:link w:val="EndnoteTextChar"/>
    <w:uiPriority w:val="99"/>
    <w:semiHidden/>
    <w:unhideWhenUsed/>
    <w:rsid w:val="001B2199"/>
  </w:style>
  <w:style w:type="character" w:customStyle="1" w:styleId="EndnoteTextChar">
    <w:name w:val="Endnote Text Char"/>
    <w:link w:val="EndnoteText"/>
    <w:uiPriority w:val="99"/>
    <w:semiHidden/>
    <w:rsid w:val="001B2199"/>
    <w:rPr>
      <w:rFonts w:ascii="Times New Roman" w:hAnsi="Times New Roman"/>
    </w:rPr>
  </w:style>
  <w:style w:type="character" w:styleId="EndnoteReference">
    <w:name w:val="endnote reference"/>
    <w:uiPriority w:val="99"/>
    <w:semiHidden/>
    <w:unhideWhenUsed/>
    <w:rsid w:val="001B2199"/>
    <w:rPr>
      <w:vertAlign w:val="superscript"/>
    </w:rPr>
  </w:style>
  <w:style w:type="paragraph" w:styleId="Header">
    <w:name w:val="header"/>
    <w:basedOn w:val="Normal"/>
    <w:link w:val="HeaderChar"/>
    <w:uiPriority w:val="99"/>
    <w:unhideWhenUsed/>
    <w:rsid w:val="003E38D0"/>
    <w:pPr>
      <w:tabs>
        <w:tab w:val="center" w:pos="4680"/>
        <w:tab w:val="right" w:pos="9360"/>
      </w:tabs>
    </w:pPr>
  </w:style>
  <w:style w:type="character" w:customStyle="1" w:styleId="HeaderChar">
    <w:name w:val="Header Char"/>
    <w:basedOn w:val="DefaultParagraphFont"/>
    <w:link w:val="Header"/>
    <w:uiPriority w:val="99"/>
    <w:rsid w:val="003E38D0"/>
    <w:rPr>
      <w:rFonts w:ascii="Times New Roman" w:hAnsi="Times New Roman"/>
    </w:rPr>
  </w:style>
  <w:style w:type="paragraph" w:styleId="Footer">
    <w:name w:val="footer"/>
    <w:basedOn w:val="Normal"/>
    <w:link w:val="FooterChar"/>
    <w:uiPriority w:val="99"/>
    <w:unhideWhenUsed/>
    <w:rsid w:val="003E38D0"/>
    <w:pPr>
      <w:tabs>
        <w:tab w:val="center" w:pos="4680"/>
        <w:tab w:val="right" w:pos="9360"/>
      </w:tabs>
    </w:pPr>
  </w:style>
  <w:style w:type="character" w:customStyle="1" w:styleId="FooterChar">
    <w:name w:val="Footer Char"/>
    <w:basedOn w:val="DefaultParagraphFont"/>
    <w:link w:val="Footer"/>
    <w:uiPriority w:val="99"/>
    <w:rsid w:val="003E38D0"/>
    <w:rPr>
      <w:rFonts w:ascii="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3292"/>
    <w:rPr>
      <w:rFonts w:ascii="Tahoma" w:hAnsi="Tahoma" w:cs="Tahoma"/>
      <w:sz w:val="16"/>
      <w:szCs w:val="16"/>
    </w:rPr>
  </w:style>
  <w:style w:type="character" w:customStyle="1" w:styleId="BalloonTextChar">
    <w:name w:val="Balloon Text Char"/>
    <w:link w:val="BalloonText"/>
    <w:uiPriority w:val="99"/>
    <w:semiHidden/>
    <w:rsid w:val="003C3292"/>
    <w:rPr>
      <w:rFonts w:ascii="Tahoma" w:hAnsi="Tahoma" w:cs="Tahoma"/>
      <w:sz w:val="16"/>
      <w:szCs w:val="16"/>
    </w:rPr>
  </w:style>
  <w:style w:type="paragraph" w:styleId="NormalWeb">
    <w:name w:val="Normal (Web)"/>
    <w:basedOn w:val="Normal"/>
    <w:uiPriority w:val="99"/>
    <w:semiHidden/>
    <w:unhideWhenUsed/>
    <w:rsid w:val="00C01BB7"/>
    <w:pPr>
      <w:widowControl/>
      <w:autoSpaceDE/>
      <w:autoSpaceDN/>
      <w:adjustRightInd/>
      <w:spacing w:before="100" w:beforeAutospacing="1" w:after="100" w:afterAutospacing="1"/>
    </w:pPr>
    <w:rPr>
      <w:sz w:val="24"/>
      <w:szCs w:val="24"/>
    </w:rPr>
  </w:style>
  <w:style w:type="character" w:styleId="Hyperlink">
    <w:name w:val="Hyperlink"/>
    <w:uiPriority w:val="99"/>
    <w:unhideWhenUsed/>
    <w:rsid w:val="00331D0F"/>
    <w:rPr>
      <w:color w:val="0000FF"/>
      <w:u w:val="single"/>
    </w:rPr>
  </w:style>
  <w:style w:type="character" w:styleId="CommentReference">
    <w:name w:val="annotation reference"/>
    <w:uiPriority w:val="99"/>
    <w:semiHidden/>
    <w:unhideWhenUsed/>
    <w:rsid w:val="00526815"/>
    <w:rPr>
      <w:sz w:val="16"/>
      <w:szCs w:val="16"/>
    </w:rPr>
  </w:style>
  <w:style w:type="paragraph" w:styleId="CommentText">
    <w:name w:val="annotation text"/>
    <w:basedOn w:val="Normal"/>
    <w:link w:val="CommentTextChar"/>
    <w:uiPriority w:val="99"/>
    <w:semiHidden/>
    <w:unhideWhenUsed/>
    <w:rsid w:val="00526815"/>
  </w:style>
  <w:style w:type="character" w:customStyle="1" w:styleId="CommentTextChar">
    <w:name w:val="Comment Text Char"/>
    <w:link w:val="CommentText"/>
    <w:uiPriority w:val="99"/>
    <w:semiHidden/>
    <w:rsid w:val="00526815"/>
    <w:rPr>
      <w:rFonts w:ascii="Times New Roman" w:hAnsi="Times New Roman"/>
    </w:rPr>
  </w:style>
  <w:style w:type="paragraph" w:styleId="CommentSubject">
    <w:name w:val="annotation subject"/>
    <w:basedOn w:val="CommentText"/>
    <w:next w:val="CommentText"/>
    <w:link w:val="CommentSubjectChar"/>
    <w:uiPriority w:val="99"/>
    <w:semiHidden/>
    <w:unhideWhenUsed/>
    <w:rsid w:val="00526815"/>
    <w:rPr>
      <w:b/>
      <w:bCs/>
    </w:rPr>
  </w:style>
  <w:style w:type="character" w:customStyle="1" w:styleId="CommentSubjectChar">
    <w:name w:val="Comment Subject Char"/>
    <w:link w:val="CommentSubject"/>
    <w:uiPriority w:val="99"/>
    <w:semiHidden/>
    <w:rsid w:val="00526815"/>
    <w:rPr>
      <w:rFonts w:ascii="Times New Roman" w:hAnsi="Times New Roman"/>
      <w:b/>
      <w:bCs/>
    </w:rPr>
  </w:style>
  <w:style w:type="paragraph" w:styleId="FootnoteText">
    <w:name w:val="footnote text"/>
    <w:basedOn w:val="Normal"/>
    <w:link w:val="FootnoteTextChar"/>
    <w:uiPriority w:val="99"/>
    <w:semiHidden/>
    <w:unhideWhenUsed/>
    <w:rsid w:val="007C56CB"/>
  </w:style>
  <w:style w:type="character" w:customStyle="1" w:styleId="FootnoteTextChar">
    <w:name w:val="Footnote Text Char"/>
    <w:link w:val="FootnoteText"/>
    <w:uiPriority w:val="99"/>
    <w:semiHidden/>
    <w:rsid w:val="007C56CB"/>
    <w:rPr>
      <w:rFonts w:ascii="Times New Roman" w:hAnsi="Times New Roman"/>
    </w:rPr>
  </w:style>
  <w:style w:type="character" w:styleId="FootnoteReference">
    <w:name w:val="footnote reference"/>
    <w:uiPriority w:val="99"/>
    <w:semiHidden/>
    <w:unhideWhenUsed/>
    <w:rsid w:val="007C56CB"/>
    <w:rPr>
      <w:vertAlign w:val="superscript"/>
    </w:rPr>
  </w:style>
  <w:style w:type="paragraph" w:styleId="Caption">
    <w:name w:val="caption"/>
    <w:basedOn w:val="Normal"/>
    <w:next w:val="Normal"/>
    <w:uiPriority w:val="35"/>
    <w:unhideWhenUsed/>
    <w:qFormat/>
    <w:rsid w:val="003F2AF1"/>
    <w:rPr>
      <w:b/>
      <w:bCs/>
    </w:rPr>
  </w:style>
  <w:style w:type="character" w:customStyle="1" w:styleId="UnresolvedMention1">
    <w:name w:val="Unresolved Mention1"/>
    <w:uiPriority w:val="99"/>
    <w:semiHidden/>
    <w:unhideWhenUsed/>
    <w:rsid w:val="001B2199"/>
    <w:rPr>
      <w:color w:val="605E5C"/>
      <w:shd w:val="clear" w:color="auto" w:fill="E1DFDD"/>
    </w:rPr>
  </w:style>
  <w:style w:type="paragraph" w:styleId="EndnoteText">
    <w:name w:val="endnote text"/>
    <w:basedOn w:val="Normal"/>
    <w:link w:val="EndnoteTextChar"/>
    <w:uiPriority w:val="99"/>
    <w:semiHidden/>
    <w:unhideWhenUsed/>
    <w:rsid w:val="001B2199"/>
  </w:style>
  <w:style w:type="character" w:customStyle="1" w:styleId="EndnoteTextChar">
    <w:name w:val="Endnote Text Char"/>
    <w:link w:val="EndnoteText"/>
    <w:uiPriority w:val="99"/>
    <w:semiHidden/>
    <w:rsid w:val="001B2199"/>
    <w:rPr>
      <w:rFonts w:ascii="Times New Roman" w:hAnsi="Times New Roman"/>
    </w:rPr>
  </w:style>
  <w:style w:type="character" w:styleId="EndnoteReference">
    <w:name w:val="endnote reference"/>
    <w:uiPriority w:val="99"/>
    <w:semiHidden/>
    <w:unhideWhenUsed/>
    <w:rsid w:val="001B2199"/>
    <w:rPr>
      <w:vertAlign w:val="superscript"/>
    </w:rPr>
  </w:style>
  <w:style w:type="paragraph" w:styleId="Header">
    <w:name w:val="header"/>
    <w:basedOn w:val="Normal"/>
    <w:link w:val="HeaderChar"/>
    <w:uiPriority w:val="99"/>
    <w:unhideWhenUsed/>
    <w:rsid w:val="003E38D0"/>
    <w:pPr>
      <w:tabs>
        <w:tab w:val="center" w:pos="4680"/>
        <w:tab w:val="right" w:pos="9360"/>
      </w:tabs>
    </w:pPr>
  </w:style>
  <w:style w:type="character" w:customStyle="1" w:styleId="HeaderChar">
    <w:name w:val="Header Char"/>
    <w:basedOn w:val="DefaultParagraphFont"/>
    <w:link w:val="Header"/>
    <w:uiPriority w:val="99"/>
    <w:rsid w:val="003E38D0"/>
    <w:rPr>
      <w:rFonts w:ascii="Times New Roman" w:hAnsi="Times New Roman"/>
    </w:rPr>
  </w:style>
  <w:style w:type="paragraph" w:styleId="Footer">
    <w:name w:val="footer"/>
    <w:basedOn w:val="Normal"/>
    <w:link w:val="FooterChar"/>
    <w:uiPriority w:val="99"/>
    <w:unhideWhenUsed/>
    <w:rsid w:val="003E38D0"/>
    <w:pPr>
      <w:tabs>
        <w:tab w:val="center" w:pos="4680"/>
        <w:tab w:val="right" w:pos="9360"/>
      </w:tabs>
    </w:pPr>
  </w:style>
  <w:style w:type="character" w:customStyle="1" w:styleId="FooterChar">
    <w:name w:val="Footer Char"/>
    <w:basedOn w:val="DefaultParagraphFont"/>
    <w:link w:val="Footer"/>
    <w:uiPriority w:val="99"/>
    <w:rsid w:val="003E38D0"/>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066180">
      <w:bodyDiv w:val="1"/>
      <w:marLeft w:val="0"/>
      <w:marRight w:val="0"/>
      <w:marTop w:val="0"/>
      <w:marBottom w:val="0"/>
      <w:divBdr>
        <w:top w:val="none" w:sz="0" w:space="0" w:color="auto"/>
        <w:left w:val="none" w:sz="0" w:space="0" w:color="auto"/>
        <w:bottom w:val="none" w:sz="0" w:space="0" w:color="auto"/>
        <w:right w:val="none" w:sz="0" w:space="0" w:color="auto"/>
      </w:divBdr>
      <w:divsChild>
        <w:div w:id="500511671">
          <w:marLeft w:val="-405"/>
          <w:marRight w:val="0"/>
          <w:marTop w:val="0"/>
          <w:marBottom w:val="0"/>
          <w:divBdr>
            <w:top w:val="none" w:sz="0" w:space="0" w:color="auto"/>
            <w:left w:val="none" w:sz="0" w:space="0" w:color="auto"/>
            <w:bottom w:val="none" w:sz="0" w:space="0" w:color="auto"/>
            <w:right w:val="none" w:sz="0" w:space="0" w:color="auto"/>
          </w:divBdr>
        </w:div>
      </w:divsChild>
    </w:div>
    <w:div w:id="298002974">
      <w:bodyDiv w:val="1"/>
      <w:marLeft w:val="0"/>
      <w:marRight w:val="0"/>
      <w:marTop w:val="0"/>
      <w:marBottom w:val="0"/>
      <w:divBdr>
        <w:top w:val="none" w:sz="0" w:space="0" w:color="auto"/>
        <w:left w:val="none" w:sz="0" w:space="0" w:color="auto"/>
        <w:bottom w:val="none" w:sz="0" w:space="0" w:color="auto"/>
        <w:right w:val="none" w:sz="0" w:space="0" w:color="auto"/>
      </w:divBdr>
    </w:div>
    <w:div w:id="1414472474">
      <w:bodyDiv w:val="1"/>
      <w:marLeft w:val="0"/>
      <w:marRight w:val="0"/>
      <w:marTop w:val="0"/>
      <w:marBottom w:val="0"/>
      <w:divBdr>
        <w:top w:val="none" w:sz="0" w:space="0" w:color="auto"/>
        <w:left w:val="none" w:sz="0" w:space="0" w:color="auto"/>
        <w:bottom w:val="none" w:sz="0" w:space="0" w:color="auto"/>
        <w:right w:val="none" w:sz="0" w:space="0" w:color="auto"/>
      </w:divBdr>
    </w:div>
    <w:div w:id="1415205388">
      <w:bodyDiv w:val="1"/>
      <w:marLeft w:val="0"/>
      <w:marRight w:val="0"/>
      <w:marTop w:val="0"/>
      <w:marBottom w:val="0"/>
      <w:divBdr>
        <w:top w:val="none" w:sz="0" w:space="0" w:color="auto"/>
        <w:left w:val="none" w:sz="0" w:space="0" w:color="auto"/>
        <w:bottom w:val="none" w:sz="0" w:space="0" w:color="auto"/>
        <w:right w:val="none" w:sz="0" w:space="0" w:color="auto"/>
      </w:divBdr>
      <w:divsChild>
        <w:div w:id="589972707">
          <w:marLeft w:val="0"/>
          <w:marRight w:val="0"/>
          <w:marTop w:val="0"/>
          <w:marBottom w:val="0"/>
          <w:divBdr>
            <w:top w:val="none" w:sz="0" w:space="0" w:color="auto"/>
            <w:left w:val="none" w:sz="0" w:space="0" w:color="auto"/>
            <w:bottom w:val="none" w:sz="0" w:space="0" w:color="auto"/>
            <w:right w:val="none" w:sz="0" w:space="0" w:color="auto"/>
          </w:divBdr>
        </w:div>
        <w:div w:id="1890070859">
          <w:marLeft w:val="0"/>
          <w:marRight w:val="0"/>
          <w:marTop w:val="0"/>
          <w:marBottom w:val="0"/>
          <w:divBdr>
            <w:top w:val="none" w:sz="0" w:space="0" w:color="auto"/>
            <w:left w:val="none" w:sz="0" w:space="0" w:color="auto"/>
            <w:bottom w:val="none" w:sz="0" w:space="0" w:color="auto"/>
            <w:right w:val="none" w:sz="0" w:space="0" w:color="auto"/>
          </w:divBdr>
        </w:div>
      </w:divsChild>
    </w:div>
    <w:div w:id="1488984330">
      <w:bodyDiv w:val="1"/>
      <w:marLeft w:val="0"/>
      <w:marRight w:val="0"/>
      <w:marTop w:val="0"/>
      <w:marBottom w:val="0"/>
      <w:divBdr>
        <w:top w:val="none" w:sz="0" w:space="0" w:color="auto"/>
        <w:left w:val="none" w:sz="0" w:space="0" w:color="auto"/>
        <w:bottom w:val="none" w:sz="0" w:space="0" w:color="auto"/>
        <w:right w:val="none" w:sz="0" w:space="0" w:color="auto"/>
      </w:divBdr>
    </w:div>
    <w:div w:id="1603681752">
      <w:bodyDiv w:val="1"/>
      <w:marLeft w:val="0"/>
      <w:marRight w:val="0"/>
      <w:marTop w:val="0"/>
      <w:marBottom w:val="0"/>
      <w:divBdr>
        <w:top w:val="none" w:sz="0" w:space="0" w:color="auto"/>
        <w:left w:val="none" w:sz="0" w:space="0" w:color="auto"/>
        <w:bottom w:val="none" w:sz="0" w:space="0" w:color="auto"/>
        <w:right w:val="none" w:sz="0" w:space="0" w:color="auto"/>
      </w:divBdr>
    </w:div>
    <w:div w:id="1919090790">
      <w:bodyDiv w:val="1"/>
      <w:marLeft w:val="0"/>
      <w:marRight w:val="0"/>
      <w:marTop w:val="0"/>
      <w:marBottom w:val="0"/>
      <w:divBdr>
        <w:top w:val="none" w:sz="0" w:space="0" w:color="auto"/>
        <w:left w:val="none" w:sz="0" w:space="0" w:color="auto"/>
        <w:bottom w:val="none" w:sz="0" w:space="0" w:color="auto"/>
        <w:right w:val="none" w:sz="0" w:space="0" w:color="auto"/>
      </w:divBdr>
      <w:divsChild>
        <w:div w:id="2598032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s://www.bls.gov/news.release/archives/ecec_03192019.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0AA973-84FD-4CDF-832C-35BB71D836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3144</Words>
  <Characters>17922</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21024</CharactersWithSpaces>
  <SharedDoc>false</SharedDoc>
  <HLinks>
    <vt:vector size="6" baseType="variant">
      <vt:variant>
        <vt:i4>4128768</vt:i4>
      </vt:variant>
      <vt:variant>
        <vt:i4>0</vt:i4>
      </vt:variant>
      <vt:variant>
        <vt:i4>0</vt:i4>
      </vt:variant>
      <vt:variant>
        <vt:i4>5</vt:i4>
      </vt:variant>
      <vt:variant>
        <vt:lpwstr>https://www.bls.gov/news.release/archives/ecec_03192019.htm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2019-11-14T22:37:00Z</dcterms:created>
  <dcterms:modified xsi:type="dcterms:W3CDTF">2019-11-14T22:37:00Z</dcterms:modified>
</cp:coreProperties>
</file>