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07FD" w:rsidR="0016069F" w:rsidP="004707FD" w:rsidRDefault="0016069F" w14:paraId="6E66A29A" w14:textId="77777777">
      <w:pPr>
        <w:jc w:val="center"/>
        <w:rPr>
          <w:b/>
          <w:sz w:val="24"/>
          <w:szCs w:val="24"/>
        </w:rPr>
      </w:pPr>
      <w:r w:rsidRPr="004707FD">
        <w:rPr>
          <w:b/>
          <w:sz w:val="24"/>
          <w:szCs w:val="24"/>
        </w:rPr>
        <w:t>Generic Clearance Collection Request:</w:t>
      </w:r>
    </w:p>
    <w:p w:rsidRPr="004707FD" w:rsidR="0016069F" w:rsidP="004707FD" w:rsidRDefault="0016069F" w14:paraId="7278D7D1" w14:textId="77777777">
      <w:pPr>
        <w:jc w:val="center"/>
        <w:rPr>
          <w:b/>
          <w:sz w:val="24"/>
          <w:szCs w:val="24"/>
        </w:rPr>
      </w:pPr>
      <w:r w:rsidRPr="004707FD">
        <w:rPr>
          <w:b/>
          <w:sz w:val="24"/>
          <w:szCs w:val="24"/>
        </w:rPr>
        <w:t>Cognitive Testing for Additional Questions on the Medical Expenditure Panel Survey – Insurance Component</w:t>
      </w:r>
    </w:p>
    <w:p w:rsidR="0016069F" w:rsidP="008B6EA3" w:rsidRDefault="0016069F" w14:paraId="20FC6018" w14:textId="77777777">
      <w:pPr>
        <w:rPr>
          <w:sz w:val="24"/>
          <w:szCs w:val="24"/>
        </w:rPr>
      </w:pPr>
    </w:p>
    <w:p w:rsidR="004A7A90" w:rsidP="008B6EA3" w:rsidRDefault="0016069F" w14:paraId="6167F0A9" w14:textId="617FDB2E">
      <w:pPr>
        <w:rPr>
          <w:sz w:val="24"/>
          <w:szCs w:val="24"/>
        </w:rPr>
      </w:pPr>
      <w:r w:rsidRPr="004707FD">
        <w:rPr>
          <w:b/>
          <w:sz w:val="24"/>
          <w:szCs w:val="24"/>
        </w:rPr>
        <w:t>Request:</w:t>
      </w:r>
      <w:r>
        <w:rPr>
          <w:sz w:val="24"/>
          <w:szCs w:val="24"/>
        </w:rPr>
        <w:t xml:space="preserve"> </w:t>
      </w:r>
      <w:r w:rsidR="008B6EA3">
        <w:rPr>
          <w:sz w:val="24"/>
          <w:szCs w:val="24"/>
        </w:rPr>
        <w:t xml:space="preserve">This letter is to inform you of our plans to conduct additional research under the generic clearance for questionnaire pretesting </w:t>
      </w:r>
      <w:r w:rsidRPr="005A0084" w:rsidR="008B6EA3">
        <w:rPr>
          <w:sz w:val="24"/>
          <w:szCs w:val="24"/>
        </w:rPr>
        <w:t>research (OMB number</w:t>
      </w:r>
      <w:r w:rsidRPr="005A0084" w:rsidR="008B6EA3">
        <w:rPr>
          <w:color w:val="0000FF"/>
          <w:sz w:val="24"/>
          <w:szCs w:val="24"/>
        </w:rPr>
        <w:t xml:space="preserve"> </w:t>
      </w:r>
      <w:r w:rsidRPr="005A0084" w:rsidR="008B6EA3">
        <w:rPr>
          <w:sz w:val="24"/>
          <w:szCs w:val="24"/>
        </w:rPr>
        <w:t xml:space="preserve">0607-0725).  The Census Bureau plans to conduct </w:t>
      </w:r>
      <w:r w:rsidRPr="005A0084" w:rsidR="00D5226C">
        <w:rPr>
          <w:sz w:val="24"/>
          <w:szCs w:val="24"/>
        </w:rPr>
        <w:t xml:space="preserve">telephone </w:t>
      </w:r>
      <w:r w:rsidRPr="005A0084" w:rsidR="00556ABA">
        <w:rPr>
          <w:sz w:val="24"/>
          <w:szCs w:val="24"/>
        </w:rPr>
        <w:t xml:space="preserve">respondent </w:t>
      </w:r>
      <w:r w:rsidRPr="005A0084" w:rsidR="004B322F">
        <w:rPr>
          <w:sz w:val="24"/>
          <w:szCs w:val="24"/>
        </w:rPr>
        <w:t xml:space="preserve">pretest </w:t>
      </w:r>
      <w:r w:rsidRPr="005A0084" w:rsidR="00D5226C">
        <w:rPr>
          <w:sz w:val="24"/>
          <w:szCs w:val="24"/>
        </w:rPr>
        <w:t>interviews</w:t>
      </w:r>
      <w:r w:rsidRPr="005A0084" w:rsidR="008B6EA3">
        <w:rPr>
          <w:sz w:val="24"/>
          <w:szCs w:val="24"/>
        </w:rPr>
        <w:t xml:space="preserve"> on</w:t>
      </w:r>
      <w:r w:rsidRPr="005A0084" w:rsidR="00D5226C">
        <w:rPr>
          <w:sz w:val="24"/>
          <w:szCs w:val="24"/>
        </w:rPr>
        <w:t xml:space="preserve"> additional proposed quest</w:t>
      </w:r>
      <w:r w:rsidRPr="005A0084" w:rsidR="00232511">
        <w:rPr>
          <w:sz w:val="24"/>
          <w:szCs w:val="24"/>
        </w:rPr>
        <w:t>ions for the Medical Expenditure Panel Survey – Insurance Component (MEPS-IC)</w:t>
      </w:r>
      <w:r w:rsidRPr="005A0084" w:rsidR="003E12A7">
        <w:rPr>
          <w:sz w:val="24"/>
          <w:szCs w:val="24"/>
        </w:rPr>
        <w:t xml:space="preserve">.  </w:t>
      </w:r>
      <w:r w:rsidRPr="005A0084" w:rsidR="00ED1E0C">
        <w:rPr>
          <w:sz w:val="24"/>
          <w:szCs w:val="24"/>
        </w:rPr>
        <w:t xml:space="preserve">The </w:t>
      </w:r>
      <w:r w:rsidRPr="005A0084" w:rsidR="003E12A7">
        <w:rPr>
          <w:sz w:val="24"/>
          <w:szCs w:val="24"/>
        </w:rPr>
        <w:t>MEPS-IC</w:t>
      </w:r>
      <w:r w:rsidRPr="005A0084" w:rsidR="00393921">
        <w:rPr>
          <w:sz w:val="24"/>
          <w:szCs w:val="24"/>
        </w:rPr>
        <w:t xml:space="preserve"> is </w:t>
      </w:r>
      <w:r w:rsidRPr="005A0084" w:rsidR="008C711F">
        <w:rPr>
          <w:sz w:val="24"/>
          <w:szCs w:val="24"/>
        </w:rPr>
        <w:t xml:space="preserve">a self-administered mail out/mail return survey conducted by the </w:t>
      </w:r>
      <w:r w:rsidRPr="005A0084" w:rsidR="00D5226C">
        <w:rPr>
          <w:sz w:val="24"/>
          <w:szCs w:val="24"/>
        </w:rPr>
        <w:t>Census Bureau for the Agency for Healthcare Research and Quality</w:t>
      </w:r>
      <w:r w:rsidRPr="005A0084" w:rsidR="00232511">
        <w:rPr>
          <w:sz w:val="24"/>
          <w:szCs w:val="24"/>
        </w:rPr>
        <w:t xml:space="preserve"> (AHRQ)</w:t>
      </w:r>
      <w:r w:rsidRPr="005A0084" w:rsidR="00D5226C">
        <w:rPr>
          <w:sz w:val="24"/>
          <w:szCs w:val="24"/>
        </w:rPr>
        <w:t xml:space="preserve"> </w:t>
      </w:r>
      <w:r w:rsidRPr="005A0084" w:rsidR="008C711F">
        <w:rPr>
          <w:sz w:val="24"/>
          <w:szCs w:val="24"/>
        </w:rPr>
        <w:t>on a</w:t>
      </w:r>
      <w:r w:rsidRPr="005A0084" w:rsidR="00D5226C">
        <w:rPr>
          <w:sz w:val="24"/>
          <w:szCs w:val="24"/>
        </w:rPr>
        <w:t>n</w:t>
      </w:r>
      <w:r w:rsidRPr="005A0084" w:rsidR="008C711F">
        <w:rPr>
          <w:sz w:val="24"/>
          <w:szCs w:val="24"/>
        </w:rPr>
        <w:t xml:space="preserve"> </w:t>
      </w:r>
      <w:r w:rsidRPr="005A0084" w:rsidR="00D5226C">
        <w:rPr>
          <w:sz w:val="24"/>
          <w:szCs w:val="24"/>
        </w:rPr>
        <w:t>annual</w:t>
      </w:r>
      <w:r w:rsidRPr="005A0084" w:rsidR="008C711F">
        <w:rPr>
          <w:sz w:val="24"/>
          <w:szCs w:val="24"/>
        </w:rPr>
        <w:t xml:space="preserve"> basis. </w:t>
      </w:r>
      <w:r w:rsidR="004A7A90">
        <w:rPr>
          <w:sz w:val="24"/>
          <w:szCs w:val="24"/>
        </w:rPr>
        <w:t>Data from the survey</w:t>
      </w:r>
      <w:r w:rsidRPr="00232511" w:rsidR="004A7A90">
        <w:rPr>
          <w:sz w:val="24"/>
          <w:szCs w:val="24"/>
        </w:rPr>
        <w:t xml:space="preserve"> </w:t>
      </w:r>
      <w:r w:rsidR="004A7A90">
        <w:rPr>
          <w:sz w:val="24"/>
          <w:szCs w:val="24"/>
        </w:rPr>
        <w:t>are used to create</w:t>
      </w:r>
      <w:r w:rsidRPr="00232511" w:rsidR="004A7A90">
        <w:rPr>
          <w:sz w:val="24"/>
          <w:szCs w:val="24"/>
        </w:rPr>
        <w:t xml:space="preserve"> national and state level estimates on employer sponsored health insurance coverage.</w:t>
      </w:r>
      <w:r w:rsidR="004A7A90">
        <w:rPr>
          <w:sz w:val="24"/>
          <w:szCs w:val="24"/>
        </w:rPr>
        <w:t xml:space="preserve"> These estimates are used to track industry trends and examine how these trends have changed health insurance coverage over time. Policymakers at the national and state level use the data to assess the status of employer-sponsored health insurance throughout the U.S. and monitor the impact of laws governing health insurance. Researchers, policy analysts, and other government agencies also use the data for a variety of analyses.</w:t>
      </w:r>
    </w:p>
    <w:p w:rsidR="00DC3F74" w:rsidP="008B6EA3" w:rsidRDefault="00DC3F74" w14:paraId="4A81E21F" w14:textId="73CCA9A8">
      <w:pPr>
        <w:rPr>
          <w:sz w:val="24"/>
          <w:szCs w:val="24"/>
        </w:rPr>
      </w:pPr>
    </w:p>
    <w:p w:rsidRPr="005A0084" w:rsidR="00DC3F74" w:rsidP="00DC3F74" w:rsidRDefault="00936070" w14:paraId="0D958F8A" w14:textId="3A2AF579">
      <w:pPr>
        <w:rPr>
          <w:sz w:val="24"/>
          <w:szCs w:val="24"/>
        </w:rPr>
      </w:pPr>
      <w:r w:rsidRPr="00936070">
        <w:rPr>
          <w:sz w:val="24"/>
          <w:szCs w:val="24"/>
        </w:rPr>
        <w:t xml:space="preserve">This survey is conducted by the Census Bureau under the authority of Title 13 </w:t>
      </w:r>
      <w:proofErr w:type="spellStart"/>
      <w:r w:rsidRPr="00936070">
        <w:rPr>
          <w:sz w:val="24"/>
          <w:szCs w:val="24"/>
        </w:rPr>
        <w:t>U.S.Code</w:t>
      </w:r>
      <w:proofErr w:type="spellEnd"/>
      <w:r w:rsidRPr="00936070">
        <w:rPr>
          <w:sz w:val="24"/>
          <w:szCs w:val="24"/>
        </w:rPr>
        <w:t xml:space="preserve"> (U.S.C.), Section 8(b), on behalf of the Agency for Healthcare Research and Quality, whose collection authority is Section 913 of the Public Health Service Act (Title 42, U.S.C., Section 299b-2).  Section 9 of Title 13 U.S.C. ensures the confidentiality of data reported by private companies. </w:t>
      </w:r>
      <w:bookmarkStart w:name="_GoBack" w:id="0"/>
      <w:bookmarkEnd w:id="0"/>
      <w:r w:rsidR="00DC3F74">
        <w:rPr>
          <w:sz w:val="24"/>
          <w:szCs w:val="24"/>
        </w:rPr>
        <w:t>The protocol for this pretest was developed by the U</w:t>
      </w:r>
      <w:r w:rsidR="00792BA3">
        <w:rPr>
          <w:sz w:val="24"/>
          <w:szCs w:val="24"/>
        </w:rPr>
        <w:t>.</w:t>
      </w:r>
      <w:r w:rsidR="00DC3F74">
        <w:rPr>
          <w:sz w:val="24"/>
          <w:szCs w:val="24"/>
        </w:rPr>
        <w:t>S</w:t>
      </w:r>
      <w:r w:rsidR="00792BA3">
        <w:rPr>
          <w:sz w:val="24"/>
          <w:szCs w:val="24"/>
        </w:rPr>
        <w:t>.</w:t>
      </w:r>
      <w:r w:rsidR="00DC3F74">
        <w:rPr>
          <w:sz w:val="24"/>
          <w:szCs w:val="24"/>
        </w:rPr>
        <w:t xml:space="preserve"> Census Bureau with input from AHRQ. </w:t>
      </w:r>
      <w:r w:rsidRPr="005A0084" w:rsidR="00DC3F74">
        <w:rPr>
          <w:sz w:val="24"/>
          <w:szCs w:val="24"/>
        </w:rPr>
        <w:t xml:space="preserve">Further information regarding the MEPS-IC can be found at this website: </w:t>
      </w:r>
      <w:hyperlink w:history="1" r:id="rId8">
        <w:r w:rsidRPr="006E29C3" w:rsidR="00DC3F74">
          <w:rPr>
            <w:rStyle w:val="Hyperlink"/>
            <w:sz w:val="24"/>
            <w:szCs w:val="24"/>
          </w:rPr>
          <w:t>https://meps.ahrq.gov/survey_comp/Insurance.jsp</w:t>
        </w:r>
      </w:hyperlink>
    </w:p>
    <w:p w:rsidRPr="005A0084" w:rsidR="008B6EA3" w:rsidP="008B6EA3" w:rsidRDefault="008B6EA3" w14:paraId="355D7FAE" w14:textId="77777777">
      <w:pPr>
        <w:rPr>
          <w:sz w:val="24"/>
          <w:szCs w:val="24"/>
        </w:rPr>
      </w:pPr>
    </w:p>
    <w:p w:rsidR="003D6CDD" w:rsidP="009458C3" w:rsidRDefault="00720919" w14:paraId="5EF80BDA" w14:textId="58ACBB7E">
      <w:pPr>
        <w:rPr>
          <w:sz w:val="24"/>
          <w:szCs w:val="24"/>
        </w:rPr>
      </w:pPr>
      <w:r w:rsidRPr="005A0084">
        <w:rPr>
          <w:b/>
          <w:sz w:val="24"/>
          <w:szCs w:val="24"/>
        </w:rPr>
        <w:t>Purpose:</w:t>
      </w:r>
      <w:r w:rsidRPr="005A0084">
        <w:rPr>
          <w:sz w:val="24"/>
          <w:szCs w:val="24"/>
        </w:rPr>
        <w:t xml:space="preserve"> </w:t>
      </w:r>
      <w:r w:rsidRPr="005A0084" w:rsidR="00B47C20">
        <w:rPr>
          <w:sz w:val="24"/>
          <w:szCs w:val="24"/>
        </w:rPr>
        <w:t xml:space="preserve">The </w:t>
      </w:r>
      <w:r w:rsidR="00B66E52">
        <w:rPr>
          <w:sz w:val="24"/>
          <w:szCs w:val="24"/>
        </w:rPr>
        <w:t>pre</w:t>
      </w:r>
      <w:r w:rsidR="00C47C34">
        <w:rPr>
          <w:sz w:val="24"/>
          <w:szCs w:val="24"/>
        </w:rPr>
        <w:t>test is divided into two sections: Section 1 and Section 2.  Both sections</w:t>
      </w:r>
      <w:r w:rsidR="00FE4ABC">
        <w:rPr>
          <w:sz w:val="24"/>
          <w:szCs w:val="24"/>
        </w:rPr>
        <w:t xml:space="preserve"> of the pretest</w:t>
      </w:r>
      <w:r w:rsidR="00C47C34">
        <w:rPr>
          <w:sz w:val="24"/>
          <w:szCs w:val="24"/>
        </w:rPr>
        <w:t xml:space="preserve"> are a mutually exclusive and respondents will only be asked questions from either Section </w:t>
      </w:r>
      <w:r w:rsidR="00FE4ABC">
        <w:rPr>
          <w:sz w:val="24"/>
          <w:szCs w:val="24"/>
        </w:rPr>
        <w:t>1 or Section 2</w:t>
      </w:r>
      <w:r w:rsidR="00C47C34">
        <w:rPr>
          <w:sz w:val="24"/>
          <w:szCs w:val="24"/>
        </w:rPr>
        <w:t xml:space="preserve">.  The </w:t>
      </w:r>
      <w:r w:rsidRPr="005A0084" w:rsidR="00B47C20">
        <w:rPr>
          <w:sz w:val="24"/>
          <w:szCs w:val="24"/>
        </w:rPr>
        <w:t xml:space="preserve">purpose of </w:t>
      </w:r>
      <w:r w:rsidR="00C47C34">
        <w:rPr>
          <w:sz w:val="24"/>
          <w:szCs w:val="24"/>
        </w:rPr>
        <w:t>Section 1</w:t>
      </w:r>
      <w:r w:rsidRPr="005A0084" w:rsidR="008B6EA3">
        <w:rPr>
          <w:sz w:val="24"/>
          <w:szCs w:val="24"/>
        </w:rPr>
        <w:t xml:space="preserve"> is to</w:t>
      </w:r>
      <w:r w:rsidRPr="005A0084" w:rsidR="006A3525">
        <w:rPr>
          <w:sz w:val="24"/>
          <w:szCs w:val="24"/>
        </w:rPr>
        <w:t xml:space="preserve"> determine the </w:t>
      </w:r>
      <w:r w:rsidRPr="005A0084" w:rsidR="006A27A0">
        <w:rPr>
          <w:sz w:val="24"/>
          <w:szCs w:val="24"/>
        </w:rPr>
        <w:t>respondent</w:t>
      </w:r>
      <w:r w:rsidRPr="005A0084" w:rsidR="00796496">
        <w:rPr>
          <w:sz w:val="24"/>
          <w:szCs w:val="24"/>
        </w:rPr>
        <w:t>’</w:t>
      </w:r>
      <w:r w:rsidRPr="005A0084" w:rsidR="006A27A0">
        <w:rPr>
          <w:sz w:val="24"/>
          <w:szCs w:val="24"/>
        </w:rPr>
        <w:t>s interpretation</w:t>
      </w:r>
      <w:r w:rsidRPr="005A0084" w:rsidR="00796496">
        <w:rPr>
          <w:sz w:val="24"/>
          <w:szCs w:val="24"/>
        </w:rPr>
        <w:t xml:space="preserve"> of</w:t>
      </w:r>
      <w:r w:rsidRPr="005A0084" w:rsidR="006A27A0">
        <w:rPr>
          <w:sz w:val="24"/>
          <w:szCs w:val="24"/>
        </w:rPr>
        <w:t xml:space="preserve"> and ability to answer </w:t>
      </w:r>
      <w:r w:rsidRPr="005A0084" w:rsidR="006A3525">
        <w:rPr>
          <w:sz w:val="24"/>
          <w:szCs w:val="24"/>
        </w:rPr>
        <w:t xml:space="preserve">proposed questions that would collect </w:t>
      </w:r>
      <w:r w:rsidRPr="005A0084" w:rsidR="00427521">
        <w:rPr>
          <w:sz w:val="24"/>
          <w:szCs w:val="24"/>
        </w:rPr>
        <w:t xml:space="preserve">additional </w:t>
      </w:r>
      <w:r w:rsidRPr="005A0084" w:rsidR="00A272D2">
        <w:rPr>
          <w:sz w:val="24"/>
          <w:szCs w:val="24"/>
        </w:rPr>
        <w:t>data</w:t>
      </w:r>
      <w:r w:rsidRPr="005A0084" w:rsidR="00427521">
        <w:rPr>
          <w:sz w:val="24"/>
          <w:szCs w:val="24"/>
        </w:rPr>
        <w:t xml:space="preserve"> </w:t>
      </w:r>
      <w:r w:rsidRPr="005A0084" w:rsidR="006A3525">
        <w:rPr>
          <w:sz w:val="24"/>
          <w:szCs w:val="24"/>
        </w:rPr>
        <w:t>from</w:t>
      </w:r>
      <w:r w:rsidRPr="005A0084" w:rsidR="00A272D2">
        <w:rPr>
          <w:sz w:val="24"/>
          <w:szCs w:val="24"/>
        </w:rPr>
        <w:t xml:space="preserve"> businesses</w:t>
      </w:r>
      <w:r w:rsidRPr="005A0084" w:rsidR="00115050">
        <w:rPr>
          <w:sz w:val="24"/>
          <w:szCs w:val="24"/>
        </w:rPr>
        <w:t xml:space="preserve"> and government units</w:t>
      </w:r>
      <w:r w:rsidRPr="005A0084" w:rsidR="00796496">
        <w:rPr>
          <w:sz w:val="24"/>
          <w:szCs w:val="24"/>
        </w:rPr>
        <w:t xml:space="preserve">. </w:t>
      </w:r>
      <w:r w:rsidRPr="005A0084" w:rsidR="00CE10A6">
        <w:rPr>
          <w:sz w:val="24"/>
          <w:szCs w:val="24"/>
        </w:rPr>
        <w:t xml:space="preserve">The pretest, which is sponsored by </w:t>
      </w:r>
      <w:r w:rsidRPr="005A0084" w:rsidR="002B5221">
        <w:rPr>
          <w:sz w:val="24"/>
          <w:szCs w:val="24"/>
        </w:rPr>
        <w:t xml:space="preserve">AHRQ, will include </w:t>
      </w:r>
      <w:r w:rsidRPr="003F0880" w:rsidR="002B5221">
        <w:rPr>
          <w:sz w:val="24"/>
          <w:szCs w:val="24"/>
        </w:rPr>
        <w:t>questions</w:t>
      </w:r>
      <w:r w:rsidRPr="003F0880" w:rsidR="006066F7">
        <w:rPr>
          <w:sz w:val="24"/>
          <w:szCs w:val="24"/>
        </w:rPr>
        <w:t xml:space="preserve"> </w:t>
      </w:r>
      <w:r w:rsidRPr="003F0880" w:rsidR="00C91E8A">
        <w:rPr>
          <w:sz w:val="24"/>
          <w:szCs w:val="24"/>
        </w:rPr>
        <w:t>about</w:t>
      </w:r>
      <w:r w:rsidRPr="003F0880" w:rsidR="00D67E57">
        <w:rPr>
          <w:sz w:val="24"/>
          <w:szCs w:val="24"/>
        </w:rPr>
        <w:t xml:space="preserve"> </w:t>
      </w:r>
      <w:r w:rsidRPr="003F0880" w:rsidR="009E29B1">
        <w:rPr>
          <w:sz w:val="24"/>
          <w:szCs w:val="24"/>
        </w:rPr>
        <w:t>deductibles, maximum out-of-pocket expenses, copayments</w:t>
      </w:r>
      <w:r w:rsidR="00744E71">
        <w:rPr>
          <w:sz w:val="24"/>
          <w:szCs w:val="24"/>
        </w:rPr>
        <w:t>,</w:t>
      </w:r>
      <w:r w:rsidRPr="003F0880" w:rsidR="009E29B1">
        <w:rPr>
          <w:sz w:val="24"/>
          <w:szCs w:val="24"/>
        </w:rPr>
        <w:t xml:space="preserve"> and coinsurance for out-of-network providers, in addition to a questio</w:t>
      </w:r>
      <w:r w:rsidR="00744E71">
        <w:rPr>
          <w:sz w:val="24"/>
          <w:szCs w:val="24"/>
        </w:rPr>
        <w:t>n on optional coverage services</w:t>
      </w:r>
      <w:r w:rsidRPr="003F0880" w:rsidR="00FA4940">
        <w:rPr>
          <w:sz w:val="24"/>
          <w:szCs w:val="24"/>
        </w:rPr>
        <w:t xml:space="preserve">. </w:t>
      </w:r>
      <w:r w:rsidRPr="003F0880" w:rsidR="008579BC">
        <w:rPr>
          <w:sz w:val="24"/>
          <w:szCs w:val="24"/>
        </w:rPr>
        <w:t>Respondents</w:t>
      </w:r>
      <w:r w:rsidRPr="003F0880" w:rsidR="008C41F9">
        <w:rPr>
          <w:sz w:val="24"/>
          <w:szCs w:val="24"/>
        </w:rPr>
        <w:t xml:space="preserve"> will be asked these questions for </w:t>
      </w:r>
      <w:r w:rsidRPr="003F0880" w:rsidR="006066F7">
        <w:rPr>
          <w:sz w:val="24"/>
          <w:szCs w:val="24"/>
        </w:rPr>
        <w:t>a plan</w:t>
      </w:r>
      <w:r w:rsidRPr="003F0880" w:rsidR="008C41F9">
        <w:rPr>
          <w:sz w:val="24"/>
          <w:szCs w:val="24"/>
        </w:rPr>
        <w:t xml:space="preserve"> they reported on their original response to the </w:t>
      </w:r>
      <w:r w:rsidRPr="003F0880" w:rsidR="00ED472F">
        <w:rPr>
          <w:sz w:val="24"/>
          <w:szCs w:val="24"/>
        </w:rPr>
        <w:t>201</w:t>
      </w:r>
      <w:r w:rsidRPr="003F0880" w:rsidR="00127C49">
        <w:rPr>
          <w:sz w:val="24"/>
          <w:szCs w:val="24"/>
        </w:rPr>
        <w:t>9</w:t>
      </w:r>
      <w:r w:rsidRPr="0054547C" w:rsidR="00ED472F">
        <w:rPr>
          <w:sz w:val="24"/>
          <w:szCs w:val="24"/>
        </w:rPr>
        <w:t xml:space="preserve"> </w:t>
      </w:r>
      <w:r w:rsidRPr="0054547C" w:rsidR="008C41F9">
        <w:rPr>
          <w:sz w:val="24"/>
          <w:szCs w:val="24"/>
        </w:rPr>
        <w:t>MEPS</w:t>
      </w:r>
      <w:r w:rsidRPr="0054547C" w:rsidR="00EC3EEA">
        <w:rPr>
          <w:sz w:val="24"/>
          <w:szCs w:val="24"/>
        </w:rPr>
        <w:t>-IC</w:t>
      </w:r>
      <w:r w:rsidRPr="0054547C" w:rsidR="008C41F9">
        <w:rPr>
          <w:sz w:val="24"/>
          <w:szCs w:val="24"/>
        </w:rPr>
        <w:t xml:space="preserve"> form</w:t>
      </w:r>
      <w:r w:rsidRPr="0054547C" w:rsidR="00D67E57">
        <w:rPr>
          <w:sz w:val="24"/>
          <w:szCs w:val="24"/>
        </w:rPr>
        <w:t>.</w:t>
      </w:r>
      <w:r w:rsidRPr="0054547C" w:rsidR="002B1181">
        <w:rPr>
          <w:sz w:val="24"/>
          <w:szCs w:val="24"/>
        </w:rPr>
        <w:t xml:space="preserve">  </w:t>
      </w:r>
      <w:r w:rsidR="00C47C34">
        <w:rPr>
          <w:sz w:val="24"/>
          <w:szCs w:val="24"/>
        </w:rPr>
        <w:t>For Section 2, a</w:t>
      </w:r>
      <w:r w:rsidRPr="003F0880" w:rsidR="00CF2BEA">
        <w:rPr>
          <w:sz w:val="24"/>
          <w:szCs w:val="24"/>
        </w:rPr>
        <w:t xml:space="preserve"> separate sample of</w:t>
      </w:r>
      <w:r w:rsidR="00BC7A60">
        <w:rPr>
          <w:sz w:val="24"/>
          <w:szCs w:val="24"/>
        </w:rPr>
        <w:t xml:space="preserve"> nine</w:t>
      </w:r>
      <w:r w:rsidRPr="003F0880" w:rsidR="00CF2BEA">
        <w:rPr>
          <w:sz w:val="24"/>
          <w:szCs w:val="24"/>
        </w:rPr>
        <w:t xml:space="preserve"> </w:t>
      </w:r>
      <w:r w:rsidR="00492792">
        <w:rPr>
          <w:sz w:val="24"/>
          <w:szCs w:val="24"/>
        </w:rPr>
        <w:t>respondents</w:t>
      </w:r>
      <w:r w:rsidRPr="003F0880" w:rsidR="00CF2BEA">
        <w:rPr>
          <w:sz w:val="24"/>
          <w:szCs w:val="24"/>
        </w:rPr>
        <w:t xml:space="preserve"> will be asked</w:t>
      </w:r>
      <w:r w:rsidR="0054547C">
        <w:rPr>
          <w:sz w:val="24"/>
          <w:szCs w:val="24"/>
        </w:rPr>
        <w:t xml:space="preserve"> follow-up</w:t>
      </w:r>
      <w:r w:rsidRPr="003F0880" w:rsidR="00CF2BEA">
        <w:rPr>
          <w:sz w:val="24"/>
          <w:szCs w:val="24"/>
        </w:rPr>
        <w:t xml:space="preserve"> questions regarding the Qualified Small Employer Health Reimbursement Arrangement (QSEHRA) or Individual Coverage Health Reimbursement Arrangement (ICHRA) they offered</w:t>
      </w:r>
      <w:r w:rsidR="00492792">
        <w:rPr>
          <w:sz w:val="24"/>
          <w:szCs w:val="24"/>
        </w:rPr>
        <w:t xml:space="preserve"> in 2020</w:t>
      </w:r>
      <w:r w:rsidRPr="003F0880" w:rsidR="00CF2BEA">
        <w:rPr>
          <w:sz w:val="24"/>
          <w:szCs w:val="24"/>
        </w:rPr>
        <w:t>.  These respondents will be selected based on their response to the 2020 MEPS-IC form, since this topic was first introduced</w:t>
      </w:r>
      <w:r w:rsidR="00492792">
        <w:rPr>
          <w:sz w:val="24"/>
          <w:szCs w:val="24"/>
        </w:rPr>
        <w:t xml:space="preserve"> in 2020</w:t>
      </w:r>
      <w:r w:rsidRPr="003F0880" w:rsidR="00CF2BEA">
        <w:rPr>
          <w:sz w:val="24"/>
          <w:szCs w:val="24"/>
        </w:rPr>
        <w:t xml:space="preserve">. </w:t>
      </w:r>
      <w:r w:rsidR="00CF2BEA">
        <w:rPr>
          <w:sz w:val="24"/>
          <w:szCs w:val="24"/>
        </w:rPr>
        <w:t xml:space="preserve"> </w:t>
      </w:r>
      <w:r w:rsidR="009458C3">
        <w:rPr>
          <w:sz w:val="24"/>
          <w:szCs w:val="24"/>
        </w:rPr>
        <w:t xml:space="preserve">The Census Bureau will prepare a report </w:t>
      </w:r>
      <w:r w:rsidRPr="006066F7" w:rsidR="008416A2">
        <w:rPr>
          <w:sz w:val="24"/>
          <w:szCs w:val="24"/>
        </w:rPr>
        <w:t xml:space="preserve">that </w:t>
      </w:r>
      <w:r w:rsidRPr="006066F7" w:rsidR="003D2172">
        <w:rPr>
          <w:sz w:val="24"/>
          <w:szCs w:val="24"/>
        </w:rPr>
        <w:t>outlines the</w:t>
      </w:r>
      <w:r w:rsidRPr="006066F7" w:rsidR="00D96AA1">
        <w:rPr>
          <w:sz w:val="24"/>
          <w:szCs w:val="24"/>
        </w:rPr>
        <w:t xml:space="preserve"> findings of the </w:t>
      </w:r>
      <w:r w:rsidRPr="006066F7" w:rsidR="001E7F14">
        <w:rPr>
          <w:sz w:val="24"/>
          <w:szCs w:val="24"/>
        </w:rPr>
        <w:t>pretest</w:t>
      </w:r>
      <w:r w:rsidRPr="006066F7" w:rsidR="00D96AA1">
        <w:rPr>
          <w:sz w:val="24"/>
          <w:szCs w:val="24"/>
        </w:rPr>
        <w:t xml:space="preserve"> and</w:t>
      </w:r>
      <w:r w:rsidRPr="006066F7" w:rsidR="003D2172">
        <w:rPr>
          <w:sz w:val="24"/>
          <w:szCs w:val="24"/>
        </w:rPr>
        <w:t xml:space="preserve"> discusses the</w:t>
      </w:r>
      <w:r w:rsidRPr="006066F7" w:rsidR="00D96AA1">
        <w:rPr>
          <w:sz w:val="24"/>
          <w:szCs w:val="24"/>
        </w:rPr>
        <w:t xml:space="preserve"> possibility of adding new </w:t>
      </w:r>
      <w:r w:rsidRPr="006066F7" w:rsidR="003D2172">
        <w:rPr>
          <w:sz w:val="24"/>
          <w:szCs w:val="24"/>
        </w:rPr>
        <w:t>questions in</w:t>
      </w:r>
      <w:r w:rsidRPr="006066F7" w:rsidR="00D96AA1">
        <w:rPr>
          <w:sz w:val="24"/>
          <w:szCs w:val="24"/>
        </w:rPr>
        <w:t xml:space="preserve"> subsequent survey years</w:t>
      </w:r>
      <w:r w:rsidRPr="006066F7" w:rsidR="00E646FE">
        <w:rPr>
          <w:sz w:val="24"/>
          <w:szCs w:val="24"/>
        </w:rPr>
        <w:t>.</w:t>
      </w:r>
      <w:r w:rsidR="009458C3">
        <w:rPr>
          <w:sz w:val="24"/>
          <w:szCs w:val="24"/>
        </w:rPr>
        <w:t xml:space="preserve"> This report will be used by the Census </w:t>
      </w:r>
      <w:r w:rsidR="00EE66EA">
        <w:rPr>
          <w:sz w:val="24"/>
          <w:szCs w:val="24"/>
        </w:rPr>
        <w:t>Bureau and AHRQ</w:t>
      </w:r>
      <w:r w:rsidR="00CF2BEA">
        <w:rPr>
          <w:sz w:val="24"/>
          <w:szCs w:val="24"/>
        </w:rPr>
        <w:t xml:space="preserve"> to make informed decisions for 2021 questionnaire design.  </w:t>
      </w:r>
      <w:r w:rsidR="00671BC2">
        <w:rPr>
          <w:sz w:val="24"/>
          <w:szCs w:val="24"/>
        </w:rPr>
        <w:t xml:space="preserve"> </w:t>
      </w:r>
    </w:p>
    <w:p w:rsidR="001C4E54" w:rsidRDefault="001C4E54" w14:paraId="3B7CB31F" w14:textId="42B9B557">
      <w:pPr>
        <w:rPr>
          <w:sz w:val="24"/>
          <w:szCs w:val="24"/>
        </w:rPr>
      </w:pPr>
    </w:p>
    <w:p w:rsidR="00720919" w:rsidP="008B6EA3" w:rsidRDefault="00720919" w14:paraId="25BE9635" w14:textId="27BFB30E">
      <w:pPr>
        <w:rPr>
          <w:sz w:val="24"/>
          <w:szCs w:val="24"/>
        </w:rPr>
      </w:pPr>
      <w:r w:rsidRPr="00181736">
        <w:rPr>
          <w:b/>
          <w:sz w:val="24"/>
          <w:szCs w:val="24"/>
        </w:rPr>
        <w:t xml:space="preserve">Population of Interest: </w:t>
      </w:r>
      <w:r>
        <w:rPr>
          <w:sz w:val="24"/>
          <w:szCs w:val="24"/>
        </w:rPr>
        <w:t xml:space="preserve">The population of interest </w:t>
      </w:r>
      <w:r w:rsidR="00EC3EEA">
        <w:rPr>
          <w:sz w:val="24"/>
          <w:szCs w:val="24"/>
        </w:rPr>
        <w:t xml:space="preserve">are </w:t>
      </w:r>
      <w:r>
        <w:rPr>
          <w:sz w:val="24"/>
          <w:szCs w:val="24"/>
        </w:rPr>
        <w:t>respondents to the MEPS</w:t>
      </w:r>
      <w:r w:rsidR="008C2316">
        <w:rPr>
          <w:sz w:val="24"/>
          <w:szCs w:val="24"/>
        </w:rPr>
        <w:t>-IC</w:t>
      </w:r>
      <w:r>
        <w:rPr>
          <w:sz w:val="24"/>
          <w:szCs w:val="24"/>
        </w:rPr>
        <w:t xml:space="preserve"> survey.  </w:t>
      </w:r>
      <w:r w:rsidR="008C2316">
        <w:rPr>
          <w:sz w:val="24"/>
          <w:szCs w:val="24"/>
        </w:rPr>
        <w:t xml:space="preserve">The </w:t>
      </w:r>
      <w:r w:rsidR="004707FD">
        <w:rPr>
          <w:sz w:val="24"/>
          <w:szCs w:val="24"/>
        </w:rPr>
        <w:t>MEPS</w:t>
      </w:r>
      <w:r w:rsidR="008C2316">
        <w:rPr>
          <w:sz w:val="24"/>
          <w:szCs w:val="24"/>
        </w:rPr>
        <w:t>-IC</w:t>
      </w:r>
      <w:r w:rsidR="004707FD">
        <w:rPr>
          <w:sz w:val="24"/>
          <w:szCs w:val="24"/>
        </w:rPr>
        <w:t xml:space="preserve"> is an annual sample survey, with the sample consisting of approximately 40,000 private industry establishments and </w:t>
      </w:r>
      <w:r w:rsidR="00326EDC">
        <w:rPr>
          <w:sz w:val="24"/>
          <w:szCs w:val="24"/>
        </w:rPr>
        <w:t>4</w:t>
      </w:r>
      <w:r w:rsidR="004707FD">
        <w:rPr>
          <w:sz w:val="24"/>
          <w:szCs w:val="24"/>
        </w:rPr>
        <w:t xml:space="preserve">,000 state and local governments. </w:t>
      </w:r>
    </w:p>
    <w:p w:rsidR="004707FD" w:rsidP="008B6EA3" w:rsidRDefault="004707FD" w14:paraId="1B952894" w14:textId="77777777">
      <w:pPr>
        <w:rPr>
          <w:sz w:val="24"/>
          <w:szCs w:val="24"/>
        </w:rPr>
      </w:pPr>
    </w:p>
    <w:p w:rsidR="006231B5" w:rsidP="008B6EA3" w:rsidRDefault="00181736" w14:paraId="6F816779" w14:textId="77777777">
      <w:pPr>
        <w:rPr>
          <w:sz w:val="24"/>
          <w:szCs w:val="24"/>
        </w:rPr>
      </w:pPr>
      <w:r w:rsidRPr="00181736">
        <w:rPr>
          <w:b/>
          <w:sz w:val="24"/>
          <w:szCs w:val="24"/>
        </w:rPr>
        <w:lastRenderedPageBreak/>
        <w:t>Timeline:</w:t>
      </w:r>
      <w:r>
        <w:rPr>
          <w:sz w:val="24"/>
          <w:szCs w:val="24"/>
        </w:rPr>
        <w:t xml:space="preserve"> </w:t>
      </w:r>
      <w:r w:rsidRPr="006F4852">
        <w:rPr>
          <w:sz w:val="24"/>
          <w:szCs w:val="24"/>
        </w:rPr>
        <w:t xml:space="preserve">Testing will occur </w:t>
      </w:r>
      <w:r w:rsidR="004A7A90">
        <w:rPr>
          <w:sz w:val="24"/>
          <w:szCs w:val="24"/>
        </w:rPr>
        <w:t xml:space="preserve">from </w:t>
      </w:r>
      <w:r w:rsidRPr="00A50601" w:rsidR="004A7A90">
        <w:rPr>
          <w:sz w:val="24"/>
          <w:szCs w:val="24"/>
        </w:rPr>
        <w:t>May</w:t>
      </w:r>
      <w:r w:rsidR="00127C49">
        <w:rPr>
          <w:sz w:val="24"/>
          <w:szCs w:val="24"/>
        </w:rPr>
        <w:t xml:space="preserve"> </w:t>
      </w:r>
      <w:r w:rsidR="00D5490D">
        <w:rPr>
          <w:sz w:val="24"/>
          <w:szCs w:val="24"/>
        </w:rPr>
        <w:t xml:space="preserve">to September </w:t>
      </w:r>
      <w:r w:rsidR="00127C49">
        <w:rPr>
          <w:sz w:val="24"/>
          <w:szCs w:val="24"/>
        </w:rPr>
        <w:t>2020</w:t>
      </w:r>
      <w:r w:rsidR="006231B5">
        <w:rPr>
          <w:sz w:val="24"/>
          <w:szCs w:val="24"/>
        </w:rPr>
        <w:t>.</w:t>
      </w:r>
    </w:p>
    <w:p w:rsidR="00181736" w:rsidP="008B6EA3" w:rsidRDefault="00450519" w14:paraId="428A242C" w14:textId="728EE8AF">
      <w:pPr>
        <w:rPr>
          <w:sz w:val="24"/>
          <w:szCs w:val="24"/>
        </w:rPr>
      </w:pPr>
      <w:r>
        <w:rPr>
          <w:sz w:val="24"/>
          <w:szCs w:val="24"/>
        </w:rPr>
        <w:t xml:space="preserve"> </w:t>
      </w:r>
    </w:p>
    <w:p w:rsidR="00181736" w:rsidP="008B6EA3" w:rsidRDefault="00181736" w14:paraId="489A7111" w14:textId="77777777">
      <w:pPr>
        <w:rPr>
          <w:sz w:val="24"/>
          <w:szCs w:val="24"/>
        </w:rPr>
      </w:pPr>
      <w:r w:rsidRPr="00181736">
        <w:rPr>
          <w:b/>
          <w:sz w:val="24"/>
          <w:szCs w:val="24"/>
        </w:rPr>
        <w:t>Language:</w:t>
      </w:r>
      <w:r>
        <w:rPr>
          <w:sz w:val="24"/>
          <w:szCs w:val="24"/>
        </w:rPr>
        <w:t xml:space="preserve"> Testing will be conducted in English only.</w:t>
      </w:r>
    </w:p>
    <w:p w:rsidR="00181736" w:rsidP="008B6EA3" w:rsidRDefault="00181736" w14:paraId="67F08525" w14:textId="77777777">
      <w:pPr>
        <w:rPr>
          <w:sz w:val="24"/>
          <w:szCs w:val="24"/>
        </w:rPr>
      </w:pPr>
    </w:p>
    <w:p w:rsidR="00D5226C" w:rsidP="008B6EA3" w:rsidRDefault="00181736" w14:paraId="1130D2D5" w14:textId="57B0E435">
      <w:pPr>
        <w:rPr>
          <w:sz w:val="24"/>
          <w:szCs w:val="24"/>
        </w:rPr>
      </w:pPr>
      <w:r w:rsidRPr="00181736">
        <w:rPr>
          <w:b/>
          <w:sz w:val="24"/>
          <w:szCs w:val="24"/>
        </w:rPr>
        <w:t>Method:</w:t>
      </w:r>
      <w:r>
        <w:rPr>
          <w:sz w:val="24"/>
          <w:szCs w:val="24"/>
        </w:rPr>
        <w:t xml:space="preserve"> </w:t>
      </w:r>
      <w:r w:rsidR="0054547C">
        <w:rPr>
          <w:sz w:val="24"/>
          <w:szCs w:val="24"/>
        </w:rPr>
        <w:t xml:space="preserve">For Section </w:t>
      </w:r>
      <w:r w:rsidR="00903BDB">
        <w:rPr>
          <w:sz w:val="24"/>
          <w:szCs w:val="24"/>
        </w:rPr>
        <w:t>1 of the pre</w:t>
      </w:r>
      <w:r w:rsidR="0054547C">
        <w:rPr>
          <w:sz w:val="24"/>
          <w:szCs w:val="24"/>
        </w:rPr>
        <w:t>test, s</w:t>
      </w:r>
      <w:r w:rsidR="0066780E">
        <w:rPr>
          <w:sz w:val="24"/>
          <w:szCs w:val="24"/>
        </w:rPr>
        <w:t xml:space="preserve">taff from the </w:t>
      </w:r>
      <w:r w:rsidR="00D5226C">
        <w:rPr>
          <w:sz w:val="24"/>
          <w:szCs w:val="24"/>
        </w:rPr>
        <w:t>Health Surveys Branch (HSB)</w:t>
      </w:r>
      <w:r w:rsidR="0066780E">
        <w:rPr>
          <w:sz w:val="24"/>
          <w:szCs w:val="24"/>
        </w:rPr>
        <w:t xml:space="preserve"> </w:t>
      </w:r>
      <w:r w:rsidRPr="008233F1" w:rsidR="0066780E">
        <w:rPr>
          <w:sz w:val="24"/>
          <w:szCs w:val="24"/>
        </w:rPr>
        <w:t>will conduct</w:t>
      </w:r>
      <w:r w:rsidR="008612EE">
        <w:rPr>
          <w:sz w:val="24"/>
          <w:szCs w:val="24"/>
        </w:rPr>
        <w:t xml:space="preserve"> </w:t>
      </w:r>
      <w:r w:rsidR="00D5490D">
        <w:rPr>
          <w:sz w:val="24"/>
          <w:szCs w:val="24"/>
        </w:rPr>
        <w:t xml:space="preserve">up to </w:t>
      </w:r>
      <w:r w:rsidR="001E3D2D">
        <w:rPr>
          <w:sz w:val="24"/>
          <w:szCs w:val="24"/>
        </w:rPr>
        <w:t xml:space="preserve">50 </w:t>
      </w:r>
      <w:r w:rsidR="00D5490D">
        <w:rPr>
          <w:sz w:val="24"/>
          <w:szCs w:val="24"/>
        </w:rPr>
        <w:t>telephone</w:t>
      </w:r>
      <w:r w:rsidR="008612EE">
        <w:rPr>
          <w:sz w:val="24"/>
          <w:szCs w:val="24"/>
        </w:rPr>
        <w:t xml:space="preserve"> interviews</w:t>
      </w:r>
      <w:r w:rsidRPr="00107776" w:rsidR="003130BC">
        <w:rPr>
          <w:sz w:val="24"/>
          <w:szCs w:val="24"/>
        </w:rPr>
        <w:t>.</w:t>
      </w:r>
      <w:r w:rsidR="003130BC">
        <w:rPr>
          <w:sz w:val="24"/>
          <w:szCs w:val="24"/>
        </w:rPr>
        <w:t xml:space="preserve"> </w:t>
      </w:r>
      <w:r w:rsidR="008233F1">
        <w:rPr>
          <w:sz w:val="24"/>
          <w:szCs w:val="24"/>
        </w:rPr>
        <w:t xml:space="preserve"> </w:t>
      </w:r>
      <w:r w:rsidR="0054547C">
        <w:rPr>
          <w:sz w:val="24"/>
          <w:szCs w:val="24"/>
        </w:rPr>
        <w:t>For S</w:t>
      </w:r>
      <w:r w:rsidR="00903BDB">
        <w:rPr>
          <w:sz w:val="24"/>
          <w:szCs w:val="24"/>
        </w:rPr>
        <w:t>ection 2 of the pre</w:t>
      </w:r>
      <w:r w:rsidR="0054547C">
        <w:rPr>
          <w:sz w:val="24"/>
          <w:szCs w:val="24"/>
        </w:rPr>
        <w:t xml:space="preserve">test, which relates to QSEHRAs/ICHRAs only, HSB staff with conduct a target of 9 interviews. </w:t>
      </w:r>
      <w:r w:rsidR="005C14E2">
        <w:rPr>
          <w:sz w:val="24"/>
          <w:szCs w:val="24"/>
        </w:rPr>
        <w:t xml:space="preserve">Interviews are </w:t>
      </w:r>
      <w:r w:rsidRPr="00A878A9" w:rsidR="005C14E2">
        <w:rPr>
          <w:sz w:val="24"/>
          <w:szCs w:val="24"/>
        </w:rPr>
        <w:t xml:space="preserve">aimed at understanding the way that </w:t>
      </w:r>
      <w:r w:rsidR="005C14E2">
        <w:rPr>
          <w:sz w:val="24"/>
          <w:szCs w:val="24"/>
        </w:rPr>
        <w:t>respondents</w:t>
      </w:r>
      <w:r w:rsidRPr="00A878A9" w:rsidR="005C14E2">
        <w:rPr>
          <w:sz w:val="24"/>
          <w:szCs w:val="24"/>
        </w:rPr>
        <w:t xml:space="preserve"> interpret </w:t>
      </w:r>
      <w:r w:rsidR="005C14E2">
        <w:rPr>
          <w:sz w:val="24"/>
          <w:szCs w:val="24"/>
        </w:rPr>
        <w:t>survey</w:t>
      </w:r>
      <w:r w:rsidRPr="00A878A9" w:rsidR="005C14E2">
        <w:rPr>
          <w:sz w:val="24"/>
          <w:szCs w:val="24"/>
        </w:rPr>
        <w:t xml:space="preserve"> items that are being presented to them, in order to understand and reduce potential measurement error.  The interviews will follow a semi-structured interview protocol (Attachment </w:t>
      </w:r>
      <w:r w:rsidR="003D4709">
        <w:rPr>
          <w:sz w:val="24"/>
          <w:szCs w:val="24"/>
        </w:rPr>
        <w:t>A</w:t>
      </w:r>
      <w:r w:rsidRPr="00A878A9" w:rsidR="005C14E2">
        <w:rPr>
          <w:sz w:val="24"/>
          <w:szCs w:val="24"/>
        </w:rPr>
        <w:t>).</w:t>
      </w:r>
      <w:r w:rsidR="003D4709">
        <w:rPr>
          <w:sz w:val="24"/>
          <w:szCs w:val="24"/>
        </w:rPr>
        <w:t xml:space="preserve"> Additionally, PIA will be communicated to all participants prior to the evaluation about the privacy, confidentiality and burden associated with participation (Attachment B). </w:t>
      </w:r>
      <w:r w:rsidR="00D914E9">
        <w:rPr>
          <w:sz w:val="24"/>
          <w:szCs w:val="24"/>
        </w:rPr>
        <w:t>Training of the H</w:t>
      </w:r>
      <w:r w:rsidR="008416A2">
        <w:rPr>
          <w:sz w:val="24"/>
          <w:szCs w:val="24"/>
        </w:rPr>
        <w:t xml:space="preserve">SB staff will be conducted by </w:t>
      </w:r>
      <w:r w:rsidR="00952DBE">
        <w:rPr>
          <w:sz w:val="24"/>
          <w:szCs w:val="24"/>
        </w:rPr>
        <w:t>Susanna Winder</w:t>
      </w:r>
      <w:r w:rsidR="00B43B85">
        <w:rPr>
          <w:sz w:val="24"/>
          <w:szCs w:val="24"/>
        </w:rPr>
        <w:t>, a survey statistician,</w:t>
      </w:r>
      <w:r w:rsidR="008416A2">
        <w:rPr>
          <w:sz w:val="24"/>
          <w:szCs w:val="24"/>
        </w:rPr>
        <w:t xml:space="preserve"> who </w:t>
      </w:r>
      <w:r w:rsidR="00524C63">
        <w:rPr>
          <w:sz w:val="24"/>
          <w:szCs w:val="24"/>
        </w:rPr>
        <w:t xml:space="preserve">will oversee the work of the HSB staff and </w:t>
      </w:r>
      <w:r w:rsidR="00DF12BB">
        <w:rPr>
          <w:sz w:val="24"/>
          <w:szCs w:val="24"/>
        </w:rPr>
        <w:t>will</w:t>
      </w:r>
      <w:r w:rsidR="008416A2">
        <w:rPr>
          <w:sz w:val="24"/>
          <w:szCs w:val="24"/>
        </w:rPr>
        <w:t xml:space="preserve"> also conduct </w:t>
      </w:r>
      <w:r w:rsidR="00D23179">
        <w:rPr>
          <w:sz w:val="24"/>
          <w:szCs w:val="24"/>
        </w:rPr>
        <w:t>pre</w:t>
      </w:r>
      <w:r w:rsidR="00DF12BB">
        <w:rPr>
          <w:sz w:val="24"/>
          <w:szCs w:val="24"/>
        </w:rPr>
        <w:t>test</w:t>
      </w:r>
      <w:r w:rsidR="00B43B85">
        <w:rPr>
          <w:sz w:val="24"/>
          <w:szCs w:val="24"/>
        </w:rPr>
        <w:t xml:space="preserve"> </w:t>
      </w:r>
      <w:r w:rsidR="008416A2">
        <w:rPr>
          <w:sz w:val="24"/>
          <w:szCs w:val="24"/>
        </w:rPr>
        <w:t>interview</w:t>
      </w:r>
      <w:r w:rsidR="002E46F6">
        <w:rPr>
          <w:sz w:val="24"/>
          <w:szCs w:val="24"/>
        </w:rPr>
        <w:t>s</w:t>
      </w:r>
      <w:r w:rsidR="00EB5BBD">
        <w:rPr>
          <w:sz w:val="24"/>
          <w:szCs w:val="24"/>
        </w:rPr>
        <w:t>.</w:t>
      </w:r>
      <w:r w:rsidR="002E0D5C">
        <w:rPr>
          <w:sz w:val="24"/>
          <w:szCs w:val="24"/>
        </w:rPr>
        <w:t xml:space="preserve">  </w:t>
      </w:r>
    </w:p>
    <w:p w:rsidR="00D5226C" w:rsidP="008B6EA3" w:rsidRDefault="00D5226C" w14:paraId="1914E88F" w14:textId="77777777">
      <w:pPr>
        <w:rPr>
          <w:sz w:val="24"/>
          <w:szCs w:val="24"/>
        </w:rPr>
      </w:pPr>
    </w:p>
    <w:p w:rsidRPr="0065399A" w:rsidR="007F2C7E" w:rsidP="007F2C7E" w:rsidRDefault="007F2C7E" w14:paraId="522A6BBF" w14:textId="634BFBDF">
      <w:pPr>
        <w:pStyle w:val="ListParagraph"/>
        <w:autoSpaceDE/>
        <w:autoSpaceDN/>
        <w:adjustRightInd/>
        <w:ind w:left="0"/>
        <w:rPr>
          <w:sz w:val="24"/>
          <w:szCs w:val="24"/>
        </w:rPr>
      </w:pPr>
      <w:r w:rsidRPr="00086DA9">
        <w:rPr>
          <w:b/>
          <w:sz w:val="24"/>
          <w:szCs w:val="24"/>
        </w:rPr>
        <w:t>Sample:</w:t>
      </w:r>
      <w:r>
        <w:rPr>
          <w:sz w:val="24"/>
          <w:szCs w:val="24"/>
        </w:rPr>
        <w:t xml:space="preserve"> We plan to </w:t>
      </w:r>
      <w:r w:rsidRPr="008233F1">
        <w:rPr>
          <w:sz w:val="24"/>
          <w:szCs w:val="24"/>
        </w:rPr>
        <w:t xml:space="preserve">conduct </w:t>
      </w:r>
      <w:r w:rsidRPr="008233F1" w:rsidR="008233F1">
        <w:rPr>
          <w:sz w:val="24"/>
          <w:szCs w:val="24"/>
        </w:rPr>
        <w:t xml:space="preserve">50 </w:t>
      </w:r>
      <w:r w:rsidRPr="00E604E4">
        <w:rPr>
          <w:sz w:val="24"/>
          <w:szCs w:val="24"/>
        </w:rPr>
        <w:t>interviews</w:t>
      </w:r>
      <w:r w:rsidR="0054547C">
        <w:rPr>
          <w:sz w:val="24"/>
          <w:szCs w:val="24"/>
        </w:rPr>
        <w:t xml:space="preserve"> for S</w:t>
      </w:r>
      <w:r w:rsidR="00903BDB">
        <w:rPr>
          <w:sz w:val="24"/>
          <w:szCs w:val="24"/>
        </w:rPr>
        <w:t>ection 1 of the pre</w:t>
      </w:r>
      <w:r w:rsidR="0054547C">
        <w:rPr>
          <w:sz w:val="24"/>
          <w:szCs w:val="24"/>
        </w:rPr>
        <w:t>test and an additional 9 interviews for Section 2</w:t>
      </w:r>
      <w:r w:rsidRPr="00E604E4" w:rsidR="003130BC">
        <w:rPr>
          <w:sz w:val="24"/>
          <w:szCs w:val="24"/>
        </w:rPr>
        <w:t>.</w:t>
      </w:r>
      <w:r w:rsidRPr="005A0084" w:rsidR="003130BC">
        <w:rPr>
          <w:sz w:val="24"/>
          <w:szCs w:val="24"/>
        </w:rPr>
        <w:t xml:space="preserve">  </w:t>
      </w:r>
      <w:r w:rsidRPr="005A0084" w:rsidR="007E0ECA">
        <w:rPr>
          <w:sz w:val="24"/>
          <w:szCs w:val="24"/>
        </w:rPr>
        <w:t xml:space="preserve">HSB will </w:t>
      </w:r>
      <w:r w:rsidRPr="005A0084" w:rsidR="00C5714D">
        <w:rPr>
          <w:sz w:val="24"/>
          <w:szCs w:val="24"/>
        </w:rPr>
        <w:t xml:space="preserve">sample from the </w:t>
      </w:r>
      <w:r w:rsidRPr="005A0084" w:rsidR="00F55CF6">
        <w:rPr>
          <w:sz w:val="24"/>
          <w:szCs w:val="24"/>
        </w:rPr>
        <w:t>201</w:t>
      </w:r>
      <w:r w:rsidR="00F55CF6">
        <w:rPr>
          <w:sz w:val="24"/>
          <w:szCs w:val="24"/>
        </w:rPr>
        <w:t>9</w:t>
      </w:r>
      <w:r w:rsidRPr="005A0084" w:rsidR="00F55CF6">
        <w:rPr>
          <w:sz w:val="24"/>
          <w:szCs w:val="24"/>
        </w:rPr>
        <w:t xml:space="preserve"> </w:t>
      </w:r>
      <w:r w:rsidRPr="005A0084" w:rsidR="00C5714D">
        <w:rPr>
          <w:sz w:val="24"/>
          <w:szCs w:val="24"/>
        </w:rPr>
        <w:t>MEPS-IC for recruiting</w:t>
      </w:r>
      <w:r w:rsidR="0054547C">
        <w:rPr>
          <w:sz w:val="24"/>
          <w:szCs w:val="24"/>
        </w:rPr>
        <w:t xml:space="preserve"> for Section 1, and from the 2020 MEPS-IC for Section 2</w:t>
      </w:r>
      <w:r w:rsidRPr="005A0084" w:rsidR="00C5714D">
        <w:rPr>
          <w:sz w:val="24"/>
          <w:szCs w:val="24"/>
        </w:rPr>
        <w:t>.  Th</w:t>
      </w:r>
      <w:r w:rsidR="00792BA3">
        <w:rPr>
          <w:sz w:val="24"/>
          <w:szCs w:val="24"/>
        </w:rPr>
        <w:t>e</w:t>
      </w:r>
      <w:r w:rsidRPr="005A0084" w:rsidR="00C5714D">
        <w:rPr>
          <w:sz w:val="24"/>
          <w:szCs w:val="24"/>
        </w:rPr>
        <w:t xml:space="preserve"> sample</w:t>
      </w:r>
      <w:r w:rsidR="00792BA3">
        <w:rPr>
          <w:sz w:val="24"/>
          <w:szCs w:val="24"/>
        </w:rPr>
        <w:t>s</w:t>
      </w:r>
      <w:r w:rsidRPr="005A0084" w:rsidR="00C5714D">
        <w:rPr>
          <w:sz w:val="24"/>
          <w:szCs w:val="24"/>
        </w:rPr>
        <w:t xml:space="preserve"> will include contact information and a size indicator for the </w:t>
      </w:r>
      <w:r w:rsidR="00123B01">
        <w:rPr>
          <w:sz w:val="24"/>
          <w:szCs w:val="24"/>
        </w:rPr>
        <w:t>organization</w:t>
      </w:r>
      <w:r w:rsidRPr="005A0084" w:rsidR="00C5714D">
        <w:rPr>
          <w:sz w:val="24"/>
          <w:szCs w:val="24"/>
        </w:rPr>
        <w:t xml:space="preserve">. </w:t>
      </w:r>
      <w:r w:rsidRPr="005A0084">
        <w:rPr>
          <w:sz w:val="24"/>
          <w:szCs w:val="24"/>
        </w:rPr>
        <w:t>We will contact potential participants</w:t>
      </w:r>
      <w:r w:rsidRPr="0065399A">
        <w:rPr>
          <w:sz w:val="24"/>
          <w:szCs w:val="24"/>
        </w:rPr>
        <w:t xml:space="preserve"> via phone, explain the nature of our research, and ask them to participate in our study.  The sample of participants will be those who are able to be contacted and who agree to participate in the study. </w:t>
      </w:r>
      <w:r w:rsidR="00647EED">
        <w:rPr>
          <w:sz w:val="24"/>
          <w:szCs w:val="24"/>
        </w:rPr>
        <w:t xml:space="preserve">  </w:t>
      </w:r>
      <w:r w:rsidRPr="00036DD2">
        <w:rPr>
          <w:sz w:val="24"/>
          <w:szCs w:val="24"/>
        </w:rPr>
        <w:t xml:space="preserve">Efforts will be made to sample respondents with a variety of sizes and types (i.e., industries) of </w:t>
      </w:r>
      <w:r w:rsidR="00A2725B">
        <w:rPr>
          <w:sz w:val="24"/>
          <w:szCs w:val="24"/>
        </w:rPr>
        <w:t>organizations</w:t>
      </w:r>
      <w:r w:rsidRPr="00036DD2">
        <w:rPr>
          <w:sz w:val="24"/>
          <w:szCs w:val="24"/>
        </w:rPr>
        <w:t>, though the sample will ultimately be dependent on who chooses to participate in the research.</w:t>
      </w:r>
      <w:r w:rsidRPr="0065399A">
        <w:rPr>
          <w:sz w:val="24"/>
          <w:szCs w:val="24"/>
        </w:rPr>
        <w:t xml:space="preserve">  Participants will be informed that their response is voluntary and that the information they provide is confidential and will be seen only by Census Bureau employees</w:t>
      </w:r>
      <w:r w:rsidR="00AC63F4">
        <w:rPr>
          <w:sz w:val="24"/>
          <w:szCs w:val="24"/>
        </w:rPr>
        <w:t xml:space="preserve"> and those with special sworn status</w:t>
      </w:r>
      <w:r w:rsidRPr="0065399A">
        <w:rPr>
          <w:sz w:val="24"/>
          <w:szCs w:val="24"/>
        </w:rPr>
        <w:t xml:space="preserve">. </w:t>
      </w:r>
      <w:r>
        <w:rPr>
          <w:sz w:val="24"/>
          <w:szCs w:val="24"/>
        </w:rPr>
        <w:t xml:space="preserve">Respondents who are interested in participating will be given the choice of scheduling the interview for a future date, or having the interview take place at that moment. </w:t>
      </w:r>
    </w:p>
    <w:p w:rsidR="007F2C7E" w:rsidP="008B6EA3" w:rsidRDefault="007F2C7E" w14:paraId="40746843" w14:textId="77777777">
      <w:pPr>
        <w:rPr>
          <w:sz w:val="24"/>
          <w:szCs w:val="24"/>
        </w:rPr>
      </w:pPr>
    </w:p>
    <w:p w:rsidR="00EB3529" w:rsidP="008B6EA3" w:rsidRDefault="007F2C7E" w14:paraId="4CD09F11" w14:textId="03968D58">
      <w:pPr>
        <w:rPr>
          <w:sz w:val="24"/>
          <w:szCs w:val="24"/>
        </w:rPr>
      </w:pPr>
      <w:r w:rsidRPr="00232DDE">
        <w:rPr>
          <w:b/>
          <w:sz w:val="24"/>
          <w:szCs w:val="24"/>
        </w:rPr>
        <w:t>Recruitment:</w:t>
      </w:r>
      <w:r>
        <w:rPr>
          <w:sz w:val="24"/>
          <w:szCs w:val="24"/>
        </w:rPr>
        <w:t xml:space="preserve"> Cases to be </w:t>
      </w:r>
      <w:r w:rsidRPr="00851E9A">
        <w:rPr>
          <w:sz w:val="24"/>
          <w:szCs w:val="24"/>
        </w:rPr>
        <w:t>selected for this pretest will includ</w:t>
      </w:r>
      <w:r w:rsidR="00ED5CA3">
        <w:rPr>
          <w:sz w:val="24"/>
          <w:szCs w:val="24"/>
        </w:rPr>
        <w:t>e responding units from the 201</w:t>
      </w:r>
      <w:r w:rsidR="00F55CF6">
        <w:rPr>
          <w:sz w:val="24"/>
          <w:szCs w:val="24"/>
        </w:rPr>
        <w:t>9</w:t>
      </w:r>
      <w:r w:rsidRPr="00851E9A">
        <w:rPr>
          <w:sz w:val="24"/>
          <w:szCs w:val="24"/>
        </w:rPr>
        <w:t xml:space="preserve"> </w:t>
      </w:r>
      <w:r w:rsidR="00D510AC">
        <w:rPr>
          <w:sz w:val="24"/>
          <w:szCs w:val="24"/>
        </w:rPr>
        <w:t xml:space="preserve">and 2020 </w:t>
      </w:r>
      <w:r w:rsidRPr="00851E9A">
        <w:rPr>
          <w:sz w:val="24"/>
          <w:szCs w:val="24"/>
        </w:rPr>
        <w:t>MEPS</w:t>
      </w:r>
      <w:r w:rsidRPr="00851E9A" w:rsidR="00851E9A">
        <w:rPr>
          <w:sz w:val="24"/>
          <w:szCs w:val="24"/>
        </w:rPr>
        <w:t>-IC</w:t>
      </w:r>
      <w:r w:rsidR="00C5714D">
        <w:rPr>
          <w:sz w:val="24"/>
          <w:szCs w:val="24"/>
        </w:rPr>
        <w:t xml:space="preserve"> </w:t>
      </w:r>
      <w:r w:rsidRPr="00851E9A">
        <w:rPr>
          <w:sz w:val="24"/>
          <w:szCs w:val="24"/>
        </w:rPr>
        <w:t>that offered health</w:t>
      </w:r>
      <w:r w:rsidR="00851E9A">
        <w:rPr>
          <w:sz w:val="24"/>
          <w:szCs w:val="24"/>
        </w:rPr>
        <w:t xml:space="preserve"> insurance</w:t>
      </w:r>
      <w:r w:rsidRPr="00851E9A">
        <w:rPr>
          <w:sz w:val="24"/>
          <w:szCs w:val="24"/>
        </w:rPr>
        <w:t>. Cases will be</w:t>
      </w:r>
      <w:r w:rsidRPr="00032671">
        <w:rPr>
          <w:sz w:val="24"/>
          <w:szCs w:val="24"/>
        </w:rPr>
        <w:t xml:space="preserve"> selected to cover both private industry establishments and government establishments</w:t>
      </w:r>
      <w:r w:rsidRPr="009D7FC6">
        <w:rPr>
          <w:sz w:val="24"/>
          <w:szCs w:val="24"/>
        </w:rPr>
        <w:t>.</w:t>
      </w:r>
      <w:r w:rsidR="00BA73AD">
        <w:rPr>
          <w:sz w:val="24"/>
          <w:szCs w:val="24"/>
        </w:rPr>
        <w:t xml:space="preserve">  </w:t>
      </w:r>
      <w:r w:rsidR="00277180">
        <w:rPr>
          <w:sz w:val="24"/>
          <w:szCs w:val="24"/>
        </w:rPr>
        <w:t>Respondents</w:t>
      </w:r>
      <w:r w:rsidR="008C711F">
        <w:rPr>
          <w:sz w:val="24"/>
          <w:szCs w:val="24"/>
        </w:rPr>
        <w:t xml:space="preserve"> will be </w:t>
      </w:r>
      <w:r w:rsidR="007130E2">
        <w:rPr>
          <w:sz w:val="24"/>
          <w:szCs w:val="24"/>
        </w:rPr>
        <w:t xml:space="preserve">informed </w:t>
      </w:r>
      <w:r w:rsidR="008C711F">
        <w:rPr>
          <w:sz w:val="24"/>
          <w:szCs w:val="24"/>
        </w:rPr>
        <w:t>that their participation is voluntary.</w:t>
      </w:r>
      <w:r w:rsidR="008B6EA3">
        <w:rPr>
          <w:sz w:val="24"/>
          <w:szCs w:val="24"/>
        </w:rPr>
        <w:t xml:space="preserve">  </w:t>
      </w:r>
      <w:r w:rsidR="00B04DD4">
        <w:rPr>
          <w:sz w:val="24"/>
          <w:szCs w:val="24"/>
        </w:rPr>
        <w:t>The interviews will not be audio recorded.</w:t>
      </w:r>
    </w:p>
    <w:p w:rsidR="00AB0001" w:rsidP="008B6EA3" w:rsidRDefault="00AB0001" w14:paraId="0AC879D1" w14:textId="47F5FFCC">
      <w:pPr>
        <w:rPr>
          <w:sz w:val="24"/>
          <w:szCs w:val="24"/>
        </w:rPr>
      </w:pPr>
    </w:p>
    <w:p w:rsidR="00232DDE" w:rsidP="00232DDE" w:rsidRDefault="00232DDE" w14:paraId="2EF95020" w14:textId="77777777">
      <w:pPr>
        <w:rPr>
          <w:sz w:val="24"/>
          <w:szCs w:val="24"/>
        </w:rPr>
      </w:pPr>
      <w:r w:rsidRPr="00232DDE">
        <w:rPr>
          <w:b/>
          <w:sz w:val="24"/>
          <w:szCs w:val="24"/>
        </w:rPr>
        <w:t>Use of incentives:</w:t>
      </w:r>
      <w:r>
        <w:rPr>
          <w:sz w:val="24"/>
          <w:szCs w:val="24"/>
        </w:rPr>
        <w:t xml:space="preserve"> Monetary incentives for participation will not be offered.</w:t>
      </w:r>
    </w:p>
    <w:p w:rsidR="008B6EA3" w:rsidP="008B6EA3" w:rsidRDefault="008B6EA3" w14:paraId="2D83B52A" w14:textId="77777777">
      <w:pPr>
        <w:rPr>
          <w:sz w:val="24"/>
          <w:szCs w:val="24"/>
        </w:rPr>
      </w:pPr>
    </w:p>
    <w:p w:rsidR="00556ABA" w:rsidP="00C87072" w:rsidRDefault="00232DDE" w14:paraId="30C9E86C" w14:textId="2B421108">
      <w:r w:rsidRPr="004C0947">
        <w:rPr>
          <w:b/>
          <w:sz w:val="24"/>
          <w:szCs w:val="24"/>
        </w:rPr>
        <w:t>Length of interview:</w:t>
      </w:r>
      <w:r>
        <w:rPr>
          <w:sz w:val="24"/>
          <w:szCs w:val="24"/>
        </w:rPr>
        <w:t xml:space="preserve"> </w:t>
      </w:r>
      <w:r w:rsidRPr="00A97B5A" w:rsidR="008B6EA3">
        <w:rPr>
          <w:sz w:val="24"/>
          <w:szCs w:val="24"/>
        </w:rPr>
        <w:t xml:space="preserve">We </w:t>
      </w:r>
      <w:r w:rsidRPr="00495C8D" w:rsidR="008B6EA3">
        <w:rPr>
          <w:sz w:val="24"/>
          <w:szCs w:val="24"/>
        </w:rPr>
        <w:t xml:space="preserve">expect that each interview will last </w:t>
      </w:r>
      <w:r w:rsidRPr="00495C8D" w:rsidR="00D5226C">
        <w:rPr>
          <w:sz w:val="24"/>
          <w:szCs w:val="24"/>
        </w:rPr>
        <w:t xml:space="preserve">no more than </w:t>
      </w:r>
      <w:r w:rsidRPr="00495C8D" w:rsidR="007C722B">
        <w:rPr>
          <w:sz w:val="24"/>
          <w:szCs w:val="24"/>
        </w:rPr>
        <w:t>20</w:t>
      </w:r>
      <w:r w:rsidRPr="00495C8D" w:rsidR="008B6EA3">
        <w:rPr>
          <w:sz w:val="24"/>
          <w:szCs w:val="24"/>
        </w:rPr>
        <w:t xml:space="preserve"> minutes</w:t>
      </w:r>
      <w:r w:rsidRPr="00495C8D" w:rsidR="00C87072">
        <w:rPr>
          <w:sz w:val="24"/>
          <w:szCs w:val="24"/>
        </w:rPr>
        <w:t xml:space="preserve"> (</w:t>
      </w:r>
      <w:r w:rsidR="004378EF">
        <w:rPr>
          <w:sz w:val="24"/>
          <w:szCs w:val="24"/>
        </w:rPr>
        <w:t>6</w:t>
      </w:r>
      <w:r w:rsidR="00BC140F">
        <w:rPr>
          <w:sz w:val="24"/>
          <w:szCs w:val="24"/>
        </w:rPr>
        <w:t>0</w:t>
      </w:r>
      <w:r w:rsidRPr="00495C8D" w:rsidR="005540B4">
        <w:rPr>
          <w:sz w:val="24"/>
          <w:szCs w:val="24"/>
        </w:rPr>
        <w:t xml:space="preserve"> </w:t>
      </w:r>
      <w:r w:rsidRPr="00495C8D" w:rsidR="00C87072">
        <w:rPr>
          <w:sz w:val="24"/>
          <w:szCs w:val="24"/>
        </w:rPr>
        <w:t xml:space="preserve">cases x </w:t>
      </w:r>
      <w:r w:rsidRPr="00495C8D" w:rsidR="007C722B">
        <w:rPr>
          <w:sz w:val="24"/>
          <w:szCs w:val="24"/>
        </w:rPr>
        <w:t>20</w:t>
      </w:r>
      <w:r w:rsidRPr="00495C8D" w:rsidR="00C87072">
        <w:rPr>
          <w:sz w:val="24"/>
          <w:szCs w:val="24"/>
        </w:rPr>
        <w:t xml:space="preserve"> minutes per case = </w:t>
      </w:r>
      <w:r w:rsidR="00E33744">
        <w:rPr>
          <w:sz w:val="24"/>
          <w:szCs w:val="24"/>
        </w:rPr>
        <w:t>20</w:t>
      </w:r>
      <w:r w:rsidRPr="00A97B5A" w:rsidR="0013204F">
        <w:rPr>
          <w:sz w:val="24"/>
          <w:szCs w:val="24"/>
        </w:rPr>
        <w:t xml:space="preserve"> </w:t>
      </w:r>
      <w:r w:rsidRPr="00A97B5A" w:rsidR="00C87072">
        <w:rPr>
          <w:sz w:val="24"/>
          <w:szCs w:val="24"/>
        </w:rPr>
        <w:t>hours)</w:t>
      </w:r>
      <w:r w:rsidRPr="00A97B5A" w:rsidR="008B6EA3">
        <w:rPr>
          <w:sz w:val="24"/>
          <w:szCs w:val="24"/>
        </w:rPr>
        <w:t xml:space="preserve">.  </w:t>
      </w:r>
      <w:r w:rsidRPr="00A97B5A" w:rsidR="00556ABA">
        <w:rPr>
          <w:sz w:val="24"/>
          <w:szCs w:val="24"/>
        </w:rPr>
        <w:t xml:space="preserve">Additionally, to recruit respondents we expect to make up to </w:t>
      </w:r>
      <w:r w:rsidRPr="00A97B5A" w:rsidR="00E45530">
        <w:rPr>
          <w:sz w:val="24"/>
          <w:szCs w:val="24"/>
        </w:rPr>
        <w:t>5</w:t>
      </w:r>
      <w:r w:rsidRPr="00A97B5A" w:rsidR="00556ABA">
        <w:rPr>
          <w:sz w:val="24"/>
          <w:szCs w:val="24"/>
        </w:rPr>
        <w:t xml:space="preserve"> phone contacts per completed case.  The recruiting calls are expected to last on average </w:t>
      </w:r>
      <w:r w:rsidRPr="00A97B5A" w:rsidR="00E45530">
        <w:rPr>
          <w:sz w:val="24"/>
          <w:szCs w:val="24"/>
        </w:rPr>
        <w:t>3</w:t>
      </w:r>
      <w:r w:rsidRPr="00A97B5A" w:rsidR="00556ABA">
        <w:rPr>
          <w:sz w:val="24"/>
          <w:szCs w:val="24"/>
        </w:rPr>
        <w:t xml:space="preserve"> </w:t>
      </w:r>
      <w:r w:rsidRPr="00267107" w:rsidR="00556ABA">
        <w:rPr>
          <w:sz w:val="24"/>
          <w:szCs w:val="24"/>
        </w:rPr>
        <w:t>minute</w:t>
      </w:r>
      <w:r w:rsidRPr="00267107" w:rsidR="00E45530">
        <w:rPr>
          <w:sz w:val="24"/>
          <w:szCs w:val="24"/>
        </w:rPr>
        <w:t xml:space="preserve">s </w:t>
      </w:r>
      <w:r w:rsidRPr="00267107" w:rsidR="00556ABA">
        <w:rPr>
          <w:sz w:val="24"/>
          <w:szCs w:val="24"/>
        </w:rPr>
        <w:t>per call (</w:t>
      </w:r>
      <w:r w:rsidRPr="00267107" w:rsidR="00E45530">
        <w:rPr>
          <w:sz w:val="24"/>
          <w:szCs w:val="24"/>
        </w:rPr>
        <w:t>5</w:t>
      </w:r>
      <w:r w:rsidRPr="00267107" w:rsidR="00556ABA">
        <w:rPr>
          <w:sz w:val="24"/>
          <w:szCs w:val="24"/>
        </w:rPr>
        <w:t xml:space="preserve"> attempted phone calls per completed case </w:t>
      </w:r>
      <w:r w:rsidRPr="00267107" w:rsidR="00C87072">
        <w:rPr>
          <w:sz w:val="24"/>
          <w:szCs w:val="24"/>
        </w:rPr>
        <w:t>x</w:t>
      </w:r>
      <w:r w:rsidRPr="00267107" w:rsidR="005C6B6D">
        <w:rPr>
          <w:sz w:val="24"/>
          <w:szCs w:val="24"/>
        </w:rPr>
        <w:t xml:space="preserve"> </w:t>
      </w:r>
      <w:r w:rsidR="00F42D7F">
        <w:rPr>
          <w:sz w:val="24"/>
          <w:szCs w:val="24"/>
        </w:rPr>
        <w:t>6</w:t>
      </w:r>
      <w:r w:rsidRPr="00267107" w:rsidR="008233F1">
        <w:rPr>
          <w:sz w:val="24"/>
          <w:szCs w:val="24"/>
        </w:rPr>
        <w:t>0</w:t>
      </w:r>
      <w:r w:rsidRPr="00267107" w:rsidR="00556ABA">
        <w:rPr>
          <w:sz w:val="24"/>
          <w:szCs w:val="24"/>
        </w:rPr>
        <w:t xml:space="preserve"> cases </w:t>
      </w:r>
      <w:r w:rsidRPr="00267107" w:rsidR="00C87072">
        <w:rPr>
          <w:sz w:val="24"/>
          <w:szCs w:val="24"/>
        </w:rPr>
        <w:t>x</w:t>
      </w:r>
      <w:r w:rsidRPr="00267107" w:rsidR="00556ABA">
        <w:rPr>
          <w:sz w:val="24"/>
          <w:szCs w:val="24"/>
        </w:rPr>
        <w:t xml:space="preserve"> </w:t>
      </w:r>
      <w:r w:rsidRPr="00267107" w:rsidR="00E45530">
        <w:rPr>
          <w:sz w:val="24"/>
          <w:szCs w:val="24"/>
        </w:rPr>
        <w:t>3</w:t>
      </w:r>
      <w:r w:rsidRPr="00267107" w:rsidR="00556ABA">
        <w:rPr>
          <w:sz w:val="24"/>
          <w:szCs w:val="24"/>
        </w:rPr>
        <w:t xml:space="preserve"> minute</w:t>
      </w:r>
      <w:r w:rsidRPr="00267107" w:rsidR="00C87072">
        <w:rPr>
          <w:sz w:val="24"/>
          <w:szCs w:val="24"/>
        </w:rPr>
        <w:t xml:space="preserve"> per case</w:t>
      </w:r>
      <w:r w:rsidRPr="00267107" w:rsidR="00556ABA">
        <w:rPr>
          <w:sz w:val="24"/>
          <w:szCs w:val="24"/>
        </w:rPr>
        <w:t xml:space="preserve"> = </w:t>
      </w:r>
      <w:r w:rsidRPr="00267107" w:rsidR="00267107">
        <w:rPr>
          <w:sz w:val="24"/>
          <w:szCs w:val="24"/>
        </w:rPr>
        <w:t>15</w:t>
      </w:r>
      <w:r w:rsidRPr="00267107" w:rsidR="00C94F16">
        <w:rPr>
          <w:sz w:val="24"/>
          <w:szCs w:val="24"/>
        </w:rPr>
        <w:t xml:space="preserve"> </w:t>
      </w:r>
      <w:r w:rsidRPr="00267107" w:rsidR="00556ABA">
        <w:rPr>
          <w:sz w:val="24"/>
          <w:szCs w:val="24"/>
        </w:rPr>
        <w:t xml:space="preserve">hours). Thus, the estimated burden for this project is </w:t>
      </w:r>
      <w:r w:rsidR="006148FC">
        <w:rPr>
          <w:sz w:val="24"/>
          <w:szCs w:val="24"/>
        </w:rPr>
        <w:t>35</w:t>
      </w:r>
      <w:r w:rsidRPr="00A97B5A" w:rsidR="00C87072">
        <w:rPr>
          <w:sz w:val="24"/>
          <w:szCs w:val="24"/>
        </w:rPr>
        <w:t xml:space="preserve"> </w:t>
      </w:r>
      <w:r w:rsidRPr="00A97B5A" w:rsidR="00556ABA">
        <w:rPr>
          <w:sz w:val="24"/>
          <w:szCs w:val="24"/>
        </w:rPr>
        <w:t xml:space="preserve">hours </w:t>
      </w:r>
      <w:r w:rsidRPr="00267107" w:rsidR="00556ABA">
        <w:rPr>
          <w:sz w:val="24"/>
          <w:szCs w:val="24"/>
        </w:rPr>
        <w:t>(</w:t>
      </w:r>
      <w:r w:rsidR="006148FC">
        <w:rPr>
          <w:sz w:val="24"/>
          <w:szCs w:val="24"/>
        </w:rPr>
        <w:t>20</w:t>
      </w:r>
      <w:r w:rsidRPr="00A97B5A" w:rsidR="00556ABA">
        <w:rPr>
          <w:sz w:val="24"/>
          <w:szCs w:val="24"/>
        </w:rPr>
        <w:t xml:space="preserve"> hours for interviews</w:t>
      </w:r>
      <w:r w:rsidRPr="00A97B5A" w:rsidR="00EB5BBD">
        <w:rPr>
          <w:sz w:val="24"/>
          <w:szCs w:val="24"/>
        </w:rPr>
        <w:t xml:space="preserve"> + </w:t>
      </w:r>
      <w:r w:rsidR="006148FC">
        <w:rPr>
          <w:sz w:val="24"/>
          <w:szCs w:val="24"/>
        </w:rPr>
        <w:t xml:space="preserve">15 </w:t>
      </w:r>
      <w:r w:rsidRPr="00A97B5A" w:rsidR="00EB5BBD">
        <w:rPr>
          <w:sz w:val="24"/>
          <w:szCs w:val="24"/>
        </w:rPr>
        <w:t>hours for recruiting</w:t>
      </w:r>
      <w:r w:rsidRPr="00A97B5A" w:rsidR="00556ABA">
        <w:rPr>
          <w:sz w:val="24"/>
          <w:szCs w:val="24"/>
        </w:rPr>
        <w:t>).</w:t>
      </w:r>
    </w:p>
    <w:p w:rsidR="00EB3529" w:rsidP="008B6EA3" w:rsidRDefault="00EB3529" w14:paraId="4CE63ABF" w14:textId="77777777">
      <w:pPr>
        <w:rPr>
          <w:sz w:val="24"/>
          <w:szCs w:val="24"/>
        </w:rPr>
      </w:pPr>
    </w:p>
    <w:p w:rsidR="00232DDE" w:rsidP="00232DDE" w:rsidRDefault="004C0947" w14:paraId="37687E1D" w14:textId="430B21C1">
      <w:pPr>
        <w:rPr>
          <w:sz w:val="24"/>
          <w:szCs w:val="24"/>
        </w:rPr>
      </w:pPr>
      <w:r w:rsidRPr="004C0947">
        <w:rPr>
          <w:b/>
          <w:sz w:val="24"/>
          <w:szCs w:val="24"/>
        </w:rPr>
        <w:t>Enclosures:</w:t>
      </w:r>
      <w:r>
        <w:rPr>
          <w:sz w:val="24"/>
          <w:szCs w:val="24"/>
        </w:rPr>
        <w:t xml:space="preserve"> </w:t>
      </w:r>
      <w:r w:rsidR="00232DDE">
        <w:rPr>
          <w:sz w:val="24"/>
          <w:szCs w:val="24"/>
        </w:rPr>
        <w:t xml:space="preserve">Enclosed are a copy of the </w:t>
      </w:r>
      <w:r w:rsidR="003D4709">
        <w:rPr>
          <w:sz w:val="24"/>
          <w:szCs w:val="24"/>
        </w:rPr>
        <w:t>draft</w:t>
      </w:r>
      <w:r w:rsidR="00232DDE">
        <w:rPr>
          <w:sz w:val="24"/>
          <w:szCs w:val="24"/>
        </w:rPr>
        <w:t xml:space="preserve"> MEPS-IC </w:t>
      </w:r>
      <w:r w:rsidR="003D4709">
        <w:rPr>
          <w:sz w:val="24"/>
          <w:szCs w:val="24"/>
        </w:rPr>
        <w:t>testing protocol with proposed new questions (Attachment A</w:t>
      </w:r>
      <w:proofErr w:type="gramStart"/>
      <w:r w:rsidR="003D4709">
        <w:rPr>
          <w:sz w:val="24"/>
          <w:szCs w:val="24"/>
        </w:rPr>
        <w:t>) .</w:t>
      </w:r>
      <w:proofErr w:type="gramEnd"/>
      <w:r w:rsidR="003D4709">
        <w:rPr>
          <w:sz w:val="24"/>
          <w:szCs w:val="24"/>
        </w:rPr>
        <w:t xml:space="preserve"> Attachment B contains the PIA content that will be communicated to respondents prior to the evaluation to inform them about privacy, confidentiality and burden associated with participation. </w:t>
      </w:r>
    </w:p>
    <w:p w:rsidR="00232DDE" w:rsidP="008B6EA3" w:rsidRDefault="00232DDE" w14:paraId="3EBAF860" w14:textId="77777777">
      <w:pPr>
        <w:rPr>
          <w:sz w:val="24"/>
          <w:szCs w:val="24"/>
        </w:rPr>
      </w:pPr>
    </w:p>
    <w:p w:rsidR="008B6EA3" w:rsidP="008B6EA3" w:rsidRDefault="004C0947" w14:paraId="25D74C8C" w14:textId="77777777">
      <w:pPr>
        <w:rPr>
          <w:sz w:val="24"/>
          <w:szCs w:val="24"/>
        </w:rPr>
      </w:pPr>
      <w:r w:rsidRPr="004C0947">
        <w:rPr>
          <w:b/>
          <w:sz w:val="24"/>
          <w:szCs w:val="24"/>
        </w:rPr>
        <w:t>Contact:</w:t>
      </w:r>
      <w:r>
        <w:rPr>
          <w:sz w:val="24"/>
          <w:szCs w:val="24"/>
        </w:rPr>
        <w:t xml:space="preserve"> </w:t>
      </w:r>
      <w:r w:rsidR="008B6EA3">
        <w:rPr>
          <w:sz w:val="24"/>
          <w:szCs w:val="24"/>
        </w:rPr>
        <w:t>The contact person for questions regarding data collection and analysis of the</w:t>
      </w:r>
      <w:r w:rsidR="00976977">
        <w:rPr>
          <w:sz w:val="24"/>
          <w:szCs w:val="24"/>
        </w:rPr>
        <w:t xml:space="preserve"> pretest</w:t>
      </w:r>
      <w:r w:rsidR="008B6EA3">
        <w:rPr>
          <w:sz w:val="24"/>
          <w:szCs w:val="24"/>
        </w:rPr>
        <w:t xml:space="preserve"> is listed below:</w:t>
      </w:r>
    </w:p>
    <w:p w:rsidR="008B6EA3" w:rsidP="008B6EA3" w:rsidRDefault="008B6EA3" w14:paraId="4FA07040" w14:textId="77777777">
      <w:pPr>
        <w:rPr>
          <w:sz w:val="24"/>
          <w:szCs w:val="24"/>
        </w:rPr>
      </w:pPr>
    </w:p>
    <w:p w:rsidRPr="003836D7" w:rsidR="008B6EA3" w:rsidP="008B6EA3" w:rsidRDefault="008B6EA3" w14:paraId="58FF1579" w14:textId="01CE265F">
      <w:pPr>
        <w:rPr>
          <w:sz w:val="24"/>
          <w:szCs w:val="24"/>
        </w:rPr>
      </w:pPr>
      <w:r>
        <w:rPr>
          <w:sz w:val="24"/>
          <w:szCs w:val="24"/>
        </w:rPr>
        <w:tab/>
      </w:r>
      <w:r w:rsidR="00F70372">
        <w:rPr>
          <w:sz w:val="24"/>
          <w:szCs w:val="24"/>
        </w:rPr>
        <w:t>Temika Holland</w:t>
      </w:r>
    </w:p>
    <w:p w:rsidRPr="003836D7" w:rsidR="008B6EA3" w:rsidP="008B6EA3" w:rsidRDefault="008B6EA3" w14:paraId="4CE7B513" w14:textId="77777777">
      <w:pPr>
        <w:rPr>
          <w:sz w:val="24"/>
          <w:szCs w:val="24"/>
        </w:rPr>
      </w:pPr>
      <w:r w:rsidRPr="003836D7">
        <w:rPr>
          <w:sz w:val="24"/>
          <w:szCs w:val="24"/>
        </w:rPr>
        <w:tab/>
      </w:r>
      <w:r w:rsidRPr="003836D7" w:rsidR="00556ABA">
        <w:rPr>
          <w:sz w:val="24"/>
          <w:szCs w:val="24"/>
        </w:rPr>
        <w:t>Data Collection Methodology &amp; Research Branch</w:t>
      </w:r>
    </w:p>
    <w:p w:rsidRPr="003836D7" w:rsidR="008B6EA3" w:rsidP="008B6EA3" w:rsidRDefault="008B6EA3" w14:paraId="701A65E1" w14:textId="77777777">
      <w:pPr>
        <w:rPr>
          <w:sz w:val="24"/>
          <w:szCs w:val="24"/>
        </w:rPr>
      </w:pPr>
      <w:r w:rsidRPr="003836D7">
        <w:rPr>
          <w:sz w:val="24"/>
          <w:szCs w:val="24"/>
        </w:rPr>
        <w:tab/>
      </w:r>
      <w:r w:rsidRPr="003836D7" w:rsidR="00556ABA">
        <w:rPr>
          <w:sz w:val="24"/>
          <w:szCs w:val="24"/>
        </w:rPr>
        <w:t>Economic Statistics and Methodology Division</w:t>
      </w:r>
    </w:p>
    <w:p w:rsidRPr="003836D7" w:rsidR="008B6EA3" w:rsidP="008B6EA3" w:rsidRDefault="008B6EA3" w14:paraId="3FC3499F" w14:textId="77777777">
      <w:pPr>
        <w:rPr>
          <w:sz w:val="24"/>
          <w:szCs w:val="24"/>
        </w:rPr>
      </w:pPr>
      <w:r w:rsidRPr="003836D7">
        <w:rPr>
          <w:sz w:val="24"/>
          <w:szCs w:val="24"/>
        </w:rPr>
        <w:tab/>
        <w:t xml:space="preserve">U.S. Census Bureau </w:t>
      </w:r>
    </w:p>
    <w:p w:rsidRPr="00CA43CA" w:rsidR="008B6EA3" w:rsidP="008B6EA3" w:rsidRDefault="008B6EA3" w14:paraId="41EC2D5B" w14:textId="77777777">
      <w:pPr>
        <w:rPr>
          <w:sz w:val="24"/>
          <w:szCs w:val="24"/>
        </w:rPr>
      </w:pPr>
      <w:r w:rsidRPr="00CA43CA">
        <w:rPr>
          <w:sz w:val="24"/>
          <w:szCs w:val="24"/>
        </w:rPr>
        <w:tab/>
        <w:t>Washington, D.C. 20233</w:t>
      </w:r>
    </w:p>
    <w:p w:rsidRPr="00CA43CA" w:rsidR="008B6EA3" w:rsidP="00CA43CA" w:rsidRDefault="008B6EA3" w14:paraId="1C94D8AC" w14:textId="5CA2C76D">
      <w:pPr>
        <w:rPr>
          <w:sz w:val="24"/>
          <w:szCs w:val="24"/>
        </w:rPr>
      </w:pPr>
      <w:r w:rsidRPr="00CA43CA">
        <w:rPr>
          <w:sz w:val="24"/>
          <w:szCs w:val="24"/>
        </w:rPr>
        <w:tab/>
        <w:t>(301) 763-</w:t>
      </w:r>
      <w:r w:rsidRPr="00CA43CA" w:rsidR="00CA43CA">
        <w:rPr>
          <w:sz w:val="24"/>
          <w:szCs w:val="24"/>
        </w:rPr>
        <w:t xml:space="preserve">5241 </w:t>
      </w:r>
    </w:p>
    <w:p w:rsidR="008B6EA3" w:rsidP="008B6EA3" w:rsidRDefault="008B6EA3" w14:paraId="15490572" w14:textId="2F4AB6B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A43CA">
        <w:rPr>
          <w:sz w:val="24"/>
          <w:szCs w:val="24"/>
        </w:rPr>
        <w:tab/>
      </w:r>
      <w:r w:rsidRPr="00CA43CA">
        <w:rPr>
          <w:sz w:val="24"/>
          <w:szCs w:val="24"/>
        </w:rPr>
        <w:tab/>
        <w:t xml:space="preserve">  </w:t>
      </w:r>
      <w:r w:rsidRPr="00CA43CA" w:rsidR="00F70372">
        <w:rPr>
          <w:sz w:val="24"/>
          <w:szCs w:val="24"/>
        </w:rPr>
        <w:t>Temika.holland</w:t>
      </w:r>
      <w:r w:rsidRPr="00CA43CA" w:rsidR="00232DDE">
        <w:rPr>
          <w:sz w:val="24"/>
          <w:szCs w:val="24"/>
        </w:rPr>
        <w:t>@census.gov</w:t>
      </w:r>
    </w:p>
    <w:p w:rsidR="008B6EA3" w:rsidP="008B6EA3" w:rsidRDefault="008B6EA3" w14:paraId="2D629A6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5BBD" w:rsidP="008B6EA3" w:rsidRDefault="00EB5BBD" w14:paraId="3ACAB09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5BBD" w:rsidP="008B6EA3" w:rsidRDefault="00EB5BBD" w14:paraId="0CE59A2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0947" w:rsidP="0040363D" w:rsidRDefault="004C0947" w14:paraId="5F568E7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0947" w:rsidP="0040363D" w:rsidRDefault="004C0947" w14:paraId="16A4916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0947" w:rsidP="0040363D" w:rsidRDefault="004C0947" w14:paraId="426BB16E" w14:textId="595FD48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450A" w:rsidP="0040363D" w:rsidRDefault="00E2450A" w14:paraId="4C68565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919CA" w:rsidR="0040363D" w:rsidP="0040363D" w:rsidRDefault="004C0947" w14:paraId="3882909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19CA">
        <w:rPr>
          <w:sz w:val="24"/>
          <w:szCs w:val="24"/>
        </w:rPr>
        <w:t>CC</w:t>
      </w:r>
      <w:r w:rsidRPr="008919CA" w:rsidR="00D5226C">
        <w:rPr>
          <w:sz w:val="24"/>
          <w:szCs w:val="24"/>
        </w:rPr>
        <w:t xml:space="preserve">:  </w:t>
      </w:r>
    </w:p>
    <w:p w:rsidRPr="008919CA" w:rsidR="004C0947" w:rsidP="004C0947" w:rsidRDefault="008C6A24" w14:paraId="03F1E393" w14:textId="5FAF1E63">
      <w:pPr>
        <w:pStyle w:val="NoSpacing"/>
      </w:pPr>
      <w:r>
        <w:t xml:space="preserve">Nick </w:t>
      </w:r>
      <w:proofErr w:type="spellStart"/>
      <w:r>
        <w:t>Orsini</w:t>
      </w:r>
      <w:proofErr w:type="spellEnd"/>
      <w:r w:rsidRPr="008919CA" w:rsidR="004C0947">
        <w:t xml:space="preserve">          </w:t>
      </w:r>
      <w:r w:rsidRPr="008919CA" w:rsidR="004C0947">
        <w:tab/>
      </w:r>
      <w:r w:rsidRPr="008919CA" w:rsidR="004C0947">
        <w:tab/>
        <w:t>(DIR) with enclosures</w:t>
      </w:r>
    </w:p>
    <w:p w:rsidRPr="008919CA" w:rsidR="004C0947" w:rsidP="004C0947" w:rsidRDefault="004C0947" w14:paraId="71B43566" w14:textId="50169F76">
      <w:pPr>
        <w:pStyle w:val="NoSpacing"/>
      </w:pPr>
      <w:r w:rsidRPr="008919CA">
        <w:t xml:space="preserve">Carol Caldwell             </w:t>
      </w:r>
      <w:r w:rsidRPr="008919CA">
        <w:tab/>
        <w:t>(ESMD)     “          ”</w:t>
      </w:r>
      <w:r w:rsidRPr="008919CA">
        <w:br/>
        <w:t xml:space="preserve">Diane </w:t>
      </w:r>
      <w:proofErr w:type="spellStart"/>
      <w:r w:rsidRPr="008919CA">
        <w:t>Willimack</w:t>
      </w:r>
      <w:proofErr w:type="spellEnd"/>
      <w:r w:rsidRPr="008919CA">
        <w:t xml:space="preserve">              </w:t>
      </w:r>
      <w:r w:rsidRPr="008919CA">
        <w:tab/>
        <w:t>(ESMD)     “          ”</w:t>
      </w:r>
      <w:r w:rsidRPr="008919CA">
        <w:br/>
        <w:t>Amy Anderson </w:t>
      </w:r>
      <w:proofErr w:type="spellStart"/>
      <w:r w:rsidRPr="008919CA">
        <w:t>Riemer</w:t>
      </w:r>
      <w:proofErr w:type="spellEnd"/>
      <w:r w:rsidRPr="008919CA">
        <w:t xml:space="preserve">  </w:t>
      </w:r>
      <w:r w:rsidRPr="008919CA">
        <w:tab/>
        <w:t>(ESMD)     “          ”</w:t>
      </w:r>
    </w:p>
    <w:p w:rsidRPr="008919CA" w:rsidR="004C0947" w:rsidP="004C0947" w:rsidRDefault="004C0947" w14:paraId="29717055" w14:textId="77777777">
      <w:pPr>
        <w:pStyle w:val="NoSpacing"/>
      </w:pPr>
      <w:r w:rsidRPr="008919CA">
        <w:t xml:space="preserve">Kristin </w:t>
      </w:r>
      <w:proofErr w:type="spellStart"/>
      <w:r w:rsidRPr="008919CA">
        <w:t>Stettler</w:t>
      </w:r>
      <w:proofErr w:type="spellEnd"/>
      <w:r w:rsidRPr="008919CA">
        <w:tab/>
        <w:t xml:space="preserve"> </w:t>
      </w:r>
      <w:r w:rsidRPr="008919CA">
        <w:tab/>
      </w:r>
      <w:r w:rsidRPr="008919CA">
        <w:tab/>
        <w:t>(ESMD)     “          “</w:t>
      </w:r>
    </w:p>
    <w:p w:rsidRPr="008919CA" w:rsidR="004C0947" w:rsidP="004C0947" w:rsidRDefault="004C0947" w14:paraId="19229666" w14:textId="77777777">
      <w:pPr>
        <w:pStyle w:val="NoSpacing"/>
      </w:pPr>
      <w:r w:rsidRPr="008919CA">
        <w:t>Danielle Norman</w:t>
      </w:r>
      <w:r w:rsidRPr="008919CA">
        <w:tab/>
      </w:r>
      <w:r w:rsidRPr="008919CA">
        <w:tab/>
        <w:t>(PCO)</w:t>
      </w:r>
      <w:r w:rsidRPr="008919CA">
        <w:tab/>
        <w:t xml:space="preserve">       “          ”</w:t>
      </w:r>
    </w:p>
    <w:p w:rsidRPr="008919CA" w:rsidR="004C0947" w:rsidP="004C0947" w:rsidRDefault="004C0947" w14:paraId="5EF0829F" w14:textId="77777777">
      <w:pPr>
        <w:pStyle w:val="NoSpacing"/>
        <w:rPr>
          <w:color w:val="000000"/>
        </w:rPr>
      </w:pPr>
      <w:r w:rsidRPr="008919CA">
        <w:rPr>
          <w:color w:val="000000"/>
        </w:rPr>
        <w:t xml:space="preserve">Mary </w:t>
      </w:r>
      <w:proofErr w:type="spellStart"/>
      <w:r w:rsidRPr="008919CA">
        <w:rPr>
          <w:color w:val="000000"/>
        </w:rPr>
        <w:t>Lenaiyasa</w:t>
      </w:r>
      <w:proofErr w:type="spellEnd"/>
      <w:r w:rsidRPr="008919CA">
        <w:rPr>
          <w:color w:val="000000"/>
        </w:rPr>
        <w:t xml:space="preserve"> </w:t>
      </w:r>
      <w:r w:rsidRPr="008919CA">
        <w:rPr>
          <w:color w:val="000000"/>
        </w:rPr>
        <w:tab/>
      </w:r>
      <w:r w:rsidRPr="008919CA">
        <w:rPr>
          <w:color w:val="000000"/>
        </w:rPr>
        <w:tab/>
        <w:t>(PCO)        “</w:t>
      </w:r>
      <w:r w:rsidRPr="008919CA">
        <w:rPr>
          <w:color w:val="000000"/>
        </w:rPr>
        <w:tab/>
        <w:t xml:space="preserve">      “</w:t>
      </w:r>
    </w:p>
    <w:p w:rsidRPr="008919CA" w:rsidR="004C0947" w:rsidP="004C0947" w:rsidRDefault="004C0947" w14:paraId="4BCFF71C" w14:textId="77777777">
      <w:pPr>
        <w:pStyle w:val="NoSpacing"/>
        <w:rPr>
          <w:color w:val="000000"/>
        </w:rPr>
      </w:pPr>
      <w:r w:rsidRPr="008919CA">
        <w:rPr>
          <w:color w:val="000000"/>
        </w:rPr>
        <w:t>Jennifer Hunter Childs</w:t>
      </w:r>
      <w:r w:rsidRPr="008919CA">
        <w:rPr>
          <w:color w:val="000000"/>
        </w:rPr>
        <w:tab/>
        <w:t>(ADRM)    “          “</w:t>
      </w:r>
    </w:p>
    <w:p w:rsidRPr="008919CA" w:rsidR="004C0947" w:rsidP="004C0947" w:rsidRDefault="004C0947" w14:paraId="0447D5DA" w14:textId="77777777">
      <w:pPr>
        <w:pStyle w:val="NoSpacing"/>
        <w:rPr>
          <w:color w:val="000000"/>
        </w:rPr>
      </w:pPr>
      <w:r w:rsidRPr="008919CA">
        <w:rPr>
          <w:color w:val="000000"/>
        </w:rPr>
        <w:t>Jasmine Luck</w:t>
      </w:r>
      <w:r w:rsidRPr="008919CA">
        <w:rPr>
          <w:color w:val="000000"/>
        </w:rPr>
        <w:tab/>
      </w:r>
      <w:r w:rsidRPr="008919CA">
        <w:rPr>
          <w:color w:val="000000"/>
        </w:rPr>
        <w:tab/>
      </w:r>
      <w:r w:rsidRPr="008919CA">
        <w:rPr>
          <w:color w:val="000000"/>
        </w:rPr>
        <w:tab/>
        <w:t>(ADRM)    ”</w:t>
      </w:r>
      <w:r w:rsidRPr="008919CA">
        <w:rPr>
          <w:color w:val="000000"/>
        </w:rPr>
        <w:tab/>
        <w:t xml:space="preserve">       “</w:t>
      </w:r>
    </w:p>
    <w:p w:rsidRPr="008919CA" w:rsidR="0040363D" w:rsidP="0040363D" w:rsidRDefault="00556ABA" w14:paraId="52E3B62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M</w:t>
      </w:r>
      <w:r w:rsidRPr="008919CA" w:rsidR="00E45530">
        <w:rPr>
          <w:sz w:val="24"/>
          <w:szCs w:val="24"/>
        </w:rPr>
        <w:t>arleen</w:t>
      </w:r>
      <w:r w:rsidRPr="008919CA">
        <w:rPr>
          <w:sz w:val="24"/>
          <w:szCs w:val="24"/>
        </w:rPr>
        <w:t xml:space="preserve"> </w:t>
      </w:r>
      <w:proofErr w:type="spellStart"/>
      <w:r w:rsidRPr="008919CA">
        <w:rPr>
          <w:sz w:val="24"/>
          <w:szCs w:val="24"/>
        </w:rPr>
        <w:t>Livesay</w:t>
      </w:r>
      <w:proofErr w:type="spellEnd"/>
      <w:r w:rsidRPr="008919CA" w:rsidR="002C3FB4">
        <w:rPr>
          <w:sz w:val="24"/>
          <w:szCs w:val="24"/>
        </w:rPr>
        <w:tab/>
      </w:r>
      <w:r w:rsidRPr="008919CA" w:rsidR="00526016">
        <w:rPr>
          <w:sz w:val="24"/>
          <w:szCs w:val="24"/>
        </w:rPr>
        <w:tab/>
      </w:r>
      <w:r w:rsidRPr="008919CA" w:rsidR="002C3FB4">
        <w:rPr>
          <w:sz w:val="24"/>
          <w:szCs w:val="24"/>
        </w:rPr>
        <w:t>(H</w:t>
      </w:r>
      <w:r w:rsidRPr="008919CA" w:rsidR="0040363D">
        <w:rPr>
          <w:sz w:val="24"/>
          <w:szCs w:val="24"/>
        </w:rPr>
        <w:t xml:space="preserve">SB) </w:t>
      </w:r>
      <w:r w:rsidRPr="008919CA" w:rsidR="004C0947">
        <w:rPr>
          <w:sz w:val="24"/>
          <w:szCs w:val="24"/>
        </w:rPr>
        <w:t xml:space="preserve">       “      “</w:t>
      </w:r>
    </w:p>
    <w:p w:rsidRPr="008919CA" w:rsidR="0040363D" w:rsidP="0040363D" w:rsidRDefault="00556ABA" w14:paraId="04CFEB9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S</w:t>
      </w:r>
      <w:r w:rsidRPr="008919CA" w:rsidR="00E45530">
        <w:rPr>
          <w:sz w:val="24"/>
          <w:szCs w:val="24"/>
        </w:rPr>
        <w:t>usanna</w:t>
      </w:r>
      <w:r w:rsidRPr="008919CA">
        <w:rPr>
          <w:sz w:val="24"/>
          <w:szCs w:val="24"/>
        </w:rPr>
        <w:t xml:space="preserve"> Winder</w:t>
      </w:r>
      <w:r w:rsidRPr="008919CA" w:rsidR="002C3FB4">
        <w:rPr>
          <w:sz w:val="24"/>
          <w:szCs w:val="24"/>
        </w:rPr>
        <w:tab/>
      </w:r>
      <w:r w:rsidRPr="008919CA" w:rsidR="00526016">
        <w:rPr>
          <w:sz w:val="24"/>
          <w:szCs w:val="24"/>
        </w:rPr>
        <w:tab/>
      </w:r>
      <w:r w:rsidRPr="008919CA" w:rsidR="002C3FB4">
        <w:rPr>
          <w:sz w:val="24"/>
          <w:szCs w:val="24"/>
        </w:rPr>
        <w:t>(H</w:t>
      </w:r>
      <w:r w:rsidRPr="008919CA" w:rsidR="0040363D">
        <w:rPr>
          <w:sz w:val="24"/>
          <w:szCs w:val="24"/>
        </w:rPr>
        <w:t>SB)</w:t>
      </w:r>
      <w:r w:rsidRPr="008919CA" w:rsidR="004C0947">
        <w:rPr>
          <w:sz w:val="24"/>
          <w:szCs w:val="24"/>
        </w:rPr>
        <w:t xml:space="preserve">        “      “</w:t>
      </w:r>
    </w:p>
    <w:p w:rsidRPr="008919CA" w:rsidR="00556ABA" w:rsidP="00ED1E0C" w:rsidRDefault="00D96A0C" w14:paraId="378D7ECF" w14:textId="1FED14D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spellStart"/>
      <w:r w:rsidRPr="008919CA">
        <w:rPr>
          <w:sz w:val="24"/>
          <w:szCs w:val="24"/>
        </w:rPr>
        <w:t>Belitza</w:t>
      </w:r>
      <w:proofErr w:type="spellEnd"/>
      <w:r w:rsidRPr="008919CA">
        <w:rPr>
          <w:sz w:val="24"/>
          <w:szCs w:val="24"/>
        </w:rPr>
        <w:t xml:space="preserve"> Rojas Lopez               (HSB)        “       “</w:t>
      </w:r>
    </w:p>
    <w:p w:rsidRPr="008919CA" w:rsidR="00144588" w:rsidP="00144588" w:rsidRDefault="00144588" w14:paraId="4A46903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K</w:t>
      </w:r>
      <w:r w:rsidRPr="008919CA" w:rsidR="009A19A7">
        <w:rPr>
          <w:sz w:val="24"/>
          <w:szCs w:val="24"/>
        </w:rPr>
        <w:t>aren</w:t>
      </w:r>
      <w:r w:rsidRPr="008919CA">
        <w:rPr>
          <w:sz w:val="24"/>
          <w:szCs w:val="24"/>
        </w:rPr>
        <w:t xml:space="preserve"> Davis</w:t>
      </w:r>
      <w:r w:rsidRPr="008919CA">
        <w:rPr>
          <w:sz w:val="24"/>
          <w:szCs w:val="24"/>
        </w:rPr>
        <w:tab/>
      </w:r>
      <w:r w:rsidRPr="008919CA">
        <w:rPr>
          <w:sz w:val="24"/>
          <w:szCs w:val="24"/>
        </w:rPr>
        <w:tab/>
      </w:r>
      <w:r w:rsidRPr="008919CA" w:rsidR="00526016">
        <w:rPr>
          <w:sz w:val="24"/>
          <w:szCs w:val="24"/>
        </w:rPr>
        <w:tab/>
      </w:r>
      <w:r w:rsidRPr="008919CA">
        <w:rPr>
          <w:sz w:val="24"/>
          <w:szCs w:val="24"/>
        </w:rPr>
        <w:t xml:space="preserve">(AHRQ) </w:t>
      </w:r>
      <w:r w:rsidRPr="008919CA" w:rsidR="004C0947">
        <w:rPr>
          <w:sz w:val="24"/>
          <w:szCs w:val="24"/>
        </w:rPr>
        <w:t xml:space="preserve">    “      </w:t>
      </w:r>
      <w:proofErr w:type="gramStart"/>
      <w:r w:rsidRPr="008919CA" w:rsidR="004C0947">
        <w:rPr>
          <w:sz w:val="24"/>
          <w:szCs w:val="24"/>
        </w:rPr>
        <w:t>“</w:t>
      </w:r>
      <w:r w:rsidRPr="008919CA" w:rsidDel="004C0947" w:rsidR="004C0947">
        <w:rPr>
          <w:sz w:val="24"/>
          <w:szCs w:val="24"/>
        </w:rPr>
        <w:t xml:space="preserve"> </w:t>
      </w:r>
      <w:r w:rsidRPr="008919CA" w:rsidR="00436EFC">
        <w:rPr>
          <w:sz w:val="24"/>
          <w:szCs w:val="24"/>
        </w:rPr>
        <w:t>(</w:t>
      </w:r>
      <w:proofErr w:type="gramEnd"/>
      <w:r w:rsidRPr="008919CA" w:rsidR="00436EFC">
        <w:rPr>
          <w:sz w:val="24"/>
          <w:szCs w:val="24"/>
        </w:rPr>
        <w:t>Karen.Davis@ahrq.hhs.gov)</w:t>
      </w:r>
    </w:p>
    <w:p w:rsidRPr="00EB5BBD" w:rsidR="008C711F" w:rsidP="00EB5BBD" w:rsidRDefault="00144588" w14:paraId="1017264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8919CA">
        <w:rPr>
          <w:sz w:val="24"/>
          <w:szCs w:val="24"/>
        </w:rPr>
        <w:t>D</w:t>
      </w:r>
      <w:r w:rsidRPr="008919CA" w:rsidR="00E45530">
        <w:rPr>
          <w:sz w:val="24"/>
          <w:szCs w:val="24"/>
        </w:rPr>
        <w:t>avid</w:t>
      </w:r>
      <w:r w:rsidRPr="008919CA">
        <w:rPr>
          <w:sz w:val="24"/>
          <w:szCs w:val="24"/>
        </w:rPr>
        <w:t xml:space="preserve"> </w:t>
      </w:r>
      <w:proofErr w:type="spellStart"/>
      <w:r w:rsidRPr="008919CA">
        <w:rPr>
          <w:sz w:val="24"/>
          <w:szCs w:val="24"/>
        </w:rPr>
        <w:t>Kashihara</w:t>
      </w:r>
      <w:proofErr w:type="spellEnd"/>
      <w:r w:rsidRPr="008919CA">
        <w:rPr>
          <w:sz w:val="24"/>
          <w:szCs w:val="24"/>
        </w:rPr>
        <w:tab/>
      </w:r>
      <w:r w:rsidRPr="008919CA" w:rsidR="00526016">
        <w:rPr>
          <w:sz w:val="24"/>
          <w:szCs w:val="24"/>
        </w:rPr>
        <w:tab/>
      </w:r>
      <w:r w:rsidRPr="008919CA">
        <w:rPr>
          <w:sz w:val="24"/>
          <w:szCs w:val="24"/>
        </w:rPr>
        <w:t xml:space="preserve">(AHRQ) </w:t>
      </w:r>
      <w:r w:rsidRPr="008919CA" w:rsidR="004C0947">
        <w:rPr>
          <w:sz w:val="24"/>
          <w:szCs w:val="24"/>
        </w:rPr>
        <w:t xml:space="preserve">    “      </w:t>
      </w:r>
      <w:proofErr w:type="gramStart"/>
      <w:r w:rsidRPr="008919CA" w:rsidR="004C0947">
        <w:rPr>
          <w:sz w:val="24"/>
          <w:szCs w:val="24"/>
        </w:rPr>
        <w:t>“</w:t>
      </w:r>
      <w:r w:rsidRPr="008919CA" w:rsidR="00436EFC">
        <w:rPr>
          <w:sz w:val="24"/>
          <w:szCs w:val="24"/>
        </w:rPr>
        <w:t xml:space="preserve"> (</w:t>
      </w:r>
      <w:proofErr w:type="gramEnd"/>
      <w:r w:rsidRPr="008919CA" w:rsidR="00436EFC">
        <w:rPr>
          <w:sz w:val="24"/>
          <w:szCs w:val="24"/>
        </w:rPr>
        <w:t>David.Kashihara@ahrq.hhs.gov)</w:t>
      </w:r>
    </w:p>
    <w:sectPr w:rsidRPr="00EB5BBD" w:rsidR="008C711F" w:rsidSect="00957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ee0b88b-7f92-4d13-bb6c-db36fcdb95ec"/>
  </w:docVars>
  <w:rsids>
    <w:rsidRoot w:val="008B6EA3"/>
    <w:rsid w:val="000150C2"/>
    <w:rsid w:val="00024B75"/>
    <w:rsid w:val="00032671"/>
    <w:rsid w:val="00034F23"/>
    <w:rsid w:val="00036DD2"/>
    <w:rsid w:val="00041113"/>
    <w:rsid w:val="00047892"/>
    <w:rsid w:val="00060346"/>
    <w:rsid w:val="0006382F"/>
    <w:rsid w:val="000A1777"/>
    <w:rsid w:val="000A2305"/>
    <w:rsid w:val="000D7D9D"/>
    <w:rsid w:val="001013D7"/>
    <w:rsid w:val="00115050"/>
    <w:rsid w:val="00121EC1"/>
    <w:rsid w:val="00123B01"/>
    <w:rsid w:val="00127C49"/>
    <w:rsid w:val="00130B9D"/>
    <w:rsid w:val="0013204F"/>
    <w:rsid w:val="00134DBA"/>
    <w:rsid w:val="00136626"/>
    <w:rsid w:val="00142D72"/>
    <w:rsid w:val="00144588"/>
    <w:rsid w:val="001452FA"/>
    <w:rsid w:val="0016069F"/>
    <w:rsid w:val="00181736"/>
    <w:rsid w:val="001A75C7"/>
    <w:rsid w:val="001C4E54"/>
    <w:rsid w:val="001E3D2D"/>
    <w:rsid w:val="001E69A4"/>
    <w:rsid w:val="001E7D66"/>
    <w:rsid w:val="001E7F14"/>
    <w:rsid w:val="001F15D6"/>
    <w:rsid w:val="001F1889"/>
    <w:rsid w:val="001F5643"/>
    <w:rsid w:val="0021144D"/>
    <w:rsid w:val="00230F99"/>
    <w:rsid w:val="00232511"/>
    <w:rsid w:val="00232DDE"/>
    <w:rsid w:val="00234359"/>
    <w:rsid w:val="002535BE"/>
    <w:rsid w:val="00267107"/>
    <w:rsid w:val="00277180"/>
    <w:rsid w:val="00291865"/>
    <w:rsid w:val="002B1181"/>
    <w:rsid w:val="002B31CE"/>
    <w:rsid w:val="002B5221"/>
    <w:rsid w:val="002C3FB4"/>
    <w:rsid w:val="002C499F"/>
    <w:rsid w:val="002E0444"/>
    <w:rsid w:val="002E0D5C"/>
    <w:rsid w:val="002E46F6"/>
    <w:rsid w:val="002F0D43"/>
    <w:rsid w:val="003014CA"/>
    <w:rsid w:val="0030666D"/>
    <w:rsid w:val="003130BC"/>
    <w:rsid w:val="00326EDC"/>
    <w:rsid w:val="00342CC7"/>
    <w:rsid w:val="003462B3"/>
    <w:rsid w:val="003836D7"/>
    <w:rsid w:val="00384A06"/>
    <w:rsid w:val="0038757A"/>
    <w:rsid w:val="003916FB"/>
    <w:rsid w:val="00393921"/>
    <w:rsid w:val="003A21DE"/>
    <w:rsid w:val="003A4FB8"/>
    <w:rsid w:val="003B0766"/>
    <w:rsid w:val="003D2172"/>
    <w:rsid w:val="003D4709"/>
    <w:rsid w:val="003D6CDD"/>
    <w:rsid w:val="003E0B8F"/>
    <w:rsid w:val="003E12A7"/>
    <w:rsid w:val="003F0880"/>
    <w:rsid w:val="003F4C43"/>
    <w:rsid w:val="003F657C"/>
    <w:rsid w:val="0040363D"/>
    <w:rsid w:val="0041176F"/>
    <w:rsid w:val="00427521"/>
    <w:rsid w:val="00436EFC"/>
    <w:rsid w:val="004378EF"/>
    <w:rsid w:val="0044342E"/>
    <w:rsid w:val="00444E15"/>
    <w:rsid w:val="00450519"/>
    <w:rsid w:val="00452978"/>
    <w:rsid w:val="004560F6"/>
    <w:rsid w:val="004707FD"/>
    <w:rsid w:val="00473CB9"/>
    <w:rsid w:val="0048219F"/>
    <w:rsid w:val="00485905"/>
    <w:rsid w:val="0049262E"/>
    <w:rsid w:val="00492736"/>
    <w:rsid w:val="00492792"/>
    <w:rsid w:val="00492E20"/>
    <w:rsid w:val="00495C8D"/>
    <w:rsid w:val="00496EF2"/>
    <w:rsid w:val="004A628B"/>
    <w:rsid w:val="004A7A90"/>
    <w:rsid w:val="004A7AEA"/>
    <w:rsid w:val="004B322F"/>
    <w:rsid w:val="004B40A2"/>
    <w:rsid w:val="004C0947"/>
    <w:rsid w:val="004D169A"/>
    <w:rsid w:val="004D3D4B"/>
    <w:rsid w:val="00507695"/>
    <w:rsid w:val="00524C63"/>
    <w:rsid w:val="00526016"/>
    <w:rsid w:val="0054547C"/>
    <w:rsid w:val="00545DDB"/>
    <w:rsid w:val="005540B4"/>
    <w:rsid w:val="00555EE9"/>
    <w:rsid w:val="00556483"/>
    <w:rsid w:val="00556ABA"/>
    <w:rsid w:val="00595262"/>
    <w:rsid w:val="005A0084"/>
    <w:rsid w:val="005B5040"/>
    <w:rsid w:val="005C14E2"/>
    <w:rsid w:val="005C6B6D"/>
    <w:rsid w:val="005E4A89"/>
    <w:rsid w:val="005F0E7B"/>
    <w:rsid w:val="005F69FC"/>
    <w:rsid w:val="00604A11"/>
    <w:rsid w:val="00605F74"/>
    <w:rsid w:val="006066F7"/>
    <w:rsid w:val="006148FC"/>
    <w:rsid w:val="006231B5"/>
    <w:rsid w:val="00631045"/>
    <w:rsid w:val="006361BE"/>
    <w:rsid w:val="00647EED"/>
    <w:rsid w:val="006514C0"/>
    <w:rsid w:val="0066780E"/>
    <w:rsid w:val="00671BC2"/>
    <w:rsid w:val="00674DD6"/>
    <w:rsid w:val="0067557B"/>
    <w:rsid w:val="00681CA9"/>
    <w:rsid w:val="00683A9C"/>
    <w:rsid w:val="00695B98"/>
    <w:rsid w:val="006A1787"/>
    <w:rsid w:val="006A27A0"/>
    <w:rsid w:val="006A3525"/>
    <w:rsid w:val="006E2C39"/>
    <w:rsid w:val="006F4852"/>
    <w:rsid w:val="00700631"/>
    <w:rsid w:val="00701280"/>
    <w:rsid w:val="007130E2"/>
    <w:rsid w:val="00713BD0"/>
    <w:rsid w:val="00720919"/>
    <w:rsid w:val="00737A3B"/>
    <w:rsid w:val="00744E71"/>
    <w:rsid w:val="00775B04"/>
    <w:rsid w:val="00780CB2"/>
    <w:rsid w:val="00792BA3"/>
    <w:rsid w:val="00796496"/>
    <w:rsid w:val="007B50AA"/>
    <w:rsid w:val="007C722B"/>
    <w:rsid w:val="007D6064"/>
    <w:rsid w:val="007E0ECA"/>
    <w:rsid w:val="007E4918"/>
    <w:rsid w:val="007F2C7E"/>
    <w:rsid w:val="00800762"/>
    <w:rsid w:val="008233F1"/>
    <w:rsid w:val="0082782E"/>
    <w:rsid w:val="00840538"/>
    <w:rsid w:val="008416A2"/>
    <w:rsid w:val="00843E41"/>
    <w:rsid w:val="00845B20"/>
    <w:rsid w:val="00851E9A"/>
    <w:rsid w:val="008525EA"/>
    <w:rsid w:val="00852A3C"/>
    <w:rsid w:val="008579BC"/>
    <w:rsid w:val="008612EE"/>
    <w:rsid w:val="0087478D"/>
    <w:rsid w:val="008764AC"/>
    <w:rsid w:val="008919CA"/>
    <w:rsid w:val="008A1E1D"/>
    <w:rsid w:val="008B6CFA"/>
    <w:rsid w:val="008B6EA3"/>
    <w:rsid w:val="008C2316"/>
    <w:rsid w:val="008C41F9"/>
    <w:rsid w:val="008C6599"/>
    <w:rsid w:val="008C6A24"/>
    <w:rsid w:val="008C711F"/>
    <w:rsid w:val="008C7E0E"/>
    <w:rsid w:val="008F21B1"/>
    <w:rsid w:val="00903BDB"/>
    <w:rsid w:val="009124E3"/>
    <w:rsid w:val="00936070"/>
    <w:rsid w:val="009458C3"/>
    <w:rsid w:val="00952DBE"/>
    <w:rsid w:val="009576BD"/>
    <w:rsid w:val="00972814"/>
    <w:rsid w:val="00975C85"/>
    <w:rsid w:val="00976977"/>
    <w:rsid w:val="0098401A"/>
    <w:rsid w:val="00990A70"/>
    <w:rsid w:val="009A037D"/>
    <w:rsid w:val="009A19A7"/>
    <w:rsid w:val="009A4467"/>
    <w:rsid w:val="009A59D4"/>
    <w:rsid w:val="009B4009"/>
    <w:rsid w:val="009C2387"/>
    <w:rsid w:val="009D7FC6"/>
    <w:rsid w:val="009E29B1"/>
    <w:rsid w:val="009E4E94"/>
    <w:rsid w:val="00A2341A"/>
    <w:rsid w:val="00A2725B"/>
    <w:rsid w:val="00A272D2"/>
    <w:rsid w:val="00A50601"/>
    <w:rsid w:val="00A51837"/>
    <w:rsid w:val="00A65BAD"/>
    <w:rsid w:val="00A732A3"/>
    <w:rsid w:val="00A843A3"/>
    <w:rsid w:val="00A97B5A"/>
    <w:rsid w:val="00AA2201"/>
    <w:rsid w:val="00AB0001"/>
    <w:rsid w:val="00AB4436"/>
    <w:rsid w:val="00AC63F4"/>
    <w:rsid w:val="00AD0DA5"/>
    <w:rsid w:val="00AF08A8"/>
    <w:rsid w:val="00AF79EB"/>
    <w:rsid w:val="00B04DD4"/>
    <w:rsid w:val="00B07E81"/>
    <w:rsid w:val="00B21B81"/>
    <w:rsid w:val="00B43B85"/>
    <w:rsid w:val="00B47C20"/>
    <w:rsid w:val="00B66E52"/>
    <w:rsid w:val="00B960FA"/>
    <w:rsid w:val="00BA73AD"/>
    <w:rsid w:val="00BC140F"/>
    <w:rsid w:val="00BC7A60"/>
    <w:rsid w:val="00BC7EFE"/>
    <w:rsid w:val="00BF4A36"/>
    <w:rsid w:val="00C11DC4"/>
    <w:rsid w:val="00C34B4C"/>
    <w:rsid w:val="00C46920"/>
    <w:rsid w:val="00C47C34"/>
    <w:rsid w:val="00C5714D"/>
    <w:rsid w:val="00C70C2D"/>
    <w:rsid w:val="00C71DF0"/>
    <w:rsid w:val="00C85F64"/>
    <w:rsid w:val="00C86320"/>
    <w:rsid w:val="00C87072"/>
    <w:rsid w:val="00C91E8A"/>
    <w:rsid w:val="00C94F16"/>
    <w:rsid w:val="00CA1683"/>
    <w:rsid w:val="00CA43CA"/>
    <w:rsid w:val="00CB6022"/>
    <w:rsid w:val="00CD5739"/>
    <w:rsid w:val="00CE10A6"/>
    <w:rsid w:val="00CF2BEA"/>
    <w:rsid w:val="00D126C4"/>
    <w:rsid w:val="00D144DB"/>
    <w:rsid w:val="00D16B32"/>
    <w:rsid w:val="00D176D8"/>
    <w:rsid w:val="00D176EA"/>
    <w:rsid w:val="00D21C87"/>
    <w:rsid w:val="00D23179"/>
    <w:rsid w:val="00D31847"/>
    <w:rsid w:val="00D37227"/>
    <w:rsid w:val="00D510AC"/>
    <w:rsid w:val="00D5226C"/>
    <w:rsid w:val="00D5490D"/>
    <w:rsid w:val="00D601E9"/>
    <w:rsid w:val="00D6492F"/>
    <w:rsid w:val="00D67E57"/>
    <w:rsid w:val="00D914E9"/>
    <w:rsid w:val="00D96A0C"/>
    <w:rsid w:val="00D96AA1"/>
    <w:rsid w:val="00DA1D40"/>
    <w:rsid w:val="00DC2AE4"/>
    <w:rsid w:val="00DC3F74"/>
    <w:rsid w:val="00DC7AB8"/>
    <w:rsid w:val="00DF12BB"/>
    <w:rsid w:val="00DF415A"/>
    <w:rsid w:val="00DF5A90"/>
    <w:rsid w:val="00E10A74"/>
    <w:rsid w:val="00E11746"/>
    <w:rsid w:val="00E14175"/>
    <w:rsid w:val="00E17342"/>
    <w:rsid w:val="00E2450A"/>
    <w:rsid w:val="00E30C66"/>
    <w:rsid w:val="00E33744"/>
    <w:rsid w:val="00E40DE7"/>
    <w:rsid w:val="00E45530"/>
    <w:rsid w:val="00E57385"/>
    <w:rsid w:val="00E604E4"/>
    <w:rsid w:val="00E60E76"/>
    <w:rsid w:val="00E646FE"/>
    <w:rsid w:val="00E9110A"/>
    <w:rsid w:val="00EA2273"/>
    <w:rsid w:val="00EB3529"/>
    <w:rsid w:val="00EB5BBD"/>
    <w:rsid w:val="00EC058D"/>
    <w:rsid w:val="00EC3EEA"/>
    <w:rsid w:val="00ED1E0C"/>
    <w:rsid w:val="00ED32FD"/>
    <w:rsid w:val="00ED472F"/>
    <w:rsid w:val="00ED5CA3"/>
    <w:rsid w:val="00EE66EA"/>
    <w:rsid w:val="00F11F7A"/>
    <w:rsid w:val="00F20FC3"/>
    <w:rsid w:val="00F24B41"/>
    <w:rsid w:val="00F36D43"/>
    <w:rsid w:val="00F40006"/>
    <w:rsid w:val="00F42B10"/>
    <w:rsid w:val="00F42BD0"/>
    <w:rsid w:val="00F42D7F"/>
    <w:rsid w:val="00F44581"/>
    <w:rsid w:val="00F51C6C"/>
    <w:rsid w:val="00F55CF6"/>
    <w:rsid w:val="00F614AC"/>
    <w:rsid w:val="00F62F64"/>
    <w:rsid w:val="00F70372"/>
    <w:rsid w:val="00F70E3D"/>
    <w:rsid w:val="00F77A90"/>
    <w:rsid w:val="00F96499"/>
    <w:rsid w:val="00FA1B2A"/>
    <w:rsid w:val="00FA4940"/>
    <w:rsid w:val="00FE0C2A"/>
    <w:rsid w:val="00FE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B4A4"/>
  <w15:docId w15:val="{9ECD8AAC-7C92-4E79-A0EA-2D5C966B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EA3"/>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110A"/>
    <w:rPr>
      <w:sz w:val="16"/>
      <w:szCs w:val="16"/>
    </w:rPr>
  </w:style>
  <w:style w:type="paragraph" w:styleId="CommentText">
    <w:name w:val="annotation text"/>
    <w:basedOn w:val="Normal"/>
    <w:link w:val="CommentTextChar"/>
    <w:uiPriority w:val="99"/>
    <w:semiHidden/>
    <w:unhideWhenUsed/>
    <w:rsid w:val="00E9110A"/>
  </w:style>
  <w:style w:type="character" w:customStyle="1" w:styleId="CommentTextChar">
    <w:name w:val="Comment Text Char"/>
    <w:basedOn w:val="DefaultParagraphFont"/>
    <w:link w:val="CommentText"/>
    <w:uiPriority w:val="99"/>
    <w:semiHidden/>
    <w:rsid w:val="00E9110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10A"/>
    <w:rPr>
      <w:b/>
      <w:bCs/>
    </w:rPr>
  </w:style>
  <w:style w:type="character" w:customStyle="1" w:styleId="CommentSubjectChar">
    <w:name w:val="Comment Subject Char"/>
    <w:basedOn w:val="CommentTextChar"/>
    <w:link w:val="CommentSubject"/>
    <w:uiPriority w:val="99"/>
    <w:semiHidden/>
    <w:rsid w:val="00E9110A"/>
    <w:rPr>
      <w:rFonts w:ascii="Times New Roman" w:hAnsi="Times New Roman"/>
      <w:b/>
      <w:bCs/>
    </w:rPr>
  </w:style>
  <w:style w:type="paragraph" w:styleId="BalloonText">
    <w:name w:val="Balloon Text"/>
    <w:basedOn w:val="Normal"/>
    <w:link w:val="BalloonTextChar"/>
    <w:uiPriority w:val="99"/>
    <w:semiHidden/>
    <w:unhideWhenUsed/>
    <w:rsid w:val="00E9110A"/>
    <w:rPr>
      <w:rFonts w:ascii="Tahoma" w:hAnsi="Tahoma" w:cs="Tahoma"/>
      <w:sz w:val="16"/>
      <w:szCs w:val="16"/>
    </w:rPr>
  </w:style>
  <w:style w:type="character" w:customStyle="1" w:styleId="BalloonTextChar">
    <w:name w:val="Balloon Text Char"/>
    <w:basedOn w:val="DefaultParagraphFont"/>
    <w:link w:val="BalloonText"/>
    <w:uiPriority w:val="99"/>
    <w:semiHidden/>
    <w:rsid w:val="00E9110A"/>
    <w:rPr>
      <w:rFonts w:ascii="Tahoma" w:hAnsi="Tahoma" w:cs="Tahoma"/>
      <w:sz w:val="16"/>
      <w:szCs w:val="16"/>
    </w:rPr>
  </w:style>
  <w:style w:type="paragraph" w:styleId="ListParagraph">
    <w:name w:val="List Paragraph"/>
    <w:basedOn w:val="Normal"/>
    <w:uiPriority w:val="34"/>
    <w:qFormat/>
    <w:rsid w:val="007F2C7E"/>
    <w:pPr>
      <w:ind w:left="720"/>
      <w:contextualSpacing/>
    </w:pPr>
  </w:style>
  <w:style w:type="paragraph" w:styleId="NoSpacing">
    <w:name w:val="No Spacing"/>
    <w:uiPriority w:val="1"/>
    <w:qFormat/>
    <w:rsid w:val="004C0947"/>
    <w:pPr>
      <w:widowControl w:val="0"/>
      <w:autoSpaceDE w:val="0"/>
      <w:autoSpaceDN w:val="0"/>
      <w:adjustRightInd w:val="0"/>
    </w:pPr>
    <w:rPr>
      <w:rFonts w:ascii="Times New Roman" w:eastAsia="Times New Roman" w:hAnsi="Times New Roman"/>
      <w:sz w:val="24"/>
      <w:szCs w:val="24"/>
    </w:rPr>
  </w:style>
  <w:style w:type="character" w:styleId="Hyperlink">
    <w:name w:val="Hyperlink"/>
    <w:basedOn w:val="DefaultParagraphFont"/>
    <w:uiPriority w:val="99"/>
    <w:unhideWhenUsed/>
    <w:rsid w:val="00CA16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614470">
      <w:bodyDiv w:val="1"/>
      <w:marLeft w:val="0"/>
      <w:marRight w:val="0"/>
      <w:marTop w:val="0"/>
      <w:marBottom w:val="0"/>
      <w:divBdr>
        <w:top w:val="none" w:sz="0" w:space="0" w:color="auto"/>
        <w:left w:val="none" w:sz="0" w:space="0" w:color="auto"/>
        <w:bottom w:val="none" w:sz="0" w:space="0" w:color="auto"/>
        <w:right w:val="none" w:sz="0" w:space="0" w:color="auto"/>
      </w:divBdr>
    </w:div>
    <w:div w:id="1756129822">
      <w:bodyDiv w:val="1"/>
      <w:marLeft w:val="0"/>
      <w:marRight w:val="0"/>
      <w:marTop w:val="0"/>
      <w:marBottom w:val="0"/>
      <w:divBdr>
        <w:top w:val="none" w:sz="0" w:space="0" w:color="auto"/>
        <w:left w:val="none" w:sz="0" w:space="0" w:color="auto"/>
        <w:bottom w:val="none" w:sz="0" w:space="0" w:color="auto"/>
        <w:right w:val="none" w:sz="0" w:space="0" w:color="auto"/>
      </w:divBdr>
      <w:divsChild>
        <w:div w:id="945964063">
          <w:marLeft w:val="0"/>
          <w:marRight w:val="0"/>
          <w:marTop w:val="0"/>
          <w:marBottom w:val="0"/>
          <w:divBdr>
            <w:top w:val="none" w:sz="0" w:space="0" w:color="auto"/>
            <w:left w:val="none" w:sz="0" w:space="0" w:color="auto"/>
            <w:bottom w:val="none" w:sz="0" w:space="0" w:color="auto"/>
            <w:right w:val="none" w:sz="0" w:space="0" w:color="auto"/>
          </w:divBdr>
          <w:divsChild>
            <w:div w:id="945892753">
              <w:marLeft w:val="0"/>
              <w:marRight w:val="0"/>
              <w:marTop w:val="0"/>
              <w:marBottom w:val="0"/>
              <w:divBdr>
                <w:top w:val="none" w:sz="0" w:space="0" w:color="auto"/>
                <w:left w:val="none" w:sz="0" w:space="0" w:color="auto"/>
                <w:bottom w:val="none" w:sz="0" w:space="0" w:color="auto"/>
                <w:right w:val="none" w:sz="0" w:space="0" w:color="auto"/>
              </w:divBdr>
              <w:divsChild>
                <w:div w:id="1685474995">
                  <w:marLeft w:val="0"/>
                  <w:marRight w:val="0"/>
                  <w:marTop w:val="0"/>
                  <w:marBottom w:val="0"/>
                  <w:divBdr>
                    <w:top w:val="none" w:sz="0" w:space="0" w:color="auto"/>
                    <w:left w:val="none" w:sz="0" w:space="0" w:color="auto"/>
                    <w:bottom w:val="none" w:sz="0" w:space="0" w:color="auto"/>
                    <w:right w:val="none" w:sz="0" w:space="0" w:color="auto"/>
                  </w:divBdr>
                  <w:divsChild>
                    <w:div w:id="1640452584">
                      <w:marLeft w:val="0"/>
                      <w:marRight w:val="0"/>
                      <w:marTop w:val="0"/>
                      <w:marBottom w:val="0"/>
                      <w:divBdr>
                        <w:top w:val="none" w:sz="0" w:space="0" w:color="auto"/>
                        <w:left w:val="none" w:sz="0" w:space="0" w:color="auto"/>
                        <w:bottom w:val="none" w:sz="0" w:space="0" w:color="auto"/>
                        <w:right w:val="none" w:sz="0" w:space="0" w:color="auto"/>
                      </w:divBdr>
                      <w:divsChild>
                        <w:div w:id="1682394864">
                          <w:marLeft w:val="0"/>
                          <w:marRight w:val="0"/>
                          <w:marTop w:val="0"/>
                          <w:marBottom w:val="0"/>
                          <w:divBdr>
                            <w:top w:val="none" w:sz="0" w:space="0" w:color="auto"/>
                            <w:left w:val="none" w:sz="0" w:space="0" w:color="auto"/>
                            <w:bottom w:val="none" w:sz="0" w:space="0" w:color="auto"/>
                            <w:right w:val="none" w:sz="0" w:space="0" w:color="auto"/>
                          </w:divBdr>
                          <w:divsChild>
                            <w:div w:id="492765920">
                              <w:marLeft w:val="0"/>
                              <w:marRight w:val="0"/>
                              <w:marTop w:val="0"/>
                              <w:marBottom w:val="0"/>
                              <w:divBdr>
                                <w:top w:val="single" w:sz="6" w:space="0" w:color="auto"/>
                                <w:left w:val="single" w:sz="6" w:space="0" w:color="auto"/>
                                <w:bottom w:val="single" w:sz="6" w:space="0" w:color="auto"/>
                                <w:right w:val="single" w:sz="6" w:space="0" w:color="auto"/>
                              </w:divBdr>
                              <w:divsChild>
                                <w:div w:id="1378581283">
                                  <w:marLeft w:val="0"/>
                                  <w:marRight w:val="195"/>
                                  <w:marTop w:val="0"/>
                                  <w:marBottom w:val="0"/>
                                  <w:divBdr>
                                    <w:top w:val="none" w:sz="0" w:space="0" w:color="auto"/>
                                    <w:left w:val="none" w:sz="0" w:space="0" w:color="auto"/>
                                    <w:bottom w:val="none" w:sz="0" w:space="0" w:color="auto"/>
                                    <w:right w:val="none" w:sz="0" w:space="0" w:color="auto"/>
                                  </w:divBdr>
                                  <w:divsChild>
                                    <w:div w:id="1788693258">
                                      <w:marLeft w:val="0"/>
                                      <w:marRight w:val="0"/>
                                      <w:marTop w:val="0"/>
                                      <w:marBottom w:val="0"/>
                                      <w:divBdr>
                                        <w:top w:val="none" w:sz="0" w:space="0" w:color="auto"/>
                                        <w:left w:val="none" w:sz="0" w:space="0" w:color="auto"/>
                                        <w:bottom w:val="none" w:sz="0" w:space="0" w:color="auto"/>
                                        <w:right w:val="none" w:sz="0" w:space="0" w:color="auto"/>
                                      </w:divBdr>
                                      <w:divsChild>
                                        <w:div w:id="1979652844">
                                          <w:marLeft w:val="0"/>
                                          <w:marRight w:val="195"/>
                                          <w:marTop w:val="0"/>
                                          <w:marBottom w:val="0"/>
                                          <w:divBdr>
                                            <w:top w:val="none" w:sz="0" w:space="0" w:color="auto"/>
                                            <w:left w:val="none" w:sz="0" w:space="0" w:color="auto"/>
                                            <w:bottom w:val="none" w:sz="0" w:space="0" w:color="auto"/>
                                            <w:right w:val="none" w:sz="0" w:space="0" w:color="auto"/>
                                          </w:divBdr>
                                          <w:divsChild>
                                            <w:div w:id="1726493282">
                                              <w:marLeft w:val="0"/>
                                              <w:marRight w:val="0"/>
                                              <w:marTop w:val="0"/>
                                              <w:marBottom w:val="0"/>
                                              <w:divBdr>
                                                <w:top w:val="none" w:sz="0" w:space="0" w:color="auto"/>
                                                <w:left w:val="none" w:sz="0" w:space="0" w:color="auto"/>
                                                <w:bottom w:val="none" w:sz="0" w:space="0" w:color="auto"/>
                                                <w:right w:val="none" w:sz="0" w:space="0" w:color="auto"/>
                                              </w:divBdr>
                                              <w:divsChild>
                                                <w:div w:id="1695643312">
                                                  <w:marLeft w:val="0"/>
                                                  <w:marRight w:val="0"/>
                                                  <w:marTop w:val="0"/>
                                                  <w:marBottom w:val="0"/>
                                                  <w:divBdr>
                                                    <w:top w:val="none" w:sz="0" w:space="0" w:color="auto"/>
                                                    <w:left w:val="none" w:sz="0" w:space="0" w:color="auto"/>
                                                    <w:bottom w:val="none" w:sz="0" w:space="0" w:color="auto"/>
                                                    <w:right w:val="none" w:sz="0" w:space="0" w:color="auto"/>
                                                  </w:divBdr>
                                                  <w:divsChild>
                                                    <w:div w:id="1691372305">
                                                      <w:marLeft w:val="0"/>
                                                      <w:marRight w:val="0"/>
                                                      <w:marTop w:val="0"/>
                                                      <w:marBottom w:val="0"/>
                                                      <w:divBdr>
                                                        <w:top w:val="none" w:sz="0" w:space="0" w:color="auto"/>
                                                        <w:left w:val="none" w:sz="0" w:space="0" w:color="auto"/>
                                                        <w:bottom w:val="none" w:sz="0" w:space="0" w:color="auto"/>
                                                        <w:right w:val="none" w:sz="0" w:space="0" w:color="auto"/>
                                                      </w:divBdr>
                                                      <w:divsChild>
                                                        <w:div w:id="1000542398">
                                                          <w:marLeft w:val="0"/>
                                                          <w:marRight w:val="0"/>
                                                          <w:marTop w:val="0"/>
                                                          <w:marBottom w:val="0"/>
                                                          <w:divBdr>
                                                            <w:top w:val="none" w:sz="0" w:space="0" w:color="auto"/>
                                                            <w:left w:val="none" w:sz="0" w:space="0" w:color="auto"/>
                                                            <w:bottom w:val="none" w:sz="0" w:space="0" w:color="auto"/>
                                                            <w:right w:val="none" w:sz="0" w:space="0" w:color="auto"/>
                                                          </w:divBdr>
                                                          <w:divsChild>
                                                            <w:div w:id="1356615880">
                                                              <w:marLeft w:val="0"/>
                                                              <w:marRight w:val="0"/>
                                                              <w:marTop w:val="735"/>
                                                              <w:marBottom w:val="0"/>
                                                              <w:divBdr>
                                                                <w:top w:val="none" w:sz="0" w:space="0" w:color="auto"/>
                                                                <w:left w:val="none" w:sz="0" w:space="0" w:color="auto"/>
                                                                <w:bottom w:val="none" w:sz="0" w:space="0" w:color="auto"/>
                                                                <w:right w:val="none" w:sz="0" w:space="0" w:color="auto"/>
                                                              </w:divBdr>
                                                              <w:divsChild>
                                                                <w:div w:id="45880293">
                                                                  <w:marLeft w:val="450"/>
                                                                  <w:marRight w:val="450"/>
                                                                  <w:marTop w:val="0"/>
                                                                  <w:marBottom w:val="0"/>
                                                                  <w:divBdr>
                                                                    <w:top w:val="none" w:sz="0" w:space="0" w:color="auto"/>
                                                                    <w:left w:val="none" w:sz="0" w:space="0" w:color="auto"/>
                                                                    <w:bottom w:val="none" w:sz="0" w:space="0" w:color="auto"/>
                                                                    <w:right w:val="none" w:sz="0" w:space="0" w:color="auto"/>
                                                                  </w:divBdr>
                                                                  <w:divsChild>
                                                                    <w:div w:id="390615226">
                                                                      <w:marLeft w:val="0"/>
                                                                      <w:marRight w:val="45"/>
                                                                      <w:marTop w:val="45"/>
                                                                      <w:marBottom w:val="0"/>
                                                                      <w:divBdr>
                                                                        <w:top w:val="none" w:sz="0" w:space="0" w:color="auto"/>
                                                                        <w:left w:val="none" w:sz="0" w:space="0" w:color="auto"/>
                                                                        <w:bottom w:val="none" w:sz="0" w:space="0" w:color="auto"/>
                                                                        <w:right w:val="none" w:sz="0" w:space="0" w:color="auto"/>
                                                                      </w:divBdr>
                                                                      <w:divsChild>
                                                                        <w:div w:id="1747802582">
                                                                          <w:marLeft w:val="0"/>
                                                                          <w:marRight w:val="0"/>
                                                                          <w:marTop w:val="0"/>
                                                                          <w:marBottom w:val="0"/>
                                                                          <w:divBdr>
                                                                            <w:top w:val="none" w:sz="0" w:space="0" w:color="auto"/>
                                                                            <w:left w:val="none" w:sz="0" w:space="0" w:color="auto"/>
                                                                            <w:bottom w:val="none" w:sz="0" w:space="0" w:color="auto"/>
                                                                            <w:right w:val="none" w:sz="0" w:space="0" w:color="auto"/>
                                                                          </w:divBdr>
                                                                          <w:divsChild>
                                                                            <w:div w:id="395051588">
                                                                              <w:marLeft w:val="0"/>
                                                                              <w:marRight w:val="0"/>
                                                                              <w:marTop w:val="0"/>
                                                                              <w:marBottom w:val="0"/>
                                                                              <w:divBdr>
                                                                                <w:top w:val="none" w:sz="0" w:space="0" w:color="auto"/>
                                                                                <w:left w:val="none" w:sz="0" w:space="0" w:color="auto"/>
                                                                                <w:bottom w:val="none" w:sz="0" w:space="0" w:color="auto"/>
                                                                                <w:right w:val="none" w:sz="0" w:space="0" w:color="auto"/>
                                                                              </w:divBdr>
                                                                              <w:divsChild>
                                                                                <w:div w:id="354036760">
                                                                                  <w:marLeft w:val="0"/>
                                                                                  <w:marRight w:val="0"/>
                                                                                  <w:marTop w:val="0"/>
                                                                                  <w:marBottom w:val="0"/>
                                                                                  <w:divBdr>
                                                                                    <w:top w:val="none" w:sz="0" w:space="0" w:color="auto"/>
                                                                                    <w:left w:val="single" w:sz="6" w:space="0" w:color="auto"/>
                                                                                    <w:bottom w:val="none" w:sz="0" w:space="0" w:color="auto"/>
                                                                                    <w:right w:val="single" w:sz="6" w:space="0" w:color="auto"/>
                                                                                  </w:divBdr>
                                                                                  <w:divsChild>
                                                                                    <w:div w:id="777527976">
                                                                                      <w:marLeft w:val="150"/>
                                                                                      <w:marRight w:val="150"/>
                                                                                      <w:marTop w:val="0"/>
                                                                                      <w:marBottom w:val="0"/>
                                                                                      <w:divBdr>
                                                                                        <w:top w:val="none" w:sz="0" w:space="0" w:color="auto"/>
                                                                                        <w:left w:val="none" w:sz="0" w:space="0" w:color="auto"/>
                                                                                        <w:bottom w:val="none" w:sz="0" w:space="0" w:color="auto"/>
                                                                                        <w:right w:val="none" w:sz="0" w:space="0" w:color="auto"/>
                                                                                      </w:divBdr>
                                                                                      <w:divsChild>
                                                                                        <w:div w:id="780296100">
                                                                                          <w:marLeft w:val="0"/>
                                                                                          <w:marRight w:val="0"/>
                                                                                          <w:marTop w:val="0"/>
                                                                                          <w:marBottom w:val="0"/>
                                                                                          <w:divBdr>
                                                                                            <w:top w:val="none" w:sz="0" w:space="0" w:color="auto"/>
                                                                                            <w:left w:val="none" w:sz="0" w:space="0" w:color="auto"/>
                                                                                            <w:bottom w:val="none" w:sz="0" w:space="0" w:color="auto"/>
                                                                                            <w:right w:val="none" w:sz="0" w:space="0" w:color="auto"/>
                                                                                          </w:divBdr>
                                                                                          <w:divsChild>
                                                                                            <w:div w:id="1576550629">
                                                                                              <w:marLeft w:val="0"/>
                                                                                              <w:marRight w:val="120"/>
                                                                                              <w:marTop w:val="0"/>
                                                                                              <w:marBottom w:val="0"/>
                                                                                              <w:divBdr>
                                                                                                <w:top w:val="none" w:sz="0" w:space="0" w:color="auto"/>
                                                                                                <w:left w:val="none" w:sz="0" w:space="0" w:color="auto"/>
                                                                                                <w:bottom w:val="none" w:sz="0" w:space="0" w:color="auto"/>
                                                                                                <w:right w:val="none" w:sz="0" w:space="0" w:color="auto"/>
                                                                                              </w:divBdr>
                                                                                              <w:divsChild>
                                                                                                <w:div w:id="1031029070">
                                                                                                  <w:marLeft w:val="0"/>
                                                                                                  <w:marRight w:val="0"/>
                                                                                                  <w:marTop w:val="0"/>
                                                                                                  <w:marBottom w:val="0"/>
                                                                                                  <w:divBdr>
                                                                                                    <w:top w:val="none" w:sz="0" w:space="0" w:color="auto"/>
                                                                                                    <w:left w:val="none" w:sz="0" w:space="0" w:color="auto"/>
                                                                                                    <w:bottom w:val="none" w:sz="0" w:space="0" w:color="auto"/>
                                                                                                    <w:right w:val="none" w:sz="0" w:space="0" w:color="auto"/>
                                                                                                  </w:divBdr>
                                                                                                  <w:divsChild>
                                                                                                    <w:div w:id="2123113856">
                                                                                                      <w:marLeft w:val="0"/>
                                                                                                      <w:marRight w:val="0"/>
                                                                                                      <w:marTop w:val="0"/>
                                                                                                      <w:marBottom w:val="0"/>
                                                                                                      <w:divBdr>
                                                                                                        <w:top w:val="none" w:sz="0" w:space="0" w:color="auto"/>
                                                                                                        <w:left w:val="none" w:sz="0" w:space="0" w:color="auto"/>
                                                                                                        <w:bottom w:val="none" w:sz="0" w:space="0" w:color="auto"/>
                                                                                                        <w:right w:val="none" w:sz="0" w:space="0" w:color="auto"/>
                                                                                                      </w:divBdr>
                                                                                                      <w:divsChild>
                                                                                                        <w:div w:id="8969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ps.ahrq.gov/survey_comp/Insurance.js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D933-DA05-471F-AC2A-DAEACE5F41DE}">
  <ds:schemaRefs>
    <ds:schemaRef ds:uri="http://schemas.microsoft.com/sharepoint/v3/contenttype/forms"/>
  </ds:schemaRefs>
</ds:datastoreItem>
</file>

<file path=customXml/itemProps2.xml><?xml version="1.0" encoding="utf-8"?>
<ds:datastoreItem xmlns:ds="http://schemas.openxmlformats.org/officeDocument/2006/customXml" ds:itemID="{F8B677DE-2FF8-4775-A497-DF7C71A2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929DC-07C5-4218-A39A-17C8BA794B9D}">
  <ds:schemaRefs>
    <ds:schemaRef ds:uri="http://purl.org/dc/dcmitype/"/>
    <ds:schemaRef ds:uri="http://schemas.microsoft.com/office/2006/documentManagement/types"/>
    <ds:schemaRef ds:uri="caecc2cd-c125-47bb-b7d8-61f5602bf9df"/>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f42af4b1-c551-450a-9f89-76df0847d194"/>
    <ds:schemaRef ds:uri="http://www.w3.org/XML/1998/namespace"/>
  </ds:schemaRefs>
</ds:datastoreItem>
</file>

<file path=customXml/itemProps4.xml><?xml version="1.0" encoding="utf-8"?>
<ds:datastoreItem xmlns:ds="http://schemas.openxmlformats.org/officeDocument/2006/customXml" ds:itemID="{AE85B8EF-3BA1-4B6D-891F-BD40CF6B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588CECF9</Template>
  <TotalTime>0</TotalTime>
  <Pages>3</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pick0002</dc:creator>
  <cp:lastModifiedBy>Temika Holland (CENSUS/ESMD FED)</cp:lastModifiedBy>
  <cp:revision>2</cp:revision>
  <cp:lastPrinted>2016-09-13T15:54:00Z</cp:lastPrinted>
  <dcterms:created xsi:type="dcterms:W3CDTF">2020-03-17T19:57:00Z</dcterms:created>
  <dcterms:modified xsi:type="dcterms:W3CDTF">2020-03-17T19:57:00Z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